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410126" w14:textId="54C28FB8" w:rsidR="005E7702" w:rsidRPr="00375154" w:rsidRDefault="005E7702" w:rsidP="00CF0EFB">
      <w:pPr>
        <w:pStyle w:val="RSCH01PaperTitle"/>
        <w:spacing w:line="276" w:lineRule="auto"/>
        <w:rPr>
          <w:rFonts w:asciiTheme="majorHAnsi" w:hAnsiTheme="majorHAnsi" w:cstheme="majorHAnsi"/>
          <w:sz w:val="32"/>
          <w:lang w:val="en-GB"/>
        </w:rPr>
      </w:pPr>
      <w:r w:rsidRPr="00375154">
        <w:rPr>
          <w:rFonts w:asciiTheme="majorHAnsi" w:hAnsiTheme="majorHAnsi" w:cstheme="majorHAnsi"/>
          <w:sz w:val="32"/>
          <w:lang w:val="en-GB"/>
        </w:rPr>
        <w:t xml:space="preserve">An overview of the </w:t>
      </w:r>
      <w:r w:rsidR="00744F89" w:rsidRPr="00375154">
        <w:rPr>
          <w:rFonts w:asciiTheme="majorHAnsi" w:hAnsiTheme="majorHAnsi" w:cstheme="majorHAnsi"/>
          <w:sz w:val="32"/>
          <w:lang w:val="en-GB"/>
        </w:rPr>
        <w:t xml:space="preserve">uses </w:t>
      </w:r>
      <w:r w:rsidRPr="00375154">
        <w:rPr>
          <w:rFonts w:asciiTheme="majorHAnsi" w:hAnsiTheme="majorHAnsi" w:cstheme="majorHAnsi"/>
          <w:sz w:val="32"/>
          <w:lang w:val="en-GB"/>
        </w:rPr>
        <w:t xml:space="preserve">of per- and </w:t>
      </w:r>
      <w:proofErr w:type="spellStart"/>
      <w:r w:rsidRPr="00375154">
        <w:rPr>
          <w:rFonts w:asciiTheme="majorHAnsi" w:hAnsiTheme="majorHAnsi" w:cstheme="majorHAnsi"/>
          <w:sz w:val="32"/>
          <w:lang w:val="en-GB"/>
        </w:rPr>
        <w:t>polyfluoroalkyl</w:t>
      </w:r>
      <w:proofErr w:type="spellEnd"/>
      <w:r w:rsidRPr="00375154">
        <w:rPr>
          <w:rFonts w:asciiTheme="majorHAnsi" w:hAnsiTheme="majorHAnsi" w:cstheme="majorHAnsi"/>
          <w:sz w:val="32"/>
          <w:lang w:val="en-GB"/>
        </w:rPr>
        <w:t xml:space="preserve"> substances (PFAS) </w:t>
      </w:r>
    </w:p>
    <w:p w14:paraId="71D5F54E" w14:textId="13330E76" w:rsidR="005E7702" w:rsidRPr="00BC5C7E" w:rsidRDefault="005E7702" w:rsidP="00CF0EFB">
      <w:pPr>
        <w:pStyle w:val="NormalWeb"/>
        <w:spacing w:before="0" w:beforeAutospacing="0" w:after="0" w:afterAutospacing="0" w:line="276" w:lineRule="auto"/>
        <w:rPr>
          <w:rFonts w:asciiTheme="majorHAnsi" w:hAnsiTheme="majorHAnsi" w:cstheme="majorHAnsi"/>
          <w:sz w:val="22"/>
          <w:lang w:val="de-CH"/>
        </w:rPr>
      </w:pPr>
      <w:r w:rsidRPr="00BC5C7E">
        <w:rPr>
          <w:rFonts w:asciiTheme="majorHAnsi" w:hAnsiTheme="majorHAnsi" w:cstheme="majorHAnsi"/>
          <w:sz w:val="22"/>
          <w:lang w:val="de-CH"/>
        </w:rPr>
        <w:t xml:space="preserve">Juliane </w:t>
      </w:r>
      <w:proofErr w:type="spellStart"/>
      <w:r w:rsidRPr="00BC5C7E">
        <w:rPr>
          <w:rFonts w:asciiTheme="majorHAnsi" w:hAnsiTheme="majorHAnsi" w:cstheme="majorHAnsi"/>
          <w:sz w:val="22"/>
          <w:lang w:val="de-CH"/>
        </w:rPr>
        <w:t>Glüge,</w:t>
      </w:r>
      <w:r w:rsidRPr="00BC5C7E">
        <w:rPr>
          <w:rFonts w:asciiTheme="majorHAnsi" w:hAnsiTheme="majorHAnsi" w:cstheme="majorHAnsi"/>
          <w:sz w:val="22"/>
          <w:vertAlign w:val="superscript"/>
          <w:lang w:val="de-CH"/>
        </w:rPr>
        <w:t>a</w:t>
      </w:r>
      <w:proofErr w:type="spellEnd"/>
      <w:r w:rsidR="00B94CA6" w:rsidRPr="00BC5C7E">
        <w:rPr>
          <w:rFonts w:asciiTheme="majorHAnsi" w:hAnsiTheme="majorHAnsi" w:cstheme="majorHAnsi"/>
          <w:sz w:val="22"/>
          <w:vertAlign w:val="superscript"/>
          <w:lang w:val="de-CH"/>
        </w:rPr>
        <w:t>*</w:t>
      </w:r>
      <w:r w:rsidRPr="00BC5C7E">
        <w:rPr>
          <w:rFonts w:asciiTheme="majorHAnsi" w:hAnsiTheme="majorHAnsi" w:cstheme="majorHAnsi"/>
          <w:sz w:val="22"/>
          <w:lang w:val="de-CH"/>
        </w:rPr>
        <w:t xml:space="preserve"> </w:t>
      </w:r>
      <w:r w:rsidR="00B94CA6" w:rsidRPr="00BC5C7E">
        <w:rPr>
          <w:rFonts w:asciiTheme="majorHAnsi" w:hAnsiTheme="majorHAnsi" w:cstheme="majorHAnsi"/>
          <w:sz w:val="22"/>
          <w:lang w:val="de-CH"/>
        </w:rPr>
        <w:t xml:space="preserve">Martin </w:t>
      </w:r>
      <w:proofErr w:type="spellStart"/>
      <w:r w:rsidR="00B94CA6" w:rsidRPr="00BC5C7E">
        <w:rPr>
          <w:rFonts w:asciiTheme="majorHAnsi" w:hAnsiTheme="majorHAnsi" w:cstheme="majorHAnsi"/>
          <w:sz w:val="22"/>
          <w:lang w:val="de-CH"/>
        </w:rPr>
        <w:t>Scheringer,</w:t>
      </w:r>
      <w:r w:rsidR="00B94CA6" w:rsidRPr="00BC5C7E">
        <w:rPr>
          <w:rFonts w:asciiTheme="majorHAnsi" w:hAnsiTheme="majorHAnsi" w:cstheme="majorHAnsi"/>
          <w:sz w:val="22"/>
          <w:vertAlign w:val="superscript"/>
          <w:lang w:val="de-CH"/>
        </w:rPr>
        <w:t>a</w:t>
      </w:r>
      <w:proofErr w:type="spellEnd"/>
      <w:r w:rsidR="00B94CA6" w:rsidRPr="00BC5C7E">
        <w:rPr>
          <w:rFonts w:asciiTheme="majorHAnsi" w:hAnsiTheme="majorHAnsi" w:cstheme="majorHAnsi"/>
          <w:sz w:val="22"/>
          <w:lang w:val="de-CH"/>
        </w:rPr>
        <w:t xml:space="preserve"> </w:t>
      </w:r>
      <w:r w:rsidRPr="00BC5C7E">
        <w:rPr>
          <w:rFonts w:asciiTheme="majorHAnsi" w:hAnsiTheme="majorHAnsi" w:cstheme="majorHAnsi"/>
          <w:sz w:val="22"/>
          <w:lang w:val="de-CH"/>
        </w:rPr>
        <w:t xml:space="preserve">Ian T. </w:t>
      </w:r>
      <w:proofErr w:type="spellStart"/>
      <w:r w:rsidRPr="00BC5C7E">
        <w:rPr>
          <w:rFonts w:asciiTheme="majorHAnsi" w:hAnsiTheme="majorHAnsi" w:cstheme="majorHAnsi"/>
          <w:sz w:val="22"/>
          <w:lang w:val="de-CH"/>
        </w:rPr>
        <w:t>Cousins,</w:t>
      </w:r>
      <w:r w:rsidRPr="00BC5C7E">
        <w:rPr>
          <w:rFonts w:asciiTheme="majorHAnsi" w:hAnsiTheme="majorHAnsi" w:cstheme="majorHAnsi"/>
          <w:sz w:val="22"/>
          <w:vertAlign w:val="superscript"/>
          <w:lang w:val="de-CH"/>
        </w:rPr>
        <w:t>b</w:t>
      </w:r>
      <w:proofErr w:type="spellEnd"/>
      <w:r w:rsidRPr="00BC5C7E">
        <w:rPr>
          <w:rFonts w:asciiTheme="majorHAnsi" w:hAnsiTheme="majorHAnsi" w:cstheme="majorHAnsi"/>
          <w:sz w:val="22"/>
          <w:lang w:val="de-CH"/>
        </w:rPr>
        <w:t xml:space="preserve"> </w:t>
      </w:r>
      <w:r w:rsidR="005633B5" w:rsidRPr="00BC5C7E">
        <w:rPr>
          <w:rFonts w:asciiTheme="majorHAnsi" w:hAnsiTheme="majorHAnsi" w:cstheme="majorHAnsi"/>
          <w:sz w:val="22"/>
          <w:lang w:val="de-CH"/>
        </w:rPr>
        <w:t xml:space="preserve">Jamie C. </w:t>
      </w:r>
      <w:proofErr w:type="spellStart"/>
      <w:r w:rsidR="005633B5" w:rsidRPr="00BC5C7E">
        <w:rPr>
          <w:rFonts w:asciiTheme="majorHAnsi" w:hAnsiTheme="majorHAnsi" w:cstheme="majorHAnsi"/>
          <w:sz w:val="22"/>
          <w:lang w:val="de-CH"/>
        </w:rPr>
        <w:t>DeWitt,</w:t>
      </w:r>
      <w:r w:rsidR="005633B5" w:rsidRPr="00BC5C7E">
        <w:rPr>
          <w:rFonts w:asciiTheme="majorHAnsi" w:hAnsiTheme="majorHAnsi" w:cstheme="majorHAnsi"/>
          <w:sz w:val="22"/>
          <w:vertAlign w:val="superscript"/>
          <w:lang w:val="de-CH"/>
        </w:rPr>
        <w:t>c</w:t>
      </w:r>
      <w:proofErr w:type="spellEnd"/>
      <w:r w:rsidR="005633B5" w:rsidRPr="00BC5C7E">
        <w:rPr>
          <w:rFonts w:asciiTheme="majorHAnsi" w:hAnsiTheme="majorHAnsi" w:cstheme="majorHAnsi"/>
          <w:sz w:val="22"/>
          <w:lang w:val="de-CH"/>
        </w:rPr>
        <w:t xml:space="preserve"> </w:t>
      </w:r>
      <w:r w:rsidRPr="00BC5C7E">
        <w:rPr>
          <w:rFonts w:asciiTheme="majorHAnsi" w:hAnsiTheme="majorHAnsi" w:cstheme="majorHAnsi"/>
          <w:sz w:val="22"/>
          <w:lang w:val="de-CH"/>
        </w:rPr>
        <w:t xml:space="preserve">Gretta </w:t>
      </w:r>
      <w:proofErr w:type="spellStart"/>
      <w:r w:rsidRPr="00BC5C7E">
        <w:rPr>
          <w:rFonts w:asciiTheme="majorHAnsi" w:hAnsiTheme="majorHAnsi" w:cstheme="majorHAnsi"/>
          <w:sz w:val="22"/>
          <w:lang w:val="de-CH"/>
        </w:rPr>
        <w:t>Goldenman,</w:t>
      </w:r>
      <w:r w:rsidR="005633B5" w:rsidRPr="00BC5C7E">
        <w:rPr>
          <w:rFonts w:asciiTheme="majorHAnsi" w:hAnsiTheme="majorHAnsi" w:cstheme="majorHAnsi"/>
          <w:sz w:val="22"/>
          <w:vertAlign w:val="superscript"/>
          <w:lang w:val="de-CH"/>
        </w:rPr>
        <w:t>d</w:t>
      </w:r>
      <w:proofErr w:type="spellEnd"/>
      <w:r w:rsidR="005633B5" w:rsidRPr="00BC5C7E">
        <w:rPr>
          <w:rFonts w:asciiTheme="majorHAnsi" w:hAnsiTheme="majorHAnsi" w:cstheme="majorHAnsi"/>
          <w:sz w:val="22"/>
          <w:vertAlign w:val="superscript"/>
          <w:lang w:val="de-CH"/>
        </w:rPr>
        <w:t xml:space="preserve"> </w:t>
      </w:r>
      <w:r w:rsidRPr="00BC5C7E">
        <w:rPr>
          <w:rFonts w:asciiTheme="majorHAnsi" w:hAnsiTheme="majorHAnsi" w:cstheme="majorHAnsi"/>
          <w:sz w:val="22"/>
          <w:lang w:val="de-CH"/>
        </w:rPr>
        <w:t>Dorte Herzke,</w:t>
      </w:r>
      <w:r w:rsidR="005633B5" w:rsidRPr="00BC5C7E">
        <w:rPr>
          <w:rFonts w:asciiTheme="majorHAnsi" w:hAnsiTheme="majorHAnsi" w:cstheme="majorHAnsi"/>
          <w:sz w:val="22"/>
          <w:vertAlign w:val="superscript"/>
          <w:lang w:val="de-CH"/>
        </w:rPr>
        <w:t>e</w:t>
      </w:r>
      <w:r w:rsidR="00A71AE4" w:rsidRPr="00BC5C7E">
        <w:rPr>
          <w:rFonts w:asciiTheme="majorHAnsi" w:hAnsiTheme="majorHAnsi" w:cstheme="majorHAnsi"/>
          <w:sz w:val="22"/>
          <w:vertAlign w:val="superscript"/>
          <w:lang w:val="de-CH"/>
        </w:rPr>
        <w:t xml:space="preserve">1, </w:t>
      </w:r>
      <w:r w:rsidR="005633B5" w:rsidRPr="00BC5C7E">
        <w:rPr>
          <w:rFonts w:asciiTheme="majorHAnsi" w:hAnsiTheme="majorHAnsi" w:cstheme="majorHAnsi"/>
          <w:sz w:val="22"/>
          <w:vertAlign w:val="superscript"/>
          <w:lang w:val="de-CH"/>
        </w:rPr>
        <w:t>e</w:t>
      </w:r>
      <w:r w:rsidR="00A71AE4" w:rsidRPr="00BC5C7E">
        <w:rPr>
          <w:rFonts w:asciiTheme="majorHAnsi" w:hAnsiTheme="majorHAnsi" w:cstheme="majorHAnsi"/>
          <w:sz w:val="22"/>
          <w:vertAlign w:val="superscript"/>
          <w:lang w:val="de-CH"/>
        </w:rPr>
        <w:t>2</w:t>
      </w:r>
      <w:r w:rsidRPr="00BC5C7E">
        <w:rPr>
          <w:rFonts w:asciiTheme="majorHAnsi" w:hAnsiTheme="majorHAnsi" w:cstheme="majorHAnsi"/>
          <w:sz w:val="22"/>
          <w:lang w:val="de-CH"/>
        </w:rPr>
        <w:t xml:space="preserve"> Rainer </w:t>
      </w:r>
      <w:proofErr w:type="spellStart"/>
      <w:r w:rsidRPr="00BC5C7E">
        <w:rPr>
          <w:rFonts w:asciiTheme="majorHAnsi" w:hAnsiTheme="majorHAnsi" w:cstheme="majorHAnsi"/>
          <w:sz w:val="22"/>
          <w:lang w:val="de-CH"/>
        </w:rPr>
        <w:t>Lohmann,</w:t>
      </w:r>
      <w:r w:rsidR="00BC5C7E" w:rsidRPr="00BC5C7E">
        <w:rPr>
          <w:rFonts w:asciiTheme="majorHAnsi" w:hAnsiTheme="majorHAnsi" w:cstheme="majorHAnsi"/>
          <w:sz w:val="22"/>
          <w:vertAlign w:val="superscript"/>
          <w:lang w:val="de-CH"/>
        </w:rPr>
        <w:t>f</w:t>
      </w:r>
      <w:proofErr w:type="spellEnd"/>
      <w:r w:rsidRPr="00BC5C7E">
        <w:rPr>
          <w:rFonts w:asciiTheme="majorHAnsi" w:hAnsiTheme="majorHAnsi" w:cstheme="majorHAnsi"/>
          <w:sz w:val="22"/>
          <w:lang w:val="de-CH"/>
        </w:rPr>
        <w:t xml:space="preserve"> Carla A. </w:t>
      </w:r>
      <w:proofErr w:type="spellStart"/>
      <w:r w:rsidRPr="00BC5C7E">
        <w:rPr>
          <w:rFonts w:asciiTheme="majorHAnsi" w:hAnsiTheme="majorHAnsi" w:cstheme="majorHAnsi"/>
          <w:sz w:val="22"/>
          <w:lang w:val="de-CH"/>
        </w:rPr>
        <w:t>Ng,</w:t>
      </w:r>
      <w:r w:rsidR="00BC5C7E" w:rsidRPr="00BC5C7E">
        <w:rPr>
          <w:rFonts w:asciiTheme="majorHAnsi" w:hAnsiTheme="majorHAnsi" w:cstheme="majorHAnsi"/>
          <w:sz w:val="22"/>
          <w:vertAlign w:val="superscript"/>
          <w:lang w:val="de-CH"/>
        </w:rPr>
        <w:t>g</w:t>
      </w:r>
      <w:proofErr w:type="spellEnd"/>
      <w:r w:rsidRPr="00BC5C7E">
        <w:rPr>
          <w:rFonts w:asciiTheme="majorHAnsi" w:hAnsiTheme="majorHAnsi" w:cstheme="majorHAnsi"/>
          <w:sz w:val="22"/>
          <w:lang w:val="de-CH"/>
        </w:rPr>
        <w:t xml:space="preserve"> Xenia </w:t>
      </w:r>
      <w:proofErr w:type="spellStart"/>
      <w:r w:rsidRPr="00BC5C7E">
        <w:rPr>
          <w:rFonts w:asciiTheme="majorHAnsi" w:hAnsiTheme="majorHAnsi" w:cstheme="majorHAnsi"/>
          <w:sz w:val="22"/>
          <w:lang w:val="de-CH"/>
        </w:rPr>
        <w:t>Trier,</w:t>
      </w:r>
      <w:r w:rsidR="00BC5C7E" w:rsidRPr="00BC5C7E">
        <w:rPr>
          <w:rFonts w:asciiTheme="majorHAnsi" w:hAnsiTheme="majorHAnsi" w:cstheme="majorHAnsi"/>
          <w:sz w:val="22"/>
          <w:vertAlign w:val="superscript"/>
          <w:lang w:val="de-CH"/>
        </w:rPr>
        <w:t>h</w:t>
      </w:r>
      <w:proofErr w:type="spellEnd"/>
      <w:r w:rsidRPr="00BC5C7E">
        <w:rPr>
          <w:rFonts w:asciiTheme="majorHAnsi" w:hAnsiTheme="majorHAnsi" w:cstheme="majorHAnsi"/>
          <w:sz w:val="22"/>
          <w:lang w:val="de-CH"/>
        </w:rPr>
        <w:t xml:space="preserve"> Zhanyun </w:t>
      </w:r>
      <w:proofErr w:type="spellStart"/>
      <w:r w:rsidRPr="00BC5C7E">
        <w:rPr>
          <w:rFonts w:asciiTheme="majorHAnsi" w:hAnsiTheme="majorHAnsi" w:cstheme="majorHAnsi"/>
          <w:sz w:val="22"/>
          <w:lang w:val="de-CH"/>
        </w:rPr>
        <w:t>Wang</w:t>
      </w:r>
      <w:r w:rsidR="00BC5C7E">
        <w:rPr>
          <w:rFonts w:asciiTheme="majorHAnsi" w:hAnsiTheme="majorHAnsi" w:cstheme="majorHAnsi"/>
          <w:sz w:val="22"/>
          <w:vertAlign w:val="superscript"/>
          <w:lang w:val="de-CH"/>
        </w:rPr>
        <w:t>i</w:t>
      </w:r>
      <w:proofErr w:type="spellEnd"/>
      <w:r w:rsidRPr="00BC5C7E">
        <w:rPr>
          <w:rFonts w:asciiTheme="majorHAnsi" w:hAnsiTheme="majorHAnsi" w:cstheme="majorHAnsi"/>
          <w:sz w:val="22"/>
          <w:lang w:val="de-CH"/>
        </w:rPr>
        <w:t xml:space="preserve"> </w:t>
      </w:r>
    </w:p>
    <w:p w14:paraId="46A2E008" w14:textId="77777777" w:rsidR="0011590E" w:rsidRPr="00BC5C7E" w:rsidRDefault="0011590E" w:rsidP="00CF0EFB">
      <w:pPr>
        <w:pStyle w:val="NormalWeb"/>
        <w:spacing w:before="0" w:beforeAutospacing="0" w:after="0" w:afterAutospacing="0" w:line="276" w:lineRule="auto"/>
        <w:rPr>
          <w:rFonts w:asciiTheme="majorHAnsi" w:hAnsiTheme="majorHAnsi" w:cstheme="majorHAnsi"/>
          <w:sz w:val="22"/>
          <w:vertAlign w:val="superscript"/>
          <w:lang w:val="de-CH"/>
        </w:rPr>
      </w:pPr>
    </w:p>
    <w:p w14:paraId="759A6337" w14:textId="596EC304" w:rsidR="0011590E" w:rsidRPr="00375154" w:rsidRDefault="0011590E" w:rsidP="00CF0EFB">
      <w:pPr>
        <w:pStyle w:val="RSCF01FootnoteAuthorAddress"/>
        <w:spacing w:line="276" w:lineRule="auto"/>
        <w:ind w:left="0" w:firstLine="0"/>
        <w:rPr>
          <w:sz w:val="18"/>
        </w:rPr>
      </w:pPr>
      <w:r w:rsidRPr="00375154">
        <w:rPr>
          <w:sz w:val="18"/>
        </w:rPr>
        <w:t xml:space="preserve">Institute of Biogeochemistry and Pollutant Dynamics, ETH Zürich, 8092 Zürich, Switzerland, </w:t>
      </w:r>
    </w:p>
    <w:p w14:paraId="3EDD3855" w14:textId="1AD8AD46" w:rsidR="0011590E" w:rsidRPr="00375154" w:rsidRDefault="0011590E" w:rsidP="00CF0EFB">
      <w:pPr>
        <w:pStyle w:val="RSCF01FootnoteAuthorAddress"/>
        <w:spacing w:line="276" w:lineRule="auto"/>
        <w:ind w:left="0" w:firstLine="0"/>
        <w:rPr>
          <w:sz w:val="18"/>
        </w:rPr>
      </w:pPr>
      <w:r w:rsidRPr="00375154">
        <w:rPr>
          <w:sz w:val="18"/>
        </w:rPr>
        <w:t>Department of Environmental Science and Analytical Chemistry (ACES), Stockholm University, SE-10691, Sweden</w:t>
      </w:r>
    </w:p>
    <w:p w14:paraId="3B7547DC" w14:textId="29EFA52B" w:rsidR="005633B5" w:rsidRPr="00375154" w:rsidRDefault="005633B5" w:rsidP="005633B5">
      <w:pPr>
        <w:pStyle w:val="RSCF01FootnoteAuthorAddress"/>
        <w:spacing w:line="276" w:lineRule="auto"/>
        <w:ind w:left="0" w:firstLine="0"/>
        <w:rPr>
          <w:sz w:val="18"/>
        </w:rPr>
      </w:pPr>
      <w:r w:rsidRPr="00375154">
        <w:rPr>
          <w:sz w:val="18"/>
        </w:rPr>
        <w:t>Department of Pharmacology &amp; Toxicology, Brody School of Medicine, East Carolina University, Greenville, NC, USA.</w:t>
      </w:r>
    </w:p>
    <w:p w14:paraId="47C6D864" w14:textId="057C1932" w:rsidR="0011590E" w:rsidRPr="00375154" w:rsidRDefault="0011590E" w:rsidP="00CF0EFB">
      <w:pPr>
        <w:pStyle w:val="RSCF01FootnoteAuthorAddress"/>
        <w:spacing w:line="276" w:lineRule="auto"/>
        <w:ind w:left="0" w:firstLine="0"/>
        <w:rPr>
          <w:sz w:val="18"/>
        </w:rPr>
      </w:pPr>
      <w:r w:rsidRPr="00375154">
        <w:rPr>
          <w:sz w:val="18"/>
        </w:rPr>
        <w:t>Milieu, Brussels, Belgium</w:t>
      </w:r>
    </w:p>
    <w:p w14:paraId="3268410E" w14:textId="3FDDF356" w:rsidR="0011590E" w:rsidRPr="00375154" w:rsidRDefault="005633B5" w:rsidP="00A71AE4">
      <w:pPr>
        <w:pStyle w:val="RSCF01FootnoteAuthorAddress"/>
        <w:numPr>
          <w:ilvl w:val="0"/>
          <w:numId w:val="0"/>
        </w:numPr>
        <w:spacing w:line="276" w:lineRule="auto"/>
        <w:rPr>
          <w:sz w:val="18"/>
        </w:rPr>
      </w:pPr>
      <w:r w:rsidRPr="00375154">
        <w:rPr>
          <w:sz w:val="18"/>
          <w:vertAlign w:val="superscript"/>
        </w:rPr>
        <w:t>e</w:t>
      </w:r>
      <w:r w:rsidR="00A71AE4" w:rsidRPr="00375154">
        <w:rPr>
          <w:sz w:val="18"/>
          <w:vertAlign w:val="superscript"/>
        </w:rPr>
        <w:t>1.</w:t>
      </w:r>
      <w:r w:rsidR="00A71AE4" w:rsidRPr="00375154">
        <w:rPr>
          <w:sz w:val="18"/>
        </w:rPr>
        <w:t xml:space="preserve"> </w:t>
      </w:r>
      <w:r w:rsidR="0011590E" w:rsidRPr="00375154">
        <w:rPr>
          <w:sz w:val="18"/>
        </w:rPr>
        <w:t xml:space="preserve">NILU, Norwegian Institute for Air Research, </w:t>
      </w:r>
      <w:proofErr w:type="spellStart"/>
      <w:r w:rsidR="0011590E" w:rsidRPr="00375154">
        <w:rPr>
          <w:sz w:val="18"/>
        </w:rPr>
        <w:t>Tromsø</w:t>
      </w:r>
      <w:proofErr w:type="spellEnd"/>
      <w:r w:rsidR="0011590E" w:rsidRPr="00375154">
        <w:rPr>
          <w:sz w:val="18"/>
        </w:rPr>
        <w:t>, Norway</w:t>
      </w:r>
    </w:p>
    <w:p w14:paraId="7EEFBB13" w14:textId="155E9D14" w:rsidR="00A71AE4" w:rsidRPr="00375154" w:rsidRDefault="005633B5" w:rsidP="00A71AE4">
      <w:pPr>
        <w:pStyle w:val="RSCF01FootnoteAuthorAddress"/>
        <w:numPr>
          <w:ilvl w:val="0"/>
          <w:numId w:val="0"/>
        </w:numPr>
        <w:spacing w:line="276" w:lineRule="auto"/>
        <w:rPr>
          <w:sz w:val="18"/>
        </w:rPr>
      </w:pPr>
      <w:r w:rsidRPr="00375154">
        <w:rPr>
          <w:sz w:val="18"/>
          <w:vertAlign w:val="superscript"/>
        </w:rPr>
        <w:t>e</w:t>
      </w:r>
      <w:r w:rsidR="00A71AE4" w:rsidRPr="00375154">
        <w:rPr>
          <w:sz w:val="18"/>
          <w:vertAlign w:val="superscript"/>
        </w:rPr>
        <w:t>2.</w:t>
      </w:r>
      <w:r w:rsidR="00A71AE4" w:rsidRPr="00375154">
        <w:rPr>
          <w:sz w:val="18"/>
        </w:rPr>
        <w:t xml:space="preserve"> Department of Arctic and Marine Biology, The Arctic University of Norway (</w:t>
      </w:r>
      <w:proofErr w:type="spellStart"/>
      <w:r w:rsidR="00A71AE4" w:rsidRPr="00375154">
        <w:rPr>
          <w:sz w:val="18"/>
        </w:rPr>
        <w:t>UiT</w:t>
      </w:r>
      <w:proofErr w:type="spellEnd"/>
      <w:r w:rsidR="00A71AE4" w:rsidRPr="00375154">
        <w:rPr>
          <w:sz w:val="18"/>
        </w:rPr>
        <w:t xml:space="preserve">), </w:t>
      </w:r>
      <w:proofErr w:type="spellStart"/>
      <w:r w:rsidR="00A71AE4" w:rsidRPr="00375154">
        <w:rPr>
          <w:sz w:val="18"/>
        </w:rPr>
        <w:t>Hansine</w:t>
      </w:r>
      <w:proofErr w:type="spellEnd"/>
      <w:r w:rsidR="00A71AE4" w:rsidRPr="00375154">
        <w:rPr>
          <w:sz w:val="18"/>
        </w:rPr>
        <w:t xml:space="preserve"> </w:t>
      </w:r>
      <w:proofErr w:type="spellStart"/>
      <w:r w:rsidR="00A71AE4" w:rsidRPr="00375154">
        <w:rPr>
          <w:sz w:val="18"/>
        </w:rPr>
        <w:t>Hansens</w:t>
      </w:r>
      <w:proofErr w:type="spellEnd"/>
      <w:r w:rsidR="00A71AE4" w:rsidRPr="00375154">
        <w:rPr>
          <w:sz w:val="18"/>
        </w:rPr>
        <w:t xml:space="preserve"> veg 18, NO-9037,   </w:t>
      </w:r>
    </w:p>
    <w:p w14:paraId="649016AA" w14:textId="76ECBE92" w:rsidR="00A71AE4" w:rsidRPr="00375154" w:rsidRDefault="00A71AE4" w:rsidP="00A71AE4">
      <w:pPr>
        <w:pStyle w:val="RSCF01FootnoteAuthorAddress"/>
        <w:numPr>
          <w:ilvl w:val="0"/>
          <w:numId w:val="0"/>
        </w:numPr>
        <w:spacing w:line="276" w:lineRule="auto"/>
        <w:rPr>
          <w:sz w:val="20"/>
        </w:rPr>
      </w:pPr>
      <w:r w:rsidRPr="00375154">
        <w:rPr>
          <w:sz w:val="18"/>
        </w:rPr>
        <w:t xml:space="preserve">    </w:t>
      </w:r>
      <w:proofErr w:type="spellStart"/>
      <w:r w:rsidRPr="00375154">
        <w:rPr>
          <w:sz w:val="18"/>
        </w:rPr>
        <w:t>Tromsø</w:t>
      </w:r>
      <w:proofErr w:type="spellEnd"/>
      <w:r w:rsidRPr="00375154">
        <w:rPr>
          <w:sz w:val="18"/>
        </w:rPr>
        <w:t>, Norway</w:t>
      </w:r>
    </w:p>
    <w:p w14:paraId="64948FEC" w14:textId="5FA87966" w:rsidR="0011590E" w:rsidRPr="00BC5C7E" w:rsidRDefault="0011590E" w:rsidP="00B9777F">
      <w:pPr>
        <w:pStyle w:val="RSCF01FootnoteAuthorAddress"/>
        <w:numPr>
          <w:ilvl w:val="0"/>
          <w:numId w:val="3"/>
        </w:numPr>
        <w:spacing w:line="276" w:lineRule="auto"/>
        <w:ind w:left="0" w:firstLine="0"/>
        <w:rPr>
          <w:sz w:val="18"/>
        </w:rPr>
      </w:pPr>
      <w:bookmarkStart w:id="0" w:name="_GoBack"/>
      <w:bookmarkEnd w:id="0"/>
      <w:r w:rsidRPr="00BC5C7E">
        <w:rPr>
          <w:sz w:val="18"/>
        </w:rPr>
        <w:t xml:space="preserve">Graduate School of Oceanography, University of Rhode Island, Narragansett, RI </w:t>
      </w:r>
      <w:r w:rsidR="00027E98" w:rsidRPr="00BC5C7E">
        <w:rPr>
          <w:sz w:val="18"/>
        </w:rPr>
        <w:t xml:space="preserve">02882, </w:t>
      </w:r>
      <w:r w:rsidRPr="00BC5C7E">
        <w:rPr>
          <w:sz w:val="18"/>
        </w:rPr>
        <w:t>USA</w:t>
      </w:r>
    </w:p>
    <w:p w14:paraId="3DA1EF22" w14:textId="77777777" w:rsidR="00A71AE4" w:rsidRPr="00375154" w:rsidRDefault="0011590E" w:rsidP="00CF0EFB">
      <w:pPr>
        <w:pStyle w:val="RSCF01FootnoteAuthorAddress"/>
        <w:spacing w:line="276" w:lineRule="auto"/>
        <w:ind w:left="0" w:firstLine="0"/>
        <w:rPr>
          <w:sz w:val="18"/>
        </w:rPr>
      </w:pPr>
      <w:r w:rsidRPr="00375154">
        <w:rPr>
          <w:sz w:val="18"/>
        </w:rPr>
        <w:t>Department</w:t>
      </w:r>
      <w:r w:rsidR="00A71AE4" w:rsidRPr="00375154">
        <w:rPr>
          <w:sz w:val="18"/>
        </w:rPr>
        <w:t>s</w:t>
      </w:r>
      <w:r w:rsidRPr="00375154">
        <w:rPr>
          <w:sz w:val="18"/>
        </w:rPr>
        <w:t xml:space="preserve"> of Civil and Environmental Engineering</w:t>
      </w:r>
      <w:r w:rsidR="00A71AE4" w:rsidRPr="00375154">
        <w:rPr>
          <w:sz w:val="18"/>
        </w:rPr>
        <w:t xml:space="preserve"> and Environmental and Occupational Health</w:t>
      </w:r>
      <w:r w:rsidRPr="00375154">
        <w:rPr>
          <w:sz w:val="18"/>
        </w:rPr>
        <w:t xml:space="preserve">, University of </w:t>
      </w:r>
      <w:r w:rsidR="00A71AE4" w:rsidRPr="00375154">
        <w:rPr>
          <w:sz w:val="18"/>
        </w:rPr>
        <w:t xml:space="preserve">  </w:t>
      </w:r>
    </w:p>
    <w:p w14:paraId="7F8E86F4" w14:textId="5A035E2A" w:rsidR="0011590E" w:rsidRPr="00375154" w:rsidRDefault="00A71AE4" w:rsidP="00A71AE4">
      <w:pPr>
        <w:pStyle w:val="RSCF01FootnoteAuthorAddress"/>
        <w:numPr>
          <w:ilvl w:val="0"/>
          <w:numId w:val="0"/>
        </w:numPr>
        <w:spacing w:line="276" w:lineRule="auto"/>
        <w:rPr>
          <w:sz w:val="18"/>
        </w:rPr>
      </w:pPr>
      <w:r w:rsidRPr="00375154">
        <w:rPr>
          <w:sz w:val="18"/>
        </w:rPr>
        <w:t xml:space="preserve">   </w:t>
      </w:r>
      <w:r w:rsidR="0011590E" w:rsidRPr="00375154">
        <w:rPr>
          <w:sz w:val="18"/>
        </w:rPr>
        <w:t>Pittsburgh, Pittsburgh, PA 15261, USA</w:t>
      </w:r>
    </w:p>
    <w:p w14:paraId="2FA62A30" w14:textId="44EA7017" w:rsidR="0011590E" w:rsidRPr="00375154" w:rsidRDefault="003A670D" w:rsidP="00CF0EFB">
      <w:pPr>
        <w:pStyle w:val="RSCF01FootnoteAuthorAddress"/>
        <w:spacing w:line="276" w:lineRule="auto"/>
        <w:ind w:left="0" w:firstLine="0"/>
        <w:rPr>
          <w:sz w:val="18"/>
        </w:rPr>
      </w:pPr>
      <w:r w:rsidRPr="00375154">
        <w:rPr>
          <w:sz w:val="18"/>
        </w:rPr>
        <w:t xml:space="preserve">European Environment Agency, Kgs. </w:t>
      </w:r>
      <w:proofErr w:type="spellStart"/>
      <w:r w:rsidRPr="00375154">
        <w:rPr>
          <w:sz w:val="18"/>
        </w:rPr>
        <w:t>Nytorv</w:t>
      </w:r>
      <w:proofErr w:type="spellEnd"/>
      <w:r w:rsidRPr="00375154">
        <w:rPr>
          <w:sz w:val="18"/>
        </w:rPr>
        <w:t xml:space="preserve"> 6, DK-1050 </w:t>
      </w:r>
      <w:r w:rsidR="0011590E" w:rsidRPr="00375154">
        <w:rPr>
          <w:sz w:val="18"/>
        </w:rPr>
        <w:t>Copenhagen</w:t>
      </w:r>
      <w:r w:rsidRPr="00375154">
        <w:rPr>
          <w:sz w:val="18"/>
        </w:rPr>
        <w:t xml:space="preserve"> K</w:t>
      </w:r>
      <w:r w:rsidR="0011590E" w:rsidRPr="00375154">
        <w:rPr>
          <w:sz w:val="18"/>
        </w:rPr>
        <w:t>, Denmark</w:t>
      </w:r>
    </w:p>
    <w:p w14:paraId="5566A664" w14:textId="50958BC9" w:rsidR="0011590E" w:rsidRPr="00375154" w:rsidRDefault="0011590E" w:rsidP="00CF0EFB">
      <w:pPr>
        <w:pStyle w:val="RSCF01FootnoteAuthorAddress"/>
        <w:spacing w:line="276" w:lineRule="auto"/>
        <w:ind w:left="0" w:firstLine="0"/>
        <w:rPr>
          <w:sz w:val="18"/>
        </w:rPr>
      </w:pPr>
      <w:r w:rsidRPr="00375154">
        <w:rPr>
          <w:sz w:val="18"/>
        </w:rPr>
        <w:t>Chair of Ecological Systems Design, Institute of Environmental Engineering, ETH Zürich, 8093 Zürich, Switzerland</w:t>
      </w:r>
    </w:p>
    <w:p w14:paraId="1295D964" w14:textId="77777777" w:rsidR="00B30CA7" w:rsidRPr="00375154" w:rsidRDefault="00B30CA7" w:rsidP="00817FAE">
      <w:pPr>
        <w:pStyle w:val="RSCF01FootnoteAuthorAddress"/>
        <w:numPr>
          <w:ilvl w:val="0"/>
          <w:numId w:val="0"/>
        </w:numPr>
        <w:spacing w:line="276" w:lineRule="auto"/>
        <w:ind w:left="890" w:hanging="890"/>
        <w:rPr>
          <w:sz w:val="18"/>
        </w:rPr>
      </w:pPr>
    </w:p>
    <w:p w14:paraId="7532FCD1" w14:textId="24043DAD" w:rsidR="00B94CA6" w:rsidRDefault="00B94CA6" w:rsidP="00817FAE">
      <w:pPr>
        <w:spacing w:line="276" w:lineRule="auto"/>
        <w:rPr>
          <w:rStyle w:val="Hyperlink"/>
          <w:lang w:val="en-GB"/>
        </w:rPr>
      </w:pPr>
      <w:r w:rsidRPr="00375154">
        <w:rPr>
          <w:lang w:val="en-GB"/>
        </w:rPr>
        <w:t xml:space="preserve">* Corresponding author email: </w:t>
      </w:r>
      <w:hyperlink r:id="rId11" w:history="1">
        <w:r w:rsidR="007F55E6" w:rsidRPr="00AC6915">
          <w:rPr>
            <w:rStyle w:val="Hyperlink"/>
            <w:lang w:val="en-GB"/>
          </w:rPr>
          <w:t>juliane.gluege@chem.ethz.ch</w:t>
        </w:r>
      </w:hyperlink>
    </w:p>
    <w:p w14:paraId="461FB114" w14:textId="77777777" w:rsidR="00C5530F" w:rsidRDefault="00C5530F" w:rsidP="00817FAE">
      <w:pPr>
        <w:spacing w:line="276" w:lineRule="auto"/>
        <w:rPr>
          <w:lang w:val="en-GB"/>
        </w:rPr>
      </w:pPr>
    </w:p>
    <w:p w14:paraId="4E2637A8" w14:textId="77777777" w:rsidR="005E7702" w:rsidRPr="00375154" w:rsidRDefault="005E7702" w:rsidP="00817FAE">
      <w:pPr>
        <w:pStyle w:val="Heading1"/>
        <w:spacing w:line="276" w:lineRule="auto"/>
        <w:rPr>
          <w:lang w:val="en-GB"/>
        </w:rPr>
      </w:pPr>
      <w:r w:rsidRPr="00375154">
        <w:rPr>
          <w:lang w:val="en-GB"/>
        </w:rPr>
        <w:t>Introd</w:t>
      </w:r>
      <w:r w:rsidR="00C74638" w:rsidRPr="00375154">
        <w:rPr>
          <w:lang w:val="en-GB"/>
        </w:rPr>
        <w:t>uct</w:t>
      </w:r>
      <w:r w:rsidRPr="00375154">
        <w:rPr>
          <w:lang w:val="en-GB"/>
        </w:rPr>
        <w:t>ion</w:t>
      </w:r>
    </w:p>
    <w:p w14:paraId="289CEFF0" w14:textId="41D02493" w:rsidR="00744F89" w:rsidRPr="00D63CDA" w:rsidRDefault="00D612E3" w:rsidP="00D612E3">
      <w:pPr>
        <w:rPr>
          <w:lang w:val="en-GB"/>
        </w:rPr>
      </w:pPr>
      <w:r w:rsidRPr="00375154">
        <w:rPr>
          <w:lang w:val="en-GB"/>
        </w:rPr>
        <w:t xml:space="preserve">Per- and </w:t>
      </w:r>
      <w:proofErr w:type="spellStart"/>
      <w:r w:rsidRPr="00375154">
        <w:rPr>
          <w:lang w:val="en-GB"/>
        </w:rPr>
        <w:t>polyfluoroalkyl</w:t>
      </w:r>
      <w:proofErr w:type="spellEnd"/>
      <w:r w:rsidRPr="00375154">
        <w:rPr>
          <w:lang w:val="en-GB"/>
        </w:rPr>
        <w:t xml:space="preserve"> s</w:t>
      </w:r>
      <w:r w:rsidR="0013504F" w:rsidRPr="00375154">
        <w:rPr>
          <w:lang w:val="en-GB"/>
        </w:rPr>
        <w:t xml:space="preserve">ubstances (PFAS) are a </w:t>
      </w:r>
      <w:r w:rsidR="00122FCB" w:rsidRPr="00375154">
        <w:rPr>
          <w:lang w:val="en-GB"/>
        </w:rPr>
        <w:t xml:space="preserve">class </w:t>
      </w:r>
      <w:r w:rsidR="0013504F" w:rsidRPr="00375154">
        <w:rPr>
          <w:lang w:val="en-GB"/>
        </w:rPr>
        <w:t>of</w:t>
      </w:r>
      <w:r w:rsidRPr="00375154">
        <w:rPr>
          <w:lang w:val="en-GB"/>
        </w:rPr>
        <w:t xml:space="preserve"> thousand</w:t>
      </w:r>
      <w:r w:rsidR="0013504F" w:rsidRPr="00375154">
        <w:rPr>
          <w:lang w:val="en-GB"/>
        </w:rPr>
        <w:t>s of</w:t>
      </w:r>
      <w:r w:rsidRPr="00375154">
        <w:rPr>
          <w:lang w:val="en-GB"/>
        </w:rPr>
        <w:t xml:space="preserve"> substances</w:t>
      </w:r>
      <w:r w:rsidR="00A835A8">
        <w:rPr>
          <w:rStyle w:val="FootnoteReference"/>
          <w:lang w:val="en-GB"/>
        </w:rPr>
        <w:fldChar w:fldCharType="begin" w:fldLock="1"/>
      </w:r>
      <w:r w:rsidR="00865A03">
        <w:rPr>
          <w:lang w:val="en-GB"/>
        </w:rPr>
        <w:instrText>ADDIN CSL_CITATION {"citationItems":[{"id":"ITEM-1","itemData":{"DOI":"10.1002/ieam.258","ISBN":"1551-3793","ISSN":"15513793","PMID":"21793199","abstract":"The primary aim of this article is to provide an overview of perfluoroalkyl and polyfluoroalkyl substances (PFASs) detected in the environment, wildlife, and humans, and recommend clear, specific, and descriptive terminology, names, and acronyms for PFASs. The overarching objective is to unify and harmonize communication on PFASs by offering terminology for use by the global scientific, regulatory, and industrial communities. A particular emphasis is placed on long-chain perfluoroalkyl acids, substances related to the long-chain perfluoroalkyl acids, and substances intended as alternatives to the use of the long-chain perfluoroalkyl acids or their precursors. First, we define PFASs, classify them into various families, and recommend a pragmatic set of common names and acronyms for both the families and their individual members. Terminology related to fluorinated polymers is an important aspect of our classification. Second, we provide a brief description of the 2 main production processes, electrochemical fluorination and telomerization, used for introducing perfluoroalkyl moieties into organic compounds, and we specify the types of byproducts (isomers and homologues) likely to arise in these processes. Third, we show how the principal families of PFASs are interrelated as industrial, environmental, or metabolic precursors or transformation products of one another. We pay particular attention to those PFASs that have the potential to be converted, by abiotic or biotic environmental processes or by human metabolism, into long-chain perfluoroalkyl carboxylic or sulfonic acids, which are currently the focus of regulatory action. The Supplemental Data lists 42 families and subfamilies of PFASs and 268 selected individual compounds, providing recommended names and acronyms, and structural formulas, as well as Chemical Abstracts Service registry numbers.","author":[{"dropping-particle":"","family":"Buck","given":"Robert C.","non-dropping-particle":"","parse-names":false,"suffix":""},{"dropping-particle":"","family":"Franklin","given":"James","non-dropping-particle":"","parse-names":false,"suffix":""},{"dropping-particle":"","family":"Berger","given":"Urs","non-dropping-particle":"","parse-names":false,"suffix":""},{"dropping-particle":"","family":"Conder","given":"Jason M.","non-dropping-particle":"","parse-names":false,"suffix":""},{"dropping-particle":"","family":"Cousins","given":"Ian T.","non-dropping-particle":"","parse-names":false,"suffix":""},{"dropping-particle":"De","family":"Voogt","given":"Pim","non-dropping-particle":"","parse-names":false,"suffix":""},{"dropping-particle":"","family":"Jensen","given":"Allan Astrup","non-dropping-particle":"","parse-names":false,"suffix":""},{"dropping-particle":"","family":"Kannan","given":"Kurunthachalam","non-dropping-particle":"","parse-names":false,"suffix":""},{"dropping-particle":"","family":"Mabury","given":"Scott A.","non-dropping-particle":"","parse-names":false,"suffix":""},{"dropping-particle":"","family":"Leeuwen","given":"Stefan P.J. J.","non-dropping-particle":"van","parse-names":false,"suffix":""}],"container-title":"Integrated Environmental Assessment and Management","id":"ITEM-1","issue":"4","issued":{"date-parts":[["2011"]]},"note":"Seite 511 - Fluoroemulsifier-Free Polymerizations\n\n27.8.2019 Details aus den ersten zwei Kapiteln übernommen, spezifische Chemikalien aus dem ersten Kapitel übernommen\n\n27.11.2019 - spezifische Chemikalien übernommen","page":"513-541","title":"Perfluoroalkyl and polyfluoroalkyl substances in the environment: Terminology, classification, and origins","type":"article-journal","volume":"7"},"uris":["http://www.mendeley.com/documents/?uuid=e38282c2-5bce-4f78-9182-bcda4c7a72ac"]},{"id":"ITEM-2","itemData":{"author":[{"dropping-particle":"","family":"OECD","given":"","non-dropping-particle":"","parse-names":false,"suffix":""}],"id":"ITEM-2","issued":{"date-parts":[["2018"]]},"note":"27.8.2019 Details aus den ersten zwei Kapiteln übernommen, spezifische Chemikalien aus dem ersten Kapitel übernommen\n\n27.11.2019 - spezifische Chemikalien übernommen","title":"Toward a new comprehensive global database of per- and polyfluoroalkyl substances (PFASs) - Series on Risk Management Nr. 39","type":"report"},"uris":["http://www.mendeley.com/documents/?uuid=8fd483fd-be32-4a2e-9baa-903de4d42d9e"]}],"mendeley":{"formattedCitation":"&lt;sup&gt;1,2&lt;/sup&gt;","plainTextFormattedCitation":"1,2","previouslyFormattedCitation":"&lt;sup&gt;1,2&lt;/sup&gt;"},"properties":{"noteIndex":0},"schema":"https://github.com/citation-style-language/schema/raw/master/csl-citation.json"}</w:instrText>
      </w:r>
      <w:r w:rsidR="00A835A8">
        <w:rPr>
          <w:rStyle w:val="FootnoteReference"/>
          <w:lang w:val="en-GB"/>
        </w:rPr>
        <w:fldChar w:fldCharType="separate"/>
      </w:r>
      <w:r w:rsidR="00A835A8" w:rsidRPr="00A835A8">
        <w:rPr>
          <w:noProof/>
          <w:vertAlign w:val="superscript"/>
          <w:lang w:val="en-GB"/>
        </w:rPr>
        <w:t>1,2</w:t>
      </w:r>
      <w:r w:rsidR="00A835A8">
        <w:rPr>
          <w:rStyle w:val="FootnoteReference"/>
          <w:lang w:val="en-GB"/>
        </w:rPr>
        <w:fldChar w:fldCharType="end"/>
      </w:r>
      <w:r w:rsidR="007F0B6E" w:rsidRPr="00375154">
        <w:rPr>
          <w:vertAlign w:val="superscript"/>
          <w:lang w:val="en-GB"/>
        </w:rPr>
        <w:t xml:space="preserve"> </w:t>
      </w:r>
      <w:r w:rsidRPr="00375154">
        <w:rPr>
          <w:lang w:val="en-GB"/>
        </w:rPr>
        <w:t>that have been produced since the 1940s and used in a broad range of consumer produ</w:t>
      </w:r>
      <w:r w:rsidR="007F0B6E" w:rsidRPr="00375154">
        <w:rPr>
          <w:lang w:val="en-GB"/>
        </w:rPr>
        <w:t>cts and industrial applications.</w:t>
      </w:r>
      <w:r w:rsidR="00A835A8">
        <w:rPr>
          <w:rStyle w:val="FootnoteReference"/>
          <w:lang w:val="en-GB"/>
        </w:rPr>
        <w:fldChar w:fldCharType="begin" w:fldLock="1"/>
      </w:r>
      <w:r w:rsidR="00865A03">
        <w:rPr>
          <w:lang w:val="en-GB"/>
        </w:rPr>
        <w:instrText>ADDIN CSL_CITATION {"citationItems":[{"id":"ITEM-1","itemData":{"author":[{"dropping-particle":"","family":"Kissa","given":"Erik","non-dropping-particle":"","parse-names":false,"suffix":""}],"id":"ITEM-1","issued":{"date-parts":[["2001"]]},"note":"Anwendungen und spezfische Chemikalien übernommen","publisher":"Marcel Dekker AG","title":"Fluorinated Surfactants and Repellents","type":"book"},"uris":["http://www.mendeley.com/documents/?uuid=f1dbca31-9c00-413e-8ee4-0deab713396a"]}],"mendeley":{"formattedCitation":"&lt;sup&gt;3&lt;/sup&gt;","plainTextFormattedCitation":"3","previouslyFormattedCitation":"&lt;sup&gt;3&lt;/sup&gt;"},"properties":{"noteIndex":0},"schema":"https://github.com/citation-style-language/schema/raw/master/csl-citation.json"}</w:instrText>
      </w:r>
      <w:r w:rsidR="00A835A8">
        <w:rPr>
          <w:rStyle w:val="FootnoteReference"/>
          <w:lang w:val="en-GB"/>
        </w:rPr>
        <w:fldChar w:fldCharType="separate"/>
      </w:r>
      <w:r w:rsidR="00A835A8" w:rsidRPr="00A835A8">
        <w:rPr>
          <w:noProof/>
          <w:vertAlign w:val="superscript"/>
          <w:lang w:val="en-GB"/>
        </w:rPr>
        <w:t>3</w:t>
      </w:r>
      <w:r w:rsidR="00A835A8">
        <w:rPr>
          <w:rStyle w:val="FootnoteReference"/>
          <w:lang w:val="en-GB"/>
        </w:rPr>
        <w:fldChar w:fldCharType="end"/>
      </w:r>
      <w:r w:rsidR="007F0B6E" w:rsidRPr="00375154">
        <w:rPr>
          <w:lang w:val="en-GB"/>
        </w:rPr>
        <w:t xml:space="preserve"> </w:t>
      </w:r>
      <w:r w:rsidRPr="00375154">
        <w:rPr>
          <w:lang w:val="en-GB"/>
        </w:rPr>
        <w:t>Based on concerns regarding the high persistence of PFAS</w:t>
      </w:r>
      <w:r w:rsidR="00A835A8">
        <w:rPr>
          <w:rStyle w:val="FootnoteReference"/>
          <w:lang w:val="en-GB"/>
        </w:rPr>
        <w:fldChar w:fldCharType="begin" w:fldLock="1"/>
      </w:r>
      <w:r w:rsidR="00865A03">
        <w:rPr>
          <w:lang w:val="en-GB"/>
        </w:rPr>
        <w:instrText>ADDIN CSL_CITATION {"citationItems":[{"id":"ITEM-1","itemData":{"DOI":"10.1039/C8EM00515J","ISSN":"2050-7887","abstract":"Persistence is a hazard criterion for chemicals enshrined in chemical regulation worldwide. In this paper, we argue that the higher the persistence of a chemical, the greater the emphasis that...","author":[{"dropping-particle":"","family":"Cousins","given":"Ian T.","non-dropping-particle":"","parse-names":false,"suffix":""},{"dropping-particle":"","family":"Ng","given":"Carla","non-dropping-particle":"","parse-names":false,"suffix":""},{"dropping-particle":"","family":"Wang","given":"Zhanyun","non-dropping-particle":"","parse-names":false,"suffix":""},{"dropping-particle":"","family":"Scheringer","given":"Martin","non-dropping-particle":"","parse-names":false,"suffix":""}],"container-title":"Environmental Science: Processes &amp; Impacts","id":"ITEM-1","issued":{"date-parts":[["2019"]]},"page":"0-2","title":"Why is High Persistence Alone a Major Cause of Concern?","type":"article-journal"},"uris":["http://www.mendeley.com/documents/?uuid=3787c3b3-3c4e-4246-acfd-2e7e16563076"]}],"mendeley":{"formattedCitation":"&lt;sup&gt;4&lt;/sup&gt;","plainTextFormattedCitation":"4","previouslyFormattedCitation":"&lt;sup&gt;4&lt;/sup&gt;"},"properties":{"noteIndex":0},"schema":"https://github.com/citation-style-language/schema/raw/master/csl-citation.json"}</w:instrText>
      </w:r>
      <w:r w:rsidR="00A835A8">
        <w:rPr>
          <w:rStyle w:val="FootnoteReference"/>
          <w:lang w:val="en-GB"/>
        </w:rPr>
        <w:fldChar w:fldCharType="separate"/>
      </w:r>
      <w:r w:rsidR="00A835A8" w:rsidRPr="00A835A8">
        <w:rPr>
          <w:noProof/>
          <w:vertAlign w:val="superscript"/>
          <w:lang w:val="en-GB"/>
        </w:rPr>
        <w:t>4</w:t>
      </w:r>
      <w:r w:rsidR="00A835A8">
        <w:rPr>
          <w:rStyle w:val="FootnoteReference"/>
          <w:lang w:val="en-GB"/>
        </w:rPr>
        <w:fldChar w:fldCharType="end"/>
      </w:r>
      <w:r w:rsidRPr="00375154">
        <w:rPr>
          <w:vertAlign w:val="superscript"/>
          <w:lang w:val="en-GB"/>
        </w:rPr>
        <w:t xml:space="preserve"> </w:t>
      </w:r>
      <w:r w:rsidRPr="00375154">
        <w:rPr>
          <w:lang w:val="en-GB"/>
        </w:rPr>
        <w:t xml:space="preserve">and the lack of knowledge on properties, uses, and toxicological profiles of </w:t>
      </w:r>
      <w:r w:rsidR="00B2532C" w:rsidRPr="00375154">
        <w:rPr>
          <w:lang w:val="en-GB"/>
        </w:rPr>
        <w:t xml:space="preserve">many </w:t>
      </w:r>
      <w:r w:rsidRPr="00375154">
        <w:rPr>
          <w:lang w:val="en-GB"/>
        </w:rPr>
        <w:t>PFAS currently in use, it has been argued that the production and use of PFAS should be limit</w:t>
      </w:r>
      <w:r w:rsidRPr="00A67102">
        <w:rPr>
          <w:lang w:val="en-GB"/>
        </w:rPr>
        <w:t>ed.</w:t>
      </w:r>
      <w:r w:rsidR="00A835A8" w:rsidRPr="00A67102">
        <w:rPr>
          <w:rStyle w:val="FootnoteReference"/>
          <w:lang w:val="en-GB"/>
        </w:rPr>
        <w:fldChar w:fldCharType="begin" w:fldLock="1"/>
      </w:r>
      <w:r w:rsidR="00865A03" w:rsidRPr="00A67102">
        <w:rPr>
          <w:lang w:val="en-GB"/>
        </w:rPr>
        <w:instrText>ADDIN CSL_CITATION {"citationItems":[{"id":"ITEM-1","itemData":{"author":[{"dropping-particle":"","family":"Sweden_and_other_EU_countries","given":"","non-dropping-particle":"","parse-names":false,"suffix":""}],"id":"ITEM-1","issued":{"date-parts":[["2019"]]},"title":"Elements for an EU-strategy for PFASs","type":"report"},"uris":["http://www.mendeley.com/documents/?uuid=ad7fd313-0e38-443c-bc9b-8d73442b1df4"]}],"mendeley":{"formattedCitation":"&lt;sup&gt;5&lt;/sup&gt;","plainTextFormattedCitation":"5","previouslyFormattedCitation":"&lt;sup&gt;5&lt;/sup&gt;"},"properties":{"noteIndex":0},"schema":"https://github.com/citation-style-language/schema/raw/master/csl-citation.json"}</w:instrText>
      </w:r>
      <w:r w:rsidR="00A835A8" w:rsidRPr="00A67102">
        <w:rPr>
          <w:rStyle w:val="FootnoteReference"/>
          <w:lang w:val="en-GB"/>
        </w:rPr>
        <w:fldChar w:fldCharType="separate"/>
      </w:r>
      <w:r w:rsidR="00A835A8" w:rsidRPr="00A67102">
        <w:rPr>
          <w:noProof/>
          <w:vertAlign w:val="superscript"/>
          <w:lang w:val="en-GB"/>
        </w:rPr>
        <w:t>5</w:t>
      </w:r>
      <w:r w:rsidR="00A835A8" w:rsidRPr="00A67102">
        <w:rPr>
          <w:rStyle w:val="FootnoteReference"/>
          <w:lang w:val="en-GB"/>
        </w:rPr>
        <w:fldChar w:fldCharType="end"/>
      </w:r>
      <w:r w:rsidR="00754221" w:rsidRPr="00A67102">
        <w:rPr>
          <w:lang w:val="en-GB"/>
        </w:rPr>
        <w:t xml:space="preserve"> </w:t>
      </w:r>
      <w:r w:rsidR="00120CD0" w:rsidRPr="006D6629">
        <w:rPr>
          <w:lang w:val="en-GB"/>
        </w:rPr>
        <w:t>However, there are specific uses that make an immediate ban of all PFAS impractical</w:t>
      </w:r>
      <w:r w:rsidR="00120CD0" w:rsidRPr="00A67102">
        <w:rPr>
          <w:lang w:val="en-GB"/>
        </w:rPr>
        <w:t xml:space="preserve">. </w:t>
      </w:r>
      <w:r w:rsidRPr="00A67102">
        <w:rPr>
          <w:lang w:val="en-GB"/>
        </w:rPr>
        <w:t xml:space="preserve"> Some specific</w:t>
      </w:r>
      <w:r w:rsidRPr="00375154">
        <w:rPr>
          <w:lang w:val="en-GB"/>
        </w:rPr>
        <w:t xml:space="preserve"> </w:t>
      </w:r>
      <w:r w:rsidRPr="00D63CDA">
        <w:rPr>
          <w:lang w:val="en-GB"/>
        </w:rPr>
        <w:t xml:space="preserve">uses of PFAS may </w:t>
      </w:r>
      <w:r w:rsidR="001765F3" w:rsidRPr="006D6629">
        <w:rPr>
          <w:lang w:val="en-GB"/>
        </w:rPr>
        <w:t>currently</w:t>
      </w:r>
      <w:r w:rsidR="001765F3" w:rsidRPr="00D63CDA">
        <w:rPr>
          <w:lang w:val="en-GB"/>
        </w:rPr>
        <w:t xml:space="preserve"> </w:t>
      </w:r>
      <w:r w:rsidR="009D0D2E" w:rsidRPr="00D63CDA">
        <w:rPr>
          <w:lang w:val="en-GB"/>
        </w:rPr>
        <w:t>be essential to health, safety or the functioning of today's society</w:t>
      </w:r>
      <w:r w:rsidRPr="00D63CDA">
        <w:rPr>
          <w:lang w:val="en-GB"/>
        </w:rPr>
        <w:t xml:space="preserve"> for which alternatives </w:t>
      </w:r>
      <w:r w:rsidR="001765F3" w:rsidRPr="006D6629">
        <w:rPr>
          <w:lang w:val="en-GB"/>
        </w:rPr>
        <w:t>so far</w:t>
      </w:r>
      <w:r w:rsidRPr="00D63CDA">
        <w:rPr>
          <w:lang w:val="en-GB"/>
        </w:rPr>
        <w:t xml:space="preserve"> do not exist. </w:t>
      </w:r>
      <w:r w:rsidR="00120CD0" w:rsidRPr="001B773D">
        <w:rPr>
          <w:lang w:val="en-GB"/>
        </w:rPr>
        <w:t>On the other hand</w:t>
      </w:r>
      <w:r w:rsidRPr="001B773D">
        <w:rPr>
          <w:lang w:val="en-GB"/>
        </w:rPr>
        <w:t xml:space="preserve">, if some uses of PFAS are found to be </w:t>
      </w:r>
      <w:r w:rsidR="003A670D" w:rsidRPr="001B773D">
        <w:rPr>
          <w:lang w:val="en-GB"/>
        </w:rPr>
        <w:t>non-</w:t>
      </w:r>
      <w:r w:rsidRPr="00D63CDA">
        <w:rPr>
          <w:lang w:val="en-GB"/>
        </w:rPr>
        <w:t xml:space="preserve">essential, they could be eliminated without having to first find alternatives </w:t>
      </w:r>
      <w:r w:rsidR="00B2532C" w:rsidRPr="00D63CDA">
        <w:rPr>
          <w:lang w:val="en-GB"/>
        </w:rPr>
        <w:t xml:space="preserve">that provide </w:t>
      </w:r>
      <w:r w:rsidRPr="00D63CDA">
        <w:rPr>
          <w:lang w:val="en-GB"/>
        </w:rPr>
        <w:t xml:space="preserve">an adequate function and performance. To determine </w:t>
      </w:r>
      <w:r w:rsidR="00122FCB" w:rsidRPr="00D63CDA">
        <w:rPr>
          <w:lang w:val="en-GB"/>
        </w:rPr>
        <w:t xml:space="preserve">which </w:t>
      </w:r>
      <w:r w:rsidRPr="00D63CDA">
        <w:rPr>
          <w:lang w:val="en-GB"/>
        </w:rPr>
        <w:t xml:space="preserve">uses of PFAS </w:t>
      </w:r>
      <w:r w:rsidR="00122FCB" w:rsidRPr="00D63CDA">
        <w:rPr>
          <w:lang w:val="en-GB"/>
        </w:rPr>
        <w:t>are essential</w:t>
      </w:r>
      <w:r w:rsidRPr="00D63CDA">
        <w:rPr>
          <w:lang w:val="en-GB"/>
        </w:rPr>
        <w:t xml:space="preserve"> and </w:t>
      </w:r>
      <w:r w:rsidR="00122FCB" w:rsidRPr="00D63CDA">
        <w:rPr>
          <w:lang w:val="en-GB"/>
        </w:rPr>
        <w:t>which are</w:t>
      </w:r>
      <w:r w:rsidRPr="00D63CDA">
        <w:rPr>
          <w:lang w:val="en-GB"/>
        </w:rPr>
        <w:t xml:space="preserve"> not, </w:t>
      </w:r>
      <w:r w:rsidR="00DD2B36" w:rsidRPr="00D63CDA">
        <w:rPr>
          <w:lang w:val="en-GB"/>
        </w:rPr>
        <w:t>the</w:t>
      </w:r>
      <w:r w:rsidRPr="00D63CDA">
        <w:rPr>
          <w:lang w:val="en-GB"/>
        </w:rPr>
        <w:t xml:space="preserve"> concept of “essential use</w:t>
      </w:r>
      <w:r w:rsidR="00B2532C" w:rsidRPr="00D63CDA">
        <w:rPr>
          <w:lang w:val="en-GB"/>
        </w:rPr>
        <w:t>,</w:t>
      </w:r>
      <w:r w:rsidRPr="00D63CDA">
        <w:rPr>
          <w:lang w:val="en-GB"/>
        </w:rPr>
        <w:t>”</w:t>
      </w:r>
      <w:r w:rsidR="00DD2B36" w:rsidRPr="00D63CDA">
        <w:rPr>
          <w:lang w:val="en-GB"/>
        </w:rPr>
        <w:t xml:space="preserve"> </w:t>
      </w:r>
      <w:r w:rsidR="00B2532C" w:rsidRPr="00D63CDA">
        <w:rPr>
          <w:lang w:val="en-GB"/>
        </w:rPr>
        <w:t xml:space="preserve">as defined </w:t>
      </w:r>
      <w:r w:rsidR="00DD2B36" w:rsidRPr="00D63CDA">
        <w:rPr>
          <w:lang w:val="en-GB"/>
        </w:rPr>
        <w:t>under the Montreal Protocol</w:t>
      </w:r>
      <w:r w:rsidR="00B2532C" w:rsidRPr="00D63CDA">
        <w:rPr>
          <w:lang w:val="en-GB"/>
        </w:rPr>
        <w:t>,</w:t>
      </w:r>
      <w:r w:rsidR="00DD2B36" w:rsidRPr="00D63CDA">
        <w:rPr>
          <w:lang w:val="en-GB"/>
        </w:rPr>
        <w:t xml:space="preserve"> has </w:t>
      </w:r>
      <w:r w:rsidR="00C0548E" w:rsidRPr="00D63CDA">
        <w:rPr>
          <w:lang w:val="en-GB"/>
        </w:rPr>
        <w:t xml:space="preserve">recently </w:t>
      </w:r>
      <w:r w:rsidR="00DD2B36" w:rsidRPr="00D63CDA">
        <w:rPr>
          <w:lang w:val="en-GB"/>
        </w:rPr>
        <w:t>been further developed for PFAS</w:t>
      </w:r>
      <w:r w:rsidR="00C0548E" w:rsidRPr="00D63CDA">
        <w:rPr>
          <w:lang w:val="en-GB"/>
        </w:rPr>
        <w:t xml:space="preserve">, including </w:t>
      </w:r>
      <w:r w:rsidR="00C375B1" w:rsidRPr="00D63CDA">
        <w:rPr>
          <w:lang w:val="en-GB"/>
        </w:rPr>
        <w:t xml:space="preserve">illustrative </w:t>
      </w:r>
      <w:r w:rsidR="00C0548E" w:rsidRPr="00D63CDA">
        <w:rPr>
          <w:lang w:val="en-GB"/>
        </w:rPr>
        <w:t>case studies</w:t>
      </w:r>
      <w:r w:rsidR="00936FB4" w:rsidRPr="00D63CDA">
        <w:rPr>
          <w:lang w:val="en-GB"/>
        </w:rPr>
        <w:t xml:space="preserve"> for several major use categories</w:t>
      </w:r>
      <w:r w:rsidR="00200E09" w:rsidRPr="00D63CDA">
        <w:rPr>
          <w:lang w:val="en-GB"/>
        </w:rPr>
        <w:t xml:space="preserve"> of PFAS</w:t>
      </w:r>
      <w:r w:rsidR="00754221" w:rsidRPr="00D63CDA">
        <w:rPr>
          <w:lang w:val="en-GB"/>
        </w:rPr>
        <w:t>.</w:t>
      </w:r>
      <w:r w:rsidR="00A835A8" w:rsidRPr="00D63CDA">
        <w:rPr>
          <w:rStyle w:val="FootnoteReference"/>
          <w:lang w:val="en-GB"/>
        </w:rPr>
        <w:fldChar w:fldCharType="begin" w:fldLock="1"/>
      </w:r>
      <w:r w:rsidR="00865A03" w:rsidRPr="00D63CDA">
        <w:rPr>
          <w:lang w:val="en-GB"/>
        </w:rPr>
        <w:instrText>ADDIN CSL_CITATION {"citationItems":[{"id":"ITEM-1","itemData":{"DOI":"10.1039/C9EM00163H","ISSN":"2050-7887","abstract":"The concept of essential use is developed and applied to various uses of PFASs to determine the feasibility of elimination or substitution in each use category.","author":[{"dropping-particle":"","family":"Cousins","given":"Ian T.","non-dropping-particle":"","parse-names":false,"suffix":""},{"dropping-particle":"","family":"Goldenman","given":"Gretta","non-dropping-particle":"","parse-names":false,"suffix":""},{"dropping-particle":"","family":"Herzke","given":"Dorte","non-dropping-particle":"","parse-names":false,"suffix":""},{"dropping-particle":"","family":"Lohmann","given":"Rainer","non-dropping-particle":"","parse-names":false,"suffix":""},{"dropping-particle":"","family":"Miller","given":"Mark","non-dropping-particle":"","parse-names":false,"suffix":""},{"dropping-particle":"","family":"Ng","given":"Carla A.","non-dropping-particle":"","parse-names":false,"suffix":""},{"dropping-particle":"","family":"Patton","given":"Sharyle","non-dropping-particle":"","parse-names":false,"suffix":""},{"dropping-particle":"","family":"Scheringer","given":"Martin","non-dropping-particle":"","parse-names":false,"suffix":""},{"dropping-particle":"","family":"Trier","given":"Xenia","non-dropping-particle":"","parse-names":false,"suffix":""},{"dropping-particle":"","family":"Vierke","given":"Lena","non-dropping-particle":"","parse-names":false,"suffix":""},{"dropping-particle":"","family":"Wang","given":"Zhanyun","non-dropping-particle":"","parse-names":false,"suffix":""},{"dropping-particle":"","family":"DeWitt","given":"Jamie C.","non-dropping-particle":"","parse-names":false,"suffix":""}],"container-title":"Environmental Science: Processes &amp; Impacts","id":"ITEM-1","issued":{"date-parts":[["2019"]]},"note":"12.80.2019 - gelesen und spezifische Infos zu den Chemikalien übernommen","page":"1-13","title":"The concept of essential use for determining when uses of PFASs can be phased out","type":"article-journal"},"uris":["http://www.mendeley.com/documents/?uuid=a191091a-7893-4db0-beaa-fce7ae7543ae"]}],"mendeley":{"formattedCitation":"&lt;sup&gt;6&lt;/sup&gt;","plainTextFormattedCitation":"6","previouslyFormattedCitation":"&lt;sup&gt;6&lt;/sup&gt;"},"properties":{"noteIndex":0},"schema":"https://github.com/citation-style-language/schema/raw/master/csl-citation.json"}</w:instrText>
      </w:r>
      <w:r w:rsidR="00A835A8" w:rsidRPr="00D63CDA">
        <w:rPr>
          <w:rStyle w:val="FootnoteReference"/>
          <w:lang w:val="en-GB"/>
        </w:rPr>
        <w:fldChar w:fldCharType="separate"/>
      </w:r>
      <w:r w:rsidR="00A835A8" w:rsidRPr="00D63CDA">
        <w:rPr>
          <w:noProof/>
          <w:vertAlign w:val="superscript"/>
          <w:lang w:val="en-GB"/>
        </w:rPr>
        <w:t>6</w:t>
      </w:r>
      <w:r w:rsidR="00A835A8" w:rsidRPr="00D63CDA">
        <w:rPr>
          <w:rStyle w:val="FootnoteReference"/>
          <w:lang w:val="en-GB"/>
        </w:rPr>
        <w:fldChar w:fldCharType="end"/>
      </w:r>
      <w:r w:rsidRPr="00D63CDA">
        <w:rPr>
          <w:lang w:val="en-GB"/>
        </w:rPr>
        <w:t xml:space="preserve"> </w:t>
      </w:r>
    </w:p>
    <w:p w14:paraId="0AEC852F" w14:textId="3A63A693" w:rsidR="00D612E3" w:rsidRPr="00375154" w:rsidRDefault="00D612E3" w:rsidP="00911179">
      <w:pPr>
        <w:rPr>
          <w:lang w:val="en-GB"/>
        </w:rPr>
      </w:pPr>
      <w:r w:rsidRPr="001B773D">
        <w:rPr>
          <w:lang w:val="en-GB"/>
        </w:rPr>
        <w:t>PFAS are costly to produce</w:t>
      </w:r>
      <w:r w:rsidR="005A187D" w:rsidRPr="001B773D">
        <w:rPr>
          <w:lang w:val="en-GB"/>
        </w:rPr>
        <w:t xml:space="preserve"> (e.g. </w:t>
      </w:r>
      <w:proofErr w:type="spellStart"/>
      <w:r w:rsidR="005A187D" w:rsidRPr="001B773D">
        <w:rPr>
          <w:lang w:val="en-GB"/>
        </w:rPr>
        <w:t>fluorosurfactants</w:t>
      </w:r>
      <w:proofErr w:type="spellEnd"/>
      <w:r w:rsidR="005A187D" w:rsidRPr="001B773D">
        <w:rPr>
          <w:lang w:val="en-GB"/>
        </w:rPr>
        <w:t xml:space="preserve"> are 100-1000 times more expensive than </w:t>
      </w:r>
      <w:r w:rsidR="00CE7357" w:rsidRPr="001B773D">
        <w:rPr>
          <w:lang w:val="en-GB"/>
        </w:rPr>
        <w:t xml:space="preserve">conventional </w:t>
      </w:r>
      <w:r w:rsidR="005A187D" w:rsidRPr="00D63CDA">
        <w:rPr>
          <w:lang w:val="en-GB"/>
        </w:rPr>
        <w:t>hydrocarbon surfactants per unit volume</w:t>
      </w:r>
      <w:r w:rsidR="00A835A8" w:rsidRPr="00D63CDA">
        <w:rPr>
          <w:rStyle w:val="FootnoteReference"/>
          <w:lang w:val="en-GB"/>
        </w:rPr>
        <w:fldChar w:fldCharType="begin" w:fldLock="1"/>
      </w:r>
      <w:r w:rsidR="00865A03" w:rsidRPr="00D63CDA">
        <w:rPr>
          <w:lang w:val="en-GB"/>
        </w:rPr>
        <w:instrText>ADDIN CSL_CITATION {"citationItems":[{"id":"ITEM-1","itemData":{"author":[{"dropping-particle":"","family":"Thomas","given":"Richard R.","non-dropping-particle":"","parse-names":false,"suffix":""}],"container-title":"Chemistry and Technology of Surfactants","editor":[{"dropping-particle":"","family":"Farn","given":"Richard J.","non-dropping-particle":"","parse-names":false,"suffix":""}],"id":"ITEM-1","issued":{"date-parts":[["2006"]]},"publisher":"Blackwell Publishing","title":"Fluorinated surfactants","type":"chapter"},"uris":["http://www.mendeley.com/documents/?uuid=61ea03db-f330-4785-84b2-57dc174603b5"]}],"mendeley":{"formattedCitation":"&lt;sup&gt;7&lt;/sup&gt;","plainTextFormattedCitation":"7","previouslyFormattedCitation":"&lt;sup&gt;7&lt;/sup&gt;"},"properties":{"noteIndex":0},"schema":"https://github.com/citation-style-language/schema/raw/master/csl-citation.json"}</w:instrText>
      </w:r>
      <w:r w:rsidR="00A835A8" w:rsidRPr="00D63CDA">
        <w:rPr>
          <w:rStyle w:val="FootnoteReference"/>
          <w:lang w:val="en-GB"/>
        </w:rPr>
        <w:fldChar w:fldCharType="separate"/>
      </w:r>
      <w:r w:rsidR="00A835A8" w:rsidRPr="00D63CDA">
        <w:rPr>
          <w:noProof/>
          <w:vertAlign w:val="superscript"/>
          <w:lang w:val="en-GB"/>
        </w:rPr>
        <w:t>7</w:t>
      </w:r>
      <w:r w:rsidR="00A835A8" w:rsidRPr="00D63CDA">
        <w:rPr>
          <w:rStyle w:val="FootnoteReference"/>
          <w:lang w:val="en-GB"/>
        </w:rPr>
        <w:fldChar w:fldCharType="end"/>
      </w:r>
      <w:r w:rsidR="00073A46" w:rsidRPr="00D63CDA">
        <w:rPr>
          <w:lang w:val="en-GB"/>
        </w:rPr>
        <w:t>)</w:t>
      </w:r>
      <w:r w:rsidRPr="00D63CDA">
        <w:rPr>
          <w:lang w:val="en-GB"/>
        </w:rPr>
        <w:t xml:space="preserve"> and therefore </w:t>
      </w:r>
      <w:r w:rsidR="00754221" w:rsidRPr="00D63CDA">
        <w:rPr>
          <w:lang w:val="en-GB"/>
        </w:rPr>
        <w:t>are</w:t>
      </w:r>
      <w:r w:rsidR="00120CD0" w:rsidRPr="00D63CDA">
        <w:rPr>
          <w:lang w:val="en-GB"/>
        </w:rPr>
        <w:t xml:space="preserve"> </w:t>
      </w:r>
      <w:r w:rsidR="007345F6" w:rsidRPr="00D63CDA">
        <w:rPr>
          <w:lang w:val="en-GB"/>
        </w:rPr>
        <w:t xml:space="preserve">often </w:t>
      </w:r>
      <w:r w:rsidRPr="00D63CDA">
        <w:rPr>
          <w:lang w:val="en-GB"/>
        </w:rPr>
        <w:t>used where other substances cannot de</w:t>
      </w:r>
      <w:r w:rsidR="00754221" w:rsidRPr="00D63CDA">
        <w:rPr>
          <w:lang w:val="en-GB"/>
        </w:rPr>
        <w:t>liver the required performance</w:t>
      </w:r>
      <w:r w:rsidR="006906FC" w:rsidRPr="00D63CDA">
        <w:rPr>
          <w:lang w:val="en-GB"/>
        </w:rPr>
        <w:t>,</w:t>
      </w:r>
      <w:r w:rsidR="00A835A8" w:rsidRPr="00D63CDA">
        <w:rPr>
          <w:rStyle w:val="FootnoteReference"/>
          <w:lang w:val="en-GB"/>
        </w:rPr>
        <w:fldChar w:fldCharType="begin" w:fldLock="1"/>
      </w:r>
      <w:r w:rsidR="00865A03" w:rsidRPr="00D63CDA">
        <w:rPr>
          <w:lang w:val="en-GB"/>
        </w:rPr>
        <w:instrText>ADDIN CSL_CITATION {"citationItems":[{"id":"ITEM-1","itemData":{"DOI":"10.1002/ieam.258","ISBN":"1551-3793","ISSN":"15513793","PMID":"21793199","abstract":"The primary aim of this article is to provide an overview of perfluoroalkyl and polyfluoroalkyl substances (PFASs) detected in the environment, wildlife, and humans, and recommend clear, specific, and descriptive terminology, names, and acronyms for PFASs. The overarching objective is to unify and harmonize communication on PFASs by offering terminology for use by the global scientific, regulatory, and industrial communities. A particular emphasis is placed on long-chain perfluoroalkyl acids, substances related to the long-chain perfluoroalkyl acids, and substances intended as alternatives to the use of the long-chain perfluoroalkyl acids or their precursors. First, we define PFASs, classify them into various families, and recommend a pragmatic set of common names and acronyms for both the families and their individual members. Terminology related to fluorinated polymers is an important aspect of our classification. Second, we provide a brief description of the 2 main production processes, electrochemical fluorination and telomerization, used for introducing perfluoroalkyl moieties into organic compounds, and we specify the types of byproducts (isomers and homologues) likely to arise in these processes. Third, we show how the principal families of PFASs are interrelated as industrial, environmental, or metabolic precursors or transformation products of one another. We pay particular attention to those PFASs that have the potential to be converted, by abiotic or biotic environmental processes or by human metabolism, into long-chain perfluoroalkyl carboxylic or sulfonic acids, which are currently the focus of regulatory action. The Supplemental Data lists 42 families and subfamilies of PFASs and 268 selected individual compounds, providing recommended names and acronyms, and structural formulas, as well as Chemical Abstracts Service registry numbers.","author":[{"dropping-particle":"","family":"Buck","given":"Robert C.","non-dropping-particle":"","parse-names":false,"suffix":""},{"dropping-particle":"","family":"Franklin","given":"James","non-dropping-particle":"","parse-names":false,"suffix":""},{"dropping-particle":"","family":"Berger","given":"Urs","non-dropping-particle":"","parse-names":false,"suffix":""},{"dropping-particle":"","family":"Conder","given":"Jason M.","non-dropping-particle":"","parse-names":false,"suffix":""},{"dropping-particle":"","family":"Cousins","given":"Ian T.","non-dropping-particle":"","parse-names":false,"suffix":""},{"dropping-particle":"De","family":"Voogt","given":"Pim","non-dropping-particle":"","parse-names":false,"suffix":""},{"dropping-particle":"","family":"Jensen","given":"Allan Astrup","non-dropping-particle":"","parse-names":false,"suffix":""},{"dropping-particle":"","family":"Kannan","given":"Kurunthachalam","non-dropping-particle":"","parse-names":false,"suffix":""},{"dropping-particle":"","family":"Mabury","given":"Scott A.","non-dropping-particle":"","parse-names":false,"suffix":""},{"dropping-particle":"","family":"Leeuwen","given":"Stefan P.J. J.","non-dropping-particle":"van","parse-names":false,"suffix":""}],"container-title":"Integrated Environmental Assessment and Management","id":"ITEM-1","issue":"4","issued":{"date-parts":[["2011"]]},"note":"Seite 511 - Fluoroemulsifier-Free Polymerizations\n\n27.8.2019 Details aus den ersten zwei Kapiteln übernommen, spezifische Chemikalien aus dem ersten Kapitel übernommen\n\n27.11.2019 - spezifische Chemikalien übernommen","page":"513-541","title":"Perfluoroalkyl and polyfluoroalkyl substances in the environment: Terminology, classification, and origins","type":"article-journal","volume":"7"},"uris":["http://www.mendeley.com/documents/?uuid=e38282c2-5bce-4f78-9182-bcda4c7a72ac"]}],"mendeley":{"formattedCitation":"&lt;sup&gt;1&lt;/sup&gt;","plainTextFormattedCitation":"1","previouslyFormattedCitation":"&lt;sup&gt;1&lt;/sup&gt;"},"properties":{"noteIndex":0},"schema":"https://github.com/citation-style-language/schema/raw/master/csl-citation.json"}</w:instrText>
      </w:r>
      <w:r w:rsidR="00A835A8" w:rsidRPr="00D63CDA">
        <w:rPr>
          <w:rStyle w:val="FootnoteReference"/>
          <w:lang w:val="en-GB"/>
        </w:rPr>
        <w:fldChar w:fldCharType="separate"/>
      </w:r>
      <w:r w:rsidR="00A835A8" w:rsidRPr="00D63CDA">
        <w:rPr>
          <w:noProof/>
          <w:vertAlign w:val="superscript"/>
          <w:lang w:val="en-GB"/>
        </w:rPr>
        <w:t>1</w:t>
      </w:r>
      <w:r w:rsidR="00A835A8" w:rsidRPr="00D63CDA">
        <w:rPr>
          <w:rStyle w:val="FootnoteReference"/>
          <w:lang w:val="en-GB"/>
        </w:rPr>
        <w:fldChar w:fldCharType="end"/>
      </w:r>
      <w:r w:rsidR="006906FC" w:rsidRPr="00D63CDA">
        <w:rPr>
          <w:lang w:val="en-GB"/>
        </w:rPr>
        <w:t xml:space="preserve"> or where </w:t>
      </w:r>
      <w:r w:rsidR="00896987" w:rsidRPr="00D63CDA">
        <w:rPr>
          <w:lang w:val="en-GB"/>
        </w:rPr>
        <w:t>PFAS</w:t>
      </w:r>
      <w:r w:rsidR="006906FC" w:rsidRPr="00D63CDA">
        <w:rPr>
          <w:lang w:val="en-GB"/>
        </w:rPr>
        <w:t xml:space="preserve"> </w:t>
      </w:r>
      <w:r w:rsidR="00B2532C" w:rsidRPr="00D63CDA">
        <w:rPr>
          <w:lang w:val="en-GB"/>
        </w:rPr>
        <w:t>can be used in a much smaller amount and with</w:t>
      </w:r>
      <w:r w:rsidR="006906FC" w:rsidRPr="001B773D">
        <w:rPr>
          <w:lang w:val="en-GB"/>
        </w:rPr>
        <w:t xml:space="preserve"> the same performance </w:t>
      </w:r>
      <w:r w:rsidR="008B0AFF" w:rsidRPr="001B773D">
        <w:rPr>
          <w:lang w:val="en-GB"/>
        </w:rPr>
        <w:t xml:space="preserve">as </w:t>
      </w:r>
      <w:r w:rsidR="006906FC" w:rsidRPr="001B773D">
        <w:rPr>
          <w:lang w:val="en-GB"/>
        </w:rPr>
        <w:t>a hi</w:t>
      </w:r>
      <w:r w:rsidR="006906FC" w:rsidRPr="00D63CDA">
        <w:rPr>
          <w:lang w:val="en-GB"/>
        </w:rPr>
        <w:t>gher amount of a non-fluorinated chemical.</w:t>
      </w:r>
      <w:r w:rsidRPr="00D63CDA">
        <w:rPr>
          <w:lang w:val="en-GB"/>
        </w:rPr>
        <w:t xml:space="preserve"> </w:t>
      </w:r>
      <w:r w:rsidR="006906FC" w:rsidRPr="00D63CDA">
        <w:rPr>
          <w:lang w:val="en-GB"/>
        </w:rPr>
        <w:t>Examples are use</w:t>
      </w:r>
      <w:r w:rsidR="003E344F" w:rsidRPr="00D63CDA">
        <w:rPr>
          <w:lang w:val="en-GB"/>
        </w:rPr>
        <w:t>s</w:t>
      </w:r>
      <w:r w:rsidR="006906FC" w:rsidRPr="00D63CDA">
        <w:rPr>
          <w:lang w:val="en-GB"/>
        </w:rPr>
        <w:t xml:space="preserve"> </w:t>
      </w:r>
      <w:r w:rsidRPr="00D63CDA">
        <w:rPr>
          <w:lang w:val="en-GB"/>
        </w:rPr>
        <w:t>that operate over wide temperature ranges or uses that require extremely</w:t>
      </w:r>
      <w:r w:rsidRPr="00375154">
        <w:rPr>
          <w:lang w:val="en-GB"/>
        </w:rPr>
        <w:t xml:space="preserve"> stable and non-reactive s</w:t>
      </w:r>
      <w:r w:rsidR="0013504F" w:rsidRPr="00375154">
        <w:rPr>
          <w:lang w:val="en-GB"/>
        </w:rPr>
        <w:t xml:space="preserve">ubstances. The C-F bonds in </w:t>
      </w:r>
      <w:r w:rsidRPr="00375154">
        <w:rPr>
          <w:lang w:val="en-GB"/>
        </w:rPr>
        <w:t xml:space="preserve">PFAS lead to very stable </w:t>
      </w:r>
      <w:r w:rsidR="00F878AF" w:rsidRPr="00375154">
        <w:rPr>
          <w:lang w:val="en-GB"/>
        </w:rPr>
        <w:t>substances,</w:t>
      </w:r>
      <w:r w:rsidRPr="00375154">
        <w:rPr>
          <w:lang w:val="en-GB"/>
        </w:rPr>
        <w:t xml:space="preserve"> a feature that </w:t>
      </w:r>
      <w:r w:rsidR="006906FC" w:rsidRPr="00375154">
        <w:rPr>
          <w:lang w:val="en-GB"/>
        </w:rPr>
        <w:t xml:space="preserve">also </w:t>
      </w:r>
      <w:r w:rsidRPr="00375154">
        <w:rPr>
          <w:lang w:val="en-GB"/>
        </w:rPr>
        <w:t>makes them very persistent in the environment. Furthermore, the perfluoro</w:t>
      </w:r>
      <w:r w:rsidR="00D52CD9" w:rsidRPr="00375154">
        <w:rPr>
          <w:lang w:val="en-GB"/>
        </w:rPr>
        <w:t>carbon</w:t>
      </w:r>
      <w:r w:rsidRPr="00375154">
        <w:rPr>
          <w:lang w:val="en-GB"/>
        </w:rPr>
        <w:t xml:space="preserve"> </w:t>
      </w:r>
      <w:r w:rsidR="00D52CD9" w:rsidRPr="00375154">
        <w:rPr>
          <w:lang w:val="en-GB"/>
        </w:rPr>
        <w:t xml:space="preserve">moieties </w:t>
      </w:r>
      <w:r w:rsidRPr="00375154">
        <w:rPr>
          <w:lang w:val="en-GB"/>
        </w:rPr>
        <w:t xml:space="preserve">in PFAS </w:t>
      </w:r>
      <w:r w:rsidR="005B1598" w:rsidRPr="00375154">
        <w:rPr>
          <w:lang w:val="en-GB"/>
        </w:rPr>
        <w:t>are</w:t>
      </w:r>
      <w:r w:rsidRPr="00375154">
        <w:rPr>
          <w:lang w:val="en-GB"/>
        </w:rPr>
        <w:t xml:space="preserve"> both hydrophobic and oleophobic</w:t>
      </w:r>
      <w:r w:rsidR="005B1598" w:rsidRPr="00375154">
        <w:rPr>
          <w:lang w:val="en-GB"/>
        </w:rPr>
        <w:t>,</w:t>
      </w:r>
      <w:r w:rsidRPr="00375154">
        <w:rPr>
          <w:lang w:val="en-GB"/>
        </w:rPr>
        <w:t xml:space="preserve"> making </w:t>
      </w:r>
      <w:r w:rsidR="00E90952" w:rsidRPr="00375154">
        <w:rPr>
          <w:lang w:val="en-GB"/>
        </w:rPr>
        <w:t>many</w:t>
      </w:r>
      <w:r w:rsidR="00D52CD9" w:rsidRPr="00375154">
        <w:rPr>
          <w:lang w:val="en-GB"/>
        </w:rPr>
        <w:t xml:space="preserve"> </w:t>
      </w:r>
      <w:r w:rsidRPr="00375154">
        <w:rPr>
          <w:lang w:val="en-GB"/>
        </w:rPr>
        <w:t xml:space="preserve">PFAS effective </w:t>
      </w:r>
      <w:r w:rsidR="00836949" w:rsidRPr="00375154">
        <w:rPr>
          <w:lang w:val="en-GB"/>
        </w:rPr>
        <w:t xml:space="preserve">surfactants </w:t>
      </w:r>
      <w:r w:rsidR="008B51CC" w:rsidRPr="00375154">
        <w:rPr>
          <w:lang w:val="en-GB"/>
        </w:rPr>
        <w:t>or</w:t>
      </w:r>
      <w:r w:rsidR="00836949" w:rsidRPr="00375154">
        <w:rPr>
          <w:lang w:val="en-GB"/>
        </w:rPr>
        <w:t xml:space="preserve"> </w:t>
      </w:r>
      <w:r w:rsidRPr="00375154">
        <w:rPr>
          <w:lang w:val="en-GB"/>
        </w:rPr>
        <w:t xml:space="preserve">surface </w:t>
      </w:r>
      <w:r w:rsidR="009C6909" w:rsidRPr="00375154">
        <w:rPr>
          <w:lang w:val="en-GB"/>
        </w:rPr>
        <w:t>protectors.</w:t>
      </w:r>
      <w:r w:rsidR="00A835A8">
        <w:rPr>
          <w:rStyle w:val="FootnoteReference"/>
          <w:lang w:val="en-GB"/>
        </w:rPr>
        <w:fldChar w:fldCharType="begin" w:fldLock="1"/>
      </w:r>
      <w:r w:rsidR="00865A03">
        <w:rPr>
          <w:lang w:val="en-GB"/>
        </w:rPr>
        <w:instrText>ADDIN CSL_CITATION {"citationItems":[{"id":"ITEM-1","itemData":{"DOI":"10.1007/978-3-642-21872-9","ISBN":"978-3-642-21871-2","ISSN":"01431471","author":[{"dropping-particle":"","family":"Buck","given":"Robert C.","non-dropping-particle":"","parse-names":false,"suffix":""},{"dropping-particle":"","family":"Murphy","given":"Peter M.","non-dropping-particle":"","parse-names":false,"suffix":""},{"dropping-particle":"","family":"Pabon","given":"Martial","non-dropping-particle":"","parse-names":false,"suffix":""}],"chapter-number":"1","container-title":"The Handbook of Environmental Chemistry - Polyfluorinated Chemicals and Transformation Products","editor":[{"dropping-particle":"","family":"Knepper","given":"Thomas P.","non-dropping-particle":"","parse-names":false,"suffix":""},{"dropping-particle":"","family":"Lange","given":"Frank T.","non-dropping-particle":"","parse-names":false,"suffix":""}],"id":"ITEM-1","issue":"2","issued":{"date-parts":[["2012"]]},"note":"27.8.2019 Details aus den ersten zwei Kapiteln übernommen, spezifische Chemikalien aus dem ersten Kapitel übernommen","page":"1-24","publisher":"Springer Berlin Heidelberg","title":"Chemistry, Properties, and Use of Commercial Fluorinated Surfactants","type":"chapter","volume":"17"},"uris":["http://www.mendeley.com/documents/?uuid=fa457a0f-0e70-4854-959e-1857378d9ade"]}],"mendeley":{"formattedCitation":"&lt;sup&gt;8&lt;/sup&gt;","plainTextFormattedCitation":"8","previouslyFormattedCitation":"&lt;sup&gt;8&lt;/sup&gt;"},"properties":{"noteIndex":0},"schema":"https://github.com/citation-style-language/schema/raw/master/csl-citation.json"}</w:instrText>
      </w:r>
      <w:r w:rsidR="00A835A8">
        <w:rPr>
          <w:rStyle w:val="FootnoteReference"/>
          <w:lang w:val="en-GB"/>
        </w:rPr>
        <w:fldChar w:fldCharType="separate"/>
      </w:r>
      <w:r w:rsidR="00A835A8" w:rsidRPr="00A835A8">
        <w:rPr>
          <w:noProof/>
          <w:vertAlign w:val="superscript"/>
          <w:lang w:val="en-GB"/>
        </w:rPr>
        <w:t>8</w:t>
      </w:r>
      <w:r w:rsidR="00A835A8">
        <w:rPr>
          <w:rStyle w:val="FootnoteReference"/>
          <w:lang w:val="en-GB"/>
        </w:rPr>
        <w:fldChar w:fldCharType="end"/>
      </w:r>
      <w:r w:rsidR="009C6909" w:rsidRPr="00375154">
        <w:rPr>
          <w:lang w:val="en-GB"/>
        </w:rPr>
        <w:t xml:space="preserve"> </w:t>
      </w:r>
      <w:r w:rsidRPr="00375154">
        <w:rPr>
          <w:lang w:val="en-GB"/>
        </w:rPr>
        <w:t>PFAS-</w:t>
      </w:r>
      <w:r w:rsidR="00AE4050" w:rsidRPr="00375154">
        <w:rPr>
          <w:lang w:val="en-GB"/>
        </w:rPr>
        <w:t>based</w:t>
      </w:r>
      <w:r w:rsidRPr="00375154">
        <w:rPr>
          <w:lang w:val="en-GB"/>
        </w:rPr>
        <w:t xml:space="preserve"> </w:t>
      </w:r>
      <w:proofErr w:type="spellStart"/>
      <w:r w:rsidRPr="00375154">
        <w:rPr>
          <w:lang w:val="en-GB"/>
        </w:rPr>
        <w:t>fluorosurfactants</w:t>
      </w:r>
      <w:proofErr w:type="spellEnd"/>
      <w:r w:rsidRPr="00375154">
        <w:rPr>
          <w:lang w:val="en-GB"/>
        </w:rPr>
        <w:t xml:space="preserve"> can lower the surface tension of water </w:t>
      </w:r>
      <w:r w:rsidR="00F878AF" w:rsidRPr="00375154">
        <w:rPr>
          <w:lang w:val="en-GB"/>
        </w:rPr>
        <w:t xml:space="preserve">to less than 16 </w:t>
      </w:r>
      <w:proofErr w:type="spellStart"/>
      <w:r w:rsidR="00073A46" w:rsidRPr="00375154">
        <w:rPr>
          <w:lang w:val="en-GB"/>
        </w:rPr>
        <w:t>mN</w:t>
      </w:r>
      <w:proofErr w:type="spellEnd"/>
      <w:r w:rsidR="00073A46" w:rsidRPr="00375154">
        <w:rPr>
          <w:lang w:val="en-GB"/>
        </w:rPr>
        <w:t>/m</w:t>
      </w:r>
      <w:r w:rsidR="00547B85" w:rsidRPr="00375154">
        <w:rPr>
          <w:lang w:val="en-GB"/>
        </w:rPr>
        <w:t>,</w:t>
      </w:r>
      <w:r w:rsidR="00F878AF" w:rsidRPr="00375154">
        <w:rPr>
          <w:lang w:val="en-GB"/>
        </w:rPr>
        <w:t xml:space="preserve"> which is </w:t>
      </w:r>
      <w:r w:rsidR="006906FC" w:rsidRPr="00375154">
        <w:rPr>
          <w:lang w:val="en-GB"/>
        </w:rPr>
        <w:t>half of what is attainable</w:t>
      </w:r>
      <w:r w:rsidRPr="00375154">
        <w:rPr>
          <w:lang w:val="en-GB"/>
        </w:rPr>
        <w:t xml:space="preserve"> using hydrocarbon surfactants</w:t>
      </w:r>
      <w:r w:rsidR="009C6909" w:rsidRPr="00375154">
        <w:rPr>
          <w:lang w:val="en-GB"/>
        </w:rPr>
        <w:t>.</w:t>
      </w:r>
      <w:r w:rsidR="00A835A8">
        <w:rPr>
          <w:rStyle w:val="FootnoteReference"/>
          <w:lang w:val="en-GB"/>
        </w:rPr>
        <w:fldChar w:fldCharType="begin" w:fldLock="1"/>
      </w:r>
      <w:r w:rsidR="00865A03">
        <w:rPr>
          <w:lang w:val="en-GB"/>
        </w:rPr>
        <w:instrText xml:space="preserve">ADDIN CSL_CITATION {"citationItems":[{"id":"ITEM-1","itemData":{"DOI":"10.1007/978-3-642-21872-9","ISBN":"978-3-642-21871-2","ISSN":"01431471","author":[{"dropping-particle":"","family":"Buck","given":"Robert C.","non-dropping-particle":"","parse-names":false,"suffix":""},{"dropping-particle":"","family":"Murphy","given":"Peter M.","non-dropping-particle":"","parse-names":false,"suffix":""},{"dropping-particle":"","family":"Pabon","given":"Martial","non-dropping-particle":"","parse-names":false,"suffix":""}],"chapter-number":"1","container-title":"The Handbook of Environmental Chemistry - Polyfluorinated Chemicals and Transformation Products","editor":[{"dropping-particle":"","family":"Knepper","given":"Thomas P.","non-dropping-particle":"","parse-names":false,"suffix":""},{"dropping-particle":"","family":"Lange","given":"Frank T.","non-dropping-particle":"","parse-names":false,"suffix":""}],"id":"ITEM-1","issue":"2","issued":{"date-parts":[["2012"]]},"note":"27.8.2019 Details aus den ersten zwei Kapiteln übernommen, spezifische Chemikalien aus dem ersten Kapitel übernommen","page":"1-24","publisher":"Springer Berlin Heidelberg","title":"Chemistry, Properties, and Use of Commercial Fluorinated Surfactants","type":"chapter","volume":"17"},"uris":["http://www.mendeley.com/documents/?uuid=fa457a0f-0e70-4854-959e-1857378d9ade"]},{"id":"ITEM-2","itemData":{"DOI":"10.1021/la500332s","ISSN":"15205827","abstract":"Surface tensiometry and small-Angle neutron scattering have been used to characterize a new class of low-surface energy surfactants (LSESs), \"hedgehog\" surfactants. These surfactants are based on highly branched hydrocarbon (HC) chains as replacements for environmentally hazardous fluorocarbon surfactants and polymers. Tensiometric analyses indicate that a subtle structural modification in the tails and headgroup results in significant effects on limiting surface tensions γcmc at the critical micelle concentration: a higher level of branching and an increased counterion size promote an effective reduction of surface tension to low values for HC surfactants (γcmc </w:instrText>
      </w:r>
      <w:r w:rsidR="00865A03">
        <w:rPr>
          <w:rFonts w:ascii="Cambria Math" w:hAnsi="Cambria Math" w:cs="Cambria Math"/>
          <w:lang w:val="en-GB"/>
        </w:rPr>
        <w:instrText>∼</w:instrText>
      </w:r>
      <w:r w:rsidR="00865A03">
        <w:rPr>
          <w:lang w:val="en-GB"/>
        </w:rPr>
        <w:instrText xml:space="preserve"> 24 mN m-1). These LSESs present a new class of potentially very important materials, which form lamellar aggregates in aqueous solutions independent of dilution. © 2014 American Chemical Society.","author":[{"dropping-particle":"","family":"Alexander","given":"Shirin","non-dropping-particle":"","parse-names":false,"suffix":""},{"dropping-particle":"","family":"Smith","given":"Gregory N.","non-dropping-particle":"","parse-names":false,"suffix":""},{"dropping-particle":"","family":"James","given":"Craig","non-dropping-particle":"","parse-names":false,"suffix":""},{"dropping-particle":"","family":"Rogers","given":"Sarah E.","non-dropping-particle":"","parse-names":false,"suffix":""},{"dropping-particle":"","family":"Guittard","given":"Frédéric","non-dropping-particle":"","parse-names":false,"suffix":""},{"dropping-particle":"","family":"Sagisaka","given":"Masanobu","non-dropping-particle":"","parse-names":false,"suffix":""},{"dropping-particle":"","family":"Eastoe","given":"Julian","non-dropping-particle":"","parse-names":false,"suffix":""}],"container-title":"Langmuir","id":"ITEM-2","issue":"12","issued":{"date-parts":[["2014"]]},"note":"Artikel angesehen, in Tabelle &amp;quot;Alternatives&amp;quot; zitiert\n\n27.8.2019 Details aus den ersten zwei Kapiteln übernommen, spezifische Chemikalien aus dem ersten Kapitel übernommen\n\n27.11.2019 - spezifische Chemikalien übernommen","page":"3413-3421","title":"Low-surface energy surfactants with branched hydrocarbon architectures","type":"article-journal","volume":"30"},"uris":["http://www.mendeley.com/documents/?uuid=8d448090-0828-4a68-973b-e4e8c252972e"]}],"mendeley":{"formattedCitation":"&lt;sup&gt;8,9&lt;/sup&gt;","plainTextFormattedCitation":"8,9","previouslyFormattedCitation":"&lt;sup&gt;8,9&lt;/sup&gt;"},"properties":{"noteIndex":0},"schema":"https://github.com/citation-style-language/schema/raw/master/csl-citation.json"}</w:instrText>
      </w:r>
      <w:r w:rsidR="00A835A8">
        <w:rPr>
          <w:rStyle w:val="FootnoteReference"/>
          <w:lang w:val="en-GB"/>
        </w:rPr>
        <w:fldChar w:fldCharType="separate"/>
      </w:r>
      <w:r w:rsidR="00A835A8" w:rsidRPr="00A835A8">
        <w:rPr>
          <w:noProof/>
          <w:vertAlign w:val="superscript"/>
          <w:lang w:val="en-GB"/>
        </w:rPr>
        <w:t>8,9</w:t>
      </w:r>
      <w:r w:rsidR="00A835A8">
        <w:rPr>
          <w:rStyle w:val="FootnoteReference"/>
          <w:lang w:val="en-GB"/>
        </w:rPr>
        <w:fldChar w:fldCharType="end"/>
      </w:r>
      <w:r w:rsidR="0050359B" w:rsidRPr="00375154">
        <w:rPr>
          <w:lang w:val="en-GB"/>
        </w:rPr>
        <w:t xml:space="preserve">  Likewise</w:t>
      </w:r>
      <w:r w:rsidR="00B2532C" w:rsidRPr="00375154">
        <w:rPr>
          <w:lang w:val="en-GB"/>
        </w:rPr>
        <w:t>,</w:t>
      </w:r>
      <w:r w:rsidR="0050359B" w:rsidRPr="00375154">
        <w:rPr>
          <w:lang w:val="en-GB"/>
        </w:rPr>
        <w:t xml:space="preserve"> </w:t>
      </w:r>
      <w:r w:rsidR="00E84DB8" w:rsidRPr="00375154">
        <w:rPr>
          <w:lang w:val="en-GB"/>
        </w:rPr>
        <w:t xml:space="preserve">the surfaces of </w:t>
      </w:r>
      <w:r w:rsidR="0050359B" w:rsidRPr="00375154">
        <w:rPr>
          <w:lang w:val="en-GB"/>
        </w:rPr>
        <w:t xml:space="preserve">fluorinated polymers have about half the surface </w:t>
      </w:r>
      <w:r w:rsidR="00E84DB8" w:rsidRPr="00375154">
        <w:rPr>
          <w:lang w:val="en-GB"/>
        </w:rPr>
        <w:t>tension</w:t>
      </w:r>
      <w:r w:rsidR="0050359B" w:rsidRPr="00375154">
        <w:rPr>
          <w:lang w:val="en-GB"/>
        </w:rPr>
        <w:t xml:space="preserve"> </w:t>
      </w:r>
      <w:r w:rsidR="00911179" w:rsidRPr="00375154">
        <w:rPr>
          <w:lang w:val="en-GB"/>
        </w:rPr>
        <w:t>compared to</w:t>
      </w:r>
      <w:r w:rsidR="0050359B" w:rsidRPr="00375154">
        <w:rPr>
          <w:lang w:val="en-GB"/>
        </w:rPr>
        <w:t xml:space="preserve"> hydrocarbon surfaces</w:t>
      </w:r>
      <w:r w:rsidR="00547B85" w:rsidRPr="00375154">
        <w:rPr>
          <w:lang w:val="en-GB"/>
        </w:rPr>
        <w:t>.</w:t>
      </w:r>
      <w:r w:rsidR="00911179" w:rsidRPr="00375154">
        <w:rPr>
          <w:lang w:val="en-GB"/>
        </w:rPr>
        <w:t xml:space="preserve"> For instance, a close-packed, uniformly organized array of </w:t>
      </w:r>
      <w:proofErr w:type="spellStart"/>
      <w:r w:rsidR="00911179" w:rsidRPr="00375154">
        <w:rPr>
          <w:lang w:val="en-GB"/>
        </w:rPr>
        <w:t>trifluoromethyl</w:t>
      </w:r>
      <w:proofErr w:type="spellEnd"/>
      <w:r w:rsidR="00911179" w:rsidRPr="00375154">
        <w:rPr>
          <w:lang w:val="en-GB"/>
        </w:rPr>
        <w:t xml:space="preserve"> (-CF</w:t>
      </w:r>
      <w:r w:rsidR="00911179" w:rsidRPr="00375154">
        <w:rPr>
          <w:vertAlign w:val="subscript"/>
          <w:lang w:val="en-GB"/>
        </w:rPr>
        <w:t>3</w:t>
      </w:r>
      <w:r w:rsidR="00911179" w:rsidRPr="00375154">
        <w:rPr>
          <w:lang w:val="en-GB"/>
        </w:rPr>
        <w:t xml:space="preserve">) groups creates a surface with a </w:t>
      </w:r>
      <w:r w:rsidR="00E84DB8" w:rsidRPr="00375154">
        <w:rPr>
          <w:lang w:val="en-GB"/>
        </w:rPr>
        <w:t xml:space="preserve">solid </w:t>
      </w:r>
      <w:r w:rsidR="00911179" w:rsidRPr="00375154">
        <w:rPr>
          <w:lang w:val="en-GB"/>
        </w:rPr>
        <w:t xml:space="preserve">surface </w:t>
      </w:r>
      <w:r w:rsidR="00E84DB8" w:rsidRPr="00375154">
        <w:rPr>
          <w:lang w:val="en-GB"/>
        </w:rPr>
        <w:t>tension</w:t>
      </w:r>
      <w:r w:rsidR="00911179" w:rsidRPr="00375154">
        <w:rPr>
          <w:lang w:val="en-GB"/>
        </w:rPr>
        <w:t xml:space="preserve"> </w:t>
      </w:r>
      <w:r w:rsidR="00E84DB8" w:rsidRPr="00375154">
        <w:rPr>
          <w:lang w:val="en-GB"/>
        </w:rPr>
        <w:t>as low as</w:t>
      </w:r>
      <w:r w:rsidR="00911179" w:rsidRPr="00375154">
        <w:rPr>
          <w:lang w:val="en-GB"/>
        </w:rPr>
        <w:t xml:space="preserve"> 6</w:t>
      </w:r>
      <w:r w:rsidR="00E84DB8" w:rsidRPr="00375154">
        <w:rPr>
          <w:lang w:val="en-GB"/>
        </w:rPr>
        <w:t> </w:t>
      </w:r>
      <w:proofErr w:type="spellStart"/>
      <w:r w:rsidR="00911179" w:rsidRPr="00375154">
        <w:rPr>
          <w:lang w:val="en-GB"/>
        </w:rPr>
        <w:t>mN</w:t>
      </w:r>
      <w:proofErr w:type="spellEnd"/>
      <w:r w:rsidR="00911179" w:rsidRPr="00375154">
        <w:rPr>
          <w:lang w:val="en-GB"/>
        </w:rPr>
        <w:t>/m</w:t>
      </w:r>
      <w:r w:rsidR="007C5498" w:rsidRPr="00375154">
        <w:rPr>
          <w:lang w:val="en-GB"/>
        </w:rPr>
        <w:t>.</w:t>
      </w:r>
      <w:r w:rsidR="00A835A8">
        <w:rPr>
          <w:rStyle w:val="FootnoteReference"/>
          <w:lang w:val="en-GB"/>
        </w:rPr>
        <w:fldChar w:fldCharType="begin" w:fldLock="1"/>
      </w:r>
      <w:r w:rsidR="00865A03">
        <w:rPr>
          <w:lang w:val="en-GB"/>
        </w:rPr>
        <w:instrText>ADDIN CSL_CITATION {"citationItems":[{"id":"ITEM-1","itemData":{"DOI":"10.1021/ba-1964-0043.fw001","author":[{"dropping-particle":"","family":"Fowkes","given":"Frederick M","non-dropping-particle":"","parse-names":false,"suffix":""}],"container-title":"Advances in Chemistry","editor":[{"dropping-particle":"","family":"Gould","given":"Robert F.","non-dropping-particle":"","parse-names":false,"suffix":""}],"id":"ITEM-1","issued":{"date-parts":[["1964","1"]]},"publisher-place":"Washington DC","title":"Contact Angle, Wettability, and Adhesion, Copyright, Advances in Chemistry Series","type":"chapter"},"uris":["http://www.mendeley.com/documents/?uuid=74f834d3-cb9f-4ad6-a160-b4a1ba6e0d83"]}],"mendeley":{"formattedCitation":"&lt;sup&gt;10&lt;/sup&gt;","plainTextFormattedCitation":"10","previouslyFormattedCitation":"&lt;sup&gt;10&lt;/sup&gt;"},"properties":{"noteIndex":0},"schema":"https://github.com/citation-style-language/schema/raw/master/csl-citation.json"}</w:instrText>
      </w:r>
      <w:r w:rsidR="00A835A8">
        <w:rPr>
          <w:rStyle w:val="FootnoteReference"/>
          <w:lang w:val="en-GB"/>
        </w:rPr>
        <w:fldChar w:fldCharType="separate"/>
      </w:r>
      <w:r w:rsidR="00A835A8" w:rsidRPr="00A835A8">
        <w:rPr>
          <w:noProof/>
          <w:vertAlign w:val="superscript"/>
          <w:lang w:val="en-GB"/>
        </w:rPr>
        <w:t>10</w:t>
      </w:r>
      <w:r w:rsidR="00A835A8">
        <w:rPr>
          <w:rStyle w:val="FootnoteReference"/>
          <w:lang w:val="en-GB"/>
        </w:rPr>
        <w:fldChar w:fldCharType="end"/>
      </w:r>
    </w:p>
    <w:p w14:paraId="276EFD5A" w14:textId="615AB967" w:rsidR="00BC4766" w:rsidRPr="00375154" w:rsidRDefault="0012328A">
      <w:pPr>
        <w:spacing w:line="276" w:lineRule="auto"/>
        <w:rPr>
          <w:lang w:val="en-GB"/>
        </w:rPr>
      </w:pPr>
      <w:r w:rsidRPr="00375154">
        <w:rPr>
          <w:lang w:val="en-GB"/>
        </w:rPr>
        <w:lastRenderedPageBreak/>
        <w:t xml:space="preserve">Due to these and other </w:t>
      </w:r>
      <w:r w:rsidR="00B2532C" w:rsidRPr="00375154">
        <w:rPr>
          <w:lang w:val="en-GB"/>
        </w:rPr>
        <w:t xml:space="preserve">desirable </w:t>
      </w:r>
      <w:r w:rsidRPr="00375154">
        <w:rPr>
          <w:lang w:val="en-GB"/>
        </w:rPr>
        <w:t xml:space="preserve">properties, PFAS are used in many different applications. </w:t>
      </w:r>
      <w:r w:rsidR="00A11AD3" w:rsidRPr="00375154">
        <w:rPr>
          <w:lang w:val="en-GB"/>
        </w:rPr>
        <w:t xml:space="preserve">A </w:t>
      </w:r>
      <w:r w:rsidR="004D401F" w:rsidRPr="00375154">
        <w:rPr>
          <w:lang w:val="en-GB"/>
        </w:rPr>
        <w:t>go</w:t>
      </w:r>
      <w:r w:rsidR="00104FC4" w:rsidRPr="00375154">
        <w:rPr>
          <w:lang w:val="en-GB"/>
        </w:rPr>
        <w:t>o</w:t>
      </w:r>
      <w:r w:rsidR="004D401F" w:rsidRPr="00375154">
        <w:rPr>
          <w:lang w:val="en-GB"/>
        </w:rPr>
        <w:t xml:space="preserve">d </w:t>
      </w:r>
      <w:r w:rsidR="00A11AD3" w:rsidRPr="00375154">
        <w:rPr>
          <w:lang w:val="en-GB"/>
        </w:rPr>
        <w:t xml:space="preserve">overview of the range of uses of </w:t>
      </w:r>
      <w:r w:rsidR="000457C2" w:rsidRPr="00375154">
        <w:rPr>
          <w:lang w:val="en-GB"/>
        </w:rPr>
        <w:t>PFAS</w:t>
      </w:r>
      <w:r w:rsidR="0099519F" w:rsidRPr="00375154">
        <w:rPr>
          <w:lang w:val="en-GB"/>
        </w:rPr>
        <w:t xml:space="preserve"> as </w:t>
      </w:r>
      <w:r w:rsidR="005A187D" w:rsidRPr="00375154">
        <w:rPr>
          <w:lang w:val="en-GB"/>
        </w:rPr>
        <w:t>surfactants and repellents</w:t>
      </w:r>
      <w:r w:rsidR="00A11AD3" w:rsidRPr="00375154">
        <w:rPr>
          <w:lang w:val="en-GB"/>
        </w:rPr>
        <w:t xml:space="preserve"> </w:t>
      </w:r>
      <w:r w:rsidR="004D401F" w:rsidRPr="00375154">
        <w:rPr>
          <w:lang w:val="en-GB"/>
        </w:rPr>
        <w:t>is provided</w:t>
      </w:r>
      <w:r w:rsidR="008B0AFF" w:rsidRPr="00375154">
        <w:rPr>
          <w:lang w:val="en-GB"/>
        </w:rPr>
        <w:t xml:space="preserve"> in the monograph</w:t>
      </w:r>
      <w:r w:rsidR="00A11AD3" w:rsidRPr="00375154">
        <w:rPr>
          <w:lang w:val="en-GB"/>
        </w:rPr>
        <w:t xml:space="preserve"> </w:t>
      </w:r>
      <w:r w:rsidR="00547B85" w:rsidRPr="00375154">
        <w:rPr>
          <w:lang w:val="en-GB"/>
        </w:rPr>
        <w:t xml:space="preserve">by </w:t>
      </w:r>
      <w:proofErr w:type="spellStart"/>
      <w:r w:rsidR="00A40AC6" w:rsidRPr="00375154">
        <w:rPr>
          <w:lang w:val="en-GB"/>
        </w:rPr>
        <w:t>Kissa</w:t>
      </w:r>
      <w:proofErr w:type="spellEnd"/>
      <w:r w:rsidR="00A40AC6" w:rsidRPr="00375154">
        <w:rPr>
          <w:lang w:val="en-GB"/>
        </w:rPr>
        <w:t xml:space="preserve"> (2001).</w:t>
      </w:r>
      <w:r w:rsidR="00A835A8">
        <w:rPr>
          <w:rStyle w:val="FootnoteReference"/>
          <w:lang w:val="en-GB"/>
        </w:rPr>
        <w:fldChar w:fldCharType="begin" w:fldLock="1"/>
      </w:r>
      <w:r w:rsidR="00865A03">
        <w:rPr>
          <w:lang w:val="en-GB"/>
        </w:rPr>
        <w:instrText>ADDIN CSL_CITATION {"citationItems":[{"id":"ITEM-1","itemData":{"author":[{"dropping-particle":"","family":"Kissa","given":"Erik","non-dropping-particle":"","parse-names":false,"suffix":""}],"id":"ITEM-1","issued":{"date-parts":[["2001"]]},"note":"Anwendungen und spezfische Chemikalien übernommen","publisher":"Marcel Dekker AG","title":"Fluorinated Surfactants and Repellents","type":"book"},"uris":["http://www.mendeley.com/documents/?uuid=f1dbca31-9c00-413e-8ee4-0deab713396a"]}],"mendeley":{"formattedCitation":"&lt;sup&gt;3&lt;/sup&gt;","plainTextFormattedCitation":"3","previouslyFormattedCitation":"&lt;sup&gt;3&lt;/sup&gt;"},"properties":{"noteIndex":0},"schema":"https://github.com/citation-style-language/schema/raw/master/csl-citation.json"}</w:instrText>
      </w:r>
      <w:r w:rsidR="00A835A8">
        <w:rPr>
          <w:rStyle w:val="FootnoteReference"/>
          <w:lang w:val="en-GB"/>
        </w:rPr>
        <w:fldChar w:fldCharType="separate"/>
      </w:r>
      <w:r w:rsidR="00A835A8" w:rsidRPr="00A835A8">
        <w:rPr>
          <w:noProof/>
          <w:vertAlign w:val="superscript"/>
          <w:lang w:val="en-GB"/>
        </w:rPr>
        <w:t>3</w:t>
      </w:r>
      <w:r w:rsidR="00A835A8">
        <w:rPr>
          <w:rStyle w:val="FootnoteReference"/>
          <w:lang w:val="en-GB"/>
        </w:rPr>
        <w:fldChar w:fldCharType="end"/>
      </w:r>
      <w:r w:rsidR="006B0DE2" w:rsidRPr="00375154">
        <w:rPr>
          <w:lang w:val="en-GB"/>
        </w:rPr>
        <w:t xml:space="preserve"> </w:t>
      </w:r>
      <w:r w:rsidR="00A330F7" w:rsidRPr="00375154">
        <w:rPr>
          <w:lang w:val="en-GB"/>
        </w:rPr>
        <w:t>It</w:t>
      </w:r>
      <w:r w:rsidR="0013504F" w:rsidRPr="00375154">
        <w:rPr>
          <w:lang w:val="en-GB"/>
        </w:rPr>
        <w:t xml:space="preserve"> </w:t>
      </w:r>
      <w:r w:rsidR="00A11AD3" w:rsidRPr="00375154">
        <w:rPr>
          <w:lang w:val="en-GB"/>
        </w:rPr>
        <w:t>list</w:t>
      </w:r>
      <w:r w:rsidR="006B0DE2" w:rsidRPr="00375154">
        <w:rPr>
          <w:lang w:val="en-GB"/>
        </w:rPr>
        <w:t>s</w:t>
      </w:r>
      <w:r w:rsidR="00A11AD3" w:rsidRPr="00375154">
        <w:rPr>
          <w:lang w:val="en-GB"/>
        </w:rPr>
        <w:t xml:space="preserve"> 39 </w:t>
      </w:r>
      <w:r w:rsidR="00847CC6" w:rsidRPr="00375154">
        <w:rPr>
          <w:lang w:val="en-GB"/>
        </w:rPr>
        <w:t>use</w:t>
      </w:r>
      <w:r w:rsidR="00A330F7" w:rsidRPr="00375154">
        <w:rPr>
          <w:lang w:val="en-GB"/>
        </w:rPr>
        <w:t xml:space="preserve"> categorie</w:t>
      </w:r>
      <w:r w:rsidR="00847CC6" w:rsidRPr="00375154">
        <w:rPr>
          <w:lang w:val="en-GB"/>
        </w:rPr>
        <w:t>s</w:t>
      </w:r>
      <w:r w:rsidR="00A11AD3" w:rsidRPr="00375154">
        <w:rPr>
          <w:lang w:val="en-GB"/>
        </w:rPr>
        <w:t>, mostly derived from patents, and describe</w:t>
      </w:r>
      <w:r w:rsidR="006B0DE2" w:rsidRPr="00375154">
        <w:rPr>
          <w:lang w:val="en-GB"/>
        </w:rPr>
        <w:t>s</w:t>
      </w:r>
      <w:r w:rsidR="00A11AD3" w:rsidRPr="00375154">
        <w:rPr>
          <w:lang w:val="en-GB"/>
        </w:rPr>
        <w:t xml:space="preserve"> </w:t>
      </w:r>
      <w:r w:rsidR="00B2532C" w:rsidRPr="00375154">
        <w:rPr>
          <w:lang w:val="en-GB"/>
        </w:rPr>
        <w:t xml:space="preserve">the </w:t>
      </w:r>
      <w:r w:rsidR="00847CC6" w:rsidRPr="00375154">
        <w:rPr>
          <w:lang w:val="en-GB"/>
        </w:rPr>
        <w:t xml:space="preserve">function </w:t>
      </w:r>
      <w:r w:rsidR="00B2532C" w:rsidRPr="00375154">
        <w:rPr>
          <w:lang w:val="en-GB"/>
        </w:rPr>
        <w:t xml:space="preserve">of </w:t>
      </w:r>
      <w:r w:rsidR="00847CC6" w:rsidRPr="00375154">
        <w:rPr>
          <w:lang w:val="en-GB"/>
        </w:rPr>
        <w:t>PFAS in these use categories</w:t>
      </w:r>
      <w:r w:rsidR="00A11AD3" w:rsidRPr="00375154">
        <w:rPr>
          <w:lang w:val="en-GB"/>
        </w:rPr>
        <w:t xml:space="preserve">. </w:t>
      </w:r>
      <w:r w:rsidR="006B0DE2" w:rsidRPr="00375154">
        <w:rPr>
          <w:lang w:val="en-GB"/>
        </w:rPr>
        <w:t>However,</w:t>
      </w:r>
      <w:r w:rsidR="00325626">
        <w:rPr>
          <w:lang w:val="en-GB"/>
        </w:rPr>
        <w:t xml:space="preserve"> the work by</w:t>
      </w:r>
      <w:r w:rsidR="006B0DE2" w:rsidRPr="00375154">
        <w:rPr>
          <w:lang w:val="en-GB"/>
        </w:rPr>
        <w:t xml:space="preserve"> </w:t>
      </w:r>
      <w:proofErr w:type="spellStart"/>
      <w:r w:rsidR="00847313" w:rsidRPr="00375154">
        <w:rPr>
          <w:lang w:val="en-GB"/>
        </w:rPr>
        <w:t>Kissa</w:t>
      </w:r>
      <w:proofErr w:type="spellEnd"/>
      <w:r w:rsidR="00847313" w:rsidRPr="00375154">
        <w:rPr>
          <w:lang w:val="en-GB"/>
        </w:rPr>
        <w:t xml:space="preserve"> (2001)</w:t>
      </w:r>
      <w:r w:rsidR="009C2DAE" w:rsidRPr="00375154">
        <w:rPr>
          <w:lang w:val="en-GB"/>
        </w:rPr>
        <w:t xml:space="preserve"> </w:t>
      </w:r>
      <w:r w:rsidR="00B746BE" w:rsidRPr="00375154">
        <w:rPr>
          <w:lang w:val="en-GB"/>
        </w:rPr>
        <w:t>was published</w:t>
      </w:r>
      <w:r w:rsidR="009C2DAE" w:rsidRPr="00375154">
        <w:rPr>
          <w:lang w:val="en-GB"/>
        </w:rPr>
        <w:t xml:space="preserve"> </w:t>
      </w:r>
      <w:r w:rsidR="00847313" w:rsidRPr="00375154">
        <w:rPr>
          <w:lang w:val="en-GB"/>
        </w:rPr>
        <w:t xml:space="preserve">nearly </w:t>
      </w:r>
      <w:r w:rsidR="00A11AD3" w:rsidRPr="00375154">
        <w:rPr>
          <w:lang w:val="en-GB"/>
        </w:rPr>
        <w:t xml:space="preserve">20 years </w:t>
      </w:r>
      <w:r w:rsidR="009C2DAE" w:rsidRPr="00375154">
        <w:rPr>
          <w:lang w:val="en-GB"/>
        </w:rPr>
        <w:t>ago</w:t>
      </w:r>
      <w:r w:rsidR="005A187D" w:rsidRPr="00375154">
        <w:rPr>
          <w:lang w:val="en-GB"/>
        </w:rPr>
        <w:t xml:space="preserve">, </w:t>
      </w:r>
      <w:r w:rsidR="00613FD6" w:rsidRPr="00375154">
        <w:rPr>
          <w:lang w:val="en-GB"/>
        </w:rPr>
        <w:t xml:space="preserve">focused </w:t>
      </w:r>
      <w:r w:rsidR="005A187D" w:rsidRPr="00375154">
        <w:rPr>
          <w:lang w:val="en-GB"/>
        </w:rPr>
        <w:t xml:space="preserve">on </w:t>
      </w:r>
      <w:proofErr w:type="spellStart"/>
      <w:r w:rsidR="005A187D" w:rsidRPr="00375154">
        <w:rPr>
          <w:lang w:val="en-GB"/>
        </w:rPr>
        <w:t>fluorosurfactants</w:t>
      </w:r>
      <w:proofErr w:type="spellEnd"/>
      <w:r w:rsidR="005A187D" w:rsidRPr="00375154">
        <w:rPr>
          <w:lang w:val="en-GB"/>
        </w:rPr>
        <w:t xml:space="preserve"> and repellents, </w:t>
      </w:r>
      <w:r w:rsidR="00A11AD3" w:rsidRPr="00375154">
        <w:rPr>
          <w:lang w:val="en-GB"/>
        </w:rPr>
        <w:t>an</w:t>
      </w:r>
      <w:r w:rsidR="00847CC6" w:rsidRPr="00375154">
        <w:rPr>
          <w:lang w:val="en-GB"/>
        </w:rPr>
        <w:t xml:space="preserve">d it is not clear which </w:t>
      </w:r>
      <w:r w:rsidR="00847CC6" w:rsidRPr="00D63CDA">
        <w:rPr>
          <w:lang w:val="en-GB"/>
        </w:rPr>
        <w:t>of the</w:t>
      </w:r>
      <w:r w:rsidR="001765F3" w:rsidRPr="00D63CDA">
        <w:rPr>
          <w:lang w:val="en-GB"/>
        </w:rPr>
        <w:t>se</w:t>
      </w:r>
      <w:r w:rsidR="00847CC6" w:rsidRPr="00D63CDA">
        <w:rPr>
          <w:lang w:val="en-GB"/>
        </w:rPr>
        <w:t xml:space="preserve"> uses</w:t>
      </w:r>
      <w:r w:rsidR="00A11AD3" w:rsidRPr="00D63CDA">
        <w:rPr>
          <w:lang w:val="en-GB"/>
        </w:rPr>
        <w:t xml:space="preserve"> are still relevant today.</w:t>
      </w:r>
      <w:r w:rsidR="006B0DE2" w:rsidRPr="00D63CDA">
        <w:rPr>
          <w:lang w:val="en-GB"/>
        </w:rPr>
        <w:t xml:space="preserve"> </w:t>
      </w:r>
      <w:r w:rsidR="00104FC4" w:rsidRPr="00D63CDA">
        <w:rPr>
          <w:lang w:val="en-GB"/>
        </w:rPr>
        <w:t xml:space="preserve">In addition to </w:t>
      </w:r>
      <w:proofErr w:type="spellStart"/>
      <w:r w:rsidR="00104FC4" w:rsidRPr="00D63CDA">
        <w:rPr>
          <w:lang w:val="en-GB"/>
        </w:rPr>
        <w:t>Kissa</w:t>
      </w:r>
      <w:proofErr w:type="spellEnd"/>
      <w:r w:rsidR="00104FC4" w:rsidRPr="00D63CDA">
        <w:rPr>
          <w:lang w:val="en-GB"/>
        </w:rPr>
        <w:t xml:space="preserve"> (2001)</w:t>
      </w:r>
      <w:r w:rsidR="00A0617C" w:rsidRPr="00D63CDA">
        <w:rPr>
          <w:lang w:val="en-GB"/>
        </w:rPr>
        <w:t>,</w:t>
      </w:r>
      <w:r w:rsidR="00A835A8" w:rsidRPr="00D63CDA">
        <w:rPr>
          <w:rStyle w:val="FootnoteReference"/>
          <w:lang w:val="en-GB"/>
        </w:rPr>
        <w:fldChar w:fldCharType="begin" w:fldLock="1"/>
      </w:r>
      <w:r w:rsidR="00865A03" w:rsidRPr="00D63CDA">
        <w:rPr>
          <w:lang w:val="en-GB"/>
        </w:rPr>
        <w:instrText>ADDIN CSL_CITATION {"citationItems":[{"id":"ITEM-1","itemData":{"author":[{"dropping-particle":"","family":"Kissa","given":"Erik","non-dropping-particle":"","parse-names":false,"suffix":""}],"id":"ITEM-1","issued":{"date-parts":[["2001"]]},"note":"Anwendungen und spezfische Chemikalien übernommen","publisher":"Marcel Dekker AG","title":"Fluorinated Surfactants and Repellents","type":"book"},"uris":["http://www.mendeley.com/documents/?uuid=f1dbca31-9c00-413e-8ee4-0deab713396a"]}],"mendeley":{"formattedCitation":"&lt;sup&gt;3&lt;/sup&gt;","plainTextFormattedCitation":"3","previouslyFormattedCitation":"&lt;sup&gt;3&lt;/sup&gt;"},"properties":{"noteIndex":0},"schema":"https://github.com/citation-style-language/schema/raw/master/csl-citation.json"}</w:instrText>
      </w:r>
      <w:r w:rsidR="00A835A8" w:rsidRPr="00D63CDA">
        <w:rPr>
          <w:rStyle w:val="FootnoteReference"/>
          <w:lang w:val="en-GB"/>
        </w:rPr>
        <w:fldChar w:fldCharType="separate"/>
      </w:r>
      <w:r w:rsidR="00A835A8" w:rsidRPr="00D63CDA">
        <w:rPr>
          <w:noProof/>
          <w:vertAlign w:val="superscript"/>
          <w:lang w:val="en-GB"/>
        </w:rPr>
        <w:t>3</w:t>
      </w:r>
      <w:r w:rsidR="00A835A8" w:rsidRPr="00D63CDA">
        <w:rPr>
          <w:rStyle w:val="FootnoteReference"/>
          <w:lang w:val="en-GB"/>
        </w:rPr>
        <w:fldChar w:fldCharType="end"/>
      </w:r>
      <w:r w:rsidR="00A0617C" w:rsidRPr="00D63CDA">
        <w:rPr>
          <w:lang w:val="en-GB"/>
        </w:rPr>
        <w:t xml:space="preserve"> </w:t>
      </w:r>
      <w:r w:rsidR="00104FC4" w:rsidRPr="00D63CDA">
        <w:rPr>
          <w:lang w:val="en-GB"/>
        </w:rPr>
        <w:t>there are</w:t>
      </w:r>
      <w:r w:rsidRPr="00D63CDA">
        <w:rPr>
          <w:lang w:val="en-GB"/>
        </w:rPr>
        <w:t xml:space="preserve"> </w:t>
      </w:r>
      <w:r w:rsidR="00B2532C" w:rsidRPr="006D6629">
        <w:rPr>
          <w:lang w:val="en-GB"/>
        </w:rPr>
        <w:t>a</w:t>
      </w:r>
      <w:r w:rsidR="00120CD0" w:rsidRPr="006D6629">
        <w:rPr>
          <w:lang w:val="en-GB"/>
        </w:rPr>
        <w:t xml:space="preserve"> few other </w:t>
      </w:r>
      <w:r w:rsidR="00325626" w:rsidRPr="006D6629">
        <w:rPr>
          <w:lang w:val="en-GB"/>
        </w:rPr>
        <w:t xml:space="preserve">monographs </w:t>
      </w:r>
      <w:r w:rsidR="00120CD0" w:rsidRPr="006D6629">
        <w:rPr>
          <w:lang w:val="en-GB"/>
        </w:rPr>
        <w:t>and</w:t>
      </w:r>
      <w:r w:rsidR="00120CD0" w:rsidRPr="00D63CDA">
        <w:rPr>
          <w:lang w:val="en-GB"/>
        </w:rPr>
        <w:t xml:space="preserve"> a</w:t>
      </w:r>
      <w:r w:rsidR="00B2532C" w:rsidRPr="00D63CDA">
        <w:rPr>
          <w:lang w:val="en-GB"/>
        </w:rPr>
        <w:t xml:space="preserve"> large</w:t>
      </w:r>
      <w:r w:rsidR="00B2532C" w:rsidRPr="00375154">
        <w:rPr>
          <w:lang w:val="en-GB"/>
        </w:rPr>
        <w:t xml:space="preserve"> number</w:t>
      </w:r>
      <w:r w:rsidRPr="00375154">
        <w:rPr>
          <w:lang w:val="en-GB"/>
        </w:rPr>
        <w:t xml:space="preserve"> of peer-reviewed scientific articles and reports that contain information on uses of PFAS</w:t>
      </w:r>
      <w:r w:rsidR="004D401F" w:rsidRPr="00375154">
        <w:rPr>
          <w:lang w:val="en-GB"/>
        </w:rPr>
        <w:t>.</w:t>
      </w:r>
      <w:r w:rsidR="00A835A8">
        <w:rPr>
          <w:rStyle w:val="FootnoteReference"/>
          <w:lang w:val="en-GB"/>
        </w:rPr>
        <w:fldChar w:fldCharType="begin" w:fldLock="1"/>
      </w:r>
      <w:r w:rsidR="00794DE6">
        <w:rPr>
          <w:lang w:val="en-GB"/>
        </w:rPr>
        <w:instrText>ADDIN CSL_CITATION {"citationItems":[{"id":"ITEM-1","itemData":{"DOI":"10.1016/j.envint.2013.08.021","ISBN":"0160-4120","ISSN":"18736750","PMID":"24660230","abstract":"Since 2000 there has been an on-going industrial transition to replace long-chain perfluoroalkyl carboxylic acids (PFCAs), perfluoroalkane sulfonic acids (PFSAs) and their precursors. To date, information on these replacements including their chemical identities, however, has not been published or made easily accessible to the public, hampering risk assessment and management of these chemicals. Here we review information on fluorinated alternatives in the public domain. We identify over 20 fluorinated substances that are applied in [i] fluoropolymer manufacture, [ii] surface treatment of textile, leather and carpets, [iii] surface treatment of food contact materials, [iv] metal plating, [v] fire-fighting foams, and [vi] other commercial and consumer products. We summarize current knowledge on their environmental releases, persistence, and exposure of biota and humans. Based on the limited information available, it is unclear whether fluorinated alternatives are safe for humans and the environment. We identify three major data gaps that must be filled to perform meaningful risk assessments and recommend generation of the missing data through cooperation among all stakeholders (industry, regulators, academic scientists and the public). © 2013 Elsevier Ltd.","author":[{"dropping-particle":"","family":"Wang","given":"Zhanyun","non-dropping-particle":"","parse-names":false,"suffix":""},{"dropping-particle":"","family":"Cousins","given":"Ian T.","non-dropping-particle":"","parse-names":false,"suffix":""},{"dropping-particle":"","family":"Scheringer","given":"Martin","non-dropping-particle":"","parse-names":false,"suffix":""},{"dropping-particle":"","family":"Hungerbühler","given":"Konrad","non-dropping-particle":"","parse-names":false,"suffix":""}],"container-title":"Environment International","id":"ITEM-1","issue":"2013","issued":{"date-parts":[["2013"]]},"page":"242-248","title":"Fluorinated alternatives to long-chain perfluoroalkyl carboxylic acids (PFCAs), perfluoroalkane sulfonic acids (PFSAs) and their potential precursors","type":"article-journal","volume":"60"},"uris":["http://www.mendeley.com/documents/?uuid=bb5897bd-b30d-48b7-8ca0-e0b255e3cc26"]},{"id":"ITEM-2","itemData":{"DOI":"10.1016/j.envint.2014.04.013","ISSN":"01604120","author":[{"dropping-particle":"","family":"Wang","given":"Zhanyun","non-dropping-particle":"","parse-names":false,"suffix":""},{"dropping-particle":"","family":"Cousins","given":"Ian T.","non-dropping-particle":"","parse-names":false,"suffix":""},{"dropping-particle":"","family":"Scheringer","given":"Martin","non-dropping-particle":"","parse-names":false,"suffix":""},{"dropping-particle":"","family":"Buck","given":"Robert C.","non-dropping-particle":"","parse-names":false,"suffix":""},{"dropping-particle":"","family":"Hungerbühler","given":"Konrad","non-dropping-particle":"","parse-names":false,"suffix":""}],"container-title":"Environment International","id":"ITEM-2","issued":{"date-parts":[["2014"]]},"page":"62-75","title":"Global emission inventories for C4–C14 perfluoroalkyl carboxylic acid (PFCA) homologues from 1951 to 2030, Part I: production and emissions from quantifiable sources","type":"article-journal","volume":"70"},"uris":["http://www.mendeley.com/documents/?uuid=30b9679c-9e13-4a9a-b281-8bee0586a76c"]},{"id":"ITEM-3","itemData":{"DOI":"10.1016/j.envint.2016.01.023","ISSN":"18736750","abstract":"Perfluoroalkyl phosphonic and phosphinic acids (PFPAs and PFPiAs) are sub-groups of per- and polyfluoroalkyl substances (PFASs) that have been commercialized since the 1970s, particularly as defoamers in pesticide formulations and wetting agents in consumer products. Recently, C4/C4 PFPiA and its derivatives have been presented as alternatives to long-chain PFASs in certain applications. In this study, we systematically assess the publicly available information on the hazardous properties, occurrence, and exposure routes of PFPAs and PFPiAs, and make comparisons to the corresponding properties of their better-known carboxylic and sulfonic acid analogs (i.e. PFCAs and PFSAs). This comparative assessment indicates that [i] PFPAs likely have high persistence and long-range transport potential; [ii] PFPiAs may transform to PFPAs (and possibly PFCAs) in the environment and biota [iii] certain PFPAs and PFPiAs can only be slowly eliminated from rainbow trout and rats, similarly to long-chain PFCAs and PFSAs; [iv] PFPAs and PFPiAs have modes-of-action that are both similar to, and different from, those of PFCAs and PFSAs; and [v] the measured levels of PFPAs/PFPiAs in the global environment and biota appear to be low in comparison to PFCAs and PFSAs, suggesting, for the time being, low risks from PFPAs and PFPiAs alone. Although risks from individual PFPAs/PFPiAs are currently low, their ongoing production and use and high persistence will lead to increasing exposure and risks over time. Furthermore, simultaneous exposure to PFPAs, PFPiAs and other PFASs may result in additive effects necessitating cumulative risk assessments. To facilitate effective future research, we highlight possible strategies to overcome sampling and analytical challenges.","author":[{"dropping-particle":"","family":"Wang","given":"Zhanyun","non-dropping-particle":"","parse-names":false,"suffix":""},{"dropping-particle":"","family":"Cousins","given":"Ian T.","non-dropping-particle":"","parse-names":false,"suffix":""},{"dropping-particle":"","family":"Berger","given":"Urs","non-dropping-particle":"","parse-names":false,"suffix":""},{"dropping-particle":"","family":"Hungerbühler","given":"Konrad","non-dropping-particle":"","parse-names":false,"suffix":""},{"dropping-particle":"","family":"Scheringer","given":"Martin","non-dropping-particle":"","parse-names":false,"suffix":""}],"container-title":"Environment International","id":"ITEM-3","issued":{"date-parts":[["2016"]]},"note":"5.9.2019 - Informationen zur den spezifischen Chemikalien übernommen","page":"235-247","title":"Comparative assessment of the environmental hazards of and exposure to perfluoroalkyl phosphonic and phosphinic acids (PFPAs and PFPiAs): Current knowledge, gaps, challenges and research needs","type":"article-journal","volume":"89-90"},"uris":["http://www.mendeley.com/documents/?uuid=1322d58b-cacb-4f2e-bafd-03b1c7fa3667"]},{"id":"ITEM-4","itemData":{"DOI":"10.1021/acs.est.6b06191","ISSN":"15205851","abstract":"Here a new global emission inventory of C4–C10 perfluoroalkanesulfonic acids (PFSAs) from the life cycle of perfluorooctanesulfonyl fluoride (POSF)-based products in 1958–2030 is presented. In particular, we substantially improve and expand the previous frameworks by incorporating missing pieces (e.g., emissions to soil through land treatment, overlooked precursors) and updating parameters (e.g., emission factors, degradation half-lives). In 1958–2015, total direct and indirect emissions of perfluorooctanesulfonic acid (PFOS) are estimated as 1228–4930 tonnes, and emissions of PFOS precursors are estimated as 1230–8738 tonnes and approximately 670 tonnes for x-perfluorooctanesulfonamides/sulfonamido ethanols (xFOSA/Es) and POSF, respectively. Most of these emissions occurred between 1958 and 2002, followed by a substantial decrease. This confirms the positive effect of the ongoing transition to phase out POSF-based products, although this transition may still require substantial time and cause substantial...","author":[{"dropping-particle":"","family":"Wang","given":"Zhanyun","non-dropping-particle":"","parse-names":false,"suffix":""},{"dropping-particle":"","family":"Boucher","given":"Justin M.","non-dropping-particle":"","parse-names":false,"suffix":""},{"dropping-particle":"","family":"Scheringer","given":"Martin","non-dropping-particle":"","parse-names":false,"suffix":""},{"dropping-particle":"","family":"Cousins","given":"Ian T.","non-dropping-particle":"","parse-names":false,"suffix":""},{"dropping-particle":"","family":"Hungerbühler","given":"Konrad","non-dropping-particle":"","parse-names":false,"suffix":""}],"container-title":"Environmental Science and Technology","id":"ITEM-4","issue":"8","issued":{"date-parts":[["2017"]]},"page":"4482-4493","title":"Toward a Comprehensive Global Emission Inventory of C4-C10 Perfluoroalkanesulfonic Acids (PFSAs) and Related Precursors: Focus on the Life Cycle of C8-Based Products and Ongoing Industrial Transition","type":"article-journal","volume":"51"},"uris":["http://www.mendeley.com/documents/?uuid=f9e77b55-0826-453d-bdbf-113ab389aae6"]},{"id":"ITEM-5","itemData":{"DOI":"10.6027/NA2020-901","author":[{"dropping-particle":"","family":"Wang","given":"Zhanyun","non-dropping-particle":"","parse-names":false,"suffix":""},{"dropping-particle":"","family":"Goldenman","given":"Gretta","non-dropping-particle":"","parse-names":false,"suffix":""},{"dropping-particle":"","family":"Tugran","given":"Tugce","non-dropping-particle":"","parse-names":false,"suffix":""},{"dropping-particle":"","family":"McNeil","given":"Alicia","non-dropping-particle":"","parse-names":false,"suffix":""},{"dropping-particle":"","family":"Jones","given":"Matthew","non-dropping-particle":"","parse-names":false,"suffix":""}],"id":"ITEM-5","issued":{"date-parts":[["2020"]]},"title":"Per- and polyfluoroalkylether substances: identity, production and use","type":"report"},"uris":["http://www.mendeley.com/documents/?uuid=10a4a078-c42f-4b59-a6c3-faa72d2dac1e"]},{"id":"ITEM-6","itemData":{"DOI":"10.1021/es0512475","ISSN":"0013936X","PMID":"16433330","abstract":"This review describes the sources, fate, and transport of perfluorocarboxylates (PFCAs) in the environment, with a specific focus on perfluorooctanoate (PFO). The global historical industry-wide emissions of total PFCAs from direct (manufacture, use, consumer products) and indirect (PFCA impurities and/or precursors) sources were estimated to be 3200-7300 tonnes. It was estimated that the majority (</w:instrText>
      </w:r>
      <w:r w:rsidR="00794DE6">
        <w:rPr>
          <w:rFonts w:ascii="Cambria Math" w:hAnsi="Cambria Math" w:cs="Cambria Math"/>
          <w:lang w:val="en-GB"/>
        </w:rPr>
        <w:instrText>∼</w:instrText>
      </w:r>
      <w:r w:rsidR="00794DE6">
        <w:rPr>
          <w:lang w:val="en-GB"/>
        </w:rPr>
        <w:instrText>80%) of PFCAs have been released to the environment from fluoropolymer manufacture and use. Although indirect sources were estimated to be much less important than direct sources, there were larger uncertainties associated with the calculations for indirect sources. The physical-chemical properties of PFO (negligible vapor pressure, high solubility in water, and moderate sorption to solids) suggested that PFO would accumulate in surface waters. Estimated mass inventories of PFO in various environmental compartments confirmed that surface waters, especially oceans, contain the majority of PFO. The only environmental sinks for PFO were identified to be sediment burial and transport to the deep oceans, implying a long environmental residence time. Transport pathways for PFCAs in the environment were reviewed, and it was concluded that, in addition to atmospheric transport/degradation of precursors, atmospheric and ocean water transport of the PFCAs themselves could significantly contribute to their long-range transport. It was estimated that 2-12 tonnes/ year of PFO are transported to the Artic by oceanic transport, which is greater than the amount estimated to result from atmospheric transport/degradation of precursors. © 2006 American Chemical Society.","author":[{"dropping-particle":"","family":"Prevedouros","given":"Konstantinos","non-dropping-particle":"","parse-names":false,"suffix":""},{"dropping-particle":"","family":"Cousins","given":"Ian T.","non-dropping-particle":"","parse-names":false,"suffix":""},{"dropping-particle":"","family":"Buck","given":"Robert C.","non-dropping-particle":"","parse-names":false,"suffix":""},{"dropping-particle":"","family":"Korzeniowski","given":"Stephen H.","non-dropping-particle":"","parse-names":false,"suffix":""}],"container-title":"Environmental Science and Technology","id":"ITEM-6","issue":"1","issued":{"date-parts":[["2006"]]},"page":"32-44","title":"Sources, fate and transport of perfluorocarboxylates","type":"article-journal","volume":"40"},"uris":["http://www.mendeley.com/documents/?uuid=7d2b1a3a-63f6-485e-ba5e-b66f765034b7"]},{"id":"ITEM-7","itemData":{"DOI":"10.1007/978-3-642-21872-9","ISBN":"978-3-642-21871-2","ISSN":"01431471","author":[{"dropping-particle":"","family":"Buck","given":"Robert C.","non-dropping-particle":"","parse-names":false,"suffix":""},{"dropping-particle":"","family":"Murphy","given":"Peter M.","non-dropping-particle":"","parse-names":false,"suffix":""},{"dropping-particle":"","family":"Pabon","given":"Martial","non-dropping-particle":"","parse-names":false,"suffix":""}],"chapter-number":"1","container-title":"The Handbook of Environmental Chemistry - Polyfluorinated Chemicals and Transformation Products","editor":[{"dropping-particle":"","family":"Knepper","given":"Thomas P.","non-dropping-particle":"","parse-names":false,"suffix":""},{"dropping-particle":"","family":"Lange","given":"Frank T.","non-dropping-particle":"","parse-names":false,"suffix":""}],"id":"ITEM-7","issue":"2","issued":{"date-parts":[["2012"]]},"note":"27.8.2019 Details aus den ersten zwei Kapiteln übernommen, spezifische Chemikalien aus dem ersten Kapitel übernommen","page":"1-24","publisher":"Springer Berlin Heidelberg","title":"Chemistry, Properties, and Use of Commercial Fluorinated Surfactants","type":"chapter","volume":"17"},"uris":["http://www.mendeley.com/documents/?uuid=fa457a0f-0e70-4854-959e-1857378d9ade"]},{"id":"ITEM-8","itemData":{"author":[{"dropping-particle":"","family":"Norwegian Environment Agency","given":"","non-dropping-particle":"","parse-names":false,"suffix":""}],"id":"ITEM-8","issued":{"date-parts":[["2017"]]},"title":"Investigation of Sources of PFBS into the Environment (M-759)","type":"report"},"uris":["http://www.mendeley.com/documents/?uuid=59ff84c4-bc1b-4467-b6e5-0aeefc250c70"]},{"id":"ITEM-9","itemData":{"author":[{"dropping-particle":"","family":"Norwegian Environment Agency","given":"","non-dropping-particle":"","parse-names":false,"suffix":""}],"id":"ITEM-9","issued":{"date-parts":[["2018"]]},"note":"20.9.2019 - gelesen und spezifische Chemikalien und Anwendungen übernommen","title":"Investigation of sources to PFHxS in the environment (M-961)","type":"report"},"uris":["http://www.mendeley.com/documents/?uuid=c184e461-d9bd-4799-a728-78d2d5e572cc"]},{"id":"ITEM-10","itemData":{"author":[{"dropping-particle":"","family":"OECD","given":"","non-dropping-particle":"","parse-names":false,"suffix":""}],"id":"ITEM-10","issued":{"date-parts":[["2002"]]},"title":"Hazard assessment of perfluorooctane sulfonate (PFOS) and its salts","type":"report"},"uris":["http://www.mendeley.com/documents/?uuid=681644b4-9c08-4224-a7e1-6b20eeabc3f9"]},{"id":"ITEM-11","itemData":{"DOI":"10.1002/chem.201802708","ISSN":"15213765","abstract":"An overview on the synthesis, properties, and applications of fluoropolymers (PFs) is presented. First, a non-exhaustive summary on the homopolymers from conventional radical polymerization of fluoromonomers is proposed. FPs are interesting materials thanks to their outstanding properties such as thermal, oxidative and chemical resistances, low dissipation factor, refractive index, permittivity, and water absorptivity, as well as excellent durability and weatherability. Various strategies of synthesis are proposed, especially on recent studies on radical (co)polymerization of fluoroalkenes, just like their properties and applications ranging from coatings and energy-related materials (e.g. fuel cell membranes, components for lithium ion batteries, electroactive devices, and photovoltaics) to original fluorinated elastomers, surfactants, thermoplastic elastomers, thermostables, and optical devices.","author":[{"dropping-particle":"","family":"Ameduri","given":"Bruno","non-dropping-particle":"","parse-names":false,"suffix":""}],"container-title":"Chemistry - A European Journal","id":"ITEM-11","issue":"71","issued":{"date-parts":[["2018"]]},"page":"18830-18841","title":"Fluoropolymers: The Right Material for the Right Applications","type":"article-journal","volume":"24"},"uris":["http://www.mendeley.com/documents/?uuid=dfdbad01-ebf8-4466-bafe-10398bcc7617"]}],"mendeley":{"formattedCitation":"&lt;sup&gt;8,11,20,12–19&lt;/sup&gt;","plainTextFormattedCitation":"8,11,20,12–19","previouslyFormattedCitation":"&lt;sup&gt;8,11–20&lt;/sup&gt;"},"properties":{"noteIndex":0},"schema":"https://github.com/citation-style-language/schema/raw/master/csl-citation.json"}</w:instrText>
      </w:r>
      <w:r w:rsidR="00A835A8">
        <w:rPr>
          <w:rStyle w:val="FootnoteReference"/>
          <w:lang w:val="en-GB"/>
        </w:rPr>
        <w:fldChar w:fldCharType="separate"/>
      </w:r>
      <w:r w:rsidR="00794DE6" w:rsidRPr="00794DE6">
        <w:rPr>
          <w:noProof/>
          <w:vertAlign w:val="superscript"/>
          <w:lang w:val="en-GB"/>
        </w:rPr>
        <w:t>8,11,20,12–19</w:t>
      </w:r>
      <w:r w:rsidR="00A835A8">
        <w:rPr>
          <w:rStyle w:val="FootnoteReference"/>
          <w:lang w:val="en-GB"/>
        </w:rPr>
        <w:fldChar w:fldCharType="end"/>
      </w:r>
      <w:r w:rsidR="004D401F" w:rsidRPr="00375154">
        <w:rPr>
          <w:lang w:val="en-GB"/>
        </w:rPr>
        <w:t xml:space="preserve"> While these articles and reports provide useful information, each of them focuses on the uses of a specific PFAS group (in specific use categories). This is also the case for the information fr</w:t>
      </w:r>
      <w:r w:rsidR="00B2532C" w:rsidRPr="00375154">
        <w:rPr>
          <w:lang w:val="en-GB"/>
        </w:rPr>
        <w:t>o</w:t>
      </w:r>
      <w:r w:rsidR="004D401F" w:rsidRPr="00375154">
        <w:rPr>
          <w:lang w:val="en-GB"/>
        </w:rPr>
        <w:t xml:space="preserve">m the Persistent Organic Pollutants Review Committee (POPRC) that is mainly related to </w:t>
      </w:r>
      <w:proofErr w:type="spellStart"/>
      <w:r w:rsidR="004D401F" w:rsidRPr="00375154">
        <w:rPr>
          <w:lang w:val="en-GB"/>
        </w:rPr>
        <w:t>perfluorooctanoic</w:t>
      </w:r>
      <w:proofErr w:type="spellEnd"/>
      <w:r w:rsidR="004D401F" w:rsidRPr="00375154">
        <w:rPr>
          <w:lang w:val="en-GB"/>
        </w:rPr>
        <w:t xml:space="preserve"> acid (PFOA), </w:t>
      </w:r>
      <w:proofErr w:type="spellStart"/>
      <w:r w:rsidR="004D401F" w:rsidRPr="00375154">
        <w:rPr>
          <w:lang w:val="en-GB"/>
        </w:rPr>
        <w:t>perfluorooctane</w:t>
      </w:r>
      <w:proofErr w:type="spellEnd"/>
      <w:r w:rsidR="004D401F" w:rsidRPr="00375154">
        <w:rPr>
          <w:lang w:val="en-GB"/>
        </w:rPr>
        <w:t xml:space="preserve"> sulfonic acid (PFOS), </w:t>
      </w:r>
      <w:proofErr w:type="spellStart"/>
      <w:r w:rsidR="004D401F" w:rsidRPr="00375154">
        <w:rPr>
          <w:lang w:val="en-GB"/>
        </w:rPr>
        <w:t>perfluorohexane</w:t>
      </w:r>
      <w:proofErr w:type="spellEnd"/>
      <w:r w:rsidR="004D401F" w:rsidRPr="00375154">
        <w:rPr>
          <w:lang w:val="en-GB"/>
        </w:rPr>
        <w:t xml:space="preserve"> sulfonic acid (</w:t>
      </w:r>
      <w:proofErr w:type="spellStart"/>
      <w:r w:rsidR="004D401F" w:rsidRPr="00375154">
        <w:rPr>
          <w:lang w:val="en-GB"/>
        </w:rPr>
        <w:t>PFHxS</w:t>
      </w:r>
      <w:proofErr w:type="spellEnd"/>
      <w:r w:rsidR="004D401F" w:rsidRPr="00375154">
        <w:rPr>
          <w:lang w:val="en-GB"/>
        </w:rPr>
        <w:t>), their precursors, and the PFAS that can be or have been substituted for these PFAS.</w:t>
      </w:r>
      <w:r w:rsidR="00A835A8">
        <w:rPr>
          <w:rStyle w:val="FootnoteReference"/>
          <w:lang w:val="en-GB"/>
        </w:rPr>
        <w:fldChar w:fldCharType="begin" w:fldLock="1"/>
      </w:r>
      <w:r w:rsidR="00865A03">
        <w:rPr>
          <w:lang w:val="en-GB"/>
        </w:rPr>
        <w:instrText>ADDIN CSL_CITATION {"citationItems":[{"id":"ITEM-1","itemData":{"ISSN":"0962-8797","author":[{"dropping-particle":"","family":"POPRC","given":"","non-dropping-particle":"","parse-names":false,"suffix":""}],"id":"ITEM-1","issued":{"date-parts":[["2018"]]},"note":"Informationen zur Nutzung übernommen\n\n27.8.2019 Details aus den ersten zwei Kapiteln übernommen, spezifische Chemikalien aus dem ersten Kapitel übernommen\n\n27.11.2019 - spezifische Chemikalien übernommen","title":"Risk profile: Perfluorohexane sulfonic acid (CAS No: 355-46-4, PFHxS), its salts and PFHxS-related compounds - Addendum (UNEP/POPS/POPRC.14/6/Add.1)","type":"report"},"uris":["http://www.mendeley.com/documents/?uuid=3db4bd42-bb29-4a9f-94bb-dcf7f2048f5e"]},{"id":"ITEM-2","itemData":{"author":[{"dropping-particle":"","family":"POPRC","given":"","non-dropping-particle":"","parse-names":false,"suffix":""}],"id":"ITEM-2","issued":{"date-parts":[["2012"]]},"note":"gelesen und Informationen übernommen","number-of-pages":"1-50","title":"Technical paper on the identification and assessment of alternatives to the use of perfluorooctane sulfonic acid, its salts, perfluorooctane sulfonyl fluoride and their related chemicals in open applications (UNEP/POPS/POPRC.8/INF/17/Rev.1)","type":"report"},"uris":["http://www.mendeley.com/documents/?uuid=ecca1ee0-515c-4f6c-b32f-16a8fa268a84"]},{"id":"ITEM-3","itemData":{"author":[{"dropping-particle":"","family":"POPRC","given":"","non-dropping-particle":"","parse-names":false,"suffix":""}],"id":"ITEM-3","issued":{"date-parts":[["2016"]]},"note":"latest draft\n\nInformationen über Uses übernommen in Excel Tabelle Applications","title":"Consolidated guidance on alternatives to perfluorooctane sulfonic acid and its related chemicals (UNEP/POPS/POPRC.12/INF/15/Rev.1)","type":"report"},"uris":["http://www.mendeley.com/documents/?uuid=348c4dfd-45e3-43da-80be-a0884c689374"]},{"id":"ITEM-4","itemData":{"author":[{"dropping-particle":"","family":"POPRC","given":"","non-dropping-particle":"","parse-names":false,"suffix":""}],"id":"ITEM-4","issued":{"date-parts":[["2016"]]},"note":"Daten zur Nutzung von PFOA übernommen\n\n27.11.2019 - spezifische Chemikalien übernommen","title":"Risk profile on pentadecafluorooctanoic acid (CAS No: 335-67-1, PFOA, perfluorooctanoic acid), its salts and PFOA-related compounds - Addendum (UNEP/POPS/POPRC.12/11/Add.2)","type":"report"},"uris":["http://www.mendeley.com/documents/?uuid=8f06b66d-1cda-46a8-b765-abac4dfcb5a7"]},{"id":"ITEM-5","itemData":{"author":[{"dropping-particle":"","family":"POPRC","given":"","non-dropping-particle":"","parse-names":false,"suffix":""}],"id":"ITEM-5","issued":{"date-parts":[["2017"]]},"title":"Risk management evaluation on pentadecafluorooctanoic acid (CAS No: 335-67-1, PFOA, perfluorooctanoic acid), its salts and PFOA-related compounds - Addendum (UNEP/POPS/POPRC.13/7/Add.2)","type":"report"},"uris":["http://www.mendeley.com/documents/?uuid=c7590ea2-bc4f-4fba-a0e2-055446b6d93f"]},{"id":"ITEM-6","itemData":{"author":[{"dropping-particle":"","family":"POPRC","given":"","non-dropping-particle":"","parse-names":false,"suffix":""}],"id":"ITEM-6","issued":{"date-parts":[["2018"]]},"note":"12.8.2019 - gelesen und Informationen zu Alternativen, spezifischen PFAs und Nutzungen übernommen\n\n27.8.2019 Details aus den ersten zwei Kapiteln übernommen, spezifische Chemikalien aus dem ersten Kapitel übernommen\n\n27.11.2019 - spezifische Chemikalien übernommen","title":"Addendum to the risk management evaluation on perfluorooctanoic acid (PFOA), its salts and PFOA-related compounds (UNEP/POPS/POPRC.14/6/Add.2)","type":"report"},"uris":["http://www.mendeley.com/documents/?uuid=5926821f-e099-47b3-b118-b535a14f5f1a"]},{"id":"ITEM-7","itemData":{"author":[{"dropping-particle":"","family":"POPRC","given":"","non-dropping-particle":"","parse-names":false,"suffix":""}],"id":"ITEM-7","issued":{"date-parts":[["2019"]]},"note":"gelesen, Informationen übernommen\n\n27.8.2019 Details aus den ersten zwei Kapiteln übernommen, spezifische Chemikalien aus dem ersten Kapitel übernommen\n\n27.11.2019 - spezifische Chemikalien übernommen","title":"Report on the assessment of alternatives to perfluorooctane sulfonic acid, its salts and perfluorooctane sulfonyl fluoride (UNEP/POPS/POPRC.14/INF/13)","type":"report"},"uris":["http://www.mendeley.com/documents/?uuid=c4cfa6ee-0ed9-4cc5-ac4b-e58a434688fc"]}],"mendeley":{"formattedCitation":"&lt;sup&gt;21–27&lt;/sup&gt;","plainTextFormattedCitation":"21–27","previouslyFormattedCitation":"&lt;sup&gt;21–27&lt;/sup&gt;"},"properties":{"noteIndex":0},"schema":"https://github.com/citation-style-language/schema/raw/master/csl-citation.json"}</w:instrText>
      </w:r>
      <w:r w:rsidR="00A835A8">
        <w:rPr>
          <w:rStyle w:val="FootnoteReference"/>
          <w:lang w:val="en-GB"/>
        </w:rPr>
        <w:fldChar w:fldCharType="separate"/>
      </w:r>
      <w:r w:rsidR="00A835A8" w:rsidRPr="00A835A8">
        <w:rPr>
          <w:noProof/>
          <w:vertAlign w:val="superscript"/>
          <w:lang w:val="en-GB"/>
        </w:rPr>
        <w:t>21–27</w:t>
      </w:r>
      <w:r w:rsidR="00A835A8">
        <w:rPr>
          <w:rStyle w:val="FootnoteReference"/>
          <w:lang w:val="en-GB"/>
        </w:rPr>
        <w:fldChar w:fldCharType="end"/>
      </w:r>
      <w:r w:rsidR="004D401F" w:rsidRPr="00375154">
        <w:rPr>
          <w:lang w:val="en-GB"/>
        </w:rPr>
        <w:t xml:space="preserve"> </w:t>
      </w:r>
      <w:r w:rsidR="001C00DA" w:rsidRPr="00375154">
        <w:rPr>
          <w:lang w:val="en-GB"/>
        </w:rPr>
        <w:t>The</w:t>
      </w:r>
      <w:r w:rsidR="004B322E" w:rsidRPr="00375154">
        <w:rPr>
          <w:lang w:val="en-GB"/>
        </w:rPr>
        <w:t xml:space="preserve"> FluoroCouncil</w:t>
      </w:r>
      <w:r w:rsidR="00A835A8">
        <w:rPr>
          <w:rStyle w:val="FootnoteReference"/>
          <w:lang w:val="en-GB"/>
        </w:rPr>
        <w:fldChar w:fldCharType="begin" w:fldLock="1"/>
      </w:r>
      <w:r w:rsidR="00865A03">
        <w:rPr>
          <w:lang w:val="en-GB"/>
        </w:rPr>
        <w:instrText>ADDIN CSL_CITATION {"citationItems":[{"id":"ITEM-1","itemData":{"URL":"https://fluorocouncil.com/applications/","accessed":{"date-parts":[["2019","3","22"]]},"author":[{"dropping-particle":"","family":"FluoroIndustry","given":"","non-dropping-particle":"","parse-names":false,"suffix":""}],"id":"ITEM-1","issued":{"date-parts":[["2019"]]},"note":"Nutzungen übernommen","title":"FluoroCouncil","type":"webpage"},"uris":["http://www.mendeley.com/documents/?uuid=ffcf99a3-d4bf-4d05-bfb8-2473032b6457"]}],"mendeley":{"formattedCitation":"&lt;sup&gt;28&lt;/sup&gt;","plainTextFormattedCitation":"28","previouslyFormattedCitation":"&lt;sup&gt;28&lt;/sup&gt;"},"properties":{"noteIndex":0},"schema":"https://github.com/citation-style-language/schema/raw/master/csl-citation.json"}</w:instrText>
      </w:r>
      <w:r w:rsidR="00A835A8">
        <w:rPr>
          <w:rStyle w:val="FootnoteReference"/>
          <w:lang w:val="en-GB"/>
        </w:rPr>
        <w:fldChar w:fldCharType="separate"/>
      </w:r>
      <w:r w:rsidR="00A835A8" w:rsidRPr="00A835A8">
        <w:rPr>
          <w:noProof/>
          <w:vertAlign w:val="superscript"/>
          <w:lang w:val="en-GB"/>
        </w:rPr>
        <w:t>28</w:t>
      </w:r>
      <w:r w:rsidR="00A835A8">
        <w:rPr>
          <w:rStyle w:val="FootnoteReference"/>
          <w:lang w:val="en-GB"/>
        </w:rPr>
        <w:fldChar w:fldCharType="end"/>
      </w:r>
      <w:r w:rsidR="001C00DA" w:rsidRPr="00375154">
        <w:rPr>
          <w:lang w:val="en-GB"/>
        </w:rPr>
        <w:t xml:space="preserve"> </w:t>
      </w:r>
      <w:r w:rsidR="004D401F" w:rsidRPr="00375154">
        <w:rPr>
          <w:lang w:val="en-GB"/>
        </w:rPr>
        <w:t>has</w:t>
      </w:r>
      <w:r w:rsidR="00D95A7E" w:rsidRPr="00375154">
        <w:rPr>
          <w:lang w:val="en-GB"/>
        </w:rPr>
        <w:t xml:space="preserve"> </w:t>
      </w:r>
      <w:r w:rsidR="00962F73" w:rsidRPr="00375154">
        <w:rPr>
          <w:lang w:val="en-GB"/>
        </w:rPr>
        <w:t>provide</w:t>
      </w:r>
      <w:r w:rsidR="0086537A" w:rsidRPr="00375154">
        <w:rPr>
          <w:lang w:val="en-GB"/>
        </w:rPr>
        <w:t>d</w:t>
      </w:r>
      <w:r w:rsidR="00962F73" w:rsidRPr="00375154">
        <w:rPr>
          <w:lang w:val="en-GB"/>
        </w:rPr>
        <w:t xml:space="preserve"> further information on use</w:t>
      </w:r>
      <w:r w:rsidR="0086537A" w:rsidRPr="00375154">
        <w:rPr>
          <w:lang w:val="en-GB"/>
        </w:rPr>
        <w:t>s</w:t>
      </w:r>
      <w:r w:rsidR="00962F73" w:rsidRPr="00375154">
        <w:rPr>
          <w:lang w:val="en-GB"/>
        </w:rPr>
        <w:t xml:space="preserve"> of PFAS</w:t>
      </w:r>
      <w:r w:rsidR="00A40AC6" w:rsidRPr="00375154">
        <w:rPr>
          <w:lang w:val="en-GB"/>
        </w:rPr>
        <w:t xml:space="preserve">. </w:t>
      </w:r>
      <w:r w:rsidR="006906FC" w:rsidRPr="00375154">
        <w:rPr>
          <w:lang w:val="en-GB"/>
        </w:rPr>
        <w:t xml:space="preserve">However, </w:t>
      </w:r>
      <w:r w:rsidR="006B0DE2" w:rsidRPr="00375154">
        <w:rPr>
          <w:lang w:val="en-GB"/>
        </w:rPr>
        <w:t>the</w:t>
      </w:r>
      <w:r w:rsidR="004D401F" w:rsidRPr="00375154">
        <w:rPr>
          <w:lang w:val="en-GB"/>
        </w:rPr>
        <w:t xml:space="preserve"> information </w:t>
      </w:r>
      <w:r w:rsidR="0016282D" w:rsidRPr="00375154">
        <w:rPr>
          <w:lang w:val="en-GB"/>
        </w:rPr>
        <w:t xml:space="preserve">is </w:t>
      </w:r>
      <w:r w:rsidR="00B746BE" w:rsidRPr="00375154">
        <w:rPr>
          <w:lang w:val="en-GB"/>
        </w:rPr>
        <w:t xml:space="preserve">rather </w:t>
      </w:r>
      <w:r w:rsidR="0016282D" w:rsidRPr="00375154">
        <w:rPr>
          <w:lang w:val="en-GB"/>
        </w:rPr>
        <w:t>g</w:t>
      </w:r>
      <w:r w:rsidR="001C3B0E" w:rsidRPr="00375154">
        <w:rPr>
          <w:lang w:val="en-GB"/>
        </w:rPr>
        <w:t>e</w:t>
      </w:r>
      <w:r w:rsidR="0016282D" w:rsidRPr="00375154">
        <w:rPr>
          <w:lang w:val="en-GB"/>
        </w:rPr>
        <w:t xml:space="preserve">neric and contains few details about specific </w:t>
      </w:r>
      <w:r w:rsidR="009C2DAE" w:rsidRPr="00375154">
        <w:rPr>
          <w:lang w:val="en-GB"/>
        </w:rPr>
        <w:t>uses</w:t>
      </w:r>
      <w:r w:rsidR="00277CB0" w:rsidRPr="00375154">
        <w:rPr>
          <w:lang w:val="en-GB"/>
        </w:rPr>
        <w:t xml:space="preserve"> and substances</w:t>
      </w:r>
      <w:r w:rsidR="0016282D" w:rsidRPr="00375154">
        <w:rPr>
          <w:lang w:val="en-GB"/>
        </w:rPr>
        <w:t xml:space="preserve">. </w:t>
      </w:r>
      <w:r w:rsidR="005608F8" w:rsidRPr="00375154">
        <w:rPr>
          <w:lang w:val="en-GB"/>
        </w:rPr>
        <w:t>Hence, a comprehensive</w:t>
      </w:r>
      <w:r w:rsidR="001C3B0E" w:rsidRPr="00375154">
        <w:rPr>
          <w:lang w:val="en-GB"/>
        </w:rPr>
        <w:t xml:space="preserve"> ove</w:t>
      </w:r>
      <w:r w:rsidR="00CC72D6" w:rsidRPr="00375154">
        <w:rPr>
          <w:lang w:val="en-GB"/>
        </w:rPr>
        <w:t>rview th</w:t>
      </w:r>
      <w:r w:rsidR="00CE354F" w:rsidRPr="00375154">
        <w:rPr>
          <w:lang w:val="en-GB"/>
        </w:rPr>
        <w:t xml:space="preserve">at summarizes </w:t>
      </w:r>
      <w:r w:rsidR="005608F8" w:rsidRPr="00375154">
        <w:rPr>
          <w:lang w:val="en-GB"/>
        </w:rPr>
        <w:t xml:space="preserve">major current </w:t>
      </w:r>
      <w:r w:rsidR="004D401F" w:rsidRPr="00375154">
        <w:rPr>
          <w:lang w:val="en-GB"/>
        </w:rPr>
        <w:t>uses is missing.</w:t>
      </w:r>
    </w:p>
    <w:p w14:paraId="0145776B" w14:textId="7A44575E" w:rsidR="00BE5DB1" w:rsidRPr="00375154" w:rsidRDefault="0026203F" w:rsidP="00104FC4">
      <w:pPr>
        <w:rPr>
          <w:lang w:val="en-GB"/>
        </w:rPr>
      </w:pPr>
      <w:r w:rsidRPr="00375154">
        <w:rPr>
          <w:lang w:val="en-GB"/>
        </w:rPr>
        <w:t>The</w:t>
      </w:r>
      <w:r w:rsidR="00851880" w:rsidRPr="00375154">
        <w:rPr>
          <w:lang w:val="en-GB"/>
        </w:rPr>
        <w:t xml:space="preserve"> present</w:t>
      </w:r>
      <w:r w:rsidRPr="00375154">
        <w:rPr>
          <w:lang w:val="en-GB"/>
        </w:rPr>
        <w:t xml:space="preserve"> paper</w:t>
      </w:r>
      <w:r w:rsidR="00E3508F" w:rsidRPr="00375154">
        <w:rPr>
          <w:lang w:val="en-GB"/>
        </w:rPr>
        <w:t xml:space="preserve">, together with </w:t>
      </w:r>
      <w:r w:rsidRPr="00375154">
        <w:rPr>
          <w:lang w:val="en-GB"/>
        </w:rPr>
        <w:t xml:space="preserve">the </w:t>
      </w:r>
      <w:r w:rsidR="00CF3BC9" w:rsidRPr="00375154">
        <w:rPr>
          <w:lang w:val="en-GB"/>
        </w:rPr>
        <w:t>A</w:t>
      </w:r>
      <w:r w:rsidRPr="00375154">
        <w:rPr>
          <w:lang w:val="en-GB"/>
        </w:rPr>
        <w:t xml:space="preserve">ppendix and the </w:t>
      </w:r>
      <w:r w:rsidR="003806DC" w:rsidRPr="00375154">
        <w:rPr>
          <w:lang w:val="en-GB"/>
        </w:rPr>
        <w:t>E</w:t>
      </w:r>
      <w:r w:rsidR="00EE27ED" w:rsidRPr="00375154">
        <w:rPr>
          <w:lang w:val="en-GB"/>
        </w:rPr>
        <w:t xml:space="preserve">lectronic </w:t>
      </w:r>
      <w:r w:rsidR="003806DC" w:rsidRPr="00375154">
        <w:rPr>
          <w:lang w:val="en-GB"/>
        </w:rPr>
        <w:t>S</w:t>
      </w:r>
      <w:r w:rsidR="00E3508F" w:rsidRPr="00375154">
        <w:rPr>
          <w:lang w:val="en-GB"/>
        </w:rPr>
        <w:t xml:space="preserve">upplementary </w:t>
      </w:r>
      <w:r w:rsidR="003806DC" w:rsidRPr="00375154">
        <w:rPr>
          <w:lang w:val="en-GB"/>
        </w:rPr>
        <w:t>I</w:t>
      </w:r>
      <w:r w:rsidRPr="00375154">
        <w:rPr>
          <w:lang w:val="en-GB"/>
        </w:rPr>
        <w:t xml:space="preserve">nformation </w:t>
      </w:r>
      <w:r w:rsidR="00E3508F" w:rsidRPr="00375154">
        <w:rPr>
          <w:lang w:val="en-GB"/>
        </w:rPr>
        <w:t xml:space="preserve">(ESI), </w:t>
      </w:r>
      <w:r w:rsidRPr="00375154">
        <w:rPr>
          <w:lang w:val="en-GB"/>
        </w:rPr>
        <w:t>attempt</w:t>
      </w:r>
      <w:r w:rsidR="00E3508F" w:rsidRPr="00375154">
        <w:rPr>
          <w:lang w:val="en-GB"/>
        </w:rPr>
        <w:t>s</w:t>
      </w:r>
      <w:r w:rsidRPr="00375154">
        <w:rPr>
          <w:lang w:val="en-GB"/>
        </w:rPr>
        <w:t xml:space="preserve"> to </w:t>
      </w:r>
      <w:r w:rsidR="00560762" w:rsidRPr="00375154">
        <w:rPr>
          <w:lang w:val="en-GB"/>
        </w:rPr>
        <w:t xml:space="preserve">provide </w:t>
      </w:r>
      <w:r w:rsidRPr="00375154">
        <w:rPr>
          <w:lang w:val="en-GB"/>
        </w:rPr>
        <w:t>a</w:t>
      </w:r>
      <w:r w:rsidR="00851880" w:rsidRPr="00375154">
        <w:rPr>
          <w:lang w:val="en-GB"/>
        </w:rPr>
        <w:t xml:space="preserve"> broad (but not exhaustive)</w:t>
      </w:r>
      <w:r w:rsidRPr="00375154">
        <w:rPr>
          <w:lang w:val="en-GB"/>
        </w:rPr>
        <w:t xml:space="preserve"> overview of the uses of PFAS</w:t>
      </w:r>
      <w:r w:rsidR="00E3508F" w:rsidRPr="00375154">
        <w:rPr>
          <w:lang w:val="en-GB"/>
        </w:rPr>
        <w:t xml:space="preserve">. It </w:t>
      </w:r>
      <w:r w:rsidRPr="00375154">
        <w:rPr>
          <w:lang w:val="en-GB"/>
        </w:rPr>
        <w:t>address</w:t>
      </w:r>
      <w:r w:rsidR="00E3508F" w:rsidRPr="00375154">
        <w:rPr>
          <w:lang w:val="en-GB"/>
        </w:rPr>
        <w:t>es</w:t>
      </w:r>
      <w:r w:rsidRPr="00375154">
        <w:rPr>
          <w:lang w:val="en-GB"/>
        </w:rPr>
        <w:t xml:space="preserve"> the following points: </w:t>
      </w:r>
      <w:proofErr w:type="spellStart"/>
      <w:r w:rsidRPr="00375154">
        <w:rPr>
          <w:lang w:val="en-GB"/>
        </w:rPr>
        <w:t>i</w:t>
      </w:r>
      <w:proofErr w:type="spellEnd"/>
      <w:r w:rsidRPr="00375154">
        <w:rPr>
          <w:lang w:val="en-GB"/>
        </w:rPr>
        <w:t xml:space="preserve">) </w:t>
      </w:r>
      <w:r w:rsidR="000551DC" w:rsidRPr="00375154">
        <w:rPr>
          <w:lang w:val="en-GB"/>
        </w:rPr>
        <w:t>In which</w:t>
      </w:r>
      <w:r w:rsidR="00A811EE" w:rsidRPr="00375154">
        <w:rPr>
          <w:lang w:val="en-GB"/>
        </w:rPr>
        <w:t xml:space="preserve"> use categories have PFAS been employed</w:t>
      </w:r>
      <w:r w:rsidR="000551DC" w:rsidRPr="00375154">
        <w:rPr>
          <w:lang w:val="en-GB"/>
        </w:rPr>
        <w:t xml:space="preserve"> and </w:t>
      </w:r>
      <w:r w:rsidR="003527A4" w:rsidRPr="00375154">
        <w:rPr>
          <w:lang w:val="en-GB"/>
        </w:rPr>
        <w:t xml:space="preserve">for </w:t>
      </w:r>
      <w:r w:rsidR="00EB2C12" w:rsidRPr="00375154">
        <w:rPr>
          <w:lang w:val="en-GB"/>
        </w:rPr>
        <w:t>which function</w:t>
      </w:r>
      <w:r w:rsidR="00AF6C69" w:rsidRPr="00375154">
        <w:rPr>
          <w:lang w:val="en-GB"/>
        </w:rPr>
        <w:t>s</w:t>
      </w:r>
      <w:r w:rsidR="000551DC" w:rsidRPr="00375154">
        <w:rPr>
          <w:lang w:val="en-GB"/>
        </w:rPr>
        <w:t xml:space="preserve">? </w:t>
      </w:r>
      <w:r w:rsidR="009C2DAE" w:rsidRPr="00375154">
        <w:rPr>
          <w:lang w:val="en-GB"/>
        </w:rPr>
        <w:t xml:space="preserve">ii) </w:t>
      </w:r>
      <w:r w:rsidR="00B246AF" w:rsidRPr="00375154">
        <w:rPr>
          <w:lang w:val="en-GB"/>
        </w:rPr>
        <w:t>W</w:t>
      </w:r>
      <w:r w:rsidR="009C2DAE" w:rsidRPr="00375154">
        <w:rPr>
          <w:lang w:val="en-GB"/>
        </w:rPr>
        <w:t xml:space="preserve">hich PFAS have been </w:t>
      </w:r>
      <w:r w:rsidR="006C326E" w:rsidRPr="00375154">
        <w:rPr>
          <w:lang w:val="en-GB"/>
        </w:rPr>
        <w:t xml:space="preserve">and are </w:t>
      </w:r>
      <w:r w:rsidR="009C2DAE" w:rsidRPr="00375154">
        <w:rPr>
          <w:lang w:val="en-GB"/>
        </w:rPr>
        <w:t>used</w:t>
      </w:r>
      <w:r w:rsidR="00251390" w:rsidRPr="00375154">
        <w:rPr>
          <w:lang w:val="en-GB"/>
        </w:rPr>
        <w:t xml:space="preserve"> </w:t>
      </w:r>
      <w:r w:rsidR="000551DC" w:rsidRPr="00375154">
        <w:rPr>
          <w:lang w:val="en-GB"/>
        </w:rPr>
        <w:t xml:space="preserve">for a certain </w:t>
      </w:r>
      <w:r w:rsidR="0013504F" w:rsidRPr="00375154">
        <w:rPr>
          <w:lang w:val="en-GB"/>
        </w:rPr>
        <w:t>category</w:t>
      </w:r>
      <w:r w:rsidR="000551DC" w:rsidRPr="00375154">
        <w:rPr>
          <w:lang w:val="en-GB"/>
        </w:rPr>
        <w:t xml:space="preserve">? </w:t>
      </w:r>
      <w:r w:rsidR="0005514F" w:rsidRPr="00375154">
        <w:rPr>
          <w:lang w:val="en-GB"/>
        </w:rPr>
        <w:t>a</w:t>
      </w:r>
      <w:r w:rsidR="000551DC" w:rsidRPr="00375154">
        <w:rPr>
          <w:lang w:val="en-GB"/>
        </w:rPr>
        <w:t>nd</w:t>
      </w:r>
      <w:r w:rsidR="00B246AF" w:rsidRPr="00375154">
        <w:rPr>
          <w:lang w:val="en-GB"/>
        </w:rPr>
        <w:t xml:space="preserve"> </w:t>
      </w:r>
      <w:r w:rsidR="000551DC" w:rsidRPr="00375154">
        <w:rPr>
          <w:lang w:val="en-GB"/>
        </w:rPr>
        <w:t xml:space="preserve">iii) </w:t>
      </w:r>
      <w:r w:rsidR="006906FC" w:rsidRPr="00375154">
        <w:rPr>
          <w:lang w:val="en-GB"/>
        </w:rPr>
        <w:t>What is the magnitude of the uses</w:t>
      </w:r>
      <w:r w:rsidR="00D600A0" w:rsidRPr="00375154">
        <w:rPr>
          <w:lang w:val="en-GB"/>
        </w:rPr>
        <w:t>,</w:t>
      </w:r>
      <w:r w:rsidR="006906FC" w:rsidRPr="00375154">
        <w:rPr>
          <w:lang w:val="en-GB"/>
        </w:rPr>
        <w:t xml:space="preserve"> and can uses be ranked by quantity?</w:t>
      </w:r>
      <w:r w:rsidR="00D36E3D" w:rsidRPr="00375154">
        <w:rPr>
          <w:lang w:val="en-GB"/>
        </w:rPr>
        <w:t xml:space="preserve"> Within the European Union (EU)</w:t>
      </w:r>
      <w:r w:rsidR="00D600A0" w:rsidRPr="00375154">
        <w:rPr>
          <w:lang w:val="en-GB"/>
        </w:rPr>
        <w:t>,</w:t>
      </w:r>
      <w:r w:rsidR="00D36E3D" w:rsidRPr="00375154">
        <w:rPr>
          <w:lang w:val="en-GB"/>
        </w:rPr>
        <w:t xml:space="preserve"> there are discussions underway for a proposal to </w:t>
      </w:r>
      <w:r w:rsidR="00AF6C69" w:rsidRPr="00375154">
        <w:rPr>
          <w:lang w:val="en-GB"/>
        </w:rPr>
        <w:t xml:space="preserve">restrict PFAS uses </w:t>
      </w:r>
      <w:r w:rsidR="00D36E3D" w:rsidRPr="00375154">
        <w:rPr>
          <w:lang w:val="en-GB"/>
        </w:rPr>
        <w:t>to</w:t>
      </w:r>
      <w:r w:rsidR="00864BE2" w:rsidRPr="00375154">
        <w:rPr>
          <w:lang w:val="en-GB"/>
        </w:rPr>
        <w:t xml:space="preserve"> those that are essential </w:t>
      </w:r>
      <w:r w:rsidR="00D36E3D" w:rsidRPr="00375154">
        <w:rPr>
          <w:lang w:val="en-GB"/>
        </w:rPr>
        <w:t>and</w:t>
      </w:r>
      <w:r w:rsidR="006C326E" w:rsidRPr="00375154">
        <w:rPr>
          <w:lang w:val="en-GB"/>
        </w:rPr>
        <w:t xml:space="preserve"> </w:t>
      </w:r>
      <w:r w:rsidR="00B2532C" w:rsidRPr="00375154">
        <w:rPr>
          <w:lang w:val="en-GB"/>
        </w:rPr>
        <w:t>copious</w:t>
      </w:r>
      <w:r w:rsidR="006C326E" w:rsidRPr="00375154">
        <w:rPr>
          <w:lang w:val="en-GB"/>
        </w:rPr>
        <w:t xml:space="preserve"> information on the uses </w:t>
      </w:r>
      <w:r w:rsidR="00D36E3D" w:rsidRPr="00375154">
        <w:rPr>
          <w:lang w:val="en-GB"/>
        </w:rPr>
        <w:t xml:space="preserve">will be needed to </w:t>
      </w:r>
      <w:r w:rsidR="006C326E" w:rsidRPr="00375154">
        <w:rPr>
          <w:lang w:val="en-GB"/>
        </w:rPr>
        <w:t>prepare such a restriction proposal</w:t>
      </w:r>
      <w:r w:rsidR="00D36E3D" w:rsidRPr="00375154">
        <w:rPr>
          <w:lang w:val="en-GB"/>
        </w:rPr>
        <w:t>.</w:t>
      </w:r>
      <w:r w:rsidR="00A835A8">
        <w:rPr>
          <w:rStyle w:val="FootnoteReference"/>
          <w:lang w:val="en-GB"/>
        </w:rPr>
        <w:fldChar w:fldCharType="begin" w:fldLock="1"/>
      </w:r>
      <w:r w:rsidR="00865A03">
        <w:rPr>
          <w:lang w:val="en-GB"/>
        </w:rPr>
        <w:instrText>ADDIN CSL_CITATION {"citationItems":[{"id":"ITEM-1","itemData":{"URL":"https://echa.europa.eu/de/-/five-european-states-call-for-evidence-on-broad-pfas-restriction","accessed":{"date-parts":[["2020","5","13"]]},"author":[{"dropping-particle":"","family":"ECHA","given":"","non-dropping-particle":"","parse-names":false,"suffix":""}],"id":"ITEM-1","issued":{"date-parts":[["2020"]]},"title":"Five European states call for evidence on broad PFAS restriction","type":"webpage"},"uris":["http://www.mendeley.com/documents/?uuid=825136e9-cccb-4c4a-9a12-90712e60b5e7"]}],"mendeley":{"formattedCitation":"&lt;sup&gt;29&lt;/sup&gt;","plainTextFormattedCitation":"29","previouslyFormattedCitation":"&lt;sup&gt;29&lt;/sup&gt;"},"properties":{"noteIndex":0},"schema":"https://github.com/citation-style-language/schema/raw/master/csl-citation.json"}</w:instrText>
      </w:r>
      <w:r w:rsidR="00A835A8">
        <w:rPr>
          <w:rStyle w:val="FootnoteReference"/>
          <w:lang w:val="en-GB"/>
        </w:rPr>
        <w:fldChar w:fldCharType="separate"/>
      </w:r>
      <w:r w:rsidR="00A835A8" w:rsidRPr="00A835A8">
        <w:rPr>
          <w:noProof/>
          <w:vertAlign w:val="superscript"/>
          <w:lang w:val="en-GB"/>
        </w:rPr>
        <w:t>29</w:t>
      </w:r>
      <w:r w:rsidR="00A835A8">
        <w:rPr>
          <w:rStyle w:val="FootnoteReference"/>
          <w:lang w:val="en-GB"/>
        </w:rPr>
        <w:fldChar w:fldCharType="end"/>
      </w:r>
      <w:r w:rsidR="00D36E3D" w:rsidRPr="00375154">
        <w:rPr>
          <w:lang w:val="en-GB"/>
        </w:rPr>
        <w:t xml:space="preserve"> The present work </w:t>
      </w:r>
      <w:r w:rsidR="008B0AFF" w:rsidRPr="00375154">
        <w:rPr>
          <w:lang w:val="en-GB"/>
        </w:rPr>
        <w:t xml:space="preserve">is intended to </w:t>
      </w:r>
      <w:r w:rsidR="006C326E" w:rsidRPr="00375154">
        <w:rPr>
          <w:lang w:val="en-GB"/>
        </w:rPr>
        <w:t xml:space="preserve">support </w:t>
      </w:r>
      <w:r w:rsidR="00CE354F" w:rsidRPr="00375154">
        <w:rPr>
          <w:lang w:val="en-GB"/>
        </w:rPr>
        <w:t>this</w:t>
      </w:r>
      <w:r w:rsidR="006C326E" w:rsidRPr="00375154">
        <w:rPr>
          <w:lang w:val="en-GB"/>
        </w:rPr>
        <w:t xml:space="preserve"> </w:t>
      </w:r>
      <w:r w:rsidR="008B0AFF" w:rsidRPr="00375154">
        <w:rPr>
          <w:lang w:val="en-GB"/>
        </w:rPr>
        <w:t>process</w:t>
      </w:r>
      <w:r w:rsidR="00EB2C12" w:rsidRPr="00375154">
        <w:rPr>
          <w:lang w:val="en-GB"/>
        </w:rPr>
        <w:t xml:space="preserve"> by showing in which applications PFAS are used and </w:t>
      </w:r>
      <w:r w:rsidR="00C7682C" w:rsidRPr="00375154">
        <w:rPr>
          <w:lang w:val="en-GB"/>
        </w:rPr>
        <w:t>which function</w:t>
      </w:r>
      <w:r w:rsidR="00613FD6" w:rsidRPr="00375154">
        <w:rPr>
          <w:lang w:val="en-GB"/>
        </w:rPr>
        <w:t>ality they were selected for</w:t>
      </w:r>
      <w:r w:rsidR="00EB2C12" w:rsidRPr="00375154">
        <w:rPr>
          <w:lang w:val="en-GB"/>
        </w:rPr>
        <w:t>.</w:t>
      </w:r>
    </w:p>
    <w:p w14:paraId="5F455820" w14:textId="77777777" w:rsidR="00D36E3D" w:rsidRPr="00375154" w:rsidRDefault="00D36E3D" w:rsidP="00560762">
      <w:pPr>
        <w:spacing w:line="276" w:lineRule="auto"/>
        <w:rPr>
          <w:lang w:val="en-GB"/>
        </w:rPr>
      </w:pPr>
    </w:p>
    <w:p w14:paraId="6102F64C" w14:textId="77777777" w:rsidR="00BE5DB1" w:rsidRPr="00375154" w:rsidRDefault="00B246AF" w:rsidP="00560762">
      <w:pPr>
        <w:pStyle w:val="Heading1"/>
        <w:spacing w:line="276" w:lineRule="auto"/>
        <w:rPr>
          <w:lang w:val="en-GB"/>
        </w:rPr>
      </w:pPr>
      <w:r w:rsidRPr="00375154">
        <w:rPr>
          <w:lang w:val="en-GB"/>
        </w:rPr>
        <w:t>Methods</w:t>
      </w:r>
    </w:p>
    <w:p w14:paraId="49AFA4D1" w14:textId="2BBCFC93" w:rsidR="00251390" w:rsidRPr="00375154" w:rsidRDefault="00251390" w:rsidP="00560762">
      <w:pPr>
        <w:pStyle w:val="Heading2"/>
        <w:spacing w:line="276" w:lineRule="auto"/>
        <w:rPr>
          <w:lang w:val="en-GB"/>
        </w:rPr>
      </w:pPr>
      <w:r w:rsidRPr="00375154">
        <w:rPr>
          <w:lang w:val="en-GB"/>
        </w:rPr>
        <w:t xml:space="preserve">Which PFAS </w:t>
      </w:r>
      <w:r w:rsidR="00EB0E56" w:rsidRPr="00375154">
        <w:rPr>
          <w:lang w:val="en-GB"/>
        </w:rPr>
        <w:t>are</w:t>
      </w:r>
      <w:r w:rsidRPr="00375154">
        <w:rPr>
          <w:lang w:val="en-GB"/>
        </w:rPr>
        <w:t xml:space="preserve"> address</w:t>
      </w:r>
      <w:r w:rsidR="00EB0E56" w:rsidRPr="00375154">
        <w:rPr>
          <w:lang w:val="en-GB"/>
        </w:rPr>
        <w:t>ed</w:t>
      </w:r>
      <w:r w:rsidRPr="00375154">
        <w:rPr>
          <w:lang w:val="en-GB"/>
        </w:rPr>
        <w:t>?</w:t>
      </w:r>
    </w:p>
    <w:p w14:paraId="777C4D4D" w14:textId="34E96BC8" w:rsidR="00022204" w:rsidRPr="00375154" w:rsidRDefault="00022204" w:rsidP="00022204">
      <w:pPr>
        <w:spacing w:line="276" w:lineRule="auto"/>
        <w:rPr>
          <w:lang w:val="en-GB"/>
        </w:rPr>
      </w:pPr>
      <w:r w:rsidRPr="00375154">
        <w:rPr>
          <w:lang w:val="en-GB"/>
        </w:rPr>
        <w:t>A first clear definition of PFAS was provided by</w:t>
      </w:r>
      <w:r w:rsidRPr="00375154">
        <w:rPr>
          <w:rStyle w:val="FootnoteReference"/>
          <w:lang w:val="en-GB"/>
        </w:rPr>
        <w:t xml:space="preserve"> </w:t>
      </w:r>
      <w:r w:rsidRPr="00375154">
        <w:rPr>
          <w:lang w:val="en-GB"/>
        </w:rPr>
        <w:t>Buck et al. (2011).</w:t>
      </w:r>
      <w:r w:rsidR="00A835A8">
        <w:rPr>
          <w:rStyle w:val="FootnoteReference"/>
          <w:lang w:val="en-GB"/>
        </w:rPr>
        <w:fldChar w:fldCharType="begin" w:fldLock="1"/>
      </w:r>
      <w:r w:rsidR="00865A03">
        <w:rPr>
          <w:lang w:val="en-GB"/>
        </w:rPr>
        <w:instrText>ADDIN CSL_CITATION {"citationItems":[{"id":"ITEM-1","itemData":{"DOI":"10.1002/ieam.258","ISBN":"1551-3793","ISSN":"15513793","PMID":"21793199","abstract":"The primary aim of this article is to provide an overview of perfluoroalkyl and polyfluoroalkyl substances (PFASs) detected in the environment, wildlife, and humans, and recommend clear, specific, and descriptive terminology, names, and acronyms for PFASs. The overarching objective is to unify and harmonize communication on PFASs by offering terminology for use by the global scientific, regulatory, and industrial communities. A particular emphasis is placed on long-chain perfluoroalkyl acids, substances related to the long-chain perfluoroalkyl acids, and substances intended as alternatives to the use of the long-chain perfluoroalkyl acids or their precursors. First, we define PFASs, classify them into various families, and recommend a pragmatic set of common names and acronyms for both the families and their individual members. Terminology related to fluorinated polymers is an important aspect of our classification. Second, we provide a brief description of the 2 main production processes, electrochemical fluorination and telomerization, used for introducing perfluoroalkyl moieties into organic compounds, and we specify the types of byproducts (isomers and homologues) likely to arise in these processes. Third, we show how the principal families of PFASs are interrelated as industrial, environmental, or metabolic precursors or transformation products of one another. We pay particular attention to those PFASs that have the potential to be converted, by abiotic or biotic environmental processes or by human metabolism, into long-chain perfluoroalkyl carboxylic or sulfonic acids, which are currently the focus of regulatory action. The Supplemental Data lists 42 families and subfamilies of PFASs and 268 selected individual compounds, providing recommended names and acronyms, and structural formulas, as well as Chemical Abstracts Service registry numbers.","author":[{"dropping-particle":"","family":"Buck","given":"Robert C.","non-dropping-particle":"","parse-names":false,"suffix":""},{"dropping-particle":"","family":"Franklin","given":"James","non-dropping-particle":"","parse-names":false,"suffix":""},{"dropping-particle":"","family":"Berger","given":"Urs","non-dropping-particle":"","parse-names":false,"suffix":""},{"dropping-particle":"","family":"Conder","given":"Jason M.","non-dropping-particle":"","parse-names":false,"suffix":""},{"dropping-particle":"","family":"Cousins","given":"Ian T.","non-dropping-particle":"","parse-names":false,"suffix":""},{"dropping-particle":"De","family":"Voogt","given":"Pim","non-dropping-particle":"","parse-names":false,"suffix":""},{"dropping-particle":"","family":"Jensen","given":"Allan Astrup","non-dropping-particle":"","parse-names":false,"suffix":""},{"dropping-particle":"","family":"Kannan","given":"Kurunthachalam","non-dropping-particle":"","parse-names":false,"suffix":""},{"dropping-particle":"","family":"Mabury","given":"Scott A.","non-dropping-particle":"","parse-names":false,"suffix":""},{"dropping-particle":"","family":"Leeuwen","given":"Stefan P.J. J.","non-dropping-particle":"van","parse-names":false,"suffix":""}],"container-title":"Integrated Environmental Assessment and Management","id":"ITEM-1","issue":"4","issued":{"date-parts":[["2011"]]},"note":"Seite 511 - Fluoroemulsifier-Free Polymerizations\n\n27.8.2019 Details aus den ersten zwei Kapiteln übernommen, spezifische Chemikalien aus dem ersten Kapitel übernommen\n\n27.11.2019 - spezifische Chemikalien übernommen","page":"513-541","title":"Perfluoroalkyl and polyfluoroalkyl substances in the environment: Terminology, classification, and origins","type":"article-journal","volume":"7"},"uris":["http://www.mendeley.com/documents/?uuid=e38282c2-5bce-4f78-9182-bcda4c7a72ac"]}],"mendeley":{"formattedCitation":"&lt;sup&gt;1&lt;/sup&gt;","plainTextFormattedCitation":"1","previouslyFormattedCitation":"&lt;sup&gt;1&lt;/sup&gt;"},"properties":{"noteIndex":0},"schema":"https://github.com/citation-style-language/schema/raw/master/csl-citation.json"}</w:instrText>
      </w:r>
      <w:r w:rsidR="00A835A8">
        <w:rPr>
          <w:rStyle w:val="FootnoteReference"/>
          <w:lang w:val="en-GB"/>
        </w:rPr>
        <w:fldChar w:fldCharType="separate"/>
      </w:r>
      <w:r w:rsidR="00A835A8" w:rsidRPr="00A835A8">
        <w:rPr>
          <w:noProof/>
          <w:vertAlign w:val="superscript"/>
          <w:lang w:val="en-GB"/>
        </w:rPr>
        <w:t>1</w:t>
      </w:r>
      <w:r w:rsidR="00A835A8">
        <w:rPr>
          <w:rStyle w:val="FootnoteReference"/>
          <w:lang w:val="en-GB"/>
        </w:rPr>
        <w:fldChar w:fldCharType="end"/>
      </w:r>
      <w:r w:rsidRPr="00375154">
        <w:rPr>
          <w:lang w:val="en-GB"/>
        </w:rPr>
        <w:t xml:space="preserve"> They defined PFAS as aliphatic substances with the moiety -C</w:t>
      </w:r>
      <w:r w:rsidRPr="00375154">
        <w:rPr>
          <w:vertAlign w:val="subscript"/>
          <w:lang w:val="en-GB"/>
        </w:rPr>
        <w:t>n</w:t>
      </w:r>
      <w:r w:rsidRPr="00375154">
        <w:rPr>
          <w:lang w:val="en-GB"/>
        </w:rPr>
        <w:t>F</w:t>
      </w:r>
      <w:r w:rsidRPr="00375154">
        <w:rPr>
          <w:vertAlign w:val="subscript"/>
          <w:lang w:val="en-GB"/>
        </w:rPr>
        <w:t xml:space="preserve">2n+1 </w:t>
      </w:r>
      <w:r w:rsidRPr="00375154">
        <w:rPr>
          <w:lang w:val="en-GB"/>
        </w:rPr>
        <w:t xml:space="preserve">where n is at least 1. </w:t>
      </w:r>
      <w:r w:rsidR="008E2F62" w:rsidRPr="00375154">
        <w:rPr>
          <w:lang w:val="en-GB"/>
        </w:rPr>
        <w:t>The OECD/UNEP Global PFC Group noted that many substances, containing other perfluorocarbon moieties (e.g. -C</w:t>
      </w:r>
      <w:r w:rsidR="008E2F62" w:rsidRPr="00375154">
        <w:rPr>
          <w:vertAlign w:val="subscript"/>
          <w:lang w:val="en-GB"/>
        </w:rPr>
        <w:t>n</w:t>
      </w:r>
      <w:r w:rsidR="008E2F62" w:rsidRPr="00375154">
        <w:rPr>
          <w:lang w:val="en-GB"/>
        </w:rPr>
        <w:t>F</w:t>
      </w:r>
      <w:r w:rsidR="008E2F62" w:rsidRPr="00375154">
        <w:rPr>
          <w:vertAlign w:val="subscript"/>
          <w:lang w:val="en-GB"/>
        </w:rPr>
        <w:t>2n</w:t>
      </w:r>
      <w:r w:rsidR="008E2F62" w:rsidRPr="00375154">
        <w:rPr>
          <w:lang w:val="en-GB"/>
        </w:rPr>
        <w:t xml:space="preserve">-), were not commonly recognized as PFAS according to </w:t>
      </w:r>
      <w:r w:rsidR="00A835A8">
        <w:rPr>
          <w:rStyle w:val="FootnoteReference"/>
          <w:lang w:val="en-GB"/>
        </w:rPr>
        <w:fldChar w:fldCharType="begin" w:fldLock="1"/>
      </w:r>
      <w:r w:rsidR="00865A03">
        <w:rPr>
          <w:lang w:val="en-GB"/>
        </w:rPr>
        <w:instrText>ADDIN CSL_CITATION {"citationItems":[{"id":"ITEM-1","itemData":{"DOI":"10.1002/ieam.258","ISBN":"1551-3793","ISSN":"15513793","PMID":"21793199","abstract":"The primary aim of this article is to provide an overview of perfluoroalkyl and polyfluoroalkyl substances (PFASs) detected in the environment, wildlife, and humans, and recommend clear, specific, and descriptive terminology, names, and acronyms for PFASs. The overarching objective is to unify and harmonize communication on PFASs by offering terminology for use by the global scientific, regulatory, and industrial communities. A particular emphasis is placed on long-chain perfluoroalkyl acids, substances related to the long-chain perfluoroalkyl acids, and substances intended as alternatives to the use of the long-chain perfluoroalkyl acids or their precursors. First, we define PFASs, classify them into various families, and recommend a pragmatic set of common names and acronyms for both the families and their individual members. Terminology related to fluorinated polymers is an important aspect of our classification. Second, we provide a brief description of the 2 main production processes, electrochemical fluorination and telomerization, used for introducing perfluoroalkyl moieties into organic compounds, and we specify the types of byproducts (isomers and homologues) likely to arise in these processes. Third, we show how the principal families of PFASs are interrelated as industrial, environmental, or metabolic precursors or transformation products of one another. We pay particular attention to those PFASs that have the potential to be converted, by abiotic or biotic environmental processes or by human metabolism, into long-chain perfluoroalkyl carboxylic or sulfonic acids, which are currently the focus of regulatory action. The Supplemental Data lists 42 families and subfamilies of PFASs and 268 selected individual compounds, providing recommended names and acronyms, and structural formulas, as well as Chemical Abstracts Service registry numbers.","author":[{"dropping-particle":"","family":"Buck","given":"Robert C.","non-dropping-particle":"","parse-names":false,"suffix":""},{"dropping-particle":"","family":"Franklin","given":"James","non-dropping-particle":"","parse-names":false,"suffix":""},{"dropping-particle":"","family":"Berger","given":"Urs","non-dropping-particle":"","parse-names":false,"suffix":""},{"dropping-particle":"","family":"Conder","given":"Jason M.","non-dropping-particle":"","parse-names":false,"suffix":""},{"dropping-particle":"","family":"Cousins","given":"Ian T.","non-dropping-particle":"","parse-names":false,"suffix":""},{"dropping-particle":"De","family":"Voogt","given":"Pim","non-dropping-particle":"","parse-names":false,"suffix":""},{"dropping-particle":"","family":"Jensen","given":"Allan Astrup","non-dropping-particle":"","parse-names":false,"suffix":""},{"dropping-particle":"","family":"Kannan","given":"Kurunthachalam","non-dropping-particle":"","parse-names":false,"suffix":""},{"dropping-particle":"","family":"Mabury","given":"Scott A.","non-dropping-particle":"","parse-names":false,"suffix":""},{"dropping-particle":"","family":"Leeuwen","given":"Stefan P.J. J.","non-dropping-particle":"van","parse-names":false,"suffix":""}],"container-title":"Integrated Environmental Assessment and Management","id":"ITEM-1","issue":"4","issued":{"date-parts":[["2011"]]},"note":"Seite 511 - Fluoroemulsifier-Free Polymerizations\n\n27.8.2019 Details aus den ersten zwei Kapiteln übernommen, spezifische Chemikalien aus dem ersten Kapitel übernommen\n\n27.11.2019 - spezifische Chemikalien übernommen","page":"513-541","title":"Perfluoroalkyl and polyfluoroalkyl substances in the environment: Terminology, classification, and origins","type":"article-journal","volume":"7"},"uris":["http://www.mendeley.com/documents/?uuid=e38282c2-5bce-4f78-9182-bcda4c7a72ac"]}],"mendeley":{"formattedCitation":"&lt;sup&gt;1&lt;/sup&gt;","manualFormatting":"Buck et al. (2011)","plainTextFormattedCitation":"1","previouslyFormattedCitation":"&lt;sup&gt;1&lt;/sup&gt;"},"properties":{"noteIndex":0},"schema":"https://github.com/citation-style-language/schema/raw/master/csl-citation.json"}</w:instrText>
      </w:r>
      <w:r w:rsidR="00A835A8">
        <w:rPr>
          <w:rStyle w:val="FootnoteReference"/>
          <w:lang w:val="en-GB"/>
        </w:rPr>
        <w:fldChar w:fldCharType="separate"/>
      </w:r>
      <w:r w:rsidR="00A835A8">
        <w:rPr>
          <w:noProof/>
          <w:lang w:val="en-GB"/>
        </w:rPr>
        <w:t>Buck et al. (2011)</w:t>
      </w:r>
      <w:r w:rsidR="00A835A8">
        <w:rPr>
          <w:rStyle w:val="FootnoteReference"/>
          <w:lang w:val="en-GB"/>
        </w:rPr>
        <w:fldChar w:fldCharType="end"/>
      </w:r>
      <w:r w:rsidR="008E2F62" w:rsidRPr="00375154">
        <w:rPr>
          <w:lang w:val="en-GB"/>
        </w:rPr>
        <w:t xml:space="preserve">, e.g. </w:t>
      </w:r>
      <w:proofErr w:type="spellStart"/>
      <w:r w:rsidR="008E2F62" w:rsidRPr="00375154">
        <w:rPr>
          <w:lang w:val="en-GB"/>
        </w:rPr>
        <w:t>perfluorodicarboxylic</w:t>
      </w:r>
      <w:proofErr w:type="spellEnd"/>
      <w:r w:rsidR="008E2F62" w:rsidRPr="00375154">
        <w:rPr>
          <w:lang w:val="en-GB"/>
        </w:rPr>
        <w:t xml:space="preserve"> acids.</w:t>
      </w:r>
      <w:r w:rsidR="00A835A8">
        <w:rPr>
          <w:rStyle w:val="FootnoteReference"/>
          <w:lang w:val="en-GB"/>
        </w:rPr>
        <w:fldChar w:fldCharType="begin" w:fldLock="1"/>
      </w:r>
      <w:r w:rsidR="00865A03">
        <w:rPr>
          <w:lang w:val="en-GB"/>
        </w:rPr>
        <w:instrText>ADDIN CSL_CITATION {"citationItems":[{"id":"ITEM-1","itemData":{"author":[{"dropping-particle":"","family":"OECD","given":"","non-dropping-particle":"","parse-names":false,"suffix":""}],"id":"ITEM-1","issued":{"date-parts":[["2018"]]},"note":"27.8.2019 Details aus den ersten zwei Kapiteln übernommen, spezifische Chemikalien aus dem ersten Kapitel übernommen\n\n27.11.2019 - spezifische Chemikalien übernommen","title":"Toward a new comprehensive global database of per- and polyfluoroalkyl substances (PFASs) - Series on Risk Management Nr. 39","type":"report"},"uris":["http://www.mendeley.com/documents/?uuid=8fd483fd-be32-4a2e-9baa-903de4d42d9e"]}],"mendeley":{"formattedCitation":"&lt;sup&gt;2&lt;/sup&gt;","plainTextFormattedCitation":"2","previouslyFormattedCitation":"&lt;sup&gt;2&lt;/sup&gt;"},"properties":{"noteIndex":0},"schema":"https://github.com/citation-style-language/schema/raw/master/csl-citation.json"}</w:instrText>
      </w:r>
      <w:r w:rsidR="00A835A8">
        <w:rPr>
          <w:rStyle w:val="FootnoteReference"/>
          <w:lang w:val="en-GB"/>
        </w:rPr>
        <w:fldChar w:fldCharType="separate"/>
      </w:r>
      <w:r w:rsidR="00A835A8" w:rsidRPr="00A835A8">
        <w:rPr>
          <w:noProof/>
          <w:vertAlign w:val="superscript"/>
          <w:lang w:val="en-GB"/>
        </w:rPr>
        <w:t>2</w:t>
      </w:r>
      <w:r w:rsidR="00A835A8">
        <w:rPr>
          <w:rStyle w:val="FootnoteReference"/>
          <w:lang w:val="en-GB"/>
        </w:rPr>
        <w:fldChar w:fldCharType="end"/>
      </w:r>
      <w:r w:rsidR="008E2F62" w:rsidRPr="00375154">
        <w:rPr>
          <w:lang w:val="en-GB"/>
        </w:rPr>
        <w:t xml:space="preserve"> Considering their structural similarities to commonly recognized PFAS with the -C</w:t>
      </w:r>
      <w:r w:rsidR="008E2F62" w:rsidRPr="00375154">
        <w:rPr>
          <w:vertAlign w:val="subscript"/>
          <w:lang w:val="en-GB"/>
        </w:rPr>
        <w:t>n</w:t>
      </w:r>
      <w:r w:rsidR="008E2F62" w:rsidRPr="00375154">
        <w:rPr>
          <w:lang w:val="en-GB"/>
        </w:rPr>
        <w:t>F</w:t>
      </w:r>
      <w:r w:rsidR="008E2F62" w:rsidRPr="00375154">
        <w:rPr>
          <w:vertAlign w:val="subscript"/>
          <w:lang w:val="en-GB"/>
        </w:rPr>
        <w:t xml:space="preserve">2n+1 </w:t>
      </w:r>
      <w:r w:rsidR="008E2F62" w:rsidRPr="00375154">
        <w:rPr>
          <w:lang w:val="en-GB"/>
        </w:rPr>
        <w:t>moiety, the OECD/UNEP Global PFC Group proposed to also include substances that contain the moiety -C</w:t>
      </w:r>
      <w:r w:rsidR="008E2F62" w:rsidRPr="00375154">
        <w:rPr>
          <w:vertAlign w:val="subscript"/>
          <w:lang w:val="en-GB"/>
        </w:rPr>
        <w:t>n</w:t>
      </w:r>
      <w:r w:rsidR="008E2F62" w:rsidRPr="00375154">
        <w:rPr>
          <w:lang w:val="en-GB"/>
        </w:rPr>
        <w:t>F</w:t>
      </w:r>
      <w:r w:rsidR="008E2F62" w:rsidRPr="00375154">
        <w:rPr>
          <w:vertAlign w:val="subscript"/>
          <w:lang w:val="en-GB"/>
        </w:rPr>
        <w:t>2n</w:t>
      </w:r>
      <w:r w:rsidR="008E2F62" w:rsidRPr="00375154">
        <w:rPr>
          <w:lang w:val="en-GB"/>
        </w:rPr>
        <w:t>- (n ≥ 1) as PFAS.</w:t>
      </w:r>
      <w:r w:rsidR="00A835A8">
        <w:rPr>
          <w:rStyle w:val="FootnoteReference"/>
          <w:lang w:val="en-GB"/>
        </w:rPr>
        <w:fldChar w:fldCharType="begin" w:fldLock="1"/>
      </w:r>
      <w:r w:rsidR="00865A03">
        <w:rPr>
          <w:lang w:val="en-GB"/>
        </w:rPr>
        <w:instrText>ADDIN CSL_CITATION {"citationItems":[{"id":"ITEM-1","itemData":{"author":[{"dropping-particle":"","family":"OECD","given":"","non-dropping-particle":"","parse-names":false,"suffix":""}],"id":"ITEM-1","issued":{"date-parts":[["2018"]]},"note":"27.8.2019 Details aus den ersten zwei Kapiteln übernommen, spezifische Chemikalien aus dem ersten Kapitel übernommen\n\n27.11.2019 - spezifische Chemikalien übernommen","title":"Toward a new comprehensive global database of per- and polyfluoroalkyl substances (PFASs) - Series on Risk Management Nr. 39","type":"report"},"uris":["http://www.mendeley.com/documents/?uuid=8fd483fd-be32-4a2e-9baa-903de4d42d9e"]}],"mendeley":{"formattedCitation":"&lt;sup&gt;2&lt;/sup&gt;","plainTextFormattedCitation":"2","previouslyFormattedCitation":"&lt;sup&gt;2&lt;/sup&gt;"},"properties":{"noteIndex":0},"schema":"https://github.com/citation-style-language/schema/raw/master/csl-citation.json"}</w:instrText>
      </w:r>
      <w:r w:rsidR="00A835A8">
        <w:rPr>
          <w:rStyle w:val="FootnoteReference"/>
          <w:lang w:val="en-GB"/>
        </w:rPr>
        <w:fldChar w:fldCharType="separate"/>
      </w:r>
      <w:r w:rsidR="00A835A8" w:rsidRPr="00A835A8">
        <w:rPr>
          <w:noProof/>
          <w:vertAlign w:val="superscript"/>
          <w:lang w:val="en-GB"/>
        </w:rPr>
        <w:t>2</w:t>
      </w:r>
      <w:r w:rsidR="00A835A8">
        <w:rPr>
          <w:rStyle w:val="FootnoteReference"/>
          <w:lang w:val="en-GB"/>
        </w:rPr>
        <w:fldChar w:fldCharType="end"/>
      </w:r>
      <w:r w:rsidR="008E2F62" w:rsidRPr="00375154">
        <w:rPr>
          <w:lang w:val="en-GB"/>
        </w:rPr>
        <w:t xml:space="preserve"> The present study is in line with this proposal. In contrast to the definition by </w:t>
      </w:r>
      <w:r w:rsidR="00A835A8">
        <w:rPr>
          <w:rStyle w:val="FootnoteReference"/>
          <w:lang w:val="en-GB"/>
        </w:rPr>
        <w:fldChar w:fldCharType="begin" w:fldLock="1"/>
      </w:r>
      <w:r w:rsidR="00865A03">
        <w:rPr>
          <w:lang w:val="en-GB"/>
        </w:rPr>
        <w:instrText>ADDIN CSL_CITATION {"citationItems":[{"id":"ITEM-1","itemData":{"DOI":"10.1002/ieam.258","ISBN":"1551-3793","ISSN":"15513793","PMID":"21793199","abstract":"The primary aim of this article is to provide an overview of perfluoroalkyl and polyfluoroalkyl substances (PFASs) detected in the environment, wildlife, and humans, and recommend clear, specific, and descriptive terminology, names, and acronyms for PFASs. The overarching objective is to unify and harmonize communication on PFASs by offering terminology for use by the global scientific, regulatory, and industrial communities. A particular emphasis is placed on long-chain perfluoroalkyl acids, substances related to the long-chain perfluoroalkyl acids, and substances intended as alternatives to the use of the long-chain perfluoroalkyl acids or their precursors. First, we define PFASs, classify them into various families, and recommend a pragmatic set of common names and acronyms for both the families and their individual members. Terminology related to fluorinated polymers is an important aspect of our classification. Second, we provide a brief description of the 2 main production processes, electrochemical fluorination and telomerization, used for introducing perfluoroalkyl moieties into organic compounds, and we specify the types of byproducts (isomers and homologues) likely to arise in these processes. Third, we show how the principal families of PFASs are interrelated as industrial, environmental, or metabolic precursors or transformation products of one another. We pay particular attention to those PFASs that have the potential to be converted, by abiotic or biotic environmental processes or by human metabolism, into long-chain perfluoroalkyl carboxylic or sulfonic acids, which are currently the focus of regulatory action. The Supplemental Data lists 42 families and subfamilies of PFASs and 268 selected individual compounds, providing recommended names and acronyms, and structural formulas, as well as Chemical Abstracts Service registry numbers.","author":[{"dropping-particle":"","family":"Buck","given":"Robert C.","non-dropping-particle":"","parse-names":false,"suffix":""},{"dropping-particle":"","family":"Franklin","given":"James","non-dropping-particle":"","parse-names":false,"suffix":""},{"dropping-particle":"","family":"Berger","given":"Urs","non-dropping-particle":"","parse-names":false,"suffix":""},{"dropping-particle":"","family":"Conder","given":"Jason M.","non-dropping-particle":"","parse-names":false,"suffix":""},{"dropping-particle":"","family":"Cousins","given":"Ian T.","non-dropping-particle":"","parse-names":false,"suffix":""},{"dropping-particle":"De","family":"Voogt","given":"Pim","non-dropping-particle":"","parse-names":false,"suffix":""},{"dropping-particle":"","family":"Jensen","given":"Allan Astrup","non-dropping-particle":"","parse-names":false,"suffix":""},{"dropping-particle":"","family":"Kannan","given":"Kurunthachalam","non-dropping-particle":"","parse-names":false,"suffix":""},{"dropping-particle":"","family":"Mabury","given":"Scott A.","non-dropping-particle":"","parse-names":false,"suffix":""},{"dropping-particle":"","family":"Leeuwen","given":"Stefan P.J. J.","non-dropping-particle":"van","parse-names":false,"suffix":""}],"container-title":"Integrated Environmental Assessment and Management","id":"ITEM-1","issue":"4","issued":{"date-parts":[["2011"]]},"note":"Seite 511 - Fluoroemulsifier-Free Polymerizations\n\n27.8.2019 Details aus den ersten zwei Kapiteln übernommen, spezifische Chemikalien aus dem ersten Kapitel übernommen\n\n27.11.2019 - spezifische Chemikalien übernommen","page":"513-541","title":"Perfluoroalkyl and polyfluoroalkyl substances in the environment: Terminology, classification, and origins","type":"article-journal","volume":"7"},"uris":["http://www.mendeley.com/documents/?uuid=e38282c2-5bce-4f78-9182-bcda4c7a72ac"]}],"mendeley":{"formattedCitation":"&lt;sup&gt;1&lt;/sup&gt;","manualFormatting":"Buck et al. (2011)","plainTextFormattedCitation":"1","previouslyFormattedCitation":"&lt;sup&gt;1&lt;/sup&gt;"},"properties":{"noteIndex":0},"schema":"https://github.com/citation-style-language/schema/raw/master/csl-citation.json"}</w:instrText>
      </w:r>
      <w:r w:rsidR="00A835A8">
        <w:rPr>
          <w:rStyle w:val="FootnoteReference"/>
          <w:lang w:val="en-GB"/>
        </w:rPr>
        <w:fldChar w:fldCharType="separate"/>
      </w:r>
      <w:r w:rsidR="00A835A8">
        <w:rPr>
          <w:noProof/>
          <w:lang w:val="en-GB"/>
        </w:rPr>
        <w:t>Buck et al. (2011)</w:t>
      </w:r>
      <w:r w:rsidR="00A835A8">
        <w:rPr>
          <w:rStyle w:val="FootnoteReference"/>
          <w:lang w:val="en-GB"/>
        </w:rPr>
        <w:fldChar w:fldCharType="end"/>
      </w:r>
      <w:r w:rsidR="008E2F62" w:rsidRPr="00375154">
        <w:rPr>
          <w:lang w:val="en-GB"/>
        </w:rPr>
        <w:t xml:space="preserve">, </w:t>
      </w:r>
      <w:r w:rsidR="00014745" w:rsidRPr="00375154">
        <w:rPr>
          <w:lang w:val="en-GB"/>
        </w:rPr>
        <w:t>the present study also</w:t>
      </w:r>
      <w:r w:rsidR="008E2F62" w:rsidRPr="00375154">
        <w:rPr>
          <w:lang w:val="en-GB"/>
        </w:rPr>
        <w:t xml:space="preserve"> includes </w:t>
      </w:r>
      <w:proofErr w:type="spellStart"/>
      <w:r w:rsidR="00014745" w:rsidRPr="00375154">
        <w:rPr>
          <w:lang w:val="en-GB"/>
        </w:rPr>
        <w:t>i</w:t>
      </w:r>
      <w:proofErr w:type="spellEnd"/>
      <w:r w:rsidR="00014745" w:rsidRPr="00375154">
        <w:rPr>
          <w:lang w:val="en-GB"/>
        </w:rPr>
        <w:t xml:space="preserve">) </w:t>
      </w:r>
      <w:r w:rsidR="008E2F62" w:rsidRPr="00375154">
        <w:rPr>
          <w:lang w:val="en-GB"/>
        </w:rPr>
        <w:t xml:space="preserve">substances where a perfluorocarbon chain is connected with functional groups on both ends, ii) aromatic substances </w:t>
      </w:r>
      <w:r w:rsidR="00CE627E" w:rsidRPr="00375154">
        <w:rPr>
          <w:lang w:val="en-GB"/>
        </w:rPr>
        <w:t xml:space="preserve">that </w:t>
      </w:r>
      <w:r w:rsidR="008E2F62" w:rsidRPr="00375154">
        <w:rPr>
          <w:lang w:val="en-GB"/>
        </w:rPr>
        <w:t xml:space="preserve">have perfluoroalkyl moieties on the side chains, and iii) </w:t>
      </w:r>
      <w:r w:rsidR="00C86CC8">
        <w:rPr>
          <w:lang w:val="en-GB"/>
        </w:rPr>
        <w:t xml:space="preserve">fluorinated cycloaliphatic </w:t>
      </w:r>
      <w:r w:rsidR="008E2F62" w:rsidRPr="00375154">
        <w:rPr>
          <w:lang w:val="en-GB"/>
        </w:rPr>
        <w:t xml:space="preserve">substances. </w:t>
      </w:r>
    </w:p>
    <w:p w14:paraId="1CA571DD" w14:textId="77777777" w:rsidR="0038055D" w:rsidRPr="00375154" w:rsidRDefault="00A11D67" w:rsidP="0038055D">
      <w:pPr>
        <w:spacing w:line="276" w:lineRule="auto"/>
        <w:rPr>
          <w:lang w:val="en-GB"/>
        </w:rPr>
      </w:pPr>
      <w:r w:rsidRPr="00375154">
        <w:rPr>
          <w:lang w:val="en-GB"/>
        </w:rPr>
        <w:t xml:space="preserve">More specifically, </w:t>
      </w:r>
      <w:r w:rsidR="00CF73BB" w:rsidRPr="00375154">
        <w:rPr>
          <w:lang w:val="en-GB"/>
        </w:rPr>
        <w:t>the present study</w:t>
      </w:r>
      <w:r w:rsidR="00022204" w:rsidRPr="00375154">
        <w:rPr>
          <w:lang w:val="en-GB"/>
        </w:rPr>
        <w:t xml:space="preserve"> </w:t>
      </w:r>
      <w:r w:rsidR="00F4378B" w:rsidRPr="00375154">
        <w:rPr>
          <w:lang w:val="en-GB"/>
        </w:rPr>
        <w:t>focuse</w:t>
      </w:r>
      <w:r w:rsidR="008313C3" w:rsidRPr="00375154">
        <w:rPr>
          <w:lang w:val="en-GB"/>
        </w:rPr>
        <w:t>s</w:t>
      </w:r>
      <w:r w:rsidR="00F4378B" w:rsidRPr="00375154">
        <w:rPr>
          <w:lang w:val="en-GB"/>
        </w:rPr>
        <w:t xml:space="preserve"> on </w:t>
      </w:r>
      <w:r w:rsidR="00CF2E36" w:rsidRPr="00375154">
        <w:rPr>
          <w:lang w:val="en-GB"/>
        </w:rPr>
        <w:t>polymeric PFAS with the -CF</w:t>
      </w:r>
      <w:r w:rsidR="00CF2E36" w:rsidRPr="00375154">
        <w:rPr>
          <w:vertAlign w:val="subscript"/>
          <w:lang w:val="en-GB"/>
        </w:rPr>
        <w:t>2</w:t>
      </w:r>
      <w:r w:rsidR="00CF2E36" w:rsidRPr="00375154">
        <w:rPr>
          <w:lang w:val="en-GB"/>
        </w:rPr>
        <w:t>-</w:t>
      </w:r>
      <w:r w:rsidR="009C5244" w:rsidRPr="00375154">
        <w:rPr>
          <w:lang w:val="en-GB"/>
        </w:rPr>
        <w:t xml:space="preserve"> </w:t>
      </w:r>
      <w:r w:rsidR="00CF2E36" w:rsidRPr="00375154">
        <w:rPr>
          <w:lang w:val="en-GB"/>
        </w:rPr>
        <w:t xml:space="preserve">moiety and non-polymeric PFAS </w:t>
      </w:r>
      <w:r w:rsidR="00022204" w:rsidRPr="00375154">
        <w:rPr>
          <w:lang w:val="en-GB"/>
        </w:rPr>
        <w:t>with the -CF</w:t>
      </w:r>
      <w:r w:rsidR="00022204" w:rsidRPr="00375154">
        <w:rPr>
          <w:vertAlign w:val="subscript"/>
          <w:lang w:val="en-GB"/>
        </w:rPr>
        <w:t>2</w:t>
      </w:r>
      <w:r w:rsidR="00022204" w:rsidRPr="00375154">
        <w:rPr>
          <w:lang w:val="en-GB"/>
        </w:rPr>
        <w:t>-CF</w:t>
      </w:r>
      <w:r w:rsidR="00022204" w:rsidRPr="00375154">
        <w:rPr>
          <w:vertAlign w:val="subscript"/>
          <w:lang w:val="en-GB"/>
        </w:rPr>
        <w:t>2</w:t>
      </w:r>
      <w:r w:rsidR="00022204" w:rsidRPr="00375154">
        <w:rPr>
          <w:lang w:val="en-GB"/>
        </w:rPr>
        <w:t>-</w:t>
      </w:r>
      <w:r w:rsidR="00CF2E36" w:rsidRPr="00375154">
        <w:rPr>
          <w:lang w:val="en-GB"/>
        </w:rPr>
        <w:t xml:space="preserve"> moiety</w:t>
      </w:r>
      <w:r w:rsidR="00022204" w:rsidRPr="00375154">
        <w:rPr>
          <w:lang w:val="en-GB"/>
        </w:rPr>
        <w:t>.</w:t>
      </w:r>
      <w:r w:rsidR="00953C87" w:rsidRPr="00375154">
        <w:rPr>
          <w:lang w:val="en-GB"/>
        </w:rPr>
        <w:t xml:space="preserve"> </w:t>
      </w:r>
      <w:r w:rsidR="009C5244" w:rsidRPr="00375154">
        <w:rPr>
          <w:lang w:val="en-GB"/>
        </w:rPr>
        <w:t>It does not include non-polymeric substances that only contain a -CF</w:t>
      </w:r>
      <w:r w:rsidR="009C5244" w:rsidRPr="00375154">
        <w:rPr>
          <w:vertAlign w:val="subscript"/>
          <w:lang w:val="en-GB"/>
        </w:rPr>
        <w:t xml:space="preserve">3 </w:t>
      </w:r>
      <w:r w:rsidR="009C5244" w:rsidRPr="00375154">
        <w:rPr>
          <w:lang w:val="en-GB"/>
        </w:rPr>
        <w:t>or -CF</w:t>
      </w:r>
      <w:r w:rsidR="009C5244" w:rsidRPr="00375154">
        <w:rPr>
          <w:vertAlign w:val="subscript"/>
          <w:lang w:val="en-GB"/>
        </w:rPr>
        <w:t>2</w:t>
      </w:r>
      <w:r w:rsidR="009C5244" w:rsidRPr="00375154">
        <w:rPr>
          <w:lang w:val="en-GB"/>
        </w:rPr>
        <w:t xml:space="preserve">- moiety, with the exception of </w:t>
      </w:r>
      <w:proofErr w:type="spellStart"/>
      <w:r w:rsidR="009C5244" w:rsidRPr="00375154">
        <w:rPr>
          <w:lang w:val="en-GB"/>
        </w:rPr>
        <w:t>p</w:t>
      </w:r>
      <w:r w:rsidR="00953C87" w:rsidRPr="00375154">
        <w:rPr>
          <w:lang w:val="en-GB"/>
        </w:rPr>
        <w:t>erfluoroalkylether</w:t>
      </w:r>
      <w:r w:rsidR="009A4CAD" w:rsidRPr="00375154">
        <w:rPr>
          <w:lang w:val="en-GB"/>
        </w:rPr>
        <w:t>s</w:t>
      </w:r>
      <w:proofErr w:type="spellEnd"/>
      <w:r w:rsidR="00953C87" w:rsidRPr="00375154">
        <w:rPr>
          <w:lang w:val="en-GB"/>
        </w:rPr>
        <w:t xml:space="preserve"> and per</w:t>
      </w:r>
      <w:r w:rsidR="0038055D" w:rsidRPr="00375154">
        <w:rPr>
          <w:lang w:val="en-GB"/>
        </w:rPr>
        <w:t xml:space="preserve">- and </w:t>
      </w:r>
      <w:proofErr w:type="spellStart"/>
      <w:r w:rsidR="0038055D" w:rsidRPr="00375154">
        <w:rPr>
          <w:lang w:val="en-GB"/>
        </w:rPr>
        <w:t>poly</w:t>
      </w:r>
      <w:r w:rsidR="00953C87" w:rsidRPr="00375154">
        <w:rPr>
          <w:lang w:val="en-GB"/>
        </w:rPr>
        <w:t>fluoroalkylether</w:t>
      </w:r>
      <w:proofErr w:type="spellEnd"/>
      <w:r w:rsidR="00953C87" w:rsidRPr="00375154">
        <w:rPr>
          <w:lang w:val="en-GB"/>
        </w:rPr>
        <w:t>-based substances</w:t>
      </w:r>
      <w:r w:rsidR="005908B6" w:rsidRPr="00375154">
        <w:rPr>
          <w:lang w:val="en-GB"/>
        </w:rPr>
        <w:t xml:space="preserve">. </w:t>
      </w:r>
      <w:r w:rsidR="0038055D" w:rsidRPr="00375154">
        <w:rPr>
          <w:lang w:val="en-GB"/>
        </w:rPr>
        <w:t xml:space="preserve">For per- and </w:t>
      </w:r>
      <w:proofErr w:type="spellStart"/>
      <w:r w:rsidR="0038055D" w:rsidRPr="00375154">
        <w:rPr>
          <w:lang w:val="en-GB"/>
        </w:rPr>
        <w:t>polyfluoroalkylethers</w:t>
      </w:r>
      <w:proofErr w:type="spellEnd"/>
      <w:r w:rsidR="0038055D" w:rsidRPr="00375154">
        <w:rPr>
          <w:lang w:val="en-GB"/>
        </w:rPr>
        <w:t xml:space="preserve"> and per- and </w:t>
      </w:r>
      <w:proofErr w:type="spellStart"/>
      <w:r w:rsidR="0038055D" w:rsidRPr="00375154">
        <w:rPr>
          <w:lang w:val="en-GB"/>
        </w:rPr>
        <w:t>polyfluoroalkylether</w:t>
      </w:r>
      <w:proofErr w:type="spellEnd"/>
      <w:r w:rsidR="0038055D" w:rsidRPr="00375154">
        <w:rPr>
          <w:lang w:val="en-GB"/>
        </w:rPr>
        <w:t>-based substances, those with a -CF</w:t>
      </w:r>
      <w:r w:rsidR="0038055D" w:rsidRPr="00375154">
        <w:rPr>
          <w:vertAlign w:val="subscript"/>
          <w:lang w:val="en-GB"/>
        </w:rPr>
        <w:t>2</w:t>
      </w:r>
      <w:r w:rsidR="0038055D" w:rsidRPr="00375154">
        <w:rPr>
          <w:lang w:val="en-GB"/>
        </w:rPr>
        <w:t>CF</w:t>
      </w:r>
      <w:r w:rsidR="0038055D" w:rsidRPr="00375154">
        <w:rPr>
          <w:vertAlign w:val="subscript"/>
          <w:lang w:val="en-GB"/>
        </w:rPr>
        <w:t>2</w:t>
      </w:r>
      <w:r w:rsidR="0038055D" w:rsidRPr="00375154">
        <w:rPr>
          <w:lang w:val="en-GB"/>
        </w:rPr>
        <w:t>-, -CF</w:t>
      </w:r>
      <w:r w:rsidR="0038055D" w:rsidRPr="00375154">
        <w:rPr>
          <w:vertAlign w:val="subscript"/>
          <w:lang w:val="en-GB"/>
        </w:rPr>
        <w:t>2</w:t>
      </w:r>
      <w:r w:rsidR="0038055D" w:rsidRPr="00375154">
        <w:rPr>
          <w:lang w:val="en-GB"/>
        </w:rPr>
        <w:t>OCF</w:t>
      </w:r>
      <w:r w:rsidR="0038055D" w:rsidRPr="00375154">
        <w:rPr>
          <w:vertAlign w:val="subscript"/>
          <w:lang w:val="en-GB"/>
        </w:rPr>
        <w:t>2</w:t>
      </w:r>
      <w:r w:rsidR="0038055D" w:rsidRPr="00375154">
        <w:rPr>
          <w:lang w:val="en-GB"/>
        </w:rPr>
        <w:t>- or -CF</w:t>
      </w:r>
      <w:r w:rsidR="0038055D" w:rsidRPr="00375154">
        <w:rPr>
          <w:vertAlign w:val="subscript"/>
          <w:lang w:val="en-GB"/>
        </w:rPr>
        <w:t>2</w:t>
      </w:r>
      <w:r w:rsidR="0038055D" w:rsidRPr="00375154">
        <w:rPr>
          <w:lang w:val="en-GB"/>
        </w:rPr>
        <w:t>OCFHCF</w:t>
      </w:r>
      <w:r w:rsidR="0038055D" w:rsidRPr="00375154">
        <w:rPr>
          <w:vertAlign w:val="subscript"/>
          <w:lang w:val="en-GB"/>
        </w:rPr>
        <w:t>2</w:t>
      </w:r>
      <w:r w:rsidR="0038055D" w:rsidRPr="00375154">
        <w:rPr>
          <w:lang w:val="en-GB"/>
        </w:rPr>
        <w:t>- moiety are included.</w:t>
      </w:r>
    </w:p>
    <w:p w14:paraId="49CC16B5" w14:textId="120DF47E" w:rsidR="0038055D" w:rsidRPr="00375154" w:rsidRDefault="0038055D" w:rsidP="0038055D">
      <w:pPr>
        <w:spacing w:line="276" w:lineRule="auto"/>
        <w:rPr>
          <w:rFonts w:eastAsia="Times New Roman"/>
          <w:color w:val="669C35"/>
          <w:lang w:val="en-GB"/>
        </w:rPr>
      </w:pPr>
      <w:r w:rsidRPr="00375154">
        <w:rPr>
          <w:rFonts w:eastAsia="Times New Roman"/>
          <w:color w:val="669C35"/>
          <w:lang w:val="en-GB"/>
        </w:rPr>
        <w:lastRenderedPageBreak/>
        <w:t xml:space="preserve"> </w:t>
      </w:r>
    </w:p>
    <w:p w14:paraId="002E8F8B" w14:textId="358FEF94" w:rsidR="00251390" w:rsidRPr="00375154" w:rsidRDefault="00251390" w:rsidP="0038055D">
      <w:pPr>
        <w:pStyle w:val="Heading2"/>
        <w:rPr>
          <w:lang w:val="en-GB"/>
        </w:rPr>
      </w:pPr>
      <w:r w:rsidRPr="00375154">
        <w:rPr>
          <w:lang w:val="en-GB"/>
        </w:rPr>
        <w:t>Literature sources</w:t>
      </w:r>
    </w:p>
    <w:p w14:paraId="7ED65CAB" w14:textId="6E82F3C4" w:rsidR="00A43017" w:rsidRPr="00375154" w:rsidRDefault="004A0CD9" w:rsidP="00560762">
      <w:pPr>
        <w:spacing w:line="276" w:lineRule="auto"/>
        <w:rPr>
          <w:lang w:val="en-GB"/>
        </w:rPr>
      </w:pPr>
      <w:r w:rsidRPr="00375154">
        <w:rPr>
          <w:lang w:val="en-GB"/>
        </w:rPr>
        <w:t xml:space="preserve">The </w:t>
      </w:r>
      <w:r w:rsidR="00710EF8" w:rsidRPr="00375154">
        <w:rPr>
          <w:lang w:val="en-GB"/>
        </w:rPr>
        <w:t xml:space="preserve">present </w:t>
      </w:r>
      <w:r w:rsidRPr="00375154">
        <w:rPr>
          <w:lang w:val="en-GB"/>
        </w:rPr>
        <w:t xml:space="preserve">inventory was started with the </w:t>
      </w:r>
      <w:r w:rsidR="004D66F2" w:rsidRPr="00375154">
        <w:rPr>
          <w:lang w:val="en-GB"/>
        </w:rPr>
        <w:t>risk profiles and risk management evaluations for</w:t>
      </w:r>
      <w:r w:rsidR="00EE27ED" w:rsidRPr="00375154">
        <w:rPr>
          <w:lang w:val="en-GB"/>
        </w:rPr>
        <w:t xml:space="preserve"> </w:t>
      </w:r>
      <w:r w:rsidR="004D66F2" w:rsidRPr="00375154">
        <w:rPr>
          <w:lang w:val="en-GB"/>
        </w:rPr>
        <w:t>PFOA</w:t>
      </w:r>
      <w:r w:rsidR="009C6909" w:rsidRPr="00375154">
        <w:rPr>
          <w:lang w:val="en-GB"/>
        </w:rPr>
        <w:t xml:space="preserve">, PFOS, </w:t>
      </w:r>
      <w:proofErr w:type="spellStart"/>
      <w:r w:rsidR="009C6909" w:rsidRPr="00375154">
        <w:rPr>
          <w:lang w:val="en-GB"/>
        </w:rPr>
        <w:t>PFHxS</w:t>
      </w:r>
      <w:proofErr w:type="spellEnd"/>
      <w:r w:rsidR="00EA2A6E" w:rsidRPr="00375154">
        <w:rPr>
          <w:lang w:val="en-GB"/>
        </w:rPr>
        <w:t xml:space="preserve"> and their related compounds</w:t>
      </w:r>
      <w:r w:rsidR="00EE27ED" w:rsidRPr="00375154">
        <w:rPr>
          <w:lang w:val="en-GB"/>
        </w:rPr>
        <w:t xml:space="preserve"> </w:t>
      </w:r>
      <w:r w:rsidR="004D66F2" w:rsidRPr="00375154">
        <w:rPr>
          <w:lang w:val="en-GB"/>
        </w:rPr>
        <w:t xml:space="preserve">to </w:t>
      </w:r>
      <w:r w:rsidR="00BD4E94" w:rsidRPr="00375154">
        <w:rPr>
          <w:lang w:val="en-GB"/>
        </w:rPr>
        <w:t xml:space="preserve">obtain </w:t>
      </w:r>
      <w:r w:rsidR="004D66F2" w:rsidRPr="00375154">
        <w:rPr>
          <w:lang w:val="en-GB"/>
        </w:rPr>
        <w:t>an overview of uses of these chemicals</w:t>
      </w:r>
      <w:r w:rsidR="00F665C8" w:rsidRPr="00375154">
        <w:rPr>
          <w:lang w:val="en-GB"/>
        </w:rPr>
        <w:t>.</w:t>
      </w:r>
      <w:r w:rsidR="00A835A8">
        <w:rPr>
          <w:rStyle w:val="FootnoteReference"/>
          <w:lang w:val="en-GB"/>
        </w:rPr>
        <w:fldChar w:fldCharType="begin" w:fldLock="1"/>
      </w:r>
      <w:r w:rsidR="00865A03">
        <w:rPr>
          <w:lang w:val="en-GB"/>
        </w:rPr>
        <w:instrText>ADDIN CSL_CITATION {"citationItems":[{"id":"ITEM-1","itemData":{"ISSN":"0962-8797","author":[{"dropping-particle":"","family":"POPRC","given":"","non-dropping-particle":"","parse-names":false,"suffix":""}],"id":"ITEM-1","issued":{"date-parts":[["2018"]]},"note":"Informationen zur Nutzung übernommen\n\n27.8.2019 Details aus den ersten zwei Kapiteln übernommen, spezifische Chemikalien aus dem ersten Kapitel übernommen\n\n27.11.2019 - spezifische Chemikalien übernommen","title":"Risk profile: Perfluorohexane sulfonic acid (CAS No: 355-46-4, PFHxS), its salts and PFHxS-related compounds - Addendum (UNEP/POPS/POPRC.14/6/Add.1)","type":"report"},"uris":["http://www.mendeley.com/documents/?uuid=3db4bd42-bb29-4a9f-94bb-dcf7f2048f5e"]},{"id":"ITEM-2","itemData":{"author":[{"dropping-particle":"","family":"POPRC","given":"","non-dropping-particle":"","parse-names":false,"suffix":""}],"id":"ITEM-2","issued":{"date-parts":[["2012"]]},"note":"gelesen und Informationen übernommen","number-of-pages":"1-50","title":"Technical paper on the identification and assessment of alternatives to the use of perfluorooctane sulfonic acid, its salts, perfluorooctane sulfonyl fluoride and their related chemicals in open applications (UNEP/POPS/POPRC.8/INF/17/Rev.1)","type":"report"},"uris":["http://www.mendeley.com/documents/?uuid=ecca1ee0-515c-4f6c-b32f-16a8fa268a84"]},{"id":"ITEM-3","itemData":{"author":[{"dropping-particle":"","family":"POPRC","given":"","non-dropping-particle":"","parse-names":false,"suffix":""}],"id":"ITEM-3","issued":{"date-parts":[["2016"]]},"note":"latest draft\n\nInformationen über Uses übernommen in Excel Tabelle Applications","title":"Consolidated guidance on alternatives to perfluorooctane sulfonic acid and its related chemicals (UNEP/POPS/POPRC.12/INF/15/Rev.1)","type":"report"},"uris":["http://www.mendeley.com/documents/?uuid=348c4dfd-45e3-43da-80be-a0884c689374"]},{"id":"ITEM-4","itemData":{"author":[{"dropping-particle":"","family":"POPRC","given":"","non-dropping-particle":"","parse-names":false,"suffix":""}],"id":"ITEM-4","issued":{"date-parts":[["2016"]]},"note":"Daten zur Nutzung von PFOA übernommen\n\n27.11.2019 - spezifische Chemikalien übernommen","title":"Risk profile on pentadecafluorooctanoic acid (CAS No: 335-67-1, PFOA, perfluorooctanoic acid), its salts and PFOA-related compounds - Addendum (UNEP/POPS/POPRC.12/11/Add.2)","type":"report"},"uris":["http://www.mendeley.com/documents/?uuid=8f06b66d-1cda-46a8-b765-abac4dfcb5a7"]},{"id":"ITEM-5","itemData":{"author":[{"dropping-particle":"","family":"POPRC","given":"","non-dropping-particle":"","parse-names":false,"suffix":""}],"id":"ITEM-5","issued":{"date-parts":[["2017"]]},"title":"Risk management evaluation on pentadecafluorooctanoic acid (CAS No: 335-67-1, PFOA, perfluorooctanoic acid), its salts and PFOA-related compounds - Addendum (UNEP/POPS/POPRC.13/7/Add.2)","type":"report"},"uris":["http://www.mendeley.com/documents/?uuid=c7590ea2-bc4f-4fba-a0e2-055446b6d93f"]},{"id":"ITEM-6","itemData":{"author":[{"dropping-particle":"","family":"POPRC","given":"","non-dropping-particle":"","parse-names":false,"suffix":""}],"id":"ITEM-6","issued":{"date-parts":[["2018"]]},"note":"12.8.2019 - gelesen und Informationen zu Alternativen, spezifischen PFAs und Nutzungen übernommen\n\n27.8.2019 Details aus den ersten zwei Kapiteln übernommen, spezifische Chemikalien aus dem ersten Kapitel übernommen\n\n27.11.2019 - spezifische Chemikalien übernommen","title":"Addendum to the risk management evaluation on perfluorooctanoic acid (PFOA), its salts and PFOA-related compounds (UNEP/POPS/POPRC.14/6/Add.2)","type":"report"},"uris":["http://www.mendeley.com/documents/?uuid=5926821f-e099-47b3-b118-b535a14f5f1a"]},{"id":"ITEM-7","itemData":{"author":[{"dropping-particle":"","family":"POPRC","given":"","non-dropping-particle":"","parse-names":false,"suffix":""}],"id":"ITEM-7","issued":{"date-parts":[["2019"]]},"note":"gelesen, Informationen übernommen\n\n27.8.2019 Details aus den ersten zwei Kapiteln übernommen, spezifische Chemikalien aus dem ersten Kapitel übernommen\n\n27.11.2019 - spezifische Chemikalien übernommen","title":"Report on the assessment of alternatives to perfluorooctane sulfonic acid, its salts and perfluorooctane sulfonyl fluoride (UNEP/POPS/POPRC.14/INF/13)","type":"report"},"uris":["http://www.mendeley.com/documents/?uuid=c4cfa6ee-0ed9-4cc5-ac4b-e58a434688fc"]}],"mendeley":{"formattedCitation":"&lt;sup&gt;21–27&lt;/sup&gt;","plainTextFormattedCitation":"21–27","previouslyFormattedCitation":"&lt;sup&gt;21–27&lt;/sup&gt;"},"properties":{"noteIndex":0},"schema":"https://github.com/citation-style-language/schema/raw/master/csl-citation.json"}</w:instrText>
      </w:r>
      <w:r w:rsidR="00A835A8">
        <w:rPr>
          <w:rStyle w:val="FootnoteReference"/>
          <w:lang w:val="en-GB"/>
        </w:rPr>
        <w:fldChar w:fldCharType="separate"/>
      </w:r>
      <w:r w:rsidR="00A835A8" w:rsidRPr="00A835A8">
        <w:rPr>
          <w:noProof/>
          <w:vertAlign w:val="superscript"/>
          <w:lang w:val="en-GB"/>
        </w:rPr>
        <w:t>21–27</w:t>
      </w:r>
      <w:r w:rsidR="00A835A8">
        <w:rPr>
          <w:rStyle w:val="FootnoteReference"/>
          <w:lang w:val="en-GB"/>
        </w:rPr>
        <w:fldChar w:fldCharType="end"/>
      </w:r>
      <w:r w:rsidR="0036382F" w:rsidRPr="00375154">
        <w:rPr>
          <w:lang w:val="en-GB"/>
        </w:rPr>
        <w:t xml:space="preserve"> </w:t>
      </w:r>
      <w:r w:rsidR="00D6669A" w:rsidRPr="00375154">
        <w:rPr>
          <w:lang w:val="en-GB"/>
        </w:rPr>
        <w:t>R</w:t>
      </w:r>
      <w:r w:rsidR="001D47ED" w:rsidRPr="00375154">
        <w:rPr>
          <w:lang w:val="en-GB"/>
        </w:rPr>
        <w:t xml:space="preserve">eports and books that address </w:t>
      </w:r>
      <w:proofErr w:type="spellStart"/>
      <w:r w:rsidR="00A43017" w:rsidRPr="00375154">
        <w:rPr>
          <w:lang w:val="en-GB"/>
        </w:rPr>
        <w:t>fluoro</w:t>
      </w:r>
      <w:r w:rsidR="001D47ED" w:rsidRPr="00375154">
        <w:rPr>
          <w:lang w:val="en-GB"/>
        </w:rPr>
        <w:t>surfactants</w:t>
      </w:r>
      <w:proofErr w:type="spellEnd"/>
      <w:r w:rsidR="001D47ED" w:rsidRPr="00375154">
        <w:rPr>
          <w:lang w:val="en-GB"/>
        </w:rPr>
        <w:t xml:space="preserve"> </w:t>
      </w:r>
      <w:r w:rsidR="00BF2656" w:rsidRPr="00375154">
        <w:rPr>
          <w:lang w:val="en-GB"/>
        </w:rPr>
        <w:t xml:space="preserve">and </w:t>
      </w:r>
      <w:r w:rsidR="001D47ED" w:rsidRPr="00375154">
        <w:rPr>
          <w:lang w:val="en-GB"/>
        </w:rPr>
        <w:t>fluoropolymers in general</w:t>
      </w:r>
      <w:r w:rsidR="00067393" w:rsidRPr="00375154">
        <w:rPr>
          <w:lang w:val="en-GB"/>
        </w:rPr>
        <w:t xml:space="preserve"> were </w:t>
      </w:r>
      <w:r w:rsidR="004056CA" w:rsidRPr="00375154">
        <w:rPr>
          <w:lang w:val="en-GB"/>
        </w:rPr>
        <w:t xml:space="preserve">also </w:t>
      </w:r>
      <w:r w:rsidR="00067393" w:rsidRPr="00375154">
        <w:rPr>
          <w:lang w:val="en-GB"/>
        </w:rPr>
        <w:t>included</w:t>
      </w:r>
      <w:r w:rsidR="00F665C8" w:rsidRPr="00375154">
        <w:rPr>
          <w:lang w:val="en-GB"/>
        </w:rPr>
        <w:t>.</w:t>
      </w:r>
      <w:r w:rsidR="00A835A8">
        <w:rPr>
          <w:rStyle w:val="FootnoteReference"/>
          <w:lang w:val="en-GB"/>
        </w:rPr>
        <w:fldChar w:fldCharType="begin" w:fldLock="1"/>
      </w:r>
      <w:r w:rsidR="00794DE6">
        <w:rPr>
          <w:lang w:val="en-GB"/>
        </w:rPr>
        <w:instrText>ADDIN CSL_CITATION {"citationItems":[{"id":"ITEM-1","itemData":{"author":[{"dropping-particle":"","family":"Kissa","given":"Erik","non-dropping-particle":"","parse-names":false,"suffix":""}],"id":"ITEM-1","issued":{"date-parts":[["2001"]]},"note":"Anwendungen und spezfische Chemikalien übernommen","publisher":"Marcel Dekker AG","title":"Fluorinated Surfactants and Repellents","type":"book"},"uris":["http://www.mendeley.com/documents/?uuid=f1dbca31-9c00-413e-8ee4-0deab713396a"]},{"id":"ITEM-2","itemData":{"DOI":"10.1007/978-1-4899-1202-2","ISBN":"978-1-4899-1204-6","author":[{"dropping-particle":"","family":"Banks","given":"R. E.","non-dropping-particle":"","parse-names":false,"suffix":""},{"dropping-particle":"","family":"Smart","given":"B. E.","non-dropping-particle":"","parse-names":false,"suffix":""},{"dropping-particle":"","family":"Tatlow","given":"J. C.","non-dropping-particle":"","parse-names":false,"suffix":""}],"editor":[{"dropping-particle":"","family":"Banks","given":"R. E.","non-dropping-particle":"","parse-names":false,"suffix":""},{"dropping-particle":"","family":"Smart","given":"B. E.","non-dropping-particle":"","parse-names":false,"suffix":""},{"dropping-particle":"","family":"Tatlow","given":"J. C.","non-dropping-particle":"","parse-names":false,"suffix":""}],"id":"ITEM-2","issued":{"date-parts":[["1994"]]},"note":"12.8.2019 -gelesen und relevante Informationen zur Anwendungen (inklusive der spezifischen Chemikalien) übernommen","publisher":"Springer US","publisher-place":"Boston, MA","title":"Organofluorine Chemistry","type":"book"},"uris":["http://www.mendeley.com/documents/?uuid=8aa0337c-01f2-491b-8596-eb5c2a465181"]},{"id":"ITEM-3","itemData":{"DOI":"10.1007/978-3-642-21872-9","ISBN":"978-3-642-21871-2","ISSN":"01431471","author":[{"dropping-particle":"","family":"Buck","given":"Robert C.","non-dropping-particle":"","parse-names":false,"suffix":""},{"dropping-particle":"","family":"Murphy","given":"Peter M.","non-dropping-particle":"","parse-names":false,"suffix":""},{"dropping-particle":"","family":"Pabon","given":"Martial","non-dropping-particle":"","parse-names":false,"suffix":""}],"chapter-number":"1","container-title":"The Handbook of Environmental Chemistry - Polyfluorinated Chemicals and Transformation Products","editor":[{"dropping-particle":"","family":"Knepper","given":"Thomas P.","non-dropping-particle":"","parse-names":false,"suffix":""},{"dropping-particle":"","family":"Lange","given":"Frank T.","non-dropping-particle":"","parse-names":false,"suffix":""}],"id":"ITEM-3","issue":"2","issued":{"date-parts":[["2012"]]},"note":"27.8.2019 Details aus den ersten zwei Kapiteln übernommen, spezifische Chemikalien aus dem ersten Kapitel übernommen","page":"1-24","publisher":"Springer Berlin Heidelberg","title":"Chemistry, Properties, and Use of Commercial Fluorinated Surfactants","type":"chapter","volume":"17"},"uris":["http://www.mendeley.com/documents/?uuid=fa457a0f-0e70-4854-959e-1857378d9ade"]},{"id":"ITEM-4","itemData":{"DOI":"10.1002/0471238961.0612211506122514.a01.pub2","author":[{"dropping-particle":"","family":"Costello","given":"Michael G.","non-dropping-particle":"","parse-names":false,"suffix":""},{"dropping-particle":"","family":"Flynn","given":"Richard M.","non-dropping-particle":"","parse-names":false,"suffix":""},{"dropping-particle":"","family":"Owens","given":"John G.","non-dropping-particle":"","parse-names":false,"suffix":""}],"container-title":"Kirk-Othmer Encyclopedia of Chemical Technology","id":"ITEM-4","issued":{"date-parts":[["2000"]]},"note":"29.7.2019 - Infos zu spezifischen PFAS und Nutzungen übernommen","page":"1-12","publisher":"John Wiley &amp; Sons, Inc.","publisher-place":"Hoboken, NJ, USA","title":"Fluoroethers and Fluoroamines","type":"chapter","volume":"11"},"uris":["http://www.mendeley.com/documents/?uuid=1e9546af-39aa-4de0-81dd-66edfc5808b7"]},{"id":"ITEM-5","itemData":{"DOI":"10.1002/0471238961.1615122504150801.a01","author":[{"dropping-particle":"","family":"Dohany","given":"Julius E.","non-dropping-particle":"","parse-names":false,"suffix":""}],"container-title":"Kirk-Othmer Encyclopedia of Chemical Technology","id":"ITEM-5","issue":"20","issued":{"date-parts":[["2000"]]},"note":"30.7.2019 - Infos zu spezifischen PFAS und Nutzungen übernommen","publisher":"John Wiley &amp; Sons, Inc.","publisher-place":"Hoboken, NJ, USA","title":"Fluorine-Containing Polymers, Poly(Vinylidene Fluoride)","type":"chapter"},"uris":["http://www.mendeley.com/documents/?uuid=43867a46-b5dc-44df-8a51-106bbf142a09"]},{"id":"ITEM-6","itemData":{"DOI":"10.1002/0471238961.1615122505021405.a01","author":[{"dropping-particle":"","family":"Ebnesajjad","given":"S.","non-dropping-particle":"","parse-names":false,"suffix":""},{"dropping-particle":"","family":"Snow","given":"L. G.","non-dropping-particle":"","parse-names":false,"suffix":""}],"container-title":"Kirk-Othmer Encyclopedia of Chemical Technology","id":"ITEM-6","issued":{"date-parts":[["2000"]]},"note":"30.7.2019 - Infos zu spezifischen PFAS und Nutzungen übernommen","publisher":"John Wiley &amp; Sons, Inc.","publisher-place":"Hoboken, NJ, USA","title":"Fluorine-Containing Polymers, Poly(Vinyl Fluoride)","type":"chapter"},"uris":["http://www.mendeley.com/documents/?uuid=f3751465-62ab-41e0-a686-b59925bb4598"]},{"id":"ITEM-7","itemData":{"DOI":"10.1071/CH14165","ISSN":"14450038","abstract":"Fluoropolymers have had a profound effect on all aspects of industry since their discovery during the 1930s. This review briefly describes the historical development of the fluoropolymer industry, with a focus on traditional fluoroplastics, and lists the major industrial and commercial materials currently in use. These include polytetrafluoroethylene (PTFE, Teflon), polychlorotrifluoroethylene (PCTFE), fluorinated ethylene propylene (FEP), the ethylene copolymer of tetrafluoroethylene (ETFE), the ethylene copolymer of chlorotrifluoroethylene (ECTFE), perfluoroalkoxy (PFA), polyvinylfluoride (PVF), polyvinyldifluoride (PVDF), Nafion, fluoroethylenevinylether (FEVE), a semicrystalline three component terpolymer of tetrafluoroethylene, hexafluoropropylene, and vinylidene fluoride (THV), Teflon-AF, Cytop, and Hyflon. The production, processing, and properties of these fluoropolymers are discussed, together with examples of the specific uses in chemical industry, manufacturing, electronics, architecture, energy, health and domestic sectors. Other related fluoropolymers such as fluoroelastomers, perfluoropolyethers, and fluorosurfactants are briefly mentioned. Environmental aspects of fluoropolymers are considered as is the current state of the fluoropolymer industry.","author":[{"dropping-particle":"","family":"Gardiner","given":"James","non-dropping-particle":"","parse-names":false,"suffix":""}],"container-title":"Australian Journal of Chemistry","id":"ITEM-7","issue":"1","issued":{"date-parts":[["2015"]]},"page":"13-22","title":"Fluoropolymers: Origin, Production, and Industrial and Commercial Applications","type":"article-journal","volume":"68"},"uris":["http://www.mendeley.com/documents/?uuid=ca9467f5-4953-4acd-b945-7336c8e0bd0a"]},{"id":"ITEM-8","itemData":{"author":[{"dropping-particle":"","family":"Herzke","given":"Dorte","non-dropping-particle":"","parse-names":false,"suffix":""},{"dropping-particle":"","family":"Posner","given":"Stefan","non-dropping-particle":"","parse-names":false,"suffix":""},{"dropping-particle":"","family":"Olsson","given":"Elisabeth","non-dropping-particle":"","parse-names":false,"suffix":""}],"id":"ITEM-8","issued":{"date-parts":[["2009"]]},"note":"27.8.2019 - gelesen und Resultate in Tabelle &amp;quot;Applications&amp;quot; übernommen","title":"Survey, screening and analyses of PFCs in consumer products","type":"report"},"uris":["http://www.mendeley.com/documents/?uuid=6b71a144-7c4e-4da4-81e2-a5a97dfac3c1"]},{"id":"ITEM-9","itemData":{"author":[{"dropping-particle":"","family":"Hodgkins","given":"Linda Marlene","non-dropping-particle":"","parse-names":false,"suffix":""}],"id":"ITEM-9","issued":{"date-parts":[["2018"]]},"publisher":"Royal Military College of Canada","title":"Per- and polyfluoroalkyl substances in the Royal Canadian Navy","type":"article"},"uris":["http://www.mendeley.com/documents/?uuid=57ff5c59-2b3f-4577-a4ca-1264551238ab"]},{"id":"ITEM-10","itemData":{"author":[{"dropping-particle":"","family":"KEMI Swedish Chemical Agency","given":"","non-dropping-particle":"","parse-names":false,"suffix":""}],"id":"ITEM-10","issued":{"date-parts":[["2015"]]},"note":"27.8.2019 Details aus den ersten zwei Kapiteln übernommen, spezifische Chemikalien aus dem ersten Kapitel übernommen\n\n27.11.2019 - spezifische Chemikalien übernommen","title":"Occurrence and use of highly fluorinated substances and alternatives","type":"report"},"uris":["http://www.mendeley.com/documents/?uuid=47252d9a-95c8-472f-af51-a3a984ced65d"]},{"id":"ITEM-11","itemData":{"DOI":"10.1002/0471238961.1615122513091212.a01","author":[{"dropping-particle":"","family":"Millet","given":"G. H.","non-dropping-particle":"","parse-names":false,"suffix":""},{"dropping-particle":"","family":"Kosmala","given":"J. L.","non-dropping-particle":"","parse-names":false,"suffix":""}],"container-title":"Kirk-Othmer Encyclopedia of Chemical Technology","id":"ITEM-11","issued":{"date-parts":[["2000"]]},"note":"5.8.2019 - gelesen, spezifische Anwendungen übernommen","page":"1-6","publisher":"John Wiley &amp; Sons, Inc.","publisher-place":"Hoboken, NJ, USA","title":"Fluorine-Containing Polymers, Polychlorotrifluoroethylene","type":"chapter"},"uris":["http://www.mendeley.com/documents/?uuid=253c1472-e6c2-4051-9d25-0e35230ec5fd"]},{"id":"ITEM-12","itemData":{"author":[{"dropping-particle":"","family":"Norwegian Environment Agency","given":"","non-dropping-particle":"","parse-names":false,"suffix":""}],"id":"ITEM-12","issued":{"date-parts":[["2017"]]},"title":"Investigation of Sources of PFBS into the Environment (M-759)","type":"report"},"uris":["http://www.mendeley.com/documents/?uuid=59ff84c4-bc1b-4467-b6e5-0aeefc250c70"]},{"id":"ITEM-13","itemData":{"author":[{"dropping-particle":"","family":"Norwegian Environment Agency","given":"","non-dropping-particle":"","parse-names":false,"suffix":""}],"id":"ITEM-13","issued":{"date-parts":[["2018"]]},"note":"20.9.2019 - gelesen und spezifische Chemikalien und Anwendungen übernommen","title":"Investigation of sources to PFHxS in the environment (M-961)","type":"report"},"uris":["http://www.mendeley.com/documents/?uuid=c184e461-d9bd-4799-a728-78d2d5e572cc"]},{"id":"ITEM-14","itemData":{"DOI":"10.1002/0471238961.1605180619012221.a01","author":[{"dropping-particle":"","family":"Savu","given":"Patricia","non-dropping-particle":"","parse-names":false,"suffix":""}],"container-title":"Kirk-Othmer Encyclopedia of Chemical Technology","id":"ITEM-14","issue":"6","issued":{"date-parts":[["2000"]]},"note":"30.7.2019 - Infos zu spezifischen PFAS und Nutzungen übernommen","page":"1-7","publisher":"John Wiley &amp; Sons, Inc.","publisher-place":"Hoboken, NJ, USA","title":"Fluorine-Containing Polymers, Perfluoroalkanesulfonic Acids","type":"chapter"},"uris":["http://www.mendeley.com/documents/?uuid=5f1074d4-8f8e-4d90-a51e-bde62b00bd82"]},{"id":"ITEM-15","itemData":{"DOI":"10.1016/j.envint.2013.08.021","ISBN":"0160-4120","ISSN":"18736750","PMID":"24660230","abstract":"Since 2000 there has been an on-going industrial transition to replace long-chain perfluoroalkyl carboxylic acids (PFCAs), perfluoroalkane sulfonic acids (PFSAs) and their precursors. To date, information on these replacements including their chemical identities, however, has not been published or made easily accessible to the public, hampering risk assessment and management of these chemicals. Here we review information on fluorinated alternatives in the public domain. We identify over 20 fluorinated substances that are applied in [i] fluoropolymer manufacture, [ii] surface treatment of textile, leather and carpets, [iii] surface treatment of food contact materials, [iv] metal plating, [v] fire-fighting foams, and [vi] other commercial and consumer products. We summarize current knowledge on their environmental releases, persistence, and exposure of biota and humans. Based on the limited information available, it is unclear whether fluorinated alternatives are safe for humans and the environment. We identify three major data gaps that must be filled to perform meaningful risk assessments and recommend generation of the missing data through cooperation among all stakeholders (industry, regulators, academic scientists and the public). © 2013 Elsevier Ltd.","author":[{"dropping-particle":"","family":"Wang","given":"Zhanyun","non-dropping-particle":"","parse-names":false,"suffix":""},{"dropping-particle":"","family":"Cousins","given":"Ian T.","non-dropping-particle":"","parse-names":false,"suffix":""},{"dropping-particle":"","family":"Scheringer","given":"Martin","non-dropping-particle":"","parse-names":false,"suffix":""},{"dropping-particle":"","family":"Hungerbühler","given":"Konrad","non-dropping-particle":"","parse-names":false,"suffix":""}],"container-title":"Environment International","id":"ITEM-15","issue":"2013","issued":{"date-parts":[["2013"]]},"page":"242-248","title":"Fluorinated alternatives to long-chain perfluoroalkyl carboxylic acids (PFCAs), perfluoroalkane sulfonic acids (PFSAs) and their potential precursors","type":"article-journal","volume":"60"},"uris":["http://www.mendeley.com/documents/?uuid=bb5897bd-b30d-48b7-8ca0-e0b255e3cc26"]},{"id":"ITEM-16","itemData":{"DOI":"10.1016/j.envint.2016.01.023","ISSN":"18736750","abstract":"Perfluoroalkyl phosphonic and phosphinic acids (PFPAs and PFPiAs) are sub-groups of per- and polyfluoroalkyl substances (PFASs) that have been commercialized since the 1970s, particularly as defoamers in pesticide formulations and wetting agents in consumer products. Recently, C4/C4 PFPiA and its derivatives have been presented as alternatives to long-chain PFASs in certain applications. In this study, we systematically assess the publicly available information on the hazardous properties, occurrence, and exposure routes of PFPAs and PFPiAs, and make comparisons to the corresponding properties of their better-known carboxylic and sulfonic acid analogs (i.e. PFCAs and PFSAs). This comparative assessment indicates that [i] PFPAs likely have high persistence and long-range transport potential; [ii] PFPiAs may transform to PFPAs (and possibly PFCAs) in the environment and biota [iii] certain PFPAs and PFPiAs can only be slowly eliminated from rainbow trout and rats, similarly to long-chain PFCAs and PFSAs; [iv] PFPAs and PFPiAs have modes-of-action that are both similar to, and different from, those of PFCAs and PFSAs; and [v] the measured levels of PFPAs/PFPiAs in the global environment and biota appear to be low in comparison to PFCAs and PFSAs, suggesting, for the time being, low risks from PFPAs and PFPiAs alone. Although risks from individual PFPAs/PFPiAs are currently low, their ongoing production and use and high persistence will lead to increasing exposure and risks over time. Furthermore, simultaneous exposure to PFPAs, PFPiAs and other PFASs may result in additive effects necessitating cumulative risk assessments. To facilitate effective future research, we highlight possible strategies to overcome sampling and analytical challenges.","author":[{"dropping-particle":"","family":"Wang","given":"Zhanyun","non-dropping-particle":"","parse-names":false,"suffix":""},{"dropping-particle":"","family":"Cousins","given":"Ian T.","non-dropping-particle":"","parse-names":false,"suffix":""},{"dropping-particle":"","family":"Berger","given":"Urs","non-dropping-particle":"","parse-names":false,"suffix":""},{"dropping-particle":"","family":"Hungerbühler","given":"Konrad","non-dropping-particle":"","parse-names":false,"suffix":""},{"dropping-particle":"","family":"Scheringer","given":"Martin","non-dropping-particle":"","parse-names":false,"suffix":""}],"container-title":"Environment International","id":"ITEM-16","issued":{"date-parts":[["2016"]]},"note":"5.9.2019 - Informationen zur den spezifischen Chemikalien übernommen","page":"235-247","title":"Comparative assessment of the environmental hazards of and exposure to perfluoroalkyl phosphonic and phosphinic acids (PFPAs and PFPiAs): Current knowledge, gaps, challenges and research needs","type":"article-journal","volume":"89-90"},"uris":["http://www.mendeley.com/documents/?uuid=1322d58b-cacb-4f2e-bafd-03b1c7fa3667"]},{"id":"ITEM-17","itemData":{"DOI":"10.1016/j.ecoenv.2019.109402","ISSN":"10902414","abstract":"Per- and polyfluoroalkyl substances (PFASs) are a class of emerging persistent organic pollutants (POPs). They are widely used in industrial and consumer applications. Due to their persistence, bioaccumulation, long-distance migration and toxicity, it is important to find new compounds that can replace PFASs. The present review investigated the sources, fates and environmental effects of alternative PFAS compounds using surveys have been conducted over the past several years. Concentrations of PFAS alternatives in various environmental media, as well as human tissues, are summarized based on the available data. The results showed that hexafluoropropylene oxide dimer (HFPO-DA), hexafluoropropylene trimer acids (HFPO-TA), and 6:2 chlorinated polyfluorinated ether sulfonic acid (6:2 Cl-PFESA) have become the dominant global perfluorinated pollutants. Currently, there are a few toxicity assessments of these novel fluorinated alternatives, showing that they have systemic multiple organ toxicities. PFAS alternatives exhibited comparable or even more serious potential toxicity than legacy PFASs, indicating that these fluorinated alternatives are also harmful to the environment. Therefore, these alternatives require additional toxicological studies to confirm whether they can be used for a long time.","author":[{"dropping-particle":"","family":"Wang","given":"Yu","non-dropping-particle":"","parse-names":false,"suffix":""},{"dropping-particle":"","family":"Chang","given":"Wenguang","non-dropping-particle":"","parse-names":false,"suffix":""},{"dropping-particle":"","family":"Wang","given":"Ling","non-dropping-particle":"","parse-names":false,"suffix":""},{"dropping-particle":"","family":"Zhang","given":"Yinfeng","non-dropping-particle":"","parse-names":false,"suffix":""},{"dropping-particle":"","family":"Zhang","given":"Yuan","non-dropping-particle":"","parse-names":false,"suffix":""},{"dropping-particle":"","family":"Wang","given":"Man","non-dropping-particle":"","parse-names":false,"suffix":""},{"dropping-particle":"","family":"Wang","given":"Yin","non-dropping-particle":"","parse-names":false,"suffix":""},{"dropping-particle":"","family":"Li","given":"Peifeng","non-dropping-particle":"","parse-names":false,"suffix":""}],"container-title":"Ecotoxicology and Environmental Safety","id":"ITEM-17","issue":"July","issued":{"date-parts":[["2019"]]},"title":"A review of sources, multimedia distribution and health risks of novel fluorinated alternatives","type":"article-journal","volume":"182"},"uris":["http://www.mendeley.com/documents/?uuid=9531272f-76e1-4dd1-b738-c13e75b5aa49"]}],"mendeley":{"formattedCitation":"&lt;sup&gt;3,8,34–40,11,13,17,18,30–33&lt;/sup&gt;","plainTextFormattedCitation":"3,8,34–40,11,13,17,18,30–33","previouslyFormattedCitation":"&lt;sup&gt;3,8,11,14,18,19,30–40&lt;/sup&gt;"},"properties":{"noteIndex":0},"schema":"https://github.com/citation-style-language/schema/raw/master/csl-citation.json"}</w:instrText>
      </w:r>
      <w:r w:rsidR="00A835A8">
        <w:rPr>
          <w:rStyle w:val="FootnoteReference"/>
          <w:lang w:val="en-GB"/>
        </w:rPr>
        <w:fldChar w:fldCharType="separate"/>
      </w:r>
      <w:r w:rsidR="00794DE6" w:rsidRPr="00794DE6">
        <w:rPr>
          <w:noProof/>
          <w:vertAlign w:val="superscript"/>
          <w:lang w:val="en-GB"/>
        </w:rPr>
        <w:t>3,8,34–40,11,13,17,18,30–33</w:t>
      </w:r>
      <w:r w:rsidR="00A835A8">
        <w:rPr>
          <w:rStyle w:val="FootnoteReference"/>
          <w:lang w:val="en-GB"/>
        </w:rPr>
        <w:fldChar w:fldCharType="end"/>
      </w:r>
      <w:r w:rsidR="00BF2656" w:rsidRPr="00375154">
        <w:rPr>
          <w:lang w:val="en-GB"/>
        </w:rPr>
        <w:t xml:space="preserve"> </w:t>
      </w:r>
      <w:r w:rsidR="00D6669A" w:rsidRPr="00375154">
        <w:rPr>
          <w:lang w:val="en-GB"/>
        </w:rPr>
        <w:t>L</w:t>
      </w:r>
      <w:r w:rsidR="00BF2656" w:rsidRPr="00375154">
        <w:rPr>
          <w:lang w:val="en-GB"/>
        </w:rPr>
        <w:t>ite</w:t>
      </w:r>
      <w:r w:rsidR="00BB3038" w:rsidRPr="00375154">
        <w:rPr>
          <w:lang w:val="en-GB"/>
        </w:rPr>
        <w:t xml:space="preserve">rature specific to </w:t>
      </w:r>
      <w:r w:rsidR="00BF2656" w:rsidRPr="00375154">
        <w:rPr>
          <w:lang w:val="en-GB"/>
        </w:rPr>
        <w:t xml:space="preserve">certain use categories </w:t>
      </w:r>
      <w:r w:rsidR="00067393" w:rsidRPr="00375154">
        <w:rPr>
          <w:lang w:val="en-GB"/>
        </w:rPr>
        <w:t xml:space="preserve">was </w:t>
      </w:r>
      <w:r w:rsidR="00C86CC8">
        <w:rPr>
          <w:lang w:val="en-GB"/>
        </w:rPr>
        <w:t>retrieved</w:t>
      </w:r>
      <w:r w:rsidR="00C86CC8" w:rsidRPr="00375154">
        <w:rPr>
          <w:lang w:val="en-GB"/>
        </w:rPr>
        <w:t xml:space="preserve"> </w:t>
      </w:r>
      <w:r w:rsidR="00D6669A" w:rsidRPr="00375154">
        <w:rPr>
          <w:lang w:val="en-GB"/>
        </w:rPr>
        <w:t>for</w:t>
      </w:r>
      <w:r w:rsidR="00067393" w:rsidRPr="00375154">
        <w:rPr>
          <w:lang w:val="en-GB"/>
        </w:rPr>
        <w:t xml:space="preserve"> </w:t>
      </w:r>
      <w:r w:rsidR="005C3993" w:rsidRPr="00375154">
        <w:rPr>
          <w:lang w:val="en-GB"/>
        </w:rPr>
        <w:t xml:space="preserve">more information </w:t>
      </w:r>
      <w:r w:rsidR="00BF2656" w:rsidRPr="00375154">
        <w:rPr>
          <w:lang w:val="en-GB"/>
        </w:rPr>
        <w:t xml:space="preserve">either on the substances </w:t>
      </w:r>
      <w:r w:rsidR="005C3993" w:rsidRPr="00375154">
        <w:rPr>
          <w:lang w:val="en-GB"/>
        </w:rPr>
        <w:t>used</w:t>
      </w:r>
      <w:r w:rsidR="00995D3E" w:rsidRPr="00375154">
        <w:rPr>
          <w:lang w:val="en-GB"/>
        </w:rPr>
        <w:t>,</w:t>
      </w:r>
      <w:r w:rsidR="005C3993" w:rsidRPr="00375154">
        <w:rPr>
          <w:lang w:val="en-GB"/>
        </w:rPr>
        <w:t xml:space="preserve"> </w:t>
      </w:r>
      <w:r w:rsidR="00BF2656" w:rsidRPr="00375154">
        <w:rPr>
          <w:lang w:val="en-GB"/>
        </w:rPr>
        <w:t xml:space="preserve">or </w:t>
      </w:r>
      <w:r w:rsidR="006735F9" w:rsidRPr="00375154">
        <w:rPr>
          <w:lang w:val="en-GB"/>
        </w:rPr>
        <w:t>to understand why</w:t>
      </w:r>
      <w:r w:rsidR="00BF2656" w:rsidRPr="00375154">
        <w:rPr>
          <w:lang w:val="en-GB"/>
        </w:rPr>
        <w:t xml:space="preserve"> PFAS </w:t>
      </w:r>
      <w:r w:rsidR="006735F9" w:rsidRPr="00375154">
        <w:rPr>
          <w:lang w:val="en-GB"/>
        </w:rPr>
        <w:t>are</w:t>
      </w:r>
      <w:r w:rsidR="00BD4E94" w:rsidRPr="00375154">
        <w:rPr>
          <w:lang w:val="en-GB"/>
        </w:rPr>
        <w:t>,</w:t>
      </w:r>
      <w:r w:rsidR="00BF2656" w:rsidRPr="00375154">
        <w:rPr>
          <w:lang w:val="en-GB"/>
        </w:rPr>
        <w:t xml:space="preserve"> or w</w:t>
      </w:r>
      <w:r w:rsidR="006735F9" w:rsidRPr="00375154">
        <w:rPr>
          <w:lang w:val="en-GB"/>
        </w:rPr>
        <w:t>ere</w:t>
      </w:r>
      <w:r w:rsidR="00BD4E94" w:rsidRPr="00375154">
        <w:rPr>
          <w:lang w:val="en-GB"/>
        </w:rPr>
        <w:t>,</w:t>
      </w:r>
      <w:r w:rsidR="00BF2656" w:rsidRPr="00375154">
        <w:rPr>
          <w:lang w:val="en-GB"/>
        </w:rPr>
        <w:t xml:space="preserve"> necessary</w:t>
      </w:r>
      <w:r w:rsidR="005A3A5D" w:rsidRPr="00375154">
        <w:rPr>
          <w:lang w:val="en-GB"/>
        </w:rPr>
        <w:t xml:space="preserve"> for </w:t>
      </w:r>
      <w:r w:rsidR="00763E18" w:rsidRPr="00375154">
        <w:rPr>
          <w:lang w:val="en-GB"/>
        </w:rPr>
        <w:t>a</w:t>
      </w:r>
      <w:r w:rsidR="00EC3CA0" w:rsidRPr="00375154">
        <w:rPr>
          <w:lang w:val="en-GB"/>
        </w:rPr>
        <w:t xml:space="preserve"> </w:t>
      </w:r>
      <w:r w:rsidR="004056CA" w:rsidRPr="00375154">
        <w:rPr>
          <w:lang w:val="en-GB"/>
        </w:rPr>
        <w:t xml:space="preserve">given </w:t>
      </w:r>
      <w:r w:rsidR="00067393" w:rsidRPr="00375154">
        <w:rPr>
          <w:lang w:val="en-GB"/>
        </w:rPr>
        <w:t>use</w:t>
      </w:r>
      <w:r w:rsidR="00321AD6" w:rsidRPr="00375154">
        <w:rPr>
          <w:lang w:val="en-GB"/>
        </w:rPr>
        <w:t xml:space="preserve">. </w:t>
      </w:r>
      <w:r w:rsidR="00C86CC8">
        <w:rPr>
          <w:lang w:val="en-GB"/>
        </w:rPr>
        <w:t>All</w:t>
      </w:r>
      <w:r w:rsidR="00C86CC8" w:rsidRPr="00375154">
        <w:rPr>
          <w:lang w:val="en-GB"/>
        </w:rPr>
        <w:t xml:space="preserve"> </w:t>
      </w:r>
      <w:r w:rsidR="00321AD6" w:rsidRPr="00375154">
        <w:rPr>
          <w:lang w:val="en-GB"/>
        </w:rPr>
        <w:t xml:space="preserve">specific references are cited in the </w:t>
      </w:r>
      <w:r w:rsidR="00A43017" w:rsidRPr="00375154">
        <w:rPr>
          <w:lang w:val="en-GB"/>
        </w:rPr>
        <w:t>Electronic Supplementary Information 1 (</w:t>
      </w:r>
      <w:r w:rsidR="00321AD6" w:rsidRPr="00375154">
        <w:rPr>
          <w:lang w:val="en-GB"/>
        </w:rPr>
        <w:t>ESI-1</w:t>
      </w:r>
      <w:r w:rsidR="00A43017" w:rsidRPr="00375154">
        <w:rPr>
          <w:lang w:val="en-GB"/>
        </w:rPr>
        <w:t>)</w:t>
      </w:r>
      <w:r w:rsidR="00BF2656" w:rsidRPr="00375154">
        <w:rPr>
          <w:lang w:val="en-GB"/>
        </w:rPr>
        <w:t xml:space="preserve">. </w:t>
      </w:r>
    </w:p>
    <w:p w14:paraId="4E5249D5" w14:textId="3AFA0537" w:rsidR="00A43017" w:rsidRPr="00375154" w:rsidRDefault="00A43017" w:rsidP="00560762">
      <w:pPr>
        <w:spacing w:line="276" w:lineRule="auto"/>
        <w:rPr>
          <w:lang w:val="en-GB"/>
        </w:rPr>
      </w:pPr>
      <w:r w:rsidRPr="00375154">
        <w:rPr>
          <w:lang w:val="en-GB"/>
        </w:rPr>
        <w:t>In addition, databases, patents, information from PFAS manufacturers and scientific studies that measured</w:t>
      </w:r>
      <w:r w:rsidR="0001362E" w:rsidRPr="00375154">
        <w:rPr>
          <w:lang w:val="en-GB"/>
        </w:rPr>
        <w:t xml:space="preserve"> PFAS in</w:t>
      </w:r>
      <w:r w:rsidRPr="00375154">
        <w:rPr>
          <w:lang w:val="en-GB"/>
        </w:rPr>
        <w:t xml:space="preserve"> products were examined. These additional sources are described in more detail in the following subsections. The searches were not exhaustive in any of the sources described, and there are</w:t>
      </w:r>
      <w:r w:rsidR="00C86CC8">
        <w:rPr>
          <w:lang w:val="en-GB"/>
        </w:rPr>
        <w:t xml:space="preserve"> still</w:t>
      </w:r>
      <w:r w:rsidRPr="00375154">
        <w:rPr>
          <w:lang w:val="en-GB"/>
        </w:rPr>
        <w:t xml:space="preserve"> many more reports, scientific studies, patents, safety data sheets and databases with information on the use</w:t>
      </w:r>
      <w:r w:rsidR="00995D3E" w:rsidRPr="00375154">
        <w:rPr>
          <w:lang w:val="en-GB"/>
        </w:rPr>
        <w:t>s</w:t>
      </w:r>
      <w:r w:rsidRPr="00375154">
        <w:rPr>
          <w:lang w:val="en-GB"/>
        </w:rPr>
        <w:t xml:space="preserve"> of PFAS than the ones cited here or in the ESI-1.</w:t>
      </w:r>
    </w:p>
    <w:p w14:paraId="62CBBCEC" w14:textId="3D353973" w:rsidR="00EB4F9B" w:rsidRPr="00375154" w:rsidRDefault="00EB4F9B" w:rsidP="00560762">
      <w:pPr>
        <w:spacing w:line="276" w:lineRule="auto"/>
        <w:rPr>
          <w:lang w:val="en-GB"/>
        </w:rPr>
      </w:pPr>
      <w:r w:rsidRPr="00375154">
        <w:rPr>
          <w:lang w:val="en-GB"/>
        </w:rPr>
        <w:t xml:space="preserve">The information </w:t>
      </w:r>
      <w:r w:rsidR="00763E18" w:rsidRPr="00375154">
        <w:rPr>
          <w:lang w:val="en-GB"/>
        </w:rPr>
        <w:t xml:space="preserve">in the tables in the ESI-1 </w:t>
      </w:r>
      <w:r w:rsidRPr="00375154">
        <w:rPr>
          <w:lang w:val="en-GB"/>
        </w:rPr>
        <w:t xml:space="preserve">from these sources was marked according to its original source. Information from patents (cited in </w:t>
      </w:r>
      <w:r w:rsidR="0036485E" w:rsidRPr="00375154">
        <w:rPr>
          <w:lang w:val="en-GB"/>
        </w:rPr>
        <w:t>a</w:t>
      </w:r>
      <w:r w:rsidRPr="00375154">
        <w:rPr>
          <w:lang w:val="en-GB"/>
        </w:rPr>
        <w:t xml:space="preserve"> book, article or report) was marked with “P”</w:t>
      </w:r>
      <w:r w:rsidR="00304511" w:rsidRPr="00375154">
        <w:rPr>
          <w:lang w:val="en-GB"/>
        </w:rPr>
        <w:t xml:space="preserve">, </w:t>
      </w:r>
      <w:r w:rsidRPr="00375154">
        <w:rPr>
          <w:lang w:val="en-GB"/>
        </w:rPr>
        <w:t xml:space="preserve"> information on </w:t>
      </w:r>
      <w:r w:rsidR="002A00EA" w:rsidRPr="00375154">
        <w:rPr>
          <w:lang w:val="en-GB"/>
        </w:rPr>
        <w:t xml:space="preserve">PFAS </w:t>
      </w:r>
      <w:r w:rsidR="00A67102">
        <w:rPr>
          <w:lang w:val="en-GB"/>
        </w:rPr>
        <w:t xml:space="preserve">analytically </w:t>
      </w:r>
      <w:r w:rsidRPr="00375154">
        <w:rPr>
          <w:lang w:val="en-GB"/>
        </w:rPr>
        <w:t>detected</w:t>
      </w:r>
      <w:r w:rsidR="002A00EA" w:rsidRPr="00375154">
        <w:rPr>
          <w:lang w:val="en-GB"/>
        </w:rPr>
        <w:t xml:space="preserve"> in </w:t>
      </w:r>
      <w:r w:rsidR="00E44EF7" w:rsidRPr="00375154">
        <w:rPr>
          <w:lang w:val="en-GB"/>
        </w:rPr>
        <w:t>products</w:t>
      </w:r>
      <w:r w:rsidR="002A00EA" w:rsidRPr="00375154">
        <w:rPr>
          <w:lang w:val="en-GB"/>
        </w:rPr>
        <w:t xml:space="preserve"> </w:t>
      </w:r>
      <w:r w:rsidRPr="00375154">
        <w:rPr>
          <w:lang w:val="en-GB"/>
        </w:rPr>
        <w:t>with “D”</w:t>
      </w:r>
      <w:r w:rsidR="00304511" w:rsidRPr="00375154">
        <w:rPr>
          <w:lang w:val="en-GB"/>
        </w:rPr>
        <w:t>,</w:t>
      </w:r>
      <w:r w:rsidRPr="00375154">
        <w:rPr>
          <w:lang w:val="en-GB"/>
        </w:rPr>
        <w:t xml:space="preserve"> </w:t>
      </w:r>
      <w:r w:rsidR="00304511" w:rsidRPr="00375154">
        <w:rPr>
          <w:lang w:val="en-GB"/>
        </w:rPr>
        <w:t>and i</w:t>
      </w:r>
      <w:r w:rsidRPr="00375154">
        <w:rPr>
          <w:lang w:val="en-GB"/>
        </w:rPr>
        <w:t xml:space="preserve">nformation </w:t>
      </w:r>
      <w:r w:rsidR="00CE354F" w:rsidRPr="00375154">
        <w:rPr>
          <w:lang w:val="en-GB"/>
        </w:rPr>
        <w:t xml:space="preserve">on uses or information </w:t>
      </w:r>
      <w:r w:rsidRPr="00375154">
        <w:rPr>
          <w:lang w:val="en-GB"/>
        </w:rPr>
        <w:t>without additional reference with “U” for “use”</w:t>
      </w:r>
      <w:r w:rsidR="003146C4" w:rsidRPr="00375154">
        <w:rPr>
          <w:lang w:val="en-GB"/>
        </w:rPr>
        <w:t xml:space="preserve"> (for more details, see below)</w:t>
      </w:r>
      <w:r w:rsidRPr="00375154">
        <w:rPr>
          <w:lang w:val="en-GB"/>
        </w:rPr>
        <w:t>.</w:t>
      </w:r>
      <w:r w:rsidR="00A43017" w:rsidRPr="00375154">
        <w:rPr>
          <w:lang w:val="en-GB"/>
        </w:rPr>
        <w:t xml:space="preserve"> </w:t>
      </w:r>
    </w:p>
    <w:p w14:paraId="53EFEE63" w14:textId="19E82781" w:rsidR="007D2E86" w:rsidRPr="00375154" w:rsidRDefault="007D2E86" w:rsidP="00560762">
      <w:pPr>
        <w:pStyle w:val="Heading3"/>
        <w:spacing w:line="276" w:lineRule="auto"/>
        <w:rPr>
          <w:lang w:val="en-GB"/>
        </w:rPr>
      </w:pPr>
      <w:r w:rsidRPr="00375154">
        <w:rPr>
          <w:lang w:val="en-GB"/>
        </w:rPr>
        <w:t xml:space="preserve">Chemical Data Reporting under the </w:t>
      </w:r>
      <w:r w:rsidR="00A32A75" w:rsidRPr="00375154">
        <w:rPr>
          <w:lang w:val="en-GB"/>
        </w:rPr>
        <w:t xml:space="preserve">US </w:t>
      </w:r>
      <w:r w:rsidRPr="00375154">
        <w:rPr>
          <w:lang w:val="en-GB"/>
        </w:rPr>
        <w:t>Toxic Substances Control Act</w:t>
      </w:r>
    </w:p>
    <w:p w14:paraId="37D8E8D3" w14:textId="18527C03" w:rsidR="00FC68CC" w:rsidRPr="00375154" w:rsidRDefault="007D2E86" w:rsidP="00560762">
      <w:pPr>
        <w:spacing w:line="276" w:lineRule="auto"/>
        <w:rPr>
          <w:lang w:val="en-GB"/>
        </w:rPr>
      </w:pPr>
      <w:r w:rsidRPr="00375154">
        <w:rPr>
          <w:lang w:val="en-GB"/>
        </w:rPr>
        <w:t>Manufacturers</w:t>
      </w:r>
      <w:r w:rsidR="0036382F" w:rsidRPr="00375154">
        <w:rPr>
          <w:lang w:val="en-GB"/>
        </w:rPr>
        <w:t xml:space="preserve"> and </w:t>
      </w:r>
      <w:r w:rsidRPr="00375154">
        <w:rPr>
          <w:lang w:val="en-GB"/>
        </w:rPr>
        <w:t xml:space="preserve">importers </w:t>
      </w:r>
      <w:r w:rsidR="004056CA" w:rsidRPr="00375154">
        <w:rPr>
          <w:lang w:val="en-GB"/>
        </w:rPr>
        <w:t xml:space="preserve">that </w:t>
      </w:r>
      <w:r w:rsidRPr="00375154">
        <w:rPr>
          <w:lang w:val="en-GB"/>
        </w:rPr>
        <w:t xml:space="preserve">produced </w:t>
      </w:r>
      <w:r w:rsidR="0055063B" w:rsidRPr="00375154">
        <w:rPr>
          <w:lang w:val="en-GB"/>
        </w:rPr>
        <w:t xml:space="preserve">chemicals </w:t>
      </w:r>
      <w:r w:rsidRPr="00375154">
        <w:rPr>
          <w:lang w:val="en-GB"/>
        </w:rPr>
        <w:t xml:space="preserve">in </w:t>
      </w:r>
      <w:r w:rsidR="00746980" w:rsidRPr="00375154">
        <w:rPr>
          <w:lang w:val="en-GB"/>
        </w:rPr>
        <w:t>amount</w:t>
      </w:r>
      <w:r w:rsidRPr="00375154">
        <w:rPr>
          <w:lang w:val="en-GB"/>
        </w:rPr>
        <w:t xml:space="preserve">s </w:t>
      </w:r>
      <w:r w:rsidR="00065D8A" w:rsidRPr="00375154">
        <w:rPr>
          <w:lang w:val="en-GB"/>
        </w:rPr>
        <w:t xml:space="preserve">exceeding </w:t>
      </w:r>
      <w:r w:rsidR="00302E79" w:rsidRPr="00375154">
        <w:rPr>
          <w:lang w:val="en-GB"/>
        </w:rPr>
        <w:t>25’000 pounds</w:t>
      </w:r>
      <w:r w:rsidRPr="00375154">
        <w:rPr>
          <w:lang w:val="en-GB"/>
        </w:rPr>
        <w:t xml:space="preserve"> </w:t>
      </w:r>
      <w:r w:rsidR="00302E79" w:rsidRPr="00375154">
        <w:rPr>
          <w:lang w:val="en-GB"/>
        </w:rPr>
        <w:t>(</w:t>
      </w:r>
      <w:r w:rsidRPr="00375154">
        <w:rPr>
          <w:lang w:val="en-GB"/>
        </w:rPr>
        <w:t>11.3</w:t>
      </w:r>
      <w:r w:rsidR="00065D8A" w:rsidRPr="00375154">
        <w:rPr>
          <w:lang w:val="en-GB"/>
        </w:rPr>
        <w:t>4</w:t>
      </w:r>
      <w:r w:rsidRPr="00375154">
        <w:rPr>
          <w:lang w:val="en-GB"/>
        </w:rPr>
        <w:t xml:space="preserve"> </w:t>
      </w:r>
      <w:r w:rsidR="00613FD6" w:rsidRPr="00375154">
        <w:rPr>
          <w:lang w:val="en-GB"/>
        </w:rPr>
        <w:t xml:space="preserve">metric </w:t>
      </w:r>
      <w:r w:rsidRPr="00375154">
        <w:rPr>
          <w:lang w:val="en-GB"/>
        </w:rPr>
        <w:t>t</w:t>
      </w:r>
      <w:r w:rsidR="00613FD6" w:rsidRPr="00375154">
        <w:rPr>
          <w:lang w:val="en-GB"/>
        </w:rPr>
        <w:t>ons, t</w:t>
      </w:r>
      <w:r w:rsidR="00302E79" w:rsidRPr="00375154">
        <w:rPr>
          <w:lang w:val="en-GB"/>
        </w:rPr>
        <w:t>)</w:t>
      </w:r>
      <w:r w:rsidRPr="00375154">
        <w:rPr>
          <w:lang w:val="en-GB"/>
        </w:rPr>
        <w:t xml:space="preserve"> at a site</w:t>
      </w:r>
      <w:r w:rsidR="00695592" w:rsidRPr="00375154">
        <w:rPr>
          <w:lang w:val="en-GB"/>
        </w:rPr>
        <w:t xml:space="preserve"> in the US</w:t>
      </w:r>
      <w:r w:rsidRPr="00375154">
        <w:rPr>
          <w:lang w:val="en-GB"/>
        </w:rPr>
        <w:t xml:space="preserve"> </w:t>
      </w:r>
      <w:r w:rsidR="00321AD6" w:rsidRPr="00375154">
        <w:rPr>
          <w:lang w:val="en-GB"/>
        </w:rPr>
        <w:t>between 2012 and 2015</w:t>
      </w:r>
      <w:r w:rsidRPr="00375154">
        <w:rPr>
          <w:lang w:val="en-GB"/>
        </w:rPr>
        <w:t xml:space="preserve"> were obliged to report to the US</w:t>
      </w:r>
      <w:r w:rsidR="00D6669A" w:rsidRPr="00375154">
        <w:rPr>
          <w:lang w:val="en-GB"/>
        </w:rPr>
        <w:t xml:space="preserve"> </w:t>
      </w:r>
      <w:r w:rsidRPr="00375154">
        <w:rPr>
          <w:lang w:val="en-GB"/>
        </w:rPr>
        <w:t>E</w:t>
      </w:r>
      <w:r w:rsidR="00D6669A" w:rsidRPr="00375154">
        <w:rPr>
          <w:lang w:val="en-GB"/>
        </w:rPr>
        <w:t xml:space="preserve">nvironmental </w:t>
      </w:r>
      <w:r w:rsidRPr="00375154">
        <w:rPr>
          <w:lang w:val="en-GB"/>
        </w:rPr>
        <w:t>P</w:t>
      </w:r>
      <w:r w:rsidR="00D6669A" w:rsidRPr="00375154">
        <w:rPr>
          <w:lang w:val="en-GB"/>
        </w:rPr>
        <w:t xml:space="preserve">rotection </w:t>
      </w:r>
      <w:r w:rsidRPr="00375154">
        <w:rPr>
          <w:lang w:val="en-GB"/>
        </w:rPr>
        <w:t>A</w:t>
      </w:r>
      <w:r w:rsidR="00D6669A" w:rsidRPr="00375154">
        <w:rPr>
          <w:lang w:val="en-GB"/>
        </w:rPr>
        <w:t>gency (US EPA)</w:t>
      </w:r>
      <w:r w:rsidRPr="00375154">
        <w:rPr>
          <w:lang w:val="en-GB"/>
        </w:rPr>
        <w:t xml:space="preserve"> in 2016</w:t>
      </w:r>
      <w:r w:rsidR="00C53225" w:rsidRPr="00375154">
        <w:rPr>
          <w:lang w:val="en-GB"/>
        </w:rPr>
        <w:t xml:space="preserve"> (d</w:t>
      </w:r>
      <w:r w:rsidRPr="00375154">
        <w:rPr>
          <w:lang w:val="en-GB"/>
        </w:rPr>
        <w:t>ata for</w:t>
      </w:r>
      <w:r w:rsidR="00EB0E56" w:rsidRPr="00375154">
        <w:rPr>
          <w:lang w:val="en-GB"/>
        </w:rPr>
        <w:t xml:space="preserve"> 2016</w:t>
      </w:r>
      <w:r w:rsidR="0057200A" w:rsidRPr="00375154">
        <w:rPr>
          <w:lang w:val="en-GB"/>
        </w:rPr>
        <w:t xml:space="preserve"> to</w:t>
      </w:r>
      <w:r w:rsidR="00EB0E56" w:rsidRPr="00375154">
        <w:rPr>
          <w:lang w:val="en-GB"/>
        </w:rPr>
        <w:t xml:space="preserve"> 2019 </w:t>
      </w:r>
      <w:r w:rsidR="00D6669A" w:rsidRPr="00375154">
        <w:rPr>
          <w:lang w:val="en-GB"/>
        </w:rPr>
        <w:t xml:space="preserve">will </w:t>
      </w:r>
      <w:r w:rsidRPr="00375154">
        <w:rPr>
          <w:lang w:val="en-GB"/>
        </w:rPr>
        <w:t>be reported in 2020</w:t>
      </w:r>
      <w:r w:rsidR="00C53225" w:rsidRPr="00375154">
        <w:rPr>
          <w:lang w:val="en-GB"/>
        </w:rPr>
        <w:t>)</w:t>
      </w:r>
      <w:r w:rsidRPr="00375154">
        <w:rPr>
          <w:lang w:val="en-GB"/>
        </w:rPr>
        <w:t xml:space="preserve">. </w:t>
      </w:r>
      <w:r w:rsidR="00EB0E56" w:rsidRPr="00375154">
        <w:rPr>
          <w:lang w:val="en-GB"/>
        </w:rPr>
        <w:t>The data reported in 2016</w:t>
      </w:r>
      <w:r w:rsidR="002313C5" w:rsidRPr="00375154">
        <w:rPr>
          <w:lang w:val="en-GB"/>
        </w:rPr>
        <w:t xml:space="preserve"> (available in CSV files) include</w:t>
      </w:r>
      <w:r w:rsidR="00D6669A" w:rsidRPr="00375154">
        <w:rPr>
          <w:lang w:val="en-GB"/>
        </w:rPr>
        <w:t>d</w:t>
      </w:r>
      <w:r w:rsidR="002313C5" w:rsidRPr="00375154">
        <w:rPr>
          <w:lang w:val="en-GB"/>
        </w:rPr>
        <w:t xml:space="preserve"> for each reported substance </w:t>
      </w:r>
      <w:r w:rsidR="006F2347" w:rsidRPr="00375154">
        <w:rPr>
          <w:lang w:val="en-GB"/>
        </w:rPr>
        <w:t>the</w:t>
      </w:r>
      <w:r w:rsidR="002313C5" w:rsidRPr="00375154">
        <w:rPr>
          <w:lang w:val="en-GB"/>
        </w:rPr>
        <w:t xml:space="preserve"> name, </w:t>
      </w:r>
      <w:r w:rsidR="00EB4F9B" w:rsidRPr="00375154">
        <w:rPr>
          <w:lang w:val="en-GB"/>
        </w:rPr>
        <w:t>Chemical Abstracts Service</w:t>
      </w:r>
      <w:r w:rsidR="005A3FDC" w:rsidRPr="00375154">
        <w:rPr>
          <w:lang w:val="en-GB"/>
        </w:rPr>
        <w:t xml:space="preserve"> (CAS)</w:t>
      </w:r>
      <w:r w:rsidR="00EB4F9B" w:rsidRPr="00375154">
        <w:rPr>
          <w:lang w:val="en-GB"/>
        </w:rPr>
        <w:t xml:space="preserve"> </w:t>
      </w:r>
      <w:r w:rsidR="00BA7C57" w:rsidRPr="00375154">
        <w:rPr>
          <w:lang w:val="en-GB"/>
        </w:rPr>
        <w:t xml:space="preserve">registry </w:t>
      </w:r>
      <w:r w:rsidR="005A3FDC" w:rsidRPr="00375154">
        <w:rPr>
          <w:lang w:val="en-GB"/>
        </w:rPr>
        <w:t>number</w:t>
      </w:r>
      <w:r w:rsidR="00EB4F9B" w:rsidRPr="00375154">
        <w:rPr>
          <w:lang w:val="en-GB"/>
        </w:rPr>
        <w:t xml:space="preserve"> </w:t>
      </w:r>
      <w:r w:rsidR="002313C5" w:rsidRPr="00375154">
        <w:rPr>
          <w:lang w:val="en-GB"/>
        </w:rPr>
        <w:t>and product categories for consumer and commercial uses and sectors</w:t>
      </w:r>
      <w:r w:rsidR="00A32A75" w:rsidRPr="00375154">
        <w:rPr>
          <w:lang w:val="en-GB"/>
        </w:rPr>
        <w:t>,</w:t>
      </w:r>
      <w:r w:rsidR="002313C5" w:rsidRPr="00375154">
        <w:rPr>
          <w:lang w:val="en-GB"/>
        </w:rPr>
        <w:t xml:space="preserve"> a</w:t>
      </w:r>
      <w:r w:rsidR="00A32A75" w:rsidRPr="00375154">
        <w:rPr>
          <w:lang w:val="en-GB"/>
        </w:rPr>
        <w:t>s well as</w:t>
      </w:r>
      <w:r w:rsidR="002313C5" w:rsidRPr="00375154">
        <w:rPr>
          <w:lang w:val="en-GB"/>
        </w:rPr>
        <w:t xml:space="preserve"> function categories for industrial processing and use. The </w:t>
      </w:r>
      <w:r w:rsidR="00746980" w:rsidRPr="00375154">
        <w:rPr>
          <w:lang w:val="en-GB"/>
        </w:rPr>
        <w:t>masses</w:t>
      </w:r>
      <w:r w:rsidR="0098478C" w:rsidRPr="00375154">
        <w:rPr>
          <w:lang w:val="en-GB"/>
        </w:rPr>
        <w:t xml:space="preserve"> (tonnages)</w:t>
      </w:r>
      <w:r w:rsidR="002313C5" w:rsidRPr="00375154">
        <w:rPr>
          <w:lang w:val="en-GB"/>
        </w:rPr>
        <w:t xml:space="preserve"> used and ex</w:t>
      </w:r>
      <w:r w:rsidR="008B5C8F" w:rsidRPr="00375154">
        <w:rPr>
          <w:lang w:val="en-GB"/>
        </w:rPr>
        <w:t xml:space="preserve">ported also had to be reported; </w:t>
      </w:r>
      <w:r w:rsidR="002313C5" w:rsidRPr="00375154">
        <w:rPr>
          <w:lang w:val="en-GB"/>
        </w:rPr>
        <w:t>however</w:t>
      </w:r>
      <w:r w:rsidR="008B5C8F" w:rsidRPr="00375154">
        <w:rPr>
          <w:lang w:val="en-GB"/>
        </w:rPr>
        <w:t>,</w:t>
      </w:r>
      <w:r w:rsidR="002313C5" w:rsidRPr="00375154">
        <w:rPr>
          <w:lang w:val="en-GB"/>
        </w:rPr>
        <w:t xml:space="preserve"> they are in most cases confidential business information</w:t>
      </w:r>
      <w:r w:rsidR="00BB3038" w:rsidRPr="00375154">
        <w:rPr>
          <w:lang w:val="en-GB"/>
        </w:rPr>
        <w:t xml:space="preserve"> (CBI)</w:t>
      </w:r>
      <w:r w:rsidR="008B5C8F" w:rsidRPr="00375154">
        <w:rPr>
          <w:lang w:val="en-GB"/>
        </w:rPr>
        <w:t xml:space="preserve">. </w:t>
      </w:r>
      <w:r w:rsidR="005A3FDC" w:rsidRPr="00375154">
        <w:rPr>
          <w:lang w:val="en-GB"/>
        </w:rPr>
        <w:t>The</w:t>
      </w:r>
      <w:r w:rsidR="008B5C8F" w:rsidRPr="00375154">
        <w:rPr>
          <w:lang w:val="en-GB"/>
        </w:rPr>
        <w:t xml:space="preserve"> reported data </w:t>
      </w:r>
      <w:r w:rsidR="005A3FDC" w:rsidRPr="00375154">
        <w:rPr>
          <w:lang w:val="en-GB"/>
        </w:rPr>
        <w:t xml:space="preserve">were filtered </w:t>
      </w:r>
      <w:r w:rsidR="008B5C8F" w:rsidRPr="00375154">
        <w:rPr>
          <w:lang w:val="en-GB"/>
        </w:rPr>
        <w:t>according to chemical</w:t>
      </w:r>
      <w:r w:rsidR="006F2347" w:rsidRPr="00375154">
        <w:rPr>
          <w:lang w:val="en-GB"/>
        </w:rPr>
        <w:t xml:space="preserve"> name</w:t>
      </w:r>
      <w:r w:rsidR="00BB3038" w:rsidRPr="00375154">
        <w:rPr>
          <w:lang w:val="en-GB"/>
        </w:rPr>
        <w:t>s containing the word “</w:t>
      </w:r>
      <w:proofErr w:type="spellStart"/>
      <w:r w:rsidR="008B5C8F" w:rsidRPr="00375154">
        <w:rPr>
          <w:lang w:val="en-GB"/>
        </w:rPr>
        <w:t>fluoro</w:t>
      </w:r>
      <w:proofErr w:type="spellEnd"/>
      <w:r w:rsidR="00BB3038" w:rsidRPr="00375154">
        <w:rPr>
          <w:lang w:val="en-GB"/>
        </w:rPr>
        <w:t>”</w:t>
      </w:r>
      <w:r w:rsidR="007C5498" w:rsidRPr="00375154">
        <w:rPr>
          <w:lang w:val="en-GB"/>
        </w:rPr>
        <w:t>. N</w:t>
      </w:r>
      <w:r w:rsidR="00E41020" w:rsidRPr="00375154">
        <w:rPr>
          <w:lang w:val="en-GB"/>
        </w:rPr>
        <w:t>on-polymeric substances that did not contain the -CF</w:t>
      </w:r>
      <w:r w:rsidR="00E41020" w:rsidRPr="00375154">
        <w:rPr>
          <w:vertAlign w:val="subscript"/>
          <w:lang w:val="en-GB"/>
        </w:rPr>
        <w:t>2</w:t>
      </w:r>
      <w:r w:rsidR="00E41020" w:rsidRPr="00375154">
        <w:rPr>
          <w:lang w:val="en-GB"/>
        </w:rPr>
        <w:t>CF</w:t>
      </w:r>
      <w:r w:rsidR="00E41020" w:rsidRPr="00375154">
        <w:rPr>
          <w:vertAlign w:val="subscript"/>
          <w:lang w:val="en-GB"/>
        </w:rPr>
        <w:t>2</w:t>
      </w:r>
      <w:r w:rsidR="00E41020" w:rsidRPr="00375154">
        <w:rPr>
          <w:lang w:val="en-GB"/>
        </w:rPr>
        <w:t>- moiety and polymeric substances that did not contain the -CF</w:t>
      </w:r>
      <w:r w:rsidR="00E41020" w:rsidRPr="00375154">
        <w:rPr>
          <w:vertAlign w:val="subscript"/>
          <w:lang w:val="en-GB"/>
        </w:rPr>
        <w:t>2</w:t>
      </w:r>
      <w:r w:rsidR="00E41020" w:rsidRPr="00375154">
        <w:rPr>
          <w:lang w:val="en-GB"/>
        </w:rPr>
        <w:t>- moiety subsequently were removed.</w:t>
      </w:r>
      <w:r w:rsidR="008B5C8F" w:rsidRPr="00375154">
        <w:rPr>
          <w:lang w:val="en-GB"/>
        </w:rPr>
        <w:t xml:space="preserve"> This left 39 entries </w:t>
      </w:r>
      <w:r w:rsidR="008673AE" w:rsidRPr="00375154">
        <w:rPr>
          <w:lang w:val="en-GB"/>
        </w:rPr>
        <w:t xml:space="preserve">where a specific PFAS was applied in a </w:t>
      </w:r>
      <w:r w:rsidR="008B5C8F" w:rsidRPr="00375154">
        <w:rPr>
          <w:lang w:val="en-GB"/>
        </w:rPr>
        <w:t xml:space="preserve">consumer </w:t>
      </w:r>
      <w:r w:rsidR="0057200A" w:rsidRPr="00375154">
        <w:rPr>
          <w:lang w:val="en-GB"/>
        </w:rPr>
        <w:t>or</w:t>
      </w:r>
      <w:r w:rsidR="008B5C8F" w:rsidRPr="00375154">
        <w:rPr>
          <w:lang w:val="en-GB"/>
        </w:rPr>
        <w:t xml:space="preserve"> commercial use</w:t>
      </w:r>
      <w:r w:rsidR="000F0A5F" w:rsidRPr="00375154">
        <w:rPr>
          <w:lang w:val="en-GB"/>
        </w:rPr>
        <w:t>,</w:t>
      </w:r>
      <w:r w:rsidR="008B5C8F" w:rsidRPr="00375154">
        <w:rPr>
          <w:lang w:val="en-GB"/>
        </w:rPr>
        <w:t xml:space="preserve"> and around 120 entries </w:t>
      </w:r>
      <w:r w:rsidR="008673AE" w:rsidRPr="00375154">
        <w:rPr>
          <w:lang w:val="en-GB"/>
        </w:rPr>
        <w:t>where a specific PFAS was applied in</w:t>
      </w:r>
      <w:r w:rsidR="008B5C8F" w:rsidRPr="00375154">
        <w:rPr>
          <w:lang w:val="en-GB"/>
        </w:rPr>
        <w:t xml:space="preserve"> </w:t>
      </w:r>
      <w:r w:rsidR="0057200A" w:rsidRPr="00375154">
        <w:rPr>
          <w:lang w:val="en-GB"/>
        </w:rPr>
        <w:t xml:space="preserve">an </w:t>
      </w:r>
      <w:r w:rsidR="008B5C8F" w:rsidRPr="00375154">
        <w:rPr>
          <w:lang w:val="en-GB"/>
        </w:rPr>
        <w:t xml:space="preserve">industrial processing </w:t>
      </w:r>
      <w:r w:rsidR="0057200A" w:rsidRPr="00375154">
        <w:rPr>
          <w:lang w:val="en-GB"/>
        </w:rPr>
        <w:t>or</w:t>
      </w:r>
      <w:r w:rsidR="008B5C8F" w:rsidRPr="00375154">
        <w:rPr>
          <w:lang w:val="en-GB"/>
        </w:rPr>
        <w:t xml:space="preserve"> use</w:t>
      </w:r>
      <w:r w:rsidR="008673AE" w:rsidRPr="00375154">
        <w:rPr>
          <w:lang w:val="en-GB"/>
        </w:rPr>
        <w:t xml:space="preserve">. </w:t>
      </w:r>
      <w:r w:rsidR="00C84063" w:rsidRPr="00375154">
        <w:rPr>
          <w:lang w:val="en-GB"/>
        </w:rPr>
        <w:t xml:space="preserve">The entries </w:t>
      </w:r>
      <w:r w:rsidR="00067393" w:rsidRPr="00375154">
        <w:rPr>
          <w:lang w:val="en-GB"/>
        </w:rPr>
        <w:t>are</w:t>
      </w:r>
      <w:r w:rsidR="00C84063" w:rsidRPr="00375154">
        <w:rPr>
          <w:lang w:val="en-GB"/>
        </w:rPr>
        <w:t xml:space="preserve"> labelled with </w:t>
      </w:r>
      <w:r w:rsidR="008A7D2F" w:rsidRPr="00375154">
        <w:rPr>
          <w:lang w:val="en-GB"/>
        </w:rPr>
        <w:t>“</w:t>
      </w:r>
      <w:r w:rsidR="00C84063" w:rsidRPr="00375154">
        <w:rPr>
          <w:lang w:val="en-GB"/>
        </w:rPr>
        <w:t>U</w:t>
      </w:r>
      <w:r w:rsidR="008A7D2F" w:rsidRPr="00375154">
        <w:rPr>
          <w:lang w:val="en-GB"/>
        </w:rPr>
        <w:t>”</w:t>
      </w:r>
      <w:r w:rsidR="00F730FE" w:rsidRPr="00375154">
        <w:rPr>
          <w:lang w:val="en-GB"/>
        </w:rPr>
        <w:t xml:space="preserve"> </w:t>
      </w:r>
      <w:r w:rsidR="00C84063" w:rsidRPr="00375154">
        <w:rPr>
          <w:lang w:val="en-GB"/>
        </w:rPr>
        <w:t xml:space="preserve">for </w:t>
      </w:r>
      <w:r w:rsidR="00F730FE" w:rsidRPr="00375154">
        <w:rPr>
          <w:lang w:val="en-GB"/>
        </w:rPr>
        <w:t>“</w:t>
      </w:r>
      <w:r w:rsidR="00C84063" w:rsidRPr="00375154">
        <w:rPr>
          <w:lang w:val="en-GB"/>
        </w:rPr>
        <w:t>use</w:t>
      </w:r>
      <w:r w:rsidR="00F730FE" w:rsidRPr="00375154">
        <w:rPr>
          <w:lang w:val="en-GB"/>
        </w:rPr>
        <w:t>”</w:t>
      </w:r>
      <w:r w:rsidR="00C84063" w:rsidRPr="00375154">
        <w:rPr>
          <w:lang w:val="en-GB"/>
        </w:rPr>
        <w:t xml:space="preserve"> in the </w:t>
      </w:r>
      <w:r w:rsidR="0057200A" w:rsidRPr="00375154">
        <w:rPr>
          <w:lang w:val="en-GB"/>
        </w:rPr>
        <w:t>t</w:t>
      </w:r>
      <w:r w:rsidR="00067393" w:rsidRPr="00375154">
        <w:rPr>
          <w:lang w:val="en-GB"/>
        </w:rPr>
        <w:t xml:space="preserve">ables in the </w:t>
      </w:r>
      <w:r w:rsidR="00BB3038" w:rsidRPr="00375154">
        <w:rPr>
          <w:lang w:val="en-GB"/>
        </w:rPr>
        <w:t>E</w:t>
      </w:r>
      <w:r w:rsidR="00C84063" w:rsidRPr="00375154">
        <w:rPr>
          <w:lang w:val="en-GB"/>
        </w:rPr>
        <w:t>SI</w:t>
      </w:r>
      <w:r w:rsidR="00BB3038" w:rsidRPr="00375154">
        <w:rPr>
          <w:lang w:val="en-GB"/>
        </w:rPr>
        <w:t>-1</w:t>
      </w:r>
      <w:r w:rsidR="007C5498" w:rsidRPr="00375154">
        <w:rPr>
          <w:lang w:val="en-GB"/>
        </w:rPr>
        <w:t xml:space="preserve"> and ESI-3</w:t>
      </w:r>
      <w:r w:rsidR="00C84063" w:rsidRPr="00375154">
        <w:rPr>
          <w:lang w:val="en-GB"/>
        </w:rPr>
        <w:t xml:space="preserve">. </w:t>
      </w:r>
    </w:p>
    <w:p w14:paraId="3B666E98" w14:textId="408A9BED" w:rsidR="002D1080" w:rsidRPr="00375154" w:rsidRDefault="002D1080" w:rsidP="00560762">
      <w:pPr>
        <w:pStyle w:val="Heading3"/>
        <w:spacing w:line="276" w:lineRule="auto"/>
        <w:rPr>
          <w:lang w:val="en-GB"/>
        </w:rPr>
      </w:pPr>
      <w:bookmarkStart w:id="1" w:name="_Ref43282894"/>
      <w:r w:rsidRPr="00375154">
        <w:rPr>
          <w:lang w:val="en-GB"/>
        </w:rPr>
        <w:t xml:space="preserve">Data from the SPIN database of </w:t>
      </w:r>
      <w:r w:rsidR="008A7D2F" w:rsidRPr="00375154">
        <w:rPr>
          <w:lang w:val="en-GB"/>
        </w:rPr>
        <w:t>Denmark, Finland, Norway and Sweden</w:t>
      </w:r>
      <w:bookmarkEnd w:id="1"/>
    </w:p>
    <w:p w14:paraId="393238AF" w14:textId="4EBB99DD" w:rsidR="00532D23" w:rsidRPr="00375154" w:rsidRDefault="002D1080" w:rsidP="00560762">
      <w:pPr>
        <w:spacing w:line="276" w:lineRule="auto"/>
        <w:rPr>
          <w:lang w:val="en-GB"/>
        </w:rPr>
      </w:pPr>
      <w:r w:rsidRPr="00375154">
        <w:rPr>
          <w:lang w:val="en-GB"/>
        </w:rPr>
        <w:t>The Substances in Preparations in Nordic Countries (SPIN) database contains information on substances from the product registers of Denmark, Finland, Norway and Sweden</w:t>
      </w:r>
      <w:r w:rsidR="00B94F23" w:rsidRPr="00375154">
        <w:rPr>
          <w:lang w:val="en-GB"/>
        </w:rPr>
        <w:t>.</w:t>
      </w:r>
      <w:r w:rsidR="00A835A8">
        <w:rPr>
          <w:rStyle w:val="FootnoteReference"/>
          <w:lang w:val="en-GB"/>
        </w:rPr>
        <w:fldChar w:fldCharType="begin" w:fldLock="1"/>
      </w:r>
      <w:r w:rsidR="00865A03">
        <w:rPr>
          <w:lang w:val="en-GB"/>
        </w:rPr>
        <w:instrText>ADDIN CSL_CITATION {"citationItems":[{"id":"ITEM-1","itemData":{"URL":"http://www.spin2000.net/spinmyphp/","accessed":{"date-parts":[["2020","4","8"]]},"author":[{"dropping-particle":"","family":"Norden","given":"","non-dropping-particle":"","parse-names":false,"suffix":""}],"id":"ITEM-1","issued":{"date-parts":[["2020"]]},"title":"SPIN - Substances in preparations in nordic countries","type":"webpage"},"uris":["http://www.mendeley.com/documents/?uuid=4b3351d8-822a-4ae1-820b-0fb3eb3eb291"]}],"mendeley":{"formattedCitation":"&lt;sup&gt;41&lt;/sup&gt;","plainTextFormattedCitation":"41","previouslyFormattedCitation":"&lt;sup&gt;41&lt;/sup&gt;"},"properties":{"noteIndex":0},"schema":"https://github.com/citation-style-language/schema/raw/master/csl-citation.json"}</w:instrText>
      </w:r>
      <w:r w:rsidR="00A835A8">
        <w:rPr>
          <w:rStyle w:val="FootnoteReference"/>
          <w:lang w:val="en-GB"/>
        </w:rPr>
        <w:fldChar w:fldCharType="separate"/>
      </w:r>
      <w:r w:rsidR="00A835A8" w:rsidRPr="00A835A8">
        <w:rPr>
          <w:noProof/>
          <w:vertAlign w:val="superscript"/>
          <w:lang w:val="en-GB"/>
        </w:rPr>
        <w:t>41</w:t>
      </w:r>
      <w:r w:rsidR="00A835A8">
        <w:rPr>
          <w:rStyle w:val="FootnoteReference"/>
          <w:lang w:val="en-GB"/>
        </w:rPr>
        <w:fldChar w:fldCharType="end"/>
      </w:r>
      <w:r w:rsidR="00A15746" w:rsidRPr="00375154">
        <w:rPr>
          <w:lang w:val="en-GB"/>
        </w:rPr>
        <w:t xml:space="preserve"> </w:t>
      </w:r>
      <w:r w:rsidR="00532D23" w:rsidRPr="00375154">
        <w:rPr>
          <w:lang w:val="en-GB"/>
        </w:rPr>
        <w:t xml:space="preserve">There are </w:t>
      </w:r>
      <w:r w:rsidR="000F0A5F" w:rsidRPr="00375154">
        <w:rPr>
          <w:lang w:val="en-GB"/>
        </w:rPr>
        <w:t>several</w:t>
      </w:r>
      <w:r w:rsidR="00532D23" w:rsidRPr="00375154">
        <w:rPr>
          <w:lang w:val="en-GB"/>
        </w:rPr>
        <w:t xml:space="preserve"> cases in which substances </w:t>
      </w:r>
      <w:r w:rsidR="00DE7259" w:rsidRPr="00375154">
        <w:rPr>
          <w:lang w:val="en-GB"/>
        </w:rPr>
        <w:t xml:space="preserve">do not need to </w:t>
      </w:r>
      <w:r w:rsidR="00532D23" w:rsidRPr="00375154">
        <w:rPr>
          <w:lang w:val="en-GB"/>
        </w:rPr>
        <w:t xml:space="preserve">be registered. For example, </w:t>
      </w:r>
      <w:r w:rsidR="00DE7259" w:rsidRPr="00375154">
        <w:rPr>
          <w:lang w:val="en-GB"/>
        </w:rPr>
        <w:t xml:space="preserve">Denmark, Finland, Norway and Sweden </w:t>
      </w:r>
      <w:r w:rsidR="00532D23" w:rsidRPr="00375154">
        <w:rPr>
          <w:lang w:val="en-GB"/>
        </w:rPr>
        <w:t xml:space="preserve">exempt products that come under legislation on foodstuffs and medicinal products from mandatory declaration. Furthermore, the duty to declare products to the product registers does not apply to cosmetic products. In addition, there is in principle no requirement to declare solid processed articles to any of the registers. There is also a general exemption from the duty to declare chemicals in Sweden, Finland and Norway, if the quantity produced or imported is less than </w:t>
      </w:r>
      <w:r w:rsidR="0036485E" w:rsidRPr="00375154">
        <w:rPr>
          <w:lang w:val="en-GB"/>
        </w:rPr>
        <w:t xml:space="preserve">0.1 </w:t>
      </w:r>
      <w:r w:rsidR="000363F2">
        <w:rPr>
          <w:lang w:val="en-GB"/>
        </w:rPr>
        <w:t xml:space="preserve">t </w:t>
      </w:r>
      <w:r w:rsidR="00532D23" w:rsidRPr="00375154">
        <w:rPr>
          <w:lang w:val="en-GB"/>
        </w:rPr>
        <w:t xml:space="preserve">per year (in Finland no exact amount is given). Of the Nordic countries, only Denmark and Norway require information on all constituents for most products for which declaration is mandatory. In Sweden, substances that are not classified as dangerous and that make up less than 5 per cent of a </w:t>
      </w:r>
      <w:r w:rsidR="00532D23" w:rsidRPr="00375154">
        <w:rPr>
          <w:lang w:val="en-GB"/>
        </w:rPr>
        <w:lastRenderedPageBreak/>
        <w:t>product may be omitted from the declaration. In Finland, information on the composition of products is registered from the safety data sheets. Complete information on the exact composition is consequently not necessarily given.</w:t>
      </w:r>
    </w:p>
    <w:p w14:paraId="47826F17" w14:textId="0F66340C" w:rsidR="001C5FF8" w:rsidRPr="00375154" w:rsidRDefault="001C5FF8" w:rsidP="00B46E15">
      <w:pPr>
        <w:spacing w:line="276" w:lineRule="auto"/>
        <w:rPr>
          <w:lang w:val="en-GB"/>
        </w:rPr>
      </w:pPr>
      <w:r w:rsidRPr="00375154">
        <w:rPr>
          <w:lang w:val="en-GB"/>
        </w:rPr>
        <w:t xml:space="preserve">The data that we used in the present study were extracted for us from the SPIN database by an employee of </w:t>
      </w:r>
      <w:r w:rsidR="000363F2">
        <w:rPr>
          <w:lang w:val="en-GB"/>
        </w:rPr>
        <w:t>the Swedish Chemicals Agency (KEMI)</w:t>
      </w:r>
      <w:r w:rsidR="000363F2" w:rsidRPr="00375154">
        <w:rPr>
          <w:lang w:val="en-GB"/>
        </w:rPr>
        <w:t xml:space="preserve"> </w:t>
      </w:r>
      <w:r w:rsidRPr="00375154">
        <w:rPr>
          <w:lang w:val="en-GB"/>
        </w:rPr>
        <w:t xml:space="preserve">and the data included only non-confidential information. However, there </w:t>
      </w:r>
      <w:r w:rsidR="000363F2">
        <w:rPr>
          <w:lang w:val="en-GB"/>
        </w:rPr>
        <w:t>is</w:t>
      </w:r>
      <w:r w:rsidR="000363F2" w:rsidRPr="00375154">
        <w:rPr>
          <w:lang w:val="en-GB"/>
        </w:rPr>
        <w:t xml:space="preserve"> </w:t>
      </w:r>
      <w:r w:rsidRPr="00375154">
        <w:rPr>
          <w:lang w:val="en-GB"/>
        </w:rPr>
        <w:t xml:space="preserve">also a </w:t>
      </w:r>
      <w:r w:rsidR="000363F2">
        <w:rPr>
          <w:lang w:val="en-GB"/>
        </w:rPr>
        <w:t>substantial amount</w:t>
      </w:r>
      <w:r w:rsidR="000363F2" w:rsidRPr="00375154">
        <w:rPr>
          <w:lang w:val="en-GB"/>
        </w:rPr>
        <w:t xml:space="preserve"> </w:t>
      </w:r>
      <w:r w:rsidRPr="00375154">
        <w:rPr>
          <w:lang w:val="en-GB"/>
        </w:rPr>
        <w:t>of confidential information in the SPIN database. This is visible when the substances are accessed via the web interface of the SPIN database.</w:t>
      </w:r>
      <w:r w:rsidR="00A835A8">
        <w:rPr>
          <w:rStyle w:val="FootnoteReference"/>
          <w:lang w:val="en-GB"/>
        </w:rPr>
        <w:fldChar w:fldCharType="begin" w:fldLock="1"/>
      </w:r>
      <w:r w:rsidR="00865A03">
        <w:rPr>
          <w:lang w:val="en-GB"/>
        </w:rPr>
        <w:instrText>ADDIN CSL_CITATION {"citationItems":[{"id":"ITEM-1","itemData":{"URL":"http://www.spin2000.net/spinmyphp/","accessed":{"date-parts":[["2020","4","8"]]},"author":[{"dropping-particle":"","family":"Norden","given":"","non-dropping-particle":"","parse-names":false,"suffix":""}],"id":"ITEM-1","issued":{"date-parts":[["2020"]]},"title":"SPIN - Substances in preparations in nordic countries","type":"webpage"},"uris":["http://www.mendeley.com/documents/?uuid=4b3351d8-822a-4ae1-820b-0fb3eb3eb291"]}],"mendeley":{"formattedCitation":"&lt;sup&gt;41&lt;/sup&gt;","plainTextFormattedCitation":"41","previouslyFormattedCitation":"&lt;sup&gt;41&lt;/sup&gt;"},"properties":{"noteIndex":0},"schema":"https://github.com/citation-style-language/schema/raw/master/csl-citation.json"}</w:instrText>
      </w:r>
      <w:r w:rsidR="00A835A8">
        <w:rPr>
          <w:rStyle w:val="FootnoteReference"/>
          <w:lang w:val="en-GB"/>
        </w:rPr>
        <w:fldChar w:fldCharType="separate"/>
      </w:r>
      <w:r w:rsidR="00A835A8" w:rsidRPr="00A835A8">
        <w:rPr>
          <w:noProof/>
          <w:vertAlign w:val="superscript"/>
          <w:lang w:val="en-GB"/>
        </w:rPr>
        <w:t>41</w:t>
      </w:r>
      <w:r w:rsidR="00A835A8">
        <w:rPr>
          <w:rStyle w:val="FootnoteReference"/>
          <w:lang w:val="en-GB"/>
        </w:rPr>
        <w:fldChar w:fldCharType="end"/>
      </w:r>
      <w:r w:rsidRPr="00375154">
        <w:rPr>
          <w:lang w:val="en-GB"/>
        </w:rPr>
        <w:t xml:space="preserve"> It was also pointed out to us that not all substances have available use data due to confidentiality.  </w:t>
      </w:r>
    </w:p>
    <w:p w14:paraId="65181401" w14:textId="13654063" w:rsidR="002D1080" w:rsidRPr="00375154" w:rsidRDefault="00127EDD" w:rsidP="00560762">
      <w:pPr>
        <w:spacing w:line="276" w:lineRule="auto"/>
        <w:rPr>
          <w:lang w:val="en-GB"/>
        </w:rPr>
      </w:pPr>
      <w:r w:rsidRPr="00375154">
        <w:rPr>
          <w:lang w:val="en-GB"/>
        </w:rPr>
        <w:t>T</w:t>
      </w:r>
      <w:r w:rsidR="00A15746" w:rsidRPr="00375154">
        <w:rPr>
          <w:lang w:val="en-GB"/>
        </w:rPr>
        <w:t xml:space="preserve">he database </w:t>
      </w:r>
      <w:r w:rsidRPr="00375154">
        <w:rPr>
          <w:lang w:val="en-GB"/>
        </w:rPr>
        <w:t>includes</w:t>
      </w:r>
      <w:r w:rsidR="00A15746" w:rsidRPr="00375154">
        <w:rPr>
          <w:lang w:val="en-GB"/>
        </w:rPr>
        <w:t xml:space="preserve"> four large data sets with information on us</w:t>
      </w:r>
      <w:r w:rsidR="00BB3038" w:rsidRPr="00375154">
        <w:rPr>
          <w:lang w:val="en-GB"/>
        </w:rPr>
        <w:t>es. Two of the data sets (“UC62”</w:t>
      </w:r>
      <w:r w:rsidR="00A15746" w:rsidRPr="00375154">
        <w:rPr>
          <w:lang w:val="en-GB"/>
        </w:rPr>
        <w:t xml:space="preserve"> and </w:t>
      </w:r>
      <w:r w:rsidR="00BB3038" w:rsidRPr="00375154">
        <w:rPr>
          <w:lang w:val="en-GB"/>
        </w:rPr>
        <w:t>“National use categories”</w:t>
      </w:r>
      <w:r w:rsidR="00A15746" w:rsidRPr="00375154">
        <w:rPr>
          <w:lang w:val="en-GB"/>
        </w:rPr>
        <w:t xml:space="preserve">) contain information on specific </w:t>
      </w:r>
      <w:r w:rsidR="00BB3038" w:rsidRPr="00375154">
        <w:rPr>
          <w:lang w:val="en-GB"/>
        </w:rPr>
        <w:t xml:space="preserve">use categories, </w:t>
      </w:r>
      <w:r w:rsidRPr="00375154">
        <w:rPr>
          <w:lang w:val="en-GB"/>
        </w:rPr>
        <w:t xml:space="preserve">while </w:t>
      </w:r>
      <w:r w:rsidR="00BB3038" w:rsidRPr="00375154">
        <w:rPr>
          <w:lang w:val="en-GB"/>
        </w:rPr>
        <w:t>the other two (“</w:t>
      </w:r>
      <w:r w:rsidR="00A15746" w:rsidRPr="00375154">
        <w:rPr>
          <w:lang w:val="en-GB"/>
        </w:rPr>
        <w:t>Industrial NACE</w:t>
      </w:r>
      <w:r w:rsidR="00BB3038" w:rsidRPr="00375154">
        <w:rPr>
          <w:lang w:val="en-GB"/>
        </w:rPr>
        <w:t>” and “</w:t>
      </w:r>
      <w:r w:rsidR="00A15746" w:rsidRPr="00375154">
        <w:rPr>
          <w:lang w:val="en-GB"/>
        </w:rPr>
        <w:t>Indus</w:t>
      </w:r>
      <w:r w:rsidR="00D34C1C" w:rsidRPr="00375154">
        <w:rPr>
          <w:lang w:val="en-GB"/>
        </w:rPr>
        <w:t>t</w:t>
      </w:r>
      <w:r w:rsidR="00BB3038" w:rsidRPr="00375154">
        <w:rPr>
          <w:lang w:val="en-GB"/>
        </w:rPr>
        <w:t>ry National”</w:t>
      </w:r>
      <w:r w:rsidR="00A15746" w:rsidRPr="00375154">
        <w:rPr>
          <w:lang w:val="en-GB"/>
        </w:rPr>
        <w:t xml:space="preserve">) contain </w:t>
      </w:r>
      <w:r w:rsidR="007E61E2" w:rsidRPr="00375154">
        <w:rPr>
          <w:lang w:val="en-GB"/>
        </w:rPr>
        <w:t xml:space="preserve">information on </w:t>
      </w:r>
      <w:r w:rsidR="00A15746" w:rsidRPr="00375154">
        <w:rPr>
          <w:lang w:val="en-GB"/>
        </w:rPr>
        <w:t>sector</w:t>
      </w:r>
      <w:r w:rsidR="007E61E2" w:rsidRPr="00375154">
        <w:rPr>
          <w:lang w:val="en-GB"/>
        </w:rPr>
        <w:t>s</w:t>
      </w:r>
      <w:r w:rsidR="00A15746" w:rsidRPr="00375154">
        <w:rPr>
          <w:lang w:val="en-GB"/>
        </w:rPr>
        <w:t xml:space="preserve"> of use</w:t>
      </w:r>
      <w:r w:rsidR="007E61E2" w:rsidRPr="00375154">
        <w:rPr>
          <w:lang w:val="en-GB"/>
        </w:rPr>
        <w:t>s. In addition to the use categories and sectors of uses, the data sets also contain information on the quantities of a chemical used in a certain use category or sectors of uses</w:t>
      </w:r>
      <w:r w:rsidR="00BB3038" w:rsidRPr="00375154">
        <w:rPr>
          <w:lang w:val="en-GB"/>
        </w:rPr>
        <w:t xml:space="preserve"> if the reported </w:t>
      </w:r>
      <w:r w:rsidR="00746980" w:rsidRPr="00375154">
        <w:rPr>
          <w:lang w:val="en-GB"/>
        </w:rPr>
        <w:t>mass</w:t>
      </w:r>
      <w:r w:rsidR="00BB3038" w:rsidRPr="00375154">
        <w:rPr>
          <w:lang w:val="en-GB"/>
        </w:rPr>
        <w:t xml:space="preserve"> exceeds</w:t>
      </w:r>
      <w:r w:rsidR="003E1091" w:rsidRPr="00375154">
        <w:rPr>
          <w:lang w:val="en-GB"/>
        </w:rPr>
        <w:t xml:space="preserve"> 0.1 t</w:t>
      </w:r>
      <w:r w:rsidR="007E61E2" w:rsidRPr="00375154">
        <w:rPr>
          <w:lang w:val="en-GB"/>
        </w:rPr>
        <w:t xml:space="preserve">. The available data cover the time period 2000 to 2017. </w:t>
      </w:r>
      <w:r w:rsidR="005A3FDC" w:rsidRPr="00375154">
        <w:rPr>
          <w:lang w:val="en-GB"/>
        </w:rPr>
        <w:t>The</w:t>
      </w:r>
      <w:r w:rsidR="007E61E2" w:rsidRPr="00375154">
        <w:rPr>
          <w:lang w:val="en-GB"/>
        </w:rPr>
        <w:t xml:space="preserve"> four data sets </w:t>
      </w:r>
      <w:r w:rsidR="005A3FDC" w:rsidRPr="00375154">
        <w:rPr>
          <w:lang w:val="en-GB"/>
        </w:rPr>
        <w:t xml:space="preserve">were merged </w:t>
      </w:r>
      <w:r w:rsidR="007E61E2" w:rsidRPr="00375154">
        <w:rPr>
          <w:lang w:val="en-GB"/>
        </w:rPr>
        <w:t xml:space="preserve">and </w:t>
      </w:r>
      <w:r w:rsidR="006C326E" w:rsidRPr="00375154">
        <w:rPr>
          <w:lang w:val="en-GB"/>
        </w:rPr>
        <w:t xml:space="preserve">then </w:t>
      </w:r>
      <w:r w:rsidR="003C3CE6" w:rsidRPr="00375154">
        <w:rPr>
          <w:lang w:val="en-GB"/>
        </w:rPr>
        <w:t>(as with the TSCA Inventory</w:t>
      </w:r>
      <w:r w:rsidR="00DE7259" w:rsidRPr="00375154">
        <w:rPr>
          <w:lang w:val="en-GB"/>
        </w:rPr>
        <w:t xml:space="preserve"> data</w:t>
      </w:r>
      <w:r w:rsidR="003C3CE6" w:rsidRPr="00375154">
        <w:rPr>
          <w:lang w:val="en-GB"/>
        </w:rPr>
        <w:t xml:space="preserve">) </w:t>
      </w:r>
      <w:r w:rsidR="007E61E2" w:rsidRPr="00375154">
        <w:rPr>
          <w:lang w:val="en-GB"/>
        </w:rPr>
        <w:t xml:space="preserve">filtered </w:t>
      </w:r>
      <w:r w:rsidR="006C326E" w:rsidRPr="00375154">
        <w:rPr>
          <w:lang w:val="en-GB"/>
        </w:rPr>
        <w:t>for</w:t>
      </w:r>
      <w:r w:rsidR="00BB3038" w:rsidRPr="00375154">
        <w:rPr>
          <w:lang w:val="en-GB"/>
        </w:rPr>
        <w:t xml:space="preserve"> chemicals containing the word “</w:t>
      </w:r>
      <w:proofErr w:type="spellStart"/>
      <w:r w:rsidR="007E61E2" w:rsidRPr="00375154">
        <w:rPr>
          <w:lang w:val="en-GB"/>
        </w:rPr>
        <w:t>fluoro</w:t>
      </w:r>
      <w:proofErr w:type="spellEnd"/>
      <w:r w:rsidR="00BB3038" w:rsidRPr="00375154">
        <w:rPr>
          <w:lang w:val="en-GB"/>
        </w:rPr>
        <w:t>”</w:t>
      </w:r>
      <w:r w:rsidR="007E61E2" w:rsidRPr="00375154">
        <w:rPr>
          <w:lang w:val="en-GB"/>
        </w:rPr>
        <w:t xml:space="preserve">. </w:t>
      </w:r>
      <w:r w:rsidR="006C326E" w:rsidRPr="00375154">
        <w:rPr>
          <w:lang w:val="en-GB"/>
        </w:rPr>
        <w:t xml:space="preserve">Those </w:t>
      </w:r>
      <w:r w:rsidR="001C5FF8" w:rsidRPr="00375154">
        <w:rPr>
          <w:lang w:val="en-GB"/>
        </w:rPr>
        <w:t xml:space="preserve">non-polymeric </w:t>
      </w:r>
      <w:r w:rsidR="007E61E2" w:rsidRPr="00375154">
        <w:rPr>
          <w:lang w:val="en-GB"/>
        </w:rPr>
        <w:t xml:space="preserve">substances that did not </w:t>
      </w:r>
      <w:r w:rsidR="003C3CE6" w:rsidRPr="00375154">
        <w:rPr>
          <w:lang w:val="en-GB"/>
        </w:rPr>
        <w:t>contain</w:t>
      </w:r>
      <w:r w:rsidR="007E61E2" w:rsidRPr="00375154">
        <w:rPr>
          <w:lang w:val="en-GB"/>
        </w:rPr>
        <w:t xml:space="preserve"> the -CF</w:t>
      </w:r>
      <w:r w:rsidR="007E61E2" w:rsidRPr="00375154">
        <w:rPr>
          <w:vertAlign w:val="subscript"/>
          <w:lang w:val="en-GB"/>
        </w:rPr>
        <w:t>2</w:t>
      </w:r>
      <w:r w:rsidR="007E61E2" w:rsidRPr="00375154">
        <w:rPr>
          <w:lang w:val="en-GB"/>
        </w:rPr>
        <w:t>CF</w:t>
      </w:r>
      <w:r w:rsidR="007E61E2" w:rsidRPr="00375154">
        <w:rPr>
          <w:vertAlign w:val="subscript"/>
          <w:lang w:val="en-GB"/>
        </w:rPr>
        <w:t>2</w:t>
      </w:r>
      <w:r w:rsidR="007E61E2" w:rsidRPr="00375154">
        <w:rPr>
          <w:lang w:val="en-GB"/>
        </w:rPr>
        <w:t>-</w:t>
      </w:r>
      <w:r w:rsidR="0057200A" w:rsidRPr="00375154">
        <w:rPr>
          <w:lang w:val="en-GB"/>
        </w:rPr>
        <w:t xml:space="preserve"> moiety</w:t>
      </w:r>
      <w:r w:rsidR="006C326E" w:rsidRPr="00375154">
        <w:rPr>
          <w:lang w:val="en-GB"/>
        </w:rPr>
        <w:t xml:space="preserve"> </w:t>
      </w:r>
      <w:r w:rsidR="001C5FF8" w:rsidRPr="00375154">
        <w:rPr>
          <w:lang w:val="en-GB"/>
        </w:rPr>
        <w:t>and polymeric substances that did not contain the -CF</w:t>
      </w:r>
      <w:r w:rsidR="001C5FF8" w:rsidRPr="00375154">
        <w:rPr>
          <w:vertAlign w:val="subscript"/>
          <w:lang w:val="en-GB"/>
        </w:rPr>
        <w:t>2</w:t>
      </w:r>
      <w:r w:rsidR="001C5FF8" w:rsidRPr="00375154">
        <w:rPr>
          <w:lang w:val="en-GB"/>
        </w:rPr>
        <w:t>- mo</w:t>
      </w:r>
      <w:r w:rsidR="00E41020" w:rsidRPr="00375154">
        <w:rPr>
          <w:lang w:val="en-GB"/>
        </w:rPr>
        <w:t>iety</w:t>
      </w:r>
      <w:r w:rsidR="001C5FF8" w:rsidRPr="00375154">
        <w:rPr>
          <w:lang w:val="en-GB"/>
        </w:rPr>
        <w:t xml:space="preserve"> </w:t>
      </w:r>
      <w:r w:rsidR="00D6669A" w:rsidRPr="00375154">
        <w:rPr>
          <w:lang w:val="en-GB"/>
        </w:rPr>
        <w:t xml:space="preserve">subsequently </w:t>
      </w:r>
      <w:r w:rsidR="006C326E" w:rsidRPr="00375154">
        <w:rPr>
          <w:lang w:val="en-GB"/>
        </w:rPr>
        <w:t>were removed</w:t>
      </w:r>
      <w:r w:rsidR="007E61E2" w:rsidRPr="00375154">
        <w:rPr>
          <w:lang w:val="en-GB"/>
        </w:rPr>
        <w:t>.</w:t>
      </w:r>
      <w:r w:rsidR="003C3CE6" w:rsidRPr="00375154">
        <w:rPr>
          <w:lang w:val="en-GB"/>
        </w:rPr>
        <w:t xml:space="preserve"> </w:t>
      </w:r>
      <w:r w:rsidR="003E1091" w:rsidRPr="00375154">
        <w:rPr>
          <w:lang w:val="en-GB"/>
        </w:rPr>
        <w:t xml:space="preserve">This left 950 entries. </w:t>
      </w:r>
      <w:r w:rsidR="004E5B1B" w:rsidRPr="00375154">
        <w:rPr>
          <w:lang w:val="en-GB"/>
        </w:rPr>
        <w:t xml:space="preserve">Entries with available data for 2017 were labelled as </w:t>
      </w:r>
      <w:r w:rsidR="00D34C1C" w:rsidRPr="00375154">
        <w:rPr>
          <w:lang w:val="en-GB"/>
        </w:rPr>
        <w:t>“</w:t>
      </w:r>
      <w:r w:rsidR="004E5B1B" w:rsidRPr="00375154">
        <w:rPr>
          <w:lang w:val="en-GB"/>
        </w:rPr>
        <w:t>current use</w:t>
      </w:r>
      <w:r w:rsidR="00D34C1C" w:rsidRPr="00375154">
        <w:rPr>
          <w:lang w:val="en-GB"/>
        </w:rPr>
        <w:t>”</w:t>
      </w:r>
      <w:r w:rsidR="004E5B1B" w:rsidRPr="00375154">
        <w:rPr>
          <w:lang w:val="en-GB"/>
        </w:rPr>
        <w:t xml:space="preserve"> (U*) in the tables in the </w:t>
      </w:r>
      <w:r w:rsidR="00E4315E" w:rsidRPr="00375154">
        <w:rPr>
          <w:lang w:val="en-GB"/>
        </w:rPr>
        <w:t>E</w:t>
      </w:r>
      <w:r w:rsidR="004E5B1B" w:rsidRPr="00375154">
        <w:rPr>
          <w:lang w:val="en-GB"/>
        </w:rPr>
        <w:t>SI</w:t>
      </w:r>
      <w:r w:rsidR="00E4315E" w:rsidRPr="00375154">
        <w:rPr>
          <w:lang w:val="en-GB"/>
        </w:rPr>
        <w:t>-1</w:t>
      </w:r>
      <w:r w:rsidR="00E41020" w:rsidRPr="00375154">
        <w:rPr>
          <w:lang w:val="en-GB"/>
        </w:rPr>
        <w:t xml:space="preserve"> and ESI-3</w:t>
      </w:r>
      <w:r w:rsidR="004E5B1B" w:rsidRPr="00375154">
        <w:rPr>
          <w:lang w:val="en-GB"/>
        </w:rPr>
        <w:t xml:space="preserve">, all other entries with </w:t>
      </w:r>
      <w:r w:rsidR="0018780E" w:rsidRPr="00375154">
        <w:rPr>
          <w:lang w:val="en-GB"/>
        </w:rPr>
        <w:t>“</w:t>
      </w:r>
      <w:r w:rsidR="004E5B1B" w:rsidRPr="00375154">
        <w:rPr>
          <w:lang w:val="en-GB"/>
        </w:rPr>
        <w:t>U</w:t>
      </w:r>
      <w:r w:rsidR="0018780E" w:rsidRPr="00375154">
        <w:rPr>
          <w:lang w:val="en-GB"/>
        </w:rPr>
        <w:t>”</w:t>
      </w:r>
      <w:r w:rsidR="004E5B1B" w:rsidRPr="00375154">
        <w:rPr>
          <w:lang w:val="en-GB"/>
        </w:rPr>
        <w:t xml:space="preserve"> for </w:t>
      </w:r>
      <w:r w:rsidR="00B94F23" w:rsidRPr="00375154">
        <w:rPr>
          <w:lang w:val="en-GB"/>
        </w:rPr>
        <w:t>“</w:t>
      </w:r>
      <w:r w:rsidR="004E5B1B" w:rsidRPr="00375154">
        <w:rPr>
          <w:lang w:val="en-GB"/>
        </w:rPr>
        <w:t>use</w:t>
      </w:r>
      <w:r w:rsidR="00B94F23" w:rsidRPr="00375154">
        <w:rPr>
          <w:lang w:val="en-GB"/>
        </w:rPr>
        <w:t>”</w:t>
      </w:r>
      <w:r w:rsidR="004E5B1B" w:rsidRPr="00375154">
        <w:rPr>
          <w:lang w:val="en-GB"/>
        </w:rPr>
        <w:t>.</w:t>
      </w:r>
      <w:r w:rsidR="0057200A" w:rsidRPr="00375154">
        <w:rPr>
          <w:lang w:val="en-GB"/>
        </w:rPr>
        <w:t xml:space="preserve"> </w:t>
      </w:r>
    </w:p>
    <w:p w14:paraId="5491D50A" w14:textId="25D00191" w:rsidR="00251390" w:rsidRPr="00375154" w:rsidRDefault="00251390" w:rsidP="00560762">
      <w:pPr>
        <w:pStyle w:val="Heading3"/>
        <w:spacing w:line="276" w:lineRule="auto"/>
        <w:rPr>
          <w:lang w:val="en-GB"/>
        </w:rPr>
      </w:pPr>
      <w:r w:rsidRPr="00375154">
        <w:rPr>
          <w:lang w:val="en-GB"/>
        </w:rPr>
        <w:t xml:space="preserve">Patents </w:t>
      </w:r>
    </w:p>
    <w:p w14:paraId="2366DAC0" w14:textId="4C86C84A" w:rsidR="0078332F" w:rsidRPr="00375154" w:rsidRDefault="006735F9" w:rsidP="00560762">
      <w:pPr>
        <w:spacing w:line="276" w:lineRule="auto"/>
        <w:rPr>
          <w:lang w:val="en-GB"/>
        </w:rPr>
      </w:pPr>
      <w:r w:rsidRPr="00375154">
        <w:rPr>
          <w:lang w:val="en-GB"/>
        </w:rPr>
        <w:t>An</w:t>
      </w:r>
      <w:r w:rsidR="003E1091" w:rsidRPr="00375154">
        <w:rPr>
          <w:lang w:val="en-GB"/>
        </w:rPr>
        <w:t>other</w:t>
      </w:r>
      <w:r w:rsidR="002A3C7E" w:rsidRPr="00375154">
        <w:rPr>
          <w:lang w:val="en-GB"/>
        </w:rPr>
        <w:t xml:space="preserve"> im</w:t>
      </w:r>
      <w:r w:rsidR="003E1091" w:rsidRPr="00375154">
        <w:rPr>
          <w:lang w:val="en-GB"/>
        </w:rPr>
        <w:t xml:space="preserve">portant source of information </w:t>
      </w:r>
      <w:r w:rsidR="0055063B" w:rsidRPr="00375154">
        <w:rPr>
          <w:lang w:val="en-GB"/>
        </w:rPr>
        <w:t>is the patent literature</w:t>
      </w:r>
      <w:r w:rsidR="00EC3CA0" w:rsidRPr="00D63CDA">
        <w:rPr>
          <w:lang w:val="en-GB"/>
        </w:rPr>
        <w:t xml:space="preserve">. </w:t>
      </w:r>
      <w:r w:rsidR="00C261B6" w:rsidRPr="00D63CDA">
        <w:rPr>
          <w:lang w:val="en-GB"/>
        </w:rPr>
        <w:t xml:space="preserve">Patents were searched for </w:t>
      </w:r>
      <w:r w:rsidR="002A3C7E" w:rsidRPr="001B773D">
        <w:rPr>
          <w:lang w:val="en-GB"/>
        </w:rPr>
        <w:t>via SciFinder</w:t>
      </w:r>
      <w:r w:rsidR="00B55989" w:rsidRPr="001B773D">
        <w:rPr>
          <w:vertAlign w:val="superscript"/>
          <w:lang w:val="en-GB"/>
        </w:rPr>
        <w:t>n</w:t>
      </w:r>
      <w:r w:rsidR="0036485E" w:rsidRPr="00D63CDA">
        <w:rPr>
          <w:vertAlign w:val="superscript"/>
          <w:lang w:val="en-GB"/>
        </w:rPr>
        <w:t xml:space="preserve"> </w:t>
      </w:r>
      <w:r w:rsidR="00A835A8" w:rsidRPr="006D6629">
        <w:rPr>
          <w:rStyle w:val="FootnoteReference"/>
          <w:lang w:val="en-GB"/>
        </w:rPr>
        <w:fldChar w:fldCharType="begin" w:fldLock="1"/>
      </w:r>
      <w:r w:rsidR="00865A03" w:rsidRPr="006D6629">
        <w:rPr>
          <w:lang w:val="en-GB"/>
        </w:rPr>
        <w:instrText>ADDIN CSL_CITATION {"citationItems":[{"id":"ITEM-1","itemData":{"URL":"https://scifinder-n.cas.org/","accessed":{"date-parts":[["2019","11","5"]]},"author":[{"dropping-particle":"","family":"CAS","given":"","non-dropping-particle":"","parse-names":false,"suffix":""}],"id":"ITEM-1","issued":{"date-parts":[["2019"]]},"title":"SciFinder","type":"webpage"},"uris":["http://www.mendeley.com/documents/?uuid=4bbf5775-049b-4856-8031-9815ddcda3ff"]}],"mendeley":{"formattedCitation":"&lt;sup&gt;42&lt;/sup&gt;","plainTextFormattedCitation":"42","previouslyFormattedCitation":"&lt;sup&gt;42&lt;/sup&gt;"},"properties":{"noteIndex":0},"schema":"https://github.com/citation-style-language/schema/raw/master/csl-citation.json"}</w:instrText>
      </w:r>
      <w:r w:rsidR="00A835A8" w:rsidRPr="006D6629">
        <w:rPr>
          <w:rStyle w:val="FootnoteReference"/>
          <w:lang w:val="en-GB"/>
        </w:rPr>
        <w:fldChar w:fldCharType="separate"/>
      </w:r>
      <w:r w:rsidR="00A835A8" w:rsidRPr="006D6629">
        <w:rPr>
          <w:noProof/>
          <w:vertAlign w:val="superscript"/>
          <w:lang w:val="en-GB"/>
        </w:rPr>
        <w:t>42</w:t>
      </w:r>
      <w:r w:rsidR="00A835A8" w:rsidRPr="006D6629">
        <w:rPr>
          <w:rStyle w:val="FootnoteReference"/>
          <w:lang w:val="en-GB"/>
        </w:rPr>
        <w:fldChar w:fldCharType="end"/>
      </w:r>
      <w:r w:rsidR="0036485E" w:rsidRPr="00D63CDA">
        <w:rPr>
          <w:lang w:val="en-GB"/>
        </w:rPr>
        <w:t xml:space="preserve"> </w:t>
      </w:r>
      <w:r w:rsidR="0036485E" w:rsidRPr="006D6629">
        <w:rPr>
          <w:lang w:val="en-GB"/>
        </w:rPr>
        <w:t xml:space="preserve">(which is </w:t>
      </w:r>
      <w:r w:rsidR="00F72613" w:rsidRPr="006D6629">
        <w:rPr>
          <w:lang w:val="en-GB"/>
        </w:rPr>
        <w:t>the newest version</w:t>
      </w:r>
      <w:r w:rsidR="0036485E" w:rsidRPr="006D6629">
        <w:rPr>
          <w:lang w:val="en-GB"/>
        </w:rPr>
        <w:t xml:space="preserve"> of </w:t>
      </w:r>
      <w:proofErr w:type="spellStart"/>
      <w:r w:rsidR="0036485E" w:rsidRPr="006D6629">
        <w:rPr>
          <w:lang w:val="en-GB"/>
        </w:rPr>
        <w:t>SciFinder</w:t>
      </w:r>
      <w:proofErr w:type="spellEnd"/>
      <w:r w:rsidR="0036485E" w:rsidRPr="006D6629">
        <w:rPr>
          <w:lang w:val="en-GB"/>
        </w:rPr>
        <w:t>)</w:t>
      </w:r>
      <w:r w:rsidR="0036485E" w:rsidRPr="00D63CDA">
        <w:rPr>
          <w:lang w:val="en-GB"/>
        </w:rPr>
        <w:t xml:space="preserve"> </w:t>
      </w:r>
      <w:r w:rsidR="002A3C7E" w:rsidRPr="00D63CDA">
        <w:rPr>
          <w:lang w:val="en-GB"/>
        </w:rPr>
        <w:t xml:space="preserve">and Google </w:t>
      </w:r>
      <w:r w:rsidR="006F391C" w:rsidRPr="001B773D">
        <w:rPr>
          <w:lang w:val="en-GB"/>
        </w:rPr>
        <w:t>Patents</w:t>
      </w:r>
      <w:r w:rsidR="00F72613" w:rsidRPr="001B773D">
        <w:rPr>
          <w:lang w:val="en-GB"/>
        </w:rPr>
        <w:t>.</w:t>
      </w:r>
      <w:r w:rsidR="00A835A8" w:rsidRPr="006D6629">
        <w:rPr>
          <w:rStyle w:val="FootnoteReference"/>
          <w:lang w:val="en-GB"/>
        </w:rPr>
        <w:fldChar w:fldCharType="begin" w:fldLock="1"/>
      </w:r>
      <w:r w:rsidR="00865A03" w:rsidRPr="006D6629">
        <w:rPr>
          <w:lang w:val="en-GB"/>
        </w:rPr>
        <w:instrText>ADDIN CSL_CITATION {"citationItems":[{"id":"ITEM-1","itemData":{"URL":"https://patents.google.com","accessed":{"date-parts":[["2019","12","5"]]},"author":[{"dropping-particle":"","family":"Google_patents","given":"","non-dropping-particle":"","parse-names":false,"suffix":""}],"id":"ITEM-1","issued":{"date-parts":[["2019"]]},"title":"Google patents","type":"webpage"},"uris":["http://www.mendeley.com/documents/?uuid=353ba0d8-0025-43af-a1a3-13d8c9895d77"]}],"mendeley":{"formattedCitation":"&lt;sup&gt;43&lt;/sup&gt;","plainTextFormattedCitation":"43","previouslyFormattedCitation":"&lt;sup&gt;43&lt;/sup&gt;"},"properties":{"noteIndex":0},"schema":"https://github.com/citation-style-language/schema/raw/master/csl-citation.json"}</w:instrText>
      </w:r>
      <w:r w:rsidR="00A835A8" w:rsidRPr="006D6629">
        <w:rPr>
          <w:rStyle w:val="FootnoteReference"/>
          <w:lang w:val="en-GB"/>
        </w:rPr>
        <w:fldChar w:fldCharType="separate"/>
      </w:r>
      <w:r w:rsidR="00A835A8" w:rsidRPr="006D6629">
        <w:rPr>
          <w:noProof/>
          <w:vertAlign w:val="superscript"/>
          <w:lang w:val="en-GB"/>
        </w:rPr>
        <w:t>43</w:t>
      </w:r>
      <w:r w:rsidR="00A835A8" w:rsidRPr="006D6629">
        <w:rPr>
          <w:rStyle w:val="FootnoteReference"/>
          <w:lang w:val="en-GB"/>
        </w:rPr>
        <w:fldChar w:fldCharType="end"/>
      </w:r>
      <w:r w:rsidR="002A3C7E" w:rsidRPr="00D63CDA">
        <w:rPr>
          <w:lang w:val="en-GB"/>
        </w:rPr>
        <w:t xml:space="preserve"> </w:t>
      </w:r>
      <w:r w:rsidR="00BD4ED9" w:rsidRPr="00D63CDA">
        <w:rPr>
          <w:lang w:val="en-GB"/>
        </w:rPr>
        <w:t xml:space="preserve">The patent search in </w:t>
      </w:r>
      <w:r w:rsidR="00B94F23" w:rsidRPr="001B773D">
        <w:rPr>
          <w:lang w:val="en-GB"/>
        </w:rPr>
        <w:t>SciFinder</w:t>
      </w:r>
      <w:r w:rsidR="00B94F23" w:rsidRPr="001B773D">
        <w:rPr>
          <w:vertAlign w:val="superscript"/>
          <w:lang w:val="en-GB"/>
        </w:rPr>
        <w:t xml:space="preserve">n </w:t>
      </w:r>
      <w:r w:rsidR="00BD4ED9" w:rsidRPr="00D63CDA">
        <w:rPr>
          <w:lang w:val="en-GB"/>
        </w:rPr>
        <w:t>wa</w:t>
      </w:r>
      <w:r w:rsidR="00763E18" w:rsidRPr="00D63CDA">
        <w:rPr>
          <w:lang w:val="en-GB"/>
        </w:rPr>
        <w:t xml:space="preserve">s </w:t>
      </w:r>
      <w:r w:rsidR="00C261B6" w:rsidRPr="00D63CDA">
        <w:rPr>
          <w:lang w:val="en-GB"/>
        </w:rPr>
        <w:t>mostly conducted via keywords and the constraint that the patent must contain a substance</w:t>
      </w:r>
      <w:r w:rsidR="00763E18" w:rsidRPr="00D63CDA">
        <w:rPr>
          <w:lang w:val="en-GB"/>
        </w:rPr>
        <w:t xml:space="preserve"> with the </w:t>
      </w:r>
      <w:r w:rsidR="00C261B6" w:rsidRPr="00D63CDA">
        <w:rPr>
          <w:lang w:val="en-GB"/>
        </w:rPr>
        <w:t>-</w:t>
      </w:r>
      <w:r w:rsidR="00763E18" w:rsidRPr="00D63CDA">
        <w:rPr>
          <w:lang w:val="en-GB"/>
        </w:rPr>
        <w:t>CF</w:t>
      </w:r>
      <w:r w:rsidR="00763E18" w:rsidRPr="00D63CDA">
        <w:rPr>
          <w:vertAlign w:val="subscript"/>
          <w:lang w:val="en-GB"/>
        </w:rPr>
        <w:t>2</w:t>
      </w:r>
      <w:r w:rsidR="00763E18" w:rsidRPr="00D63CDA">
        <w:rPr>
          <w:lang w:val="en-GB"/>
        </w:rPr>
        <w:t>-CF</w:t>
      </w:r>
      <w:r w:rsidR="00763E18" w:rsidRPr="00D63CDA">
        <w:rPr>
          <w:vertAlign w:val="subscript"/>
          <w:lang w:val="en-GB"/>
        </w:rPr>
        <w:t>2</w:t>
      </w:r>
      <w:r w:rsidR="00C261B6" w:rsidRPr="00D63CDA">
        <w:rPr>
          <w:lang w:val="en-GB"/>
        </w:rPr>
        <w:t>- moiety. This can be done in SciFinder</w:t>
      </w:r>
      <w:r w:rsidR="00C261B6" w:rsidRPr="00D63CDA">
        <w:rPr>
          <w:vertAlign w:val="superscript"/>
          <w:lang w:val="en-GB"/>
        </w:rPr>
        <w:t>n</w:t>
      </w:r>
      <w:r w:rsidR="00C261B6" w:rsidRPr="00D63CDA">
        <w:rPr>
          <w:lang w:val="en-GB"/>
        </w:rPr>
        <w:t xml:space="preserve"> </w:t>
      </w:r>
      <w:r w:rsidR="005C57E6" w:rsidRPr="00D63CDA">
        <w:rPr>
          <w:lang w:val="en-GB"/>
        </w:rPr>
        <w:t xml:space="preserve">by </w:t>
      </w:r>
      <w:r w:rsidR="00C261B6" w:rsidRPr="00D63CDA">
        <w:rPr>
          <w:lang w:val="en-GB"/>
        </w:rPr>
        <w:t>using the</w:t>
      </w:r>
      <w:r w:rsidR="00C261B6" w:rsidRPr="00375154">
        <w:rPr>
          <w:lang w:val="en-GB"/>
        </w:rPr>
        <w:t xml:space="preserve"> “draw” function. Google Patents was mainly used to search for a full patent text (via the patent number) when SciFinder</w:t>
      </w:r>
      <w:r w:rsidR="00C261B6" w:rsidRPr="00375154">
        <w:rPr>
          <w:vertAlign w:val="superscript"/>
          <w:lang w:val="en-GB"/>
        </w:rPr>
        <w:t>n</w:t>
      </w:r>
      <w:r w:rsidR="00C261B6" w:rsidRPr="00375154">
        <w:rPr>
          <w:lang w:val="en-GB"/>
        </w:rPr>
        <w:t xml:space="preserve"> only provided </w:t>
      </w:r>
      <w:r w:rsidR="00CE354F" w:rsidRPr="00375154">
        <w:rPr>
          <w:lang w:val="en-GB"/>
        </w:rPr>
        <w:t xml:space="preserve">the </w:t>
      </w:r>
      <w:r w:rsidR="005A3FDC" w:rsidRPr="00375154">
        <w:rPr>
          <w:lang w:val="en-GB"/>
        </w:rPr>
        <w:t xml:space="preserve">abstract of </w:t>
      </w:r>
      <w:r w:rsidR="00C261B6" w:rsidRPr="00375154">
        <w:rPr>
          <w:lang w:val="en-GB"/>
        </w:rPr>
        <w:t xml:space="preserve">the patent. </w:t>
      </w:r>
      <w:r w:rsidR="002A3C7E" w:rsidRPr="00375154">
        <w:rPr>
          <w:lang w:val="en-GB"/>
        </w:rPr>
        <w:t>The advantage of SciFinder</w:t>
      </w:r>
      <w:r w:rsidR="00B55989" w:rsidRPr="00375154">
        <w:rPr>
          <w:vertAlign w:val="superscript"/>
          <w:lang w:val="en-GB"/>
        </w:rPr>
        <w:t>n</w:t>
      </w:r>
      <w:r w:rsidR="00F665C8" w:rsidRPr="00375154">
        <w:rPr>
          <w:vertAlign w:val="superscript"/>
          <w:lang w:val="en-GB"/>
        </w:rPr>
        <w:t xml:space="preserve"> </w:t>
      </w:r>
      <w:r w:rsidR="00F665C8" w:rsidRPr="00375154">
        <w:rPr>
          <w:lang w:val="en-GB"/>
        </w:rPr>
        <w:t>(which belongs to CAS)</w:t>
      </w:r>
      <w:r w:rsidR="002A3C7E" w:rsidRPr="00375154">
        <w:rPr>
          <w:lang w:val="en-GB"/>
        </w:rPr>
        <w:t xml:space="preserve"> is that experts manually </w:t>
      </w:r>
      <w:r w:rsidR="005A3FDC" w:rsidRPr="00375154">
        <w:rPr>
          <w:lang w:val="en-GB"/>
        </w:rPr>
        <w:t>curate</w:t>
      </w:r>
      <w:r w:rsidR="0067695A" w:rsidRPr="00375154">
        <w:rPr>
          <w:lang w:val="en-GB"/>
        </w:rPr>
        <w:t xml:space="preserve"> </w:t>
      </w:r>
      <w:r w:rsidR="002A3C7E" w:rsidRPr="00375154">
        <w:rPr>
          <w:lang w:val="en-GB"/>
        </w:rPr>
        <w:t>the substances described in</w:t>
      </w:r>
      <w:r w:rsidR="005A3FDC" w:rsidRPr="00375154">
        <w:rPr>
          <w:lang w:val="en-GB"/>
        </w:rPr>
        <w:t xml:space="preserve"> the</w:t>
      </w:r>
      <w:r w:rsidR="002A3C7E" w:rsidRPr="00375154">
        <w:rPr>
          <w:lang w:val="en-GB"/>
        </w:rPr>
        <w:t xml:space="preserve"> patents</w:t>
      </w:r>
      <w:r w:rsidR="005A3FDC" w:rsidRPr="00375154">
        <w:rPr>
          <w:lang w:val="en-GB"/>
        </w:rPr>
        <w:t xml:space="preserve"> and provide CAS numbers. </w:t>
      </w:r>
      <w:r w:rsidR="002A3C7E" w:rsidRPr="00375154">
        <w:rPr>
          <w:lang w:val="en-GB"/>
        </w:rPr>
        <w:t xml:space="preserve">All substances </w:t>
      </w:r>
      <w:r w:rsidR="005A3FDC" w:rsidRPr="00375154">
        <w:rPr>
          <w:lang w:val="en-GB"/>
        </w:rPr>
        <w:t>identified</w:t>
      </w:r>
      <w:r w:rsidR="006F391C" w:rsidRPr="00375154">
        <w:rPr>
          <w:lang w:val="en-GB"/>
        </w:rPr>
        <w:t xml:space="preserve"> in </w:t>
      </w:r>
      <w:r w:rsidR="002A3C7E" w:rsidRPr="00375154">
        <w:rPr>
          <w:lang w:val="en-GB"/>
        </w:rPr>
        <w:t xml:space="preserve">the patent </w:t>
      </w:r>
      <w:r w:rsidRPr="00375154">
        <w:rPr>
          <w:lang w:val="en-GB"/>
        </w:rPr>
        <w:t xml:space="preserve">are </w:t>
      </w:r>
      <w:r w:rsidR="002A3C7E" w:rsidRPr="00375154">
        <w:rPr>
          <w:lang w:val="en-GB"/>
        </w:rPr>
        <w:t>visible</w:t>
      </w:r>
      <w:r w:rsidRPr="00375154">
        <w:rPr>
          <w:lang w:val="en-GB"/>
        </w:rPr>
        <w:t xml:space="preserve"> in SciFinder</w:t>
      </w:r>
      <w:r w:rsidR="00B55989" w:rsidRPr="00375154">
        <w:rPr>
          <w:vertAlign w:val="superscript"/>
          <w:lang w:val="en-GB"/>
        </w:rPr>
        <w:t>n</w:t>
      </w:r>
      <w:r w:rsidR="002A3C7E" w:rsidRPr="00375154">
        <w:rPr>
          <w:lang w:val="en-GB"/>
        </w:rPr>
        <w:t xml:space="preserve"> together with the patent</w:t>
      </w:r>
      <w:r w:rsidR="00F13348" w:rsidRPr="00375154">
        <w:rPr>
          <w:lang w:val="en-GB"/>
        </w:rPr>
        <w:t xml:space="preserve">. Through the patents it was possible to </w:t>
      </w:r>
      <w:r w:rsidR="005770EB" w:rsidRPr="00375154">
        <w:rPr>
          <w:lang w:val="en-GB"/>
        </w:rPr>
        <w:t>determine</w:t>
      </w:r>
      <w:r w:rsidR="00F13348" w:rsidRPr="00375154">
        <w:rPr>
          <w:lang w:val="en-GB"/>
        </w:rPr>
        <w:t xml:space="preserve"> in which applications PFAS </w:t>
      </w:r>
      <w:r w:rsidR="0018780E" w:rsidRPr="00375154">
        <w:rPr>
          <w:lang w:val="en-GB"/>
        </w:rPr>
        <w:t>may</w:t>
      </w:r>
      <w:r w:rsidR="00F13348" w:rsidRPr="00375154">
        <w:rPr>
          <w:lang w:val="en-GB"/>
        </w:rPr>
        <w:t xml:space="preserve"> be used. </w:t>
      </w:r>
      <w:r w:rsidR="00693791" w:rsidRPr="00375154">
        <w:rPr>
          <w:lang w:val="en-GB"/>
        </w:rPr>
        <w:t>While</w:t>
      </w:r>
      <w:r w:rsidR="00F13348" w:rsidRPr="00375154">
        <w:rPr>
          <w:lang w:val="en-GB"/>
        </w:rPr>
        <w:t xml:space="preserve"> it is not possible to </w:t>
      </w:r>
      <w:r w:rsidR="005770EB" w:rsidRPr="00375154">
        <w:rPr>
          <w:lang w:val="en-GB"/>
        </w:rPr>
        <w:t>determine</w:t>
      </w:r>
      <w:r w:rsidR="00F13348" w:rsidRPr="00375154">
        <w:rPr>
          <w:lang w:val="en-GB"/>
        </w:rPr>
        <w:t xml:space="preserve"> whether licenses for </w:t>
      </w:r>
      <w:r w:rsidR="00F730FE" w:rsidRPr="00375154">
        <w:rPr>
          <w:lang w:val="en-GB"/>
        </w:rPr>
        <w:t>a</w:t>
      </w:r>
      <w:r w:rsidR="00F13348" w:rsidRPr="00375154">
        <w:rPr>
          <w:lang w:val="en-GB"/>
        </w:rPr>
        <w:t xml:space="preserve"> patent </w:t>
      </w:r>
      <w:r w:rsidR="00F730FE" w:rsidRPr="00375154">
        <w:rPr>
          <w:lang w:val="en-GB"/>
        </w:rPr>
        <w:t>have</w:t>
      </w:r>
      <w:r w:rsidR="00F13348" w:rsidRPr="00375154">
        <w:rPr>
          <w:lang w:val="en-GB"/>
        </w:rPr>
        <w:t xml:space="preserve"> be</w:t>
      </w:r>
      <w:r w:rsidR="000A1043" w:rsidRPr="00375154">
        <w:rPr>
          <w:lang w:val="en-GB"/>
        </w:rPr>
        <w:t>en</w:t>
      </w:r>
      <w:r w:rsidR="00F13348" w:rsidRPr="00375154">
        <w:rPr>
          <w:lang w:val="en-GB"/>
        </w:rPr>
        <w:t xml:space="preserve"> obtained</w:t>
      </w:r>
      <w:r w:rsidR="00693791" w:rsidRPr="00375154">
        <w:rPr>
          <w:lang w:val="en-GB"/>
        </w:rPr>
        <w:t xml:space="preserve">, </w:t>
      </w:r>
      <w:r w:rsidRPr="00375154">
        <w:rPr>
          <w:lang w:val="en-GB"/>
        </w:rPr>
        <w:t>the status</w:t>
      </w:r>
      <w:r w:rsidR="00F13348" w:rsidRPr="00375154">
        <w:rPr>
          <w:lang w:val="en-GB"/>
        </w:rPr>
        <w:t xml:space="preserve"> of the patent (</w:t>
      </w:r>
      <w:r w:rsidR="00304511" w:rsidRPr="00375154">
        <w:rPr>
          <w:lang w:val="en-GB"/>
        </w:rPr>
        <w:t xml:space="preserve">e.g. </w:t>
      </w:r>
      <w:r w:rsidR="00F13348" w:rsidRPr="00375154">
        <w:rPr>
          <w:lang w:val="en-GB"/>
        </w:rPr>
        <w:t xml:space="preserve">active, withdrawn, expired, not yet </w:t>
      </w:r>
      <w:r w:rsidR="00B55989" w:rsidRPr="00375154">
        <w:rPr>
          <w:lang w:val="en-GB"/>
        </w:rPr>
        <w:t>granted</w:t>
      </w:r>
      <w:r w:rsidRPr="00375154">
        <w:rPr>
          <w:lang w:val="en-GB"/>
        </w:rPr>
        <w:t xml:space="preserve">) can be </w:t>
      </w:r>
      <w:r w:rsidR="005770EB" w:rsidRPr="00375154">
        <w:rPr>
          <w:lang w:val="en-GB"/>
        </w:rPr>
        <w:t>determined</w:t>
      </w:r>
      <w:r w:rsidRPr="00375154">
        <w:rPr>
          <w:lang w:val="en-GB"/>
        </w:rPr>
        <w:t xml:space="preserve">. </w:t>
      </w:r>
      <w:r w:rsidR="00F13348" w:rsidRPr="00375154">
        <w:rPr>
          <w:lang w:val="en-GB"/>
        </w:rPr>
        <w:t>Active patents become expensive for their owners over the years</w:t>
      </w:r>
      <w:r w:rsidR="00693791" w:rsidRPr="00375154">
        <w:rPr>
          <w:lang w:val="en-GB"/>
        </w:rPr>
        <w:t xml:space="preserve">. </w:t>
      </w:r>
      <w:r w:rsidR="00D6669A" w:rsidRPr="00375154">
        <w:rPr>
          <w:lang w:val="en-GB"/>
        </w:rPr>
        <w:t xml:space="preserve">Representatives </w:t>
      </w:r>
      <w:r w:rsidR="00F13348" w:rsidRPr="00375154">
        <w:rPr>
          <w:lang w:val="en-GB"/>
        </w:rPr>
        <w:t xml:space="preserve">from CAS </w:t>
      </w:r>
      <w:r w:rsidR="003E6518" w:rsidRPr="00375154">
        <w:rPr>
          <w:lang w:val="en-GB"/>
        </w:rPr>
        <w:t>informed</w:t>
      </w:r>
      <w:r w:rsidR="00F13348" w:rsidRPr="00375154">
        <w:rPr>
          <w:lang w:val="en-GB"/>
        </w:rPr>
        <w:t xml:space="preserve"> us that it is very likely that a patent </w:t>
      </w:r>
      <w:r w:rsidRPr="00375154">
        <w:rPr>
          <w:lang w:val="en-GB"/>
        </w:rPr>
        <w:t>is still in</w:t>
      </w:r>
      <w:r w:rsidR="00F13348" w:rsidRPr="00375154">
        <w:rPr>
          <w:lang w:val="en-GB"/>
        </w:rPr>
        <w:t xml:space="preserve"> use if it is still paid for after 10 to 15 years</w:t>
      </w:r>
      <w:r w:rsidR="00F665C8" w:rsidRPr="00375154">
        <w:rPr>
          <w:lang w:val="en-GB"/>
        </w:rPr>
        <w:t>.</w:t>
      </w:r>
      <w:r w:rsidR="00A835A8">
        <w:rPr>
          <w:rStyle w:val="FootnoteReference"/>
          <w:lang w:val="en-GB"/>
        </w:rPr>
        <w:fldChar w:fldCharType="begin" w:fldLock="1"/>
      </w:r>
      <w:r w:rsidR="00865A03">
        <w:rPr>
          <w:lang w:val="en-GB"/>
        </w:rPr>
        <w:instrText>ADDIN CSL_CITATION {"citationItems":[{"id":"ITEM-1","itemData":{"author":[{"dropping-particle":"","family":"Peters","given":"Paul","non-dropping-particle":"","parse-names":false,"suffix":""}],"id":"ITEM-1","issued":{"date-parts":[["2020"]]},"title":"Personal communication","type":"report"},"uris":["http://www.mendeley.com/documents/?uuid=bb0b6a4c-1c16-4c0d-9a3e-58a14f681a3c"]}],"mendeley":{"formattedCitation":"&lt;sup&gt;44&lt;/sup&gt;","plainTextFormattedCitation":"44","previouslyFormattedCitation":"&lt;sup&gt;44&lt;/sup&gt;"},"properties":{"noteIndex":0},"schema":"https://github.com/citation-style-language/schema/raw/master/csl-citation.json"}</w:instrText>
      </w:r>
      <w:r w:rsidR="00A835A8">
        <w:rPr>
          <w:rStyle w:val="FootnoteReference"/>
          <w:lang w:val="en-GB"/>
        </w:rPr>
        <w:fldChar w:fldCharType="separate"/>
      </w:r>
      <w:r w:rsidR="00A835A8" w:rsidRPr="00A835A8">
        <w:rPr>
          <w:noProof/>
          <w:vertAlign w:val="superscript"/>
          <w:lang w:val="en-GB"/>
        </w:rPr>
        <w:t>44</w:t>
      </w:r>
      <w:r w:rsidR="00A835A8">
        <w:rPr>
          <w:rStyle w:val="FootnoteReference"/>
          <w:lang w:val="en-GB"/>
        </w:rPr>
        <w:fldChar w:fldCharType="end"/>
      </w:r>
      <w:r w:rsidR="00F13348" w:rsidRPr="00375154">
        <w:rPr>
          <w:lang w:val="en-GB"/>
        </w:rPr>
        <w:t xml:space="preserve"> After 20 years</w:t>
      </w:r>
      <w:r w:rsidR="00304511" w:rsidRPr="00375154">
        <w:rPr>
          <w:lang w:val="en-GB"/>
        </w:rPr>
        <w:t>,</w:t>
      </w:r>
      <w:r w:rsidR="00F13348" w:rsidRPr="00375154">
        <w:rPr>
          <w:lang w:val="en-GB"/>
        </w:rPr>
        <w:t xml:space="preserve"> a patent expires, which </w:t>
      </w:r>
      <w:r w:rsidRPr="00375154">
        <w:rPr>
          <w:lang w:val="en-GB"/>
        </w:rPr>
        <w:t xml:space="preserve">means that the invention can be used </w:t>
      </w:r>
      <w:r w:rsidR="00EC3CA0" w:rsidRPr="00375154">
        <w:rPr>
          <w:lang w:val="en-GB"/>
        </w:rPr>
        <w:t>by others free of cost</w:t>
      </w:r>
      <w:r w:rsidRPr="00375154">
        <w:rPr>
          <w:lang w:val="en-GB"/>
        </w:rPr>
        <w:t xml:space="preserve">. </w:t>
      </w:r>
      <w:r w:rsidR="00693791" w:rsidRPr="00375154">
        <w:rPr>
          <w:lang w:val="en-GB"/>
        </w:rPr>
        <w:t>N</w:t>
      </w:r>
      <w:r w:rsidR="0078332F" w:rsidRPr="00375154">
        <w:rPr>
          <w:lang w:val="en-GB"/>
        </w:rPr>
        <w:t xml:space="preserve">ote that many patents </w:t>
      </w:r>
      <w:r w:rsidR="00463D47" w:rsidRPr="00375154">
        <w:rPr>
          <w:lang w:val="en-GB"/>
        </w:rPr>
        <w:t>cover not</w:t>
      </w:r>
      <w:r w:rsidR="0078332F" w:rsidRPr="00375154">
        <w:rPr>
          <w:lang w:val="en-GB"/>
        </w:rPr>
        <w:t xml:space="preserve"> </w:t>
      </w:r>
      <w:r w:rsidR="00693791" w:rsidRPr="00375154">
        <w:rPr>
          <w:lang w:val="en-GB"/>
        </w:rPr>
        <w:t xml:space="preserve">just </w:t>
      </w:r>
      <w:r w:rsidR="0078332F" w:rsidRPr="00375154">
        <w:rPr>
          <w:lang w:val="en-GB"/>
        </w:rPr>
        <w:t xml:space="preserve">a specific substance, but </w:t>
      </w:r>
      <w:r w:rsidR="00693791" w:rsidRPr="00375154">
        <w:rPr>
          <w:lang w:val="en-GB"/>
        </w:rPr>
        <w:t xml:space="preserve">rather </w:t>
      </w:r>
      <w:r w:rsidR="0078332F" w:rsidRPr="00375154">
        <w:rPr>
          <w:lang w:val="en-GB"/>
        </w:rPr>
        <w:t>a basic structure to which different functional groups can be attached. The SciFinder</w:t>
      </w:r>
      <w:r w:rsidR="00B55989" w:rsidRPr="00375154">
        <w:rPr>
          <w:vertAlign w:val="superscript"/>
          <w:lang w:val="en-GB"/>
        </w:rPr>
        <w:t>n</w:t>
      </w:r>
      <w:r w:rsidR="0078332F" w:rsidRPr="00375154">
        <w:rPr>
          <w:lang w:val="en-GB"/>
        </w:rPr>
        <w:t xml:space="preserve"> experts </w:t>
      </w:r>
      <w:r w:rsidR="00693791" w:rsidRPr="00375154">
        <w:rPr>
          <w:lang w:val="en-GB"/>
        </w:rPr>
        <w:t xml:space="preserve">give </w:t>
      </w:r>
      <w:r w:rsidR="0078332F" w:rsidRPr="00375154">
        <w:rPr>
          <w:lang w:val="en-GB"/>
        </w:rPr>
        <w:t>CAS numbers to those substances whose existence ha</w:t>
      </w:r>
      <w:r w:rsidR="008673AE" w:rsidRPr="00375154">
        <w:rPr>
          <w:lang w:val="en-GB"/>
        </w:rPr>
        <w:t>s</w:t>
      </w:r>
      <w:r w:rsidR="0078332F" w:rsidRPr="00375154">
        <w:rPr>
          <w:lang w:val="en-GB"/>
        </w:rPr>
        <w:t xml:space="preserve"> been proven</w:t>
      </w:r>
      <w:r w:rsidR="008673AE" w:rsidRPr="00375154">
        <w:rPr>
          <w:lang w:val="en-GB"/>
        </w:rPr>
        <w:t xml:space="preserve"> by the </w:t>
      </w:r>
      <w:r w:rsidR="00810EDF" w:rsidRPr="00375154">
        <w:rPr>
          <w:lang w:val="en-GB"/>
        </w:rPr>
        <w:t xml:space="preserve">registrants. Such a proof can be a physical method or the description in a patent document example or claim. Still, </w:t>
      </w:r>
      <w:r w:rsidR="0078332F" w:rsidRPr="00375154">
        <w:rPr>
          <w:lang w:val="en-GB"/>
        </w:rPr>
        <w:t>it is not always clear which substance</w:t>
      </w:r>
      <w:r w:rsidR="00463D47" w:rsidRPr="00375154">
        <w:rPr>
          <w:lang w:val="en-GB"/>
        </w:rPr>
        <w:t>s</w:t>
      </w:r>
      <w:r w:rsidR="0078332F" w:rsidRPr="00375154">
        <w:rPr>
          <w:lang w:val="en-GB"/>
        </w:rPr>
        <w:t xml:space="preserve"> are actually used in </w:t>
      </w:r>
      <w:r w:rsidR="005B33B4" w:rsidRPr="00375154">
        <w:rPr>
          <w:lang w:val="en-GB"/>
        </w:rPr>
        <w:t>practice</w:t>
      </w:r>
      <w:r w:rsidR="006C326E" w:rsidRPr="00375154">
        <w:rPr>
          <w:lang w:val="en-GB"/>
        </w:rPr>
        <w:t xml:space="preserve">. </w:t>
      </w:r>
      <w:r w:rsidR="006C3A43" w:rsidRPr="00375154">
        <w:rPr>
          <w:lang w:val="en-GB"/>
        </w:rPr>
        <w:t>P</w:t>
      </w:r>
      <w:r w:rsidR="0078332F" w:rsidRPr="00375154">
        <w:rPr>
          <w:lang w:val="en-GB"/>
        </w:rPr>
        <w:t>atents</w:t>
      </w:r>
      <w:r w:rsidR="006C3A43" w:rsidRPr="00375154">
        <w:rPr>
          <w:lang w:val="en-GB"/>
        </w:rPr>
        <w:t xml:space="preserve"> were found</w:t>
      </w:r>
      <w:r w:rsidR="0078332F" w:rsidRPr="00375154">
        <w:rPr>
          <w:lang w:val="en-GB"/>
        </w:rPr>
        <w:t xml:space="preserve"> for many </w:t>
      </w:r>
      <w:r w:rsidR="00AF617E" w:rsidRPr="00375154">
        <w:rPr>
          <w:lang w:val="en-GB"/>
        </w:rPr>
        <w:t>uses</w:t>
      </w:r>
      <w:r w:rsidR="00E5631E" w:rsidRPr="00375154">
        <w:rPr>
          <w:lang w:val="en-GB"/>
        </w:rPr>
        <w:t>,</w:t>
      </w:r>
      <w:r w:rsidR="0078332F" w:rsidRPr="00375154">
        <w:rPr>
          <w:lang w:val="en-GB"/>
        </w:rPr>
        <w:t xml:space="preserve"> and </w:t>
      </w:r>
      <w:r w:rsidR="006C3A43" w:rsidRPr="00375154">
        <w:rPr>
          <w:lang w:val="en-GB"/>
        </w:rPr>
        <w:t>the</w:t>
      </w:r>
      <w:r w:rsidR="0078332F" w:rsidRPr="00375154">
        <w:rPr>
          <w:lang w:val="en-GB"/>
        </w:rPr>
        <w:t xml:space="preserve"> patented substances </w:t>
      </w:r>
      <w:r w:rsidR="006C3A43" w:rsidRPr="00375154">
        <w:rPr>
          <w:lang w:val="en-GB"/>
        </w:rPr>
        <w:t xml:space="preserve">are included </w:t>
      </w:r>
      <w:r w:rsidR="0078332F" w:rsidRPr="00375154">
        <w:rPr>
          <w:lang w:val="en-GB"/>
        </w:rPr>
        <w:t>in the tables</w:t>
      </w:r>
      <w:r w:rsidR="00C84063" w:rsidRPr="00375154">
        <w:rPr>
          <w:lang w:val="en-GB"/>
        </w:rPr>
        <w:t xml:space="preserve"> in the </w:t>
      </w:r>
      <w:r w:rsidR="00E4315E" w:rsidRPr="00375154">
        <w:rPr>
          <w:lang w:val="en-GB"/>
        </w:rPr>
        <w:t>E</w:t>
      </w:r>
      <w:r w:rsidR="00C84063" w:rsidRPr="00375154">
        <w:rPr>
          <w:lang w:val="en-GB"/>
        </w:rPr>
        <w:t>SI</w:t>
      </w:r>
      <w:r w:rsidR="00E4315E" w:rsidRPr="00375154">
        <w:rPr>
          <w:lang w:val="en-GB"/>
        </w:rPr>
        <w:t>-1</w:t>
      </w:r>
      <w:r w:rsidR="0078332F" w:rsidRPr="00375154">
        <w:rPr>
          <w:lang w:val="en-GB"/>
        </w:rPr>
        <w:t>, labelled</w:t>
      </w:r>
      <w:r w:rsidR="00C84063" w:rsidRPr="00375154">
        <w:rPr>
          <w:lang w:val="en-GB"/>
        </w:rPr>
        <w:t xml:space="preserve"> with</w:t>
      </w:r>
      <w:r w:rsidR="0078332F" w:rsidRPr="00375154">
        <w:rPr>
          <w:lang w:val="en-GB"/>
        </w:rPr>
        <w:t xml:space="preserve"> </w:t>
      </w:r>
      <w:r w:rsidR="005A3FDC" w:rsidRPr="00375154">
        <w:rPr>
          <w:lang w:val="en-GB"/>
        </w:rPr>
        <w:t>“</w:t>
      </w:r>
      <w:r w:rsidR="0078332F" w:rsidRPr="00375154">
        <w:rPr>
          <w:lang w:val="en-GB"/>
        </w:rPr>
        <w:t>P</w:t>
      </w:r>
      <w:r w:rsidR="005A3FDC" w:rsidRPr="00375154">
        <w:rPr>
          <w:lang w:val="en-GB"/>
        </w:rPr>
        <w:t>”</w:t>
      </w:r>
      <w:r w:rsidR="0078332F" w:rsidRPr="00375154">
        <w:rPr>
          <w:lang w:val="en-GB"/>
        </w:rPr>
        <w:t xml:space="preserve"> for </w:t>
      </w:r>
      <w:r w:rsidR="00463D47" w:rsidRPr="00375154">
        <w:rPr>
          <w:lang w:val="en-GB"/>
        </w:rPr>
        <w:t>“</w:t>
      </w:r>
      <w:r w:rsidR="0078332F" w:rsidRPr="00375154">
        <w:rPr>
          <w:lang w:val="en-GB"/>
        </w:rPr>
        <w:t>patent</w:t>
      </w:r>
      <w:r w:rsidR="00463D47" w:rsidRPr="00375154">
        <w:rPr>
          <w:lang w:val="en-GB"/>
        </w:rPr>
        <w:t>”</w:t>
      </w:r>
      <w:r w:rsidR="0078332F" w:rsidRPr="00375154">
        <w:rPr>
          <w:lang w:val="en-GB"/>
        </w:rPr>
        <w:t>.</w:t>
      </w:r>
    </w:p>
    <w:p w14:paraId="4D421FE7" w14:textId="24E940C7" w:rsidR="00251390" w:rsidRPr="00375154" w:rsidRDefault="00251390" w:rsidP="00560762">
      <w:pPr>
        <w:pStyle w:val="Heading3"/>
        <w:spacing w:line="276" w:lineRule="auto"/>
        <w:rPr>
          <w:lang w:val="en-GB"/>
        </w:rPr>
      </w:pPr>
      <w:r w:rsidRPr="00375154">
        <w:rPr>
          <w:lang w:val="en-GB"/>
        </w:rPr>
        <w:lastRenderedPageBreak/>
        <w:t>Information from companies that manufacture or sell PFAS</w:t>
      </w:r>
    </w:p>
    <w:p w14:paraId="2606A0DC" w14:textId="5EE758BF" w:rsidR="008A49CF" w:rsidRPr="00375154" w:rsidRDefault="008A49CF" w:rsidP="00560762">
      <w:pPr>
        <w:spacing w:line="276" w:lineRule="auto"/>
        <w:rPr>
          <w:lang w:val="en-GB"/>
        </w:rPr>
      </w:pPr>
      <w:r w:rsidRPr="00375154">
        <w:rPr>
          <w:lang w:val="en-GB"/>
        </w:rPr>
        <w:t xml:space="preserve">3M, </w:t>
      </w:r>
      <w:proofErr w:type="spellStart"/>
      <w:r w:rsidRPr="00375154">
        <w:rPr>
          <w:lang w:val="en-GB"/>
        </w:rPr>
        <w:t>Chemours</w:t>
      </w:r>
      <w:proofErr w:type="spellEnd"/>
      <w:r w:rsidRPr="00375154">
        <w:rPr>
          <w:lang w:val="en-GB"/>
        </w:rPr>
        <w:t>, DuPont</w:t>
      </w:r>
      <w:r w:rsidR="00461249" w:rsidRPr="00375154">
        <w:rPr>
          <w:lang w:val="en-GB"/>
        </w:rPr>
        <w:t>, F2 Chemicals</w:t>
      </w:r>
      <w:r w:rsidR="006C61E6" w:rsidRPr="00375154">
        <w:rPr>
          <w:lang w:val="en-GB"/>
        </w:rPr>
        <w:t>, Solvay</w:t>
      </w:r>
      <w:r w:rsidR="006735F9" w:rsidRPr="00375154">
        <w:rPr>
          <w:lang w:val="en-GB"/>
        </w:rPr>
        <w:t>,</w:t>
      </w:r>
      <w:r w:rsidRPr="00375154">
        <w:rPr>
          <w:lang w:val="en-GB"/>
        </w:rPr>
        <w:t xml:space="preserve"> and other PFAS manufacturer</w:t>
      </w:r>
      <w:r w:rsidR="003E6518" w:rsidRPr="00375154">
        <w:rPr>
          <w:lang w:val="en-GB"/>
        </w:rPr>
        <w:t>s</w:t>
      </w:r>
      <w:r w:rsidRPr="00375154">
        <w:rPr>
          <w:lang w:val="en-GB"/>
        </w:rPr>
        <w:t xml:space="preserve"> describe on their webpages which products they make and what the</w:t>
      </w:r>
      <w:r w:rsidR="00DF4550">
        <w:rPr>
          <w:lang w:val="en-GB"/>
        </w:rPr>
        <w:t>se</w:t>
      </w:r>
      <w:r w:rsidRPr="00375154">
        <w:rPr>
          <w:lang w:val="en-GB"/>
        </w:rPr>
        <w:t xml:space="preserve"> can be used for</w:t>
      </w:r>
      <w:r w:rsidR="00461249" w:rsidRPr="00375154">
        <w:rPr>
          <w:lang w:val="en-GB"/>
        </w:rPr>
        <w:t xml:space="preserve">. </w:t>
      </w:r>
      <w:r w:rsidRPr="00375154">
        <w:rPr>
          <w:lang w:val="en-GB"/>
        </w:rPr>
        <w:t>Separate factsheets are also available for some of the products</w:t>
      </w:r>
      <w:r w:rsidR="006C61E6" w:rsidRPr="00375154">
        <w:rPr>
          <w:lang w:val="en-GB"/>
        </w:rPr>
        <w:t>, for example</w:t>
      </w:r>
      <w:r w:rsidR="005B33B4" w:rsidRPr="00375154">
        <w:rPr>
          <w:lang w:val="en-GB"/>
        </w:rPr>
        <w:t>,</w:t>
      </w:r>
      <w:r w:rsidR="006C61E6" w:rsidRPr="00375154">
        <w:rPr>
          <w:lang w:val="en-GB"/>
        </w:rPr>
        <w:t xml:space="preserve"> for </w:t>
      </w:r>
      <w:r w:rsidR="00461249" w:rsidRPr="00375154">
        <w:rPr>
          <w:lang w:val="en-GB"/>
        </w:rPr>
        <w:t>fluorocarbons from F2 Chemicals</w:t>
      </w:r>
      <w:r w:rsidR="00185DE3" w:rsidRPr="00375154">
        <w:rPr>
          <w:lang w:val="en-GB"/>
        </w:rPr>
        <w:t>,</w:t>
      </w:r>
      <w:r w:rsidR="00A835A8">
        <w:rPr>
          <w:rStyle w:val="FootnoteReference"/>
          <w:lang w:val="en-GB"/>
        </w:rPr>
        <w:fldChar w:fldCharType="begin" w:fldLock="1"/>
      </w:r>
      <w:r w:rsidR="00865A03">
        <w:rPr>
          <w:lang w:val="en-GB"/>
        </w:rPr>
        <w:instrText>ADDIN CSL_CITATION {"citationItems":[{"id":"ITEM-1","itemData":{"URL":"http://www.f2chemicals.com/full_range.html","accessed":{"date-parts":[["2019","9","25"]]},"author":[{"dropping-particle":"","family":"F2_Chemicals","given":"","non-dropping-particle":"","parse-names":false,"suffix":""}],"id":"ITEM-1","issued":{"date-parts":[["2019"]]},"title":"Fluorocarbons","type":"webpage"},"uris":["http://www.mendeley.com/documents/?uuid=48dbe3f8-e03e-411b-914b-d548eff1788b"]}],"mendeley":{"formattedCitation":"&lt;sup&gt;45&lt;/sup&gt;","plainTextFormattedCitation":"45","previouslyFormattedCitation":"&lt;sup&gt;45&lt;/sup&gt;"},"properties":{"noteIndex":0},"schema":"https://github.com/citation-style-language/schema/raw/master/csl-citation.json"}</w:instrText>
      </w:r>
      <w:r w:rsidR="00A835A8">
        <w:rPr>
          <w:rStyle w:val="FootnoteReference"/>
          <w:lang w:val="en-GB"/>
        </w:rPr>
        <w:fldChar w:fldCharType="separate"/>
      </w:r>
      <w:r w:rsidR="00A835A8" w:rsidRPr="00A835A8">
        <w:rPr>
          <w:noProof/>
          <w:vertAlign w:val="superscript"/>
          <w:lang w:val="en-GB"/>
        </w:rPr>
        <w:t>45</w:t>
      </w:r>
      <w:r w:rsidR="00A835A8">
        <w:rPr>
          <w:rStyle w:val="FootnoteReference"/>
          <w:lang w:val="en-GB"/>
        </w:rPr>
        <w:fldChar w:fldCharType="end"/>
      </w:r>
      <w:r w:rsidR="00461249" w:rsidRPr="00375154">
        <w:rPr>
          <w:lang w:val="en-GB"/>
        </w:rPr>
        <w:t xml:space="preserve"> 3M</w:t>
      </w:r>
      <w:r w:rsidR="00461249" w:rsidRPr="00375154">
        <w:rPr>
          <w:rFonts w:cstheme="minorHAnsi"/>
          <w:lang w:val="en-GB"/>
        </w:rPr>
        <w:t>™</w:t>
      </w:r>
      <w:r w:rsidR="00461249" w:rsidRPr="00375154">
        <w:rPr>
          <w:lang w:val="en-GB"/>
        </w:rPr>
        <w:t>Novec</w:t>
      </w:r>
      <w:r w:rsidR="00461249" w:rsidRPr="00375154">
        <w:rPr>
          <w:rFonts w:cstheme="minorHAnsi"/>
          <w:lang w:val="en-GB"/>
        </w:rPr>
        <w:t>™</w:t>
      </w:r>
      <w:r w:rsidR="00461249" w:rsidRPr="00375154">
        <w:rPr>
          <w:lang w:val="en-GB"/>
        </w:rPr>
        <w:t xml:space="preserve"> </w:t>
      </w:r>
      <w:r w:rsidR="006C61E6" w:rsidRPr="00375154">
        <w:rPr>
          <w:lang w:val="en-GB"/>
        </w:rPr>
        <w:t>Engineered</w:t>
      </w:r>
      <w:r w:rsidR="00185DE3" w:rsidRPr="00375154">
        <w:rPr>
          <w:lang w:val="en-GB"/>
        </w:rPr>
        <w:t xml:space="preserve"> Fluids</w:t>
      </w:r>
      <w:r w:rsidR="00A835A8">
        <w:rPr>
          <w:rStyle w:val="FootnoteReference"/>
          <w:lang w:val="en-GB"/>
        </w:rPr>
        <w:fldChar w:fldCharType="begin" w:fldLock="1"/>
      </w:r>
      <w:r w:rsidR="00865A03">
        <w:rPr>
          <w:lang w:val="en-GB"/>
        </w:rPr>
        <w:instrText>ADDIN CSL_CITATION {"citationItems":[{"id":"ITEM-1","itemData":{"author":[{"dropping-particle":"","family":"3M","given":"","non-dropping-particle":"","parse-names":false,"suffix":""}],"id":"ITEM-1","issued":{"date-parts":[["2014"]]},"note":"24.9.2019 - gelesen - Details zu spezifischen PFAS übernommen","title":"3M™ Novec™ 7000 Engineered Fluid - Product information","type":"report"},"uris":["http://www.mendeley.com/documents/?uuid=de725bef-705f-4f37-b590-8a78edd3850c"]},{"id":"ITEM-2","itemData":{"author":[{"dropping-particle":"","family":"3M","given":"","non-dropping-particle":"","parse-names":false,"suffix":""}],"id":"ITEM-2","issued":{"date-parts":[["2009"]]},"note":"24.9.2019 - gelesen - Details zu spezifischen PFAS übernommen","title":"3M™ Novec™ 7100 Engineered Fluid - Product information","type":"report"},"uris":["http://www.mendeley.com/documents/?uuid=24f20db4-2e80-4362-be6e-c325fa559d41"]},{"id":"ITEM-3","itemData":{"ISBN":"1800424930","ISSN":"16735269","author":[{"dropping-particle":"","family":"3M","given":"","non-dropping-particle":"","parse-names":false,"suffix":""}],"id":"ITEM-3","issued":{"date-parts":[["2008"]]},"note":"24.9.2019 - gelesen - Details zu spezifischen PFAS übernommen","number-of-pages":"8-11","title":"3M™ Novec™ 7500 Engineered Fluid - Product information","type":"report"},"uris":["http://www.mendeley.com/documents/?uuid=87043b75-9942-4368-bf88-982a300d742d"]},{"id":"ITEM-4","itemData":{"author":[{"dropping-particle":"","family":"3M","given":"","non-dropping-particle":"","parse-names":false,"suffix":""}],"id":"ITEM-4","issued":{"date-parts":[["2009"]]},"note":"24.9.2019 - gelesen - Details zu spezifischen PFAS übernommen","title":"3M™ Novec™ 7200 Engineered Fluid - Product information","type":"report"},"uris":["http://www.mendeley.com/documents/?uuid=3f863724-e0b2-4bef-9e78-5089b16aa79a"]}],"mendeley":{"formattedCitation":"&lt;sup&gt;46–49&lt;/sup&gt;","plainTextFormattedCitation":"46–49","previouslyFormattedCitation":"&lt;sup&gt;46–49&lt;/sup&gt;"},"properties":{"noteIndex":0},"schema":"https://github.com/citation-style-language/schema/raw/master/csl-citation.json"}</w:instrText>
      </w:r>
      <w:r w:rsidR="00A835A8">
        <w:rPr>
          <w:rStyle w:val="FootnoteReference"/>
          <w:lang w:val="en-GB"/>
        </w:rPr>
        <w:fldChar w:fldCharType="separate"/>
      </w:r>
      <w:r w:rsidR="00A835A8" w:rsidRPr="00A835A8">
        <w:rPr>
          <w:bCs/>
          <w:noProof/>
          <w:vertAlign w:val="superscript"/>
          <w:lang w:val="en-US"/>
        </w:rPr>
        <w:t>46–49</w:t>
      </w:r>
      <w:r w:rsidR="00A835A8">
        <w:rPr>
          <w:rStyle w:val="FootnoteReference"/>
          <w:lang w:val="en-GB"/>
        </w:rPr>
        <w:fldChar w:fldCharType="end"/>
      </w:r>
      <w:r w:rsidR="006C61E6" w:rsidRPr="00375154">
        <w:rPr>
          <w:lang w:val="en-GB"/>
        </w:rPr>
        <w:t xml:space="preserve"> or </w:t>
      </w:r>
      <w:proofErr w:type="spellStart"/>
      <w:r w:rsidR="006C61E6" w:rsidRPr="00375154">
        <w:rPr>
          <w:lang w:val="en-GB"/>
        </w:rPr>
        <w:t>Vertrel</w:t>
      </w:r>
      <w:proofErr w:type="spellEnd"/>
      <w:r w:rsidR="006C61E6" w:rsidRPr="00375154">
        <w:rPr>
          <w:rFonts w:cstheme="minorHAnsi"/>
          <w:lang w:val="en-GB"/>
        </w:rPr>
        <w:t>™ fluids from Chemours</w:t>
      </w:r>
      <w:r w:rsidR="00185DE3" w:rsidRPr="00375154">
        <w:rPr>
          <w:rFonts w:cstheme="minorHAnsi"/>
          <w:lang w:val="en-GB"/>
        </w:rPr>
        <w:t>.</w:t>
      </w:r>
      <w:r w:rsidR="00A835A8">
        <w:rPr>
          <w:rStyle w:val="FootnoteReference"/>
          <w:rFonts w:cstheme="minorHAnsi"/>
          <w:lang w:val="en-GB"/>
        </w:rPr>
        <w:fldChar w:fldCharType="begin" w:fldLock="1"/>
      </w:r>
      <w:r w:rsidR="00865A03">
        <w:rPr>
          <w:rFonts w:cstheme="minorHAnsi"/>
          <w:lang w:val="en-GB"/>
        </w:rPr>
        <w:instrText>ADDIN CSL_CITATION {"citationItems":[{"id":"ITEM-1","itemData":{"author":[{"dropping-particle":"","family":"Chemours","given":"","non-dropping-particle":"","parse-names":false,"suffix":""}],"id":"ITEM-1","issued":{"date-parts":[["2019"]]},"note":"27.8.2019 Details aus den ersten zwei Kapiteln übernommen, spezifische Chemikalien aus dem ersten Kapitel übernommen\n\n27.11.2019 - spezifische Chemikalien übernommen","title":"Vertrel ™ X-DF - Drying Agent","type":"report"},"uris":["http://www.mendeley.com/documents/?uuid=391d0be3-9fc4-4926-8e8d-7388ecd74331"]}],"mendeley":{"formattedCitation":"&lt;sup&gt;50&lt;/sup&gt;","plainTextFormattedCitation":"50","previouslyFormattedCitation":"&lt;sup&gt;50&lt;/sup&gt;"},"properties":{"noteIndex":0},"schema":"https://github.com/citation-style-language/schema/raw/master/csl-citation.json"}</w:instrText>
      </w:r>
      <w:r w:rsidR="00A835A8">
        <w:rPr>
          <w:rStyle w:val="FootnoteReference"/>
          <w:rFonts w:cstheme="minorHAnsi"/>
          <w:lang w:val="en-GB"/>
        </w:rPr>
        <w:fldChar w:fldCharType="separate"/>
      </w:r>
      <w:r w:rsidR="00A835A8" w:rsidRPr="00A835A8">
        <w:rPr>
          <w:rFonts w:cstheme="minorHAnsi"/>
          <w:noProof/>
          <w:vertAlign w:val="superscript"/>
          <w:lang w:val="en-GB"/>
        </w:rPr>
        <w:t>50</w:t>
      </w:r>
      <w:r w:rsidR="00A835A8">
        <w:rPr>
          <w:rStyle w:val="FootnoteReference"/>
          <w:rFonts w:cstheme="minorHAnsi"/>
          <w:lang w:val="en-GB"/>
        </w:rPr>
        <w:fldChar w:fldCharType="end"/>
      </w:r>
      <w:r w:rsidR="006C61E6" w:rsidRPr="00375154">
        <w:rPr>
          <w:rFonts w:cstheme="minorHAnsi"/>
          <w:lang w:val="en-GB"/>
        </w:rPr>
        <w:t xml:space="preserve"> </w:t>
      </w:r>
      <w:r w:rsidRPr="00375154">
        <w:rPr>
          <w:lang w:val="en-GB"/>
        </w:rPr>
        <w:t>The difficulty with this information is that it is often not specified which substances are contained in the products. Sometimes the safety data sheets provide information about the composition of the products, but in most cases they do not.</w:t>
      </w:r>
      <w:r w:rsidR="005A3FDC" w:rsidRPr="00375154">
        <w:rPr>
          <w:lang w:val="en-GB"/>
        </w:rPr>
        <w:t xml:space="preserve"> Dozens </w:t>
      </w:r>
      <w:r w:rsidR="006735F9" w:rsidRPr="00375154">
        <w:rPr>
          <w:lang w:val="en-GB"/>
        </w:rPr>
        <w:t xml:space="preserve">of </w:t>
      </w:r>
      <w:r w:rsidR="006C61E6" w:rsidRPr="00375154">
        <w:rPr>
          <w:lang w:val="en-GB"/>
        </w:rPr>
        <w:t>factsheets and</w:t>
      </w:r>
      <w:r w:rsidR="00B47E1C" w:rsidRPr="00375154">
        <w:rPr>
          <w:lang w:val="en-GB"/>
        </w:rPr>
        <w:t xml:space="preserve"> safety data sheets </w:t>
      </w:r>
      <w:r w:rsidR="005A3FDC" w:rsidRPr="00375154">
        <w:rPr>
          <w:lang w:val="en-GB"/>
        </w:rPr>
        <w:t xml:space="preserve">were screened </w:t>
      </w:r>
      <w:r w:rsidR="00D6669A" w:rsidRPr="00375154">
        <w:rPr>
          <w:lang w:val="en-GB"/>
        </w:rPr>
        <w:t>for the present study</w:t>
      </w:r>
      <w:r w:rsidR="005A3FDC" w:rsidRPr="00375154">
        <w:rPr>
          <w:lang w:val="en-GB"/>
        </w:rPr>
        <w:t xml:space="preserve"> and</w:t>
      </w:r>
      <w:r w:rsidR="000A1043" w:rsidRPr="00375154">
        <w:rPr>
          <w:lang w:val="en-GB"/>
        </w:rPr>
        <w:t xml:space="preserve"> </w:t>
      </w:r>
      <w:r w:rsidR="00B47E1C" w:rsidRPr="00375154">
        <w:rPr>
          <w:lang w:val="en-GB"/>
        </w:rPr>
        <w:t xml:space="preserve">the information on the PFAS </w:t>
      </w:r>
      <w:r w:rsidR="00EC3CA0" w:rsidRPr="00375154">
        <w:rPr>
          <w:lang w:val="en-GB"/>
        </w:rPr>
        <w:t xml:space="preserve">they </w:t>
      </w:r>
      <w:r w:rsidR="00B47E1C" w:rsidRPr="00375154">
        <w:rPr>
          <w:lang w:val="en-GB"/>
        </w:rPr>
        <w:t>contained</w:t>
      </w:r>
      <w:r w:rsidR="005A3FDC" w:rsidRPr="00375154">
        <w:rPr>
          <w:lang w:val="en-GB"/>
        </w:rPr>
        <w:t xml:space="preserve"> w</w:t>
      </w:r>
      <w:r w:rsidR="0023767C" w:rsidRPr="00375154">
        <w:rPr>
          <w:lang w:val="en-GB"/>
        </w:rPr>
        <w:t>as</w:t>
      </w:r>
      <w:r w:rsidR="005A3FDC" w:rsidRPr="00375154">
        <w:rPr>
          <w:lang w:val="en-GB"/>
        </w:rPr>
        <w:t xml:space="preserve"> extracted</w:t>
      </w:r>
      <w:r w:rsidR="00B47E1C" w:rsidRPr="00375154">
        <w:rPr>
          <w:lang w:val="en-GB"/>
        </w:rPr>
        <w:t xml:space="preserve">. </w:t>
      </w:r>
      <w:r w:rsidR="006C61E6" w:rsidRPr="00375154">
        <w:rPr>
          <w:lang w:val="en-GB"/>
        </w:rPr>
        <w:t>However</w:t>
      </w:r>
      <w:r w:rsidR="00B47E1C" w:rsidRPr="00375154">
        <w:rPr>
          <w:lang w:val="en-GB"/>
        </w:rPr>
        <w:t xml:space="preserve">, it was not </w:t>
      </w:r>
      <w:r w:rsidR="008673AE" w:rsidRPr="00375154">
        <w:rPr>
          <w:lang w:val="en-GB"/>
        </w:rPr>
        <w:t>feasible</w:t>
      </w:r>
      <w:r w:rsidR="00D6669A" w:rsidRPr="00375154">
        <w:rPr>
          <w:lang w:val="en-GB"/>
        </w:rPr>
        <w:t>,</w:t>
      </w:r>
      <w:r w:rsidR="008673AE" w:rsidRPr="00375154">
        <w:rPr>
          <w:lang w:val="en-GB"/>
        </w:rPr>
        <w:t xml:space="preserve"> in a reasonable amount of time</w:t>
      </w:r>
      <w:r w:rsidR="00D6669A" w:rsidRPr="00375154">
        <w:rPr>
          <w:lang w:val="en-GB"/>
        </w:rPr>
        <w:t>,</w:t>
      </w:r>
      <w:r w:rsidR="008673AE" w:rsidRPr="00375154">
        <w:rPr>
          <w:lang w:val="en-GB"/>
        </w:rPr>
        <w:t xml:space="preserve"> </w:t>
      </w:r>
      <w:r w:rsidR="00B47E1C" w:rsidRPr="00375154">
        <w:rPr>
          <w:lang w:val="en-GB"/>
        </w:rPr>
        <w:t xml:space="preserve">to </w:t>
      </w:r>
      <w:r w:rsidR="00D6669A" w:rsidRPr="00375154">
        <w:rPr>
          <w:lang w:val="en-GB"/>
        </w:rPr>
        <w:t>examine</w:t>
      </w:r>
      <w:r w:rsidR="00B47E1C" w:rsidRPr="00375154">
        <w:rPr>
          <w:lang w:val="en-GB"/>
        </w:rPr>
        <w:t xml:space="preserve"> all </w:t>
      </w:r>
      <w:r w:rsidR="006C61E6" w:rsidRPr="00375154">
        <w:rPr>
          <w:lang w:val="en-GB"/>
        </w:rPr>
        <w:t>factsheets and</w:t>
      </w:r>
      <w:r w:rsidR="00B47E1C" w:rsidRPr="00375154">
        <w:rPr>
          <w:lang w:val="en-GB"/>
        </w:rPr>
        <w:t xml:space="preserve"> safety data sheets of the major PFAS manufacturers.</w:t>
      </w:r>
      <w:r w:rsidR="0078332F" w:rsidRPr="00375154">
        <w:rPr>
          <w:lang w:val="en-GB"/>
        </w:rPr>
        <w:t xml:space="preserve"> The data included in the tables in the </w:t>
      </w:r>
      <w:r w:rsidR="00E4315E" w:rsidRPr="00375154">
        <w:rPr>
          <w:lang w:val="en-GB"/>
        </w:rPr>
        <w:t>E</w:t>
      </w:r>
      <w:r w:rsidR="0078332F" w:rsidRPr="00375154">
        <w:rPr>
          <w:lang w:val="en-GB"/>
        </w:rPr>
        <w:t>SI</w:t>
      </w:r>
      <w:r w:rsidR="00E4315E" w:rsidRPr="00375154">
        <w:rPr>
          <w:lang w:val="en-GB"/>
        </w:rPr>
        <w:t>-1</w:t>
      </w:r>
      <w:r w:rsidR="0078332F" w:rsidRPr="00375154">
        <w:rPr>
          <w:lang w:val="en-GB"/>
        </w:rPr>
        <w:t xml:space="preserve"> are labelled with </w:t>
      </w:r>
      <w:r w:rsidR="005A3FDC" w:rsidRPr="00375154">
        <w:rPr>
          <w:lang w:val="en-GB"/>
        </w:rPr>
        <w:t>“</w:t>
      </w:r>
      <w:r w:rsidR="0078332F" w:rsidRPr="00375154">
        <w:rPr>
          <w:lang w:val="en-GB"/>
        </w:rPr>
        <w:t>U</w:t>
      </w:r>
      <w:r w:rsidR="005A3FDC" w:rsidRPr="00375154">
        <w:rPr>
          <w:lang w:val="en-GB"/>
        </w:rPr>
        <w:t>”</w:t>
      </w:r>
      <w:r w:rsidR="0078332F" w:rsidRPr="00375154">
        <w:rPr>
          <w:lang w:val="en-GB"/>
        </w:rPr>
        <w:t xml:space="preserve"> for </w:t>
      </w:r>
      <w:r w:rsidR="00E4315E" w:rsidRPr="00375154">
        <w:rPr>
          <w:lang w:val="en-GB"/>
        </w:rPr>
        <w:t>“</w:t>
      </w:r>
      <w:r w:rsidR="0078332F" w:rsidRPr="00375154">
        <w:rPr>
          <w:lang w:val="en-GB"/>
        </w:rPr>
        <w:t>use</w:t>
      </w:r>
      <w:r w:rsidR="00E4315E" w:rsidRPr="00375154">
        <w:rPr>
          <w:lang w:val="en-GB"/>
        </w:rPr>
        <w:t>”</w:t>
      </w:r>
      <w:r w:rsidR="0078332F" w:rsidRPr="00375154">
        <w:rPr>
          <w:lang w:val="en-GB"/>
        </w:rPr>
        <w:t xml:space="preserve">. </w:t>
      </w:r>
    </w:p>
    <w:p w14:paraId="2568ED6A" w14:textId="416160F9" w:rsidR="002A3C7E" w:rsidRPr="00375154" w:rsidRDefault="002A3C7E" w:rsidP="00560762">
      <w:pPr>
        <w:pStyle w:val="Heading3"/>
        <w:spacing w:line="276" w:lineRule="auto"/>
        <w:rPr>
          <w:lang w:val="en-GB"/>
        </w:rPr>
      </w:pPr>
      <w:r w:rsidRPr="00375154">
        <w:rPr>
          <w:lang w:val="en-GB"/>
        </w:rPr>
        <w:t>Studies that measure</w:t>
      </w:r>
      <w:r w:rsidR="00C02F08" w:rsidRPr="00375154">
        <w:rPr>
          <w:lang w:val="en-GB"/>
        </w:rPr>
        <w:t>d</w:t>
      </w:r>
      <w:r w:rsidRPr="00375154">
        <w:rPr>
          <w:lang w:val="en-GB"/>
        </w:rPr>
        <w:t xml:space="preserve"> PFAS</w:t>
      </w:r>
      <w:r w:rsidR="00773224" w:rsidRPr="00375154">
        <w:rPr>
          <w:lang w:val="en-GB"/>
        </w:rPr>
        <w:t xml:space="preserve"> in products</w:t>
      </w:r>
    </w:p>
    <w:p w14:paraId="5A3D4980" w14:textId="292243AC" w:rsidR="0078332F" w:rsidRPr="00375154" w:rsidRDefault="006C3A43" w:rsidP="00560762">
      <w:pPr>
        <w:spacing w:line="276" w:lineRule="auto"/>
        <w:rPr>
          <w:lang w:val="en-GB"/>
        </w:rPr>
      </w:pPr>
      <w:r w:rsidRPr="00375154">
        <w:rPr>
          <w:lang w:val="en-GB"/>
        </w:rPr>
        <w:t xml:space="preserve">There are also </w:t>
      </w:r>
      <w:r w:rsidR="00DF2304" w:rsidRPr="00375154">
        <w:rPr>
          <w:lang w:val="en-GB"/>
        </w:rPr>
        <w:t xml:space="preserve">numerous </w:t>
      </w:r>
      <w:r w:rsidR="0070181A" w:rsidRPr="00375154">
        <w:rPr>
          <w:lang w:val="en-GB"/>
        </w:rPr>
        <w:t xml:space="preserve">individual </w:t>
      </w:r>
      <w:r w:rsidR="00F13348" w:rsidRPr="00375154">
        <w:rPr>
          <w:lang w:val="en-GB"/>
        </w:rPr>
        <w:t xml:space="preserve">studies that </w:t>
      </w:r>
      <w:r w:rsidR="0057200A" w:rsidRPr="00375154">
        <w:rPr>
          <w:lang w:val="en-GB"/>
        </w:rPr>
        <w:t>analysed</w:t>
      </w:r>
      <w:r w:rsidR="00F13348" w:rsidRPr="00375154">
        <w:rPr>
          <w:lang w:val="en-GB"/>
        </w:rPr>
        <w:t xml:space="preserve"> PFAS in products</w:t>
      </w:r>
      <w:r w:rsidR="009B701C" w:rsidRPr="00375154">
        <w:rPr>
          <w:lang w:val="en-GB"/>
        </w:rPr>
        <w:t>, for example in fire-fighting foams</w:t>
      </w:r>
      <w:r w:rsidR="00185DE3" w:rsidRPr="00375154">
        <w:rPr>
          <w:lang w:val="en-GB"/>
        </w:rPr>
        <w:t>,</w:t>
      </w:r>
      <w:r w:rsidR="00A835A8">
        <w:rPr>
          <w:rStyle w:val="FootnoteReference"/>
          <w:lang w:val="en-GB"/>
        </w:rPr>
        <w:fldChar w:fldCharType="begin" w:fldLock="1"/>
      </w:r>
      <w:r w:rsidR="00865A03">
        <w:rPr>
          <w:lang w:val="en-GB"/>
        </w:rPr>
        <w:instrText xml:space="preserve">ADDIN CSL_CITATION {"citationItems":[{"id":"ITEM-1","itemData":{"DOI":"10.1021/acs.est.6b05843","ISSN":"0013-936X","abstract":"© 2017 American Chemical Society. Aqueous film-forming foams (AFFFs), containing per- and polyfluoroalkyl substances (PFASs), are released into the environment during response to fire-related emergencies. Repeated historical applications of AFFF at military sites were a result of fire-fighter training exercises and equipment testing. Recent data on AFFF-impacted groundwater indicates that </w:instrText>
      </w:r>
      <w:r w:rsidR="00865A03">
        <w:rPr>
          <w:rFonts w:ascii="Cambria Math" w:hAnsi="Cambria Math" w:cs="Cambria Math"/>
          <w:lang w:val="en-GB"/>
        </w:rPr>
        <w:instrText>∼</w:instrText>
      </w:r>
      <w:r w:rsidR="00865A03">
        <w:rPr>
          <w:lang w:val="en-GB"/>
        </w:rPr>
        <w:instrText>25% of the PFASs remain unidentified. In an attempt to close the mass balance, a systematic evaluation of 3M and fluorotelomer-based AFFFs, commercial products, and AFFF-impacted groundwaters from 15 U.S. military bases was conducted to identify the remaining PFASs. Liquid chromatography quadrupole time-of-flight mass spectrometry was used for compound discovery. Nontarget analysis utilized Kendrick mass defect plots and a \"nontarget\" R script. Suspect screening compared masses with those of previously reported PFASs. Forty classes of novel anionic, zwitterionic, and cationic PFASs were discovered, and an additional 17 previously reported classes were observed for the first time in AFFF and/or AFFF-impacted groundwater. All 57 classes received an acronym and IUPAC-like name derived from collective author knowledge. Thirty-four of the 40 newly identified PFAS classes derive from electrochemical fluorination (ECF) processes, most of which have the same base structure. Of the newly discovered PFASs found only in AFFF-impacted groundwater, 11 of the 13 classes are ECF-derived, and the remaining two classes are fluorotelomer-derived, which suggests that both ECF- and fluorotelomer-based PFASs are persistent in the environment.","author":[{"dropping-particle":"","family":"Barzen-Hanson","given":"Krista A.","non-dropping-particle":"","parse-names":false,"suffix":""},{"dropping-particle":"","family":"Roberts","given":"Simon C.","non-dropping-particle":"","parse-names":false,"suffix":""},{"dropping-particle":"","family":"Choyke","given":"Sarah","non-dropping-particle":"","parse-names":false,"suffix":""},{"dropping-particle":"","family":"Oetjen","given":"Karl","non-dropping-particle":"","parse-names":false,"suffix":""},{"dropping-particle":"","family":"McAlees","given":"Alan","non-dropping-particle":"","parse-names":false,"suffix":""},{"dropping-particle":"","family":"Riddell","given":"Nicole","non-dropping-particle":"","parse-names":false,"suffix":""},{"dropping-particle":"","family":"McCrindle","given":"Robert","non-dropping-particle":"","parse-names":false,"suffix":""},{"dropping-particle":"","family":"Ferguson","given":"P. Lee","non-dropping-particle":"","parse-names":false,"suffix":""},{"dropping-particle":"","family":"Higgins","given":"Christopher P.","non-dropping-particle":"","parse-names":false,"suffix":""},{"dropping-particle":"","family":"Field","given":"Jennifer A.","non-dropping-particle":"","parse-names":false,"suffix":""}],"container-title":"Environmental Science &amp; Technology","id":"ITEM-1","issue":"4","issued":{"date-parts":[["2017"]]},"note":"21.8.2019 - alle einzelnen PFAS übernommen","page":"2047-2057","title":"Discovery of 40 Classes of Per- and Polyfluoroalkyl Substances in Historical Aqueous Film-Forming Foams (AFFFs) and AFFF-Impacted Groundwater","type":"article-journal","volume":"51"},"uris":["http://www.mendeley.com/documents/?uuid=c53f01bb-4461-4a9e-aa73-630d1f36de45"]},{"id":"ITEM-2","itemData":{"DOI":"10.1016/j.chemosphere.2017.05.056","ISSN":"18791298","abstract":"To extinguish large-scale fuel fires, fluorosurfactant based foams (FSBFs) were developed in the 1960s and have been used ever since. In this study, 154 per- and polyfluoroalkyl substances (PFASs) including 122 emerging PFASs used as surfactants in FSBFs were sought in nine different foam concentrates. Field investigations were also carried out in the vicinity of four sites where FSBFs are or were intensively used (two airports, a training center for firefighters and an oil storage depot after a large explosion). In the foam concentrates, only three PFASs were quantified with concentrations ranging from 22,500 to 3,188,000 μg/L. Thirteen emerging PFASs were also identified in these samples based on their mass transitions and intensities. Overall, each foam was a mixture of at least two classes of PFASs. In three concentrates, none of the 122 emerging PFASs were identified as the main ingredient. A perfluoroalkyl acid precursor oxidation assay was therefore performed, and revealed the presence of high amounts of unidentified PFASs. In the vicinity of the four investigated sites, several PFASs were systematically quantified in all of the samples collected downstream of the sites. PFAS profiles were heavily influenced by parameters such as route of PFAS transport after use (runoff, seepage, direct discharge), time elapsed since the cessation of firefighting activities, and firefighting foam composition. The PFAS concentrations found around the investigated sites are the highest recorded in France and resulted in the closure of certain drinking water resources.","author":[{"dropping-particle":"","family":"Dauchy","given":"Xavier","non-dropping-particle":"","parse-names":false,"suffix":""},{"dropping-particle":"","family":"Boiteux","given":"Virginie","non-dropping-particle":"","parse-names":false,"suffix":""},{"dropping-particle":"","family":"Bach","given":"Cristina","non-dropping-particle":"","parse-names":false,"suffix":""},{"dropping-particle":"","family":"Rosin","given":"Christophe","non-dropping-particle":"","parse-names":false,"suffix":""},{"dropping-particle":"","family":"Munoz","given":"Jean François","non-dropping-particle":"","parse-names":false,"suffix":""}],"container-title":"Chemosphere","id":"ITEM-2","issued":{"date-parts":[["2017"]]},"note":"8.10.2019 - spezifische Chemikalien übernommen\n\n27.8.2019 Details aus den ersten zwei Kapiteln übernommen, spezifische Chemikalien aus dem ersten Kapitel übernommen\n\n27.11.2019 - spezifische Chemikalien übernommen","page":"53-61","title":"Per- and polyfluoroalkyl substances in firefighting foam concentrates and water samples collected near sites impacted by the use of these foams","type":"article-journal","volume":"183"},"uris":["http://www.mendeley.com/documents/?uuid=e3b584e1-3ed8-4dc8-b1ba-db5b982c1863"]},{"id":"ITEM-3","itemData":{"DOI":"10.1021/es301465n","ISSN":"0013936X","abstract":"Aqueous film-forming foams (AFFFs) are a vital tool to fight large hydrocarbon fires and can be used by public, commercial, and military firefighting organizations. In order to possess these superior firefighting capabilities, AFFFs contain fluorochemical surfactants, of which many of the chemical identities are listed as proprietary. Large-scale controlled (e.g. training activities) and uncontrolled releases of AFFF have resulted in contamination of groundwater. Information on the composition of AFFF formulations is needed to fully define the extent of groundwater contamination and the first step is to fully define the fluorochemical composition of AFFFs used by the US military. Fast atom bombardment mass spectrometry (FAB-MS) and high resolution quadrupole-time-of-flight mass spectrometry (QTOF-MS) were combined to elucidate chemical formulas for the fluorochemicals in AFFF mixtures and, along with patent-based information, structures were assigned. Sample collection and analysis was focused on AFFFs that have been designated as certified for US military use. Ten different fluorochemical classes were identified in the seven military-certified AFFF formulations, and include anionic, cationic, and zwitterionic surfactants with perfluoroalkyl chain lengths ranging from 4-12. The environmental implications are discussed and research needs are identified.","author":[{"dropping-particle":"","family":"Place","given":"Benjamin J.","non-dropping-particle":"","parse-names":false,"suffix":""},{"dropping-particle":"","family":"Field","given":"Jennifer A.","non-dropping-particle":"","parse-names":false,"suffix":""}],"container-title":"Environmental Science and Technology","id":"ITEM-3","issue":"13","issued":{"date-parts":[["2012"]]},"note":"14.8.2019 Spefifische PFAS Moleküle übernommen","page":"7120-7127","title":"Identification of novel fluorochemicals in aqueous film-forming foams used by the US military","type":"article-journal","volume":"46"},"uris":["http://www.mendeley.com/documents/?uuid=31d32fda-9834-445e-83e2-723c74f52a49"]},{"id":"ITEM-4","itemData":{"DOI":"10.1021/es3034999","ISSN":"0013936X","author":[{"dropping-particle":"","family":"Backe","given":"Will J.","non-dropping-particle":"","parse-names":false,"suffix":""},{"dropping-particle":"","family":"Day","given":"Thomas C.","non-dropping-particle":"","parse-names":false,"suffix":""},{"dropping-particle":"","family":"Field","given":"Jennifer A.","non-dropping-particle":"","parse-names":false,"suffix":""}],"container-title":"Environmental Science and Technology","id":"ITEM-4","issue":"10","issued":{"date-parts":[["2013"]]},"note":"14.8.2019 - Spefifische PFAS Moleküle übernommen","page":"5226-5234","title":"Zwitterionic, cationic, and anionic fluorinated chemicals in aqueous film forming foam formulations and groundwater from U.S. military bases by nonaqueous large-volume injection HPLC-MS/MS","type":"article-journal","volume":"47"},"uris":["http://www.mendeley.com/documents/?uuid=f41db3e8-76d4-422c-be28-59184a5f7fb3"]},{"id":"ITEM-5","itemData":{"DOI":"10.1021/es503653n","ISSN":"15205851","abstract":"© 2015 American Chemical Society. Fluorinated surfactant-based aqueous film-forming foams (AFFFs) are made up of per- and polyfluorinated alkyl substances (PFAS) and are used to extinguish fires involving highly flammable liquids. The use of perfluorooctanesulfonic acid (PFOS) and other perfluoroalkyl acids (PFAAs) in some AFFF formulations has been linked to substantial environmental contamination. Recent studies have identified a large number of novel and infrequently reported fluorinated surfactants in different AFFF formulations. In this study, a strategy based on a case-control approach using quadrupole time-of-flight tandem mass spectrometry (QTOF-MS/MS) and advanced statistical methods has been used to extract and identify known and unknown PFAS in human serum associated with AFFF-exposed firefighters. Two target sulfonic acids [PFOS and perfluorohexanesulfonic acid (PFHxS)], three non-target acids [perfluoropentanesulfonic acid (PFPeS), perfluoroheptanesulfonic acid (PFHpS), and perfluorononanesulfonic acid (PFNS)], and four unknown sulfonic acids (Cl-PFOS, ketone-PFOS, ether-PFHxS, and Cl-PFHxS) were exclusively or significantly more frequently detected at higher levels in firefighters compared to controls. The application of this strategy has allowed for identification of previously unreported fluorinated chemicals in a timely and cost-efficient way.","author":[{"dropping-particle":"","family":"Rotander","given":"Anna","non-dropping-particle":"","parse-names":false,"suffix":""},{"dropping-particle":"","family":"Kärrman","given":"Anna","non-dropping-particle":"","parse-names":false,"suffix":""},{"dropping-particle":"","family":"Toms","given":"Leisa Maree L.","non-dropping-particle":"","parse-names":false,"suffix":""},{"dropping-particle":"","family":"Kay","given":"Margaret","non-dropping-particle":"","parse-names":false,"suffix":""},{"dropping-particle":"","family":"Mueller","given":"Jochen F.","non-dropping-particle":"","parse-names":false,"suffix":""},{"dropping-particle":"","family":"Gómez Ramos","given":"María José","non-dropping-particle":"","parse-names":false,"suffix":""}],"container-title":"Environmental Science and Technology","id":"ITEM-5","issue":"4","issued":{"date-parts":[["2015"]]},"note":"22.8.2019 - Messungen nur im Blut, nicht in AFFF - keine Daten übernommen","page":"2434-2442","title":"Novel fluorinated surfactants tentatively identified in firefighters using liquid chromatography quadrupole time-of-flight tandem mass spectrometry and a case-control approach","type":"article-journal","volume":"49"},"uris":["http://www.mendeley.com/documents/?uuid=84beb4ca-8487-430b-9f0a-e2655a36ee2c"]}],"mendeley":{"formattedCitation":"&lt;sup&gt;51–55&lt;/sup&gt;","plainTextFormattedCitation":"51–55","previouslyFormattedCitation":"&lt;sup&gt;51–55&lt;/sup&gt;"},"properties":{"noteIndex":0},"schema":"https://github.com/citation-style-language/schema/raw/master/csl-citation.json"}</w:instrText>
      </w:r>
      <w:r w:rsidR="00A835A8">
        <w:rPr>
          <w:rStyle w:val="FootnoteReference"/>
          <w:lang w:val="en-GB"/>
        </w:rPr>
        <w:fldChar w:fldCharType="separate"/>
      </w:r>
      <w:r w:rsidR="00A835A8" w:rsidRPr="00A835A8">
        <w:rPr>
          <w:noProof/>
          <w:vertAlign w:val="superscript"/>
          <w:lang w:val="en-GB"/>
        </w:rPr>
        <w:t>51–55</w:t>
      </w:r>
      <w:r w:rsidR="00A835A8">
        <w:rPr>
          <w:rStyle w:val="FootnoteReference"/>
          <w:lang w:val="en-GB"/>
        </w:rPr>
        <w:fldChar w:fldCharType="end"/>
      </w:r>
      <w:r w:rsidR="009B701C" w:rsidRPr="00375154">
        <w:rPr>
          <w:lang w:val="en-GB"/>
        </w:rPr>
        <w:t xml:space="preserve"> building materials</w:t>
      </w:r>
      <w:r w:rsidR="00185DE3" w:rsidRPr="00375154">
        <w:rPr>
          <w:lang w:val="en-GB"/>
        </w:rPr>
        <w:t>,</w:t>
      </w:r>
      <w:r w:rsidR="00A835A8">
        <w:rPr>
          <w:rStyle w:val="FootnoteReference"/>
          <w:lang w:val="en-GB"/>
        </w:rPr>
        <w:fldChar w:fldCharType="begin" w:fldLock="1"/>
      </w:r>
      <w:r w:rsidR="00865A03">
        <w:rPr>
          <w:lang w:val="en-GB"/>
        </w:rPr>
        <w:instrText>ADDIN CSL_CITATION {"citationItems":[{"id":"ITEM-1","itemData":{"DOI":"10.1039/c9em00091g","ISSN":"2050-7887","abstract":"Investigation of building materials and industrial textiles and identification of hitherto unknown sources of PFASs. Perfluoroalkyl and polyfluoroalkyl substances (PFASs) are applied during the production of various consumer and industrial goods. As a consequence of their use in building materials and fabrics, unreacted nonpolymeric PFASs might enter the environment by evaporation or urban run-off. Since the PFAS content of building materials and industrial fabrics is hardly investigated, studies have to be performed in order to assess their total PFAS load. Building material samples ( n = 23) and fabric samples ( n = 28) were collected and their PFAS content was investigated. A total of 29 PFASs were analyzed (chain length in the range of C 4 –C 14 ). PFASs of diverse chain lengths were detected in 53% of the analyzed samples. The sum of PFASs for awning materials and coating samples were amongst the highest. Furthermore, PFASs were detected in the majority of fabrics for maritime applications, public transport seat covers and fluoropolymer facade materials. To the best of our knowledge, this study was the first to investigate the PFAS concentrations in fabrics for maritime applications, fluoropolymer facade materials and coatings for architectural purposes. Thus, new sources of PFASs were identified that might lead to release of PFASs into the environment.","author":[{"dropping-particle":"","family":"Janousek","given":"Raphael M.","non-dropping-particle":"","parse-names":false,"suffix":""},{"dropping-particle":"","family":"Lebertz","given":"Stephan","non-dropping-particle":"","parse-names":false,"suffix":""},{"dropping-particle":"","family":"Knepper","given":"Thomas P.","non-dropping-particle":"","parse-names":false,"suffix":""}],"container-title":"Environmental Science: Processes &amp; Impacts","id":"ITEM-1","issued":{"date-parts":[["2019"]]},"note":"27.11.2019 - spezifische Chemikalien übernommen","title":"Previously unidentified sources of perfluoroalkyl and polyfluoroalkyl substances from building materials and industrial fabrics","type":"article-journal"},"uris":["http://www.mendeley.com/documents/?uuid=135c3bec-f859-492b-851d-4ce31df91c7b"]}],"mendeley":{"formattedCitation":"&lt;sup&gt;56&lt;/sup&gt;","plainTextFormattedCitation":"56","previouslyFormattedCitation":"&lt;sup&gt;56&lt;/sup&gt;"},"properties":{"noteIndex":0},"schema":"https://github.com/citation-style-language/schema/raw/master/csl-citation.json"}</w:instrText>
      </w:r>
      <w:r w:rsidR="00A835A8">
        <w:rPr>
          <w:rStyle w:val="FootnoteReference"/>
          <w:lang w:val="en-GB"/>
        </w:rPr>
        <w:fldChar w:fldCharType="separate"/>
      </w:r>
      <w:r w:rsidR="00A835A8" w:rsidRPr="00A835A8">
        <w:rPr>
          <w:noProof/>
          <w:vertAlign w:val="superscript"/>
          <w:lang w:val="en-GB"/>
        </w:rPr>
        <w:t>56</w:t>
      </w:r>
      <w:r w:rsidR="00A835A8">
        <w:rPr>
          <w:rStyle w:val="FootnoteReference"/>
          <w:lang w:val="en-GB"/>
        </w:rPr>
        <w:fldChar w:fldCharType="end"/>
      </w:r>
      <w:r w:rsidR="009B701C" w:rsidRPr="00375154">
        <w:rPr>
          <w:lang w:val="en-GB"/>
        </w:rPr>
        <w:t xml:space="preserve"> </w:t>
      </w:r>
      <w:r w:rsidR="00327436" w:rsidRPr="00375154">
        <w:rPr>
          <w:lang w:val="en-GB"/>
        </w:rPr>
        <w:t>hydraulic fluids and engine oils,</w:t>
      </w:r>
      <w:r w:rsidR="00A835A8">
        <w:rPr>
          <w:rStyle w:val="FootnoteReference"/>
          <w:lang w:val="en-GB"/>
        </w:rPr>
        <w:fldChar w:fldCharType="begin" w:fldLock="1"/>
      </w:r>
      <w:r w:rsidR="00865A03">
        <w:rPr>
          <w:lang w:val="en-GB"/>
        </w:rPr>
        <w:instrText xml:space="preserve">ADDIN CSL_CITATION {"citationItems":[{"id":"ITEM-1","itemData":{"DOI":"10.1016/j.eti.2020.100943","ISSN":"23521864","abstract":"Per- and polyfluoroalkyl substances (PFASs) were reported to be used as additives in automotive lubricant oils and hydraulic fluids, to reduce surface tension, prevent fires and evaporation. Little is known, however, with regard to the occurrence of PFASs in automotive lubricants. In this study, concentrations and profiles of 13 perfluoroalkyl acids (PFAAs), encompassing nine perfluoroalkyl carboxylic acids (PFCAs; C4–C12) and four perfluoroalkyl sulfonic acids (PFSAs; C4–C10), were determined in 18 automotive lubricants purchased in the United States. The lubricant extracts were analyzed before and after oxidization, to measure PFAAs and their precursors, using the total oxidizable precursor (TOP) assay. Following oxidation, lubricant extracts yielded ∑PFAA concentrations up to two orders of magnitude higher (range: 196–8300 ng/g; mean: 1840 ng/g) than those measured prior to oxidation (5.96–344 ng/g; 71.6 ng/g), which suggested the presence of notable amounts of PFAA precursors. Long-chain PFCAs (C8–C12;​ </w:instrText>
      </w:r>
      <w:r w:rsidR="00865A03">
        <w:rPr>
          <w:rFonts w:ascii="Cambria Math" w:hAnsi="Cambria Math" w:cs="Cambria Math"/>
          <w:lang w:val="en-GB"/>
        </w:rPr>
        <w:instrText>∼</w:instrText>
      </w:r>
      <w:r w:rsidR="00865A03">
        <w:rPr>
          <w:lang w:val="en-GB"/>
        </w:rPr>
        <w:instrText>70% of total) were the major PFASs detected (prior to oxidation). The mean molar increase in the concentration (pM/g) upon oxidation of lubricant extracts varied among the nine PFCAs in the following decreasing order: C4 (1350) &gt; C12 (670) &gt; C11 (570) = C5 (570) &gt; C10 (460) &gt; C9 (300) &gt; C7 (140) = C6 (140) &gt; C8 (110). Principal component analysis of PFCA profiles revealed that PFAAs originate from their respective precursors.","author":[{"dropping-particle":"","family":"Zhu","given":"Hongkai","non-dropping-particle":"","parse-names":false,"suffix":""},{"dropping-particle":"","family":"Kannan","given":"Kurunthachalam","non-dropping-particle":"","parse-names":false,"suffix":""}],"container-title":"Environmental Technology and Innovation","id":"ITEM-1","issued":{"date-parts":[["2020"]]},"page":"100943","title":"A pilot study of per- and polyfluoroalkyl substances in automotive lubricant oils from the United States","type":"article-journal","volume":"19"},"uris":["http://www.mendeley.com/documents/?uuid=c1d51d58-32a4-435e-b84c-d1a59028826b"]}],"mendeley":{"formattedCitation":"&lt;sup&gt;57&lt;/sup&gt;","plainTextFormattedCitation":"57","previouslyFormattedCitation":"&lt;sup&gt;57&lt;/sup&gt;"},"properties":{"noteIndex":0},"schema":"https://github.com/citation-style-language/schema/raw/master/csl-citation.json"}</w:instrText>
      </w:r>
      <w:r w:rsidR="00A835A8">
        <w:rPr>
          <w:rStyle w:val="FootnoteReference"/>
          <w:lang w:val="en-GB"/>
        </w:rPr>
        <w:fldChar w:fldCharType="separate"/>
      </w:r>
      <w:r w:rsidR="00A835A8" w:rsidRPr="00A835A8">
        <w:rPr>
          <w:noProof/>
          <w:vertAlign w:val="superscript"/>
          <w:lang w:val="en-GB"/>
        </w:rPr>
        <w:t>57</w:t>
      </w:r>
      <w:r w:rsidR="00A835A8">
        <w:rPr>
          <w:rStyle w:val="FootnoteReference"/>
          <w:lang w:val="en-GB"/>
        </w:rPr>
        <w:fldChar w:fldCharType="end"/>
      </w:r>
      <w:r w:rsidR="00327436" w:rsidRPr="00375154">
        <w:rPr>
          <w:lang w:val="en-GB"/>
        </w:rPr>
        <w:t xml:space="preserve"> </w:t>
      </w:r>
      <w:r w:rsidR="00E44EF7" w:rsidRPr="00375154">
        <w:rPr>
          <w:lang w:val="en-GB"/>
        </w:rPr>
        <w:t>impregnation sprays,</w:t>
      </w:r>
      <w:r w:rsidR="00A835A8">
        <w:rPr>
          <w:rStyle w:val="FootnoteReference"/>
          <w:lang w:val="en-GB"/>
        </w:rPr>
        <w:fldChar w:fldCharType="begin" w:fldLock="1"/>
      </w:r>
      <w:r w:rsidR="00865A03">
        <w:rPr>
          <w:lang w:val="en-GB"/>
        </w:rPr>
        <w:instrText>ADDIN CSL_CITATION {"citationItems":[{"id":"ITEM-1","itemData":{"DOI":"10.1016/j.chemosphere.2010.06.004","ISSN":"00456535","PMID":"20594580","abstract":"The use of nanofilm spray products (NFPs) has been associated with a number of severe cases of airway injuries; however, the causative agents are unknown. To identify possible causative agents, 10 products from three different suppliers have been analysed using two mass spectrometric methods: (1) ESI-MS and ESI-MS/MS; (2) GC-MS and GC-MS/MS. The 10 products could be classified into three groups (NFPs 1-3). NFP 1 and NFP 2 contained hydrolysates and condensates of the organo-functionalized silanes 1H,1H,2H,2H-perfluorooctyl triisopropoxysilane and hexadecyl triethoxysilane, respectively. NFP 3 contained non-ionic detergents and abrasive as active ingredients. To verify the fluorosilane solution in NFP 1, a synthetic NFP 1 was prepared by hydrolysis and condensation of 1H,1H,2H,2H-perfluorooctyl triethoxysilane. After about 1. month in acidic 2-propanol substitution of the ethoxy groups with isopropoxy groups had taken place and all silane was converted to disiloxanes, trisiloxanes and tetrasiloxanes. © 2010 Elsevier Ltd.","author":[{"dropping-particle":"","family":"Nørgaard","given":"Asger W.","non-dropping-particle":"","parse-names":false,"suffix":""},{"dropping-particle":"","family":"Wolkoff","given":"Peder","non-dropping-particle":"","parse-names":false,"suffix":""},{"dropping-particle":"","family":"Lauritsen","given":"Frants R.","non-dropping-particle":"","parse-names":false,"suffix":""}],"container-title":"Chemosphere","id":"ITEM-1","issue":"11","issued":{"date-parts":[["2010"]]},"page":"1377-1386","title":"Characterization of nanofilm spray products by mass spectrometry","type":"article-journal","volume":"80"},"uris":["http://www.mendeley.com/documents/?uuid=20f1cc90-2a0b-415c-bd25-3777dc2d6b14"]},{"id":"ITEM-2","itemData":{"DOI":"10.1093/toxsci/kft225","ISSN":"10960929","abstract":"A number of cases of pulmonary injury by use of aerosolized surface coating products have been reported worldwide. The aerosol from a commercial alcohol-based nanofilm product (NFP) for coating of nonabsorbing surfaces was found to induce severe lung damage in a recent mouse bioassay. The NFP contained a 1H,1H,2H,2H-perfluorooctyl trialkoxysilane (POTS) and the effects were associated with the hydrolyzed forms of the silane; increase in hydrolyzation resulted in faster induction of compromised breathing and induction of lung damage. In this study, the impact of the solvent on the toxicity of POTS has been investigated. BALB/cA mice were exposed to aerosolized water-based NFPs containing POTS, and solutions of hydrolyzed POTS in methanol, ethanol, and 2-propanol, respectively. No acute respiratory effect was observed at exposure concentrations up to 110 mg/ m&lt;sup&gt;3&lt;/sup&gt; with an aqueous solution of POTS. However, exposure to POTS in methanol resulted in a decrease of the tidal volume-an effect that did not resolve within the recovery period. After 27 min of exposure, the tidal volume had decreased by 25%, indicating partial alveolar collapse. For POTS in ethanol and 2-propanol, a 25% reduction of the tidal volume was observed after 13 and 9 min, respectively; thus, the tidal volume was affected by increase of the chain length. This was confirmed in vitro by investigating lung surfactant function after addition of POTS in different solvents. The addition of vaporized methanol, 2-propanol, or acetone to aerosolized POTS in methanol further exacerbated the tidal volume reduction, demonstrating that the concentration of vaporized solvent participated in the toxicity of POTS. © the author 2013.","author":[{"dropping-particle":"","family":"Nørgaard","given":"Asger W.","non-dropping-particle":"","parse-names":false,"suffix":""},{"dropping-particle":"","family":"Hansen","given":"Jitka S.","non-dropping-particle":"","parse-names":false,"suffix":""},{"dropping-particle":"","family":"Sørli","given":"Jorid B.","non-dropping-particle":"","parse-names":false,"suffix":""},{"dropping-particle":"","family":"Levin","given":"Marcus","non-dropping-particle":"","parse-names":false,"suffix":""},{"dropping-particle":"","family":"Wolkoff","given":"Peder","non-dropping-particle":"","parse-names":false,"suffix":""},{"dropping-particle":"","family":"Nielsen","given":"Gunnar D.","non-dropping-particle":"","parse-names":false,"suffix":""},{"dropping-particle":"","family":"Larsen","given":"Søren T.","non-dropping-particle":"","parse-names":false,"suffix":""}],"container-title":"Toxicological Sciences","id":"ITEM-2","issue":"1","issued":{"date-parts":[["2014"]]},"page":"179-188","title":"Pulmonary toxicity of perfluorinated silane-based nanofilm spray products: Solvent dependency","type":"article-journal","volume":"137"},"uris":["http://www.mendeley.com/documents/?uuid=48987568-ab29-4f7a-a0ed-0cf41b2a66d4"]}],"mendeley":{"formattedCitation":"&lt;sup&gt;58,59&lt;/sup&gt;","plainTextFormattedCitation":"58,59","previouslyFormattedCitation":"&lt;sup&gt;58,59&lt;/sup&gt;"},"properties":{"noteIndex":0},"schema":"https://github.com/citation-style-language/schema/raw/master/csl-citation.json"}</w:instrText>
      </w:r>
      <w:r w:rsidR="00A835A8">
        <w:rPr>
          <w:rStyle w:val="FootnoteReference"/>
          <w:lang w:val="en-GB"/>
        </w:rPr>
        <w:fldChar w:fldCharType="separate"/>
      </w:r>
      <w:r w:rsidR="00A835A8" w:rsidRPr="00A835A8">
        <w:rPr>
          <w:noProof/>
          <w:vertAlign w:val="superscript"/>
          <w:lang w:val="en-GB"/>
        </w:rPr>
        <w:t>58,59</w:t>
      </w:r>
      <w:r w:rsidR="00A835A8">
        <w:rPr>
          <w:rStyle w:val="FootnoteReference"/>
          <w:lang w:val="en-GB"/>
        </w:rPr>
        <w:fldChar w:fldCharType="end"/>
      </w:r>
      <w:r w:rsidR="00E44EF7" w:rsidRPr="00375154">
        <w:rPr>
          <w:lang w:val="en-GB"/>
        </w:rPr>
        <w:t xml:space="preserve"> </w:t>
      </w:r>
      <w:r w:rsidR="009B701C" w:rsidRPr="00375154">
        <w:rPr>
          <w:lang w:val="en-GB"/>
        </w:rPr>
        <w:t xml:space="preserve">or </w:t>
      </w:r>
      <w:r w:rsidR="00FE3C5A" w:rsidRPr="00375154">
        <w:rPr>
          <w:lang w:val="en-GB"/>
        </w:rPr>
        <w:t xml:space="preserve">various </w:t>
      </w:r>
      <w:r w:rsidR="00E44EF7" w:rsidRPr="00375154">
        <w:rPr>
          <w:lang w:val="en-GB"/>
        </w:rPr>
        <w:t xml:space="preserve">other </w:t>
      </w:r>
      <w:r w:rsidR="009B701C" w:rsidRPr="00375154">
        <w:rPr>
          <w:lang w:val="en-GB"/>
        </w:rPr>
        <w:t>consumer products</w:t>
      </w:r>
      <w:r w:rsidR="00185DE3" w:rsidRPr="00375154">
        <w:rPr>
          <w:lang w:val="en-GB"/>
        </w:rPr>
        <w:t>.</w:t>
      </w:r>
      <w:r w:rsidR="00A835A8">
        <w:rPr>
          <w:rStyle w:val="FootnoteReference"/>
          <w:lang w:val="en-GB"/>
        </w:rPr>
        <w:fldChar w:fldCharType="begin" w:fldLock="1"/>
      </w:r>
      <w:r w:rsidR="00794DE6">
        <w:rPr>
          <w:lang w:val="en-GB"/>
        </w:rPr>
        <w:instrText>ADDIN CSL_CITATION {"citationItems":[{"id":"ITEM-1","itemData":{"author":[{"dropping-particle":"","family":"Herzke","given":"Dorte","non-dropping-particle":"","parse-names":false,"suffix":""},{"dropping-particle":"","family":"Posner","given":"Stefan","non-dropping-particle":"","parse-names":false,"suffix":""},{"dropping-particle":"","family":"Olsson","given":"Elisabeth","non-dropping-particle":"","parse-names":false,"suffix":""}],"id":"ITEM-1","issued":{"date-parts":[["2009"]]},"note":"27.8.2019 - gelesen und Resultate in Tabelle &amp;quot;Applications&amp;quot; übernommen","title":"Survey, screening and analyses of PFCs in consumer products","type":"report"},"uris":["http://www.mendeley.com/documents/?uuid=6b71a144-7c4e-4da4-81e2-a5a97dfac3c1"]},{"id":"ITEM-2","itemData":{"DOI":"10.1007/s11356-015-4202-7","ISBN":"1135601542","ISSN":"16147499","abstract":"© 2015, The Author(s). Perfluoroalkyl and polyfluoroalkyl substances (PFAS) are used in a wide range of products of all day life. Due to their toxicological potential, an emerging focus is directed towards their exposure to humans. This study investigated the PFAS load of consumer products in a broad perspective. Perfluoroalkyl sulfonic acids (C 4 , C 6 –C 8 , C 10 -PFSA), carboxylic acids (C 4 –C 14 -PFCA) and fluorotelomer alcohols (4:2, 6:2; 8:2 and 10:2 FTOH) were analysed in 115 random samples of consumer products including textiles (outdoor materials), carpets, cleaning and impregnating agents, leather samples, baking and sandwich papers, paper baking forms and ski waxes. PFCA and PFSA were analysed by HPLC-MS/MS, whereas FTOH were detected by GC/CI-MS. Consumer products such as cleaning agents or some baking and sandwich papers show low or negligible PFSA and PFCA contents. On the other hand, high PFAS levels were identified in ski waxes (up to about 2000 μg/kg PFOA), leather samples (up to about 200 μg/kg PFBA and 120 μg/kg PFBS), outdoor textiles (up to 19 μg/m 2 PFOA) and some other baking papers (up to 15 μg/m 2 PFOA). Moreover, some test samples like carpet and leather samples and outdoor materials exceeded the EU regulatory threshold value for PFOS (1 μg/m 2 ). A diverse mixture of PFASs can be found in consumer products for all fields of daily use in varying concentrations. This study proves the importance of screening and monitoring of consumer products for PFAS loads and the necessity for an action to regulate the use of PFASs, especially PFOA, in consumer products.","author":[{"dropping-particle":"","family":"Kotthoff","given":"Matthias","non-dropping-particle":"","parse-names":false,"suffix":""},{"dropping-particle":"","family":"Müller","given":"Josef","non-dropping-particle":"","parse-names":false,"suffix":""},{"dropping-particle":"","family":"Jürling","given":"Heinrich","non-dropping-particle":"","parse-names":false,"suffix":""},{"dropping-particle":"","family":"Schlummer","given":"Martin","non-dropping-particle":"","parse-names":false,"suffix":""},{"dropping-particle":"","family":"Fiedler","given":"Dominik","non-dropping-particle":"","parse-names":false,"suffix":""}],"container-title":"Environmental Science and Pollution Research","id":"ITEM-2","issue":"19","issued":{"date-parts":[["2015"]]},"note":"8.8.2019 - spezifische Chemikalien in den Anwendungen übernommen","page":"14546-14559","title":"Perfluoroalkyl and polyfluoroalkyl substances in consumer products","type":"article-journal","volume":"22"},"uris":["http://www.mendeley.com/documents/?uuid=a7f2dce1-6720-4581-aa72-98851bb2ec1f"]},{"id":"ITEM-3","itemData":{"DOI":"10.1016/j.chemosphere.2016.08.112","ISSN":"18791298","abstract":"Perfluoroalkyl and polyfluoroalkyl substances (PFASs) are a large group of important chemical compounds with unique and useful physico-chemical properties, widely produced and used in many applications. However, due to the toxicity, bioaccumulation and long-range transport potential of certain PFASs, they are of significant concern to scientists and policy makers. To assess human exposure to PFASs, it is necessary to understand the concentrations of these emerging contaminants in our environment, and particularly environments where urban population spend most of their time, i.e. buildings and vehicles. A total of 126 samples of building materials, consumer products, car interior materials and wastes were therefore analyzed for their content of key PFASs - 15 perfluoroalkyl acids (PFAAs). At least one of the target PFAAs was detected in 88% of all samples. The highest concentration of Σ15PFAAs was found in textile materials (77.61 μg kg−1), as expected, since specific PFAAs are known to be used for textile treatment during processing. Surprisingly, PFAAs were also detected in all analyzed composite wood building materials, which were dominated by perfluoroalkyl carboxylic acids with 5–8 carbons in the chain (Σ4PFCAs up to 32.9 μg kg−1). These materials are currently widely used for building refurbishment, and this is the first study to find evidence of the presence of specific PFASs in composite wood materials. Thus, in addition to consumer products treated with PFASs, materials used in the construction of houses, schools and office buildings may also play an important role in human exposure to PFASs.","author":[{"dropping-particle":"","family":"Bečanová","given":"Jitka","non-dropping-particle":"","parse-names":false,"suffix":""},{"dropping-particle":"","family":"Melymuk","given":"Lisa","non-dropping-particle":"","parse-names":false,"suffix":""},{"dropping-particle":"","family":"Vojta","given":"Šimon","non-dropping-particle":"","parse-names":false,"suffix":""},{"dropping-particle":"","family":"Komprdová","given":"Klára","non-dropping-particle":"","parse-names":false,"suffix":""},{"dropping-particle":"","family":"Klánová","given":"Jana","non-dropping-particle":"","parse-names":false,"suffix":""}],"container-title":"Chemosphere","id":"ITEM-3","issued":{"date-parts":[["2016"]]},"page":"322-329","title":"Screening for perfluoroalkyl acids in consumer products, building materials and wastes","type":"article-journal","volume":"164"},"uris":["http://www.mendeley.com/documents/?uuid=9824f405-4af8-4e1c-8d54-122bbb8fad89"]},{"id":"ITEM-4","itemData":{"author":[{"dropping-particle":"","family":"Blom","given":"Cécile","non-dropping-particle":"","parse-names":false,"suffix":""},{"dropping-particle":"","family":"Hanssen","given":"Linda","non-dropping-particle":"","parse-names":false,"suffix":""}],"id":"ITEM-4","issued":{"date-parts":[["2015"]]},"title":"Analysis of per- and polyfluorinated substances in articles (M-360)","type":"report"},"uris":["http://www.mendeley.com/documents/?uuid=ee3ec010-b3f3-44a4-8f57-ed0bd1c2f7a1"]},{"id":"ITEM-5","itemData":{"DOI":"10.1016/j.aca.2017.08.016","ISSN":"18734324","abstract":"Poly- and perfluoroalkyl substances (poly- and per-PFASs) are a large group of organic compounds that have become the target of investigation due to their widespread occurrence in the environment and biota, coupled with their known or suspected impacts on human health. Recent studies have shown that a significant portion of poly-PFASs remain unidentified. This study presents a time-of-flight mass spectrometry approach based on continuously interleaving scans at low and high collision energies (ToF-MS E ) for the rapid identification and characterization of unknown PFASs. The MS E mode allowed for the simultaneous acquisition of full-spectrum accurate mass data of both parent and fragment ions in a single chromatographic run. Specific to PFASs, the hypothesis that PFASs can be selectively detected by the ToF–MS E high-resolution parent-ion search (HRPIS) of their characteristic fragments was confirmed with certified standards of 24 poly- and per-PFAS. After being validated with these certified standards, the innovative HRPIS approach was applied to a group of commercial surfactants, which led to the identification of 47 new and 43 infrequently reported PFASs, including 40 non-ionic, 30 cationic, 15 zwitterionic, and five anionic compounds. It is envisaged that the results, especially the identification of new non-ionic PFASs, may provide important insights into the historical occupational and non-occupational exposure to PFASs from the production and application of these surfactants.","author":[{"dropping-particle":"","family":"Xiao","given":"Feng","non-dropping-particle":"","parse-names":false,"suffix":""},{"dropping-particle":"","family":"Golovko","given":"Svetlana A.","non-dropping-particle":"","parse-names":false,"suffix":""},{"dropping-particle":"","family":"Golovko","given":"Mikhail Y.","non-dropping-particle":"","parse-names":false,"suffix":""}],"container-title":"Analytica Chimica Acta","id":"ITEM-5","issued":{"date-parts":[["2017"]]},"note":"2.9.2019- haben neue PFAS in Surfactants identifiziert ohne Anwendungsgebiet\n\n27.8.2019 Details aus den ersten zwei Kapiteln übernommen, spezifische Chemikalien aus dem ersten Kapitel übernommen\n\n27.11.2019 - spezifische Chemikalien übernommen","page":"41-49","title":"Identification of novel non-ionic, cationic, zwitterionic, and anionic polyfluoroalkyl substances using UPLC–TOF–MS E high-resolution parent ion search","type":"article-journal","volume":"988"},"uris":["http://www.mendeley.com/documents/?uuid=9f2783ab-5b13-4a35-8b75-a8ffdb25c070"]},{"id":"ITEM-6","itemData":{"author":[{"dropping-particle":"","family":"Borg","given":"Daniel","non-dropping-particle":"","parse-names":false,"suffix":""},{"dropping-particle":"","family":"Ivarsson","given":"Jenny","non-dropping-particle":"","parse-names":false,"suffix":""}],"id":"ITEM-6","issued":{"date-parts":[["2017"]]},"title":"Analysis of PFASs and TOF in products","type":"report"},"uris":["http://www.mendeley.com/documents/?uuid=05de8c79-dbb1-4c7a-904d-46b2e2c98e18"]},{"id":"ITEM-7","itemData":{"author":[{"dropping-particle":"","family":"Vejrup, Kark","given":"V.","non-dropping-particle":"","parse-names":false,"suffix":""},{"dropping-particle":"","family":"Lindblom","given":"Bjorg","non-dropping-particle":"","parse-names":false,"suffix":""}],"id":"ITEM-7","issued":{"date-parts":[["2002"]]},"title":"Survey of Chemical Substances in Consumer Products - Analysis of perfluorooctanesulfonate compounds in impregnating agents, wax and floor polish products","type":"report"},"uris":["http://www.mendeley.com/documents/?uuid=042b1f04-aa3e-444a-9c17-90634c9e7337"]}],"mendeley":{"formattedCitation":"&lt;sup&gt;35,60–65&lt;/sup&gt;","plainTextFormattedCitation":"35,60–65","previouslyFormattedCitation":"&lt;sup&gt;31,60–65&lt;/sup&gt;"},"properties":{"noteIndex":0},"schema":"https://github.com/citation-style-language/schema/raw/master/csl-citation.json"}</w:instrText>
      </w:r>
      <w:r w:rsidR="00A835A8">
        <w:rPr>
          <w:rStyle w:val="FootnoteReference"/>
          <w:lang w:val="en-GB"/>
        </w:rPr>
        <w:fldChar w:fldCharType="separate"/>
      </w:r>
      <w:r w:rsidR="00794DE6" w:rsidRPr="00794DE6">
        <w:rPr>
          <w:noProof/>
          <w:vertAlign w:val="superscript"/>
          <w:lang w:val="en-GB"/>
        </w:rPr>
        <w:t>35,60–65</w:t>
      </w:r>
      <w:r w:rsidR="00A835A8">
        <w:rPr>
          <w:rStyle w:val="FootnoteReference"/>
          <w:lang w:val="en-GB"/>
        </w:rPr>
        <w:fldChar w:fldCharType="end"/>
      </w:r>
      <w:r w:rsidR="009B701C" w:rsidRPr="00375154">
        <w:rPr>
          <w:lang w:val="en-GB"/>
        </w:rPr>
        <w:t xml:space="preserve"> </w:t>
      </w:r>
      <w:r w:rsidR="007C33B3" w:rsidRPr="00375154">
        <w:rPr>
          <w:lang w:val="en-GB"/>
        </w:rPr>
        <w:t xml:space="preserve">These studies are </w:t>
      </w:r>
      <w:r w:rsidR="009B701C" w:rsidRPr="00375154">
        <w:rPr>
          <w:lang w:val="en-GB"/>
        </w:rPr>
        <w:t xml:space="preserve">important because they show in which products PFAS </w:t>
      </w:r>
      <w:r w:rsidR="00D6669A" w:rsidRPr="00375154">
        <w:rPr>
          <w:lang w:val="en-GB"/>
        </w:rPr>
        <w:t>exist</w:t>
      </w:r>
      <w:r w:rsidR="009B701C" w:rsidRPr="00375154">
        <w:rPr>
          <w:lang w:val="en-GB"/>
        </w:rPr>
        <w:t xml:space="preserve">. However, in most </w:t>
      </w:r>
      <w:r w:rsidR="008A49CF" w:rsidRPr="00375154">
        <w:rPr>
          <w:lang w:val="en-GB"/>
        </w:rPr>
        <w:t xml:space="preserve">studies </w:t>
      </w:r>
      <w:r w:rsidR="009B701C" w:rsidRPr="00375154">
        <w:rPr>
          <w:lang w:val="en-GB"/>
        </w:rPr>
        <w:t xml:space="preserve">only a handful of substances </w:t>
      </w:r>
      <w:r w:rsidR="0070181A" w:rsidRPr="00375154">
        <w:rPr>
          <w:lang w:val="en-GB"/>
        </w:rPr>
        <w:t>were</w:t>
      </w:r>
      <w:r w:rsidR="00AF617E" w:rsidRPr="00375154">
        <w:rPr>
          <w:lang w:val="en-GB"/>
        </w:rPr>
        <w:t xml:space="preserve"> </w:t>
      </w:r>
      <w:r w:rsidR="0057200A" w:rsidRPr="00375154">
        <w:rPr>
          <w:lang w:val="en-GB"/>
        </w:rPr>
        <w:t>analysed</w:t>
      </w:r>
      <w:r w:rsidR="009B701C" w:rsidRPr="00375154">
        <w:rPr>
          <w:lang w:val="en-GB"/>
        </w:rPr>
        <w:t xml:space="preserve"> and even </w:t>
      </w:r>
      <w:r w:rsidR="0070181A" w:rsidRPr="00375154">
        <w:rPr>
          <w:lang w:val="en-GB"/>
        </w:rPr>
        <w:t xml:space="preserve">for </w:t>
      </w:r>
      <w:r w:rsidR="009B701C" w:rsidRPr="00375154">
        <w:rPr>
          <w:lang w:val="en-GB"/>
        </w:rPr>
        <w:t>these substances it is not clear whether they were used intentionally</w:t>
      </w:r>
      <w:r w:rsidR="0051652B" w:rsidRPr="00375154">
        <w:rPr>
          <w:lang w:val="en-GB"/>
        </w:rPr>
        <w:t xml:space="preserve">, </w:t>
      </w:r>
      <w:r w:rsidR="007C33B3" w:rsidRPr="00375154">
        <w:rPr>
          <w:lang w:val="en-GB"/>
        </w:rPr>
        <w:t xml:space="preserve">impurities in the actual substances or degradation products. </w:t>
      </w:r>
      <w:r w:rsidR="0078332F" w:rsidRPr="00375154">
        <w:rPr>
          <w:lang w:val="en-GB"/>
        </w:rPr>
        <w:t xml:space="preserve">The data included in the tables in the </w:t>
      </w:r>
      <w:r w:rsidR="00E4315E" w:rsidRPr="00375154">
        <w:rPr>
          <w:lang w:val="en-GB"/>
        </w:rPr>
        <w:t>E</w:t>
      </w:r>
      <w:r w:rsidR="0078332F" w:rsidRPr="00375154">
        <w:rPr>
          <w:lang w:val="en-GB"/>
        </w:rPr>
        <w:t>SI</w:t>
      </w:r>
      <w:r w:rsidR="00E4315E" w:rsidRPr="00375154">
        <w:rPr>
          <w:lang w:val="en-GB"/>
        </w:rPr>
        <w:t>-1</w:t>
      </w:r>
      <w:r w:rsidR="0078332F" w:rsidRPr="00375154">
        <w:rPr>
          <w:lang w:val="en-GB"/>
        </w:rPr>
        <w:t xml:space="preserve"> are labelled with </w:t>
      </w:r>
      <w:r w:rsidR="005A3FDC" w:rsidRPr="00375154">
        <w:rPr>
          <w:lang w:val="en-GB"/>
        </w:rPr>
        <w:t>“</w:t>
      </w:r>
      <w:r w:rsidR="0078332F" w:rsidRPr="00375154">
        <w:rPr>
          <w:lang w:val="en-GB"/>
        </w:rPr>
        <w:t>D</w:t>
      </w:r>
      <w:r w:rsidR="005A3FDC" w:rsidRPr="00375154">
        <w:rPr>
          <w:lang w:val="en-GB"/>
        </w:rPr>
        <w:t>”</w:t>
      </w:r>
      <w:r w:rsidR="0078332F" w:rsidRPr="00375154">
        <w:rPr>
          <w:lang w:val="en-GB"/>
        </w:rPr>
        <w:t xml:space="preserve"> for </w:t>
      </w:r>
      <w:r w:rsidR="0070181A" w:rsidRPr="00375154">
        <w:rPr>
          <w:lang w:val="en-GB"/>
        </w:rPr>
        <w:t>“</w:t>
      </w:r>
      <w:r w:rsidR="0078332F" w:rsidRPr="00375154">
        <w:rPr>
          <w:lang w:val="en-GB"/>
        </w:rPr>
        <w:t>detected</w:t>
      </w:r>
      <w:r w:rsidR="00A67102">
        <w:rPr>
          <w:lang w:val="en-GB"/>
        </w:rPr>
        <w:t xml:space="preserve"> analytically</w:t>
      </w:r>
      <w:r w:rsidR="0070181A" w:rsidRPr="00375154">
        <w:rPr>
          <w:lang w:val="en-GB"/>
        </w:rPr>
        <w:t>”</w:t>
      </w:r>
      <w:r w:rsidR="0078332F" w:rsidRPr="00375154">
        <w:rPr>
          <w:lang w:val="en-GB"/>
        </w:rPr>
        <w:t xml:space="preserve">. </w:t>
      </w:r>
    </w:p>
    <w:p w14:paraId="2BCD1109" w14:textId="74562553" w:rsidR="00FC68CC" w:rsidRPr="00375154" w:rsidRDefault="00FC68CC" w:rsidP="00560762">
      <w:pPr>
        <w:pStyle w:val="Heading3"/>
        <w:spacing w:line="276" w:lineRule="auto"/>
        <w:rPr>
          <w:lang w:val="en-GB"/>
        </w:rPr>
      </w:pPr>
      <w:r w:rsidRPr="00375154">
        <w:rPr>
          <w:lang w:val="en-GB"/>
        </w:rPr>
        <w:t>Market reports</w:t>
      </w:r>
    </w:p>
    <w:p w14:paraId="04E1F657" w14:textId="46929C0D" w:rsidR="00BE5DB1" w:rsidRPr="00375154" w:rsidRDefault="0025234B" w:rsidP="00560762">
      <w:pPr>
        <w:spacing w:line="276" w:lineRule="auto"/>
        <w:rPr>
          <w:lang w:val="en-GB"/>
        </w:rPr>
      </w:pPr>
      <w:r w:rsidRPr="00375154">
        <w:rPr>
          <w:lang w:val="en-GB"/>
        </w:rPr>
        <w:t>A</w:t>
      </w:r>
      <w:r w:rsidR="00FC68CC" w:rsidRPr="00375154">
        <w:rPr>
          <w:lang w:val="en-GB"/>
        </w:rPr>
        <w:t xml:space="preserve"> variety of non-verified commercial market reports </w:t>
      </w:r>
      <w:r w:rsidRPr="00375154">
        <w:rPr>
          <w:lang w:val="en-GB"/>
        </w:rPr>
        <w:t xml:space="preserve">exist </w:t>
      </w:r>
      <w:r w:rsidR="00FC68CC" w:rsidRPr="00375154">
        <w:rPr>
          <w:lang w:val="en-GB"/>
        </w:rPr>
        <w:t xml:space="preserve">for PFAS. Examples are the Fluorotelomer Market Report, </w:t>
      </w:r>
      <w:proofErr w:type="spellStart"/>
      <w:r w:rsidR="00FC68CC" w:rsidRPr="00375154">
        <w:rPr>
          <w:lang w:val="en-GB"/>
        </w:rPr>
        <w:t>Fluorochemicals</w:t>
      </w:r>
      <w:proofErr w:type="spellEnd"/>
      <w:r w:rsidR="00FC68CC" w:rsidRPr="00375154">
        <w:rPr>
          <w:lang w:val="en-GB"/>
        </w:rPr>
        <w:t xml:space="preserve"> Market Report or the Perfluoropolyether Market Report from Global Market Insights</w:t>
      </w:r>
      <w:r w:rsidR="00185DE3" w:rsidRPr="00375154">
        <w:rPr>
          <w:lang w:val="en-GB"/>
        </w:rPr>
        <w:t>.</w:t>
      </w:r>
      <w:r w:rsidR="00A835A8">
        <w:rPr>
          <w:rStyle w:val="FootnoteReference"/>
          <w:lang w:val="en-GB"/>
        </w:rPr>
        <w:fldChar w:fldCharType="begin" w:fldLock="1"/>
      </w:r>
      <w:r w:rsidR="00865A03">
        <w:rPr>
          <w:lang w:val="en-GB"/>
        </w:rPr>
        <w:instrText>ADDIN CSL_CITATION {"citationItems":[{"id":"ITEM-1","itemData":{"author":[{"dropping-particle":"","family":"GMI","given":"","non-dropping-particle":"","parse-names":false,"suffix":""}],"id":"ITEM-1","issued":{"date-parts":[["2016"]]},"title":"Fluorotelomers Market Report","type":"report"},"uris":["http://www.mendeley.com/documents/?uuid=bb15dff1-4636-4776-81a5-6952595e7d4f"]},{"id":"ITEM-2","itemData":{"author":[{"dropping-particle":"","family":"GMI","given":"","non-dropping-particle":"","parse-names":false,"suffix":""}],"id":"ITEM-2","issued":{"date-parts":[["2018"]]},"title":"Fluorochemicals Market Report","type":"report"},"uris":["http://www.mendeley.com/documents/?uuid=0a626138-f476-4967-bac1-c45619826aca"]},{"id":"ITEM-3","itemData":{"author":[{"dropping-particle":"","family":"GMI","given":"","non-dropping-particle":"","parse-names":false,"suffix":""}],"id":"ITEM-3","issued":{"date-parts":[["2019"]]},"title":"Perfluoropolyether Market Report","type":"report"},"uris":["http://www.mendeley.com/documents/?uuid=10d10c4d-9b87-4c18-a904-e4d71dae8196"]}],"mendeley":{"formattedCitation":"&lt;sup&gt;66–68&lt;/sup&gt;","plainTextFormattedCitation":"66–68","previouslyFormattedCitation":"&lt;sup&gt;66–68&lt;/sup&gt;"},"properties":{"noteIndex":0},"schema":"https://github.com/citation-style-language/schema/raw/master/csl-citation.json"}</w:instrText>
      </w:r>
      <w:r w:rsidR="00A835A8">
        <w:rPr>
          <w:rStyle w:val="FootnoteReference"/>
          <w:lang w:val="en-GB"/>
        </w:rPr>
        <w:fldChar w:fldCharType="separate"/>
      </w:r>
      <w:r w:rsidR="00A835A8" w:rsidRPr="00A835A8">
        <w:rPr>
          <w:noProof/>
          <w:vertAlign w:val="superscript"/>
          <w:lang w:val="en-GB"/>
        </w:rPr>
        <w:t>66–68</w:t>
      </w:r>
      <w:r w:rsidR="00A835A8">
        <w:rPr>
          <w:rStyle w:val="FootnoteReference"/>
          <w:lang w:val="en-GB"/>
        </w:rPr>
        <w:fldChar w:fldCharType="end"/>
      </w:r>
      <w:r w:rsidR="00AF617E" w:rsidRPr="00375154">
        <w:rPr>
          <w:lang w:val="en-GB"/>
        </w:rPr>
        <w:t xml:space="preserve"> </w:t>
      </w:r>
      <w:r w:rsidR="006C3A43" w:rsidRPr="00375154">
        <w:rPr>
          <w:lang w:val="en-GB"/>
        </w:rPr>
        <w:t xml:space="preserve">The information from these reports is not included in this study </w:t>
      </w:r>
      <w:r w:rsidR="00D6669A" w:rsidRPr="00375154">
        <w:rPr>
          <w:lang w:val="en-GB"/>
        </w:rPr>
        <w:t xml:space="preserve">as </w:t>
      </w:r>
      <w:r w:rsidR="00555B95" w:rsidRPr="00375154">
        <w:rPr>
          <w:lang w:val="en-GB"/>
        </w:rPr>
        <w:t xml:space="preserve">these reports do not state their </w:t>
      </w:r>
      <w:r w:rsidR="00C569D4" w:rsidRPr="00375154">
        <w:rPr>
          <w:lang w:val="en-GB"/>
        </w:rPr>
        <w:t xml:space="preserve">information </w:t>
      </w:r>
      <w:r w:rsidR="00555B95" w:rsidRPr="00375154">
        <w:rPr>
          <w:lang w:val="en-GB"/>
        </w:rPr>
        <w:t>sourc</w:t>
      </w:r>
      <w:r w:rsidR="00E83651" w:rsidRPr="00375154">
        <w:rPr>
          <w:lang w:val="en-GB"/>
        </w:rPr>
        <w:t>es and thus cannot be verified.</w:t>
      </w:r>
    </w:p>
    <w:p w14:paraId="37686758" w14:textId="77777777" w:rsidR="00E5631E" w:rsidRPr="00375154" w:rsidRDefault="00E5631E" w:rsidP="00560762">
      <w:pPr>
        <w:spacing w:line="276" w:lineRule="auto"/>
        <w:rPr>
          <w:lang w:val="en-GB" w:eastAsia="zh-CN"/>
        </w:rPr>
      </w:pPr>
    </w:p>
    <w:p w14:paraId="0ECAEFF0" w14:textId="77777777" w:rsidR="00836F98" w:rsidRPr="00375154" w:rsidRDefault="00836F98" w:rsidP="00836F98">
      <w:pPr>
        <w:pStyle w:val="Heading2"/>
        <w:rPr>
          <w:lang w:val="en-GB" w:eastAsia="en-GB"/>
        </w:rPr>
      </w:pPr>
      <w:r w:rsidRPr="00375154">
        <w:rPr>
          <w:lang w:val="en-GB" w:eastAsia="en-GB"/>
        </w:rPr>
        <w:t>Nomenclature</w:t>
      </w:r>
    </w:p>
    <w:p w14:paraId="1A637E44" w14:textId="2972A38F" w:rsidR="00836F98" w:rsidRPr="00375154" w:rsidRDefault="00870C76" w:rsidP="00836F98">
      <w:pPr>
        <w:rPr>
          <w:lang w:val="en-GB" w:eastAsia="en-GB"/>
        </w:rPr>
      </w:pPr>
      <w:r w:rsidRPr="00375154">
        <w:rPr>
          <w:lang w:val="en-GB" w:eastAsia="en-GB"/>
        </w:rPr>
        <w:t xml:space="preserve">In </w:t>
      </w:r>
      <w:r w:rsidR="00CF73BB" w:rsidRPr="00375154">
        <w:rPr>
          <w:lang w:val="en-GB" w:eastAsia="en-GB"/>
        </w:rPr>
        <w:t>the present study</w:t>
      </w:r>
      <w:r w:rsidRPr="00375154">
        <w:rPr>
          <w:lang w:val="en-GB" w:eastAsia="en-GB"/>
        </w:rPr>
        <w:t xml:space="preserve">, a distinction is made between use categories and </w:t>
      </w:r>
      <w:r w:rsidR="000D76C1" w:rsidRPr="00375154">
        <w:rPr>
          <w:lang w:val="en-GB" w:eastAsia="en-GB"/>
        </w:rPr>
        <w:t>subcategories</w:t>
      </w:r>
      <w:r w:rsidRPr="00375154">
        <w:rPr>
          <w:lang w:val="en-GB" w:eastAsia="en-GB"/>
        </w:rPr>
        <w:t>.</w:t>
      </w:r>
      <w:r w:rsidR="0055063B" w:rsidRPr="00375154">
        <w:rPr>
          <w:lang w:val="en-GB" w:eastAsia="en-GB"/>
        </w:rPr>
        <w:t xml:space="preserve"> A use category can, but does not </w:t>
      </w:r>
      <w:r w:rsidR="005770EB" w:rsidRPr="00375154">
        <w:rPr>
          <w:lang w:val="en-GB" w:eastAsia="en-GB"/>
        </w:rPr>
        <w:t>necessarily</w:t>
      </w:r>
      <w:r w:rsidR="0051652B" w:rsidRPr="00375154">
        <w:rPr>
          <w:lang w:val="en-GB" w:eastAsia="en-GB"/>
        </w:rPr>
        <w:t>,</w:t>
      </w:r>
      <w:r w:rsidR="0055063B" w:rsidRPr="00375154">
        <w:rPr>
          <w:lang w:val="en-GB" w:eastAsia="en-GB"/>
        </w:rPr>
        <w:t xml:space="preserve"> have subcategories. </w:t>
      </w:r>
      <w:r w:rsidR="00836F98" w:rsidRPr="00375154">
        <w:rPr>
          <w:lang w:val="en-GB" w:eastAsia="en-GB"/>
        </w:rPr>
        <w:t xml:space="preserve">An example </w:t>
      </w:r>
      <w:r w:rsidR="00B41A0C" w:rsidRPr="00375154">
        <w:rPr>
          <w:lang w:val="en-GB" w:eastAsia="en-GB"/>
        </w:rPr>
        <w:t xml:space="preserve">of </w:t>
      </w:r>
      <w:r w:rsidR="00340307" w:rsidRPr="00375154">
        <w:rPr>
          <w:lang w:val="en-GB" w:eastAsia="en-GB"/>
        </w:rPr>
        <w:t xml:space="preserve">a use category for PFAS </w:t>
      </w:r>
      <w:r w:rsidR="00B41A0C" w:rsidRPr="00375154">
        <w:rPr>
          <w:lang w:val="en-GB" w:eastAsia="en-GB"/>
        </w:rPr>
        <w:t xml:space="preserve">is </w:t>
      </w:r>
      <w:r w:rsidR="00836F98" w:rsidRPr="00375154">
        <w:rPr>
          <w:lang w:val="en-GB" w:eastAsia="en-GB"/>
        </w:rPr>
        <w:t>sport article</w:t>
      </w:r>
      <w:r w:rsidR="00E83651" w:rsidRPr="00375154">
        <w:rPr>
          <w:lang w:val="en-GB" w:eastAsia="en-GB"/>
        </w:rPr>
        <w:t>s</w:t>
      </w:r>
      <w:r w:rsidR="006D04B8" w:rsidRPr="00375154">
        <w:rPr>
          <w:lang w:val="en-GB" w:eastAsia="en-GB"/>
        </w:rPr>
        <w:t>;</w:t>
      </w:r>
      <w:r w:rsidR="00340307" w:rsidRPr="00375154">
        <w:rPr>
          <w:lang w:val="en-GB" w:eastAsia="en-GB"/>
        </w:rPr>
        <w:t xml:space="preserve"> a </w:t>
      </w:r>
      <w:r w:rsidR="000D76C1" w:rsidRPr="00375154">
        <w:rPr>
          <w:lang w:val="en-GB" w:eastAsia="en-GB"/>
        </w:rPr>
        <w:t>subcategory</w:t>
      </w:r>
      <w:r w:rsidR="00340307" w:rsidRPr="00375154">
        <w:rPr>
          <w:lang w:val="en-GB" w:eastAsia="en-GB"/>
        </w:rPr>
        <w:t xml:space="preserve"> under sport articles </w:t>
      </w:r>
      <w:r w:rsidR="00B41A0C" w:rsidRPr="00375154">
        <w:rPr>
          <w:lang w:val="en-GB" w:eastAsia="en-GB"/>
        </w:rPr>
        <w:t xml:space="preserve">is </w:t>
      </w:r>
      <w:r w:rsidR="00340307" w:rsidRPr="00375154">
        <w:rPr>
          <w:lang w:val="en-GB" w:eastAsia="en-GB"/>
        </w:rPr>
        <w:t xml:space="preserve">tennis rackets. </w:t>
      </w:r>
    </w:p>
    <w:p w14:paraId="2340FA31" w14:textId="216DFB68" w:rsidR="00836F98" w:rsidRPr="00375154" w:rsidRDefault="00E83651" w:rsidP="00836F98">
      <w:pPr>
        <w:rPr>
          <w:lang w:val="en-GB"/>
        </w:rPr>
      </w:pPr>
      <w:r w:rsidRPr="00375154">
        <w:rPr>
          <w:lang w:val="en-GB"/>
        </w:rPr>
        <w:t>A distinction is also made between use, function and</w:t>
      </w:r>
      <w:r w:rsidR="00692777" w:rsidRPr="00375154">
        <w:rPr>
          <w:lang w:val="en-GB"/>
        </w:rPr>
        <w:t xml:space="preserve"> </w:t>
      </w:r>
      <w:r w:rsidRPr="00375154">
        <w:rPr>
          <w:lang w:val="en-GB"/>
        </w:rPr>
        <w:t xml:space="preserve">property. </w:t>
      </w:r>
      <w:r w:rsidR="00836F98" w:rsidRPr="00375154">
        <w:rPr>
          <w:lang w:val="en-GB"/>
        </w:rPr>
        <w:t xml:space="preserve">The “use” is the area in which the substances are </w:t>
      </w:r>
      <w:r w:rsidR="003567AA" w:rsidRPr="00375154">
        <w:rPr>
          <w:lang w:val="en-GB"/>
        </w:rPr>
        <w:t>employed</w:t>
      </w:r>
      <w:r w:rsidR="00836F98" w:rsidRPr="00375154">
        <w:rPr>
          <w:lang w:val="en-GB"/>
        </w:rPr>
        <w:t>.</w:t>
      </w:r>
      <w:r w:rsidRPr="00375154">
        <w:rPr>
          <w:lang w:val="en-GB"/>
        </w:rPr>
        <w:t xml:space="preserve"> This can either</w:t>
      </w:r>
      <w:r w:rsidR="00870C76" w:rsidRPr="00375154">
        <w:rPr>
          <w:lang w:val="en-GB"/>
        </w:rPr>
        <w:t xml:space="preserve"> be</w:t>
      </w:r>
      <w:r w:rsidRPr="00375154">
        <w:rPr>
          <w:lang w:val="en-GB"/>
        </w:rPr>
        <w:t xml:space="preserve"> the use category or the </w:t>
      </w:r>
      <w:r w:rsidR="000D76C1" w:rsidRPr="00375154">
        <w:rPr>
          <w:lang w:val="en-GB"/>
        </w:rPr>
        <w:t>subcategory</w:t>
      </w:r>
      <w:r w:rsidRPr="00375154">
        <w:rPr>
          <w:lang w:val="en-GB"/>
        </w:rPr>
        <w:t>.</w:t>
      </w:r>
      <w:r w:rsidR="00836F98" w:rsidRPr="00375154">
        <w:rPr>
          <w:lang w:val="en-GB"/>
        </w:rPr>
        <w:t xml:space="preserve"> The “function” is the task that the substances fulfil in </w:t>
      </w:r>
      <w:r w:rsidR="0051652B" w:rsidRPr="00375154">
        <w:rPr>
          <w:lang w:val="en-GB"/>
        </w:rPr>
        <w:t>the use,</w:t>
      </w:r>
      <w:r w:rsidR="00836F98" w:rsidRPr="00375154">
        <w:rPr>
          <w:lang w:val="en-GB"/>
        </w:rPr>
        <w:t xml:space="preserve"> a</w:t>
      </w:r>
      <w:r w:rsidR="00692777" w:rsidRPr="00375154">
        <w:rPr>
          <w:lang w:val="en-GB"/>
        </w:rPr>
        <w:t>nd the “</w:t>
      </w:r>
      <w:r w:rsidR="00836F98" w:rsidRPr="00375154">
        <w:rPr>
          <w:lang w:val="en-GB"/>
        </w:rPr>
        <w:t xml:space="preserve">properties” indicate why PFAS are able to fulfil this function. An example for a use </w:t>
      </w:r>
      <w:r w:rsidR="00340307" w:rsidRPr="00375154">
        <w:rPr>
          <w:lang w:val="en-GB"/>
        </w:rPr>
        <w:t>would be</w:t>
      </w:r>
      <w:r w:rsidR="00836F98" w:rsidRPr="00375154">
        <w:rPr>
          <w:lang w:val="en-GB"/>
        </w:rPr>
        <w:t xml:space="preserve"> chrome plating. In chrome plating, PFAS</w:t>
      </w:r>
      <w:r w:rsidR="00B41A0C" w:rsidRPr="00375154">
        <w:rPr>
          <w:lang w:val="en-GB"/>
        </w:rPr>
        <w:t xml:space="preserve"> have the</w:t>
      </w:r>
      <w:r w:rsidR="00836F98" w:rsidRPr="00375154">
        <w:rPr>
          <w:lang w:val="en-GB"/>
        </w:rPr>
        <w:t xml:space="preserve"> </w:t>
      </w:r>
      <w:r w:rsidR="00B41A0C" w:rsidRPr="00375154">
        <w:rPr>
          <w:i/>
          <w:iCs/>
          <w:lang w:val="en-GB"/>
        </w:rPr>
        <w:t>function</w:t>
      </w:r>
      <w:r w:rsidR="00B41A0C" w:rsidRPr="00375154">
        <w:rPr>
          <w:lang w:val="en-GB"/>
        </w:rPr>
        <w:t xml:space="preserve"> </w:t>
      </w:r>
      <w:r w:rsidR="00836F98" w:rsidRPr="00375154">
        <w:rPr>
          <w:lang w:val="en-GB"/>
        </w:rPr>
        <w:t xml:space="preserve">to prevent the evaporation of hexavalent chromium (VI) vapour, because </w:t>
      </w:r>
      <w:r w:rsidR="00B41A0C" w:rsidRPr="00375154">
        <w:rPr>
          <w:lang w:val="en-GB"/>
        </w:rPr>
        <w:t>of the</w:t>
      </w:r>
      <w:r w:rsidR="00251F6D" w:rsidRPr="00375154">
        <w:rPr>
          <w:lang w:val="en-GB"/>
        </w:rPr>
        <w:t xml:space="preserve"> PFAS</w:t>
      </w:r>
      <w:r w:rsidR="00B41A0C" w:rsidRPr="00375154">
        <w:rPr>
          <w:lang w:val="en-GB"/>
        </w:rPr>
        <w:t xml:space="preserve"> </w:t>
      </w:r>
      <w:r w:rsidR="00B41A0C" w:rsidRPr="00375154">
        <w:rPr>
          <w:i/>
          <w:iCs/>
          <w:lang w:val="en-GB"/>
        </w:rPr>
        <w:t>properties</w:t>
      </w:r>
      <w:r w:rsidR="00B41A0C" w:rsidRPr="00375154">
        <w:rPr>
          <w:lang w:val="en-GB"/>
        </w:rPr>
        <w:t xml:space="preserve"> </w:t>
      </w:r>
      <w:r w:rsidR="00836F98" w:rsidRPr="00375154">
        <w:rPr>
          <w:lang w:val="en-GB"/>
        </w:rPr>
        <w:t>t</w:t>
      </w:r>
      <w:r w:rsidR="00251F6D" w:rsidRPr="00375154">
        <w:rPr>
          <w:lang w:val="en-GB"/>
        </w:rPr>
        <w:t>hat</w:t>
      </w:r>
      <w:r w:rsidR="00836F98" w:rsidRPr="00375154">
        <w:rPr>
          <w:lang w:val="en-GB"/>
        </w:rPr>
        <w:t xml:space="preserve"> lower the surface tension of t</w:t>
      </w:r>
      <w:r w:rsidR="00836F98" w:rsidRPr="00D63CDA">
        <w:rPr>
          <w:lang w:val="en-GB"/>
        </w:rPr>
        <w:t xml:space="preserve">he electrolyte solution and </w:t>
      </w:r>
      <w:r w:rsidR="00251F6D" w:rsidRPr="00D63CDA">
        <w:rPr>
          <w:lang w:val="en-GB"/>
        </w:rPr>
        <w:t xml:space="preserve">since </w:t>
      </w:r>
      <w:r w:rsidR="006949D8" w:rsidRPr="006D6629">
        <w:rPr>
          <w:lang w:val="en-GB"/>
        </w:rPr>
        <w:t xml:space="preserve">the </w:t>
      </w:r>
      <w:r w:rsidR="00251F6D" w:rsidRPr="006D6629">
        <w:rPr>
          <w:lang w:val="en-GB"/>
        </w:rPr>
        <w:t>PFAS</w:t>
      </w:r>
      <w:r w:rsidR="006949D8" w:rsidRPr="00D63CDA">
        <w:rPr>
          <w:lang w:val="en-GB"/>
        </w:rPr>
        <w:t xml:space="preserve"> used</w:t>
      </w:r>
      <w:r w:rsidR="00251F6D" w:rsidRPr="00D63CDA">
        <w:rPr>
          <w:lang w:val="en-GB"/>
        </w:rPr>
        <w:t xml:space="preserve"> are </w:t>
      </w:r>
      <w:r w:rsidR="00836F98" w:rsidRPr="001B773D">
        <w:rPr>
          <w:lang w:val="en-GB"/>
        </w:rPr>
        <w:t xml:space="preserve">stable </w:t>
      </w:r>
      <w:r w:rsidR="00D91D41" w:rsidRPr="001B773D">
        <w:rPr>
          <w:lang w:val="en-GB"/>
        </w:rPr>
        <w:t>under</w:t>
      </w:r>
      <w:r w:rsidR="00836F98" w:rsidRPr="001B773D">
        <w:rPr>
          <w:lang w:val="en-GB"/>
        </w:rPr>
        <w:t xml:space="preserve"> strongly acidic and oxidizing conditions</w:t>
      </w:r>
      <w:r w:rsidR="00836F98" w:rsidRPr="00375154">
        <w:rPr>
          <w:lang w:val="en-GB"/>
        </w:rPr>
        <w:t>.</w:t>
      </w:r>
      <w:r w:rsidR="00A835A8">
        <w:rPr>
          <w:rStyle w:val="FootnoteReference"/>
          <w:lang w:val="en-GB"/>
        </w:rPr>
        <w:fldChar w:fldCharType="begin" w:fldLock="1"/>
      </w:r>
      <w:r w:rsidR="00865A03">
        <w:rPr>
          <w:lang w:val="en-GB"/>
        </w:rPr>
        <w:instrText>ADDIN CSL_CITATION {"citationItems":[{"id":"ITEM-1","itemData":{"author":[{"dropping-particle":"","family":"Kissa","given":"Erik","non-dropping-particle":"","parse-names":false,"suffix":""}],"id":"ITEM-1","issued":{"date-parts":[["2001"]]},"note":"Anwendungen und spezfische Chemikalien übernommen","publisher":"Marcel Dekker AG","title":"Fluorinated Surfactants and Repellents","type":"book"},"uris":["http://www.mendeley.com/documents/?uuid=f1dbca31-9c00-413e-8ee4-0deab713396a"]}],"mendeley":{"formattedCitation":"&lt;sup&gt;3&lt;/sup&gt;","plainTextFormattedCitation":"3","previouslyFormattedCitation":"&lt;sup&gt;3&lt;/sup&gt;"},"properties":{"noteIndex":0},"schema":"https://github.com/citation-style-language/schema/raw/master/csl-citation.json"}</w:instrText>
      </w:r>
      <w:r w:rsidR="00A835A8">
        <w:rPr>
          <w:rStyle w:val="FootnoteReference"/>
          <w:lang w:val="en-GB"/>
        </w:rPr>
        <w:fldChar w:fldCharType="separate"/>
      </w:r>
      <w:r w:rsidR="00A835A8" w:rsidRPr="00A835A8">
        <w:rPr>
          <w:noProof/>
          <w:vertAlign w:val="superscript"/>
          <w:lang w:val="en-GB"/>
        </w:rPr>
        <w:t>3</w:t>
      </w:r>
      <w:r w:rsidR="00A835A8">
        <w:rPr>
          <w:rStyle w:val="FootnoteReference"/>
          <w:lang w:val="en-GB"/>
        </w:rPr>
        <w:fldChar w:fldCharType="end"/>
      </w:r>
      <w:r w:rsidR="00836F98" w:rsidRPr="00375154">
        <w:rPr>
          <w:lang w:val="en-GB"/>
        </w:rPr>
        <w:t xml:space="preserve"> </w:t>
      </w:r>
    </w:p>
    <w:p w14:paraId="2A4F8FBC" w14:textId="13529927" w:rsidR="001102FC" w:rsidRPr="00375154" w:rsidRDefault="001102FC" w:rsidP="00836F98">
      <w:pPr>
        <w:rPr>
          <w:lang w:val="en-GB"/>
        </w:rPr>
      </w:pPr>
      <w:r w:rsidRPr="00375154">
        <w:rPr>
          <w:lang w:val="en-GB" w:eastAsia="en-GB"/>
        </w:rPr>
        <w:t xml:space="preserve">In </w:t>
      </w:r>
      <w:r w:rsidR="00CF73BB" w:rsidRPr="00375154">
        <w:rPr>
          <w:lang w:val="en-GB" w:eastAsia="en-GB"/>
        </w:rPr>
        <w:t>the present study</w:t>
      </w:r>
      <w:r w:rsidRPr="00375154">
        <w:rPr>
          <w:lang w:val="en-GB" w:eastAsia="en-GB"/>
        </w:rPr>
        <w:t xml:space="preserve">, </w:t>
      </w:r>
      <w:r w:rsidR="00340307" w:rsidRPr="00375154">
        <w:rPr>
          <w:lang w:val="en-GB" w:eastAsia="en-GB"/>
        </w:rPr>
        <w:t>the term “</w:t>
      </w:r>
      <w:r w:rsidRPr="00375154">
        <w:rPr>
          <w:lang w:val="en-GB" w:eastAsia="en-GB"/>
        </w:rPr>
        <w:t>individual</w:t>
      </w:r>
      <w:r w:rsidRPr="00375154">
        <w:rPr>
          <w:lang w:val="en-GB"/>
        </w:rPr>
        <w:t xml:space="preserve"> PFAS</w:t>
      </w:r>
      <w:r w:rsidR="00340307" w:rsidRPr="00375154">
        <w:rPr>
          <w:lang w:val="en-GB"/>
        </w:rPr>
        <w:t>”</w:t>
      </w:r>
      <w:r w:rsidRPr="00375154">
        <w:rPr>
          <w:lang w:val="en-GB"/>
        </w:rPr>
        <w:t xml:space="preserve"> always refers t</w:t>
      </w:r>
      <w:r w:rsidR="00340307" w:rsidRPr="00375154">
        <w:rPr>
          <w:lang w:val="en-GB"/>
        </w:rPr>
        <w:t xml:space="preserve">o substances with a CAS number, </w:t>
      </w:r>
      <w:r w:rsidR="006949D8">
        <w:rPr>
          <w:lang w:val="en-GB"/>
        </w:rPr>
        <w:t>irrespective</w:t>
      </w:r>
      <w:r w:rsidR="006949D8" w:rsidRPr="00375154">
        <w:rPr>
          <w:lang w:val="en-GB"/>
        </w:rPr>
        <w:t xml:space="preserve"> </w:t>
      </w:r>
      <w:r w:rsidR="006D04B8" w:rsidRPr="00375154">
        <w:rPr>
          <w:lang w:val="en-GB"/>
        </w:rPr>
        <w:t>of whether</w:t>
      </w:r>
      <w:r w:rsidRPr="00375154">
        <w:rPr>
          <w:lang w:val="en-GB"/>
        </w:rPr>
        <w:t xml:space="preserve"> they are mixtures, polymers or single substances.</w:t>
      </w:r>
    </w:p>
    <w:p w14:paraId="3A110362" w14:textId="77777777" w:rsidR="00870C76" w:rsidRPr="00375154" w:rsidRDefault="00870C76" w:rsidP="00836F98">
      <w:pPr>
        <w:rPr>
          <w:lang w:val="en-GB"/>
        </w:rPr>
      </w:pPr>
    </w:p>
    <w:p w14:paraId="576BEF9E" w14:textId="77777777" w:rsidR="005A3FDC" w:rsidRPr="00375154" w:rsidRDefault="005A3FDC" w:rsidP="005A3FDC">
      <w:pPr>
        <w:pStyle w:val="Heading2"/>
        <w:rPr>
          <w:lang w:val="en-GB"/>
        </w:rPr>
      </w:pPr>
      <w:r w:rsidRPr="00375154">
        <w:rPr>
          <w:lang w:val="en-GB"/>
        </w:rPr>
        <w:t>Classification of use categories</w:t>
      </w:r>
    </w:p>
    <w:p w14:paraId="66C6B8BB" w14:textId="60C264F4" w:rsidR="00B06093" w:rsidRPr="00375154" w:rsidRDefault="006C3A43" w:rsidP="006C326E">
      <w:pPr>
        <w:rPr>
          <w:lang w:val="en-GB"/>
        </w:rPr>
      </w:pPr>
      <w:r w:rsidRPr="00375154">
        <w:rPr>
          <w:lang w:val="en-GB"/>
        </w:rPr>
        <w:t xml:space="preserve">The use categories in </w:t>
      </w:r>
      <w:r w:rsidR="00CF73BB" w:rsidRPr="00375154">
        <w:rPr>
          <w:lang w:val="en-GB"/>
        </w:rPr>
        <w:t>the present study</w:t>
      </w:r>
      <w:r w:rsidRPr="00375154">
        <w:rPr>
          <w:lang w:val="en-GB"/>
        </w:rPr>
        <w:t xml:space="preserve"> were developed and refined throughout the course of the project </w:t>
      </w:r>
      <w:r w:rsidR="003A44FD" w:rsidRPr="00375154">
        <w:rPr>
          <w:lang w:val="en-GB"/>
        </w:rPr>
        <w:t xml:space="preserve">to have as few well-defined </w:t>
      </w:r>
      <w:r w:rsidR="00870C76" w:rsidRPr="00375154">
        <w:rPr>
          <w:lang w:val="en-GB"/>
        </w:rPr>
        <w:t xml:space="preserve">use </w:t>
      </w:r>
      <w:r w:rsidR="003A44FD" w:rsidRPr="00375154">
        <w:rPr>
          <w:lang w:val="en-GB"/>
        </w:rPr>
        <w:t>categories as possible</w:t>
      </w:r>
      <w:r w:rsidR="006D04B8" w:rsidRPr="00375154">
        <w:rPr>
          <w:lang w:val="en-GB"/>
        </w:rPr>
        <w:t xml:space="preserve"> that were not too broad</w:t>
      </w:r>
      <w:r w:rsidR="003A44FD" w:rsidRPr="00375154">
        <w:rPr>
          <w:lang w:val="en-GB"/>
        </w:rPr>
        <w:t>. Initially</w:t>
      </w:r>
      <w:r w:rsidRPr="00375154">
        <w:rPr>
          <w:lang w:val="en-GB"/>
        </w:rPr>
        <w:t xml:space="preserve">, the </w:t>
      </w:r>
      <w:r w:rsidRPr="00375154">
        <w:rPr>
          <w:lang w:val="en-GB"/>
        </w:rPr>
        <w:lastRenderedPageBreak/>
        <w:t xml:space="preserve">use </w:t>
      </w:r>
      <w:r w:rsidRPr="00D63CDA">
        <w:rPr>
          <w:lang w:val="en-GB"/>
        </w:rPr>
        <w:t xml:space="preserve">categories </w:t>
      </w:r>
      <w:r w:rsidR="00251F6D" w:rsidRPr="006D6629">
        <w:rPr>
          <w:lang w:val="en-GB"/>
        </w:rPr>
        <w:t>as defined by</w:t>
      </w:r>
      <w:r w:rsidR="00251F6D" w:rsidRPr="00D63CDA">
        <w:rPr>
          <w:lang w:val="en-GB"/>
        </w:rPr>
        <w:t xml:space="preserve"> </w:t>
      </w:r>
      <w:proofErr w:type="spellStart"/>
      <w:r w:rsidRPr="00D63CDA">
        <w:rPr>
          <w:lang w:val="en-GB"/>
        </w:rPr>
        <w:t>Kissa</w:t>
      </w:r>
      <w:proofErr w:type="spellEnd"/>
      <w:r w:rsidRPr="00D63CDA">
        <w:rPr>
          <w:lang w:val="en-GB"/>
        </w:rPr>
        <w:t xml:space="preserve"> (2001</w:t>
      </w:r>
      <w:r w:rsidRPr="00375154">
        <w:rPr>
          <w:lang w:val="en-GB"/>
        </w:rPr>
        <w:t>)</w:t>
      </w:r>
      <w:r w:rsidR="00A835A8">
        <w:rPr>
          <w:rStyle w:val="FootnoteReference"/>
          <w:lang w:val="en-GB"/>
        </w:rPr>
        <w:fldChar w:fldCharType="begin" w:fldLock="1"/>
      </w:r>
      <w:r w:rsidR="00865A03">
        <w:rPr>
          <w:lang w:val="en-GB"/>
        </w:rPr>
        <w:instrText>ADDIN CSL_CITATION {"citationItems":[{"id":"ITEM-1","itemData":{"author":[{"dropping-particle":"","family":"Kissa","given":"Erik","non-dropping-particle":"","parse-names":false,"suffix":""}],"id":"ITEM-1","issued":{"date-parts":[["2001"]]},"note":"Anwendungen und spezfische Chemikalien übernommen","publisher":"Marcel Dekker AG","title":"Fluorinated Surfactants and Repellents","type":"book"},"uris":["http://www.mendeley.com/documents/?uuid=f1dbca31-9c00-413e-8ee4-0deab713396a"]}],"mendeley":{"formattedCitation":"&lt;sup&gt;3&lt;/sup&gt;","plainTextFormattedCitation":"3","previouslyFormattedCitation":"&lt;sup&gt;3&lt;/sup&gt;"},"properties":{"noteIndex":0},"schema":"https://github.com/citation-style-language/schema/raw/master/csl-citation.json"}</w:instrText>
      </w:r>
      <w:r w:rsidR="00A835A8">
        <w:rPr>
          <w:rStyle w:val="FootnoteReference"/>
          <w:lang w:val="en-GB"/>
        </w:rPr>
        <w:fldChar w:fldCharType="separate"/>
      </w:r>
      <w:r w:rsidR="00A835A8" w:rsidRPr="00A835A8">
        <w:rPr>
          <w:noProof/>
          <w:vertAlign w:val="superscript"/>
          <w:lang w:val="en-GB"/>
        </w:rPr>
        <w:t>3</w:t>
      </w:r>
      <w:r w:rsidR="00A835A8">
        <w:rPr>
          <w:rStyle w:val="FootnoteReference"/>
          <w:lang w:val="en-GB"/>
        </w:rPr>
        <w:fldChar w:fldCharType="end"/>
      </w:r>
      <w:r w:rsidRPr="00375154">
        <w:rPr>
          <w:lang w:val="en-GB"/>
        </w:rPr>
        <w:t xml:space="preserve"> were </w:t>
      </w:r>
      <w:r w:rsidR="00A811EE" w:rsidRPr="00375154">
        <w:rPr>
          <w:lang w:val="en-GB"/>
        </w:rPr>
        <w:t>employed</w:t>
      </w:r>
      <w:r w:rsidRPr="00375154">
        <w:rPr>
          <w:lang w:val="en-GB"/>
        </w:rPr>
        <w:t xml:space="preserve">, but they </w:t>
      </w:r>
      <w:r w:rsidR="003A44FD" w:rsidRPr="00375154">
        <w:rPr>
          <w:lang w:val="en-GB"/>
        </w:rPr>
        <w:t>are</w:t>
      </w:r>
      <w:r w:rsidRPr="00375154">
        <w:rPr>
          <w:lang w:val="en-GB"/>
        </w:rPr>
        <w:t xml:space="preserve"> </w:t>
      </w:r>
      <w:r w:rsidR="003A44FD" w:rsidRPr="00375154">
        <w:rPr>
          <w:lang w:val="en-GB"/>
        </w:rPr>
        <w:t>very specific and</w:t>
      </w:r>
      <w:r w:rsidR="0055063B" w:rsidRPr="00375154">
        <w:rPr>
          <w:lang w:val="en-GB"/>
        </w:rPr>
        <w:t xml:space="preserve"> thus</w:t>
      </w:r>
      <w:r w:rsidR="003A44FD" w:rsidRPr="00375154">
        <w:rPr>
          <w:lang w:val="en-GB"/>
        </w:rPr>
        <w:t xml:space="preserve"> broader categories were needed to cover the</w:t>
      </w:r>
      <w:r w:rsidR="00340307" w:rsidRPr="00375154">
        <w:rPr>
          <w:lang w:val="en-GB"/>
        </w:rPr>
        <w:t xml:space="preserve"> identified</w:t>
      </w:r>
      <w:r w:rsidR="003A44FD" w:rsidRPr="00375154">
        <w:rPr>
          <w:lang w:val="en-GB"/>
        </w:rPr>
        <w:t xml:space="preserve"> uses. Examples </w:t>
      </w:r>
      <w:r w:rsidR="00251F6D" w:rsidRPr="00375154">
        <w:rPr>
          <w:lang w:val="en-GB"/>
        </w:rPr>
        <w:t>of</w:t>
      </w:r>
      <w:r w:rsidR="003A44FD" w:rsidRPr="00375154">
        <w:rPr>
          <w:lang w:val="en-GB"/>
        </w:rPr>
        <w:t xml:space="preserve"> use categories from </w:t>
      </w:r>
      <w:proofErr w:type="spellStart"/>
      <w:r w:rsidR="003A44FD" w:rsidRPr="00375154">
        <w:rPr>
          <w:lang w:val="en-GB"/>
        </w:rPr>
        <w:t>Kissa</w:t>
      </w:r>
      <w:proofErr w:type="spellEnd"/>
      <w:r w:rsidR="003A44FD" w:rsidRPr="00375154">
        <w:rPr>
          <w:lang w:val="en-GB"/>
        </w:rPr>
        <w:t xml:space="preserve"> (2001) </w:t>
      </w:r>
      <w:r w:rsidR="00251F6D" w:rsidRPr="00375154">
        <w:rPr>
          <w:lang w:val="en-GB"/>
        </w:rPr>
        <w:t xml:space="preserve">which </w:t>
      </w:r>
      <w:r w:rsidR="007549C0" w:rsidRPr="00375154">
        <w:rPr>
          <w:lang w:val="en-GB"/>
        </w:rPr>
        <w:t xml:space="preserve">were assigned to broader categories </w:t>
      </w:r>
      <w:r w:rsidR="003A44FD" w:rsidRPr="00375154">
        <w:rPr>
          <w:lang w:val="en-GB"/>
        </w:rPr>
        <w:t>are “</w:t>
      </w:r>
      <w:proofErr w:type="spellStart"/>
      <w:r w:rsidR="0055063B" w:rsidRPr="00375154">
        <w:rPr>
          <w:lang w:val="en-GB"/>
        </w:rPr>
        <w:t>molding</w:t>
      </w:r>
      <w:proofErr w:type="spellEnd"/>
      <w:r w:rsidR="003A44FD" w:rsidRPr="00375154">
        <w:rPr>
          <w:lang w:val="en-GB"/>
        </w:rPr>
        <w:t xml:space="preserve"> and </w:t>
      </w:r>
      <w:proofErr w:type="spellStart"/>
      <w:r w:rsidR="0055063B" w:rsidRPr="00375154">
        <w:rPr>
          <w:lang w:val="en-GB"/>
        </w:rPr>
        <w:t>mold</w:t>
      </w:r>
      <w:proofErr w:type="spellEnd"/>
      <w:r w:rsidR="003A44FD" w:rsidRPr="00375154">
        <w:rPr>
          <w:lang w:val="en-GB"/>
        </w:rPr>
        <w:t xml:space="preserve"> </w:t>
      </w:r>
      <w:r w:rsidR="007549C0" w:rsidRPr="00375154">
        <w:rPr>
          <w:lang w:val="en-GB"/>
        </w:rPr>
        <w:t>r</w:t>
      </w:r>
      <w:r w:rsidR="003A44FD" w:rsidRPr="00375154">
        <w:rPr>
          <w:lang w:val="en-GB"/>
        </w:rPr>
        <w:t>elease”</w:t>
      </w:r>
      <w:r w:rsidR="007549C0" w:rsidRPr="00375154">
        <w:rPr>
          <w:lang w:val="en-GB"/>
        </w:rPr>
        <w:t xml:space="preserve"> (in </w:t>
      </w:r>
      <w:r w:rsidR="00CF73BB" w:rsidRPr="00375154">
        <w:rPr>
          <w:lang w:val="en-GB"/>
        </w:rPr>
        <w:t>the present study</w:t>
      </w:r>
      <w:r w:rsidR="007549C0" w:rsidRPr="00375154">
        <w:rPr>
          <w:lang w:val="en-GB"/>
        </w:rPr>
        <w:t xml:space="preserve"> a </w:t>
      </w:r>
      <w:r w:rsidR="000D76C1" w:rsidRPr="00375154">
        <w:rPr>
          <w:lang w:val="en-GB"/>
        </w:rPr>
        <w:t>subcategory</w:t>
      </w:r>
      <w:r w:rsidR="007549C0" w:rsidRPr="00375154">
        <w:rPr>
          <w:lang w:val="en-GB"/>
        </w:rPr>
        <w:t xml:space="preserve"> under “</w:t>
      </w:r>
      <w:r w:rsidR="00B028E5" w:rsidRPr="00375154">
        <w:rPr>
          <w:lang w:val="en-GB"/>
        </w:rPr>
        <w:t>p</w:t>
      </w:r>
      <w:r w:rsidR="007549C0" w:rsidRPr="00375154">
        <w:rPr>
          <w:lang w:val="en-GB"/>
        </w:rPr>
        <w:t>roduction of plastic and rubber”)</w:t>
      </w:r>
      <w:r w:rsidR="003A44FD" w:rsidRPr="00375154">
        <w:rPr>
          <w:lang w:val="en-GB"/>
        </w:rPr>
        <w:t>, “</w:t>
      </w:r>
      <w:r w:rsidR="00B028E5" w:rsidRPr="00375154">
        <w:rPr>
          <w:lang w:val="en-GB"/>
        </w:rPr>
        <w:t>o</w:t>
      </w:r>
      <w:r w:rsidR="003A44FD" w:rsidRPr="00375154">
        <w:rPr>
          <w:lang w:val="en-GB"/>
        </w:rPr>
        <w:t xml:space="preserve">il </w:t>
      </w:r>
      <w:r w:rsidR="007549C0" w:rsidRPr="00375154">
        <w:rPr>
          <w:lang w:val="en-GB"/>
        </w:rPr>
        <w:t>w</w:t>
      </w:r>
      <w:r w:rsidR="003A44FD" w:rsidRPr="00375154">
        <w:rPr>
          <w:lang w:val="en-GB"/>
        </w:rPr>
        <w:t>ells”</w:t>
      </w:r>
      <w:r w:rsidR="007549C0" w:rsidRPr="00375154">
        <w:rPr>
          <w:lang w:val="en-GB"/>
        </w:rPr>
        <w:t xml:space="preserve"> (in </w:t>
      </w:r>
      <w:r w:rsidR="00CF73BB" w:rsidRPr="00375154">
        <w:rPr>
          <w:lang w:val="en-GB"/>
        </w:rPr>
        <w:t>the present study</w:t>
      </w:r>
      <w:r w:rsidR="007549C0" w:rsidRPr="00375154">
        <w:rPr>
          <w:lang w:val="en-GB"/>
        </w:rPr>
        <w:t xml:space="preserve"> a </w:t>
      </w:r>
      <w:r w:rsidR="000D76C1" w:rsidRPr="00375154">
        <w:rPr>
          <w:lang w:val="en-GB"/>
        </w:rPr>
        <w:t>subcategory</w:t>
      </w:r>
      <w:r w:rsidR="007549C0" w:rsidRPr="00375154">
        <w:rPr>
          <w:lang w:val="en-GB"/>
        </w:rPr>
        <w:t xml:space="preserve"> with a slightly different name under “</w:t>
      </w:r>
      <w:r w:rsidR="00B028E5" w:rsidRPr="00375154">
        <w:rPr>
          <w:lang w:val="en-GB"/>
        </w:rPr>
        <w:t>o</w:t>
      </w:r>
      <w:r w:rsidR="007549C0" w:rsidRPr="00375154">
        <w:rPr>
          <w:lang w:val="en-GB"/>
        </w:rPr>
        <w:t>il &amp; gas”)</w:t>
      </w:r>
      <w:r w:rsidR="003A44FD" w:rsidRPr="00375154">
        <w:rPr>
          <w:lang w:val="en-GB"/>
        </w:rPr>
        <w:t xml:space="preserve">, </w:t>
      </w:r>
      <w:r w:rsidR="007549C0" w:rsidRPr="00375154">
        <w:rPr>
          <w:lang w:val="en-GB"/>
        </w:rPr>
        <w:t xml:space="preserve">and </w:t>
      </w:r>
      <w:r w:rsidR="003A44FD" w:rsidRPr="00375154">
        <w:rPr>
          <w:lang w:val="en-GB"/>
        </w:rPr>
        <w:t>“</w:t>
      </w:r>
      <w:r w:rsidR="00B028E5" w:rsidRPr="00375154">
        <w:rPr>
          <w:lang w:val="en-GB"/>
        </w:rPr>
        <w:t>c</w:t>
      </w:r>
      <w:r w:rsidR="003A44FD" w:rsidRPr="00375154">
        <w:rPr>
          <w:lang w:val="en-GB"/>
        </w:rPr>
        <w:t xml:space="preserve">ement </w:t>
      </w:r>
      <w:r w:rsidR="007549C0" w:rsidRPr="00375154">
        <w:rPr>
          <w:lang w:val="en-GB"/>
        </w:rPr>
        <w:t>additives</w:t>
      </w:r>
      <w:r w:rsidR="003A44FD" w:rsidRPr="00375154">
        <w:rPr>
          <w:lang w:val="en-GB"/>
        </w:rPr>
        <w:t>”</w:t>
      </w:r>
      <w:r w:rsidR="007549C0" w:rsidRPr="00375154">
        <w:rPr>
          <w:lang w:val="en-GB"/>
        </w:rPr>
        <w:t xml:space="preserve"> (in </w:t>
      </w:r>
      <w:r w:rsidR="00CF73BB" w:rsidRPr="00375154">
        <w:rPr>
          <w:lang w:val="en-GB"/>
        </w:rPr>
        <w:t>the present study</w:t>
      </w:r>
      <w:r w:rsidR="007549C0" w:rsidRPr="00375154">
        <w:rPr>
          <w:lang w:val="en-GB"/>
        </w:rPr>
        <w:t xml:space="preserve"> a </w:t>
      </w:r>
      <w:r w:rsidR="00A811EE" w:rsidRPr="00375154">
        <w:rPr>
          <w:lang w:val="en-GB"/>
        </w:rPr>
        <w:t>s</w:t>
      </w:r>
      <w:r w:rsidR="000D76C1" w:rsidRPr="00375154">
        <w:rPr>
          <w:lang w:val="en-GB"/>
        </w:rPr>
        <w:t>ubcategory</w:t>
      </w:r>
      <w:r w:rsidR="007549C0" w:rsidRPr="00375154">
        <w:rPr>
          <w:lang w:val="en-GB"/>
        </w:rPr>
        <w:t xml:space="preserve"> under “</w:t>
      </w:r>
      <w:r w:rsidR="00B028E5" w:rsidRPr="00375154">
        <w:rPr>
          <w:lang w:val="en-GB"/>
        </w:rPr>
        <w:t>b</w:t>
      </w:r>
      <w:r w:rsidR="007549C0" w:rsidRPr="00375154">
        <w:rPr>
          <w:lang w:val="en-GB"/>
        </w:rPr>
        <w:t>uilding and construction”)</w:t>
      </w:r>
      <w:r w:rsidR="003A44FD" w:rsidRPr="00375154">
        <w:rPr>
          <w:lang w:val="en-GB"/>
        </w:rPr>
        <w:t xml:space="preserve">. </w:t>
      </w:r>
      <w:r w:rsidR="00B06093" w:rsidRPr="00375154">
        <w:rPr>
          <w:lang w:val="en-GB"/>
        </w:rPr>
        <w:t xml:space="preserve">In the </w:t>
      </w:r>
      <w:r w:rsidR="00D454D9" w:rsidRPr="00375154">
        <w:rPr>
          <w:lang w:val="en-GB"/>
        </w:rPr>
        <w:t>course of the project, more use</w:t>
      </w:r>
      <w:r w:rsidR="00B06093" w:rsidRPr="00375154">
        <w:rPr>
          <w:lang w:val="en-GB"/>
        </w:rPr>
        <w:t xml:space="preserve"> </w:t>
      </w:r>
      <w:r w:rsidR="00D454D9" w:rsidRPr="00375154">
        <w:rPr>
          <w:lang w:val="en-GB"/>
        </w:rPr>
        <w:t xml:space="preserve">categories </w:t>
      </w:r>
      <w:r w:rsidR="00B06093" w:rsidRPr="00375154">
        <w:rPr>
          <w:lang w:val="en-GB"/>
        </w:rPr>
        <w:t xml:space="preserve">were </w:t>
      </w:r>
      <w:r w:rsidR="00D454D9" w:rsidRPr="00375154">
        <w:rPr>
          <w:lang w:val="en-GB"/>
        </w:rPr>
        <w:t>defined</w:t>
      </w:r>
      <w:r w:rsidR="00B06093" w:rsidRPr="00375154">
        <w:rPr>
          <w:lang w:val="en-GB"/>
        </w:rPr>
        <w:t xml:space="preserve"> </w:t>
      </w:r>
      <w:r w:rsidR="006D04B8" w:rsidRPr="00375154">
        <w:rPr>
          <w:lang w:val="en-GB"/>
        </w:rPr>
        <w:t>as additional</w:t>
      </w:r>
      <w:r w:rsidR="00D454D9" w:rsidRPr="00375154">
        <w:rPr>
          <w:lang w:val="en-GB"/>
        </w:rPr>
        <w:t xml:space="preserve"> uses </w:t>
      </w:r>
      <w:r w:rsidR="004F238A" w:rsidRPr="00375154">
        <w:rPr>
          <w:lang w:val="en-GB"/>
        </w:rPr>
        <w:t xml:space="preserve">were </w:t>
      </w:r>
      <w:r w:rsidR="00D454D9" w:rsidRPr="00375154">
        <w:rPr>
          <w:lang w:val="en-GB"/>
        </w:rPr>
        <w:t>added</w:t>
      </w:r>
      <w:r w:rsidR="004F238A" w:rsidRPr="00375154">
        <w:rPr>
          <w:lang w:val="en-GB"/>
        </w:rPr>
        <w:t>.</w:t>
      </w:r>
      <w:r w:rsidR="00B06093" w:rsidRPr="00375154">
        <w:rPr>
          <w:lang w:val="en-GB"/>
        </w:rPr>
        <w:t xml:space="preserve"> </w:t>
      </w:r>
      <w:r w:rsidR="008F5C4D" w:rsidRPr="00375154">
        <w:rPr>
          <w:lang w:val="en-GB"/>
        </w:rPr>
        <w:t>The use categories in th</w:t>
      </w:r>
      <w:r w:rsidR="0020482D" w:rsidRPr="00375154">
        <w:rPr>
          <w:lang w:val="en-GB"/>
        </w:rPr>
        <w:t>e present</w:t>
      </w:r>
      <w:r w:rsidR="008F5C4D" w:rsidRPr="00375154">
        <w:rPr>
          <w:lang w:val="en-GB"/>
        </w:rPr>
        <w:t xml:space="preserve"> </w:t>
      </w:r>
      <w:r w:rsidR="00CF73BB" w:rsidRPr="00375154">
        <w:rPr>
          <w:lang w:val="en-GB"/>
        </w:rPr>
        <w:t xml:space="preserve">study </w:t>
      </w:r>
      <w:r w:rsidR="008F5C4D" w:rsidRPr="00375154">
        <w:rPr>
          <w:lang w:val="en-GB"/>
        </w:rPr>
        <w:t>were finally divided into “</w:t>
      </w:r>
      <w:r w:rsidR="00B028E5" w:rsidRPr="00375154">
        <w:rPr>
          <w:lang w:val="en-GB"/>
        </w:rPr>
        <w:t>i</w:t>
      </w:r>
      <w:r w:rsidR="008F5C4D" w:rsidRPr="00375154">
        <w:rPr>
          <w:lang w:val="en-GB"/>
        </w:rPr>
        <w:t>ndustrial branches</w:t>
      </w:r>
      <w:r w:rsidR="00B028E5" w:rsidRPr="00375154">
        <w:rPr>
          <w:lang w:val="en-GB"/>
        </w:rPr>
        <w:t>”</w:t>
      </w:r>
      <w:r w:rsidR="008F5C4D" w:rsidRPr="00375154">
        <w:rPr>
          <w:lang w:val="en-GB"/>
        </w:rPr>
        <w:t xml:space="preserve"> and “</w:t>
      </w:r>
      <w:r w:rsidR="00B028E5" w:rsidRPr="00375154">
        <w:rPr>
          <w:lang w:val="en-GB"/>
        </w:rPr>
        <w:t>o</w:t>
      </w:r>
      <w:r w:rsidR="008F5C4D" w:rsidRPr="00375154">
        <w:rPr>
          <w:lang w:val="en-GB"/>
        </w:rPr>
        <w:t>ther use categories” to make a distinction between use categories that define broad industrial branches such as the “</w:t>
      </w:r>
      <w:r w:rsidR="00B028E5" w:rsidRPr="00375154">
        <w:rPr>
          <w:lang w:val="en-GB"/>
        </w:rPr>
        <w:t>s</w:t>
      </w:r>
      <w:r w:rsidR="008F5C4D" w:rsidRPr="00375154">
        <w:rPr>
          <w:lang w:val="en-GB"/>
        </w:rPr>
        <w:t>emiconductor industry” or the</w:t>
      </w:r>
      <w:r w:rsidR="00B028E5" w:rsidRPr="00375154">
        <w:rPr>
          <w:lang w:val="en-GB"/>
        </w:rPr>
        <w:t xml:space="preserve"> </w:t>
      </w:r>
      <w:r w:rsidR="008F5C4D" w:rsidRPr="00375154">
        <w:rPr>
          <w:lang w:val="en-GB"/>
        </w:rPr>
        <w:t>”</w:t>
      </w:r>
      <w:r w:rsidR="00B028E5" w:rsidRPr="00375154">
        <w:rPr>
          <w:lang w:val="en-GB"/>
        </w:rPr>
        <w:t>e</w:t>
      </w:r>
      <w:r w:rsidR="008F5C4D" w:rsidRPr="00375154">
        <w:rPr>
          <w:lang w:val="en-GB"/>
        </w:rPr>
        <w:t>nergy sector”, and use categories that are more specific such as “</w:t>
      </w:r>
      <w:r w:rsidR="00B028E5" w:rsidRPr="00375154">
        <w:rPr>
          <w:lang w:val="en-GB"/>
        </w:rPr>
        <w:t>p</w:t>
      </w:r>
      <w:r w:rsidR="008F5C4D" w:rsidRPr="00375154">
        <w:rPr>
          <w:lang w:val="en-GB"/>
        </w:rPr>
        <w:t>ersonal care products” or “</w:t>
      </w:r>
      <w:r w:rsidR="00B028E5" w:rsidRPr="00375154">
        <w:rPr>
          <w:lang w:val="en-GB"/>
        </w:rPr>
        <w:t>s</w:t>
      </w:r>
      <w:r w:rsidR="008F5C4D" w:rsidRPr="00375154">
        <w:rPr>
          <w:lang w:val="en-GB"/>
        </w:rPr>
        <w:t>ealants and adhesives”.</w:t>
      </w:r>
      <w:r w:rsidR="00A708A4" w:rsidRPr="00375154">
        <w:rPr>
          <w:lang w:val="en-GB"/>
        </w:rPr>
        <w:t xml:space="preserve"> Note that some of the “other use categories” may be applied to several of the “industry branches”. For example, </w:t>
      </w:r>
      <w:r w:rsidR="00CF25C1" w:rsidRPr="00375154">
        <w:rPr>
          <w:lang w:val="en-GB"/>
        </w:rPr>
        <w:t xml:space="preserve">“wire and cable insulations” may be applied in “aerospace”, “biotechnology”, “building and construction”, “chemical industry” and </w:t>
      </w:r>
      <w:r w:rsidR="003567AA" w:rsidRPr="00375154">
        <w:rPr>
          <w:lang w:val="en-GB"/>
        </w:rPr>
        <w:t>others</w:t>
      </w:r>
      <w:r w:rsidR="00CF25C1" w:rsidRPr="00375154">
        <w:rPr>
          <w:lang w:val="en-GB"/>
        </w:rPr>
        <w:t xml:space="preserve">. </w:t>
      </w:r>
    </w:p>
    <w:p w14:paraId="4A1D6A30" w14:textId="093A5A3B" w:rsidR="00B028E5" w:rsidRPr="00375154" w:rsidRDefault="008F5C4D" w:rsidP="00B028E5">
      <w:pPr>
        <w:rPr>
          <w:rFonts w:ascii="Calibri" w:eastAsia="Times New Roman" w:hAnsi="Calibri" w:cs="Calibri"/>
          <w:color w:val="000000"/>
          <w:lang w:val="en-GB" w:eastAsia="en-GB"/>
        </w:rPr>
      </w:pPr>
      <w:r w:rsidRPr="00375154">
        <w:rPr>
          <w:lang w:val="en-GB"/>
        </w:rPr>
        <w:t xml:space="preserve">Overall, the use categories defined in </w:t>
      </w:r>
      <w:r w:rsidR="0020482D" w:rsidRPr="00375154">
        <w:rPr>
          <w:lang w:val="en-GB"/>
        </w:rPr>
        <w:t xml:space="preserve">the present </w:t>
      </w:r>
      <w:r w:rsidR="006D04B8" w:rsidRPr="00375154">
        <w:rPr>
          <w:lang w:val="en-GB"/>
        </w:rPr>
        <w:t xml:space="preserve">study </w:t>
      </w:r>
      <w:r w:rsidRPr="00375154">
        <w:rPr>
          <w:lang w:val="en-GB"/>
        </w:rPr>
        <w:t>are very similar to the categories of the SPIN database, although some categories of the SPIN database are more specific</w:t>
      </w:r>
      <w:r w:rsidR="00ED7C2E" w:rsidRPr="00375154">
        <w:rPr>
          <w:lang w:val="en-GB"/>
        </w:rPr>
        <w:t xml:space="preserve"> (and correspond to </w:t>
      </w:r>
      <w:r w:rsidR="000D76C1" w:rsidRPr="00375154">
        <w:rPr>
          <w:lang w:val="en-GB"/>
        </w:rPr>
        <w:t>subcategories</w:t>
      </w:r>
      <w:r w:rsidR="00ED7C2E" w:rsidRPr="00375154">
        <w:rPr>
          <w:lang w:val="en-GB"/>
        </w:rPr>
        <w:t xml:space="preserve"> </w:t>
      </w:r>
      <w:r w:rsidR="00B028E5" w:rsidRPr="00375154">
        <w:rPr>
          <w:lang w:val="en-GB"/>
        </w:rPr>
        <w:t>in</w:t>
      </w:r>
      <w:r w:rsidR="00ED7C2E" w:rsidRPr="00375154">
        <w:rPr>
          <w:lang w:val="en-GB"/>
        </w:rPr>
        <w:t xml:space="preserve"> </w:t>
      </w:r>
      <w:r w:rsidR="00CF73BB" w:rsidRPr="00375154">
        <w:rPr>
          <w:lang w:val="en-GB"/>
        </w:rPr>
        <w:t>the present study</w:t>
      </w:r>
      <w:r w:rsidR="00ED7C2E" w:rsidRPr="00375154">
        <w:rPr>
          <w:lang w:val="en-GB"/>
        </w:rPr>
        <w:t>)</w:t>
      </w:r>
      <w:r w:rsidRPr="00375154">
        <w:rPr>
          <w:lang w:val="en-GB"/>
        </w:rPr>
        <w:t>. Examples of very similar categories are “</w:t>
      </w:r>
      <w:r w:rsidR="00340307" w:rsidRPr="00375154">
        <w:rPr>
          <w:lang w:val="en-GB"/>
        </w:rPr>
        <w:t>a</w:t>
      </w:r>
      <w:r w:rsidRPr="00375154">
        <w:rPr>
          <w:lang w:val="en-GB"/>
        </w:rPr>
        <w:t>nti-foaming agents, foam-reducing agents” (SPIN database) and “</w:t>
      </w:r>
      <w:r w:rsidR="00340307" w:rsidRPr="00375154">
        <w:rPr>
          <w:rFonts w:ascii="Calibri" w:eastAsia="Times New Roman" w:hAnsi="Calibri" w:cs="Calibri"/>
          <w:color w:val="000000"/>
          <w:lang w:val="en-GB" w:eastAsia="de-CH"/>
        </w:rPr>
        <w:t>a</w:t>
      </w:r>
      <w:r w:rsidRPr="00375154">
        <w:rPr>
          <w:rFonts w:ascii="Calibri" w:eastAsia="Times New Roman" w:hAnsi="Calibri" w:cs="Calibri"/>
          <w:color w:val="000000"/>
          <w:lang w:val="en-GB" w:eastAsia="de-CH"/>
        </w:rPr>
        <w:t>ntifoaming agent” (</w:t>
      </w:r>
      <w:r w:rsidR="00CF73BB" w:rsidRPr="00375154">
        <w:rPr>
          <w:rFonts w:ascii="Calibri" w:eastAsia="Times New Roman" w:hAnsi="Calibri" w:cs="Calibri"/>
          <w:color w:val="000000"/>
          <w:lang w:val="en-GB" w:eastAsia="de-CH"/>
        </w:rPr>
        <w:t>present study</w:t>
      </w:r>
      <w:r w:rsidRPr="00375154">
        <w:rPr>
          <w:rFonts w:ascii="Calibri" w:eastAsia="Times New Roman" w:hAnsi="Calibri" w:cs="Calibri"/>
          <w:color w:val="000000"/>
          <w:lang w:val="en-GB" w:eastAsia="de-CH"/>
        </w:rPr>
        <w:t xml:space="preserve">), </w:t>
      </w:r>
      <w:r w:rsidR="00ED7C2E" w:rsidRPr="00375154">
        <w:rPr>
          <w:rFonts w:ascii="Calibri" w:eastAsia="Times New Roman" w:hAnsi="Calibri" w:cs="Calibri"/>
          <w:color w:val="000000"/>
          <w:lang w:val="en-GB" w:eastAsia="de-CH"/>
        </w:rPr>
        <w:t>“</w:t>
      </w:r>
      <w:r w:rsidR="00340307" w:rsidRPr="00375154">
        <w:rPr>
          <w:rFonts w:ascii="Calibri" w:eastAsia="Times New Roman" w:hAnsi="Calibri" w:cs="Calibri"/>
          <w:lang w:val="en-GB" w:eastAsia="en-GB"/>
        </w:rPr>
        <w:t>c</w:t>
      </w:r>
      <w:r w:rsidR="00ED7C2E" w:rsidRPr="00375154">
        <w:rPr>
          <w:rFonts w:ascii="Calibri" w:eastAsia="Times New Roman" w:hAnsi="Calibri" w:cs="Calibri"/>
          <w:lang w:val="en-GB" w:eastAsia="en-GB"/>
        </w:rPr>
        <w:t>onstruction” (SPIN database) and “</w:t>
      </w:r>
      <w:r w:rsidR="00340307" w:rsidRPr="00375154">
        <w:rPr>
          <w:rFonts w:ascii="Calibri" w:eastAsia="Times New Roman" w:hAnsi="Calibri" w:cs="Calibri"/>
          <w:lang w:val="en-GB" w:eastAsia="en-GB"/>
        </w:rPr>
        <w:t>b</w:t>
      </w:r>
      <w:r w:rsidR="00ED7C2E" w:rsidRPr="00375154">
        <w:rPr>
          <w:rFonts w:ascii="Calibri" w:eastAsia="Times New Roman" w:hAnsi="Calibri" w:cs="Calibri"/>
          <w:lang w:val="en-GB" w:eastAsia="en-GB"/>
        </w:rPr>
        <w:t xml:space="preserve">uilding and </w:t>
      </w:r>
      <w:r w:rsidR="00340307" w:rsidRPr="00375154">
        <w:rPr>
          <w:rFonts w:ascii="Calibri" w:eastAsia="Times New Roman" w:hAnsi="Calibri" w:cs="Calibri"/>
          <w:lang w:val="en-GB" w:eastAsia="en-GB"/>
        </w:rPr>
        <w:t>c</w:t>
      </w:r>
      <w:r w:rsidR="00CF73BB" w:rsidRPr="00375154">
        <w:rPr>
          <w:rFonts w:ascii="Calibri" w:eastAsia="Times New Roman" w:hAnsi="Calibri" w:cs="Calibri"/>
          <w:lang w:val="en-GB" w:eastAsia="en-GB"/>
        </w:rPr>
        <w:t>onstruction” (present study</w:t>
      </w:r>
      <w:r w:rsidR="00ED7C2E" w:rsidRPr="00375154">
        <w:rPr>
          <w:rFonts w:ascii="Calibri" w:eastAsia="Times New Roman" w:hAnsi="Calibri" w:cs="Calibri"/>
          <w:lang w:val="en-GB" w:eastAsia="en-GB"/>
        </w:rPr>
        <w:t>) or “</w:t>
      </w:r>
      <w:r w:rsidR="00340307" w:rsidRPr="00375154">
        <w:rPr>
          <w:rFonts w:ascii="Calibri" w:eastAsia="Times New Roman" w:hAnsi="Calibri" w:cs="Calibri"/>
          <w:lang w:val="en-GB" w:eastAsia="en-GB"/>
        </w:rPr>
        <w:t>c</w:t>
      </w:r>
      <w:r w:rsidR="00ED7C2E" w:rsidRPr="00375154">
        <w:rPr>
          <w:rFonts w:ascii="Calibri" w:eastAsia="Times New Roman" w:hAnsi="Calibri" w:cs="Calibri"/>
          <w:lang w:val="en-GB" w:eastAsia="en-GB"/>
        </w:rPr>
        <w:t>leaning/washing agents” (SPIN database) and “</w:t>
      </w:r>
      <w:r w:rsidR="00340307" w:rsidRPr="00375154">
        <w:rPr>
          <w:rFonts w:ascii="Calibri" w:eastAsia="Times New Roman" w:hAnsi="Calibri" w:cs="Calibri"/>
          <w:color w:val="000000"/>
          <w:lang w:val="en-GB" w:eastAsia="de-CH"/>
        </w:rPr>
        <w:t>c</w:t>
      </w:r>
      <w:r w:rsidR="00ED7C2E" w:rsidRPr="00375154">
        <w:rPr>
          <w:rFonts w:ascii="Calibri" w:eastAsia="Times New Roman" w:hAnsi="Calibri" w:cs="Calibri"/>
          <w:color w:val="000000"/>
          <w:lang w:val="en-GB" w:eastAsia="de-CH"/>
        </w:rPr>
        <w:t>leaning compositions</w:t>
      </w:r>
      <w:r w:rsidR="00CF73BB" w:rsidRPr="00375154">
        <w:rPr>
          <w:rFonts w:ascii="Calibri" w:eastAsia="Times New Roman" w:hAnsi="Calibri" w:cs="Calibri"/>
          <w:lang w:val="en-GB" w:eastAsia="en-GB"/>
        </w:rPr>
        <w:t>” (present study</w:t>
      </w:r>
      <w:r w:rsidR="00ED7C2E" w:rsidRPr="00375154">
        <w:rPr>
          <w:rFonts w:ascii="Calibri" w:eastAsia="Times New Roman" w:hAnsi="Calibri" w:cs="Calibri"/>
          <w:lang w:val="en-GB" w:eastAsia="en-GB"/>
        </w:rPr>
        <w:t>). Some of the categories in the SPIN database could not be assigned to any of the</w:t>
      </w:r>
      <w:r w:rsidR="00340307" w:rsidRPr="00375154">
        <w:rPr>
          <w:rFonts w:ascii="Calibri" w:eastAsia="Times New Roman" w:hAnsi="Calibri" w:cs="Calibri"/>
          <w:lang w:val="en-GB" w:eastAsia="en-GB"/>
        </w:rPr>
        <w:t xml:space="preserve"> use</w:t>
      </w:r>
      <w:r w:rsidR="00ED7C2E" w:rsidRPr="00375154">
        <w:rPr>
          <w:rFonts w:ascii="Calibri" w:eastAsia="Times New Roman" w:hAnsi="Calibri" w:cs="Calibri"/>
          <w:lang w:val="en-GB" w:eastAsia="en-GB"/>
        </w:rPr>
        <w:t xml:space="preserve"> categories in </w:t>
      </w:r>
      <w:r w:rsidR="006D04B8" w:rsidRPr="00375154">
        <w:rPr>
          <w:rFonts w:ascii="Calibri" w:eastAsia="Times New Roman" w:hAnsi="Calibri" w:cs="Calibri"/>
          <w:lang w:val="en-GB" w:eastAsia="en-GB"/>
        </w:rPr>
        <w:t>the present study</w:t>
      </w:r>
      <w:r w:rsidR="00ED7C2E" w:rsidRPr="00375154">
        <w:rPr>
          <w:rFonts w:ascii="Calibri" w:eastAsia="Times New Roman" w:hAnsi="Calibri" w:cs="Calibri"/>
          <w:lang w:val="en-GB" w:eastAsia="en-GB"/>
        </w:rPr>
        <w:t xml:space="preserve"> because they </w:t>
      </w:r>
      <w:r w:rsidR="00A01EB7" w:rsidRPr="00375154">
        <w:rPr>
          <w:rFonts w:ascii="Calibri" w:eastAsia="Times New Roman" w:hAnsi="Calibri" w:cs="Calibri"/>
          <w:lang w:val="en-GB" w:eastAsia="en-GB"/>
        </w:rPr>
        <w:t>were</w:t>
      </w:r>
      <w:r w:rsidR="00ED7C2E" w:rsidRPr="00375154">
        <w:rPr>
          <w:rFonts w:ascii="Calibri" w:eastAsia="Times New Roman" w:hAnsi="Calibri" w:cs="Calibri"/>
          <w:lang w:val="en-GB" w:eastAsia="en-GB"/>
        </w:rPr>
        <w:t xml:space="preserve"> too general.</w:t>
      </w:r>
      <w:r w:rsidR="00B028E5" w:rsidRPr="00375154">
        <w:rPr>
          <w:rFonts w:ascii="Calibri" w:eastAsia="Times New Roman" w:hAnsi="Calibri" w:cs="Calibri"/>
          <w:lang w:val="en-GB" w:eastAsia="en-GB"/>
        </w:rPr>
        <w:t xml:space="preserve"> Examples are “impregnation”, “surface treatment”, “anti-corrosion materials” or “</w:t>
      </w:r>
      <w:r w:rsidR="00B028E5" w:rsidRPr="00375154">
        <w:rPr>
          <w:rFonts w:ascii="Calibri" w:eastAsia="Times New Roman" w:hAnsi="Calibri" w:cs="Calibri"/>
          <w:color w:val="000000"/>
          <w:lang w:val="en-GB" w:eastAsia="en-GB"/>
        </w:rPr>
        <w:t xml:space="preserve">manufacture of other transport equipment”. </w:t>
      </w:r>
      <w:r w:rsidR="006D04B8" w:rsidRPr="00375154">
        <w:rPr>
          <w:rFonts w:ascii="Calibri" w:eastAsia="Times New Roman" w:hAnsi="Calibri" w:cs="Calibri"/>
          <w:color w:val="000000"/>
          <w:lang w:val="en-GB" w:eastAsia="en-GB"/>
        </w:rPr>
        <w:t>Although t</w:t>
      </w:r>
      <w:r w:rsidR="00B028E5" w:rsidRPr="00375154">
        <w:rPr>
          <w:rFonts w:ascii="Calibri" w:eastAsia="Times New Roman" w:hAnsi="Calibri" w:cs="Calibri"/>
          <w:color w:val="000000"/>
          <w:lang w:val="en-GB" w:eastAsia="en-GB"/>
        </w:rPr>
        <w:t xml:space="preserve">he substances from these categories are not included in </w:t>
      </w:r>
      <w:r w:rsidR="006D04B8" w:rsidRPr="00375154">
        <w:rPr>
          <w:rFonts w:ascii="Calibri" w:eastAsia="Times New Roman" w:hAnsi="Calibri" w:cs="Calibri"/>
          <w:color w:val="000000"/>
          <w:lang w:val="en-GB" w:eastAsia="en-GB"/>
        </w:rPr>
        <w:t>the present study</w:t>
      </w:r>
      <w:r w:rsidR="00B028E5" w:rsidRPr="00375154">
        <w:rPr>
          <w:rFonts w:ascii="Calibri" w:eastAsia="Times New Roman" w:hAnsi="Calibri" w:cs="Calibri"/>
          <w:color w:val="000000"/>
          <w:lang w:val="en-GB" w:eastAsia="en-GB"/>
        </w:rPr>
        <w:t>, the</w:t>
      </w:r>
      <w:r w:rsidR="006D04B8" w:rsidRPr="00375154">
        <w:rPr>
          <w:rFonts w:ascii="Calibri" w:eastAsia="Times New Roman" w:hAnsi="Calibri" w:cs="Calibri"/>
          <w:color w:val="000000"/>
          <w:lang w:val="en-GB" w:eastAsia="en-GB"/>
        </w:rPr>
        <w:t>ir</w:t>
      </w:r>
      <w:r w:rsidR="00B028E5" w:rsidRPr="00375154">
        <w:rPr>
          <w:rFonts w:ascii="Calibri" w:eastAsia="Times New Roman" w:hAnsi="Calibri" w:cs="Calibri"/>
          <w:color w:val="000000"/>
          <w:lang w:val="en-GB" w:eastAsia="en-GB"/>
        </w:rPr>
        <w:t xml:space="preserve"> quantities appear in </w:t>
      </w:r>
      <w:r w:rsidR="00B028E5" w:rsidRPr="00375154">
        <w:rPr>
          <w:rFonts w:ascii="Calibri" w:eastAsia="Times New Roman" w:hAnsi="Calibri" w:cs="Calibri"/>
          <w:color w:val="000000"/>
          <w:lang w:val="en-GB" w:eastAsia="en-GB"/>
        </w:rPr>
        <w:fldChar w:fldCharType="begin"/>
      </w:r>
      <w:r w:rsidR="00B028E5" w:rsidRPr="00375154">
        <w:rPr>
          <w:rFonts w:ascii="Calibri" w:eastAsia="Times New Roman" w:hAnsi="Calibri" w:cs="Calibri"/>
          <w:color w:val="000000"/>
          <w:lang w:val="en-GB" w:eastAsia="en-GB"/>
        </w:rPr>
        <w:instrText xml:space="preserve"> REF _Ref38018928 \h </w:instrText>
      </w:r>
      <w:r w:rsidR="006205CA" w:rsidRPr="00375154">
        <w:rPr>
          <w:rFonts w:ascii="Calibri" w:eastAsia="Times New Roman" w:hAnsi="Calibri" w:cs="Calibri"/>
          <w:color w:val="000000"/>
          <w:lang w:val="en-GB" w:eastAsia="en-GB"/>
        </w:rPr>
        <w:instrText xml:space="preserve"> \* MERGEFORMAT </w:instrText>
      </w:r>
      <w:r w:rsidR="00B028E5" w:rsidRPr="00375154">
        <w:rPr>
          <w:rFonts w:ascii="Calibri" w:eastAsia="Times New Roman" w:hAnsi="Calibri" w:cs="Calibri"/>
          <w:color w:val="000000"/>
          <w:lang w:val="en-GB" w:eastAsia="en-GB"/>
        </w:rPr>
      </w:r>
      <w:r w:rsidR="00B028E5" w:rsidRPr="00375154">
        <w:rPr>
          <w:rFonts w:ascii="Calibri" w:eastAsia="Times New Roman" w:hAnsi="Calibri" w:cs="Calibri"/>
          <w:color w:val="000000"/>
          <w:lang w:val="en-GB" w:eastAsia="en-GB"/>
        </w:rPr>
        <w:fldChar w:fldCharType="separate"/>
      </w:r>
      <w:r w:rsidR="009A0994" w:rsidRPr="00375154">
        <w:rPr>
          <w:lang w:val="en-GB"/>
        </w:rPr>
        <w:t xml:space="preserve">Figure </w:t>
      </w:r>
      <w:r w:rsidR="009A0994" w:rsidRPr="00375154">
        <w:rPr>
          <w:noProof/>
          <w:lang w:val="en-GB"/>
        </w:rPr>
        <w:t>3</w:t>
      </w:r>
      <w:r w:rsidR="00B028E5" w:rsidRPr="00375154">
        <w:rPr>
          <w:rFonts w:ascii="Calibri" w:eastAsia="Times New Roman" w:hAnsi="Calibri" w:cs="Calibri"/>
          <w:color w:val="000000"/>
          <w:lang w:val="en-GB" w:eastAsia="en-GB"/>
        </w:rPr>
        <w:fldChar w:fldCharType="end"/>
      </w:r>
      <w:r w:rsidR="00870C76" w:rsidRPr="00375154">
        <w:rPr>
          <w:rFonts w:ascii="Calibri" w:eastAsia="Times New Roman" w:hAnsi="Calibri" w:cs="Calibri"/>
          <w:color w:val="000000"/>
          <w:lang w:val="en-GB" w:eastAsia="en-GB"/>
        </w:rPr>
        <w:t xml:space="preserve"> </w:t>
      </w:r>
      <w:r w:rsidR="00B028E5" w:rsidRPr="00375154">
        <w:rPr>
          <w:rFonts w:ascii="Calibri" w:eastAsia="Times New Roman" w:hAnsi="Calibri" w:cs="Calibri"/>
          <w:color w:val="000000"/>
          <w:lang w:val="en-GB" w:eastAsia="en-GB"/>
        </w:rPr>
        <w:t xml:space="preserve">and </w:t>
      </w:r>
      <w:r w:rsidR="00B028E5" w:rsidRPr="00375154">
        <w:rPr>
          <w:rFonts w:ascii="Calibri" w:eastAsia="Times New Roman" w:hAnsi="Calibri" w:cs="Calibri"/>
          <w:color w:val="000000"/>
          <w:lang w:val="en-GB" w:eastAsia="en-GB"/>
        </w:rPr>
        <w:fldChar w:fldCharType="begin"/>
      </w:r>
      <w:r w:rsidR="00B028E5" w:rsidRPr="00375154">
        <w:rPr>
          <w:rFonts w:ascii="Calibri" w:eastAsia="Times New Roman" w:hAnsi="Calibri" w:cs="Calibri"/>
          <w:color w:val="000000"/>
          <w:lang w:val="en-GB" w:eastAsia="en-GB"/>
        </w:rPr>
        <w:instrText xml:space="preserve"> REF _Ref38021555 \h </w:instrText>
      </w:r>
      <w:r w:rsidR="006205CA" w:rsidRPr="00375154">
        <w:rPr>
          <w:rFonts w:ascii="Calibri" w:eastAsia="Times New Roman" w:hAnsi="Calibri" w:cs="Calibri"/>
          <w:color w:val="000000"/>
          <w:lang w:val="en-GB" w:eastAsia="en-GB"/>
        </w:rPr>
        <w:instrText xml:space="preserve"> \* MERGEFORMAT </w:instrText>
      </w:r>
      <w:r w:rsidR="00B028E5" w:rsidRPr="00375154">
        <w:rPr>
          <w:rFonts w:ascii="Calibri" w:eastAsia="Times New Roman" w:hAnsi="Calibri" w:cs="Calibri"/>
          <w:color w:val="000000"/>
          <w:lang w:val="en-GB" w:eastAsia="en-GB"/>
        </w:rPr>
      </w:r>
      <w:r w:rsidR="00B028E5" w:rsidRPr="00375154">
        <w:rPr>
          <w:rFonts w:ascii="Calibri" w:eastAsia="Times New Roman" w:hAnsi="Calibri" w:cs="Calibri"/>
          <w:color w:val="000000"/>
          <w:lang w:val="en-GB" w:eastAsia="en-GB"/>
        </w:rPr>
        <w:fldChar w:fldCharType="separate"/>
      </w:r>
      <w:r w:rsidR="009A0994" w:rsidRPr="00375154">
        <w:rPr>
          <w:lang w:val="en-GB"/>
        </w:rPr>
        <w:t xml:space="preserve">Figure </w:t>
      </w:r>
      <w:r w:rsidR="009A0994" w:rsidRPr="00375154">
        <w:rPr>
          <w:noProof/>
          <w:lang w:val="en-GB"/>
        </w:rPr>
        <w:t>4</w:t>
      </w:r>
      <w:r w:rsidR="00B028E5" w:rsidRPr="00375154">
        <w:rPr>
          <w:rFonts w:ascii="Calibri" w:eastAsia="Times New Roman" w:hAnsi="Calibri" w:cs="Calibri"/>
          <w:color w:val="000000"/>
          <w:lang w:val="en-GB" w:eastAsia="en-GB"/>
        </w:rPr>
        <w:fldChar w:fldCharType="end"/>
      </w:r>
      <w:r w:rsidR="00B028E5" w:rsidRPr="00375154">
        <w:rPr>
          <w:rFonts w:ascii="Calibri" w:eastAsia="Times New Roman" w:hAnsi="Calibri" w:cs="Calibri"/>
          <w:color w:val="000000"/>
          <w:lang w:val="en-GB" w:eastAsia="en-GB"/>
        </w:rPr>
        <w:t xml:space="preserve"> under “various”.</w:t>
      </w:r>
    </w:p>
    <w:p w14:paraId="187A5596" w14:textId="77777777" w:rsidR="00836F98" w:rsidRPr="00375154" w:rsidRDefault="00836F98" w:rsidP="00B028E5">
      <w:pPr>
        <w:rPr>
          <w:lang w:val="en-GB"/>
        </w:rPr>
      </w:pPr>
    </w:p>
    <w:p w14:paraId="7842560A" w14:textId="0BD8FE5D" w:rsidR="00042FB6" w:rsidRPr="00D63CDA" w:rsidRDefault="00997105" w:rsidP="00D54226">
      <w:pPr>
        <w:pStyle w:val="Heading2"/>
        <w:rPr>
          <w:lang w:val="en-GB"/>
        </w:rPr>
      </w:pPr>
      <w:r w:rsidRPr="00375154">
        <w:rPr>
          <w:lang w:val="en-GB"/>
        </w:rPr>
        <w:t xml:space="preserve">What </w:t>
      </w:r>
      <w:r w:rsidR="00407A56" w:rsidRPr="00375154">
        <w:rPr>
          <w:lang w:val="en-GB"/>
        </w:rPr>
        <w:t xml:space="preserve">kind of </w:t>
      </w:r>
      <w:r w:rsidRPr="00375154">
        <w:rPr>
          <w:lang w:val="en-GB"/>
        </w:rPr>
        <w:t xml:space="preserve">information can be found </w:t>
      </w:r>
      <w:r w:rsidRPr="00D63CDA">
        <w:rPr>
          <w:lang w:val="en-GB"/>
        </w:rPr>
        <w:t>where</w:t>
      </w:r>
      <w:r w:rsidR="00251F6D" w:rsidRPr="00D63CDA">
        <w:rPr>
          <w:lang w:val="en-GB"/>
        </w:rPr>
        <w:t xml:space="preserve"> </w:t>
      </w:r>
      <w:r w:rsidR="00251F6D" w:rsidRPr="006D6629">
        <w:rPr>
          <w:lang w:val="en-GB"/>
        </w:rPr>
        <w:t>in this article</w:t>
      </w:r>
      <w:r w:rsidRPr="006D6629">
        <w:rPr>
          <w:lang w:val="en-GB"/>
        </w:rPr>
        <w:t>?</w:t>
      </w:r>
    </w:p>
    <w:p w14:paraId="45ED3688" w14:textId="03045CEB" w:rsidR="00E92FCB" w:rsidRPr="00375154" w:rsidRDefault="006D04B8" w:rsidP="00E92FCB">
      <w:pPr>
        <w:spacing w:line="276" w:lineRule="auto"/>
        <w:rPr>
          <w:lang w:val="en-GB"/>
        </w:rPr>
      </w:pPr>
      <w:r w:rsidRPr="001B773D">
        <w:rPr>
          <w:lang w:val="en-GB"/>
        </w:rPr>
        <w:t>The present study</w:t>
      </w:r>
      <w:r w:rsidR="00E817EE" w:rsidRPr="00D63CDA">
        <w:rPr>
          <w:lang w:val="en-GB"/>
        </w:rPr>
        <w:t xml:space="preserve"> comes with an</w:t>
      </w:r>
      <w:r w:rsidR="00E92FCB" w:rsidRPr="00D63CDA">
        <w:rPr>
          <w:lang w:val="en-GB"/>
        </w:rPr>
        <w:t xml:space="preserve"> </w:t>
      </w:r>
      <w:r w:rsidR="008A26AA" w:rsidRPr="00D63CDA">
        <w:rPr>
          <w:lang w:val="en-GB"/>
        </w:rPr>
        <w:t>A</w:t>
      </w:r>
      <w:r w:rsidR="00E92FCB" w:rsidRPr="00D63CDA">
        <w:rPr>
          <w:lang w:val="en-GB"/>
        </w:rPr>
        <w:t>ppendix that lists the main functions of the PFAS</w:t>
      </w:r>
      <w:r w:rsidR="00E92FCB" w:rsidRPr="00375154">
        <w:rPr>
          <w:lang w:val="en-GB"/>
        </w:rPr>
        <w:t xml:space="preserve"> in the use categories </w:t>
      </w:r>
      <w:r w:rsidR="00A01EB7" w:rsidRPr="00375154">
        <w:rPr>
          <w:lang w:val="en-GB"/>
        </w:rPr>
        <w:t xml:space="preserve">and </w:t>
      </w:r>
      <w:r w:rsidR="000D76C1" w:rsidRPr="00375154">
        <w:rPr>
          <w:lang w:val="en-GB"/>
        </w:rPr>
        <w:t>subcategories</w:t>
      </w:r>
      <w:r w:rsidR="00A01EB7" w:rsidRPr="00375154">
        <w:rPr>
          <w:lang w:val="en-GB"/>
        </w:rPr>
        <w:t xml:space="preserve"> </w:t>
      </w:r>
      <w:r w:rsidR="00E92FCB" w:rsidRPr="00375154">
        <w:rPr>
          <w:lang w:val="en-GB"/>
        </w:rPr>
        <w:t>that we identified. In addition</w:t>
      </w:r>
      <w:r w:rsidR="00D13CF4" w:rsidRPr="00375154">
        <w:rPr>
          <w:lang w:val="en-GB"/>
        </w:rPr>
        <w:t xml:space="preserve">, </w:t>
      </w:r>
      <w:r w:rsidRPr="00375154">
        <w:rPr>
          <w:lang w:val="en-GB"/>
        </w:rPr>
        <w:t>we indicate</w:t>
      </w:r>
      <w:r w:rsidR="00E92FCB" w:rsidRPr="00375154">
        <w:rPr>
          <w:lang w:val="en-GB"/>
        </w:rPr>
        <w:t xml:space="preserve"> which properties of</w:t>
      </w:r>
      <w:r w:rsidR="0038055D" w:rsidRPr="00375154">
        <w:rPr>
          <w:lang w:val="en-GB"/>
        </w:rPr>
        <w:t xml:space="preserve"> the PFAS are important for the identified</w:t>
      </w:r>
      <w:r w:rsidR="00E92FCB" w:rsidRPr="00375154">
        <w:rPr>
          <w:lang w:val="en-GB"/>
        </w:rPr>
        <w:t xml:space="preserve"> function.</w:t>
      </w:r>
      <w:r w:rsidR="0038055D" w:rsidRPr="00375154">
        <w:rPr>
          <w:lang w:val="en-GB"/>
        </w:rPr>
        <w:t xml:space="preserve"> The Appendix thus contains the main results o</w:t>
      </w:r>
      <w:r w:rsidR="00B46E15" w:rsidRPr="00375154">
        <w:rPr>
          <w:lang w:val="en-GB"/>
        </w:rPr>
        <w:t xml:space="preserve">f the present study </w:t>
      </w:r>
      <w:r w:rsidR="00D70E21" w:rsidRPr="00375154">
        <w:rPr>
          <w:lang w:val="en-GB"/>
        </w:rPr>
        <w:t>in a condensed form and is therefore part of the main paper and not part of the ESI.</w:t>
      </w:r>
    </w:p>
    <w:p w14:paraId="16AB2880" w14:textId="62CA34DF" w:rsidR="00B92873" w:rsidRPr="00375154" w:rsidRDefault="00E92FCB" w:rsidP="00E92FCB">
      <w:pPr>
        <w:rPr>
          <w:lang w:val="en-GB"/>
        </w:rPr>
      </w:pPr>
      <w:r w:rsidRPr="00375154">
        <w:rPr>
          <w:lang w:val="en-GB"/>
        </w:rPr>
        <w:t xml:space="preserve">The </w:t>
      </w:r>
      <w:r w:rsidR="0055063B" w:rsidRPr="00375154">
        <w:rPr>
          <w:lang w:val="en-GB"/>
        </w:rPr>
        <w:t>ESI</w:t>
      </w:r>
      <w:r w:rsidRPr="00375154">
        <w:rPr>
          <w:lang w:val="en-GB"/>
        </w:rPr>
        <w:t xml:space="preserve"> </w:t>
      </w:r>
      <w:r w:rsidR="00C0754A">
        <w:rPr>
          <w:lang w:val="en-GB"/>
        </w:rPr>
        <w:t>of</w:t>
      </w:r>
      <w:r w:rsidRPr="00375154">
        <w:rPr>
          <w:lang w:val="en-GB"/>
        </w:rPr>
        <w:t xml:space="preserve"> </w:t>
      </w:r>
      <w:r w:rsidR="006D04B8" w:rsidRPr="00375154">
        <w:rPr>
          <w:lang w:val="en-GB"/>
        </w:rPr>
        <w:t>the present study</w:t>
      </w:r>
      <w:r w:rsidRPr="00375154">
        <w:rPr>
          <w:lang w:val="en-GB"/>
        </w:rPr>
        <w:t xml:space="preserve"> is divided into three parts. </w:t>
      </w:r>
      <w:r w:rsidR="00997105" w:rsidRPr="00375154">
        <w:rPr>
          <w:lang w:val="en-GB"/>
        </w:rPr>
        <w:t>ESI-1 is a comprehensive document with 250 pages.</w:t>
      </w:r>
      <w:r w:rsidR="007C4F8D" w:rsidRPr="00375154">
        <w:rPr>
          <w:lang w:val="en-GB"/>
        </w:rPr>
        <w:t xml:space="preserve"> It is available as </w:t>
      </w:r>
      <w:r w:rsidR="00B92873" w:rsidRPr="00375154">
        <w:rPr>
          <w:lang w:val="en-GB"/>
        </w:rPr>
        <w:t xml:space="preserve">a </w:t>
      </w:r>
      <w:r w:rsidR="007C4F8D" w:rsidRPr="00375154">
        <w:rPr>
          <w:lang w:val="en-GB"/>
        </w:rPr>
        <w:t>pdf, but can also be provided</w:t>
      </w:r>
      <w:r w:rsidR="000A1043" w:rsidRPr="00375154">
        <w:rPr>
          <w:lang w:val="en-GB"/>
        </w:rPr>
        <w:t xml:space="preserve"> upon request</w:t>
      </w:r>
      <w:r w:rsidR="007C4F8D" w:rsidRPr="00375154">
        <w:rPr>
          <w:lang w:val="en-GB"/>
        </w:rPr>
        <w:t xml:space="preserve"> as </w:t>
      </w:r>
      <w:r w:rsidR="00B92873" w:rsidRPr="00375154">
        <w:rPr>
          <w:lang w:val="en-GB"/>
        </w:rPr>
        <w:t>a</w:t>
      </w:r>
      <w:r w:rsidR="00C0754A">
        <w:rPr>
          <w:lang w:val="en-GB"/>
        </w:rPr>
        <w:t>n MS</w:t>
      </w:r>
      <w:r w:rsidR="00B92873" w:rsidRPr="00375154">
        <w:rPr>
          <w:lang w:val="en-GB"/>
        </w:rPr>
        <w:t xml:space="preserve"> </w:t>
      </w:r>
      <w:r w:rsidR="000A1043" w:rsidRPr="00375154">
        <w:rPr>
          <w:lang w:val="en-GB"/>
        </w:rPr>
        <w:t xml:space="preserve">Word </w:t>
      </w:r>
      <w:r w:rsidR="007C4F8D" w:rsidRPr="00375154">
        <w:rPr>
          <w:lang w:val="en-GB"/>
        </w:rPr>
        <w:t>document. ESI-1</w:t>
      </w:r>
      <w:r w:rsidR="007D0342" w:rsidRPr="00375154">
        <w:rPr>
          <w:lang w:val="en-GB"/>
        </w:rPr>
        <w:t xml:space="preserve"> </w:t>
      </w:r>
      <w:r w:rsidR="00997105" w:rsidRPr="00375154">
        <w:rPr>
          <w:lang w:val="en-GB"/>
        </w:rPr>
        <w:t xml:space="preserve">is intended </w:t>
      </w:r>
      <w:r w:rsidR="00E46AEB" w:rsidRPr="00375154">
        <w:rPr>
          <w:lang w:val="en-GB"/>
        </w:rPr>
        <w:t xml:space="preserve">to be used </w:t>
      </w:r>
      <w:r w:rsidR="00997105" w:rsidRPr="00375154">
        <w:rPr>
          <w:lang w:val="en-GB"/>
        </w:rPr>
        <w:t>as a reference document and contains a detailed description of all uses that we</w:t>
      </w:r>
      <w:r w:rsidR="007D0342" w:rsidRPr="00375154">
        <w:rPr>
          <w:lang w:val="en-GB"/>
        </w:rPr>
        <w:t>re</w:t>
      </w:r>
      <w:r w:rsidR="00997105" w:rsidRPr="00375154">
        <w:rPr>
          <w:lang w:val="en-GB"/>
        </w:rPr>
        <w:t xml:space="preserve"> collected</w:t>
      </w:r>
      <w:r w:rsidR="000A1043" w:rsidRPr="00375154">
        <w:rPr>
          <w:lang w:val="en-GB"/>
        </w:rPr>
        <w:t xml:space="preserve"> here</w:t>
      </w:r>
      <w:r w:rsidR="00997105" w:rsidRPr="00375154">
        <w:rPr>
          <w:lang w:val="en-GB"/>
        </w:rPr>
        <w:t xml:space="preserve"> as well as the PFAS </w:t>
      </w:r>
      <w:r w:rsidR="003567AA" w:rsidRPr="00375154">
        <w:rPr>
          <w:lang w:val="en-GB"/>
        </w:rPr>
        <w:t>employed</w:t>
      </w:r>
      <w:r w:rsidR="00997105" w:rsidRPr="00375154">
        <w:rPr>
          <w:lang w:val="en-GB"/>
        </w:rPr>
        <w:t xml:space="preserve"> in th</w:t>
      </w:r>
      <w:r w:rsidR="007C4F8D" w:rsidRPr="00375154">
        <w:rPr>
          <w:lang w:val="en-GB"/>
        </w:rPr>
        <w:t>ese</w:t>
      </w:r>
      <w:r w:rsidR="00997105" w:rsidRPr="00375154">
        <w:rPr>
          <w:lang w:val="en-GB"/>
        </w:rPr>
        <w:t xml:space="preserve"> categories with names, structural formulas and CAS </w:t>
      </w:r>
      <w:r w:rsidR="007C4F8D" w:rsidRPr="00375154">
        <w:rPr>
          <w:lang w:val="en-GB"/>
        </w:rPr>
        <w:t>numbers</w:t>
      </w:r>
      <w:r w:rsidR="00997105" w:rsidRPr="00375154">
        <w:rPr>
          <w:lang w:val="en-GB"/>
        </w:rPr>
        <w:t xml:space="preserve">. </w:t>
      </w:r>
    </w:p>
    <w:p w14:paraId="55DEB516" w14:textId="0300ADE8" w:rsidR="00997105" w:rsidRPr="00375154" w:rsidRDefault="00997105" w:rsidP="00560762">
      <w:pPr>
        <w:spacing w:line="276" w:lineRule="auto"/>
        <w:rPr>
          <w:lang w:val="en-GB"/>
        </w:rPr>
      </w:pPr>
      <w:r w:rsidRPr="00375154">
        <w:rPr>
          <w:lang w:val="en-GB"/>
        </w:rPr>
        <w:t>In addition,</w:t>
      </w:r>
      <w:r w:rsidR="00B028E5" w:rsidRPr="00375154">
        <w:rPr>
          <w:lang w:val="en-GB"/>
        </w:rPr>
        <w:t xml:space="preserve"> there is</w:t>
      </w:r>
      <w:r w:rsidRPr="00375154">
        <w:rPr>
          <w:lang w:val="en-GB"/>
        </w:rPr>
        <w:t xml:space="preserve"> an </w:t>
      </w:r>
      <w:r w:rsidR="000A0EB4">
        <w:rPr>
          <w:lang w:val="en-GB"/>
        </w:rPr>
        <w:t xml:space="preserve">MS </w:t>
      </w:r>
      <w:r w:rsidRPr="00375154">
        <w:rPr>
          <w:lang w:val="en-GB"/>
        </w:rPr>
        <w:t xml:space="preserve">Excel </w:t>
      </w:r>
      <w:r w:rsidR="007C4F8D" w:rsidRPr="00375154">
        <w:rPr>
          <w:lang w:val="en-GB"/>
        </w:rPr>
        <w:t xml:space="preserve">workbook </w:t>
      </w:r>
      <w:r w:rsidRPr="00375154">
        <w:rPr>
          <w:lang w:val="en-GB"/>
        </w:rPr>
        <w:t>(ESI-2)</w:t>
      </w:r>
      <w:r w:rsidR="00B47FC2" w:rsidRPr="00375154">
        <w:rPr>
          <w:lang w:val="en-GB"/>
        </w:rPr>
        <w:t xml:space="preserve"> </w:t>
      </w:r>
      <w:r w:rsidR="00B028E5" w:rsidRPr="00375154">
        <w:rPr>
          <w:lang w:val="en-GB"/>
        </w:rPr>
        <w:t xml:space="preserve">that </w:t>
      </w:r>
      <w:r w:rsidRPr="00375154">
        <w:rPr>
          <w:lang w:val="en-GB"/>
        </w:rPr>
        <w:t>cont</w:t>
      </w:r>
      <w:r w:rsidR="007C4F8D" w:rsidRPr="00375154">
        <w:rPr>
          <w:lang w:val="en-GB"/>
        </w:rPr>
        <w:t>ains all PFAS that appear in</w:t>
      </w:r>
      <w:r w:rsidRPr="00375154">
        <w:rPr>
          <w:lang w:val="en-GB"/>
        </w:rPr>
        <w:t xml:space="preserve"> ESI-1</w:t>
      </w:r>
      <w:r w:rsidR="00EC4F8D" w:rsidRPr="00375154">
        <w:rPr>
          <w:lang w:val="en-GB"/>
        </w:rPr>
        <w:t>. T</w:t>
      </w:r>
      <w:r w:rsidR="00B47FC2" w:rsidRPr="00375154">
        <w:rPr>
          <w:lang w:val="en-GB"/>
        </w:rPr>
        <w:t>his</w:t>
      </w:r>
      <w:r w:rsidRPr="00375154">
        <w:rPr>
          <w:lang w:val="en-GB"/>
        </w:rPr>
        <w:t xml:space="preserve"> </w:t>
      </w:r>
      <w:r w:rsidR="00EE3CC8" w:rsidRPr="00375154">
        <w:rPr>
          <w:lang w:val="en-GB"/>
        </w:rPr>
        <w:t>workbook</w:t>
      </w:r>
      <w:r w:rsidRPr="00375154">
        <w:rPr>
          <w:lang w:val="en-GB"/>
        </w:rPr>
        <w:t xml:space="preserve"> </w:t>
      </w:r>
      <w:r w:rsidR="007D0342" w:rsidRPr="00375154">
        <w:rPr>
          <w:lang w:val="en-GB"/>
        </w:rPr>
        <w:t>has a worksheet for</w:t>
      </w:r>
      <w:r w:rsidR="007C4F8D" w:rsidRPr="00375154">
        <w:rPr>
          <w:lang w:val="en-GB"/>
        </w:rPr>
        <w:t xml:space="preserve"> each of </w:t>
      </w:r>
      <w:r w:rsidRPr="00375154">
        <w:rPr>
          <w:lang w:val="en-GB"/>
        </w:rPr>
        <w:t xml:space="preserve">the most common </w:t>
      </w:r>
      <w:r w:rsidR="007D0342" w:rsidRPr="00375154">
        <w:rPr>
          <w:lang w:val="en-GB"/>
        </w:rPr>
        <w:t xml:space="preserve">PFAS </w:t>
      </w:r>
      <w:r w:rsidRPr="00375154">
        <w:rPr>
          <w:lang w:val="en-GB"/>
        </w:rPr>
        <w:t xml:space="preserve">groups </w:t>
      </w:r>
      <w:r w:rsidR="005B33B4" w:rsidRPr="00375154">
        <w:rPr>
          <w:lang w:val="en-GB"/>
        </w:rPr>
        <w:t xml:space="preserve">such as </w:t>
      </w:r>
      <w:r w:rsidR="00B028E5" w:rsidRPr="00375154">
        <w:rPr>
          <w:lang w:val="en-GB"/>
        </w:rPr>
        <w:t>perfluoroalkyl acids</w:t>
      </w:r>
      <w:r w:rsidR="00A01EB7" w:rsidRPr="00375154">
        <w:rPr>
          <w:lang w:val="en-GB"/>
        </w:rPr>
        <w:t xml:space="preserve"> (PFAA)</w:t>
      </w:r>
      <w:r w:rsidRPr="00375154">
        <w:rPr>
          <w:lang w:val="en-GB"/>
        </w:rPr>
        <w:t>, perfluoroalkane sulfonyl fluoride (PASF)-based substances</w:t>
      </w:r>
      <w:r w:rsidR="00EE3CC8" w:rsidRPr="00375154">
        <w:rPr>
          <w:lang w:val="en-GB"/>
        </w:rPr>
        <w:t xml:space="preserve">, </w:t>
      </w:r>
      <w:r w:rsidR="003D5E81" w:rsidRPr="00375154">
        <w:rPr>
          <w:lang w:val="en-GB"/>
        </w:rPr>
        <w:t xml:space="preserve">or </w:t>
      </w:r>
      <w:r w:rsidR="00EE3CC8" w:rsidRPr="00375154">
        <w:rPr>
          <w:lang w:val="en-GB"/>
        </w:rPr>
        <w:t>fluorotelomer-based substances</w:t>
      </w:r>
      <w:r w:rsidRPr="00375154">
        <w:rPr>
          <w:lang w:val="en-GB"/>
        </w:rPr>
        <w:t xml:space="preserve"> and</w:t>
      </w:r>
      <w:r w:rsidR="007D0342" w:rsidRPr="00375154">
        <w:rPr>
          <w:lang w:val="en-GB"/>
        </w:rPr>
        <w:t xml:space="preserve">, </w:t>
      </w:r>
      <w:r w:rsidRPr="00375154">
        <w:rPr>
          <w:lang w:val="en-GB"/>
        </w:rPr>
        <w:t>thus</w:t>
      </w:r>
      <w:r w:rsidR="007D0342" w:rsidRPr="00375154">
        <w:rPr>
          <w:lang w:val="en-GB"/>
        </w:rPr>
        <w:t>,</w:t>
      </w:r>
      <w:r w:rsidRPr="00375154">
        <w:rPr>
          <w:lang w:val="en-GB"/>
        </w:rPr>
        <w:t xml:space="preserve"> offer</w:t>
      </w:r>
      <w:r w:rsidR="007C4F8D" w:rsidRPr="00375154">
        <w:rPr>
          <w:lang w:val="en-GB"/>
        </w:rPr>
        <w:t>s</w:t>
      </w:r>
      <w:r w:rsidRPr="00375154">
        <w:rPr>
          <w:lang w:val="en-GB"/>
        </w:rPr>
        <w:t xml:space="preserve"> a good overview</w:t>
      </w:r>
      <w:r w:rsidR="007C4F8D" w:rsidRPr="00375154">
        <w:rPr>
          <w:lang w:val="en-GB"/>
        </w:rPr>
        <w:t xml:space="preserve"> of the described PFAS</w:t>
      </w:r>
      <w:r w:rsidRPr="00375154">
        <w:rPr>
          <w:lang w:val="en-GB"/>
        </w:rPr>
        <w:t xml:space="preserve">. </w:t>
      </w:r>
      <w:r w:rsidR="00EE3CC8" w:rsidRPr="00375154">
        <w:rPr>
          <w:lang w:val="en-GB"/>
        </w:rPr>
        <w:t xml:space="preserve">A list of what is included in the different worksheets </w:t>
      </w:r>
      <w:r w:rsidR="007D0342" w:rsidRPr="00375154">
        <w:rPr>
          <w:lang w:val="en-GB"/>
        </w:rPr>
        <w:t>is provided</w:t>
      </w:r>
      <w:r w:rsidR="00EE3CC8" w:rsidRPr="00375154">
        <w:rPr>
          <w:lang w:val="en-GB"/>
        </w:rPr>
        <w:t xml:space="preserve"> in the first worksheet. E</w:t>
      </w:r>
      <w:r w:rsidRPr="00375154">
        <w:rPr>
          <w:lang w:val="en-GB"/>
        </w:rPr>
        <w:t xml:space="preserve">SI-2 is primarily intended as a reference </w:t>
      </w:r>
      <w:r w:rsidR="000A1043" w:rsidRPr="00375154">
        <w:rPr>
          <w:lang w:val="en-GB"/>
        </w:rPr>
        <w:t xml:space="preserve">for </w:t>
      </w:r>
      <w:r w:rsidR="000A0EB4">
        <w:rPr>
          <w:lang w:val="en-GB"/>
        </w:rPr>
        <w:t>readers</w:t>
      </w:r>
      <w:r w:rsidR="000A0EB4" w:rsidRPr="00375154">
        <w:rPr>
          <w:lang w:val="en-GB"/>
        </w:rPr>
        <w:t xml:space="preserve"> </w:t>
      </w:r>
      <w:r w:rsidRPr="00375154">
        <w:rPr>
          <w:lang w:val="en-GB"/>
        </w:rPr>
        <w:t>who do not have access to SciFinder</w:t>
      </w:r>
      <w:r w:rsidR="00EE3CC8" w:rsidRPr="00375154">
        <w:rPr>
          <w:vertAlign w:val="superscript"/>
          <w:lang w:val="en-GB"/>
        </w:rPr>
        <w:t>n</w:t>
      </w:r>
      <w:r w:rsidRPr="00375154">
        <w:rPr>
          <w:lang w:val="en-GB"/>
        </w:rPr>
        <w:t xml:space="preserve"> or</w:t>
      </w:r>
      <w:r w:rsidR="007C4F8D" w:rsidRPr="00375154">
        <w:rPr>
          <w:lang w:val="en-GB"/>
        </w:rPr>
        <w:t xml:space="preserve"> other chemical databases or</w:t>
      </w:r>
      <w:r w:rsidR="00E4315E" w:rsidRPr="00375154">
        <w:rPr>
          <w:lang w:val="en-GB"/>
        </w:rPr>
        <w:t xml:space="preserve"> </w:t>
      </w:r>
      <w:r w:rsidR="00B92873" w:rsidRPr="00375154">
        <w:rPr>
          <w:lang w:val="en-GB"/>
        </w:rPr>
        <w:t xml:space="preserve">who </w:t>
      </w:r>
      <w:r w:rsidR="00E4315E" w:rsidRPr="00375154">
        <w:rPr>
          <w:lang w:val="en-GB"/>
        </w:rPr>
        <w:t>just want to</w:t>
      </w:r>
      <w:r w:rsidRPr="00375154">
        <w:rPr>
          <w:lang w:val="en-GB"/>
        </w:rPr>
        <w:t xml:space="preserve"> look up </w:t>
      </w:r>
      <w:r w:rsidR="000A1043" w:rsidRPr="00375154">
        <w:rPr>
          <w:lang w:val="en-GB"/>
        </w:rPr>
        <w:t xml:space="preserve">the </w:t>
      </w:r>
      <w:r w:rsidR="00E4315E" w:rsidRPr="00375154">
        <w:rPr>
          <w:lang w:val="en-GB"/>
        </w:rPr>
        <w:t xml:space="preserve">name or structural formula for a </w:t>
      </w:r>
      <w:r w:rsidRPr="00375154">
        <w:rPr>
          <w:lang w:val="en-GB"/>
        </w:rPr>
        <w:t>specific CAS number.</w:t>
      </w:r>
      <w:r w:rsidR="00EE3CC8" w:rsidRPr="00375154">
        <w:rPr>
          <w:lang w:val="en-GB"/>
        </w:rPr>
        <w:t xml:space="preserve"> </w:t>
      </w:r>
      <w:r w:rsidR="00E4315E" w:rsidRPr="00375154">
        <w:rPr>
          <w:lang w:val="en-GB"/>
        </w:rPr>
        <w:t xml:space="preserve">In addition to </w:t>
      </w:r>
      <w:r w:rsidR="007C4F8D" w:rsidRPr="00375154">
        <w:rPr>
          <w:lang w:val="en-GB"/>
        </w:rPr>
        <w:t>name, CAS number</w:t>
      </w:r>
      <w:r w:rsidR="002965B8" w:rsidRPr="00375154">
        <w:rPr>
          <w:lang w:val="en-GB"/>
        </w:rPr>
        <w:t>,</w:t>
      </w:r>
      <w:r w:rsidR="007C4F8D" w:rsidRPr="00375154">
        <w:rPr>
          <w:lang w:val="en-GB"/>
        </w:rPr>
        <w:t xml:space="preserve"> and structural formula</w:t>
      </w:r>
      <w:r w:rsidR="00185DE3" w:rsidRPr="00375154">
        <w:rPr>
          <w:lang w:val="en-GB"/>
        </w:rPr>
        <w:t xml:space="preserve">, </w:t>
      </w:r>
      <w:r w:rsidR="007C4F8D" w:rsidRPr="00375154">
        <w:rPr>
          <w:lang w:val="en-GB"/>
        </w:rPr>
        <w:t xml:space="preserve">ESI-2 also contains the </w:t>
      </w:r>
      <w:r w:rsidR="00A01EB7" w:rsidRPr="00375154">
        <w:rPr>
          <w:lang w:val="en-GB"/>
        </w:rPr>
        <w:t xml:space="preserve">identified </w:t>
      </w:r>
      <w:r w:rsidR="007C4F8D" w:rsidRPr="00375154">
        <w:rPr>
          <w:lang w:val="en-GB"/>
        </w:rPr>
        <w:t xml:space="preserve">uses of each PFAS. </w:t>
      </w:r>
      <w:r w:rsidR="00B92873" w:rsidRPr="00375154">
        <w:rPr>
          <w:lang w:val="en-GB"/>
        </w:rPr>
        <w:t xml:space="preserve">In contrast </w:t>
      </w:r>
      <w:r w:rsidR="007C4F8D" w:rsidRPr="00375154">
        <w:rPr>
          <w:lang w:val="en-GB"/>
        </w:rPr>
        <w:t xml:space="preserve">to ESI-1, </w:t>
      </w:r>
      <w:r w:rsidR="00B92873" w:rsidRPr="00375154">
        <w:rPr>
          <w:lang w:val="en-GB"/>
        </w:rPr>
        <w:t xml:space="preserve">ESI-2 assigns </w:t>
      </w:r>
      <w:r w:rsidR="007C4F8D" w:rsidRPr="00375154">
        <w:rPr>
          <w:lang w:val="en-GB"/>
        </w:rPr>
        <w:t xml:space="preserve">the </w:t>
      </w:r>
      <w:r w:rsidR="007D0342" w:rsidRPr="00375154">
        <w:rPr>
          <w:lang w:val="en-GB"/>
        </w:rPr>
        <w:t>uses</w:t>
      </w:r>
      <w:r w:rsidR="007C4F8D" w:rsidRPr="00375154">
        <w:rPr>
          <w:lang w:val="en-GB"/>
        </w:rPr>
        <w:t xml:space="preserve"> to the </w:t>
      </w:r>
      <w:r w:rsidR="007D0342" w:rsidRPr="00375154">
        <w:rPr>
          <w:lang w:val="en-GB"/>
        </w:rPr>
        <w:t>PFAS</w:t>
      </w:r>
      <w:r w:rsidR="007C4F8D" w:rsidRPr="00375154">
        <w:rPr>
          <w:lang w:val="en-GB"/>
        </w:rPr>
        <w:t xml:space="preserve"> (and not the </w:t>
      </w:r>
      <w:r w:rsidR="007D0342" w:rsidRPr="00375154">
        <w:rPr>
          <w:lang w:val="en-GB"/>
        </w:rPr>
        <w:t>PFAS</w:t>
      </w:r>
      <w:r w:rsidR="007C4F8D" w:rsidRPr="00375154">
        <w:rPr>
          <w:lang w:val="en-GB"/>
        </w:rPr>
        <w:t xml:space="preserve"> to the </w:t>
      </w:r>
      <w:r w:rsidR="007D0342" w:rsidRPr="00375154">
        <w:rPr>
          <w:lang w:val="en-GB"/>
        </w:rPr>
        <w:t>uses).</w:t>
      </w:r>
    </w:p>
    <w:p w14:paraId="1D57CE17" w14:textId="36E834CA" w:rsidR="00E817EE" w:rsidRPr="00375154" w:rsidRDefault="00B92873" w:rsidP="00E817EE">
      <w:pPr>
        <w:spacing w:line="276" w:lineRule="auto"/>
        <w:rPr>
          <w:lang w:val="en-GB"/>
        </w:rPr>
      </w:pPr>
      <w:r w:rsidRPr="00375154">
        <w:rPr>
          <w:lang w:val="en-GB"/>
        </w:rPr>
        <w:lastRenderedPageBreak/>
        <w:t>The</w:t>
      </w:r>
      <w:r w:rsidR="00193856" w:rsidRPr="00375154">
        <w:rPr>
          <w:lang w:val="en-GB"/>
        </w:rPr>
        <w:t xml:space="preserve"> </w:t>
      </w:r>
      <w:r w:rsidR="00EE3CC8" w:rsidRPr="00375154">
        <w:rPr>
          <w:lang w:val="en-GB"/>
        </w:rPr>
        <w:t xml:space="preserve">third </w:t>
      </w:r>
      <w:r w:rsidR="0055063B" w:rsidRPr="00375154">
        <w:rPr>
          <w:lang w:val="en-GB"/>
        </w:rPr>
        <w:t>part of the ESI</w:t>
      </w:r>
      <w:r w:rsidR="00E4315E" w:rsidRPr="00375154">
        <w:rPr>
          <w:lang w:val="en-GB"/>
        </w:rPr>
        <w:t xml:space="preserve"> </w:t>
      </w:r>
      <w:r w:rsidR="00EE3CC8" w:rsidRPr="00375154">
        <w:rPr>
          <w:lang w:val="en-GB"/>
        </w:rPr>
        <w:t xml:space="preserve">(ESI-3) is </w:t>
      </w:r>
      <w:r w:rsidR="007D0342" w:rsidRPr="00375154">
        <w:rPr>
          <w:lang w:val="en-GB"/>
        </w:rPr>
        <w:t xml:space="preserve">also </w:t>
      </w:r>
      <w:r w:rsidR="00EE3CC8" w:rsidRPr="00375154">
        <w:rPr>
          <w:lang w:val="en-GB"/>
        </w:rPr>
        <w:t xml:space="preserve">an </w:t>
      </w:r>
      <w:r w:rsidR="00FA6CD8" w:rsidRPr="00375154">
        <w:rPr>
          <w:lang w:val="en-GB"/>
        </w:rPr>
        <w:t>E</w:t>
      </w:r>
      <w:r w:rsidR="00EE3CC8" w:rsidRPr="00375154">
        <w:rPr>
          <w:lang w:val="en-GB"/>
        </w:rPr>
        <w:t xml:space="preserve">xcel </w:t>
      </w:r>
      <w:r w:rsidR="007D0342" w:rsidRPr="00375154">
        <w:rPr>
          <w:lang w:val="en-GB"/>
        </w:rPr>
        <w:t xml:space="preserve">workbook </w:t>
      </w:r>
      <w:r w:rsidRPr="00375154">
        <w:rPr>
          <w:lang w:val="en-GB"/>
        </w:rPr>
        <w:t xml:space="preserve">that provides a </w:t>
      </w:r>
      <w:r w:rsidR="00185DE3" w:rsidRPr="00375154">
        <w:rPr>
          <w:lang w:val="en-GB"/>
        </w:rPr>
        <w:t xml:space="preserve">separate </w:t>
      </w:r>
      <w:r w:rsidRPr="00375154">
        <w:rPr>
          <w:lang w:val="en-GB"/>
        </w:rPr>
        <w:t>worksheet</w:t>
      </w:r>
      <w:r w:rsidR="00EE3CC8" w:rsidRPr="00375154">
        <w:rPr>
          <w:lang w:val="en-GB"/>
        </w:rPr>
        <w:t xml:space="preserve"> </w:t>
      </w:r>
      <w:r w:rsidR="003D5E81" w:rsidRPr="00375154">
        <w:rPr>
          <w:lang w:val="en-GB"/>
        </w:rPr>
        <w:t xml:space="preserve">for each </w:t>
      </w:r>
      <w:r w:rsidR="00EE3CC8" w:rsidRPr="00375154">
        <w:rPr>
          <w:lang w:val="en-GB"/>
        </w:rPr>
        <w:t xml:space="preserve">use category. </w:t>
      </w:r>
      <w:r w:rsidR="003D5E81" w:rsidRPr="00375154">
        <w:rPr>
          <w:lang w:val="en-GB"/>
        </w:rPr>
        <w:t xml:space="preserve">These worksheets list the </w:t>
      </w:r>
      <w:r w:rsidR="00E235A7" w:rsidRPr="00375154">
        <w:rPr>
          <w:lang w:val="en-GB"/>
        </w:rPr>
        <w:t>PFAS from the ESI-1</w:t>
      </w:r>
      <w:r w:rsidR="003D5E81" w:rsidRPr="00375154">
        <w:rPr>
          <w:lang w:val="en-GB"/>
        </w:rPr>
        <w:t xml:space="preserve"> with the </w:t>
      </w:r>
      <w:r w:rsidR="00EE3CC8" w:rsidRPr="00375154">
        <w:rPr>
          <w:lang w:val="en-GB"/>
        </w:rPr>
        <w:t>name</w:t>
      </w:r>
      <w:r w:rsidR="00E235A7" w:rsidRPr="00375154">
        <w:rPr>
          <w:lang w:val="en-GB"/>
        </w:rPr>
        <w:t>s</w:t>
      </w:r>
      <w:r w:rsidR="00EE3CC8" w:rsidRPr="00375154">
        <w:rPr>
          <w:lang w:val="en-GB"/>
        </w:rPr>
        <w:t>, CAS number</w:t>
      </w:r>
      <w:r w:rsidR="00E235A7" w:rsidRPr="00375154">
        <w:rPr>
          <w:lang w:val="en-GB"/>
        </w:rPr>
        <w:t>s</w:t>
      </w:r>
      <w:r w:rsidR="00EE3CC8" w:rsidRPr="00375154">
        <w:rPr>
          <w:lang w:val="en-GB"/>
        </w:rPr>
        <w:t>,</w:t>
      </w:r>
      <w:r w:rsidR="00E817EE" w:rsidRPr="00375154">
        <w:rPr>
          <w:lang w:val="en-GB"/>
        </w:rPr>
        <w:t xml:space="preserve"> </w:t>
      </w:r>
      <w:r w:rsidR="000623C2" w:rsidRPr="00375154">
        <w:rPr>
          <w:lang w:val="en-GB"/>
        </w:rPr>
        <w:t>elemental compositions</w:t>
      </w:r>
      <w:r w:rsidR="002965B8" w:rsidRPr="00375154">
        <w:rPr>
          <w:lang w:val="en-GB"/>
        </w:rPr>
        <w:t>,</w:t>
      </w:r>
      <w:r w:rsidR="000623C2" w:rsidRPr="00375154">
        <w:rPr>
          <w:lang w:val="en-GB"/>
        </w:rPr>
        <w:t xml:space="preserve"> </w:t>
      </w:r>
      <w:r w:rsidR="00E817EE" w:rsidRPr="00375154">
        <w:rPr>
          <w:lang w:val="en-GB"/>
        </w:rPr>
        <w:t>and</w:t>
      </w:r>
      <w:r w:rsidR="00EE3CC8" w:rsidRPr="00375154">
        <w:rPr>
          <w:lang w:val="en-GB"/>
        </w:rPr>
        <w:t xml:space="preserve"> exact </w:t>
      </w:r>
      <w:r w:rsidR="000623C2" w:rsidRPr="00375154">
        <w:rPr>
          <w:lang w:val="en-GB"/>
        </w:rPr>
        <w:t xml:space="preserve">monoisotopic </w:t>
      </w:r>
      <w:r w:rsidR="00EE3CC8" w:rsidRPr="00375154">
        <w:rPr>
          <w:lang w:val="en-GB"/>
        </w:rPr>
        <w:t>mass</w:t>
      </w:r>
      <w:r w:rsidR="0055063B" w:rsidRPr="00375154">
        <w:rPr>
          <w:lang w:val="en-GB"/>
        </w:rPr>
        <w:t>es</w:t>
      </w:r>
      <w:r w:rsidR="00EE3CC8" w:rsidRPr="00375154">
        <w:rPr>
          <w:lang w:val="en-GB"/>
        </w:rPr>
        <w:t xml:space="preserve"> of the substance</w:t>
      </w:r>
      <w:r w:rsidR="0055063B" w:rsidRPr="00375154">
        <w:rPr>
          <w:lang w:val="en-GB"/>
        </w:rPr>
        <w:t>s</w:t>
      </w:r>
      <w:r w:rsidR="00E817EE" w:rsidRPr="00375154">
        <w:rPr>
          <w:lang w:val="en-GB"/>
        </w:rPr>
        <w:t xml:space="preserve">. </w:t>
      </w:r>
      <w:r w:rsidR="00D554CF" w:rsidRPr="00375154">
        <w:rPr>
          <w:lang w:val="en-GB"/>
        </w:rPr>
        <w:t xml:space="preserve">Our intention </w:t>
      </w:r>
      <w:r w:rsidR="007D0342" w:rsidRPr="00375154">
        <w:rPr>
          <w:lang w:val="en-GB"/>
        </w:rPr>
        <w:t>is that the</w:t>
      </w:r>
      <w:r w:rsidR="00E4315E" w:rsidRPr="00375154">
        <w:rPr>
          <w:lang w:val="en-GB"/>
        </w:rPr>
        <w:t xml:space="preserve"> lists can be added to</w:t>
      </w:r>
      <w:r w:rsidR="00E235A7" w:rsidRPr="00375154">
        <w:rPr>
          <w:lang w:val="en-GB"/>
        </w:rPr>
        <w:t xml:space="preserve"> </w:t>
      </w:r>
      <w:r w:rsidR="000623C2" w:rsidRPr="00375154">
        <w:rPr>
          <w:lang w:val="en-GB"/>
        </w:rPr>
        <w:t xml:space="preserve">accurate </w:t>
      </w:r>
      <w:r w:rsidR="00E235A7" w:rsidRPr="00375154">
        <w:rPr>
          <w:lang w:val="en-GB"/>
        </w:rPr>
        <w:t>mass spectrometr</w:t>
      </w:r>
      <w:r w:rsidR="00810EDF" w:rsidRPr="00375154">
        <w:rPr>
          <w:lang w:val="en-GB"/>
        </w:rPr>
        <w:t>y</w:t>
      </w:r>
      <w:r w:rsidR="00E235A7" w:rsidRPr="00375154">
        <w:rPr>
          <w:lang w:val="en-GB"/>
        </w:rPr>
        <w:t xml:space="preserve"> libraries and thus help to identify unknown PFAS more easily</w:t>
      </w:r>
      <w:r w:rsidRPr="00375154">
        <w:rPr>
          <w:lang w:val="en-GB"/>
        </w:rPr>
        <w:t xml:space="preserve"> in the future</w:t>
      </w:r>
      <w:r w:rsidR="00E235A7" w:rsidRPr="00375154">
        <w:rPr>
          <w:lang w:val="en-GB"/>
        </w:rPr>
        <w:t>.</w:t>
      </w:r>
      <w:r w:rsidR="00E817EE" w:rsidRPr="00375154">
        <w:rPr>
          <w:lang w:val="en-GB"/>
        </w:rPr>
        <w:t xml:space="preserve"> For this purpose, it </w:t>
      </w:r>
      <w:r w:rsidR="000623C2" w:rsidRPr="00375154">
        <w:rPr>
          <w:lang w:val="en-GB"/>
        </w:rPr>
        <w:t xml:space="preserve">would be </w:t>
      </w:r>
      <w:r w:rsidR="00E817EE" w:rsidRPr="001B773D">
        <w:rPr>
          <w:lang w:val="en-GB"/>
        </w:rPr>
        <w:t xml:space="preserve">helpful to connect the CAS numbers in the ESI-3 with </w:t>
      </w:r>
      <w:r w:rsidR="00251F6D" w:rsidRPr="001B773D">
        <w:rPr>
          <w:lang w:val="en-GB"/>
        </w:rPr>
        <w:t xml:space="preserve">e.g. </w:t>
      </w:r>
      <w:r w:rsidR="00E817EE" w:rsidRPr="001B773D">
        <w:rPr>
          <w:lang w:val="en-GB"/>
        </w:rPr>
        <w:t xml:space="preserve">the Norman </w:t>
      </w:r>
      <w:proofErr w:type="spellStart"/>
      <w:r w:rsidR="00E817EE" w:rsidRPr="001B773D">
        <w:rPr>
          <w:lang w:val="en-GB"/>
        </w:rPr>
        <w:t>SusDat</w:t>
      </w:r>
      <w:proofErr w:type="spellEnd"/>
      <w:r w:rsidR="00E817EE" w:rsidRPr="001B773D">
        <w:rPr>
          <w:lang w:val="en-GB"/>
        </w:rPr>
        <w:t xml:space="preserve"> ID of the NORMAN Substance Database</w:t>
      </w:r>
      <w:r w:rsidR="00A835A8" w:rsidRPr="001B773D">
        <w:rPr>
          <w:rStyle w:val="FootnoteReference"/>
          <w:lang w:val="en-GB"/>
        </w:rPr>
        <w:fldChar w:fldCharType="begin" w:fldLock="1"/>
      </w:r>
      <w:r w:rsidR="00865A03" w:rsidRPr="001B773D">
        <w:rPr>
          <w:lang w:val="en-GB"/>
        </w:rPr>
        <w:instrText>ADDIN CSL_CITATION {"citationItems":[{"id":"ITEM-1","itemData":{"author":[{"dropping-particle":"","family":"Norman","given":"","non-dropping-particle":"","parse-names":false,"suffix":""}],"id":"ITEM-1","issued":{"date-parts":[["2020"]]},"title":"Norman Substance Databse","type":"webpage"},"uris":["http://www.mendeley.com/documents/?uuid=9a7a474d-1e0a-4fc2-98d2-baf891c0ddac"]}],"mendeley":{"formattedCitation":"&lt;sup&gt;69&lt;/sup&gt;","plainTextFormattedCitation":"69","previouslyFormattedCitation":"&lt;sup&gt;69&lt;/sup&gt;"},"properties":{"noteIndex":0},"schema":"https://github.com/citation-style-language/schema/raw/master/csl-citation.json"}</w:instrText>
      </w:r>
      <w:r w:rsidR="00A835A8" w:rsidRPr="001B773D">
        <w:rPr>
          <w:rStyle w:val="FootnoteReference"/>
          <w:lang w:val="en-GB"/>
        </w:rPr>
        <w:fldChar w:fldCharType="separate"/>
      </w:r>
      <w:r w:rsidR="00A835A8" w:rsidRPr="001B773D">
        <w:rPr>
          <w:noProof/>
          <w:vertAlign w:val="superscript"/>
          <w:lang w:val="en-GB"/>
        </w:rPr>
        <w:t>69</w:t>
      </w:r>
      <w:r w:rsidR="00A835A8" w:rsidRPr="001B773D">
        <w:rPr>
          <w:rStyle w:val="FootnoteReference"/>
          <w:lang w:val="en-GB"/>
        </w:rPr>
        <w:fldChar w:fldCharType="end"/>
      </w:r>
      <w:r w:rsidR="00251F6D" w:rsidRPr="001B773D">
        <w:rPr>
          <w:lang w:val="en-GB"/>
        </w:rPr>
        <w:t xml:space="preserve"> </w:t>
      </w:r>
      <w:r w:rsidR="00251F6D" w:rsidRPr="006D6629">
        <w:rPr>
          <w:lang w:val="en-GB"/>
        </w:rPr>
        <w:t>and perhaps to commercial mass spectrometry libraries</w:t>
      </w:r>
      <w:r w:rsidR="002965B8" w:rsidRPr="006D6629">
        <w:rPr>
          <w:lang w:val="en-GB"/>
        </w:rPr>
        <w:t xml:space="preserve"> in the future</w:t>
      </w:r>
      <w:r w:rsidR="00E817EE" w:rsidRPr="006D6629">
        <w:rPr>
          <w:lang w:val="en-GB"/>
        </w:rPr>
        <w:t>.</w:t>
      </w:r>
      <w:r w:rsidR="00E817EE" w:rsidRPr="00375154">
        <w:rPr>
          <w:lang w:val="en-GB"/>
        </w:rPr>
        <w:t xml:space="preserve"> </w:t>
      </w:r>
    </w:p>
    <w:p w14:paraId="7591C613" w14:textId="77777777" w:rsidR="00060AF5" w:rsidRPr="00375154" w:rsidRDefault="00060AF5" w:rsidP="00060AF5">
      <w:pPr>
        <w:rPr>
          <w:lang w:val="en-GB"/>
        </w:rPr>
      </w:pPr>
    </w:p>
    <w:p w14:paraId="7A376700" w14:textId="73B2F688" w:rsidR="00B246AF" w:rsidRPr="00375154" w:rsidRDefault="00B246AF" w:rsidP="00E817EE">
      <w:pPr>
        <w:pStyle w:val="Heading1"/>
        <w:rPr>
          <w:lang w:val="en-GB"/>
        </w:rPr>
      </w:pPr>
      <w:r w:rsidRPr="00375154">
        <w:rPr>
          <w:lang w:val="en-GB"/>
        </w:rPr>
        <w:t>Results</w:t>
      </w:r>
    </w:p>
    <w:p w14:paraId="48C4C06D" w14:textId="2F6C36EA" w:rsidR="00390F4D" w:rsidRPr="00375154" w:rsidRDefault="002965B8" w:rsidP="00390F4D">
      <w:pPr>
        <w:spacing w:line="276" w:lineRule="auto"/>
        <w:rPr>
          <w:lang w:val="en-GB"/>
        </w:rPr>
      </w:pPr>
      <w:r w:rsidRPr="00375154">
        <w:rPr>
          <w:lang w:val="en-GB"/>
        </w:rPr>
        <w:t>In the present study</w:t>
      </w:r>
      <w:r w:rsidR="00556FF6" w:rsidRPr="00375154">
        <w:rPr>
          <w:lang w:val="en-GB"/>
        </w:rPr>
        <w:t xml:space="preserve">, </w:t>
      </w:r>
      <w:r w:rsidR="00327436" w:rsidRPr="00375154">
        <w:rPr>
          <w:lang w:val="en-GB"/>
        </w:rPr>
        <w:t>more than</w:t>
      </w:r>
      <w:r w:rsidR="003F4A62" w:rsidRPr="00375154">
        <w:rPr>
          <w:lang w:val="en-GB"/>
        </w:rPr>
        <w:t xml:space="preserve"> 200 </w:t>
      </w:r>
      <w:r w:rsidR="00A26750" w:rsidRPr="00375154">
        <w:rPr>
          <w:lang w:val="en-GB"/>
        </w:rPr>
        <w:t xml:space="preserve">uses </w:t>
      </w:r>
      <w:r w:rsidR="00870C76" w:rsidRPr="00375154">
        <w:rPr>
          <w:lang w:val="en-GB"/>
        </w:rPr>
        <w:t xml:space="preserve">in </w:t>
      </w:r>
      <w:r w:rsidR="001102FC" w:rsidRPr="00375154">
        <w:rPr>
          <w:lang w:val="en-GB"/>
        </w:rPr>
        <w:t>64 use categories</w:t>
      </w:r>
      <w:r w:rsidR="00556FF6" w:rsidRPr="00375154">
        <w:rPr>
          <w:lang w:val="en-GB"/>
        </w:rPr>
        <w:t xml:space="preserve"> were identified</w:t>
      </w:r>
      <w:r w:rsidR="001102FC" w:rsidRPr="00375154">
        <w:rPr>
          <w:lang w:val="en-GB"/>
        </w:rPr>
        <w:t xml:space="preserve"> </w:t>
      </w:r>
      <w:r w:rsidR="00A26750" w:rsidRPr="00375154">
        <w:rPr>
          <w:lang w:val="en-GB"/>
        </w:rPr>
        <w:t>for</w:t>
      </w:r>
      <w:r w:rsidR="00042FB6" w:rsidRPr="00375154">
        <w:rPr>
          <w:lang w:val="en-GB"/>
        </w:rPr>
        <w:t xml:space="preserve"> more than 1</w:t>
      </w:r>
      <w:r w:rsidR="000D76C1" w:rsidRPr="00375154">
        <w:rPr>
          <w:lang w:val="en-GB"/>
        </w:rPr>
        <w:t>4</w:t>
      </w:r>
      <w:r w:rsidR="00042FB6" w:rsidRPr="00375154">
        <w:rPr>
          <w:lang w:val="en-GB"/>
        </w:rPr>
        <w:t>00</w:t>
      </w:r>
      <w:r w:rsidR="00A26750" w:rsidRPr="00375154">
        <w:rPr>
          <w:lang w:val="en-GB"/>
        </w:rPr>
        <w:t xml:space="preserve"> individual PFA</w:t>
      </w:r>
      <w:r w:rsidR="00042FB6" w:rsidRPr="00375154">
        <w:rPr>
          <w:lang w:val="en-GB"/>
        </w:rPr>
        <w:t>S</w:t>
      </w:r>
      <w:r w:rsidR="000F23D2" w:rsidRPr="00375154">
        <w:rPr>
          <w:lang w:val="en-GB"/>
        </w:rPr>
        <w:t xml:space="preserve">. </w:t>
      </w:r>
      <w:r w:rsidR="00390F4D" w:rsidRPr="00375154">
        <w:rPr>
          <w:lang w:val="en-GB"/>
        </w:rPr>
        <w:t xml:space="preserve">This means that </w:t>
      </w:r>
      <w:r w:rsidR="00CF73BB" w:rsidRPr="00375154">
        <w:rPr>
          <w:lang w:val="en-GB"/>
        </w:rPr>
        <w:t>the present study</w:t>
      </w:r>
      <w:r w:rsidR="00390F4D" w:rsidRPr="00375154">
        <w:rPr>
          <w:lang w:val="en-GB"/>
        </w:rPr>
        <w:t xml:space="preserve"> encompasses five times </w:t>
      </w:r>
      <w:r w:rsidR="0055063B" w:rsidRPr="00375154">
        <w:rPr>
          <w:lang w:val="en-GB"/>
        </w:rPr>
        <w:t>as many</w:t>
      </w:r>
      <w:r w:rsidR="00390F4D" w:rsidRPr="00375154">
        <w:rPr>
          <w:lang w:val="en-GB"/>
        </w:rPr>
        <w:t xml:space="preserve"> uses (counted as use categories plus </w:t>
      </w:r>
      <w:r w:rsidR="000D76C1" w:rsidRPr="00375154">
        <w:rPr>
          <w:lang w:val="en-GB"/>
        </w:rPr>
        <w:t>subcategories</w:t>
      </w:r>
      <w:r w:rsidR="00390F4D" w:rsidRPr="00375154">
        <w:rPr>
          <w:lang w:val="en-GB"/>
        </w:rPr>
        <w:t xml:space="preserve">) than </w:t>
      </w:r>
      <w:r w:rsidR="0055063B" w:rsidRPr="00375154">
        <w:rPr>
          <w:lang w:val="en-GB"/>
        </w:rPr>
        <w:t xml:space="preserve">included </w:t>
      </w:r>
      <w:r w:rsidR="008F4516">
        <w:rPr>
          <w:lang w:val="en-GB"/>
        </w:rPr>
        <w:t>by</w:t>
      </w:r>
      <w:r w:rsidR="008F4516" w:rsidRPr="00375154">
        <w:rPr>
          <w:lang w:val="en-GB"/>
        </w:rPr>
        <w:t xml:space="preserve"> </w:t>
      </w:r>
      <w:proofErr w:type="spellStart"/>
      <w:r w:rsidR="00390F4D" w:rsidRPr="00375154">
        <w:rPr>
          <w:lang w:val="en-GB"/>
        </w:rPr>
        <w:t>Kissa</w:t>
      </w:r>
      <w:proofErr w:type="spellEnd"/>
      <w:r w:rsidR="00390F4D" w:rsidRPr="00375154">
        <w:rPr>
          <w:lang w:val="en-GB"/>
        </w:rPr>
        <w:t xml:space="preserve"> (2001)</w:t>
      </w:r>
      <w:r w:rsidR="00A835A8">
        <w:rPr>
          <w:rStyle w:val="FootnoteReference"/>
          <w:lang w:val="en-GB"/>
        </w:rPr>
        <w:fldChar w:fldCharType="begin" w:fldLock="1"/>
      </w:r>
      <w:r w:rsidR="00865A03">
        <w:rPr>
          <w:lang w:val="en-GB"/>
        </w:rPr>
        <w:instrText>ADDIN CSL_CITATION {"citationItems":[{"id":"ITEM-1","itemData":{"author":[{"dropping-particle":"","family":"Kissa","given":"Erik","non-dropping-particle":"","parse-names":false,"suffix":""}],"id":"ITEM-1","issued":{"date-parts":[["2001"]]},"note":"Anwendungen und spezfische Chemikalien übernommen","publisher":"Marcel Dekker AG","title":"Fluorinated Surfactants and Repellents","type":"book"},"uris":["http://www.mendeley.com/documents/?uuid=f1dbca31-9c00-413e-8ee4-0deab713396a"]}],"mendeley":{"formattedCitation":"&lt;sup&gt;3&lt;/sup&gt;","plainTextFormattedCitation":"3","previouslyFormattedCitation":"&lt;sup&gt;3&lt;/sup&gt;"},"properties":{"noteIndex":0},"schema":"https://github.com/citation-style-language/schema/raw/master/csl-citation.json"}</w:instrText>
      </w:r>
      <w:r w:rsidR="00A835A8">
        <w:rPr>
          <w:rStyle w:val="FootnoteReference"/>
          <w:lang w:val="en-GB"/>
        </w:rPr>
        <w:fldChar w:fldCharType="separate"/>
      </w:r>
      <w:r w:rsidR="00A835A8" w:rsidRPr="00A835A8">
        <w:rPr>
          <w:noProof/>
          <w:vertAlign w:val="superscript"/>
          <w:lang w:val="en-GB"/>
        </w:rPr>
        <w:t>3</w:t>
      </w:r>
      <w:r w:rsidR="00A835A8">
        <w:rPr>
          <w:rStyle w:val="FootnoteReference"/>
          <w:lang w:val="en-GB"/>
        </w:rPr>
        <w:fldChar w:fldCharType="end"/>
      </w:r>
      <w:r w:rsidR="00E53079" w:rsidRPr="00375154">
        <w:rPr>
          <w:lang w:val="en-GB"/>
        </w:rPr>
        <w:t xml:space="preserve">. This </w:t>
      </w:r>
      <w:r w:rsidR="0055063B" w:rsidRPr="00375154">
        <w:rPr>
          <w:lang w:val="en-GB"/>
        </w:rPr>
        <w:t xml:space="preserve">shows that the present </w:t>
      </w:r>
      <w:r w:rsidR="00CF73BB" w:rsidRPr="00375154">
        <w:rPr>
          <w:lang w:val="en-GB"/>
        </w:rPr>
        <w:t>study</w:t>
      </w:r>
      <w:r w:rsidR="0055063B" w:rsidRPr="00375154">
        <w:rPr>
          <w:lang w:val="en-GB"/>
        </w:rPr>
        <w:t xml:space="preserve"> goes much further than simply updating this previous work. </w:t>
      </w:r>
      <w:r w:rsidR="00390F4D" w:rsidRPr="00375154">
        <w:rPr>
          <w:lang w:val="en-GB"/>
        </w:rPr>
        <w:t xml:space="preserve">The following subsections </w:t>
      </w:r>
      <w:r w:rsidR="00E63A4C" w:rsidRPr="00375154">
        <w:rPr>
          <w:lang w:val="en-GB"/>
        </w:rPr>
        <w:t>describe the</w:t>
      </w:r>
      <w:r w:rsidR="00390F4D" w:rsidRPr="00375154">
        <w:rPr>
          <w:lang w:val="en-GB"/>
        </w:rPr>
        <w:t xml:space="preserve"> identifie</w:t>
      </w:r>
      <w:r w:rsidR="00E63A4C" w:rsidRPr="00375154">
        <w:rPr>
          <w:lang w:val="en-GB"/>
        </w:rPr>
        <w:t xml:space="preserve">d use categories and substances and show and discuss </w:t>
      </w:r>
      <w:r w:rsidR="00153CFA" w:rsidRPr="00375154">
        <w:rPr>
          <w:lang w:val="en-GB"/>
        </w:rPr>
        <w:t>the most important use categories in terms of quantities used</w:t>
      </w:r>
      <w:r w:rsidR="00710EF8" w:rsidRPr="00375154">
        <w:rPr>
          <w:lang w:val="en-GB"/>
        </w:rPr>
        <w:t>,</w:t>
      </w:r>
      <w:r w:rsidR="00153CFA" w:rsidRPr="00375154">
        <w:rPr>
          <w:lang w:val="en-GB"/>
        </w:rPr>
        <w:t xml:space="preserve"> based on the data of the SPIN database and the Chemical Data Reporting database under the TSCA.</w:t>
      </w:r>
    </w:p>
    <w:p w14:paraId="74791445" w14:textId="3B032578" w:rsidR="000551DC" w:rsidRPr="00375154" w:rsidRDefault="000551DC" w:rsidP="00E63A4C">
      <w:pPr>
        <w:pStyle w:val="Heading3"/>
        <w:rPr>
          <w:lang w:val="en-GB"/>
        </w:rPr>
      </w:pPr>
      <w:r w:rsidRPr="00375154">
        <w:rPr>
          <w:lang w:val="en-GB"/>
        </w:rPr>
        <w:t xml:space="preserve">In which use categories have PFAS been </w:t>
      </w:r>
      <w:r w:rsidR="00A811EE" w:rsidRPr="00375154">
        <w:rPr>
          <w:lang w:val="en-GB"/>
        </w:rPr>
        <w:t>employed</w:t>
      </w:r>
      <w:r w:rsidRPr="00375154">
        <w:rPr>
          <w:lang w:val="en-GB"/>
        </w:rPr>
        <w:t xml:space="preserve"> and </w:t>
      </w:r>
      <w:r w:rsidR="00104FC4" w:rsidRPr="00375154">
        <w:rPr>
          <w:lang w:val="en-GB"/>
        </w:rPr>
        <w:t xml:space="preserve">for </w:t>
      </w:r>
      <w:r w:rsidR="00EB2C12" w:rsidRPr="00375154">
        <w:rPr>
          <w:lang w:val="en-GB"/>
        </w:rPr>
        <w:t>which function</w:t>
      </w:r>
      <w:r w:rsidR="00483A10" w:rsidRPr="00375154">
        <w:rPr>
          <w:lang w:val="en-GB"/>
        </w:rPr>
        <w:t>?</w:t>
      </w:r>
    </w:p>
    <w:p w14:paraId="5BAEAA89" w14:textId="7C66611A" w:rsidR="00732237" w:rsidRPr="00375154" w:rsidRDefault="00193856" w:rsidP="00560762">
      <w:pPr>
        <w:spacing w:line="276" w:lineRule="auto"/>
        <w:rPr>
          <w:lang w:val="en-GB"/>
        </w:rPr>
      </w:pPr>
      <w:r w:rsidRPr="00375154">
        <w:rPr>
          <w:lang w:val="en-GB"/>
        </w:rPr>
        <w:t xml:space="preserve">The Appendix to </w:t>
      </w:r>
      <w:r w:rsidR="00D410B5" w:rsidRPr="00375154">
        <w:rPr>
          <w:lang w:val="en-GB"/>
        </w:rPr>
        <w:t xml:space="preserve">the present </w:t>
      </w:r>
      <w:r w:rsidR="00A75295" w:rsidRPr="00375154">
        <w:rPr>
          <w:lang w:val="en-GB"/>
        </w:rPr>
        <w:t>study</w:t>
      </w:r>
      <w:r w:rsidR="00B47769" w:rsidRPr="00375154">
        <w:rPr>
          <w:lang w:val="en-GB"/>
        </w:rPr>
        <w:t xml:space="preserve"> </w:t>
      </w:r>
      <w:r w:rsidR="00390F4D" w:rsidRPr="00375154">
        <w:rPr>
          <w:lang w:val="en-GB"/>
        </w:rPr>
        <w:t>sets forth the use categories</w:t>
      </w:r>
      <w:r w:rsidR="00B47769" w:rsidRPr="00375154">
        <w:rPr>
          <w:lang w:val="en-GB"/>
        </w:rPr>
        <w:t xml:space="preserve"> identified and answers the question of why PFAS were </w:t>
      </w:r>
      <w:r w:rsidR="003567AA" w:rsidRPr="00375154">
        <w:rPr>
          <w:lang w:val="en-GB"/>
        </w:rPr>
        <w:t>employed</w:t>
      </w:r>
      <w:r w:rsidR="00810EDF" w:rsidRPr="00375154">
        <w:rPr>
          <w:lang w:val="en-GB"/>
        </w:rPr>
        <w:t xml:space="preserve"> for</w:t>
      </w:r>
      <w:r w:rsidR="00B47769" w:rsidRPr="00375154">
        <w:rPr>
          <w:lang w:val="en-GB"/>
        </w:rPr>
        <w:t xml:space="preserve"> a specific use. </w:t>
      </w:r>
      <w:bookmarkStart w:id="2" w:name="_Ref38012241"/>
      <w:r w:rsidR="006C22B9" w:rsidRPr="00375154">
        <w:rPr>
          <w:lang w:val="en-GB"/>
        </w:rPr>
        <w:t xml:space="preserve">The use categories identified in this study are divided into </w:t>
      </w:r>
      <w:r w:rsidR="002436D0" w:rsidRPr="00375154">
        <w:rPr>
          <w:lang w:val="en-GB"/>
        </w:rPr>
        <w:t>“</w:t>
      </w:r>
      <w:r w:rsidR="006C22B9" w:rsidRPr="00375154">
        <w:rPr>
          <w:lang w:val="en-GB"/>
        </w:rPr>
        <w:t>i</w:t>
      </w:r>
      <w:r w:rsidR="002436D0" w:rsidRPr="00375154">
        <w:rPr>
          <w:lang w:val="en-GB"/>
        </w:rPr>
        <w:t>ndustry branches” and “other use</w:t>
      </w:r>
      <w:r w:rsidR="006C22B9" w:rsidRPr="00375154">
        <w:rPr>
          <w:lang w:val="en-GB"/>
        </w:rPr>
        <w:t xml:space="preserve"> categories</w:t>
      </w:r>
      <w:r w:rsidR="002436D0" w:rsidRPr="00375154">
        <w:rPr>
          <w:lang w:val="en-GB"/>
        </w:rPr>
        <w:t>”</w:t>
      </w:r>
      <w:r w:rsidR="006C22B9" w:rsidRPr="00375154">
        <w:rPr>
          <w:lang w:val="en-GB"/>
        </w:rPr>
        <w:t>, as listed in</w:t>
      </w:r>
      <w:r w:rsidR="009A0994" w:rsidRPr="00375154">
        <w:rPr>
          <w:lang w:val="en-GB"/>
        </w:rPr>
        <w:t xml:space="preserve"> </w:t>
      </w:r>
      <w:r w:rsidR="009A0994" w:rsidRPr="00375154">
        <w:rPr>
          <w:lang w:val="en-GB"/>
        </w:rPr>
        <w:fldChar w:fldCharType="begin"/>
      </w:r>
      <w:r w:rsidR="009A0994" w:rsidRPr="00375154">
        <w:rPr>
          <w:lang w:val="en-GB"/>
        </w:rPr>
        <w:instrText xml:space="preserve"> REF _Ref42352177 \h  \* MERGEFORMAT </w:instrText>
      </w:r>
      <w:r w:rsidR="009A0994" w:rsidRPr="00375154">
        <w:rPr>
          <w:lang w:val="en-GB"/>
        </w:rPr>
      </w:r>
      <w:r w:rsidR="009A0994" w:rsidRPr="00375154">
        <w:rPr>
          <w:lang w:val="en-GB"/>
        </w:rPr>
        <w:fldChar w:fldCharType="separate"/>
      </w:r>
      <w:r w:rsidR="009A0994" w:rsidRPr="00375154">
        <w:rPr>
          <w:lang w:val="en-GB"/>
        </w:rPr>
        <w:t>Table 1</w:t>
      </w:r>
      <w:r w:rsidR="009A0994" w:rsidRPr="00375154">
        <w:rPr>
          <w:lang w:val="en-GB"/>
        </w:rPr>
        <w:fldChar w:fldCharType="end"/>
      </w:r>
      <w:r w:rsidR="006C22B9" w:rsidRPr="00375154">
        <w:rPr>
          <w:lang w:val="en-GB"/>
        </w:rPr>
        <w:t xml:space="preserve">. </w:t>
      </w:r>
      <w:r w:rsidR="001C1450" w:rsidRPr="00375154">
        <w:rPr>
          <w:lang w:val="en-GB"/>
        </w:rPr>
        <w:t>In tota</w:t>
      </w:r>
      <w:r w:rsidR="00390F4D" w:rsidRPr="00375154">
        <w:rPr>
          <w:lang w:val="en-GB"/>
        </w:rPr>
        <w:t>l,</w:t>
      </w:r>
      <w:r w:rsidR="006C22B9" w:rsidRPr="00375154">
        <w:rPr>
          <w:lang w:val="en-GB"/>
        </w:rPr>
        <w:t xml:space="preserve"> </w:t>
      </w:r>
      <w:r w:rsidR="0090453B" w:rsidRPr="00375154">
        <w:rPr>
          <w:lang w:val="en-GB"/>
        </w:rPr>
        <w:t>8</w:t>
      </w:r>
      <w:r w:rsidR="00A0617C" w:rsidRPr="00375154">
        <w:rPr>
          <w:lang w:val="en-GB"/>
        </w:rPr>
        <w:t>6</w:t>
      </w:r>
      <w:r w:rsidR="001C1450" w:rsidRPr="00375154">
        <w:rPr>
          <w:lang w:val="en-GB"/>
        </w:rPr>
        <w:t xml:space="preserve"> uses </w:t>
      </w:r>
      <w:r w:rsidR="00031904" w:rsidRPr="00375154">
        <w:rPr>
          <w:lang w:val="en-GB"/>
        </w:rPr>
        <w:t>with</w:t>
      </w:r>
      <w:r w:rsidR="001C1450" w:rsidRPr="00375154">
        <w:rPr>
          <w:lang w:val="en-GB"/>
        </w:rPr>
        <w:t xml:space="preserve">in the </w:t>
      </w:r>
      <w:r w:rsidR="0090453B" w:rsidRPr="00375154">
        <w:rPr>
          <w:lang w:val="en-GB"/>
        </w:rPr>
        <w:t>20</w:t>
      </w:r>
      <w:r w:rsidR="001C1450" w:rsidRPr="00375154">
        <w:rPr>
          <w:lang w:val="en-GB"/>
        </w:rPr>
        <w:t xml:space="preserve"> industry branches and </w:t>
      </w:r>
      <w:r w:rsidR="0090453B" w:rsidRPr="00375154">
        <w:rPr>
          <w:lang w:val="en-GB"/>
        </w:rPr>
        <w:t>12</w:t>
      </w:r>
      <w:r w:rsidR="00327436" w:rsidRPr="00375154">
        <w:rPr>
          <w:lang w:val="en-GB"/>
        </w:rPr>
        <w:t>4</w:t>
      </w:r>
      <w:r w:rsidR="001C1450" w:rsidRPr="00375154">
        <w:rPr>
          <w:lang w:val="en-GB"/>
        </w:rPr>
        <w:t xml:space="preserve"> </w:t>
      </w:r>
      <w:r w:rsidR="00CD319F" w:rsidRPr="00375154">
        <w:rPr>
          <w:lang w:val="en-GB"/>
        </w:rPr>
        <w:t xml:space="preserve">uses </w:t>
      </w:r>
      <w:r w:rsidR="00031904" w:rsidRPr="00375154">
        <w:rPr>
          <w:lang w:val="en-GB"/>
        </w:rPr>
        <w:t>with</w:t>
      </w:r>
      <w:r w:rsidR="00CD319F" w:rsidRPr="00375154">
        <w:rPr>
          <w:lang w:val="en-GB"/>
        </w:rPr>
        <w:t xml:space="preserve">in the </w:t>
      </w:r>
      <w:r w:rsidR="0090453B" w:rsidRPr="00375154">
        <w:rPr>
          <w:lang w:val="en-GB"/>
        </w:rPr>
        <w:t>44</w:t>
      </w:r>
      <w:r w:rsidR="00CD319F" w:rsidRPr="00375154">
        <w:rPr>
          <w:lang w:val="en-GB"/>
        </w:rPr>
        <w:t xml:space="preserve"> </w:t>
      </w:r>
      <w:r w:rsidR="001C1450" w:rsidRPr="00375154">
        <w:rPr>
          <w:lang w:val="en-GB"/>
        </w:rPr>
        <w:t xml:space="preserve">other </w:t>
      </w:r>
      <w:r w:rsidR="00CD319F" w:rsidRPr="00375154">
        <w:rPr>
          <w:lang w:val="en-GB"/>
        </w:rPr>
        <w:t>use categories</w:t>
      </w:r>
      <w:r w:rsidR="00390F4D" w:rsidRPr="00375154">
        <w:rPr>
          <w:lang w:val="en-GB"/>
        </w:rPr>
        <w:t xml:space="preserve"> were identified</w:t>
      </w:r>
      <w:r w:rsidR="00CD319F" w:rsidRPr="00375154">
        <w:rPr>
          <w:lang w:val="en-GB"/>
        </w:rPr>
        <w:t xml:space="preserve">. </w:t>
      </w:r>
      <w:r w:rsidR="00EE549F" w:rsidRPr="00375154">
        <w:rPr>
          <w:lang w:val="en-GB"/>
        </w:rPr>
        <w:t>Among the use categories</w:t>
      </w:r>
      <w:r w:rsidR="007D4A38" w:rsidRPr="00375154">
        <w:rPr>
          <w:lang w:val="en-GB"/>
        </w:rPr>
        <w:t xml:space="preserve">, </w:t>
      </w:r>
      <w:r w:rsidR="00404B9D" w:rsidRPr="00375154">
        <w:rPr>
          <w:lang w:val="en-GB"/>
        </w:rPr>
        <w:t>medi</w:t>
      </w:r>
      <w:r w:rsidR="00530A97" w:rsidRPr="00375154">
        <w:rPr>
          <w:lang w:val="en-GB"/>
        </w:rPr>
        <w:t>cal</w:t>
      </w:r>
      <w:r w:rsidR="00404B9D" w:rsidRPr="00375154">
        <w:rPr>
          <w:lang w:val="en-GB"/>
        </w:rPr>
        <w:t xml:space="preserve"> utensils</w:t>
      </w:r>
      <w:r w:rsidR="00031904" w:rsidRPr="00375154">
        <w:rPr>
          <w:lang w:val="en-GB"/>
        </w:rPr>
        <w:t xml:space="preserve"> and</w:t>
      </w:r>
      <w:r w:rsidR="00CD319F" w:rsidRPr="00375154">
        <w:rPr>
          <w:lang w:val="en-GB"/>
        </w:rPr>
        <w:t xml:space="preserve"> the semiconductor </w:t>
      </w:r>
      <w:r w:rsidR="00031904" w:rsidRPr="00375154">
        <w:rPr>
          <w:lang w:val="en-GB"/>
        </w:rPr>
        <w:t xml:space="preserve">and automotive </w:t>
      </w:r>
      <w:r w:rsidR="00CD319F" w:rsidRPr="00375154">
        <w:rPr>
          <w:lang w:val="en-GB"/>
        </w:rPr>
        <w:t>industr</w:t>
      </w:r>
      <w:r w:rsidR="00031904" w:rsidRPr="00375154">
        <w:rPr>
          <w:lang w:val="en-GB"/>
        </w:rPr>
        <w:t>ies</w:t>
      </w:r>
      <w:r w:rsidR="00CD319F" w:rsidRPr="00375154">
        <w:rPr>
          <w:lang w:val="en-GB"/>
        </w:rPr>
        <w:t xml:space="preserve"> </w:t>
      </w:r>
      <w:r w:rsidR="000623C2" w:rsidRPr="00375154">
        <w:rPr>
          <w:lang w:val="en-GB"/>
        </w:rPr>
        <w:t>have</w:t>
      </w:r>
      <w:r w:rsidR="00031904" w:rsidRPr="00375154">
        <w:rPr>
          <w:lang w:val="en-GB"/>
        </w:rPr>
        <w:t xml:space="preserve"> the largest </w:t>
      </w:r>
      <w:r w:rsidR="00CD319F" w:rsidRPr="00375154">
        <w:rPr>
          <w:lang w:val="en-GB"/>
        </w:rPr>
        <w:t>number</w:t>
      </w:r>
      <w:r w:rsidR="00031904" w:rsidRPr="00375154">
        <w:rPr>
          <w:lang w:val="en-GB"/>
        </w:rPr>
        <w:t>s</w:t>
      </w:r>
      <w:r w:rsidR="00CD319F" w:rsidRPr="00375154">
        <w:rPr>
          <w:lang w:val="en-GB"/>
        </w:rPr>
        <w:t xml:space="preserve"> of </w:t>
      </w:r>
      <w:r w:rsidR="000D76C1" w:rsidRPr="00375154">
        <w:rPr>
          <w:lang w:val="en-GB"/>
        </w:rPr>
        <w:t>subcategories</w:t>
      </w:r>
      <w:r w:rsidR="00CD319F" w:rsidRPr="00375154">
        <w:rPr>
          <w:lang w:val="en-GB"/>
        </w:rPr>
        <w:t xml:space="preserve">. </w:t>
      </w:r>
      <w:bookmarkEnd w:id="2"/>
      <w:r w:rsidR="00D7716C" w:rsidRPr="00375154">
        <w:rPr>
          <w:lang w:val="en-GB"/>
        </w:rPr>
        <w:t>About one-seventh of the subcategories have been identified by patents, and one-twentieth by studies that have measured PFAS in products</w:t>
      </w:r>
      <w:r w:rsidR="0038055D" w:rsidRPr="00375154">
        <w:rPr>
          <w:lang w:val="en-GB"/>
        </w:rPr>
        <w:t xml:space="preserve"> (see ESI-3)</w:t>
      </w:r>
      <w:r w:rsidR="00D7716C" w:rsidRPr="00375154">
        <w:rPr>
          <w:lang w:val="en-GB"/>
        </w:rPr>
        <w:t>. The remaining categories have been mentioned previously in other publications.</w:t>
      </w:r>
    </w:p>
    <w:p w14:paraId="63B57EA8" w14:textId="6A4EEB64" w:rsidR="009A0994" w:rsidRPr="00375154" w:rsidRDefault="009A0994" w:rsidP="009A0994">
      <w:pPr>
        <w:pStyle w:val="Caption"/>
        <w:keepNext/>
        <w:rPr>
          <w:i w:val="0"/>
          <w:color w:val="auto"/>
          <w:sz w:val="20"/>
          <w:szCs w:val="20"/>
          <w:lang w:val="en-GB"/>
        </w:rPr>
      </w:pPr>
      <w:bookmarkStart w:id="3" w:name="_Ref42352177"/>
      <w:r w:rsidRPr="00375154">
        <w:rPr>
          <w:b/>
          <w:i w:val="0"/>
          <w:color w:val="auto"/>
          <w:sz w:val="20"/>
          <w:szCs w:val="20"/>
          <w:lang w:val="en-GB"/>
        </w:rPr>
        <w:t xml:space="preserve">Table </w:t>
      </w:r>
      <w:r w:rsidRPr="00375154">
        <w:rPr>
          <w:b/>
          <w:i w:val="0"/>
          <w:color w:val="auto"/>
          <w:sz w:val="20"/>
          <w:szCs w:val="20"/>
          <w:lang w:val="en-GB"/>
        </w:rPr>
        <w:fldChar w:fldCharType="begin"/>
      </w:r>
      <w:r w:rsidRPr="00375154">
        <w:rPr>
          <w:b/>
          <w:i w:val="0"/>
          <w:color w:val="auto"/>
          <w:sz w:val="20"/>
          <w:szCs w:val="20"/>
          <w:lang w:val="en-GB"/>
        </w:rPr>
        <w:instrText xml:space="preserve"> SEQ Table \* ARABIC </w:instrText>
      </w:r>
      <w:r w:rsidRPr="00375154">
        <w:rPr>
          <w:b/>
          <w:i w:val="0"/>
          <w:color w:val="auto"/>
          <w:sz w:val="20"/>
          <w:szCs w:val="20"/>
          <w:lang w:val="en-GB"/>
        </w:rPr>
        <w:fldChar w:fldCharType="separate"/>
      </w:r>
      <w:r w:rsidRPr="00375154">
        <w:rPr>
          <w:b/>
          <w:i w:val="0"/>
          <w:noProof/>
          <w:color w:val="auto"/>
          <w:sz w:val="20"/>
          <w:szCs w:val="20"/>
          <w:lang w:val="en-GB"/>
        </w:rPr>
        <w:t>1</w:t>
      </w:r>
      <w:r w:rsidRPr="00375154">
        <w:rPr>
          <w:b/>
          <w:i w:val="0"/>
          <w:color w:val="auto"/>
          <w:sz w:val="20"/>
          <w:szCs w:val="20"/>
          <w:lang w:val="en-GB"/>
        </w:rPr>
        <w:fldChar w:fldCharType="end"/>
      </w:r>
      <w:bookmarkEnd w:id="3"/>
      <w:r w:rsidRPr="00375154">
        <w:rPr>
          <w:b/>
          <w:i w:val="0"/>
          <w:color w:val="auto"/>
          <w:sz w:val="20"/>
          <w:szCs w:val="20"/>
          <w:lang w:val="en-GB"/>
        </w:rPr>
        <w:t>:</w:t>
      </w:r>
      <w:r w:rsidRPr="00375154">
        <w:rPr>
          <w:i w:val="0"/>
          <w:color w:val="auto"/>
          <w:sz w:val="20"/>
          <w:szCs w:val="20"/>
          <w:lang w:val="en-GB"/>
        </w:rPr>
        <w:t xml:space="preserve"> Industry branches and other use categories where PFAS were or are </w:t>
      </w:r>
      <w:r w:rsidR="00A811EE" w:rsidRPr="00375154">
        <w:rPr>
          <w:i w:val="0"/>
          <w:color w:val="auto"/>
          <w:sz w:val="20"/>
          <w:szCs w:val="20"/>
          <w:lang w:val="en-GB"/>
        </w:rPr>
        <w:t>employed</w:t>
      </w:r>
      <w:r w:rsidRPr="00375154">
        <w:rPr>
          <w:i w:val="0"/>
          <w:color w:val="auto"/>
          <w:sz w:val="20"/>
          <w:szCs w:val="20"/>
          <w:lang w:val="en-GB"/>
        </w:rPr>
        <w:t xml:space="preserve">. The numbers in parentheses indicate the number of </w:t>
      </w:r>
      <w:r w:rsidR="000D76C1" w:rsidRPr="00375154">
        <w:rPr>
          <w:i w:val="0"/>
          <w:color w:val="auto"/>
          <w:sz w:val="20"/>
          <w:szCs w:val="20"/>
          <w:lang w:val="en-GB"/>
        </w:rPr>
        <w:t>subcategories</w:t>
      </w:r>
      <w:r w:rsidRPr="00375154">
        <w:rPr>
          <w:i w:val="0"/>
          <w:color w:val="auto"/>
          <w:sz w:val="20"/>
          <w:szCs w:val="20"/>
          <w:lang w:val="en-GB"/>
        </w:rPr>
        <w:t xml:space="preserve">. No parentheses indicate no </w:t>
      </w:r>
      <w:r w:rsidR="000D76C1" w:rsidRPr="00375154">
        <w:rPr>
          <w:i w:val="0"/>
          <w:color w:val="auto"/>
          <w:sz w:val="20"/>
          <w:szCs w:val="20"/>
          <w:lang w:val="en-GB"/>
        </w:rPr>
        <w:t>subcategories</w:t>
      </w:r>
      <w:r w:rsidRPr="00375154">
        <w:rPr>
          <w:i w:val="0"/>
          <w:color w:val="auto"/>
          <w:sz w:val="20"/>
          <w:szCs w:val="20"/>
          <w:lang w:val="en-GB"/>
        </w:rPr>
        <w:t>.</w:t>
      </w:r>
    </w:p>
    <w:tbl>
      <w:tblPr>
        <w:tblW w:w="9072" w:type="dxa"/>
        <w:tblLook w:val="04A0" w:firstRow="1" w:lastRow="0" w:firstColumn="1" w:lastColumn="0" w:noHBand="0" w:noVBand="1"/>
      </w:tblPr>
      <w:tblGrid>
        <w:gridCol w:w="4820"/>
        <w:gridCol w:w="4252"/>
      </w:tblGrid>
      <w:tr w:rsidR="00A73D32" w:rsidRPr="00375154" w14:paraId="1D7EDDC5" w14:textId="77777777" w:rsidTr="00A73D32">
        <w:trPr>
          <w:trHeight w:val="300"/>
        </w:trPr>
        <w:tc>
          <w:tcPr>
            <w:tcW w:w="4820" w:type="dxa"/>
            <w:tcBorders>
              <w:top w:val="single" w:sz="4" w:space="0" w:color="auto"/>
              <w:left w:val="nil"/>
              <w:bottom w:val="nil"/>
              <w:right w:val="nil"/>
            </w:tcBorders>
            <w:shd w:val="clear" w:color="auto" w:fill="auto"/>
            <w:noWrap/>
            <w:vAlign w:val="bottom"/>
            <w:hideMark/>
          </w:tcPr>
          <w:p w14:paraId="00F2EA32" w14:textId="77777777" w:rsidR="00A73D32" w:rsidRPr="00375154" w:rsidRDefault="00A73D32" w:rsidP="00A73D32">
            <w:pPr>
              <w:spacing w:after="0" w:line="240" w:lineRule="auto"/>
              <w:rPr>
                <w:rFonts w:ascii="Calibri" w:eastAsia="Times New Roman" w:hAnsi="Calibri" w:cs="Calibri"/>
                <w:b/>
                <w:bCs/>
                <w:color w:val="000000"/>
                <w:u w:val="single"/>
                <w:lang w:val="en-GB" w:eastAsia="en-GB"/>
              </w:rPr>
            </w:pPr>
            <w:r w:rsidRPr="00375154">
              <w:rPr>
                <w:rFonts w:ascii="Calibri" w:eastAsia="Times New Roman" w:hAnsi="Calibri" w:cs="Calibri"/>
                <w:b/>
                <w:bCs/>
                <w:color w:val="000000"/>
                <w:u w:val="single"/>
                <w:lang w:val="en-GB" w:eastAsia="en-GB"/>
              </w:rPr>
              <w:t>Industry branches</w:t>
            </w:r>
          </w:p>
        </w:tc>
        <w:tc>
          <w:tcPr>
            <w:tcW w:w="4252" w:type="dxa"/>
            <w:tcBorders>
              <w:top w:val="single" w:sz="4" w:space="0" w:color="auto"/>
              <w:left w:val="nil"/>
              <w:bottom w:val="nil"/>
              <w:right w:val="nil"/>
            </w:tcBorders>
            <w:shd w:val="clear" w:color="auto" w:fill="auto"/>
            <w:noWrap/>
            <w:vAlign w:val="bottom"/>
            <w:hideMark/>
          </w:tcPr>
          <w:p w14:paraId="020F3C09" w14:textId="77777777" w:rsidR="00A73D32" w:rsidRPr="00375154" w:rsidRDefault="00A73D32" w:rsidP="00A73D32">
            <w:pPr>
              <w:spacing w:after="0" w:line="240" w:lineRule="auto"/>
              <w:rPr>
                <w:rFonts w:ascii="Calibri" w:eastAsia="Times New Roman" w:hAnsi="Calibri" w:cs="Calibri"/>
                <w:b/>
                <w:bCs/>
                <w:color w:val="000000"/>
                <w:u w:val="single"/>
                <w:lang w:val="en-GB" w:eastAsia="en-GB"/>
              </w:rPr>
            </w:pPr>
          </w:p>
        </w:tc>
      </w:tr>
      <w:tr w:rsidR="00A73D32" w:rsidRPr="00375154" w14:paraId="1528B2D7" w14:textId="77777777" w:rsidTr="00A73D32">
        <w:trPr>
          <w:trHeight w:val="300"/>
        </w:trPr>
        <w:tc>
          <w:tcPr>
            <w:tcW w:w="4820" w:type="dxa"/>
            <w:tcBorders>
              <w:top w:val="nil"/>
              <w:left w:val="nil"/>
              <w:bottom w:val="nil"/>
              <w:right w:val="nil"/>
            </w:tcBorders>
            <w:shd w:val="clear" w:color="auto" w:fill="auto"/>
            <w:vAlign w:val="center"/>
            <w:hideMark/>
          </w:tcPr>
          <w:p w14:paraId="270E8BE5" w14:textId="08DD7067" w:rsidR="00A73D32" w:rsidRPr="00375154" w:rsidRDefault="00A73D32" w:rsidP="005908B6">
            <w:pPr>
              <w:spacing w:after="0" w:line="240" w:lineRule="auto"/>
              <w:rPr>
                <w:rFonts w:eastAsia="Times New Roman" w:cstheme="minorHAnsi"/>
                <w:color w:val="000000"/>
                <w:lang w:val="en-GB" w:eastAsia="en-GB"/>
              </w:rPr>
            </w:pPr>
            <w:r w:rsidRPr="00375154">
              <w:rPr>
                <w:rFonts w:eastAsia="Times New Roman" w:cstheme="minorHAnsi"/>
                <w:color w:val="000000"/>
                <w:lang w:val="en-GB" w:eastAsia="en-GB"/>
              </w:rPr>
              <w:t>Aerospace (</w:t>
            </w:r>
            <w:r w:rsidR="005908B6" w:rsidRPr="00375154">
              <w:rPr>
                <w:rFonts w:eastAsia="Times New Roman" w:cstheme="minorHAnsi"/>
                <w:color w:val="000000"/>
                <w:lang w:val="en-GB" w:eastAsia="en-GB"/>
              </w:rPr>
              <w:t>7</w:t>
            </w:r>
            <w:r w:rsidRPr="00375154">
              <w:rPr>
                <w:rFonts w:eastAsia="Times New Roman" w:cstheme="minorHAnsi"/>
                <w:color w:val="000000"/>
                <w:lang w:val="en-GB" w:eastAsia="en-GB"/>
              </w:rPr>
              <w:t>)</w:t>
            </w:r>
          </w:p>
        </w:tc>
        <w:tc>
          <w:tcPr>
            <w:tcW w:w="4252" w:type="dxa"/>
            <w:tcBorders>
              <w:top w:val="nil"/>
              <w:left w:val="nil"/>
              <w:bottom w:val="nil"/>
              <w:right w:val="nil"/>
            </w:tcBorders>
            <w:shd w:val="clear" w:color="auto" w:fill="auto"/>
            <w:vAlign w:val="center"/>
            <w:hideMark/>
          </w:tcPr>
          <w:p w14:paraId="741999A8" w14:textId="77777777" w:rsidR="00A73D32" w:rsidRPr="00375154" w:rsidRDefault="00A73D32" w:rsidP="00A73D32">
            <w:pPr>
              <w:spacing w:after="0" w:line="240" w:lineRule="auto"/>
              <w:rPr>
                <w:rFonts w:eastAsia="Times New Roman" w:cstheme="minorHAnsi"/>
                <w:color w:val="000000"/>
                <w:lang w:val="en-GB" w:eastAsia="en-GB"/>
              </w:rPr>
            </w:pPr>
            <w:r w:rsidRPr="00375154">
              <w:rPr>
                <w:rFonts w:eastAsia="Times New Roman" w:cstheme="minorHAnsi"/>
                <w:color w:val="000000"/>
                <w:lang w:val="en-GB" w:eastAsia="en-GB"/>
              </w:rPr>
              <w:t>Mining (3)</w:t>
            </w:r>
          </w:p>
        </w:tc>
      </w:tr>
      <w:tr w:rsidR="00A73D32" w:rsidRPr="00375154" w14:paraId="508CBA0C" w14:textId="77777777" w:rsidTr="00A73D32">
        <w:trPr>
          <w:trHeight w:val="300"/>
        </w:trPr>
        <w:tc>
          <w:tcPr>
            <w:tcW w:w="4820" w:type="dxa"/>
            <w:tcBorders>
              <w:top w:val="nil"/>
              <w:left w:val="nil"/>
              <w:bottom w:val="nil"/>
              <w:right w:val="nil"/>
            </w:tcBorders>
            <w:shd w:val="clear" w:color="auto" w:fill="auto"/>
            <w:vAlign w:val="center"/>
            <w:hideMark/>
          </w:tcPr>
          <w:p w14:paraId="55619415" w14:textId="77777777" w:rsidR="00A73D32" w:rsidRPr="00375154" w:rsidRDefault="00A73D32" w:rsidP="00A73D32">
            <w:pPr>
              <w:spacing w:after="0" w:line="240" w:lineRule="auto"/>
              <w:rPr>
                <w:rFonts w:eastAsia="Times New Roman" w:cstheme="minorHAnsi"/>
                <w:color w:val="000000"/>
                <w:lang w:val="en-GB" w:eastAsia="en-GB"/>
              </w:rPr>
            </w:pPr>
            <w:r w:rsidRPr="00375154">
              <w:rPr>
                <w:rFonts w:eastAsia="Times New Roman" w:cstheme="minorHAnsi"/>
                <w:color w:val="000000"/>
                <w:lang w:val="en-GB" w:eastAsia="en-GB"/>
              </w:rPr>
              <w:t>Biotechnology (2)</w:t>
            </w:r>
          </w:p>
        </w:tc>
        <w:tc>
          <w:tcPr>
            <w:tcW w:w="4252" w:type="dxa"/>
            <w:tcBorders>
              <w:top w:val="nil"/>
              <w:left w:val="nil"/>
              <w:bottom w:val="nil"/>
              <w:right w:val="nil"/>
            </w:tcBorders>
            <w:shd w:val="clear" w:color="auto" w:fill="auto"/>
            <w:vAlign w:val="center"/>
            <w:hideMark/>
          </w:tcPr>
          <w:p w14:paraId="1B7AC964" w14:textId="77777777" w:rsidR="00A73D32" w:rsidRPr="00375154" w:rsidRDefault="00A73D32" w:rsidP="00A73D32">
            <w:pPr>
              <w:spacing w:after="0" w:line="240" w:lineRule="auto"/>
              <w:rPr>
                <w:rFonts w:eastAsia="Times New Roman" w:cstheme="minorHAnsi"/>
                <w:color w:val="000000"/>
                <w:lang w:val="en-GB" w:eastAsia="en-GB"/>
              </w:rPr>
            </w:pPr>
            <w:r w:rsidRPr="00375154">
              <w:rPr>
                <w:rFonts w:eastAsia="Times New Roman" w:cstheme="minorHAnsi"/>
                <w:color w:val="000000"/>
                <w:lang w:val="en-GB" w:eastAsia="en-GB"/>
              </w:rPr>
              <w:t>Nuclear industry</w:t>
            </w:r>
          </w:p>
        </w:tc>
      </w:tr>
      <w:tr w:rsidR="00A73D32" w:rsidRPr="00375154" w14:paraId="6AD5A1D1" w14:textId="77777777" w:rsidTr="00A73D32">
        <w:trPr>
          <w:trHeight w:val="300"/>
        </w:trPr>
        <w:tc>
          <w:tcPr>
            <w:tcW w:w="4820" w:type="dxa"/>
            <w:tcBorders>
              <w:top w:val="nil"/>
              <w:left w:val="nil"/>
              <w:bottom w:val="nil"/>
              <w:right w:val="nil"/>
            </w:tcBorders>
            <w:shd w:val="clear" w:color="auto" w:fill="auto"/>
            <w:vAlign w:val="center"/>
            <w:hideMark/>
          </w:tcPr>
          <w:p w14:paraId="41CA4B75" w14:textId="0B1AC6AC" w:rsidR="00A73D32" w:rsidRPr="00375154" w:rsidRDefault="00A73D32" w:rsidP="00F72613">
            <w:pPr>
              <w:spacing w:after="0" w:line="240" w:lineRule="auto"/>
              <w:rPr>
                <w:rFonts w:eastAsia="Times New Roman" w:cstheme="minorHAnsi"/>
                <w:color w:val="000000"/>
                <w:lang w:val="en-GB" w:eastAsia="en-GB"/>
              </w:rPr>
            </w:pPr>
            <w:r w:rsidRPr="00375154">
              <w:rPr>
                <w:rFonts w:eastAsia="Times New Roman" w:cstheme="minorHAnsi"/>
                <w:color w:val="000000"/>
                <w:lang w:val="en-GB" w:eastAsia="en-GB"/>
              </w:rPr>
              <w:t xml:space="preserve">Building and </w:t>
            </w:r>
            <w:r w:rsidR="00F72613" w:rsidRPr="00375154">
              <w:rPr>
                <w:rFonts w:eastAsia="Times New Roman" w:cstheme="minorHAnsi"/>
                <w:color w:val="000000"/>
                <w:lang w:val="en-GB" w:eastAsia="en-GB"/>
              </w:rPr>
              <w:t>c</w:t>
            </w:r>
            <w:r w:rsidRPr="00375154">
              <w:rPr>
                <w:rFonts w:eastAsia="Times New Roman" w:cstheme="minorHAnsi"/>
                <w:color w:val="000000"/>
                <w:lang w:val="en-GB" w:eastAsia="en-GB"/>
              </w:rPr>
              <w:t>onstruction (5)</w:t>
            </w:r>
          </w:p>
        </w:tc>
        <w:tc>
          <w:tcPr>
            <w:tcW w:w="4252" w:type="dxa"/>
            <w:tcBorders>
              <w:top w:val="nil"/>
              <w:left w:val="nil"/>
              <w:bottom w:val="nil"/>
              <w:right w:val="nil"/>
            </w:tcBorders>
            <w:shd w:val="clear" w:color="auto" w:fill="auto"/>
            <w:vAlign w:val="center"/>
            <w:hideMark/>
          </w:tcPr>
          <w:p w14:paraId="08BD8CF7" w14:textId="660FC61F" w:rsidR="00A73D32" w:rsidRPr="00375154" w:rsidRDefault="00A73D32" w:rsidP="00F72613">
            <w:pPr>
              <w:spacing w:after="0" w:line="240" w:lineRule="auto"/>
              <w:rPr>
                <w:rFonts w:eastAsia="Times New Roman" w:cstheme="minorHAnsi"/>
                <w:color w:val="000000"/>
                <w:lang w:val="en-GB" w:eastAsia="en-GB"/>
              </w:rPr>
            </w:pPr>
            <w:r w:rsidRPr="00375154">
              <w:rPr>
                <w:rFonts w:eastAsia="Times New Roman" w:cstheme="minorHAnsi"/>
                <w:color w:val="000000"/>
                <w:lang w:val="en-GB" w:eastAsia="en-GB"/>
              </w:rPr>
              <w:t xml:space="preserve">Oil &amp; </w:t>
            </w:r>
            <w:r w:rsidR="00F72613" w:rsidRPr="00375154">
              <w:rPr>
                <w:rFonts w:eastAsia="Times New Roman" w:cstheme="minorHAnsi"/>
                <w:color w:val="000000"/>
                <w:lang w:val="en-GB" w:eastAsia="en-GB"/>
              </w:rPr>
              <w:t>g</w:t>
            </w:r>
            <w:r w:rsidRPr="00375154">
              <w:rPr>
                <w:rFonts w:eastAsia="Times New Roman" w:cstheme="minorHAnsi"/>
                <w:color w:val="000000"/>
                <w:lang w:val="en-GB" w:eastAsia="en-GB"/>
              </w:rPr>
              <w:t>as industry (7)</w:t>
            </w:r>
          </w:p>
        </w:tc>
      </w:tr>
      <w:tr w:rsidR="00A73D32" w:rsidRPr="00375154" w14:paraId="1B2D7B0C" w14:textId="77777777" w:rsidTr="00A73D32">
        <w:trPr>
          <w:trHeight w:val="300"/>
        </w:trPr>
        <w:tc>
          <w:tcPr>
            <w:tcW w:w="4820" w:type="dxa"/>
            <w:tcBorders>
              <w:top w:val="nil"/>
              <w:left w:val="nil"/>
              <w:bottom w:val="nil"/>
              <w:right w:val="nil"/>
            </w:tcBorders>
            <w:shd w:val="clear" w:color="auto" w:fill="auto"/>
            <w:vAlign w:val="center"/>
            <w:hideMark/>
          </w:tcPr>
          <w:p w14:paraId="20ADB0B6" w14:textId="77777777" w:rsidR="00A73D32" w:rsidRPr="00375154" w:rsidRDefault="00A73D32" w:rsidP="00A73D32">
            <w:pPr>
              <w:spacing w:after="0" w:line="240" w:lineRule="auto"/>
              <w:rPr>
                <w:rFonts w:eastAsia="Times New Roman" w:cstheme="minorHAnsi"/>
                <w:color w:val="000000"/>
                <w:lang w:val="en-GB" w:eastAsia="en-GB"/>
              </w:rPr>
            </w:pPr>
            <w:r w:rsidRPr="00375154">
              <w:rPr>
                <w:rFonts w:eastAsia="Times New Roman" w:cstheme="minorHAnsi"/>
                <w:color w:val="000000"/>
                <w:lang w:val="en-GB" w:eastAsia="en-GB"/>
              </w:rPr>
              <w:t>Chemical industry (8)</w:t>
            </w:r>
          </w:p>
        </w:tc>
        <w:tc>
          <w:tcPr>
            <w:tcW w:w="4252" w:type="dxa"/>
            <w:tcBorders>
              <w:top w:val="nil"/>
              <w:left w:val="nil"/>
              <w:bottom w:val="nil"/>
              <w:right w:val="nil"/>
            </w:tcBorders>
            <w:shd w:val="clear" w:color="auto" w:fill="auto"/>
            <w:vAlign w:val="center"/>
            <w:hideMark/>
          </w:tcPr>
          <w:p w14:paraId="4260EB3E" w14:textId="77777777" w:rsidR="00A73D32" w:rsidRPr="00375154" w:rsidRDefault="00A73D32" w:rsidP="00A73D32">
            <w:pPr>
              <w:spacing w:after="0" w:line="240" w:lineRule="auto"/>
              <w:rPr>
                <w:rFonts w:eastAsia="Times New Roman" w:cstheme="minorHAnsi"/>
                <w:color w:val="000000"/>
                <w:lang w:val="en-GB" w:eastAsia="en-GB"/>
              </w:rPr>
            </w:pPr>
            <w:r w:rsidRPr="00375154">
              <w:rPr>
                <w:rFonts w:eastAsia="Times New Roman" w:cstheme="minorHAnsi"/>
                <w:color w:val="000000"/>
                <w:lang w:val="en-GB" w:eastAsia="en-GB"/>
              </w:rPr>
              <w:t>Pharmaceutical industry</w:t>
            </w:r>
          </w:p>
        </w:tc>
      </w:tr>
      <w:tr w:rsidR="00A73D32" w:rsidRPr="00375154" w14:paraId="2041ADE9" w14:textId="77777777" w:rsidTr="00A73D32">
        <w:trPr>
          <w:trHeight w:val="300"/>
        </w:trPr>
        <w:tc>
          <w:tcPr>
            <w:tcW w:w="4820" w:type="dxa"/>
            <w:tcBorders>
              <w:top w:val="nil"/>
              <w:left w:val="nil"/>
              <w:bottom w:val="nil"/>
              <w:right w:val="nil"/>
            </w:tcBorders>
            <w:shd w:val="clear" w:color="auto" w:fill="auto"/>
            <w:vAlign w:val="center"/>
            <w:hideMark/>
          </w:tcPr>
          <w:p w14:paraId="3AD646D0" w14:textId="77777777" w:rsidR="00A73D32" w:rsidRPr="00375154" w:rsidRDefault="00A73D32" w:rsidP="00A73D32">
            <w:pPr>
              <w:spacing w:after="0" w:line="240" w:lineRule="auto"/>
              <w:rPr>
                <w:rFonts w:eastAsia="Times New Roman" w:cstheme="minorHAnsi"/>
                <w:color w:val="000000"/>
                <w:lang w:val="en-GB" w:eastAsia="en-GB"/>
              </w:rPr>
            </w:pPr>
            <w:r w:rsidRPr="00375154">
              <w:rPr>
                <w:rFonts w:eastAsia="Times New Roman" w:cstheme="minorHAnsi"/>
                <w:color w:val="000000"/>
                <w:lang w:val="en-GB" w:eastAsia="en-GB"/>
              </w:rPr>
              <w:t>Electroplating (2)</w:t>
            </w:r>
          </w:p>
        </w:tc>
        <w:tc>
          <w:tcPr>
            <w:tcW w:w="4252" w:type="dxa"/>
            <w:tcBorders>
              <w:top w:val="nil"/>
              <w:left w:val="nil"/>
              <w:bottom w:val="nil"/>
              <w:right w:val="nil"/>
            </w:tcBorders>
            <w:shd w:val="clear" w:color="auto" w:fill="auto"/>
            <w:vAlign w:val="center"/>
            <w:hideMark/>
          </w:tcPr>
          <w:p w14:paraId="49677008" w14:textId="77777777" w:rsidR="00A73D32" w:rsidRPr="00375154" w:rsidRDefault="00A73D32" w:rsidP="00A73D32">
            <w:pPr>
              <w:spacing w:after="0" w:line="240" w:lineRule="auto"/>
              <w:rPr>
                <w:rFonts w:eastAsia="Times New Roman" w:cstheme="minorHAnsi"/>
                <w:color w:val="000000"/>
                <w:lang w:val="en-GB" w:eastAsia="en-GB"/>
              </w:rPr>
            </w:pPr>
            <w:r w:rsidRPr="00375154">
              <w:rPr>
                <w:rFonts w:eastAsia="Times New Roman" w:cstheme="minorHAnsi"/>
                <w:color w:val="000000"/>
                <w:lang w:val="en-GB" w:eastAsia="en-GB"/>
              </w:rPr>
              <w:t>Photographic industry (2)</w:t>
            </w:r>
          </w:p>
        </w:tc>
      </w:tr>
      <w:tr w:rsidR="00A73D32" w:rsidRPr="00BC5C7E" w14:paraId="4B521B2F" w14:textId="77777777" w:rsidTr="00A73D32">
        <w:trPr>
          <w:trHeight w:val="300"/>
        </w:trPr>
        <w:tc>
          <w:tcPr>
            <w:tcW w:w="4820" w:type="dxa"/>
            <w:tcBorders>
              <w:top w:val="nil"/>
              <w:left w:val="nil"/>
              <w:bottom w:val="nil"/>
              <w:right w:val="nil"/>
            </w:tcBorders>
            <w:shd w:val="clear" w:color="auto" w:fill="auto"/>
            <w:vAlign w:val="center"/>
            <w:hideMark/>
          </w:tcPr>
          <w:p w14:paraId="12B996AB" w14:textId="77777777" w:rsidR="00A73D32" w:rsidRPr="00375154" w:rsidRDefault="00A73D32" w:rsidP="00A73D32">
            <w:pPr>
              <w:spacing w:after="0" w:line="240" w:lineRule="auto"/>
              <w:rPr>
                <w:rFonts w:eastAsia="Times New Roman" w:cstheme="minorHAnsi"/>
                <w:color w:val="000000"/>
                <w:lang w:val="en-GB" w:eastAsia="en-GB"/>
              </w:rPr>
            </w:pPr>
            <w:r w:rsidRPr="00375154">
              <w:rPr>
                <w:rFonts w:eastAsia="Times New Roman" w:cstheme="minorHAnsi"/>
                <w:color w:val="000000"/>
                <w:lang w:val="en-GB" w:eastAsia="en-GB"/>
              </w:rPr>
              <w:t>Electronic industry (6)</w:t>
            </w:r>
          </w:p>
        </w:tc>
        <w:tc>
          <w:tcPr>
            <w:tcW w:w="4252" w:type="dxa"/>
            <w:tcBorders>
              <w:top w:val="nil"/>
              <w:left w:val="nil"/>
              <w:bottom w:val="nil"/>
              <w:right w:val="nil"/>
            </w:tcBorders>
            <w:shd w:val="clear" w:color="auto" w:fill="auto"/>
            <w:vAlign w:val="center"/>
            <w:hideMark/>
          </w:tcPr>
          <w:p w14:paraId="74D5DB7C" w14:textId="77777777" w:rsidR="00A73D32" w:rsidRPr="00375154" w:rsidRDefault="00A73D32" w:rsidP="00A73D32">
            <w:pPr>
              <w:spacing w:after="0" w:line="240" w:lineRule="auto"/>
              <w:ind w:right="-249"/>
              <w:rPr>
                <w:rFonts w:eastAsia="Times New Roman" w:cstheme="minorHAnsi"/>
                <w:color w:val="000000"/>
                <w:lang w:val="en-GB" w:eastAsia="en-GB"/>
              </w:rPr>
            </w:pPr>
            <w:r w:rsidRPr="00375154">
              <w:rPr>
                <w:rFonts w:eastAsia="Times New Roman" w:cstheme="minorHAnsi"/>
                <w:color w:val="000000"/>
                <w:lang w:val="en-GB" w:eastAsia="en-GB"/>
              </w:rPr>
              <w:t>Production of plastic and rubber (5)</w:t>
            </w:r>
          </w:p>
        </w:tc>
      </w:tr>
      <w:tr w:rsidR="00A73D32" w:rsidRPr="00375154" w14:paraId="2954DC19" w14:textId="77777777" w:rsidTr="00A73D32">
        <w:trPr>
          <w:trHeight w:val="300"/>
        </w:trPr>
        <w:tc>
          <w:tcPr>
            <w:tcW w:w="4820" w:type="dxa"/>
            <w:tcBorders>
              <w:top w:val="nil"/>
              <w:left w:val="nil"/>
              <w:bottom w:val="nil"/>
              <w:right w:val="nil"/>
            </w:tcBorders>
            <w:shd w:val="clear" w:color="auto" w:fill="auto"/>
            <w:vAlign w:val="center"/>
            <w:hideMark/>
          </w:tcPr>
          <w:p w14:paraId="27E9ACB9" w14:textId="6A83A041" w:rsidR="00A73D32" w:rsidRPr="00375154" w:rsidRDefault="00A73D32" w:rsidP="00A0617C">
            <w:pPr>
              <w:spacing w:after="0" w:line="240" w:lineRule="auto"/>
              <w:rPr>
                <w:rFonts w:eastAsia="Times New Roman" w:cstheme="minorHAnsi"/>
                <w:color w:val="000000"/>
                <w:lang w:val="en-GB" w:eastAsia="en-GB"/>
              </w:rPr>
            </w:pPr>
            <w:r w:rsidRPr="00375154">
              <w:rPr>
                <w:rFonts w:eastAsia="Times New Roman" w:cstheme="minorHAnsi"/>
                <w:color w:val="000000"/>
                <w:lang w:val="en-GB" w:eastAsia="en-GB"/>
              </w:rPr>
              <w:t>Energy sector (</w:t>
            </w:r>
            <w:r w:rsidR="00A0617C" w:rsidRPr="00375154">
              <w:rPr>
                <w:rFonts w:eastAsia="Times New Roman" w:cstheme="minorHAnsi"/>
                <w:color w:val="000000"/>
                <w:lang w:val="en-GB" w:eastAsia="en-GB"/>
              </w:rPr>
              <w:t>10</w:t>
            </w:r>
            <w:r w:rsidRPr="00375154">
              <w:rPr>
                <w:rFonts w:eastAsia="Times New Roman" w:cstheme="minorHAnsi"/>
                <w:color w:val="000000"/>
                <w:lang w:val="en-GB" w:eastAsia="en-GB"/>
              </w:rPr>
              <w:t>)</w:t>
            </w:r>
          </w:p>
        </w:tc>
        <w:tc>
          <w:tcPr>
            <w:tcW w:w="4252" w:type="dxa"/>
            <w:tcBorders>
              <w:top w:val="nil"/>
              <w:left w:val="nil"/>
              <w:bottom w:val="nil"/>
              <w:right w:val="nil"/>
            </w:tcBorders>
            <w:shd w:val="clear" w:color="auto" w:fill="auto"/>
            <w:vAlign w:val="center"/>
            <w:hideMark/>
          </w:tcPr>
          <w:p w14:paraId="4A93F618" w14:textId="77777777" w:rsidR="00A73D32" w:rsidRPr="00375154" w:rsidRDefault="00A73D32" w:rsidP="00A73D32">
            <w:pPr>
              <w:spacing w:after="0" w:line="240" w:lineRule="auto"/>
              <w:rPr>
                <w:rFonts w:eastAsia="Times New Roman" w:cstheme="minorHAnsi"/>
                <w:color w:val="000000"/>
                <w:lang w:val="en-GB" w:eastAsia="en-GB"/>
              </w:rPr>
            </w:pPr>
            <w:r w:rsidRPr="00375154">
              <w:rPr>
                <w:rFonts w:eastAsia="Times New Roman" w:cstheme="minorHAnsi"/>
                <w:color w:val="000000"/>
                <w:lang w:val="en-GB" w:eastAsia="en-GB"/>
              </w:rPr>
              <w:t>Semiconductor industry (11)</w:t>
            </w:r>
          </w:p>
        </w:tc>
      </w:tr>
      <w:tr w:rsidR="00A73D32" w:rsidRPr="00375154" w14:paraId="7D8A459E" w14:textId="77777777" w:rsidTr="00A73D32">
        <w:trPr>
          <w:trHeight w:val="300"/>
        </w:trPr>
        <w:tc>
          <w:tcPr>
            <w:tcW w:w="4820" w:type="dxa"/>
            <w:tcBorders>
              <w:top w:val="nil"/>
              <w:left w:val="nil"/>
              <w:bottom w:val="nil"/>
              <w:right w:val="nil"/>
            </w:tcBorders>
            <w:shd w:val="clear" w:color="auto" w:fill="auto"/>
            <w:vAlign w:val="center"/>
            <w:hideMark/>
          </w:tcPr>
          <w:p w14:paraId="378C7BB5" w14:textId="2419E20E" w:rsidR="00A73D32" w:rsidRPr="00375154" w:rsidRDefault="00A73D32" w:rsidP="00A73D32">
            <w:pPr>
              <w:spacing w:after="0" w:line="240" w:lineRule="auto"/>
              <w:rPr>
                <w:rFonts w:eastAsia="Times New Roman" w:cstheme="minorHAnsi"/>
                <w:color w:val="000000"/>
                <w:lang w:val="en-GB" w:eastAsia="en-GB"/>
              </w:rPr>
            </w:pPr>
            <w:r w:rsidRPr="00375154">
              <w:rPr>
                <w:rFonts w:eastAsia="Times New Roman" w:cstheme="minorHAnsi"/>
                <w:color w:val="000000"/>
                <w:lang w:val="en-GB" w:eastAsia="en-GB"/>
              </w:rPr>
              <w:t>Food production</w:t>
            </w:r>
            <w:r w:rsidR="00A708A4" w:rsidRPr="00375154">
              <w:rPr>
                <w:rFonts w:eastAsia="Times New Roman" w:cstheme="minorHAnsi"/>
                <w:color w:val="000000"/>
                <w:lang w:val="en-GB" w:eastAsia="en-GB"/>
              </w:rPr>
              <w:t xml:space="preserve"> industry</w:t>
            </w:r>
          </w:p>
        </w:tc>
        <w:tc>
          <w:tcPr>
            <w:tcW w:w="4252" w:type="dxa"/>
            <w:tcBorders>
              <w:top w:val="nil"/>
              <w:left w:val="nil"/>
              <w:bottom w:val="nil"/>
              <w:right w:val="nil"/>
            </w:tcBorders>
            <w:shd w:val="clear" w:color="auto" w:fill="auto"/>
            <w:vAlign w:val="center"/>
            <w:hideMark/>
          </w:tcPr>
          <w:p w14:paraId="23729351" w14:textId="77777777" w:rsidR="00A73D32" w:rsidRPr="00375154" w:rsidRDefault="00A73D32" w:rsidP="00A73D32">
            <w:pPr>
              <w:spacing w:after="0" w:line="240" w:lineRule="auto"/>
              <w:rPr>
                <w:rFonts w:eastAsia="Times New Roman" w:cstheme="minorHAnsi"/>
                <w:color w:val="000000"/>
                <w:lang w:val="en-GB" w:eastAsia="en-GB"/>
              </w:rPr>
            </w:pPr>
            <w:r w:rsidRPr="00375154">
              <w:rPr>
                <w:rFonts w:eastAsia="Times New Roman" w:cstheme="minorHAnsi"/>
                <w:color w:val="000000"/>
                <w:lang w:val="en-GB" w:eastAsia="en-GB"/>
              </w:rPr>
              <w:t>Textile production (2)</w:t>
            </w:r>
          </w:p>
        </w:tc>
      </w:tr>
      <w:tr w:rsidR="00A73D32" w:rsidRPr="00375154" w14:paraId="77590DDD" w14:textId="77777777" w:rsidTr="00A73D32">
        <w:trPr>
          <w:trHeight w:val="300"/>
        </w:trPr>
        <w:tc>
          <w:tcPr>
            <w:tcW w:w="4820" w:type="dxa"/>
            <w:tcBorders>
              <w:top w:val="nil"/>
              <w:left w:val="nil"/>
              <w:bottom w:val="nil"/>
              <w:right w:val="nil"/>
            </w:tcBorders>
            <w:shd w:val="clear" w:color="auto" w:fill="auto"/>
            <w:vAlign w:val="center"/>
            <w:hideMark/>
          </w:tcPr>
          <w:p w14:paraId="3C9DAB45" w14:textId="77777777" w:rsidR="00A73D32" w:rsidRPr="00375154" w:rsidRDefault="00A73D32" w:rsidP="00A73D32">
            <w:pPr>
              <w:spacing w:after="0" w:line="240" w:lineRule="auto"/>
              <w:rPr>
                <w:rFonts w:eastAsia="Times New Roman" w:cstheme="minorHAnsi"/>
                <w:color w:val="000000"/>
                <w:lang w:val="en-GB" w:eastAsia="en-GB"/>
              </w:rPr>
            </w:pPr>
            <w:r w:rsidRPr="00375154">
              <w:rPr>
                <w:rFonts w:eastAsia="Times New Roman" w:cstheme="minorHAnsi"/>
                <w:color w:val="000000"/>
                <w:lang w:val="en-GB" w:eastAsia="en-GB"/>
              </w:rPr>
              <w:t>Machinery and equipment</w:t>
            </w:r>
          </w:p>
        </w:tc>
        <w:tc>
          <w:tcPr>
            <w:tcW w:w="4252" w:type="dxa"/>
            <w:tcBorders>
              <w:top w:val="nil"/>
              <w:left w:val="nil"/>
              <w:bottom w:val="nil"/>
              <w:right w:val="nil"/>
            </w:tcBorders>
            <w:shd w:val="clear" w:color="auto" w:fill="auto"/>
            <w:vAlign w:val="center"/>
            <w:hideMark/>
          </w:tcPr>
          <w:p w14:paraId="07C04D10" w14:textId="77777777" w:rsidR="00A73D32" w:rsidRPr="00375154" w:rsidRDefault="00A73D32" w:rsidP="00A73D32">
            <w:pPr>
              <w:spacing w:after="0" w:line="240" w:lineRule="auto"/>
              <w:rPr>
                <w:rFonts w:eastAsia="Times New Roman" w:cstheme="minorHAnsi"/>
                <w:color w:val="000000"/>
                <w:lang w:val="en-GB" w:eastAsia="en-GB"/>
              </w:rPr>
            </w:pPr>
            <w:r w:rsidRPr="00375154">
              <w:rPr>
                <w:rFonts w:eastAsia="Times New Roman" w:cstheme="minorHAnsi"/>
                <w:color w:val="000000"/>
                <w:lang w:val="en-GB" w:eastAsia="en-GB"/>
              </w:rPr>
              <w:t>Watchmaking industry</w:t>
            </w:r>
          </w:p>
        </w:tc>
      </w:tr>
      <w:tr w:rsidR="00A73D32" w:rsidRPr="00375154" w14:paraId="099ECAF5" w14:textId="77777777" w:rsidTr="00A73D32">
        <w:trPr>
          <w:trHeight w:val="300"/>
        </w:trPr>
        <w:tc>
          <w:tcPr>
            <w:tcW w:w="4820" w:type="dxa"/>
            <w:tcBorders>
              <w:top w:val="nil"/>
              <w:left w:val="nil"/>
              <w:bottom w:val="nil"/>
              <w:right w:val="nil"/>
            </w:tcBorders>
            <w:shd w:val="clear" w:color="auto" w:fill="auto"/>
            <w:vAlign w:val="center"/>
            <w:hideMark/>
          </w:tcPr>
          <w:p w14:paraId="2E75DA30" w14:textId="77777777" w:rsidR="00A73D32" w:rsidRPr="00375154" w:rsidRDefault="00A73D32" w:rsidP="00A73D32">
            <w:pPr>
              <w:spacing w:after="0" w:line="240" w:lineRule="auto"/>
              <w:rPr>
                <w:rFonts w:eastAsia="Times New Roman" w:cstheme="minorHAnsi"/>
                <w:color w:val="000000"/>
                <w:lang w:val="en-GB" w:eastAsia="en-GB"/>
              </w:rPr>
            </w:pPr>
            <w:r w:rsidRPr="00375154">
              <w:rPr>
                <w:rFonts w:eastAsia="Times New Roman" w:cstheme="minorHAnsi"/>
                <w:color w:val="000000"/>
                <w:lang w:val="en-GB" w:eastAsia="en-GB"/>
              </w:rPr>
              <w:t>Manufacture of metal products (7)</w:t>
            </w:r>
          </w:p>
        </w:tc>
        <w:tc>
          <w:tcPr>
            <w:tcW w:w="4252" w:type="dxa"/>
            <w:tcBorders>
              <w:top w:val="nil"/>
              <w:left w:val="nil"/>
              <w:bottom w:val="nil"/>
              <w:right w:val="nil"/>
            </w:tcBorders>
            <w:shd w:val="clear" w:color="auto" w:fill="auto"/>
            <w:vAlign w:val="center"/>
            <w:hideMark/>
          </w:tcPr>
          <w:p w14:paraId="7A40237F" w14:textId="77777777" w:rsidR="00A73D32" w:rsidRPr="00375154" w:rsidRDefault="00A73D32" w:rsidP="00A73D32">
            <w:pPr>
              <w:spacing w:after="0" w:line="240" w:lineRule="auto"/>
              <w:rPr>
                <w:rFonts w:eastAsia="Times New Roman" w:cstheme="minorHAnsi"/>
                <w:color w:val="000000"/>
                <w:lang w:val="en-GB" w:eastAsia="en-GB"/>
              </w:rPr>
            </w:pPr>
            <w:r w:rsidRPr="00375154">
              <w:rPr>
                <w:rFonts w:eastAsia="Times New Roman" w:cstheme="minorHAnsi"/>
                <w:color w:val="000000"/>
                <w:lang w:val="en-GB" w:eastAsia="en-GB"/>
              </w:rPr>
              <w:t>Wood industry (3)</w:t>
            </w:r>
          </w:p>
        </w:tc>
      </w:tr>
      <w:tr w:rsidR="00A73D32" w:rsidRPr="00375154" w14:paraId="30395383" w14:textId="77777777" w:rsidTr="00A73D32">
        <w:trPr>
          <w:trHeight w:val="300"/>
        </w:trPr>
        <w:tc>
          <w:tcPr>
            <w:tcW w:w="4820" w:type="dxa"/>
            <w:tcBorders>
              <w:top w:val="nil"/>
              <w:left w:val="nil"/>
              <w:bottom w:val="single" w:sz="4" w:space="0" w:color="auto"/>
              <w:right w:val="nil"/>
            </w:tcBorders>
            <w:shd w:val="clear" w:color="auto" w:fill="auto"/>
            <w:noWrap/>
            <w:vAlign w:val="bottom"/>
            <w:hideMark/>
          </w:tcPr>
          <w:p w14:paraId="2BDCCA62" w14:textId="77777777" w:rsidR="00A73D32" w:rsidRPr="00375154" w:rsidRDefault="00A73D32" w:rsidP="00A73D32">
            <w:pPr>
              <w:spacing w:after="0" w:line="240" w:lineRule="auto"/>
              <w:rPr>
                <w:rFonts w:eastAsia="Times New Roman" w:cstheme="minorHAnsi"/>
                <w:color w:val="000000"/>
                <w:lang w:val="en-GB" w:eastAsia="en-GB"/>
              </w:rPr>
            </w:pPr>
          </w:p>
        </w:tc>
        <w:tc>
          <w:tcPr>
            <w:tcW w:w="4252" w:type="dxa"/>
            <w:tcBorders>
              <w:top w:val="nil"/>
              <w:left w:val="nil"/>
              <w:bottom w:val="single" w:sz="4" w:space="0" w:color="auto"/>
              <w:right w:val="nil"/>
            </w:tcBorders>
            <w:shd w:val="clear" w:color="auto" w:fill="auto"/>
            <w:noWrap/>
            <w:vAlign w:val="bottom"/>
            <w:hideMark/>
          </w:tcPr>
          <w:p w14:paraId="504CDFFA" w14:textId="77777777" w:rsidR="00A73D32" w:rsidRPr="00375154" w:rsidRDefault="00A73D32" w:rsidP="00A73D32">
            <w:pPr>
              <w:spacing w:after="0" w:line="240" w:lineRule="auto"/>
              <w:rPr>
                <w:rFonts w:eastAsia="Times New Roman" w:cstheme="minorHAnsi"/>
                <w:sz w:val="20"/>
                <w:szCs w:val="20"/>
                <w:lang w:val="en-GB" w:eastAsia="en-GB"/>
              </w:rPr>
            </w:pPr>
          </w:p>
        </w:tc>
      </w:tr>
      <w:tr w:rsidR="00A73D32" w:rsidRPr="00375154" w14:paraId="6A5A457E" w14:textId="77777777" w:rsidTr="00A73D32">
        <w:trPr>
          <w:trHeight w:val="300"/>
        </w:trPr>
        <w:tc>
          <w:tcPr>
            <w:tcW w:w="4820" w:type="dxa"/>
            <w:tcBorders>
              <w:top w:val="single" w:sz="4" w:space="0" w:color="auto"/>
              <w:left w:val="nil"/>
              <w:bottom w:val="nil"/>
              <w:right w:val="nil"/>
            </w:tcBorders>
            <w:shd w:val="clear" w:color="auto" w:fill="auto"/>
            <w:vAlign w:val="center"/>
            <w:hideMark/>
          </w:tcPr>
          <w:p w14:paraId="22458C54" w14:textId="77777777" w:rsidR="00A73D32" w:rsidRPr="00375154" w:rsidRDefault="00A73D32" w:rsidP="00A73D32">
            <w:pPr>
              <w:spacing w:after="0" w:line="240" w:lineRule="auto"/>
              <w:rPr>
                <w:rFonts w:eastAsia="Times New Roman" w:cstheme="minorHAnsi"/>
                <w:b/>
                <w:bCs/>
                <w:color w:val="000000"/>
                <w:u w:val="single"/>
                <w:lang w:val="en-GB" w:eastAsia="en-GB"/>
              </w:rPr>
            </w:pPr>
            <w:r w:rsidRPr="00375154">
              <w:rPr>
                <w:rFonts w:eastAsia="Times New Roman" w:cstheme="minorHAnsi"/>
                <w:b/>
                <w:bCs/>
                <w:color w:val="000000"/>
                <w:u w:val="single"/>
                <w:lang w:val="en-GB" w:eastAsia="en-GB"/>
              </w:rPr>
              <w:t>Other use categories</w:t>
            </w:r>
          </w:p>
        </w:tc>
        <w:tc>
          <w:tcPr>
            <w:tcW w:w="4252" w:type="dxa"/>
            <w:tcBorders>
              <w:top w:val="single" w:sz="4" w:space="0" w:color="auto"/>
              <w:left w:val="nil"/>
              <w:bottom w:val="nil"/>
              <w:right w:val="nil"/>
            </w:tcBorders>
            <w:shd w:val="clear" w:color="auto" w:fill="auto"/>
            <w:vAlign w:val="center"/>
            <w:hideMark/>
          </w:tcPr>
          <w:p w14:paraId="61252DC8" w14:textId="77777777" w:rsidR="00A73D32" w:rsidRPr="00375154" w:rsidRDefault="00A73D32" w:rsidP="00A73D32">
            <w:pPr>
              <w:spacing w:after="0" w:line="240" w:lineRule="auto"/>
              <w:rPr>
                <w:rFonts w:eastAsia="Times New Roman" w:cstheme="minorHAnsi"/>
                <w:b/>
                <w:bCs/>
                <w:color w:val="000000"/>
                <w:u w:val="single"/>
                <w:lang w:val="en-GB" w:eastAsia="en-GB"/>
              </w:rPr>
            </w:pPr>
          </w:p>
        </w:tc>
      </w:tr>
      <w:tr w:rsidR="00A73D32" w:rsidRPr="00375154" w14:paraId="22090371" w14:textId="77777777" w:rsidTr="00A73D32">
        <w:trPr>
          <w:trHeight w:val="300"/>
        </w:trPr>
        <w:tc>
          <w:tcPr>
            <w:tcW w:w="4820" w:type="dxa"/>
            <w:tcBorders>
              <w:top w:val="nil"/>
              <w:left w:val="nil"/>
              <w:bottom w:val="nil"/>
              <w:right w:val="nil"/>
            </w:tcBorders>
            <w:shd w:val="clear" w:color="auto" w:fill="auto"/>
            <w:vAlign w:val="center"/>
            <w:hideMark/>
          </w:tcPr>
          <w:p w14:paraId="2428EBEF" w14:textId="77777777" w:rsidR="00A73D32" w:rsidRPr="00375154" w:rsidRDefault="00A73D32" w:rsidP="00A73D32">
            <w:pPr>
              <w:spacing w:after="0" w:line="240" w:lineRule="auto"/>
              <w:rPr>
                <w:rFonts w:eastAsia="Times New Roman" w:cstheme="minorHAnsi"/>
                <w:color w:val="000000"/>
                <w:lang w:val="en-GB" w:eastAsia="en-GB"/>
              </w:rPr>
            </w:pPr>
            <w:r w:rsidRPr="00375154">
              <w:rPr>
                <w:rFonts w:eastAsia="Times New Roman" w:cstheme="minorHAnsi"/>
                <w:color w:val="000000"/>
                <w:lang w:val="en-GB" w:eastAsia="en-GB"/>
              </w:rPr>
              <w:t>Aerosol propellants</w:t>
            </w:r>
          </w:p>
        </w:tc>
        <w:tc>
          <w:tcPr>
            <w:tcW w:w="4252" w:type="dxa"/>
            <w:tcBorders>
              <w:top w:val="nil"/>
              <w:left w:val="nil"/>
              <w:bottom w:val="nil"/>
              <w:right w:val="nil"/>
            </w:tcBorders>
            <w:shd w:val="clear" w:color="auto" w:fill="auto"/>
            <w:vAlign w:val="center"/>
            <w:hideMark/>
          </w:tcPr>
          <w:p w14:paraId="50EFFEA6" w14:textId="35DE0268" w:rsidR="00A73D32" w:rsidRPr="00375154" w:rsidRDefault="00327436" w:rsidP="00A73D32">
            <w:pPr>
              <w:spacing w:after="0" w:line="240" w:lineRule="auto"/>
              <w:rPr>
                <w:rFonts w:eastAsia="Times New Roman" w:cstheme="minorHAnsi"/>
                <w:color w:val="000000"/>
                <w:lang w:val="en-GB" w:eastAsia="en-GB"/>
              </w:rPr>
            </w:pPr>
            <w:r w:rsidRPr="00375154">
              <w:rPr>
                <w:rFonts w:eastAsia="Times New Roman" w:cstheme="minorHAnsi"/>
                <w:color w:val="000000"/>
                <w:lang w:val="en-GB" w:eastAsia="en-GB"/>
              </w:rPr>
              <w:t>Metallic and ceramic surfaces</w:t>
            </w:r>
          </w:p>
        </w:tc>
      </w:tr>
      <w:tr w:rsidR="00A73D32" w:rsidRPr="00375154" w14:paraId="7413ED3E" w14:textId="77777777" w:rsidTr="00A73D32">
        <w:trPr>
          <w:trHeight w:val="300"/>
        </w:trPr>
        <w:tc>
          <w:tcPr>
            <w:tcW w:w="4820" w:type="dxa"/>
            <w:tcBorders>
              <w:top w:val="nil"/>
              <w:left w:val="nil"/>
              <w:bottom w:val="nil"/>
              <w:right w:val="nil"/>
            </w:tcBorders>
            <w:shd w:val="clear" w:color="auto" w:fill="auto"/>
            <w:vAlign w:val="center"/>
            <w:hideMark/>
          </w:tcPr>
          <w:p w14:paraId="4ED5D76C" w14:textId="77777777" w:rsidR="00A73D32" w:rsidRPr="00375154" w:rsidRDefault="00A73D32" w:rsidP="00A73D32">
            <w:pPr>
              <w:spacing w:after="0" w:line="240" w:lineRule="auto"/>
              <w:rPr>
                <w:rFonts w:eastAsia="Times New Roman" w:cstheme="minorHAnsi"/>
                <w:color w:val="000000"/>
                <w:lang w:val="en-GB" w:eastAsia="en-GB"/>
              </w:rPr>
            </w:pPr>
            <w:r w:rsidRPr="00375154">
              <w:rPr>
                <w:rFonts w:eastAsia="Times New Roman" w:cstheme="minorHAnsi"/>
                <w:color w:val="000000"/>
                <w:lang w:val="en-GB" w:eastAsia="en-GB"/>
              </w:rPr>
              <w:t>Air conditioning</w:t>
            </w:r>
          </w:p>
        </w:tc>
        <w:tc>
          <w:tcPr>
            <w:tcW w:w="4252" w:type="dxa"/>
            <w:tcBorders>
              <w:top w:val="nil"/>
              <w:left w:val="nil"/>
              <w:bottom w:val="nil"/>
              <w:right w:val="nil"/>
            </w:tcBorders>
            <w:shd w:val="clear" w:color="auto" w:fill="auto"/>
            <w:vAlign w:val="center"/>
          </w:tcPr>
          <w:p w14:paraId="7CB62E1C" w14:textId="7877381E" w:rsidR="00A73D32" w:rsidRPr="00375154" w:rsidRDefault="00A73D32" w:rsidP="00A73D32">
            <w:pPr>
              <w:spacing w:after="0" w:line="240" w:lineRule="auto"/>
              <w:rPr>
                <w:rFonts w:eastAsia="Times New Roman" w:cstheme="minorHAnsi"/>
                <w:color w:val="000000"/>
                <w:lang w:val="en-GB" w:eastAsia="en-GB"/>
              </w:rPr>
            </w:pPr>
            <w:r w:rsidRPr="00375154">
              <w:rPr>
                <w:rFonts w:eastAsia="Times New Roman" w:cstheme="minorHAnsi"/>
                <w:color w:val="000000"/>
                <w:lang w:val="en-GB" w:eastAsia="en-GB"/>
              </w:rPr>
              <w:t>Music instruments (3)</w:t>
            </w:r>
          </w:p>
        </w:tc>
      </w:tr>
      <w:tr w:rsidR="00A73D32" w:rsidRPr="00375154" w14:paraId="059F0288" w14:textId="77777777" w:rsidTr="00A73D32">
        <w:trPr>
          <w:trHeight w:val="300"/>
        </w:trPr>
        <w:tc>
          <w:tcPr>
            <w:tcW w:w="4820" w:type="dxa"/>
            <w:tcBorders>
              <w:top w:val="nil"/>
              <w:left w:val="nil"/>
              <w:bottom w:val="nil"/>
              <w:right w:val="nil"/>
            </w:tcBorders>
            <w:shd w:val="clear" w:color="auto" w:fill="auto"/>
            <w:vAlign w:val="center"/>
            <w:hideMark/>
          </w:tcPr>
          <w:p w14:paraId="3B815424" w14:textId="77777777" w:rsidR="00A73D32" w:rsidRPr="00375154" w:rsidRDefault="00A73D32" w:rsidP="00A73D32">
            <w:pPr>
              <w:spacing w:after="0" w:line="240" w:lineRule="auto"/>
              <w:rPr>
                <w:rFonts w:eastAsia="Times New Roman" w:cstheme="minorHAnsi"/>
                <w:color w:val="000000"/>
                <w:lang w:val="en-GB" w:eastAsia="en-GB"/>
              </w:rPr>
            </w:pPr>
            <w:r w:rsidRPr="00375154">
              <w:rPr>
                <w:rFonts w:eastAsia="Times New Roman" w:cstheme="minorHAnsi"/>
                <w:color w:val="000000"/>
                <w:lang w:val="en-GB" w:eastAsia="en-GB"/>
              </w:rPr>
              <w:t>Antifoaming agent</w:t>
            </w:r>
          </w:p>
        </w:tc>
        <w:tc>
          <w:tcPr>
            <w:tcW w:w="4252" w:type="dxa"/>
            <w:tcBorders>
              <w:top w:val="nil"/>
              <w:left w:val="nil"/>
              <w:bottom w:val="nil"/>
              <w:right w:val="nil"/>
            </w:tcBorders>
            <w:shd w:val="clear" w:color="auto" w:fill="auto"/>
            <w:vAlign w:val="center"/>
          </w:tcPr>
          <w:p w14:paraId="6B85C337" w14:textId="10B0D3F5" w:rsidR="00A73D32" w:rsidRPr="00375154" w:rsidRDefault="00A73D32" w:rsidP="00A73D32">
            <w:pPr>
              <w:spacing w:after="0" w:line="240" w:lineRule="auto"/>
              <w:rPr>
                <w:rFonts w:eastAsia="Times New Roman" w:cstheme="minorHAnsi"/>
                <w:color w:val="000000"/>
                <w:lang w:val="en-GB" w:eastAsia="en-GB"/>
              </w:rPr>
            </w:pPr>
            <w:r w:rsidRPr="00375154">
              <w:rPr>
                <w:rFonts w:eastAsia="Times New Roman" w:cstheme="minorHAnsi"/>
                <w:color w:val="000000"/>
                <w:lang w:val="en-GB" w:eastAsia="en-GB"/>
              </w:rPr>
              <w:t>Optical devices (3)</w:t>
            </w:r>
          </w:p>
        </w:tc>
      </w:tr>
      <w:tr w:rsidR="00A73D32" w:rsidRPr="00375154" w14:paraId="0BE52ED0" w14:textId="77777777" w:rsidTr="00A73D32">
        <w:trPr>
          <w:trHeight w:val="300"/>
        </w:trPr>
        <w:tc>
          <w:tcPr>
            <w:tcW w:w="4820" w:type="dxa"/>
            <w:tcBorders>
              <w:top w:val="nil"/>
              <w:left w:val="nil"/>
              <w:bottom w:val="nil"/>
              <w:right w:val="nil"/>
            </w:tcBorders>
            <w:shd w:val="clear" w:color="auto" w:fill="auto"/>
            <w:vAlign w:val="center"/>
            <w:hideMark/>
          </w:tcPr>
          <w:p w14:paraId="4030BE19" w14:textId="220BB338" w:rsidR="00A73D32" w:rsidRPr="00375154" w:rsidRDefault="00327436" w:rsidP="00A73D32">
            <w:pPr>
              <w:spacing w:after="0" w:line="240" w:lineRule="auto"/>
              <w:rPr>
                <w:rFonts w:eastAsia="Times New Roman" w:cstheme="minorHAnsi"/>
                <w:color w:val="000000"/>
                <w:lang w:val="en-GB" w:eastAsia="en-GB"/>
              </w:rPr>
            </w:pPr>
            <w:r w:rsidRPr="00375154">
              <w:rPr>
                <w:rFonts w:eastAsia="Times New Roman" w:cstheme="minorHAnsi"/>
                <w:color w:val="000000"/>
                <w:lang w:val="en-GB" w:eastAsia="en-GB"/>
              </w:rPr>
              <w:lastRenderedPageBreak/>
              <w:t>Ammunition</w:t>
            </w:r>
          </w:p>
        </w:tc>
        <w:tc>
          <w:tcPr>
            <w:tcW w:w="4252" w:type="dxa"/>
            <w:tcBorders>
              <w:top w:val="nil"/>
              <w:left w:val="nil"/>
              <w:bottom w:val="nil"/>
              <w:right w:val="nil"/>
            </w:tcBorders>
            <w:shd w:val="clear" w:color="auto" w:fill="auto"/>
            <w:vAlign w:val="center"/>
          </w:tcPr>
          <w:p w14:paraId="28F9A2BE" w14:textId="6AC0179F" w:rsidR="00A73D32" w:rsidRPr="00375154" w:rsidRDefault="00A73D32" w:rsidP="00A73D32">
            <w:pPr>
              <w:spacing w:after="0" w:line="240" w:lineRule="auto"/>
              <w:rPr>
                <w:rFonts w:eastAsia="Times New Roman" w:cstheme="minorHAnsi"/>
                <w:color w:val="000000"/>
                <w:lang w:val="en-GB" w:eastAsia="en-GB"/>
              </w:rPr>
            </w:pPr>
            <w:r w:rsidRPr="00375154">
              <w:rPr>
                <w:rFonts w:eastAsia="Times New Roman" w:cstheme="minorHAnsi"/>
                <w:color w:val="000000"/>
                <w:lang w:val="en-GB" w:eastAsia="en-GB"/>
              </w:rPr>
              <w:t>Paper and packaging (2)</w:t>
            </w:r>
          </w:p>
        </w:tc>
      </w:tr>
      <w:tr w:rsidR="00327436" w:rsidRPr="00375154" w14:paraId="489AE943" w14:textId="77777777" w:rsidTr="00A73D32">
        <w:trPr>
          <w:trHeight w:val="300"/>
        </w:trPr>
        <w:tc>
          <w:tcPr>
            <w:tcW w:w="4820" w:type="dxa"/>
            <w:tcBorders>
              <w:top w:val="nil"/>
              <w:left w:val="nil"/>
              <w:bottom w:val="nil"/>
              <w:right w:val="nil"/>
            </w:tcBorders>
            <w:shd w:val="clear" w:color="auto" w:fill="auto"/>
            <w:vAlign w:val="center"/>
            <w:hideMark/>
          </w:tcPr>
          <w:p w14:paraId="7241A897" w14:textId="479F655A" w:rsidR="00327436" w:rsidRPr="00375154" w:rsidRDefault="00327436" w:rsidP="00327436">
            <w:pPr>
              <w:spacing w:after="0" w:line="240" w:lineRule="auto"/>
              <w:rPr>
                <w:rFonts w:eastAsia="Times New Roman" w:cstheme="minorHAnsi"/>
                <w:color w:val="000000"/>
                <w:lang w:val="en-GB" w:eastAsia="en-GB"/>
              </w:rPr>
            </w:pPr>
            <w:r w:rsidRPr="00375154">
              <w:rPr>
                <w:rFonts w:eastAsia="Times New Roman" w:cstheme="minorHAnsi"/>
                <w:color w:val="000000"/>
                <w:lang w:val="en-GB" w:eastAsia="en-GB"/>
              </w:rPr>
              <w:t>Apparel</w:t>
            </w:r>
          </w:p>
        </w:tc>
        <w:tc>
          <w:tcPr>
            <w:tcW w:w="4252" w:type="dxa"/>
            <w:tcBorders>
              <w:top w:val="nil"/>
              <w:left w:val="nil"/>
              <w:bottom w:val="nil"/>
              <w:right w:val="nil"/>
            </w:tcBorders>
            <w:shd w:val="clear" w:color="auto" w:fill="auto"/>
            <w:vAlign w:val="center"/>
          </w:tcPr>
          <w:p w14:paraId="5BEDB08D" w14:textId="665722C0" w:rsidR="00327436" w:rsidRPr="00375154" w:rsidRDefault="00327436" w:rsidP="00327436">
            <w:pPr>
              <w:spacing w:after="0" w:line="240" w:lineRule="auto"/>
              <w:rPr>
                <w:rFonts w:eastAsia="Times New Roman" w:cstheme="minorHAnsi"/>
                <w:color w:val="000000"/>
                <w:lang w:val="en-GB" w:eastAsia="en-GB"/>
              </w:rPr>
            </w:pPr>
            <w:r w:rsidRPr="00375154">
              <w:rPr>
                <w:rFonts w:eastAsia="Times New Roman" w:cstheme="minorHAnsi"/>
                <w:color w:val="000000"/>
                <w:lang w:val="en-GB" w:eastAsia="en-GB"/>
              </w:rPr>
              <w:t>Particle physics</w:t>
            </w:r>
          </w:p>
        </w:tc>
      </w:tr>
      <w:tr w:rsidR="00327436" w:rsidRPr="00375154" w14:paraId="77E0CE1E" w14:textId="77777777" w:rsidTr="00A73D32">
        <w:trPr>
          <w:trHeight w:val="300"/>
        </w:trPr>
        <w:tc>
          <w:tcPr>
            <w:tcW w:w="4820" w:type="dxa"/>
            <w:tcBorders>
              <w:top w:val="nil"/>
              <w:left w:val="nil"/>
              <w:bottom w:val="nil"/>
              <w:right w:val="nil"/>
            </w:tcBorders>
            <w:shd w:val="clear" w:color="auto" w:fill="auto"/>
            <w:vAlign w:val="center"/>
            <w:hideMark/>
          </w:tcPr>
          <w:p w14:paraId="79F39996" w14:textId="1E8782F7" w:rsidR="00327436" w:rsidRPr="00375154" w:rsidRDefault="00327436" w:rsidP="00327436">
            <w:pPr>
              <w:spacing w:after="0" w:line="240" w:lineRule="auto"/>
              <w:rPr>
                <w:rFonts w:eastAsia="Times New Roman" w:cstheme="minorHAnsi"/>
                <w:color w:val="000000"/>
                <w:lang w:val="en-GB" w:eastAsia="en-GB"/>
              </w:rPr>
            </w:pPr>
            <w:r w:rsidRPr="00375154">
              <w:rPr>
                <w:rFonts w:eastAsia="Times New Roman" w:cstheme="minorHAnsi"/>
                <w:color w:val="000000"/>
                <w:lang w:val="en-GB" w:eastAsia="en-GB"/>
              </w:rPr>
              <w:t>Automotive (12)</w:t>
            </w:r>
          </w:p>
        </w:tc>
        <w:tc>
          <w:tcPr>
            <w:tcW w:w="4252" w:type="dxa"/>
            <w:tcBorders>
              <w:top w:val="nil"/>
              <w:left w:val="nil"/>
              <w:bottom w:val="nil"/>
              <w:right w:val="nil"/>
            </w:tcBorders>
            <w:shd w:val="clear" w:color="auto" w:fill="auto"/>
            <w:vAlign w:val="center"/>
          </w:tcPr>
          <w:p w14:paraId="1157FF10" w14:textId="37DD007C" w:rsidR="00327436" w:rsidRPr="00375154" w:rsidRDefault="00327436" w:rsidP="00327436">
            <w:pPr>
              <w:spacing w:after="0" w:line="240" w:lineRule="auto"/>
              <w:rPr>
                <w:rFonts w:eastAsia="Times New Roman" w:cstheme="minorHAnsi"/>
                <w:color w:val="000000"/>
                <w:lang w:val="en-GB" w:eastAsia="en-GB"/>
              </w:rPr>
            </w:pPr>
            <w:r w:rsidRPr="00375154">
              <w:rPr>
                <w:rFonts w:eastAsia="Times New Roman" w:cstheme="minorHAnsi"/>
                <w:color w:val="000000"/>
                <w:lang w:val="en-GB" w:eastAsia="en-GB"/>
              </w:rPr>
              <w:t>Personal care products</w:t>
            </w:r>
          </w:p>
        </w:tc>
      </w:tr>
      <w:tr w:rsidR="00327436" w:rsidRPr="00375154" w14:paraId="7A9B494D" w14:textId="77777777" w:rsidTr="00A73D32">
        <w:trPr>
          <w:trHeight w:val="300"/>
        </w:trPr>
        <w:tc>
          <w:tcPr>
            <w:tcW w:w="4820" w:type="dxa"/>
            <w:tcBorders>
              <w:top w:val="nil"/>
              <w:left w:val="nil"/>
              <w:bottom w:val="nil"/>
              <w:right w:val="nil"/>
            </w:tcBorders>
            <w:shd w:val="clear" w:color="auto" w:fill="auto"/>
            <w:vAlign w:val="center"/>
            <w:hideMark/>
          </w:tcPr>
          <w:p w14:paraId="065055C7" w14:textId="60A1796C" w:rsidR="00327436" w:rsidRPr="00375154" w:rsidRDefault="00327436" w:rsidP="00327436">
            <w:pPr>
              <w:spacing w:after="0" w:line="240" w:lineRule="auto"/>
              <w:rPr>
                <w:rFonts w:eastAsia="Times New Roman" w:cstheme="minorHAnsi"/>
                <w:color w:val="000000"/>
                <w:lang w:val="en-GB" w:eastAsia="en-GB"/>
              </w:rPr>
            </w:pPr>
            <w:r w:rsidRPr="00375154">
              <w:rPr>
                <w:rFonts w:eastAsia="Times New Roman" w:cstheme="minorHAnsi"/>
                <w:color w:val="000000"/>
                <w:lang w:val="en-GB" w:eastAsia="en-GB"/>
              </w:rPr>
              <w:t>Cleaning compositions (6)</w:t>
            </w:r>
          </w:p>
        </w:tc>
        <w:tc>
          <w:tcPr>
            <w:tcW w:w="4252" w:type="dxa"/>
            <w:tcBorders>
              <w:top w:val="nil"/>
              <w:left w:val="nil"/>
              <w:bottom w:val="nil"/>
              <w:right w:val="nil"/>
            </w:tcBorders>
            <w:shd w:val="clear" w:color="auto" w:fill="auto"/>
            <w:vAlign w:val="center"/>
          </w:tcPr>
          <w:p w14:paraId="52F776F4" w14:textId="34685BA1" w:rsidR="00327436" w:rsidRPr="00375154" w:rsidRDefault="00327436" w:rsidP="00327436">
            <w:pPr>
              <w:spacing w:after="0" w:line="240" w:lineRule="auto"/>
              <w:rPr>
                <w:rFonts w:eastAsia="Times New Roman" w:cstheme="minorHAnsi"/>
                <w:color w:val="000000"/>
                <w:lang w:val="en-GB" w:eastAsia="en-GB"/>
              </w:rPr>
            </w:pPr>
            <w:r w:rsidRPr="00375154">
              <w:rPr>
                <w:rFonts w:eastAsia="Times New Roman" w:cstheme="minorHAnsi"/>
                <w:color w:val="000000"/>
                <w:lang w:val="en-GB" w:eastAsia="en-GB"/>
              </w:rPr>
              <w:t>Pesticides (2)</w:t>
            </w:r>
          </w:p>
        </w:tc>
      </w:tr>
      <w:tr w:rsidR="00327436" w:rsidRPr="00375154" w14:paraId="3181101B" w14:textId="77777777" w:rsidTr="00A73D32">
        <w:trPr>
          <w:trHeight w:val="300"/>
        </w:trPr>
        <w:tc>
          <w:tcPr>
            <w:tcW w:w="4820" w:type="dxa"/>
            <w:tcBorders>
              <w:top w:val="nil"/>
              <w:left w:val="nil"/>
              <w:bottom w:val="nil"/>
              <w:right w:val="nil"/>
            </w:tcBorders>
            <w:shd w:val="clear" w:color="auto" w:fill="auto"/>
            <w:vAlign w:val="center"/>
            <w:hideMark/>
          </w:tcPr>
          <w:p w14:paraId="325806EF" w14:textId="21C3DCEB" w:rsidR="00327436" w:rsidRPr="00375154" w:rsidRDefault="00327436" w:rsidP="00327436">
            <w:pPr>
              <w:spacing w:after="0" w:line="240" w:lineRule="auto"/>
              <w:rPr>
                <w:rFonts w:eastAsia="Times New Roman" w:cstheme="minorHAnsi"/>
                <w:color w:val="000000"/>
                <w:lang w:val="en-GB" w:eastAsia="en-GB"/>
              </w:rPr>
            </w:pPr>
            <w:r w:rsidRPr="00375154">
              <w:rPr>
                <w:rFonts w:eastAsia="Times New Roman" w:cstheme="minorHAnsi"/>
                <w:color w:val="000000"/>
                <w:lang w:val="en-GB" w:eastAsia="en-GB"/>
              </w:rPr>
              <w:t>Coatings, paints and varnishes (3)</w:t>
            </w:r>
          </w:p>
        </w:tc>
        <w:tc>
          <w:tcPr>
            <w:tcW w:w="4252" w:type="dxa"/>
            <w:tcBorders>
              <w:top w:val="nil"/>
              <w:left w:val="nil"/>
              <w:bottom w:val="nil"/>
              <w:right w:val="nil"/>
            </w:tcBorders>
            <w:shd w:val="clear" w:color="auto" w:fill="auto"/>
            <w:vAlign w:val="center"/>
          </w:tcPr>
          <w:p w14:paraId="760ED151" w14:textId="22900D60" w:rsidR="00327436" w:rsidRPr="00375154" w:rsidRDefault="00327436" w:rsidP="00327436">
            <w:pPr>
              <w:spacing w:after="0" w:line="240" w:lineRule="auto"/>
              <w:rPr>
                <w:rFonts w:eastAsia="Times New Roman" w:cstheme="minorHAnsi"/>
                <w:color w:val="000000"/>
                <w:lang w:val="en-GB" w:eastAsia="en-GB"/>
              </w:rPr>
            </w:pPr>
            <w:r w:rsidRPr="00375154">
              <w:rPr>
                <w:rFonts w:eastAsia="Times New Roman" w:cstheme="minorHAnsi"/>
                <w:color w:val="000000"/>
                <w:lang w:val="en-GB" w:eastAsia="en-GB"/>
              </w:rPr>
              <w:t>Pharmaceuticals (2)</w:t>
            </w:r>
          </w:p>
        </w:tc>
      </w:tr>
      <w:tr w:rsidR="00327436" w:rsidRPr="00BC5C7E" w14:paraId="4C4D2553" w14:textId="77777777" w:rsidTr="00A73D32">
        <w:trPr>
          <w:trHeight w:val="300"/>
        </w:trPr>
        <w:tc>
          <w:tcPr>
            <w:tcW w:w="4820" w:type="dxa"/>
            <w:tcBorders>
              <w:top w:val="nil"/>
              <w:left w:val="nil"/>
              <w:bottom w:val="nil"/>
              <w:right w:val="nil"/>
            </w:tcBorders>
            <w:shd w:val="clear" w:color="auto" w:fill="auto"/>
            <w:vAlign w:val="center"/>
            <w:hideMark/>
          </w:tcPr>
          <w:p w14:paraId="3F53A311" w14:textId="5C50A8CA" w:rsidR="00327436" w:rsidRPr="00375154" w:rsidRDefault="00327436" w:rsidP="00327436">
            <w:pPr>
              <w:spacing w:after="0" w:line="240" w:lineRule="auto"/>
              <w:rPr>
                <w:rFonts w:eastAsia="Times New Roman" w:cstheme="minorHAnsi"/>
                <w:color w:val="000000"/>
                <w:lang w:val="en-GB" w:eastAsia="en-GB"/>
              </w:rPr>
            </w:pPr>
            <w:r w:rsidRPr="00375154">
              <w:rPr>
                <w:rFonts w:eastAsia="Times New Roman" w:cstheme="minorHAnsi"/>
                <w:color w:val="000000"/>
                <w:lang w:val="en-GB" w:eastAsia="en-GB"/>
              </w:rPr>
              <w:t>Conservation of books and manuscripts</w:t>
            </w:r>
          </w:p>
        </w:tc>
        <w:tc>
          <w:tcPr>
            <w:tcW w:w="4252" w:type="dxa"/>
            <w:tcBorders>
              <w:top w:val="nil"/>
              <w:left w:val="nil"/>
              <w:bottom w:val="nil"/>
              <w:right w:val="nil"/>
            </w:tcBorders>
            <w:shd w:val="clear" w:color="auto" w:fill="auto"/>
            <w:vAlign w:val="center"/>
          </w:tcPr>
          <w:p w14:paraId="06A3930E" w14:textId="0B5DE635" w:rsidR="00327436" w:rsidRPr="00375154" w:rsidRDefault="00327436" w:rsidP="00327436">
            <w:pPr>
              <w:spacing w:after="0" w:line="240" w:lineRule="auto"/>
              <w:rPr>
                <w:rFonts w:eastAsia="Times New Roman" w:cstheme="minorHAnsi"/>
                <w:color w:val="000000"/>
                <w:lang w:val="en-GB" w:eastAsia="en-GB"/>
              </w:rPr>
            </w:pPr>
            <w:r w:rsidRPr="00375154">
              <w:rPr>
                <w:rFonts w:eastAsia="Times New Roman" w:cstheme="minorHAnsi"/>
                <w:color w:val="000000"/>
                <w:lang w:val="en-GB" w:eastAsia="en-GB"/>
              </w:rPr>
              <w:t>Pipes, pumps, fittings and liners</w:t>
            </w:r>
          </w:p>
        </w:tc>
      </w:tr>
      <w:tr w:rsidR="00327436" w:rsidRPr="00375154" w14:paraId="710436E2" w14:textId="77777777" w:rsidTr="00A73D32">
        <w:trPr>
          <w:trHeight w:val="300"/>
        </w:trPr>
        <w:tc>
          <w:tcPr>
            <w:tcW w:w="4820" w:type="dxa"/>
            <w:tcBorders>
              <w:top w:val="nil"/>
              <w:left w:val="nil"/>
              <w:bottom w:val="nil"/>
              <w:right w:val="nil"/>
            </w:tcBorders>
            <w:shd w:val="clear" w:color="auto" w:fill="auto"/>
            <w:vAlign w:val="center"/>
            <w:hideMark/>
          </w:tcPr>
          <w:p w14:paraId="469DC58E" w14:textId="439DDA60" w:rsidR="00327436" w:rsidRPr="00375154" w:rsidRDefault="00327436" w:rsidP="00327436">
            <w:pPr>
              <w:spacing w:after="0" w:line="240" w:lineRule="auto"/>
              <w:rPr>
                <w:rFonts w:eastAsia="Times New Roman" w:cstheme="minorHAnsi"/>
                <w:color w:val="000000"/>
                <w:lang w:val="en-GB" w:eastAsia="en-GB"/>
              </w:rPr>
            </w:pPr>
            <w:r w:rsidRPr="00375154">
              <w:rPr>
                <w:rFonts w:eastAsia="Times New Roman" w:cstheme="minorHAnsi"/>
                <w:color w:val="000000"/>
                <w:lang w:val="en-GB" w:eastAsia="en-GB"/>
              </w:rPr>
              <w:t>Cookware</w:t>
            </w:r>
          </w:p>
        </w:tc>
        <w:tc>
          <w:tcPr>
            <w:tcW w:w="4252" w:type="dxa"/>
            <w:tcBorders>
              <w:top w:val="nil"/>
              <w:left w:val="nil"/>
              <w:bottom w:val="nil"/>
              <w:right w:val="nil"/>
            </w:tcBorders>
            <w:shd w:val="clear" w:color="auto" w:fill="auto"/>
            <w:vAlign w:val="center"/>
          </w:tcPr>
          <w:p w14:paraId="2DB0C1B6" w14:textId="2C5539ED" w:rsidR="00327436" w:rsidRPr="00375154" w:rsidRDefault="00327436" w:rsidP="00327436">
            <w:pPr>
              <w:spacing w:after="0" w:line="240" w:lineRule="auto"/>
              <w:rPr>
                <w:rFonts w:eastAsia="Times New Roman" w:cstheme="minorHAnsi"/>
                <w:color w:val="000000"/>
                <w:lang w:val="en-GB" w:eastAsia="en-GB"/>
              </w:rPr>
            </w:pPr>
            <w:r w:rsidRPr="00375154">
              <w:rPr>
                <w:rFonts w:eastAsia="Times New Roman" w:cstheme="minorHAnsi"/>
                <w:color w:val="000000"/>
                <w:lang w:val="en-GB" w:eastAsia="en-GB"/>
              </w:rPr>
              <w:t>Plastic and rubber (3)</w:t>
            </w:r>
          </w:p>
        </w:tc>
      </w:tr>
      <w:tr w:rsidR="00327436" w:rsidRPr="00375154" w14:paraId="09AE53D6" w14:textId="77777777" w:rsidTr="00A73D32">
        <w:trPr>
          <w:trHeight w:val="300"/>
        </w:trPr>
        <w:tc>
          <w:tcPr>
            <w:tcW w:w="4820" w:type="dxa"/>
            <w:tcBorders>
              <w:top w:val="nil"/>
              <w:left w:val="nil"/>
              <w:bottom w:val="nil"/>
              <w:right w:val="nil"/>
            </w:tcBorders>
            <w:shd w:val="clear" w:color="auto" w:fill="auto"/>
            <w:vAlign w:val="center"/>
            <w:hideMark/>
          </w:tcPr>
          <w:p w14:paraId="49BA7F27" w14:textId="43928E47" w:rsidR="00327436" w:rsidRPr="00375154" w:rsidRDefault="00327436" w:rsidP="00327436">
            <w:pPr>
              <w:spacing w:after="0" w:line="240" w:lineRule="auto"/>
              <w:rPr>
                <w:rFonts w:eastAsia="Times New Roman" w:cstheme="minorHAnsi"/>
                <w:color w:val="000000"/>
                <w:lang w:val="en-GB" w:eastAsia="en-GB"/>
              </w:rPr>
            </w:pPr>
            <w:r w:rsidRPr="00375154">
              <w:rPr>
                <w:rFonts w:eastAsia="Times New Roman" w:cstheme="minorHAnsi"/>
                <w:color w:val="000000"/>
                <w:lang w:val="en-GB" w:eastAsia="en-GB"/>
              </w:rPr>
              <w:t>Dispersions</w:t>
            </w:r>
          </w:p>
        </w:tc>
        <w:tc>
          <w:tcPr>
            <w:tcW w:w="4252" w:type="dxa"/>
            <w:tcBorders>
              <w:top w:val="nil"/>
              <w:left w:val="nil"/>
              <w:bottom w:val="nil"/>
              <w:right w:val="nil"/>
            </w:tcBorders>
            <w:shd w:val="clear" w:color="auto" w:fill="auto"/>
            <w:vAlign w:val="center"/>
          </w:tcPr>
          <w:p w14:paraId="12ACC92C" w14:textId="5C9BF530" w:rsidR="00327436" w:rsidRPr="00375154" w:rsidRDefault="00327436" w:rsidP="00327436">
            <w:pPr>
              <w:spacing w:after="0" w:line="240" w:lineRule="auto"/>
              <w:rPr>
                <w:rFonts w:eastAsia="Times New Roman" w:cstheme="minorHAnsi"/>
                <w:color w:val="000000"/>
                <w:lang w:val="en-GB" w:eastAsia="en-GB"/>
              </w:rPr>
            </w:pPr>
            <w:r w:rsidRPr="00375154">
              <w:rPr>
                <w:rFonts w:eastAsia="Times New Roman" w:cstheme="minorHAnsi"/>
                <w:color w:val="000000"/>
                <w:lang w:val="en-GB" w:eastAsia="en-GB"/>
              </w:rPr>
              <w:t>Printing (4)</w:t>
            </w:r>
          </w:p>
        </w:tc>
      </w:tr>
      <w:tr w:rsidR="00327436" w:rsidRPr="00375154" w14:paraId="231D172E" w14:textId="77777777" w:rsidTr="00A73D32">
        <w:trPr>
          <w:trHeight w:val="300"/>
        </w:trPr>
        <w:tc>
          <w:tcPr>
            <w:tcW w:w="4820" w:type="dxa"/>
            <w:tcBorders>
              <w:top w:val="nil"/>
              <w:left w:val="nil"/>
              <w:bottom w:val="nil"/>
              <w:right w:val="nil"/>
            </w:tcBorders>
            <w:shd w:val="clear" w:color="auto" w:fill="auto"/>
            <w:vAlign w:val="center"/>
            <w:hideMark/>
          </w:tcPr>
          <w:p w14:paraId="7FD2EAB7" w14:textId="20571438" w:rsidR="00327436" w:rsidRPr="00375154" w:rsidRDefault="00327436" w:rsidP="00327436">
            <w:pPr>
              <w:spacing w:after="0" w:line="240" w:lineRule="auto"/>
              <w:rPr>
                <w:rFonts w:eastAsia="Times New Roman" w:cstheme="minorHAnsi"/>
                <w:color w:val="000000"/>
                <w:lang w:val="en-GB" w:eastAsia="en-GB"/>
              </w:rPr>
            </w:pPr>
            <w:r w:rsidRPr="00375154">
              <w:rPr>
                <w:rFonts w:eastAsia="Times New Roman" w:cstheme="minorHAnsi"/>
                <w:color w:val="000000"/>
                <w:lang w:val="en-GB" w:eastAsia="en-GB"/>
              </w:rPr>
              <w:t>Electronic devices (7)</w:t>
            </w:r>
          </w:p>
        </w:tc>
        <w:tc>
          <w:tcPr>
            <w:tcW w:w="4252" w:type="dxa"/>
            <w:tcBorders>
              <w:top w:val="nil"/>
              <w:left w:val="nil"/>
              <w:bottom w:val="nil"/>
              <w:right w:val="nil"/>
            </w:tcBorders>
            <w:shd w:val="clear" w:color="auto" w:fill="auto"/>
            <w:vAlign w:val="center"/>
          </w:tcPr>
          <w:p w14:paraId="5983749A" w14:textId="661A2633" w:rsidR="00327436" w:rsidRPr="00375154" w:rsidRDefault="00327436" w:rsidP="00327436">
            <w:pPr>
              <w:spacing w:after="0" w:line="240" w:lineRule="auto"/>
              <w:rPr>
                <w:rFonts w:eastAsia="Times New Roman" w:cstheme="minorHAnsi"/>
                <w:color w:val="000000"/>
                <w:lang w:val="en-GB" w:eastAsia="en-GB"/>
              </w:rPr>
            </w:pPr>
            <w:r w:rsidRPr="00375154">
              <w:rPr>
                <w:rFonts w:eastAsia="Times New Roman" w:cstheme="minorHAnsi"/>
                <w:color w:val="000000"/>
                <w:lang w:val="en-GB" w:eastAsia="en-GB"/>
              </w:rPr>
              <w:t>Refrigerant systems</w:t>
            </w:r>
          </w:p>
        </w:tc>
      </w:tr>
      <w:tr w:rsidR="00327436" w:rsidRPr="00375154" w14:paraId="3DC52B20" w14:textId="77777777" w:rsidTr="00A73D32">
        <w:trPr>
          <w:trHeight w:val="300"/>
        </w:trPr>
        <w:tc>
          <w:tcPr>
            <w:tcW w:w="4820" w:type="dxa"/>
            <w:tcBorders>
              <w:top w:val="nil"/>
              <w:left w:val="nil"/>
              <w:bottom w:val="nil"/>
              <w:right w:val="nil"/>
            </w:tcBorders>
            <w:shd w:val="clear" w:color="auto" w:fill="auto"/>
            <w:vAlign w:val="center"/>
            <w:hideMark/>
          </w:tcPr>
          <w:p w14:paraId="2E0F1462" w14:textId="6B4048F3" w:rsidR="00327436" w:rsidRPr="00375154" w:rsidRDefault="00327436" w:rsidP="00327436">
            <w:pPr>
              <w:spacing w:after="0" w:line="240" w:lineRule="auto"/>
              <w:rPr>
                <w:rFonts w:eastAsia="Times New Roman" w:cstheme="minorHAnsi"/>
                <w:color w:val="000000"/>
                <w:lang w:val="en-GB" w:eastAsia="en-GB"/>
              </w:rPr>
            </w:pPr>
            <w:r w:rsidRPr="00375154">
              <w:rPr>
                <w:rFonts w:eastAsia="Times New Roman" w:cstheme="minorHAnsi"/>
                <w:color w:val="000000"/>
                <w:lang w:val="en-GB" w:eastAsia="en-GB"/>
              </w:rPr>
              <w:t>Fingerprint development</w:t>
            </w:r>
          </w:p>
        </w:tc>
        <w:tc>
          <w:tcPr>
            <w:tcW w:w="4252" w:type="dxa"/>
            <w:tcBorders>
              <w:top w:val="nil"/>
              <w:left w:val="nil"/>
              <w:bottom w:val="nil"/>
              <w:right w:val="nil"/>
            </w:tcBorders>
            <w:shd w:val="clear" w:color="auto" w:fill="auto"/>
            <w:vAlign w:val="center"/>
          </w:tcPr>
          <w:p w14:paraId="138DB0D2" w14:textId="143864B9" w:rsidR="00327436" w:rsidRPr="00375154" w:rsidRDefault="00327436" w:rsidP="00327436">
            <w:pPr>
              <w:spacing w:after="0" w:line="240" w:lineRule="auto"/>
              <w:rPr>
                <w:rFonts w:eastAsia="Times New Roman" w:cstheme="minorHAnsi"/>
                <w:color w:val="000000"/>
                <w:lang w:val="en-GB" w:eastAsia="en-GB"/>
              </w:rPr>
            </w:pPr>
            <w:r w:rsidRPr="00375154">
              <w:rPr>
                <w:rFonts w:eastAsia="Times New Roman" w:cstheme="minorHAnsi"/>
                <w:color w:val="000000"/>
                <w:lang w:val="en-GB" w:eastAsia="en-GB"/>
              </w:rPr>
              <w:t>Resins (3)</w:t>
            </w:r>
          </w:p>
        </w:tc>
      </w:tr>
      <w:tr w:rsidR="00327436" w:rsidRPr="00375154" w14:paraId="3F601FFF" w14:textId="77777777" w:rsidTr="00A73D32">
        <w:trPr>
          <w:trHeight w:val="300"/>
        </w:trPr>
        <w:tc>
          <w:tcPr>
            <w:tcW w:w="4820" w:type="dxa"/>
            <w:tcBorders>
              <w:top w:val="nil"/>
              <w:left w:val="nil"/>
              <w:bottom w:val="nil"/>
              <w:right w:val="nil"/>
            </w:tcBorders>
            <w:shd w:val="clear" w:color="auto" w:fill="auto"/>
            <w:vAlign w:val="center"/>
            <w:hideMark/>
          </w:tcPr>
          <w:p w14:paraId="5014455D" w14:textId="30D773D1" w:rsidR="00327436" w:rsidRPr="00375154" w:rsidRDefault="00327436" w:rsidP="00327436">
            <w:pPr>
              <w:spacing w:after="0" w:line="240" w:lineRule="auto"/>
              <w:rPr>
                <w:rFonts w:eastAsia="Times New Roman" w:cstheme="minorHAnsi"/>
                <w:color w:val="000000"/>
                <w:lang w:val="en-GB" w:eastAsia="en-GB"/>
              </w:rPr>
            </w:pPr>
            <w:r w:rsidRPr="00375154">
              <w:rPr>
                <w:rFonts w:eastAsia="Times New Roman" w:cstheme="minorHAnsi"/>
                <w:color w:val="000000"/>
                <w:lang w:val="en-GB" w:eastAsia="en-GB"/>
              </w:rPr>
              <w:t>Fire-fighting foam (5)</w:t>
            </w:r>
          </w:p>
        </w:tc>
        <w:tc>
          <w:tcPr>
            <w:tcW w:w="4252" w:type="dxa"/>
            <w:tcBorders>
              <w:top w:val="nil"/>
              <w:left w:val="nil"/>
              <w:bottom w:val="nil"/>
              <w:right w:val="nil"/>
            </w:tcBorders>
            <w:shd w:val="clear" w:color="auto" w:fill="auto"/>
            <w:vAlign w:val="center"/>
          </w:tcPr>
          <w:p w14:paraId="34B5D95A" w14:textId="527CB9CA" w:rsidR="00327436" w:rsidRPr="00375154" w:rsidRDefault="00327436" w:rsidP="00327436">
            <w:pPr>
              <w:spacing w:after="0" w:line="240" w:lineRule="auto"/>
              <w:rPr>
                <w:rFonts w:eastAsia="Times New Roman" w:cstheme="minorHAnsi"/>
                <w:color w:val="000000"/>
                <w:lang w:val="en-GB" w:eastAsia="en-GB"/>
              </w:rPr>
            </w:pPr>
            <w:r w:rsidRPr="00375154">
              <w:rPr>
                <w:rFonts w:eastAsia="Times New Roman" w:cstheme="minorHAnsi"/>
                <w:color w:val="000000"/>
                <w:lang w:val="en-GB" w:eastAsia="en-GB"/>
              </w:rPr>
              <w:t>Sealants and adhesives (2)</w:t>
            </w:r>
          </w:p>
        </w:tc>
      </w:tr>
      <w:tr w:rsidR="00327436" w:rsidRPr="00375154" w14:paraId="0713DE0E" w14:textId="77777777" w:rsidTr="00A73D32">
        <w:trPr>
          <w:trHeight w:val="300"/>
        </w:trPr>
        <w:tc>
          <w:tcPr>
            <w:tcW w:w="4820" w:type="dxa"/>
            <w:tcBorders>
              <w:top w:val="nil"/>
              <w:left w:val="nil"/>
              <w:bottom w:val="nil"/>
              <w:right w:val="nil"/>
            </w:tcBorders>
            <w:shd w:val="clear" w:color="auto" w:fill="auto"/>
            <w:vAlign w:val="center"/>
            <w:hideMark/>
          </w:tcPr>
          <w:p w14:paraId="65B84C5B" w14:textId="3C0A5902" w:rsidR="00327436" w:rsidRPr="00375154" w:rsidRDefault="00327436" w:rsidP="00327436">
            <w:pPr>
              <w:spacing w:after="0" w:line="276" w:lineRule="auto"/>
              <w:rPr>
                <w:rFonts w:eastAsia="Times New Roman" w:cstheme="minorHAnsi"/>
                <w:color w:val="000000"/>
                <w:lang w:val="en-GB" w:eastAsia="en-GB"/>
              </w:rPr>
            </w:pPr>
            <w:r w:rsidRPr="00375154">
              <w:rPr>
                <w:rFonts w:eastAsia="Times New Roman" w:cstheme="minorHAnsi"/>
                <w:color w:val="000000"/>
                <w:lang w:val="en-GB" w:eastAsia="en-GB"/>
              </w:rPr>
              <w:t>Flame retardants</w:t>
            </w:r>
          </w:p>
        </w:tc>
        <w:tc>
          <w:tcPr>
            <w:tcW w:w="4252" w:type="dxa"/>
            <w:tcBorders>
              <w:top w:val="nil"/>
              <w:left w:val="nil"/>
              <w:bottom w:val="nil"/>
              <w:right w:val="nil"/>
            </w:tcBorders>
            <w:shd w:val="clear" w:color="auto" w:fill="auto"/>
            <w:vAlign w:val="center"/>
          </w:tcPr>
          <w:p w14:paraId="6A562D47" w14:textId="15F05726" w:rsidR="00327436" w:rsidRPr="00375154" w:rsidRDefault="00327436" w:rsidP="00327436">
            <w:pPr>
              <w:spacing w:after="0" w:line="276" w:lineRule="auto"/>
              <w:rPr>
                <w:rFonts w:eastAsia="Times New Roman" w:cstheme="minorHAnsi"/>
                <w:color w:val="000000"/>
                <w:lang w:val="en-GB" w:eastAsia="en-GB"/>
              </w:rPr>
            </w:pPr>
            <w:r w:rsidRPr="00375154">
              <w:rPr>
                <w:rFonts w:eastAsia="Times New Roman" w:cstheme="minorHAnsi"/>
                <w:color w:val="000000"/>
                <w:lang w:val="en-GB" w:eastAsia="en-GB"/>
              </w:rPr>
              <w:t>Soldering (2)</w:t>
            </w:r>
          </w:p>
        </w:tc>
      </w:tr>
      <w:tr w:rsidR="00327436" w:rsidRPr="00375154" w14:paraId="3F4800D7" w14:textId="77777777" w:rsidTr="00A73D32">
        <w:trPr>
          <w:trHeight w:val="300"/>
        </w:trPr>
        <w:tc>
          <w:tcPr>
            <w:tcW w:w="4820" w:type="dxa"/>
            <w:tcBorders>
              <w:top w:val="nil"/>
              <w:left w:val="nil"/>
              <w:bottom w:val="nil"/>
              <w:right w:val="nil"/>
            </w:tcBorders>
            <w:shd w:val="clear" w:color="auto" w:fill="auto"/>
            <w:vAlign w:val="center"/>
            <w:hideMark/>
          </w:tcPr>
          <w:p w14:paraId="203A69B9" w14:textId="117C1A30" w:rsidR="00327436" w:rsidRPr="00375154" w:rsidRDefault="00327436" w:rsidP="00327436">
            <w:pPr>
              <w:spacing w:after="0" w:line="276" w:lineRule="auto"/>
              <w:rPr>
                <w:rFonts w:eastAsia="Times New Roman" w:cstheme="minorHAnsi"/>
                <w:color w:val="000000"/>
                <w:lang w:val="en-GB" w:eastAsia="en-GB"/>
              </w:rPr>
            </w:pPr>
            <w:r w:rsidRPr="00375154">
              <w:rPr>
                <w:rFonts w:eastAsia="Times New Roman" w:cstheme="minorHAnsi"/>
                <w:color w:val="000000"/>
                <w:lang w:val="en-GB" w:eastAsia="en-GB"/>
              </w:rPr>
              <w:t>Floor covering including carpets and floor polish (4)</w:t>
            </w:r>
          </w:p>
        </w:tc>
        <w:tc>
          <w:tcPr>
            <w:tcW w:w="4252" w:type="dxa"/>
            <w:tcBorders>
              <w:top w:val="nil"/>
              <w:left w:val="nil"/>
              <w:bottom w:val="nil"/>
              <w:right w:val="nil"/>
            </w:tcBorders>
            <w:shd w:val="clear" w:color="auto" w:fill="auto"/>
            <w:vAlign w:val="center"/>
          </w:tcPr>
          <w:p w14:paraId="7BF69F3E" w14:textId="404BFB56" w:rsidR="00327436" w:rsidRPr="00375154" w:rsidRDefault="00327436" w:rsidP="00327436">
            <w:pPr>
              <w:spacing w:after="0" w:line="276" w:lineRule="auto"/>
              <w:rPr>
                <w:rFonts w:eastAsia="Times New Roman" w:cstheme="minorHAnsi"/>
                <w:color w:val="000000"/>
                <w:lang w:val="en-GB" w:eastAsia="en-GB"/>
              </w:rPr>
            </w:pPr>
            <w:r w:rsidRPr="00375154">
              <w:rPr>
                <w:rFonts w:eastAsia="Times New Roman" w:cstheme="minorHAnsi"/>
                <w:color w:val="000000"/>
                <w:lang w:val="en-GB" w:eastAsia="en-GB"/>
              </w:rPr>
              <w:t>Soil remediation</w:t>
            </w:r>
          </w:p>
        </w:tc>
      </w:tr>
      <w:tr w:rsidR="00327436" w:rsidRPr="00375154" w14:paraId="1C9D5740" w14:textId="77777777" w:rsidTr="00497EF2">
        <w:trPr>
          <w:trHeight w:val="300"/>
        </w:trPr>
        <w:tc>
          <w:tcPr>
            <w:tcW w:w="4820" w:type="dxa"/>
            <w:tcBorders>
              <w:top w:val="nil"/>
              <w:left w:val="nil"/>
              <w:bottom w:val="nil"/>
              <w:right w:val="nil"/>
            </w:tcBorders>
            <w:shd w:val="clear" w:color="auto" w:fill="auto"/>
            <w:vAlign w:val="center"/>
            <w:hideMark/>
          </w:tcPr>
          <w:p w14:paraId="48550090" w14:textId="25069F21" w:rsidR="00327436" w:rsidRPr="00375154" w:rsidRDefault="00327436" w:rsidP="00327436">
            <w:pPr>
              <w:spacing w:after="0" w:line="276" w:lineRule="auto"/>
              <w:rPr>
                <w:rFonts w:eastAsia="Times New Roman" w:cstheme="minorHAnsi"/>
                <w:color w:val="000000"/>
                <w:lang w:val="en-GB" w:eastAsia="en-GB"/>
              </w:rPr>
            </w:pPr>
            <w:r w:rsidRPr="00375154">
              <w:rPr>
                <w:rFonts w:eastAsia="Times New Roman" w:cstheme="minorHAnsi"/>
                <w:color w:val="000000"/>
                <w:lang w:val="en-GB" w:eastAsia="en-GB"/>
              </w:rPr>
              <w:t>Glass (3)</w:t>
            </w:r>
          </w:p>
        </w:tc>
        <w:tc>
          <w:tcPr>
            <w:tcW w:w="4252" w:type="dxa"/>
            <w:tcBorders>
              <w:top w:val="nil"/>
              <w:left w:val="nil"/>
              <w:bottom w:val="nil"/>
              <w:right w:val="nil"/>
            </w:tcBorders>
            <w:shd w:val="clear" w:color="auto" w:fill="auto"/>
          </w:tcPr>
          <w:p w14:paraId="00036098" w14:textId="3DF5E45D" w:rsidR="00327436" w:rsidRPr="00375154" w:rsidRDefault="00327436" w:rsidP="00327436">
            <w:pPr>
              <w:spacing w:after="0" w:line="276" w:lineRule="auto"/>
              <w:rPr>
                <w:rFonts w:eastAsia="Times New Roman" w:cstheme="minorHAnsi"/>
                <w:color w:val="000000"/>
                <w:lang w:val="en-GB" w:eastAsia="en-GB"/>
              </w:rPr>
            </w:pPr>
            <w:r w:rsidRPr="00375154">
              <w:rPr>
                <w:rFonts w:eastAsia="Times New Roman" w:cstheme="minorHAnsi"/>
                <w:color w:val="000000"/>
                <w:lang w:val="en-GB" w:eastAsia="en-GB"/>
              </w:rPr>
              <w:t>Sport article (6)</w:t>
            </w:r>
          </w:p>
        </w:tc>
      </w:tr>
      <w:tr w:rsidR="00327436" w:rsidRPr="00375154" w14:paraId="572CFFDA" w14:textId="77777777" w:rsidTr="00E63A4C">
        <w:trPr>
          <w:trHeight w:val="20"/>
        </w:trPr>
        <w:tc>
          <w:tcPr>
            <w:tcW w:w="4820" w:type="dxa"/>
            <w:tcBorders>
              <w:top w:val="nil"/>
              <w:left w:val="nil"/>
              <w:bottom w:val="nil"/>
              <w:right w:val="nil"/>
            </w:tcBorders>
            <w:shd w:val="clear" w:color="auto" w:fill="auto"/>
            <w:hideMark/>
          </w:tcPr>
          <w:p w14:paraId="5B28F649" w14:textId="29A0809B" w:rsidR="00327436" w:rsidRPr="00375154" w:rsidRDefault="00327436" w:rsidP="00327436">
            <w:pPr>
              <w:spacing w:after="0" w:line="276" w:lineRule="auto"/>
              <w:rPr>
                <w:rFonts w:eastAsia="Times New Roman" w:cstheme="minorHAnsi"/>
                <w:color w:val="000000"/>
                <w:lang w:val="en-GB" w:eastAsia="en-GB"/>
              </w:rPr>
            </w:pPr>
            <w:r w:rsidRPr="00375154">
              <w:rPr>
                <w:rFonts w:eastAsia="Times New Roman" w:cstheme="minorHAnsi"/>
                <w:color w:val="000000"/>
                <w:lang w:val="en-GB" w:eastAsia="en-GB"/>
              </w:rPr>
              <w:t>Household applications</w:t>
            </w:r>
          </w:p>
        </w:tc>
        <w:tc>
          <w:tcPr>
            <w:tcW w:w="4252" w:type="dxa"/>
            <w:tcBorders>
              <w:top w:val="nil"/>
              <w:left w:val="nil"/>
              <w:bottom w:val="nil"/>
              <w:right w:val="nil"/>
            </w:tcBorders>
            <w:shd w:val="clear" w:color="auto" w:fill="auto"/>
          </w:tcPr>
          <w:p w14:paraId="4D7D337C" w14:textId="1D46A0A0" w:rsidR="00327436" w:rsidRPr="00375154" w:rsidRDefault="00327436" w:rsidP="00327436">
            <w:pPr>
              <w:spacing w:after="0" w:line="276" w:lineRule="auto"/>
              <w:rPr>
                <w:rFonts w:eastAsia="Times New Roman" w:cstheme="minorHAnsi"/>
                <w:color w:val="000000"/>
                <w:lang w:val="en-GB" w:eastAsia="en-GB"/>
              </w:rPr>
            </w:pPr>
            <w:r w:rsidRPr="00375154">
              <w:rPr>
                <w:rFonts w:eastAsia="Times New Roman" w:cstheme="minorHAnsi"/>
                <w:color w:val="000000"/>
                <w:lang w:val="en-GB" w:eastAsia="en-GB"/>
              </w:rPr>
              <w:t>Stone, concrete and tile</w:t>
            </w:r>
          </w:p>
        </w:tc>
      </w:tr>
      <w:tr w:rsidR="00327436" w:rsidRPr="00375154" w14:paraId="70357516" w14:textId="77777777" w:rsidTr="00E63A4C">
        <w:trPr>
          <w:trHeight w:val="20"/>
        </w:trPr>
        <w:tc>
          <w:tcPr>
            <w:tcW w:w="4820" w:type="dxa"/>
            <w:tcBorders>
              <w:top w:val="nil"/>
              <w:left w:val="nil"/>
              <w:bottom w:val="nil"/>
              <w:right w:val="nil"/>
            </w:tcBorders>
            <w:shd w:val="clear" w:color="auto" w:fill="auto"/>
          </w:tcPr>
          <w:p w14:paraId="10CC4FA2" w14:textId="7CF86683" w:rsidR="00327436" w:rsidRPr="00375154" w:rsidRDefault="00327436" w:rsidP="00327436">
            <w:pPr>
              <w:spacing w:after="0" w:line="276" w:lineRule="auto"/>
              <w:rPr>
                <w:rFonts w:eastAsia="Times New Roman" w:cstheme="minorHAnsi"/>
                <w:color w:val="000000"/>
                <w:lang w:val="en-GB" w:eastAsia="en-GB"/>
              </w:rPr>
            </w:pPr>
            <w:r w:rsidRPr="00375154">
              <w:rPr>
                <w:rFonts w:eastAsia="Times New Roman" w:cstheme="minorHAnsi"/>
                <w:color w:val="000000"/>
                <w:lang w:val="en-GB" w:eastAsia="en-GB"/>
              </w:rPr>
              <w:t xml:space="preserve">Laboratory supplies, equipment and </w:t>
            </w:r>
          </w:p>
        </w:tc>
        <w:tc>
          <w:tcPr>
            <w:tcW w:w="4252" w:type="dxa"/>
            <w:tcBorders>
              <w:top w:val="nil"/>
              <w:left w:val="nil"/>
              <w:bottom w:val="nil"/>
              <w:right w:val="nil"/>
            </w:tcBorders>
            <w:shd w:val="clear" w:color="auto" w:fill="auto"/>
          </w:tcPr>
          <w:p w14:paraId="0917C6E2" w14:textId="6AEA1697" w:rsidR="00327436" w:rsidRPr="00375154" w:rsidRDefault="00327436" w:rsidP="00327436">
            <w:pPr>
              <w:spacing w:after="0" w:line="276" w:lineRule="auto"/>
              <w:rPr>
                <w:rFonts w:eastAsia="Times New Roman" w:cstheme="minorHAnsi"/>
                <w:color w:val="000000"/>
                <w:lang w:val="en-GB" w:eastAsia="en-GB"/>
              </w:rPr>
            </w:pPr>
            <w:r w:rsidRPr="00375154">
              <w:rPr>
                <w:rFonts w:eastAsia="Times New Roman" w:cstheme="minorHAnsi"/>
                <w:color w:val="000000"/>
                <w:lang w:val="en-GB" w:eastAsia="en-GB"/>
              </w:rPr>
              <w:t>Textile and upholstery (2)</w:t>
            </w:r>
          </w:p>
        </w:tc>
      </w:tr>
      <w:tr w:rsidR="00327436" w:rsidRPr="00375154" w14:paraId="2EE60C27" w14:textId="77777777" w:rsidTr="00E63A4C">
        <w:trPr>
          <w:trHeight w:val="20"/>
        </w:trPr>
        <w:tc>
          <w:tcPr>
            <w:tcW w:w="4820" w:type="dxa"/>
            <w:tcBorders>
              <w:top w:val="nil"/>
              <w:left w:val="nil"/>
              <w:bottom w:val="nil"/>
              <w:right w:val="nil"/>
            </w:tcBorders>
            <w:shd w:val="clear" w:color="auto" w:fill="auto"/>
            <w:hideMark/>
          </w:tcPr>
          <w:p w14:paraId="746025EF" w14:textId="320955FF" w:rsidR="00327436" w:rsidRPr="00375154" w:rsidRDefault="00327436" w:rsidP="00327436">
            <w:pPr>
              <w:spacing w:after="0" w:line="276" w:lineRule="auto"/>
              <w:rPr>
                <w:rFonts w:eastAsia="Times New Roman" w:cstheme="minorHAnsi"/>
                <w:color w:val="000000"/>
                <w:lang w:val="en-GB" w:eastAsia="en-GB"/>
              </w:rPr>
            </w:pPr>
            <w:r w:rsidRPr="00375154">
              <w:rPr>
                <w:rFonts w:eastAsia="Times New Roman" w:cstheme="minorHAnsi"/>
                <w:color w:val="000000"/>
                <w:lang w:val="en-GB" w:eastAsia="en-GB"/>
              </w:rPr>
              <w:t xml:space="preserve">instrumentation (4)    </w:t>
            </w:r>
          </w:p>
        </w:tc>
        <w:tc>
          <w:tcPr>
            <w:tcW w:w="4252" w:type="dxa"/>
            <w:tcBorders>
              <w:top w:val="nil"/>
              <w:left w:val="nil"/>
              <w:bottom w:val="nil"/>
              <w:right w:val="nil"/>
            </w:tcBorders>
            <w:shd w:val="clear" w:color="auto" w:fill="auto"/>
            <w:vAlign w:val="center"/>
          </w:tcPr>
          <w:p w14:paraId="279C3690" w14:textId="16656DE1" w:rsidR="00327436" w:rsidRPr="00375154" w:rsidRDefault="00327436" w:rsidP="00327436">
            <w:pPr>
              <w:spacing w:after="0" w:line="276" w:lineRule="auto"/>
              <w:rPr>
                <w:rFonts w:eastAsia="Times New Roman" w:cstheme="minorHAnsi"/>
                <w:color w:val="000000"/>
                <w:lang w:val="en-GB" w:eastAsia="en-GB"/>
              </w:rPr>
            </w:pPr>
            <w:r w:rsidRPr="00375154">
              <w:rPr>
                <w:rFonts w:eastAsia="Times New Roman" w:cstheme="minorHAnsi"/>
                <w:color w:val="000000"/>
                <w:lang w:val="en-GB" w:eastAsia="en-GB"/>
              </w:rPr>
              <w:t>Tracing and tagging (5)</w:t>
            </w:r>
          </w:p>
        </w:tc>
      </w:tr>
      <w:tr w:rsidR="00327436" w:rsidRPr="00375154" w14:paraId="524EF05C" w14:textId="77777777" w:rsidTr="00497EF2">
        <w:trPr>
          <w:trHeight w:val="300"/>
        </w:trPr>
        <w:tc>
          <w:tcPr>
            <w:tcW w:w="4820" w:type="dxa"/>
            <w:tcBorders>
              <w:top w:val="nil"/>
              <w:left w:val="nil"/>
              <w:bottom w:val="nil"/>
              <w:right w:val="nil"/>
            </w:tcBorders>
            <w:shd w:val="clear" w:color="auto" w:fill="auto"/>
            <w:hideMark/>
          </w:tcPr>
          <w:p w14:paraId="4A6D05D7" w14:textId="5B76B487" w:rsidR="00327436" w:rsidRPr="00375154" w:rsidRDefault="00327436" w:rsidP="00327436">
            <w:pPr>
              <w:spacing w:after="0" w:line="276" w:lineRule="auto"/>
              <w:rPr>
                <w:rFonts w:eastAsia="Times New Roman" w:cstheme="minorHAnsi"/>
                <w:color w:val="000000"/>
                <w:lang w:val="en-GB" w:eastAsia="en-GB"/>
              </w:rPr>
            </w:pPr>
            <w:r w:rsidRPr="00375154">
              <w:rPr>
                <w:rFonts w:eastAsia="Times New Roman" w:cstheme="minorHAnsi"/>
                <w:color w:val="000000"/>
                <w:lang w:val="en-GB" w:eastAsia="en-GB"/>
              </w:rPr>
              <w:t>Leather (4)</w:t>
            </w:r>
          </w:p>
        </w:tc>
        <w:tc>
          <w:tcPr>
            <w:tcW w:w="4252" w:type="dxa"/>
            <w:tcBorders>
              <w:top w:val="nil"/>
              <w:left w:val="nil"/>
              <w:bottom w:val="nil"/>
              <w:right w:val="nil"/>
            </w:tcBorders>
            <w:shd w:val="clear" w:color="auto" w:fill="auto"/>
            <w:vAlign w:val="center"/>
          </w:tcPr>
          <w:p w14:paraId="5385E27E" w14:textId="4C351825" w:rsidR="00327436" w:rsidRPr="00375154" w:rsidRDefault="00327436" w:rsidP="00327436">
            <w:pPr>
              <w:spacing w:after="0" w:line="276" w:lineRule="auto"/>
              <w:rPr>
                <w:rFonts w:eastAsia="Times New Roman" w:cstheme="minorHAnsi"/>
                <w:color w:val="000000"/>
                <w:lang w:val="en-GB" w:eastAsia="en-GB"/>
              </w:rPr>
            </w:pPr>
            <w:r w:rsidRPr="00375154">
              <w:rPr>
                <w:rFonts w:eastAsia="Times New Roman" w:cstheme="minorHAnsi"/>
                <w:color w:val="000000"/>
                <w:lang w:val="en-GB" w:eastAsia="en-GB"/>
              </w:rPr>
              <w:t>Water and effluent treatment</w:t>
            </w:r>
          </w:p>
        </w:tc>
      </w:tr>
      <w:tr w:rsidR="00327436" w:rsidRPr="00BC5C7E" w14:paraId="0E6CE80F" w14:textId="77777777" w:rsidTr="00A73D32">
        <w:trPr>
          <w:trHeight w:val="300"/>
        </w:trPr>
        <w:tc>
          <w:tcPr>
            <w:tcW w:w="4820" w:type="dxa"/>
            <w:tcBorders>
              <w:top w:val="nil"/>
              <w:left w:val="nil"/>
              <w:right w:val="nil"/>
            </w:tcBorders>
            <w:shd w:val="clear" w:color="auto" w:fill="auto"/>
            <w:vAlign w:val="center"/>
            <w:hideMark/>
          </w:tcPr>
          <w:p w14:paraId="3967EB8A" w14:textId="20FCC859" w:rsidR="00327436" w:rsidRPr="00375154" w:rsidRDefault="00327436" w:rsidP="00327436">
            <w:pPr>
              <w:spacing w:after="0" w:line="276" w:lineRule="auto"/>
              <w:rPr>
                <w:rFonts w:eastAsia="Times New Roman" w:cstheme="minorHAnsi"/>
                <w:color w:val="000000"/>
                <w:lang w:val="en-GB" w:eastAsia="en-GB"/>
              </w:rPr>
            </w:pPr>
            <w:r w:rsidRPr="00375154">
              <w:rPr>
                <w:rFonts w:eastAsia="Times New Roman" w:cstheme="minorHAnsi"/>
                <w:color w:val="000000"/>
                <w:lang w:val="en-GB" w:eastAsia="en-GB"/>
              </w:rPr>
              <w:t>Lubricants and greases (2)</w:t>
            </w:r>
          </w:p>
        </w:tc>
        <w:tc>
          <w:tcPr>
            <w:tcW w:w="4252" w:type="dxa"/>
            <w:tcBorders>
              <w:top w:val="nil"/>
              <w:left w:val="nil"/>
              <w:right w:val="nil"/>
            </w:tcBorders>
            <w:shd w:val="clear" w:color="auto" w:fill="auto"/>
            <w:vAlign w:val="center"/>
          </w:tcPr>
          <w:p w14:paraId="62C3D91C" w14:textId="2BEC2141" w:rsidR="00327436" w:rsidRPr="00375154" w:rsidRDefault="00327436" w:rsidP="00327436">
            <w:pPr>
              <w:spacing w:after="0" w:line="276" w:lineRule="auto"/>
              <w:rPr>
                <w:rFonts w:eastAsia="Times New Roman" w:cstheme="minorHAnsi"/>
                <w:color w:val="000000"/>
                <w:lang w:val="en-GB" w:eastAsia="en-GB"/>
              </w:rPr>
            </w:pPr>
            <w:r w:rsidRPr="00375154">
              <w:rPr>
                <w:rFonts w:eastAsia="Times New Roman" w:cstheme="minorHAnsi"/>
                <w:color w:val="000000"/>
                <w:lang w:val="en-GB" w:eastAsia="en-GB"/>
              </w:rPr>
              <w:t>Wire and cable insulation, gaskets and hoses</w:t>
            </w:r>
          </w:p>
        </w:tc>
      </w:tr>
      <w:tr w:rsidR="00327436" w:rsidRPr="00375154" w14:paraId="7D966BB8" w14:textId="77777777" w:rsidTr="00497EF2">
        <w:trPr>
          <w:trHeight w:val="300"/>
        </w:trPr>
        <w:tc>
          <w:tcPr>
            <w:tcW w:w="4820" w:type="dxa"/>
            <w:tcBorders>
              <w:top w:val="nil"/>
              <w:left w:val="nil"/>
              <w:bottom w:val="single" w:sz="4" w:space="0" w:color="auto"/>
              <w:right w:val="nil"/>
            </w:tcBorders>
            <w:shd w:val="clear" w:color="auto" w:fill="auto"/>
            <w:vAlign w:val="center"/>
            <w:hideMark/>
          </w:tcPr>
          <w:p w14:paraId="030F359C" w14:textId="5B69CC8D" w:rsidR="00327436" w:rsidRPr="00375154" w:rsidRDefault="00530A97" w:rsidP="00714B3F">
            <w:pPr>
              <w:spacing w:after="0" w:line="276" w:lineRule="auto"/>
              <w:rPr>
                <w:rFonts w:eastAsia="Times New Roman" w:cstheme="minorHAnsi"/>
                <w:color w:val="000000"/>
                <w:lang w:val="en-GB" w:eastAsia="en-GB"/>
              </w:rPr>
            </w:pPr>
            <w:r w:rsidRPr="00375154">
              <w:rPr>
                <w:lang w:val="en-GB"/>
              </w:rPr>
              <w:t>Medic</w:t>
            </w:r>
            <w:r w:rsidR="00327436" w:rsidRPr="00375154">
              <w:rPr>
                <w:lang w:val="en-GB"/>
              </w:rPr>
              <w:t xml:space="preserve">al utensils </w:t>
            </w:r>
            <w:r w:rsidR="00327436" w:rsidRPr="00375154">
              <w:rPr>
                <w:rFonts w:eastAsia="Times New Roman" w:cstheme="minorHAnsi"/>
                <w:color w:val="000000"/>
                <w:lang w:val="en-GB" w:eastAsia="en-GB"/>
              </w:rPr>
              <w:t>(1</w:t>
            </w:r>
            <w:r w:rsidR="00714B3F" w:rsidRPr="00375154">
              <w:rPr>
                <w:rFonts w:eastAsia="Times New Roman" w:cstheme="minorHAnsi"/>
                <w:color w:val="000000"/>
                <w:lang w:val="en-GB" w:eastAsia="en-GB"/>
              </w:rPr>
              <w:t>4</w:t>
            </w:r>
            <w:r w:rsidR="00327436" w:rsidRPr="00375154">
              <w:rPr>
                <w:rFonts w:eastAsia="Times New Roman" w:cstheme="minorHAnsi"/>
                <w:color w:val="000000"/>
                <w:lang w:val="en-GB" w:eastAsia="en-GB"/>
              </w:rPr>
              <w:t>)</w:t>
            </w:r>
          </w:p>
        </w:tc>
        <w:tc>
          <w:tcPr>
            <w:tcW w:w="4252" w:type="dxa"/>
            <w:tcBorders>
              <w:top w:val="nil"/>
              <w:left w:val="nil"/>
              <w:bottom w:val="single" w:sz="4" w:space="0" w:color="auto"/>
              <w:right w:val="nil"/>
            </w:tcBorders>
            <w:shd w:val="clear" w:color="auto" w:fill="auto"/>
            <w:vAlign w:val="center"/>
          </w:tcPr>
          <w:p w14:paraId="798850F3" w14:textId="5672FDB8" w:rsidR="00327436" w:rsidRPr="00375154" w:rsidRDefault="00327436" w:rsidP="00327436">
            <w:pPr>
              <w:spacing w:after="0" w:line="276" w:lineRule="auto"/>
              <w:rPr>
                <w:rFonts w:eastAsia="Times New Roman" w:cstheme="minorHAnsi"/>
                <w:color w:val="000000"/>
                <w:lang w:val="en-GB" w:eastAsia="en-GB"/>
              </w:rPr>
            </w:pPr>
          </w:p>
        </w:tc>
      </w:tr>
    </w:tbl>
    <w:p w14:paraId="5BFFF49F" w14:textId="77777777" w:rsidR="00072A70" w:rsidRPr="00375154" w:rsidRDefault="00072A70" w:rsidP="00CF0EFB">
      <w:pPr>
        <w:spacing w:line="276" w:lineRule="auto"/>
        <w:rPr>
          <w:lang w:val="en-GB"/>
        </w:rPr>
      </w:pPr>
    </w:p>
    <w:p w14:paraId="03CE2BEB" w14:textId="0148D3AB" w:rsidR="00664155" w:rsidRPr="00375154" w:rsidRDefault="00664155" w:rsidP="00664155">
      <w:pPr>
        <w:spacing w:line="276" w:lineRule="auto"/>
        <w:rPr>
          <w:lang w:val="en-GB"/>
        </w:rPr>
      </w:pPr>
      <w:r w:rsidRPr="00375154">
        <w:rPr>
          <w:lang w:val="en-GB"/>
        </w:rPr>
        <w:t>The identified uses included many uses not previously described in the scientific literature</w:t>
      </w:r>
      <w:r w:rsidR="008F4516">
        <w:rPr>
          <w:lang w:val="en-GB"/>
        </w:rPr>
        <w:t xml:space="preserve"> on PFAS</w:t>
      </w:r>
      <w:r w:rsidRPr="00375154">
        <w:rPr>
          <w:lang w:val="en-GB"/>
        </w:rPr>
        <w:t xml:space="preserve">. Some examples of those uses are PFAS in </w:t>
      </w:r>
      <w:r w:rsidR="00497EF2" w:rsidRPr="00375154">
        <w:rPr>
          <w:lang w:val="en-GB"/>
        </w:rPr>
        <w:t>am</w:t>
      </w:r>
      <w:r w:rsidRPr="00375154">
        <w:rPr>
          <w:lang w:val="en-GB"/>
        </w:rPr>
        <w:t xml:space="preserve">munition, climbing ropes, guitar strings, artificial turf, and soil remediation. </w:t>
      </w:r>
      <w:r w:rsidR="00AF40FD" w:rsidRPr="00375154">
        <w:rPr>
          <w:lang w:val="en-GB"/>
        </w:rPr>
        <w:t>Also, ad</w:t>
      </w:r>
      <w:r w:rsidR="00A811EE" w:rsidRPr="00375154">
        <w:rPr>
          <w:lang w:val="en-GB"/>
        </w:rPr>
        <w:t xml:space="preserve">ditional </w:t>
      </w:r>
      <w:r w:rsidR="00AF40FD" w:rsidRPr="00375154">
        <w:rPr>
          <w:lang w:val="en-GB"/>
        </w:rPr>
        <w:t>subcategories</w:t>
      </w:r>
      <w:r w:rsidRPr="00375154">
        <w:rPr>
          <w:lang w:val="en-GB"/>
        </w:rPr>
        <w:t xml:space="preserve"> of PFAS in already described use categories such as in the semiconductor industry</w:t>
      </w:r>
      <w:r w:rsidR="00390F4D" w:rsidRPr="00375154">
        <w:rPr>
          <w:lang w:val="en-GB"/>
        </w:rPr>
        <w:t xml:space="preserve"> were identified</w:t>
      </w:r>
      <w:r w:rsidRPr="00375154">
        <w:rPr>
          <w:lang w:val="en-GB"/>
        </w:rPr>
        <w:t xml:space="preserve">. </w:t>
      </w:r>
      <w:r w:rsidR="00390F4D" w:rsidRPr="00375154">
        <w:rPr>
          <w:lang w:val="en-GB"/>
        </w:rPr>
        <w:t>For example, i</w:t>
      </w:r>
      <w:r w:rsidRPr="00375154">
        <w:rPr>
          <w:lang w:val="en-GB"/>
        </w:rPr>
        <w:t xml:space="preserve">n addition to </w:t>
      </w:r>
      <w:r w:rsidR="00A811EE" w:rsidRPr="00375154">
        <w:rPr>
          <w:lang w:val="en-GB"/>
        </w:rPr>
        <w:t xml:space="preserve">the </w:t>
      </w:r>
      <w:r w:rsidR="00AF40FD" w:rsidRPr="00375154">
        <w:rPr>
          <w:lang w:val="en-GB"/>
        </w:rPr>
        <w:t>subcategories</w:t>
      </w:r>
      <w:r w:rsidR="00B46E15" w:rsidRPr="00375154">
        <w:rPr>
          <w:lang w:val="en-GB"/>
        </w:rPr>
        <w:t xml:space="preserve"> </w:t>
      </w:r>
      <w:r w:rsidRPr="00375154">
        <w:rPr>
          <w:lang w:val="en-GB"/>
        </w:rPr>
        <w:t>etching agents, anti-reflective coatings, or photoresists</w:t>
      </w:r>
      <w:r w:rsidR="00390F4D" w:rsidRPr="00375154">
        <w:rPr>
          <w:lang w:val="en-GB"/>
        </w:rPr>
        <w:t>,</w:t>
      </w:r>
      <w:r w:rsidRPr="00375154">
        <w:rPr>
          <w:lang w:val="en-GB"/>
        </w:rPr>
        <w:t xml:space="preserve"> PFAS </w:t>
      </w:r>
      <w:r w:rsidR="00390F4D" w:rsidRPr="00375154">
        <w:rPr>
          <w:lang w:val="en-GB"/>
        </w:rPr>
        <w:t xml:space="preserve">are also </w:t>
      </w:r>
      <w:r w:rsidR="00C04D07" w:rsidRPr="00375154">
        <w:rPr>
          <w:lang w:val="en-GB"/>
        </w:rPr>
        <w:t xml:space="preserve">employed </w:t>
      </w:r>
      <w:r w:rsidRPr="00375154">
        <w:rPr>
          <w:lang w:val="en-GB"/>
        </w:rPr>
        <w:t xml:space="preserve">for wafer thinning (patent </w:t>
      </w:r>
      <w:r w:rsidRPr="00375154">
        <w:rPr>
          <w:noProof/>
          <w:lang w:val="en-GB"/>
        </w:rPr>
        <w:t>US20130201635 from 2013)</w:t>
      </w:r>
      <w:r w:rsidR="00A835A8">
        <w:rPr>
          <w:rStyle w:val="FootnoteReference"/>
          <w:noProof/>
          <w:lang w:val="en-GB"/>
        </w:rPr>
        <w:fldChar w:fldCharType="begin" w:fldLock="1"/>
      </w:r>
      <w:r w:rsidR="00865A03">
        <w:rPr>
          <w:noProof/>
          <w:lang w:val="en-GB"/>
        </w:rPr>
        <w:instrText>ADDIN CSL_CITATION {"citationItems":[{"id":"ITEM-1","itemData":{"URL":"https://scifinder-n.cas.org/","accessed":{"date-parts":[["2019","11","5"]]},"author":[{"dropping-particle":"","family":"CAS","given":"","non-dropping-particle":"","parse-names":false,"suffix":""}],"id":"ITEM-1","issued":{"date-parts":[["2019"]]},"title":"SciFinder","type":"webpage"},"uris":["http://www.mendeley.com/documents/?uuid=4bbf5775-049b-4856-8031-9815ddcda3ff"]}],"mendeley":{"formattedCitation":"&lt;sup&gt;42&lt;/sup&gt;","plainTextFormattedCitation":"42","previouslyFormattedCitation":"&lt;sup&gt;42&lt;/sup&gt;"},"properties":{"noteIndex":0},"schema":"https://github.com/citation-style-language/schema/raw/master/csl-citation.json"}</w:instrText>
      </w:r>
      <w:r w:rsidR="00A835A8">
        <w:rPr>
          <w:rStyle w:val="FootnoteReference"/>
          <w:noProof/>
          <w:lang w:val="en-GB"/>
        </w:rPr>
        <w:fldChar w:fldCharType="separate"/>
      </w:r>
      <w:r w:rsidR="00A835A8" w:rsidRPr="00A835A8">
        <w:rPr>
          <w:noProof/>
          <w:vertAlign w:val="superscript"/>
          <w:lang w:val="en-GB"/>
        </w:rPr>
        <w:t>42</w:t>
      </w:r>
      <w:r w:rsidR="00A835A8">
        <w:rPr>
          <w:rStyle w:val="FootnoteReference"/>
          <w:noProof/>
          <w:lang w:val="en-GB"/>
        </w:rPr>
        <w:fldChar w:fldCharType="end"/>
      </w:r>
      <w:r w:rsidRPr="00375154">
        <w:rPr>
          <w:noProof/>
          <w:lang w:val="en-GB"/>
        </w:rPr>
        <w:t xml:space="preserve"> </w:t>
      </w:r>
      <w:r w:rsidRPr="00375154">
        <w:rPr>
          <w:lang w:val="en-GB"/>
        </w:rPr>
        <w:t xml:space="preserve">and as bonding ply in multilayer printed circuit boards (patent </w:t>
      </w:r>
      <w:r w:rsidRPr="00375154">
        <w:rPr>
          <w:noProof/>
          <w:lang w:val="en-GB"/>
        </w:rPr>
        <w:t>WO2003026371 from 2003)</w:t>
      </w:r>
      <w:r w:rsidR="00AF40FD" w:rsidRPr="00375154">
        <w:rPr>
          <w:noProof/>
          <w:lang w:val="en-GB"/>
        </w:rPr>
        <w:t xml:space="preserve"> in the semiconductor industry</w:t>
      </w:r>
      <w:r w:rsidRPr="00375154">
        <w:rPr>
          <w:noProof/>
          <w:lang w:val="en-GB"/>
        </w:rPr>
        <w:t>.</w:t>
      </w:r>
      <w:r w:rsidR="00A835A8">
        <w:rPr>
          <w:rStyle w:val="FootnoteReference"/>
          <w:noProof/>
          <w:lang w:val="en-GB"/>
        </w:rPr>
        <w:fldChar w:fldCharType="begin" w:fldLock="1"/>
      </w:r>
      <w:r w:rsidR="00865A03">
        <w:rPr>
          <w:noProof/>
          <w:lang w:val="en-GB"/>
        </w:rPr>
        <w:instrText>ADDIN CSL_CITATION {"citationItems":[{"id":"ITEM-1","itemData":{"URL":"https://scifinder-n.cas.org/","accessed":{"date-parts":[["2019","11","5"]]},"author":[{"dropping-particle":"","family":"CAS","given":"","non-dropping-particle":"","parse-names":false,"suffix":""}],"id":"ITEM-1","issued":{"date-parts":[["2019"]]},"title":"SciFinder","type":"webpage"},"uris":["http://www.mendeley.com/documents/?uuid=4bbf5775-049b-4856-8031-9815ddcda3ff"]}],"mendeley":{"formattedCitation":"&lt;sup&gt;42&lt;/sup&gt;","plainTextFormattedCitation":"42","previouslyFormattedCitation":"&lt;sup&gt;42&lt;/sup&gt;"},"properties":{"noteIndex":0},"schema":"https://github.com/citation-style-language/schema/raw/master/csl-citation.json"}</w:instrText>
      </w:r>
      <w:r w:rsidR="00A835A8">
        <w:rPr>
          <w:rStyle w:val="FootnoteReference"/>
          <w:noProof/>
          <w:lang w:val="en-GB"/>
        </w:rPr>
        <w:fldChar w:fldCharType="separate"/>
      </w:r>
      <w:r w:rsidR="00A835A8" w:rsidRPr="00A835A8">
        <w:rPr>
          <w:noProof/>
          <w:vertAlign w:val="superscript"/>
          <w:lang w:val="en-GB"/>
        </w:rPr>
        <w:t>42</w:t>
      </w:r>
      <w:r w:rsidR="00A835A8">
        <w:rPr>
          <w:rStyle w:val="FootnoteReference"/>
          <w:noProof/>
          <w:lang w:val="en-GB"/>
        </w:rPr>
        <w:fldChar w:fldCharType="end"/>
      </w:r>
      <w:r w:rsidRPr="00375154">
        <w:rPr>
          <w:lang w:val="en-GB"/>
        </w:rPr>
        <w:t xml:space="preserve"> In the energy sector, PFAS are known to be </w:t>
      </w:r>
      <w:r w:rsidR="00C04D07" w:rsidRPr="00375154">
        <w:rPr>
          <w:lang w:val="en-GB"/>
        </w:rPr>
        <w:t>employed</w:t>
      </w:r>
      <w:r w:rsidRPr="00375154">
        <w:rPr>
          <w:lang w:val="en-GB"/>
        </w:rPr>
        <w:t xml:space="preserve"> in solar collectors and photovoltaic cells, and in lithium-ion, </w:t>
      </w:r>
      <w:r w:rsidRPr="008F4516">
        <w:rPr>
          <w:lang w:val="en-GB"/>
        </w:rPr>
        <w:t xml:space="preserve">vanadium redox, and zinc batteries. </w:t>
      </w:r>
      <w:r w:rsidR="00445705" w:rsidRPr="008F4516">
        <w:rPr>
          <w:lang w:val="en-GB"/>
        </w:rPr>
        <w:t xml:space="preserve">In addition, </w:t>
      </w:r>
      <w:r w:rsidR="00445705" w:rsidRPr="006D6629">
        <w:rPr>
          <w:lang w:val="en-GB"/>
        </w:rPr>
        <w:t>f</w:t>
      </w:r>
      <w:r w:rsidR="00E53079" w:rsidRPr="006D6629">
        <w:rPr>
          <w:lang w:val="en-GB"/>
        </w:rPr>
        <w:t>luoropolymer</w:t>
      </w:r>
      <w:r w:rsidR="008F4516" w:rsidRPr="006D6629">
        <w:rPr>
          <w:lang w:val="en-GB"/>
        </w:rPr>
        <w:t>s</w:t>
      </w:r>
      <w:r w:rsidR="00E53079" w:rsidRPr="006D6629">
        <w:rPr>
          <w:lang w:val="en-GB"/>
        </w:rPr>
        <w:t xml:space="preserve"> </w:t>
      </w:r>
      <w:r w:rsidR="007154E3" w:rsidRPr="006D6629">
        <w:rPr>
          <w:lang w:val="en-GB"/>
        </w:rPr>
        <w:t xml:space="preserve">are also used to coat the blades </w:t>
      </w:r>
      <w:r w:rsidR="00E53079" w:rsidRPr="006D6629">
        <w:rPr>
          <w:lang w:val="en-GB"/>
        </w:rPr>
        <w:t>of wind mills</w:t>
      </w:r>
      <w:r w:rsidR="00A835A8" w:rsidRPr="006D6629">
        <w:rPr>
          <w:rStyle w:val="FootnoteReference"/>
          <w:lang w:val="en-GB"/>
        </w:rPr>
        <w:fldChar w:fldCharType="begin" w:fldLock="1"/>
      </w:r>
      <w:r w:rsidR="00794DE6">
        <w:rPr>
          <w:lang w:val="en-GB"/>
        </w:rPr>
        <w:instrText>ADDIN CSL_CITATION {"citationItems":[{"id":"ITEM-1","itemData":{"DOI":"10.1002/chem.201802708","ISSN":"15213765","abstract":"An overview on the synthesis, properties, and applications of fluoropolymers (PFs) is presented. First, a non-exhaustive summary on the homopolymers from conventional radical polymerization of fluoromonomers is proposed. FPs are interesting materials thanks to their outstanding properties such as thermal, oxidative and chemical resistances, low dissipation factor, refractive index, permittivity, and water absorptivity, as well as excellent durability and weatherability. Various strategies of synthesis are proposed, especially on recent studies on radical (co)polymerization of fluoroalkenes, just like their properties and applications ranging from coatings and energy-related materials (e.g. fuel cell membranes, components for lithium ion batteries, electroactive devices, and photovoltaics) to original fluorinated elastomers, surfactants, thermoplastic elastomers, thermostables, and optical devices.","author":[{"dropping-particle":"","family":"Ameduri","given":"Bruno","non-dropping-particle":"","parse-names":false,"suffix":""}],"container-title":"Chemistry - A European Journal","id":"ITEM-1","issue":"71","issued":{"date-parts":[["2018"]]},"page":"18830-18841","title":"Fluoropolymers: The Right Material for the Right Applications","type":"article-journal","volume":"24"},"uris":["http://www.mendeley.com/documents/?uuid=dfdbad01-ebf8-4466-bafe-10398bcc7617"]}],"mendeley":{"formattedCitation":"&lt;sup&gt;20&lt;/sup&gt;","plainTextFormattedCitation":"20","previouslyFormattedCitation":"&lt;sup&gt;12&lt;/sup&gt;"},"properties":{"noteIndex":0},"schema":"https://github.com/citation-style-language/schema/raw/master/csl-citation.json"}</w:instrText>
      </w:r>
      <w:r w:rsidR="00A835A8" w:rsidRPr="006D6629">
        <w:rPr>
          <w:rStyle w:val="FootnoteReference"/>
          <w:lang w:val="en-GB"/>
        </w:rPr>
        <w:fldChar w:fldCharType="separate"/>
      </w:r>
      <w:r w:rsidR="00794DE6" w:rsidRPr="00794DE6">
        <w:rPr>
          <w:noProof/>
          <w:vertAlign w:val="superscript"/>
          <w:lang w:val="en-GB"/>
        </w:rPr>
        <w:t>20</w:t>
      </w:r>
      <w:r w:rsidR="00A835A8" w:rsidRPr="006D6629">
        <w:rPr>
          <w:rStyle w:val="FootnoteReference"/>
          <w:lang w:val="en-GB"/>
        </w:rPr>
        <w:fldChar w:fldCharType="end"/>
      </w:r>
      <w:r w:rsidR="00445705" w:rsidRPr="008F4516">
        <w:rPr>
          <w:lang w:val="en-GB"/>
        </w:rPr>
        <w:t xml:space="preserve"> and</w:t>
      </w:r>
      <w:r w:rsidR="00445705" w:rsidRPr="00375154">
        <w:rPr>
          <w:lang w:val="en-GB"/>
        </w:rPr>
        <w:t xml:space="preserve"> </w:t>
      </w:r>
      <w:r w:rsidRPr="00375154">
        <w:rPr>
          <w:lang w:val="en-GB"/>
        </w:rPr>
        <w:t xml:space="preserve">PFAS can be </w:t>
      </w:r>
      <w:r w:rsidR="00C04D07" w:rsidRPr="00375154">
        <w:rPr>
          <w:lang w:val="en-GB"/>
        </w:rPr>
        <w:t xml:space="preserve">employed </w:t>
      </w:r>
      <w:r w:rsidRPr="00375154">
        <w:rPr>
          <w:lang w:val="en-GB"/>
        </w:rPr>
        <w:t xml:space="preserve">in the continuous separation of carbon dioxide in flue gases (patent </w:t>
      </w:r>
      <w:r w:rsidRPr="00375154">
        <w:rPr>
          <w:noProof/>
          <w:lang w:val="en-GB"/>
        </w:rPr>
        <w:t>CN106914122 from 2017)</w:t>
      </w:r>
      <w:r w:rsidR="00A835A8">
        <w:rPr>
          <w:rStyle w:val="FootnoteReference"/>
          <w:lang w:val="en-GB"/>
        </w:rPr>
        <w:fldChar w:fldCharType="begin" w:fldLock="1"/>
      </w:r>
      <w:r w:rsidR="00865A03">
        <w:rPr>
          <w:lang w:val="en-GB"/>
        </w:rPr>
        <w:instrText>ADDIN CSL_CITATION {"citationItems":[{"id":"ITEM-1","itemData":{"URL":"https://scifinder-n.cas.org/","accessed":{"date-parts":[["2019","11","5"]]},"author":[{"dropping-particle":"","family":"CAS","given":"","non-dropping-particle":"","parse-names":false,"suffix":""}],"id":"ITEM-1","issued":{"date-parts":[["2019"]]},"title":"SciFinder","type":"webpage"},"uris":["http://www.mendeley.com/documents/?uuid=4bbf5775-049b-4856-8031-9815ddcda3ff"]}],"mendeley":{"formattedCitation":"&lt;sup&gt;42&lt;/sup&gt;","plainTextFormattedCitation":"42","previouslyFormattedCitation":"&lt;sup&gt;42&lt;/sup&gt;"},"properties":{"noteIndex":0},"schema":"https://github.com/citation-style-language/schema/raw/master/csl-citation.json"}</w:instrText>
      </w:r>
      <w:r w:rsidR="00A835A8">
        <w:rPr>
          <w:rStyle w:val="FootnoteReference"/>
          <w:lang w:val="en-GB"/>
        </w:rPr>
        <w:fldChar w:fldCharType="separate"/>
      </w:r>
      <w:r w:rsidR="00A835A8" w:rsidRPr="00A835A8">
        <w:rPr>
          <w:noProof/>
          <w:vertAlign w:val="superscript"/>
          <w:lang w:val="en-GB"/>
        </w:rPr>
        <w:t>42</w:t>
      </w:r>
      <w:r w:rsidR="00A835A8">
        <w:rPr>
          <w:rStyle w:val="FootnoteReference"/>
          <w:lang w:val="en-GB"/>
        </w:rPr>
        <w:fldChar w:fldCharType="end"/>
      </w:r>
      <w:r w:rsidRPr="00375154">
        <w:rPr>
          <w:lang w:val="en-GB"/>
        </w:rPr>
        <w:t xml:space="preserve"> and as heat transfer fluids in organic Rankine engines.</w:t>
      </w:r>
      <w:r w:rsidR="00A835A8">
        <w:rPr>
          <w:rStyle w:val="FootnoteReference"/>
          <w:lang w:val="en-GB"/>
        </w:rPr>
        <w:fldChar w:fldCharType="begin" w:fldLock="1"/>
      </w:r>
      <w:r w:rsidR="00865A03">
        <w:rPr>
          <w:lang w:val="en-GB"/>
        </w:rPr>
        <w:instrText>ADDIN CSL_CITATION {"citationItems":[{"id":"ITEM-1","itemData":{"URL":"http://www.f2chemicals.com/full_range.html","accessed":{"date-parts":[["2019","9","25"]]},"author":[{"dropping-particle":"","family":"F2_Chemicals","given":"","non-dropping-particle":"","parse-names":false,"suffix":""}],"id":"ITEM-1","issued":{"date-parts":[["2019"]]},"title":"Fluorocarbons","type":"webpage"},"uris":["http://www.mendeley.com/documents/?uuid=48dbe3f8-e03e-411b-914b-d548eff1788b"]}],"mendeley":{"formattedCitation":"&lt;sup&gt;45&lt;/sup&gt;","plainTextFormattedCitation":"45","previouslyFormattedCitation":"&lt;sup&gt;45&lt;/sup&gt;"},"properties":{"noteIndex":0},"schema":"https://github.com/citation-style-language/schema/raw/master/csl-citation.json"}</w:instrText>
      </w:r>
      <w:r w:rsidR="00A835A8">
        <w:rPr>
          <w:rStyle w:val="FootnoteReference"/>
          <w:lang w:val="en-GB"/>
        </w:rPr>
        <w:fldChar w:fldCharType="separate"/>
      </w:r>
      <w:r w:rsidR="00A835A8" w:rsidRPr="00A835A8">
        <w:rPr>
          <w:noProof/>
          <w:vertAlign w:val="superscript"/>
          <w:lang w:val="en-GB"/>
        </w:rPr>
        <w:t>45</w:t>
      </w:r>
      <w:r w:rsidR="00A835A8">
        <w:rPr>
          <w:rStyle w:val="FootnoteReference"/>
          <w:lang w:val="en-GB"/>
        </w:rPr>
        <w:fldChar w:fldCharType="end"/>
      </w:r>
      <w:r w:rsidRPr="00375154">
        <w:rPr>
          <w:lang w:val="en-GB"/>
        </w:rPr>
        <w:t xml:space="preserve"> These examples all show that the uses of PFAS are much more extensive than so far reported in the scientific literature. </w:t>
      </w:r>
    </w:p>
    <w:p w14:paraId="6F69BF93" w14:textId="7D8EA2B1" w:rsidR="00C92458" w:rsidRPr="00375154" w:rsidRDefault="00B34124" w:rsidP="00CF0EFB">
      <w:pPr>
        <w:spacing w:line="276" w:lineRule="auto"/>
        <w:rPr>
          <w:lang w:val="en-GB"/>
        </w:rPr>
      </w:pPr>
      <w:r w:rsidRPr="00375154">
        <w:rPr>
          <w:lang w:val="en-GB"/>
        </w:rPr>
        <w:t>Altogether, we were able to identify</w:t>
      </w:r>
      <w:r w:rsidR="00E25291" w:rsidRPr="00375154">
        <w:rPr>
          <w:lang w:val="en-GB"/>
        </w:rPr>
        <w:t xml:space="preserve"> </w:t>
      </w:r>
      <w:r w:rsidR="000B5AF8" w:rsidRPr="00375154">
        <w:rPr>
          <w:lang w:val="en-GB"/>
        </w:rPr>
        <w:t>almost 300 functions</w:t>
      </w:r>
      <w:r w:rsidR="006B7222" w:rsidRPr="00375154">
        <w:rPr>
          <w:lang w:val="en-GB"/>
        </w:rPr>
        <w:t xml:space="preserve"> of PFAS</w:t>
      </w:r>
      <w:r w:rsidR="003D7EDC" w:rsidRPr="00375154">
        <w:rPr>
          <w:lang w:val="en-GB"/>
        </w:rPr>
        <w:t xml:space="preserve"> (listed in the Appendix)</w:t>
      </w:r>
      <w:r w:rsidR="001F7E7C" w:rsidRPr="00375154">
        <w:rPr>
          <w:lang w:val="en-GB"/>
        </w:rPr>
        <w:t xml:space="preserve">. </w:t>
      </w:r>
      <w:r w:rsidR="000B5AF8" w:rsidRPr="00375154">
        <w:rPr>
          <w:lang w:val="en-GB"/>
        </w:rPr>
        <w:t xml:space="preserve">Examples </w:t>
      </w:r>
      <w:r w:rsidR="00D13CF4" w:rsidRPr="00375154">
        <w:rPr>
          <w:lang w:val="en-GB"/>
        </w:rPr>
        <w:t xml:space="preserve">of those functions are </w:t>
      </w:r>
      <w:r w:rsidR="00DD512C" w:rsidRPr="00375154">
        <w:rPr>
          <w:lang w:val="en-GB"/>
        </w:rPr>
        <w:t xml:space="preserve">foaming of </w:t>
      </w:r>
      <w:r w:rsidR="001F7E7C" w:rsidRPr="00375154">
        <w:rPr>
          <w:lang w:val="en-GB"/>
        </w:rPr>
        <w:t>drilling fluids</w:t>
      </w:r>
      <w:r w:rsidR="000B5AF8" w:rsidRPr="00375154">
        <w:rPr>
          <w:lang w:val="en-GB"/>
        </w:rPr>
        <w:t>,</w:t>
      </w:r>
      <w:r w:rsidR="00D13CF4" w:rsidRPr="00375154">
        <w:rPr>
          <w:lang w:val="en-GB"/>
        </w:rPr>
        <w:t xml:space="preserve"> </w:t>
      </w:r>
      <w:r w:rsidR="000B5AF8" w:rsidRPr="00375154">
        <w:rPr>
          <w:lang w:val="en-GB"/>
        </w:rPr>
        <w:t>heat transfer</w:t>
      </w:r>
      <w:r w:rsidR="00DD512C" w:rsidRPr="00375154">
        <w:rPr>
          <w:lang w:val="en-GB"/>
        </w:rPr>
        <w:t xml:space="preserve"> </w:t>
      </w:r>
      <w:r w:rsidR="000B5AF8" w:rsidRPr="00375154">
        <w:rPr>
          <w:lang w:val="en-GB"/>
        </w:rPr>
        <w:t>in refrigerants</w:t>
      </w:r>
      <w:r w:rsidRPr="00375154">
        <w:rPr>
          <w:lang w:val="en-GB"/>
        </w:rPr>
        <w:t>,</w:t>
      </w:r>
      <w:r w:rsidR="007536F2" w:rsidRPr="00375154">
        <w:rPr>
          <w:lang w:val="en-GB"/>
        </w:rPr>
        <w:t xml:space="preserve"> and</w:t>
      </w:r>
      <w:r w:rsidR="00DD512C" w:rsidRPr="00375154">
        <w:rPr>
          <w:lang w:val="en-GB"/>
        </w:rPr>
        <w:t xml:space="preserve"> film forming</w:t>
      </w:r>
      <w:r w:rsidR="00CD319F" w:rsidRPr="00375154">
        <w:rPr>
          <w:lang w:val="en-GB"/>
        </w:rPr>
        <w:t xml:space="preserve"> in AFFFs</w:t>
      </w:r>
      <w:r w:rsidR="000B5AF8" w:rsidRPr="00375154">
        <w:rPr>
          <w:lang w:val="en-GB"/>
        </w:rPr>
        <w:t>.</w:t>
      </w:r>
      <w:r w:rsidR="00367923" w:rsidRPr="00375154">
        <w:rPr>
          <w:lang w:val="en-GB"/>
        </w:rPr>
        <w:t xml:space="preserve"> </w:t>
      </w:r>
      <w:r w:rsidR="00F329A8" w:rsidRPr="00375154">
        <w:rPr>
          <w:lang w:val="en-GB"/>
        </w:rPr>
        <w:t xml:space="preserve">The </w:t>
      </w:r>
      <w:r w:rsidR="00E25291" w:rsidRPr="00375154">
        <w:rPr>
          <w:lang w:val="en-GB"/>
        </w:rPr>
        <w:t xml:space="preserve">properties that led to the use of the PFAS </w:t>
      </w:r>
      <w:r w:rsidR="00D5180B" w:rsidRPr="00375154">
        <w:rPr>
          <w:lang w:val="en-GB"/>
        </w:rPr>
        <w:t xml:space="preserve">are </w:t>
      </w:r>
      <w:r w:rsidR="00E25291" w:rsidRPr="00375154">
        <w:rPr>
          <w:lang w:val="en-GB"/>
        </w:rPr>
        <w:t>also identified</w:t>
      </w:r>
      <w:r w:rsidR="006B7222" w:rsidRPr="00375154">
        <w:rPr>
          <w:lang w:val="en-GB"/>
        </w:rPr>
        <w:t>. These include</w:t>
      </w:r>
      <w:r w:rsidR="00FF1382" w:rsidRPr="00375154">
        <w:rPr>
          <w:lang w:val="en-GB"/>
        </w:rPr>
        <w:t xml:space="preserve"> among others</w:t>
      </w:r>
      <w:r w:rsidR="006B7222" w:rsidRPr="00375154">
        <w:rPr>
          <w:lang w:val="en-GB"/>
        </w:rPr>
        <w:t xml:space="preserve">: ability to lower the aqueous surface </w:t>
      </w:r>
      <w:r w:rsidR="006B7222" w:rsidRPr="008F4516">
        <w:rPr>
          <w:lang w:val="en-GB"/>
        </w:rPr>
        <w:t xml:space="preserve">tension, </w:t>
      </w:r>
      <w:r w:rsidR="00445705" w:rsidRPr="006D6629">
        <w:rPr>
          <w:lang w:val="en-GB"/>
        </w:rPr>
        <w:t xml:space="preserve">high </w:t>
      </w:r>
      <w:r w:rsidR="006B7222" w:rsidRPr="006D6629">
        <w:rPr>
          <w:lang w:val="en-GB"/>
        </w:rPr>
        <w:t>hydrophobic</w:t>
      </w:r>
      <w:r w:rsidR="005933B1" w:rsidRPr="006D6629">
        <w:rPr>
          <w:lang w:val="en-GB"/>
        </w:rPr>
        <w:t>ity</w:t>
      </w:r>
      <w:r w:rsidR="00E53079" w:rsidRPr="006D6629">
        <w:rPr>
          <w:lang w:val="en-GB"/>
        </w:rPr>
        <w:t xml:space="preserve">, </w:t>
      </w:r>
      <w:r w:rsidR="00445705" w:rsidRPr="006D6629">
        <w:rPr>
          <w:lang w:val="en-GB"/>
        </w:rPr>
        <w:t xml:space="preserve">high </w:t>
      </w:r>
      <w:proofErr w:type="spellStart"/>
      <w:r w:rsidR="00E53079" w:rsidRPr="006D6629">
        <w:rPr>
          <w:lang w:val="en-GB"/>
        </w:rPr>
        <w:t>oleophobicity</w:t>
      </w:r>
      <w:proofErr w:type="spellEnd"/>
      <w:r w:rsidR="006B7222" w:rsidRPr="006D6629">
        <w:rPr>
          <w:lang w:val="en-GB"/>
        </w:rPr>
        <w:t>,</w:t>
      </w:r>
      <w:r w:rsidR="006B7222" w:rsidRPr="008F4516">
        <w:rPr>
          <w:lang w:val="en-GB"/>
        </w:rPr>
        <w:t xml:space="preserve"> non</w:t>
      </w:r>
      <w:r w:rsidR="006B7222" w:rsidRPr="00375154">
        <w:rPr>
          <w:lang w:val="en-GB"/>
        </w:rPr>
        <w:t>-flammab</w:t>
      </w:r>
      <w:r w:rsidR="00483A10" w:rsidRPr="00375154">
        <w:rPr>
          <w:lang w:val="en-GB"/>
        </w:rPr>
        <w:t>i</w:t>
      </w:r>
      <w:r w:rsidR="006B7222" w:rsidRPr="00375154">
        <w:rPr>
          <w:lang w:val="en-GB"/>
        </w:rPr>
        <w:t>l</w:t>
      </w:r>
      <w:r w:rsidR="00483A10" w:rsidRPr="00375154">
        <w:rPr>
          <w:lang w:val="en-GB"/>
        </w:rPr>
        <w:t>ity</w:t>
      </w:r>
      <w:r w:rsidR="006B7222" w:rsidRPr="00375154">
        <w:rPr>
          <w:lang w:val="en-GB"/>
        </w:rPr>
        <w:t>,</w:t>
      </w:r>
      <w:r w:rsidR="003E73B6" w:rsidRPr="00375154">
        <w:rPr>
          <w:lang w:val="en-GB"/>
        </w:rPr>
        <w:t xml:space="preserve"> high</w:t>
      </w:r>
      <w:r w:rsidR="006B7222" w:rsidRPr="00375154">
        <w:rPr>
          <w:lang w:val="en-GB"/>
        </w:rPr>
        <w:t xml:space="preserve"> capacity to dissolve gases, </w:t>
      </w:r>
      <w:r w:rsidR="003E73B6" w:rsidRPr="00375154">
        <w:rPr>
          <w:lang w:val="en-GB"/>
        </w:rPr>
        <w:t>high</w:t>
      </w:r>
      <w:r w:rsidR="000F23D2" w:rsidRPr="00375154">
        <w:rPr>
          <w:lang w:val="en-GB"/>
        </w:rPr>
        <w:t xml:space="preserve"> stability</w:t>
      </w:r>
      <w:r w:rsidR="006B7222" w:rsidRPr="00375154">
        <w:rPr>
          <w:lang w:val="en-GB"/>
        </w:rPr>
        <w:t xml:space="preserve">, </w:t>
      </w:r>
      <w:r w:rsidR="000F23D2" w:rsidRPr="00375154">
        <w:rPr>
          <w:lang w:val="en-GB"/>
        </w:rPr>
        <w:t>extremely low reactivity</w:t>
      </w:r>
      <w:r w:rsidR="006B7222" w:rsidRPr="00375154">
        <w:rPr>
          <w:lang w:val="en-GB"/>
        </w:rPr>
        <w:t>, high dielectric breakdown strength, good heat conductivity, low refractive index, low dielectric constant, ability to generate strong acids, operation at a wide temperature rang</w:t>
      </w:r>
      <w:r w:rsidR="00367923" w:rsidRPr="00375154">
        <w:rPr>
          <w:lang w:val="en-GB"/>
        </w:rPr>
        <w:t>e, low volatility in vacuum</w:t>
      </w:r>
      <w:r w:rsidR="00483A10" w:rsidRPr="00375154">
        <w:rPr>
          <w:lang w:val="en-GB"/>
        </w:rPr>
        <w:t>,</w:t>
      </w:r>
      <w:r w:rsidR="00367923" w:rsidRPr="00375154">
        <w:rPr>
          <w:lang w:val="en-GB"/>
        </w:rPr>
        <w:t xml:space="preserve"> </w:t>
      </w:r>
      <w:r w:rsidR="000F23D2" w:rsidRPr="00375154">
        <w:rPr>
          <w:lang w:val="en-GB"/>
        </w:rPr>
        <w:t>and impenetrab</w:t>
      </w:r>
      <w:r w:rsidR="007536F2" w:rsidRPr="00375154">
        <w:rPr>
          <w:lang w:val="en-GB"/>
        </w:rPr>
        <w:t>ility</w:t>
      </w:r>
      <w:r w:rsidR="000F23D2" w:rsidRPr="00375154">
        <w:rPr>
          <w:lang w:val="en-GB"/>
        </w:rPr>
        <w:t xml:space="preserve"> to radiation</w:t>
      </w:r>
      <w:r w:rsidR="006B7222" w:rsidRPr="00375154">
        <w:rPr>
          <w:lang w:val="en-GB"/>
        </w:rPr>
        <w:t>.</w:t>
      </w:r>
      <w:r w:rsidR="00101DA9" w:rsidRPr="00375154">
        <w:rPr>
          <w:lang w:val="en-GB"/>
        </w:rPr>
        <w:t xml:space="preserve"> </w:t>
      </w:r>
      <w:r w:rsidR="00AA0082" w:rsidRPr="00375154">
        <w:rPr>
          <w:lang w:val="en-GB"/>
        </w:rPr>
        <w:t>In the Appendix,</w:t>
      </w:r>
      <w:r w:rsidR="005933B1" w:rsidRPr="00375154">
        <w:rPr>
          <w:lang w:val="en-GB"/>
        </w:rPr>
        <w:t xml:space="preserve"> these </w:t>
      </w:r>
      <w:r w:rsidR="00E271E8" w:rsidRPr="00375154">
        <w:rPr>
          <w:lang w:val="en-GB"/>
        </w:rPr>
        <w:t xml:space="preserve">properties </w:t>
      </w:r>
      <w:r w:rsidR="005933B1" w:rsidRPr="00375154">
        <w:rPr>
          <w:lang w:val="en-GB"/>
        </w:rPr>
        <w:t>are assigned to the specific uses</w:t>
      </w:r>
      <w:r w:rsidR="00DD512C" w:rsidRPr="00375154">
        <w:rPr>
          <w:lang w:val="en-GB"/>
        </w:rPr>
        <w:t xml:space="preserve"> (and functions)</w:t>
      </w:r>
      <w:r w:rsidR="00E271E8" w:rsidRPr="00375154">
        <w:rPr>
          <w:lang w:val="en-GB"/>
        </w:rPr>
        <w:t xml:space="preserve">. </w:t>
      </w:r>
    </w:p>
    <w:p w14:paraId="69489826" w14:textId="77777777" w:rsidR="000D339C" w:rsidRPr="00375154" w:rsidRDefault="000D339C" w:rsidP="00CF0EFB">
      <w:pPr>
        <w:spacing w:line="276" w:lineRule="auto"/>
        <w:rPr>
          <w:lang w:val="en-GB"/>
        </w:rPr>
      </w:pPr>
    </w:p>
    <w:p w14:paraId="218622EA" w14:textId="6897417C" w:rsidR="000551DC" w:rsidRPr="00375154" w:rsidRDefault="000551DC" w:rsidP="00CF0EFB">
      <w:pPr>
        <w:pStyle w:val="Heading3"/>
        <w:spacing w:line="276" w:lineRule="auto"/>
        <w:rPr>
          <w:lang w:val="en-GB"/>
        </w:rPr>
      </w:pPr>
      <w:bookmarkStart w:id="4" w:name="_Ref39234215"/>
      <w:r w:rsidRPr="00375154">
        <w:rPr>
          <w:lang w:val="en-GB"/>
        </w:rPr>
        <w:lastRenderedPageBreak/>
        <w:t xml:space="preserve">Which PFAS have been </w:t>
      </w:r>
      <w:r w:rsidR="006C326E" w:rsidRPr="00375154">
        <w:rPr>
          <w:lang w:val="en-GB"/>
        </w:rPr>
        <w:t xml:space="preserve">and are </w:t>
      </w:r>
      <w:r w:rsidRPr="00375154">
        <w:rPr>
          <w:lang w:val="en-GB"/>
        </w:rPr>
        <w:t xml:space="preserve">used for a certain </w:t>
      </w:r>
      <w:r w:rsidR="0013504F" w:rsidRPr="00375154">
        <w:rPr>
          <w:lang w:val="en-GB"/>
        </w:rPr>
        <w:t>category</w:t>
      </w:r>
      <w:r w:rsidR="00DB2955" w:rsidRPr="00375154">
        <w:rPr>
          <w:lang w:val="en-GB"/>
        </w:rPr>
        <w:t>?</w:t>
      </w:r>
      <w:bookmarkEnd w:id="4"/>
    </w:p>
    <w:p w14:paraId="4BF2B5EB" w14:textId="0398AC32" w:rsidR="00C13A19" w:rsidRPr="00375154" w:rsidRDefault="00830D65" w:rsidP="008A4326">
      <w:pPr>
        <w:spacing w:line="276" w:lineRule="auto"/>
        <w:rPr>
          <w:lang w:val="en-GB"/>
        </w:rPr>
      </w:pPr>
      <w:r w:rsidRPr="00375154">
        <w:rPr>
          <w:lang w:val="en-GB"/>
        </w:rPr>
        <w:t>The</w:t>
      </w:r>
      <w:r w:rsidR="005933B1" w:rsidRPr="00375154">
        <w:rPr>
          <w:lang w:val="en-GB"/>
        </w:rPr>
        <w:t xml:space="preserve"> </w:t>
      </w:r>
      <w:r w:rsidR="006B2C02" w:rsidRPr="00375154">
        <w:rPr>
          <w:lang w:val="en-GB"/>
        </w:rPr>
        <w:t>E</w:t>
      </w:r>
      <w:r w:rsidR="005933B1" w:rsidRPr="00375154">
        <w:rPr>
          <w:lang w:val="en-GB"/>
        </w:rPr>
        <w:t>SI</w:t>
      </w:r>
      <w:r w:rsidR="006B2C02" w:rsidRPr="00375154">
        <w:rPr>
          <w:lang w:val="en-GB"/>
        </w:rPr>
        <w:t>-</w:t>
      </w:r>
      <w:r w:rsidR="00CC0A81" w:rsidRPr="00375154">
        <w:rPr>
          <w:lang w:val="en-GB"/>
        </w:rPr>
        <w:t>1</w:t>
      </w:r>
      <w:r w:rsidR="005933B1" w:rsidRPr="00375154">
        <w:rPr>
          <w:lang w:val="en-GB"/>
        </w:rPr>
        <w:t xml:space="preserve"> </w:t>
      </w:r>
      <w:r w:rsidR="008F4516">
        <w:rPr>
          <w:lang w:val="en-GB"/>
        </w:rPr>
        <w:t>to</w:t>
      </w:r>
      <w:r w:rsidR="008F4516" w:rsidRPr="00375154">
        <w:rPr>
          <w:lang w:val="en-GB"/>
        </w:rPr>
        <w:t xml:space="preserve"> </w:t>
      </w:r>
      <w:r w:rsidR="00D410B5" w:rsidRPr="00375154">
        <w:rPr>
          <w:lang w:val="en-GB"/>
        </w:rPr>
        <w:t>the present study</w:t>
      </w:r>
      <w:r w:rsidR="005933B1" w:rsidRPr="00375154">
        <w:rPr>
          <w:lang w:val="en-GB"/>
        </w:rPr>
        <w:t xml:space="preserve"> describes or</w:t>
      </w:r>
      <w:r w:rsidRPr="00375154">
        <w:rPr>
          <w:lang w:val="en-GB"/>
        </w:rPr>
        <w:t xml:space="preserve"> lists </w:t>
      </w:r>
      <w:r w:rsidR="008F4516">
        <w:rPr>
          <w:lang w:val="en-GB"/>
        </w:rPr>
        <w:t xml:space="preserve">those </w:t>
      </w:r>
      <w:r w:rsidR="009619EF" w:rsidRPr="00375154">
        <w:rPr>
          <w:lang w:val="en-GB"/>
        </w:rPr>
        <w:t xml:space="preserve">PFAS </w:t>
      </w:r>
      <w:r w:rsidRPr="00375154">
        <w:rPr>
          <w:lang w:val="en-GB"/>
        </w:rPr>
        <w:t xml:space="preserve">that have been or are currently </w:t>
      </w:r>
      <w:r w:rsidR="00C04D07" w:rsidRPr="00375154">
        <w:rPr>
          <w:lang w:val="en-GB"/>
        </w:rPr>
        <w:t>employed</w:t>
      </w:r>
      <w:r w:rsidRPr="00375154">
        <w:rPr>
          <w:lang w:val="en-GB"/>
        </w:rPr>
        <w:t xml:space="preserve"> (or have been patented) for </w:t>
      </w:r>
      <w:r w:rsidR="00C92458" w:rsidRPr="00375154">
        <w:rPr>
          <w:lang w:val="en-GB"/>
        </w:rPr>
        <w:t xml:space="preserve">each </w:t>
      </w:r>
      <w:r w:rsidR="008F4516">
        <w:rPr>
          <w:lang w:val="en-GB"/>
        </w:rPr>
        <w:t xml:space="preserve">individual </w:t>
      </w:r>
      <w:r w:rsidR="005933B1" w:rsidRPr="00375154">
        <w:rPr>
          <w:lang w:val="en-GB"/>
        </w:rPr>
        <w:t>use</w:t>
      </w:r>
      <w:r w:rsidRPr="00375154">
        <w:rPr>
          <w:lang w:val="en-GB"/>
        </w:rPr>
        <w:t xml:space="preserve">. </w:t>
      </w:r>
      <w:r w:rsidR="00A70FBA" w:rsidRPr="00375154">
        <w:rPr>
          <w:lang w:val="en-GB"/>
        </w:rPr>
        <w:t>In total we have found uses for more than 1400 individual PFAS. About one third of these PFAS a</w:t>
      </w:r>
      <w:r w:rsidR="00454E15" w:rsidRPr="00375154">
        <w:rPr>
          <w:lang w:val="en-GB"/>
        </w:rPr>
        <w:t xml:space="preserve">re also listed </w:t>
      </w:r>
      <w:r w:rsidR="00C04D07" w:rsidRPr="00375154">
        <w:rPr>
          <w:lang w:val="en-GB"/>
        </w:rPr>
        <w:t>in the OECD list</w:t>
      </w:r>
      <w:r w:rsidR="00C13A19" w:rsidRPr="00375154">
        <w:rPr>
          <w:lang w:val="en-GB"/>
        </w:rPr>
        <w:t>.</w:t>
      </w:r>
      <w:r w:rsidR="00A835A8">
        <w:rPr>
          <w:rStyle w:val="FootnoteReference"/>
          <w:lang w:val="en-GB"/>
        </w:rPr>
        <w:fldChar w:fldCharType="begin" w:fldLock="1"/>
      </w:r>
      <w:r w:rsidR="00865A03">
        <w:rPr>
          <w:lang w:val="en-GB"/>
        </w:rPr>
        <w:instrText>ADDIN CSL_CITATION {"citationItems":[{"id":"ITEM-1","itemData":{"author":[{"dropping-particle":"","family":"OECD","given":"","non-dropping-particle":"","parse-names":false,"suffix":""}],"id":"ITEM-1","issued":{"date-parts":[["2018"]]},"note":"27.8.2019 Details aus den ersten zwei Kapiteln übernommen, spezifische Chemikalien aus dem ersten Kapitel übernommen\n\n27.11.2019 - spezifische Chemikalien übernommen","title":"Toward a new comprehensive global database of per- and polyfluoroalkyl substances (PFASs) - Series on Risk Management Nr. 39","type":"report"},"uris":["http://www.mendeley.com/documents/?uuid=8fd483fd-be32-4a2e-9baa-903de4d42d9e"]}],"mendeley":{"formattedCitation":"&lt;sup&gt;2&lt;/sup&gt;","plainTextFormattedCitation":"2","previouslyFormattedCitation":"&lt;sup&gt;2&lt;/sup&gt;"},"properties":{"noteIndex":0},"schema":"https://github.com/citation-style-language/schema/raw/master/csl-citation.json"}</w:instrText>
      </w:r>
      <w:r w:rsidR="00A835A8">
        <w:rPr>
          <w:rStyle w:val="FootnoteReference"/>
          <w:lang w:val="en-GB"/>
        </w:rPr>
        <w:fldChar w:fldCharType="separate"/>
      </w:r>
      <w:r w:rsidR="00A835A8" w:rsidRPr="00A835A8">
        <w:rPr>
          <w:noProof/>
          <w:vertAlign w:val="superscript"/>
          <w:lang w:val="en-GB"/>
        </w:rPr>
        <w:t>2</w:t>
      </w:r>
      <w:r w:rsidR="00A835A8">
        <w:rPr>
          <w:rStyle w:val="FootnoteReference"/>
          <w:lang w:val="en-GB"/>
        </w:rPr>
        <w:fldChar w:fldCharType="end"/>
      </w:r>
      <w:r w:rsidR="00C04D07" w:rsidRPr="00375154">
        <w:rPr>
          <w:lang w:val="en-GB"/>
        </w:rPr>
        <w:t xml:space="preserve"> </w:t>
      </w:r>
      <w:r w:rsidR="00C13A19" w:rsidRPr="00375154">
        <w:rPr>
          <w:lang w:val="en-GB"/>
        </w:rPr>
        <w:t>This shows that many of the PFAS listed in the present study are on the market</w:t>
      </w:r>
      <w:r w:rsidR="00BB63E8" w:rsidRPr="00375154">
        <w:rPr>
          <w:lang w:val="en-GB"/>
        </w:rPr>
        <w:t xml:space="preserve">, and </w:t>
      </w:r>
      <w:r w:rsidR="00C13A19" w:rsidRPr="00375154">
        <w:rPr>
          <w:lang w:val="en-GB"/>
        </w:rPr>
        <w:t xml:space="preserve">that many more PFAS that </w:t>
      </w:r>
      <w:r w:rsidR="00BB63E8" w:rsidRPr="00375154">
        <w:rPr>
          <w:lang w:val="en-GB"/>
        </w:rPr>
        <w:t xml:space="preserve">are not on the OECD list </w:t>
      </w:r>
      <w:r w:rsidR="008F4516">
        <w:rPr>
          <w:lang w:val="en-GB"/>
        </w:rPr>
        <w:t>may</w:t>
      </w:r>
      <w:r w:rsidR="008F4516" w:rsidRPr="00375154">
        <w:rPr>
          <w:lang w:val="en-GB"/>
        </w:rPr>
        <w:t xml:space="preserve"> </w:t>
      </w:r>
      <w:r w:rsidR="00C13A19" w:rsidRPr="00375154">
        <w:rPr>
          <w:lang w:val="en-GB"/>
        </w:rPr>
        <w:t xml:space="preserve">be used or are already being used. </w:t>
      </w:r>
    </w:p>
    <w:p w14:paraId="1901B87E" w14:textId="470F2525" w:rsidR="000B1DD7" w:rsidRPr="00375154" w:rsidRDefault="008A4326" w:rsidP="008A4326">
      <w:pPr>
        <w:spacing w:line="276" w:lineRule="auto"/>
        <w:rPr>
          <w:lang w:val="en-GB"/>
        </w:rPr>
      </w:pPr>
      <w:r w:rsidRPr="00375154">
        <w:rPr>
          <w:lang w:val="en-GB"/>
        </w:rPr>
        <w:t>Due to the great variety of uses and the large number of PFAS, it is difficult to make gener</w:t>
      </w:r>
      <w:r w:rsidR="006E464E" w:rsidRPr="00375154">
        <w:rPr>
          <w:lang w:val="en-GB"/>
        </w:rPr>
        <w:t xml:space="preserve">ic </w:t>
      </w:r>
      <w:r w:rsidRPr="00375154">
        <w:rPr>
          <w:lang w:val="en-GB"/>
        </w:rPr>
        <w:t xml:space="preserve">statements here. </w:t>
      </w:r>
      <w:r w:rsidR="00D35D61" w:rsidRPr="00375154">
        <w:rPr>
          <w:lang w:val="en-GB"/>
        </w:rPr>
        <w:t>Overall,</w:t>
      </w:r>
      <w:r w:rsidRPr="00375154">
        <w:rPr>
          <w:lang w:val="en-GB"/>
        </w:rPr>
        <w:t xml:space="preserve"> </w:t>
      </w:r>
      <w:r w:rsidR="003E73B6" w:rsidRPr="00375154">
        <w:rPr>
          <w:lang w:val="en-GB"/>
        </w:rPr>
        <w:t xml:space="preserve">it was found that </w:t>
      </w:r>
      <w:r w:rsidRPr="00375154">
        <w:rPr>
          <w:lang w:val="en-GB"/>
        </w:rPr>
        <w:t xml:space="preserve">the number of different PFAS </w:t>
      </w:r>
      <w:r w:rsidR="000B1DD7" w:rsidRPr="00375154">
        <w:rPr>
          <w:lang w:val="en-GB"/>
        </w:rPr>
        <w:t xml:space="preserve">identified for a certain use </w:t>
      </w:r>
      <w:r w:rsidR="00C13A19" w:rsidRPr="00375154">
        <w:rPr>
          <w:lang w:val="en-GB"/>
        </w:rPr>
        <w:t xml:space="preserve">mostly </w:t>
      </w:r>
      <w:r w:rsidRPr="00375154">
        <w:rPr>
          <w:lang w:val="en-GB"/>
        </w:rPr>
        <w:t>depends</w:t>
      </w:r>
      <w:r w:rsidR="000B1DD7" w:rsidRPr="00375154">
        <w:rPr>
          <w:lang w:val="en-GB"/>
        </w:rPr>
        <w:t xml:space="preserve"> on the properties</w:t>
      </w:r>
      <w:r w:rsidRPr="00375154">
        <w:rPr>
          <w:lang w:val="en-GB"/>
        </w:rPr>
        <w:t xml:space="preserve"> required</w:t>
      </w:r>
      <w:r w:rsidR="007D3D57" w:rsidRPr="00375154">
        <w:rPr>
          <w:lang w:val="en-GB"/>
        </w:rPr>
        <w:t xml:space="preserve"> for that use</w:t>
      </w:r>
      <w:r w:rsidRPr="00375154">
        <w:rPr>
          <w:lang w:val="en-GB"/>
        </w:rPr>
        <w:t xml:space="preserve">. PFAS have </w:t>
      </w:r>
      <w:r w:rsidR="009930FB" w:rsidRPr="00375154">
        <w:rPr>
          <w:lang w:val="en-GB"/>
        </w:rPr>
        <w:t xml:space="preserve">diverse </w:t>
      </w:r>
      <w:r w:rsidRPr="00375154">
        <w:rPr>
          <w:lang w:val="en-GB"/>
        </w:rPr>
        <w:t>properties</w:t>
      </w:r>
      <w:r w:rsidR="009207FF" w:rsidRPr="00375154">
        <w:rPr>
          <w:lang w:val="en-GB"/>
        </w:rPr>
        <w:t>. S</w:t>
      </w:r>
      <w:r w:rsidR="00CB62B5" w:rsidRPr="00375154">
        <w:rPr>
          <w:lang w:val="en-GB"/>
        </w:rPr>
        <w:t xml:space="preserve">ome </w:t>
      </w:r>
      <w:r w:rsidR="00116DDC" w:rsidRPr="00375154">
        <w:rPr>
          <w:lang w:val="en-GB"/>
        </w:rPr>
        <w:t xml:space="preserve">properties, or </w:t>
      </w:r>
      <w:r w:rsidR="009930FB" w:rsidRPr="00375154">
        <w:rPr>
          <w:lang w:val="en-GB"/>
        </w:rPr>
        <w:t xml:space="preserve">combinations of </w:t>
      </w:r>
      <w:r w:rsidRPr="00375154">
        <w:rPr>
          <w:lang w:val="en-GB"/>
        </w:rPr>
        <w:t>properties</w:t>
      </w:r>
      <w:r w:rsidR="00116DDC" w:rsidRPr="00375154">
        <w:rPr>
          <w:lang w:val="en-GB"/>
        </w:rPr>
        <w:t>,</w:t>
      </w:r>
      <w:r w:rsidRPr="00375154">
        <w:rPr>
          <w:lang w:val="en-GB"/>
        </w:rPr>
        <w:t xml:space="preserve"> are only </w:t>
      </w:r>
      <w:r w:rsidR="008F4516">
        <w:rPr>
          <w:lang w:val="en-GB"/>
        </w:rPr>
        <w:t>found in</w:t>
      </w:r>
      <w:r w:rsidRPr="00375154">
        <w:rPr>
          <w:lang w:val="en-GB"/>
        </w:rPr>
        <w:t xml:space="preserve"> specific </w:t>
      </w:r>
      <w:r w:rsidR="00510A5F" w:rsidRPr="00375154">
        <w:rPr>
          <w:lang w:val="en-GB"/>
        </w:rPr>
        <w:t xml:space="preserve">groups of </w:t>
      </w:r>
      <w:r w:rsidR="007D3D57" w:rsidRPr="00375154">
        <w:rPr>
          <w:lang w:val="en-GB"/>
        </w:rPr>
        <w:t>PFAS</w:t>
      </w:r>
      <w:r w:rsidRPr="00375154">
        <w:rPr>
          <w:lang w:val="en-GB"/>
        </w:rPr>
        <w:t xml:space="preserve">. For example, perfluorocarbons seem to be particularly well suited as vehicles for respiratory gas transport due to </w:t>
      </w:r>
      <w:r w:rsidR="00D143AB" w:rsidRPr="00375154">
        <w:rPr>
          <w:lang w:val="en-GB"/>
        </w:rPr>
        <w:t xml:space="preserve">the </w:t>
      </w:r>
      <w:r w:rsidRPr="00375154">
        <w:rPr>
          <w:lang w:val="en-GB"/>
        </w:rPr>
        <w:t>high solubility of oxygen therein</w:t>
      </w:r>
      <w:r w:rsidR="000B1DD7" w:rsidRPr="00375154">
        <w:rPr>
          <w:lang w:val="en-GB"/>
        </w:rPr>
        <w:t xml:space="preserve">. </w:t>
      </w:r>
      <w:r w:rsidR="003E73B6" w:rsidRPr="00375154">
        <w:rPr>
          <w:lang w:val="en-GB"/>
        </w:rPr>
        <w:t>Similarly, anionic PFAS (largely those with a sulfonic acid group) are used as additives in brake and hydraulic fluids due to their ability to alter the electrical potential of the metal surface and thus, protect the metal surface from corrosion through electrochemical oxidation</w:t>
      </w:r>
      <w:r w:rsidRPr="00375154">
        <w:rPr>
          <w:lang w:val="en-GB"/>
        </w:rPr>
        <w:t xml:space="preserve">. </w:t>
      </w:r>
      <w:r w:rsidR="00504D45" w:rsidRPr="00375154">
        <w:rPr>
          <w:lang w:val="en-GB"/>
        </w:rPr>
        <w:t xml:space="preserve">In contrast, </w:t>
      </w:r>
      <w:r w:rsidRPr="00375154">
        <w:rPr>
          <w:lang w:val="en-GB"/>
        </w:rPr>
        <w:t xml:space="preserve">there are also properties that are shared by many </w:t>
      </w:r>
      <w:r w:rsidR="00510A5F" w:rsidRPr="00375154">
        <w:rPr>
          <w:lang w:val="en-GB"/>
        </w:rPr>
        <w:t xml:space="preserve">different groups </w:t>
      </w:r>
      <w:r w:rsidR="00C46BB6" w:rsidRPr="00375154">
        <w:rPr>
          <w:lang w:val="en-GB"/>
        </w:rPr>
        <w:t xml:space="preserve">of </w:t>
      </w:r>
      <w:r w:rsidRPr="00375154">
        <w:rPr>
          <w:lang w:val="en-GB"/>
        </w:rPr>
        <w:t>PFAS. Many PFAS are very stable</w:t>
      </w:r>
      <w:r w:rsidR="009930FB" w:rsidRPr="00375154">
        <w:rPr>
          <w:lang w:val="en-GB"/>
        </w:rPr>
        <w:t xml:space="preserve"> and</w:t>
      </w:r>
      <w:r w:rsidRPr="00375154">
        <w:rPr>
          <w:lang w:val="en-GB"/>
        </w:rPr>
        <w:t xml:space="preserve"> </w:t>
      </w:r>
      <w:r w:rsidR="009930FB" w:rsidRPr="00375154">
        <w:rPr>
          <w:lang w:val="en-GB"/>
        </w:rPr>
        <w:t>m</w:t>
      </w:r>
      <w:r w:rsidRPr="00375154">
        <w:rPr>
          <w:lang w:val="en-GB"/>
        </w:rPr>
        <w:t>any can reduce the surface tension of aqueous solutions considerably, improving wetting and rinse-off</w:t>
      </w:r>
      <w:r w:rsidR="009930FB" w:rsidRPr="00375154">
        <w:rPr>
          <w:lang w:val="en-GB"/>
        </w:rPr>
        <w:t>.</w:t>
      </w:r>
      <w:r w:rsidRPr="00375154">
        <w:rPr>
          <w:lang w:val="en-GB"/>
        </w:rPr>
        <w:t xml:space="preserve"> </w:t>
      </w:r>
      <w:r w:rsidR="009930FB" w:rsidRPr="00375154">
        <w:rPr>
          <w:lang w:val="en-GB"/>
        </w:rPr>
        <w:t>T</w:t>
      </w:r>
      <w:r w:rsidRPr="00375154">
        <w:rPr>
          <w:lang w:val="en-GB"/>
        </w:rPr>
        <w:t>h</w:t>
      </w:r>
      <w:r w:rsidR="009930FB" w:rsidRPr="00375154">
        <w:rPr>
          <w:lang w:val="en-GB"/>
        </w:rPr>
        <w:t>erefore</w:t>
      </w:r>
      <w:r w:rsidRPr="00375154">
        <w:rPr>
          <w:lang w:val="en-GB"/>
        </w:rPr>
        <w:t xml:space="preserve">, a typical use in which many different types of PFAS have been or are used is in cleaning compositions. The patented, </w:t>
      </w:r>
      <w:r w:rsidR="00A67102">
        <w:rPr>
          <w:lang w:val="en-GB"/>
        </w:rPr>
        <w:t xml:space="preserve">analytically </w:t>
      </w:r>
      <w:r w:rsidRPr="00375154">
        <w:rPr>
          <w:lang w:val="en-GB"/>
        </w:rPr>
        <w:t xml:space="preserve">detected and </w:t>
      </w:r>
      <w:r w:rsidR="00A67102">
        <w:rPr>
          <w:lang w:val="en-GB"/>
        </w:rPr>
        <w:t>employed</w:t>
      </w:r>
      <w:r w:rsidR="00A67102" w:rsidRPr="00375154">
        <w:rPr>
          <w:lang w:val="en-GB"/>
        </w:rPr>
        <w:t xml:space="preserve"> </w:t>
      </w:r>
      <w:r w:rsidRPr="00375154">
        <w:rPr>
          <w:lang w:val="en-GB"/>
        </w:rPr>
        <w:t xml:space="preserve">PFAS for this use include PFAAs, PASF-based substances, and fluorotelomer-based substances (see ESI-1 Section 2.6.1). </w:t>
      </w:r>
      <w:r w:rsidR="00FA2EAA" w:rsidRPr="00375154">
        <w:rPr>
          <w:lang w:val="en-GB"/>
        </w:rPr>
        <w:t>A similar variety of PFAS</w:t>
      </w:r>
      <w:r w:rsidR="00505B52" w:rsidRPr="00375154">
        <w:rPr>
          <w:lang w:val="en-GB"/>
        </w:rPr>
        <w:t xml:space="preserve"> (90 substances in total)</w:t>
      </w:r>
      <w:r w:rsidR="00FA2EAA" w:rsidRPr="00375154">
        <w:rPr>
          <w:lang w:val="en-GB"/>
        </w:rPr>
        <w:t xml:space="preserve"> </w:t>
      </w:r>
      <w:r w:rsidR="00C46BB6" w:rsidRPr="00375154">
        <w:rPr>
          <w:lang w:val="en-GB"/>
        </w:rPr>
        <w:t xml:space="preserve">were </w:t>
      </w:r>
      <w:r w:rsidR="00E46BB4" w:rsidRPr="00375154">
        <w:rPr>
          <w:lang w:val="en-GB"/>
        </w:rPr>
        <w:t xml:space="preserve">identified in patents for photographic materials to </w:t>
      </w:r>
      <w:r w:rsidR="00FA2EAA" w:rsidRPr="00375154">
        <w:rPr>
          <w:lang w:val="en-GB"/>
        </w:rPr>
        <w:t xml:space="preserve">control surface tension, electrostatic charge, friction, adhesion, and dirt </w:t>
      </w:r>
      <w:proofErr w:type="spellStart"/>
      <w:r w:rsidR="00FA2EAA" w:rsidRPr="00375154">
        <w:rPr>
          <w:lang w:val="en-GB"/>
        </w:rPr>
        <w:t>repellency</w:t>
      </w:r>
      <w:proofErr w:type="spellEnd"/>
      <w:r w:rsidR="00E46BB4" w:rsidRPr="00375154">
        <w:rPr>
          <w:lang w:val="en-GB"/>
        </w:rPr>
        <w:t>.</w:t>
      </w:r>
      <w:r w:rsidR="003A7EC3" w:rsidRPr="00375154">
        <w:rPr>
          <w:lang w:val="en-GB"/>
        </w:rPr>
        <w:t xml:space="preserve"> </w:t>
      </w:r>
    </w:p>
    <w:p w14:paraId="3C6F4F84" w14:textId="2B10E03F" w:rsidR="008A4326" w:rsidRPr="00375154" w:rsidRDefault="008A4326" w:rsidP="008A4326">
      <w:pPr>
        <w:spacing w:line="276" w:lineRule="auto"/>
        <w:rPr>
          <w:lang w:val="en-GB"/>
        </w:rPr>
      </w:pPr>
      <w:r w:rsidRPr="00375154">
        <w:rPr>
          <w:lang w:val="en-GB"/>
        </w:rPr>
        <w:t xml:space="preserve">This array of different PFAS </w:t>
      </w:r>
      <w:r w:rsidR="008F4516">
        <w:rPr>
          <w:lang w:val="en-GB"/>
        </w:rPr>
        <w:t xml:space="preserve">may </w:t>
      </w:r>
      <w:r w:rsidR="000B1DD7" w:rsidRPr="00375154">
        <w:rPr>
          <w:lang w:val="en-GB"/>
        </w:rPr>
        <w:t xml:space="preserve">be surprising, </w:t>
      </w:r>
      <w:r w:rsidR="00505B52" w:rsidRPr="00375154">
        <w:rPr>
          <w:lang w:val="en-GB"/>
        </w:rPr>
        <w:t xml:space="preserve">but it shows that some properties </w:t>
      </w:r>
      <w:r w:rsidR="007F3967" w:rsidRPr="00375154">
        <w:rPr>
          <w:lang w:val="en-GB"/>
        </w:rPr>
        <w:t>of</w:t>
      </w:r>
      <w:r w:rsidR="00505B52" w:rsidRPr="00375154">
        <w:rPr>
          <w:lang w:val="en-GB"/>
        </w:rPr>
        <w:t xml:space="preserve"> PFAS are shared across </w:t>
      </w:r>
      <w:r w:rsidR="00F17A50" w:rsidRPr="00375154">
        <w:rPr>
          <w:lang w:val="en-GB"/>
        </w:rPr>
        <w:t xml:space="preserve">many </w:t>
      </w:r>
      <w:r w:rsidR="00505B52" w:rsidRPr="00375154">
        <w:rPr>
          <w:lang w:val="en-GB"/>
        </w:rPr>
        <w:t xml:space="preserve">PFAS </w:t>
      </w:r>
      <w:r w:rsidR="00F17A50" w:rsidRPr="00375154">
        <w:rPr>
          <w:lang w:val="en-GB"/>
        </w:rPr>
        <w:t>groups</w:t>
      </w:r>
      <w:r w:rsidR="00505B52" w:rsidRPr="00375154">
        <w:rPr>
          <w:lang w:val="en-GB"/>
        </w:rPr>
        <w:t xml:space="preserve">. The large number of patented PFAS for the same use </w:t>
      </w:r>
      <w:r w:rsidRPr="00375154">
        <w:rPr>
          <w:lang w:val="en-GB"/>
        </w:rPr>
        <w:t xml:space="preserve">raises the question of whether some of these substances offer better performance than others, or whether it does not really matter which </w:t>
      </w:r>
      <w:r w:rsidR="00505B52" w:rsidRPr="00375154">
        <w:rPr>
          <w:lang w:val="en-GB"/>
        </w:rPr>
        <w:t>PFAS</w:t>
      </w:r>
      <w:r w:rsidRPr="00375154">
        <w:rPr>
          <w:lang w:val="en-GB"/>
        </w:rPr>
        <w:t xml:space="preserve"> are </w:t>
      </w:r>
      <w:r w:rsidR="00C13A19" w:rsidRPr="00375154">
        <w:rPr>
          <w:lang w:val="en-GB"/>
        </w:rPr>
        <w:t>employed</w:t>
      </w:r>
      <w:r w:rsidR="007F3967" w:rsidRPr="00375154">
        <w:rPr>
          <w:lang w:val="en-GB"/>
        </w:rPr>
        <w:t xml:space="preserve">. The latter would indicate </w:t>
      </w:r>
      <w:r w:rsidR="00E46BB4" w:rsidRPr="00375154">
        <w:rPr>
          <w:lang w:val="en-GB"/>
        </w:rPr>
        <w:t xml:space="preserve">that </w:t>
      </w:r>
      <w:r w:rsidRPr="00375154">
        <w:rPr>
          <w:lang w:val="en-GB"/>
        </w:rPr>
        <w:t>manufacturers can invent new PFAS quite easily to avoid license fees for patents of other manufacturers.</w:t>
      </w:r>
    </w:p>
    <w:p w14:paraId="47BB23D9" w14:textId="2A2AC0A8" w:rsidR="00AA0082" w:rsidRPr="00375154" w:rsidRDefault="00E46BB4" w:rsidP="009619EF">
      <w:pPr>
        <w:spacing w:line="276" w:lineRule="auto"/>
        <w:rPr>
          <w:lang w:val="en-GB"/>
        </w:rPr>
      </w:pPr>
      <w:r w:rsidRPr="00375154">
        <w:rPr>
          <w:lang w:val="en-GB"/>
        </w:rPr>
        <w:t>For the majority of uses, however, far fewer PFAS</w:t>
      </w:r>
      <w:r w:rsidR="00FB234A" w:rsidRPr="00375154">
        <w:rPr>
          <w:lang w:val="en-GB"/>
        </w:rPr>
        <w:t xml:space="preserve"> were identified</w:t>
      </w:r>
      <w:r w:rsidRPr="00375154">
        <w:rPr>
          <w:lang w:val="en-GB"/>
        </w:rPr>
        <w:t xml:space="preserve">. </w:t>
      </w:r>
      <w:r w:rsidR="00FA438D" w:rsidRPr="00375154">
        <w:rPr>
          <w:lang w:val="en-GB"/>
        </w:rPr>
        <w:fldChar w:fldCharType="begin"/>
      </w:r>
      <w:r w:rsidR="00FA438D" w:rsidRPr="00375154">
        <w:rPr>
          <w:lang w:val="en-GB"/>
        </w:rPr>
        <w:instrText xml:space="preserve"> REF _Ref41991594 \h </w:instrText>
      </w:r>
      <w:r w:rsidR="009A0994" w:rsidRPr="00375154">
        <w:rPr>
          <w:lang w:val="en-GB"/>
        </w:rPr>
        <w:instrText xml:space="preserve"> \* MERGEFORMAT </w:instrText>
      </w:r>
      <w:r w:rsidR="00FA438D" w:rsidRPr="00375154">
        <w:rPr>
          <w:lang w:val="en-GB"/>
        </w:rPr>
      </w:r>
      <w:r w:rsidR="00FA438D" w:rsidRPr="00375154">
        <w:rPr>
          <w:lang w:val="en-GB"/>
        </w:rPr>
        <w:fldChar w:fldCharType="separate"/>
      </w:r>
      <w:r w:rsidR="009A0994" w:rsidRPr="00375154">
        <w:rPr>
          <w:lang w:val="en-GB"/>
        </w:rPr>
        <w:t>Figure 1</w:t>
      </w:r>
      <w:r w:rsidR="00FA438D" w:rsidRPr="00375154">
        <w:rPr>
          <w:lang w:val="en-GB"/>
        </w:rPr>
        <w:fldChar w:fldCharType="end"/>
      </w:r>
      <w:r w:rsidR="00FA438D" w:rsidRPr="00375154">
        <w:rPr>
          <w:lang w:val="en-GB"/>
        </w:rPr>
        <w:t xml:space="preserve"> </w:t>
      </w:r>
      <w:r w:rsidR="00E07660" w:rsidRPr="00375154">
        <w:rPr>
          <w:lang w:val="en-GB"/>
        </w:rPr>
        <w:t xml:space="preserve">highlights </w:t>
      </w:r>
      <w:r w:rsidR="00FB234A" w:rsidRPr="00375154">
        <w:rPr>
          <w:lang w:val="en-GB"/>
        </w:rPr>
        <w:t xml:space="preserve">the </w:t>
      </w:r>
      <w:r w:rsidR="00FA438D" w:rsidRPr="00375154">
        <w:rPr>
          <w:lang w:val="en-GB"/>
        </w:rPr>
        <w:t xml:space="preserve">use categories </w:t>
      </w:r>
      <w:r w:rsidR="00FB234A" w:rsidRPr="00375154">
        <w:rPr>
          <w:lang w:val="en-GB"/>
        </w:rPr>
        <w:t>grouped according to the number of PFAS identified</w:t>
      </w:r>
      <w:r w:rsidR="00FA438D" w:rsidRPr="00375154">
        <w:rPr>
          <w:lang w:val="en-GB"/>
        </w:rPr>
        <w:t xml:space="preserve">. It </w:t>
      </w:r>
      <w:r w:rsidR="009930FB" w:rsidRPr="00375154">
        <w:rPr>
          <w:lang w:val="en-GB"/>
        </w:rPr>
        <w:t>should</w:t>
      </w:r>
      <w:r w:rsidR="00FA438D" w:rsidRPr="00375154">
        <w:rPr>
          <w:lang w:val="en-GB"/>
        </w:rPr>
        <w:t xml:space="preserve"> be noted that the number of </w:t>
      </w:r>
      <w:r w:rsidR="009619EF" w:rsidRPr="00375154">
        <w:rPr>
          <w:lang w:val="en-GB"/>
        </w:rPr>
        <w:t xml:space="preserve">PFAS </w:t>
      </w:r>
      <w:r w:rsidR="00FA438D" w:rsidRPr="00375154">
        <w:rPr>
          <w:lang w:val="en-GB"/>
        </w:rPr>
        <w:t>reflect</w:t>
      </w:r>
      <w:r w:rsidR="009619EF" w:rsidRPr="00375154">
        <w:rPr>
          <w:lang w:val="en-GB"/>
        </w:rPr>
        <w:t>s</w:t>
      </w:r>
      <w:r w:rsidR="00FA438D" w:rsidRPr="00375154">
        <w:rPr>
          <w:lang w:val="en-GB"/>
        </w:rPr>
        <w:t xml:space="preserve"> the number that we have identified in </w:t>
      </w:r>
      <w:r w:rsidR="00D410B5" w:rsidRPr="00375154">
        <w:rPr>
          <w:lang w:val="en-GB"/>
        </w:rPr>
        <w:t>the present study</w:t>
      </w:r>
      <w:r w:rsidR="003A7EC3" w:rsidRPr="00375154">
        <w:rPr>
          <w:lang w:val="en-GB"/>
        </w:rPr>
        <w:t>,</w:t>
      </w:r>
      <w:r w:rsidR="00FA438D" w:rsidRPr="00375154">
        <w:rPr>
          <w:lang w:val="en-GB"/>
        </w:rPr>
        <w:t xml:space="preserve"> and not the number of substances on the market or available for a certain use. </w:t>
      </w:r>
      <w:r w:rsidR="009619EF" w:rsidRPr="00375154">
        <w:rPr>
          <w:lang w:val="en-GB"/>
        </w:rPr>
        <w:t>For half of the use categories, we have identified</w:t>
      </w:r>
      <w:r w:rsidR="00EA5349" w:rsidRPr="00375154">
        <w:rPr>
          <w:lang w:val="en-GB"/>
        </w:rPr>
        <w:t xml:space="preserve"> </w:t>
      </w:r>
      <w:r w:rsidR="009619EF" w:rsidRPr="00375154">
        <w:rPr>
          <w:lang w:val="en-GB"/>
        </w:rPr>
        <w:t>more than 20 PFAS</w:t>
      </w:r>
      <w:r w:rsidR="007536F2" w:rsidRPr="00375154">
        <w:rPr>
          <w:lang w:val="en-GB"/>
        </w:rPr>
        <w:t xml:space="preserve">, </w:t>
      </w:r>
      <w:r w:rsidR="00B11821" w:rsidRPr="00375154">
        <w:rPr>
          <w:lang w:val="en-GB"/>
        </w:rPr>
        <w:t xml:space="preserve">and </w:t>
      </w:r>
      <w:r w:rsidR="007536F2" w:rsidRPr="00375154">
        <w:rPr>
          <w:lang w:val="en-GB"/>
        </w:rPr>
        <w:t>f</w:t>
      </w:r>
      <w:r w:rsidR="009619EF" w:rsidRPr="00375154">
        <w:rPr>
          <w:lang w:val="en-GB"/>
        </w:rPr>
        <w:t xml:space="preserve">or seven </w:t>
      </w:r>
      <w:r w:rsidR="00FB234A" w:rsidRPr="00375154">
        <w:rPr>
          <w:lang w:val="en-GB"/>
        </w:rPr>
        <w:t>use categories</w:t>
      </w:r>
      <w:r w:rsidR="007536F2" w:rsidRPr="00375154">
        <w:rPr>
          <w:lang w:val="en-GB"/>
        </w:rPr>
        <w:t xml:space="preserve"> more than</w:t>
      </w:r>
      <w:r w:rsidR="009619EF" w:rsidRPr="00375154">
        <w:rPr>
          <w:lang w:val="en-GB"/>
        </w:rPr>
        <w:t xml:space="preserve"> 100 PFAS</w:t>
      </w:r>
      <w:r w:rsidR="007536F2" w:rsidRPr="00375154">
        <w:rPr>
          <w:lang w:val="en-GB"/>
        </w:rPr>
        <w:t>. The use</w:t>
      </w:r>
      <w:r w:rsidR="009619EF" w:rsidRPr="00375154">
        <w:rPr>
          <w:lang w:val="en-GB"/>
        </w:rPr>
        <w:t xml:space="preserve"> categories </w:t>
      </w:r>
      <w:r w:rsidR="007536F2" w:rsidRPr="00375154">
        <w:rPr>
          <w:lang w:val="en-GB"/>
        </w:rPr>
        <w:t xml:space="preserve">with more than 100 identified PFAS </w:t>
      </w:r>
      <w:r w:rsidR="009619EF" w:rsidRPr="00375154">
        <w:rPr>
          <w:lang w:val="en-GB"/>
        </w:rPr>
        <w:t>are “photographic industry”, “semiconductor industry”, “coatings, paints and varnishes”, “fire-fighting foam</w:t>
      </w:r>
      <w:r w:rsidR="00B11821" w:rsidRPr="00375154">
        <w:rPr>
          <w:lang w:val="en-GB"/>
        </w:rPr>
        <w:t>s</w:t>
      </w:r>
      <w:r w:rsidR="009619EF" w:rsidRPr="00375154">
        <w:rPr>
          <w:lang w:val="en-GB"/>
        </w:rPr>
        <w:t>”, “</w:t>
      </w:r>
      <w:r w:rsidR="00404B9D" w:rsidRPr="00375154">
        <w:rPr>
          <w:lang w:val="en-GB"/>
        </w:rPr>
        <w:t>medi</w:t>
      </w:r>
      <w:r w:rsidR="00530A97" w:rsidRPr="00375154">
        <w:rPr>
          <w:lang w:val="en-GB"/>
        </w:rPr>
        <w:t>c</w:t>
      </w:r>
      <w:r w:rsidR="00404B9D" w:rsidRPr="00375154">
        <w:rPr>
          <w:lang w:val="en-GB"/>
        </w:rPr>
        <w:t>al utensils</w:t>
      </w:r>
      <w:r w:rsidR="009619EF" w:rsidRPr="00375154">
        <w:rPr>
          <w:lang w:val="en-GB"/>
        </w:rPr>
        <w:t xml:space="preserve">”, </w:t>
      </w:r>
      <w:r w:rsidR="00B11821" w:rsidRPr="00375154">
        <w:rPr>
          <w:lang w:val="en-GB"/>
        </w:rPr>
        <w:t>“</w:t>
      </w:r>
      <w:r w:rsidR="009619EF" w:rsidRPr="00375154">
        <w:rPr>
          <w:lang w:val="en-GB"/>
        </w:rPr>
        <w:t>personal care products”, and “printing”. There are also two categories w</w:t>
      </w:r>
      <w:r w:rsidR="00B11821" w:rsidRPr="00375154">
        <w:rPr>
          <w:lang w:val="en-GB"/>
        </w:rPr>
        <w:t>h</w:t>
      </w:r>
      <w:r w:rsidR="009619EF" w:rsidRPr="00375154">
        <w:rPr>
          <w:lang w:val="en-GB"/>
        </w:rPr>
        <w:t xml:space="preserve">ere </w:t>
      </w:r>
      <w:r w:rsidR="00FB234A" w:rsidRPr="00375154">
        <w:rPr>
          <w:lang w:val="en-GB"/>
        </w:rPr>
        <w:t xml:space="preserve">no </w:t>
      </w:r>
      <w:r w:rsidR="00C43B19" w:rsidRPr="00375154">
        <w:rPr>
          <w:lang w:val="en-GB"/>
        </w:rPr>
        <w:t>specific substances</w:t>
      </w:r>
      <w:r w:rsidR="00FB234A" w:rsidRPr="00375154">
        <w:rPr>
          <w:lang w:val="en-GB"/>
        </w:rPr>
        <w:t xml:space="preserve"> were identified</w:t>
      </w:r>
      <w:r w:rsidR="009619EF" w:rsidRPr="00375154">
        <w:rPr>
          <w:lang w:val="en-GB"/>
        </w:rPr>
        <w:t xml:space="preserve">. </w:t>
      </w:r>
      <w:r w:rsidR="00FE3034" w:rsidRPr="00375154">
        <w:rPr>
          <w:lang w:val="en-GB"/>
        </w:rPr>
        <w:t>These are “ammunition” and “nuclear industry”.</w:t>
      </w:r>
    </w:p>
    <w:p w14:paraId="4FFC16A7" w14:textId="77777777" w:rsidR="00B46E15" w:rsidRPr="00375154" w:rsidRDefault="00B46E15" w:rsidP="009619EF">
      <w:pPr>
        <w:spacing w:line="276" w:lineRule="auto"/>
        <w:rPr>
          <w:lang w:val="en-GB"/>
        </w:rPr>
      </w:pPr>
    </w:p>
    <w:p w14:paraId="3033FFB7" w14:textId="715B2062" w:rsidR="00914359" w:rsidRPr="00375154" w:rsidRDefault="007A0F6F" w:rsidP="009619EF">
      <w:pPr>
        <w:spacing w:line="276" w:lineRule="auto"/>
        <w:rPr>
          <w:lang w:val="en-GB"/>
        </w:rPr>
      </w:pPr>
      <w:r w:rsidRPr="00375154">
        <w:rPr>
          <w:noProof/>
          <w:lang w:val="en-GB" w:eastAsia="en-GB"/>
        </w:rPr>
        <w:lastRenderedPageBreak/>
        <w:drawing>
          <wp:inline distT="0" distB="0" distL="0" distR="0" wp14:anchorId="3529E928" wp14:editId="24DE0C80">
            <wp:extent cx="5331125" cy="2000250"/>
            <wp:effectExtent l="0" t="0" r="3175"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6BFDBFB" w14:textId="712D0573" w:rsidR="00FA438D" w:rsidRPr="00375154" w:rsidRDefault="00914359" w:rsidP="00FA438D">
      <w:pPr>
        <w:spacing w:line="276" w:lineRule="auto"/>
        <w:rPr>
          <w:sz w:val="20"/>
          <w:szCs w:val="20"/>
          <w:lang w:val="en-GB"/>
        </w:rPr>
      </w:pPr>
      <w:bookmarkStart w:id="5" w:name="_Ref41991594"/>
      <w:r w:rsidRPr="00375154">
        <w:rPr>
          <w:b/>
          <w:sz w:val="20"/>
          <w:szCs w:val="20"/>
          <w:lang w:val="en-GB"/>
        </w:rPr>
        <w:t xml:space="preserve">Figure </w:t>
      </w:r>
      <w:r w:rsidRPr="00375154">
        <w:rPr>
          <w:b/>
          <w:sz w:val="20"/>
          <w:szCs w:val="20"/>
          <w:lang w:val="en-GB"/>
        </w:rPr>
        <w:fldChar w:fldCharType="begin"/>
      </w:r>
      <w:r w:rsidRPr="00375154">
        <w:rPr>
          <w:b/>
          <w:sz w:val="20"/>
          <w:szCs w:val="20"/>
          <w:lang w:val="en-GB"/>
        </w:rPr>
        <w:instrText xml:space="preserve"> SEQ Figure \* ARABIC </w:instrText>
      </w:r>
      <w:r w:rsidRPr="00375154">
        <w:rPr>
          <w:b/>
          <w:sz w:val="20"/>
          <w:szCs w:val="20"/>
          <w:lang w:val="en-GB"/>
        </w:rPr>
        <w:fldChar w:fldCharType="separate"/>
      </w:r>
      <w:r w:rsidR="009A0994" w:rsidRPr="00375154">
        <w:rPr>
          <w:b/>
          <w:noProof/>
          <w:sz w:val="20"/>
          <w:szCs w:val="20"/>
          <w:lang w:val="en-GB"/>
        </w:rPr>
        <w:t>1</w:t>
      </w:r>
      <w:r w:rsidRPr="00375154">
        <w:rPr>
          <w:b/>
          <w:sz w:val="20"/>
          <w:szCs w:val="20"/>
          <w:lang w:val="en-GB"/>
        </w:rPr>
        <w:fldChar w:fldCharType="end"/>
      </w:r>
      <w:bookmarkEnd w:id="5"/>
      <w:r w:rsidRPr="00375154">
        <w:rPr>
          <w:sz w:val="20"/>
          <w:szCs w:val="20"/>
          <w:lang w:val="en-GB"/>
        </w:rPr>
        <w:t xml:space="preserve">: </w:t>
      </w:r>
      <w:r w:rsidR="00FB234A" w:rsidRPr="00375154">
        <w:rPr>
          <w:sz w:val="20"/>
          <w:szCs w:val="20"/>
          <w:lang w:val="en-GB"/>
        </w:rPr>
        <w:t xml:space="preserve">Use categories grouped according to the number of PFAS identified. </w:t>
      </w:r>
      <w:r w:rsidR="009619EF" w:rsidRPr="00375154">
        <w:rPr>
          <w:sz w:val="20"/>
          <w:szCs w:val="20"/>
          <w:lang w:val="en-GB"/>
        </w:rPr>
        <w:t>The use categories are those mentioned in</w:t>
      </w:r>
      <w:r w:rsidR="009A0994" w:rsidRPr="00375154">
        <w:rPr>
          <w:sz w:val="20"/>
          <w:szCs w:val="20"/>
          <w:lang w:val="en-GB"/>
        </w:rPr>
        <w:t xml:space="preserve"> </w:t>
      </w:r>
      <w:r w:rsidR="009A0994" w:rsidRPr="00375154">
        <w:rPr>
          <w:sz w:val="20"/>
          <w:szCs w:val="20"/>
          <w:lang w:val="en-GB"/>
        </w:rPr>
        <w:fldChar w:fldCharType="begin"/>
      </w:r>
      <w:r w:rsidR="009A0994" w:rsidRPr="00375154">
        <w:rPr>
          <w:sz w:val="20"/>
          <w:szCs w:val="20"/>
          <w:lang w:val="en-GB"/>
        </w:rPr>
        <w:instrText xml:space="preserve"> REF _Ref42352177 \h  \* MERGEFORMAT </w:instrText>
      </w:r>
      <w:r w:rsidR="009A0994" w:rsidRPr="00375154">
        <w:rPr>
          <w:sz w:val="20"/>
          <w:szCs w:val="20"/>
          <w:lang w:val="en-GB"/>
        </w:rPr>
      </w:r>
      <w:r w:rsidR="009A0994" w:rsidRPr="00375154">
        <w:rPr>
          <w:sz w:val="20"/>
          <w:szCs w:val="20"/>
          <w:lang w:val="en-GB"/>
        </w:rPr>
        <w:fldChar w:fldCharType="separate"/>
      </w:r>
      <w:r w:rsidR="009A0994" w:rsidRPr="00375154">
        <w:rPr>
          <w:sz w:val="20"/>
          <w:szCs w:val="20"/>
          <w:lang w:val="en-GB"/>
        </w:rPr>
        <w:t>Table 1</w:t>
      </w:r>
      <w:r w:rsidR="009A0994" w:rsidRPr="00375154">
        <w:rPr>
          <w:sz w:val="20"/>
          <w:szCs w:val="20"/>
          <w:lang w:val="en-GB"/>
        </w:rPr>
        <w:fldChar w:fldCharType="end"/>
      </w:r>
      <w:r w:rsidR="009A0994" w:rsidRPr="00375154">
        <w:rPr>
          <w:sz w:val="20"/>
          <w:szCs w:val="20"/>
          <w:lang w:val="en-GB"/>
        </w:rPr>
        <w:t xml:space="preserve"> </w:t>
      </w:r>
      <w:r w:rsidR="009619EF" w:rsidRPr="00375154">
        <w:rPr>
          <w:sz w:val="20"/>
          <w:szCs w:val="20"/>
          <w:lang w:val="en-GB"/>
        </w:rPr>
        <w:t xml:space="preserve">without distinction of </w:t>
      </w:r>
      <w:r w:rsidR="000D76C1" w:rsidRPr="00375154">
        <w:rPr>
          <w:sz w:val="20"/>
          <w:szCs w:val="20"/>
          <w:lang w:val="en-GB"/>
        </w:rPr>
        <w:t>subcategories</w:t>
      </w:r>
      <w:r w:rsidR="009619EF" w:rsidRPr="00375154">
        <w:rPr>
          <w:sz w:val="20"/>
          <w:szCs w:val="20"/>
          <w:lang w:val="en-GB"/>
        </w:rPr>
        <w:t xml:space="preserve">. </w:t>
      </w:r>
      <w:r w:rsidR="00C43B19" w:rsidRPr="00375154">
        <w:rPr>
          <w:sz w:val="20"/>
          <w:szCs w:val="20"/>
          <w:lang w:val="en-GB"/>
        </w:rPr>
        <w:t xml:space="preserve">Identified PFAS included </w:t>
      </w:r>
      <w:r w:rsidR="004F420B" w:rsidRPr="00375154">
        <w:rPr>
          <w:sz w:val="20"/>
          <w:szCs w:val="20"/>
          <w:lang w:val="en-GB"/>
        </w:rPr>
        <w:t>PFAS detected</w:t>
      </w:r>
      <w:r w:rsidR="005663AF">
        <w:rPr>
          <w:sz w:val="20"/>
          <w:szCs w:val="20"/>
          <w:lang w:val="en-GB"/>
        </w:rPr>
        <w:t xml:space="preserve"> analytically</w:t>
      </w:r>
      <w:r w:rsidR="004F420B" w:rsidRPr="00375154">
        <w:rPr>
          <w:sz w:val="20"/>
          <w:szCs w:val="20"/>
          <w:lang w:val="en-GB"/>
        </w:rPr>
        <w:t xml:space="preserve"> in </w:t>
      </w:r>
      <w:r w:rsidR="00773224" w:rsidRPr="00375154">
        <w:rPr>
          <w:sz w:val="20"/>
          <w:szCs w:val="20"/>
          <w:lang w:val="en-GB"/>
        </w:rPr>
        <w:t>products</w:t>
      </w:r>
      <w:r w:rsidR="004F420B" w:rsidRPr="00375154">
        <w:rPr>
          <w:sz w:val="20"/>
          <w:szCs w:val="20"/>
          <w:lang w:val="en-GB"/>
        </w:rPr>
        <w:t xml:space="preserve">, </w:t>
      </w:r>
      <w:r w:rsidR="00C43B19" w:rsidRPr="00375154">
        <w:rPr>
          <w:sz w:val="20"/>
          <w:szCs w:val="20"/>
          <w:lang w:val="en-GB"/>
        </w:rPr>
        <w:t xml:space="preserve">patented and </w:t>
      </w:r>
      <w:r w:rsidR="00C13A19" w:rsidRPr="00375154">
        <w:rPr>
          <w:sz w:val="20"/>
          <w:szCs w:val="20"/>
          <w:lang w:val="en-GB"/>
        </w:rPr>
        <w:t>employed</w:t>
      </w:r>
      <w:r w:rsidR="00C43B19" w:rsidRPr="00375154">
        <w:rPr>
          <w:sz w:val="20"/>
          <w:szCs w:val="20"/>
          <w:lang w:val="en-GB"/>
        </w:rPr>
        <w:t xml:space="preserve"> PFAS. </w:t>
      </w:r>
    </w:p>
    <w:p w14:paraId="4762692C" w14:textId="77777777" w:rsidR="003D7EDC" w:rsidRPr="00375154" w:rsidRDefault="003D7EDC" w:rsidP="00423270">
      <w:pPr>
        <w:spacing w:line="276" w:lineRule="auto"/>
        <w:rPr>
          <w:lang w:val="en-GB"/>
        </w:rPr>
      </w:pPr>
    </w:p>
    <w:p w14:paraId="6BBE1DC6" w14:textId="7536ED5A" w:rsidR="00423270" w:rsidRPr="00375154" w:rsidRDefault="00CC0A81" w:rsidP="00423270">
      <w:pPr>
        <w:spacing w:line="276" w:lineRule="auto"/>
        <w:rPr>
          <w:lang w:val="en-GB"/>
        </w:rPr>
      </w:pPr>
      <w:r w:rsidRPr="00375154">
        <w:rPr>
          <w:lang w:val="en-GB"/>
        </w:rPr>
        <w:t xml:space="preserve">The most </w:t>
      </w:r>
      <w:r w:rsidR="004256F5" w:rsidRPr="00375154">
        <w:rPr>
          <w:lang w:val="en-GB"/>
        </w:rPr>
        <w:t>frequently</w:t>
      </w:r>
      <w:r w:rsidRPr="00375154">
        <w:rPr>
          <w:lang w:val="en-GB"/>
        </w:rPr>
        <w:t xml:space="preserve"> </w:t>
      </w:r>
      <w:r w:rsidR="00C43B19" w:rsidRPr="00375154">
        <w:rPr>
          <w:lang w:val="en-GB"/>
        </w:rPr>
        <w:t>identified</w:t>
      </w:r>
      <w:r w:rsidRPr="00375154">
        <w:rPr>
          <w:lang w:val="en-GB"/>
        </w:rPr>
        <w:t xml:space="preserve"> PFAS</w:t>
      </w:r>
      <w:r w:rsidR="004F420B" w:rsidRPr="00375154">
        <w:rPr>
          <w:lang w:val="en-GB"/>
        </w:rPr>
        <w:t xml:space="preserve"> in our literature search</w:t>
      </w:r>
      <w:r w:rsidRPr="00375154">
        <w:rPr>
          <w:lang w:val="en-GB"/>
        </w:rPr>
        <w:t xml:space="preserve"> </w:t>
      </w:r>
      <w:r w:rsidR="00EE5149" w:rsidRPr="00375154">
        <w:rPr>
          <w:lang w:val="en-GB"/>
        </w:rPr>
        <w:t>are</w:t>
      </w:r>
      <w:r w:rsidR="000D339C" w:rsidRPr="00375154">
        <w:rPr>
          <w:lang w:val="en-GB"/>
        </w:rPr>
        <w:t xml:space="preserve"> non-polymeric</w:t>
      </w:r>
      <w:r w:rsidR="00EE5149" w:rsidRPr="00375154">
        <w:rPr>
          <w:lang w:val="en-GB"/>
        </w:rPr>
        <w:t xml:space="preserve"> </w:t>
      </w:r>
      <w:r w:rsidRPr="00375154">
        <w:rPr>
          <w:lang w:val="en-GB"/>
        </w:rPr>
        <w:t>fluorotelomer</w:t>
      </w:r>
      <w:r w:rsidR="008E72C2" w:rsidRPr="00375154">
        <w:rPr>
          <w:lang w:val="en-GB"/>
        </w:rPr>
        <w:t>-ba</w:t>
      </w:r>
      <w:r w:rsidRPr="00375154">
        <w:rPr>
          <w:lang w:val="en-GB"/>
        </w:rPr>
        <w:t>s</w:t>
      </w:r>
      <w:r w:rsidR="008E72C2" w:rsidRPr="00375154">
        <w:rPr>
          <w:lang w:val="en-GB"/>
        </w:rPr>
        <w:t>ed substances</w:t>
      </w:r>
      <w:r w:rsidRPr="00375154">
        <w:rPr>
          <w:lang w:val="en-GB"/>
        </w:rPr>
        <w:t xml:space="preserve">, followed by </w:t>
      </w:r>
      <w:r w:rsidR="000D339C" w:rsidRPr="00375154">
        <w:rPr>
          <w:lang w:val="en-GB"/>
        </w:rPr>
        <w:t xml:space="preserve">non-polymeric </w:t>
      </w:r>
      <w:r w:rsidRPr="00375154">
        <w:rPr>
          <w:lang w:val="en-GB"/>
        </w:rPr>
        <w:t>PASF-based substances and PFAAs.</w:t>
      </w:r>
      <w:r w:rsidR="004256F5" w:rsidRPr="00375154">
        <w:rPr>
          <w:lang w:val="en-GB"/>
        </w:rPr>
        <w:t xml:space="preserve"> </w:t>
      </w:r>
      <w:r w:rsidR="00FB234A" w:rsidRPr="00375154">
        <w:rPr>
          <w:lang w:val="en-GB"/>
        </w:rPr>
        <w:t>Other identified</w:t>
      </w:r>
      <w:r w:rsidR="000D339C" w:rsidRPr="00375154">
        <w:rPr>
          <w:lang w:val="en-GB"/>
        </w:rPr>
        <w:t xml:space="preserve"> non-polymeric substances </w:t>
      </w:r>
      <w:r w:rsidR="00FB234A" w:rsidRPr="00375154">
        <w:rPr>
          <w:lang w:val="en-GB"/>
        </w:rPr>
        <w:t>are</w:t>
      </w:r>
      <w:r w:rsidR="004256F5" w:rsidRPr="00375154">
        <w:rPr>
          <w:lang w:val="en-GB"/>
        </w:rPr>
        <w:t xml:space="preserve"> </w:t>
      </w:r>
      <w:r w:rsidR="001C77B1" w:rsidRPr="00375154">
        <w:rPr>
          <w:lang w:val="en-GB"/>
        </w:rPr>
        <w:t>perfluoro</w:t>
      </w:r>
      <w:r w:rsidR="008E72C2" w:rsidRPr="00375154">
        <w:rPr>
          <w:lang w:val="en-GB"/>
        </w:rPr>
        <w:t xml:space="preserve">alkyl </w:t>
      </w:r>
      <w:proofErr w:type="spellStart"/>
      <w:r w:rsidR="001C77B1" w:rsidRPr="00375154">
        <w:rPr>
          <w:lang w:val="en-GB"/>
        </w:rPr>
        <w:t>phosphinic</w:t>
      </w:r>
      <w:proofErr w:type="spellEnd"/>
      <w:r w:rsidR="008E72C2" w:rsidRPr="00375154">
        <w:rPr>
          <w:lang w:val="en-GB"/>
        </w:rPr>
        <w:t xml:space="preserve"> acids</w:t>
      </w:r>
      <w:r w:rsidR="00423270" w:rsidRPr="00375154">
        <w:rPr>
          <w:lang w:val="en-GB"/>
        </w:rPr>
        <w:t xml:space="preserve"> (PFP</w:t>
      </w:r>
      <w:r w:rsidR="008E72C2" w:rsidRPr="00375154">
        <w:rPr>
          <w:lang w:val="en-GB"/>
        </w:rPr>
        <w:t>I</w:t>
      </w:r>
      <w:r w:rsidR="00423270" w:rsidRPr="00375154">
        <w:rPr>
          <w:lang w:val="en-GB"/>
        </w:rPr>
        <w:t>A)</w:t>
      </w:r>
      <w:r w:rsidR="004256F5" w:rsidRPr="00375154">
        <w:rPr>
          <w:lang w:val="en-GB"/>
        </w:rPr>
        <w:t xml:space="preserve">-based substances, </w:t>
      </w:r>
      <w:r w:rsidR="001C77B1" w:rsidRPr="00375154">
        <w:rPr>
          <w:lang w:val="en-GB"/>
        </w:rPr>
        <w:t>perfluoro</w:t>
      </w:r>
      <w:r w:rsidR="00EE5149" w:rsidRPr="00375154">
        <w:rPr>
          <w:lang w:val="en-GB"/>
        </w:rPr>
        <w:t xml:space="preserve">alkyl </w:t>
      </w:r>
      <w:r w:rsidR="001C77B1" w:rsidRPr="00375154">
        <w:rPr>
          <w:lang w:val="en-GB"/>
        </w:rPr>
        <w:t>carbonyl</w:t>
      </w:r>
      <w:r w:rsidR="00EE5149" w:rsidRPr="00375154">
        <w:rPr>
          <w:lang w:val="en-GB"/>
        </w:rPr>
        <w:t xml:space="preserve"> fluoride</w:t>
      </w:r>
      <w:r w:rsidR="00423270" w:rsidRPr="00375154">
        <w:rPr>
          <w:lang w:val="en-GB"/>
        </w:rPr>
        <w:t xml:space="preserve"> (PACF)</w:t>
      </w:r>
      <w:r w:rsidR="001C77B1" w:rsidRPr="00375154">
        <w:rPr>
          <w:lang w:val="en-GB"/>
        </w:rPr>
        <w:t>-</w:t>
      </w:r>
      <w:r w:rsidR="004256F5" w:rsidRPr="00375154">
        <w:rPr>
          <w:lang w:val="en-GB"/>
        </w:rPr>
        <w:t>based substances, cyclic PFAS, aromatic substances with fluorinated side-chains, per</w:t>
      </w:r>
      <w:r w:rsidR="004279D4" w:rsidRPr="00375154">
        <w:rPr>
          <w:lang w:val="en-GB"/>
        </w:rPr>
        <w:t>-</w:t>
      </w:r>
      <w:r w:rsidR="004256F5" w:rsidRPr="00375154">
        <w:rPr>
          <w:lang w:val="en-GB"/>
        </w:rPr>
        <w:t xml:space="preserve"> and </w:t>
      </w:r>
      <w:proofErr w:type="spellStart"/>
      <w:r w:rsidR="004256F5" w:rsidRPr="00375154">
        <w:rPr>
          <w:lang w:val="en-GB"/>
        </w:rPr>
        <w:t>polyfluoroalkyl</w:t>
      </w:r>
      <w:proofErr w:type="spellEnd"/>
      <w:r w:rsidR="004256F5" w:rsidRPr="00375154">
        <w:rPr>
          <w:lang w:val="en-GB"/>
        </w:rPr>
        <w:t xml:space="preserve"> ethers, </w:t>
      </w:r>
      <w:proofErr w:type="spellStart"/>
      <w:r w:rsidR="004256F5" w:rsidRPr="00375154">
        <w:rPr>
          <w:lang w:val="en-GB"/>
        </w:rPr>
        <w:t>hydro</w:t>
      </w:r>
      <w:r w:rsidR="000D339C" w:rsidRPr="00375154">
        <w:rPr>
          <w:lang w:val="en-GB"/>
        </w:rPr>
        <w:t>fluoroethers</w:t>
      </w:r>
      <w:proofErr w:type="spellEnd"/>
      <w:r w:rsidR="000D339C" w:rsidRPr="00375154">
        <w:rPr>
          <w:lang w:val="en-GB"/>
        </w:rPr>
        <w:t xml:space="preserve">, </w:t>
      </w:r>
      <w:r w:rsidR="00FB234A" w:rsidRPr="00375154">
        <w:rPr>
          <w:lang w:val="en-GB"/>
        </w:rPr>
        <w:t xml:space="preserve">and </w:t>
      </w:r>
      <w:r w:rsidR="000D339C" w:rsidRPr="00375154">
        <w:rPr>
          <w:lang w:val="en-GB"/>
        </w:rPr>
        <w:t>other non</w:t>
      </w:r>
      <w:r w:rsidR="000457C2" w:rsidRPr="00375154">
        <w:rPr>
          <w:lang w:val="en-GB"/>
        </w:rPr>
        <w:t>-</w:t>
      </w:r>
      <w:r w:rsidR="000D339C" w:rsidRPr="00375154">
        <w:rPr>
          <w:lang w:val="en-GB"/>
        </w:rPr>
        <w:t>polymers. Polymeric substances include</w:t>
      </w:r>
      <w:r w:rsidR="004256F5" w:rsidRPr="00375154">
        <w:rPr>
          <w:lang w:val="en-GB"/>
        </w:rPr>
        <w:t xml:space="preserve"> fluoropolymers, side-chain fluorinated polymers, </w:t>
      </w:r>
      <w:r w:rsidR="00826A01" w:rsidRPr="00375154">
        <w:rPr>
          <w:lang w:val="en-GB"/>
        </w:rPr>
        <w:t xml:space="preserve">and </w:t>
      </w:r>
      <w:proofErr w:type="spellStart"/>
      <w:r w:rsidR="004256F5" w:rsidRPr="00375154">
        <w:rPr>
          <w:lang w:val="en-GB"/>
        </w:rPr>
        <w:t>perfluoropolyether</w:t>
      </w:r>
      <w:r w:rsidR="00D06DE3" w:rsidRPr="00375154">
        <w:rPr>
          <w:lang w:val="en-GB"/>
        </w:rPr>
        <w:t>s</w:t>
      </w:r>
      <w:proofErr w:type="spellEnd"/>
      <w:r w:rsidR="00826A01" w:rsidRPr="00375154">
        <w:rPr>
          <w:lang w:val="en-GB"/>
        </w:rPr>
        <w:t xml:space="preserve"> </w:t>
      </w:r>
      <w:r w:rsidR="00465CF2" w:rsidRPr="00375154">
        <w:rPr>
          <w:lang w:val="en-GB"/>
        </w:rPr>
        <w:t>(see also ESI-2)</w:t>
      </w:r>
      <w:r w:rsidR="004256F5" w:rsidRPr="00375154">
        <w:rPr>
          <w:lang w:val="en-GB"/>
        </w:rPr>
        <w:t xml:space="preserve">. </w:t>
      </w:r>
      <w:r w:rsidR="00FB234A" w:rsidRPr="00375154">
        <w:rPr>
          <w:lang w:val="en-GB"/>
        </w:rPr>
        <w:t>There is also</w:t>
      </w:r>
      <w:r w:rsidR="00D13CF4" w:rsidRPr="00375154">
        <w:rPr>
          <w:lang w:val="en-GB"/>
        </w:rPr>
        <w:t xml:space="preserve"> a </w:t>
      </w:r>
      <w:r w:rsidR="00423270" w:rsidRPr="00375154">
        <w:rPr>
          <w:lang w:val="en-GB"/>
        </w:rPr>
        <w:t xml:space="preserve">variety of substances in the groups </w:t>
      </w:r>
      <w:r w:rsidR="00085C68" w:rsidRPr="00375154">
        <w:rPr>
          <w:lang w:val="en-GB"/>
        </w:rPr>
        <w:t>themselves</w:t>
      </w:r>
      <w:r w:rsidR="00423270" w:rsidRPr="00375154">
        <w:rPr>
          <w:lang w:val="en-GB"/>
        </w:rPr>
        <w:t xml:space="preserve">, especially among the </w:t>
      </w:r>
      <w:r w:rsidR="000D339C" w:rsidRPr="00375154">
        <w:rPr>
          <w:lang w:val="en-GB"/>
        </w:rPr>
        <w:t>non-polymeric fluorotelomer</w:t>
      </w:r>
      <w:r w:rsidR="008F4516">
        <w:rPr>
          <w:lang w:val="en-GB"/>
        </w:rPr>
        <w:t>-based</w:t>
      </w:r>
      <w:r w:rsidR="000D339C" w:rsidRPr="00375154">
        <w:rPr>
          <w:lang w:val="en-GB"/>
        </w:rPr>
        <w:t xml:space="preserve"> and </w:t>
      </w:r>
      <w:r w:rsidR="00423270" w:rsidRPr="00375154">
        <w:rPr>
          <w:lang w:val="en-GB"/>
        </w:rPr>
        <w:t xml:space="preserve">PASF-based </w:t>
      </w:r>
      <w:r w:rsidR="008F4516">
        <w:rPr>
          <w:lang w:val="en-GB"/>
        </w:rPr>
        <w:t>substances</w:t>
      </w:r>
      <w:r w:rsidR="00423270" w:rsidRPr="00375154">
        <w:rPr>
          <w:lang w:val="en-GB"/>
        </w:rPr>
        <w:t xml:space="preserve">. </w:t>
      </w:r>
      <w:r w:rsidR="00D06DE3" w:rsidRPr="00375154">
        <w:rPr>
          <w:lang w:val="en-GB"/>
        </w:rPr>
        <w:t>For many of the substances, o</w:t>
      </w:r>
      <w:r w:rsidR="00EA5349" w:rsidRPr="00375154">
        <w:rPr>
          <w:lang w:val="en-GB"/>
        </w:rPr>
        <w:t xml:space="preserve">nly one use (or patent for a use) was </w:t>
      </w:r>
      <w:r w:rsidR="00D06DE3" w:rsidRPr="00375154">
        <w:rPr>
          <w:lang w:val="en-GB"/>
        </w:rPr>
        <w:t>identified</w:t>
      </w:r>
      <w:r w:rsidR="00EA5349" w:rsidRPr="00375154">
        <w:rPr>
          <w:lang w:val="en-GB"/>
        </w:rPr>
        <w:t xml:space="preserve">. </w:t>
      </w:r>
      <w:r w:rsidR="00423270" w:rsidRPr="00375154">
        <w:rPr>
          <w:lang w:val="en-GB"/>
        </w:rPr>
        <w:t>For example, one use</w:t>
      </w:r>
      <w:r w:rsidR="008F4516">
        <w:rPr>
          <w:lang w:val="en-GB"/>
        </w:rPr>
        <w:t xml:space="preserve"> (or patent)</w:t>
      </w:r>
      <w:r w:rsidR="00FB234A" w:rsidRPr="00375154">
        <w:rPr>
          <w:lang w:val="en-GB"/>
        </w:rPr>
        <w:t xml:space="preserve"> was assigned</w:t>
      </w:r>
      <w:r w:rsidR="00423270" w:rsidRPr="00375154">
        <w:rPr>
          <w:lang w:val="en-GB"/>
        </w:rPr>
        <w:t xml:space="preserve"> to </w:t>
      </w:r>
      <w:r w:rsidR="008F4516">
        <w:rPr>
          <w:lang w:val="en-GB"/>
        </w:rPr>
        <w:t>372</w:t>
      </w:r>
      <w:r w:rsidR="008F4516" w:rsidRPr="00375154">
        <w:rPr>
          <w:lang w:val="en-GB"/>
        </w:rPr>
        <w:t xml:space="preserve"> </w:t>
      </w:r>
      <w:r w:rsidR="00423270" w:rsidRPr="00375154">
        <w:rPr>
          <w:lang w:val="en-GB"/>
        </w:rPr>
        <w:t>fluorotelomer</w:t>
      </w:r>
      <w:r w:rsidR="006D6629">
        <w:rPr>
          <w:lang w:val="en-GB"/>
        </w:rPr>
        <w:t>-</w:t>
      </w:r>
      <w:r w:rsidR="008F4516">
        <w:rPr>
          <w:lang w:val="en-GB"/>
        </w:rPr>
        <w:t>based substances</w:t>
      </w:r>
      <w:r w:rsidR="00423270" w:rsidRPr="00375154">
        <w:rPr>
          <w:lang w:val="en-GB"/>
        </w:rPr>
        <w:t>, two uses</w:t>
      </w:r>
      <w:r w:rsidR="008F4516">
        <w:rPr>
          <w:lang w:val="en-GB"/>
        </w:rPr>
        <w:t xml:space="preserve"> (or patents)</w:t>
      </w:r>
      <w:r w:rsidR="00423270" w:rsidRPr="00375154">
        <w:rPr>
          <w:lang w:val="en-GB"/>
        </w:rPr>
        <w:t xml:space="preserve"> to </w:t>
      </w:r>
      <w:r w:rsidR="008F4516">
        <w:rPr>
          <w:lang w:val="en-GB"/>
        </w:rPr>
        <w:t>39</w:t>
      </w:r>
      <w:r w:rsidR="008F4516" w:rsidRPr="00375154">
        <w:rPr>
          <w:lang w:val="en-GB"/>
        </w:rPr>
        <w:t xml:space="preserve"> </w:t>
      </w:r>
      <w:r w:rsidR="00423270" w:rsidRPr="00375154">
        <w:rPr>
          <w:lang w:val="en-GB"/>
        </w:rPr>
        <w:t>fluorotelomer</w:t>
      </w:r>
      <w:r w:rsidR="008F4516">
        <w:rPr>
          <w:lang w:val="en-GB"/>
        </w:rPr>
        <w:t>-based substances</w:t>
      </w:r>
      <w:r w:rsidR="00423270" w:rsidRPr="00375154">
        <w:rPr>
          <w:lang w:val="en-GB"/>
        </w:rPr>
        <w:t xml:space="preserve"> and </w:t>
      </w:r>
      <w:r w:rsidR="008F4516">
        <w:rPr>
          <w:lang w:val="en-GB"/>
        </w:rPr>
        <w:t xml:space="preserve">three or more uses to </w:t>
      </w:r>
      <w:r w:rsidR="00826A01" w:rsidRPr="00375154">
        <w:rPr>
          <w:lang w:val="en-GB"/>
        </w:rPr>
        <w:t>33</w:t>
      </w:r>
      <w:r w:rsidR="00423270" w:rsidRPr="00375154">
        <w:rPr>
          <w:lang w:val="en-GB"/>
        </w:rPr>
        <w:t xml:space="preserve"> fluorotelomer</w:t>
      </w:r>
      <w:r w:rsidR="008F4516">
        <w:rPr>
          <w:lang w:val="en-GB"/>
        </w:rPr>
        <w:t>-based substances</w:t>
      </w:r>
      <w:r w:rsidR="00423270" w:rsidRPr="00375154">
        <w:rPr>
          <w:lang w:val="en-GB"/>
        </w:rPr>
        <w:t xml:space="preserve">. </w:t>
      </w:r>
      <w:r w:rsidR="008F4516" w:rsidRPr="008F4516">
        <w:rPr>
          <w:lang w:val="en-GB"/>
        </w:rPr>
        <w:t>The reason why so many PFAS have only one</w:t>
      </w:r>
      <w:r w:rsidR="008F4516">
        <w:rPr>
          <w:lang w:val="en-GB"/>
        </w:rPr>
        <w:t xml:space="preserve"> identified</w:t>
      </w:r>
      <w:r w:rsidR="008F4516" w:rsidRPr="008F4516">
        <w:rPr>
          <w:lang w:val="en-GB"/>
        </w:rPr>
        <w:t xml:space="preserve"> use may be that</w:t>
      </w:r>
      <w:r w:rsidR="008F4516" w:rsidRPr="008F4516" w:rsidDel="008F4516">
        <w:rPr>
          <w:lang w:val="en-GB"/>
        </w:rPr>
        <w:t xml:space="preserve"> </w:t>
      </w:r>
      <w:r w:rsidR="00423270" w:rsidRPr="00375154">
        <w:rPr>
          <w:lang w:val="en-GB"/>
        </w:rPr>
        <w:t>not all the uses</w:t>
      </w:r>
      <w:r w:rsidR="00FB234A" w:rsidRPr="00375154">
        <w:rPr>
          <w:lang w:val="en-GB"/>
        </w:rPr>
        <w:t xml:space="preserve"> </w:t>
      </w:r>
      <w:r w:rsidR="00A81BD4" w:rsidRPr="00375154">
        <w:rPr>
          <w:lang w:val="en-GB"/>
        </w:rPr>
        <w:t>were</w:t>
      </w:r>
      <w:r w:rsidR="007F3967" w:rsidRPr="00375154">
        <w:rPr>
          <w:lang w:val="en-GB"/>
        </w:rPr>
        <w:t xml:space="preserve"> identified</w:t>
      </w:r>
      <w:r w:rsidR="00423270" w:rsidRPr="00375154">
        <w:rPr>
          <w:lang w:val="en-GB"/>
        </w:rPr>
        <w:t xml:space="preserve"> for all PFAS. </w:t>
      </w:r>
      <w:r w:rsidR="008F4516">
        <w:rPr>
          <w:lang w:val="en-GB"/>
        </w:rPr>
        <w:t>But</w:t>
      </w:r>
      <w:r w:rsidR="00D35D61" w:rsidRPr="00375154">
        <w:rPr>
          <w:lang w:val="en-GB"/>
        </w:rPr>
        <w:t xml:space="preserve"> </w:t>
      </w:r>
      <w:r w:rsidR="00423270" w:rsidRPr="00375154">
        <w:rPr>
          <w:lang w:val="en-GB"/>
        </w:rPr>
        <w:t xml:space="preserve">it also seems that many patents contain "new" PFAS because they work just </w:t>
      </w:r>
      <w:r w:rsidR="00FB234A" w:rsidRPr="00375154">
        <w:rPr>
          <w:lang w:val="en-GB"/>
        </w:rPr>
        <w:t>as well as the established ones.</w:t>
      </w:r>
    </w:p>
    <w:p w14:paraId="477A0A29" w14:textId="5959D3A9" w:rsidR="00DD512C" w:rsidRPr="00375154" w:rsidRDefault="00085C68" w:rsidP="00DD512C">
      <w:pPr>
        <w:spacing w:line="276" w:lineRule="auto"/>
        <w:rPr>
          <w:lang w:val="en-GB"/>
        </w:rPr>
      </w:pPr>
      <w:r w:rsidRPr="00375154">
        <w:rPr>
          <w:lang w:val="en-GB"/>
        </w:rPr>
        <w:t xml:space="preserve">In contrast to the many PFAS with only one assigned use, </w:t>
      </w:r>
      <w:r w:rsidR="00C86CDF" w:rsidRPr="00375154">
        <w:rPr>
          <w:lang w:val="en-GB"/>
        </w:rPr>
        <w:t>some</w:t>
      </w:r>
      <w:r w:rsidRPr="00375154">
        <w:rPr>
          <w:lang w:val="en-GB"/>
        </w:rPr>
        <w:t xml:space="preserve"> </w:t>
      </w:r>
      <w:r w:rsidR="00273734" w:rsidRPr="00375154">
        <w:rPr>
          <w:lang w:val="en-GB"/>
        </w:rPr>
        <w:t xml:space="preserve">PFAS </w:t>
      </w:r>
      <w:r w:rsidR="00C92458" w:rsidRPr="00375154">
        <w:rPr>
          <w:lang w:val="en-GB"/>
        </w:rPr>
        <w:t>have</w:t>
      </w:r>
      <w:r w:rsidRPr="00375154">
        <w:rPr>
          <w:lang w:val="en-GB"/>
        </w:rPr>
        <w:t xml:space="preserve"> many uses. ESI-2</w:t>
      </w:r>
      <w:r w:rsidR="002B14F1" w:rsidRPr="00375154">
        <w:rPr>
          <w:lang w:val="en-GB"/>
        </w:rPr>
        <w:t xml:space="preserve"> </w:t>
      </w:r>
      <w:r w:rsidR="00BD7DCD" w:rsidRPr="00375154">
        <w:rPr>
          <w:lang w:val="en-GB"/>
        </w:rPr>
        <w:t>i</w:t>
      </w:r>
      <w:r w:rsidR="00E07660" w:rsidRPr="00375154">
        <w:rPr>
          <w:lang w:val="en-GB"/>
        </w:rPr>
        <w:t>llustrates this point</w:t>
      </w:r>
      <w:r w:rsidR="002A216B" w:rsidRPr="00375154">
        <w:rPr>
          <w:lang w:val="en-GB"/>
        </w:rPr>
        <w:t>:</w:t>
      </w:r>
      <w:r w:rsidRPr="00375154">
        <w:rPr>
          <w:lang w:val="en-GB"/>
        </w:rPr>
        <w:t xml:space="preserve"> </w:t>
      </w:r>
      <w:r w:rsidR="002A216B" w:rsidRPr="00375154">
        <w:rPr>
          <w:lang w:val="en-GB"/>
        </w:rPr>
        <w:t>o</w:t>
      </w:r>
      <w:r w:rsidRPr="00375154">
        <w:rPr>
          <w:lang w:val="en-GB"/>
        </w:rPr>
        <w:t>f the</w:t>
      </w:r>
      <w:r w:rsidR="002B14F1" w:rsidRPr="00375154">
        <w:rPr>
          <w:lang w:val="en-GB"/>
        </w:rPr>
        <w:t xml:space="preserve"> 2</w:t>
      </w:r>
      <w:r w:rsidR="007A14B0" w:rsidRPr="00375154">
        <w:rPr>
          <w:lang w:val="en-GB"/>
        </w:rPr>
        <w:t>4</w:t>
      </w:r>
      <w:r w:rsidR="002B14F1" w:rsidRPr="00375154">
        <w:rPr>
          <w:lang w:val="en-GB"/>
        </w:rPr>
        <w:t xml:space="preserve">00 links </w:t>
      </w:r>
      <w:r w:rsidR="00951FA3" w:rsidRPr="00375154">
        <w:rPr>
          <w:lang w:val="en-GB"/>
        </w:rPr>
        <w:t>between</w:t>
      </w:r>
      <w:r w:rsidRPr="00375154">
        <w:rPr>
          <w:lang w:val="en-GB"/>
        </w:rPr>
        <w:t xml:space="preserve"> </w:t>
      </w:r>
      <w:r w:rsidR="00951FA3" w:rsidRPr="00375154">
        <w:rPr>
          <w:lang w:val="en-GB"/>
        </w:rPr>
        <w:t xml:space="preserve">individual </w:t>
      </w:r>
      <w:r w:rsidRPr="00375154">
        <w:rPr>
          <w:lang w:val="en-GB"/>
        </w:rPr>
        <w:t xml:space="preserve">PFAS </w:t>
      </w:r>
      <w:r w:rsidR="00951FA3" w:rsidRPr="00375154">
        <w:rPr>
          <w:lang w:val="en-GB"/>
        </w:rPr>
        <w:t xml:space="preserve">and </w:t>
      </w:r>
      <w:r w:rsidRPr="00375154">
        <w:rPr>
          <w:lang w:val="en-GB"/>
        </w:rPr>
        <w:t>assign</w:t>
      </w:r>
      <w:r w:rsidR="00951FA3" w:rsidRPr="00375154">
        <w:rPr>
          <w:lang w:val="en-GB"/>
        </w:rPr>
        <w:t>ed</w:t>
      </w:r>
      <w:r w:rsidRPr="00375154">
        <w:rPr>
          <w:lang w:val="en-GB"/>
        </w:rPr>
        <w:t xml:space="preserve"> uses</w:t>
      </w:r>
      <w:r w:rsidR="000D3BDA" w:rsidRPr="00375154">
        <w:rPr>
          <w:lang w:val="en-GB"/>
        </w:rPr>
        <w:t>,</w:t>
      </w:r>
      <w:r w:rsidR="00325A2C" w:rsidRPr="00375154">
        <w:rPr>
          <w:lang w:val="en-GB"/>
        </w:rPr>
        <w:t xml:space="preserve"> </w:t>
      </w:r>
      <w:r w:rsidRPr="00375154">
        <w:rPr>
          <w:lang w:val="en-GB"/>
        </w:rPr>
        <w:t xml:space="preserve">15 PFAS </w:t>
      </w:r>
      <w:r w:rsidR="00951FA3" w:rsidRPr="00375154">
        <w:rPr>
          <w:lang w:val="en-GB"/>
        </w:rPr>
        <w:t xml:space="preserve">have been </w:t>
      </w:r>
      <w:r w:rsidRPr="00375154">
        <w:rPr>
          <w:lang w:val="en-GB"/>
        </w:rPr>
        <w:t xml:space="preserve">assigned </w:t>
      </w:r>
      <w:r w:rsidR="00951FA3" w:rsidRPr="00375154">
        <w:rPr>
          <w:lang w:val="en-GB"/>
        </w:rPr>
        <w:t xml:space="preserve">to 10 or </w:t>
      </w:r>
      <w:r w:rsidRPr="00375154">
        <w:rPr>
          <w:lang w:val="en-GB"/>
        </w:rPr>
        <w:t>more uses (see</w:t>
      </w:r>
      <w:r w:rsidR="009A0994" w:rsidRPr="00375154">
        <w:rPr>
          <w:lang w:val="en-GB"/>
        </w:rPr>
        <w:t xml:space="preserve"> </w:t>
      </w:r>
      <w:r w:rsidR="009A0994" w:rsidRPr="00375154">
        <w:rPr>
          <w:lang w:val="en-GB"/>
        </w:rPr>
        <w:fldChar w:fldCharType="begin"/>
      </w:r>
      <w:r w:rsidR="009A0994" w:rsidRPr="00375154">
        <w:rPr>
          <w:lang w:val="en-GB"/>
        </w:rPr>
        <w:instrText xml:space="preserve"> REF _Ref42352244 \h  \* MERGEFORMAT </w:instrText>
      </w:r>
      <w:r w:rsidR="009A0994" w:rsidRPr="00375154">
        <w:rPr>
          <w:lang w:val="en-GB"/>
        </w:rPr>
      </w:r>
      <w:r w:rsidR="009A0994" w:rsidRPr="00375154">
        <w:rPr>
          <w:lang w:val="en-GB"/>
        </w:rPr>
        <w:fldChar w:fldCharType="separate"/>
      </w:r>
      <w:r w:rsidR="009A0994" w:rsidRPr="00375154">
        <w:rPr>
          <w:lang w:val="en-GB"/>
        </w:rPr>
        <w:t>Table 2</w:t>
      </w:r>
      <w:r w:rsidR="009A0994" w:rsidRPr="00375154">
        <w:rPr>
          <w:lang w:val="en-GB"/>
        </w:rPr>
        <w:fldChar w:fldCharType="end"/>
      </w:r>
      <w:r w:rsidR="00024C8E" w:rsidRPr="00375154">
        <w:rPr>
          <w:lang w:val="en-GB"/>
        </w:rPr>
        <w:t xml:space="preserve"> </w:t>
      </w:r>
      <w:r w:rsidR="003E344F" w:rsidRPr="00375154">
        <w:rPr>
          <w:lang w:val="en-GB"/>
        </w:rPr>
        <w:t xml:space="preserve">and </w:t>
      </w:r>
      <w:r w:rsidR="003E344F" w:rsidRPr="00375154">
        <w:rPr>
          <w:lang w:val="en-GB"/>
        </w:rPr>
        <w:fldChar w:fldCharType="begin"/>
      </w:r>
      <w:r w:rsidR="003E344F" w:rsidRPr="00375154">
        <w:rPr>
          <w:lang w:val="en-GB"/>
        </w:rPr>
        <w:instrText xml:space="preserve"> REF _Ref42008346 \h  \* MERGEFORMAT </w:instrText>
      </w:r>
      <w:r w:rsidR="003E344F" w:rsidRPr="00375154">
        <w:rPr>
          <w:lang w:val="en-GB"/>
        </w:rPr>
      </w:r>
      <w:r w:rsidR="003E344F" w:rsidRPr="00375154">
        <w:rPr>
          <w:lang w:val="en-GB"/>
        </w:rPr>
        <w:fldChar w:fldCharType="separate"/>
      </w:r>
      <w:r w:rsidR="009A0994" w:rsidRPr="00375154">
        <w:rPr>
          <w:lang w:val="en-GB"/>
        </w:rPr>
        <w:t>Figure 2</w:t>
      </w:r>
      <w:r w:rsidR="003E344F" w:rsidRPr="00375154">
        <w:rPr>
          <w:lang w:val="en-GB"/>
        </w:rPr>
        <w:fldChar w:fldCharType="end"/>
      </w:r>
      <w:r w:rsidRPr="00375154">
        <w:rPr>
          <w:lang w:val="en-GB"/>
        </w:rPr>
        <w:t>)</w:t>
      </w:r>
      <w:r w:rsidR="00423270" w:rsidRPr="00375154">
        <w:rPr>
          <w:lang w:val="en-GB"/>
        </w:rPr>
        <w:t xml:space="preserve">. </w:t>
      </w:r>
      <w:bookmarkStart w:id="6" w:name="_Ref39690097"/>
      <w:r w:rsidR="008B430D" w:rsidRPr="00375154">
        <w:rPr>
          <w:lang w:val="en-GB"/>
        </w:rPr>
        <w:t>The exact u</w:t>
      </w:r>
      <w:r w:rsidR="00DD512C" w:rsidRPr="00375154">
        <w:rPr>
          <w:lang w:val="en-GB"/>
        </w:rPr>
        <w:t>se counts are not important per se</w:t>
      </w:r>
      <w:r w:rsidR="000D3BDA" w:rsidRPr="00375154">
        <w:rPr>
          <w:lang w:val="en-GB"/>
        </w:rPr>
        <w:t xml:space="preserve">, because there may be more </w:t>
      </w:r>
      <w:r w:rsidR="002B14F1" w:rsidRPr="00375154">
        <w:rPr>
          <w:lang w:val="en-GB"/>
        </w:rPr>
        <w:t xml:space="preserve">uses </w:t>
      </w:r>
      <w:r w:rsidR="007A154F" w:rsidRPr="00375154">
        <w:rPr>
          <w:lang w:val="en-GB"/>
        </w:rPr>
        <w:t xml:space="preserve">for these PFAS </w:t>
      </w:r>
      <w:r w:rsidR="000D3BDA" w:rsidRPr="00375154">
        <w:rPr>
          <w:lang w:val="en-GB"/>
        </w:rPr>
        <w:t xml:space="preserve">that </w:t>
      </w:r>
      <w:r w:rsidR="007F3967" w:rsidRPr="00375154">
        <w:rPr>
          <w:lang w:val="en-GB"/>
        </w:rPr>
        <w:t>have not been</w:t>
      </w:r>
      <w:r w:rsidR="000D3BDA" w:rsidRPr="00375154">
        <w:rPr>
          <w:lang w:val="en-GB"/>
        </w:rPr>
        <w:t xml:space="preserve"> included in </w:t>
      </w:r>
      <w:r w:rsidR="00D410B5" w:rsidRPr="00375154">
        <w:rPr>
          <w:lang w:val="en-GB"/>
        </w:rPr>
        <w:t>the present study</w:t>
      </w:r>
      <w:r w:rsidR="000D3BDA" w:rsidRPr="00375154">
        <w:rPr>
          <w:lang w:val="en-GB"/>
        </w:rPr>
        <w:t xml:space="preserve">, </w:t>
      </w:r>
      <w:r w:rsidR="00DD512C" w:rsidRPr="00375154">
        <w:rPr>
          <w:lang w:val="en-GB"/>
        </w:rPr>
        <w:t xml:space="preserve">but they demonstrate that </w:t>
      </w:r>
      <w:r w:rsidR="00D81DBB" w:rsidRPr="00375154">
        <w:rPr>
          <w:lang w:val="en-GB"/>
        </w:rPr>
        <w:t>some PFAS</w:t>
      </w:r>
      <w:r w:rsidR="00DD512C" w:rsidRPr="00375154">
        <w:rPr>
          <w:lang w:val="en-GB"/>
        </w:rPr>
        <w:t xml:space="preserve"> are </w:t>
      </w:r>
      <w:r w:rsidR="00BD7DCD" w:rsidRPr="00375154">
        <w:rPr>
          <w:lang w:val="en-GB"/>
        </w:rPr>
        <w:t>employed</w:t>
      </w:r>
      <w:r w:rsidR="00DD512C" w:rsidRPr="00375154">
        <w:rPr>
          <w:lang w:val="en-GB"/>
        </w:rPr>
        <w:t xml:space="preserve"> more</w:t>
      </w:r>
      <w:r w:rsidR="0070703B">
        <w:rPr>
          <w:lang w:val="en-GB"/>
        </w:rPr>
        <w:t xml:space="preserve"> frequently</w:t>
      </w:r>
      <w:r w:rsidR="00DD512C" w:rsidRPr="00375154">
        <w:rPr>
          <w:lang w:val="en-GB"/>
        </w:rPr>
        <w:t xml:space="preserve"> than others. </w:t>
      </w:r>
      <w:r w:rsidR="009A0994" w:rsidRPr="00375154">
        <w:rPr>
          <w:lang w:val="en-GB"/>
        </w:rPr>
        <w:t xml:space="preserve">It has to be noted that the three fluoropolymers in </w:t>
      </w:r>
      <w:r w:rsidR="009A0994" w:rsidRPr="00375154">
        <w:rPr>
          <w:lang w:val="en-GB"/>
        </w:rPr>
        <w:fldChar w:fldCharType="begin"/>
      </w:r>
      <w:r w:rsidR="009A0994" w:rsidRPr="00375154">
        <w:rPr>
          <w:lang w:val="en-GB"/>
        </w:rPr>
        <w:instrText xml:space="preserve"> REF _Ref42352244 \h  \* MERGEFORMAT </w:instrText>
      </w:r>
      <w:r w:rsidR="009A0994" w:rsidRPr="00375154">
        <w:rPr>
          <w:lang w:val="en-GB"/>
        </w:rPr>
      </w:r>
      <w:r w:rsidR="009A0994" w:rsidRPr="00375154">
        <w:rPr>
          <w:lang w:val="en-GB"/>
        </w:rPr>
        <w:fldChar w:fldCharType="separate"/>
      </w:r>
      <w:r w:rsidR="009A0994" w:rsidRPr="00375154">
        <w:rPr>
          <w:lang w:val="en-GB"/>
        </w:rPr>
        <w:t>Table 2</w:t>
      </w:r>
      <w:r w:rsidR="009A0994" w:rsidRPr="00375154">
        <w:rPr>
          <w:lang w:val="en-GB"/>
        </w:rPr>
        <w:fldChar w:fldCharType="end"/>
      </w:r>
      <w:r w:rsidR="009A0994" w:rsidRPr="00375154">
        <w:rPr>
          <w:lang w:val="en-GB"/>
        </w:rPr>
        <w:t xml:space="preserve"> are quite different from the other PFAS in the list, as they represent possibly dozens or hundreds of technical</w:t>
      </w:r>
      <w:r w:rsidR="007F3967" w:rsidRPr="00375154">
        <w:rPr>
          <w:lang w:val="en-GB"/>
        </w:rPr>
        <w:t xml:space="preserve"> products with different grades and</w:t>
      </w:r>
      <w:r w:rsidR="009A0994" w:rsidRPr="00375154">
        <w:rPr>
          <w:lang w:val="en-GB"/>
        </w:rPr>
        <w:t xml:space="preserve"> molecular size</w:t>
      </w:r>
      <w:r w:rsidR="00ED6CD6" w:rsidRPr="00375154">
        <w:rPr>
          <w:lang w:val="en-GB"/>
        </w:rPr>
        <w:t>s</w:t>
      </w:r>
      <w:r w:rsidR="009A0994" w:rsidRPr="00375154">
        <w:rPr>
          <w:lang w:val="en-GB"/>
        </w:rPr>
        <w:t>.</w:t>
      </w:r>
    </w:p>
    <w:p w14:paraId="2A1BC60F" w14:textId="56817901" w:rsidR="00F62000" w:rsidRPr="00375154" w:rsidRDefault="00F62000" w:rsidP="00DD512C">
      <w:pPr>
        <w:spacing w:line="276" w:lineRule="auto"/>
        <w:rPr>
          <w:sz w:val="20"/>
          <w:lang w:val="en-GB"/>
        </w:rPr>
      </w:pPr>
      <w:bookmarkStart w:id="7" w:name="_Ref42352244"/>
      <w:r w:rsidRPr="00375154">
        <w:rPr>
          <w:b/>
          <w:sz w:val="20"/>
          <w:lang w:val="en-GB"/>
        </w:rPr>
        <w:t xml:space="preserve">Table </w:t>
      </w:r>
      <w:r w:rsidRPr="00375154">
        <w:rPr>
          <w:b/>
          <w:sz w:val="20"/>
          <w:lang w:val="en-GB"/>
        </w:rPr>
        <w:fldChar w:fldCharType="begin"/>
      </w:r>
      <w:r w:rsidRPr="00375154">
        <w:rPr>
          <w:b/>
          <w:sz w:val="20"/>
          <w:lang w:val="en-GB"/>
        </w:rPr>
        <w:instrText xml:space="preserve"> SEQ Table \* ARABIC </w:instrText>
      </w:r>
      <w:r w:rsidRPr="00375154">
        <w:rPr>
          <w:b/>
          <w:sz w:val="20"/>
          <w:lang w:val="en-GB"/>
        </w:rPr>
        <w:fldChar w:fldCharType="separate"/>
      </w:r>
      <w:r w:rsidR="009A0994" w:rsidRPr="00375154">
        <w:rPr>
          <w:b/>
          <w:noProof/>
          <w:sz w:val="20"/>
          <w:lang w:val="en-GB"/>
        </w:rPr>
        <w:t>2</w:t>
      </w:r>
      <w:r w:rsidRPr="00375154">
        <w:rPr>
          <w:b/>
          <w:sz w:val="20"/>
          <w:lang w:val="en-GB"/>
        </w:rPr>
        <w:fldChar w:fldCharType="end"/>
      </w:r>
      <w:bookmarkEnd w:id="6"/>
      <w:bookmarkEnd w:id="7"/>
      <w:r w:rsidRPr="00375154">
        <w:rPr>
          <w:b/>
          <w:sz w:val="20"/>
          <w:lang w:val="en-GB"/>
        </w:rPr>
        <w:t>:</w:t>
      </w:r>
      <w:r w:rsidRPr="00375154">
        <w:rPr>
          <w:sz w:val="20"/>
          <w:lang w:val="en-GB"/>
        </w:rPr>
        <w:t xml:space="preserve"> PFAS with more than 10 assigned uses. </w:t>
      </w:r>
      <w:r w:rsidR="00FA58D5" w:rsidRPr="00375154">
        <w:rPr>
          <w:sz w:val="20"/>
          <w:lang w:val="en-GB"/>
        </w:rPr>
        <w:t>Numbers based on counts of uses and patents, not on detections</w:t>
      </w:r>
      <w:r w:rsidRPr="00375154">
        <w:rPr>
          <w:sz w:val="20"/>
          <w:lang w:val="en-GB"/>
        </w:rPr>
        <w:t xml:space="preserve"> in product</w:t>
      </w:r>
      <w:r w:rsidR="00FA58D5" w:rsidRPr="00375154">
        <w:rPr>
          <w:sz w:val="20"/>
          <w:lang w:val="en-GB"/>
        </w:rPr>
        <w:t>s.</w:t>
      </w:r>
      <w:r w:rsidRPr="00375154">
        <w:rPr>
          <w:sz w:val="20"/>
          <w:lang w:val="en-GB"/>
        </w:rPr>
        <w:t xml:space="preserve"> </w:t>
      </w:r>
      <w:r w:rsidR="003E344F" w:rsidRPr="00375154">
        <w:rPr>
          <w:sz w:val="20"/>
          <w:lang w:val="en-GB"/>
        </w:rPr>
        <w:t xml:space="preserve">The structures </w:t>
      </w:r>
      <w:r w:rsidR="0070703B">
        <w:rPr>
          <w:sz w:val="20"/>
          <w:lang w:val="en-GB"/>
        </w:rPr>
        <w:t xml:space="preserve">of </w:t>
      </w:r>
      <w:r w:rsidR="003E344F" w:rsidRPr="00375154">
        <w:rPr>
          <w:sz w:val="20"/>
          <w:lang w:val="en-GB"/>
        </w:rPr>
        <w:t>the</w:t>
      </w:r>
      <w:r w:rsidR="0070703B">
        <w:rPr>
          <w:sz w:val="20"/>
          <w:lang w:val="en-GB"/>
        </w:rPr>
        <w:t>se</w:t>
      </w:r>
      <w:r w:rsidR="003E344F" w:rsidRPr="00375154">
        <w:rPr>
          <w:sz w:val="20"/>
          <w:lang w:val="en-GB"/>
        </w:rPr>
        <w:t xml:space="preserve"> substances are shown in </w:t>
      </w:r>
      <w:r w:rsidR="003E344F" w:rsidRPr="00375154">
        <w:rPr>
          <w:sz w:val="20"/>
          <w:lang w:val="en-GB"/>
        </w:rPr>
        <w:fldChar w:fldCharType="begin"/>
      </w:r>
      <w:r w:rsidR="003E344F" w:rsidRPr="00375154">
        <w:rPr>
          <w:sz w:val="20"/>
          <w:lang w:val="en-GB"/>
        </w:rPr>
        <w:instrText xml:space="preserve"> REF _Ref42008346 \h  \* MERGEFORMAT </w:instrText>
      </w:r>
      <w:r w:rsidR="003E344F" w:rsidRPr="00375154">
        <w:rPr>
          <w:sz w:val="20"/>
          <w:lang w:val="en-GB"/>
        </w:rPr>
      </w:r>
      <w:r w:rsidR="003E344F" w:rsidRPr="00375154">
        <w:rPr>
          <w:sz w:val="20"/>
          <w:lang w:val="en-GB"/>
        </w:rPr>
        <w:fldChar w:fldCharType="separate"/>
      </w:r>
      <w:r w:rsidR="009A0994" w:rsidRPr="00375154">
        <w:rPr>
          <w:sz w:val="20"/>
          <w:szCs w:val="20"/>
          <w:lang w:val="en-GB"/>
        </w:rPr>
        <w:t xml:space="preserve">Figure </w:t>
      </w:r>
      <w:r w:rsidR="009A0994" w:rsidRPr="00375154">
        <w:rPr>
          <w:noProof/>
          <w:sz w:val="20"/>
          <w:szCs w:val="20"/>
          <w:lang w:val="en-GB"/>
        </w:rPr>
        <w:t>2</w:t>
      </w:r>
      <w:r w:rsidR="003E344F" w:rsidRPr="00375154">
        <w:rPr>
          <w:sz w:val="20"/>
          <w:lang w:val="en-GB"/>
        </w:rPr>
        <w:fldChar w:fldCharType="end"/>
      </w:r>
      <w:r w:rsidR="003E344F" w:rsidRPr="00375154">
        <w:rPr>
          <w:sz w:val="20"/>
          <w:lang w:val="en-GB"/>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1535"/>
        <w:gridCol w:w="1011"/>
      </w:tblGrid>
      <w:tr w:rsidR="00A72067" w:rsidRPr="00375154" w14:paraId="2952DE1E" w14:textId="77777777" w:rsidTr="008A2613">
        <w:tc>
          <w:tcPr>
            <w:tcW w:w="6516" w:type="dxa"/>
            <w:tcBorders>
              <w:top w:val="single" w:sz="4" w:space="0" w:color="auto"/>
              <w:bottom w:val="single" w:sz="4" w:space="0" w:color="auto"/>
              <w:right w:val="single" w:sz="4" w:space="0" w:color="auto"/>
            </w:tcBorders>
          </w:tcPr>
          <w:p w14:paraId="33FC8835" w14:textId="5E19144A" w:rsidR="00A72067" w:rsidRPr="00375154" w:rsidRDefault="00A72067" w:rsidP="00423270">
            <w:pPr>
              <w:spacing w:line="276" w:lineRule="auto"/>
              <w:rPr>
                <w:lang w:val="en-GB"/>
              </w:rPr>
            </w:pPr>
            <w:r w:rsidRPr="00375154">
              <w:rPr>
                <w:lang w:val="en-GB"/>
              </w:rPr>
              <w:t>Substance</w:t>
            </w:r>
          </w:p>
        </w:tc>
        <w:tc>
          <w:tcPr>
            <w:tcW w:w="1535" w:type="dxa"/>
            <w:tcBorders>
              <w:top w:val="single" w:sz="4" w:space="0" w:color="auto"/>
              <w:left w:val="single" w:sz="4" w:space="0" w:color="auto"/>
              <w:bottom w:val="single" w:sz="4" w:space="0" w:color="auto"/>
              <w:right w:val="single" w:sz="4" w:space="0" w:color="auto"/>
            </w:tcBorders>
          </w:tcPr>
          <w:p w14:paraId="7A02230E" w14:textId="5286B6C4" w:rsidR="00A72067" w:rsidRPr="00375154" w:rsidRDefault="00A72067" w:rsidP="002F5D7E">
            <w:pPr>
              <w:spacing w:line="276" w:lineRule="auto"/>
              <w:rPr>
                <w:lang w:val="en-GB"/>
              </w:rPr>
            </w:pPr>
            <w:r w:rsidRPr="00375154">
              <w:rPr>
                <w:lang w:val="en-GB"/>
              </w:rPr>
              <w:t xml:space="preserve">CAS </w:t>
            </w:r>
            <w:r w:rsidR="002F5D7E" w:rsidRPr="00375154">
              <w:rPr>
                <w:lang w:val="en-GB"/>
              </w:rPr>
              <w:t>number</w:t>
            </w:r>
          </w:p>
        </w:tc>
        <w:tc>
          <w:tcPr>
            <w:tcW w:w="1011" w:type="dxa"/>
            <w:tcBorders>
              <w:top w:val="single" w:sz="4" w:space="0" w:color="auto"/>
              <w:left w:val="single" w:sz="4" w:space="0" w:color="auto"/>
              <w:bottom w:val="single" w:sz="4" w:space="0" w:color="auto"/>
            </w:tcBorders>
          </w:tcPr>
          <w:p w14:paraId="3F07CD11" w14:textId="38459016" w:rsidR="00A72067" w:rsidRPr="00375154" w:rsidRDefault="00A72067" w:rsidP="00F3640C">
            <w:pPr>
              <w:spacing w:line="276" w:lineRule="auto"/>
              <w:rPr>
                <w:lang w:val="en-GB"/>
              </w:rPr>
            </w:pPr>
            <w:r w:rsidRPr="00375154">
              <w:rPr>
                <w:lang w:val="en-GB"/>
              </w:rPr>
              <w:t>Assigned use</w:t>
            </w:r>
            <w:r w:rsidR="00325A2C" w:rsidRPr="00375154">
              <w:rPr>
                <w:lang w:val="en-GB"/>
              </w:rPr>
              <w:t>s</w:t>
            </w:r>
          </w:p>
        </w:tc>
      </w:tr>
      <w:tr w:rsidR="00A72067" w:rsidRPr="00375154" w14:paraId="27AFC468" w14:textId="77777777" w:rsidTr="008A2613">
        <w:tc>
          <w:tcPr>
            <w:tcW w:w="6516" w:type="dxa"/>
            <w:tcBorders>
              <w:top w:val="single" w:sz="4" w:space="0" w:color="auto"/>
              <w:right w:val="single" w:sz="4" w:space="0" w:color="auto"/>
            </w:tcBorders>
          </w:tcPr>
          <w:p w14:paraId="6B1FEFAD" w14:textId="11406644" w:rsidR="00A72067" w:rsidRPr="00375154" w:rsidRDefault="00F62000" w:rsidP="00423270">
            <w:pPr>
              <w:spacing w:line="276" w:lineRule="auto"/>
              <w:rPr>
                <w:lang w:val="en-GB"/>
              </w:rPr>
            </w:pPr>
            <w:r w:rsidRPr="00375154">
              <w:rPr>
                <w:lang w:val="en-GB"/>
              </w:rPr>
              <w:t xml:space="preserve">Ammonium </w:t>
            </w:r>
            <w:proofErr w:type="spellStart"/>
            <w:r w:rsidRPr="00375154">
              <w:rPr>
                <w:lang w:val="en-GB"/>
              </w:rPr>
              <w:t>perfluorooctanoate</w:t>
            </w:r>
            <w:proofErr w:type="spellEnd"/>
          </w:p>
        </w:tc>
        <w:tc>
          <w:tcPr>
            <w:tcW w:w="1535" w:type="dxa"/>
            <w:tcBorders>
              <w:top w:val="single" w:sz="4" w:space="0" w:color="auto"/>
              <w:left w:val="single" w:sz="4" w:space="0" w:color="auto"/>
              <w:right w:val="single" w:sz="4" w:space="0" w:color="auto"/>
            </w:tcBorders>
          </w:tcPr>
          <w:p w14:paraId="433AA454" w14:textId="0FF32684" w:rsidR="00A72067" w:rsidRPr="00375154" w:rsidRDefault="00F62000" w:rsidP="00423270">
            <w:pPr>
              <w:spacing w:line="276" w:lineRule="auto"/>
              <w:rPr>
                <w:lang w:val="en-GB"/>
              </w:rPr>
            </w:pPr>
            <w:r w:rsidRPr="00375154">
              <w:rPr>
                <w:lang w:val="en-GB"/>
              </w:rPr>
              <w:t>3825-26-1</w:t>
            </w:r>
          </w:p>
        </w:tc>
        <w:tc>
          <w:tcPr>
            <w:tcW w:w="1011" w:type="dxa"/>
            <w:tcBorders>
              <w:top w:val="single" w:sz="4" w:space="0" w:color="auto"/>
              <w:left w:val="single" w:sz="4" w:space="0" w:color="auto"/>
            </w:tcBorders>
          </w:tcPr>
          <w:p w14:paraId="3BBEF452" w14:textId="46528E06" w:rsidR="00A72067" w:rsidRPr="00375154" w:rsidRDefault="00F62000" w:rsidP="00423270">
            <w:pPr>
              <w:spacing w:line="276" w:lineRule="auto"/>
              <w:rPr>
                <w:lang w:val="en-GB"/>
              </w:rPr>
            </w:pPr>
            <w:r w:rsidRPr="00375154">
              <w:rPr>
                <w:lang w:val="en-GB"/>
              </w:rPr>
              <w:t>14</w:t>
            </w:r>
          </w:p>
        </w:tc>
      </w:tr>
      <w:tr w:rsidR="00A72067" w:rsidRPr="00375154" w14:paraId="70ABF942" w14:textId="77777777" w:rsidTr="008A2613">
        <w:tc>
          <w:tcPr>
            <w:tcW w:w="6516" w:type="dxa"/>
            <w:tcBorders>
              <w:right w:val="single" w:sz="4" w:space="0" w:color="auto"/>
            </w:tcBorders>
          </w:tcPr>
          <w:p w14:paraId="18F2C415" w14:textId="02E4FE0B" w:rsidR="00A72067" w:rsidRPr="00375154" w:rsidRDefault="00F62000" w:rsidP="000D72E1">
            <w:pPr>
              <w:rPr>
                <w:lang w:val="en-GB"/>
              </w:rPr>
            </w:pPr>
            <w:r w:rsidRPr="00375154">
              <w:rPr>
                <w:lang w:val="en-GB"/>
              </w:rPr>
              <w:t xml:space="preserve">Potassium </w:t>
            </w:r>
            <w:proofErr w:type="spellStart"/>
            <w:r w:rsidRPr="00375154">
              <w:rPr>
                <w:lang w:val="en-GB"/>
              </w:rPr>
              <w:t>perfluorooctane</w:t>
            </w:r>
            <w:proofErr w:type="spellEnd"/>
            <w:r w:rsidRPr="00375154">
              <w:rPr>
                <w:lang w:val="en-GB"/>
              </w:rPr>
              <w:t xml:space="preserve"> sulfonate</w:t>
            </w:r>
          </w:p>
        </w:tc>
        <w:tc>
          <w:tcPr>
            <w:tcW w:w="1535" w:type="dxa"/>
            <w:tcBorders>
              <w:left w:val="single" w:sz="4" w:space="0" w:color="auto"/>
              <w:right w:val="single" w:sz="4" w:space="0" w:color="auto"/>
            </w:tcBorders>
          </w:tcPr>
          <w:p w14:paraId="34591067" w14:textId="642A5AEB" w:rsidR="00A72067" w:rsidRPr="00375154" w:rsidRDefault="00F62000" w:rsidP="00423270">
            <w:pPr>
              <w:spacing w:line="276" w:lineRule="auto"/>
              <w:rPr>
                <w:lang w:val="en-GB"/>
              </w:rPr>
            </w:pPr>
            <w:r w:rsidRPr="00375154">
              <w:rPr>
                <w:lang w:val="en-GB"/>
              </w:rPr>
              <w:t>2795-39-3</w:t>
            </w:r>
          </w:p>
        </w:tc>
        <w:tc>
          <w:tcPr>
            <w:tcW w:w="1011" w:type="dxa"/>
            <w:tcBorders>
              <w:left w:val="single" w:sz="4" w:space="0" w:color="auto"/>
            </w:tcBorders>
          </w:tcPr>
          <w:p w14:paraId="57D710CA" w14:textId="681F6441" w:rsidR="00A72067" w:rsidRPr="00375154" w:rsidRDefault="00F62000" w:rsidP="00423270">
            <w:pPr>
              <w:spacing w:line="276" w:lineRule="auto"/>
              <w:rPr>
                <w:lang w:val="en-GB"/>
              </w:rPr>
            </w:pPr>
            <w:r w:rsidRPr="00375154">
              <w:rPr>
                <w:lang w:val="en-GB"/>
              </w:rPr>
              <w:t>16</w:t>
            </w:r>
          </w:p>
        </w:tc>
      </w:tr>
      <w:tr w:rsidR="00A72067" w:rsidRPr="00375154" w14:paraId="65825A9A" w14:textId="77777777" w:rsidTr="004E48B8">
        <w:trPr>
          <w:trHeight w:val="283"/>
        </w:trPr>
        <w:tc>
          <w:tcPr>
            <w:tcW w:w="6516" w:type="dxa"/>
            <w:tcBorders>
              <w:right w:val="single" w:sz="4" w:space="0" w:color="auto"/>
            </w:tcBorders>
          </w:tcPr>
          <w:p w14:paraId="76FCE615" w14:textId="0128A54A" w:rsidR="00A72067" w:rsidRPr="006D6629" w:rsidRDefault="00F62000" w:rsidP="004E48B8">
            <w:pPr>
              <w:spacing w:after="160"/>
            </w:pPr>
            <w:r w:rsidRPr="006D6629">
              <w:t xml:space="preserve">Potassium </w:t>
            </w:r>
            <w:r w:rsidRPr="006D6629">
              <w:rPr>
                <w:i/>
              </w:rPr>
              <w:t>N</w:t>
            </w:r>
            <w:r w:rsidRPr="006D6629">
              <w:t xml:space="preserve">-ethyl </w:t>
            </w:r>
            <w:proofErr w:type="spellStart"/>
            <w:r w:rsidRPr="006D6629">
              <w:t>perfluorooctane</w:t>
            </w:r>
            <w:proofErr w:type="spellEnd"/>
            <w:r w:rsidRPr="006D6629">
              <w:t xml:space="preserve"> </w:t>
            </w:r>
            <w:proofErr w:type="spellStart"/>
            <w:r w:rsidRPr="006D6629">
              <w:t>sulfonamidoacetate</w:t>
            </w:r>
            <w:proofErr w:type="spellEnd"/>
          </w:p>
        </w:tc>
        <w:tc>
          <w:tcPr>
            <w:tcW w:w="1535" w:type="dxa"/>
            <w:tcBorders>
              <w:left w:val="single" w:sz="4" w:space="0" w:color="auto"/>
              <w:right w:val="single" w:sz="4" w:space="0" w:color="auto"/>
            </w:tcBorders>
          </w:tcPr>
          <w:p w14:paraId="5F139A17" w14:textId="5F290DD5" w:rsidR="00A72067" w:rsidRPr="00375154" w:rsidRDefault="00F62000" w:rsidP="004E48B8">
            <w:pPr>
              <w:rPr>
                <w:lang w:val="en-GB"/>
              </w:rPr>
            </w:pPr>
            <w:r w:rsidRPr="00375154">
              <w:rPr>
                <w:lang w:val="en-GB"/>
              </w:rPr>
              <w:t>2991-51-7</w:t>
            </w:r>
          </w:p>
        </w:tc>
        <w:tc>
          <w:tcPr>
            <w:tcW w:w="1011" w:type="dxa"/>
            <w:tcBorders>
              <w:left w:val="single" w:sz="4" w:space="0" w:color="auto"/>
            </w:tcBorders>
          </w:tcPr>
          <w:p w14:paraId="0E0B6084" w14:textId="0F59B1FF" w:rsidR="00A72067" w:rsidRPr="00375154" w:rsidRDefault="00F62000" w:rsidP="004E48B8">
            <w:pPr>
              <w:rPr>
                <w:lang w:val="en-GB"/>
              </w:rPr>
            </w:pPr>
            <w:r w:rsidRPr="00375154">
              <w:rPr>
                <w:lang w:val="en-GB"/>
              </w:rPr>
              <w:t>21</w:t>
            </w:r>
          </w:p>
        </w:tc>
      </w:tr>
      <w:tr w:rsidR="00A72067" w:rsidRPr="00375154" w14:paraId="1E60F472" w14:textId="77777777" w:rsidTr="004E48B8">
        <w:trPr>
          <w:trHeight w:val="283"/>
        </w:trPr>
        <w:tc>
          <w:tcPr>
            <w:tcW w:w="6516" w:type="dxa"/>
            <w:tcBorders>
              <w:right w:val="single" w:sz="4" w:space="0" w:color="auto"/>
            </w:tcBorders>
          </w:tcPr>
          <w:p w14:paraId="54DABE0E" w14:textId="1E535DB8" w:rsidR="00A72067" w:rsidRPr="007F55E6" w:rsidRDefault="00F62000" w:rsidP="004E48B8">
            <w:pPr>
              <w:spacing w:after="160"/>
            </w:pPr>
            <w:r w:rsidRPr="007F55E6">
              <w:lastRenderedPageBreak/>
              <w:t>1-Propanaminium, 3-[[(1,1,2,2,3,3,4,4,5,5,6,6,7,7,8,8,8-heptadecafluorooctyl)sulfonyl]amino]-</w:t>
            </w:r>
            <w:r w:rsidRPr="007F55E6">
              <w:rPr>
                <w:i/>
              </w:rPr>
              <w:t>N</w:t>
            </w:r>
            <w:r w:rsidRPr="007F55E6">
              <w:t>,</w:t>
            </w:r>
            <w:r w:rsidRPr="007F55E6">
              <w:rPr>
                <w:i/>
              </w:rPr>
              <w:t>N</w:t>
            </w:r>
            <w:r w:rsidRPr="007F55E6">
              <w:t>,</w:t>
            </w:r>
            <w:r w:rsidRPr="007F55E6">
              <w:rPr>
                <w:i/>
              </w:rPr>
              <w:t>N</w:t>
            </w:r>
            <w:r w:rsidRPr="007F55E6">
              <w:t xml:space="preserve">-trimethyl-, </w:t>
            </w:r>
            <w:proofErr w:type="spellStart"/>
            <w:r w:rsidRPr="007F55E6">
              <w:t>iodide</w:t>
            </w:r>
            <w:proofErr w:type="spellEnd"/>
            <w:r w:rsidRPr="007F55E6">
              <w:t xml:space="preserve"> (1:1)</w:t>
            </w:r>
          </w:p>
        </w:tc>
        <w:tc>
          <w:tcPr>
            <w:tcW w:w="1535" w:type="dxa"/>
            <w:tcBorders>
              <w:left w:val="single" w:sz="4" w:space="0" w:color="auto"/>
              <w:right w:val="single" w:sz="4" w:space="0" w:color="auto"/>
            </w:tcBorders>
          </w:tcPr>
          <w:p w14:paraId="66B9FF71" w14:textId="7D881DB1" w:rsidR="00A72067" w:rsidRPr="00375154" w:rsidRDefault="00F62000" w:rsidP="004E48B8">
            <w:pPr>
              <w:rPr>
                <w:lang w:val="en-GB"/>
              </w:rPr>
            </w:pPr>
            <w:r w:rsidRPr="00375154">
              <w:rPr>
                <w:lang w:val="en-GB"/>
              </w:rPr>
              <w:t>1652-63-7</w:t>
            </w:r>
          </w:p>
        </w:tc>
        <w:tc>
          <w:tcPr>
            <w:tcW w:w="1011" w:type="dxa"/>
            <w:tcBorders>
              <w:left w:val="single" w:sz="4" w:space="0" w:color="auto"/>
            </w:tcBorders>
          </w:tcPr>
          <w:p w14:paraId="08898286" w14:textId="69E8095B" w:rsidR="00A72067" w:rsidRPr="00375154" w:rsidRDefault="00F62000" w:rsidP="004E48B8">
            <w:pPr>
              <w:rPr>
                <w:lang w:val="en-GB"/>
              </w:rPr>
            </w:pPr>
            <w:r w:rsidRPr="00375154">
              <w:rPr>
                <w:lang w:val="en-GB"/>
              </w:rPr>
              <w:t>17</w:t>
            </w:r>
          </w:p>
        </w:tc>
      </w:tr>
      <w:tr w:rsidR="00F62000" w:rsidRPr="00375154" w14:paraId="00519E74" w14:textId="77777777" w:rsidTr="004E48B8">
        <w:trPr>
          <w:trHeight w:val="283"/>
        </w:trPr>
        <w:tc>
          <w:tcPr>
            <w:tcW w:w="6516" w:type="dxa"/>
            <w:tcBorders>
              <w:right w:val="single" w:sz="4" w:space="0" w:color="auto"/>
            </w:tcBorders>
          </w:tcPr>
          <w:p w14:paraId="216D31F6" w14:textId="744902EA" w:rsidR="00F62000" w:rsidRPr="007F55E6" w:rsidRDefault="00F62000" w:rsidP="004E48B8">
            <w:pPr>
              <w:spacing w:after="160"/>
            </w:pPr>
            <w:r w:rsidRPr="007F55E6">
              <w:t xml:space="preserve">1-Propanaminium, 3-[[(1,1,2,2,3,3,4,4,5,5,6,6,7,7,8,8,9,9,9-heptadecafluoro </w:t>
            </w:r>
            <w:proofErr w:type="spellStart"/>
            <w:r w:rsidRPr="007F55E6">
              <w:t>octyl</w:t>
            </w:r>
            <w:proofErr w:type="spellEnd"/>
            <w:r w:rsidRPr="007F55E6">
              <w:t>)</w:t>
            </w:r>
            <w:proofErr w:type="spellStart"/>
            <w:r w:rsidRPr="007F55E6">
              <w:t>sulfonyl</w:t>
            </w:r>
            <w:proofErr w:type="spellEnd"/>
            <w:r w:rsidRPr="007F55E6">
              <w:t>]</w:t>
            </w:r>
            <w:proofErr w:type="spellStart"/>
            <w:r w:rsidRPr="007F55E6">
              <w:t>amino</w:t>
            </w:r>
            <w:proofErr w:type="spellEnd"/>
            <w:r w:rsidRPr="007F55E6">
              <w:t>]-</w:t>
            </w:r>
            <w:r w:rsidRPr="007F55E6">
              <w:rPr>
                <w:i/>
              </w:rPr>
              <w:t>N</w:t>
            </w:r>
            <w:r w:rsidRPr="007F55E6">
              <w:t>,</w:t>
            </w:r>
            <w:r w:rsidRPr="007F55E6">
              <w:rPr>
                <w:i/>
              </w:rPr>
              <w:t>N</w:t>
            </w:r>
            <w:r w:rsidRPr="007F55E6">
              <w:t>,</w:t>
            </w:r>
            <w:r w:rsidRPr="007F55E6">
              <w:rPr>
                <w:i/>
              </w:rPr>
              <w:t>N</w:t>
            </w:r>
            <w:r w:rsidRPr="007F55E6">
              <w:t>-</w:t>
            </w:r>
            <w:proofErr w:type="spellStart"/>
            <w:r w:rsidRPr="007F55E6">
              <w:t>trimethyl</w:t>
            </w:r>
            <w:proofErr w:type="spellEnd"/>
            <w:r w:rsidRPr="007F55E6">
              <w:t xml:space="preserve">-, </w:t>
            </w:r>
            <w:proofErr w:type="spellStart"/>
            <w:r w:rsidRPr="007F55E6">
              <w:t>chloride</w:t>
            </w:r>
            <w:proofErr w:type="spellEnd"/>
          </w:p>
        </w:tc>
        <w:tc>
          <w:tcPr>
            <w:tcW w:w="1535" w:type="dxa"/>
            <w:tcBorders>
              <w:left w:val="single" w:sz="4" w:space="0" w:color="auto"/>
              <w:right w:val="single" w:sz="4" w:space="0" w:color="auto"/>
            </w:tcBorders>
          </w:tcPr>
          <w:p w14:paraId="75227478" w14:textId="3CE309DE" w:rsidR="00F62000" w:rsidRPr="00375154" w:rsidRDefault="00476FE1" w:rsidP="004E48B8">
            <w:pPr>
              <w:rPr>
                <w:lang w:val="en-GB"/>
              </w:rPr>
            </w:pPr>
            <w:r w:rsidRPr="00375154">
              <w:rPr>
                <w:lang w:val="en-GB"/>
              </w:rPr>
              <w:t>38006-74-5</w:t>
            </w:r>
          </w:p>
        </w:tc>
        <w:tc>
          <w:tcPr>
            <w:tcW w:w="1011" w:type="dxa"/>
            <w:tcBorders>
              <w:left w:val="single" w:sz="4" w:space="0" w:color="auto"/>
            </w:tcBorders>
          </w:tcPr>
          <w:p w14:paraId="45DB1216" w14:textId="3001B6C2" w:rsidR="00F62000" w:rsidRPr="00375154" w:rsidRDefault="00F62000" w:rsidP="004E48B8">
            <w:pPr>
              <w:rPr>
                <w:lang w:val="en-GB"/>
              </w:rPr>
            </w:pPr>
            <w:r w:rsidRPr="00375154">
              <w:rPr>
                <w:lang w:val="en-GB"/>
              </w:rPr>
              <w:t>21</w:t>
            </w:r>
          </w:p>
        </w:tc>
      </w:tr>
      <w:tr w:rsidR="00F62000" w:rsidRPr="00375154" w14:paraId="1E484828" w14:textId="77777777" w:rsidTr="004E48B8">
        <w:trPr>
          <w:trHeight w:val="283"/>
        </w:trPr>
        <w:tc>
          <w:tcPr>
            <w:tcW w:w="6516" w:type="dxa"/>
            <w:tcBorders>
              <w:right w:val="single" w:sz="4" w:space="0" w:color="auto"/>
            </w:tcBorders>
          </w:tcPr>
          <w:p w14:paraId="56386E0E" w14:textId="7A2BA8B9" w:rsidR="00F62000" w:rsidRPr="00375154" w:rsidRDefault="00476FE1" w:rsidP="004E48B8">
            <w:pPr>
              <w:rPr>
                <w:lang w:val="en-GB"/>
              </w:rPr>
            </w:pPr>
            <w:proofErr w:type="spellStart"/>
            <w:r w:rsidRPr="00375154">
              <w:rPr>
                <w:lang w:val="en-GB"/>
              </w:rPr>
              <w:t>Oxirane</w:t>
            </w:r>
            <w:proofErr w:type="spellEnd"/>
            <w:r w:rsidRPr="00375154">
              <w:rPr>
                <w:lang w:val="en-GB"/>
              </w:rPr>
              <w:t>, 2-[[(3,3,4,4,5,5,6,6,7,7,8,8,8-tridecafluorooctyl)oxy]methyl]-</w:t>
            </w:r>
          </w:p>
        </w:tc>
        <w:tc>
          <w:tcPr>
            <w:tcW w:w="1535" w:type="dxa"/>
            <w:tcBorders>
              <w:left w:val="single" w:sz="4" w:space="0" w:color="auto"/>
              <w:right w:val="single" w:sz="4" w:space="0" w:color="auto"/>
            </w:tcBorders>
          </w:tcPr>
          <w:p w14:paraId="4DE2E57B" w14:textId="553D5D92" w:rsidR="00F62000" w:rsidRPr="00375154" w:rsidRDefault="00476FE1" w:rsidP="004E48B8">
            <w:pPr>
              <w:rPr>
                <w:lang w:val="en-GB"/>
              </w:rPr>
            </w:pPr>
            <w:r w:rsidRPr="00375154">
              <w:rPr>
                <w:lang w:val="en-GB"/>
              </w:rPr>
              <w:t>122193-68-4</w:t>
            </w:r>
          </w:p>
        </w:tc>
        <w:tc>
          <w:tcPr>
            <w:tcW w:w="1011" w:type="dxa"/>
            <w:tcBorders>
              <w:left w:val="single" w:sz="4" w:space="0" w:color="auto"/>
            </w:tcBorders>
          </w:tcPr>
          <w:p w14:paraId="148A721C" w14:textId="2E3B8501" w:rsidR="00F62000" w:rsidRPr="00375154" w:rsidRDefault="00476FE1" w:rsidP="004E48B8">
            <w:pPr>
              <w:rPr>
                <w:lang w:val="en-GB"/>
              </w:rPr>
            </w:pPr>
            <w:r w:rsidRPr="00375154">
              <w:rPr>
                <w:lang w:val="en-GB"/>
              </w:rPr>
              <w:t>11</w:t>
            </w:r>
          </w:p>
        </w:tc>
      </w:tr>
      <w:tr w:rsidR="00F62000" w:rsidRPr="00375154" w14:paraId="3254FE53" w14:textId="77777777" w:rsidTr="004E48B8">
        <w:trPr>
          <w:trHeight w:val="283"/>
        </w:trPr>
        <w:tc>
          <w:tcPr>
            <w:tcW w:w="6516" w:type="dxa"/>
            <w:tcBorders>
              <w:right w:val="single" w:sz="4" w:space="0" w:color="auto"/>
            </w:tcBorders>
          </w:tcPr>
          <w:p w14:paraId="5604F1E8" w14:textId="326FE8BB" w:rsidR="00F62000" w:rsidRPr="00375154" w:rsidRDefault="00B60E53" w:rsidP="004E48B8">
            <w:pPr>
              <w:rPr>
                <w:lang w:val="en-GB"/>
              </w:rPr>
            </w:pPr>
            <w:r w:rsidRPr="00375154">
              <w:rPr>
                <w:lang w:val="en-GB"/>
              </w:rPr>
              <w:t>1H-Penta</w:t>
            </w:r>
            <w:r w:rsidR="00476FE1" w:rsidRPr="00375154">
              <w:rPr>
                <w:lang w:val="en-GB"/>
              </w:rPr>
              <w:t>fluoroethane</w:t>
            </w:r>
          </w:p>
        </w:tc>
        <w:tc>
          <w:tcPr>
            <w:tcW w:w="1535" w:type="dxa"/>
            <w:tcBorders>
              <w:left w:val="single" w:sz="4" w:space="0" w:color="auto"/>
              <w:right w:val="single" w:sz="4" w:space="0" w:color="auto"/>
            </w:tcBorders>
          </w:tcPr>
          <w:p w14:paraId="16C14725" w14:textId="638837CF" w:rsidR="00F62000" w:rsidRPr="00375154" w:rsidRDefault="00476FE1" w:rsidP="004E48B8">
            <w:pPr>
              <w:rPr>
                <w:lang w:val="en-GB"/>
              </w:rPr>
            </w:pPr>
            <w:r w:rsidRPr="00375154">
              <w:rPr>
                <w:lang w:val="en-GB"/>
              </w:rPr>
              <w:t>354-33-6</w:t>
            </w:r>
          </w:p>
        </w:tc>
        <w:tc>
          <w:tcPr>
            <w:tcW w:w="1011" w:type="dxa"/>
            <w:tcBorders>
              <w:left w:val="single" w:sz="4" w:space="0" w:color="auto"/>
            </w:tcBorders>
          </w:tcPr>
          <w:p w14:paraId="0FD32592" w14:textId="7BD1FF20" w:rsidR="00F62000" w:rsidRPr="00375154" w:rsidRDefault="00476FE1" w:rsidP="004E48B8">
            <w:pPr>
              <w:rPr>
                <w:lang w:val="en-GB"/>
              </w:rPr>
            </w:pPr>
            <w:r w:rsidRPr="00375154">
              <w:rPr>
                <w:lang w:val="en-GB"/>
              </w:rPr>
              <w:t>10</w:t>
            </w:r>
          </w:p>
        </w:tc>
      </w:tr>
      <w:tr w:rsidR="00F62000" w:rsidRPr="00375154" w14:paraId="6F8D0311" w14:textId="77777777" w:rsidTr="004E48B8">
        <w:trPr>
          <w:trHeight w:val="283"/>
        </w:trPr>
        <w:tc>
          <w:tcPr>
            <w:tcW w:w="6516" w:type="dxa"/>
            <w:tcBorders>
              <w:right w:val="single" w:sz="4" w:space="0" w:color="auto"/>
            </w:tcBorders>
          </w:tcPr>
          <w:p w14:paraId="43253F1E" w14:textId="39EB01CA" w:rsidR="00F62000" w:rsidRPr="00375154" w:rsidRDefault="00B60E53" w:rsidP="004E48B8">
            <w:pPr>
              <w:rPr>
                <w:lang w:val="en-GB"/>
              </w:rPr>
            </w:pPr>
            <w:r w:rsidRPr="00375154">
              <w:rPr>
                <w:lang w:val="en-GB"/>
              </w:rPr>
              <w:t>Pentane, 1,1,1,2,2,3,4,5,5,5-decafluoro-</w:t>
            </w:r>
          </w:p>
        </w:tc>
        <w:tc>
          <w:tcPr>
            <w:tcW w:w="1535" w:type="dxa"/>
            <w:tcBorders>
              <w:left w:val="single" w:sz="4" w:space="0" w:color="auto"/>
              <w:right w:val="single" w:sz="4" w:space="0" w:color="auto"/>
            </w:tcBorders>
          </w:tcPr>
          <w:p w14:paraId="06F3415C" w14:textId="6722221D" w:rsidR="00F62000" w:rsidRPr="00375154" w:rsidRDefault="008A2613" w:rsidP="004E48B8">
            <w:pPr>
              <w:rPr>
                <w:lang w:val="en-GB"/>
              </w:rPr>
            </w:pPr>
            <w:r w:rsidRPr="00375154">
              <w:rPr>
                <w:lang w:val="en-GB"/>
              </w:rPr>
              <w:t>138495-42-8</w:t>
            </w:r>
          </w:p>
        </w:tc>
        <w:tc>
          <w:tcPr>
            <w:tcW w:w="1011" w:type="dxa"/>
            <w:tcBorders>
              <w:left w:val="single" w:sz="4" w:space="0" w:color="auto"/>
            </w:tcBorders>
          </w:tcPr>
          <w:p w14:paraId="3D1F29A2" w14:textId="23839811" w:rsidR="00F62000" w:rsidRPr="00375154" w:rsidRDefault="008A2613" w:rsidP="004E48B8">
            <w:pPr>
              <w:rPr>
                <w:lang w:val="en-GB"/>
              </w:rPr>
            </w:pPr>
            <w:r w:rsidRPr="00375154">
              <w:rPr>
                <w:lang w:val="en-GB"/>
              </w:rPr>
              <w:t>12</w:t>
            </w:r>
          </w:p>
        </w:tc>
      </w:tr>
      <w:tr w:rsidR="00F62000" w:rsidRPr="00375154" w14:paraId="1CA9232E" w14:textId="77777777" w:rsidTr="004E48B8">
        <w:trPr>
          <w:trHeight w:val="283"/>
        </w:trPr>
        <w:tc>
          <w:tcPr>
            <w:tcW w:w="6516" w:type="dxa"/>
            <w:tcBorders>
              <w:right w:val="single" w:sz="4" w:space="0" w:color="auto"/>
            </w:tcBorders>
          </w:tcPr>
          <w:p w14:paraId="0FBB8D81" w14:textId="030AD91C" w:rsidR="00F62000" w:rsidRPr="00375154" w:rsidRDefault="008A2613" w:rsidP="004E48B8">
            <w:pPr>
              <w:rPr>
                <w:lang w:val="en-GB"/>
              </w:rPr>
            </w:pPr>
            <w:r w:rsidRPr="00375154">
              <w:rPr>
                <w:lang w:val="en-GB"/>
              </w:rPr>
              <w:t xml:space="preserve">Methyl </w:t>
            </w:r>
            <w:proofErr w:type="spellStart"/>
            <w:r w:rsidRPr="00375154">
              <w:rPr>
                <w:lang w:val="en-GB"/>
              </w:rPr>
              <w:t>perfluoropropyl</w:t>
            </w:r>
            <w:proofErr w:type="spellEnd"/>
            <w:r w:rsidRPr="00375154">
              <w:rPr>
                <w:lang w:val="en-GB"/>
              </w:rPr>
              <w:t xml:space="preserve"> ether</w:t>
            </w:r>
          </w:p>
        </w:tc>
        <w:tc>
          <w:tcPr>
            <w:tcW w:w="1535" w:type="dxa"/>
            <w:tcBorders>
              <w:left w:val="single" w:sz="4" w:space="0" w:color="auto"/>
              <w:right w:val="single" w:sz="4" w:space="0" w:color="auto"/>
            </w:tcBorders>
          </w:tcPr>
          <w:p w14:paraId="293037C0" w14:textId="743EECB7" w:rsidR="00F62000" w:rsidRPr="00375154" w:rsidRDefault="008A2613" w:rsidP="004E48B8">
            <w:pPr>
              <w:rPr>
                <w:lang w:val="en-GB"/>
              </w:rPr>
            </w:pPr>
            <w:r w:rsidRPr="00375154">
              <w:rPr>
                <w:lang w:val="en-GB"/>
              </w:rPr>
              <w:t>375-03-1</w:t>
            </w:r>
          </w:p>
        </w:tc>
        <w:tc>
          <w:tcPr>
            <w:tcW w:w="1011" w:type="dxa"/>
            <w:tcBorders>
              <w:left w:val="single" w:sz="4" w:space="0" w:color="auto"/>
            </w:tcBorders>
          </w:tcPr>
          <w:p w14:paraId="39D788D5" w14:textId="3481D32C" w:rsidR="00F62000" w:rsidRPr="00375154" w:rsidRDefault="008A2613" w:rsidP="004E48B8">
            <w:pPr>
              <w:rPr>
                <w:lang w:val="en-GB"/>
              </w:rPr>
            </w:pPr>
            <w:r w:rsidRPr="00375154">
              <w:rPr>
                <w:lang w:val="en-GB"/>
              </w:rPr>
              <w:t>1</w:t>
            </w:r>
            <w:r w:rsidR="00826A01" w:rsidRPr="00375154">
              <w:rPr>
                <w:lang w:val="en-GB"/>
              </w:rPr>
              <w:t>3</w:t>
            </w:r>
          </w:p>
        </w:tc>
      </w:tr>
      <w:tr w:rsidR="00F62000" w:rsidRPr="00375154" w14:paraId="227305F9" w14:textId="77777777" w:rsidTr="004E48B8">
        <w:trPr>
          <w:trHeight w:val="283"/>
        </w:trPr>
        <w:tc>
          <w:tcPr>
            <w:tcW w:w="6516" w:type="dxa"/>
            <w:tcBorders>
              <w:right w:val="single" w:sz="4" w:space="0" w:color="auto"/>
            </w:tcBorders>
          </w:tcPr>
          <w:p w14:paraId="1FB76059" w14:textId="1F4A87D6" w:rsidR="00F62000" w:rsidRPr="00375154" w:rsidRDefault="008A2613" w:rsidP="004E48B8">
            <w:pPr>
              <w:rPr>
                <w:lang w:val="en-GB"/>
              </w:rPr>
            </w:pPr>
            <w:r w:rsidRPr="00375154">
              <w:rPr>
                <w:lang w:val="en-GB"/>
              </w:rPr>
              <w:t xml:space="preserve">Methyl </w:t>
            </w:r>
            <w:proofErr w:type="spellStart"/>
            <w:r w:rsidRPr="00375154">
              <w:rPr>
                <w:lang w:val="en-GB"/>
              </w:rPr>
              <w:t>perfluorobutyl</w:t>
            </w:r>
            <w:proofErr w:type="spellEnd"/>
            <w:r w:rsidRPr="00375154">
              <w:rPr>
                <w:lang w:val="en-GB"/>
              </w:rPr>
              <w:t xml:space="preserve"> ether</w:t>
            </w:r>
          </w:p>
        </w:tc>
        <w:tc>
          <w:tcPr>
            <w:tcW w:w="1535" w:type="dxa"/>
            <w:tcBorders>
              <w:left w:val="single" w:sz="4" w:space="0" w:color="auto"/>
              <w:right w:val="single" w:sz="4" w:space="0" w:color="auto"/>
            </w:tcBorders>
          </w:tcPr>
          <w:p w14:paraId="58F7F87E" w14:textId="00DC1D44" w:rsidR="00F62000" w:rsidRPr="00375154" w:rsidRDefault="008A2613" w:rsidP="004E48B8">
            <w:pPr>
              <w:rPr>
                <w:lang w:val="en-GB"/>
              </w:rPr>
            </w:pPr>
            <w:r w:rsidRPr="00375154">
              <w:rPr>
                <w:lang w:val="en-GB"/>
              </w:rPr>
              <w:t>163702-07-6</w:t>
            </w:r>
          </w:p>
        </w:tc>
        <w:tc>
          <w:tcPr>
            <w:tcW w:w="1011" w:type="dxa"/>
            <w:tcBorders>
              <w:left w:val="single" w:sz="4" w:space="0" w:color="auto"/>
            </w:tcBorders>
          </w:tcPr>
          <w:p w14:paraId="3C04E286" w14:textId="4FD5C0DD" w:rsidR="00F62000" w:rsidRPr="00375154" w:rsidRDefault="008A2613" w:rsidP="004E48B8">
            <w:pPr>
              <w:rPr>
                <w:lang w:val="en-GB"/>
              </w:rPr>
            </w:pPr>
            <w:r w:rsidRPr="00375154">
              <w:rPr>
                <w:lang w:val="en-GB"/>
              </w:rPr>
              <w:t>1</w:t>
            </w:r>
            <w:r w:rsidR="00826A01" w:rsidRPr="00375154">
              <w:rPr>
                <w:lang w:val="en-GB"/>
              </w:rPr>
              <w:t>6</w:t>
            </w:r>
          </w:p>
        </w:tc>
      </w:tr>
      <w:tr w:rsidR="00F62000" w:rsidRPr="00375154" w14:paraId="446BF3EE" w14:textId="77777777" w:rsidTr="004E48B8">
        <w:trPr>
          <w:trHeight w:val="283"/>
        </w:trPr>
        <w:tc>
          <w:tcPr>
            <w:tcW w:w="6516" w:type="dxa"/>
            <w:tcBorders>
              <w:right w:val="single" w:sz="4" w:space="0" w:color="auto"/>
            </w:tcBorders>
          </w:tcPr>
          <w:p w14:paraId="726F2BBB" w14:textId="7ED3C21D" w:rsidR="00F62000" w:rsidRPr="00375154" w:rsidRDefault="008A2613" w:rsidP="004E48B8">
            <w:pPr>
              <w:rPr>
                <w:lang w:val="en-GB"/>
              </w:rPr>
            </w:pPr>
            <w:r w:rsidRPr="00375154">
              <w:rPr>
                <w:lang w:val="en-GB"/>
              </w:rPr>
              <w:t xml:space="preserve">Methyl </w:t>
            </w:r>
            <w:proofErr w:type="spellStart"/>
            <w:r w:rsidRPr="00375154">
              <w:rPr>
                <w:lang w:val="en-GB"/>
              </w:rPr>
              <w:t>perfluoroisobutyl</w:t>
            </w:r>
            <w:proofErr w:type="spellEnd"/>
            <w:r w:rsidRPr="00375154">
              <w:rPr>
                <w:lang w:val="en-GB"/>
              </w:rPr>
              <w:t xml:space="preserve"> ether</w:t>
            </w:r>
          </w:p>
        </w:tc>
        <w:tc>
          <w:tcPr>
            <w:tcW w:w="1535" w:type="dxa"/>
            <w:tcBorders>
              <w:left w:val="single" w:sz="4" w:space="0" w:color="auto"/>
              <w:right w:val="single" w:sz="4" w:space="0" w:color="auto"/>
            </w:tcBorders>
          </w:tcPr>
          <w:p w14:paraId="2DEDA151" w14:textId="2EA1D48E" w:rsidR="00F62000" w:rsidRPr="00375154" w:rsidRDefault="008A2613" w:rsidP="004E48B8">
            <w:pPr>
              <w:rPr>
                <w:lang w:val="en-GB"/>
              </w:rPr>
            </w:pPr>
            <w:r w:rsidRPr="00375154">
              <w:rPr>
                <w:lang w:val="en-GB"/>
              </w:rPr>
              <w:t>163702-08-7</w:t>
            </w:r>
          </w:p>
        </w:tc>
        <w:tc>
          <w:tcPr>
            <w:tcW w:w="1011" w:type="dxa"/>
            <w:tcBorders>
              <w:left w:val="single" w:sz="4" w:space="0" w:color="auto"/>
            </w:tcBorders>
          </w:tcPr>
          <w:p w14:paraId="105267FC" w14:textId="263A3711" w:rsidR="00F62000" w:rsidRPr="00375154" w:rsidRDefault="008A2613" w:rsidP="004E48B8">
            <w:pPr>
              <w:rPr>
                <w:lang w:val="en-GB"/>
              </w:rPr>
            </w:pPr>
            <w:r w:rsidRPr="00375154">
              <w:rPr>
                <w:lang w:val="en-GB"/>
              </w:rPr>
              <w:t>1</w:t>
            </w:r>
            <w:r w:rsidR="00826A01" w:rsidRPr="00375154">
              <w:rPr>
                <w:lang w:val="en-GB"/>
              </w:rPr>
              <w:t>6</w:t>
            </w:r>
          </w:p>
        </w:tc>
      </w:tr>
      <w:tr w:rsidR="00F62000" w:rsidRPr="00375154" w14:paraId="684150C9" w14:textId="77777777" w:rsidTr="004E48B8">
        <w:trPr>
          <w:trHeight w:val="283"/>
        </w:trPr>
        <w:tc>
          <w:tcPr>
            <w:tcW w:w="6516" w:type="dxa"/>
            <w:tcBorders>
              <w:right w:val="single" w:sz="4" w:space="0" w:color="auto"/>
            </w:tcBorders>
          </w:tcPr>
          <w:p w14:paraId="7C79D2F0" w14:textId="6CD98186" w:rsidR="00F62000" w:rsidRPr="00375154" w:rsidRDefault="008A2613" w:rsidP="004E48B8">
            <w:pPr>
              <w:rPr>
                <w:lang w:val="en-GB"/>
              </w:rPr>
            </w:pPr>
            <w:r w:rsidRPr="00375154">
              <w:rPr>
                <w:lang w:val="en-GB"/>
              </w:rPr>
              <w:t xml:space="preserve">Ethyl </w:t>
            </w:r>
            <w:proofErr w:type="spellStart"/>
            <w:r w:rsidRPr="00375154">
              <w:rPr>
                <w:lang w:val="en-GB"/>
              </w:rPr>
              <w:t>perfluorobutyl</w:t>
            </w:r>
            <w:proofErr w:type="spellEnd"/>
            <w:r w:rsidRPr="00375154">
              <w:rPr>
                <w:lang w:val="en-GB"/>
              </w:rPr>
              <w:t xml:space="preserve"> ether</w:t>
            </w:r>
          </w:p>
        </w:tc>
        <w:tc>
          <w:tcPr>
            <w:tcW w:w="1535" w:type="dxa"/>
            <w:tcBorders>
              <w:left w:val="single" w:sz="4" w:space="0" w:color="auto"/>
              <w:right w:val="single" w:sz="4" w:space="0" w:color="auto"/>
            </w:tcBorders>
          </w:tcPr>
          <w:p w14:paraId="689E4D73" w14:textId="5568C2B4" w:rsidR="00F62000" w:rsidRPr="00375154" w:rsidRDefault="008A2613" w:rsidP="004E48B8">
            <w:pPr>
              <w:rPr>
                <w:lang w:val="en-GB"/>
              </w:rPr>
            </w:pPr>
            <w:r w:rsidRPr="00375154">
              <w:rPr>
                <w:lang w:val="en-GB"/>
              </w:rPr>
              <w:t>163702-05-4</w:t>
            </w:r>
          </w:p>
        </w:tc>
        <w:tc>
          <w:tcPr>
            <w:tcW w:w="1011" w:type="dxa"/>
            <w:tcBorders>
              <w:left w:val="single" w:sz="4" w:space="0" w:color="auto"/>
            </w:tcBorders>
          </w:tcPr>
          <w:p w14:paraId="1C0E362E" w14:textId="5E909CF4" w:rsidR="00F62000" w:rsidRPr="00375154" w:rsidRDefault="008A2613" w:rsidP="004E48B8">
            <w:pPr>
              <w:rPr>
                <w:lang w:val="en-GB"/>
              </w:rPr>
            </w:pPr>
            <w:r w:rsidRPr="00375154">
              <w:rPr>
                <w:lang w:val="en-GB"/>
              </w:rPr>
              <w:t>1</w:t>
            </w:r>
            <w:r w:rsidR="00826A01" w:rsidRPr="00375154">
              <w:rPr>
                <w:lang w:val="en-GB"/>
              </w:rPr>
              <w:t>2</w:t>
            </w:r>
          </w:p>
        </w:tc>
      </w:tr>
      <w:tr w:rsidR="00F62000" w:rsidRPr="00375154" w14:paraId="096983E2" w14:textId="77777777" w:rsidTr="004E48B8">
        <w:trPr>
          <w:trHeight w:val="283"/>
        </w:trPr>
        <w:tc>
          <w:tcPr>
            <w:tcW w:w="6516" w:type="dxa"/>
            <w:tcBorders>
              <w:right w:val="single" w:sz="4" w:space="0" w:color="auto"/>
            </w:tcBorders>
          </w:tcPr>
          <w:p w14:paraId="2CC51333" w14:textId="36496701" w:rsidR="00F62000" w:rsidRPr="00375154" w:rsidRDefault="008A2613" w:rsidP="004E48B8">
            <w:pPr>
              <w:rPr>
                <w:lang w:val="en-GB"/>
              </w:rPr>
            </w:pPr>
            <w:r w:rsidRPr="00375154">
              <w:rPr>
                <w:lang w:val="en-GB"/>
              </w:rPr>
              <w:t>Polytetrafluoroethylene (PTFE)</w:t>
            </w:r>
          </w:p>
        </w:tc>
        <w:tc>
          <w:tcPr>
            <w:tcW w:w="1535" w:type="dxa"/>
            <w:tcBorders>
              <w:left w:val="single" w:sz="4" w:space="0" w:color="auto"/>
              <w:right w:val="single" w:sz="4" w:space="0" w:color="auto"/>
            </w:tcBorders>
          </w:tcPr>
          <w:p w14:paraId="1F7E5FC0" w14:textId="58F1A9DE" w:rsidR="00F62000" w:rsidRPr="00375154" w:rsidRDefault="008A2613" w:rsidP="004E48B8">
            <w:pPr>
              <w:rPr>
                <w:lang w:val="en-GB"/>
              </w:rPr>
            </w:pPr>
            <w:r w:rsidRPr="00375154">
              <w:rPr>
                <w:lang w:val="en-GB"/>
              </w:rPr>
              <w:t>9002-84-0</w:t>
            </w:r>
          </w:p>
        </w:tc>
        <w:tc>
          <w:tcPr>
            <w:tcW w:w="1011" w:type="dxa"/>
            <w:tcBorders>
              <w:left w:val="single" w:sz="4" w:space="0" w:color="auto"/>
            </w:tcBorders>
          </w:tcPr>
          <w:p w14:paraId="4E2C0285" w14:textId="6F4AE524" w:rsidR="00F62000" w:rsidRPr="00375154" w:rsidRDefault="008A2613" w:rsidP="004E48B8">
            <w:pPr>
              <w:rPr>
                <w:lang w:val="en-GB"/>
              </w:rPr>
            </w:pPr>
            <w:r w:rsidRPr="00375154">
              <w:rPr>
                <w:lang w:val="en-GB"/>
              </w:rPr>
              <w:t>37</w:t>
            </w:r>
          </w:p>
        </w:tc>
      </w:tr>
      <w:tr w:rsidR="008A2613" w:rsidRPr="00375154" w14:paraId="59B3FDB2" w14:textId="77777777" w:rsidTr="004E48B8">
        <w:trPr>
          <w:trHeight w:val="283"/>
        </w:trPr>
        <w:tc>
          <w:tcPr>
            <w:tcW w:w="6516" w:type="dxa"/>
            <w:tcBorders>
              <w:right w:val="single" w:sz="4" w:space="0" w:color="auto"/>
            </w:tcBorders>
          </w:tcPr>
          <w:p w14:paraId="22BFA02C" w14:textId="252C1E75" w:rsidR="008A2613" w:rsidRPr="00375154" w:rsidRDefault="008A2613" w:rsidP="004E48B8">
            <w:pPr>
              <w:rPr>
                <w:lang w:val="en-GB"/>
              </w:rPr>
            </w:pPr>
            <w:r w:rsidRPr="00375154">
              <w:rPr>
                <w:lang w:val="en-GB"/>
              </w:rPr>
              <w:t>Poly(</w:t>
            </w:r>
            <w:proofErr w:type="spellStart"/>
            <w:r w:rsidRPr="00375154">
              <w:rPr>
                <w:lang w:val="en-GB"/>
              </w:rPr>
              <w:t>vinylidene</w:t>
            </w:r>
            <w:proofErr w:type="spellEnd"/>
            <w:r w:rsidRPr="00375154">
              <w:rPr>
                <w:lang w:val="en-GB"/>
              </w:rPr>
              <w:t xml:space="preserve"> fluoride) (PVDF)</w:t>
            </w:r>
          </w:p>
        </w:tc>
        <w:tc>
          <w:tcPr>
            <w:tcW w:w="1535" w:type="dxa"/>
            <w:tcBorders>
              <w:left w:val="single" w:sz="4" w:space="0" w:color="auto"/>
              <w:right w:val="single" w:sz="4" w:space="0" w:color="auto"/>
            </w:tcBorders>
          </w:tcPr>
          <w:p w14:paraId="2C7072E1" w14:textId="7C9CA0FC" w:rsidR="008A2613" w:rsidRPr="00375154" w:rsidRDefault="008A2613" w:rsidP="004E48B8">
            <w:pPr>
              <w:rPr>
                <w:lang w:val="en-GB"/>
              </w:rPr>
            </w:pPr>
            <w:r w:rsidRPr="00375154">
              <w:rPr>
                <w:rFonts w:ascii="Calibri" w:eastAsia="Times New Roman" w:hAnsi="Calibri" w:cs="Calibri"/>
                <w:color w:val="000000"/>
                <w:szCs w:val="20"/>
                <w:lang w:val="en-GB" w:eastAsia="en-GB"/>
              </w:rPr>
              <w:t>24937-79-9</w:t>
            </w:r>
          </w:p>
        </w:tc>
        <w:tc>
          <w:tcPr>
            <w:tcW w:w="1011" w:type="dxa"/>
            <w:tcBorders>
              <w:left w:val="single" w:sz="4" w:space="0" w:color="auto"/>
            </w:tcBorders>
          </w:tcPr>
          <w:p w14:paraId="70F3F2BC" w14:textId="2B1E32CC" w:rsidR="008A2613" w:rsidRPr="00375154" w:rsidRDefault="008A2613" w:rsidP="004E48B8">
            <w:pPr>
              <w:rPr>
                <w:lang w:val="en-GB"/>
              </w:rPr>
            </w:pPr>
            <w:r w:rsidRPr="00375154">
              <w:rPr>
                <w:lang w:val="en-GB"/>
              </w:rPr>
              <w:t>17</w:t>
            </w:r>
          </w:p>
        </w:tc>
      </w:tr>
      <w:tr w:rsidR="008A2613" w:rsidRPr="00375154" w14:paraId="4F71B622" w14:textId="77777777" w:rsidTr="004E48B8">
        <w:trPr>
          <w:trHeight w:val="283"/>
        </w:trPr>
        <w:tc>
          <w:tcPr>
            <w:tcW w:w="6516" w:type="dxa"/>
            <w:tcBorders>
              <w:bottom w:val="single" w:sz="4" w:space="0" w:color="auto"/>
              <w:right w:val="single" w:sz="4" w:space="0" w:color="auto"/>
            </w:tcBorders>
          </w:tcPr>
          <w:p w14:paraId="691888FA" w14:textId="15A49396" w:rsidR="008A2613" w:rsidRPr="00375154" w:rsidRDefault="008A2613" w:rsidP="004E48B8">
            <w:pPr>
              <w:rPr>
                <w:lang w:val="en-GB"/>
              </w:rPr>
            </w:pPr>
            <w:r w:rsidRPr="00375154">
              <w:rPr>
                <w:lang w:val="en-GB"/>
              </w:rPr>
              <w:t xml:space="preserve">Ethylene </w:t>
            </w:r>
            <w:proofErr w:type="spellStart"/>
            <w:r w:rsidRPr="00375154">
              <w:rPr>
                <w:lang w:val="en-GB"/>
              </w:rPr>
              <w:t>tetrafluoroethylene</w:t>
            </w:r>
            <w:proofErr w:type="spellEnd"/>
            <w:r w:rsidRPr="00375154">
              <w:rPr>
                <w:lang w:val="en-GB"/>
              </w:rPr>
              <w:t xml:space="preserve"> copolymer (ETFE)</w:t>
            </w:r>
          </w:p>
        </w:tc>
        <w:tc>
          <w:tcPr>
            <w:tcW w:w="1535" w:type="dxa"/>
            <w:tcBorders>
              <w:left w:val="single" w:sz="4" w:space="0" w:color="auto"/>
              <w:bottom w:val="single" w:sz="4" w:space="0" w:color="auto"/>
              <w:right w:val="single" w:sz="4" w:space="0" w:color="auto"/>
            </w:tcBorders>
          </w:tcPr>
          <w:p w14:paraId="6D4BCD90" w14:textId="1A9B5B95" w:rsidR="008A2613" w:rsidRPr="00375154" w:rsidRDefault="008A2613" w:rsidP="004E48B8">
            <w:pPr>
              <w:rPr>
                <w:lang w:val="en-GB"/>
              </w:rPr>
            </w:pPr>
            <w:r w:rsidRPr="00375154">
              <w:rPr>
                <w:lang w:val="en-GB"/>
              </w:rPr>
              <w:t>25038-71-5</w:t>
            </w:r>
          </w:p>
        </w:tc>
        <w:tc>
          <w:tcPr>
            <w:tcW w:w="1011" w:type="dxa"/>
            <w:tcBorders>
              <w:left w:val="single" w:sz="4" w:space="0" w:color="auto"/>
              <w:bottom w:val="single" w:sz="4" w:space="0" w:color="auto"/>
            </w:tcBorders>
          </w:tcPr>
          <w:p w14:paraId="1019F8FD" w14:textId="0FC41256" w:rsidR="008A2613" w:rsidRPr="00375154" w:rsidRDefault="008A2613" w:rsidP="004E48B8">
            <w:pPr>
              <w:rPr>
                <w:lang w:val="en-GB"/>
              </w:rPr>
            </w:pPr>
            <w:r w:rsidRPr="00375154">
              <w:rPr>
                <w:lang w:val="en-GB"/>
              </w:rPr>
              <w:t>10</w:t>
            </w:r>
          </w:p>
        </w:tc>
      </w:tr>
    </w:tbl>
    <w:p w14:paraId="3BB5CFD1" w14:textId="77777777" w:rsidR="003E344F" w:rsidRPr="00375154" w:rsidRDefault="003E344F" w:rsidP="00CF0EFB">
      <w:pPr>
        <w:spacing w:line="276" w:lineRule="auto"/>
        <w:rPr>
          <w:lang w:val="en-GB"/>
        </w:rPr>
      </w:pPr>
    </w:p>
    <w:p w14:paraId="2ACC866A" w14:textId="77777777" w:rsidR="003E344F" w:rsidRPr="00375154" w:rsidRDefault="003E344F" w:rsidP="003E344F">
      <w:pPr>
        <w:keepNext/>
        <w:spacing w:line="276" w:lineRule="auto"/>
        <w:rPr>
          <w:lang w:val="en-GB"/>
        </w:rPr>
      </w:pPr>
      <w:r w:rsidRPr="00375154">
        <w:rPr>
          <w:noProof/>
          <w:lang w:val="en-GB" w:eastAsia="en-GB"/>
        </w:rPr>
        <w:drawing>
          <wp:inline distT="0" distB="0" distL="0" distR="0" wp14:anchorId="61E59505" wp14:editId="50F115B6">
            <wp:extent cx="5760720" cy="48672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e1_use_paper.png"/>
                    <pic:cNvPicPr/>
                  </pic:nvPicPr>
                  <pic:blipFill>
                    <a:blip r:embed="rId13">
                      <a:extLst>
                        <a:ext uri="{28A0092B-C50C-407E-A947-70E740481C1C}">
                          <a14:useLocalDpi xmlns:a14="http://schemas.microsoft.com/office/drawing/2010/main" val="0"/>
                        </a:ext>
                      </a:extLst>
                    </a:blip>
                    <a:stretch>
                      <a:fillRect/>
                    </a:stretch>
                  </pic:blipFill>
                  <pic:spPr>
                    <a:xfrm>
                      <a:off x="0" y="0"/>
                      <a:ext cx="5760720" cy="4867275"/>
                    </a:xfrm>
                    <a:prstGeom prst="rect">
                      <a:avLst/>
                    </a:prstGeom>
                  </pic:spPr>
                </pic:pic>
              </a:graphicData>
            </a:graphic>
          </wp:inline>
        </w:drawing>
      </w:r>
    </w:p>
    <w:p w14:paraId="48F25E9D" w14:textId="43FC9E68" w:rsidR="003E344F" w:rsidRPr="00375154" w:rsidRDefault="003E344F" w:rsidP="003E344F">
      <w:pPr>
        <w:pStyle w:val="Caption"/>
        <w:rPr>
          <w:i w:val="0"/>
          <w:color w:val="auto"/>
          <w:sz w:val="20"/>
          <w:szCs w:val="20"/>
          <w:lang w:val="en-GB"/>
        </w:rPr>
      </w:pPr>
      <w:bookmarkStart w:id="8" w:name="_Ref42008346"/>
      <w:r w:rsidRPr="00375154">
        <w:rPr>
          <w:b/>
          <w:i w:val="0"/>
          <w:color w:val="auto"/>
          <w:sz w:val="20"/>
          <w:szCs w:val="20"/>
          <w:lang w:val="en-GB"/>
        </w:rPr>
        <w:t xml:space="preserve">Figure </w:t>
      </w:r>
      <w:r w:rsidRPr="00375154">
        <w:rPr>
          <w:b/>
          <w:i w:val="0"/>
          <w:color w:val="auto"/>
          <w:sz w:val="20"/>
          <w:szCs w:val="20"/>
          <w:lang w:val="en-GB"/>
        </w:rPr>
        <w:fldChar w:fldCharType="begin"/>
      </w:r>
      <w:r w:rsidRPr="00375154">
        <w:rPr>
          <w:b/>
          <w:i w:val="0"/>
          <w:color w:val="auto"/>
          <w:sz w:val="20"/>
          <w:szCs w:val="20"/>
          <w:lang w:val="en-GB"/>
        </w:rPr>
        <w:instrText xml:space="preserve"> SEQ Figure \* ARABIC </w:instrText>
      </w:r>
      <w:r w:rsidRPr="00375154">
        <w:rPr>
          <w:b/>
          <w:i w:val="0"/>
          <w:color w:val="auto"/>
          <w:sz w:val="20"/>
          <w:szCs w:val="20"/>
          <w:lang w:val="en-GB"/>
        </w:rPr>
        <w:fldChar w:fldCharType="separate"/>
      </w:r>
      <w:r w:rsidR="009A0994" w:rsidRPr="00375154">
        <w:rPr>
          <w:b/>
          <w:i w:val="0"/>
          <w:noProof/>
          <w:color w:val="auto"/>
          <w:sz w:val="20"/>
          <w:szCs w:val="20"/>
          <w:lang w:val="en-GB"/>
        </w:rPr>
        <w:t>2</w:t>
      </w:r>
      <w:r w:rsidRPr="00375154">
        <w:rPr>
          <w:b/>
          <w:i w:val="0"/>
          <w:color w:val="auto"/>
          <w:sz w:val="20"/>
          <w:szCs w:val="20"/>
          <w:lang w:val="en-GB"/>
        </w:rPr>
        <w:fldChar w:fldCharType="end"/>
      </w:r>
      <w:bookmarkEnd w:id="8"/>
      <w:r w:rsidRPr="00375154">
        <w:rPr>
          <w:i w:val="0"/>
          <w:color w:val="auto"/>
          <w:sz w:val="20"/>
          <w:szCs w:val="20"/>
          <w:lang w:val="en-GB"/>
        </w:rPr>
        <w:t xml:space="preserve">: Structures and CAS </w:t>
      </w:r>
      <w:r w:rsidR="007A14B0" w:rsidRPr="00375154">
        <w:rPr>
          <w:i w:val="0"/>
          <w:color w:val="auto"/>
          <w:sz w:val="20"/>
          <w:szCs w:val="20"/>
          <w:lang w:val="en-GB"/>
        </w:rPr>
        <w:t>numbers</w:t>
      </w:r>
      <w:r w:rsidRPr="00375154">
        <w:rPr>
          <w:i w:val="0"/>
          <w:color w:val="auto"/>
          <w:sz w:val="20"/>
          <w:szCs w:val="20"/>
          <w:lang w:val="en-GB"/>
        </w:rPr>
        <w:t xml:space="preserve"> of the PFAS with more than 10 assigned uses.</w:t>
      </w:r>
    </w:p>
    <w:p w14:paraId="7BFF0082" w14:textId="77777777" w:rsidR="00FE3034" w:rsidRPr="00375154" w:rsidRDefault="00FE3034" w:rsidP="00FE3034">
      <w:pPr>
        <w:rPr>
          <w:lang w:val="en-GB"/>
        </w:rPr>
      </w:pPr>
    </w:p>
    <w:p w14:paraId="22811F2C" w14:textId="33195399" w:rsidR="003E344F" w:rsidRPr="00375154" w:rsidRDefault="00FE3034" w:rsidP="00CF0EFB">
      <w:pPr>
        <w:spacing w:line="276" w:lineRule="auto"/>
        <w:rPr>
          <w:lang w:val="en-GB"/>
        </w:rPr>
      </w:pPr>
      <w:r w:rsidRPr="00375154">
        <w:rPr>
          <w:lang w:val="en-GB"/>
        </w:rPr>
        <w:lastRenderedPageBreak/>
        <w:t>Of the 2</w:t>
      </w:r>
      <w:r w:rsidR="007A14B0" w:rsidRPr="00375154">
        <w:rPr>
          <w:lang w:val="en-GB"/>
        </w:rPr>
        <w:t>4</w:t>
      </w:r>
      <w:r w:rsidRPr="00375154">
        <w:rPr>
          <w:lang w:val="en-GB"/>
        </w:rPr>
        <w:t xml:space="preserve">00 links between individual PFAS and assigned uses, around 42% of the links </w:t>
      </w:r>
      <w:r w:rsidR="007A14B0" w:rsidRPr="00375154">
        <w:rPr>
          <w:lang w:val="en-GB"/>
        </w:rPr>
        <w:t>were obtained</w:t>
      </w:r>
      <w:r w:rsidRPr="00375154">
        <w:rPr>
          <w:lang w:val="en-GB"/>
        </w:rPr>
        <w:t xml:space="preserve"> from patents, 27% </w:t>
      </w:r>
      <w:r w:rsidR="007A14B0" w:rsidRPr="00375154">
        <w:rPr>
          <w:lang w:val="en-GB"/>
        </w:rPr>
        <w:t>from studies that</w:t>
      </w:r>
      <w:r w:rsidRPr="00375154">
        <w:rPr>
          <w:lang w:val="en-GB"/>
        </w:rPr>
        <w:t xml:space="preserve"> detected</w:t>
      </w:r>
      <w:r w:rsidR="007A14B0" w:rsidRPr="00375154">
        <w:rPr>
          <w:lang w:val="en-GB"/>
        </w:rPr>
        <w:t xml:space="preserve"> PFAS</w:t>
      </w:r>
      <w:r w:rsidR="007F55E6">
        <w:rPr>
          <w:lang w:val="en-GB"/>
        </w:rPr>
        <w:t xml:space="preserve"> </w:t>
      </w:r>
      <w:r w:rsidRPr="00375154">
        <w:rPr>
          <w:lang w:val="en-GB"/>
        </w:rPr>
        <w:t xml:space="preserve">in products and 31% </w:t>
      </w:r>
      <w:r w:rsidR="007A14B0" w:rsidRPr="00375154">
        <w:rPr>
          <w:lang w:val="en-GB"/>
        </w:rPr>
        <w:t xml:space="preserve">from publications that </w:t>
      </w:r>
      <w:r w:rsidR="0070703B">
        <w:rPr>
          <w:lang w:val="en-GB"/>
        </w:rPr>
        <w:t>reported</w:t>
      </w:r>
      <w:r w:rsidR="007A14B0" w:rsidRPr="00375154">
        <w:rPr>
          <w:lang w:val="en-GB"/>
        </w:rPr>
        <w:t xml:space="preserve"> </w:t>
      </w:r>
      <w:r w:rsidRPr="00375154">
        <w:rPr>
          <w:lang w:val="en-GB"/>
        </w:rPr>
        <w:t xml:space="preserve">actual uses. </w:t>
      </w:r>
    </w:p>
    <w:p w14:paraId="682088BC" w14:textId="77777777" w:rsidR="00FE3034" w:rsidRPr="00375154" w:rsidRDefault="00FE3034" w:rsidP="00CF0EFB">
      <w:pPr>
        <w:spacing w:line="276" w:lineRule="auto"/>
        <w:rPr>
          <w:lang w:val="en-GB"/>
        </w:rPr>
      </w:pPr>
    </w:p>
    <w:p w14:paraId="6498937A" w14:textId="77777777" w:rsidR="00C06318" w:rsidRPr="00375154" w:rsidRDefault="00C06318" w:rsidP="00C06318">
      <w:pPr>
        <w:pStyle w:val="Heading3"/>
        <w:rPr>
          <w:lang w:val="en-GB"/>
        </w:rPr>
      </w:pPr>
      <w:r w:rsidRPr="00375154">
        <w:rPr>
          <w:lang w:val="en-GB"/>
        </w:rPr>
        <w:t>What is the magnitude of the uses and can uses be ranked by quantity?</w:t>
      </w:r>
    </w:p>
    <w:p w14:paraId="5512DE23" w14:textId="25DE747F" w:rsidR="00B50634" w:rsidRPr="00375154" w:rsidRDefault="002B14F1" w:rsidP="0015604D">
      <w:pPr>
        <w:pStyle w:val="Caption"/>
        <w:spacing w:line="276" w:lineRule="auto"/>
        <w:rPr>
          <w:i w:val="0"/>
          <w:iCs w:val="0"/>
          <w:noProof/>
          <w:color w:val="auto"/>
          <w:sz w:val="22"/>
          <w:szCs w:val="22"/>
          <w:lang w:val="en-GB"/>
        </w:rPr>
      </w:pPr>
      <w:r w:rsidRPr="00375154">
        <w:rPr>
          <w:i w:val="0"/>
          <w:iCs w:val="0"/>
          <w:color w:val="auto"/>
          <w:sz w:val="22"/>
          <w:szCs w:val="22"/>
          <w:lang w:val="en-GB"/>
        </w:rPr>
        <w:t>T</w:t>
      </w:r>
      <w:r w:rsidR="00096AAF" w:rsidRPr="00375154">
        <w:rPr>
          <w:i w:val="0"/>
          <w:iCs w:val="0"/>
          <w:color w:val="auto"/>
          <w:sz w:val="22"/>
          <w:szCs w:val="22"/>
          <w:lang w:val="en-GB"/>
        </w:rPr>
        <w:t>o</w:t>
      </w:r>
      <w:r w:rsidR="004279D4" w:rsidRPr="00375154">
        <w:rPr>
          <w:i w:val="0"/>
          <w:iCs w:val="0"/>
          <w:color w:val="auto"/>
          <w:sz w:val="22"/>
          <w:szCs w:val="22"/>
          <w:lang w:val="en-GB"/>
        </w:rPr>
        <w:t xml:space="preserve"> prioritize </w:t>
      </w:r>
      <w:r w:rsidR="00CA5936" w:rsidRPr="00375154">
        <w:rPr>
          <w:i w:val="0"/>
          <w:iCs w:val="0"/>
          <w:color w:val="auto"/>
          <w:sz w:val="22"/>
          <w:szCs w:val="22"/>
          <w:lang w:val="en-GB"/>
        </w:rPr>
        <w:t xml:space="preserve">PFAS </w:t>
      </w:r>
      <w:r w:rsidR="004279D4" w:rsidRPr="00375154">
        <w:rPr>
          <w:i w:val="0"/>
          <w:iCs w:val="0"/>
          <w:color w:val="auto"/>
          <w:sz w:val="22"/>
          <w:szCs w:val="22"/>
          <w:lang w:val="en-GB"/>
        </w:rPr>
        <w:t xml:space="preserve">uses </w:t>
      </w:r>
      <w:r w:rsidR="00EA402A" w:rsidRPr="00375154">
        <w:rPr>
          <w:i w:val="0"/>
          <w:iCs w:val="0"/>
          <w:color w:val="auto"/>
          <w:sz w:val="22"/>
          <w:szCs w:val="22"/>
          <w:lang w:val="en-GB"/>
        </w:rPr>
        <w:t xml:space="preserve">in </w:t>
      </w:r>
      <w:r w:rsidR="004279D4" w:rsidRPr="00375154">
        <w:rPr>
          <w:i w:val="0"/>
          <w:iCs w:val="0"/>
          <w:color w:val="auto"/>
          <w:sz w:val="22"/>
          <w:szCs w:val="22"/>
          <w:lang w:val="en-GB"/>
        </w:rPr>
        <w:t>the search for alternatives</w:t>
      </w:r>
      <w:r w:rsidR="00465CF2" w:rsidRPr="00375154">
        <w:rPr>
          <w:i w:val="0"/>
          <w:iCs w:val="0"/>
          <w:color w:val="auto"/>
          <w:sz w:val="22"/>
          <w:szCs w:val="22"/>
          <w:lang w:val="en-GB"/>
        </w:rPr>
        <w:t>,</w:t>
      </w:r>
      <w:r w:rsidR="004279D4" w:rsidRPr="00375154">
        <w:rPr>
          <w:i w:val="0"/>
          <w:iCs w:val="0"/>
          <w:color w:val="auto"/>
          <w:sz w:val="22"/>
          <w:szCs w:val="22"/>
          <w:lang w:val="en-GB"/>
        </w:rPr>
        <w:t xml:space="preserve"> </w:t>
      </w:r>
      <w:r w:rsidRPr="00375154">
        <w:rPr>
          <w:i w:val="0"/>
          <w:iCs w:val="0"/>
          <w:color w:val="auto"/>
          <w:sz w:val="22"/>
          <w:szCs w:val="22"/>
          <w:lang w:val="en-GB"/>
        </w:rPr>
        <w:t xml:space="preserve">it is </w:t>
      </w:r>
      <w:r w:rsidR="000D3BDA" w:rsidRPr="00375154">
        <w:rPr>
          <w:i w:val="0"/>
          <w:iCs w:val="0"/>
          <w:color w:val="auto"/>
          <w:sz w:val="22"/>
          <w:szCs w:val="22"/>
          <w:lang w:val="en-GB"/>
        </w:rPr>
        <w:t xml:space="preserve">key </w:t>
      </w:r>
      <w:r w:rsidR="00096AAF" w:rsidRPr="00375154">
        <w:rPr>
          <w:i w:val="0"/>
          <w:iCs w:val="0"/>
          <w:color w:val="auto"/>
          <w:sz w:val="22"/>
          <w:szCs w:val="22"/>
          <w:lang w:val="en-GB"/>
        </w:rPr>
        <w:t xml:space="preserve">to know </w:t>
      </w:r>
      <w:r w:rsidR="00EA402A" w:rsidRPr="00375154">
        <w:rPr>
          <w:i w:val="0"/>
          <w:iCs w:val="0"/>
          <w:color w:val="auto"/>
          <w:sz w:val="22"/>
          <w:szCs w:val="22"/>
          <w:lang w:val="en-GB"/>
        </w:rPr>
        <w:t xml:space="preserve">for </w:t>
      </w:r>
      <w:r w:rsidR="00B50634" w:rsidRPr="00375154">
        <w:rPr>
          <w:i w:val="0"/>
          <w:iCs w:val="0"/>
          <w:color w:val="auto"/>
          <w:sz w:val="22"/>
          <w:szCs w:val="22"/>
          <w:lang w:val="en-GB"/>
        </w:rPr>
        <w:t xml:space="preserve">which uses PFAS were </w:t>
      </w:r>
      <w:r w:rsidR="00BD7DCD" w:rsidRPr="00375154">
        <w:rPr>
          <w:i w:val="0"/>
          <w:iCs w:val="0"/>
          <w:color w:val="auto"/>
          <w:sz w:val="22"/>
          <w:szCs w:val="22"/>
          <w:lang w:val="en-GB"/>
        </w:rPr>
        <w:t xml:space="preserve">employed </w:t>
      </w:r>
      <w:r w:rsidR="00B50634" w:rsidRPr="00375154">
        <w:rPr>
          <w:i w:val="0"/>
          <w:iCs w:val="0"/>
          <w:color w:val="auto"/>
          <w:sz w:val="22"/>
          <w:szCs w:val="22"/>
          <w:lang w:val="en-GB"/>
        </w:rPr>
        <w:t xml:space="preserve">the most. </w:t>
      </w:r>
      <w:r w:rsidR="0007026D" w:rsidRPr="00375154">
        <w:rPr>
          <w:i w:val="0"/>
          <w:iCs w:val="0"/>
          <w:color w:val="auto"/>
          <w:sz w:val="22"/>
          <w:szCs w:val="22"/>
          <w:lang w:val="en-GB"/>
        </w:rPr>
        <w:t>Wang et al.</w:t>
      </w:r>
      <w:r w:rsidR="00A835A8">
        <w:rPr>
          <w:rStyle w:val="FootnoteReference"/>
          <w:i w:val="0"/>
          <w:iCs w:val="0"/>
          <w:color w:val="auto"/>
          <w:sz w:val="22"/>
          <w:szCs w:val="22"/>
          <w:lang w:val="en-GB"/>
        </w:rPr>
        <w:fldChar w:fldCharType="begin" w:fldLock="1"/>
      </w:r>
      <w:r w:rsidR="00794DE6">
        <w:rPr>
          <w:i w:val="0"/>
          <w:iCs w:val="0"/>
          <w:color w:val="auto"/>
          <w:sz w:val="22"/>
          <w:szCs w:val="22"/>
          <w:lang w:val="en-GB"/>
        </w:rPr>
        <w:instrText>ADDIN CSL_CITATION {"citationItems":[{"id":"ITEM-1","itemData":{"DOI":"10.1016/j.envint.2014.04.006","ISSN":"01604120","author":[{"dropping-particle":"","family":"Wang","given":"Zhanyun","non-dropping-particle":"","parse-names":false,"suffix":""},{"dropping-particle":"","family":"Cousins","given":"Ian T.","non-dropping-particle":"","parse-names":false,"suffix":""},{"dropping-particle":"","family":"Scheringer","given":"Martin","non-dropping-particle":"","parse-names":false,"suffix":""},{"dropping-particle":"","family":"Buck","given":"Robert C.","non-dropping-particle":"","parse-names":false,"suffix":""},{"dropping-particle":"","family":"Hungerbühler","given":"Konrad","non-dropping-particle":"","parse-names":false,"suffix":""}],"container-title":"Environment International","id":"ITEM-1","issued":{"date-parts":[["2014"]]},"page":"166-176","title":"Global emission inventories for C4–C14 perfluoroalkyl carboxylic acid (PFCA) homologues from 1951 to 2030, part II: The remaining pieces of the puzzle","type":"article-journal","volume":"69"},"uris":["http://www.mendeley.com/documents/?uuid=2a1b3303-802b-4cdd-99e4-0d53cf3dffa4"]},{"id":"ITEM-2","itemData":{"DOI":"10.1016/j.envint.2014.04.013","ISSN":"01604120","author":[{"dropping-particle":"","family":"Wang","given":"Zhanyun","non-dropping-particle":"","parse-names":false,"suffix":""},{"dropping-particle":"","family":"Cousins","given":"Ian T.","non-dropping-particle":"","parse-names":false,"suffix":""},{"dropping-particle":"","family":"Scheringer","given":"Martin","non-dropping-particle":"","parse-names":false,"suffix":""},{"dropping-particle":"","family":"Buck","given":"Robert C.","non-dropping-particle":"","parse-names":false,"suffix":""},{"dropping-particle":"","family":"Hungerbühler","given":"Konrad","non-dropping-particle":"","parse-names":false,"suffix":""}],"container-title":"Environment International","id":"ITEM-2","issued":{"date-parts":[["2014"]]},"page":"62-75","title":"Global emission inventories for C4–C14 perfluoroalkyl carboxylic acid (PFCA) homologues from 1951 to 2030, Part I: production and emissions from quantifiable sources","type":"article-journal","volume":"70"},"uris":["http://www.mendeley.com/documents/?uuid=30b9679c-9e13-4a9a-b281-8bee0586a76c"]},{"id":"ITEM-3","itemData":{"DOI":"10.1021/acs.est.6b06191","ISSN":"15205851","abstract":"Here a new global emission inventory of C4–C10 perfluoroalkanesulfonic acids (PFSAs) from the life cycle of perfluorooctanesulfonyl fluoride (POSF)-based products in 1958–2030 is presented. In particular, we substantially improve and expand the previous frameworks by incorporating missing pieces (e.g., emissions to soil through land treatment, overlooked precursors) and updating parameters (e.g., emission factors, degradation half-lives). In 1958–2015, total direct and indirect emissions of perfluorooctanesulfonic acid (PFOS) are estimated as 1228–4930 tonnes, and emissions of PFOS precursors are estimated as 1230–8738 tonnes and approximately 670 tonnes for x-perfluorooctanesulfonamides/sulfonamido ethanols (xFOSA/Es) and POSF, respectively. Most of these emissions occurred between 1958 and 2002, followed by a substantial decrease. This confirms the positive effect of the ongoing transition to phase out POSF-based products, although this transition may still require substantial time and cause substantial...","author":[{"dropping-particle":"","family":"Wang","given":"Zhanyun","non-dropping-particle":"","parse-names":false,"suffix":""},{"dropping-particle":"","family":"Boucher","given":"Justin M.","non-dropping-particle":"","parse-names":false,"suffix":""},{"dropping-particle":"","family":"Scheringer","given":"Martin","non-dropping-particle":"","parse-names":false,"suffix":""},{"dropping-particle":"","family":"Cousins","given":"Ian T.","non-dropping-particle":"","parse-names":false,"suffix":""},{"dropping-particle":"","family":"Hungerbühler","given":"Konrad","non-dropping-particle":"","parse-names":false,"suffix":""}],"container-title":"Environmental Science and Technology","id":"ITEM-3","issue":"8","issued":{"date-parts":[["2017"]]},"page":"4482-4493","title":"Toward a Comprehensive Global Emission Inventory of C4-C10 Perfluoroalkanesulfonic Acids (PFSAs) and Related Precursors: Focus on the Life Cycle of C8-Based Products and Ongoing Industrial Transition","type":"article-journal","volume":"51"},"uris":["http://www.mendeley.com/documents/?uuid=f9e77b55-0826-453d-bdbf-113ab389aae6"]}],"mendeley":{"formattedCitation":"&lt;sup&gt;12,14,70&lt;/sup&gt;","plainTextFormattedCitation":"12,14,70","previouslyFormattedCitation":"&lt;sup&gt;13,15,70&lt;/sup&gt;"},"properties":{"noteIndex":0},"schema":"https://github.com/citation-style-language/schema/raw/master/csl-citation.json"}</w:instrText>
      </w:r>
      <w:r w:rsidR="00A835A8">
        <w:rPr>
          <w:rStyle w:val="FootnoteReference"/>
          <w:i w:val="0"/>
          <w:iCs w:val="0"/>
          <w:color w:val="auto"/>
          <w:sz w:val="22"/>
          <w:szCs w:val="22"/>
          <w:lang w:val="en-GB"/>
        </w:rPr>
        <w:fldChar w:fldCharType="separate"/>
      </w:r>
      <w:r w:rsidR="00794DE6" w:rsidRPr="00794DE6">
        <w:rPr>
          <w:i w:val="0"/>
          <w:iCs w:val="0"/>
          <w:noProof/>
          <w:color w:val="auto"/>
          <w:sz w:val="22"/>
          <w:szCs w:val="22"/>
          <w:vertAlign w:val="superscript"/>
          <w:lang w:val="en-GB"/>
        </w:rPr>
        <w:t>12,14,70</w:t>
      </w:r>
      <w:r w:rsidR="00A835A8">
        <w:rPr>
          <w:rStyle w:val="FootnoteReference"/>
          <w:i w:val="0"/>
          <w:iCs w:val="0"/>
          <w:color w:val="auto"/>
          <w:sz w:val="22"/>
          <w:szCs w:val="22"/>
          <w:lang w:val="en-GB"/>
        </w:rPr>
        <w:fldChar w:fldCharType="end"/>
      </w:r>
      <w:r w:rsidR="004256F5" w:rsidRPr="00375154">
        <w:rPr>
          <w:i w:val="0"/>
          <w:iCs w:val="0"/>
          <w:color w:val="auto"/>
          <w:sz w:val="22"/>
          <w:szCs w:val="22"/>
          <w:lang w:val="en-GB"/>
        </w:rPr>
        <w:t xml:space="preserve"> </w:t>
      </w:r>
      <w:r w:rsidR="009538C3" w:rsidRPr="00375154">
        <w:rPr>
          <w:i w:val="0"/>
          <w:iCs w:val="0"/>
          <w:color w:val="auto"/>
          <w:sz w:val="22"/>
          <w:szCs w:val="22"/>
          <w:lang w:val="en-GB"/>
        </w:rPr>
        <w:t>published global emission inventories for C</w:t>
      </w:r>
      <w:r w:rsidR="009538C3" w:rsidRPr="00375154">
        <w:rPr>
          <w:i w:val="0"/>
          <w:iCs w:val="0"/>
          <w:color w:val="auto"/>
          <w:sz w:val="22"/>
          <w:szCs w:val="22"/>
          <w:vertAlign w:val="subscript"/>
          <w:lang w:val="en-GB"/>
        </w:rPr>
        <w:t>4</w:t>
      </w:r>
      <w:r w:rsidR="009538C3" w:rsidRPr="00375154">
        <w:rPr>
          <w:i w:val="0"/>
          <w:iCs w:val="0"/>
          <w:color w:val="auto"/>
          <w:sz w:val="22"/>
          <w:szCs w:val="22"/>
          <w:lang w:val="en-GB"/>
        </w:rPr>
        <w:t>-C</w:t>
      </w:r>
      <w:r w:rsidR="009538C3" w:rsidRPr="00375154">
        <w:rPr>
          <w:i w:val="0"/>
          <w:iCs w:val="0"/>
          <w:color w:val="auto"/>
          <w:sz w:val="22"/>
          <w:szCs w:val="22"/>
          <w:vertAlign w:val="subscript"/>
          <w:lang w:val="en-GB"/>
        </w:rPr>
        <w:t>14</w:t>
      </w:r>
      <w:r w:rsidR="009538C3" w:rsidRPr="00375154">
        <w:rPr>
          <w:i w:val="0"/>
          <w:iCs w:val="0"/>
          <w:color w:val="auto"/>
          <w:sz w:val="22"/>
          <w:szCs w:val="22"/>
          <w:lang w:val="en-GB"/>
        </w:rPr>
        <w:t xml:space="preserve"> PFCAs and </w:t>
      </w:r>
      <w:r w:rsidR="00467889" w:rsidRPr="00375154">
        <w:rPr>
          <w:i w:val="0"/>
          <w:iCs w:val="0"/>
          <w:color w:val="auto"/>
          <w:sz w:val="22"/>
          <w:szCs w:val="22"/>
          <w:lang w:val="en-GB"/>
        </w:rPr>
        <w:t>C</w:t>
      </w:r>
      <w:r w:rsidR="00467889" w:rsidRPr="00375154">
        <w:rPr>
          <w:i w:val="0"/>
          <w:iCs w:val="0"/>
          <w:color w:val="auto"/>
          <w:sz w:val="22"/>
          <w:szCs w:val="22"/>
          <w:vertAlign w:val="subscript"/>
          <w:lang w:val="en-GB"/>
        </w:rPr>
        <w:t>6</w:t>
      </w:r>
      <w:r w:rsidR="004256F5" w:rsidRPr="00375154">
        <w:rPr>
          <w:i w:val="0"/>
          <w:iCs w:val="0"/>
          <w:color w:val="auto"/>
          <w:sz w:val="22"/>
          <w:szCs w:val="22"/>
          <w:lang w:val="en-GB"/>
        </w:rPr>
        <w:t>-</w:t>
      </w:r>
      <w:r w:rsidR="009538C3" w:rsidRPr="00375154">
        <w:rPr>
          <w:i w:val="0"/>
          <w:iCs w:val="0"/>
          <w:color w:val="auto"/>
          <w:sz w:val="22"/>
          <w:szCs w:val="22"/>
          <w:lang w:val="en-GB"/>
        </w:rPr>
        <w:t>C</w:t>
      </w:r>
      <w:r w:rsidR="009538C3" w:rsidRPr="00375154">
        <w:rPr>
          <w:i w:val="0"/>
          <w:iCs w:val="0"/>
          <w:color w:val="auto"/>
          <w:sz w:val="22"/>
          <w:szCs w:val="22"/>
          <w:vertAlign w:val="subscript"/>
          <w:lang w:val="en-GB"/>
        </w:rPr>
        <w:t>10</w:t>
      </w:r>
      <w:r w:rsidR="009538C3" w:rsidRPr="00375154">
        <w:rPr>
          <w:i w:val="0"/>
          <w:iCs w:val="0"/>
          <w:color w:val="auto"/>
          <w:sz w:val="22"/>
          <w:szCs w:val="22"/>
          <w:lang w:val="en-GB"/>
        </w:rPr>
        <w:t xml:space="preserve"> PFSAs. For PF</w:t>
      </w:r>
      <w:r w:rsidR="0038490F" w:rsidRPr="00375154">
        <w:rPr>
          <w:i w:val="0"/>
          <w:iCs w:val="0"/>
          <w:color w:val="auto"/>
          <w:sz w:val="22"/>
          <w:szCs w:val="22"/>
          <w:lang w:val="en-GB"/>
        </w:rPr>
        <w:t>S</w:t>
      </w:r>
      <w:r w:rsidR="009538C3" w:rsidRPr="00375154">
        <w:rPr>
          <w:i w:val="0"/>
          <w:iCs w:val="0"/>
          <w:color w:val="auto"/>
          <w:sz w:val="22"/>
          <w:szCs w:val="22"/>
          <w:lang w:val="en-GB"/>
        </w:rPr>
        <w:t>As</w:t>
      </w:r>
      <w:r w:rsidR="009A0994" w:rsidRPr="00375154">
        <w:rPr>
          <w:i w:val="0"/>
          <w:iCs w:val="0"/>
          <w:color w:val="auto"/>
          <w:sz w:val="22"/>
          <w:szCs w:val="22"/>
          <w:lang w:val="en-GB"/>
        </w:rPr>
        <w:t xml:space="preserve"> and their precursors</w:t>
      </w:r>
      <w:r w:rsidR="005B034F" w:rsidRPr="00375154">
        <w:rPr>
          <w:i w:val="0"/>
          <w:iCs w:val="0"/>
          <w:color w:val="auto"/>
          <w:sz w:val="22"/>
          <w:szCs w:val="22"/>
          <w:lang w:val="en-GB"/>
        </w:rPr>
        <w:t>,</w:t>
      </w:r>
      <w:r w:rsidR="009538C3" w:rsidRPr="00375154">
        <w:rPr>
          <w:i w:val="0"/>
          <w:iCs w:val="0"/>
          <w:color w:val="auto"/>
          <w:sz w:val="22"/>
          <w:szCs w:val="22"/>
          <w:lang w:val="en-GB"/>
        </w:rPr>
        <w:t xml:space="preserve"> </w:t>
      </w:r>
      <w:r w:rsidR="0038490F" w:rsidRPr="00375154">
        <w:rPr>
          <w:i w:val="0"/>
          <w:iCs w:val="0"/>
          <w:color w:val="auto"/>
          <w:sz w:val="22"/>
          <w:szCs w:val="22"/>
          <w:lang w:val="en-GB"/>
        </w:rPr>
        <w:t xml:space="preserve">the highest </w:t>
      </w:r>
      <w:r w:rsidR="00E4069A" w:rsidRPr="00375154">
        <w:rPr>
          <w:i w:val="0"/>
          <w:iCs w:val="0"/>
          <w:color w:val="auto"/>
          <w:sz w:val="22"/>
          <w:szCs w:val="22"/>
          <w:lang w:val="en-GB"/>
        </w:rPr>
        <w:t>amounts were identified for the use in “</w:t>
      </w:r>
      <w:r w:rsidR="0038490F" w:rsidRPr="00375154">
        <w:rPr>
          <w:i w:val="0"/>
          <w:iCs w:val="0"/>
          <w:color w:val="auto"/>
          <w:sz w:val="22"/>
          <w:szCs w:val="22"/>
          <w:lang w:val="en-GB"/>
        </w:rPr>
        <w:t>apparel/carpet/textile”, followed by “paper and packaging”, “performance” and “after</w:t>
      </w:r>
      <w:r w:rsidR="00E30C5E" w:rsidRPr="00375154">
        <w:rPr>
          <w:i w:val="0"/>
          <w:iCs w:val="0"/>
          <w:color w:val="auto"/>
          <w:sz w:val="22"/>
          <w:szCs w:val="22"/>
          <w:lang w:val="en-GB"/>
        </w:rPr>
        <w:t>-</w:t>
      </w:r>
      <w:r w:rsidR="0038490F" w:rsidRPr="00375154">
        <w:rPr>
          <w:i w:val="0"/>
          <w:iCs w:val="0"/>
          <w:color w:val="auto"/>
          <w:sz w:val="22"/>
          <w:szCs w:val="22"/>
          <w:lang w:val="en-GB"/>
        </w:rPr>
        <w:t xml:space="preserve">market/consumers”. </w:t>
      </w:r>
      <w:r w:rsidR="009538C3" w:rsidRPr="00375154">
        <w:rPr>
          <w:i w:val="0"/>
          <w:iCs w:val="0"/>
          <w:noProof/>
          <w:color w:val="auto"/>
          <w:sz w:val="22"/>
          <w:szCs w:val="22"/>
          <w:lang w:val="en-GB"/>
        </w:rPr>
        <w:t>T</w:t>
      </w:r>
      <w:r w:rsidR="00EB51F7" w:rsidRPr="00375154">
        <w:rPr>
          <w:i w:val="0"/>
          <w:iCs w:val="0"/>
          <w:noProof/>
          <w:color w:val="auto"/>
          <w:sz w:val="22"/>
          <w:szCs w:val="22"/>
          <w:lang w:val="en-GB"/>
        </w:rPr>
        <w:t>here is also information on the quantities o</w:t>
      </w:r>
      <w:r w:rsidR="00D51749" w:rsidRPr="00375154">
        <w:rPr>
          <w:i w:val="0"/>
          <w:iCs w:val="0"/>
          <w:noProof/>
          <w:color w:val="auto"/>
          <w:sz w:val="22"/>
          <w:szCs w:val="22"/>
          <w:lang w:val="en-GB"/>
        </w:rPr>
        <w:t>f individual fluoropolymers used.</w:t>
      </w:r>
      <w:r w:rsidR="00A835A8">
        <w:rPr>
          <w:rStyle w:val="FootnoteReference"/>
          <w:i w:val="0"/>
          <w:iCs w:val="0"/>
          <w:noProof/>
          <w:color w:val="auto"/>
          <w:sz w:val="22"/>
          <w:szCs w:val="22"/>
          <w:lang w:val="en-GB"/>
        </w:rPr>
        <w:fldChar w:fldCharType="begin" w:fldLock="1"/>
      </w:r>
      <w:r w:rsidR="00794DE6">
        <w:rPr>
          <w:i w:val="0"/>
          <w:iCs w:val="0"/>
          <w:noProof/>
          <w:color w:val="auto"/>
          <w:sz w:val="22"/>
          <w:szCs w:val="22"/>
          <w:lang w:val="en-GB"/>
        </w:rPr>
        <w:instrText>ADDIN CSL_CITATION {"citationItems":[{"id":"ITEM-1","itemData":{"DOI":"10.1007/978-1-4899-1202-2","ISBN":"978-1-4899-1204-6","author":[{"dropping-particle":"","family":"Banks","given":"R. E.","non-dropping-particle":"","parse-names":false,"suffix":""},{"dropping-particle":"","family":"Smart","given":"B. E.","non-dropping-particle":"","parse-names":false,"suffix":""},{"dropping-particle":"","family":"Tatlow","given":"J. C.","non-dropping-particle":"","parse-names":false,"suffix":""}],"editor":[{"dropping-particle":"","family":"Banks","given":"R. E.","non-dropping-particle":"","parse-names":false,"suffix":""},{"dropping-particle":"","family":"Smart","given":"B. E.","non-dropping-particle":"","parse-names":false,"suffix":""},{"dropping-particle":"","family":"Tatlow","given":"J. C.","non-dropping-particle":"","parse-names":false,"suffix":""}],"id":"ITEM-1","issued":{"date-parts":[["1994"]]},"note":"12.8.2019 -gelesen und relevante Informationen zur Anwendungen (inklusive der spezifischen Chemikalien) übernommen","publisher":"Springer US","publisher-place":"Boston, MA","title":"Organofluorine Chemistry","type":"book"},"uris":["http://www.mendeley.com/documents/?uuid=8aa0337c-01f2-491b-8596-eb5c2a465181"]},{"id":"ITEM-2","itemData":{"URL":"https://www.agcce.com/fluoroplastics/","accessed":{"date-parts":[["2020","6","6"]]},"author":[{"dropping-particle":"","family":"AGC","given":"","non-dropping-particle":"","parse-names":false,"suffix":""}],"id":"ITEM-2","issued":{"date-parts":[["2018"]]},"title":"Fluoroplastics","type":"webpage"},"uris":["http://www.mendeley.com/documents/?uuid=334852d2-37cc-460f-b422-a2be25211528"]}],"mendeley":{"formattedCitation":"&lt;sup&gt;30,71&lt;/sup&gt;","plainTextFormattedCitation":"30,71","previouslyFormattedCitation":"&lt;sup&gt;37,71&lt;/sup&gt;"},"properties":{"noteIndex":0},"schema":"https://github.com/citation-style-language/schema/raw/master/csl-citation.json"}</w:instrText>
      </w:r>
      <w:r w:rsidR="00A835A8">
        <w:rPr>
          <w:rStyle w:val="FootnoteReference"/>
          <w:i w:val="0"/>
          <w:iCs w:val="0"/>
          <w:noProof/>
          <w:color w:val="auto"/>
          <w:sz w:val="22"/>
          <w:szCs w:val="22"/>
          <w:lang w:val="en-GB"/>
        </w:rPr>
        <w:fldChar w:fldCharType="separate"/>
      </w:r>
      <w:r w:rsidR="00794DE6" w:rsidRPr="00794DE6">
        <w:rPr>
          <w:i w:val="0"/>
          <w:iCs w:val="0"/>
          <w:noProof/>
          <w:color w:val="auto"/>
          <w:sz w:val="22"/>
          <w:szCs w:val="22"/>
          <w:vertAlign w:val="superscript"/>
          <w:lang w:val="en-GB"/>
        </w:rPr>
        <w:t>30,71</w:t>
      </w:r>
      <w:r w:rsidR="00A835A8">
        <w:rPr>
          <w:rStyle w:val="FootnoteReference"/>
          <w:i w:val="0"/>
          <w:iCs w:val="0"/>
          <w:noProof/>
          <w:color w:val="auto"/>
          <w:sz w:val="22"/>
          <w:szCs w:val="22"/>
          <w:lang w:val="en-GB"/>
        </w:rPr>
        <w:fldChar w:fldCharType="end"/>
      </w:r>
      <w:r w:rsidR="00EB51F7" w:rsidRPr="00375154">
        <w:rPr>
          <w:i w:val="0"/>
          <w:iCs w:val="0"/>
          <w:noProof/>
          <w:color w:val="auto"/>
          <w:sz w:val="22"/>
          <w:szCs w:val="22"/>
          <w:lang w:val="en-GB"/>
        </w:rPr>
        <w:t xml:space="preserve"> However, a coherent data set</w:t>
      </w:r>
      <w:r w:rsidR="00D51749" w:rsidRPr="00375154">
        <w:rPr>
          <w:i w:val="0"/>
          <w:iCs w:val="0"/>
          <w:noProof/>
          <w:color w:val="auto"/>
          <w:sz w:val="22"/>
          <w:szCs w:val="22"/>
          <w:lang w:val="en-GB"/>
        </w:rPr>
        <w:t xml:space="preserve"> with data covering a wide range of uses and</w:t>
      </w:r>
      <w:r w:rsidR="003D7EDC" w:rsidRPr="00375154">
        <w:rPr>
          <w:i w:val="0"/>
          <w:iCs w:val="0"/>
          <w:noProof/>
          <w:color w:val="auto"/>
          <w:sz w:val="22"/>
          <w:szCs w:val="22"/>
          <w:lang w:val="en-GB"/>
        </w:rPr>
        <w:t xml:space="preserve"> at the same time</w:t>
      </w:r>
      <w:r w:rsidR="00D51749" w:rsidRPr="00375154">
        <w:rPr>
          <w:i w:val="0"/>
          <w:iCs w:val="0"/>
          <w:noProof/>
          <w:color w:val="auto"/>
          <w:sz w:val="22"/>
          <w:szCs w:val="22"/>
          <w:lang w:val="en-GB"/>
        </w:rPr>
        <w:t xml:space="preserve"> a wide range of PFAS</w:t>
      </w:r>
      <w:r w:rsidR="00EB51F7" w:rsidRPr="00375154">
        <w:rPr>
          <w:i w:val="0"/>
          <w:iCs w:val="0"/>
          <w:noProof/>
          <w:color w:val="auto"/>
          <w:sz w:val="22"/>
          <w:szCs w:val="22"/>
          <w:lang w:val="en-GB"/>
        </w:rPr>
        <w:t xml:space="preserve"> has not been available so far. </w:t>
      </w:r>
      <w:r w:rsidR="00B50634" w:rsidRPr="00375154">
        <w:rPr>
          <w:i w:val="0"/>
          <w:iCs w:val="0"/>
          <w:noProof/>
          <w:color w:val="auto"/>
          <w:sz w:val="22"/>
          <w:szCs w:val="22"/>
          <w:lang w:val="en-GB"/>
        </w:rPr>
        <w:t xml:space="preserve">The following two subsections will </w:t>
      </w:r>
      <w:r w:rsidR="003E73B6" w:rsidRPr="00375154">
        <w:rPr>
          <w:i w:val="0"/>
          <w:iCs w:val="0"/>
          <w:noProof/>
          <w:color w:val="auto"/>
          <w:sz w:val="22"/>
          <w:szCs w:val="22"/>
          <w:lang w:val="en-GB"/>
        </w:rPr>
        <w:t>show the magnitude of the use</w:t>
      </w:r>
      <w:r w:rsidR="006342C5" w:rsidRPr="00375154">
        <w:rPr>
          <w:i w:val="0"/>
          <w:iCs w:val="0"/>
          <w:noProof/>
          <w:color w:val="auto"/>
          <w:sz w:val="22"/>
          <w:szCs w:val="22"/>
          <w:lang w:val="en-GB"/>
        </w:rPr>
        <w:t>s</w:t>
      </w:r>
      <w:r w:rsidR="003E73B6" w:rsidRPr="00375154">
        <w:rPr>
          <w:i w:val="0"/>
          <w:iCs w:val="0"/>
          <w:noProof/>
          <w:color w:val="auto"/>
          <w:sz w:val="22"/>
          <w:szCs w:val="22"/>
          <w:lang w:val="en-GB"/>
        </w:rPr>
        <w:t xml:space="preserve"> based on t</w:t>
      </w:r>
      <w:r w:rsidR="00B50634" w:rsidRPr="00375154">
        <w:rPr>
          <w:i w:val="0"/>
          <w:iCs w:val="0"/>
          <w:noProof/>
          <w:color w:val="auto"/>
          <w:sz w:val="22"/>
          <w:szCs w:val="22"/>
          <w:lang w:val="en-GB"/>
        </w:rPr>
        <w:t xml:space="preserve">he data from the SPIN database and the Chemical Data Reporting </w:t>
      </w:r>
      <w:r w:rsidR="003E73B6" w:rsidRPr="00375154">
        <w:rPr>
          <w:i w:val="0"/>
          <w:iCs w:val="0"/>
          <w:noProof/>
          <w:color w:val="auto"/>
          <w:sz w:val="22"/>
          <w:szCs w:val="22"/>
          <w:lang w:val="en-GB"/>
        </w:rPr>
        <w:t xml:space="preserve">database </w:t>
      </w:r>
      <w:r w:rsidR="00B50634" w:rsidRPr="00375154">
        <w:rPr>
          <w:i w:val="0"/>
          <w:iCs w:val="0"/>
          <w:noProof/>
          <w:color w:val="auto"/>
          <w:sz w:val="22"/>
          <w:szCs w:val="22"/>
          <w:lang w:val="en-GB"/>
        </w:rPr>
        <w:t>under the TSCA.</w:t>
      </w:r>
      <w:r w:rsidR="007A14B0" w:rsidRPr="00375154">
        <w:rPr>
          <w:i w:val="0"/>
          <w:iCs w:val="0"/>
          <w:noProof/>
          <w:color w:val="auto"/>
          <w:sz w:val="22"/>
          <w:szCs w:val="22"/>
          <w:lang w:val="en-GB"/>
        </w:rPr>
        <w:t xml:space="preserve"> Data from REACH that would </w:t>
      </w:r>
      <w:r w:rsidR="00E33924" w:rsidRPr="00375154">
        <w:rPr>
          <w:i w:val="0"/>
          <w:iCs w:val="0"/>
          <w:noProof/>
          <w:color w:val="auto"/>
          <w:sz w:val="22"/>
          <w:szCs w:val="22"/>
          <w:lang w:val="en-GB"/>
        </w:rPr>
        <w:t xml:space="preserve">have </w:t>
      </w:r>
      <w:r w:rsidR="007A14B0" w:rsidRPr="00375154">
        <w:rPr>
          <w:i w:val="0"/>
          <w:iCs w:val="0"/>
          <w:noProof/>
          <w:color w:val="auto"/>
          <w:sz w:val="22"/>
          <w:szCs w:val="22"/>
          <w:lang w:val="en-GB"/>
        </w:rPr>
        <w:t>cover</w:t>
      </w:r>
      <w:r w:rsidR="00E33924" w:rsidRPr="00375154">
        <w:rPr>
          <w:i w:val="0"/>
          <w:iCs w:val="0"/>
          <w:noProof/>
          <w:color w:val="auto"/>
          <w:sz w:val="22"/>
          <w:szCs w:val="22"/>
          <w:lang w:val="en-GB"/>
        </w:rPr>
        <w:t>ed</w:t>
      </w:r>
      <w:r w:rsidR="007A14B0" w:rsidRPr="00375154">
        <w:rPr>
          <w:i w:val="0"/>
          <w:iCs w:val="0"/>
          <w:noProof/>
          <w:color w:val="auto"/>
          <w:sz w:val="22"/>
          <w:szCs w:val="22"/>
          <w:lang w:val="en-GB"/>
        </w:rPr>
        <w:t xml:space="preserve"> more </w:t>
      </w:r>
      <w:r w:rsidR="00E33924" w:rsidRPr="00375154">
        <w:rPr>
          <w:i w:val="0"/>
          <w:iCs w:val="0"/>
          <w:noProof/>
          <w:color w:val="auto"/>
          <w:sz w:val="22"/>
          <w:szCs w:val="22"/>
          <w:lang w:val="en-GB"/>
        </w:rPr>
        <w:t>countries than the data from the SPIN database</w:t>
      </w:r>
      <w:r w:rsidR="007A14B0" w:rsidRPr="00375154">
        <w:rPr>
          <w:i w:val="0"/>
          <w:iCs w:val="0"/>
          <w:noProof/>
          <w:color w:val="auto"/>
          <w:sz w:val="22"/>
          <w:szCs w:val="22"/>
          <w:lang w:val="en-GB"/>
        </w:rPr>
        <w:t xml:space="preserve"> are not shown</w:t>
      </w:r>
      <w:r w:rsidR="00E33924" w:rsidRPr="00375154">
        <w:rPr>
          <w:i w:val="0"/>
          <w:iCs w:val="0"/>
          <w:noProof/>
          <w:color w:val="auto"/>
          <w:sz w:val="22"/>
          <w:szCs w:val="22"/>
          <w:lang w:val="en-GB"/>
        </w:rPr>
        <w:t>,</w:t>
      </w:r>
      <w:r w:rsidR="007A14B0" w:rsidRPr="00375154">
        <w:rPr>
          <w:i w:val="0"/>
          <w:iCs w:val="0"/>
          <w:noProof/>
          <w:color w:val="auto"/>
          <w:sz w:val="22"/>
          <w:szCs w:val="22"/>
          <w:lang w:val="en-GB"/>
        </w:rPr>
        <w:t xml:space="preserve"> because the tonnage bands in REACH refer to the substances and not to use categorie</w:t>
      </w:r>
      <w:r w:rsidR="00E33924" w:rsidRPr="00375154">
        <w:rPr>
          <w:i w:val="0"/>
          <w:iCs w:val="0"/>
          <w:noProof/>
          <w:color w:val="auto"/>
          <w:sz w:val="22"/>
          <w:szCs w:val="22"/>
          <w:lang w:val="en-GB"/>
        </w:rPr>
        <w:t xml:space="preserve">s. Accordingly, only in those cases where a substance has only one use would it have been possible to obtain useful information for this study, </w:t>
      </w:r>
      <w:r w:rsidR="0070703B" w:rsidRPr="0070703B">
        <w:rPr>
          <w:i w:val="0"/>
          <w:iCs w:val="0"/>
          <w:noProof/>
          <w:color w:val="auto"/>
          <w:sz w:val="22"/>
          <w:szCs w:val="22"/>
          <w:lang w:val="en-GB"/>
        </w:rPr>
        <w:t>which would have created a lot of uncertainty in the data</w:t>
      </w:r>
      <w:r w:rsidR="0070703B" w:rsidRPr="0070703B" w:rsidDel="0070703B">
        <w:rPr>
          <w:i w:val="0"/>
          <w:iCs w:val="0"/>
          <w:noProof/>
          <w:color w:val="auto"/>
          <w:sz w:val="22"/>
          <w:szCs w:val="22"/>
          <w:lang w:val="en-GB"/>
        </w:rPr>
        <w:t xml:space="preserve"> </w:t>
      </w:r>
      <w:r w:rsidR="00E33924" w:rsidRPr="00375154">
        <w:rPr>
          <w:i w:val="0"/>
          <w:iCs w:val="0"/>
          <w:noProof/>
          <w:color w:val="auto"/>
          <w:sz w:val="22"/>
          <w:szCs w:val="22"/>
          <w:lang w:val="en-GB"/>
        </w:rPr>
        <w:t>.</w:t>
      </w:r>
    </w:p>
    <w:p w14:paraId="7B6885DA" w14:textId="77B60D37" w:rsidR="00B50634" w:rsidRPr="00375154" w:rsidRDefault="00B50634" w:rsidP="00B50634">
      <w:pPr>
        <w:pStyle w:val="Heading4"/>
        <w:numPr>
          <w:ilvl w:val="0"/>
          <w:numId w:val="0"/>
        </w:numPr>
        <w:rPr>
          <w:noProof/>
          <w:color w:val="auto"/>
          <w:lang w:val="en-GB"/>
        </w:rPr>
      </w:pPr>
      <w:r w:rsidRPr="00375154">
        <w:rPr>
          <w:noProof/>
          <w:color w:val="auto"/>
          <w:lang w:val="en-GB"/>
        </w:rPr>
        <w:t>Data fom the SPIN database</w:t>
      </w:r>
    </w:p>
    <w:p w14:paraId="525E7930" w14:textId="60D09F16" w:rsidR="00E32C0E" w:rsidRPr="00375154" w:rsidRDefault="00E32C0E" w:rsidP="0015604D">
      <w:pPr>
        <w:pStyle w:val="Caption"/>
        <w:spacing w:line="276" w:lineRule="auto"/>
        <w:rPr>
          <w:i w:val="0"/>
          <w:iCs w:val="0"/>
          <w:color w:val="auto"/>
          <w:sz w:val="22"/>
          <w:szCs w:val="22"/>
          <w:lang w:val="en-GB"/>
        </w:rPr>
      </w:pPr>
      <w:r w:rsidRPr="00375154">
        <w:rPr>
          <w:i w:val="0"/>
          <w:iCs w:val="0"/>
          <w:noProof/>
          <w:color w:val="auto"/>
          <w:sz w:val="22"/>
          <w:szCs w:val="22"/>
          <w:lang w:val="en-GB"/>
        </w:rPr>
        <w:fldChar w:fldCharType="begin"/>
      </w:r>
      <w:r w:rsidRPr="00375154">
        <w:rPr>
          <w:i w:val="0"/>
          <w:iCs w:val="0"/>
          <w:noProof/>
          <w:color w:val="auto"/>
          <w:sz w:val="22"/>
          <w:szCs w:val="22"/>
          <w:lang w:val="en-GB"/>
        </w:rPr>
        <w:instrText xml:space="preserve"> REF _Ref38018928 \h  \* MERGEFORMAT </w:instrText>
      </w:r>
      <w:r w:rsidRPr="00375154">
        <w:rPr>
          <w:i w:val="0"/>
          <w:iCs w:val="0"/>
          <w:noProof/>
          <w:color w:val="auto"/>
          <w:sz w:val="22"/>
          <w:szCs w:val="22"/>
          <w:lang w:val="en-GB"/>
        </w:rPr>
      </w:r>
      <w:r w:rsidRPr="00375154">
        <w:rPr>
          <w:i w:val="0"/>
          <w:iCs w:val="0"/>
          <w:noProof/>
          <w:color w:val="auto"/>
          <w:sz w:val="22"/>
          <w:szCs w:val="22"/>
          <w:lang w:val="en-GB"/>
        </w:rPr>
        <w:fldChar w:fldCharType="separate"/>
      </w:r>
      <w:r w:rsidR="009A0994" w:rsidRPr="00375154">
        <w:rPr>
          <w:i w:val="0"/>
          <w:iCs w:val="0"/>
          <w:noProof/>
          <w:color w:val="auto"/>
          <w:sz w:val="22"/>
          <w:szCs w:val="22"/>
          <w:lang w:val="en-GB"/>
        </w:rPr>
        <w:t>Figure 3</w:t>
      </w:r>
      <w:r w:rsidRPr="00375154">
        <w:rPr>
          <w:i w:val="0"/>
          <w:iCs w:val="0"/>
          <w:noProof/>
          <w:color w:val="auto"/>
          <w:sz w:val="22"/>
          <w:szCs w:val="22"/>
          <w:lang w:val="en-GB"/>
        </w:rPr>
        <w:fldChar w:fldCharType="end"/>
      </w:r>
      <w:r w:rsidRPr="00375154">
        <w:rPr>
          <w:i w:val="0"/>
          <w:iCs w:val="0"/>
          <w:noProof/>
          <w:color w:val="auto"/>
          <w:sz w:val="22"/>
          <w:szCs w:val="22"/>
          <w:lang w:val="en-GB"/>
        </w:rPr>
        <w:t xml:space="preserve"> </w:t>
      </w:r>
      <w:r w:rsidR="002B14F1" w:rsidRPr="00375154">
        <w:rPr>
          <w:i w:val="0"/>
          <w:iCs w:val="0"/>
          <w:noProof/>
          <w:color w:val="auto"/>
          <w:sz w:val="22"/>
          <w:szCs w:val="22"/>
          <w:lang w:val="en-GB"/>
        </w:rPr>
        <w:t>highlights</w:t>
      </w:r>
      <w:r w:rsidR="00B50634" w:rsidRPr="00375154">
        <w:rPr>
          <w:i w:val="0"/>
          <w:iCs w:val="0"/>
          <w:color w:val="auto"/>
          <w:sz w:val="22"/>
          <w:szCs w:val="22"/>
          <w:lang w:val="en-GB"/>
        </w:rPr>
        <w:t xml:space="preserve"> the total</w:t>
      </w:r>
      <w:r w:rsidR="001D5098" w:rsidRPr="00375154">
        <w:rPr>
          <w:i w:val="0"/>
          <w:iCs w:val="0"/>
          <w:color w:val="auto"/>
          <w:sz w:val="22"/>
          <w:szCs w:val="22"/>
          <w:lang w:val="en-GB"/>
        </w:rPr>
        <w:t>, non-confidential</w:t>
      </w:r>
      <w:r w:rsidR="0070703B">
        <w:rPr>
          <w:i w:val="0"/>
          <w:iCs w:val="0"/>
          <w:color w:val="auto"/>
          <w:sz w:val="22"/>
          <w:szCs w:val="22"/>
          <w:lang w:val="en-GB"/>
        </w:rPr>
        <w:t xml:space="preserve"> amounts</w:t>
      </w:r>
      <w:r w:rsidR="00BA72BA" w:rsidRPr="00375154">
        <w:rPr>
          <w:i w:val="0"/>
          <w:iCs w:val="0"/>
          <w:color w:val="auto"/>
          <w:sz w:val="22"/>
          <w:szCs w:val="22"/>
          <w:lang w:val="en-GB"/>
        </w:rPr>
        <w:t xml:space="preserve"> </w:t>
      </w:r>
      <w:r w:rsidRPr="00375154">
        <w:rPr>
          <w:i w:val="0"/>
          <w:iCs w:val="0"/>
          <w:color w:val="auto"/>
          <w:sz w:val="22"/>
          <w:szCs w:val="22"/>
          <w:lang w:val="en-GB"/>
        </w:rPr>
        <w:t xml:space="preserve">of PFAS </w:t>
      </w:r>
      <w:r w:rsidR="00A811EE" w:rsidRPr="00375154">
        <w:rPr>
          <w:i w:val="0"/>
          <w:iCs w:val="0"/>
          <w:color w:val="auto"/>
          <w:sz w:val="22"/>
          <w:szCs w:val="22"/>
          <w:lang w:val="en-GB"/>
        </w:rPr>
        <w:t>employed</w:t>
      </w:r>
      <w:r w:rsidRPr="00375154">
        <w:rPr>
          <w:i w:val="0"/>
          <w:iCs w:val="0"/>
          <w:color w:val="auto"/>
          <w:sz w:val="22"/>
          <w:szCs w:val="22"/>
          <w:lang w:val="en-GB"/>
        </w:rPr>
        <w:t xml:space="preserve"> in the different use categories in Sweden, Finland, Norway and Denmark </w:t>
      </w:r>
      <w:r w:rsidR="00B50634" w:rsidRPr="00375154">
        <w:rPr>
          <w:i w:val="0"/>
          <w:iCs w:val="0"/>
          <w:color w:val="auto"/>
          <w:sz w:val="22"/>
          <w:szCs w:val="22"/>
          <w:lang w:val="en-GB"/>
        </w:rPr>
        <w:t xml:space="preserve">between </w:t>
      </w:r>
      <w:r w:rsidRPr="00375154">
        <w:rPr>
          <w:i w:val="0"/>
          <w:iCs w:val="0"/>
          <w:color w:val="auto"/>
          <w:sz w:val="22"/>
          <w:szCs w:val="22"/>
          <w:lang w:val="en-GB"/>
        </w:rPr>
        <w:t xml:space="preserve">2000 </w:t>
      </w:r>
      <w:r w:rsidR="00B50634" w:rsidRPr="00375154">
        <w:rPr>
          <w:i w:val="0"/>
          <w:iCs w:val="0"/>
          <w:color w:val="auto"/>
          <w:sz w:val="22"/>
          <w:szCs w:val="22"/>
          <w:lang w:val="en-GB"/>
        </w:rPr>
        <w:t>and</w:t>
      </w:r>
      <w:r w:rsidRPr="00375154">
        <w:rPr>
          <w:i w:val="0"/>
          <w:iCs w:val="0"/>
          <w:color w:val="auto"/>
          <w:sz w:val="22"/>
          <w:szCs w:val="22"/>
          <w:lang w:val="en-GB"/>
        </w:rPr>
        <w:t xml:space="preserve"> 2017</w:t>
      </w:r>
      <w:r w:rsidR="0007026D" w:rsidRPr="00375154">
        <w:rPr>
          <w:i w:val="0"/>
          <w:iCs w:val="0"/>
          <w:color w:val="auto"/>
          <w:sz w:val="22"/>
          <w:szCs w:val="22"/>
          <w:lang w:val="en-GB"/>
        </w:rPr>
        <w:t>.</w:t>
      </w:r>
      <w:r w:rsidR="00A835A8">
        <w:rPr>
          <w:rStyle w:val="FootnoteReference"/>
          <w:i w:val="0"/>
          <w:iCs w:val="0"/>
          <w:color w:val="auto"/>
          <w:sz w:val="22"/>
          <w:szCs w:val="22"/>
          <w:lang w:val="en-GB"/>
        </w:rPr>
        <w:fldChar w:fldCharType="begin" w:fldLock="1"/>
      </w:r>
      <w:r w:rsidR="00865A03">
        <w:rPr>
          <w:i w:val="0"/>
          <w:iCs w:val="0"/>
          <w:color w:val="auto"/>
          <w:sz w:val="22"/>
          <w:szCs w:val="22"/>
          <w:lang w:val="en-GB"/>
        </w:rPr>
        <w:instrText>ADDIN CSL_CITATION {"citationItems":[{"id":"ITEM-1","itemData":{"URL":"http://www.spin2000.net/spinmyphp/","accessed":{"date-parts":[["2020","4","8"]]},"author":[{"dropping-particle":"","family":"Norden","given":"","non-dropping-particle":"","parse-names":false,"suffix":""}],"id":"ITEM-1","issued":{"date-parts":[["2020"]]},"title":"SPIN - Substances in preparations in nordic countries","type":"webpage"},"uris":["http://www.mendeley.com/documents/?uuid=4b3351d8-822a-4ae1-820b-0fb3eb3eb291"]}],"mendeley":{"formattedCitation":"&lt;sup&gt;41&lt;/sup&gt;","plainTextFormattedCitation":"41","previouslyFormattedCitation":"&lt;sup&gt;41&lt;/sup&gt;"},"properties":{"noteIndex":0},"schema":"https://github.com/citation-style-language/schema/raw/master/csl-citation.json"}</w:instrText>
      </w:r>
      <w:r w:rsidR="00A835A8">
        <w:rPr>
          <w:rStyle w:val="FootnoteReference"/>
          <w:i w:val="0"/>
          <w:iCs w:val="0"/>
          <w:color w:val="auto"/>
          <w:sz w:val="22"/>
          <w:szCs w:val="22"/>
          <w:lang w:val="en-GB"/>
        </w:rPr>
        <w:fldChar w:fldCharType="separate"/>
      </w:r>
      <w:r w:rsidR="00A835A8" w:rsidRPr="00A835A8">
        <w:rPr>
          <w:i w:val="0"/>
          <w:iCs w:val="0"/>
          <w:noProof/>
          <w:color w:val="auto"/>
          <w:sz w:val="22"/>
          <w:szCs w:val="22"/>
          <w:vertAlign w:val="superscript"/>
          <w:lang w:val="en-GB"/>
        </w:rPr>
        <w:t>41</w:t>
      </w:r>
      <w:r w:rsidR="00A835A8">
        <w:rPr>
          <w:rStyle w:val="FootnoteReference"/>
          <w:i w:val="0"/>
          <w:iCs w:val="0"/>
          <w:color w:val="auto"/>
          <w:sz w:val="22"/>
          <w:szCs w:val="22"/>
          <w:lang w:val="en-GB"/>
        </w:rPr>
        <w:fldChar w:fldCharType="end"/>
      </w:r>
      <w:r w:rsidRPr="00375154">
        <w:rPr>
          <w:lang w:val="en-GB"/>
        </w:rPr>
        <w:t xml:space="preserve"> </w:t>
      </w:r>
      <w:r w:rsidR="00BD7DCD" w:rsidRPr="00375154">
        <w:rPr>
          <w:i w:val="0"/>
          <w:color w:val="auto"/>
          <w:sz w:val="22"/>
          <w:lang w:val="en-GB"/>
        </w:rPr>
        <w:t xml:space="preserve">It </w:t>
      </w:r>
      <w:r w:rsidR="006342C5" w:rsidRPr="00375154">
        <w:rPr>
          <w:i w:val="0"/>
          <w:color w:val="auto"/>
          <w:sz w:val="22"/>
          <w:lang w:val="en-GB"/>
        </w:rPr>
        <w:t>should</w:t>
      </w:r>
      <w:r w:rsidR="00BD7DCD" w:rsidRPr="00375154">
        <w:rPr>
          <w:i w:val="0"/>
          <w:color w:val="auto"/>
          <w:sz w:val="22"/>
          <w:lang w:val="en-GB"/>
        </w:rPr>
        <w:t xml:space="preserve"> be noted that t</w:t>
      </w:r>
      <w:r w:rsidRPr="00375154">
        <w:rPr>
          <w:i w:val="0"/>
          <w:iCs w:val="0"/>
          <w:color w:val="auto"/>
          <w:sz w:val="22"/>
          <w:szCs w:val="22"/>
          <w:lang w:val="en-GB"/>
        </w:rPr>
        <w:t xml:space="preserve">he data </w:t>
      </w:r>
      <w:r w:rsidR="00D04B2C" w:rsidRPr="00375154">
        <w:rPr>
          <w:i w:val="0"/>
          <w:iCs w:val="0"/>
          <w:color w:val="auto"/>
          <w:sz w:val="22"/>
          <w:szCs w:val="22"/>
          <w:lang w:val="en-GB"/>
        </w:rPr>
        <w:t xml:space="preserve">from </w:t>
      </w:r>
      <w:r w:rsidR="00C92346" w:rsidRPr="00375154">
        <w:rPr>
          <w:i w:val="0"/>
          <w:iCs w:val="0"/>
          <w:color w:val="auto"/>
          <w:sz w:val="22"/>
          <w:szCs w:val="22"/>
          <w:lang w:val="en-GB"/>
        </w:rPr>
        <w:t xml:space="preserve">these Nordic countries may not be </w:t>
      </w:r>
      <w:r w:rsidRPr="00375154">
        <w:rPr>
          <w:i w:val="0"/>
          <w:iCs w:val="0"/>
          <w:color w:val="auto"/>
          <w:sz w:val="22"/>
          <w:szCs w:val="22"/>
          <w:lang w:val="en-GB"/>
        </w:rPr>
        <w:t xml:space="preserve">representative </w:t>
      </w:r>
      <w:r w:rsidR="006F5471" w:rsidRPr="00375154">
        <w:rPr>
          <w:i w:val="0"/>
          <w:iCs w:val="0"/>
          <w:color w:val="auto"/>
          <w:sz w:val="22"/>
          <w:szCs w:val="22"/>
          <w:lang w:val="en-GB"/>
        </w:rPr>
        <w:t xml:space="preserve">of </w:t>
      </w:r>
      <w:r w:rsidRPr="00375154">
        <w:rPr>
          <w:i w:val="0"/>
          <w:iCs w:val="0"/>
          <w:color w:val="auto"/>
          <w:sz w:val="22"/>
          <w:szCs w:val="22"/>
          <w:lang w:val="en-GB"/>
        </w:rPr>
        <w:t>other parts of the world</w:t>
      </w:r>
      <w:r w:rsidR="00492D60" w:rsidRPr="00375154">
        <w:rPr>
          <w:i w:val="0"/>
          <w:iCs w:val="0"/>
          <w:color w:val="auto"/>
          <w:sz w:val="22"/>
          <w:szCs w:val="22"/>
          <w:lang w:val="en-GB"/>
        </w:rPr>
        <w:t xml:space="preserve">. One reason is that </w:t>
      </w:r>
      <w:r w:rsidR="00D51749" w:rsidRPr="00375154">
        <w:rPr>
          <w:i w:val="0"/>
          <w:iCs w:val="0"/>
          <w:color w:val="auto"/>
          <w:sz w:val="22"/>
          <w:szCs w:val="22"/>
          <w:lang w:val="en-GB"/>
        </w:rPr>
        <w:t>only non-confidential data are included</w:t>
      </w:r>
      <w:r w:rsidRPr="00375154">
        <w:rPr>
          <w:i w:val="0"/>
          <w:iCs w:val="0"/>
          <w:color w:val="auto"/>
          <w:sz w:val="22"/>
          <w:szCs w:val="22"/>
          <w:lang w:val="en-GB"/>
        </w:rPr>
        <w:t>,</w:t>
      </w:r>
      <w:r w:rsidR="00BD7DCD" w:rsidRPr="00375154">
        <w:rPr>
          <w:i w:val="0"/>
          <w:iCs w:val="0"/>
          <w:color w:val="auto"/>
          <w:sz w:val="22"/>
          <w:szCs w:val="22"/>
          <w:lang w:val="en-GB"/>
        </w:rPr>
        <w:t xml:space="preserve"> that substances in foodstuffs, medicinal products, and cosmetics do not have to be declared</w:t>
      </w:r>
      <w:r w:rsidRPr="00375154">
        <w:rPr>
          <w:i w:val="0"/>
          <w:iCs w:val="0"/>
          <w:color w:val="auto"/>
          <w:sz w:val="22"/>
          <w:szCs w:val="22"/>
          <w:lang w:val="en-GB"/>
        </w:rPr>
        <w:t xml:space="preserve"> </w:t>
      </w:r>
      <w:r w:rsidR="00BD7DCD" w:rsidRPr="00375154">
        <w:rPr>
          <w:i w:val="0"/>
          <w:iCs w:val="0"/>
          <w:color w:val="auto"/>
          <w:sz w:val="22"/>
          <w:szCs w:val="22"/>
          <w:lang w:val="en-GB"/>
        </w:rPr>
        <w:t xml:space="preserve">(see Section </w:t>
      </w:r>
      <w:r w:rsidR="00BD7DCD" w:rsidRPr="00375154">
        <w:rPr>
          <w:i w:val="0"/>
          <w:iCs w:val="0"/>
          <w:color w:val="auto"/>
          <w:sz w:val="22"/>
          <w:szCs w:val="22"/>
          <w:lang w:val="en-GB"/>
        </w:rPr>
        <w:fldChar w:fldCharType="begin"/>
      </w:r>
      <w:r w:rsidR="00BD7DCD" w:rsidRPr="00375154">
        <w:rPr>
          <w:i w:val="0"/>
          <w:iCs w:val="0"/>
          <w:color w:val="auto"/>
          <w:sz w:val="22"/>
          <w:szCs w:val="22"/>
          <w:lang w:val="en-GB"/>
        </w:rPr>
        <w:instrText xml:space="preserve"> REF _Ref43282894 \r \h </w:instrText>
      </w:r>
      <w:r w:rsidR="006205CA" w:rsidRPr="00375154">
        <w:rPr>
          <w:i w:val="0"/>
          <w:iCs w:val="0"/>
          <w:color w:val="auto"/>
          <w:sz w:val="22"/>
          <w:szCs w:val="22"/>
          <w:lang w:val="en-GB"/>
        </w:rPr>
        <w:instrText xml:space="preserve"> \* MERGEFORMAT </w:instrText>
      </w:r>
      <w:r w:rsidR="00BD7DCD" w:rsidRPr="00375154">
        <w:rPr>
          <w:i w:val="0"/>
          <w:iCs w:val="0"/>
          <w:color w:val="auto"/>
          <w:sz w:val="22"/>
          <w:szCs w:val="22"/>
          <w:lang w:val="en-GB"/>
        </w:rPr>
      </w:r>
      <w:r w:rsidR="00BD7DCD" w:rsidRPr="00375154">
        <w:rPr>
          <w:i w:val="0"/>
          <w:iCs w:val="0"/>
          <w:color w:val="auto"/>
          <w:sz w:val="22"/>
          <w:szCs w:val="22"/>
          <w:lang w:val="en-GB"/>
        </w:rPr>
        <w:fldChar w:fldCharType="separate"/>
      </w:r>
      <w:r w:rsidR="00BD7DCD" w:rsidRPr="00375154">
        <w:rPr>
          <w:i w:val="0"/>
          <w:iCs w:val="0"/>
          <w:color w:val="auto"/>
          <w:sz w:val="22"/>
          <w:szCs w:val="22"/>
          <w:lang w:val="en-GB"/>
        </w:rPr>
        <w:t>2.2.2</w:t>
      </w:r>
      <w:r w:rsidR="00BD7DCD" w:rsidRPr="00375154">
        <w:rPr>
          <w:i w:val="0"/>
          <w:iCs w:val="0"/>
          <w:color w:val="auto"/>
          <w:sz w:val="22"/>
          <w:szCs w:val="22"/>
          <w:lang w:val="en-GB"/>
        </w:rPr>
        <w:fldChar w:fldCharType="end"/>
      </w:r>
      <w:r w:rsidR="00BD7DCD" w:rsidRPr="00375154">
        <w:rPr>
          <w:i w:val="0"/>
          <w:iCs w:val="0"/>
          <w:color w:val="auto"/>
          <w:sz w:val="22"/>
          <w:szCs w:val="22"/>
          <w:lang w:val="en-GB"/>
        </w:rPr>
        <w:t xml:space="preserve">) </w:t>
      </w:r>
      <w:r w:rsidR="00492D60" w:rsidRPr="00375154">
        <w:rPr>
          <w:i w:val="0"/>
          <w:iCs w:val="0"/>
          <w:color w:val="auto"/>
          <w:sz w:val="22"/>
          <w:szCs w:val="22"/>
          <w:lang w:val="en-GB"/>
        </w:rPr>
        <w:t>and</w:t>
      </w:r>
      <w:r w:rsidR="00BD7DCD" w:rsidRPr="00375154">
        <w:rPr>
          <w:i w:val="0"/>
          <w:iCs w:val="0"/>
          <w:color w:val="auto"/>
          <w:sz w:val="22"/>
          <w:szCs w:val="22"/>
          <w:lang w:val="en-GB"/>
        </w:rPr>
        <w:t xml:space="preserve"> that</w:t>
      </w:r>
      <w:r w:rsidR="00492D60" w:rsidRPr="00375154">
        <w:rPr>
          <w:i w:val="0"/>
          <w:iCs w:val="0"/>
          <w:color w:val="auto"/>
          <w:sz w:val="22"/>
          <w:szCs w:val="22"/>
          <w:lang w:val="en-GB"/>
        </w:rPr>
        <w:t xml:space="preserve"> there is no fluoropolymer or PFAS production in these countries. Nevertheless, </w:t>
      </w:r>
      <w:r w:rsidR="00BD7DCD" w:rsidRPr="00375154">
        <w:rPr>
          <w:i w:val="0"/>
          <w:iCs w:val="0"/>
          <w:color w:val="auto"/>
          <w:sz w:val="22"/>
          <w:szCs w:val="22"/>
          <w:lang w:val="en-GB"/>
        </w:rPr>
        <w:t>the data from the SPIN database</w:t>
      </w:r>
      <w:r w:rsidRPr="00375154">
        <w:rPr>
          <w:i w:val="0"/>
          <w:iCs w:val="0"/>
          <w:color w:val="auto"/>
          <w:sz w:val="22"/>
          <w:szCs w:val="22"/>
          <w:lang w:val="en-GB"/>
        </w:rPr>
        <w:t xml:space="preserve"> </w:t>
      </w:r>
      <w:r w:rsidR="005B034F" w:rsidRPr="00375154">
        <w:rPr>
          <w:i w:val="0"/>
          <w:iCs w:val="0"/>
          <w:color w:val="auto"/>
          <w:sz w:val="22"/>
          <w:szCs w:val="22"/>
          <w:lang w:val="en-GB"/>
        </w:rPr>
        <w:t xml:space="preserve">provide </w:t>
      </w:r>
      <w:r w:rsidRPr="00375154">
        <w:rPr>
          <w:i w:val="0"/>
          <w:iCs w:val="0"/>
          <w:color w:val="auto"/>
          <w:sz w:val="22"/>
          <w:szCs w:val="22"/>
          <w:lang w:val="en-GB"/>
        </w:rPr>
        <w:t>a first indication</w:t>
      </w:r>
      <w:r w:rsidR="005B034F" w:rsidRPr="00375154">
        <w:rPr>
          <w:i w:val="0"/>
          <w:iCs w:val="0"/>
          <w:color w:val="auto"/>
          <w:sz w:val="22"/>
          <w:szCs w:val="22"/>
          <w:lang w:val="en-GB"/>
        </w:rPr>
        <w:t xml:space="preserve"> of</w:t>
      </w:r>
      <w:r w:rsidRPr="00375154">
        <w:rPr>
          <w:i w:val="0"/>
          <w:iCs w:val="0"/>
          <w:color w:val="auto"/>
          <w:sz w:val="22"/>
          <w:szCs w:val="22"/>
          <w:lang w:val="en-GB"/>
        </w:rPr>
        <w:t xml:space="preserve"> which </w:t>
      </w:r>
      <w:r w:rsidR="00C92346" w:rsidRPr="00375154">
        <w:rPr>
          <w:i w:val="0"/>
          <w:iCs w:val="0"/>
          <w:color w:val="auto"/>
          <w:sz w:val="22"/>
          <w:szCs w:val="22"/>
          <w:lang w:val="en-GB"/>
        </w:rPr>
        <w:t>uses of PFAS</w:t>
      </w:r>
      <w:r w:rsidRPr="00375154">
        <w:rPr>
          <w:i w:val="0"/>
          <w:iCs w:val="0"/>
          <w:color w:val="auto"/>
          <w:sz w:val="22"/>
          <w:szCs w:val="22"/>
          <w:lang w:val="en-GB"/>
        </w:rPr>
        <w:t xml:space="preserve"> </w:t>
      </w:r>
      <w:r w:rsidR="00C92346" w:rsidRPr="00375154">
        <w:rPr>
          <w:i w:val="0"/>
          <w:iCs w:val="0"/>
          <w:color w:val="auto"/>
          <w:sz w:val="22"/>
          <w:szCs w:val="22"/>
          <w:lang w:val="en-GB"/>
        </w:rPr>
        <w:t>have been important in the last 20 years</w:t>
      </w:r>
      <w:r w:rsidR="00EB51F7" w:rsidRPr="00375154">
        <w:rPr>
          <w:i w:val="0"/>
          <w:iCs w:val="0"/>
          <w:color w:val="auto"/>
          <w:sz w:val="22"/>
          <w:szCs w:val="22"/>
          <w:lang w:val="en-GB"/>
        </w:rPr>
        <w:t xml:space="preserve"> in this region</w:t>
      </w:r>
      <w:r w:rsidR="00C92346" w:rsidRPr="00375154">
        <w:rPr>
          <w:i w:val="0"/>
          <w:iCs w:val="0"/>
          <w:color w:val="auto"/>
          <w:sz w:val="22"/>
          <w:szCs w:val="22"/>
          <w:lang w:val="en-GB"/>
        </w:rPr>
        <w:t xml:space="preserve">. </w:t>
      </w:r>
    </w:p>
    <w:p w14:paraId="3A776AE7" w14:textId="537CFDA2" w:rsidR="00B246AF" w:rsidRPr="00375154" w:rsidRDefault="00C92346" w:rsidP="0015604D">
      <w:pPr>
        <w:spacing w:line="276" w:lineRule="auto"/>
        <w:rPr>
          <w:lang w:val="en-GB"/>
        </w:rPr>
      </w:pPr>
      <w:r w:rsidRPr="00375154">
        <w:rPr>
          <w:lang w:val="en-GB"/>
        </w:rPr>
        <w:t xml:space="preserve">The data </w:t>
      </w:r>
      <w:r w:rsidR="002B14F1" w:rsidRPr="00375154">
        <w:rPr>
          <w:lang w:val="en-GB"/>
        </w:rPr>
        <w:t>illustrate</w:t>
      </w:r>
      <w:r w:rsidRPr="00375154">
        <w:rPr>
          <w:lang w:val="en-GB"/>
        </w:rPr>
        <w:t xml:space="preserve"> that </w:t>
      </w:r>
      <w:r w:rsidR="00685F6E" w:rsidRPr="00375154">
        <w:rPr>
          <w:lang w:val="en-GB"/>
        </w:rPr>
        <w:t>a large amount</w:t>
      </w:r>
      <w:r w:rsidR="006F5471" w:rsidRPr="00375154">
        <w:rPr>
          <w:lang w:val="en-GB"/>
        </w:rPr>
        <w:t xml:space="preserve"> of </w:t>
      </w:r>
      <w:r w:rsidR="003D7EDC" w:rsidRPr="00375154">
        <w:rPr>
          <w:lang w:val="en-GB"/>
        </w:rPr>
        <w:t>PFAS was</w:t>
      </w:r>
      <w:r w:rsidRPr="00375154">
        <w:rPr>
          <w:lang w:val="en-GB"/>
        </w:rPr>
        <w:t xml:space="preserve"> used in the production of plastic and rubber, the electronic</w:t>
      </w:r>
      <w:r w:rsidR="007C4066" w:rsidRPr="00375154">
        <w:rPr>
          <w:lang w:val="en-GB"/>
        </w:rPr>
        <w:t>s</w:t>
      </w:r>
      <w:r w:rsidRPr="00375154">
        <w:rPr>
          <w:lang w:val="en-GB"/>
        </w:rPr>
        <w:t xml:space="preserve"> industry</w:t>
      </w:r>
      <w:r w:rsidR="00B57FF3" w:rsidRPr="00375154">
        <w:rPr>
          <w:lang w:val="en-GB"/>
        </w:rPr>
        <w:t>,</w:t>
      </w:r>
      <w:r w:rsidRPr="00375154">
        <w:rPr>
          <w:lang w:val="en-GB"/>
        </w:rPr>
        <w:t xml:space="preserve"> and coatings and paints (</w:t>
      </w:r>
      <w:r w:rsidRPr="00375154">
        <w:rPr>
          <w:lang w:val="en-GB"/>
        </w:rPr>
        <w:fldChar w:fldCharType="begin"/>
      </w:r>
      <w:r w:rsidRPr="00375154">
        <w:rPr>
          <w:lang w:val="en-GB"/>
        </w:rPr>
        <w:instrText xml:space="preserve"> REF _Ref38018928 \h </w:instrText>
      </w:r>
      <w:r w:rsidR="00465CF2" w:rsidRPr="00375154">
        <w:rPr>
          <w:lang w:val="en-GB"/>
        </w:rPr>
        <w:instrText xml:space="preserve"> \* MERGEFORMAT </w:instrText>
      </w:r>
      <w:r w:rsidRPr="00375154">
        <w:rPr>
          <w:lang w:val="en-GB"/>
        </w:rPr>
      </w:r>
      <w:r w:rsidRPr="00375154">
        <w:rPr>
          <w:lang w:val="en-GB"/>
        </w:rPr>
        <w:fldChar w:fldCharType="separate"/>
      </w:r>
      <w:r w:rsidR="009A0994" w:rsidRPr="00375154">
        <w:rPr>
          <w:lang w:val="en-GB"/>
        </w:rPr>
        <w:t xml:space="preserve">Figure </w:t>
      </w:r>
      <w:r w:rsidR="009A0994" w:rsidRPr="00375154">
        <w:rPr>
          <w:noProof/>
          <w:lang w:val="en-GB"/>
        </w:rPr>
        <w:t>3</w:t>
      </w:r>
      <w:r w:rsidRPr="00375154">
        <w:rPr>
          <w:lang w:val="en-GB"/>
        </w:rPr>
        <w:fldChar w:fldCharType="end"/>
      </w:r>
      <w:r w:rsidRPr="00375154">
        <w:rPr>
          <w:lang w:val="en-GB"/>
        </w:rPr>
        <w:t xml:space="preserve">). </w:t>
      </w:r>
      <w:r w:rsidR="000D3BDA" w:rsidRPr="00375154">
        <w:rPr>
          <w:lang w:val="en-GB"/>
        </w:rPr>
        <w:t xml:space="preserve">The production of plastic and rubber </w:t>
      </w:r>
      <w:r w:rsidR="00D51749" w:rsidRPr="00375154">
        <w:rPr>
          <w:lang w:val="en-GB"/>
        </w:rPr>
        <w:t>does not</w:t>
      </w:r>
      <w:r w:rsidR="000D3BDA" w:rsidRPr="00375154">
        <w:rPr>
          <w:lang w:val="en-GB"/>
        </w:rPr>
        <w:t xml:space="preserve"> include the </w:t>
      </w:r>
      <w:r w:rsidR="00B57FF3" w:rsidRPr="00375154">
        <w:rPr>
          <w:lang w:val="en-GB"/>
        </w:rPr>
        <w:t xml:space="preserve">production of </w:t>
      </w:r>
      <w:r w:rsidR="000D3BDA" w:rsidRPr="00375154">
        <w:rPr>
          <w:lang w:val="en-GB"/>
        </w:rPr>
        <w:t>fluoropolymer</w:t>
      </w:r>
      <w:r w:rsidR="00B57FF3" w:rsidRPr="00375154">
        <w:rPr>
          <w:lang w:val="en-GB"/>
        </w:rPr>
        <w:t xml:space="preserve">s. </w:t>
      </w:r>
      <w:r w:rsidR="00E4069A" w:rsidRPr="00375154">
        <w:rPr>
          <w:lang w:val="en-GB"/>
        </w:rPr>
        <w:t xml:space="preserve">Between 2000 and 2017, more than 3000 </w:t>
      </w:r>
      <w:r w:rsidR="00D55336" w:rsidRPr="00375154">
        <w:rPr>
          <w:lang w:val="en-GB"/>
        </w:rPr>
        <w:t xml:space="preserve">t </w:t>
      </w:r>
      <w:r w:rsidR="00E4069A" w:rsidRPr="00375154">
        <w:rPr>
          <w:lang w:val="en-GB"/>
        </w:rPr>
        <w:t xml:space="preserve">of PFAS were used in </w:t>
      </w:r>
      <w:r w:rsidR="00490B5E" w:rsidRPr="00375154">
        <w:rPr>
          <w:lang w:val="en-GB"/>
        </w:rPr>
        <w:t xml:space="preserve">the </w:t>
      </w:r>
      <w:r w:rsidR="002B14F1" w:rsidRPr="00375154">
        <w:rPr>
          <w:lang w:val="en-GB"/>
        </w:rPr>
        <w:t>three categories</w:t>
      </w:r>
      <w:r w:rsidR="00E4069A" w:rsidRPr="00375154">
        <w:rPr>
          <w:lang w:val="en-GB"/>
        </w:rPr>
        <w:t xml:space="preserve"> </w:t>
      </w:r>
      <w:r w:rsidR="00490B5E" w:rsidRPr="00375154">
        <w:rPr>
          <w:lang w:val="en-GB"/>
        </w:rPr>
        <w:t xml:space="preserve">previously </w:t>
      </w:r>
      <w:r w:rsidR="00E4069A" w:rsidRPr="00375154">
        <w:rPr>
          <w:lang w:val="en-GB"/>
        </w:rPr>
        <w:t>mentioned</w:t>
      </w:r>
      <w:r w:rsidRPr="00375154">
        <w:rPr>
          <w:lang w:val="en-GB"/>
        </w:rPr>
        <w:t xml:space="preserve">. </w:t>
      </w:r>
      <w:r w:rsidR="00FA6D3E" w:rsidRPr="00375154">
        <w:rPr>
          <w:lang w:val="en-GB"/>
        </w:rPr>
        <w:t xml:space="preserve">Around 1500 t of PFAS </w:t>
      </w:r>
      <w:r w:rsidR="004256F5" w:rsidRPr="00375154">
        <w:rPr>
          <w:lang w:val="en-GB"/>
        </w:rPr>
        <w:t>were</w:t>
      </w:r>
      <w:r w:rsidR="00FA6D3E" w:rsidRPr="00375154">
        <w:rPr>
          <w:lang w:val="en-GB"/>
        </w:rPr>
        <w:t xml:space="preserve"> used in</w:t>
      </w:r>
      <w:r w:rsidR="00D04B2C" w:rsidRPr="00375154">
        <w:rPr>
          <w:lang w:val="en-GB"/>
        </w:rPr>
        <w:t xml:space="preserve"> building and construction and in lubricants and greases and around 1200 t of PFAS in the chemical industry, respectively. All other uses </w:t>
      </w:r>
      <w:r w:rsidR="00E4069A" w:rsidRPr="00375154">
        <w:rPr>
          <w:lang w:val="en-GB"/>
        </w:rPr>
        <w:t xml:space="preserve">were </w:t>
      </w:r>
      <w:r w:rsidR="00D04B2C" w:rsidRPr="00375154">
        <w:rPr>
          <w:lang w:val="en-GB"/>
        </w:rPr>
        <w:t>below 1000 t</w:t>
      </w:r>
      <w:r w:rsidR="004D593E" w:rsidRPr="00375154">
        <w:rPr>
          <w:lang w:val="en-GB"/>
        </w:rPr>
        <w:t>.</w:t>
      </w:r>
    </w:p>
    <w:p w14:paraId="6A19520D" w14:textId="0838640D" w:rsidR="00E32C0E" w:rsidRPr="00375154" w:rsidRDefault="00E41020" w:rsidP="0015604D">
      <w:pPr>
        <w:keepNext/>
        <w:spacing w:line="276" w:lineRule="auto"/>
        <w:rPr>
          <w:lang w:val="en-GB"/>
        </w:rPr>
      </w:pPr>
      <w:r w:rsidRPr="00375154">
        <w:rPr>
          <w:noProof/>
          <w:lang w:val="en-GB" w:eastAsia="en-GB"/>
        </w:rPr>
        <w:lastRenderedPageBreak/>
        <mc:AlternateContent>
          <mc:Choice Requires="wps">
            <w:drawing>
              <wp:anchor distT="0" distB="0" distL="114300" distR="114300" simplePos="0" relativeHeight="251660288" behindDoc="0" locked="0" layoutInCell="1" allowOverlap="1" wp14:anchorId="49DB2641" wp14:editId="597FF4E4">
                <wp:simplePos x="0" y="0"/>
                <wp:positionH relativeFrom="margin">
                  <wp:align>right</wp:align>
                </wp:positionH>
                <wp:positionV relativeFrom="paragraph">
                  <wp:posOffset>157480</wp:posOffset>
                </wp:positionV>
                <wp:extent cx="3400425" cy="2266950"/>
                <wp:effectExtent l="0" t="0" r="9525" b="0"/>
                <wp:wrapNone/>
                <wp:docPr id="4" name="Rectangle 4"/>
                <wp:cNvGraphicFramePr/>
                <a:graphic xmlns:a="http://schemas.openxmlformats.org/drawingml/2006/main">
                  <a:graphicData uri="http://schemas.microsoft.com/office/word/2010/wordprocessingShape">
                    <wps:wsp>
                      <wps:cNvSpPr/>
                      <wps:spPr>
                        <a:xfrm>
                          <a:off x="0" y="0"/>
                          <a:ext cx="3400425" cy="2266950"/>
                        </a:xfrm>
                        <a:prstGeom prst="rect">
                          <a:avLst/>
                        </a:prstGeom>
                        <a:solidFill>
                          <a:schemeClr val="bg1">
                            <a:lumMod val="95000"/>
                            <a:alpha val="36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4812DAD" id="Rectangle 4" o:spid="_x0000_s1026" style="position:absolute;margin-left:216.55pt;margin-top:12.4pt;width:267.75pt;height:178.5pt;z-index:25166028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" fillcolor="#f2f2f2 [3052]" stroked="f" strokeweight="1pt">
                <v:fill opacity="23644f"/>
                <w10:wrap anchorx="margin"/>
              </v:rect>
            </w:pict>
          </mc:Fallback>
        </mc:AlternateContent>
      </w:r>
      <w:r w:rsidRPr="00375154">
        <w:rPr>
          <w:noProof/>
          <w:lang w:val="en-GB" w:eastAsia="en-GB"/>
        </w:rPr>
        <mc:AlternateContent>
          <mc:Choice Requires="wps">
            <w:drawing>
              <wp:anchor distT="0" distB="0" distL="114300" distR="114300" simplePos="0" relativeHeight="251657216" behindDoc="0" locked="0" layoutInCell="1" allowOverlap="1" wp14:anchorId="21FE4F40" wp14:editId="1CE2AAB1">
                <wp:simplePos x="0" y="0"/>
                <wp:positionH relativeFrom="column">
                  <wp:posOffset>795655</wp:posOffset>
                </wp:positionH>
                <wp:positionV relativeFrom="paragraph">
                  <wp:posOffset>147955</wp:posOffset>
                </wp:positionV>
                <wp:extent cx="1552575" cy="2266950"/>
                <wp:effectExtent l="0" t="0" r="9525" b="0"/>
                <wp:wrapNone/>
                <wp:docPr id="2" name="Rectangle 2"/>
                <wp:cNvGraphicFramePr/>
                <a:graphic xmlns:a="http://schemas.openxmlformats.org/drawingml/2006/main">
                  <a:graphicData uri="http://schemas.microsoft.com/office/word/2010/wordprocessingShape">
                    <wps:wsp>
                      <wps:cNvSpPr/>
                      <wps:spPr>
                        <a:xfrm>
                          <a:off x="0" y="0"/>
                          <a:ext cx="1552575" cy="2266950"/>
                        </a:xfrm>
                        <a:prstGeom prst="rect">
                          <a:avLst/>
                        </a:prstGeom>
                        <a:solidFill>
                          <a:schemeClr val="bg2">
                            <a:lumMod val="90000"/>
                            <a:alpha val="36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F57BC20" id="Rectangle 2" o:spid="_x0000_s1026" style="position:absolute;margin-left:62.65pt;margin-top:11.65pt;width:122.25pt;height:178.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" fillcolor="#cfcdcd [2894]" stroked="f" strokeweight="1pt">
                <v:fill opacity="23644f"/>
              </v:rect>
            </w:pict>
          </mc:Fallback>
        </mc:AlternateContent>
      </w:r>
      <w:r w:rsidR="00337CEA" w:rsidRPr="00375154">
        <w:rPr>
          <w:noProof/>
          <w:lang w:val="en-GB" w:eastAsia="en-GB"/>
        </w:rPr>
        <w:t xml:space="preserve"> </w:t>
      </w:r>
      <w:r w:rsidR="00F5329A" w:rsidRPr="00375154">
        <w:rPr>
          <w:noProof/>
          <w:lang w:val="en-GB" w:eastAsia="en-GB"/>
        </w:rPr>
        <w:drawing>
          <wp:inline distT="0" distB="0" distL="0" distR="0" wp14:anchorId="09EFE010" wp14:editId="0EEA2661">
            <wp:extent cx="5895975" cy="404812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24CFC28" w14:textId="08743FB1" w:rsidR="00B246AF" w:rsidRPr="00375154" w:rsidRDefault="00E32C0E" w:rsidP="0015604D">
      <w:pPr>
        <w:pStyle w:val="Caption"/>
        <w:spacing w:line="276" w:lineRule="auto"/>
        <w:rPr>
          <w:lang w:val="en-GB"/>
        </w:rPr>
      </w:pPr>
      <w:bookmarkStart w:id="9" w:name="_Ref38018928"/>
      <w:r w:rsidRPr="00375154">
        <w:rPr>
          <w:lang w:val="en-GB"/>
        </w:rPr>
        <w:t xml:space="preserve">Figure </w:t>
      </w:r>
      <w:r w:rsidRPr="00375154">
        <w:rPr>
          <w:lang w:val="en-GB"/>
        </w:rPr>
        <w:fldChar w:fldCharType="begin"/>
      </w:r>
      <w:r w:rsidRPr="00375154">
        <w:rPr>
          <w:lang w:val="en-GB"/>
        </w:rPr>
        <w:instrText xml:space="preserve"> SEQ Figure \* ARABIC </w:instrText>
      </w:r>
      <w:r w:rsidRPr="00375154">
        <w:rPr>
          <w:lang w:val="en-GB"/>
        </w:rPr>
        <w:fldChar w:fldCharType="separate"/>
      </w:r>
      <w:r w:rsidR="009A0994" w:rsidRPr="00375154">
        <w:rPr>
          <w:noProof/>
          <w:lang w:val="en-GB"/>
        </w:rPr>
        <w:t>3</w:t>
      </w:r>
      <w:r w:rsidRPr="00375154">
        <w:rPr>
          <w:lang w:val="en-GB"/>
        </w:rPr>
        <w:fldChar w:fldCharType="end"/>
      </w:r>
      <w:bookmarkEnd w:id="9"/>
      <w:r w:rsidR="006177C0" w:rsidRPr="00375154">
        <w:rPr>
          <w:lang w:val="en-GB"/>
        </w:rPr>
        <w:t>: Amount of</w:t>
      </w:r>
      <w:r w:rsidRPr="00375154">
        <w:rPr>
          <w:lang w:val="en-GB"/>
        </w:rPr>
        <w:t xml:space="preserve"> PFAS</w:t>
      </w:r>
      <w:r w:rsidR="00FA6D3E" w:rsidRPr="00375154">
        <w:rPr>
          <w:lang w:val="en-GB"/>
        </w:rPr>
        <w:t xml:space="preserve"> </w:t>
      </w:r>
      <w:r w:rsidR="003567AA" w:rsidRPr="00375154">
        <w:rPr>
          <w:lang w:val="en-GB"/>
        </w:rPr>
        <w:t>employed</w:t>
      </w:r>
      <w:r w:rsidRPr="00375154">
        <w:rPr>
          <w:lang w:val="en-GB"/>
        </w:rPr>
        <w:t xml:space="preserve"> in the different use categories in Sweden, Finland, Norway and Denmark from 2000 to 2017</w:t>
      </w:r>
      <w:r w:rsidR="00EA4FF5" w:rsidRPr="00375154">
        <w:rPr>
          <w:lang w:val="en-GB"/>
        </w:rPr>
        <w:t>, as reported in the SPIN database</w:t>
      </w:r>
      <w:r w:rsidR="0007026D" w:rsidRPr="00375154">
        <w:rPr>
          <w:lang w:val="en-GB"/>
        </w:rPr>
        <w:t>.</w:t>
      </w:r>
      <w:r w:rsidR="00A835A8">
        <w:rPr>
          <w:rStyle w:val="FootnoteReference"/>
          <w:lang w:val="en-GB"/>
        </w:rPr>
        <w:fldChar w:fldCharType="begin" w:fldLock="1"/>
      </w:r>
      <w:r w:rsidR="00865A03">
        <w:rPr>
          <w:i w:val="0"/>
          <w:lang w:val="en-GB"/>
        </w:rPr>
        <w:instrText>ADDIN CSL_CITATION {"citationItems":[{"id":"ITEM-1","itemData":{"URL":"http://www.spin2000.net/spinmyphp/","accessed":{"date-parts":[["2020","4","8"]]},"author":[{"dropping-particle":"","family":"Norden","given":"","non-dropping-particle":"","parse-names":false,"suffix":""}],"id":"ITEM-1","issued":{"date-parts":[["2020"]]},"title":"SPIN - Substances in preparations in nordic countries","type":"webpage"},"uris":["http://www.mendeley.com/documents/?uuid=4b3351d8-822a-4ae1-820b-0fb3eb3eb291"]}],"mendeley":{"formattedCitation":"&lt;sup&gt;41&lt;/sup&gt;","plainTextFormattedCitation":"41","previouslyFormattedCitation":"&lt;sup&gt;41&lt;/sup&gt;"},"properties":{"noteIndex":0},"schema":"https://github.com/citation-style-language/schema/raw/master/csl-citation.json"}</w:instrText>
      </w:r>
      <w:r w:rsidR="00A835A8">
        <w:rPr>
          <w:rStyle w:val="FootnoteReference"/>
          <w:lang w:val="en-GB"/>
        </w:rPr>
        <w:fldChar w:fldCharType="separate"/>
      </w:r>
      <w:r w:rsidR="00A835A8" w:rsidRPr="00A835A8">
        <w:rPr>
          <w:i w:val="0"/>
          <w:noProof/>
          <w:vertAlign w:val="superscript"/>
          <w:lang w:val="en-GB"/>
        </w:rPr>
        <w:t>41</w:t>
      </w:r>
      <w:r w:rsidR="00A835A8">
        <w:rPr>
          <w:rStyle w:val="FootnoteReference"/>
          <w:lang w:val="en-GB"/>
        </w:rPr>
        <w:fldChar w:fldCharType="end"/>
      </w:r>
      <w:r w:rsidR="00103177" w:rsidRPr="00375154">
        <w:rPr>
          <w:lang w:val="en-GB"/>
        </w:rPr>
        <w:t xml:space="preserve"> Polymers include fluoropolymers and </w:t>
      </w:r>
      <w:proofErr w:type="spellStart"/>
      <w:r w:rsidR="00103177" w:rsidRPr="00375154">
        <w:rPr>
          <w:lang w:val="en-GB"/>
        </w:rPr>
        <w:t>perfluoropolyether</w:t>
      </w:r>
      <w:r w:rsidR="00F5329A" w:rsidRPr="00375154">
        <w:rPr>
          <w:lang w:val="en-GB"/>
        </w:rPr>
        <w:t>s</w:t>
      </w:r>
      <w:proofErr w:type="spellEnd"/>
      <w:r w:rsidR="00103177" w:rsidRPr="00375154">
        <w:rPr>
          <w:lang w:val="en-GB"/>
        </w:rPr>
        <w:t>. Side-chain</w:t>
      </w:r>
      <w:r w:rsidR="00C04A91" w:rsidRPr="00375154">
        <w:rPr>
          <w:lang w:val="en-GB"/>
        </w:rPr>
        <w:t xml:space="preserve"> fluorinat</w:t>
      </w:r>
      <w:r w:rsidR="00337CEA" w:rsidRPr="00375154">
        <w:rPr>
          <w:lang w:val="en-GB"/>
        </w:rPr>
        <w:t xml:space="preserve">ed polymers have not been used </w:t>
      </w:r>
      <w:r w:rsidR="00C04A91" w:rsidRPr="00375154">
        <w:rPr>
          <w:lang w:val="en-GB"/>
        </w:rPr>
        <w:t xml:space="preserve">above 0.2 </w:t>
      </w:r>
      <w:r w:rsidR="000731DD" w:rsidRPr="00375154">
        <w:rPr>
          <w:lang w:val="en-GB"/>
        </w:rPr>
        <w:t>t</w:t>
      </w:r>
      <w:r w:rsidR="00C04A91" w:rsidRPr="00375154">
        <w:rPr>
          <w:lang w:val="en-GB"/>
        </w:rPr>
        <w:t xml:space="preserve"> in any of the uses.</w:t>
      </w:r>
      <w:r w:rsidR="00E41020" w:rsidRPr="00375154">
        <w:rPr>
          <w:lang w:val="en-GB"/>
        </w:rPr>
        <w:t xml:space="preserve"> Use categories with dark background are industrial branches, use categories with light grey background are other use categories</w:t>
      </w:r>
      <w:r w:rsidR="003F0138" w:rsidRPr="00375154">
        <w:rPr>
          <w:lang w:val="en-GB"/>
        </w:rPr>
        <w:t>.</w:t>
      </w:r>
    </w:p>
    <w:p w14:paraId="79B460EA" w14:textId="7819C8C5" w:rsidR="001F4BB1" w:rsidRPr="00375154" w:rsidRDefault="00666F21" w:rsidP="00153CFA">
      <w:pPr>
        <w:rPr>
          <w:lang w:val="en-GB"/>
        </w:rPr>
      </w:pPr>
      <w:r w:rsidRPr="00375154">
        <w:rPr>
          <w:lang w:val="en-GB"/>
        </w:rPr>
        <w:t>Non-polymers were mainly used in the electronic industry, in buildings and construction, electricity, gas, steam and air conditioning supply</w:t>
      </w:r>
      <w:r w:rsidR="00B50634" w:rsidRPr="00375154">
        <w:rPr>
          <w:lang w:val="en-GB"/>
        </w:rPr>
        <w:t>,</w:t>
      </w:r>
      <w:r w:rsidRPr="00375154">
        <w:rPr>
          <w:lang w:val="en-GB"/>
        </w:rPr>
        <w:t xml:space="preserve"> and </w:t>
      </w:r>
      <w:r w:rsidR="00B50634" w:rsidRPr="00375154">
        <w:rPr>
          <w:lang w:val="en-GB"/>
        </w:rPr>
        <w:t>flame retardants and extinguishing agents</w:t>
      </w:r>
      <w:r w:rsidRPr="00375154">
        <w:rPr>
          <w:lang w:val="en-GB"/>
        </w:rPr>
        <w:t xml:space="preserve">. </w:t>
      </w:r>
      <w:r w:rsidR="00B25574" w:rsidRPr="00375154">
        <w:rPr>
          <w:lang w:val="en-GB"/>
        </w:rPr>
        <w:t xml:space="preserve">Of </w:t>
      </w:r>
      <w:r w:rsidRPr="00375154">
        <w:rPr>
          <w:lang w:val="en-GB"/>
        </w:rPr>
        <w:t>the 6</w:t>
      </w:r>
      <w:r w:rsidR="00BC2BEC" w:rsidRPr="00375154">
        <w:rPr>
          <w:lang w:val="en-GB"/>
        </w:rPr>
        <w:t>,</w:t>
      </w:r>
      <w:r w:rsidRPr="00375154">
        <w:rPr>
          <w:lang w:val="en-GB"/>
        </w:rPr>
        <w:t>300</w:t>
      </w:r>
      <w:r w:rsidR="00B25574" w:rsidRPr="00375154">
        <w:rPr>
          <w:lang w:val="en-GB"/>
        </w:rPr>
        <w:t xml:space="preserve"> t</w:t>
      </w:r>
      <w:r w:rsidRPr="00375154">
        <w:rPr>
          <w:lang w:val="en-GB"/>
        </w:rPr>
        <w:t xml:space="preserve"> of non-polymers used in the Nordic countries between </w:t>
      </w:r>
      <w:r w:rsidR="00B25574" w:rsidRPr="00375154">
        <w:rPr>
          <w:lang w:val="en-GB"/>
        </w:rPr>
        <w:t>2000 and 2017, 5</w:t>
      </w:r>
      <w:r w:rsidR="00BC2BEC" w:rsidRPr="00375154">
        <w:rPr>
          <w:lang w:val="en-GB"/>
        </w:rPr>
        <w:t>,</w:t>
      </w:r>
      <w:r w:rsidR="00B25574" w:rsidRPr="00375154">
        <w:rPr>
          <w:lang w:val="en-GB"/>
        </w:rPr>
        <w:t>650 t</w:t>
      </w:r>
      <w:r w:rsidRPr="00375154">
        <w:rPr>
          <w:lang w:val="en-GB"/>
        </w:rPr>
        <w:t xml:space="preserve"> (90%) were</w:t>
      </w:r>
      <w:r w:rsidR="00B57FF3" w:rsidRPr="00375154">
        <w:rPr>
          <w:lang w:val="en-GB"/>
        </w:rPr>
        <w:t xml:space="preserve"> </w:t>
      </w:r>
      <w:r w:rsidR="008005EE" w:rsidRPr="00375154">
        <w:rPr>
          <w:lang w:val="en-GB"/>
        </w:rPr>
        <w:t xml:space="preserve">the hydrofluorocarbon (and </w:t>
      </w:r>
      <w:r w:rsidR="005633B5" w:rsidRPr="00375154">
        <w:rPr>
          <w:lang w:val="en-GB"/>
        </w:rPr>
        <w:t>greenhouse gas</w:t>
      </w:r>
      <w:r w:rsidR="008005EE" w:rsidRPr="00375154">
        <w:rPr>
          <w:lang w:val="en-GB"/>
        </w:rPr>
        <w:t>)</w:t>
      </w:r>
      <w:r w:rsidRPr="00375154">
        <w:rPr>
          <w:lang w:val="en-GB"/>
        </w:rPr>
        <w:t xml:space="preserve"> </w:t>
      </w:r>
      <w:r w:rsidR="00AF3811" w:rsidRPr="00375154">
        <w:rPr>
          <w:lang w:val="en-GB"/>
        </w:rPr>
        <w:t>1H-</w:t>
      </w:r>
      <w:r w:rsidR="00FA58D5" w:rsidRPr="00375154">
        <w:rPr>
          <w:lang w:val="en-GB"/>
        </w:rPr>
        <w:t>p</w:t>
      </w:r>
      <w:r w:rsidR="00B60E53" w:rsidRPr="00375154">
        <w:rPr>
          <w:lang w:val="en-GB"/>
        </w:rPr>
        <w:t>enta</w:t>
      </w:r>
      <w:r w:rsidR="00AF3811" w:rsidRPr="00375154">
        <w:rPr>
          <w:lang w:val="en-GB"/>
        </w:rPr>
        <w:t xml:space="preserve">fluoroethane (CAS No. 354-33-6). </w:t>
      </w:r>
      <w:r w:rsidR="00080CD7" w:rsidRPr="00375154">
        <w:rPr>
          <w:lang w:val="en-GB"/>
        </w:rPr>
        <w:t>More than 70% (470 t) of</w:t>
      </w:r>
      <w:r w:rsidR="00337CEA" w:rsidRPr="00375154">
        <w:rPr>
          <w:lang w:val="en-GB"/>
        </w:rPr>
        <w:t xml:space="preserve"> the remainin</w:t>
      </w:r>
      <w:r w:rsidR="00080CD7" w:rsidRPr="00375154">
        <w:rPr>
          <w:lang w:val="en-GB"/>
        </w:rPr>
        <w:t>g non-polymeric PFAS</w:t>
      </w:r>
      <w:r w:rsidR="00337CEA" w:rsidRPr="00375154">
        <w:rPr>
          <w:lang w:val="en-GB"/>
        </w:rPr>
        <w:t xml:space="preserve"> were used in flame retardants and extinguishing agents. </w:t>
      </w:r>
      <w:r w:rsidR="00E41020" w:rsidRPr="00375154">
        <w:rPr>
          <w:lang w:val="en-GB"/>
        </w:rPr>
        <w:t xml:space="preserve">The SPIN database has a combined category </w:t>
      </w:r>
      <w:r w:rsidR="000457C2" w:rsidRPr="00375154">
        <w:rPr>
          <w:lang w:val="en-GB"/>
        </w:rPr>
        <w:t xml:space="preserve">for </w:t>
      </w:r>
      <w:r w:rsidR="00E41020" w:rsidRPr="00375154">
        <w:rPr>
          <w:lang w:val="en-GB"/>
        </w:rPr>
        <w:t>these two use categories, so it was not possible to distinguish</w:t>
      </w:r>
      <w:r w:rsidR="007009E3" w:rsidRPr="00375154">
        <w:rPr>
          <w:lang w:val="en-GB"/>
        </w:rPr>
        <w:t xml:space="preserve"> </w:t>
      </w:r>
      <w:r w:rsidR="003F0138" w:rsidRPr="00375154">
        <w:rPr>
          <w:lang w:val="en-GB"/>
        </w:rPr>
        <w:t>them</w:t>
      </w:r>
      <w:r w:rsidR="007009E3" w:rsidRPr="00375154">
        <w:rPr>
          <w:lang w:val="en-GB"/>
        </w:rPr>
        <w:t>.</w:t>
      </w:r>
      <w:r w:rsidR="00E41020" w:rsidRPr="00375154">
        <w:rPr>
          <w:lang w:val="en-GB"/>
        </w:rPr>
        <w:t xml:space="preserve"> </w:t>
      </w:r>
    </w:p>
    <w:p w14:paraId="3F1A923F" w14:textId="15B20555" w:rsidR="006D5F37" w:rsidRPr="00375154" w:rsidRDefault="001F4BB1" w:rsidP="00153CFA">
      <w:pPr>
        <w:rPr>
          <w:lang w:val="en-GB"/>
        </w:rPr>
      </w:pPr>
      <w:r w:rsidRPr="00375154">
        <w:rPr>
          <w:lang w:val="en-GB"/>
        </w:rPr>
        <w:t xml:space="preserve">Polymers were mostly used in the production of plastic and rubber, coatings and paints, lubricants and greases, and in the chemical industry. </w:t>
      </w:r>
      <w:r w:rsidR="00C460D4" w:rsidRPr="00375154">
        <w:rPr>
          <w:lang w:val="en-GB"/>
        </w:rPr>
        <w:t xml:space="preserve">At least </w:t>
      </w:r>
      <w:r w:rsidR="00080CD7" w:rsidRPr="00375154">
        <w:rPr>
          <w:lang w:val="en-GB"/>
        </w:rPr>
        <w:t>1</w:t>
      </w:r>
      <w:r w:rsidR="00D35D61" w:rsidRPr="00375154">
        <w:rPr>
          <w:lang w:val="en-GB"/>
        </w:rPr>
        <w:t>3,</w:t>
      </w:r>
      <w:r w:rsidR="00080CD7" w:rsidRPr="00375154">
        <w:rPr>
          <w:lang w:val="en-GB"/>
        </w:rPr>
        <w:t>700 t of polymers were used in the Nordic countries between 2000 and 2017, and 10</w:t>
      </w:r>
      <w:r w:rsidR="00D35D61" w:rsidRPr="00375154">
        <w:rPr>
          <w:lang w:val="en-GB"/>
        </w:rPr>
        <w:t>,</w:t>
      </w:r>
      <w:r w:rsidR="00080CD7" w:rsidRPr="00375154">
        <w:rPr>
          <w:lang w:val="en-GB"/>
        </w:rPr>
        <w:t xml:space="preserve">000 t (73%) of this was PTFE. </w:t>
      </w:r>
      <w:r w:rsidR="00A22681" w:rsidRPr="00375154">
        <w:rPr>
          <w:lang w:val="en-GB"/>
        </w:rPr>
        <w:t xml:space="preserve">This </w:t>
      </w:r>
      <w:r w:rsidR="00080CD7" w:rsidRPr="00375154">
        <w:rPr>
          <w:lang w:val="en-GB"/>
        </w:rPr>
        <w:t>percentage is a bit</w:t>
      </w:r>
      <w:r w:rsidR="00A22681" w:rsidRPr="00375154">
        <w:rPr>
          <w:lang w:val="en-GB"/>
        </w:rPr>
        <w:t xml:space="preserve"> higher than the numbers published recently </w:t>
      </w:r>
      <w:r w:rsidR="008E4C06" w:rsidRPr="00375154">
        <w:rPr>
          <w:lang w:val="en-GB"/>
        </w:rPr>
        <w:t xml:space="preserve">by </w:t>
      </w:r>
      <w:r w:rsidR="00A22681" w:rsidRPr="00375154">
        <w:rPr>
          <w:lang w:val="en-GB"/>
        </w:rPr>
        <w:t>AGC</w:t>
      </w:r>
      <w:r w:rsidR="000600CD" w:rsidRPr="00375154">
        <w:rPr>
          <w:lang w:val="en-GB"/>
        </w:rPr>
        <w:t xml:space="preserve">, which stated that 53% </w:t>
      </w:r>
      <w:r w:rsidR="00080CD7" w:rsidRPr="00375154">
        <w:rPr>
          <w:lang w:val="en-GB"/>
        </w:rPr>
        <w:t xml:space="preserve">of the 320’000 t of </w:t>
      </w:r>
      <w:proofErr w:type="spellStart"/>
      <w:r w:rsidR="00080CD7" w:rsidRPr="00375154">
        <w:rPr>
          <w:lang w:val="en-GB"/>
        </w:rPr>
        <w:t>fluoroplastics</w:t>
      </w:r>
      <w:proofErr w:type="spellEnd"/>
      <w:r w:rsidR="00080CD7" w:rsidRPr="00375154">
        <w:rPr>
          <w:lang w:val="en-GB"/>
        </w:rPr>
        <w:t xml:space="preserve"> consumed worldwide</w:t>
      </w:r>
      <w:r w:rsidR="00420FBF" w:rsidRPr="00375154">
        <w:rPr>
          <w:lang w:val="en-GB"/>
        </w:rPr>
        <w:t xml:space="preserve"> in 2018</w:t>
      </w:r>
      <w:r w:rsidR="00080CD7" w:rsidRPr="00375154">
        <w:rPr>
          <w:lang w:val="en-GB"/>
        </w:rPr>
        <w:t xml:space="preserve"> w</w:t>
      </w:r>
      <w:r w:rsidR="003E73B6" w:rsidRPr="00375154">
        <w:rPr>
          <w:lang w:val="en-GB"/>
        </w:rPr>
        <w:t xml:space="preserve">as </w:t>
      </w:r>
      <w:r w:rsidR="00080CD7" w:rsidRPr="00375154">
        <w:rPr>
          <w:lang w:val="en-GB"/>
        </w:rPr>
        <w:t>PTFE</w:t>
      </w:r>
      <w:r w:rsidR="004D593E" w:rsidRPr="00375154">
        <w:rPr>
          <w:lang w:val="en-GB"/>
        </w:rPr>
        <w:t>.</w:t>
      </w:r>
      <w:r w:rsidR="00A835A8">
        <w:rPr>
          <w:rStyle w:val="FootnoteReference"/>
          <w:lang w:val="en-GB"/>
        </w:rPr>
        <w:fldChar w:fldCharType="begin" w:fldLock="1"/>
      </w:r>
      <w:r w:rsidR="00865A03">
        <w:rPr>
          <w:lang w:val="en-GB"/>
        </w:rPr>
        <w:instrText>ADDIN CSL_CITATION {"citationItems":[{"id":"ITEM-1","itemData":{"URL":"https://www.agcce.com/fluoroplastics/","accessed":{"date-parts":[["2020","6","6"]]},"author":[{"dropping-particle":"","family":"AGC","given":"","non-dropping-particle":"","parse-names":false,"suffix":""}],"id":"ITEM-1","issued":{"date-parts":[["2018"]]},"title":"Fluoroplastics","type":"webpage"},"uris":["http://www.mendeley.com/documents/?uuid=334852d2-37cc-460f-b422-a2be25211528"]}],"mendeley":{"formattedCitation":"&lt;sup&gt;71&lt;/sup&gt;","plainTextFormattedCitation":"71","previouslyFormattedCitation":"&lt;sup&gt;71&lt;/sup&gt;"},"properties":{"noteIndex":0},"schema":"https://github.com/citation-style-language/schema/raw/master/csl-citation.json"}</w:instrText>
      </w:r>
      <w:r w:rsidR="00A835A8">
        <w:rPr>
          <w:rStyle w:val="FootnoteReference"/>
          <w:lang w:val="en-GB"/>
        </w:rPr>
        <w:fldChar w:fldCharType="separate"/>
      </w:r>
      <w:r w:rsidR="00A835A8" w:rsidRPr="00A835A8">
        <w:rPr>
          <w:noProof/>
          <w:vertAlign w:val="superscript"/>
          <w:lang w:val="en-GB"/>
        </w:rPr>
        <w:t>71</w:t>
      </w:r>
      <w:r w:rsidR="00A835A8">
        <w:rPr>
          <w:rStyle w:val="FootnoteReference"/>
          <w:lang w:val="en-GB"/>
        </w:rPr>
        <w:fldChar w:fldCharType="end"/>
      </w:r>
    </w:p>
    <w:p w14:paraId="7F796900" w14:textId="4F47A14D" w:rsidR="00C460D4" w:rsidRPr="00375154" w:rsidRDefault="00C460D4" w:rsidP="00C460D4">
      <w:pPr>
        <w:pStyle w:val="Heading4"/>
        <w:numPr>
          <w:ilvl w:val="0"/>
          <w:numId w:val="0"/>
        </w:numPr>
        <w:rPr>
          <w:color w:val="auto"/>
          <w:lang w:val="en-GB"/>
        </w:rPr>
      </w:pPr>
      <w:r w:rsidRPr="00375154">
        <w:rPr>
          <w:color w:val="auto"/>
          <w:lang w:val="en-GB"/>
        </w:rPr>
        <w:t>Data from the Chemical Data Reporting under the TSCA</w:t>
      </w:r>
    </w:p>
    <w:p w14:paraId="72DC024F" w14:textId="5A0DBB6E" w:rsidR="009017AC" w:rsidRPr="00375154" w:rsidRDefault="001F4BB1" w:rsidP="0015604D">
      <w:pPr>
        <w:spacing w:line="276" w:lineRule="auto"/>
        <w:rPr>
          <w:lang w:val="en-GB"/>
        </w:rPr>
      </w:pPr>
      <w:r w:rsidRPr="00375154">
        <w:rPr>
          <w:iCs/>
          <w:noProof/>
          <w:lang w:val="en-GB"/>
        </w:rPr>
        <w:t>Under the TSCA, t</w:t>
      </w:r>
      <w:r w:rsidR="00C460D4" w:rsidRPr="00375154">
        <w:rPr>
          <w:iCs/>
          <w:noProof/>
          <w:lang w:val="en-GB"/>
        </w:rPr>
        <w:t>he Chemical Data Reporting</w:t>
      </w:r>
      <w:r w:rsidRPr="00375154">
        <w:rPr>
          <w:iCs/>
          <w:noProof/>
          <w:lang w:val="en-GB"/>
        </w:rPr>
        <w:t xml:space="preserve"> lists</w:t>
      </w:r>
      <w:r w:rsidR="00C460D4" w:rsidRPr="00375154">
        <w:rPr>
          <w:iCs/>
          <w:noProof/>
          <w:lang w:val="en-GB"/>
        </w:rPr>
        <w:t xml:space="preserve"> under </w:t>
      </w:r>
      <w:r w:rsidR="0082171C" w:rsidRPr="00375154">
        <w:rPr>
          <w:iCs/>
          <w:noProof/>
          <w:lang w:val="en-GB"/>
        </w:rPr>
        <w:t>“</w:t>
      </w:r>
      <w:r w:rsidR="00C460D4" w:rsidRPr="00375154">
        <w:rPr>
          <w:iCs/>
          <w:noProof/>
          <w:lang w:val="en-GB"/>
        </w:rPr>
        <w:t>volume</w:t>
      </w:r>
      <w:r w:rsidR="0082171C" w:rsidRPr="00375154">
        <w:rPr>
          <w:iCs/>
          <w:noProof/>
          <w:lang w:val="en-GB"/>
        </w:rPr>
        <w:t>”</w:t>
      </w:r>
      <w:r w:rsidR="00C460D4" w:rsidRPr="00375154">
        <w:rPr>
          <w:iCs/>
          <w:noProof/>
          <w:lang w:val="en-GB"/>
        </w:rPr>
        <w:t xml:space="preserve"> the amount of a substance in a certain sector and fun</w:t>
      </w:r>
      <w:r w:rsidR="0082171C" w:rsidRPr="00375154">
        <w:rPr>
          <w:iCs/>
          <w:noProof/>
          <w:lang w:val="en-GB"/>
        </w:rPr>
        <w:t>ction category or product category.</w:t>
      </w:r>
      <w:r w:rsidR="00C460D4" w:rsidRPr="00375154">
        <w:rPr>
          <w:iCs/>
          <w:noProof/>
          <w:lang w:val="en-GB"/>
        </w:rPr>
        <w:t xml:space="preserve"> </w:t>
      </w:r>
      <w:r w:rsidR="0082171C" w:rsidRPr="00375154">
        <w:rPr>
          <w:iCs/>
          <w:noProof/>
          <w:lang w:val="en-GB"/>
        </w:rPr>
        <w:t xml:space="preserve">However, </w:t>
      </w:r>
      <w:r w:rsidRPr="00375154">
        <w:rPr>
          <w:iCs/>
          <w:noProof/>
          <w:lang w:val="en-GB"/>
        </w:rPr>
        <w:t>more than</w:t>
      </w:r>
      <w:r w:rsidRPr="00375154">
        <w:rPr>
          <w:lang w:val="en-GB"/>
        </w:rPr>
        <w:t xml:space="preserve"> </w:t>
      </w:r>
      <w:r w:rsidR="00C460D4" w:rsidRPr="00375154">
        <w:rPr>
          <w:lang w:val="en-GB"/>
        </w:rPr>
        <w:t>80% of the volume</w:t>
      </w:r>
      <w:r w:rsidR="00D35D61" w:rsidRPr="00375154">
        <w:rPr>
          <w:lang w:val="en-GB"/>
        </w:rPr>
        <w:t xml:space="preserve"> entrie</w:t>
      </w:r>
      <w:r w:rsidR="00C460D4" w:rsidRPr="00375154">
        <w:rPr>
          <w:lang w:val="en-GB"/>
        </w:rPr>
        <w:t xml:space="preserve">s in the Chemical Data Reporting database are CBI. The </w:t>
      </w:r>
      <w:r w:rsidR="00B833D2" w:rsidRPr="00375154">
        <w:rPr>
          <w:lang w:val="en-GB"/>
        </w:rPr>
        <w:t xml:space="preserve">certainty </w:t>
      </w:r>
      <w:r w:rsidR="00C460D4" w:rsidRPr="00375154">
        <w:rPr>
          <w:lang w:val="en-GB"/>
        </w:rPr>
        <w:t>of the available in</w:t>
      </w:r>
      <w:r w:rsidR="009017AC" w:rsidRPr="00375154">
        <w:rPr>
          <w:lang w:val="en-GB"/>
        </w:rPr>
        <w:t>formation is therefore low</w:t>
      </w:r>
      <w:r w:rsidR="00B833D2" w:rsidRPr="00375154">
        <w:rPr>
          <w:lang w:val="en-GB"/>
        </w:rPr>
        <w:t xml:space="preserve">, </w:t>
      </w:r>
      <w:r w:rsidR="003A10D5" w:rsidRPr="00375154">
        <w:rPr>
          <w:lang w:val="en-GB"/>
        </w:rPr>
        <w:t>but</w:t>
      </w:r>
      <w:r w:rsidR="00FA4AA4" w:rsidRPr="00375154">
        <w:rPr>
          <w:lang w:val="en-GB"/>
        </w:rPr>
        <w:t xml:space="preserve"> a general statement is still possible. </w:t>
      </w:r>
      <w:r w:rsidR="009017AC" w:rsidRPr="00375154">
        <w:rPr>
          <w:lang w:val="en-GB"/>
        </w:rPr>
        <w:fldChar w:fldCharType="begin"/>
      </w:r>
      <w:r w:rsidR="009017AC" w:rsidRPr="00375154">
        <w:rPr>
          <w:lang w:val="en-GB"/>
        </w:rPr>
        <w:instrText xml:space="preserve"> REF _Ref42507936 \h </w:instrText>
      </w:r>
      <w:r w:rsidR="006205CA" w:rsidRPr="00375154">
        <w:rPr>
          <w:lang w:val="en-GB"/>
        </w:rPr>
        <w:instrText xml:space="preserve"> \* MERGEFORMAT </w:instrText>
      </w:r>
      <w:r w:rsidR="009017AC" w:rsidRPr="00375154">
        <w:rPr>
          <w:lang w:val="en-GB"/>
        </w:rPr>
      </w:r>
      <w:r w:rsidR="009017AC" w:rsidRPr="00375154">
        <w:rPr>
          <w:lang w:val="en-GB"/>
        </w:rPr>
        <w:fldChar w:fldCharType="separate"/>
      </w:r>
      <w:r w:rsidR="009017AC" w:rsidRPr="00375154">
        <w:rPr>
          <w:lang w:val="en-GB"/>
        </w:rPr>
        <w:t xml:space="preserve">Table </w:t>
      </w:r>
      <w:r w:rsidR="009017AC" w:rsidRPr="00375154">
        <w:rPr>
          <w:noProof/>
          <w:lang w:val="en-GB"/>
        </w:rPr>
        <w:t>3</w:t>
      </w:r>
      <w:r w:rsidR="009017AC" w:rsidRPr="00375154">
        <w:rPr>
          <w:lang w:val="en-GB"/>
        </w:rPr>
        <w:fldChar w:fldCharType="end"/>
      </w:r>
      <w:r w:rsidR="00FA4AA4" w:rsidRPr="00375154">
        <w:rPr>
          <w:lang w:val="en-GB"/>
        </w:rPr>
        <w:t xml:space="preserve"> </w:t>
      </w:r>
      <w:r w:rsidR="00B833D2" w:rsidRPr="00375154">
        <w:rPr>
          <w:lang w:val="en-GB"/>
        </w:rPr>
        <w:t>highlights</w:t>
      </w:r>
      <w:r w:rsidR="00FA4AA4" w:rsidRPr="00375154">
        <w:rPr>
          <w:lang w:val="en-GB"/>
        </w:rPr>
        <w:t xml:space="preserve"> the</w:t>
      </w:r>
      <w:r w:rsidR="009017AC" w:rsidRPr="00375154">
        <w:rPr>
          <w:lang w:val="en-GB"/>
        </w:rPr>
        <w:t xml:space="preserve"> non-confidential</w:t>
      </w:r>
      <w:r w:rsidR="003A10D5" w:rsidRPr="00375154">
        <w:rPr>
          <w:lang w:val="en-GB"/>
        </w:rPr>
        <w:t xml:space="preserve"> data on</w:t>
      </w:r>
      <w:r w:rsidR="009017AC" w:rsidRPr="00375154">
        <w:rPr>
          <w:lang w:val="en-GB"/>
        </w:rPr>
        <w:t xml:space="preserve"> used and exported </w:t>
      </w:r>
      <w:r w:rsidR="003A10D5" w:rsidRPr="00375154">
        <w:rPr>
          <w:lang w:val="en-GB"/>
        </w:rPr>
        <w:t xml:space="preserve">amounts </w:t>
      </w:r>
      <w:r w:rsidR="009017AC" w:rsidRPr="00375154">
        <w:rPr>
          <w:lang w:val="en-GB"/>
        </w:rPr>
        <w:t>of PFAS for the dif</w:t>
      </w:r>
      <w:r w:rsidR="00A26A1D" w:rsidRPr="00375154">
        <w:rPr>
          <w:lang w:val="en-GB"/>
        </w:rPr>
        <w:t>ferent uses based on the data reported in 2016.</w:t>
      </w:r>
    </w:p>
    <w:p w14:paraId="24B1BDC8" w14:textId="77777777" w:rsidR="00285196" w:rsidRPr="00375154" w:rsidRDefault="00285196" w:rsidP="009017AC">
      <w:pPr>
        <w:pStyle w:val="Caption"/>
        <w:keepNext/>
        <w:spacing w:line="276" w:lineRule="auto"/>
        <w:rPr>
          <w:lang w:val="en-GB"/>
        </w:rPr>
      </w:pPr>
      <w:bookmarkStart w:id="10" w:name="_Ref42507936"/>
    </w:p>
    <w:p w14:paraId="5D2817F8" w14:textId="6274C871" w:rsidR="009017AC" w:rsidRPr="00375154" w:rsidRDefault="009017AC" w:rsidP="009017AC">
      <w:pPr>
        <w:pStyle w:val="Caption"/>
        <w:keepNext/>
        <w:spacing w:line="276" w:lineRule="auto"/>
        <w:rPr>
          <w:lang w:val="en-GB"/>
        </w:rPr>
      </w:pPr>
      <w:r w:rsidRPr="00375154">
        <w:rPr>
          <w:lang w:val="en-GB"/>
        </w:rPr>
        <w:t xml:space="preserve">Table </w:t>
      </w:r>
      <w:r w:rsidRPr="00375154">
        <w:rPr>
          <w:lang w:val="en-GB"/>
        </w:rPr>
        <w:fldChar w:fldCharType="begin"/>
      </w:r>
      <w:r w:rsidRPr="00375154">
        <w:rPr>
          <w:lang w:val="en-GB"/>
        </w:rPr>
        <w:instrText xml:space="preserve"> SEQ Table \* ARABIC </w:instrText>
      </w:r>
      <w:r w:rsidRPr="00375154">
        <w:rPr>
          <w:lang w:val="en-GB"/>
        </w:rPr>
        <w:fldChar w:fldCharType="separate"/>
      </w:r>
      <w:r w:rsidRPr="00375154">
        <w:rPr>
          <w:noProof/>
          <w:lang w:val="en-GB"/>
        </w:rPr>
        <w:t>3</w:t>
      </w:r>
      <w:r w:rsidRPr="00375154">
        <w:rPr>
          <w:lang w:val="en-GB"/>
        </w:rPr>
        <w:fldChar w:fldCharType="end"/>
      </w:r>
      <w:bookmarkEnd w:id="10"/>
      <w:r w:rsidRPr="00375154">
        <w:rPr>
          <w:lang w:val="en-GB"/>
        </w:rPr>
        <w:t xml:space="preserve">: </w:t>
      </w:r>
      <w:r w:rsidR="003A10D5" w:rsidRPr="00375154">
        <w:rPr>
          <w:lang w:val="en-GB"/>
        </w:rPr>
        <w:t xml:space="preserve">Amounts </w:t>
      </w:r>
      <w:r w:rsidRPr="00375154">
        <w:rPr>
          <w:lang w:val="en-GB"/>
        </w:rPr>
        <w:t xml:space="preserve">(used + exported) </w:t>
      </w:r>
      <w:r w:rsidR="003A10D5" w:rsidRPr="00375154">
        <w:rPr>
          <w:lang w:val="en-GB"/>
        </w:rPr>
        <w:t xml:space="preserve">that </w:t>
      </w:r>
      <w:r w:rsidRPr="00375154">
        <w:rPr>
          <w:lang w:val="en-GB"/>
        </w:rPr>
        <w:t xml:space="preserve">were not labelled as CBI for the different uses of PFAS from the Chemical Data Reporting under the TSCA from 2016. The rows with grey background are the uses with high </w:t>
      </w:r>
      <w:r w:rsidR="0070703B" w:rsidRPr="0070703B">
        <w:rPr>
          <w:lang w:val="en-GB"/>
        </w:rPr>
        <w:t xml:space="preserve">amounts indicated by </w:t>
      </w:r>
      <w:r w:rsidRPr="00375154">
        <w:rPr>
          <w:lang w:val="en-GB"/>
        </w:rPr>
        <w:t xml:space="preserve">non-confidential </w:t>
      </w:r>
      <w:r w:rsidR="003A10D5" w:rsidRPr="00375154">
        <w:rPr>
          <w:lang w:val="en-GB"/>
        </w:rPr>
        <w:t>data</w:t>
      </w:r>
      <w:r w:rsidRPr="00375154">
        <w:rPr>
          <w:lang w:val="en-GB"/>
        </w:rPr>
        <w:t xml:space="preserve">. </w:t>
      </w:r>
    </w:p>
    <w:tbl>
      <w:tblPr>
        <w:tblW w:w="9920" w:type="dxa"/>
        <w:tblLook w:val="04A0" w:firstRow="1" w:lastRow="0" w:firstColumn="1" w:lastColumn="0" w:noHBand="0" w:noVBand="1"/>
      </w:tblPr>
      <w:tblGrid>
        <w:gridCol w:w="8505"/>
        <w:gridCol w:w="1415"/>
      </w:tblGrid>
      <w:tr w:rsidR="009017AC" w:rsidRPr="00375154" w14:paraId="6D73B23B" w14:textId="77777777" w:rsidTr="003D7EDC">
        <w:trPr>
          <w:trHeight w:val="300"/>
        </w:trPr>
        <w:tc>
          <w:tcPr>
            <w:tcW w:w="8505" w:type="dxa"/>
            <w:tcBorders>
              <w:top w:val="nil"/>
              <w:bottom w:val="single" w:sz="4" w:space="0" w:color="auto"/>
              <w:right w:val="single" w:sz="4" w:space="0" w:color="auto"/>
            </w:tcBorders>
            <w:shd w:val="clear" w:color="auto" w:fill="auto"/>
            <w:noWrap/>
          </w:tcPr>
          <w:p w14:paraId="662C654D" w14:textId="77777777" w:rsidR="009017AC" w:rsidRPr="00375154" w:rsidRDefault="009017AC" w:rsidP="003D7EDC">
            <w:pPr>
              <w:pBdr>
                <w:top w:val="single" w:sz="4" w:space="1" w:color="auto"/>
              </w:pBdr>
              <w:spacing w:after="0" w:line="240" w:lineRule="auto"/>
              <w:rPr>
                <w:rFonts w:ascii="Calibri" w:eastAsia="Times New Roman" w:hAnsi="Calibri" w:cs="Calibri"/>
                <w:b/>
                <w:i/>
                <w:color w:val="2E74B5" w:themeColor="accent1" w:themeShade="BF"/>
                <w:sz w:val="24"/>
                <w:szCs w:val="24"/>
                <w:lang w:val="en-GB" w:eastAsia="en-GB"/>
              </w:rPr>
            </w:pPr>
            <w:r w:rsidRPr="00375154">
              <w:rPr>
                <w:b/>
                <w:lang w:val="en-GB"/>
              </w:rPr>
              <w:t>Sector and function</w:t>
            </w:r>
          </w:p>
        </w:tc>
        <w:tc>
          <w:tcPr>
            <w:tcW w:w="1415" w:type="dxa"/>
            <w:tcBorders>
              <w:top w:val="nil"/>
              <w:left w:val="single" w:sz="4" w:space="0" w:color="auto"/>
              <w:bottom w:val="single" w:sz="4" w:space="0" w:color="auto"/>
            </w:tcBorders>
            <w:shd w:val="clear" w:color="auto" w:fill="auto"/>
            <w:noWrap/>
          </w:tcPr>
          <w:p w14:paraId="50371D81" w14:textId="68218EF2" w:rsidR="009017AC" w:rsidRPr="00375154" w:rsidRDefault="003A10D5" w:rsidP="003A10D5">
            <w:pPr>
              <w:pBdr>
                <w:top w:val="single" w:sz="4" w:space="1" w:color="auto"/>
              </w:pBdr>
              <w:spacing w:after="0" w:line="240" w:lineRule="auto"/>
              <w:rPr>
                <w:rFonts w:ascii="Calibri" w:eastAsia="Times New Roman" w:hAnsi="Calibri" w:cs="Calibri"/>
                <w:b/>
                <w:i/>
                <w:color w:val="000000"/>
                <w:sz w:val="24"/>
                <w:szCs w:val="24"/>
                <w:lang w:val="en-GB" w:eastAsia="en-GB"/>
              </w:rPr>
            </w:pPr>
            <w:r w:rsidRPr="00375154">
              <w:rPr>
                <w:rFonts w:ascii="Calibri" w:eastAsia="Times New Roman" w:hAnsi="Calibri" w:cs="Calibri"/>
                <w:b/>
                <w:color w:val="000000"/>
                <w:lang w:val="en-GB" w:eastAsia="en-GB"/>
              </w:rPr>
              <w:t xml:space="preserve">Amount </w:t>
            </w:r>
            <w:r w:rsidR="009017AC" w:rsidRPr="00375154">
              <w:rPr>
                <w:rFonts w:ascii="Calibri" w:eastAsia="Times New Roman" w:hAnsi="Calibri" w:cs="Calibri"/>
                <w:b/>
                <w:color w:val="000000"/>
                <w:lang w:val="en-GB" w:eastAsia="en-GB"/>
              </w:rPr>
              <w:t>[</w:t>
            </w:r>
            <w:r w:rsidRPr="00375154">
              <w:rPr>
                <w:rFonts w:ascii="Calibri" w:eastAsia="Times New Roman" w:hAnsi="Calibri" w:cs="Calibri"/>
                <w:b/>
                <w:color w:val="000000"/>
                <w:lang w:val="en-GB" w:eastAsia="en-GB"/>
              </w:rPr>
              <w:t>t</w:t>
            </w:r>
            <w:r w:rsidR="009017AC" w:rsidRPr="00375154">
              <w:rPr>
                <w:rFonts w:ascii="Calibri" w:eastAsia="Times New Roman" w:hAnsi="Calibri" w:cs="Calibri"/>
                <w:b/>
                <w:color w:val="000000"/>
                <w:lang w:val="en-GB" w:eastAsia="en-GB"/>
              </w:rPr>
              <w:t>]</w:t>
            </w:r>
          </w:p>
        </w:tc>
      </w:tr>
      <w:tr w:rsidR="009017AC" w:rsidRPr="00375154" w14:paraId="4990732F" w14:textId="77777777" w:rsidTr="003D7EDC">
        <w:trPr>
          <w:trHeight w:val="300"/>
        </w:trPr>
        <w:tc>
          <w:tcPr>
            <w:tcW w:w="8505" w:type="dxa"/>
            <w:tcBorders>
              <w:top w:val="single" w:sz="4" w:space="0" w:color="auto"/>
              <w:bottom w:val="nil"/>
              <w:right w:val="single" w:sz="4" w:space="0" w:color="auto"/>
            </w:tcBorders>
            <w:shd w:val="clear" w:color="auto" w:fill="auto"/>
            <w:noWrap/>
            <w:hideMark/>
          </w:tcPr>
          <w:p w14:paraId="0A896F82" w14:textId="42E52CAE" w:rsidR="009017AC" w:rsidRPr="00375154" w:rsidRDefault="001838D4" w:rsidP="003D7EDC">
            <w:pPr>
              <w:spacing w:after="0" w:line="240" w:lineRule="auto"/>
              <w:rPr>
                <w:rFonts w:ascii="Calibri" w:eastAsia="Times New Roman" w:hAnsi="Calibri" w:cs="Calibri"/>
                <w:i/>
                <w:color w:val="2E74B5" w:themeColor="accent1" w:themeShade="BF"/>
                <w:sz w:val="24"/>
                <w:szCs w:val="24"/>
                <w:lang w:val="en-GB" w:eastAsia="en-GB"/>
              </w:rPr>
            </w:pPr>
            <w:r w:rsidRPr="00375154">
              <w:rPr>
                <w:rFonts w:ascii="Calibri" w:eastAsia="Times New Roman" w:hAnsi="Calibri" w:cs="Calibri"/>
                <w:lang w:val="en-GB" w:eastAsia="en-GB"/>
              </w:rPr>
              <w:t>Paint and coating manufacturing - Adhesive and sealant chemicals</w:t>
            </w:r>
          </w:p>
        </w:tc>
        <w:tc>
          <w:tcPr>
            <w:tcW w:w="1415" w:type="dxa"/>
            <w:tcBorders>
              <w:top w:val="single" w:sz="4" w:space="0" w:color="auto"/>
              <w:left w:val="single" w:sz="4" w:space="0" w:color="auto"/>
              <w:bottom w:val="nil"/>
            </w:tcBorders>
            <w:shd w:val="clear" w:color="auto" w:fill="auto"/>
            <w:noWrap/>
            <w:hideMark/>
          </w:tcPr>
          <w:p w14:paraId="55877B42" w14:textId="27B1FF2E" w:rsidR="009017AC" w:rsidRPr="00375154" w:rsidRDefault="00493A30" w:rsidP="003D7EDC">
            <w:pPr>
              <w:spacing w:after="0" w:line="240" w:lineRule="auto"/>
              <w:rPr>
                <w:rFonts w:ascii="Calibri" w:eastAsia="Times New Roman" w:hAnsi="Calibri" w:cs="Calibri"/>
                <w:i/>
                <w:color w:val="000000"/>
                <w:sz w:val="24"/>
                <w:szCs w:val="24"/>
                <w:lang w:val="en-GB" w:eastAsia="en-GB"/>
              </w:rPr>
            </w:pPr>
            <w:r w:rsidRPr="00375154">
              <w:rPr>
                <w:rFonts w:ascii="Calibri" w:hAnsi="Calibri" w:cs="Calibri"/>
                <w:color w:val="000000"/>
                <w:lang w:val="en-GB"/>
              </w:rPr>
              <w:t xml:space="preserve">     </w:t>
            </w:r>
            <w:r w:rsidR="009017AC" w:rsidRPr="00375154">
              <w:rPr>
                <w:rFonts w:ascii="Calibri" w:hAnsi="Calibri" w:cs="Calibri"/>
                <w:color w:val="000000"/>
                <w:lang w:val="en-GB"/>
              </w:rPr>
              <w:t>0.001</w:t>
            </w:r>
          </w:p>
        </w:tc>
      </w:tr>
      <w:tr w:rsidR="009017AC" w:rsidRPr="00375154" w14:paraId="2F9C44EB" w14:textId="77777777" w:rsidTr="003D7EDC">
        <w:trPr>
          <w:trHeight w:val="300"/>
        </w:trPr>
        <w:tc>
          <w:tcPr>
            <w:tcW w:w="8505" w:type="dxa"/>
            <w:tcBorders>
              <w:top w:val="nil"/>
              <w:bottom w:val="nil"/>
              <w:right w:val="single" w:sz="4" w:space="0" w:color="auto"/>
            </w:tcBorders>
            <w:shd w:val="clear" w:color="auto" w:fill="auto"/>
            <w:noWrap/>
            <w:hideMark/>
          </w:tcPr>
          <w:p w14:paraId="459FB49B" w14:textId="08A7852E" w:rsidR="009017AC" w:rsidRPr="00375154" w:rsidRDefault="00F3454D" w:rsidP="003D7EDC">
            <w:pPr>
              <w:spacing w:after="0" w:line="240" w:lineRule="auto"/>
              <w:rPr>
                <w:rFonts w:ascii="Calibri" w:eastAsia="Times New Roman" w:hAnsi="Calibri" w:cs="Calibri"/>
                <w:i/>
                <w:color w:val="2E74B5" w:themeColor="accent1" w:themeShade="BF"/>
                <w:sz w:val="24"/>
                <w:szCs w:val="24"/>
                <w:lang w:val="en-GB" w:eastAsia="en-GB"/>
              </w:rPr>
            </w:pPr>
            <w:r w:rsidRPr="00375154">
              <w:rPr>
                <w:rFonts w:ascii="Calibri" w:eastAsia="Times New Roman" w:hAnsi="Calibri" w:cs="Calibri"/>
                <w:lang w:val="en-GB" w:eastAsia="en-GB"/>
              </w:rPr>
              <w:t xml:space="preserve">Industrial gas manufacturing - </w:t>
            </w:r>
            <w:r w:rsidR="00FA4AA4" w:rsidRPr="00375154">
              <w:rPr>
                <w:rFonts w:ascii="Calibri" w:eastAsia="Times New Roman" w:hAnsi="Calibri" w:cs="Calibri"/>
                <w:lang w:val="en-GB" w:eastAsia="en-GB"/>
              </w:rPr>
              <w:t>Air conditioner/refrigeration</w:t>
            </w:r>
          </w:p>
        </w:tc>
        <w:tc>
          <w:tcPr>
            <w:tcW w:w="1415" w:type="dxa"/>
            <w:tcBorders>
              <w:top w:val="nil"/>
              <w:left w:val="single" w:sz="4" w:space="0" w:color="auto"/>
              <w:bottom w:val="nil"/>
            </w:tcBorders>
            <w:shd w:val="clear" w:color="auto" w:fill="auto"/>
            <w:noWrap/>
            <w:hideMark/>
          </w:tcPr>
          <w:p w14:paraId="1AE072AE" w14:textId="67FFB6C9" w:rsidR="009017AC" w:rsidRPr="00375154" w:rsidRDefault="00493A30" w:rsidP="003D7EDC">
            <w:pPr>
              <w:spacing w:after="0" w:line="240" w:lineRule="auto"/>
              <w:rPr>
                <w:rFonts w:ascii="Calibri" w:eastAsia="Times New Roman" w:hAnsi="Calibri" w:cs="Calibri"/>
                <w:i/>
                <w:color w:val="000000"/>
                <w:sz w:val="24"/>
                <w:szCs w:val="24"/>
                <w:lang w:val="en-GB" w:eastAsia="en-GB"/>
              </w:rPr>
            </w:pPr>
            <w:r w:rsidRPr="00375154">
              <w:rPr>
                <w:rFonts w:ascii="Calibri" w:hAnsi="Calibri" w:cs="Calibri"/>
                <w:color w:val="000000"/>
                <w:lang w:val="en-GB"/>
              </w:rPr>
              <w:t xml:space="preserve">  </w:t>
            </w:r>
            <w:r w:rsidR="009017AC" w:rsidRPr="00375154">
              <w:rPr>
                <w:rFonts w:ascii="Calibri" w:hAnsi="Calibri" w:cs="Calibri"/>
                <w:color w:val="000000"/>
                <w:lang w:val="en-GB"/>
              </w:rPr>
              <w:t>138</w:t>
            </w:r>
          </w:p>
        </w:tc>
      </w:tr>
      <w:tr w:rsidR="009017AC" w:rsidRPr="00375154" w14:paraId="25D045C9" w14:textId="77777777" w:rsidTr="003D7EDC">
        <w:trPr>
          <w:trHeight w:val="300"/>
        </w:trPr>
        <w:tc>
          <w:tcPr>
            <w:tcW w:w="8505" w:type="dxa"/>
            <w:tcBorders>
              <w:top w:val="nil"/>
              <w:bottom w:val="nil"/>
              <w:right w:val="single" w:sz="4" w:space="0" w:color="auto"/>
            </w:tcBorders>
            <w:shd w:val="clear" w:color="auto" w:fill="auto"/>
            <w:hideMark/>
          </w:tcPr>
          <w:p w14:paraId="190CBEB2" w14:textId="77777777" w:rsidR="009017AC" w:rsidRPr="00375154" w:rsidRDefault="009017AC" w:rsidP="003D7EDC">
            <w:pPr>
              <w:spacing w:after="0" w:line="240" w:lineRule="auto"/>
              <w:rPr>
                <w:rFonts w:ascii="Calibri" w:eastAsia="Times New Roman" w:hAnsi="Calibri" w:cs="Calibri"/>
                <w:i/>
                <w:color w:val="2E74B5" w:themeColor="accent1" w:themeShade="BF"/>
                <w:sz w:val="24"/>
                <w:szCs w:val="24"/>
                <w:lang w:val="en-GB" w:eastAsia="en-GB"/>
              </w:rPr>
            </w:pPr>
            <w:r w:rsidRPr="00375154">
              <w:rPr>
                <w:rFonts w:ascii="Calibri" w:eastAsia="Times New Roman" w:hAnsi="Calibri" w:cs="Calibri"/>
                <w:lang w:val="en-GB" w:eastAsia="en-GB"/>
              </w:rPr>
              <w:t>Computer and electronic product manufacturing - Solvent for cleaning and degreasing</w:t>
            </w:r>
          </w:p>
        </w:tc>
        <w:tc>
          <w:tcPr>
            <w:tcW w:w="1415" w:type="dxa"/>
            <w:tcBorders>
              <w:top w:val="nil"/>
              <w:left w:val="single" w:sz="4" w:space="0" w:color="auto"/>
              <w:bottom w:val="nil"/>
            </w:tcBorders>
            <w:shd w:val="clear" w:color="auto" w:fill="auto"/>
            <w:noWrap/>
            <w:hideMark/>
          </w:tcPr>
          <w:p w14:paraId="18FC658B" w14:textId="32C5C412" w:rsidR="009017AC" w:rsidRPr="00375154" w:rsidRDefault="00493A30" w:rsidP="003D7EDC">
            <w:pPr>
              <w:spacing w:after="0" w:line="240" w:lineRule="auto"/>
              <w:rPr>
                <w:rFonts w:ascii="Calibri" w:eastAsia="Times New Roman" w:hAnsi="Calibri" w:cs="Calibri"/>
                <w:i/>
                <w:color w:val="000000"/>
                <w:sz w:val="24"/>
                <w:szCs w:val="24"/>
                <w:lang w:val="en-GB" w:eastAsia="en-GB"/>
              </w:rPr>
            </w:pPr>
            <w:r w:rsidRPr="00375154">
              <w:rPr>
                <w:rFonts w:ascii="Calibri" w:hAnsi="Calibri" w:cs="Calibri"/>
                <w:color w:val="000000"/>
                <w:lang w:val="en-GB"/>
              </w:rPr>
              <w:t xml:space="preserve">       </w:t>
            </w:r>
            <w:r w:rsidR="009017AC" w:rsidRPr="00375154">
              <w:rPr>
                <w:rFonts w:ascii="Calibri" w:hAnsi="Calibri" w:cs="Calibri"/>
                <w:color w:val="000000"/>
                <w:lang w:val="en-GB"/>
              </w:rPr>
              <w:t>1.03</w:t>
            </w:r>
          </w:p>
        </w:tc>
      </w:tr>
      <w:tr w:rsidR="009017AC" w:rsidRPr="00375154" w14:paraId="14F57324" w14:textId="77777777" w:rsidTr="003D7EDC">
        <w:trPr>
          <w:trHeight w:val="300"/>
        </w:trPr>
        <w:tc>
          <w:tcPr>
            <w:tcW w:w="8505" w:type="dxa"/>
            <w:tcBorders>
              <w:top w:val="nil"/>
              <w:bottom w:val="nil"/>
              <w:right w:val="single" w:sz="4" w:space="0" w:color="auto"/>
            </w:tcBorders>
            <w:shd w:val="clear" w:color="auto" w:fill="auto"/>
            <w:hideMark/>
          </w:tcPr>
          <w:p w14:paraId="42120404" w14:textId="77777777" w:rsidR="009017AC" w:rsidRPr="00375154" w:rsidRDefault="009017AC" w:rsidP="003D7EDC">
            <w:pPr>
              <w:spacing w:after="0" w:line="240" w:lineRule="auto"/>
              <w:rPr>
                <w:rFonts w:ascii="Calibri" w:eastAsia="Times New Roman" w:hAnsi="Calibri" w:cs="Calibri"/>
                <w:i/>
                <w:color w:val="2E74B5" w:themeColor="accent1" w:themeShade="BF"/>
                <w:sz w:val="24"/>
                <w:szCs w:val="24"/>
                <w:highlight w:val="lightGray"/>
                <w:lang w:val="en-GB" w:eastAsia="en-GB"/>
              </w:rPr>
            </w:pPr>
            <w:r w:rsidRPr="00375154">
              <w:rPr>
                <w:rFonts w:ascii="Calibri" w:eastAsia="Times New Roman" w:hAnsi="Calibri" w:cs="Calibri"/>
                <w:highlight w:val="lightGray"/>
                <w:lang w:val="en-GB" w:eastAsia="en-GB"/>
              </w:rPr>
              <w:t>Electrical equipment, appliance, and component manufacturing - Functional fluid</w:t>
            </w:r>
          </w:p>
        </w:tc>
        <w:tc>
          <w:tcPr>
            <w:tcW w:w="1415" w:type="dxa"/>
            <w:tcBorders>
              <w:top w:val="nil"/>
              <w:left w:val="single" w:sz="4" w:space="0" w:color="auto"/>
              <w:bottom w:val="nil"/>
            </w:tcBorders>
            <w:shd w:val="clear" w:color="auto" w:fill="auto"/>
            <w:noWrap/>
            <w:hideMark/>
          </w:tcPr>
          <w:p w14:paraId="4830D8AE" w14:textId="54208E19" w:rsidR="009017AC" w:rsidRPr="00375154" w:rsidRDefault="009017AC" w:rsidP="00493A30">
            <w:pPr>
              <w:spacing w:after="0" w:line="240" w:lineRule="auto"/>
              <w:rPr>
                <w:rFonts w:ascii="Calibri" w:eastAsia="Times New Roman" w:hAnsi="Calibri" w:cs="Calibri"/>
                <w:i/>
                <w:color w:val="000000"/>
                <w:sz w:val="24"/>
                <w:szCs w:val="24"/>
                <w:highlight w:val="lightGray"/>
                <w:lang w:val="en-GB" w:eastAsia="en-GB"/>
              </w:rPr>
            </w:pPr>
            <w:r w:rsidRPr="00375154">
              <w:rPr>
                <w:rFonts w:ascii="Calibri" w:eastAsia="Times New Roman" w:hAnsi="Calibri" w:cs="Calibri"/>
                <w:highlight w:val="lightGray"/>
                <w:lang w:val="en-GB" w:eastAsia="en-GB"/>
              </w:rPr>
              <w:t>21</w:t>
            </w:r>
            <w:r w:rsidR="00493A30" w:rsidRPr="00375154">
              <w:rPr>
                <w:rFonts w:ascii="Calibri" w:eastAsia="Times New Roman" w:hAnsi="Calibri" w:cs="Calibri"/>
                <w:highlight w:val="lightGray"/>
                <w:lang w:val="en-GB" w:eastAsia="en-GB"/>
              </w:rPr>
              <w:t>80</w:t>
            </w:r>
          </w:p>
        </w:tc>
      </w:tr>
      <w:tr w:rsidR="009017AC" w:rsidRPr="00375154" w14:paraId="47AC42F9" w14:textId="77777777" w:rsidTr="003D7EDC">
        <w:trPr>
          <w:trHeight w:val="300"/>
        </w:trPr>
        <w:tc>
          <w:tcPr>
            <w:tcW w:w="8505" w:type="dxa"/>
            <w:tcBorders>
              <w:top w:val="nil"/>
              <w:bottom w:val="nil"/>
              <w:right w:val="single" w:sz="4" w:space="0" w:color="auto"/>
            </w:tcBorders>
            <w:shd w:val="clear" w:color="auto" w:fill="auto"/>
            <w:hideMark/>
          </w:tcPr>
          <w:p w14:paraId="274EDD15" w14:textId="77777777" w:rsidR="009017AC" w:rsidRPr="00375154" w:rsidRDefault="009017AC" w:rsidP="003D7EDC">
            <w:pPr>
              <w:spacing w:after="0" w:line="240" w:lineRule="auto"/>
              <w:rPr>
                <w:rFonts w:ascii="Calibri" w:eastAsia="Times New Roman" w:hAnsi="Calibri" w:cs="Calibri"/>
                <w:i/>
                <w:color w:val="2E74B5" w:themeColor="accent1" w:themeShade="BF"/>
                <w:sz w:val="24"/>
                <w:szCs w:val="24"/>
                <w:lang w:val="en-GB" w:eastAsia="en-GB"/>
              </w:rPr>
            </w:pPr>
            <w:r w:rsidRPr="00375154">
              <w:rPr>
                <w:rFonts w:ascii="Calibri" w:eastAsia="Times New Roman" w:hAnsi="Calibri" w:cs="Calibri"/>
                <w:lang w:val="en-GB" w:eastAsia="en-GB"/>
              </w:rPr>
              <w:t>Fabricated metal product manufacturing - Solvent for cleaning and degreasing</w:t>
            </w:r>
          </w:p>
        </w:tc>
        <w:tc>
          <w:tcPr>
            <w:tcW w:w="1415" w:type="dxa"/>
            <w:tcBorders>
              <w:top w:val="nil"/>
              <w:left w:val="single" w:sz="4" w:space="0" w:color="auto"/>
              <w:bottom w:val="nil"/>
            </w:tcBorders>
            <w:shd w:val="clear" w:color="auto" w:fill="auto"/>
            <w:noWrap/>
            <w:hideMark/>
          </w:tcPr>
          <w:p w14:paraId="17844087" w14:textId="729755DC" w:rsidR="009017AC" w:rsidRPr="00375154" w:rsidRDefault="00493A30" w:rsidP="003D7EDC">
            <w:pPr>
              <w:spacing w:after="0" w:line="240" w:lineRule="auto"/>
              <w:rPr>
                <w:rFonts w:ascii="Calibri" w:eastAsia="Times New Roman" w:hAnsi="Calibri" w:cs="Calibri"/>
                <w:i/>
                <w:color w:val="000000"/>
                <w:sz w:val="24"/>
                <w:szCs w:val="24"/>
                <w:lang w:val="en-GB" w:eastAsia="en-GB"/>
              </w:rPr>
            </w:pPr>
            <w:r w:rsidRPr="00375154">
              <w:rPr>
                <w:rFonts w:ascii="Calibri" w:hAnsi="Calibri" w:cs="Calibri"/>
                <w:color w:val="000000"/>
                <w:lang w:val="en-GB"/>
              </w:rPr>
              <w:t xml:space="preserve">       </w:t>
            </w:r>
            <w:r w:rsidR="009017AC" w:rsidRPr="00375154">
              <w:rPr>
                <w:rFonts w:ascii="Calibri" w:hAnsi="Calibri" w:cs="Calibri"/>
                <w:color w:val="000000"/>
                <w:lang w:val="en-GB"/>
              </w:rPr>
              <w:t>0.11</w:t>
            </w:r>
          </w:p>
        </w:tc>
      </w:tr>
      <w:tr w:rsidR="009017AC" w:rsidRPr="00375154" w14:paraId="58E2938D" w14:textId="77777777" w:rsidTr="003D7EDC">
        <w:trPr>
          <w:trHeight w:val="300"/>
        </w:trPr>
        <w:tc>
          <w:tcPr>
            <w:tcW w:w="8505" w:type="dxa"/>
            <w:tcBorders>
              <w:top w:val="nil"/>
              <w:bottom w:val="nil"/>
              <w:right w:val="single" w:sz="4" w:space="0" w:color="auto"/>
            </w:tcBorders>
            <w:shd w:val="clear" w:color="auto" w:fill="auto"/>
            <w:noWrap/>
            <w:hideMark/>
          </w:tcPr>
          <w:p w14:paraId="369232AF" w14:textId="70517099" w:rsidR="009017AC" w:rsidRPr="00375154" w:rsidRDefault="001838D4" w:rsidP="003D7EDC">
            <w:pPr>
              <w:spacing w:after="0" w:line="240" w:lineRule="auto"/>
              <w:rPr>
                <w:rFonts w:ascii="Calibri" w:eastAsia="Times New Roman" w:hAnsi="Calibri" w:cs="Calibri"/>
                <w:i/>
                <w:color w:val="2E74B5" w:themeColor="accent1" w:themeShade="BF"/>
                <w:sz w:val="24"/>
                <w:szCs w:val="24"/>
                <w:lang w:val="en-GB" w:eastAsia="en-GB"/>
              </w:rPr>
            </w:pPr>
            <w:r w:rsidRPr="00375154">
              <w:rPr>
                <w:rFonts w:ascii="Calibri" w:eastAsia="Times New Roman" w:hAnsi="Calibri" w:cs="Calibri"/>
                <w:lang w:val="en-GB" w:eastAsia="en-GB"/>
              </w:rPr>
              <w:t xml:space="preserve">All other chemical product and preparation manufacturing - </w:t>
            </w:r>
            <w:r w:rsidR="009017AC" w:rsidRPr="00375154">
              <w:rPr>
                <w:rFonts w:ascii="Calibri" w:eastAsia="Times New Roman" w:hAnsi="Calibri" w:cs="Calibri"/>
                <w:lang w:val="en-GB" w:eastAsia="en-GB"/>
              </w:rPr>
              <w:t>Fire-fighting foam agents</w:t>
            </w:r>
          </w:p>
        </w:tc>
        <w:tc>
          <w:tcPr>
            <w:tcW w:w="1415" w:type="dxa"/>
            <w:tcBorders>
              <w:top w:val="nil"/>
              <w:left w:val="single" w:sz="4" w:space="0" w:color="auto"/>
              <w:bottom w:val="nil"/>
            </w:tcBorders>
            <w:shd w:val="clear" w:color="auto" w:fill="auto"/>
            <w:noWrap/>
            <w:hideMark/>
          </w:tcPr>
          <w:p w14:paraId="21AF3074" w14:textId="54B94735" w:rsidR="009017AC" w:rsidRPr="00375154" w:rsidRDefault="00493A30" w:rsidP="003D7EDC">
            <w:pPr>
              <w:spacing w:after="0" w:line="240" w:lineRule="auto"/>
              <w:rPr>
                <w:rFonts w:ascii="Calibri" w:eastAsia="Times New Roman" w:hAnsi="Calibri" w:cs="Calibri"/>
                <w:i/>
                <w:color w:val="000000"/>
                <w:sz w:val="24"/>
                <w:szCs w:val="24"/>
                <w:lang w:val="en-GB" w:eastAsia="en-GB"/>
              </w:rPr>
            </w:pPr>
            <w:r w:rsidRPr="00375154">
              <w:rPr>
                <w:rFonts w:ascii="Calibri" w:hAnsi="Calibri" w:cs="Calibri"/>
                <w:color w:val="000000"/>
                <w:lang w:val="en-GB"/>
              </w:rPr>
              <w:t xml:space="preserve">  </w:t>
            </w:r>
            <w:r w:rsidR="009017AC" w:rsidRPr="00375154">
              <w:rPr>
                <w:rFonts w:ascii="Calibri" w:hAnsi="Calibri" w:cs="Calibri"/>
                <w:color w:val="000000"/>
                <w:lang w:val="en-GB"/>
              </w:rPr>
              <w:t>190</w:t>
            </w:r>
          </w:p>
        </w:tc>
      </w:tr>
      <w:tr w:rsidR="009017AC" w:rsidRPr="00375154" w14:paraId="79A98D66" w14:textId="77777777" w:rsidTr="003D7EDC">
        <w:trPr>
          <w:trHeight w:val="300"/>
        </w:trPr>
        <w:tc>
          <w:tcPr>
            <w:tcW w:w="8505" w:type="dxa"/>
            <w:tcBorders>
              <w:top w:val="nil"/>
              <w:bottom w:val="nil"/>
              <w:right w:val="single" w:sz="4" w:space="0" w:color="auto"/>
            </w:tcBorders>
            <w:shd w:val="clear" w:color="auto" w:fill="auto"/>
            <w:hideMark/>
          </w:tcPr>
          <w:p w14:paraId="07437805" w14:textId="77777777" w:rsidR="009017AC" w:rsidRPr="00375154" w:rsidRDefault="009017AC" w:rsidP="003D7EDC">
            <w:pPr>
              <w:spacing w:after="0" w:line="240" w:lineRule="auto"/>
              <w:rPr>
                <w:rFonts w:ascii="Calibri" w:eastAsia="Times New Roman" w:hAnsi="Calibri" w:cs="Calibri"/>
                <w:i/>
                <w:color w:val="2E74B5" w:themeColor="accent1" w:themeShade="BF"/>
                <w:sz w:val="24"/>
                <w:szCs w:val="24"/>
                <w:highlight w:val="lightGray"/>
                <w:lang w:val="en-GB" w:eastAsia="en-GB"/>
              </w:rPr>
            </w:pPr>
            <w:r w:rsidRPr="00375154">
              <w:rPr>
                <w:rFonts w:ascii="Calibri" w:eastAsia="Times New Roman" w:hAnsi="Calibri" w:cs="Calibri"/>
                <w:highlight w:val="lightGray"/>
                <w:lang w:val="en-GB" w:eastAsia="en-GB"/>
              </w:rPr>
              <w:t>Machinery manufacturing - Functional fluid</w:t>
            </w:r>
          </w:p>
        </w:tc>
        <w:tc>
          <w:tcPr>
            <w:tcW w:w="1415" w:type="dxa"/>
            <w:tcBorders>
              <w:top w:val="nil"/>
              <w:left w:val="single" w:sz="4" w:space="0" w:color="auto"/>
              <w:bottom w:val="nil"/>
            </w:tcBorders>
            <w:shd w:val="clear" w:color="auto" w:fill="auto"/>
            <w:noWrap/>
            <w:hideMark/>
          </w:tcPr>
          <w:p w14:paraId="42600B98" w14:textId="2242AB8B" w:rsidR="009017AC" w:rsidRPr="00375154" w:rsidRDefault="009017AC" w:rsidP="00493A30">
            <w:pPr>
              <w:spacing w:after="0" w:line="240" w:lineRule="auto"/>
              <w:rPr>
                <w:rFonts w:ascii="Calibri" w:eastAsia="Times New Roman" w:hAnsi="Calibri" w:cs="Calibri"/>
                <w:i/>
                <w:color w:val="000000"/>
                <w:sz w:val="24"/>
                <w:szCs w:val="24"/>
                <w:highlight w:val="lightGray"/>
                <w:lang w:val="en-GB" w:eastAsia="en-GB"/>
              </w:rPr>
            </w:pPr>
            <w:r w:rsidRPr="00375154">
              <w:rPr>
                <w:rFonts w:ascii="Calibri" w:hAnsi="Calibri" w:cs="Calibri"/>
                <w:color w:val="000000"/>
                <w:highlight w:val="lightGray"/>
                <w:lang w:val="en-GB"/>
              </w:rPr>
              <w:t>21</w:t>
            </w:r>
            <w:r w:rsidR="00493A30" w:rsidRPr="00375154">
              <w:rPr>
                <w:rFonts w:ascii="Calibri" w:hAnsi="Calibri" w:cs="Calibri"/>
                <w:color w:val="000000"/>
                <w:highlight w:val="lightGray"/>
                <w:lang w:val="en-GB"/>
              </w:rPr>
              <w:t>80</w:t>
            </w:r>
          </w:p>
        </w:tc>
      </w:tr>
      <w:tr w:rsidR="009017AC" w:rsidRPr="00375154" w14:paraId="26AEF15A" w14:textId="77777777" w:rsidTr="003D7EDC">
        <w:trPr>
          <w:trHeight w:val="300"/>
        </w:trPr>
        <w:tc>
          <w:tcPr>
            <w:tcW w:w="8505" w:type="dxa"/>
            <w:tcBorders>
              <w:top w:val="nil"/>
              <w:bottom w:val="nil"/>
              <w:right w:val="single" w:sz="4" w:space="0" w:color="auto"/>
            </w:tcBorders>
            <w:shd w:val="clear" w:color="auto" w:fill="auto"/>
            <w:hideMark/>
          </w:tcPr>
          <w:p w14:paraId="78A27152" w14:textId="77777777" w:rsidR="009017AC" w:rsidRPr="00375154" w:rsidRDefault="009017AC" w:rsidP="003D7EDC">
            <w:pPr>
              <w:spacing w:after="0" w:line="240" w:lineRule="auto"/>
              <w:rPr>
                <w:rFonts w:ascii="Calibri" w:eastAsia="Times New Roman" w:hAnsi="Calibri" w:cs="Calibri"/>
                <w:i/>
                <w:color w:val="2E74B5" w:themeColor="accent1" w:themeShade="BF"/>
                <w:sz w:val="24"/>
                <w:szCs w:val="24"/>
                <w:lang w:val="en-GB" w:eastAsia="en-GB"/>
              </w:rPr>
            </w:pPr>
            <w:r w:rsidRPr="00375154">
              <w:rPr>
                <w:rFonts w:ascii="Calibri" w:eastAsia="Times New Roman" w:hAnsi="Calibri" w:cs="Calibri"/>
                <w:lang w:val="en-GB" w:eastAsia="en-GB"/>
              </w:rPr>
              <w:t xml:space="preserve">Miscellaneous manufacturing - Solvent for cleaning and degreasing </w:t>
            </w:r>
          </w:p>
        </w:tc>
        <w:tc>
          <w:tcPr>
            <w:tcW w:w="1415" w:type="dxa"/>
            <w:tcBorders>
              <w:top w:val="nil"/>
              <w:left w:val="single" w:sz="4" w:space="0" w:color="auto"/>
              <w:bottom w:val="nil"/>
            </w:tcBorders>
            <w:shd w:val="clear" w:color="auto" w:fill="auto"/>
            <w:noWrap/>
            <w:hideMark/>
          </w:tcPr>
          <w:p w14:paraId="0AE24CF4" w14:textId="516FD3B3" w:rsidR="009017AC" w:rsidRPr="00375154" w:rsidRDefault="00493A30" w:rsidP="003D7EDC">
            <w:pPr>
              <w:spacing w:after="0" w:line="240" w:lineRule="auto"/>
              <w:rPr>
                <w:rFonts w:ascii="Calibri" w:eastAsia="Times New Roman" w:hAnsi="Calibri" w:cs="Calibri"/>
                <w:i/>
                <w:color w:val="000000"/>
                <w:sz w:val="24"/>
                <w:szCs w:val="24"/>
                <w:lang w:val="en-GB" w:eastAsia="en-GB"/>
              </w:rPr>
            </w:pPr>
            <w:r w:rsidRPr="00375154">
              <w:rPr>
                <w:rFonts w:ascii="Calibri" w:hAnsi="Calibri" w:cs="Calibri"/>
                <w:color w:val="000000"/>
                <w:lang w:val="en-GB"/>
              </w:rPr>
              <w:t xml:space="preserve">      </w:t>
            </w:r>
            <w:r w:rsidR="009017AC" w:rsidRPr="00375154">
              <w:rPr>
                <w:rFonts w:ascii="Calibri" w:hAnsi="Calibri" w:cs="Calibri"/>
                <w:color w:val="000000"/>
                <w:lang w:val="en-GB"/>
              </w:rPr>
              <w:t>0.10</w:t>
            </w:r>
          </w:p>
        </w:tc>
      </w:tr>
      <w:tr w:rsidR="009017AC" w:rsidRPr="00375154" w14:paraId="4DF91AD2" w14:textId="77777777" w:rsidTr="003D7EDC">
        <w:trPr>
          <w:trHeight w:val="300"/>
        </w:trPr>
        <w:tc>
          <w:tcPr>
            <w:tcW w:w="8505" w:type="dxa"/>
            <w:tcBorders>
              <w:top w:val="nil"/>
              <w:bottom w:val="nil"/>
              <w:right w:val="single" w:sz="4" w:space="0" w:color="auto"/>
            </w:tcBorders>
            <w:shd w:val="clear" w:color="auto" w:fill="auto"/>
            <w:hideMark/>
          </w:tcPr>
          <w:p w14:paraId="206DD2D4" w14:textId="5EEBF0A9" w:rsidR="009017AC" w:rsidRPr="00375154" w:rsidRDefault="00864F89" w:rsidP="003D7EDC">
            <w:pPr>
              <w:spacing w:after="0" w:line="240" w:lineRule="auto"/>
              <w:rPr>
                <w:rFonts w:ascii="Calibri" w:eastAsia="Times New Roman" w:hAnsi="Calibri" w:cs="Calibri"/>
                <w:i/>
                <w:color w:val="2E74B5" w:themeColor="accent1" w:themeShade="BF"/>
                <w:sz w:val="24"/>
                <w:szCs w:val="24"/>
                <w:lang w:val="en-GB" w:eastAsia="en-GB"/>
              </w:rPr>
            </w:pPr>
            <w:r w:rsidRPr="00375154">
              <w:rPr>
                <w:rFonts w:ascii="Calibri" w:eastAsia="Times New Roman" w:hAnsi="Calibri" w:cs="Calibri"/>
                <w:lang w:val="en-GB" w:eastAsia="en-GB"/>
              </w:rPr>
              <w:t>Oil and gas drilling - S</w:t>
            </w:r>
            <w:r w:rsidR="009017AC" w:rsidRPr="00375154">
              <w:rPr>
                <w:rFonts w:ascii="Calibri" w:eastAsia="Times New Roman" w:hAnsi="Calibri" w:cs="Calibri"/>
                <w:lang w:val="en-GB" w:eastAsia="en-GB"/>
              </w:rPr>
              <w:t>urface active agent</w:t>
            </w:r>
          </w:p>
        </w:tc>
        <w:tc>
          <w:tcPr>
            <w:tcW w:w="1415" w:type="dxa"/>
            <w:tcBorders>
              <w:top w:val="nil"/>
              <w:left w:val="single" w:sz="4" w:space="0" w:color="auto"/>
              <w:bottom w:val="nil"/>
            </w:tcBorders>
            <w:shd w:val="clear" w:color="auto" w:fill="auto"/>
            <w:noWrap/>
            <w:hideMark/>
          </w:tcPr>
          <w:p w14:paraId="303DCD48" w14:textId="4A194C39" w:rsidR="009017AC" w:rsidRPr="00375154" w:rsidRDefault="00493A30" w:rsidP="003D7EDC">
            <w:pPr>
              <w:spacing w:after="0" w:line="240" w:lineRule="auto"/>
              <w:rPr>
                <w:rFonts w:ascii="Calibri" w:eastAsia="Times New Roman" w:hAnsi="Calibri" w:cs="Calibri"/>
                <w:i/>
                <w:color w:val="000000"/>
                <w:sz w:val="24"/>
                <w:szCs w:val="24"/>
                <w:lang w:val="en-GB" w:eastAsia="en-GB"/>
              </w:rPr>
            </w:pPr>
            <w:r w:rsidRPr="00375154">
              <w:rPr>
                <w:rFonts w:ascii="Calibri" w:hAnsi="Calibri" w:cs="Calibri"/>
                <w:color w:val="000000"/>
                <w:lang w:val="en-GB"/>
              </w:rPr>
              <w:t xml:space="preserve">      </w:t>
            </w:r>
            <w:r w:rsidR="009017AC" w:rsidRPr="00375154">
              <w:rPr>
                <w:rFonts w:ascii="Calibri" w:hAnsi="Calibri" w:cs="Calibri"/>
                <w:color w:val="000000"/>
                <w:lang w:val="en-GB"/>
              </w:rPr>
              <w:t>0.022</w:t>
            </w:r>
          </w:p>
        </w:tc>
      </w:tr>
      <w:tr w:rsidR="009017AC" w:rsidRPr="00375154" w14:paraId="7539EEB3" w14:textId="77777777" w:rsidTr="003D7EDC">
        <w:trPr>
          <w:trHeight w:val="300"/>
        </w:trPr>
        <w:tc>
          <w:tcPr>
            <w:tcW w:w="8505" w:type="dxa"/>
            <w:tcBorders>
              <w:top w:val="nil"/>
              <w:bottom w:val="nil"/>
              <w:right w:val="single" w:sz="4" w:space="0" w:color="auto"/>
            </w:tcBorders>
            <w:shd w:val="clear" w:color="auto" w:fill="auto"/>
            <w:hideMark/>
          </w:tcPr>
          <w:p w14:paraId="6886D80F" w14:textId="77777777" w:rsidR="009017AC" w:rsidRPr="00375154" w:rsidRDefault="009017AC" w:rsidP="003D7EDC">
            <w:pPr>
              <w:spacing w:after="0" w:line="240" w:lineRule="auto"/>
              <w:rPr>
                <w:rFonts w:ascii="Calibri" w:eastAsia="Times New Roman" w:hAnsi="Calibri" w:cs="Calibri"/>
                <w:i/>
                <w:color w:val="2E74B5" w:themeColor="accent1" w:themeShade="BF"/>
                <w:sz w:val="24"/>
                <w:szCs w:val="24"/>
                <w:lang w:val="en-GB" w:eastAsia="en-GB"/>
              </w:rPr>
            </w:pPr>
            <w:r w:rsidRPr="00375154">
              <w:rPr>
                <w:rFonts w:ascii="Calibri" w:eastAsia="Times New Roman" w:hAnsi="Calibri" w:cs="Calibri"/>
                <w:lang w:val="en-GB" w:eastAsia="en-GB"/>
              </w:rPr>
              <w:t xml:space="preserve">Paint and coating manufacturing - Adhesives and sealant chemicals </w:t>
            </w:r>
          </w:p>
        </w:tc>
        <w:tc>
          <w:tcPr>
            <w:tcW w:w="1415" w:type="dxa"/>
            <w:tcBorders>
              <w:top w:val="nil"/>
              <w:left w:val="single" w:sz="4" w:space="0" w:color="auto"/>
              <w:bottom w:val="nil"/>
            </w:tcBorders>
            <w:shd w:val="clear" w:color="auto" w:fill="auto"/>
            <w:noWrap/>
            <w:hideMark/>
          </w:tcPr>
          <w:p w14:paraId="181B9543" w14:textId="478E0A83" w:rsidR="009017AC" w:rsidRPr="00375154" w:rsidRDefault="00493A30" w:rsidP="003D7EDC">
            <w:pPr>
              <w:spacing w:after="0" w:line="240" w:lineRule="auto"/>
              <w:rPr>
                <w:rFonts w:ascii="Calibri" w:eastAsia="Times New Roman" w:hAnsi="Calibri" w:cs="Calibri"/>
                <w:i/>
                <w:color w:val="000000"/>
                <w:sz w:val="24"/>
                <w:szCs w:val="24"/>
                <w:lang w:val="en-GB" w:eastAsia="en-GB"/>
              </w:rPr>
            </w:pPr>
            <w:r w:rsidRPr="00375154">
              <w:rPr>
                <w:rFonts w:ascii="Calibri" w:hAnsi="Calibri" w:cs="Calibri"/>
                <w:color w:val="000000"/>
                <w:lang w:val="en-GB"/>
              </w:rPr>
              <w:t xml:space="preserve">      </w:t>
            </w:r>
            <w:r w:rsidR="009017AC" w:rsidRPr="00375154">
              <w:rPr>
                <w:rFonts w:ascii="Calibri" w:hAnsi="Calibri" w:cs="Calibri"/>
                <w:color w:val="000000"/>
                <w:lang w:val="en-GB"/>
              </w:rPr>
              <w:t>0.31</w:t>
            </w:r>
          </w:p>
        </w:tc>
      </w:tr>
      <w:tr w:rsidR="009017AC" w:rsidRPr="00375154" w14:paraId="03DD086A" w14:textId="77777777" w:rsidTr="003D7EDC">
        <w:trPr>
          <w:trHeight w:val="300"/>
        </w:trPr>
        <w:tc>
          <w:tcPr>
            <w:tcW w:w="8505" w:type="dxa"/>
            <w:tcBorders>
              <w:top w:val="nil"/>
              <w:bottom w:val="nil"/>
              <w:right w:val="single" w:sz="4" w:space="0" w:color="auto"/>
            </w:tcBorders>
            <w:shd w:val="clear" w:color="auto" w:fill="auto"/>
            <w:hideMark/>
          </w:tcPr>
          <w:p w14:paraId="4A872E2E" w14:textId="77777777" w:rsidR="009017AC" w:rsidRPr="00375154" w:rsidRDefault="009017AC" w:rsidP="003D7EDC">
            <w:pPr>
              <w:spacing w:after="0" w:line="240" w:lineRule="auto"/>
              <w:rPr>
                <w:rFonts w:ascii="Calibri" w:eastAsia="Times New Roman" w:hAnsi="Calibri" w:cs="Calibri"/>
                <w:i/>
                <w:color w:val="2E74B5" w:themeColor="accent1" w:themeShade="BF"/>
                <w:sz w:val="24"/>
                <w:szCs w:val="24"/>
                <w:lang w:val="en-GB" w:eastAsia="en-GB"/>
              </w:rPr>
            </w:pPr>
            <w:r w:rsidRPr="00375154">
              <w:rPr>
                <w:rFonts w:ascii="Calibri" w:eastAsia="Times New Roman" w:hAnsi="Calibri" w:cs="Calibri"/>
                <w:lang w:val="en-GB" w:eastAsia="en-GB"/>
              </w:rPr>
              <w:t>Paint and coating manufacturing - Finishing agent</w:t>
            </w:r>
          </w:p>
        </w:tc>
        <w:tc>
          <w:tcPr>
            <w:tcW w:w="1415" w:type="dxa"/>
            <w:tcBorders>
              <w:top w:val="nil"/>
              <w:left w:val="single" w:sz="4" w:space="0" w:color="auto"/>
              <w:bottom w:val="nil"/>
            </w:tcBorders>
            <w:shd w:val="clear" w:color="auto" w:fill="auto"/>
            <w:noWrap/>
            <w:hideMark/>
          </w:tcPr>
          <w:p w14:paraId="3F037CF1" w14:textId="2F361B55" w:rsidR="009017AC" w:rsidRPr="00375154" w:rsidRDefault="00493A30" w:rsidP="003D7EDC">
            <w:pPr>
              <w:spacing w:after="0" w:line="240" w:lineRule="auto"/>
              <w:rPr>
                <w:rFonts w:ascii="Calibri" w:eastAsia="Times New Roman" w:hAnsi="Calibri" w:cs="Calibri"/>
                <w:i/>
                <w:color w:val="000000"/>
                <w:sz w:val="24"/>
                <w:szCs w:val="24"/>
                <w:lang w:val="en-GB" w:eastAsia="en-GB"/>
              </w:rPr>
            </w:pPr>
            <w:r w:rsidRPr="00375154">
              <w:rPr>
                <w:rFonts w:ascii="Calibri" w:hAnsi="Calibri" w:cs="Calibri"/>
                <w:color w:val="000000"/>
                <w:lang w:val="en-GB"/>
              </w:rPr>
              <w:t xml:space="preserve">      </w:t>
            </w:r>
            <w:r w:rsidR="009017AC" w:rsidRPr="00375154">
              <w:rPr>
                <w:rFonts w:ascii="Calibri" w:hAnsi="Calibri" w:cs="Calibri"/>
                <w:color w:val="000000"/>
                <w:lang w:val="en-GB"/>
              </w:rPr>
              <w:t>0.005</w:t>
            </w:r>
          </w:p>
        </w:tc>
      </w:tr>
      <w:tr w:rsidR="009017AC" w:rsidRPr="00375154" w14:paraId="6C896A23" w14:textId="77777777" w:rsidTr="003D7EDC">
        <w:trPr>
          <w:trHeight w:val="300"/>
        </w:trPr>
        <w:tc>
          <w:tcPr>
            <w:tcW w:w="8505" w:type="dxa"/>
            <w:tcBorders>
              <w:top w:val="nil"/>
              <w:bottom w:val="nil"/>
              <w:right w:val="single" w:sz="4" w:space="0" w:color="auto"/>
            </w:tcBorders>
            <w:shd w:val="clear" w:color="auto" w:fill="auto"/>
            <w:hideMark/>
          </w:tcPr>
          <w:p w14:paraId="51987C56" w14:textId="77777777" w:rsidR="009017AC" w:rsidRPr="00375154" w:rsidRDefault="009017AC" w:rsidP="003D7EDC">
            <w:pPr>
              <w:spacing w:after="0" w:line="240" w:lineRule="auto"/>
              <w:rPr>
                <w:rFonts w:ascii="Calibri" w:eastAsia="Times New Roman" w:hAnsi="Calibri" w:cs="Calibri"/>
                <w:i/>
                <w:color w:val="2E74B5" w:themeColor="accent1" w:themeShade="BF"/>
                <w:sz w:val="24"/>
                <w:szCs w:val="24"/>
                <w:lang w:val="en-GB" w:eastAsia="en-GB"/>
              </w:rPr>
            </w:pPr>
            <w:r w:rsidRPr="00375154">
              <w:rPr>
                <w:rFonts w:ascii="Calibri" w:eastAsia="Times New Roman" w:hAnsi="Calibri" w:cs="Calibri"/>
                <w:lang w:val="en-GB" w:eastAsia="en-GB"/>
              </w:rPr>
              <w:t>Paper manufacturing - Finishing agent</w:t>
            </w:r>
          </w:p>
        </w:tc>
        <w:tc>
          <w:tcPr>
            <w:tcW w:w="1415" w:type="dxa"/>
            <w:tcBorders>
              <w:top w:val="nil"/>
              <w:left w:val="single" w:sz="4" w:space="0" w:color="auto"/>
              <w:bottom w:val="nil"/>
            </w:tcBorders>
            <w:shd w:val="clear" w:color="auto" w:fill="auto"/>
            <w:noWrap/>
            <w:hideMark/>
          </w:tcPr>
          <w:p w14:paraId="61E6C110" w14:textId="49C35A41" w:rsidR="009017AC" w:rsidRPr="00375154" w:rsidRDefault="00493A30" w:rsidP="003D7EDC">
            <w:pPr>
              <w:spacing w:after="0" w:line="240" w:lineRule="auto"/>
              <w:rPr>
                <w:rFonts w:ascii="Calibri" w:eastAsia="Times New Roman" w:hAnsi="Calibri" w:cs="Calibri"/>
                <w:i/>
                <w:color w:val="000000"/>
                <w:sz w:val="24"/>
                <w:szCs w:val="24"/>
                <w:lang w:val="en-GB" w:eastAsia="en-GB"/>
              </w:rPr>
            </w:pPr>
            <w:r w:rsidRPr="00375154">
              <w:rPr>
                <w:rFonts w:ascii="Calibri" w:hAnsi="Calibri" w:cs="Calibri"/>
                <w:color w:val="000000"/>
                <w:lang w:val="en-GB"/>
              </w:rPr>
              <w:t xml:space="preserve">      </w:t>
            </w:r>
            <w:r w:rsidR="009017AC" w:rsidRPr="00375154">
              <w:rPr>
                <w:rFonts w:ascii="Calibri" w:hAnsi="Calibri" w:cs="Calibri"/>
                <w:color w:val="000000"/>
                <w:lang w:val="en-GB"/>
              </w:rPr>
              <w:t>0.005</w:t>
            </w:r>
          </w:p>
        </w:tc>
      </w:tr>
      <w:tr w:rsidR="009017AC" w:rsidRPr="00375154" w14:paraId="4891A72D" w14:textId="77777777" w:rsidTr="003D7EDC">
        <w:trPr>
          <w:trHeight w:val="300"/>
        </w:trPr>
        <w:tc>
          <w:tcPr>
            <w:tcW w:w="8505" w:type="dxa"/>
            <w:tcBorders>
              <w:top w:val="nil"/>
              <w:bottom w:val="nil"/>
              <w:right w:val="single" w:sz="4" w:space="0" w:color="auto"/>
            </w:tcBorders>
            <w:shd w:val="clear" w:color="auto" w:fill="auto"/>
            <w:hideMark/>
          </w:tcPr>
          <w:p w14:paraId="6EB9AD0F" w14:textId="77777777" w:rsidR="009017AC" w:rsidRPr="00375154" w:rsidRDefault="009017AC" w:rsidP="003D7EDC">
            <w:pPr>
              <w:spacing w:after="0" w:line="240" w:lineRule="auto"/>
              <w:rPr>
                <w:rFonts w:ascii="Calibri" w:eastAsia="Times New Roman" w:hAnsi="Calibri" w:cs="Calibri"/>
                <w:i/>
                <w:color w:val="2E74B5" w:themeColor="accent1" w:themeShade="BF"/>
                <w:sz w:val="24"/>
                <w:szCs w:val="24"/>
                <w:lang w:val="en-GB" w:eastAsia="en-GB"/>
              </w:rPr>
            </w:pPr>
            <w:r w:rsidRPr="00375154">
              <w:rPr>
                <w:rFonts w:ascii="Calibri" w:eastAsia="Times New Roman" w:hAnsi="Calibri" w:cs="Calibri"/>
                <w:lang w:val="en-GB" w:eastAsia="en-GB"/>
              </w:rPr>
              <w:t>Pesticide, fertilizer, and other agricultural chemical manufacturing - Surface active agents</w:t>
            </w:r>
          </w:p>
        </w:tc>
        <w:tc>
          <w:tcPr>
            <w:tcW w:w="1415" w:type="dxa"/>
            <w:tcBorders>
              <w:top w:val="nil"/>
              <w:left w:val="single" w:sz="4" w:space="0" w:color="auto"/>
              <w:bottom w:val="nil"/>
            </w:tcBorders>
            <w:shd w:val="clear" w:color="auto" w:fill="auto"/>
            <w:noWrap/>
            <w:hideMark/>
          </w:tcPr>
          <w:p w14:paraId="64310B76" w14:textId="666A494D" w:rsidR="009017AC" w:rsidRPr="00375154" w:rsidRDefault="00493A30" w:rsidP="003D7EDC">
            <w:pPr>
              <w:spacing w:after="0" w:line="240" w:lineRule="auto"/>
              <w:rPr>
                <w:rFonts w:ascii="Calibri" w:eastAsia="Times New Roman" w:hAnsi="Calibri" w:cs="Calibri"/>
                <w:i/>
                <w:color w:val="000000"/>
                <w:sz w:val="24"/>
                <w:szCs w:val="24"/>
                <w:lang w:val="en-GB" w:eastAsia="en-GB"/>
              </w:rPr>
            </w:pPr>
            <w:r w:rsidRPr="00375154">
              <w:rPr>
                <w:rFonts w:ascii="Calibri" w:hAnsi="Calibri" w:cs="Calibri"/>
                <w:color w:val="000000"/>
                <w:lang w:val="en-GB"/>
              </w:rPr>
              <w:t xml:space="preserve">      </w:t>
            </w:r>
            <w:r w:rsidR="009017AC" w:rsidRPr="00375154">
              <w:rPr>
                <w:rFonts w:ascii="Calibri" w:hAnsi="Calibri" w:cs="Calibri"/>
                <w:color w:val="000000"/>
                <w:lang w:val="en-GB"/>
              </w:rPr>
              <w:t>0.07</w:t>
            </w:r>
          </w:p>
        </w:tc>
      </w:tr>
      <w:tr w:rsidR="009017AC" w:rsidRPr="00375154" w14:paraId="326CDF4C" w14:textId="77777777" w:rsidTr="003D7EDC">
        <w:trPr>
          <w:trHeight w:val="300"/>
        </w:trPr>
        <w:tc>
          <w:tcPr>
            <w:tcW w:w="8505" w:type="dxa"/>
            <w:tcBorders>
              <w:top w:val="nil"/>
              <w:bottom w:val="nil"/>
              <w:right w:val="single" w:sz="4" w:space="0" w:color="auto"/>
            </w:tcBorders>
            <w:shd w:val="clear" w:color="auto" w:fill="auto"/>
            <w:hideMark/>
          </w:tcPr>
          <w:p w14:paraId="16C7461D" w14:textId="2D7E53DE" w:rsidR="009017AC" w:rsidRPr="00375154" w:rsidRDefault="001838D4" w:rsidP="003D7EDC">
            <w:pPr>
              <w:spacing w:after="0" w:line="240" w:lineRule="auto"/>
              <w:rPr>
                <w:rFonts w:ascii="Calibri" w:eastAsia="Times New Roman" w:hAnsi="Calibri" w:cs="Calibri"/>
                <w:i/>
                <w:color w:val="2E74B5" w:themeColor="accent1" w:themeShade="BF"/>
                <w:sz w:val="24"/>
                <w:szCs w:val="24"/>
                <w:lang w:val="en-GB" w:eastAsia="en-GB"/>
              </w:rPr>
            </w:pPr>
            <w:r w:rsidRPr="00375154">
              <w:rPr>
                <w:rFonts w:ascii="Calibri" w:eastAsia="Times New Roman" w:hAnsi="Calibri" w:cs="Calibri"/>
                <w:lang w:val="en-GB" w:eastAsia="en-GB"/>
              </w:rPr>
              <w:t xml:space="preserve">Miscellaneous manufacturing - </w:t>
            </w:r>
            <w:r w:rsidR="009017AC" w:rsidRPr="00375154">
              <w:rPr>
                <w:rFonts w:ascii="Calibri" w:eastAsia="Times New Roman" w:hAnsi="Calibri" w:cs="Calibri"/>
                <w:lang w:val="en-GB" w:eastAsia="en-GB"/>
              </w:rPr>
              <w:t>Plating agent and surface treating</w:t>
            </w:r>
          </w:p>
        </w:tc>
        <w:tc>
          <w:tcPr>
            <w:tcW w:w="1415" w:type="dxa"/>
            <w:tcBorders>
              <w:top w:val="nil"/>
              <w:left w:val="single" w:sz="4" w:space="0" w:color="auto"/>
              <w:bottom w:val="nil"/>
            </w:tcBorders>
            <w:shd w:val="clear" w:color="auto" w:fill="auto"/>
            <w:noWrap/>
            <w:hideMark/>
          </w:tcPr>
          <w:p w14:paraId="75D97510" w14:textId="168AF913" w:rsidR="009017AC" w:rsidRPr="00375154" w:rsidRDefault="00493A30" w:rsidP="003D7EDC">
            <w:pPr>
              <w:spacing w:after="0" w:line="240" w:lineRule="auto"/>
              <w:rPr>
                <w:rFonts w:ascii="Calibri" w:eastAsia="Times New Roman" w:hAnsi="Calibri" w:cs="Calibri"/>
                <w:i/>
                <w:color w:val="000000"/>
                <w:sz w:val="24"/>
                <w:szCs w:val="24"/>
                <w:lang w:val="en-GB" w:eastAsia="en-GB"/>
              </w:rPr>
            </w:pPr>
            <w:r w:rsidRPr="00375154">
              <w:rPr>
                <w:rFonts w:ascii="Calibri" w:hAnsi="Calibri" w:cs="Calibri"/>
                <w:color w:val="000000"/>
                <w:lang w:val="en-GB"/>
              </w:rPr>
              <w:t xml:space="preserve">      </w:t>
            </w:r>
            <w:r w:rsidR="009017AC" w:rsidRPr="00375154">
              <w:rPr>
                <w:rFonts w:ascii="Calibri" w:hAnsi="Calibri" w:cs="Calibri"/>
                <w:color w:val="000000"/>
                <w:lang w:val="en-GB"/>
              </w:rPr>
              <w:t>1.96</w:t>
            </w:r>
          </w:p>
        </w:tc>
      </w:tr>
      <w:tr w:rsidR="009017AC" w:rsidRPr="00375154" w14:paraId="2B6099CB" w14:textId="77777777" w:rsidTr="003D7EDC">
        <w:trPr>
          <w:trHeight w:val="300"/>
        </w:trPr>
        <w:tc>
          <w:tcPr>
            <w:tcW w:w="8505" w:type="dxa"/>
            <w:tcBorders>
              <w:top w:val="nil"/>
              <w:bottom w:val="nil"/>
              <w:right w:val="single" w:sz="4" w:space="0" w:color="auto"/>
            </w:tcBorders>
            <w:shd w:val="clear" w:color="auto" w:fill="auto"/>
            <w:hideMark/>
          </w:tcPr>
          <w:p w14:paraId="15BF4373" w14:textId="77777777" w:rsidR="009017AC" w:rsidRPr="00375154" w:rsidRDefault="009017AC" w:rsidP="003D7EDC">
            <w:pPr>
              <w:spacing w:after="0" w:line="240" w:lineRule="auto"/>
              <w:rPr>
                <w:rFonts w:ascii="Calibri" w:eastAsia="Times New Roman" w:hAnsi="Calibri" w:cs="Calibri"/>
                <w:i/>
                <w:color w:val="2E74B5" w:themeColor="accent1" w:themeShade="BF"/>
                <w:sz w:val="24"/>
                <w:szCs w:val="24"/>
                <w:lang w:val="en-GB" w:eastAsia="en-GB"/>
              </w:rPr>
            </w:pPr>
            <w:r w:rsidRPr="00375154">
              <w:rPr>
                <w:rFonts w:ascii="Calibri" w:eastAsia="Times New Roman" w:hAnsi="Calibri" w:cs="Calibri"/>
                <w:lang w:val="en-GB" w:eastAsia="en-GB"/>
              </w:rPr>
              <w:t xml:space="preserve">Printing ink manufacturing - Processing aids, not otherwise listed </w:t>
            </w:r>
          </w:p>
        </w:tc>
        <w:tc>
          <w:tcPr>
            <w:tcW w:w="1415" w:type="dxa"/>
            <w:tcBorders>
              <w:top w:val="nil"/>
              <w:left w:val="single" w:sz="4" w:space="0" w:color="auto"/>
              <w:bottom w:val="nil"/>
            </w:tcBorders>
            <w:shd w:val="clear" w:color="auto" w:fill="auto"/>
            <w:noWrap/>
            <w:hideMark/>
          </w:tcPr>
          <w:p w14:paraId="658B4846" w14:textId="6C82092B" w:rsidR="009017AC" w:rsidRPr="00375154" w:rsidRDefault="00493A30" w:rsidP="003D7EDC">
            <w:pPr>
              <w:spacing w:after="0" w:line="240" w:lineRule="auto"/>
              <w:rPr>
                <w:rFonts w:ascii="Calibri" w:eastAsia="Times New Roman" w:hAnsi="Calibri" w:cs="Calibri"/>
                <w:i/>
                <w:color w:val="000000"/>
                <w:sz w:val="24"/>
                <w:szCs w:val="24"/>
                <w:lang w:val="en-GB" w:eastAsia="en-GB"/>
              </w:rPr>
            </w:pPr>
            <w:r w:rsidRPr="00375154">
              <w:rPr>
                <w:rFonts w:ascii="Calibri" w:hAnsi="Calibri" w:cs="Calibri"/>
                <w:color w:val="000000"/>
                <w:lang w:val="en-GB"/>
              </w:rPr>
              <w:t xml:space="preserve">      </w:t>
            </w:r>
            <w:r w:rsidR="009017AC" w:rsidRPr="00375154">
              <w:rPr>
                <w:rFonts w:ascii="Calibri" w:hAnsi="Calibri" w:cs="Calibri"/>
                <w:color w:val="000000"/>
                <w:lang w:val="en-GB"/>
              </w:rPr>
              <w:t>0.001</w:t>
            </w:r>
          </w:p>
        </w:tc>
      </w:tr>
      <w:tr w:rsidR="009017AC" w:rsidRPr="00375154" w14:paraId="43E387BA" w14:textId="77777777" w:rsidTr="003D7EDC">
        <w:trPr>
          <w:trHeight w:val="300"/>
        </w:trPr>
        <w:tc>
          <w:tcPr>
            <w:tcW w:w="8505" w:type="dxa"/>
            <w:tcBorders>
              <w:top w:val="nil"/>
              <w:bottom w:val="nil"/>
              <w:right w:val="single" w:sz="4" w:space="0" w:color="auto"/>
            </w:tcBorders>
            <w:shd w:val="clear" w:color="auto" w:fill="auto"/>
            <w:noWrap/>
            <w:hideMark/>
          </w:tcPr>
          <w:p w14:paraId="33F8DDF5" w14:textId="6B0094B2" w:rsidR="009017AC" w:rsidRPr="00375154" w:rsidRDefault="001838D4" w:rsidP="003D7EDC">
            <w:pPr>
              <w:spacing w:after="0" w:line="240" w:lineRule="auto"/>
              <w:rPr>
                <w:rFonts w:ascii="Calibri" w:eastAsia="Times New Roman" w:hAnsi="Calibri" w:cs="Calibri"/>
                <w:i/>
                <w:color w:val="2E74B5" w:themeColor="accent1" w:themeShade="BF"/>
                <w:sz w:val="24"/>
                <w:szCs w:val="24"/>
                <w:lang w:val="en-GB" w:eastAsia="en-GB"/>
              </w:rPr>
            </w:pPr>
            <w:r w:rsidRPr="00375154">
              <w:rPr>
                <w:rFonts w:ascii="Calibri" w:eastAsia="Times New Roman" w:hAnsi="Calibri" w:cs="Calibri"/>
                <w:lang w:val="en-GB" w:eastAsia="en-GB"/>
              </w:rPr>
              <w:t>All other basic inorganic chemical manufacturing - Refrigerant (h</w:t>
            </w:r>
            <w:r w:rsidR="009017AC" w:rsidRPr="00375154">
              <w:rPr>
                <w:rFonts w:ascii="Calibri" w:eastAsia="Times New Roman" w:hAnsi="Calibri" w:cs="Calibri"/>
                <w:lang w:val="en-GB" w:eastAsia="en-GB"/>
              </w:rPr>
              <w:t>eat transfer fluid</w:t>
            </w:r>
            <w:r w:rsidRPr="00375154">
              <w:rPr>
                <w:rFonts w:ascii="Calibri" w:eastAsia="Times New Roman" w:hAnsi="Calibri" w:cs="Calibri"/>
                <w:lang w:val="en-GB" w:eastAsia="en-GB"/>
              </w:rPr>
              <w:t>)</w:t>
            </w:r>
          </w:p>
        </w:tc>
        <w:tc>
          <w:tcPr>
            <w:tcW w:w="1415" w:type="dxa"/>
            <w:tcBorders>
              <w:top w:val="nil"/>
              <w:left w:val="single" w:sz="4" w:space="0" w:color="auto"/>
              <w:bottom w:val="nil"/>
            </w:tcBorders>
            <w:shd w:val="clear" w:color="auto" w:fill="auto"/>
            <w:noWrap/>
            <w:hideMark/>
          </w:tcPr>
          <w:p w14:paraId="6D67D858" w14:textId="53A6AA76" w:rsidR="009017AC" w:rsidRPr="00375154" w:rsidRDefault="00493A30" w:rsidP="003D7EDC">
            <w:pPr>
              <w:spacing w:after="0" w:line="240" w:lineRule="auto"/>
              <w:rPr>
                <w:rFonts w:ascii="Calibri" w:eastAsia="Times New Roman" w:hAnsi="Calibri" w:cs="Calibri"/>
                <w:i/>
                <w:color w:val="000000"/>
                <w:sz w:val="24"/>
                <w:szCs w:val="24"/>
                <w:lang w:val="en-GB" w:eastAsia="en-GB"/>
              </w:rPr>
            </w:pPr>
            <w:r w:rsidRPr="00375154">
              <w:rPr>
                <w:rFonts w:ascii="Calibri" w:hAnsi="Calibri" w:cs="Calibri"/>
                <w:color w:val="000000"/>
                <w:lang w:val="en-GB"/>
              </w:rPr>
              <w:t xml:space="preserve"> </w:t>
            </w:r>
            <w:r w:rsidR="009017AC" w:rsidRPr="00375154">
              <w:rPr>
                <w:rFonts w:ascii="Calibri" w:hAnsi="Calibri" w:cs="Calibri"/>
                <w:color w:val="000000"/>
                <w:lang w:val="en-GB"/>
              </w:rPr>
              <w:t>450</w:t>
            </w:r>
          </w:p>
        </w:tc>
      </w:tr>
      <w:tr w:rsidR="009017AC" w:rsidRPr="00375154" w14:paraId="79BF1071" w14:textId="77777777" w:rsidTr="003D7EDC">
        <w:trPr>
          <w:trHeight w:val="300"/>
        </w:trPr>
        <w:tc>
          <w:tcPr>
            <w:tcW w:w="8505" w:type="dxa"/>
            <w:tcBorders>
              <w:top w:val="nil"/>
              <w:bottom w:val="nil"/>
              <w:right w:val="single" w:sz="4" w:space="0" w:color="auto"/>
            </w:tcBorders>
            <w:shd w:val="clear" w:color="auto" w:fill="auto"/>
            <w:hideMark/>
          </w:tcPr>
          <w:p w14:paraId="0ADAC9CF" w14:textId="77777777" w:rsidR="009017AC" w:rsidRPr="00375154" w:rsidRDefault="009017AC" w:rsidP="003D7EDC">
            <w:pPr>
              <w:spacing w:after="0" w:line="240" w:lineRule="auto"/>
              <w:rPr>
                <w:rFonts w:ascii="Calibri" w:eastAsia="Times New Roman" w:hAnsi="Calibri" w:cs="Calibri"/>
                <w:i/>
                <w:color w:val="2E74B5" w:themeColor="accent1" w:themeShade="BF"/>
                <w:sz w:val="24"/>
                <w:szCs w:val="24"/>
                <w:lang w:val="en-GB" w:eastAsia="en-GB"/>
              </w:rPr>
            </w:pPr>
            <w:r w:rsidRPr="00375154">
              <w:rPr>
                <w:rFonts w:ascii="Calibri" w:eastAsia="Times New Roman" w:hAnsi="Calibri" w:cs="Calibri"/>
                <w:lang w:val="en-GB" w:eastAsia="en-GB"/>
              </w:rPr>
              <w:t>Rubber product manufacturing - Rubber compounding</w:t>
            </w:r>
          </w:p>
        </w:tc>
        <w:tc>
          <w:tcPr>
            <w:tcW w:w="1415" w:type="dxa"/>
            <w:tcBorders>
              <w:top w:val="nil"/>
              <w:left w:val="single" w:sz="4" w:space="0" w:color="auto"/>
              <w:bottom w:val="nil"/>
            </w:tcBorders>
            <w:shd w:val="clear" w:color="auto" w:fill="auto"/>
            <w:noWrap/>
            <w:hideMark/>
          </w:tcPr>
          <w:p w14:paraId="067CB882" w14:textId="3BE643D0" w:rsidR="009017AC" w:rsidRPr="00375154" w:rsidRDefault="00493A30" w:rsidP="003D7EDC">
            <w:pPr>
              <w:spacing w:after="0" w:line="240" w:lineRule="auto"/>
              <w:rPr>
                <w:rFonts w:ascii="Calibri" w:eastAsia="Times New Roman" w:hAnsi="Calibri" w:cs="Calibri"/>
                <w:i/>
                <w:color w:val="000000"/>
                <w:sz w:val="24"/>
                <w:szCs w:val="24"/>
                <w:lang w:val="en-GB" w:eastAsia="en-GB"/>
              </w:rPr>
            </w:pPr>
            <w:r w:rsidRPr="00375154">
              <w:rPr>
                <w:rFonts w:ascii="Calibri" w:hAnsi="Calibri" w:cs="Calibri"/>
                <w:color w:val="000000"/>
                <w:lang w:val="en-GB"/>
              </w:rPr>
              <w:t xml:space="preserve">      </w:t>
            </w:r>
            <w:r w:rsidR="009017AC" w:rsidRPr="00375154">
              <w:rPr>
                <w:rFonts w:ascii="Calibri" w:hAnsi="Calibri" w:cs="Calibri"/>
                <w:color w:val="000000"/>
                <w:lang w:val="en-GB"/>
              </w:rPr>
              <w:t>0.13</w:t>
            </w:r>
          </w:p>
        </w:tc>
      </w:tr>
      <w:tr w:rsidR="009017AC" w:rsidRPr="00375154" w14:paraId="1741B77A" w14:textId="77777777" w:rsidTr="003D7EDC">
        <w:trPr>
          <w:trHeight w:val="300"/>
        </w:trPr>
        <w:tc>
          <w:tcPr>
            <w:tcW w:w="8505" w:type="dxa"/>
            <w:tcBorders>
              <w:top w:val="nil"/>
              <w:right w:val="single" w:sz="4" w:space="0" w:color="auto"/>
            </w:tcBorders>
            <w:shd w:val="clear" w:color="auto" w:fill="auto"/>
            <w:hideMark/>
          </w:tcPr>
          <w:p w14:paraId="31E6A840" w14:textId="77777777" w:rsidR="009017AC" w:rsidRPr="00375154" w:rsidRDefault="009017AC" w:rsidP="003D7EDC">
            <w:pPr>
              <w:spacing w:after="0" w:line="240" w:lineRule="auto"/>
              <w:rPr>
                <w:rFonts w:ascii="Calibri" w:eastAsia="Times New Roman" w:hAnsi="Calibri" w:cs="Calibri"/>
                <w:i/>
                <w:color w:val="2E74B5" w:themeColor="accent1" w:themeShade="BF"/>
                <w:sz w:val="24"/>
                <w:szCs w:val="24"/>
                <w:lang w:val="en-GB" w:eastAsia="en-GB"/>
              </w:rPr>
            </w:pPr>
            <w:r w:rsidRPr="00375154">
              <w:rPr>
                <w:rFonts w:ascii="Calibri" w:eastAsia="Times New Roman" w:hAnsi="Calibri" w:cs="Calibri"/>
                <w:lang w:val="en-GB" w:eastAsia="en-GB"/>
              </w:rPr>
              <w:t>Soap, cleaning compound, and toilet preparation manufacturing - Surface active agents</w:t>
            </w:r>
          </w:p>
        </w:tc>
        <w:tc>
          <w:tcPr>
            <w:tcW w:w="1415" w:type="dxa"/>
            <w:tcBorders>
              <w:top w:val="nil"/>
              <w:left w:val="single" w:sz="4" w:space="0" w:color="auto"/>
            </w:tcBorders>
            <w:shd w:val="clear" w:color="auto" w:fill="auto"/>
            <w:noWrap/>
            <w:hideMark/>
          </w:tcPr>
          <w:p w14:paraId="78D179FC" w14:textId="0BC45F54" w:rsidR="009017AC" w:rsidRPr="00375154" w:rsidRDefault="00493A30" w:rsidP="003D7EDC">
            <w:pPr>
              <w:spacing w:after="0" w:line="240" w:lineRule="auto"/>
              <w:rPr>
                <w:rFonts w:ascii="Calibri" w:eastAsia="Times New Roman" w:hAnsi="Calibri" w:cs="Calibri"/>
                <w:i/>
                <w:color w:val="000000"/>
                <w:sz w:val="24"/>
                <w:szCs w:val="24"/>
                <w:lang w:val="en-GB" w:eastAsia="en-GB"/>
              </w:rPr>
            </w:pPr>
            <w:r w:rsidRPr="00375154">
              <w:rPr>
                <w:rFonts w:ascii="Calibri" w:hAnsi="Calibri" w:cs="Calibri"/>
                <w:color w:val="000000"/>
                <w:lang w:val="en-GB"/>
              </w:rPr>
              <w:t xml:space="preserve">      </w:t>
            </w:r>
            <w:r w:rsidR="009017AC" w:rsidRPr="00375154">
              <w:rPr>
                <w:rFonts w:ascii="Calibri" w:hAnsi="Calibri" w:cs="Calibri"/>
                <w:color w:val="000000"/>
                <w:lang w:val="en-GB"/>
              </w:rPr>
              <w:t>0.12</w:t>
            </w:r>
          </w:p>
        </w:tc>
      </w:tr>
      <w:tr w:rsidR="009017AC" w:rsidRPr="00375154" w14:paraId="0D8757B0" w14:textId="77777777" w:rsidTr="003D7EDC">
        <w:trPr>
          <w:trHeight w:val="300"/>
        </w:trPr>
        <w:tc>
          <w:tcPr>
            <w:tcW w:w="8505" w:type="dxa"/>
            <w:tcBorders>
              <w:top w:val="nil"/>
              <w:bottom w:val="single" w:sz="4" w:space="0" w:color="auto"/>
              <w:right w:val="single" w:sz="4" w:space="0" w:color="auto"/>
            </w:tcBorders>
            <w:shd w:val="clear" w:color="auto" w:fill="auto"/>
            <w:hideMark/>
          </w:tcPr>
          <w:p w14:paraId="4F2891C5" w14:textId="77777777" w:rsidR="009017AC" w:rsidRPr="00375154" w:rsidRDefault="009017AC" w:rsidP="003D7EDC">
            <w:pPr>
              <w:spacing w:after="0" w:line="240" w:lineRule="auto"/>
              <w:rPr>
                <w:rFonts w:ascii="Calibri" w:eastAsia="Times New Roman" w:hAnsi="Calibri" w:cs="Calibri"/>
                <w:i/>
                <w:color w:val="2E74B5" w:themeColor="accent1" w:themeShade="BF"/>
                <w:sz w:val="24"/>
                <w:szCs w:val="24"/>
                <w:lang w:val="en-GB" w:eastAsia="en-GB"/>
              </w:rPr>
            </w:pPr>
            <w:r w:rsidRPr="00375154">
              <w:rPr>
                <w:rFonts w:ascii="Calibri" w:eastAsia="Times New Roman" w:hAnsi="Calibri" w:cs="Calibri"/>
                <w:lang w:val="en-GB" w:eastAsia="en-GB"/>
              </w:rPr>
              <w:t>Textile, apparel and leather manufacturing - Finishing agents</w:t>
            </w:r>
          </w:p>
        </w:tc>
        <w:tc>
          <w:tcPr>
            <w:tcW w:w="1415" w:type="dxa"/>
            <w:tcBorders>
              <w:top w:val="nil"/>
              <w:left w:val="single" w:sz="4" w:space="0" w:color="auto"/>
              <w:bottom w:val="single" w:sz="4" w:space="0" w:color="auto"/>
            </w:tcBorders>
            <w:shd w:val="clear" w:color="auto" w:fill="auto"/>
            <w:noWrap/>
            <w:hideMark/>
          </w:tcPr>
          <w:p w14:paraId="626D1339" w14:textId="0789C80D" w:rsidR="009017AC" w:rsidRPr="00375154" w:rsidRDefault="00493A30" w:rsidP="003D7EDC">
            <w:pPr>
              <w:spacing w:after="0" w:line="240" w:lineRule="auto"/>
              <w:rPr>
                <w:rFonts w:ascii="Calibri" w:eastAsia="Times New Roman" w:hAnsi="Calibri" w:cs="Calibri"/>
                <w:i/>
                <w:color w:val="000000"/>
                <w:sz w:val="24"/>
                <w:szCs w:val="24"/>
                <w:lang w:val="en-GB" w:eastAsia="en-GB"/>
              </w:rPr>
            </w:pPr>
            <w:r w:rsidRPr="00375154">
              <w:rPr>
                <w:rFonts w:ascii="Calibri" w:hAnsi="Calibri" w:cs="Calibri"/>
                <w:color w:val="000000"/>
                <w:lang w:val="en-GB"/>
              </w:rPr>
              <w:t xml:space="preserve">      </w:t>
            </w:r>
            <w:r w:rsidR="009017AC" w:rsidRPr="00375154">
              <w:rPr>
                <w:rFonts w:ascii="Calibri" w:hAnsi="Calibri" w:cs="Calibri"/>
                <w:color w:val="000000"/>
                <w:lang w:val="en-GB"/>
              </w:rPr>
              <w:t>0.16</w:t>
            </w:r>
          </w:p>
        </w:tc>
      </w:tr>
    </w:tbl>
    <w:p w14:paraId="3C7E87AF" w14:textId="77777777" w:rsidR="009017AC" w:rsidRPr="00375154" w:rsidRDefault="009017AC" w:rsidP="0015604D">
      <w:pPr>
        <w:spacing w:line="276" w:lineRule="auto"/>
        <w:rPr>
          <w:lang w:val="en-GB"/>
        </w:rPr>
      </w:pPr>
    </w:p>
    <w:p w14:paraId="52049E8F" w14:textId="0127F480" w:rsidR="00F01861" w:rsidRPr="0055063B" w:rsidRDefault="009017AC" w:rsidP="00F01861">
      <w:pPr>
        <w:spacing w:line="276" w:lineRule="auto"/>
        <w:rPr>
          <w:lang w:val="en-GB"/>
        </w:rPr>
      </w:pPr>
      <w:r w:rsidRPr="00375154">
        <w:rPr>
          <w:lang w:val="en-GB"/>
        </w:rPr>
        <w:t xml:space="preserve">The amount of used and exported PFAS was largest for functional fluids in “electrical equipment, appliance, and component manufacturing” and functional fluids in “machinery manufacturing”. </w:t>
      </w:r>
      <w:r w:rsidR="004F7E77" w:rsidRPr="00375154">
        <w:rPr>
          <w:lang w:val="en-GB"/>
        </w:rPr>
        <w:t>The exact same amounts in the two us</w:t>
      </w:r>
      <w:r w:rsidR="00F01861">
        <w:rPr>
          <w:lang w:val="en-GB"/>
        </w:rPr>
        <w:t>e categories are no coincidence</w:t>
      </w:r>
      <w:r w:rsidR="004F7E77" w:rsidRPr="00375154">
        <w:rPr>
          <w:lang w:val="en-GB"/>
        </w:rPr>
        <w:t xml:space="preserve"> but come from the declaration that 50% of the total amount was used for “electrical equipment, appliance, and component manufacturing” and 50% for </w:t>
      </w:r>
      <w:r w:rsidR="005407F4" w:rsidRPr="00375154">
        <w:rPr>
          <w:lang w:val="en-GB"/>
        </w:rPr>
        <w:t xml:space="preserve">“machinery manufacturing”. </w:t>
      </w:r>
      <w:r w:rsidRPr="00375154">
        <w:rPr>
          <w:lang w:val="en-GB"/>
        </w:rPr>
        <w:t>1H-</w:t>
      </w:r>
      <w:r w:rsidR="00961049" w:rsidRPr="00375154">
        <w:rPr>
          <w:lang w:val="en-GB"/>
        </w:rPr>
        <w:t>p</w:t>
      </w:r>
      <w:r w:rsidR="00B60E53" w:rsidRPr="00375154">
        <w:rPr>
          <w:lang w:val="en-GB"/>
        </w:rPr>
        <w:t>enta</w:t>
      </w:r>
      <w:r w:rsidRPr="00375154">
        <w:rPr>
          <w:lang w:val="en-GB"/>
        </w:rPr>
        <w:t>fluoroethane (CAS No. 354-33-6) account</w:t>
      </w:r>
      <w:r w:rsidR="00961049" w:rsidRPr="00375154">
        <w:rPr>
          <w:lang w:val="en-GB"/>
        </w:rPr>
        <w:t>ed</w:t>
      </w:r>
      <w:r w:rsidRPr="00375154">
        <w:rPr>
          <w:lang w:val="en-GB"/>
        </w:rPr>
        <w:t xml:space="preserve"> for </w:t>
      </w:r>
      <w:r w:rsidR="005407F4" w:rsidRPr="00375154">
        <w:rPr>
          <w:lang w:val="en-GB"/>
        </w:rPr>
        <w:t>100%</w:t>
      </w:r>
      <w:r w:rsidRPr="00375154">
        <w:rPr>
          <w:lang w:val="en-GB"/>
        </w:rPr>
        <w:t xml:space="preserve"> of the total amount</w:t>
      </w:r>
      <w:r w:rsidR="006E3821" w:rsidRPr="00375154">
        <w:rPr>
          <w:lang w:val="en-GB"/>
        </w:rPr>
        <w:t xml:space="preserve"> in both cases</w:t>
      </w:r>
      <w:r w:rsidRPr="00375154">
        <w:rPr>
          <w:lang w:val="en-GB"/>
        </w:rPr>
        <w:t>.</w:t>
      </w:r>
      <w:r w:rsidR="00961049" w:rsidRPr="00375154">
        <w:rPr>
          <w:lang w:val="en-GB"/>
        </w:rPr>
        <w:t xml:space="preserve"> </w:t>
      </w:r>
      <w:r w:rsidR="00285196" w:rsidRPr="00375154">
        <w:rPr>
          <w:lang w:val="en-GB"/>
        </w:rPr>
        <w:t xml:space="preserve">The high amount of 1H-pentafluoroethane employed as functional fluids in “electrical equipment, appliance, and component manufacturing” confirms the data from the SPIN database that the electronic industry is an important purchaser of </w:t>
      </w:r>
      <w:r w:rsidR="008D1D6E" w:rsidRPr="00375154">
        <w:rPr>
          <w:lang w:val="en-GB"/>
        </w:rPr>
        <w:t xml:space="preserve">this </w:t>
      </w:r>
      <w:r w:rsidR="00285196" w:rsidRPr="00375154">
        <w:rPr>
          <w:lang w:val="en-GB"/>
        </w:rPr>
        <w:t xml:space="preserve">PFAS. The </w:t>
      </w:r>
      <w:r w:rsidR="00285196" w:rsidRPr="0070703B">
        <w:rPr>
          <w:lang w:val="en-GB"/>
        </w:rPr>
        <w:t xml:space="preserve">high amount of “functional fluids” in “machinery manufacturing” </w:t>
      </w:r>
      <w:r w:rsidR="004F7E77" w:rsidRPr="0070703B">
        <w:rPr>
          <w:lang w:val="en-GB"/>
        </w:rPr>
        <w:t xml:space="preserve">could be related to refrigerants, air conditioners or other uses, but due to the broadness of the use category, </w:t>
      </w:r>
      <w:r w:rsidR="005407F4" w:rsidRPr="0070703B">
        <w:rPr>
          <w:lang w:val="en-GB"/>
        </w:rPr>
        <w:t xml:space="preserve">nothing definite can be </w:t>
      </w:r>
      <w:r w:rsidR="006342C5" w:rsidRPr="0070703B">
        <w:rPr>
          <w:lang w:val="en-GB"/>
        </w:rPr>
        <w:t>concluded</w:t>
      </w:r>
      <w:r w:rsidR="00F01861" w:rsidRPr="0070703B">
        <w:rPr>
          <w:lang w:val="en-GB"/>
        </w:rPr>
        <w:t xml:space="preserve">. </w:t>
      </w:r>
      <w:r w:rsidR="00F01861" w:rsidRPr="006D6629">
        <w:rPr>
          <w:lang w:val="en-GB"/>
        </w:rPr>
        <w:t>Also</w:t>
      </w:r>
      <w:r w:rsidR="0070703B" w:rsidRPr="006D6629">
        <w:rPr>
          <w:lang w:val="en-GB"/>
        </w:rPr>
        <w:t>,</w:t>
      </w:r>
      <w:r w:rsidR="00F01861" w:rsidRPr="006D6629">
        <w:rPr>
          <w:lang w:val="en-GB"/>
        </w:rPr>
        <w:t xml:space="preserve"> as </w:t>
      </w:r>
      <w:r w:rsidR="0070703B" w:rsidRPr="006D6629">
        <w:rPr>
          <w:lang w:val="en-GB"/>
        </w:rPr>
        <w:t xml:space="preserve">it was found </w:t>
      </w:r>
      <w:r w:rsidR="00F01861" w:rsidRPr="006D6629">
        <w:rPr>
          <w:lang w:val="en-GB"/>
        </w:rPr>
        <w:t xml:space="preserve">for Europe, no data </w:t>
      </w:r>
      <w:r w:rsidR="0070703B" w:rsidRPr="006D6629">
        <w:rPr>
          <w:lang w:val="en-GB"/>
        </w:rPr>
        <w:t xml:space="preserve">were </w:t>
      </w:r>
      <w:r w:rsidR="00F01861" w:rsidRPr="006D6629">
        <w:rPr>
          <w:lang w:val="en-GB"/>
        </w:rPr>
        <w:t>available for amounts of non-polymeric PFAS used as processing aids under fluoropolymer production in the US,</w:t>
      </w:r>
      <w:r w:rsidR="0070703B" w:rsidRPr="006D6629">
        <w:rPr>
          <w:lang w:val="en-GB"/>
        </w:rPr>
        <w:t xml:space="preserve"> which may be</w:t>
      </w:r>
      <w:r w:rsidR="00F01861" w:rsidRPr="006D6629">
        <w:rPr>
          <w:lang w:val="en-GB"/>
        </w:rPr>
        <w:t xml:space="preserve"> expected to be a considerable contributor.</w:t>
      </w:r>
      <w:r w:rsidR="00F01861" w:rsidRPr="0070703B">
        <w:rPr>
          <w:lang w:val="en-GB"/>
        </w:rPr>
        <w:t xml:space="preserve"> </w:t>
      </w:r>
      <w:r w:rsidR="00F01861" w:rsidRPr="006D6629">
        <w:rPr>
          <w:lang w:val="en-GB"/>
        </w:rPr>
        <w:t>The same amounts of “finishing agent” in “paint and coating manufacturing” and “paper manufacturing” are again from the declaration 50</w:t>
      </w:r>
      <w:r w:rsidR="0070703B" w:rsidRPr="006D6629">
        <w:rPr>
          <w:lang w:val="en-GB"/>
        </w:rPr>
        <w:t xml:space="preserve">% and </w:t>
      </w:r>
      <w:r w:rsidR="00F01861" w:rsidRPr="006D6629">
        <w:rPr>
          <w:lang w:val="en-GB"/>
        </w:rPr>
        <w:t>50</w:t>
      </w:r>
      <w:r w:rsidR="0070703B" w:rsidRPr="006D6629">
        <w:rPr>
          <w:lang w:val="en-GB"/>
        </w:rPr>
        <w:t>%</w:t>
      </w:r>
      <w:r w:rsidR="00F01861" w:rsidRPr="006D6629">
        <w:rPr>
          <w:lang w:val="en-GB"/>
        </w:rPr>
        <w:t>.</w:t>
      </w:r>
    </w:p>
    <w:p w14:paraId="7296FF97" w14:textId="2012B64A" w:rsidR="00C460D4" w:rsidRPr="00375154" w:rsidRDefault="00C460D4" w:rsidP="0015604D">
      <w:pPr>
        <w:spacing w:line="276" w:lineRule="auto"/>
        <w:rPr>
          <w:lang w:val="en-GB"/>
        </w:rPr>
      </w:pPr>
    </w:p>
    <w:p w14:paraId="5D99200B" w14:textId="77777777" w:rsidR="00CA2EEE" w:rsidRPr="00375154" w:rsidRDefault="00CA2EEE" w:rsidP="0015604D">
      <w:pPr>
        <w:pStyle w:val="Heading1"/>
        <w:spacing w:line="276" w:lineRule="auto"/>
        <w:rPr>
          <w:lang w:val="en-GB"/>
        </w:rPr>
      </w:pPr>
      <w:r w:rsidRPr="00375154">
        <w:rPr>
          <w:lang w:val="en-GB"/>
        </w:rPr>
        <w:lastRenderedPageBreak/>
        <w:t>Discussion</w:t>
      </w:r>
    </w:p>
    <w:p w14:paraId="1A1553DC" w14:textId="7B833D74" w:rsidR="00E378F3" w:rsidRPr="00375154" w:rsidRDefault="0015604D" w:rsidP="0015604D">
      <w:pPr>
        <w:pStyle w:val="Heading2"/>
        <w:spacing w:line="276" w:lineRule="auto"/>
        <w:rPr>
          <w:lang w:val="en-GB"/>
        </w:rPr>
      </w:pPr>
      <w:r w:rsidRPr="00375154">
        <w:rPr>
          <w:lang w:val="en-GB"/>
        </w:rPr>
        <w:t>Scope</w:t>
      </w:r>
      <w:r w:rsidR="00E378F3" w:rsidRPr="00375154">
        <w:rPr>
          <w:lang w:val="en-GB"/>
        </w:rPr>
        <w:t xml:space="preserve"> of the </w:t>
      </w:r>
      <w:r w:rsidR="00D410B5" w:rsidRPr="00375154">
        <w:rPr>
          <w:lang w:val="en-GB"/>
        </w:rPr>
        <w:t>present study</w:t>
      </w:r>
      <w:r w:rsidR="00E378F3" w:rsidRPr="00375154">
        <w:rPr>
          <w:lang w:val="en-GB"/>
        </w:rPr>
        <w:t xml:space="preserve"> and uncertainties</w:t>
      </w:r>
    </w:p>
    <w:p w14:paraId="1A0FFDAB" w14:textId="74D990F6" w:rsidR="00C51735" w:rsidRPr="00375154" w:rsidRDefault="00C51735" w:rsidP="00C51735">
      <w:pPr>
        <w:pStyle w:val="Heading3"/>
        <w:rPr>
          <w:lang w:val="en-GB"/>
        </w:rPr>
      </w:pPr>
      <w:r w:rsidRPr="00375154">
        <w:rPr>
          <w:lang w:val="en-GB"/>
        </w:rPr>
        <w:t xml:space="preserve">Scope of the </w:t>
      </w:r>
      <w:r w:rsidR="00D410B5" w:rsidRPr="00375154">
        <w:rPr>
          <w:lang w:val="en-GB"/>
        </w:rPr>
        <w:t>present study</w:t>
      </w:r>
      <w:r w:rsidRPr="00375154">
        <w:rPr>
          <w:lang w:val="en-GB"/>
        </w:rPr>
        <w:t xml:space="preserve"> and uncertainties related to use categories</w:t>
      </w:r>
    </w:p>
    <w:p w14:paraId="43D03020" w14:textId="0D2ED25E" w:rsidR="00A26A1D" w:rsidRPr="00375154" w:rsidRDefault="00D91BBD" w:rsidP="0015604D">
      <w:pPr>
        <w:spacing w:line="276" w:lineRule="auto"/>
        <w:rPr>
          <w:lang w:val="en-GB"/>
        </w:rPr>
      </w:pPr>
      <w:r w:rsidRPr="00375154">
        <w:rPr>
          <w:lang w:val="en-GB"/>
        </w:rPr>
        <w:t xml:space="preserve">The present </w:t>
      </w:r>
      <w:r w:rsidR="00CF73BB" w:rsidRPr="00375154">
        <w:rPr>
          <w:lang w:val="en-GB"/>
        </w:rPr>
        <w:t xml:space="preserve">study </w:t>
      </w:r>
      <w:r w:rsidRPr="00375154">
        <w:rPr>
          <w:lang w:val="en-GB"/>
        </w:rPr>
        <w:t xml:space="preserve">covers many </w:t>
      </w:r>
      <w:r w:rsidR="00B833D2" w:rsidRPr="00375154">
        <w:rPr>
          <w:lang w:val="en-GB"/>
        </w:rPr>
        <w:t xml:space="preserve">past and current </w:t>
      </w:r>
      <w:r w:rsidRPr="00375154">
        <w:rPr>
          <w:lang w:val="en-GB"/>
        </w:rPr>
        <w:t xml:space="preserve">uses </w:t>
      </w:r>
      <w:r w:rsidR="00B833D2" w:rsidRPr="00375154">
        <w:rPr>
          <w:lang w:val="en-GB"/>
        </w:rPr>
        <w:t xml:space="preserve">of </w:t>
      </w:r>
      <w:r w:rsidRPr="00375154">
        <w:rPr>
          <w:lang w:val="en-GB"/>
        </w:rPr>
        <w:t>PFAS.</w:t>
      </w:r>
      <w:r w:rsidR="009539F4" w:rsidRPr="00375154">
        <w:rPr>
          <w:lang w:val="en-GB"/>
        </w:rPr>
        <w:t xml:space="preserve"> </w:t>
      </w:r>
      <w:r w:rsidR="002476F9" w:rsidRPr="00375154">
        <w:rPr>
          <w:lang w:val="en-GB"/>
        </w:rPr>
        <w:t>The</w:t>
      </w:r>
      <w:r w:rsidR="004574C5" w:rsidRPr="00375154">
        <w:rPr>
          <w:lang w:val="en-GB"/>
        </w:rPr>
        <w:t xml:space="preserve"> inventory</w:t>
      </w:r>
      <w:r w:rsidR="009539F4" w:rsidRPr="00375154">
        <w:rPr>
          <w:lang w:val="en-GB"/>
        </w:rPr>
        <w:t xml:space="preserve"> is not exhaustive</w:t>
      </w:r>
      <w:r w:rsidR="006C4925" w:rsidRPr="00375154">
        <w:rPr>
          <w:lang w:val="en-GB"/>
        </w:rPr>
        <w:t xml:space="preserve"> and </w:t>
      </w:r>
      <w:r w:rsidR="005A330C" w:rsidRPr="00375154">
        <w:rPr>
          <w:lang w:val="en-GB"/>
        </w:rPr>
        <w:t xml:space="preserve">it </w:t>
      </w:r>
      <w:r w:rsidR="006C4925" w:rsidRPr="00375154">
        <w:rPr>
          <w:lang w:val="en-GB"/>
        </w:rPr>
        <w:t>also contains uncertainties</w:t>
      </w:r>
      <w:r w:rsidR="00112641" w:rsidRPr="00375154">
        <w:rPr>
          <w:lang w:val="en-GB"/>
        </w:rPr>
        <w:t xml:space="preserve">. </w:t>
      </w:r>
      <w:r w:rsidR="00A8511A" w:rsidRPr="00375154">
        <w:rPr>
          <w:lang w:val="en-GB"/>
        </w:rPr>
        <w:t xml:space="preserve">One </w:t>
      </w:r>
      <w:r w:rsidR="00B833D2" w:rsidRPr="00375154">
        <w:rPr>
          <w:lang w:val="en-GB"/>
        </w:rPr>
        <w:t>area of</w:t>
      </w:r>
      <w:r w:rsidR="00A8511A" w:rsidRPr="00375154">
        <w:rPr>
          <w:lang w:val="en-GB"/>
        </w:rPr>
        <w:t xml:space="preserve"> uncertaint</w:t>
      </w:r>
      <w:r w:rsidR="00B833D2" w:rsidRPr="00375154">
        <w:rPr>
          <w:lang w:val="en-GB"/>
        </w:rPr>
        <w:t>y</w:t>
      </w:r>
      <w:r w:rsidR="00A8511A" w:rsidRPr="00375154">
        <w:rPr>
          <w:lang w:val="en-GB"/>
        </w:rPr>
        <w:t xml:space="preserve"> comes from harmonizing entries</w:t>
      </w:r>
      <w:r w:rsidR="003A5755" w:rsidRPr="00375154">
        <w:rPr>
          <w:lang w:val="en-GB"/>
        </w:rPr>
        <w:t xml:space="preserve"> to the use categories</w:t>
      </w:r>
      <w:r w:rsidR="00A8511A" w:rsidRPr="00375154">
        <w:rPr>
          <w:lang w:val="en-GB"/>
        </w:rPr>
        <w:t xml:space="preserve"> from different sources. </w:t>
      </w:r>
      <w:r w:rsidR="00A26A1D" w:rsidRPr="00375154">
        <w:rPr>
          <w:lang w:val="en-GB"/>
        </w:rPr>
        <w:t xml:space="preserve">This is especially relevant when comparing use amounts, because the reported amounts from the different databases </w:t>
      </w:r>
      <w:r w:rsidR="00311916" w:rsidRPr="00375154">
        <w:rPr>
          <w:lang w:val="en-GB"/>
        </w:rPr>
        <w:t xml:space="preserve">are </w:t>
      </w:r>
      <w:r w:rsidR="003A5755" w:rsidRPr="00375154">
        <w:rPr>
          <w:lang w:val="en-GB"/>
        </w:rPr>
        <w:t xml:space="preserve">related to more </w:t>
      </w:r>
      <w:r w:rsidR="00D35D61" w:rsidRPr="00375154">
        <w:rPr>
          <w:lang w:val="en-GB"/>
        </w:rPr>
        <w:t>or</w:t>
      </w:r>
      <w:r w:rsidR="003A5755" w:rsidRPr="00375154">
        <w:rPr>
          <w:lang w:val="en-GB"/>
        </w:rPr>
        <w:t xml:space="preserve"> less specific use categories</w:t>
      </w:r>
      <w:r w:rsidR="00BF62C2" w:rsidRPr="00BF62C2">
        <w:rPr>
          <w:lang w:val="en-GB"/>
        </w:rPr>
        <w:t xml:space="preserve"> </w:t>
      </w:r>
      <w:r w:rsidR="00BF62C2">
        <w:rPr>
          <w:lang w:val="en-GB"/>
        </w:rPr>
        <w:t>that may be defined differently in different databases</w:t>
      </w:r>
      <w:r w:rsidR="00BF62C2" w:rsidRPr="00375154">
        <w:rPr>
          <w:lang w:val="en-GB"/>
        </w:rPr>
        <w:t>.</w:t>
      </w:r>
      <w:r w:rsidR="005F5C7B" w:rsidRPr="00375154">
        <w:rPr>
          <w:lang w:val="en-GB"/>
        </w:rPr>
        <w:t xml:space="preserve"> Although not quite as critical, this was also a relevant point for the ESI-1</w:t>
      </w:r>
      <w:r w:rsidR="005A4950" w:rsidRPr="00375154">
        <w:rPr>
          <w:lang w:val="en-GB"/>
        </w:rPr>
        <w:t>.</w:t>
      </w:r>
      <w:r w:rsidR="00F3454D" w:rsidRPr="00375154">
        <w:rPr>
          <w:lang w:val="en-GB"/>
        </w:rPr>
        <w:t xml:space="preserve"> Here, i</w:t>
      </w:r>
      <w:r w:rsidR="00065348" w:rsidRPr="00375154">
        <w:rPr>
          <w:lang w:val="en-GB"/>
        </w:rPr>
        <w:t>nfo</w:t>
      </w:r>
      <w:r w:rsidR="00F3454D" w:rsidRPr="00375154">
        <w:rPr>
          <w:lang w:val="en-GB"/>
        </w:rPr>
        <w:t xml:space="preserve">rmation on specific uses of </w:t>
      </w:r>
      <w:r w:rsidR="00065348" w:rsidRPr="00375154">
        <w:rPr>
          <w:lang w:val="en-GB"/>
        </w:rPr>
        <w:t xml:space="preserve">PFAS </w:t>
      </w:r>
      <w:r w:rsidR="003C1EF3" w:rsidRPr="00375154">
        <w:rPr>
          <w:lang w:val="en-GB"/>
        </w:rPr>
        <w:t>was</w:t>
      </w:r>
      <w:r w:rsidR="00F3454D" w:rsidRPr="00375154">
        <w:rPr>
          <w:lang w:val="en-GB"/>
        </w:rPr>
        <w:t xml:space="preserve"> assigned to</w:t>
      </w:r>
      <w:r w:rsidR="00A811EE" w:rsidRPr="00375154">
        <w:rPr>
          <w:lang w:val="en-GB"/>
        </w:rPr>
        <w:t xml:space="preserve"> </w:t>
      </w:r>
      <w:r w:rsidR="000D76C1" w:rsidRPr="00375154">
        <w:rPr>
          <w:lang w:val="en-GB"/>
        </w:rPr>
        <w:t>subcategories</w:t>
      </w:r>
      <w:r w:rsidR="00065348" w:rsidRPr="00375154">
        <w:rPr>
          <w:lang w:val="en-GB"/>
        </w:rPr>
        <w:t xml:space="preserve"> and information on broader uses to the main use categories. </w:t>
      </w:r>
      <w:r w:rsidR="003C1EF3" w:rsidRPr="00375154">
        <w:rPr>
          <w:lang w:val="en-GB"/>
        </w:rPr>
        <w:t>Still, there were some use categories (especially from the Chemical Data Reporting database under the TSCA) that were so broad that we were not able to assign them to any category</w:t>
      </w:r>
      <w:r w:rsidR="00BF62C2">
        <w:rPr>
          <w:lang w:val="en-GB"/>
        </w:rPr>
        <w:t xml:space="preserve"> in our list</w:t>
      </w:r>
      <w:r w:rsidR="003C1EF3" w:rsidRPr="00375154">
        <w:rPr>
          <w:lang w:val="en-GB"/>
        </w:rPr>
        <w:t xml:space="preserve">. Examples </w:t>
      </w:r>
      <w:r w:rsidR="00BA327D" w:rsidRPr="00375154">
        <w:rPr>
          <w:lang w:val="en-GB"/>
        </w:rPr>
        <w:t xml:space="preserve">are “surface active agents in </w:t>
      </w:r>
      <w:r w:rsidR="003C1EF3" w:rsidRPr="00375154">
        <w:rPr>
          <w:lang w:val="en-GB"/>
        </w:rPr>
        <w:t>all other basic inorganic chemical manufacturi</w:t>
      </w:r>
      <w:r w:rsidR="00BA327D" w:rsidRPr="00375154">
        <w:rPr>
          <w:lang w:val="en-GB"/>
        </w:rPr>
        <w:t xml:space="preserve">ng”, or “functional fluids in </w:t>
      </w:r>
      <w:r w:rsidR="003C1EF3" w:rsidRPr="00375154">
        <w:rPr>
          <w:lang w:val="en-GB"/>
        </w:rPr>
        <w:t xml:space="preserve">wholesale and retail trade”. The PFAS listed under such categories and their quantities </w:t>
      </w:r>
      <w:r w:rsidR="00346491" w:rsidRPr="00375154">
        <w:rPr>
          <w:lang w:val="en-GB"/>
        </w:rPr>
        <w:t xml:space="preserve">were </w:t>
      </w:r>
      <w:r w:rsidR="003C1EF3" w:rsidRPr="00375154">
        <w:rPr>
          <w:lang w:val="en-GB"/>
        </w:rPr>
        <w:t>not</w:t>
      </w:r>
      <w:r w:rsidR="006E3821" w:rsidRPr="00375154">
        <w:rPr>
          <w:lang w:val="en-GB"/>
        </w:rPr>
        <w:t>, therefore,</w:t>
      </w:r>
      <w:r w:rsidR="003C1EF3" w:rsidRPr="00375154">
        <w:rPr>
          <w:lang w:val="en-GB"/>
        </w:rPr>
        <w:t xml:space="preserve"> considered in </w:t>
      </w:r>
      <w:r w:rsidR="00CF73BB" w:rsidRPr="00375154">
        <w:rPr>
          <w:lang w:val="en-GB"/>
        </w:rPr>
        <w:t>the present study</w:t>
      </w:r>
      <w:r w:rsidR="003C1EF3" w:rsidRPr="00375154">
        <w:rPr>
          <w:lang w:val="en-GB"/>
        </w:rPr>
        <w:t>.</w:t>
      </w:r>
    </w:p>
    <w:p w14:paraId="6D2083E3" w14:textId="783FE02A" w:rsidR="003A5755" w:rsidRPr="00375154" w:rsidRDefault="003A5755" w:rsidP="0015604D">
      <w:pPr>
        <w:spacing w:line="276" w:lineRule="auto"/>
        <w:rPr>
          <w:lang w:val="en-GB"/>
        </w:rPr>
      </w:pPr>
      <w:r w:rsidRPr="00375154">
        <w:rPr>
          <w:lang w:val="en-GB"/>
        </w:rPr>
        <w:t xml:space="preserve">Another </w:t>
      </w:r>
      <w:r w:rsidR="00346491" w:rsidRPr="00375154">
        <w:rPr>
          <w:lang w:val="en-GB"/>
        </w:rPr>
        <w:t>area of</w:t>
      </w:r>
      <w:r w:rsidRPr="00375154">
        <w:rPr>
          <w:lang w:val="en-GB"/>
        </w:rPr>
        <w:t xml:space="preserve"> uncertaint</w:t>
      </w:r>
      <w:r w:rsidR="00346491" w:rsidRPr="00375154">
        <w:rPr>
          <w:lang w:val="en-GB"/>
        </w:rPr>
        <w:t>y</w:t>
      </w:r>
      <w:r w:rsidRPr="00375154">
        <w:rPr>
          <w:lang w:val="en-GB"/>
        </w:rPr>
        <w:t xml:space="preserve"> originates from u</w:t>
      </w:r>
      <w:r w:rsidR="0049448D" w:rsidRPr="00375154">
        <w:rPr>
          <w:lang w:val="en-GB"/>
        </w:rPr>
        <w:t xml:space="preserve">nidentified uses. </w:t>
      </w:r>
      <w:r w:rsidR="00D91BBD" w:rsidRPr="00375154">
        <w:rPr>
          <w:lang w:val="en-GB"/>
        </w:rPr>
        <w:t>We found, for example, tha</w:t>
      </w:r>
      <w:r w:rsidR="006625B0" w:rsidRPr="00375154">
        <w:rPr>
          <w:lang w:val="en-GB"/>
        </w:rPr>
        <w:t>t PFAS are</w:t>
      </w:r>
      <w:r w:rsidR="00D91BBD" w:rsidRPr="00375154">
        <w:rPr>
          <w:lang w:val="en-GB"/>
        </w:rPr>
        <w:t xml:space="preserve"> used in climbing ropes</w:t>
      </w:r>
      <w:r w:rsidR="006809EA" w:rsidRPr="00375154">
        <w:rPr>
          <w:lang w:val="en-GB"/>
        </w:rPr>
        <w:t>.</w:t>
      </w:r>
      <w:r w:rsidR="00A835A8">
        <w:rPr>
          <w:rStyle w:val="FootnoteReference"/>
          <w:lang w:val="en-GB"/>
        </w:rPr>
        <w:fldChar w:fldCharType="begin" w:fldLock="1"/>
      </w:r>
      <w:r w:rsidR="00865A03">
        <w:rPr>
          <w:lang w:val="en-GB"/>
        </w:rPr>
        <w:instrText>ADDIN CSL_CITATION {"citationItems":[{"id":"ITEM-1","itemData":{"URL":"https://www.edelrid.de/de/microsite/kletterseil-swift-eco-dry.php","accessed":{"date-parts":[["2020","4","24"]]},"author":[{"dropping-particle":"","family":"Edelrid","given":"","non-dropping-particle":"","parse-names":false,"suffix":""}],"id":"ITEM-1","issued":{"date-parts":[["2020"]]},"title":"Das weltweit erste PFC freie Kletterseil","type":"webpage"},"uris":["http://www.mendeley.com/documents/?uuid=dc0ef539-23e6-4d8b-9ce5-0c2d6000320c"]}],"mendeley":{"formattedCitation":"&lt;sup&gt;72&lt;/sup&gt;","plainTextFormattedCitation":"72","previouslyFormattedCitation":"&lt;sup&gt;72&lt;/sup&gt;"},"properties":{"noteIndex":0},"schema":"https://github.com/citation-style-language/schema/raw/master/csl-citation.json"}</w:instrText>
      </w:r>
      <w:r w:rsidR="00A835A8">
        <w:rPr>
          <w:rStyle w:val="FootnoteReference"/>
          <w:lang w:val="en-GB"/>
        </w:rPr>
        <w:fldChar w:fldCharType="separate"/>
      </w:r>
      <w:r w:rsidR="00A835A8" w:rsidRPr="00A835A8">
        <w:rPr>
          <w:noProof/>
          <w:vertAlign w:val="superscript"/>
          <w:lang w:val="en-GB"/>
        </w:rPr>
        <w:t>72</w:t>
      </w:r>
      <w:r w:rsidR="00A835A8">
        <w:rPr>
          <w:rStyle w:val="FootnoteReference"/>
          <w:lang w:val="en-GB"/>
        </w:rPr>
        <w:fldChar w:fldCharType="end"/>
      </w:r>
      <w:r w:rsidR="00113005" w:rsidRPr="00375154">
        <w:rPr>
          <w:lang w:val="en-GB"/>
        </w:rPr>
        <w:t xml:space="preserve"> </w:t>
      </w:r>
      <w:r w:rsidR="00B25574" w:rsidRPr="00375154">
        <w:rPr>
          <w:lang w:val="en-GB"/>
        </w:rPr>
        <w:t xml:space="preserve">It therefore cannot be excluded that they are also used in climbing harnesses, but no information was found on this. We did not have </w:t>
      </w:r>
      <w:r w:rsidR="00AC696D" w:rsidRPr="00375154">
        <w:rPr>
          <w:lang w:val="en-GB"/>
        </w:rPr>
        <w:t xml:space="preserve">the </w:t>
      </w:r>
      <w:r w:rsidR="00B25574" w:rsidRPr="00375154">
        <w:rPr>
          <w:lang w:val="en-GB"/>
        </w:rPr>
        <w:t xml:space="preserve">capacity to conduct interviews with industry representatives who might have revealed additional information. We were similarly limited when it came to evaluating the copious amount of information about PFAS uses, for example in </w:t>
      </w:r>
      <w:r w:rsidR="002476F9" w:rsidRPr="00375154">
        <w:rPr>
          <w:lang w:val="en-GB"/>
        </w:rPr>
        <w:t xml:space="preserve">reports, scientific papers </w:t>
      </w:r>
      <w:r w:rsidR="00A8511A" w:rsidRPr="00375154">
        <w:rPr>
          <w:lang w:val="en-GB"/>
        </w:rPr>
        <w:t xml:space="preserve">and </w:t>
      </w:r>
      <w:r w:rsidR="00B25574" w:rsidRPr="00375154">
        <w:rPr>
          <w:lang w:val="en-GB"/>
        </w:rPr>
        <w:t xml:space="preserve">patents. </w:t>
      </w:r>
      <w:r w:rsidR="00BA327D" w:rsidRPr="00375154">
        <w:rPr>
          <w:lang w:val="en-GB"/>
        </w:rPr>
        <w:t>Therefore, not all PFAS uses might have been identified in the present study.</w:t>
      </w:r>
    </w:p>
    <w:p w14:paraId="44DFA6E1" w14:textId="77777777" w:rsidR="00084CEE" w:rsidRPr="00375154" w:rsidRDefault="003A5755" w:rsidP="00084CEE">
      <w:pPr>
        <w:rPr>
          <w:lang w:val="en-GB"/>
        </w:rPr>
      </w:pPr>
      <w:r w:rsidRPr="00375154">
        <w:rPr>
          <w:lang w:val="en-GB"/>
        </w:rPr>
        <w:t xml:space="preserve">In the case of patents in particular, a great amount of information </w:t>
      </w:r>
      <w:r w:rsidR="0044784F" w:rsidRPr="00375154">
        <w:rPr>
          <w:lang w:val="en-GB"/>
        </w:rPr>
        <w:t xml:space="preserve">is </w:t>
      </w:r>
      <w:r w:rsidRPr="00375154">
        <w:rPr>
          <w:lang w:val="en-GB"/>
        </w:rPr>
        <w:t xml:space="preserve">available, </w:t>
      </w:r>
      <w:r w:rsidR="0044784F" w:rsidRPr="00375154">
        <w:rPr>
          <w:lang w:val="en-GB"/>
        </w:rPr>
        <w:t xml:space="preserve">but </w:t>
      </w:r>
      <w:r w:rsidRPr="00375154">
        <w:rPr>
          <w:lang w:val="en-GB"/>
        </w:rPr>
        <w:t xml:space="preserve">it should be noted that only some of the </w:t>
      </w:r>
      <w:r w:rsidR="00D61203" w:rsidRPr="00375154">
        <w:rPr>
          <w:lang w:val="en-GB"/>
        </w:rPr>
        <w:t xml:space="preserve">PFAS included in </w:t>
      </w:r>
      <w:r w:rsidRPr="00375154">
        <w:rPr>
          <w:lang w:val="en-GB"/>
        </w:rPr>
        <w:t xml:space="preserve">patents </w:t>
      </w:r>
      <w:r w:rsidR="0044784F" w:rsidRPr="00375154">
        <w:rPr>
          <w:lang w:val="en-GB"/>
        </w:rPr>
        <w:t xml:space="preserve">currently </w:t>
      </w:r>
      <w:r w:rsidRPr="00375154">
        <w:rPr>
          <w:lang w:val="en-GB"/>
        </w:rPr>
        <w:t xml:space="preserve">are likely </w:t>
      </w:r>
      <w:r w:rsidR="00E46A46" w:rsidRPr="00375154">
        <w:rPr>
          <w:lang w:val="en-GB"/>
        </w:rPr>
        <w:t>used</w:t>
      </w:r>
      <w:r w:rsidRPr="00375154">
        <w:rPr>
          <w:lang w:val="en-GB"/>
        </w:rPr>
        <w:t xml:space="preserve"> on the market. </w:t>
      </w:r>
      <w:r w:rsidR="00D51D11" w:rsidRPr="00375154">
        <w:rPr>
          <w:rFonts w:eastAsia="Times New Roman" w:cs="Calibri"/>
          <w:lang w:val="en-GB" w:eastAsia="en-GB"/>
        </w:rPr>
        <w:t>In addition to these uncertainties</w:t>
      </w:r>
      <w:r w:rsidR="00D51D11" w:rsidRPr="00375154">
        <w:rPr>
          <w:lang w:val="en-GB"/>
        </w:rPr>
        <w:t>, some of the use category-specific information in the SPIN database is CBI, meaning that we may have not seen all categories. It would be des</w:t>
      </w:r>
      <w:r w:rsidR="00F3454D" w:rsidRPr="00375154">
        <w:rPr>
          <w:lang w:val="en-GB"/>
        </w:rPr>
        <w:t xml:space="preserve">irable if such information was </w:t>
      </w:r>
      <w:r w:rsidR="00D51D11" w:rsidRPr="00375154">
        <w:rPr>
          <w:lang w:val="en-GB"/>
        </w:rPr>
        <w:t xml:space="preserve">no longer </w:t>
      </w:r>
      <w:r w:rsidR="00CD75BA" w:rsidRPr="00375154">
        <w:rPr>
          <w:lang w:val="en-GB"/>
        </w:rPr>
        <w:t xml:space="preserve">confidential </w:t>
      </w:r>
      <w:r w:rsidR="00D51D11" w:rsidRPr="00375154">
        <w:rPr>
          <w:lang w:val="en-GB"/>
        </w:rPr>
        <w:t xml:space="preserve">in </w:t>
      </w:r>
      <w:r w:rsidR="00F3454D" w:rsidRPr="00375154">
        <w:rPr>
          <w:lang w:val="en-GB"/>
        </w:rPr>
        <w:t xml:space="preserve">the </w:t>
      </w:r>
      <w:r w:rsidR="00D51D11" w:rsidRPr="00375154">
        <w:rPr>
          <w:lang w:val="en-GB"/>
        </w:rPr>
        <w:t xml:space="preserve">future, </w:t>
      </w:r>
      <w:r w:rsidR="00CD75BA" w:rsidRPr="00375154">
        <w:rPr>
          <w:lang w:val="en-GB"/>
        </w:rPr>
        <w:t xml:space="preserve">in order </w:t>
      </w:r>
      <w:r w:rsidR="008D6688" w:rsidRPr="00375154">
        <w:rPr>
          <w:lang w:val="en-GB"/>
        </w:rPr>
        <w:t>to inform consumers, users</w:t>
      </w:r>
      <w:r w:rsidR="001B26B2" w:rsidRPr="00375154">
        <w:rPr>
          <w:lang w:val="en-GB"/>
        </w:rPr>
        <w:t>,</w:t>
      </w:r>
      <w:r w:rsidR="008D6688" w:rsidRPr="00375154">
        <w:rPr>
          <w:lang w:val="en-GB"/>
        </w:rPr>
        <w:t xml:space="preserve"> and regulators</w:t>
      </w:r>
      <w:r w:rsidR="00D51D11" w:rsidRPr="00375154">
        <w:rPr>
          <w:lang w:val="en-GB"/>
        </w:rPr>
        <w:t xml:space="preserve">. </w:t>
      </w:r>
    </w:p>
    <w:p w14:paraId="003C6F04" w14:textId="7500E17E" w:rsidR="002D42A9" w:rsidRPr="00375154" w:rsidRDefault="00D51D11" w:rsidP="0015604D">
      <w:pPr>
        <w:spacing w:line="276" w:lineRule="auto"/>
        <w:rPr>
          <w:lang w:val="en-GB"/>
        </w:rPr>
      </w:pPr>
      <w:r w:rsidRPr="00375154">
        <w:rPr>
          <w:lang w:val="en-GB"/>
        </w:rPr>
        <w:t>Nevertheless</w:t>
      </w:r>
      <w:r w:rsidR="001B26B2" w:rsidRPr="00375154">
        <w:rPr>
          <w:lang w:val="en-GB"/>
        </w:rPr>
        <w:t>,</w:t>
      </w:r>
      <w:r w:rsidRPr="00375154">
        <w:rPr>
          <w:lang w:val="en-GB"/>
        </w:rPr>
        <w:t xml:space="preserve"> the SPIN database is a very valuable source of information and i</w:t>
      </w:r>
      <w:r w:rsidR="00B25574" w:rsidRPr="00375154">
        <w:rPr>
          <w:lang w:val="en-GB"/>
        </w:rPr>
        <w:t>t would be much easier to compile such inventories of uses if other countries had product registries like the Nordic Countries. Without such product registr</w:t>
      </w:r>
      <w:r w:rsidR="006E3821" w:rsidRPr="00375154">
        <w:rPr>
          <w:lang w:val="en-GB"/>
        </w:rPr>
        <w:t>ie</w:t>
      </w:r>
      <w:r w:rsidR="00B25574" w:rsidRPr="00375154">
        <w:rPr>
          <w:lang w:val="en-GB"/>
        </w:rPr>
        <w:t>s, the compilation of uses and the substances used remains difficult and lengthy</w:t>
      </w:r>
      <w:r w:rsidR="007A154F" w:rsidRPr="00375154">
        <w:rPr>
          <w:lang w:val="en-GB"/>
        </w:rPr>
        <w:t>.</w:t>
      </w:r>
      <w:r w:rsidR="00536B84" w:rsidRPr="00375154">
        <w:rPr>
          <w:lang w:val="en-GB"/>
        </w:rPr>
        <w:t xml:space="preserve"> It would also be advantageous if the uses under REACH were more precisely named. Current categories like “processing aids at industrial sites” or “manufacture of chemicals” are very broad and thus difficult to include.</w:t>
      </w:r>
    </w:p>
    <w:p w14:paraId="33A16998" w14:textId="05B69BFC" w:rsidR="000C7E1B" w:rsidRPr="00375154" w:rsidRDefault="00E2165F" w:rsidP="00495D20">
      <w:pPr>
        <w:spacing w:line="276" w:lineRule="auto"/>
        <w:rPr>
          <w:rFonts w:eastAsia="Times New Roman" w:cs="Calibri"/>
          <w:lang w:val="en-GB" w:eastAsia="en-GB"/>
        </w:rPr>
      </w:pPr>
      <w:r w:rsidRPr="00375154">
        <w:rPr>
          <w:lang w:val="en-GB"/>
        </w:rPr>
        <w:t xml:space="preserve">An important question is whether the majority of the </w:t>
      </w:r>
      <w:r w:rsidR="00526330" w:rsidRPr="00375154">
        <w:rPr>
          <w:lang w:val="en-GB"/>
        </w:rPr>
        <w:t>use categories</w:t>
      </w:r>
      <w:r w:rsidRPr="00375154">
        <w:rPr>
          <w:lang w:val="en-GB"/>
        </w:rPr>
        <w:t xml:space="preserve"> </w:t>
      </w:r>
      <w:r w:rsidR="00D51D11" w:rsidRPr="00375154">
        <w:rPr>
          <w:lang w:val="en-GB"/>
        </w:rPr>
        <w:t>is</w:t>
      </w:r>
      <w:r w:rsidR="00495D20" w:rsidRPr="00375154">
        <w:rPr>
          <w:lang w:val="en-GB"/>
        </w:rPr>
        <w:t xml:space="preserve"> covered in </w:t>
      </w:r>
      <w:r w:rsidR="00CF73BB" w:rsidRPr="00375154">
        <w:rPr>
          <w:lang w:val="en-GB"/>
        </w:rPr>
        <w:t>the present study or</w:t>
      </w:r>
      <w:r w:rsidRPr="00375154">
        <w:rPr>
          <w:lang w:val="en-GB"/>
        </w:rPr>
        <w:t xml:space="preserve"> whether</w:t>
      </w:r>
      <w:r w:rsidR="00526330" w:rsidRPr="00375154">
        <w:rPr>
          <w:lang w:val="en-GB"/>
        </w:rPr>
        <w:t xml:space="preserve"> important </w:t>
      </w:r>
      <w:r w:rsidR="00495D20" w:rsidRPr="00375154">
        <w:rPr>
          <w:lang w:val="en-GB"/>
        </w:rPr>
        <w:t xml:space="preserve">use </w:t>
      </w:r>
      <w:r w:rsidR="00526330" w:rsidRPr="00375154">
        <w:rPr>
          <w:lang w:val="en-GB"/>
        </w:rPr>
        <w:t xml:space="preserve">categories </w:t>
      </w:r>
      <w:r w:rsidR="0072117F" w:rsidRPr="00375154">
        <w:rPr>
          <w:lang w:val="en-GB"/>
        </w:rPr>
        <w:t xml:space="preserve">are still </w:t>
      </w:r>
      <w:r w:rsidR="00526330" w:rsidRPr="00375154">
        <w:rPr>
          <w:lang w:val="en-GB"/>
        </w:rPr>
        <w:t>missing. It is difficult to answer such a question quantitative</w:t>
      </w:r>
      <w:r w:rsidR="004D70DE" w:rsidRPr="00375154">
        <w:rPr>
          <w:lang w:val="en-GB"/>
        </w:rPr>
        <w:t>ly</w:t>
      </w:r>
      <w:r w:rsidR="00526330" w:rsidRPr="00375154">
        <w:rPr>
          <w:lang w:val="en-GB"/>
        </w:rPr>
        <w:t>, but</w:t>
      </w:r>
      <w:r w:rsidR="00C51735" w:rsidRPr="00375154">
        <w:rPr>
          <w:lang w:val="en-GB"/>
        </w:rPr>
        <w:t xml:space="preserve"> a qualitative </w:t>
      </w:r>
      <w:r w:rsidR="00D57A98" w:rsidRPr="00375154">
        <w:rPr>
          <w:lang w:val="en-GB"/>
        </w:rPr>
        <w:t xml:space="preserve">indication </w:t>
      </w:r>
      <w:r w:rsidR="001B26B2" w:rsidRPr="00375154">
        <w:rPr>
          <w:lang w:val="en-GB"/>
        </w:rPr>
        <w:t xml:space="preserve">is possible </w:t>
      </w:r>
      <w:r w:rsidR="00C51735" w:rsidRPr="00375154">
        <w:rPr>
          <w:lang w:val="en-GB"/>
        </w:rPr>
        <w:t xml:space="preserve">when </w:t>
      </w:r>
      <w:r w:rsidR="008A7CAD" w:rsidRPr="00375154">
        <w:rPr>
          <w:lang w:val="en-GB"/>
        </w:rPr>
        <w:t xml:space="preserve">the use categories of the SPIN database </w:t>
      </w:r>
      <w:r w:rsidR="00BF62C2">
        <w:rPr>
          <w:lang w:val="en-GB"/>
        </w:rPr>
        <w:t>are</w:t>
      </w:r>
      <w:r w:rsidR="00BF62C2" w:rsidRPr="00375154">
        <w:rPr>
          <w:lang w:val="en-GB"/>
        </w:rPr>
        <w:t xml:space="preserve"> </w:t>
      </w:r>
      <w:r w:rsidR="008A7CAD" w:rsidRPr="00375154">
        <w:rPr>
          <w:lang w:val="en-GB"/>
        </w:rPr>
        <w:t>compared to the categories</w:t>
      </w:r>
      <w:r w:rsidR="001B26B2" w:rsidRPr="00375154">
        <w:rPr>
          <w:lang w:val="en-GB"/>
        </w:rPr>
        <w:t xml:space="preserve"> that </w:t>
      </w:r>
      <w:r w:rsidR="00BA327D" w:rsidRPr="00375154">
        <w:rPr>
          <w:lang w:val="en-GB"/>
        </w:rPr>
        <w:t>were</w:t>
      </w:r>
      <w:r w:rsidR="001B26B2" w:rsidRPr="00375154">
        <w:rPr>
          <w:lang w:val="en-GB"/>
        </w:rPr>
        <w:t xml:space="preserve"> already identified</w:t>
      </w:r>
      <w:r w:rsidR="003C6DB4" w:rsidRPr="00375154">
        <w:rPr>
          <w:lang w:val="en-GB"/>
        </w:rPr>
        <w:t>. Both categories</w:t>
      </w:r>
      <w:r w:rsidR="00E46A46" w:rsidRPr="00375154">
        <w:rPr>
          <w:lang w:val="en-GB"/>
        </w:rPr>
        <w:t xml:space="preserve"> match very well</w:t>
      </w:r>
      <w:r w:rsidR="001B26B2" w:rsidRPr="00375154">
        <w:rPr>
          <w:lang w:val="en-GB"/>
        </w:rPr>
        <w:t xml:space="preserve">; </w:t>
      </w:r>
      <w:r w:rsidR="00E46A46" w:rsidRPr="00375154">
        <w:rPr>
          <w:lang w:val="en-GB"/>
        </w:rPr>
        <w:t xml:space="preserve">only three categories had to be added to </w:t>
      </w:r>
      <w:r w:rsidR="001B26B2" w:rsidRPr="00375154">
        <w:rPr>
          <w:lang w:val="en-GB"/>
        </w:rPr>
        <w:t>accommodate</w:t>
      </w:r>
      <w:r w:rsidR="00E46A46" w:rsidRPr="00375154">
        <w:rPr>
          <w:lang w:val="en-GB"/>
        </w:rPr>
        <w:t xml:space="preserve"> data </w:t>
      </w:r>
      <w:r w:rsidR="00C51735" w:rsidRPr="00375154">
        <w:rPr>
          <w:lang w:val="en-GB"/>
        </w:rPr>
        <w:t xml:space="preserve">from the SPIN database in the ESI-1 </w:t>
      </w:r>
      <w:r w:rsidR="00E46A46" w:rsidRPr="00375154">
        <w:rPr>
          <w:lang w:val="en-GB"/>
        </w:rPr>
        <w:t>appropriately.</w:t>
      </w:r>
      <w:r w:rsidR="00C51735" w:rsidRPr="00375154">
        <w:rPr>
          <w:lang w:val="en-GB"/>
        </w:rPr>
        <w:t xml:space="preserve"> These three categories were "machinery and equipment", "manufacture of basic metals" and "manufacture of fabricated metal products". </w:t>
      </w:r>
      <w:r w:rsidR="003C1EF3" w:rsidRPr="00375154">
        <w:rPr>
          <w:lang w:val="en-GB"/>
        </w:rPr>
        <w:t xml:space="preserve">In the latter two categories, it is not clear what PFAS are used for and why. </w:t>
      </w:r>
      <w:r w:rsidR="003C6DB4" w:rsidRPr="00375154">
        <w:rPr>
          <w:lang w:val="en-GB"/>
        </w:rPr>
        <w:t xml:space="preserve">“Manufacture of basic metals” could be linked to mining, and “manufacture of fabricated metal products” could include the coating of metal surfaces e.g. for knives in food production. But both categories are so broad that it is unclear what </w:t>
      </w:r>
      <w:r w:rsidR="00536B84" w:rsidRPr="00375154">
        <w:rPr>
          <w:lang w:val="en-GB"/>
        </w:rPr>
        <w:t>is</w:t>
      </w:r>
      <w:r w:rsidR="008E1061" w:rsidRPr="00375154">
        <w:rPr>
          <w:lang w:val="en-GB"/>
        </w:rPr>
        <w:t xml:space="preserve"> </w:t>
      </w:r>
      <w:r w:rsidR="003C6DB4" w:rsidRPr="00375154">
        <w:rPr>
          <w:lang w:val="en-GB"/>
        </w:rPr>
        <w:t xml:space="preserve">really meant. </w:t>
      </w:r>
      <w:r w:rsidR="003C1EF3" w:rsidRPr="00375154">
        <w:rPr>
          <w:lang w:val="en-GB"/>
        </w:rPr>
        <w:lastRenderedPageBreak/>
        <w:t xml:space="preserve">The category "machinery and equipment" could include wire and cable insulations and lubricants. It is known that PFAS are used in both of these categories. However, "machinery and equipment" could also contain other uses </w:t>
      </w:r>
      <w:r w:rsidR="001B26B2" w:rsidRPr="00375154">
        <w:rPr>
          <w:lang w:val="en-GB"/>
        </w:rPr>
        <w:t xml:space="preserve">of which </w:t>
      </w:r>
      <w:r w:rsidR="003C1EF3" w:rsidRPr="00375154">
        <w:rPr>
          <w:lang w:val="en-GB"/>
        </w:rPr>
        <w:t xml:space="preserve">we are not aware. The Chemical Data Reporting under TCSA mentions the use of PFAS in or as functional fluids in the sector </w:t>
      </w:r>
      <w:r w:rsidR="003C1EF3" w:rsidRPr="00375154">
        <w:rPr>
          <w:rFonts w:eastAsia="Times New Roman" w:cs="Calibri"/>
          <w:lang w:val="en-GB" w:eastAsia="en-GB"/>
        </w:rPr>
        <w:t xml:space="preserve">“machinery manufacturing”. This is </w:t>
      </w:r>
      <w:r w:rsidR="00F3454D" w:rsidRPr="00375154">
        <w:rPr>
          <w:rFonts w:eastAsia="Times New Roman" w:cs="Calibri"/>
          <w:lang w:val="en-GB" w:eastAsia="en-GB"/>
        </w:rPr>
        <w:t xml:space="preserve">still </w:t>
      </w:r>
      <w:r w:rsidR="003C1EF3" w:rsidRPr="00375154">
        <w:rPr>
          <w:rFonts w:eastAsia="Times New Roman" w:cs="Calibri"/>
          <w:lang w:val="en-GB" w:eastAsia="en-GB"/>
        </w:rPr>
        <w:t>relatively vague and could include heat transfer agents, lubricants or any other fluid used in machines.</w:t>
      </w:r>
      <w:r w:rsidR="00D51D11" w:rsidRPr="00375154">
        <w:rPr>
          <w:rFonts w:eastAsia="Times New Roman" w:cs="Calibri"/>
          <w:lang w:val="en-GB" w:eastAsia="en-GB"/>
        </w:rPr>
        <w:t xml:space="preserve"> </w:t>
      </w:r>
      <w:r w:rsidR="00BA327D" w:rsidRPr="00375154">
        <w:rPr>
          <w:rFonts w:eastAsia="Times New Roman" w:cs="Calibri"/>
          <w:lang w:val="en-GB" w:eastAsia="en-GB"/>
        </w:rPr>
        <w:t xml:space="preserve">However, with the exception of these </w:t>
      </w:r>
      <w:r w:rsidR="00080389" w:rsidRPr="00375154">
        <w:rPr>
          <w:rFonts w:eastAsia="Times New Roman" w:cs="Calibri"/>
          <w:lang w:val="en-GB" w:eastAsia="en-GB"/>
        </w:rPr>
        <w:t>three</w:t>
      </w:r>
      <w:r w:rsidR="00BA327D" w:rsidRPr="00375154">
        <w:rPr>
          <w:rFonts w:eastAsia="Times New Roman" w:cs="Calibri"/>
          <w:lang w:val="en-GB" w:eastAsia="en-GB"/>
        </w:rPr>
        <w:t xml:space="preserve"> categories, all specific information from the SPIN database could be classified very well into the existing categories</w:t>
      </w:r>
      <w:r w:rsidR="00080389" w:rsidRPr="00375154">
        <w:rPr>
          <w:rFonts w:eastAsia="Times New Roman" w:cs="Calibri"/>
          <w:lang w:val="en-GB" w:eastAsia="en-GB"/>
        </w:rPr>
        <w:t xml:space="preserve"> of the present study. </w:t>
      </w:r>
      <w:r w:rsidR="000C7E1B" w:rsidRPr="00375154">
        <w:rPr>
          <w:rFonts w:eastAsia="Times New Roman" w:cs="Calibri"/>
          <w:lang w:val="en-GB" w:eastAsia="en-GB"/>
        </w:rPr>
        <w:t xml:space="preserve">Overall, we assume that there are no major gaps in the general use categories. However, it is quite possible that </w:t>
      </w:r>
      <w:r w:rsidR="00A811EE" w:rsidRPr="00375154">
        <w:rPr>
          <w:rFonts w:eastAsia="Times New Roman" w:cs="Calibri"/>
          <w:lang w:val="en-GB" w:eastAsia="en-GB"/>
        </w:rPr>
        <w:t>s</w:t>
      </w:r>
      <w:r w:rsidR="000D76C1" w:rsidRPr="00375154">
        <w:rPr>
          <w:rFonts w:eastAsia="Times New Roman" w:cs="Calibri"/>
          <w:lang w:val="en-GB" w:eastAsia="en-GB"/>
        </w:rPr>
        <w:t>ubcategories</w:t>
      </w:r>
      <w:r w:rsidR="000C7E1B" w:rsidRPr="00375154">
        <w:rPr>
          <w:rFonts w:eastAsia="Times New Roman" w:cs="Calibri"/>
          <w:lang w:val="en-GB" w:eastAsia="en-GB"/>
        </w:rPr>
        <w:t xml:space="preserve"> are missing. </w:t>
      </w:r>
      <w:r w:rsidR="00D51D11" w:rsidRPr="00375154">
        <w:rPr>
          <w:rFonts w:eastAsia="Times New Roman" w:cs="Calibri"/>
          <w:lang w:val="en-GB" w:eastAsia="en-GB"/>
        </w:rPr>
        <w:t xml:space="preserve">Among the uses of which we are aware, there may also be some uses where PFAS are no longer </w:t>
      </w:r>
      <w:r w:rsidR="00080389" w:rsidRPr="00375154">
        <w:rPr>
          <w:rFonts w:eastAsia="Times New Roman" w:cs="Calibri"/>
          <w:lang w:val="en-GB" w:eastAsia="en-GB"/>
        </w:rPr>
        <w:t>employed</w:t>
      </w:r>
      <w:r w:rsidR="00D51D11" w:rsidRPr="00375154">
        <w:rPr>
          <w:rFonts w:eastAsia="Times New Roman" w:cs="Calibri"/>
          <w:lang w:val="en-GB" w:eastAsia="en-GB"/>
        </w:rPr>
        <w:t>.</w:t>
      </w:r>
    </w:p>
    <w:p w14:paraId="5484EB12" w14:textId="25D011C6" w:rsidR="00A7659B" w:rsidRPr="00375154" w:rsidRDefault="00C51735" w:rsidP="00080389">
      <w:pPr>
        <w:pStyle w:val="CommentText"/>
        <w:spacing w:line="276" w:lineRule="auto"/>
        <w:rPr>
          <w:rFonts w:eastAsia="Times New Roman" w:cs="Calibri"/>
          <w:sz w:val="22"/>
          <w:szCs w:val="22"/>
          <w:lang w:val="en-GB" w:eastAsia="en-GB"/>
        </w:rPr>
      </w:pPr>
      <w:r w:rsidRPr="00375154">
        <w:rPr>
          <w:rFonts w:eastAsia="Times New Roman" w:cs="Calibri"/>
          <w:sz w:val="22"/>
          <w:szCs w:val="22"/>
          <w:lang w:val="en-GB" w:eastAsia="en-GB"/>
        </w:rPr>
        <w:t xml:space="preserve">To </w:t>
      </w:r>
      <w:r w:rsidR="00E273DC" w:rsidRPr="00375154">
        <w:rPr>
          <w:rFonts w:eastAsia="Times New Roman" w:cs="Calibri"/>
          <w:sz w:val="22"/>
          <w:szCs w:val="22"/>
          <w:lang w:val="en-GB" w:eastAsia="en-GB"/>
        </w:rPr>
        <w:t xml:space="preserve">improve </w:t>
      </w:r>
      <w:r w:rsidRPr="00375154">
        <w:rPr>
          <w:rFonts w:eastAsia="Times New Roman" w:cs="Calibri"/>
          <w:sz w:val="22"/>
          <w:szCs w:val="22"/>
          <w:lang w:val="en-GB" w:eastAsia="en-GB"/>
        </w:rPr>
        <w:t xml:space="preserve">the list of uses in the future, there are several possibilities. Firstly, one could try to get access to product </w:t>
      </w:r>
      <w:r w:rsidR="00375154" w:rsidRPr="00375154">
        <w:rPr>
          <w:rFonts w:eastAsia="Times New Roman" w:cs="Calibri"/>
          <w:sz w:val="22"/>
          <w:szCs w:val="22"/>
          <w:lang w:val="en-GB" w:eastAsia="en-GB"/>
        </w:rPr>
        <w:t xml:space="preserve">registries </w:t>
      </w:r>
      <w:r w:rsidRPr="00375154">
        <w:rPr>
          <w:rFonts w:eastAsia="Times New Roman" w:cs="Calibri"/>
          <w:sz w:val="22"/>
          <w:szCs w:val="22"/>
          <w:lang w:val="en-GB" w:eastAsia="en-GB"/>
        </w:rPr>
        <w:t xml:space="preserve">of as many countries as possible. Unfortunately, not all product registers are as easily accessible as those of the Nordic countries and many developing countries </w:t>
      </w:r>
      <w:r w:rsidR="00E273DC" w:rsidRPr="00375154">
        <w:rPr>
          <w:rFonts w:eastAsia="Times New Roman" w:cs="Calibri"/>
          <w:sz w:val="22"/>
          <w:szCs w:val="22"/>
          <w:lang w:val="en-GB" w:eastAsia="en-GB"/>
        </w:rPr>
        <w:t xml:space="preserve">do </w:t>
      </w:r>
      <w:r w:rsidRPr="00375154">
        <w:rPr>
          <w:rFonts w:eastAsia="Times New Roman" w:cs="Calibri"/>
          <w:sz w:val="22"/>
          <w:szCs w:val="22"/>
          <w:lang w:val="en-GB" w:eastAsia="en-GB"/>
        </w:rPr>
        <w:t xml:space="preserve">not have such a register. The list could also be extended with information from REACH registration dossiers. </w:t>
      </w:r>
      <w:r w:rsidR="00E273DC" w:rsidRPr="00375154">
        <w:rPr>
          <w:rFonts w:eastAsia="Times New Roman" w:cs="Calibri"/>
          <w:sz w:val="22"/>
          <w:szCs w:val="22"/>
          <w:lang w:val="en-GB" w:eastAsia="en-GB"/>
        </w:rPr>
        <w:t xml:space="preserve">These dossiers </w:t>
      </w:r>
      <w:r w:rsidRPr="00375154">
        <w:rPr>
          <w:rFonts w:eastAsia="Times New Roman" w:cs="Calibri"/>
          <w:sz w:val="22"/>
          <w:szCs w:val="22"/>
          <w:lang w:val="en-GB" w:eastAsia="en-GB"/>
        </w:rPr>
        <w:t>include information of uses and tonnage bands</w:t>
      </w:r>
      <w:r w:rsidR="00D36C96" w:rsidRPr="00375154">
        <w:rPr>
          <w:rFonts w:eastAsia="Times New Roman" w:cs="Calibri"/>
          <w:sz w:val="22"/>
          <w:szCs w:val="22"/>
          <w:lang w:val="en-GB" w:eastAsia="en-GB"/>
        </w:rPr>
        <w:t xml:space="preserve"> expected to be used at the time of registration</w:t>
      </w:r>
      <w:r w:rsidRPr="00375154">
        <w:rPr>
          <w:rFonts w:eastAsia="Times New Roman" w:cs="Calibri"/>
          <w:sz w:val="22"/>
          <w:szCs w:val="22"/>
          <w:lang w:val="en-GB" w:eastAsia="en-GB"/>
        </w:rPr>
        <w:t xml:space="preserve">. Interviews with manufacturers of products could also generate more information. </w:t>
      </w:r>
      <w:r w:rsidR="005A4950" w:rsidRPr="00375154">
        <w:rPr>
          <w:rFonts w:eastAsia="Times New Roman" w:cs="Calibri"/>
          <w:sz w:val="22"/>
          <w:szCs w:val="22"/>
          <w:lang w:val="en-GB" w:eastAsia="en-GB"/>
        </w:rPr>
        <w:t>However, we know from experiences with past projects that manufact</w:t>
      </w:r>
      <w:r w:rsidR="00C57658" w:rsidRPr="00375154">
        <w:rPr>
          <w:rFonts w:eastAsia="Times New Roman" w:cs="Calibri"/>
          <w:sz w:val="22"/>
          <w:szCs w:val="22"/>
          <w:lang w:val="en-GB" w:eastAsia="en-GB"/>
        </w:rPr>
        <w:t>urers often want</w:t>
      </w:r>
      <w:r w:rsidR="005A4950" w:rsidRPr="00375154">
        <w:rPr>
          <w:rFonts w:eastAsia="Times New Roman" w:cs="Calibri"/>
          <w:sz w:val="22"/>
          <w:szCs w:val="22"/>
          <w:lang w:val="en-GB" w:eastAsia="en-GB"/>
        </w:rPr>
        <w:t xml:space="preserve"> </w:t>
      </w:r>
      <w:r w:rsidR="00C57658" w:rsidRPr="00375154">
        <w:rPr>
          <w:rFonts w:eastAsia="Times New Roman" w:cs="Calibri"/>
          <w:sz w:val="22"/>
          <w:szCs w:val="22"/>
          <w:lang w:val="en-GB" w:eastAsia="en-GB"/>
        </w:rPr>
        <w:t xml:space="preserve">the interviewers </w:t>
      </w:r>
      <w:r w:rsidR="005A4950" w:rsidRPr="00375154">
        <w:rPr>
          <w:rFonts w:eastAsia="Times New Roman" w:cs="Calibri"/>
          <w:sz w:val="22"/>
          <w:szCs w:val="22"/>
          <w:lang w:val="en-GB" w:eastAsia="en-GB"/>
        </w:rPr>
        <w:t xml:space="preserve">to sign a non-disclosure agreement before the interview which </w:t>
      </w:r>
      <w:r w:rsidR="00F43192" w:rsidRPr="00375154">
        <w:rPr>
          <w:rFonts w:eastAsia="Times New Roman" w:cs="Calibri"/>
          <w:sz w:val="22"/>
          <w:szCs w:val="22"/>
          <w:lang w:val="en-GB" w:eastAsia="en-GB"/>
        </w:rPr>
        <w:t>prevents using the information obtained in publications</w:t>
      </w:r>
      <w:r w:rsidR="005A4950" w:rsidRPr="00375154">
        <w:rPr>
          <w:rFonts w:eastAsia="Times New Roman" w:cs="Calibri"/>
          <w:sz w:val="22"/>
          <w:szCs w:val="22"/>
          <w:lang w:val="en-GB" w:eastAsia="en-GB"/>
        </w:rPr>
        <w:t xml:space="preserve">. </w:t>
      </w:r>
      <w:r w:rsidR="00C57658" w:rsidRPr="00375154">
        <w:rPr>
          <w:rFonts w:eastAsia="Times New Roman" w:cs="Calibri"/>
          <w:sz w:val="22"/>
          <w:szCs w:val="22"/>
          <w:lang w:val="en-GB" w:eastAsia="en-GB"/>
        </w:rPr>
        <w:t xml:space="preserve">The information from such interviews could </w:t>
      </w:r>
      <w:r w:rsidR="00A7659B" w:rsidRPr="00375154">
        <w:rPr>
          <w:rFonts w:eastAsia="Times New Roman" w:cs="Calibri"/>
          <w:sz w:val="22"/>
          <w:szCs w:val="22"/>
          <w:lang w:val="en-GB" w:eastAsia="en-GB"/>
        </w:rPr>
        <w:t>still</w:t>
      </w:r>
      <w:r w:rsidR="00C57658" w:rsidRPr="00375154">
        <w:rPr>
          <w:rFonts w:eastAsia="Times New Roman" w:cs="Calibri"/>
          <w:sz w:val="22"/>
          <w:szCs w:val="22"/>
          <w:lang w:val="en-GB" w:eastAsia="en-GB"/>
        </w:rPr>
        <w:t xml:space="preserve"> provide some indication as to what kind of information </w:t>
      </w:r>
      <w:r w:rsidR="00A7659B" w:rsidRPr="00375154">
        <w:rPr>
          <w:rFonts w:eastAsia="Times New Roman" w:cs="Calibri"/>
          <w:sz w:val="22"/>
          <w:szCs w:val="22"/>
          <w:lang w:val="en-GB" w:eastAsia="en-GB"/>
        </w:rPr>
        <w:t>to</w:t>
      </w:r>
      <w:r w:rsidR="00C57658" w:rsidRPr="00375154">
        <w:rPr>
          <w:rFonts w:eastAsia="Times New Roman" w:cs="Calibri"/>
          <w:sz w:val="22"/>
          <w:szCs w:val="22"/>
          <w:lang w:val="en-GB" w:eastAsia="en-GB"/>
        </w:rPr>
        <w:t xml:space="preserve"> look for in the public domain. The same is true for the market reports. They can give a clue for what to look for in the public domain (given that they often contain </w:t>
      </w:r>
      <w:r w:rsidR="00A7659B" w:rsidRPr="00375154">
        <w:rPr>
          <w:rFonts w:eastAsia="Times New Roman" w:cs="Calibri"/>
          <w:sz w:val="22"/>
          <w:szCs w:val="22"/>
          <w:lang w:val="en-GB" w:eastAsia="en-GB"/>
        </w:rPr>
        <w:t xml:space="preserve">no </w:t>
      </w:r>
      <w:r w:rsidR="00C57658" w:rsidRPr="00375154">
        <w:rPr>
          <w:rFonts w:eastAsia="Times New Roman" w:cs="Calibri"/>
          <w:sz w:val="22"/>
          <w:szCs w:val="22"/>
          <w:lang w:val="en-GB" w:eastAsia="en-GB"/>
        </w:rPr>
        <w:t>references). A dis</w:t>
      </w:r>
      <w:r w:rsidR="00F43192" w:rsidRPr="00375154">
        <w:rPr>
          <w:rFonts w:eastAsia="Times New Roman" w:cs="Calibri"/>
          <w:sz w:val="22"/>
          <w:szCs w:val="22"/>
          <w:lang w:val="en-GB" w:eastAsia="en-GB"/>
        </w:rPr>
        <w:t xml:space="preserve">couraging factor for researchers who may want to use market reports as data sources </w:t>
      </w:r>
      <w:r w:rsidR="00C57658" w:rsidRPr="00375154">
        <w:rPr>
          <w:rFonts w:eastAsia="Times New Roman" w:cs="Calibri"/>
          <w:sz w:val="22"/>
          <w:szCs w:val="22"/>
          <w:lang w:val="en-GB" w:eastAsia="en-GB"/>
        </w:rPr>
        <w:t>is that the companies who generate the</w:t>
      </w:r>
      <w:r w:rsidR="00F43192" w:rsidRPr="00375154">
        <w:rPr>
          <w:rFonts w:eastAsia="Times New Roman" w:cs="Calibri"/>
          <w:sz w:val="22"/>
          <w:szCs w:val="22"/>
          <w:lang w:val="en-GB" w:eastAsia="en-GB"/>
        </w:rPr>
        <w:t>m</w:t>
      </w:r>
      <w:r w:rsidR="00C57658" w:rsidRPr="00375154">
        <w:rPr>
          <w:rFonts w:eastAsia="Times New Roman" w:cs="Calibri"/>
          <w:sz w:val="22"/>
          <w:szCs w:val="22"/>
          <w:lang w:val="en-GB" w:eastAsia="en-GB"/>
        </w:rPr>
        <w:t xml:space="preserve"> often </w:t>
      </w:r>
      <w:r w:rsidR="00F43192" w:rsidRPr="00375154">
        <w:rPr>
          <w:rFonts w:eastAsia="Times New Roman" w:cs="Calibri"/>
          <w:sz w:val="22"/>
          <w:szCs w:val="22"/>
          <w:lang w:val="en-GB" w:eastAsia="en-GB"/>
        </w:rPr>
        <w:t xml:space="preserve">sell them for extortionate sums (i.e. several </w:t>
      </w:r>
      <w:r w:rsidR="00375154" w:rsidRPr="00375154">
        <w:rPr>
          <w:rFonts w:eastAsia="Times New Roman" w:cs="Calibri"/>
          <w:sz w:val="22"/>
          <w:szCs w:val="22"/>
          <w:lang w:val="en-GB" w:eastAsia="en-GB"/>
        </w:rPr>
        <w:t>thousand</w:t>
      </w:r>
      <w:r w:rsidR="002E555C" w:rsidRPr="00375154">
        <w:rPr>
          <w:rFonts w:eastAsia="Times New Roman" w:cs="Calibri"/>
          <w:sz w:val="22"/>
          <w:szCs w:val="22"/>
          <w:lang w:val="en-GB" w:eastAsia="en-GB"/>
        </w:rPr>
        <w:t xml:space="preserve"> </w:t>
      </w:r>
      <w:r w:rsidR="00F43192" w:rsidRPr="0070703B">
        <w:rPr>
          <w:rFonts w:eastAsia="Times New Roman" w:cs="Calibri"/>
          <w:sz w:val="22"/>
          <w:szCs w:val="22"/>
          <w:lang w:val="en-GB" w:eastAsia="en-GB"/>
        </w:rPr>
        <w:t>US dollars)</w:t>
      </w:r>
      <w:r w:rsidR="00F5329A" w:rsidRPr="0070703B">
        <w:rPr>
          <w:rFonts w:eastAsia="Times New Roman" w:cs="Calibri"/>
          <w:sz w:val="22"/>
          <w:szCs w:val="22"/>
          <w:lang w:val="en-GB" w:eastAsia="en-GB"/>
        </w:rPr>
        <w:t xml:space="preserve"> and that most of them </w:t>
      </w:r>
      <w:r w:rsidR="00BF62C2">
        <w:rPr>
          <w:rFonts w:eastAsia="Times New Roman" w:cs="Calibri"/>
          <w:sz w:val="22"/>
          <w:szCs w:val="22"/>
          <w:lang w:val="en-GB" w:eastAsia="en-GB"/>
        </w:rPr>
        <w:t>are not based on thorough</w:t>
      </w:r>
      <w:r w:rsidR="00BF62C2" w:rsidRPr="00BF62C2">
        <w:rPr>
          <w:rFonts w:eastAsia="Times New Roman" w:cs="Calibri"/>
          <w:sz w:val="22"/>
          <w:szCs w:val="22"/>
          <w:lang w:val="en-GB" w:eastAsia="en-GB"/>
        </w:rPr>
        <w:t xml:space="preserve"> research</w:t>
      </w:r>
      <w:r w:rsidR="00F5329A" w:rsidRPr="0070703B">
        <w:rPr>
          <w:rFonts w:eastAsia="Times New Roman" w:cs="Calibri"/>
          <w:sz w:val="22"/>
          <w:szCs w:val="22"/>
          <w:lang w:val="en-GB" w:eastAsia="en-GB"/>
        </w:rPr>
        <w:t>.</w:t>
      </w:r>
      <w:r w:rsidR="00A835A8" w:rsidRPr="0070703B">
        <w:rPr>
          <w:rStyle w:val="FootnoteReference"/>
          <w:rFonts w:eastAsia="Times New Roman" w:cs="Calibri"/>
          <w:sz w:val="22"/>
          <w:szCs w:val="22"/>
          <w:lang w:val="en-GB" w:eastAsia="en-GB"/>
        </w:rPr>
        <w:fldChar w:fldCharType="begin" w:fldLock="1"/>
      </w:r>
      <w:r w:rsidR="00865A03" w:rsidRPr="0070703B">
        <w:rPr>
          <w:rFonts w:eastAsia="Times New Roman" w:cs="Calibri"/>
          <w:sz w:val="22"/>
          <w:szCs w:val="22"/>
          <w:lang w:val="en-GB" w:eastAsia="en-GB"/>
        </w:rPr>
        <w:instrText>ADDIN CSL_CITATION {"citationItems":[{"id":"ITEM-1","itemData":{"URL":"https://opinion.org/market-research-industry-clogged-with-spam/","accessed":{"date-parts":[["2020","2","13"]]},"author":[{"dropping-particle":"","family":"Opinion.org","given":"","non-dropping-particle":"","parse-names":false,"suffix":""}],"id":"ITEM-1","issued":{"date-parts":[["2018"]]},"title":"Fake Market Research","type":"webpage"},"uris":["http://www.mendeley.com/documents/?uuid=15af95de-4c8e-460f-af6d-52aa4635b80c"]}],"mendeley":{"formattedCitation":"&lt;sup&gt;73&lt;/sup&gt;","plainTextFormattedCitation":"73","previouslyFormattedCitation":"&lt;sup&gt;73&lt;/sup&gt;"},"properties":{"noteIndex":0},"schema":"https://github.com/citation-style-language/schema/raw/master/csl-citation.json"}</w:instrText>
      </w:r>
      <w:r w:rsidR="00A835A8" w:rsidRPr="0070703B">
        <w:rPr>
          <w:rStyle w:val="FootnoteReference"/>
          <w:rFonts w:eastAsia="Times New Roman" w:cs="Calibri"/>
          <w:sz w:val="22"/>
          <w:szCs w:val="22"/>
          <w:lang w:val="en-GB" w:eastAsia="en-GB"/>
        </w:rPr>
        <w:fldChar w:fldCharType="separate"/>
      </w:r>
      <w:r w:rsidR="00A835A8" w:rsidRPr="0070703B">
        <w:rPr>
          <w:rFonts w:eastAsia="Times New Roman" w:cs="Calibri"/>
          <w:noProof/>
          <w:sz w:val="22"/>
          <w:szCs w:val="22"/>
          <w:vertAlign w:val="superscript"/>
          <w:lang w:val="en-GB" w:eastAsia="en-GB"/>
        </w:rPr>
        <w:t>73</w:t>
      </w:r>
      <w:r w:rsidR="00A835A8" w:rsidRPr="0070703B">
        <w:rPr>
          <w:rStyle w:val="FootnoteReference"/>
          <w:rFonts w:eastAsia="Times New Roman" w:cs="Calibri"/>
          <w:sz w:val="22"/>
          <w:szCs w:val="22"/>
          <w:lang w:val="en-GB" w:eastAsia="en-GB"/>
        </w:rPr>
        <w:fldChar w:fldCharType="end"/>
      </w:r>
      <w:r w:rsidR="002E555C" w:rsidRPr="0070703B">
        <w:rPr>
          <w:rFonts w:eastAsia="Times New Roman" w:cs="Calibri"/>
          <w:sz w:val="22"/>
          <w:szCs w:val="22"/>
          <w:lang w:val="en-GB" w:eastAsia="en-GB"/>
        </w:rPr>
        <w:t xml:space="preserve">  </w:t>
      </w:r>
      <w:r w:rsidR="002E555C" w:rsidRPr="006D6629">
        <w:rPr>
          <w:rFonts w:eastAsia="Times New Roman" w:cs="Calibri"/>
          <w:sz w:val="22"/>
          <w:szCs w:val="22"/>
          <w:lang w:val="en-GB" w:eastAsia="en-GB"/>
        </w:rPr>
        <w:t xml:space="preserve">Another approach could be to </w:t>
      </w:r>
      <w:r w:rsidR="00941BF4" w:rsidRPr="006D6629">
        <w:rPr>
          <w:rFonts w:eastAsia="Times New Roman" w:cs="Calibri"/>
          <w:sz w:val="22"/>
          <w:szCs w:val="22"/>
          <w:lang w:val="en-GB" w:eastAsia="en-GB"/>
        </w:rPr>
        <w:t xml:space="preserve">use artificial intelligence to </w:t>
      </w:r>
      <w:r w:rsidR="002E555C" w:rsidRPr="006D6629">
        <w:rPr>
          <w:rFonts w:eastAsia="Times New Roman" w:cs="Calibri"/>
          <w:sz w:val="22"/>
          <w:szCs w:val="22"/>
          <w:lang w:val="en-GB" w:eastAsia="en-GB"/>
        </w:rPr>
        <w:t xml:space="preserve">systematically </w:t>
      </w:r>
      <w:r w:rsidR="00941BF4" w:rsidRPr="006D6629">
        <w:rPr>
          <w:rFonts w:eastAsia="Times New Roman" w:cs="Calibri"/>
          <w:sz w:val="22"/>
          <w:szCs w:val="22"/>
          <w:lang w:val="en-GB" w:eastAsia="en-GB"/>
        </w:rPr>
        <w:t>search product sales/industry magazines for words</w:t>
      </w:r>
      <w:r w:rsidR="00BF62C2">
        <w:rPr>
          <w:rFonts w:eastAsia="Times New Roman" w:cs="Calibri"/>
          <w:sz w:val="22"/>
          <w:szCs w:val="22"/>
          <w:lang w:val="en-GB" w:eastAsia="en-GB"/>
        </w:rPr>
        <w:t xml:space="preserve"> or phrases</w:t>
      </w:r>
      <w:r w:rsidR="00941BF4" w:rsidRPr="006D6629">
        <w:rPr>
          <w:rFonts w:eastAsia="Times New Roman" w:cs="Calibri"/>
          <w:sz w:val="22"/>
          <w:szCs w:val="22"/>
          <w:lang w:val="en-GB" w:eastAsia="en-GB"/>
        </w:rPr>
        <w:t>, such as ‘</w:t>
      </w:r>
      <w:proofErr w:type="spellStart"/>
      <w:r w:rsidR="00941BF4" w:rsidRPr="006D6629">
        <w:rPr>
          <w:rFonts w:eastAsia="Times New Roman" w:cs="Calibri"/>
          <w:sz w:val="22"/>
          <w:szCs w:val="22"/>
          <w:lang w:val="en-GB" w:eastAsia="en-GB"/>
        </w:rPr>
        <w:t>fluor</w:t>
      </w:r>
      <w:proofErr w:type="spellEnd"/>
      <w:r w:rsidR="00941BF4" w:rsidRPr="006D6629">
        <w:rPr>
          <w:rFonts w:eastAsia="Times New Roman" w:cs="Calibri"/>
          <w:sz w:val="22"/>
          <w:szCs w:val="22"/>
          <w:lang w:val="en-GB" w:eastAsia="en-GB"/>
        </w:rPr>
        <w:t>’.</w:t>
      </w:r>
    </w:p>
    <w:p w14:paraId="3DADC4E5" w14:textId="1D72E1A0" w:rsidR="000C7E1B" w:rsidRPr="00375154" w:rsidRDefault="000C7E1B" w:rsidP="00C51735">
      <w:pPr>
        <w:spacing w:line="276" w:lineRule="auto"/>
        <w:rPr>
          <w:lang w:val="en-GB"/>
        </w:rPr>
      </w:pPr>
    </w:p>
    <w:p w14:paraId="7BA7A5D5" w14:textId="067D4E02" w:rsidR="00C51735" w:rsidRPr="00375154" w:rsidRDefault="000C7E1B" w:rsidP="000C7E1B">
      <w:pPr>
        <w:pStyle w:val="Heading3"/>
        <w:rPr>
          <w:lang w:val="en-GB" w:eastAsia="en-GB"/>
        </w:rPr>
      </w:pPr>
      <w:r w:rsidRPr="00375154">
        <w:rPr>
          <w:lang w:val="en-GB" w:eastAsia="en-GB"/>
        </w:rPr>
        <w:t>Uncertainties related to substances</w:t>
      </w:r>
    </w:p>
    <w:p w14:paraId="0F671B71" w14:textId="5D523011" w:rsidR="007C0FFA" w:rsidRPr="00375154" w:rsidRDefault="005A7D39" w:rsidP="00543DAD">
      <w:pPr>
        <w:spacing w:line="276" w:lineRule="auto"/>
        <w:rPr>
          <w:lang w:val="en-GB"/>
        </w:rPr>
      </w:pPr>
      <w:r w:rsidRPr="00375154">
        <w:rPr>
          <w:lang w:val="en-GB"/>
        </w:rPr>
        <w:t>U</w:t>
      </w:r>
      <w:r w:rsidR="00E378F3" w:rsidRPr="00375154">
        <w:rPr>
          <w:lang w:val="en-GB"/>
        </w:rPr>
        <w:t xml:space="preserve">ncertainties </w:t>
      </w:r>
      <w:r w:rsidRPr="00375154">
        <w:rPr>
          <w:lang w:val="en-GB"/>
        </w:rPr>
        <w:t xml:space="preserve">also exist </w:t>
      </w:r>
      <w:r w:rsidR="00E378F3" w:rsidRPr="00375154">
        <w:rPr>
          <w:lang w:val="en-GB"/>
        </w:rPr>
        <w:t>regarding the substances identified for a particular use.</w:t>
      </w:r>
      <w:r w:rsidR="003B7DB0" w:rsidRPr="00375154">
        <w:rPr>
          <w:lang w:val="en-GB"/>
        </w:rPr>
        <w:t xml:space="preserve"> </w:t>
      </w:r>
      <w:r w:rsidR="0024733D" w:rsidRPr="00375154">
        <w:rPr>
          <w:lang w:val="en-GB"/>
        </w:rPr>
        <w:t xml:space="preserve">Some </w:t>
      </w:r>
      <w:r w:rsidR="00D51D11" w:rsidRPr="00375154">
        <w:rPr>
          <w:lang w:val="en-GB"/>
        </w:rPr>
        <w:t>of these uncertainties are</w:t>
      </w:r>
      <w:r w:rsidR="0024733D" w:rsidRPr="00375154">
        <w:rPr>
          <w:lang w:val="en-GB"/>
        </w:rPr>
        <w:t xml:space="preserve"> already </w:t>
      </w:r>
      <w:r w:rsidR="003B7DB0" w:rsidRPr="00375154">
        <w:rPr>
          <w:lang w:val="en-GB"/>
        </w:rPr>
        <w:t xml:space="preserve">discussed in the </w:t>
      </w:r>
      <w:r w:rsidR="00BB5BDE" w:rsidRPr="00375154">
        <w:rPr>
          <w:lang w:val="en-GB"/>
        </w:rPr>
        <w:t>M</w:t>
      </w:r>
      <w:r w:rsidR="003B7DB0" w:rsidRPr="00375154">
        <w:rPr>
          <w:lang w:val="en-GB"/>
        </w:rPr>
        <w:t>ethods section</w:t>
      </w:r>
      <w:r w:rsidR="0024733D" w:rsidRPr="00375154">
        <w:rPr>
          <w:lang w:val="en-GB"/>
        </w:rPr>
        <w:t>: n</w:t>
      </w:r>
      <w:r w:rsidR="003B7DB0" w:rsidRPr="00375154">
        <w:rPr>
          <w:lang w:val="en-GB"/>
        </w:rPr>
        <w:t>ot all registered pat</w:t>
      </w:r>
      <w:r w:rsidR="0024733D" w:rsidRPr="00375154">
        <w:rPr>
          <w:lang w:val="en-GB"/>
        </w:rPr>
        <w:t xml:space="preserve">ents are used on the market, </w:t>
      </w:r>
      <w:r w:rsidR="003B7DB0" w:rsidRPr="00375154">
        <w:rPr>
          <w:lang w:val="en-GB"/>
        </w:rPr>
        <w:t xml:space="preserve">not all substances included in a patent are used </w:t>
      </w:r>
      <w:r w:rsidR="0024733D" w:rsidRPr="00375154">
        <w:rPr>
          <w:lang w:val="en-GB"/>
        </w:rPr>
        <w:t xml:space="preserve">in practice, and </w:t>
      </w:r>
      <w:r w:rsidR="003B7DB0" w:rsidRPr="00375154">
        <w:rPr>
          <w:lang w:val="en-GB"/>
        </w:rPr>
        <w:t>substances that have been detected</w:t>
      </w:r>
      <w:r w:rsidR="005663AF">
        <w:rPr>
          <w:lang w:val="en-GB"/>
        </w:rPr>
        <w:t xml:space="preserve"> analytically</w:t>
      </w:r>
      <w:r w:rsidR="003B7DB0" w:rsidRPr="00375154">
        <w:rPr>
          <w:lang w:val="en-GB"/>
        </w:rPr>
        <w:t xml:space="preserve"> in </w:t>
      </w:r>
      <w:r w:rsidR="00773224" w:rsidRPr="00375154">
        <w:rPr>
          <w:lang w:val="en-GB"/>
        </w:rPr>
        <w:t>products</w:t>
      </w:r>
      <w:r w:rsidR="003B7DB0" w:rsidRPr="00375154">
        <w:rPr>
          <w:lang w:val="en-GB"/>
        </w:rPr>
        <w:t xml:space="preserve"> might be impurities in or degradation products of the actual substances. </w:t>
      </w:r>
      <w:r w:rsidR="0024733D" w:rsidRPr="00375154">
        <w:rPr>
          <w:lang w:val="en-GB"/>
        </w:rPr>
        <w:t>In addition</w:t>
      </w:r>
      <w:r w:rsidR="003B7DB0" w:rsidRPr="00375154">
        <w:rPr>
          <w:lang w:val="en-GB"/>
        </w:rPr>
        <w:t xml:space="preserve">, we only looked for examples of PFAS </w:t>
      </w:r>
      <w:r w:rsidR="00D51D11" w:rsidRPr="00375154">
        <w:rPr>
          <w:lang w:val="en-GB"/>
        </w:rPr>
        <w:t xml:space="preserve">and </w:t>
      </w:r>
      <w:r w:rsidR="003B7DB0" w:rsidRPr="00375154">
        <w:rPr>
          <w:lang w:val="en-GB"/>
        </w:rPr>
        <w:t xml:space="preserve">the lists are by no means complete. </w:t>
      </w:r>
      <w:r w:rsidR="007C0FFA" w:rsidRPr="00375154">
        <w:rPr>
          <w:lang w:val="en-GB"/>
        </w:rPr>
        <w:t xml:space="preserve">Also, the substances included </w:t>
      </w:r>
      <w:r w:rsidR="00773224" w:rsidRPr="00375154">
        <w:rPr>
          <w:lang w:val="en-GB"/>
        </w:rPr>
        <w:t xml:space="preserve">in </w:t>
      </w:r>
      <w:r w:rsidR="00CF73BB" w:rsidRPr="00375154">
        <w:rPr>
          <w:lang w:val="en-GB"/>
        </w:rPr>
        <w:t xml:space="preserve">the present study </w:t>
      </w:r>
      <w:r w:rsidR="007C0FFA" w:rsidRPr="00375154">
        <w:rPr>
          <w:lang w:val="en-GB"/>
        </w:rPr>
        <w:t>from the SPIN database are not substances in articles, but substances in preparations</w:t>
      </w:r>
      <w:r w:rsidR="00F3454D" w:rsidRPr="00375154">
        <w:rPr>
          <w:lang w:val="en-GB"/>
        </w:rPr>
        <w:t>.</w:t>
      </w:r>
      <w:r w:rsidR="00490DC6" w:rsidRPr="00375154">
        <w:rPr>
          <w:lang w:val="en-GB"/>
        </w:rPr>
        <w:t xml:space="preserve"> The substances listed in ESI-1 under U or U* are also those that were intentionally used in the produc</w:t>
      </w:r>
      <w:r w:rsidR="00080389" w:rsidRPr="00375154">
        <w:rPr>
          <w:lang w:val="en-GB"/>
        </w:rPr>
        <w:t xml:space="preserve">ts. However, impurities, </w:t>
      </w:r>
      <w:r w:rsidR="00490DC6" w:rsidRPr="00375154">
        <w:rPr>
          <w:lang w:val="en-GB"/>
        </w:rPr>
        <w:t xml:space="preserve">reaction products upon mixing the ingredients, and degradation products of the intentionally added PFAS might also be present in </w:t>
      </w:r>
      <w:r w:rsidR="00773224" w:rsidRPr="00375154">
        <w:rPr>
          <w:lang w:val="en-GB"/>
        </w:rPr>
        <w:t>products</w:t>
      </w:r>
      <w:r w:rsidR="00490DC6" w:rsidRPr="00375154">
        <w:rPr>
          <w:lang w:val="en-GB"/>
        </w:rPr>
        <w:t>. Industrial blends are rarely pure, but can be only 80% of the registered substance, so 20% can be impurities, reaction by-products, degradation products etc.</w:t>
      </w:r>
    </w:p>
    <w:p w14:paraId="7E694CCE" w14:textId="007DA0DA" w:rsidR="00D51D11" w:rsidRPr="00375154" w:rsidRDefault="00B25574" w:rsidP="0015604D">
      <w:pPr>
        <w:spacing w:line="276" w:lineRule="auto"/>
        <w:rPr>
          <w:lang w:val="en-GB"/>
        </w:rPr>
      </w:pPr>
      <w:r w:rsidRPr="00375154">
        <w:rPr>
          <w:lang w:val="en-GB"/>
        </w:rPr>
        <w:t xml:space="preserve">In addition, industry tends to evolve around consumer needs, costs savings, and external factors such as regulatory oversight, and substances </w:t>
      </w:r>
      <w:r w:rsidR="003B7DB0" w:rsidRPr="00375154">
        <w:rPr>
          <w:lang w:val="en-GB"/>
        </w:rPr>
        <w:t>used today may no longer be relevant tomorrow.</w:t>
      </w:r>
      <w:r w:rsidRPr="00375154">
        <w:rPr>
          <w:lang w:val="en-GB"/>
        </w:rPr>
        <w:t xml:space="preserve"> A better overview of the substances</w:t>
      </w:r>
      <w:r w:rsidR="001536E3" w:rsidRPr="00375154">
        <w:rPr>
          <w:lang w:val="en-GB"/>
        </w:rPr>
        <w:t xml:space="preserve"> being</w:t>
      </w:r>
      <w:r w:rsidRPr="00375154">
        <w:rPr>
          <w:lang w:val="en-GB"/>
        </w:rPr>
        <w:t xml:space="preserve"> used could be obtained if manufacturers had to list which substances are contained in a product in the safety data sheets. However, </w:t>
      </w:r>
      <w:r w:rsidR="00941BF4" w:rsidRPr="00375154">
        <w:rPr>
          <w:lang w:val="en-GB"/>
        </w:rPr>
        <w:t xml:space="preserve">except for a few instances </w:t>
      </w:r>
      <w:r w:rsidR="00941BF4" w:rsidRPr="00375154">
        <w:rPr>
          <w:lang w:val="en-GB"/>
        </w:rPr>
        <w:lastRenderedPageBreak/>
        <w:t xml:space="preserve">(e.g. when uses are authorized for food contact materials in Germany), </w:t>
      </w:r>
      <w:r w:rsidRPr="00375154">
        <w:rPr>
          <w:lang w:val="en-GB"/>
        </w:rPr>
        <w:t>this is not the case and patents are therefore often the only way to find out what a product (might) co</w:t>
      </w:r>
      <w:r w:rsidR="00F3454D" w:rsidRPr="00375154">
        <w:rPr>
          <w:lang w:val="en-GB"/>
        </w:rPr>
        <w:t>ntain. A better overview of the</w:t>
      </w:r>
      <w:r w:rsidR="001536E3" w:rsidRPr="00375154">
        <w:rPr>
          <w:lang w:val="en-GB"/>
        </w:rPr>
        <w:t xml:space="preserve"> </w:t>
      </w:r>
      <w:r w:rsidRPr="00375154">
        <w:rPr>
          <w:lang w:val="en-GB"/>
        </w:rPr>
        <w:t xml:space="preserve">substances </w:t>
      </w:r>
      <w:r w:rsidR="00E273DC" w:rsidRPr="00375154">
        <w:rPr>
          <w:lang w:val="en-GB"/>
        </w:rPr>
        <w:t xml:space="preserve">used </w:t>
      </w:r>
      <w:r w:rsidRPr="00375154">
        <w:rPr>
          <w:lang w:val="en-GB"/>
        </w:rPr>
        <w:t>would also be possible - at least for the US - if substances with tonnages below</w:t>
      </w:r>
      <w:r w:rsidR="00276ADE" w:rsidRPr="00375154">
        <w:rPr>
          <w:lang w:val="en-GB"/>
        </w:rPr>
        <w:t xml:space="preserve"> the reporting threshold of</w:t>
      </w:r>
      <w:r w:rsidRPr="00375154">
        <w:rPr>
          <w:lang w:val="en-GB"/>
        </w:rPr>
        <w:t xml:space="preserve"> 11.3</w:t>
      </w:r>
      <w:r w:rsidR="00276ADE" w:rsidRPr="00375154">
        <w:rPr>
          <w:lang w:val="en-GB"/>
        </w:rPr>
        <w:t>4</w:t>
      </w:r>
      <w:r w:rsidRPr="00375154">
        <w:rPr>
          <w:lang w:val="en-GB"/>
        </w:rPr>
        <w:t xml:space="preserve"> t were also included in the TSCA Chemical Data Reporting database.</w:t>
      </w:r>
      <w:r w:rsidR="001536E3" w:rsidRPr="00375154">
        <w:rPr>
          <w:lang w:val="en-GB"/>
        </w:rPr>
        <w:t xml:space="preserve"> In the EU, it would be helpful if the registration dossiers </w:t>
      </w:r>
      <w:r w:rsidR="00926FDD" w:rsidRPr="00375154">
        <w:rPr>
          <w:lang w:val="en-GB"/>
        </w:rPr>
        <w:t xml:space="preserve">under REACH </w:t>
      </w:r>
      <w:r w:rsidR="00941BF4" w:rsidRPr="00375154">
        <w:rPr>
          <w:lang w:val="en-GB"/>
        </w:rPr>
        <w:t xml:space="preserve">as well as other legislations not covered by REACH </w:t>
      </w:r>
      <w:r w:rsidR="00276ADE" w:rsidRPr="00375154">
        <w:rPr>
          <w:lang w:val="en-GB"/>
        </w:rPr>
        <w:t>were</w:t>
      </w:r>
      <w:r w:rsidR="00926FDD" w:rsidRPr="00375154">
        <w:rPr>
          <w:lang w:val="en-GB"/>
        </w:rPr>
        <w:t xml:space="preserve"> updated regularly </w:t>
      </w:r>
      <w:r w:rsidR="00C14435" w:rsidRPr="00375154">
        <w:rPr>
          <w:lang w:val="en-GB"/>
        </w:rPr>
        <w:t xml:space="preserve">with </w:t>
      </w:r>
      <w:r w:rsidR="001536E3" w:rsidRPr="00375154">
        <w:rPr>
          <w:lang w:val="en-GB"/>
        </w:rPr>
        <w:t>a more detailed breakdown of which quantities of the substances are used</w:t>
      </w:r>
      <w:r w:rsidR="00C14435" w:rsidRPr="00375154">
        <w:rPr>
          <w:lang w:val="en-GB"/>
        </w:rPr>
        <w:t>, and</w:t>
      </w:r>
      <w:r w:rsidR="001536E3" w:rsidRPr="00375154">
        <w:rPr>
          <w:lang w:val="en-GB"/>
        </w:rPr>
        <w:t xml:space="preserve"> in which application</w:t>
      </w:r>
      <w:r w:rsidR="00941BF4" w:rsidRPr="00375154">
        <w:rPr>
          <w:lang w:val="en-GB"/>
        </w:rPr>
        <w:t>s</w:t>
      </w:r>
      <w:r w:rsidR="001536E3" w:rsidRPr="00375154">
        <w:rPr>
          <w:lang w:val="en-GB"/>
        </w:rPr>
        <w:t>.</w:t>
      </w:r>
    </w:p>
    <w:p w14:paraId="7F50D4DE" w14:textId="12991822" w:rsidR="00E378F3" w:rsidRPr="00375154" w:rsidRDefault="00D51D11" w:rsidP="00D51D11">
      <w:pPr>
        <w:pStyle w:val="Heading3"/>
        <w:rPr>
          <w:lang w:val="en-GB"/>
        </w:rPr>
      </w:pPr>
      <w:r w:rsidRPr="00375154">
        <w:rPr>
          <w:lang w:val="en-GB"/>
        </w:rPr>
        <w:t>Uncertainties related to quantities</w:t>
      </w:r>
    </w:p>
    <w:p w14:paraId="164E09B1" w14:textId="0D6B6068" w:rsidR="00C27A3B" w:rsidRPr="00BF62C2" w:rsidRDefault="00543DAD" w:rsidP="00C27A3B">
      <w:pPr>
        <w:rPr>
          <w:lang w:val="en-GB"/>
        </w:rPr>
      </w:pPr>
      <w:r w:rsidRPr="00375154">
        <w:rPr>
          <w:lang w:val="en-GB"/>
        </w:rPr>
        <w:t xml:space="preserve">The third part </w:t>
      </w:r>
      <w:r w:rsidR="00C34815" w:rsidRPr="00375154">
        <w:rPr>
          <w:lang w:val="en-GB"/>
        </w:rPr>
        <w:t xml:space="preserve">of </w:t>
      </w:r>
      <w:r w:rsidR="00CF73BB" w:rsidRPr="00375154">
        <w:rPr>
          <w:lang w:val="en-GB"/>
        </w:rPr>
        <w:t xml:space="preserve">the present study </w:t>
      </w:r>
      <w:r w:rsidR="008D42E7" w:rsidRPr="00375154">
        <w:rPr>
          <w:lang w:val="en-GB"/>
        </w:rPr>
        <w:t xml:space="preserve">- identifying the </w:t>
      </w:r>
      <w:r w:rsidRPr="00375154">
        <w:rPr>
          <w:lang w:val="en-GB"/>
        </w:rPr>
        <w:t>key</w:t>
      </w:r>
      <w:r w:rsidR="008D42E7" w:rsidRPr="00375154">
        <w:rPr>
          <w:lang w:val="en-GB"/>
        </w:rPr>
        <w:t xml:space="preserve"> use categories in terms of </w:t>
      </w:r>
      <w:r w:rsidR="008C74B1" w:rsidRPr="00375154">
        <w:rPr>
          <w:lang w:val="en-GB"/>
        </w:rPr>
        <w:t>quantities</w:t>
      </w:r>
      <w:r w:rsidR="008D42E7" w:rsidRPr="00375154">
        <w:rPr>
          <w:lang w:val="en-GB"/>
        </w:rPr>
        <w:t xml:space="preserve"> - also contains various uncertainties. </w:t>
      </w:r>
      <w:r w:rsidR="00822F5A" w:rsidRPr="00375154">
        <w:rPr>
          <w:lang w:val="en-GB"/>
        </w:rPr>
        <w:t>T</w:t>
      </w:r>
      <w:r w:rsidR="008D42E7" w:rsidRPr="00375154">
        <w:rPr>
          <w:lang w:val="en-GB"/>
        </w:rPr>
        <w:t>he data from the SPIN database only represent the Nordic countries</w:t>
      </w:r>
      <w:r w:rsidR="00822F5A" w:rsidRPr="00375154">
        <w:rPr>
          <w:lang w:val="en-GB"/>
        </w:rPr>
        <w:t xml:space="preserve">, </w:t>
      </w:r>
      <w:r w:rsidR="001B17C0" w:rsidRPr="00375154">
        <w:rPr>
          <w:lang w:val="en-GB"/>
        </w:rPr>
        <w:t xml:space="preserve">while many </w:t>
      </w:r>
      <w:r w:rsidR="008D42E7" w:rsidRPr="00375154">
        <w:rPr>
          <w:lang w:val="en-GB"/>
        </w:rPr>
        <w:t>in</w:t>
      </w:r>
      <w:r w:rsidR="000537E3" w:rsidRPr="00375154">
        <w:rPr>
          <w:lang w:val="en-GB"/>
        </w:rPr>
        <w:t xml:space="preserve">dustry branches </w:t>
      </w:r>
      <w:r w:rsidR="00B25574" w:rsidRPr="00375154">
        <w:rPr>
          <w:lang w:val="en-GB"/>
        </w:rPr>
        <w:t xml:space="preserve">have a greater presence </w:t>
      </w:r>
      <w:r w:rsidR="008D42E7" w:rsidRPr="00375154">
        <w:rPr>
          <w:lang w:val="en-GB"/>
        </w:rPr>
        <w:t xml:space="preserve">in other countries or regions </w:t>
      </w:r>
      <w:r w:rsidR="000537E3" w:rsidRPr="00375154">
        <w:rPr>
          <w:lang w:val="en-GB"/>
        </w:rPr>
        <w:t>of the world than in the Nordic countries.</w:t>
      </w:r>
      <w:r w:rsidR="00C27A3B">
        <w:rPr>
          <w:lang w:val="en-GB"/>
        </w:rPr>
        <w:t xml:space="preserve"> </w:t>
      </w:r>
      <w:r w:rsidR="00C27A3B" w:rsidRPr="00BF62C2">
        <w:rPr>
          <w:lang w:val="en-GB"/>
        </w:rPr>
        <w:t>A</w:t>
      </w:r>
      <w:r w:rsidR="009039F6" w:rsidRPr="00BF62C2">
        <w:rPr>
          <w:lang w:val="en-GB"/>
        </w:rPr>
        <w:t>dditionally</w:t>
      </w:r>
      <w:r w:rsidR="00C27A3B" w:rsidRPr="00BF62C2">
        <w:rPr>
          <w:lang w:val="en-GB"/>
        </w:rPr>
        <w:t xml:space="preserve">, </w:t>
      </w:r>
      <w:r w:rsidR="00BF62C2">
        <w:rPr>
          <w:lang w:val="en-GB"/>
        </w:rPr>
        <w:t>many</w:t>
      </w:r>
      <w:r w:rsidR="00C27A3B" w:rsidRPr="006D6629">
        <w:rPr>
          <w:lang w:val="en-GB"/>
        </w:rPr>
        <w:t xml:space="preserve"> of the volumes in the SPIN database are CBI. The SPIN database does </w:t>
      </w:r>
      <w:r w:rsidR="009039F6" w:rsidRPr="006D6629">
        <w:rPr>
          <w:lang w:val="en-GB"/>
        </w:rPr>
        <w:t xml:space="preserve">also </w:t>
      </w:r>
      <w:r w:rsidR="00C27A3B" w:rsidRPr="006D6629">
        <w:rPr>
          <w:lang w:val="en-GB"/>
        </w:rPr>
        <w:t>not include all uses. An example is that foodstuff</w:t>
      </w:r>
      <w:r w:rsidR="00BF62C2">
        <w:rPr>
          <w:lang w:val="en-GB"/>
        </w:rPr>
        <w:t>,</w:t>
      </w:r>
      <w:r w:rsidR="00C27A3B" w:rsidRPr="006D6629">
        <w:rPr>
          <w:lang w:val="en-GB"/>
        </w:rPr>
        <w:t xml:space="preserve"> and hence food packaging is not reported to the SPIN database, which possibly could explain why ‘packaging’ which was significant in the OECD study, did not stand out in the SPIN survey. Similar, non-polymeric PFAS such as ADONA and </w:t>
      </w:r>
      <w:proofErr w:type="spellStart"/>
      <w:r w:rsidR="00C27A3B" w:rsidRPr="006D6629">
        <w:rPr>
          <w:lang w:val="en-GB"/>
        </w:rPr>
        <w:t>GenX</w:t>
      </w:r>
      <w:proofErr w:type="spellEnd"/>
      <w:r w:rsidR="00C27A3B" w:rsidRPr="006D6629">
        <w:rPr>
          <w:lang w:val="en-GB"/>
        </w:rPr>
        <w:t xml:space="preserve"> are used as processing aids during fluoropolymer production. The quantities of these processing aids are not captured in the statistics of the SPIN database since this activity is not ongoing in Scandinavia. However, the considerable amounts of fluoropolymers produced in Europe of about 52,000 t per year, and about 230,000 t globally lets us believe that a considerable amount </w:t>
      </w:r>
      <w:r w:rsidR="00892813">
        <w:rPr>
          <w:lang w:val="en-GB"/>
        </w:rPr>
        <w:t xml:space="preserve">of </w:t>
      </w:r>
      <w:r w:rsidR="00C27A3B" w:rsidRPr="006D6629">
        <w:rPr>
          <w:lang w:val="en-GB"/>
        </w:rPr>
        <w:t xml:space="preserve">PFAS </w:t>
      </w:r>
      <w:r w:rsidR="009039F6" w:rsidRPr="006D6629">
        <w:rPr>
          <w:lang w:val="en-GB"/>
        </w:rPr>
        <w:t xml:space="preserve">is used in this use </w:t>
      </w:r>
      <w:r w:rsidR="00C27A3B" w:rsidRPr="006D6629">
        <w:rPr>
          <w:lang w:val="en-GB"/>
        </w:rPr>
        <w:t xml:space="preserve">category in addition to what is shown in </w:t>
      </w:r>
      <w:r w:rsidR="00C27A3B" w:rsidRPr="006D6629">
        <w:rPr>
          <w:lang w:val="en-GB"/>
        </w:rPr>
        <w:fldChar w:fldCharType="begin"/>
      </w:r>
      <w:r w:rsidR="00C27A3B" w:rsidRPr="006D6629">
        <w:rPr>
          <w:lang w:val="en-GB"/>
        </w:rPr>
        <w:instrText xml:space="preserve"> REF _Ref38018928 \h  \* MERGEFORMAT </w:instrText>
      </w:r>
      <w:r w:rsidR="00C27A3B" w:rsidRPr="006D6629">
        <w:rPr>
          <w:lang w:val="en-GB"/>
        </w:rPr>
      </w:r>
      <w:r w:rsidR="00C27A3B" w:rsidRPr="006D6629">
        <w:rPr>
          <w:lang w:val="en-GB"/>
        </w:rPr>
        <w:fldChar w:fldCharType="separate"/>
      </w:r>
      <w:r w:rsidR="00C27A3B" w:rsidRPr="006D6629">
        <w:rPr>
          <w:lang w:val="en-GB"/>
        </w:rPr>
        <w:t xml:space="preserve">Figure </w:t>
      </w:r>
      <w:r w:rsidR="00C27A3B" w:rsidRPr="006D6629">
        <w:rPr>
          <w:noProof/>
          <w:lang w:val="en-GB"/>
        </w:rPr>
        <w:t>3</w:t>
      </w:r>
      <w:r w:rsidR="00C27A3B" w:rsidRPr="006D6629">
        <w:rPr>
          <w:lang w:val="en-GB"/>
        </w:rPr>
        <w:fldChar w:fldCharType="end"/>
      </w:r>
      <w:r w:rsidR="009039F6" w:rsidRPr="006D6629">
        <w:rPr>
          <w:lang w:val="en-GB"/>
        </w:rPr>
        <w:t xml:space="preserve"> under “Chemical industry”</w:t>
      </w:r>
      <w:r w:rsidR="00C27A3B" w:rsidRPr="006D6629">
        <w:rPr>
          <w:lang w:val="en-GB"/>
        </w:rPr>
        <w:t>.</w:t>
      </w:r>
    </w:p>
    <w:p w14:paraId="592654E2" w14:textId="41123C1A" w:rsidR="000537E3" w:rsidRPr="00375154" w:rsidRDefault="00FD5263" w:rsidP="0015604D">
      <w:pPr>
        <w:spacing w:line="276" w:lineRule="auto"/>
        <w:rPr>
          <w:lang w:val="en-GB"/>
        </w:rPr>
      </w:pPr>
      <w:r w:rsidRPr="00BF62C2">
        <w:rPr>
          <w:lang w:val="en-GB"/>
        </w:rPr>
        <w:t>Th</w:t>
      </w:r>
      <w:r w:rsidR="00FB1E6B" w:rsidRPr="00BF62C2">
        <w:rPr>
          <w:lang w:val="en-GB"/>
        </w:rPr>
        <w:t>e data from the US are only partly helpful, because a large</w:t>
      </w:r>
      <w:r w:rsidR="00FB1E6B" w:rsidRPr="00375154">
        <w:rPr>
          <w:lang w:val="en-GB"/>
        </w:rPr>
        <w:t xml:space="preserve"> part of the reported </w:t>
      </w:r>
      <w:r w:rsidR="00892813">
        <w:rPr>
          <w:lang w:val="en-GB"/>
        </w:rPr>
        <w:t>amounts</w:t>
      </w:r>
      <w:r w:rsidR="00892813" w:rsidRPr="00375154">
        <w:rPr>
          <w:lang w:val="en-GB"/>
        </w:rPr>
        <w:t xml:space="preserve"> </w:t>
      </w:r>
      <w:r w:rsidR="00C34815" w:rsidRPr="00375154">
        <w:rPr>
          <w:lang w:val="en-GB"/>
        </w:rPr>
        <w:t>is</w:t>
      </w:r>
      <w:r w:rsidR="00FB1E6B" w:rsidRPr="00375154">
        <w:rPr>
          <w:lang w:val="en-GB"/>
        </w:rPr>
        <w:t xml:space="preserve"> CBI</w:t>
      </w:r>
      <w:r w:rsidR="008B4DE5" w:rsidRPr="00375154">
        <w:rPr>
          <w:lang w:val="en-GB"/>
        </w:rPr>
        <w:t xml:space="preserve"> and only substances above 1</w:t>
      </w:r>
      <w:r w:rsidR="0015604D" w:rsidRPr="00375154">
        <w:rPr>
          <w:lang w:val="en-GB"/>
        </w:rPr>
        <w:t>1.3</w:t>
      </w:r>
      <w:r w:rsidR="00375154" w:rsidRPr="00375154">
        <w:rPr>
          <w:lang w:val="en-GB"/>
        </w:rPr>
        <w:t>4</w:t>
      </w:r>
      <w:r w:rsidR="0015604D" w:rsidRPr="00375154">
        <w:rPr>
          <w:lang w:val="en-GB"/>
        </w:rPr>
        <w:t xml:space="preserve"> </w:t>
      </w:r>
      <w:r w:rsidR="00375154" w:rsidRPr="00375154">
        <w:rPr>
          <w:lang w:val="en-GB"/>
        </w:rPr>
        <w:t>t</w:t>
      </w:r>
      <w:r w:rsidR="008B4DE5" w:rsidRPr="00375154">
        <w:rPr>
          <w:lang w:val="en-GB"/>
        </w:rPr>
        <w:t xml:space="preserve"> </w:t>
      </w:r>
      <w:r w:rsidR="004A430B" w:rsidRPr="00375154">
        <w:rPr>
          <w:lang w:val="en-GB"/>
        </w:rPr>
        <w:t xml:space="preserve">at a single site </w:t>
      </w:r>
      <w:r w:rsidR="008B4DE5" w:rsidRPr="00375154">
        <w:rPr>
          <w:lang w:val="en-GB"/>
        </w:rPr>
        <w:t>have been reported.</w:t>
      </w:r>
      <w:r w:rsidR="00FB1E6B" w:rsidRPr="00375154">
        <w:rPr>
          <w:lang w:val="en-GB"/>
        </w:rPr>
        <w:t xml:space="preserve"> </w:t>
      </w:r>
      <w:r w:rsidR="000537E3" w:rsidRPr="00375154">
        <w:rPr>
          <w:lang w:val="en-GB"/>
        </w:rPr>
        <w:t xml:space="preserve">Although </w:t>
      </w:r>
      <w:r w:rsidR="009042DE" w:rsidRPr="00375154">
        <w:rPr>
          <w:lang w:val="en-GB"/>
        </w:rPr>
        <w:t xml:space="preserve">in some use categories </w:t>
      </w:r>
      <w:r w:rsidR="000537E3" w:rsidRPr="00375154">
        <w:rPr>
          <w:lang w:val="en-GB"/>
        </w:rPr>
        <w:t xml:space="preserve">large quantities of PFAS are </w:t>
      </w:r>
      <w:r w:rsidR="003567AA" w:rsidRPr="00375154">
        <w:rPr>
          <w:lang w:val="en-GB"/>
        </w:rPr>
        <w:t>employed</w:t>
      </w:r>
      <w:r w:rsidR="009042DE" w:rsidRPr="00375154">
        <w:rPr>
          <w:lang w:val="en-GB"/>
        </w:rPr>
        <w:t>,</w:t>
      </w:r>
      <w:r w:rsidR="000537E3" w:rsidRPr="00375154">
        <w:rPr>
          <w:lang w:val="en-GB"/>
        </w:rPr>
        <w:t xml:space="preserve"> </w:t>
      </w:r>
      <w:r w:rsidR="009042DE" w:rsidRPr="00375154">
        <w:rPr>
          <w:lang w:val="en-GB"/>
        </w:rPr>
        <w:t>it is difficult</w:t>
      </w:r>
      <w:r w:rsidR="00620745" w:rsidRPr="00375154">
        <w:rPr>
          <w:lang w:val="en-GB"/>
        </w:rPr>
        <w:t xml:space="preserve"> to compare the amounts, because the </w:t>
      </w:r>
      <w:r w:rsidR="00C34815" w:rsidRPr="00375154">
        <w:rPr>
          <w:lang w:val="en-GB"/>
        </w:rPr>
        <w:t xml:space="preserve">unreported </w:t>
      </w:r>
      <w:r w:rsidR="00620745" w:rsidRPr="00375154">
        <w:rPr>
          <w:lang w:val="en-GB"/>
        </w:rPr>
        <w:t xml:space="preserve">amounts </w:t>
      </w:r>
      <w:r w:rsidR="00C34815" w:rsidRPr="00375154">
        <w:rPr>
          <w:lang w:val="en-GB"/>
        </w:rPr>
        <w:t>due to</w:t>
      </w:r>
      <w:r w:rsidR="00822F5A" w:rsidRPr="00375154">
        <w:rPr>
          <w:lang w:val="en-GB"/>
        </w:rPr>
        <w:t xml:space="preserve"> CBI </w:t>
      </w:r>
      <w:r w:rsidR="00620745" w:rsidRPr="00375154">
        <w:rPr>
          <w:lang w:val="en-GB"/>
        </w:rPr>
        <w:t>could be much larger than the</w:t>
      </w:r>
      <w:r w:rsidR="00C34815" w:rsidRPr="00375154">
        <w:rPr>
          <w:lang w:val="en-GB"/>
        </w:rPr>
        <w:t xml:space="preserve"> non-confidential</w:t>
      </w:r>
      <w:r w:rsidR="0074175D" w:rsidRPr="00375154">
        <w:rPr>
          <w:lang w:val="en-GB"/>
        </w:rPr>
        <w:t xml:space="preserve"> reported</w:t>
      </w:r>
      <w:r w:rsidR="00620745" w:rsidRPr="00375154">
        <w:rPr>
          <w:lang w:val="en-GB"/>
        </w:rPr>
        <w:t xml:space="preserve"> </w:t>
      </w:r>
      <w:r w:rsidR="00822F5A" w:rsidRPr="00375154">
        <w:rPr>
          <w:lang w:val="en-GB"/>
        </w:rPr>
        <w:t>amounts</w:t>
      </w:r>
      <w:r w:rsidR="00620745" w:rsidRPr="00375154">
        <w:rPr>
          <w:lang w:val="en-GB"/>
        </w:rPr>
        <w:t xml:space="preserve">. </w:t>
      </w:r>
      <w:r w:rsidR="00446A7E" w:rsidRPr="00375154">
        <w:rPr>
          <w:lang w:val="en-GB"/>
        </w:rPr>
        <w:t>The extent of the uncertainties in the SPIN database due to the CBI cannot be estimated with the available data</w:t>
      </w:r>
      <w:r w:rsidR="008D6688" w:rsidRPr="00375154">
        <w:rPr>
          <w:lang w:val="en-GB"/>
        </w:rPr>
        <w:t>, but could be large.</w:t>
      </w:r>
      <w:r w:rsidR="00446A7E" w:rsidRPr="00375154">
        <w:rPr>
          <w:lang w:val="en-GB"/>
        </w:rPr>
        <w:t xml:space="preserve"> </w:t>
      </w:r>
      <w:r w:rsidR="000537E3" w:rsidRPr="00375154">
        <w:rPr>
          <w:lang w:val="en-GB"/>
        </w:rPr>
        <w:t xml:space="preserve">It would be </w:t>
      </w:r>
      <w:r w:rsidR="004F525D" w:rsidRPr="00375154">
        <w:rPr>
          <w:lang w:val="en-GB"/>
        </w:rPr>
        <w:t xml:space="preserve">helpful </w:t>
      </w:r>
      <w:r w:rsidR="000537E3" w:rsidRPr="00375154">
        <w:rPr>
          <w:lang w:val="en-GB"/>
        </w:rPr>
        <w:t xml:space="preserve">if </w:t>
      </w:r>
      <w:r w:rsidR="00446A7E" w:rsidRPr="00375154">
        <w:rPr>
          <w:lang w:val="en-GB"/>
        </w:rPr>
        <w:t xml:space="preserve">regulatory agencies, such as </w:t>
      </w:r>
      <w:r w:rsidR="000537E3" w:rsidRPr="00375154">
        <w:rPr>
          <w:lang w:val="en-GB"/>
        </w:rPr>
        <w:t>the US EPA</w:t>
      </w:r>
      <w:r w:rsidR="00325DB2" w:rsidRPr="00375154">
        <w:rPr>
          <w:lang w:val="en-GB"/>
        </w:rPr>
        <w:t>,</w:t>
      </w:r>
      <w:r w:rsidR="000537E3" w:rsidRPr="00375154">
        <w:rPr>
          <w:lang w:val="en-GB"/>
        </w:rPr>
        <w:t xml:space="preserve"> could create a ranking of the PFAS use</w:t>
      </w:r>
      <w:r w:rsidR="00FE43DE" w:rsidRPr="00375154">
        <w:rPr>
          <w:lang w:val="en-GB"/>
        </w:rPr>
        <w:t>s</w:t>
      </w:r>
      <w:r w:rsidR="000537E3" w:rsidRPr="00375154">
        <w:rPr>
          <w:lang w:val="en-GB"/>
        </w:rPr>
        <w:t xml:space="preserve"> (without stating any numbers) based on </w:t>
      </w:r>
      <w:r w:rsidR="00FB1E6B" w:rsidRPr="00375154">
        <w:rPr>
          <w:lang w:val="en-GB"/>
        </w:rPr>
        <w:t xml:space="preserve">the </w:t>
      </w:r>
      <w:r w:rsidR="00822F5A" w:rsidRPr="00375154">
        <w:rPr>
          <w:lang w:val="en-GB"/>
        </w:rPr>
        <w:t xml:space="preserve">entire </w:t>
      </w:r>
      <w:r w:rsidR="000537E3" w:rsidRPr="00375154">
        <w:rPr>
          <w:lang w:val="en-GB"/>
        </w:rPr>
        <w:t>dataset</w:t>
      </w:r>
      <w:r w:rsidR="00446A7E" w:rsidRPr="00375154">
        <w:rPr>
          <w:lang w:val="en-GB"/>
        </w:rPr>
        <w:t>s</w:t>
      </w:r>
      <w:r w:rsidR="000537E3" w:rsidRPr="00375154">
        <w:rPr>
          <w:lang w:val="en-GB"/>
        </w:rPr>
        <w:t xml:space="preserve"> they </w:t>
      </w:r>
      <w:r w:rsidR="00822F5A" w:rsidRPr="00375154">
        <w:rPr>
          <w:lang w:val="en-GB"/>
        </w:rPr>
        <w:t xml:space="preserve">have </w:t>
      </w:r>
      <w:r w:rsidRPr="00375154">
        <w:rPr>
          <w:lang w:val="en-GB"/>
        </w:rPr>
        <w:t>collected</w:t>
      </w:r>
      <w:r w:rsidR="000537E3" w:rsidRPr="00375154">
        <w:rPr>
          <w:lang w:val="en-GB"/>
        </w:rPr>
        <w:t xml:space="preserve">. </w:t>
      </w:r>
    </w:p>
    <w:p w14:paraId="5DB61751" w14:textId="77777777" w:rsidR="00E378F3" w:rsidRPr="00375154" w:rsidRDefault="00E378F3" w:rsidP="0015604D">
      <w:pPr>
        <w:spacing w:line="276" w:lineRule="auto"/>
        <w:rPr>
          <w:lang w:val="en-GB"/>
        </w:rPr>
      </w:pPr>
    </w:p>
    <w:p w14:paraId="1A7DB4B4" w14:textId="6E55AC9D" w:rsidR="00FD5263" w:rsidRPr="00375154" w:rsidRDefault="00FD5263" w:rsidP="0015604D">
      <w:pPr>
        <w:pStyle w:val="Heading2"/>
        <w:spacing w:line="276" w:lineRule="auto"/>
        <w:rPr>
          <w:lang w:val="en-GB"/>
        </w:rPr>
      </w:pPr>
      <w:r w:rsidRPr="00375154">
        <w:rPr>
          <w:lang w:val="en-GB"/>
        </w:rPr>
        <w:t xml:space="preserve">Findings </w:t>
      </w:r>
      <w:r w:rsidR="00CF73BB" w:rsidRPr="00375154">
        <w:rPr>
          <w:lang w:val="en-GB"/>
        </w:rPr>
        <w:t xml:space="preserve">of the present study </w:t>
      </w:r>
      <w:r w:rsidR="00666F21" w:rsidRPr="00375154">
        <w:rPr>
          <w:lang w:val="en-GB"/>
        </w:rPr>
        <w:t>with regard to uses</w:t>
      </w:r>
    </w:p>
    <w:p w14:paraId="76F7C6E1" w14:textId="7DAED93A" w:rsidR="00822F5A" w:rsidRPr="00375154" w:rsidRDefault="00C60DE9" w:rsidP="0015604D">
      <w:pPr>
        <w:spacing w:line="276" w:lineRule="auto"/>
        <w:rPr>
          <w:lang w:val="en-GB"/>
        </w:rPr>
      </w:pPr>
      <w:r w:rsidRPr="00375154">
        <w:rPr>
          <w:lang w:val="en-GB"/>
        </w:rPr>
        <w:t xml:space="preserve">The present </w:t>
      </w:r>
      <w:r w:rsidR="00CF73BB" w:rsidRPr="00375154">
        <w:rPr>
          <w:lang w:val="en-GB"/>
        </w:rPr>
        <w:t>study</w:t>
      </w:r>
      <w:r w:rsidRPr="00375154">
        <w:rPr>
          <w:lang w:val="en-GB"/>
        </w:rPr>
        <w:t xml:space="preserve"> is </w:t>
      </w:r>
      <w:r w:rsidR="00277939" w:rsidRPr="00375154">
        <w:rPr>
          <w:lang w:val="en-GB"/>
        </w:rPr>
        <w:t>a renewed and expanded effort</w:t>
      </w:r>
      <w:r w:rsidR="00C17F36" w:rsidRPr="00375154">
        <w:rPr>
          <w:lang w:val="en-GB"/>
        </w:rPr>
        <w:t xml:space="preserve"> </w:t>
      </w:r>
      <w:r w:rsidR="00E273DC" w:rsidRPr="00375154">
        <w:rPr>
          <w:lang w:val="en-GB"/>
        </w:rPr>
        <w:t xml:space="preserve">to </w:t>
      </w:r>
      <w:r w:rsidR="008247BC" w:rsidRPr="00375154">
        <w:rPr>
          <w:lang w:val="en-GB"/>
        </w:rPr>
        <w:t xml:space="preserve">systematically compile </w:t>
      </w:r>
      <w:r w:rsidR="00C17F36" w:rsidRPr="00375154">
        <w:rPr>
          <w:lang w:val="en-GB"/>
        </w:rPr>
        <w:t>a wide range of</w:t>
      </w:r>
      <w:r w:rsidRPr="00375154">
        <w:rPr>
          <w:lang w:val="en-GB"/>
        </w:rPr>
        <w:t xml:space="preserve"> known a</w:t>
      </w:r>
      <w:r w:rsidR="001F1D57" w:rsidRPr="00375154">
        <w:rPr>
          <w:lang w:val="en-GB"/>
        </w:rPr>
        <w:t>s well as</w:t>
      </w:r>
      <w:r w:rsidRPr="00375154">
        <w:rPr>
          <w:lang w:val="en-GB"/>
        </w:rPr>
        <w:t xml:space="preserve"> many </w:t>
      </w:r>
      <w:r w:rsidR="00652702" w:rsidRPr="00375154">
        <w:rPr>
          <w:lang w:val="en-GB"/>
        </w:rPr>
        <w:t>overlooked u</w:t>
      </w:r>
      <w:r w:rsidRPr="00375154">
        <w:rPr>
          <w:lang w:val="en-GB"/>
        </w:rPr>
        <w:t xml:space="preserve">ses of PFAS. Besides describing the uses of PFAS, </w:t>
      </w:r>
      <w:r w:rsidR="00822F5A" w:rsidRPr="00375154">
        <w:rPr>
          <w:lang w:val="en-GB"/>
        </w:rPr>
        <w:t xml:space="preserve">we </w:t>
      </w:r>
      <w:r w:rsidRPr="00375154">
        <w:rPr>
          <w:lang w:val="en-GB"/>
        </w:rPr>
        <w:t xml:space="preserve">also </w:t>
      </w:r>
      <w:r w:rsidR="00822F5A" w:rsidRPr="00375154">
        <w:rPr>
          <w:lang w:val="en-GB"/>
        </w:rPr>
        <w:t>endeavour</w:t>
      </w:r>
      <w:r w:rsidR="00E273DC" w:rsidRPr="00375154">
        <w:rPr>
          <w:lang w:val="en-GB"/>
        </w:rPr>
        <w:t>ed</w:t>
      </w:r>
      <w:r w:rsidR="00822F5A" w:rsidRPr="00375154">
        <w:rPr>
          <w:lang w:val="en-GB"/>
        </w:rPr>
        <w:t xml:space="preserve"> to </w:t>
      </w:r>
      <w:r w:rsidRPr="00375154">
        <w:rPr>
          <w:lang w:val="en-GB"/>
        </w:rPr>
        <w:t xml:space="preserve">explain which functions the PFAS fulfil </w:t>
      </w:r>
      <w:r w:rsidR="00070BFF" w:rsidRPr="00375154">
        <w:rPr>
          <w:lang w:val="en-GB"/>
        </w:rPr>
        <w:t>in these uses</w:t>
      </w:r>
      <w:r w:rsidR="00543DAD" w:rsidRPr="00375154">
        <w:rPr>
          <w:lang w:val="en-GB"/>
        </w:rPr>
        <w:t>. The descriptions of the function</w:t>
      </w:r>
      <w:r w:rsidR="00E273DC" w:rsidRPr="00375154">
        <w:rPr>
          <w:lang w:val="en-GB"/>
        </w:rPr>
        <w:t>s</w:t>
      </w:r>
      <w:r w:rsidR="00543DAD" w:rsidRPr="00375154">
        <w:rPr>
          <w:lang w:val="en-GB"/>
        </w:rPr>
        <w:t xml:space="preserve"> and properties of the PFAS </w:t>
      </w:r>
      <w:r w:rsidR="004B6079" w:rsidRPr="00375154">
        <w:rPr>
          <w:lang w:val="en-GB"/>
        </w:rPr>
        <w:t>emplo</w:t>
      </w:r>
      <w:r w:rsidR="00F43192" w:rsidRPr="00375154">
        <w:rPr>
          <w:lang w:val="en-GB"/>
        </w:rPr>
        <w:t>y</w:t>
      </w:r>
      <w:r w:rsidR="004B6079" w:rsidRPr="00375154">
        <w:rPr>
          <w:lang w:val="en-GB"/>
        </w:rPr>
        <w:t xml:space="preserve">ed </w:t>
      </w:r>
      <w:r w:rsidR="00543DAD" w:rsidRPr="00375154">
        <w:rPr>
          <w:lang w:val="en-GB"/>
        </w:rPr>
        <w:t xml:space="preserve">are especially important for determining </w:t>
      </w:r>
      <w:r w:rsidR="001F1D57" w:rsidRPr="00375154">
        <w:rPr>
          <w:lang w:val="en-GB"/>
        </w:rPr>
        <w:t>“</w:t>
      </w:r>
      <w:r w:rsidR="0088712F" w:rsidRPr="00375154">
        <w:rPr>
          <w:lang w:val="en-GB"/>
        </w:rPr>
        <w:t>non-</w:t>
      </w:r>
      <w:r w:rsidR="00543DAD" w:rsidRPr="00375154">
        <w:rPr>
          <w:lang w:val="en-GB"/>
        </w:rPr>
        <w:t>essential</w:t>
      </w:r>
      <w:r w:rsidR="001F1D57" w:rsidRPr="00375154">
        <w:rPr>
          <w:lang w:val="en-GB"/>
        </w:rPr>
        <w:t>”</w:t>
      </w:r>
      <w:r w:rsidR="00543DAD" w:rsidRPr="00375154">
        <w:rPr>
          <w:lang w:val="en-GB"/>
        </w:rPr>
        <w:t xml:space="preserve"> use categories and identifying alternatives</w:t>
      </w:r>
      <w:r w:rsidR="0088712F" w:rsidRPr="00375154">
        <w:rPr>
          <w:lang w:val="en-GB"/>
        </w:rPr>
        <w:t xml:space="preserve"> for </w:t>
      </w:r>
      <w:r w:rsidR="001F1D57" w:rsidRPr="00375154">
        <w:rPr>
          <w:lang w:val="en-GB"/>
        </w:rPr>
        <w:t>those uses currently considered</w:t>
      </w:r>
      <w:r w:rsidR="0088712F" w:rsidRPr="00375154">
        <w:rPr>
          <w:lang w:val="en-GB"/>
        </w:rPr>
        <w:t xml:space="preserve"> </w:t>
      </w:r>
      <w:r w:rsidR="001F1D57" w:rsidRPr="00375154">
        <w:rPr>
          <w:lang w:val="en-GB"/>
        </w:rPr>
        <w:t>“</w:t>
      </w:r>
      <w:r w:rsidR="0088712F" w:rsidRPr="00375154">
        <w:rPr>
          <w:lang w:val="en-GB"/>
        </w:rPr>
        <w:t>essential</w:t>
      </w:r>
      <w:r w:rsidR="001F1D57" w:rsidRPr="00375154">
        <w:rPr>
          <w:lang w:val="en-GB"/>
        </w:rPr>
        <w:t>”</w:t>
      </w:r>
      <w:r w:rsidR="00543DAD" w:rsidRPr="00375154">
        <w:rPr>
          <w:lang w:val="en-GB"/>
        </w:rPr>
        <w:t xml:space="preserve">. </w:t>
      </w:r>
    </w:p>
    <w:p w14:paraId="0E8FAD34" w14:textId="65F303FD" w:rsidR="00A72301" w:rsidRPr="00375154" w:rsidRDefault="00C60DE9" w:rsidP="00A72301">
      <w:pPr>
        <w:spacing w:line="276" w:lineRule="auto"/>
        <w:rPr>
          <w:lang w:val="en-GB"/>
        </w:rPr>
      </w:pPr>
      <w:r w:rsidRPr="00375154">
        <w:rPr>
          <w:lang w:val="en-GB"/>
        </w:rPr>
        <w:t xml:space="preserve">However, as </w:t>
      </w:r>
      <w:r w:rsidR="00822F5A" w:rsidRPr="00375154">
        <w:rPr>
          <w:lang w:val="en-GB"/>
        </w:rPr>
        <w:t xml:space="preserve">can be seen </w:t>
      </w:r>
      <w:r w:rsidR="003775EC" w:rsidRPr="00375154">
        <w:rPr>
          <w:lang w:val="en-GB"/>
        </w:rPr>
        <w:t>from</w:t>
      </w:r>
      <w:r w:rsidR="001536E3" w:rsidRPr="00375154">
        <w:rPr>
          <w:lang w:val="en-GB"/>
        </w:rPr>
        <w:t xml:space="preserve"> the question marks in the Appendix</w:t>
      </w:r>
      <w:r w:rsidRPr="00375154">
        <w:rPr>
          <w:lang w:val="en-GB"/>
        </w:rPr>
        <w:t xml:space="preserve"> it was not </w:t>
      </w:r>
      <w:r w:rsidR="00D04DA7" w:rsidRPr="00375154">
        <w:rPr>
          <w:lang w:val="en-GB"/>
        </w:rPr>
        <w:t xml:space="preserve">always </w:t>
      </w:r>
      <w:r w:rsidRPr="00375154">
        <w:rPr>
          <w:lang w:val="en-GB"/>
        </w:rPr>
        <w:t xml:space="preserve">possible to </w:t>
      </w:r>
      <w:r w:rsidR="0088712F" w:rsidRPr="00375154">
        <w:rPr>
          <w:lang w:val="en-GB"/>
        </w:rPr>
        <w:t xml:space="preserve">determine </w:t>
      </w:r>
      <w:r w:rsidR="001B3B9B" w:rsidRPr="00375154">
        <w:rPr>
          <w:lang w:val="en-GB"/>
        </w:rPr>
        <w:t>why PFAS w</w:t>
      </w:r>
      <w:r w:rsidRPr="00375154">
        <w:rPr>
          <w:lang w:val="en-GB"/>
        </w:rPr>
        <w:t xml:space="preserve">ere </w:t>
      </w:r>
      <w:r w:rsidR="001B3B9B" w:rsidRPr="00375154">
        <w:rPr>
          <w:lang w:val="en-GB"/>
        </w:rPr>
        <w:t>used</w:t>
      </w:r>
      <w:r w:rsidR="008B4DE5" w:rsidRPr="00375154">
        <w:rPr>
          <w:lang w:val="en-GB"/>
        </w:rPr>
        <w:t xml:space="preserve"> or needed</w:t>
      </w:r>
      <w:r w:rsidR="00D04DA7" w:rsidRPr="00375154">
        <w:rPr>
          <w:lang w:val="en-GB"/>
        </w:rPr>
        <w:t xml:space="preserve"> in a particular case</w:t>
      </w:r>
      <w:r w:rsidRPr="00375154">
        <w:rPr>
          <w:lang w:val="en-GB"/>
        </w:rPr>
        <w:t xml:space="preserve">. </w:t>
      </w:r>
      <w:r w:rsidR="00070BFF" w:rsidRPr="00375154">
        <w:rPr>
          <w:lang w:val="en-GB"/>
        </w:rPr>
        <w:t xml:space="preserve">In </w:t>
      </w:r>
      <w:r w:rsidR="00692777" w:rsidRPr="00375154">
        <w:rPr>
          <w:lang w:val="en-GB"/>
        </w:rPr>
        <w:t>4</w:t>
      </w:r>
      <w:r w:rsidR="00070BFF" w:rsidRPr="00375154">
        <w:rPr>
          <w:lang w:val="en-GB"/>
        </w:rPr>
        <w:t>% of the cases we could not clarify which function the PFAS fulfil in the use</w:t>
      </w:r>
      <w:r w:rsidR="00F87326" w:rsidRPr="00375154">
        <w:rPr>
          <w:lang w:val="en-GB"/>
        </w:rPr>
        <w:t xml:space="preserve"> category or subcategory,</w:t>
      </w:r>
      <w:r w:rsidR="00070BFF" w:rsidRPr="00375154">
        <w:rPr>
          <w:lang w:val="en-GB"/>
        </w:rPr>
        <w:t xml:space="preserve"> and in 21% of the cases we </w:t>
      </w:r>
      <w:r w:rsidR="00F87326" w:rsidRPr="00375154">
        <w:rPr>
          <w:lang w:val="en-GB"/>
        </w:rPr>
        <w:t xml:space="preserve">could not clarify </w:t>
      </w:r>
      <w:r w:rsidR="00070BFF" w:rsidRPr="00375154">
        <w:rPr>
          <w:lang w:val="en-GB"/>
        </w:rPr>
        <w:t>wh</w:t>
      </w:r>
      <w:r w:rsidR="001D774E" w:rsidRPr="00375154">
        <w:rPr>
          <w:lang w:val="en-GB"/>
        </w:rPr>
        <w:t>ich</w:t>
      </w:r>
      <w:r w:rsidR="00F329A8" w:rsidRPr="00375154">
        <w:rPr>
          <w:lang w:val="en-GB"/>
        </w:rPr>
        <w:t xml:space="preserve"> </w:t>
      </w:r>
      <w:r w:rsidR="00070BFF" w:rsidRPr="00375154">
        <w:rPr>
          <w:lang w:val="en-GB"/>
        </w:rPr>
        <w:t>property</w:t>
      </w:r>
      <w:r w:rsidR="00F87326" w:rsidRPr="00375154">
        <w:rPr>
          <w:lang w:val="en-GB"/>
        </w:rPr>
        <w:t xml:space="preserve"> is needed to fulfil the mentioned function.</w:t>
      </w:r>
      <w:r w:rsidR="00070BFF" w:rsidRPr="00375154" w:rsidDel="00070BFF">
        <w:rPr>
          <w:lang w:val="en-GB"/>
        </w:rPr>
        <w:t xml:space="preserve"> </w:t>
      </w:r>
      <w:r w:rsidR="001B3B9B" w:rsidRPr="00375154">
        <w:rPr>
          <w:lang w:val="en-GB"/>
        </w:rPr>
        <w:t>For example, we do not know</w:t>
      </w:r>
      <w:r w:rsidR="003775EC" w:rsidRPr="00375154">
        <w:rPr>
          <w:lang w:val="en-GB"/>
        </w:rPr>
        <w:t xml:space="preserve"> exactly</w:t>
      </w:r>
      <w:r w:rsidR="002F7DDA" w:rsidRPr="00375154">
        <w:rPr>
          <w:lang w:val="en-GB"/>
        </w:rPr>
        <w:t xml:space="preserve"> why PFAS are </w:t>
      </w:r>
      <w:r w:rsidR="001D774E" w:rsidRPr="00375154">
        <w:rPr>
          <w:lang w:val="en-GB"/>
        </w:rPr>
        <w:t xml:space="preserve">employed </w:t>
      </w:r>
      <w:r w:rsidR="002F7DDA" w:rsidRPr="00375154">
        <w:rPr>
          <w:lang w:val="en-GB"/>
        </w:rPr>
        <w:t xml:space="preserve">in </w:t>
      </w:r>
      <w:r w:rsidR="001D774E" w:rsidRPr="00375154">
        <w:rPr>
          <w:lang w:val="en-GB"/>
        </w:rPr>
        <w:t>the ventilation of respiratory airways</w:t>
      </w:r>
      <w:r w:rsidR="002F7DDA" w:rsidRPr="00375154">
        <w:rPr>
          <w:lang w:val="en-GB"/>
        </w:rPr>
        <w:t xml:space="preserve">, </w:t>
      </w:r>
      <w:r w:rsidR="001B3B9B" w:rsidRPr="00375154">
        <w:rPr>
          <w:lang w:val="en-GB"/>
        </w:rPr>
        <w:t>in brake</w:t>
      </w:r>
      <w:r w:rsidR="00365A0F" w:rsidRPr="00375154">
        <w:rPr>
          <w:lang w:val="en-GB"/>
        </w:rPr>
        <w:t>-</w:t>
      </w:r>
      <w:r w:rsidR="001B3B9B" w:rsidRPr="00375154">
        <w:rPr>
          <w:lang w:val="en-GB"/>
        </w:rPr>
        <w:t>pad additives</w:t>
      </w:r>
      <w:r w:rsidR="00B25574" w:rsidRPr="00375154">
        <w:rPr>
          <w:lang w:val="en-GB"/>
        </w:rPr>
        <w:t>, and</w:t>
      </w:r>
      <w:r w:rsidR="001B3B9B" w:rsidRPr="00375154">
        <w:rPr>
          <w:lang w:val="en-GB"/>
        </w:rPr>
        <w:t xml:space="preserve"> in resilient linoleum. </w:t>
      </w:r>
      <w:r w:rsidR="0088712F" w:rsidRPr="00375154">
        <w:rPr>
          <w:lang w:val="en-GB"/>
        </w:rPr>
        <w:t xml:space="preserve">It would </w:t>
      </w:r>
      <w:r w:rsidR="008B4DE5" w:rsidRPr="00375154">
        <w:rPr>
          <w:lang w:val="en-GB"/>
        </w:rPr>
        <w:t xml:space="preserve">be important to </w:t>
      </w:r>
      <w:r w:rsidR="0088712F" w:rsidRPr="00375154">
        <w:rPr>
          <w:lang w:val="en-GB"/>
        </w:rPr>
        <w:t xml:space="preserve">engage </w:t>
      </w:r>
      <w:r w:rsidR="001F1D57" w:rsidRPr="00375154">
        <w:rPr>
          <w:lang w:val="en-GB"/>
        </w:rPr>
        <w:t xml:space="preserve">with product manufacturers </w:t>
      </w:r>
      <w:r w:rsidR="005F3FAF" w:rsidRPr="00375154">
        <w:rPr>
          <w:lang w:val="en-GB"/>
        </w:rPr>
        <w:t>to understand what function the PFAS have, i</w:t>
      </w:r>
      <w:r w:rsidR="0042589E" w:rsidRPr="00375154">
        <w:rPr>
          <w:lang w:val="en-GB"/>
        </w:rPr>
        <w:t xml:space="preserve">n order </w:t>
      </w:r>
      <w:r w:rsidR="00AB6B2E" w:rsidRPr="00375154">
        <w:rPr>
          <w:lang w:val="en-GB"/>
        </w:rPr>
        <w:t xml:space="preserve">to </w:t>
      </w:r>
      <w:r w:rsidR="001F1D57" w:rsidRPr="00375154">
        <w:rPr>
          <w:lang w:val="en-GB"/>
        </w:rPr>
        <w:t>identify</w:t>
      </w:r>
      <w:r w:rsidR="00AB6B2E" w:rsidRPr="00375154">
        <w:rPr>
          <w:lang w:val="en-GB"/>
        </w:rPr>
        <w:t xml:space="preserve"> appropriate replacements.</w:t>
      </w:r>
      <w:r w:rsidR="00285F16" w:rsidRPr="00375154">
        <w:rPr>
          <w:lang w:val="en-GB"/>
        </w:rPr>
        <w:t xml:space="preserve"> Some of the </w:t>
      </w:r>
      <w:r w:rsidR="00A72301" w:rsidRPr="00375154">
        <w:rPr>
          <w:lang w:val="en-GB"/>
        </w:rPr>
        <w:t xml:space="preserve">uses </w:t>
      </w:r>
      <w:r w:rsidR="00285F16" w:rsidRPr="00375154">
        <w:rPr>
          <w:lang w:val="en-GB"/>
        </w:rPr>
        <w:t>might also be</w:t>
      </w:r>
      <w:r w:rsidR="00A72301" w:rsidRPr="00375154">
        <w:rPr>
          <w:lang w:val="en-GB"/>
        </w:rPr>
        <w:t xml:space="preserve"> </w:t>
      </w:r>
      <w:r w:rsidR="001F1D57" w:rsidRPr="00375154">
        <w:rPr>
          <w:lang w:val="en-GB"/>
        </w:rPr>
        <w:t>judged as “</w:t>
      </w:r>
      <w:r w:rsidR="00A72301" w:rsidRPr="00375154">
        <w:rPr>
          <w:lang w:val="en-GB"/>
        </w:rPr>
        <w:t>non-essential</w:t>
      </w:r>
      <w:r w:rsidR="001F1D57" w:rsidRPr="00375154">
        <w:rPr>
          <w:lang w:val="en-GB"/>
        </w:rPr>
        <w:t>”</w:t>
      </w:r>
      <w:r w:rsidR="00A72301" w:rsidRPr="00375154">
        <w:rPr>
          <w:lang w:val="en-GB"/>
        </w:rPr>
        <w:t xml:space="preserve"> and thus could be eliminated</w:t>
      </w:r>
      <w:r w:rsidR="002F7DDA" w:rsidRPr="00375154">
        <w:rPr>
          <w:lang w:val="en-GB"/>
        </w:rPr>
        <w:t xml:space="preserve"> or discontinued</w:t>
      </w:r>
      <w:r w:rsidR="00A72301" w:rsidRPr="00375154">
        <w:rPr>
          <w:lang w:val="en-GB"/>
        </w:rPr>
        <w:t>.</w:t>
      </w:r>
    </w:p>
    <w:p w14:paraId="18C195D0" w14:textId="28198468" w:rsidR="00B2296D" w:rsidRPr="00375154" w:rsidRDefault="008B4DE5" w:rsidP="0015604D">
      <w:pPr>
        <w:spacing w:line="276" w:lineRule="auto"/>
        <w:rPr>
          <w:lang w:val="en-GB"/>
        </w:rPr>
      </w:pPr>
      <w:r w:rsidRPr="00375154">
        <w:rPr>
          <w:lang w:val="en-GB"/>
        </w:rPr>
        <w:lastRenderedPageBreak/>
        <w:t xml:space="preserve">Our </w:t>
      </w:r>
      <w:r w:rsidR="00CF73BB" w:rsidRPr="00375154">
        <w:rPr>
          <w:lang w:val="en-GB"/>
        </w:rPr>
        <w:t>study</w:t>
      </w:r>
      <w:r w:rsidRPr="00375154">
        <w:rPr>
          <w:lang w:val="en-GB"/>
        </w:rPr>
        <w:t xml:space="preserve"> also shows that in </w:t>
      </w:r>
      <w:r w:rsidR="00D04DA7" w:rsidRPr="00375154">
        <w:rPr>
          <w:lang w:val="en-GB"/>
        </w:rPr>
        <w:t>several</w:t>
      </w:r>
      <w:r w:rsidRPr="00375154">
        <w:rPr>
          <w:lang w:val="en-GB"/>
        </w:rPr>
        <w:t xml:space="preserve"> areas where </w:t>
      </w:r>
      <w:r w:rsidR="00D04DA7" w:rsidRPr="00375154">
        <w:rPr>
          <w:lang w:val="en-GB"/>
        </w:rPr>
        <w:t>large quantities</w:t>
      </w:r>
      <w:r w:rsidR="00080389" w:rsidRPr="00375154">
        <w:rPr>
          <w:lang w:val="en-GB"/>
        </w:rPr>
        <w:t xml:space="preserve"> of PFAS are employed</w:t>
      </w:r>
      <w:r w:rsidR="0015604D" w:rsidRPr="00375154">
        <w:rPr>
          <w:lang w:val="en-GB"/>
        </w:rPr>
        <w:t xml:space="preserve">, </w:t>
      </w:r>
      <w:r w:rsidR="00D04DA7" w:rsidRPr="00375154">
        <w:rPr>
          <w:lang w:val="en-GB"/>
        </w:rPr>
        <w:t xml:space="preserve">discussions concerning </w:t>
      </w:r>
      <w:r w:rsidR="0015604D" w:rsidRPr="00375154">
        <w:rPr>
          <w:lang w:val="en-GB"/>
        </w:rPr>
        <w:t xml:space="preserve">alternatives </w:t>
      </w:r>
      <w:r w:rsidR="00D04DA7" w:rsidRPr="00375154">
        <w:rPr>
          <w:lang w:val="en-GB"/>
        </w:rPr>
        <w:t>are still not underway</w:t>
      </w:r>
      <w:r w:rsidR="002F7DDA" w:rsidRPr="00375154">
        <w:rPr>
          <w:lang w:val="en-GB"/>
        </w:rPr>
        <w:t xml:space="preserve"> in the public domain</w:t>
      </w:r>
      <w:r w:rsidR="0015604D" w:rsidRPr="00375154">
        <w:rPr>
          <w:lang w:val="en-GB"/>
        </w:rPr>
        <w:t xml:space="preserve">. </w:t>
      </w:r>
      <w:r w:rsidR="00983117" w:rsidRPr="00375154">
        <w:rPr>
          <w:lang w:val="en-GB"/>
        </w:rPr>
        <w:t xml:space="preserve">In general, </w:t>
      </w:r>
      <w:r w:rsidR="00EF6247" w:rsidRPr="00375154">
        <w:rPr>
          <w:lang w:val="en-GB"/>
        </w:rPr>
        <w:t xml:space="preserve">in recent years </w:t>
      </w:r>
      <w:r w:rsidR="00983117" w:rsidRPr="00375154">
        <w:rPr>
          <w:lang w:val="en-GB"/>
        </w:rPr>
        <w:t>t</w:t>
      </w:r>
      <w:r w:rsidRPr="00375154">
        <w:rPr>
          <w:lang w:val="en-GB"/>
        </w:rPr>
        <w:t>he focus in the search for alternatives for PFAS has been on fire-fighting foams</w:t>
      </w:r>
      <w:r w:rsidR="006979C4" w:rsidRPr="00375154">
        <w:rPr>
          <w:lang w:val="en-GB"/>
        </w:rPr>
        <w:t>,</w:t>
      </w:r>
      <w:r w:rsidR="00A835A8">
        <w:rPr>
          <w:rStyle w:val="FootnoteReference"/>
          <w:lang w:val="en-GB"/>
        </w:rPr>
        <w:fldChar w:fldCharType="begin" w:fldLock="1"/>
      </w:r>
      <w:r w:rsidR="00865A03">
        <w:rPr>
          <w:lang w:val="en-GB"/>
        </w:rPr>
        <w:instrText>ADDIN CSL_CITATION {"citationItems":[{"id":"ITEM-1","itemData":{"URL":"https://echa.europa.eu/fluorine-free-foams","accessed":{"date-parts":[["2020","6","18"]]},"author":[{"dropping-particle":"","family":"ECHA","given":"","non-dropping-particle":"","parse-names":false,"suffix":""}],"id":"ITEM-1","issued":{"date-parts":[["0"]]},"title":"Fighting fire with fluorine-free foams","type":"webpage"},"uris":["http://www.mendeley.com/documents/?uuid=e004b4bd-60b6-4323-a41b-2d58414a143e"]},{"id":"ITEM-2","itemData":{"URL":"https://www.defense.gov/Explore/News/Article/Article/2018096/dod-funds-firefighting-foam-research-for-a-pfas-free-alternative/","accessed":{"date-parts":[["2020","6","18"]]},"author":[{"dropping-particle":"","family":"DOD","given":"","non-dropping-particle":"","parse-names":false,"suffix":""}],"id":"ITEM-2","issued":{"date-parts":[["2019"]]},"title":"DOD Funds Firefighting Foam Research for a PFAS-Free Alternativ","type":"webpage"},"uris":["http://www.mendeley.com/documents/?uuid=29d3e687-703b-415a-b561-8926fb403722"]}],"mendeley":{"formattedCitation":"&lt;sup&gt;74,75&lt;/sup&gt;","plainTextFormattedCitation":"74,75","previouslyFormattedCitation":"&lt;sup&gt;74,75&lt;/sup&gt;"},"properties":{"noteIndex":0},"schema":"https://github.com/citation-style-language/schema/raw/master/csl-citation.json"}</w:instrText>
      </w:r>
      <w:r w:rsidR="00A835A8">
        <w:rPr>
          <w:rStyle w:val="FootnoteReference"/>
          <w:lang w:val="en-GB"/>
        </w:rPr>
        <w:fldChar w:fldCharType="separate"/>
      </w:r>
      <w:r w:rsidR="00A835A8" w:rsidRPr="00A835A8">
        <w:rPr>
          <w:noProof/>
          <w:vertAlign w:val="superscript"/>
          <w:lang w:val="en-GB"/>
        </w:rPr>
        <w:t>74,75</w:t>
      </w:r>
      <w:r w:rsidR="00A835A8">
        <w:rPr>
          <w:rStyle w:val="FootnoteReference"/>
          <w:lang w:val="en-GB"/>
        </w:rPr>
        <w:fldChar w:fldCharType="end"/>
      </w:r>
      <w:r w:rsidRPr="00375154">
        <w:rPr>
          <w:lang w:val="en-GB"/>
        </w:rPr>
        <w:t xml:space="preserve"> paper and packaging</w:t>
      </w:r>
      <w:r w:rsidR="006979C4" w:rsidRPr="00375154">
        <w:rPr>
          <w:lang w:val="en-GB"/>
        </w:rPr>
        <w:t>,</w:t>
      </w:r>
      <w:r w:rsidR="00A835A8">
        <w:rPr>
          <w:rStyle w:val="FootnoteReference"/>
          <w:lang w:val="en-GB"/>
        </w:rPr>
        <w:fldChar w:fldCharType="begin" w:fldLock="1"/>
      </w:r>
      <w:r w:rsidR="00865A03">
        <w:rPr>
          <w:lang w:val="en-GB"/>
        </w:rPr>
        <w:instrText>ADDIN CSL_CITATION {"citationItems":[{"id":"ITEM-1","itemData":{"URL":"https://marketplace.chemsec.org/Alternative/PFC-free-food-packaging-tray-354","accessed":{"date-parts":[["2020","6","18"]]},"author":[{"dropping-particle":"","family":"ChemSec","given":"","non-dropping-particle":"","parse-names":false,"suffix":""}],"id":"ITEM-1","issued":{"date-parts":[["0"]]},"title":"PFC-free food packaging tray","type":"webpage"},"uris":["http://www.mendeley.com/documents/?uuid=b79441cc-2b3f-4e44-9059-2f663eeac4db"]},{"id":"ITEM-2","itemData":{"URL":"https://chemicalwatch.com/36900/denmark-announces-advisory-ban-on-pfcs-in-food-packaging","accessed":{"date-parts":[["2020","6","18"]]},"author":[{"dropping-particle":"","family":"ChemicalWatch","given":"","non-dropping-particle":"","parse-names":false,"suffix":""}],"id":"ITEM-2","issued":{"date-parts":[["2015"]]},"title":"Denmark announces advisory ban on PFCs in food packaging","type":"webpage"},"uris":["http://www.mendeley.com/documents/?uuid=bb4b7a83-6c0b-4c38-aa03-5f6d5af0c39d"]}],"mendeley":{"formattedCitation":"&lt;sup&gt;76,77&lt;/sup&gt;","plainTextFormattedCitation":"76,77","previouslyFormattedCitation":"&lt;sup&gt;76,77&lt;/sup&gt;"},"properties":{"noteIndex":0},"schema":"https://github.com/citation-style-language/schema/raw/master/csl-citation.json"}</w:instrText>
      </w:r>
      <w:r w:rsidR="00A835A8">
        <w:rPr>
          <w:rStyle w:val="FootnoteReference"/>
          <w:lang w:val="en-GB"/>
        </w:rPr>
        <w:fldChar w:fldCharType="separate"/>
      </w:r>
      <w:r w:rsidR="00A835A8" w:rsidRPr="00A835A8">
        <w:rPr>
          <w:noProof/>
          <w:vertAlign w:val="superscript"/>
          <w:lang w:val="en-GB"/>
        </w:rPr>
        <w:t>76,77</w:t>
      </w:r>
      <w:r w:rsidR="00A835A8">
        <w:rPr>
          <w:rStyle w:val="FootnoteReference"/>
          <w:lang w:val="en-GB"/>
        </w:rPr>
        <w:fldChar w:fldCharType="end"/>
      </w:r>
      <w:r w:rsidR="006979C4" w:rsidRPr="00375154">
        <w:rPr>
          <w:lang w:val="en-GB"/>
        </w:rPr>
        <w:t xml:space="preserve"> </w:t>
      </w:r>
      <w:r w:rsidR="00BB5BDE" w:rsidRPr="00375154">
        <w:rPr>
          <w:lang w:val="en-GB"/>
        </w:rPr>
        <w:t>and textiles</w:t>
      </w:r>
      <w:r w:rsidR="004B6079" w:rsidRPr="00375154">
        <w:rPr>
          <w:lang w:val="en-GB"/>
        </w:rPr>
        <w:t>.</w:t>
      </w:r>
      <w:r w:rsidR="00A835A8">
        <w:rPr>
          <w:rStyle w:val="FootnoteReference"/>
          <w:lang w:val="en-GB"/>
        </w:rPr>
        <w:fldChar w:fldCharType="begin" w:fldLock="1"/>
      </w:r>
      <w:r w:rsidR="00865A03">
        <w:rPr>
          <w:lang w:val="en-GB"/>
        </w:rPr>
        <w:instrText>ADDIN CSL_CITATION {"citationItems":[{"id":"ITEM-1","itemData":{"URL":"https://www.rudolf.de/en/technology/bionic-finish-eco/","accessed":{"date-parts":[["2020","6","18"]]},"author":[{"dropping-particle":"","family":"Rudolf","given":"","non-dropping-particle":"","parse-names":false,"suffix":""}],"id":"ITEM-1","issued":{"date-parts":[["0"]]},"title":"BIONIC-FINISH®ECO","type":"webpage"},"uris":["http://www.mendeley.com/documents/?uuid=365d6fb5-4be7-4299-8533-773491f80b95"]},{"id":"ITEM-2","itemData":{"URL":"https://www.sympatex.com/en/sustainability/our-solution-closing-the-loop/reduction-in-the-use-of-chemicals/","accessed":{"date-parts":[["2020","6","18"]]},"author":[{"dropping-particle":"","family":"SympaTex","given":"","non-dropping-particle":"","parse-names":false,"suffix":""}],"id":"ITEM-2","issued":{"date-parts":[["0"]]},"title":"Our solution: Sympatex avoids harmful chemistry","type":"webpage"},"uris":["http://www.mendeley.com/documents/?uuid=1683764e-0a2c-435d-90ec-2003a722a7ce"]},{"id":"ITEM-3","itemData":{"ISBN":"9788793352162","abstract":"Conclusion and summary Objectives The objectives of this study are to identify non-fluorinated alternatives available for surface treat-ment and impregnation of textiles and to provide environmental and health assessments for the chemical alternatives. Performance criteria Impregnation agents based on polyfluoroalkyl substances (PFAS) are widely used in textiles in or-der to achieve water, oil and dirt repellency of the fabric, while at the same time maintaining breathability. Besides repellency to water, oil and dirt, the PFAS-based impregnation agents provide repellency to alcohol and a high level of washing and dry cleaning durability. Technical properties of marketed alternatives Many manufacturers of impregnating agents have developed non-fluorinated alternatives to PFAS-based finishing agents in recent years in response to a demand for more \"environmentally-friendly\" finishing agents. Many different agents providing water repellency are marketed, but none of these agents provides efficient repellency against oil, alcohol and oil-based dirt. The alternatives may be used for both clothing and technical textiles, and agents appear to be available for all types of fibres and fibre blends. Water repellent finishing agents based on paraffin and silicone chemistries have been available on the market for many years, and have been used for those applications where repellency against oil, alcohol and oil-based dirt have not been required. Water repellent dendrimer-based impregnation agents are a relatively new group of repellents on the market. According to a new Danish survey of PFAS in children's clothing, many of the manufac-turers of children's clothing have changed from PFAS technology to non-fluorinated dendrimer technology in recent years. Alternatives based on polymer coatings (e.g. PVC or PUR) may provide repellency against water, oil and dirt, but the fabrics are not breathable, and have not been assessed further. In summary, it can be concluded that no alternatives matching the PFAS-based repellents on all technical parameters are available. For some applications, where repellency against oil, alcohol and oil-based dirt is not required, the alternatives are considered to provide acceptable properties at costs at the same level as the costs of using the PFAS-based agents. Paraffin repellents Health assessment - The products in this group are liquid emulsions that, according to the pro-ducers, should not to be classified as hazardous to health. How…","author":[{"dropping-particle":"","family":"DEPA","given":"","non-dropping-particle":"","parse-names":false,"suffix":""}],"id":"ITEM-3","issued":{"date-parts":[["2015"]]},"note":"27.8.2019 Details aus den ersten zwei Kapiteln übernommen, spezifische Chemikalien aus dem ersten Kapitel übernommen\n\n27.11.2019 - spezifische Chemikalien übernommen","title":"Alternatives to perfluoroalkyl and polyfluoro- alkyl substances (PFAS) in textiles","type":"report"},"uris":["http://www.mendeley.com/documents/?uuid=433346e5-103f-413c-8e05-7ca678087ce4"]},{"id":"ITEM-4","itemData":{"DOI":"10.1016/j.chemosphere.2017.11.027","ISSN":"18791298","abstract":"Fluorinated durable water repellent (DWR) agents are used to obtain water and stain repellent textiles. Due to the on-going phase-out of DWRs based on side-chain fluorinated polymers (SFP) with “long” perfluoroalkyl chains, the textile industry lacks suitable alternatives with comparable material characteristics. The constant development and optimization of SFPs for textile applications initiated more than half a century ago has resulted in a robust and very efficient DWR-technology and textiles with exceptional hydro- and oleo-phobic properties. The industry is now in the predicament that the long-chain SFPs with the best technical performance have undesirable toxicological and environmental behaviour. This study provides a comprehensive overview of the technical performance of presently available fluorinated and non-fluorinated DWRs as part of a chemical alternatives assessment (CAA). The results are based on a study with synthetic outdoor fabrics treated with alternative DWRs and tested for repellency using industrial standard and complementary methods. Using this approach, the complex structure-property relationships of DWR-polymers could be explained on a molecular level. Both short-chain SFPs and non-fluorinated DWRs showed excellent water repellency and durability in some cases while short-chain SFPs were the more robust of the alternatives to long-chain SFPs. A strong decline in oil repellency and durability with perfluoroalkyl chain length was shown for SFP DWRs. Non-fluorinated alternatives were unable to repel oil, which might limit their potential for substitution in textile application that require repellency towards non-polar liquids.","author":[{"dropping-particle":"","family":"Schellenberger","given":"S.","non-dropping-particle":"","parse-names":false,"suffix":""},{"dropping-particle":"","family":"Gillgard","given":"P.","non-dropping-particle":"","parse-names":false,"suffix":""},{"dropping-particle":"","family":"Stare","given":"A.","non-dropping-particle":"","parse-names":false,"suffix":""},{"dropping-particle":"","family":"Hanning","given":"A.","non-dropping-particle":"","parse-names":false,"suffix":""},{"dropping-particle":"","family":"Levenstam","given":"O.","non-dropping-particle":"","parse-names":false,"suffix":""},{"dropping-particle":"","family":"Roos","given":"S.","non-dropping-particle":"","parse-names":false,"suffix":""},{"dropping-particle":"","family":"Cousins","given":"I. T.","non-dropping-particle":"","parse-names":false,"suffix":""}],"container-title":"Chemosphere","id":"ITEM-4","issued":{"date-parts":[["2018"]]},"page":"675-684","title":"Facing the rain after the phase out: Performance evaluation of alternative fluorinated and non-fluorinated durable water repellents for outdoor fabrics","type":"article-journal","volume":"193"},"uris":["http://www.mendeley.com/documents/?uuid=903b07a3-1dee-4b37-b51a-9dbcffeaf7cb"]}],"mendeley":{"formattedCitation":"&lt;sup&gt;78–81&lt;/sup&gt;","plainTextFormattedCitation":"78–81","previouslyFormattedCitation":"&lt;sup&gt;78–81&lt;/sup&gt;"},"properties":{"noteIndex":0},"schema":"https://github.com/citation-style-language/schema/raw/master/csl-citation.json"}</w:instrText>
      </w:r>
      <w:r w:rsidR="00A835A8">
        <w:rPr>
          <w:rStyle w:val="FootnoteReference"/>
          <w:lang w:val="en-GB"/>
        </w:rPr>
        <w:fldChar w:fldCharType="separate"/>
      </w:r>
      <w:r w:rsidR="00A835A8" w:rsidRPr="00A835A8">
        <w:rPr>
          <w:noProof/>
          <w:vertAlign w:val="superscript"/>
          <w:lang w:val="en-GB"/>
        </w:rPr>
        <w:t>78–81</w:t>
      </w:r>
      <w:r w:rsidR="00A835A8">
        <w:rPr>
          <w:rStyle w:val="FootnoteReference"/>
          <w:lang w:val="en-GB"/>
        </w:rPr>
        <w:fldChar w:fldCharType="end"/>
      </w:r>
      <w:r w:rsidR="006979C4" w:rsidRPr="00375154">
        <w:rPr>
          <w:lang w:val="en-GB"/>
        </w:rPr>
        <w:t xml:space="preserve"> </w:t>
      </w:r>
      <w:r w:rsidRPr="00375154">
        <w:rPr>
          <w:lang w:val="en-GB"/>
        </w:rPr>
        <w:t xml:space="preserve">This focus was certainly appropriate, because these are uses where PFAS are in direct contact with the environment (fire-fighting foam) or with humans (food packaging, textiles). However, our </w:t>
      </w:r>
      <w:r w:rsidR="00CF73BB" w:rsidRPr="00375154">
        <w:rPr>
          <w:lang w:val="en-GB"/>
        </w:rPr>
        <w:t xml:space="preserve">study </w:t>
      </w:r>
      <w:r w:rsidRPr="00375154">
        <w:rPr>
          <w:lang w:val="en-GB"/>
        </w:rPr>
        <w:t xml:space="preserve">shows that PFAS are also used </w:t>
      </w:r>
      <w:r w:rsidR="00D04DA7" w:rsidRPr="00375154">
        <w:rPr>
          <w:lang w:val="en-GB"/>
        </w:rPr>
        <w:t>widely</w:t>
      </w:r>
      <w:r w:rsidRPr="00375154">
        <w:rPr>
          <w:lang w:val="en-GB"/>
        </w:rPr>
        <w:t xml:space="preserve"> i</w:t>
      </w:r>
      <w:r w:rsidR="00D26D74" w:rsidRPr="00375154">
        <w:rPr>
          <w:lang w:val="en-GB"/>
        </w:rPr>
        <w:t>n the production of electronics</w:t>
      </w:r>
      <w:r w:rsidRPr="00375154">
        <w:rPr>
          <w:lang w:val="en-GB"/>
        </w:rPr>
        <w:t xml:space="preserve"> </w:t>
      </w:r>
      <w:r w:rsidR="00D26D74" w:rsidRPr="00375154">
        <w:rPr>
          <w:lang w:val="en-GB"/>
        </w:rPr>
        <w:t xml:space="preserve">and in machinery manufacturing, and at least in the Nordic countries </w:t>
      </w:r>
      <w:r w:rsidRPr="00375154">
        <w:rPr>
          <w:lang w:val="en-GB"/>
        </w:rPr>
        <w:t>in the produ</w:t>
      </w:r>
      <w:r w:rsidR="00D26D74" w:rsidRPr="00375154">
        <w:rPr>
          <w:lang w:val="en-GB"/>
        </w:rPr>
        <w:t xml:space="preserve">ction of plastic and rubber and in </w:t>
      </w:r>
      <w:r w:rsidRPr="00375154">
        <w:rPr>
          <w:lang w:val="en-GB"/>
        </w:rPr>
        <w:t>paints and coatings</w:t>
      </w:r>
      <w:r w:rsidR="00D26D74" w:rsidRPr="00375154">
        <w:rPr>
          <w:lang w:val="en-GB"/>
        </w:rPr>
        <w:t xml:space="preserve">. </w:t>
      </w:r>
      <w:r w:rsidR="00260583" w:rsidRPr="00375154">
        <w:rPr>
          <w:lang w:val="en-GB"/>
        </w:rPr>
        <w:t>M</w:t>
      </w:r>
      <w:r w:rsidR="006E1AA8" w:rsidRPr="00375154">
        <w:rPr>
          <w:lang w:val="en-GB"/>
        </w:rPr>
        <w:t>easur</w:t>
      </w:r>
      <w:r w:rsidR="001F1D57" w:rsidRPr="00375154">
        <w:rPr>
          <w:lang w:val="en-GB"/>
        </w:rPr>
        <w:t>ing</w:t>
      </w:r>
      <w:r w:rsidR="00260583" w:rsidRPr="00375154">
        <w:rPr>
          <w:lang w:val="en-GB"/>
        </w:rPr>
        <w:t xml:space="preserve"> </w:t>
      </w:r>
      <w:r w:rsidR="0070056B" w:rsidRPr="00375154">
        <w:rPr>
          <w:lang w:val="en-GB"/>
        </w:rPr>
        <w:t xml:space="preserve">and/or reporting </w:t>
      </w:r>
      <w:r w:rsidR="00260583" w:rsidRPr="00375154">
        <w:rPr>
          <w:lang w:val="en-GB"/>
        </w:rPr>
        <w:t>emissions along the life</w:t>
      </w:r>
      <w:r w:rsidR="00365A0F" w:rsidRPr="00375154">
        <w:rPr>
          <w:lang w:val="en-GB"/>
        </w:rPr>
        <w:t xml:space="preserve"> </w:t>
      </w:r>
      <w:r w:rsidR="00260583" w:rsidRPr="00375154">
        <w:rPr>
          <w:lang w:val="en-GB"/>
        </w:rPr>
        <w:t xml:space="preserve">cycles of these uses, </w:t>
      </w:r>
      <w:r w:rsidR="006E1AA8" w:rsidRPr="00375154">
        <w:rPr>
          <w:lang w:val="en-GB"/>
        </w:rPr>
        <w:t xml:space="preserve">and the </w:t>
      </w:r>
      <w:r w:rsidRPr="00375154">
        <w:rPr>
          <w:lang w:val="en-GB"/>
        </w:rPr>
        <w:t xml:space="preserve">search for alternatives in these </w:t>
      </w:r>
      <w:r w:rsidR="005B68C4" w:rsidRPr="00375154">
        <w:rPr>
          <w:lang w:val="en-GB"/>
        </w:rPr>
        <w:t xml:space="preserve">use </w:t>
      </w:r>
      <w:r w:rsidRPr="00375154">
        <w:rPr>
          <w:lang w:val="en-GB"/>
        </w:rPr>
        <w:t xml:space="preserve">categories </w:t>
      </w:r>
      <w:r w:rsidR="008D12BC" w:rsidRPr="00375154">
        <w:rPr>
          <w:lang w:val="en-GB"/>
        </w:rPr>
        <w:t>should</w:t>
      </w:r>
      <w:r w:rsidRPr="00375154">
        <w:rPr>
          <w:lang w:val="en-GB"/>
        </w:rPr>
        <w:t xml:space="preserve"> </w:t>
      </w:r>
      <w:r w:rsidR="006E1AA8" w:rsidRPr="00375154">
        <w:rPr>
          <w:lang w:val="en-GB"/>
        </w:rPr>
        <w:t xml:space="preserve">therefore </w:t>
      </w:r>
      <w:r w:rsidR="00D04DA7" w:rsidRPr="00375154">
        <w:rPr>
          <w:lang w:val="en-GB"/>
        </w:rPr>
        <w:t xml:space="preserve">also </w:t>
      </w:r>
      <w:r w:rsidR="006E1AA8" w:rsidRPr="00375154">
        <w:rPr>
          <w:lang w:val="en-GB"/>
        </w:rPr>
        <w:t>be prioritized.</w:t>
      </w:r>
      <w:r w:rsidR="0070056B" w:rsidRPr="00375154">
        <w:rPr>
          <w:lang w:val="en-GB"/>
        </w:rPr>
        <w:t xml:space="preserve">  These uses could for instance be included in the activities for which data </w:t>
      </w:r>
      <w:r w:rsidR="007F55E6" w:rsidRPr="00375154">
        <w:rPr>
          <w:lang w:val="en-GB"/>
        </w:rPr>
        <w:t>ha</w:t>
      </w:r>
      <w:r w:rsidR="007F55E6">
        <w:rPr>
          <w:lang w:val="en-GB"/>
        </w:rPr>
        <w:t>ve</w:t>
      </w:r>
      <w:r w:rsidR="007F55E6" w:rsidRPr="00375154">
        <w:rPr>
          <w:lang w:val="en-GB"/>
        </w:rPr>
        <w:t xml:space="preserve"> </w:t>
      </w:r>
      <w:r w:rsidR="0070056B" w:rsidRPr="00375154">
        <w:rPr>
          <w:lang w:val="en-GB"/>
        </w:rPr>
        <w:t>to be reported under the European Pollutant Release and Transfer Registry.</w:t>
      </w:r>
    </w:p>
    <w:p w14:paraId="0BD4D462" w14:textId="681F5CCA" w:rsidR="006E1AA8" w:rsidRPr="00375154" w:rsidRDefault="006E1AA8" w:rsidP="0015604D">
      <w:pPr>
        <w:spacing w:line="276" w:lineRule="auto"/>
        <w:rPr>
          <w:lang w:val="en-GB"/>
        </w:rPr>
      </w:pPr>
      <w:r w:rsidRPr="00375154">
        <w:rPr>
          <w:lang w:val="en-GB"/>
        </w:rPr>
        <w:t xml:space="preserve">It would also be important to look for alternatives in industry branches that use </w:t>
      </w:r>
      <w:r w:rsidR="00983117" w:rsidRPr="00375154">
        <w:rPr>
          <w:lang w:val="en-GB"/>
        </w:rPr>
        <w:t>smaller amounts of</w:t>
      </w:r>
      <w:r w:rsidRPr="00375154">
        <w:rPr>
          <w:lang w:val="en-GB"/>
        </w:rPr>
        <w:t xml:space="preserve"> PFAS or </w:t>
      </w:r>
      <w:r w:rsidR="00D26D74" w:rsidRPr="00375154">
        <w:rPr>
          <w:lang w:val="en-GB"/>
        </w:rPr>
        <w:t>that are not included in the SPIN database</w:t>
      </w:r>
      <w:r w:rsidR="00285F16" w:rsidRPr="00375154">
        <w:rPr>
          <w:lang w:val="en-GB"/>
        </w:rPr>
        <w:t xml:space="preserve"> or Chemical Data Reporting database</w:t>
      </w:r>
      <w:r w:rsidR="00D26D74" w:rsidRPr="00375154">
        <w:rPr>
          <w:lang w:val="en-GB"/>
        </w:rPr>
        <w:t xml:space="preserve">, </w:t>
      </w:r>
      <w:r w:rsidRPr="00375154">
        <w:rPr>
          <w:lang w:val="en-GB"/>
        </w:rPr>
        <w:t xml:space="preserve">but produce </w:t>
      </w:r>
      <w:r w:rsidR="004C0ED3" w:rsidRPr="00375154">
        <w:rPr>
          <w:lang w:val="en-GB"/>
        </w:rPr>
        <w:t xml:space="preserve">large amounts of </w:t>
      </w:r>
      <w:r w:rsidRPr="00375154">
        <w:rPr>
          <w:lang w:val="en-GB"/>
        </w:rPr>
        <w:t>wastewater</w:t>
      </w:r>
      <w:r w:rsidR="004C0ED3" w:rsidRPr="00375154">
        <w:rPr>
          <w:lang w:val="en-GB"/>
        </w:rPr>
        <w:t>, exhaust or solid waste</w:t>
      </w:r>
      <w:r w:rsidRPr="00375154">
        <w:rPr>
          <w:lang w:val="en-GB"/>
        </w:rPr>
        <w:t xml:space="preserve"> containing PFAS. </w:t>
      </w:r>
      <w:r w:rsidR="004C0ED3" w:rsidRPr="00375154">
        <w:rPr>
          <w:lang w:val="en-GB"/>
        </w:rPr>
        <w:t xml:space="preserve">More information is needed to </w:t>
      </w:r>
      <w:r w:rsidR="00375154" w:rsidRPr="00375154">
        <w:rPr>
          <w:lang w:val="en-GB"/>
        </w:rPr>
        <w:t>prioritize</w:t>
      </w:r>
      <w:r w:rsidR="004C0ED3" w:rsidRPr="00375154">
        <w:rPr>
          <w:lang w:val="en-GB"/>
        </w:rPr>
        <w:t xml:space="preserve"> the </w:t>
      </w:r>
      <w:r w:rsidR="005B68C4" w:rsidRPr="00375154">
        <w:rPr>
          <w:lang w:val="en-GB"/>
        </w:rPr>
        <w:t xml:space="preserve">various use </w:t>
      </w:r>
      <w:r w:rsidR="004C0ED3" w:rsidRPr="00375154">
        <w:rPr>
          <w:lang w:val="en-GB"/>
        </w:rPr>
        <w:t xml:space="preserve">categories, but potentially worrisome categories </w:t>
      </w:r>
      <w:r w:rsidR="00375154" w:rsidRPr="00375154">
        <w:rPr>
          <w:lang w:val="en-GB"/>
        </w:rPr>
        <w:t xml:space="preserve">where environmental contamination has been documented </w:t>
      </w:r>
      <w:r w:rsidR="004C0ED3" w:rsidRPr="00375154">
        <w:rPr>
          <w:lang w:val="en-GB"/>
        </w:rPr>
        <w:t xml:space="preserve">are </w:t>
      </w:r>
      <w:r w:rsidR="00BB5BDE" w:rsidRPr="00375154">
        <w:rPr>
          <w:lang w:val="en-GB"/>
        </w:rPr>
        <w:t>fluoropolymer production</w:t>
      </w:r>
      <w:r w:rsidR="002332D7" w:rsidRPr="00375154">
        <w:rPr>
          <w:lang w:val="en-GB"/>
        </w:rPr>
        <w:t>,</w:t>
      </w:r>
      <w:r w:rsidR="00A835A8">
        <w:rPr>
          <w:rStyle w:val="FootnoteReference"/>
          <w:lang w:val="en-GB"/>
        </w:rPr>
        <w:fldChar w:fldCharType="begin" w:fldLock="1"/>
      </w:r>
      <w:r w:rsidR="00865A03">
        <w:rPr>
          <w:lang w:val="en-GB"/>
        </w:rPr>
        <w:instrText>ADDIN CSL_CITATION {"citationItems":[{"id":"ITEM-1","itemData":{"DOI":"10.1021/acs.est.7b02259","ISSN":"15205851","abstract":"© 2017 American Chemical Society. Here, we report on the occurrence of a novel perfluoroalkyl ether carboxylic acid, ammonium perfluoro-2-[(propoxy)propoxy]-1-propanoate (HFPO-TA), in surface water and common carp (Cyprinus carpio) collected from the Xiaoqing River and in residents residing near a fluoropolymer production plant in Huantai County, China. Compared with the levels upstream of the Xiaoqing River, HFPO-TA concentrations (5200-68500 ng/L) were approximately 120-1600-times higher downstream after receiving fluoropolymer plant effluent from a tributary. The riverine discharge of HFPO-TA was estimated to be 4.6 t/yr, accounting for 22% of total PFAS discharge. In the wild common carp collected downstream from the point source, HFPO-TA was detected in the blood (median: 1510 ng/mL), liver (587 ng/g ww), and muscle (118 ng/g ww). The log BCF blood of HFPO-TA (2.18) was significantly higher than that of PFOA (1.93). Detectable levels of HFPO-TA were also found in the sera of residents (median: 2.93 ng/mL). This is the first report on the environmental occurrence and bioaccumulation of this novel chemical. Our results indicate an emerging usage of HFPO-TA in the fluoropolymer manufacturing industry and raise concerns about the toxicity and potential health risks of HFPO-TA to aquatic organisms and humans.","author":[{"dropping-particle":"","family":"Pan","given":"Yitao","non-dropping-particle":"","parse-names":false,"suffix":""},{"dropping-particle":"","family":"Zhang","given":"Hongxia","non-dropping-particle":"","parse-names":false,"suffix":""},{"dropping-particle":"","family":"Cui","given":"Qianqian","non-dropping-particle":"","parse-names":false,"suffix":""},{"dropping-particle":"","family":"Sheng","given":"Nan","non-dropping-particle":"","parse-names":false,"suffix":""},{"dropping-particle":"","family":"Yeung","given":"Leo W.Y.","non-dropping-particle":"","parse-names":false,"suffix":""},{"dropping-particle":"","family":"Guo","given":"Yong","non-dropping-particle":"","parse-names":false,"suffix":""},{"dropping-particle":"","family":"Sun","given":"Yan","non-dropping-particle":"","parse-names":false,"suffix":""},{"dropping-particle":"","family":"Dai","given":"Jiayin","non-dropping-particle":"","parse-names":false,"suffix":""}],"container-title":"Environmental Science and Technology","id":"ITEM-1","issue":"17","issued":{"date-parts":[["2017"]]},"note":"15.10.2019 - compound spezifische Anwendungsinfos übernommen\n\n27.8.2019 Details aus den ersten zwei Kapiteln übernommen, spezifische Chemikalien aus dem ersten Kapitel übernommen\n\n27.11.2019 - spezifische Chemikalien übernommen","page":"9553-9560","title":"First Report on the Occurrence and Bioaccumulation of Hexafluoropropylene Oxide Trimer Acid: An Emerging Concern","type":"article-journal","volume":"51"},"uris":["http://www.mendeley.com/documents/?uuid=5c016bc6-7f96-43ea-89fc-70087d9d610d"]},{"id":"ITEM-2","itemData":{"DOI":"10.1021/acs.est.7b02488","ISSN":"15205851","abstract":"The present study investigated the presence of legacy and emerging per- and polyfluoroalkyl substances (PFASs) in river water collected in 2016 up- and downstream from a fluorochemical production plant, as well as in river water from control sites, in The Netherlands. Additionally, drinking water samples were collected from municipalities in the vicinity from the production plant, as well as in other regions in The Netherlands. The PFOA replacement chemical GenX was detected at all downstream river sampling sites with the highest concentration (812 ng/L) at the first sampling location downstream from the production plant, which was 13 times higher than concentrations of sum perfluoroalkylcarboxylic acids and perfluoroalkanesulfonates (-PFCA+-PFSA). Using high resolution mass spectrometry, 11 polyfluoroalkyl acids belonging to the C2nH2nF2nO2, C2nH2n+2F2nSO4 or C2n+1H2nF2n+4SO4 homologue series were detected, but only in downstream water samples. These emerging PFASs followed a similar distribution as GenX among the downstream sampling sites, suggesting the production plant as the source. Polyfluoroalkyl sulfonates (C2nH2F4nSO3) were detected in all collected river water samples, and therefore appear to be ubiquitous contaminants in Dutch rivers. GenX was also detected in drinking water collected from 3 out of 4 municipalities in the vicinity of the production plant, with highest concentration at 11 ng/L. Drinking water containing the highest level of GenX also contained two C2nH2nF2nO2 homologues.","author":[{"dropping-particle":"","family":"Gebbink","given":"Wouter A.","non-dropping-particle":"","parse-names":false,"suffix":""},{"dropping-particle":"","family":"Asseldonk","given":"Laura","non-dropping-particle":"Van","parse-names":false,"suffix":""},{"dropping-particle":"","family":"Leeuwen","given":"Stefan P.J.","non-dropping-particle":"Van","parse-names":false,"suffix":""}],"container-title":"Environmental Science and Technology","id":"ITEM-2","issue":"19","issued":{"date-parts":[["2017"]]},"page":"11057-11065","title":"Presence of Emerging Per- and Polyfluoroalkyl Substances (PFASs) in River and Drinking Water near a Fluorochemical Production Plant in the Netherlands","type":"article-journal","volume":"51"},"uris":["http://www.mendeley.com/documents/?uuid=dfe0ed6b-5a1c-4377-b70b-cc4a1cec7de3"]},{"id":"ITEM-3","itemData":{"author":[{"dropping-particle":"","family":"Lindstrom","given":"Andrew B.","non-dropping-particle":"","parse-names":false,"suffix":""},{"dropping-particle":"","family":"Galloway","given":"Jason E.","non-dropping-particle":"","parse-names":false,"suffix":""},{"dropping-particle":"","family":"Strynar","given":"Mark J.","non-dropping-particle":"","parse-names":false,"suffix":""},{"dropping-particle":"","family":"Knappe","given":"Detlef","non-dropping-particle":"","parse-names":false,"suffix":""},{"dropping-particle":"","family":"Sun","given":"Mei","non-dropping-particle":"","parse-names":false,"suffix":""},{"dropping-particle":"","family":"Newton","given":"Seth","non-dropping-particle":"","parse-names":false,"suffix":""},{"dropping-particle":"","family":"Weavers","given":"Linda K.","non-dropping-particle":"","parse-names":false,"suffix":""}],"id":"ITEM-3","issued":{"date-parts":[["2017"]]},"title":"Emerging Per- and Polyfluoroalkyl Substances (PFAS). Highly Fluorinated Compounds Social and Scientific Discovery Northeastern University Social Science Environmental Health Research Institute, Boston.","type":"article"},"uris":["http://www.mendeley.com/documents/?uuid=21eaf841-bd09-4e17-b130-debcf723d16e"]}],"mendeley":{"formattedCitation":"&lt;sup&gt;82–84&lt;/sup&gt;","plainTextFormattedCitation":"82–84","previouslyFormattedCitation":"&lt;sup&gt;82–84&lt;/sup&gt;"},"properties":{"noteIndex":0},"schema":"https://github.com/citation-style-language/schema/raw/master/csl-citation.json"}</w:instrText>
      </w:r>
      <w:r w:rsidR="00A835A8">
        <w:rPr>
          <w:rStyle w:val="FootnoteReference"/>
          <w:lang w:val="en-GB"/>
        </w:rPr>
        <w:fldChar w:fldCharType="separate"/>
      </w:r>
      <w:r w:rsidR="00A835A8" w:rsidRPr="00A835A8">
        <w:rPr>
          <w:noProof/>
          <w:vertAlign w:val="superscript"/>
          <w:lang w:val="en-GB"/>
        </w:rPr>
        <w:t>82–84</w:t>
      </w:r>
      <w:r w:rsidR="00A835A8">
        <w:rPr>
          <w:rStyle w:val="FootnoteReference"/>
          <w:lang w:val="en-GB"/>
        </w:rPr>
        <w:fldChar w:fldCharType="end"/>
      </w:r>
      <w:r w:rsidRPr="00375154">
        <w:rPr>
          <w:lang w:val="en-GB"/>
        </w:rPr>
        <w:t xml:space="preserve"> the semiconductor industry</w:t>
      </w:r>
      <w:r w:rsidR="002332D7" w:rsidRPr="00375154">
        <w:rPr>
          <w:lang w:val="en-GB"/>
        </w:rPr>
        <w:t>,</w:t>
      </w:r>
      <w:r w:rsidR="00A835A8">
        <w:rPr>
          <w:rStyle w:val="FootnoteReference"/>
          <w:lang w:val="en-GB"/>
        </w:rPr>
        <w:fldChar w:fldCharType="begin" w:fldLock="1"/>
      </w:r>
      <w:r w:rsidR="00865A03">
        <w:rPr>
          <w:lang w:val="en-GB"/>
        </w:rPr>
        <w:instrText>ADDIN CSL_CITATION {"citationItems":[{"id":"ITEM-1","itemData":{"DOI":"10.1016/j.envpol.2008.11.033","ISSN":"02697491","abstract":"This study provides the first evidence on the influence of the semiconductor and electronics industries on perfluorinated chemicals (PFCs) contamination in receiving rivers. We have quantified ten PFCs, including perfluoroalkyl sulfonates (PFASs: PFBS, PFHxS, PFOS) and perfluoroalkyl carboxylates (PFCAs: PFHxA, PFHpA, PFOA, PFNA, PFDA, PFUnA, PFDoA) in semiconductor, electronic, and optoelectronic industrial wastewaters and their receiving water bodies (Taiwan's Keya, Touchien, and Xiaoli rivers). PFOS was found to be the major constituent in semiconductor wastewaters (up to 0.13 mg/L). However, different PFC distributions were found in electronics plant wastewaters; PFOA was the most significant PFC, contributing on average 72% to the effluent water samples, followed by PFOS (16%) and PFDA (9%). The distribution of PFCs in the receiving rivers was greatly impacted by industrial sources. PFOS, PFOA and PFDA were predominant and prevalent in all the river samples, with PFOS detected at the highest concentrations (up to 5.4 μg/L). © 2008 Elsevier Ltd. All rights reserved.","author":[{"dropping-particle":"","family":"Lin","given":"Angela Yu Chen","non-dropping-particle":"","parse-names":false,"suffix":""},{"dropping-particle":"","family":"Panchangam","given":"Sri Chandana","non-dropping-particle":"","parse-names":false,"suffix":""},{"dropping-particle":"","family":"Lo","given":"Chao Chun","non-dropping-particle":"","parse-names":false,"suffix":""}],"container-title":"Environmental Pollution","id":"ITEM-1","issue":"4","issued":{"date-parts":[["2009"]]},"note":"mentrioned in POPRC2016 for semiconductors\n\ngelesen - zeigt sehr eindrücklich, wie stark die Halbleiterindustrie die Umwelt mit PFOS verschmutzt, in Dokument_PFAS_Uses zitiert","page":"1365-1372","title":"The impact of semiconductor, electronics and optoelectronic industries on downstream perfluorinated chemical contamination in Taiwanese rivers","type":"article-journal","volume":"157"},"uris":["http://www.mendeley.com/documents/?uuid=8ebff815-06a5-4f3f-ba2f-89995198e6e4"]},{"id":"ITEM-2","itemData":{"DOI":"10.1021/es060831q","ISSN":"0013936X","abstract":"Perfluorooctane sulfonate (PFOS) and related substances are persistent, bioaccumulative, and toxic, and thus of substantial environmental concern. PFOS is an essential photolithographic chemical in the semiconductor industry with no substitutes yet identified. The industry seeks effective treatment technologies. The feasibility of using reverse osmosis (RO) membranes for treating semiconductor wastewater containing PFOS has been investigated. Commercial RO membranes were characterized in terms of permeability, salt rejection, scanning electron microscopy (SEM), transmission electron microscopy (TEM), and membrane surface zeta potential (streaming potential measurements). Filtration tests were performed to determine the membrane flux and PFOS rejection. Over a wide range of feed concentrations (0.5 - 1500 ppm), the RO membranes generally rejected 99% or more of the PFOS. Rejection was better for tighter membranes, but was not affected by membrane zeta potential. Flux decreased with increasing PFOS concentration. While the flux reduction was severe for a loose RO membrane probably due to its higher initial flux, very stable flux was maintained for tighter membranes. At a very high feed concentration (about 500 ppm), all the membranes exhibited an identical stable flux. Isopropyl alcohol, present in some semiconductor wastewaters, had a detrimental effect on membrane flux. Where present it needs to be removed from the wastewater prior to using RO membranes.","author":[{"dropping-particle":"","family":"Tang","given":"Chuyang Y.","non-dropping-particle":"","parse-names":false,"suffix":""},{"dropping-particle":"","family":"Fu","given":"Q. Shiang","non-dropping-particle":"","parse-names":false,"suffix":""},{"dropping-particle":"","family":"Robertson","given":"A. P.","non-dropping-particle":"","parse-names":false,"suffix":""},{"dropping-particle":"","family":"Criddle","given":"Craig S.","non-dropping-particle":"","parse-names":false,"suffix":""},{"dropping-particle":"","family":"Leckie","given":"James O.","non-dropping-particle":"","parse-names":false,"suffix":""}],"container-title":"Environmental Science and Technology","id":"ITEM-2","issue":"23","issued":{"date-parts":[["2006"]]},"note":"Einleitung gelesen und im Dokument_PFAS_Uses zitiert","page":"7343-7349","title":"Use of reverse osmosis membranes to remove perfluorooctane sulfonate (PFOS) from semiconductor wastewater","type":"article-journal","volume":"40"},"uris":["http://www.mendeley.com/documents/?uuid=ef8c96e7-11f5-4f0f-ac39-2e0c119fae51"]}],"mendeley":{"formattedCitation":"&lt;sup&gt;85,86&lt;/sup&gt;","plainTextFormattedCitation":"85,86","previouslyFormattedCitation":"&lt;sup&gt;85,86&lt;/sup&gt;"},"properties":{"noteIndex":0},"schema":"https://github.com/citation-style-language/schema/raw/master/csl-citation.json"}</w:instrText>
      </w:r>
      <w:r w:rsidR="00A835A8">
        <w:rPr>
          <w:rStyle w:val="FootnoteReference"/>
          <w:lang w:val="en-GB"/>
        </w:rPr>
        <w:fldChar w:fldCharType="separate"/>
      </w:r>
      <w:r w:rsidR="00A835A8" w:rsidRPr="00A835A8">
        <w:rPr>
          <w:noProof/>
          <w:vertAlign w:val="superscript"/>
          <w:lang w:val="en-GB"/>
        </w:rPr>
        <w:t>85,86</w:t>
      </w:r>
      <w:r w:rsidR="00A835A8">
        <w:rPr>
          <w:rStyle w:val="FootnoteReference"/>
          <w:lang w:val="en-GB"/>
        </w:rPr>
        <w:fldChar w:fldCharType="end"/>
      </w:r>
      <w:r w:rsidRPr="00375154">
        <w:rPr>
          <w:lang w:val="en-GB"/>
        </w:rPr>
        <w:t xml:space="preserve"> </w:t>
      </w:r>
      <w:r w:rsidR="00543DAD" w:rsidRPr="00375154">
        <w:rPr>
          <w:lang w:val="en-GB"/>
        </w:rPr>
        <w:t>a</w:t>
      </w:r>
      <w:r w:rsidRPr="00375154">
        <w:rPr>
          <w:lang w:val="en-GB"/>
        </w:rPr>
        <w:t>nd metal plating</w:t>
      </w:r>
      <w:r w:rsidR="002332D7" w:rsidRPr="00375154">
        <w:rPr>
          <w:lang w:val="en-GB"/>
        </w:rPr>
        <w:t>.</w:t>
      </w:r>
      <w:r w:rsidR="00A835A8">
        <w:rPr>
          <w:rStyle w:val="FootnoteReference"/>
          <w:lang w:val="en-GB"/>
        </w:rPr>
        <w:fldChar w:fldCharType="begin" w:fldLock="1"/>
      </w:r>
      <w:r w:rsidR="00865A03">
        <w:rPr>
          <w:lang w:val="en-GB"/>
        </w:rPr>
        <w:instrText>ADDIN CSL_CITATION {"citationItems":[{"id":"ITEM-1","itemData":{"author":[{"dropping-particle":"","family":"Hauser","given":"Herbert","non-dropping-particle":"","parse-names":false,"suffix":""},{"dropping-particle":"","family":"Füglister","given":"Lukas","non-dropping-particle":"","parse-names":false,"suffix":""},{"dropping-particle":"","family":"Scheffelmaier","given":"Tobias","non-dropping-particle":"","parse-names":false,"suffix":""}],"id":"ITEM-1","issued":{"date-parts":[["2020"]]},"number-of-pages":"1-63","title":"Verwendung von Fluortensiden in der Galvanikbranche","type":"report"},"uris":["http://www.mendeley.com/documents/?uuid=4a6756d1-a2ea-422f-b94f-f9e5c0ac4f57"]}],"mendeley":{"formattedCitation":"&lt;sup&gt;87&lt;/sup&gt;","plainTextFormattedCitation":"87","previouslyFormattedCitation":"&lt;sup&gt;87&lt;/sup&gt;"},"properties":{"noteIndex":0},"schema":"https://github.com/citation-style-language/schema/raw/master/csl-citation.json"}</w:instrText>
      </w:r>
      <w:r w:rsidR="00A835A8">
        <w:rPr>
          <w:rStyle w:val="FootnoteReference"/>
          <w:lang w:val="en-GB"/>
        </w:rPr>
        <w:fldChar w:fldCharType="separate"/>
      </w:r>
      <w:r w:rsidR="00A835A8" w:rsidRPr="00A835A8">
        <w:rPr>
          <w:noProof/>
          <w:vertAlign w:val="superscript"/>
          <w:lang w:val="en-GB"/>
        </w:rPr>
        <w:t>87</w:t>
      </w:r>
      <w:r w:rsidR="00A835A8">
        <w:rPr>
          <w:rStyle w:val="FootnoteReference"/>
          <w:lang w:val="en-GB"/>
        </w:rPr>
        <w:fldChar w:fldCharType="end"/>
      </w:r>
    </w:p>
    <w:p w14:paraId="2744AF3F" w14:textId="1658A426" w:rsidR="00BB5BDE" w:rsidRPr="00375154" w:rsidRDefault="00D04DA7" w:rsidP="00BB5BDE">
      <w:pPr>
        <w:spacing w:line="276" w:lineRule="auto"/>
        <w:rPr>
          <w:lang w:val="en-GB"/>
        </w:rPr>
      </w:pPr>
      <w:r w:rsidRPr="00375154">
        <w:rPr>
          <w:lang w:val="en-GB"/>
        </w:rPr>
        <w:t>Other</w:t>
      </w:r>
      <w:r w:rsidR="008B4DE5" w:rsidRPr="00375154">
        <w:rPr>
          <w:lang w:val="en-GB"/>
        </w:rPr>
        <w:t xml:space="preserve"> uses where </w:t>
      </w:r>
      <w:r w:rsidR="00D37485" w:rsidRPr="00375154">
        <w:rPr>
          <w:lang w:val="en-GB"/>
        </w:rPr>
        <w:t xml:space="preserve">humans </w:t>
      </w:r>
      <w:r w:rsidR="008B4DE5" w:rsidRPr="00375154">
        <w:rPr>
          <w:lang w:val="en-GB"/>
        </w:rPr>
        <w:t>are in direct contact with PFAS and that have not</w:t>
      </w:r>
      <w:r w:rsidR="00D37485" w:rsidRPr="00375154">
        <w:rPr>
          <w:lang w:val="en-GB"/>
        </w:rPr>
        <w:t xml:space="preserve"> yet</w:t>
      </w:r>
      <w:r w:rsidR="008B4DE5" w:rsidRPr="00375154">
        <w:rPr>
          <w:lang w:val="en-GB"/>
        </w:rPr>
        <w:t xml:space="preserve"> gained much attention </w:t>
      </w:r>
      <w:r w:rsidR="00620745" w:rsidRPr="00375154">
        <w:rPr>
          <w:lang w:val="en-GB"/>
        </w:rPr>
        <w:t xml:space="preserve">regarding </w:t>
      </w:r>
      <w:r w:rsidR="008B4DE5" w:rsidRPr="00375154">
        <w:rPr>
          <w:lang w:val="en-GB"/>
        </w:rPr>
        <w:t>alternatives include</w:t>
      </w:r>
      <w:r w:rsidRPr="00375154">
        <w:rPr>
          <w:lang w:val="en-GB"/>
        </w:rPr>
        <w:t>:</w:t>
      </w:r>
      <w:r w:rsidR="008B4DE5" w:rsidRPr="00375154">
        <w:rPr>
          <w:lang w:val="en-GB"/>
        </w:rPr>
        <w:t xml:space="preserve"> </w:t>
      </w:r>
      <w:r w:rsidR="003C4285" w:rsidRPr="00375154">
        <w:rPr>
          <w:lang w:val="en-GB"/>
        </w:rPr>
        <w:t>personal care products and cosmetics,</w:t>
      </w:r>
      <w:r w:rsidR="008B4DE5" w:rsidRPr="00375154">
        <w:rPr>
          <w:lang w:val="en-GB"/>
        </w:rPr>
        <w:t xml:space="preserve"> pesticides, pharmaceuticals</w:t>
      </w:r>
      <w:r w:rsidR="003C4285" w:rsidRPr="00375154">
        <w:rPr>
          <w:lang w:val="en-GB"/>
        </w:rPr>
        <w:t xml:space="preserve"> (including eye drops)</w:t>
      </w:r>
      <w:r w:rsidR="008B4DE5" w:rsidRPr="00375154">
        <w:rPr>
          <w:lang w:val="en-GB"/>
        </w:rPr>
        <w:t xml:space="preserve">, printing inks, </w:t>
      </w:r>
      <w:r w:rsidR="002332D7" w:rsidRPr="00375154">
        <w:rPr>
          <w:lang w:val="en-GB"/>
        </w:rPr>
        <w:t xml:space="preserve">and sealants and adhesives. </w:t>
      </w:r>
      <w:r w:rsidR="00AB6B2E" w:rsidRPr="00375154">
        <w:rPr>
          <w:lang w:val="en-GB"/>
        </w:rPr>
        <w:t xml:space="preserve">A </w:t>
      </w:r>
      <w:r w:rsidR="00B2296D" w:rsidRPr="00375154">
        <w:rPr>
          <w:lang w:val="en-GB"/>
        </w:rPr>
        <w:t>search for alternatives would also be important here.</w:t>
      </w:r>
    </w:p>
    <w:p w14:paraId="01C15ADF" w14:textId="77777777" w:rsidR="00E61700" w:rsidRPr="00375154" w:rsidRDefault="00E61700" w:rsidP="00BB5BDE">
      <w:pPr>
        <w:spacing w:line="276" w:lineRule="auto"/>
        <w:rPr>
          <w:lang w:val="en-GB"/>
        </w:rPr>
      </w:pPr>
    </w:p>
    <w:p w14:paraId="3D64D38F" w14:textId="6E4CFFB5" w:rsidR="00BB5BDE" w:rsidRPr="00375154" w:rsidRDefault="00666F21" w:rsidP="00666F21">
      <w:pPr>
        <w:pStyle w:val="Heading2"/>
        <w:rPr>
          <w:lang w:val="en-GB"/>
        </w:rPr>
      </w:pPr>
      <w:r w:rsidRPr="00375154">
        <w:rPr>
          <w:lang w:val="en-GB"/>
        </w:rPr>
        <w:t xml:space="preserve">Findings </w:t>
      </w:r>
      <w:r w:rsidR="002A216B" w:rsidRPr="00375154">
        <w:rPr>
          <w:lang w:val="en-GB"/>
        </w:rPr>
        <w:t>of</w:t>
      </w:r>
      <w:r w:rsidRPr="00375154">
        <w:rPr>
          <w:lang w:val="en-GB"/>
        </w:rPr>
        <w:t xml:space="preserve"> </w:t>
      </w:r>
      <w:r w:rsidR="00CF73BB" w:rsidRPr="00375154">
        <w:rPr>
          <w:lang w:val="en-GB"/>
        </w:rPr>
        <w:t xml:space="preserve">the present </w:t>
      </w:r>
      <w:r w:rsidR="00A75295" w:rsidRPr="00375154">
        <w:rPr>
          <w:lang w:val="en-GB"/>
        </w:rPr>
        <w:t>study</w:t>
      </w:r>
      <w:r w:rsidRPr="00375154">
        <w:rPr>
          <w:lang w:val="en-GB"/>
        </w:rPr>
        <w:t xml:space="preserve"> with regard to substances</w:t>
      </w:r>
    </w:p>
    <w:p w14:paraId="4ED875A2" w14:textId="2C6B8058" w:rsidR="006273A3" w:rsidRPr="007F55E6" w:rsidRDefault="00B75209" w:rsidP="003B38A9">
      <w:pPr>
        <w:spacing w:line="276" w:lineRule="auto"/>
        <w:rPr>
          <w:lang w:val="en-GB"/>
        </w:rPr>
      </w:pPr>
      <w:r w:rsidRPr="00375154">
        <w:rPr>
          <w:lang w:val="en-GB"/>
        </w:rPr>
        <w:t xml:space="preserve">We can </w:t>
      </w:r>
      <w:r w:rsidR="005B68C4" w:rsidRPr="00375154">
        <w:rPr>
          <w:lang w:val="en-GB"/>
        </w:rPr>
        <w:t>ascertain</w:t>
      </w:r>
      <w:r w:rsidR="00E47DBA" w:rsidRPr="00375154">
        <w:rPr>
          <w:lang w:val="en-GB"/>
        </w:rPr>
        <w:t xml:space="preserve"> from the SPIN database</w:t>
      </w:r>
      <w:r w:rsidRPr="00375154">
        <w:rPr>
          <w:lang w:val="en-GB"/>
        </w:rPr>
        <w:t xml:space="preserve"> that</w:t>
      </w:r>
      <w:r w:rsidR="00325A2C" w:rsidRPr="00375154">
        <w:rPr>
          <w:lang w:val="en-GB"/>
        </w:rPr>
        <w:t xml:space="preserve"> </w:t>
      </w:r>
      <w:r w:rsidR="00DA15B3" w:rsidRPr="00375154">
        <w:rPr>
          <w:lang w:val="en-GB"/>
        </w:rPr>
        <w:t>two</w:t>
      </w:r>
      <w:r w:rsidRPr="00375154">
        <w:rPr>
          <w:lang w:val="en-GB"/>
        </w:rPr>
        <w:t xml:space="preserve"> PFAS</w:t>
      </w:r>
      <w:r w:rsidR="00325A2C" w:rsidRPr="00375154">
        <w:rPr>
          <w:lang w:val="en-GB"/>
        </w:rPr>
        <w:t xml:space="preserve">, </w:t>
      </w:r>
      <w:r w:rsidR="00B60E53" w:rsidRPr="00375154">
        <w:rPr>
          <w:lang w:val="en-GB"/>
        </w:rPr>
        <w:t>1H-penta</w:t>
      </w:r>
      <w:r w:rsidRPr="00375154">
        <w:rPr>
          <w:lang w:val="en-GB"/>
        </w:rPr>
        <w:t xml:space="preserve">fluoroethane </w:t>
      </w:r>
      <w:r w:rsidR="00DA15B3" w:rsidRPr="00375154">
        <w:rPr>
          <w:lang w:val="en-GB"/>
        </w:rPr>
        <w:t>and</w:t>
      </w:r>
      <w:r w:rsidRPr="00375154">
        <w:rPr>
          <w:lang w:val="en-GB"/>
        </w:rPr>
        <w:t xml:space="preserve"> PTFE</w:t>
      </w:r>
      <w:r w:rsidR="00325A2C" w:rsidRPr="00375154">
        <w:rPr>
          <w:lang w:val="en-GB"/>
        </w:rPr>
        <w:t>,</w:t>
      </w:r>
      <w:r w:rsidRPr="00375154">
        <w:rPr>
          <w:lang w:val="en-GB"/>
        </w:rPr>
        <w:t xml:space="preserve"> </w:t>
      </w:r>
      <w:r w:rsidR="00E47DBA" w:rsidRPr="00375154">
        <w:rPr>
          <w:lang w:val="en-GB"/>
        </w:rPr>
        <w:t>account for 75% of the quantities used</w:t>
      </w:r>
      <w:r w:rsidR="00285F16" w:rsidRPr="00375154">
        <w:rPr>
          <w:lang w:val="en-GB"/>
        </w:rPr>
        <w:t xml:space="preserve"> in the Nordic countries</w:t>
      </w:r>
      <w:r w:rsidRPr="00375154">
        <w:rPr>
          <w:lang w:val="en-GB"/>
        </w:rPr>
        <w:t>. One explan</w:t>
      </w:r>
      <w:r w:rsidR="00E47DBA" w:rsidRPr="00375154">
        <w:rPr>
          <w:lang w:val="en-GB"/>
        </w:rPr>
        <w:t>ation is that</w:t>
      </w:r>
      <w:r w:rsidRPr="00375154">
        <w:rPr>
          <w:lang w:val="en-GB"/>
        </w:rPr>
        <w:t xml:space="preserve"> PTFE and 1H</w:t>
      </w:r>
      <w:r w:rsidR="00DA15B3" w:rsidRPr="00375154">
        <w:rPr>
          <w:lang w:val="en-GB"/>
        </w:rPr>
        <w:t>-</w:t>
      </w:r>
      <w:r w:rsidR="00B60E53" w:rsidRPr="00375154">
        <w:rPr>
          <w:lang w:val="en-GB"/>
        </w:rPr>
        <w:t>penta</w:t>
      </w:r>
      <w:r w:rsidRPr="00375154">
        <w:rPr>
          <w:lang w:val="en-GB"/>
        </w:rPr>
        <w:t xml:space="preserve">fluoroethanes are not used as additives, but as the </w:t>
      </w:r>
      <w:r w:rsidR="00DA15B3" w:rsidRPr="00375154">
        <w:rPr>
          <w:lang w:val="en-GB"/>
        </w:rPr>
        <w:t xml:space="preserve">main </w:t>
      </w:r>
      <w:r w:rsidR="00E47DBA" w:rsidRPr="00375154">
        <w:rPr>
          <w:lang w:val="en-GB"/>
        </w:rPr>
        <w:t>produ</w:t>
      </w:r>
      <w:r w:rsidR="00E47DBA" w:rsidRPr="007F55E6">
        <w:rPr>
          <w:lang w:val="en-GB"/>
        </w:rPr>
        <w:t>ct</w:t>
      </w:r>
      <w:r w:rsidR="005B68C4" w:rsidRPr="007F55E6">
        <w:rPr>
          <w:lang w:val="en-GB"/>
        </w:rPr>
        <w:t>s</w:t>
      </w:r>
      <w:r w:rsidRPr="007F55E6">
        <w:rPr>
          <w:lang w:val="en-GB"/>
        </w:rPr>
        <w:t xml:space="preserve">. </w:t>
      </w:r>
      <w:r w:rsidR="00DA15B3" w:rsidRPr="007F55E6">
        <w:rPr>
          <w:lang w:val="en-GB"/>
        </w:rPr>
        <w:t>For example, e</w:t>
      </w:r>
      <w:r w:rsidRPr="007F55E6">
        <w:rPr>
          <w:lang w:val="en-GB"/>
        </w:rPr>
        <w:t xml:space="preserve">ntire roof structures or coatings are made of </w:t>
      </w:r>
      <w:r w:rsidR="00DA15B3" w:rsidRPr="007F55E6">
        <w:rPr>
          <w:lang w:val="en-GB"/>
        </w:rPr>
        <w:t xml:space="preserve">out of </w:t>
      </w:r>
      <w:r w:rsidRPr="007F55E6">
        <w:rPr>
          <w:lang w:val="en-GB"/>
        </w:rPr>
        <w:t>PTFE</w:t>
      </w:r>
      <w:r w:rsidR="004C0ED3" w:rsidRPr="007F55E6">
        <w:rPr>
          <w:b/>
          <w:sz w:val="20"/>
          <w:lang w:val="en-GB"/>
        </w:rPr>
        <w:t>.</w:t>
      </w:r>
      <w:r w:rsidR="00A835A8" w:rsidRPr="007F55E6">
        <w:rPr>
          <w:rStyle w:val="FootnoteReference"/>
          <w:rFonts w:eastAsia="Batang" w:cs="Times New Roman"/>
          <w:b/>
          <w:w w:val="108"/>
          <w:sz w:val="20"/>
          <w:szCs w:val="18"/>
          <w:lang w:val="en-GB"/>
        </w:rPr>
        <w:fldChar w:fldCharType="begin" w:fldLock="1"/>
      </w:r>
      <w:r w:rsidR="00865A03" w:rsidRPr="007F55E6">
        <w:rPr>
          <w:rFonts w:eastAsia="Batang" w:cs="Times New Roman"/>
          <w:w w:val="108"/>
          <w:sz w:val="20"/>
          <w:szCs w:val="18"/>
          <w:lang w:val="en-GB"/>
        </w:rPr>
        <w:instrText>ADDIN CSL_CITATION {"citationItems":[{"id":"ITEM-1","itemData":{"URL":"https://fluorocouncil.com/applications/","accessed":{"date-parts":[["2019","3","22"]]},"author":[{"dropping-particle":"","family":"FluoroIndustry","given":"","non-dropping-particle":"","parse-names":false,"suffix":""}],"id":"ITEM-1","issued":{"date-parts":[["2019"]]},"note":"Nutzungen übernommen","title":"FluoroCouncil","type":"webpage"},"uris":["http://www.mendeley.com/documents/?uuid=ffcf99a3-d4bf-4d05-bfb8-2473032b6457"]}],"mendeley":{"formattedCitation":"&lt;sup&gt;28&lt;/sup&gt;","plainTextFormattedCitation":"28","previouslyFormattedCitation":"&lt;sup&gt;28&lt;/sup&gt;"},"properties":{"noteIndex":0},"schema":"https://github.com/citation-style-language/schema/raw/master/csl-citation.json"}</w:instrText>
      </w:r>
      <w:r w:rsidR="00A835A8" w:rsidRPr="007F55E6">
        <w:rPr>
          <w:rStyle w:val="FootnoteReference"/>
          <w:rFonts w:eastAsia="Batang" w:cs="Times New Roman"/>
          <w:b/>
          <w:w w:val="108"/>
          <w:sz w:val="20"/>
          <w:szCs w:val="18"/>
          <w:lang w:val="en-GB"/>
        </w:rPr>
        <w:fldChar w:fldCharType="separate"/>
      </w:r>
      <w:r w:rsidR="00A835A8" w:rsidRPr="007F55E6">
        <w:rPr>
          <w:rFonts w:eastAsia="Batang" w:cs="Times New Roman"/>
          <w:noProof/>
          <w:w w:val="108"/>
          <w:sz w:val="20"/>
          <w:szCs w:val="18"/>
          <w:vertAlign w:val="superscript"/>
          <w:lang w:val="en-GB"/>
        </w:rPr>
        <w:t>28</w:t>
      </w:r>
      <w:r w:rsidR="00A835A8" w:rsidRPr="007F55E6">
        <w:rPr>
          <w:rStyle w:val="FootnoteReference"/>
          <w:rFonts w:eastAsia="Batang" w:cs="Times New Roman"/>
          <w:b/>
          <w:w w:val="108"/>
          <w:sz w:val="20"/>
          <w:szCs w:val="18"/>
          <w:lang w:val="en-GB"/>
        </w:rPr>
        <w:fldChar w:fldCharType="end"/>
      </w:r>
      <w:r w:rsidR="00B60E53" w:rsidRPr="007F55E6">
        <w:rPr>
          <w:lang w:val="en-GB"/>
        </w:rPr>
        <w:t xml:space="preserve"> For 1H-penta</w:t>
      </w:r>
      <w:r w:rsidR="00DA15B3" w:rsidRPr="007F55E6">
        <w:rPr>
          <w:lang w:val="en-GB"/>
        </w:rPr>
        <w:t>fluoroethane</w:t>
      </w:r>
      <w:r w:rsidR="0005621A" w:rsidRPr="007F55E6">
        <w:rPr>
          <w:lang w:val="en-GB"/>
        </w:rPr>
        <w:t xml:space="preserve"> (also known as HFC-125)</w:t>
      </w:r>
      <w:r w:rsidR="00E47DBA" w:rsidRPr="007F55E6">
        <w:rPr>
          <w:lang w:val="en-GB"/>
        </w:rPr>
        <w:t>,</w:t>
      </w:r>
      <w:r w:rsidR="00DA15B3" w:rsidRPr="007F55E6">
        <w:rPr>
          <w:lang w:val="en-GB"/>
        </w:rPr>
        <w:t xml:space="preserve"> one of the main uses is as </w:t>
      </w:r>
      <w:r w:rsidR="00D04DA7" w:rsidRPr="007F55E6">
        <w:rPr>
          <w:lang w:val="en-GB"/>
        </w:rPr>
        <w:t xml:space="preserve">a </w:t>
      </w:r>
      <w:r w:rsidR="00DA15B3" w:rsidRPr="007F55E6">
        <w:rPr>
          <w:lang w:val="en-GB"/>
        </w:rPr>
        <w:t>heat transfer fluid and cooling agent</w:t>
      </w:r>
      <w:r w:rsidR="006273A3" w:rsidRPr="007F55E6">
        <w:rPr>
          <w:lang w:val="en-GB"/>
        </w:rPr>
        <w:t>,</w:t>
      </w:r>
      <w:r w:rsidR="00A835A8" w:rsidRPr="007F55E6">
        <w:rPr>
          <w:rStyle w:val="FootnoteReference"/>
          <w:lang w:val="en-GB"/>
        </w:rPr>
        <w:fldChar w:fldCharType="begin" w:fldLock="1"/>
      </w:r>
      <w:r w:rsidR="00865A03" w:rsidRPr="007F55E6">
        <w:rPr>
          <w:lang w:val="en-GB"/>
        </w:rPr>
        <w:instrText>ADDIN CSL_CITATION {"citationItems":[{"id":"ITEM-1","itemData":{"URL":"https://pubchem.ncbi.nlm.nih.gov/","accessed":{"date-parts":[["2019","9","25"]]},"author":[{"dropping-particle":"","family":"NIH","given":"","non-dropping-particle":"","parse-names":false,"suffix":""}],"container-title":"U.S. National Library of Medicine National Center for Biotechnology Information","id":"ITEM-1","issued":{"date-parts":[["2019"]]},"title":"Pubchem","type":"webpage"},"uris":["http://www.mendeley.com/documents/?uuid=648afe49-f691-4193-9ef0-2094b16d455a"]},{"id":"ITEM-2","itemData":{"URL":"http://www.spin2000.net/spinmyphp/","accessed":{"date-parts":[["2020","4","8"]]},"author":[{"dropping-particle":"","family":"Norden","given":"","non-dropping-particle":"","parse-names":false,"suffix":""}],"id":"ITEM-2","issued":{"date-parts":[["2020"]]},"title":"SPIN - Substances in preparations in nordic countries","type":"webpage"},"uris":["http://www.mendeley.com/documents/?uuid=4b3351d8-822a-4ae1-820b-0fb3eb3eb291"]}],"mendeley":{"formattedCitation":"&lt;sup&gt;41,88&lt;/sup&gt;","plainTextFormattedCitation":"41,88","previouslyFormattedCitation":"&lt;sup&gt;41,88&lt;/sup&gt;"},"properties":{"noteIndex":0},"schema":"https://github.com/citation-style-language/schema/raw/master/csl-citation.json"}</w:instrText>
      </w:r>
      <w:r w:rsidR="00A835A8" w:rsidRPr="007F55E6">
        <w:rPr>
          <w:rStyle w:val="FootnoteReference"/>
          <w:lang w:val="en-GB"/>
        </w:rPr>
        <w:fldChar w:fldCharType="separate"/>
      </w:r>
      <w:r w:rsidR="00A835A8" w:rsidRPr="007F55E6">
        <w:rPr>
          <w:noProof/>
          <w:vertAlign w:val="superscript"/>
          <w:lang w:val="en-GB"/>
        </w:rPr>
        <w:t>41,88</w:t>
      </w:r>
      <w:r w:rsidR="00A835A8" w:rsidRPr="007F55E6">
        <w:rPr>
          <w:rStyle w:val="FootnoteReference"/>
          <w:lang w:val="en-GB"/>
        </w:rPr>
        <w:fldChar w:fldCharType="end"/>
      </w:r>
      <w:r w:rsidR="006273A3" w:rsidRPr="007F55E6">
        <w:rPr>
          <w:lang w:val="en-GB"/>
        </w:rPr>
        <w:t xml:space="preserve"> which </w:t>
      </w:r>
      <w:r w:rsidR="00D04DA7" w:rsidRPr="007F55E6">
        <w:rPr>
          <w:lang w:val="en-GB"/>
        </w:rPr>
        <w:t xml:space="preserve">could explain the large quantities </w:t>
      </w:r>
      <w:r w:rsidR="006273A3" w:rsidRPr="007F55E6">
        <w:rPr>
          <w:lang w:val="en-GB"/>
        </w:rPr>
        <w:t>of that substance</w:t>
      </w:r>
      <w:r w:rsidR="00646959" w:rsidRPr="007F55E6">
        <w:rPr>
          <w:lang w:val="en-GB"/>
        </w:rPr>
        <w:t xml:space="preserve"> used</w:t>
      </w:r>
      <w:r w:rsidR="00DA15B3" w:rsidRPr="007F55E6">
        <w:rPr>
          <w:lang w:val="en-GB"/>
        </w:rPr>
        <w:t xml:space="preserve">. </w:t>
      </w:r>
      <w:r w:rsidR="0070056B" w:rsidRPr="007F55E6">
        <w:rPr>
          <w:lang w:val="en-GB"/>
        </w:rPr>
        <w:t xml:space="preserve"> </w:t>
      </w:r>
    </w:p>
    <w:p w14:paraId="158A6E4F" w14:textId="27DC1E44" w:rsidR="00F10A92" w:rsidRPr="007F55E6" w:rsidRDefault="00DA15B3" w:rsidP="003B38A9">
      <w:pPr>
        <w:spacing w:line="276" w:lineRule="auto"/>
        <w:rPr>
          <w:iCs/>
          <w:lang w:val="en-GB"/>
        </w:rPr>
      </w:pPr>
      <w:r w:rsidRPr="007F55E6">
        <w:rPr>
          <w:lang w:val="en-GB"/>
        </w:rPr>
        <w:t xml:space="preserve">Other </w:t>
      </w:r>
      <w:r w:rsidR="00B75209" w:rsidRPr="007F55E6">
        <w:rPr>
          <w:lang w:val="en-GB"/>
        </w:rPr>
        <w:t>PFAS</w:t>
      </w:r>
      <w:r w:rsidRPr="007F55E6">
        <w:rPr>
          <w:lang w:val="en-GB"/>
        </w:rPr>
        <w:t xml:space="preserve"> used as surfactants are </w:t>
      </w:r>
      <w:r w:rsidR="000B59C1" w:rsidRPr="007F55E6">
        <w:rPr>
          <w:lang w:val="en-GB"/>
        </w:rPr>
        <w:t xml:space="preserve">utilized </w:t>
      </w:r>
      <w:r w:rsidR="00B75209" w:rsidRPr="007F55E6">
        <w:rPr>
          <w:lang w:val="en-GB"/>
        </w:rPr>
        <w:t>in much smaller quantities</w:t>
      </w:r>
      <w:r w:rsidR="005B68C4" w:rsidRPr="007F55E6">
        <w:rPr>
          <w:lang w:val="en-GB"/>
        </w:rPr>
        <w:t xml:space="preserve"> probably due to their high market price</w:t>
      </w:r>
      <w:r w:rsidRPr="007F55E6">
        <w:rPr>
          <w:lang w:val="en-GB"/>
        </w:rPr>
        <w:t xml:space="preserve">. They may therefore not appear </w:t>
      </w:r>
      <w:r w:rsidR="00C86CDF" w:rsidRPr="007F55E6">
        <w:rPr>
          <w:lang w:val="en-GB"/>
        </w:rPr>
        <w:t xml:space="preserve">(or at least not in high amounts) </w:t>
      </w:r>
      <w:r w:rsidRPr="007F55E6">
        <w:rPr>
          <w:lang w:val="en-GB"/>
        </w:rPr>
        <w:t>in databases such as the SPIN database or the Chemical Data Reporting database, which only report substances</w:t>
      </w:r>
      <w:r w:rsidR="008C74B1" w:rsidRPr="007F55E6">
        <w:rPr>
          <w:lang w:val="en-GB"/>
        </w:rPr>
        <w:t xml:space="preserve"> (or masses</w:t>
      </w:r>
      <w:r w:rsidR="00E61700" w:rsidRPr="007F55E6">
        <w:rPr>
          <w:lang w:val="en-GB"/>
        </w:rPr>
        <w:t>)</w:t>
      </w:r>
      <w:r w:rsidRPr="007F55E6">
        <w:rPr>
          <w:lang w:val="en-GB"/>
        </w:rPr>
        <w:t xml:space="preserve"> above a certain threshold. </w:t>
      </w:r>
      <w:r w:rsidR="00C07E30" w:rsidRPr="007F55E6">
        <w:rPr>
          <w:lang w:val="en-GB"/>
        </w:rPr>
        <w:t xml:space="preserve">PFAS used in </w:t>
      </w:r>
      <w:r w:rsidR="00773224" w:rsidRPr="007F55E6">
        <w:rPr>
          <w:lang w:val="en-GB"/>
        </w:rPr>
        <w:t>articles</w:t>
      </w:r>
      <w:r w:rsidR="00C07E30" w:rsidRPr="007F55E6">
        <w:rPr>
          <w:lang w:val="en-GB"/>
        </w:rPr>
        <w:t>, which are manufactured</w:t>
      </w:r>
      <w:r w:rsidR="00B76800" w:rsidRPr="007F55E6">
        <w:rPr>
          <w:lang w:val="en-GB"/>
        </w:rPr>
        <w:t xml:space="preserve"> mainly</w:t>
      </w:r>
      <w:r w:rsidR="00C07E30" w:rsidRPr="007F55E6">
        <w:rPr>
          <w:lang w:val="en-GB"/>
        </w:rPr>
        <w:t xml:space="preserve"> in </w:t>
      </w:r>
      <w:r w:rsidR="00D07F6D" w:rsidRPr="007F55E6">
        <w:rPr>
          <w:lang w:val="en-GB"/>
        </w:rPr>
        <w:t xml:space="preserve">Asia </w:t>
      </w:r>
      <w:r w:rsidR="00C07E30" w:rsidRPr="007F55E6">
        <w:rPr>
          <w:lang w:val="en-GB"/>
        </w:rPr>
        <w:t>or other countrie</w:t>
      </w:r>
      <w:r w:rsidR="00B76800" w:rsidRPr="007F55E6">
        <w:rPr>
          <w:lang w:val="en-GB"/>
        </w:rPr>
        <w:t xml:space="preserve">s outside the EU or the US, may also not </w:t>
      </w:r>
      <w:r w:rsidR="00C07E30" w:rsidRPr="007F55E6">
        <w:rPr>
          <w:lang w:val="en-GB"/>
        </w:rPr>
        <w:t xml:space="preserve">appear </w:t>
      </w:r>
      <w:r w:rsidR="00B76800" w:rsidRPr="007F55E6">
        <w:rPr>
          <w:lang w:val="en-GB"/>
        </w:rPr>
        <w:t xml:space="preserve">in large amounts </w:t>
      </w:r>
      <w:r w:rsidR="00C07E30" w:rsidRPr="007F55E6">
        <w:rPr>
          <w:lang w:val="en-GB"/>
        </w:rPr>
        <w:t xml:space="preserve">in the </w:t>
      </w:r>
      <w:r w:rsidR="00B76800" w:rsidRPr="007F55E6">
        <w:rPr>
          <w:lang w:val="en-GB"/>
        </w:rPr>
        <w:t>SPIN or Chemical Data Reporting database</w:t>
      </w:r>
      <w:r w:rsidR="00C07E30" w:rsidRPr="007F55E6">
        <w:rPr>
          <w:lang w:val="en-GB"/>
        </w:rPr>
        <w:t xml:space="preserve">, simply because </w:t>
      </w:r>
      <w:r w:rsidR="00B76800" w:rsidRPr="007F55E6">
        <w:rPr>
          <w:lang w:val="en-GB"/>
        </w:rPr>
        <w:t>the databases do not</w:t>
      </w:r>
      <w:r w:rsidR="00C07E30" w:rsidRPr="007F55E6">
        <w:rPr>
          <w:lang w:val="en-GB"/>
        </w:rPr>
        <w:t xml:space="preserve"> contain information on PFAS in </w:t>
      </w:r>
      <w:r w:rsidR="00773224" w:rsidRPr="007F55E6">
        <w:rPr>
          <w:lang w:val="en-GB"/>
        </w:rPr>
        <w:t>articles</w:t>
      </w:r>
      <w:r w:rsidR="00C07E30" w:rsidRPr="007F55E6">
        <w:rPr>
          <w:lang w:val="en-GB"/>
        </w:rPr>
        <w:t xml:space="preserve">. </w:t>
      </w:r>
      <w:r w:rsidR="00B81249" w:rsidRPr="007F55E6">
        <w:rPr>
          <w:lang w:val="en-GB"/>
        </w:rPr>
        <w:t xml:space="preserve">The PFAS that we have listed as examples in ESI-1 are mainly those used in Europe or North America. </w:t>
      </w:r>
      <w:r w:rsidR="00865A03" w:rsidRPr="007F55E6">
        <w:rPr>
          <w:lang w:val="en-GB"/>
        </w:rPr>
        <w:t>A recent publication</w:t>
      </w:r>
      <w:r w:rsidR="00865A03" w:rsidRPr="007F55E6">
        <w:rPr>
          <w:lang w:val="en-GB"/>
        </w:rPr>
        <w:fldChar w:fldCharType="begin" w:fldLock="1"/>
      </w:r>
      <w:r w:rsidR="00794DE6">
        <w:rPr>
          <w:lang w:val="en-GB"/>
        </w:rPr>
        <w:instrText>ADDIN CSL_CITATION {"citationItems":[{"id":"ITEM-1","itemData":{"DOI":"10.1021/acs.est.0c01898","ISSN":"0013-936X","author":[{"dropping-particle":"","family":"Zhang","given":"Xianming","non-dropping-particle":"","parse-names":false,"suffix":""},{"dropping-particle":"","family":"Sun","given":"Xiangfei","non-dropping-particle":"","parse-names":false,"suffix":""},{"dropping-particle":"","family":"Jiang","given":"Ruifen","non-dropping-particle":"","parse-names":false,"suffix":""},{"dropping-particle":"","family":"Zeng","given":"Eddy Y.","non-dropping-particle":"","parse-names":false,"suffix":""},{"dropping-particle":"","family":"Sunderland","given":"Elsie M.","non-dropping-particle":"","parse-names":false,"suffix":""},{"dropping-particle":"","family":"Muir","given":"Derek C. G.","non-dropping-particle":"","parse-names":false,"suffix":""}],"container-title":"Environmental Science &amp; Technology","id":"ITEM-1","issued":{"date-parts":[["2020"]]},"title":"Screening New Persistent and Bioaccumulative Organics in China’s Inventory of Industrial Chemicals","type":"article-journal"},"uris":["http://www.mendeley.com/documents/?uuid=78b2c88e-3a18-4b1c-b9cc-a7b781715c70"]}],"mendeley":{"formattedCitation":"&lt;sup&gt;89&lt;/sup&gt;","plainTextFormattedCitation":"89","previouslyFormattedCitation":"&lt;sup&gt;89&lt;/sup&gt;"},"properties":{"noteIndex":0},"schema":"https://github.com/citation-style-language/schema/raw/master/csl-citation.json"}</w:instrText>
      </w:r>
      <w:r w:rsidR="00865A03" w:rsidRPr="007F55E6">
        <w:rPr>
          <w:lang w:val="en-GB"/>
        </w:rPr>
        <w:fldChar w:fldCharType="separate"/>
      </w:r>
      <w:r w:rsidR="00865A03" w:rsidRPr="007F55E6">
        <w:rPr>
          <w:noProof/>
          <w:vertAlign w:val="superscript"/>
          <w:lang w:val="en-GB"/>
        </w:rPr>
        <w:t>89</w:t>
      </w:r>
      <w:r w:rsidR="00865A03" w:rsidRPr="007F55E6">
        <w:rPr>
          <w:lang w:val="en-GB"/>
        </w:rPr>
        <w:fldChar w:fldCharType="end"/>
      </w:r>
      <w:r w:rsidR="00865A03" w:rsidRPr="007F55E6">
        <w:rPr>
          <w:lang w:val="en-GB"/>
        </w:rPr>
        <w:t xml:space="preserve"> lists e.g. </w:t>
      </w:r>
      <w:r w:rsidR="00B81249" w:rsidRPr="007F55E6">
        <w:rPr>
          <w:lang w:val="en-GB"/>
        </w:rPr>
        <w:t>seventy PFAS</w:t>
      </w:r>
      <w:r w:rsidR="00865A03" w:rsidRPr="007F55E6">
        <w:rPr>
          <w:lang w:val="en-GB"/>
        </w:rPr>
        <w:t xml:space="preserve"> from the Inventory of Existing Chemical Substances Produced or Imported in China (IECSC) that are not in the North American and European chemical inventories</w:t>
      </w:r>
      <w:r w:rsidR="00B81249" w:rsidRPr="007F55E6">
        <w:rPr>
          <w:lang w:val="en-GB"/>
        </w:rPr>
        <w:t xml:space="preserve">. These PFAS are also not in our inventory, because no information on their intended use was provided. </w:t>
      </w:r>
    </w:p>
    <w:p w14:paraId="7DDD5C3E" w14:textId="7D2C4411" w:rsidR="003B38A9" w:rsidRPr="00375154" w:rsidRDefault="003B38A9" w:rsidP="00A859C8">
      <w:pPr>
        <w:autoSpaceDE w:val="0"/>
        <w:autoSpaceDN w:val="0"/>
        <w:adjustRightInd w:val="0"/>
        <w:spacing w:after="0" w:line="276" w:lineRule="auto"/>
        <w:rPr>
          <w:iCs/>
          <w:lang w:val="en-GB"/>
        </w:rPr>
      </w:pPr>
      <w:r w:rsidRPr="007F55E6">
        <w:rPr>
          <w:iCs/>
          <w:lang w:val="en-GB"/>
        </w:rPr>
        <w:t>Concerning the current</w:t>
      </w:r>
      <w:r w:rsidR="006273A3" w:rsidRPr="007F55E6">
        <w:rPr>
          <w:iCs/>
          <w:lang w:val="en-GB"/>
        </w:rPr>
        <w:t>ly</w:t>
      </w:r>
      <w:r w:rsidR="00331A99" w:rsidRPr="007F55E6">
        <w:rPr>
          <w:iCs/>
          <w:lang w:val="en-GB"/>
        </w:rPr>
        <w:t xml:space="preserve"> used PFAS, </w:t>
      </w:r>
      <w:r w:rsidR="00285F16" w:rsidRPr="007F55E6">
        <w:rPr>
          <w:iCs/>
          <w:lang w:val="en-GB"/>
        </w:rPr>
        <w:t>it was thought -</w:t>
      </w:r>
      <w:r w:rsidR="00331A99" w:rsidRPr="007F55E6">
        <w:rPr>
          <w:iCs/>
          <w:lang w:val="en-GB"/>
        </w:rPr>
        <w:t xml:space="preserve"> </w:t>
      </w:r>
      <w:r w:rsidRPr="007F55E6">
        <w:rPr>
          <w:iCs/>
          <w:lang w:val="en-GB"/>
        </w:rPr>
        <w:t xml:space="preserve">due to </w:t>
      </w:r>
      <w:r w:rsidR="00A859C8" w:rsidRPr="007F55E6">
        <w:rPr>
          <w:iCs/>
          <w:lang w:val="en-GB"/>
        </w:rPr>
        <w:t xml:space="preserve">the </w:t>
      </w:r>
      <w:r w:rsidR="00D07F6D" w:rsidRPr="007F55E6">
        <w:rPr>
          <w:iCs/>
          <w:lang w:val="en-GB"/>
        </w:rPr>
        <w:t xml:space="preserve">voluntary </w:t>
      </w:r>
      <w:r w:rsidR="00A859C8" w:rsidRPr="007F55E6">
        <w:rPr>
          <w:iCs/>
          <w:lang w:val="en-GB"/>
        </w:rPr>
        <w:t xml:space="preserve">phase out of all PFAS products derived from </w:t>
      </w:r>
      <w:proofErr w:type="spellStart"/>
      <w:r w:rsidR="00A859C8" w:rsidRPr="007F55E6">
        <w:rPr>
          <w:iCs/>
          <w:lang w:val="en-GB"/>
        </w:rPr>
        <w:t>perfluorooctane</w:t>
      </w:r>
      <w:proofErr w:type="spellEnd"/>
      <w:r w:rsidR="00A859C8" w:rsidRPr="007F55E6">
        <w:rPr>
          <w:iCs/>
          <w:lang w:val="en-GB"/>
        </w:rPr>
        <w:t xml:space="preserve"> sulfonyl fluoride by 3M</w:t>
      </w:r>
      <w:r w:rsidR="00A835A8" w:rsidRPr="007F55E6">
        <w:rPr>
          <w:rStyle w:val="FootnoteReference"/>
          <w:iCs/>
          <w:lang w:val="en-GB"/>
        </w:rPr>
        <w:fldChar w:fldCharType="begin" w:fldLock="1"/>
      </w:r>
      <w:r w:rsidR="00794DE6">
        <w:rPr>
          <w:iCs/>
          <w:lang w:val="en-GB"/>
        </w:rPr>
        <w:instrText>ADDIN CSL_CITATION {"citationItems":[{"id":"ITEM-1","itemData":{"URL":"https://www.csrwire.com/press_releases/25065-3M-Phasing-Out-Some-of-its-Specialty-Materials","accessed":{"date-parts":[["2020","6","6"]]},"author":[{"dropping-particle":"","family":"CSRwire","given":"","non-dropping-particle":"","parse-names":false,"suffix":""}],"id":"ITEM-1","issued":{"date-parts":[["2000"]]},"title":"3M Phasing Out Some of its Specialty Materials","type":"webpage"},"uris":["http://www.mendeley.com/documents/?uuid=6e1672e7-83ae-4218-b3fd-991fcbc01761"]}],"mendeley":{"formattedCitation":"&lt;sup&gt;90&lt;/sup&gt;","plainTextFormattedCitation":"90","previouslyFormattedCitation":"&lt;sup&gt;90&lt;/sup&gt;"},"properties":{"noteIndex":0},"schema":"https://github.com/citation-style-language/schema/raw/master/csl-citation.json"}</w:instrText>
      </w:r>
      <w:r w:rsidR="00A835A8" w:rsidRPr="007F55E6">
        <w:rPr>
          <w:rStyle w:val="FootnoteReference"/>
          <w:iCs/>
          <w:lang w:val="en-GB"/>
        </w:rPr>
        <w:fldChar w:fldCharType="separate"/>
      </w:r>
      <w:r w:rsidR="00865A03" w:rsidRPr="007F55E6">
        <w:rPr>
          <w:iCs/>
          <w:noProof/>
          <w:vertAlign w:val="superscript"/>
          <w:lang w:val="en-GB"/>
        </w:rPr>
        <w:t>90</w:t>
      </w:r>
      <w:r w:rsidR="00A835A8" w:rsidRPr="007F55E6">
        <w:rPr>
          <w:rStyle w:val="FootnoteReference"/>
          <w:iCs/>
          <w:lang w:val="en-GB"/>
        </w:rPr>
        <w:fldChar w:fldCharType="end"/>
      </w:r>
      <w:r w:rsidR="00A859C8" w:rsidRPr="00375154">
        <w:rPr>
          <w:iCs/>
          <w:lang w:val="en-GB"/>
        </w:rPr>
        <w:t xml:space="preserve"> and the </w:t>
      </w:r>
      <w:r w:rsidR="00D07F6D" w:rsidRPr="00375154">
        <w:rPr>
          <w:iCs/>
          <w:lang w:val="en-GB"/>
        </w:rPr>
        <w:t xml:space="preserve">voluntary </w:t>
      </w:r>
      <w:r w:rsidR="00A859C8" w:rsidRPr="00375154">
        <w:rPr>
          <w:iCs/>
          <w:lang w:val="en-GB"/>
        </w:rPr>
        <w:t xml:space="preserve">PFOA </w:t>
      </w:r>
      <w:r w:rsidR="00A859C8" w:rsidRPr="00375154">
        <w:rPr>
          <w:iCs/>
          <w:lang w:val="en-GB"/>
        </w:rPr>
        <w:lastRenderedPageBreak/>
        <w:t xml:space="preserve">Stewardship </w:t>
      </w:r>
      <w:r w:rsidR="005B68C4" w:rsidRPr="00375154">
        <w:rPr>
          <w:iCs/>
          <w:lang w:val="en-GB"/>
        </w:rPr>
        <w:t>P</w:t>
      </w:r>
      <w:r w:rsidR="00A859C8" w:rsidRPr="00375154">
        <w:rPr>
          <w:iCs/>
          <w:lang w:val="en-GB"/>
        </w:rPr>
        <w:t>rogram</w:t>
      </w:r>
      <w:r w:rsidR="00D07F6D" w:rsidRPr="00375154">
        <w:rPr>
          <w:iCs/>
          <w:lang w:val="en-GB"/>
        </w:rPr>
        <w:t xml:space="preserve"> in which eight companies agreed to phase out 95% of uses by 2015</w:t>
      </w:r>
      <w:r w:rsidR="00A835A8">
        <w:rPr>
          <w:rStyle w:val="FootnoteReference"/>
          <w:iCs/>
          <w:lang w:val="en-GB"/>
        </w:rPr>
        <w:fldChar w:fldCharType="begin" w:fldLock="1"/>
      </w:r>
      <w:r w:rsidR="00794DE6">
        <w:rPr>
          <w:iCs/>
          <w:lang w:val="en-GB"/>
        </w:rPr>
        <w:instrText>ADDIN CSL_CITATION {"citationItems":[{"id":"ITEM-1","itemData":{"URL":"https://www.epa.gov/assessing-and-managing-chemicals-under-tsca/fact-sheet-20102015-pfoa-stewardship-program","accessed":{"date-parts":[["2020","6","8"]]},"author":[{"dropping-particle":"","family":"USEPA","given":"","non-dropping-particle":"","parse-names":false,"suffix":""}],"id":"ITEM-1","issued":{"date-parts":[["0"]]},"title":"Fact Sheet: 2010/2015 PFOA Stewardship Program","type":"webpage"},"uris":["http://www.mendeley.com/documents/?uuid=3cc10213-2d97-4576-8cd0-2df462822f0e"]}],"mendeley":{"formattedCitation":"&lt;sup&gt;91&lt;/sup&gt;","plainTextFormattedCitation":"91","previouslyFormattedCitation":"&lt;sup&gt;91&lt;/sup&gt;"},"properties":{"noteIndex":0},"schema":"https://github.com/citation-style-language/schema/raw/master/csl-citation.json"}</w:instrText>
      </w:r>
      <w:r w:rsidR="00A835A8">
        <w:rPr>
          <w:rStyle w:val="FootnoteReference"/>
          <w:iCs/>
          <w:lang w:val="en-GB"/>
        </w:rPr>
        <w:fldChar w:fldCharType="separate"/>
      </w:r>
      <w:r w:rsidR="00865A03" w:rsidRPr="00865A03">
        <w:rPr>
          <w:iCs/>
          <w:noProof/>
          <w:vertAlign w:val="superscript"/>
          <w:lang w:val="en-GB"/>
        </w:rPr>
        <w:t>91</w:t>
      </w:r>
      <w:r w:rsidR="00A835A8">
        <w:rPr>
          <w:rStyle w:val="FootnoteReference"/>
          <w:iCs/>
          <w:lang w:val="en-GB"/>
        </w:rPr>
        <w:fldChar w:fldCharType="end"/>
      </w:r>
      <w:r w:rsidR="00A859C8" w:rsidRPr="00375154">
        <w:rPr>
          <w:iCs/>
          <w:lang w:val="en-GB"/>
        </w:rPr>
        <w:t xml:space="preserve"> </w:t>
      </w:r>
      <w:r w:rsidR="00285F16" w:rsidRPr="00375154">
        <w:rPr>
          <w:iCs/>
          <w:lang w:val="en-GB"/>
        </w:rPr>
        <w:t>- t</w:t>
      </w:r>
      <w:r w:rsidR="00A859C8" w:rsidRPr="00375154">
        <w:rPr>
          <w:iCs/>
          <w:lang w:val="en-GB"/>
        </w:rPr>
        <w:t xml:space="preserve">hat </w:t>
      </w:r>
      <w:r w:rsidRPr="00375154">
        <w:rPr>
          <w:iCs/>
          <w:lang w:val="en-GB"/>
        </w:rPr>
        <w:t xml:space="preserve">at least ammonium </w:t>
      </w:r>
      <w:proofErr w:type="spellStart"/>
      <w:r w:rsidRPr="00375154">
        <w:rPr>
          <w:iCs/>
          <w:lang w:val="en-GB"/>
        </w:rPr>
        <w:t>perfluorooctanoate</w:t>
      </w:r>
      <w:proofErr w:type="spellEnd"/>
      <w:r w:rsidRPr="00375154">
        <w:rPr>
          <w:iCs/>
          <w:lang w:val="en-GB"/>
        </w:rPr>
        <w:t xml:space="preserve"> and potassium </w:t>
      </w:r>
      <w:proofErr w:type="spellStart"/>
      <w:r w:rsidRPr="00375154">
        <w:rPr>
          <w:iCs/>
          <w:lang w:val="en-GB"/>
        </w:rPr>
        <w:t>perfluorooctane</w:t>
      </w:r>
      <w:proofErr w:type="spellEnd"/>
      <w:r w:rsidRPr="00375154">
        <w:rPr>
          <w:iCs/>
          <w:lang w:val="en-GB"/>
        </w:rPr>
        <w:t xml:space="preserve"> sulfonate are no longer in use</w:t>
      </w:r>
      <w:r w:rsidR="00A859C8" w:rsidRPr="00375154">
        <w:rPr>
          <w:iCs/>
          <w:lang w:val="en-GB"/>
        </w:rPr>
        <w:t xml:space="preserve"> in the US</w:t>
      </w:r>
      <w:r w:rsidRPr="00375154">
        <w:rPr>
          <w:iCs/>
          <w:lang w:val="en-GB"/>
        </w:rPr>
        <w:t xml:space="preserve">. However, </w:t>
      </w:r>
      <w:r w:rsidR="00D07F6D" w:rsidRPr="00375154">
        <w:rPr>
          <w:iCs/>
          <w:lang w:val="en-GB"/>
        </w:rPr>
        <w:t>other companies have not been prevented from taking over the market, and there has been very limited enforcement of the actual phase</w:t>
      </w:r>
      <w:r w:rsidR="003C4285" w:rsidRPr="00375154">
        <w:rPr>
          <w:iCs/>
          <w:lang w:val="en-GB"/>
        </w:rPr>
        <w:t>-</w:t>
      </w:r>
      <w:r w:rsidR="00D07F6D" w:rsidRPr="00375154">
        <w:rPr>
          <w:iCs/>
          <w:lang w:val="en-GB"/>
        </w:rPr>
        <w:t>out</w:t>
      </w:r>
      <w:r w:rsidR="005B68C4" w:rsidRPr="00375154">
        <w:rPr>
          <w:iCs/>
          <w:lang w:val="en-GB"/>
        </w:rPr>
        <w:t xml:space="preserve"> through regulation</w:t>
      </w:r>
      <w:r w:rsidR="00D07F6D" w:rsidRPr="00375154">
        <w:rPr>
          <w:iCs/>
          <w:lang w:val="en-GB"/>
        </w:rPr>
        <w:t>. A</w:t>
      </w:r>
      <w:r w:rsidRPr="00375154">
        <w:rPr>
          <w:iCs/>
          <w:lang w:val="en-GB"/>
        </w:rPr>
        <w:t xml:space="preserve"> recent article revealed that PFAS that can break down into PFOA and </w:t>
      </w:r>
      <w:r w:rsidR="00A876FE" w:rsidRPr="00375154">
        <w:rPr>
          <w:iCs/>
          <w:lang w:val="en-GB"/>
        </w:rPr>
        <w:t>PFOS are still in use in the US.</w:t>
      </w:r>
      <w:r w:rsidR="00A835A8">
        <w:rPr>
          <w:rStyle w:val="FootnoteReference"/>
          <w:iCs/>
          <w:lang w:val="en-GB"/>
        </w:rPr>
        <w:fldChar w:fldCharType="begin" w:fldLock="1"/>
      </w:r>
      <w:r w:rsidR="00794DE6">
        <w:rPr>
          <w:iCs/>
          <w:lang w:val="en-GB"/>
        </w:rPr>
        <w:instrText>ADDIN CSL_CITATION {"citationItems":[{"id":"ITEM-1","itemData":{"author":[{"dropping-particle":"","family":"BloombergLaw","given":"","non-dropping-particle":"","parse-names":false,"suffix":""}],"id":"ITEM-1","issued":{"date-parts":[["2020"]]},"title":"Older PFAS That EPA Thought Obsolete Still Used, Agency Told","type":"article-magazine"},"uris":["http://www.mendeley.com/documents/?uuid=06c6dfdf-d0e2-4b26-9baf-d1192afd71ab"]}],"mendeley":{"formattedCitation":"&lt;sup&gt;92&lt;/sup&gt;","plainTextFormattedCitation":"92","previouslyFormattedCitation":"&lt;sup&gt;92&lt;/sup&gt;"},"properties":{"noteIndex":0},"schema":"https://github.com/citation-style-language/schema/raw/master/csl-citation.json"}</w:instrText>
      </w:r>
      <w:r w:rsidR="00A835A8">
        <w:rPr>
          <w:rStyle w:val="FootnoteReference"/>
          <w:iCs/>
          <w:lang w:val="en-GB"/>
        </w:rPr>
        <w:fldChar w:fldCharType="separate"/>
      </w:r>
      <w:r w:rsidR="00865A03" w:rsidRPr="00865A03">
        <w:rPr>
          <w:iCs/>
          <w:noProof/>
          <w:vertAlign w:val="superscript"/>
          <w:lang w:val="en-GB"/>
        </w:rPr>
        <w:t>92</w:t>
      </w:r>
      <w:r w:rsidR="00A835A8">
        <w:rPr>
          <w:rStyle w:val="FootnoteReference"/>
          <w:iCs/>
          <w:lang w:val="en-GB"/>
        </w:rPr>
        <w:fldChar w:fldCharType="end"/>
      </w:r>
      <w:r w:rsidRPr="00375154">
        <w:rPr>
          <w:iCs/>
          <w:lang w:val="en-GB"/>
        </w:rPr>
        <w:t xml:space="preserve"> </w:t>
      </w:r>
      <w:r w:rsidR="00A859C8" w:rsidRPr="00375154">
        <w:rPr>
          <w:iCs/>
          <w:lang w:val="en-GB"/>
        </w:rPr>
        <w:t>Those u</w:t>
      </w:r>
      <w:r w:rsidRPr="00375154">
        <w:rPr>
          <w:iCs/>
          <w:lang w:val="en-GB"/>
        </w:rPr>
        <w:t>ses include coatings for medical devices, apparel, and other industries, and equipment in pharmaceutical companies. PFAS that can break down into PFOA and PFOS are also still used in semiconductor and electronics companies.</w:t>
      </w:r>
      <w:r w:rsidR="00A835A8">
        <w:rPr>
          <w:rStyle w:val="FootnoteReference"/>
          <w:iCs/>
          <w:lang w:val="en-GB"/>
        </w:rPr>
        <w:fldChar w:fldCharType="begin" w:fldLock="1"/>
      </w:r>
      <w:r w:rsidR="00794DE6">
        <w:rPr>
          <w:iCs/>
          <w:lang w:val="en-GB"/>
        </w:rPr>
        <w:instrText>ADDIN CSL_CITATION {"citationItems":[{"id":"ITEM-1","itemData":{"author":[{"dropping-particle":"","family":"BloombergLaw","given":"","non-dropping-particle":"","parse-names":false,"suffix":""}],"id":"ITEM-1","issued":{"date-parts":[["2020"]]},"title":"Older PFAS That EPA Thought Obsolete Still Used, Agency Told","type":"article-magazine"},"uris":["http://www.mendeley.com/documents/?uuid=06c6dfdf-d0e2-4b26-9baf-d1192afd71ab"]}],"mendeley":{"formattedCitation":"&lt;sup&gt;92&lt;/sup&gt;","plainTextFormattedCitation":"92","previouslyFormattedCitation":"&lt;sup&gt;92&lt;/sup&gt;"},"properties":{"noteIndex":0},"schema":"https://github.com/citation-style-language/schema/raw/master/csl-citation.json"}</w:instrText>
      </w:r>
      <w:r w:rsidR="00A835A8">
        <w:rPr>
          <w:rStyle w:val="FootnoteReference"/>
          <w:iCs/>
          <w:lang w:val="en-GB"/>
        </w:rPr>
        <w:fldChar w:fldCharType="separate"/>
      </w:r>
      <w:r w:rsidR="00865A03" w:rsidRPr="00865A03">
        <w:rPr>
          <w:iCs/>
          <w:noProof/>
          <w:vertAlign w:val="superscript"/>
          <w:lang w:val="en-GB"/>
        </w:rPr>
        <w:t>92</w:t>
      </w:r>
      <w:r w:rsidR="00A835A8">
        <w:rPr>
          <w:rStyle w:val="FootnoteReference"/>
          <w:iCs/>
          <w:lang w:val="en-GB"/>
        </w:rPr>
        <w:fldChar w:fldCharType="end"/>
      </w:r>
    </w:p>
    <w:p w14:paraId="16A95EF5" w14:textId="77777777" w:rsidR="00A26A1D" w:rsidRPr="00375154" w:rsidRDefault="00A26A1D" w:rsidP="003B38A9">
      <w:pPr>
        <w:pStyle w:val="Default"/>
        <w:rPr>
          <w:rFonts w:asciiTheme="minorHAnsi" w:hAnsiTheme="minorHAnsi" w:cstheme="minorBidi"/>
          <w:iCs/>
          <w:color w:val="auto"/>
          <w:sz w:val="22"/>
          <w:szCs w:val="22"/>
        </w:rPr>
      </w:pPr>
    </w:p>
    <w:p w14:paraId="336978F0" w14:textId="77777777" w:rsidR="003B38A9" w:rsidRPr="00375154" w:rsidRDefault="003B38A9" w:rsidP="003B38A9">
      <w:pPr>
        <w:pStyle w:val="Default"/>
        <w:rPr>
          <w:rFonts w:asciiTheme="minorHAnsi" w:hAnsiTheme="minorHAnsi" w:cstheme="minorBidi"/>
          <w:iCs/>
          <w:color w:val="auto"/>
          <w:sz w:val="22"/>
          <w:szCs w:val="22"/>
        </w:rPr>
      </w:pPr>
    </w:p>
    <w:p w14:paraId="4A0207A8" w14:textId="3A0F8069" w:rsidR="00E378F3" w:rsidRPr="00375154" w:rsidRDefault="00FE43DE" w:rsidP="000D72E1">
      <w:pPr>
        <w:pStyle w:val="Heading2"/>
        <w:rPr>
          <w:lang w:val="en-GB"/>
        </w:rPr>
      </w:pPr>
      <w:r w:rsidRPr="00375154">
        <w:rPr>
          <w:lang w:val="en-GB"/>
        </w:rPr>
        <w:t>Use and implications of the present</w:t>
      </w:r>
      <w:r w:rsidR="00FD5263" w:rsidRPr="00375154">
        <w:rPr>
          <w:lang w:val="en-GB"/>
        </w:rPr>
        <w:t xml:space="preserve"> </w:t>
      </w:r>
      <w:r w:rsidR="00CF73BB" w:rsidRPr="00375154">
        <w:rPr>
          <w:lang w:val="en-GB"/>
        </w:rPr>
        <w:t>study</w:t>
      </w:r>
    </w:p>
    <w:p w14:paraId="0F7F7B9D" w14:textId="1F38D595" w:rsidR="0050489D" w:rsidRPr="00375154" w:rsidRDefault="00FD5263" w:rsidP="0050489D">
      <w:pPr>
        <w:spacing w:line="276" w:lineRule="auto"/>
        <w:rPr>
          <w:lang w:val="en-GB"/>
        </w:rPr>
      </w:pPr>
      <w:r w:rsidRPr="00375154">
        <w:rPr>
          <w:lang w:val="en-GB"/>
        </w:rPr>
        <w:t>The large number of uses that exist for PFAS</w:t>
      </w:r>
      <w:r w:rsidR="00891091" w:rsidRPr="00375154">
        <w:rPr>
          <w:lang w:val="en-GB"/>
        </w:rPr>
        <w:t>,</w:t>
      </w:r>
      <w:r w:rsidRPr="00375154">
        <w:rPr>
          <w:lang w:val="en-GB"/>
        </w:rPr>
        <w:t xml:space="preserve"> together with the large number of individual substances</w:t>
      </w:r>
      <w:r w:rsidR="00891091" w:rsidRPr="00375154">
        <w:rPr>
          <w:lang w:val="en-GB"/>
        </w:rPr>
        <w:t>,</w:t>
      </w:r>
      <w:r w:rsidRPr="00375154">
        <w:rPr>
          <w:lang w:val="en-GB"/>
        </w:rPr>
        <w:t xml:space="preserve"> make</w:t>
      </w:r>
      <w:r w:rsidR="00891091" w:rsidRPr="00375154">
        <w:rPr>
          <w:lang w:val="en-GB"/>
        </w:rPr>
        <w:t>s</w:t>
      </w:r>
      <w:r w:rsidRPr="00375154">
        <w:rPr>
          <w:lang w:val="en-GB"/>
        </w:rPr>
        <w:t xml:space="preserve"> </w:t>
      </w:r>
      <w:r w:rsidR="00A876FE" w:rsidRPr="00375154">
        <w:rPr>
          <w:lang w:val="en-GB"/>
        </w:rPr>
        <w:t>their</w:t>
      </w:r>
      <w:r w:rsidRPr="00375154">
        <w:rPr>
          <w:lang w:val="en-GB"/>
        </w:rPr>
        <w:t xml:space="preserve"> regulation </w:t>
      </w:r>
      <w:r w:rsidR="000B59C1" w:rsidRPr="00375154">
        <w:rPr>
          <w:lang w:val="en-GB"/>
        </w:rPr>
        <w:t xml:space="preserve">and eventual phase-out </w:t>
      </w:r>
      <w:r w:rsidRPr="00375154">
        <w:rPr>
          <w:lang w:val="en-GB"/>
        </w:rPr>
        <w:t>very challenging. T</w:t>
      </w:r>
      <w:r w:rsidR="00E6350D" w:rsidRPr="00375154">
        <w:rPr>
          <w:lang w:val="en-GB"/>
        </w:rPr>
        <w:t xml:space="preserve">he approach of allowing PFAS only in </w:t>
      </w:r>
      <w:r w:rsidR="00FE44D5" w:rsidRPr="00375154">
        <w:rPr>
          <w:lang w:val="en-GB"/>
        </w:rPr>
        <w:t>“</w:t>
      </w:r>
      <w:r w:rsidR="00E6350D" w:rsidRPr="00375154">
        <w:rPr>
          <w:lang w:val="en-GB"/>
        </w:rPr>
        <w:t>essential uses</w:t>
      </w:r>
      <w:r w:rsidR="00FE44D5" w:rsidRPr="00375154">
        <w:rPr>
          <w:lang w:val="en-GB"/>
        </w:rPr>
        <w:t>”</w:t>
      </w:r>
      <w:r w:rsidR="00732DE4" w:rsidRPr="00375154">
        <w:rPr>
          <w:lang w:val="en-GB"/>
        </w:rPr>
        <w:t>, as suggested for example in the EU strategy paper “Elements for an EU-strategy for PFAS”</w:t>
      </w:r>
      <w:r w:rsidR="007F55E6">
        <w:rPr>
          <w:lang w:val="en-GB"/>
        </w:rPr>
        <w:t>,</w:t>
      </w:r>
      <w:r w:rsidR="00A835A8">
        <w:rPr>
          <w:rStyle w:val="FootnoteReference"/>
          <w:lang w:val="en-GB"/>
        </w:rPr>
        <w:fldChar w:fldCharType="begin" w:fldLock="1"/>
      </w:r>
      <w:r w:rsidR="00865A03">
        <w:rPr>
          <w:lang w:val="en-GB"/>
        </w:rPr>
        <w:instrText>ADDIN CSL_CITATION {"citationItems":[{"id":"ITEM-1","itemData":{"author":[{"dropping-particle":"","family":"Sweden_and_other_EU_countries","given":"","non-dropping-particle":"","parse-names":false,"suffix":""}],"id":"ITEM-1","issued":{"date-parts":[["2019"]]},"title":"Elements for an EU-strategy for PFASs","type":"report"},"uris":["http://www.mendeley.com/documents/?uuid=ad7fd313-0e38-443c-bc9b-8d73442b1df4"]}],"mendeley":{"formattedCitation":"&lt;sup&gt;5&lt;/sup&gt;","plainTextFormattedCitation":"5","previouslyFormattedCitation":"&lt;sup&gt;5&lt;/sup&gt;"},"properties":{"noteIndex":0},"schema":"https://github.com/citation-style-language/schema/raw/master/csl-citation.json"}</w:instrText>
      </w:r>
      <w:r w:rsidR="00A835A8">
        <w:rPr>
          <w:rStyle w:val="FootnoteReference"/>
          <w:lang w:val="en-GB"/>
        </w:rPr>
        <w:fldChar w:fldCharType="separate"/>
      </w:r>
      <w:r w:rsidR="00A835A8" w:rsidRPr="00A835A8">
        <w:rPr>
          <w:noProof/>
          <w:vertAlign w:val="superscript"/>
          <w:lang w:val="en-GB"/>
        </w:rPr>
        <w:t>5</w:t>
      </w:r>
      <w:r w:rsidR="00A835A8">
        <w:rPr>
          <w:rStyle w:val="FootnoteReference"/>
          <w:lang w:val="en-GB"/>
        </w:rPr>
        <w:fldChar w:fldCharType="end"/>
      </w:r>
      <w:r w:rsidR="00732DE4" w:rsidRPr="00375154">
        <w:rPr>
          <w:lang w:val="en-GB"/>
        </w:rPr>
        <w:t xml:space="preserve"> will not be easy</w:t>
      </w:r>
      <w:r w:rsidR="00C56DBF" w:rsidRPr="00375154">
        <w:rPr>
          <w:lang w:val="en-GB"/>
        </w:rPr>
        <w:t xml:space="preserve"> to implement</w:t>
      </w:r>
      <w:r w:rsidR="0050489D" w:rsidRPr="00375154">
        <w:rPr>
          <w:lang w:val="en-GB"/>
        </w:rPr>
        <w:t xml:space="preserve"> if regulators try to assess all uses individually. An alternative approach c</w:t>
      </w:r>
      <w:r w:rsidR="00FE44D5" w:rsidRPr="00375154">
        <w:rPr>
          <w:lang w:val="en-GB"/>
        </w:rPr>
        <w:t>ould</w:t>
      </w:r>
      <w:r w:rsidR="008D6688" w:rsidRPr="00375154">
        <w:rPr>
          <w:lang w:val="en-GB"/>
        </w:rPr>
        <w:t xml:space="preserve"> be</w:t>
      </w:r>
      <w:r w:rsidR="0050489D" w:rsidRPr="00375154">
        <w:rPr>
          <w:lang w:val="en-GB"/>
        </w:rPr>
        <w:t xml:space="preserve"> </w:t>
      </w:r>
      <w:r w:rsidR="00A876FE" w:rsidRPr="00375154">
        <w:rPr>
          <w:lang w:val="en-GB"/>
        </w:rPr>
        <w:t xml:space="preserve">to deem all </w:t>
      </w:r>
      <w:r w:rsidR="00B743FD" w:rsidRPr="00375154">
        <w:rPr>
          <w:lang w:val="en-GB"/>
        </w:rPr>
        <w:t xml:space="preserve">PFAS </w:t>
      </w:r>
      <w:r w:rsidR="00A876FE" w:rsidRPr="00375154">
        <w:rPr>
          <w:lang w:val="en-GB"/>
        </w:rPr>
        <w:t xml:space="preserve">uses </w:t>
      </w:r>
      <w:r w:rsidR="00FE44D5" w:rsidRPr="00375154">
        <w:rPr>
          <w:lang w:val="en-GB"/>
        </w:rPr>
        <w:t>as “</w:t>
      </w:r>
      <w:r w:rsidR="00A876FE" w:rsidRPr="00375154">
        <w:rPr>
          <w:lang w:val="en-GB"/>
        </w:rPr>
        <w:t>non-essentia</w:t>
      </w:r>
      <w:r w:rsidR="00BF2CB9" w:rsidRPr="00375154">
        <w:rPr>
          <w:lang w:val="en-GB"/>
        </w:rPr>
        <w:t>l</w:t>
      </w:r>
      <w:r w:rsidR="00FE44D5" w:rsidRPr="00375154">
        <w:rPr>
          <w:lang w:val="en-GB"/>
        </w:rPr>
        <w:t>”</w:t>
      </w:r>
      <w:r w:rsidR="00BF2CB9" w:rsidRPr="00375154">
        <w:rPr>
          <w:lang w:val="en-GB"/>
        </w:rPr>
        <w:t xml:space="preserve"> unless producers or users </w:t>
      </w:r>
      <w:r w:rsidR="00A876FE" w:rsidRPr="00375154">
        <w:rPr>
          <w:lang w:val="en-GB"/>
        </w:rPr>
        <w:t xml:space="preserve">make a convincing case for essentiality, and </w:t>
      </w:r>
      <w:r w:rsidR="00B743FD" w:rsidRPr="00375154">
        <w:rPr>
          <w:lang w:val="en-GB"/>
        </w:rPr>
        <w:t xml:space="preserve">that authorities set </w:t>
      </w:r>
      <w:r w:rsidR="00A876FE" w:rsidRPr="00375154">
        <w:rPr>
          <w:lang w:val="en-GB"/>
        </w:rPr>
        <w:t>a sunset clause on</w:t>
      </w:r>
      <w:r w:rsidR="00FE44D5" w:rsidRPr="00375154">
        <w:rPr>
          <w:lang w:val="en-GB"/>
        </w:rPr>
        <w:t xml:space="preserve"> “</w:t>
      </w:r>
      <w:r w:rsidR="00A876FE" w:rsidRPr="00375154">
        <w:rPr>
          <w:lang w:val="en-GB"/>
        </w:rPr>
        <w:t>essential uses</w:t>
      </w:r>
      <w:r w:rsidR="00FE44D5" w:rsidRPr="00375154">
        <w:rPr>
          <w:lang w:val="en-GB"/>
        </w:rPr>
        <w:t>”</w:t>
      </w:r>
      <w:r w:rsidR="00A876FE" w:rsidRPr="00375154">
        <w:rPr>
          <w:lang w:val="en-GB"/>
        </w:rPr>
        <w:t>.</w:t>
      </w:r>
      <w:r w:rsidR="0050489D" w:rsidRPr="00375154">
        <w:rPr>
          <w:lang w:val="en-GB"/>
        </w:rPr>
        <w:t xml:space="preserve"> </w:t>
      </w:r>
    </w:p>
    <w:p w14:paraId="468B356E" w14:textId="125BAA43" w:rsidR="004F404F" w:rsidRPr="00375154" w:rsidRDefault="003A6C4E" w:rsidP="0050489D">
      <w:pPr>
        <w:spacing w:line="276" w:lineRule="auto"/>
        <w:rPr>
          <w:lang w:val="en-GB"/>
        </w:rPr>
      </w:pPr>
      <w:r w:rsidRPr="00375154">
        <w:rPr>
          <w:lang w:val="en-GB"/>
        </w:rPr>
        <w:t>T</w:t>
      </w:r>
      <w:r w:rsidR="00BF2CB9" w:rsidRPr="00375154">
        <w:rPr>
          <w:lang w:val="en-GB"/>
        </w:rPr>
        <w:t>he number of use categories</w:t>
      </w:r>
      <w:r w:rsidR="00527821" w:rsidRPr="00375154">
        <w:rPr>
          <w:lang w:val="en-GB"/>
        </w:rPr>
        <w:t xml:space="preserve"> for both </w:t>
      </w:r>
      <w:r w:rsidR="00B743FD" w:rsidRPr="00375154">
        <w:rPr>
          <w:lang w:val="en-GB"/>
        </w:rPr>
        <w:t xml:space="preserve">non-essential and essential </w:t>
      </w:r>
      <w:r w:rsidR="00527821" w:rsidRPr="00375154">
        <w:rPr>
          <w:lang w:val="en-GB"/>
        </w:rPr>
        <w:t>cases</w:t>
      </w:r>
      <w:r w:rsidR="00CF73BB" w:rsidRPr="00375154">
        <w:rPr>
          <w:lang w:val="en-GB"/>
        </w:rPr>
        <w:t xml:space="preserve"> is critical</w:t>
      </w:r>
      <w:r w:rsidR="00BF2CB9" w:rsidRPr="00375154">
        <w:rPr>
          <w:lang w:val="en-GB"/>
        </w:rPr>
        <w:t xml:space="preserve"> to estimate the amount of work that would need to be done, for example</w:t>
      </w:r>
      <w:r w:rsidR="00646959" w:rsidRPr="00375154">
        <w:rPr>
          <w:lang w:val="en-GB"/>
        </w:rPr>
        <w:t>,</w:t>
      </w:r>
      <w:r w:rsidR="00BF2CB9" w:rsidRPr="00375154">
        <w:rPr>
          <w:lang w:val="en-GB"/>
        </w:rPr>
        <w:t xml:space="preserve"> to prepare a restriction proposal under REACH (as planned by five European </w:t>
      </w:r>
      <w:r w:rsidR="00B743FD" w:rsidRPr="00375154">
        <w:rPr>
          <w:lang w:val="en-GB"/>
        </w:rPr>
        <w:t>countries</w:t>
      </w:r>
      <w:r w:rsidR="00A835A8">
        <w:rPr>
          <w:rStyle w:val="FootnoteReference"/>
          <w:lang w:val="en-GB"/>
        </w:rPr>
        <w:fldChar w:fldCharType="begin" w:fldLock="1"/>
      </w:r>
      <w:r w:rsidR="00865A03">
        <w:rPr>
          <w:lang w:val="en-GB"/>
        </w:rPr>
        <w:instrText>ADDIN CSL_CITATION {"citationItems":[{"id":"ITEM-1","itemData":{"URL":"https://echa.europa.eu/de/-/five-european-states-call-for-evidence-on-broad-pfas-restriction","accessed":{"date-parts":[["2020","5","13"]]},"author":[{"dropping-particle":"","family":"ECHA","given":"","non-dropping-particle":"","parse-names":false,"suffix":""}],"id":"ITEM-1","issued":{"date-parts":[["2020"]]},"title":"Five European states call for evidence on broad PFAS restriction","type":"webpage"},"uris":["http://www.mendeley.com/documents/?uuid=825136e9-cccb-4c4a-9a12-90712e60b5e7"]}],"mendeley":{"formattedCitation":"&lt;sup&gt;29&lt;/sup&gt;","plainTextFormattedCitation":"29","previouslyFormattedCitation":"&lt;sup&gt;29&lt;/sup&gt;"},"properties":{"noteIndex":0},"schema":"https://github.com/citation-style-language/schema/raw/master/csl-citation.json"}</w:instrText>
      </w:r>
      <w:r w:rsidR="00A835A8">
        <w:rPr>
          <w:rStyle w:val="FootnoteReference"/>
          <w:lang w:val="en-GB"/>
        </w:rPr>
        <w:fldChar w:fldCharType="separate"/>
      </w:r>
      <w:r w:rsidR="00A835A8" w:rsidRPr="00A835A8">
        <w:rPr>
          <w:noProof/>
          <w:vertAlign w:val="superscript"/>
          <w:lang w:val="en-GB"/>
        </w:rPr>
        <w:t>29</w:t>
      </w:r>
      <w:r w:rsidR="00A835A8">
        <w:rPr>
          <w:rStyle w:val="FootnoteReference"/>
          <w:lang w:val="en-GB"/>
        </w:rPr>
        <w:fldChar w:fldCharType="end"/>
      </w:r>
      <w:r w:rsidR="00BF2CB9" w:rsidRPr="00375154">
        <w:rPr>
          <w:lang w:val="en-GB"/>
        </w:rPr>
        <w:t xml:space="preserve">). </w:t>
      </w:r>
      <w:r w:rsidR="00F94B5D" w:rsidRPr="00375154">
        <w:rPr>
          <w:lang w:val="en-GB"/>
        </w:rPr>
        <w:t xml:space="preserve">The descriptions in the present </w:t>
      </w:r>
      <w:r w:rsidR="00CF73BB" w:rsidRPr="00375154">
        <w:rPr>
          <w:lang w:val="en-GB"/>
        </w:rPr>
        <w:t>study</w:t>
      </w:r>
      <w:r w:rsidR="00F94B5D" w:rsidRPr="00375154">
        <w:rPr>
          <w:lang w:val="en-GB"/>
        </w:rPr>
        <w:t xml:space="preserve"> of </w:t>
      </w:r>
      <w:r w:rsidR="0055082A" w:rsidRPr="00375154">
        <w:rPr>
          <w:lang w:val="en-GB"/>
        </w:rPr>
        <w:t xml:space="preserve">where and </w:t>
      </w:r>
      <w:r w:rsidR="00F94B5D" w:rsidRPr="00375154">
        <w:rPr>
          <w:lang w:val="en-GB"/>
        </w:rPr>
        <w:t xml:space="preserve">why PFAS are used </w:t>
      </w:r>
      <w:r w:rsidR="00527821" w:rsidRPr="00375154">
        <w:rPr>
          <w:lang w:val="en-GB"/>
        </w:rPr>
        <w:t xml:space="preserve">can be used </w:t>
      </w:r>
      <w:r w:rsidR="00BF2CB9" w:rsidRPr="00375154">
        <w:rPr>
          <w:lang w:val="en-GB"/>
        </w:rPr>
        <w:t xml:space="preserve">to </w:t>
      </w:r>
      <w:r w:rsidR="00646959" w:rsidRPr="00375154">
        <w:rPr>
          <w:lang w:val="en-GB"/>
        </w:rPr>
        <w:t xml:space="preserve">provide </w:t>
      </w:r>
      <w:r w:rsidR="00BF2CB9" w:rsidRPr="00375154">
        <w:rPr>
          <w:lang w:val="en-GB"/>
        </w:rPr>
        <w:t xml:space="preserve">an overview of the uses and may also </w:t>
      </w:r>
      <w:r w:rsidRPr="00375154">
        <w:rPr>
          <w:lang w:val="en-GB"/>
        </w:rPr>
        <w:t>facilitate an understanding of</w:t>
      </w:r>
      <w:r w:rsidR="00BF2CB9" w:rsidRPr="00375154">
        <w:rPr>
          <w:lang w:val="en-GB"/>
        </w:rPr>
        <w:t xml:space="preserve"> what</w:t>
      </w:r>
      <w:r w:rsidR="00B10D21" w:rsidRPr="00375154">
        <w:rPr>
          <w:lang w:val="en-GB"/>
        </w:rPr>
        <w:t xml:space="preserve"> alternatives</w:t>
      </w:r>
      <w:r w:rsidR="00145BFF" w:rsidRPr="00375154">
        <w:rPr>
          <w:lang w:val="en-GB"/>
        </w:rPr>
        <w:t xml:space="preserve"> </w:t>
      </w:r>
      <w:r w:rsidR="00B10D21" w:rsidRPr="00375154">
        <w:rPr>
          <w:lang w:val="en-GB"/>
        </w:rPr>
        <w:t>need to be developed</w:t>
      </w:r>
      <w:r w:rsidR="00B743FD" w:rsidRPr="00375154">
        <w:rPr>
          <w:lang w:val="en-GB"/>
        </w:rPr>
        <w:t xml:space="preserve"> and with which priority</w:t>
      </w:r>
      <w:r w:rsidR="00BF2CB9" w:rsidRPr="00375154">
        <w:rPr>
          <w:lang w:val="en-GB"/>
        </w:rPr>
        <w:t xml:space="preserve">. </w:t>
      </w:r>
      <w:r w:rsidR="00F94B5D" w:rsidRPr="00375154">
        <w:rPr>
          <w:lang w:val="en-GB"/>
        </w:rPr>
        <w:t xml:space="preserve"> </w:t>
      </w:r>
    </w:p>
    <w:p w14:paraId="7FCEF24A" w14:textId="6DB5EFEA" w:rsidR="00F5254C" w:rsidRPr="00375154" w:rsidRDefault="00BA1BB9" w:rsidP="00013CB9">
      <w:pPr>
        <w:spacing w:line="276" w:lineRule="auto"/>
        <w:rPr>
          <w:lang w:val="en-GB"/>
        </w:rPr>
      </w:pPr>
      <w:r w:rsidRPr="00375154">
        <w:rPr>
          <w:lang w:val="en-GB"/>
        </w:rPr>
        <w:t xml:space="preserve">The information in this </w:t>
      </w:r>
      <w:r w:rsidR="00CF73BB" w:rsidRPr="00375154">
        <w:rPr>
          <w:lang w:val="en-GB"/>
        </w:rPr>
        <w:t xml:space="preserve">study </w:t>
      </w:r>
      <w:r w:rsidR="00F10A14" w:rsidRPr="00375154">
        <w:rPr>
          <w:lang w:val="en-GB"/>
        </w:rPr>
        <w:t xml:space="preserve">may </w:t>
      </w:r>
      <w:r w:rsidRPr="00375154">
        <w:rPr>
          <w:lang w:val="en-GB"/>
        </w:rPr>
        <w:t xml:space="preserve">also help </w:t>
      </w:r>
      <w:r w:rsidR="00F10A14" w:rsidRPr="00375154">
        <w:rPr>
          <w:lang w:val="en-GB"/>
        </w:rPr>
        <w:t xml:space="preserve">regulators and scientists </w:t>
      </w:r>
      <w:r w:rsidR="003A6C4E" w:rsidRPr="00375154">
        <w:rPr>
          <w:lang w:val="en-GB"/>
        </w:rPr>
        <w:t>determine which</w:t>
      </w:r>
      <w:r w:rsidR="00F10A14" w:rsidRPr="00375154">
        <w:rPr>
          <w:lang w:val="en-GB"/>
        </w:rPr>
        <w:t xml:space="preserve"> </w:t>
      </w:r>
      <w:r w:rsidR="00E247D5" w:rsidRPr="00375154">
        <w:rPr>
          <w:lang w:val="en-GB"/>
        </w:rPr>
        <w:t>PFAS</w:t>
      </w:r>
      <w:r w:rsidR="003A6C4E" w:rsidRPr="00375154">
        <w:rPr>
          <w:lang w:val="en-GB"/>
        </w:rPr>
        <w:t xml:space="preserve"> to measure</w:t>
      </w:r>
      <w:r w:rsidR="00E247D5" w:rsidRPr="00375154">
        <w:rPr>
          <w:lang w:val="en-GB"/>
        </w:rPr>
        <w:t xml:space="preserve"> </w:t>
      </w:r>
      <w:r w:rsidRPr="00375154">
        <w:rPr>
          <w:lang w:val="en-GB"/>
        </w:rPr>
        <w:t>in contaminated areas</w:t>
      </w:r>
      <w:r w:rsidR="00734F11" w:rsidRPr="00375154">
        <w:rPr>
          <w:lang w:val="en-GB"/>
        </w:rPr>
        <w:t xml:space="preserve">, in </w:t>
      </w:r>
      <w:r w:rsidR="001C4982">
        <w:rPr>
          <w:lang w:val="en-GB"/>
        </w:rPr>
        <w:t>humans</w:t>
      </w:r>
      <w:r w:rsidR="00734F11" w:rsidRPr="00375154">
        <w:rPr>
          <w:lang w:val="en-GB"/>
        </w:rPr>
        <w:t xml:space="preserve"> in surrounding communities and in </w:t>
      </w:r>
      <w:r w:rsidRPr="00375154">
        <w:rPr>
          <w:lang w:val="en-GB"/>
        </w:rPr>
        <w:t xml:space="preserve">products. </w:t>
      </w:r>
      <w:r w:rsidR="00331A99" w:rsidRPr="00375154">
        <w:rPr>
          <w:lang w:val="en-GB"/>
        </w:rPr>
        <w:t>T</w:t>
      </w:r>
      <w:r w:rsidRPr="00375154">
        <w:rPr>
          <w:lang w:val="en-GB"/>
        </w:rPr>
        <w:t xml:space="preserve">o facilitate the identification of </w:t>
      </w:r>
      <w:r w:rsidR="00E247D5" w:rsidRPr="00375154">
        <w:rPr>
          <w:lang w:val="en-GB"/>
        </w:rPr>
        <w:t>PFAS in various matrices</w:t>
      </w:r>
      <w:r w:rsidRPr="00375154">
        <w:rPr>
          <w:lang w:val="en-GB"/>
        </w:rPr>
        <w:t xml:space="preserve">, we </w:t>
      </w:r>
      <w:r w:rsidR="00E247D5" w:rsidRPr="00375154">
        <w:rPr>
          <w:lang w:val="en-GB"/>
        </w:rPr>
        <w:t>provide</w:t>
      </w:r>
      <w:r w:rsidRPr="00375154">
        <w:rPr>
          <w:lang w:val="en-GB"/>
        </w:rPr>
        <w:t xml:space="preserve"> the ESI-3</w:t>
      </w:r>
      <w:r w:rsidR="00E247D5" w:rsidRPr="00375154">
        <w:rPr>
          <w:lang w:val="en-GB"/>
        </w:rPr>
        <w:t xml:space="preserve"> file,</w:t>
      </w:r>
      <w:r w:rsidRPr="00375154">
        <w:rPr>
          <w:lang w:val="en-GB"/>
        </w:rPr>
        <w:t xml:space="preserve"> which contains for each use category the name, CAS number,</w:t>
      </w:r>
      <w:r w:rsidR="00A72301" w:rsidRPr="00375154">
        <w:rPr>
          <w:lang w:val="en-GB"/>
        </w:rPr>
        <w:t xml:space="preserve"> and</w:t>
      </w:r>
      <w:r w:rsidRPr="00375154">
        <w:rPr>
          <w:lang w:val="en-GB"/>
        </w:rPr>
        <w:t xml:space="preserve"> exact </w:t>
      </w:r>
      <w:r w:rsidR="003C4285" w:rsidRPr="00375154">
        <w:rPr>
          <w:lang w:val="en-GB"/>
        </w:rPr>
        <w:t xml:space="preserve">monoisotopic </w:t>
      </w:r>
      <w:r w:rsidRPr="00375154">
        <w:rPr>
          <w:lang w:val="en-GB"/>
        </w:rPr>
        <w:t>mass of the substance</w:t>
      </w:r>
      <w:r w:rsidR="00A72301" w:rsidRPr="00375154">
        <w:rPr>
          <w:lang w:val="en-GB"/>
        </w:rPr>
        <w:t>.</w:t>
      </w:r>
      <w:r w:rsidR="00A01EB7" w:rsidRPr="00375154">
        <w:rPr>
          <w:lang w:val="en-GB"/>
        </w:rPr>
        <w:t xml:space="preserve"> </w:t>
      </w:r>
      <w:r w:rsidR="008E1061" w:rsidRPr="00375154">
        <w:rPr>
          <w:lang w:val="en-GB"/>
        </w:rPr>
        <w:t>The ESI-3 file</w:t>
      </w:r>
      <w:r w:rsidR="00094E03" w:rsidRPr="00375154">
        <w:rPr>
          <w:lang w:val="en-GB"/>
        </w:rPr>
        <w:t xml:space="preserve"> also </w:t>
      </w:r>
      <w:r w:rsidR="008E1061" w:rsidRPr="00375154">
        <w:rPr>
          <w:lang w:val="en-GB"/>
        </w:rPr>
        <w:t xml:space="preserve">includes </w:t>
      </w:r>
      <w:r w:rsidR="00F43192" w:rsidRPr="00375154">
        <w:rPr>
          <w:lang w:val="en-GB"/>
        </w:rPr>
        <w:t xml:space="preserve">information on </w:t>
      </w:r>
      <w:r w:rsidR="00094E03" w:rsidRPr="00375154">
        <w:rPr>
          <w:lang w:val="en-GB"/>
        </w:rPr>
        <w:t xml:space="preserve">whether PFAS were </w:t>
      </w:r>
      <w:r w:rsidR="00A01EB7" w:rsidRPr="00375154">
        <w:rPr>
          <w:lang w:val="en-GB"/>
        </w:rPr>
        <w:t xml:space="preserve">identified in </w:t>
      </w:r>
      <w:r w:rsidR="00094E03" w:rsidRPr="00375154">
        <w:rPr>
          <w:lang w:val="en-GB"/>
        </w:rPr>
        <w:t xml:space="preserve">a </w:t>
      </w:r>
      <w:r w:rsidR="00A01EB7" w:rsidRPr="00375154">
        <w:rPr>
          <w:lang w:val="en-GB"/>
        </w:rPr>
        <w:t>patent</w:t>
      </w:r>
      <w:r w:rsidR="00094E03" w:rsidRPr="00375154">
        <w:rPr>
          <w:lang w:val="en-GB"/>
        </w:rPr>
        <w:t>, detected</w:t>
      </w:r>
      <w:r w:rsidR="005663AF">
        <w:rPr>
          <w:lang w:val="en-GB"/>
        </w:rPr>
        <w:t xml:space="preserve"> analytically </w:t>
      </w:r>
      <w:r w:rsidR="00094E03" w:rsidRPr="00375154">
        <w:rPr>
          <w:lang w:val="en-GB"/>
        </w:rPr>
        <w:t xml:space="preserve">in </w:t>
      </w:r>
      <w:r w:rsidR="00773224" w:rsidRPr="00375154">
        <w:rPr>
          <w:lang w:val="en-GB"/>
        </w:rPr>
        <w:t>products</w:t>
      </w:r>
      <w:r w:rsidR="00094E03" w:rsidRPr="00375154">
        <w:rPr>
          <w:lang w:val="en-GB"/>
        </w:rPr>
        <w:t xml:space="preserve"> or </w:t>
      </w:r>
      <w:r w:rsidR="005663AF">
        <w:rPr>
          <w:lang w:val="en-GB"/>
        </w:rPr>
        <w:t xml:space="preserve">reported </w:t>
      </w:r>
      <w:r w:rsidR="007D0AD6" w:rsidRPr="00375154">
        <w:rPr>
          <w:lang w:val="en-GB"/>
        </w:rPr>
        <w:t>as employed substan</w:t>
      </w:r>
      <w:r w:rsidR="00A4402A" w:rsidRPr="00375154">
        <w:rPr>
          <w:lang w:val="en-GB"/>
        </w:rPr>
        <w:t>c</w:t>
      </w:r>
      <w:r w:rsidR="007D0AD6" w:rsidRPr="00375154">
        <w:rPr>
          <w:lang w:val="en-GB"/>
        </w:rPr>
        <w:t>es.</w:t>
      </w:r>
      <w:r w:rsidR="00A01EB7" w:rsidRPr="00375154">
        <w:rPr>
          <w:lang w:val="en-GB"/>
        </w:rPr>
        <w:t xml:space="preserve"> Laboratories </w:t>
      </w:r>
      <w:r w:rsidR="00FE44D5" w:rsidRPr="00375154">
        <w:rPr>
          <w:lang w:val="en-GB"/>
        </w:rPr>
        <w:t xml:space="preserve">could use modern analytical methods such as suspect-screening analysis </w:t>
      </w:r>
      <w:r w:rsidR="00941811" w:rsidRPr="00375154">
        <w:rPr>
          <w:lang w:val="en-GB"/>
        </w:rPr>
        <w:t xml:space="preserve">utilising </w:t>
      </w:r>
      <w:r w:rsidR="00734F11" w:rsidRPr="00375154">
        <w:rPr>
          <w:lang w:val="en-GB"/>
        </w:rPr>
        <w:t>accurate</w:t>
      </w:r>
      <w:r w:rsidR="00941811" w:rsidRPr="00375154">
        <w:rPr>
          <w:lang w:val="en-GB"/>
        </w:rPr>
        <w:t xml:space="preserve"> mass spectrometry </w:t>
      </w:r>
      <w:r w:rsidR="00FE44D5" w:rsidRPr="00375154">
        <w:rPr>
          <w:lang w:val="en-GB"/>
        </w:rPr>
        <w:t xml:space="preserve">to identify </w:t>
      </w:r>
      <w:r w:rsidR="00941811" w:rsidRPr="00375154">
        <w:rPr>
          <w:lang w:val="en-GB"/>
        </w:rPr>
        <w:t xml:space="preserve">novel and emerging PFAS </w:t>
      </w:r>
      <w:r w:rsidR="00FE44D5" w:rsidRPr="00375154">
        <w:rPr>
          <w:lang w:val="en-GB"/>
        </w:rPr>
        <w:t>listed in ESI-3</w:t>
      </w:r>
      <w:r w:rsidR="00A4402A" w:rsidRPr="00375154">
        <w:rPr>
          <w:lang w:val="en-GB"/>
        </w:rPr>
        <w:t>.</w:t>
      </w:r>
      <w:r w:rsidR="00A835A8">
        <w:rPr>
          <w:rStyle w:val="FootnoteReference"/>
          <w:lang w:val="en-GB"/>
        </w:rPr>
        <w:fldChar w:fldCharType="begin" w:fldLock="1"/>
      </w:r>
      <w:r w:rsidR="00794DE6">
        <w:rPr>
          <w:lang w:val="en-GB"/>
        </w:rPr>
        <w:instrText xml:space="preserve">ADDIN CSL_CITATION {"citationItems":[{"id":"ITEM-1","itemData":{"DOI":"10.1021/acs.est.8b03030","ISSN":"15205851","abstract":"Although per- and polyfluoroalkyl substances (PFASs) have always been a key issue in the global environmental field, there are still a lot of undiscovered PFASs in the environment due to new PFAS alternatives developed by manufacturers. Wastewater treatment plants (WWTPs), as one of the sources for PFASs, are an important part of the process of releasing new PFASs into the environment. In this study, suspect screening and PFAS homologue analysis with quadrupole time-of-flight tandem mass spectrometry were used to discover PFASs in wastewater from a WWTP near Yangtze River. Fifteen classes with 90 PFASs were identified, including 12 legacy PFASs (2 classes), 41 previously reported PFASs (7 classes), and 37 new PFASs (6 classes), and 18 of these PFASs were also detected in the nearby Yangtze River. Only 1 PFAS class was removed through the treatment processes (fold change &lt; 1/6). Conversely, 4 PFAS classes increased through the treatment processes (fold change &gt; 6), which could be the transformation products of PFAS precursors. These results implied that most discovered PFASs were not effectively removed in the WWTP. Chlorine-substituted perfluoroalkyl carboxylates (Cl-PFCAs) as the main component of wastewater were detected only in downstream, meaning that Cl-PFCAs in downstream possibly originated from the WWTP.","author":[{"dropping-particle":"","family":"Wang","given":"Yi","non-dropping-particle":"","parse-names":false,"suffix":""},{"dropping-particle":"","family":"Yu","given":"Nanyang","non-dropping-particle":"","parse-names":false,"suffix":""},{"dropping-particle":"","family":"Zhu","given":"Xiaobin","non-dropping-particle":"","parse-names":false,"suffix":""},{"dropping-particle":"","family":"Guo","given":"Huiwei","non-dropping-particle":"","parse-names":false,"suffix":""},{"dropping-particle":"","family":"Jiang","given":"Jianguo","non-dropping-particle":"","parse-names":false,"suffix":""},{"dropping-particle":"","family":"Wang","given":"Xuebing","non-dropping-particle":"","parse-names":false,"suffix":""},{"dropping-particle":"","family":"Shi","given":"Wei","non-dropping-particle":"","parse-names":false,"suffix":""},{"dropping-particle":"","family":"Wu","given":"Jichun","non-dropping-particle":"","parse-names":false,"suffix":""},{"dropping-particle":"","family":"Yu","given":"Hongxia","non-dropping-particle":"","parse-names":false,"suffix":""},{"dropping-particle":"","family":"Wei","given":"Si","non-dropping-particle":"","parse-names":false,"suffix":""}],"container-title":"Environmental Science and Technology","id":"ITEM-1","issue":"19","issued":{"date-parts":[["2018"]]},"page":"11007-11016","title":"Suspect and Nontarget Screening of Per- and Polyfluoroalkyl Substances in Wastewater from a Fluorochemical Manufacturing Park","type":"article-journal","volume":"52"},"uris":["http://www.mendeley.com/documents/?uuid=f33a76a0-d0a6-4a71-b4d6-cdda17a805da"]},{"id":"ITEM-2","itemData":{"DOI":"10.1021/acs.est.6b05843","ISSN":"0013-936X","abstract":"© 2017 American Chemical Society. Aqueous film-forming foams (AFFFs), containing per- and polyfluoroalkyl substances (PFASs), are released into the environment during response to fire-related emergencies. Repeated historical applications of AFFF at military sites were a result of fire-fighter training exercises and equipment testing. Recent data on AFFF-impacted groundwater indicates that </w:instrText>
      </w:r>
      <w:r w:rsidR="00794DE6">
        <w:rPr>
          <w:rFonts w:ascii="Cambria Math" w:hAnsi="Cambria Math" w:cs="Cambria Math"/>
          <w:lang w:val="en-GB"/>
        </w:rPr>
        <w:instrText>∼</w:instrText>
      </w:r>
      <w:r w:rsidR="00794DE6">
        <w:rPr>
          <w:lang w:val="en-GB"/>
        </w:rPr>
        <w:instrText>25% of the PFASs remain unidentified. In an attempt to close the mass balance, a systematic evaluation of 3M and fluorotelomer-based AFFFs, commercial products, and AFFF-impacted groundwaters from 15 U.S. military bases was conducted to identify the remaining PFASs. Liquid chromatography quadrupole time-of-flight mass spectrometry was used for compound discovery. Nontarget analysis utilized Kendrick mass defect plots and a \"nontarget\" R script. Suspect screening compared masses with those of previously reported PFASs. Forty classes of novel anionic, zwitterionic, and cationic PFASs were discovered, and an additional 17 previously reported classes were observed for the first time in AFFF and/or AFFF-impacted groundwater. All 57 classes received an acronym and IUPAC-like name derived from collective author knowledge. Thirty-four of the 40 newly identified PFAS classes derive from electrochemical fluorination (ECF) processes, most of which have the same base structure. Of the newly discovered PFASs found only in AFFF-impacted groundwater, 11 of the 13 classes are ECF-derived, and the remaining two classes are fluorotelomer-derived, which suggests that both ECF- and fluorotelomer-based PFASs are persistent in the environment.","author":[{"dropping-particle":"","family":"Barzen-Hanson","given":"Krista A.","non-dropping-particle":"","parse-names":false,"suffix":""},{"dropping-particle":"","family":"Roberts","given":"Simon C.","non-dropping-particle":"","parse-names":false,"suffix":""},{"dropping-particle":"","family":"Choyke","given":"Sarah","non-dropping-particle":"","parse-names":false,"suffix":""},{"dropping-particle":"","family":"Oetjen","given":"Karl","non-dropping-particle":"","parse-names":false,"suffix":""},{"dropping-particle":"","family":"McAlees","given":"Alan","non-dropping-particle":"","parse-names":false,"suffix":""},{"dropping-particle":"","family":"Riddell","given":"Nicole","non-dropping-particle":"","parse-names":false,"suffix":""},{"dropping-particle":"","family":"McCrindle","given":"Robert","non-dropping-particle":"","parse-names":false,"suffix":""},{"dropping-particle":"","family":"Ferguson","given":"P. Lee","non-dropping-particle":"","parse-names":false,"suffix":""},{"dropping-particle":"","family":"Higgins","given":"Christopher P.","non-dropping-particle":"","parse-names":false,"suffix":""},{"dropping-particle":"","family":"Field","given":"Jennifer A.","non-dropping-particle":"","parse-names":false,"suffix":""}],"container-title":"Environmental Science &amp; Technology","id":"ITEM-2","issue":"4","issued":{"date-parts":[["2017"]]},"note":"21.8.2019 - alle einzelnen PFAS übernommen","page":"2047-2057","title":"Discovery of 40 Classes of Per- and Polyfluoroalkyl Substances in Historical Aqueous Film-Forming Foams (AFFFs) and AFFF-Impacted Groundwater","type":"article-journal","volume":"51"},"uris":["http://www.mendeley.com/documents/?uuid=c53f01bb-4461-4a9e-aa73-630d1f36de45"]}],"mendeley":{"formattedCitation":"&lt;sup&gt;51,93&lt;/sup&gt;","plainTextFormattedCitation":"51,93","previouslyFormattedCitation":"&lt;sup&gt;51,93&lt;/sup&gt;"},"properties":{"noteIndex":0},"schema":"https://github.com/citation-style-language/schema/raw/master/csl-citation.json"}</w:instrText>
      </w:r>
      <w:r w:rsidR="00A835A8">
        <w:rPr>
          <w:rStyle w:val="FootnoteReference"/>
          <w:lang w:val="en-GB"/>
        </w:rPr>
        <w:fldChar w:fldCharType="separate"/>
      </w:r>
      <w:r w:rsidR="00865A03" w:rsidRPr="00865A03">
        <w:rPr>
          <w:noProof/>
          <w:vertAlign w:val="superscript"/>
          <w:lang w:val="en-GB"/>
        </w:rPr>
        <w:t>51,93</w:t>
      </w:r>
      <w:r w:rsidR="00A835A8">
        <w:rPr>
          <w:rStyle w:val="FootnoteReference"/>
          <w:lang w:val="en-GB"/>
        </w:rPr>
        <w:fldChar w:fldCharType="end"/>
      </w:r>
      <w:r w:rsidR="005E3ADD" w:rsidRPr="00375154">
        <w:rPr>
          <w:lang w:val="en-GB"/>
        </w:rPr>
        <w:t xml:space="preserve"> </w:t>
      </w:r>
      <w:r w:rsidR="00FE44D5" w:rsidRPr="00375154">
        <w:rPr>
          <w:lang w:val="en-GB"/>
        </w:rPr>
        <w:t>P</w:t>
      </w:r>
      <w:r w:rsidR="00A01EB7" w:rsidRPr="00375154">
        <w:rPr>
          <w:lang w:val="en-GB"/>
        </w:rPr>
        <w:t>atented substances</w:t>
      </w:r>
      <w:r w:rsidR="00FE44D5" w:rsidRPr="00375154">
        <w:rPr>
          <w:lang w:val="en-GB"/>
        </w:rPr>
        <w:t xml:space="preserve"> may be less likely to be on the market and could be </w:t>
      </w:r>
      <w:r w:rsidR="00941811" w:rsidRPr="00375154">
        <w:rPr>
          <w:lang w:val="en-GB"/>
        </w:rPr>
        <w:t xml:space="preserve">excluded or </w:t>
      </w:r>
      <w:r w:rsidR="00FE44D5" w:rsidRPr="00375154">
        <w:rPr>
          <w:lang w:val="en-GB"/>
        </w:rPr>
        <w:t xml:space="preserve">given a lower </w:t>
      </w:r>
      <w:r w:rsidR="00941811" w:rsidRPr="00375154">
        <w:rPr>
          <w:lang w:val="en-GB"/>
        </w:rPr>
        <w:t xml:space="preserve">priority or </w:t>
      </w:r>
      <w:r w:rsidR="00FE44D5" w:rsidRPr="00375154">
        <w:rPr>
          <w:lang w:val="en-GB"/>
        </w:rPr>
        <w:t>weighting in suspect screening workflows</w:t>
      </w:r>
      <w:r w:rsidR="00A01EB7" w:rsidRPr="00375154">
        <w:rPr>
          <w:lang w:val="en-GB"/>
        </w:rPr>
        <w:t>.</w:t>
      </w:r>
      <w:r w:rsidR="00A72301" w:rsidRPr="00375154">
        <w:rPr>
          <w:lang w:val="en-GB"/>
        </w:rPr>
        <w:t xml:space="preserve"> </w:t>
      </w:r>
      <w:r w:rsidR="006A3A38" w:rsidRPr="00375154">
        <w:rPr>
          <w:lang w:val="en-GB"/>
        </w:rPr>
        <w:t>Similar lists</w:t>
      </w:r>
      <w:r w:rsidR="00986544" w:rsidRPr="00375154">
        <w:rPr>
          <w:lang w:val="en-GB"/>
        </w:rPr>
        <w:t xml:space="preserve"> (such as the ESI-3)</w:t>
      </w:r>
      <w:r w:rsidR="006A3A38" w:rsidRPr="00375154">
        <w:rPr>
          <w:lang w:val="en-GB"/>
        </w:rPr>
        <w:t xml:space="preserve"> are provided by </w:t>
      </w:r>
      <w:r w:rsidR="005E3ADD" w:rsidRPr="00375154">
        <w:rPr>
          <w:lang w:val="en-GB"/>
        </w:rPr>
        <w:t xml:space="preserve">the OECD/UNEP Global </w:t>
      </w:r>
      <w:r w:rsidR="005E3ADD" w:rsidRPr="007F55E6">
        <w:rPr>
          <w:lang w:val="en-GB"/>
        </w:rPr>
        <w:t>PFC Group,</w:t>
      </w:r>
      <w:r w:rsidR="00A835A8" w:rsidRPr="007F55E6">
        <w:rPr>
          <w:rStyle w:val="FootnoteReference"/>
          <w:lang w:val="en-GB"/>
        </w:rPr>
        <w:fldChar w:fldCharType="begin" w:fldLock="1"/>
      </w:r>
      <w:r w:rsidR="00865A03" w:rsidRPr="007F55E6">
        <w:rPr>
          <w:lang w:val="en-GB"/>
        </w:rPr>
        <w:instrText>ADDIN CSL_CITATION {"citationItems":[{"id":"ITEM-1","itemData":{"author":[{"dropping-particle":"","family":"OECD","given":"","non-dropping-particle":"","parse-names":false,"suffix":""}],"id":"ITEM-1","issued":{"date-parts":[["2018"]]},"note":"27.8.2019 Details aus den ersten zwei Kapiteln übernommen, spezifische Chemikalien aus dem ersten Kapitel übernommen\n\n27.11.2019 - spezifische Chemikalien übernommen","title":"Toward a new comprehensive global database of per- and polyfluoroalkyl substances (PFASs) - Series on Risk Management Nr. 39","type":"report"},"uris":["http://www.mendeley.com/documents/?uuid=8fd483fd-be32-4a2e-9baa-903de4d42d9e"]}],"mendeley":{"formattedCitation":"&lt;sup&gt;2&lt;/sup&gt;","plainTextFormattedCitation":"2","previouslyFormattedCitation":"&lt;sup&gt;2&lt;/sup&gt;"},"properties":{"noteIndex":0},"schema":"https://github.com/citation-style-language/schema/raw/master/csl-citation.json"}</w:instrText>
      </w:r>
      <w:r w:rsidR="00A835A8" w:rsidRPr="007F55E6">
        <w:rPr>
          <w:rStyle w:val="FootnoteReference"/>
          <w:lang w:val="en-GB"/>
        </w:rPr>
        <w:fldChar w:fldCharType="separate"/>
      </w:r>
      <w:r w:rsidR="00A835A8" w:rsidRPr="007F55E6">
        <w:rPr>
          <w:noProof/>
          <w:vertAlign w:val="superscript"/>
          <w:lang w:val="en-GB"/>
        </w:rPr>
        <w:t>2</w:t>
      </w:r>
      <w:r w:rsidR="00A835A8" w:rsidRPr="007F55E6">
        <w:rPr>
          <w:rStyle w:val="FootnoteReference"/>
          <w:lang w:val="en-GB"/>
        </w:rPr>
        <w:fldChar w:fldCharType="end"/>
      </w:r>
      <w:r w:rsidR="006A3A38" w:rsidRPr="007F55E6">
        <w:rPr>
          <w:lang w:val="en-GB"/>
        </w:rPr>
        <w:t xml:space="preserve"> Zhang et al. (2020)</w:t>
      </w:r>
      <w:r w:rsidR="005E3ADD" w:rsidRPr="007F55E6">
        <w:rPr>
          <w:lang w:val="en-GB"/>
        </w:rPr>
        <w:t>,</w:t>
      </w:r>
      <w:r w:rsidR="00A835A8" w:rsidRPr="007F55E6">
        <w:rPr>
          <w:rStyle w:val="FootnoteReference"/>
          <w:lang w:val="en-GB"/>
        </w:rPr>
        <w:fldChar w:fldCharType="begin" w:fldLock="1"/>
      </w:r>
      <w:r w:rsidR="00794DE6">
        <w:rPr>
          <w:lang w:val="en-GB"/>
        </w:rPr>
        <w:instrText>ADDIN CSL_CITATION {"citationItems":[{"id":"ITEM-1","itemData":{"DOI":"10.1021/acs.est.0c01898","ISSN":"0013-936X","author":[{"dropping-particle":"","family":"Zhang","given":"Xianming","non-dropping-particle":"","parse-names":false,"suffix":""},{"dropping-particle":"","family":"Sun","given":"Xiangfei","non-dropping-particle":"","parse-names":false,"suffix":""},{"dropping-particle":"","family":"Jiang","given":"Ruifen","non-dropping-particle":"","parse-names":false,"suffix":""},{"dropping-particle":"","family":"Zeng","given":"Eddy Y.","non-dropping-particle":"","parse-names":false,"suffix":""},{"dropping-particle":"","family":"Sunderland","given":"Elsie M.","non-dropping-particle":"","parse-names":false,"suffix":""},{"dropping-particle":"","family":"Muir","given":"Derek C. G.","non-dropping-particle":"","parse-names":false,"suffix":""}],"container-title":"Environmental Science &amp; Technology","id":"ITEM-1","issued":{"date-parts":[["2020"]]},"title":"Screening New Persistent and Bioaccumulative Organics in China’s Inventory of Industrial Chemicals","type":"article-journal"},"uris":["http://www.mendeley.com/documents/?uuid=78b2c88e-3a18-4b1c-b9cc-a7b781715c70"]}],"mendeley":{"formattedCitation":"&lt;sup&gt;89&lt;/sup&gt;","plainTextFormattedCitation":"89","previouslyFormattedCitation":"&lt;sup&gt;89&lt;/sup&gt;"},"properties":{"noteIndex":0},"schema":"https://github.com/citation-style-language/schema/raw/master/csl-citation.json"}</w:instrText>
      </w:r>
      <w:r w:rsidR="00A835A8" w:rsidRPr="007F55E6">
        <w:rPr>
          <w:rStyle w:val="FootnoteReference"/>
          <w:lang w:val="en-GB"/>
        </w:rPr>
        <w:fldChar w:fldCharType="separate"/>
      </w:r>
      <w:r w:rsidR="00865A03" w:rsidRPr="007F55E6">
        <w:rPr>
          <w:noProof/>
          <w:vertAlign w:val="superscript"/>
          <w:lang w:val="en-GB"/>
        </w:rPr>
        <w:t>89</w:t>
      </w:r>
      <w:r w:rsidR="00A835A8" w:rsidRPr="007F55E6">
        <w:rPr>
          <w:rStyle w:val="FootnoteReference"/>
          <w:lang w:val="en-GB"/>
        </w:rPr>
        <w:fldChar w:fldCharType="end"/>
      </w:r>
      <w:r w:rsidR="00986544" w:rsidRPr="007F55E6">
        <w:rPr>
          <w:lang w:val="en-GB"/>
        </w:rPr>
        <w:t xml:space="preserve"> </w:t>
      </w:r>
      <w:r w:rsidR="007D0AD6" w:rsidRPr="007F55E6">
        <w:rPr>
          <w:lang w:val="en-GB"/>
        </w:rPr>
        <w:t xml:space="preserve">the </w:t>
      </w:r>
      <w:r w:rsidR="00986544" w:rsidRPr="007F55E6">
        <w:rPr>
          <w:lang w:val="en-GB"/>
        </w:rPr>
        <w:t xml:space="preserve">US EPA, </w:t>
      </w:r>
      <w:r w:rsidR="001C4982" w:rsidRPr="007F55E6">
        <w:rPr>
          <w:lang w:val="en-GB"/>
        </w:rPr>
        <w:t>the NORMAN Substance Database</w:t>
      </w:r>
      <w:r w:rsidR="00A835A8" w:rsidRPr="007F55E6">
        <w:rPr>
          <w:rStyle w:val="FootnoteReference"/>
          <w:lang w:val="en-GB"/>
        </w:rPr>
        <w:fldChar w:fldCharType="begin" w:fldLock="1"/>
      </w:r>
      <w:r w:rsidR="00865A03" w:rsidRPr="007F55E6">
        <w:rPr>
          <w:lang w:val="en-GB"/>
        </w:rPr>
        <w:instrText>ADDIN CSL_CITATION {"citationItems":[{"id":"ITEM-1","itemData":{"author":[{"dropping-particle":"","family":"Norman","given":"","non-dropping-particle":"","parse-names":false,"suffix":""}],"id":"ITEM-1","issued":{"date-parts":[["2020"]]},"title":"Norman Substance Databse","type":"webpage"},"uris":["http://www.mendeley.com/documents/?uuid=9a7a474d-1e0a-4fc2-98d2-baf891c0ddac"]}],"mendeley":{"formattedCitation":"&lt;sup&gt;69&lt;/sup&gt;","plainTextFormattedCitation":"69","previouslyFormattedCitation":"&lt;sup&gt;69&lt;/sup&gt;"},"properties":{"noteIndex":0},"schema":"https://github.com/citation-style-language/schema/raw/master/csl-citation.json"}</w:instrText>
      </w:r>
      <w:r w:rsidR="00A835A8" w:rsidRPr="007F55E6">
        <w:rPr>
          <w:rStyle w:val="FootnoteReference"/>
          <w:lang w:val="en-GB"/>
        </w:rPr>
        <w:fldChar w:fldCharType="separate"/>
      </w:r>
      <w:r w:rsidR="00A835A8" w:rsidRPr="007F55E6">
        <w:rPr>
          <w:noProof/>
          <w:vertAlign w:val="superscript"/>
          <w:lang w:val="en-GB"/>
        </w:rPr>
        <w:t>69</w:t>
      </w:r>
      <w:r w:rsidR="00A835A8" w:rsidRPr="007F55E6">
        <w:rPr>
          <w:rStyle w:val="FootnoteReference"/>
          <w:lang w:val="en-GB"/>
        </w:rPr>
        <w:fldChar w:fldCharType="end"/>
      </w:r>
      <w:r w:rsidR="001C4982" w:rsidRPr="007F55E6">
        <w:rPr>
          <w:lang w:val="en-GB"/>
        </w:rPr>
        <w:t xml:space="preserve"> </w:t>
      </w:r>
      <w:r w:rsidR="00986544" w:rsidRPr="007F55E6">
        <w:rPr>
          <w:lang w:val="en-GB"/>
        </w:rPr>
        <w:t xml:space="preserve">and others. An </w:t>
      </w:r>
      <w:r w:rsidR="0074308D" w:rsidRPr="007F55E6">
        <w:rPr>
          <w:lang w:val="en-GB"/>
        </w:rPr>
        <w:t xml:space="preserve">overview </w:t>
      </w:r>
      <w:r w:rsidR="00986544" w:rsidRPr="007F55E6">
        <w:rPr>
          <w:lang w:val="en-GB"/>
        </w:rPr>
        <w:t xml:space="preserve">is provided under </w:t>
      </w:r>
      <w:hyperlink r:id="rId15" w:history="1">
        <w:r w:rsidR="00986544" w:rsidRPr="007F55E6">
          <w:rPr>
            <w:rStyle w:val="Hyperlink"/>
            <w:lang w:val="en-GB"/>
          </w:rPr>
          <w:t>https://comptox.epa.gov/dashboard/chemical_lists</w:t>
        </w:r>
      </w:hyperlink>
      <w:r w:rsidR="00986544" w:rsidRPr="007F55E6">
        <w:rPr>
          <w:lang w:val="en-GB"/>
        </w:rPr>
        <w:t>. However, only a few of these lists also contain information on uses</w:t>
      </w:r>
      <w:r w:rsidR="00941811" w:rsidRPr="007F55E6">
        <w:rPr>
          <w:lang w:val="en-GB"/>
        </w:rPr>
        <w:t>.</w:t>
      </w:r>
    </w:p>
    <w:p w14:paraId="3DAD4DD9" w14:textId="3A5AE91A" w:rsidR="00F5254C" w:rsidRPr="00375154" w:rsidRDefault="00F5254C" w:rsidP="00F5254C">
      <w:pPr>
        <w:pStyle w:val="CommentText"/>
        <w:spacing w:line="276" w:lineRule="auto"/>
        <w:rPr>
          <w:sz w:val="22"/>
          <w:szCs w:val="22"/>
          <w:lang w:val="en-GB"/>
        </w:rPr>
      </w:pPr>
      <w:r w:rsidRPr="00375154">
        <w:rPr>
          <w:sz w:val="22"/>
          <w:szCs w:val="22"/>
          <w:lang w:val="en-GB"/>
        </w:rPr>
        <w:t>The ESI-3 m</w:t>
      </w:r>
      <w:r w:rsidR="00941811" w:rsidRPr="00375154">
        <w:rPr>
          <w:sz w:val="22"/>
          <w:szCs w:val="22"/>
          <w:lang w:val="en-GB"/>
        </w:rPr>
        <w:t>ay</w:t>
      </w:r>
      <w:r w:rsidRPr="00375154">
        <w:rPr>
          <w:sz w:val="22"/>
          <w:szCs w:val="22"/>
          <w:lang w:val="en-GB"/>
        </w:rPr>
        <w:t xml:space="preserve"> also be </w:t>
      </w:r>
      <w:r w:rsidR="00941811" w:rsidRPr="00375154">
        <w:rPr>
          <w:sz w:val="22"/>
          <w:szCs w:val="22"/>
          <w:lang w:val="en-GB"/>
        </w:rPr>
        <w:t>valuable for</w:t>
      </w:r>
      <w:r w:rsidRPr="00375154">
        <w:rPr>
          <w:sz w:val="22"/>
          <w:szCs w:val="22"/>
          <w:lang w:val="en-GB"/>
        </w:rPr>
        <w:t xml:space="preserve"> identify</w:t>
      </w:r>
      <w:r w:rsidR="00941811" w:rsidRPr="00375154">
        <w:rPr>
          <w:sz w:val="22"/>
          <w:szCs w:val="22"/>
          <w:lang w:val="en-GB"/>
        </w:rPr>
        <w:t>ing</w:t>
      </w:r>
      <w:r w:rsidRPr="00375154">
        <w:rPr>
          <w:sz w:val="22"/>
          <w:szCs w:val="22"/>
          <w:lang w:val="en-GB"/>
        </w:rPr>
        <w:t xml:space="preserve"> source</w:t>
      </w:r>
      <w:r w:rsidR="00941811" w:rsidRPr="00375154">
        <w:rPr>
          <w:sz w:val="22"/>
          <w:szCs w:val="22"/>
          <w:lang w:val="en-GB"/>
        </w:rPr>
        <w:t>s</w:t>
      </w:r>
      <w:r w:rsidRPr="00375154">
        <w:rPr>
          <w:sz w:val="22"/>
          <w:szCs w:val="22"/>
          <w:lang w:val="en-GB"/>
        </w:rPr>
        <w:t xml:space="preserve"> of PFAS in the environment. Some uses may </w:t>
      </w:r>
      <w:r w:rsidR="00941811" w:rsidRPr="00375154">
        <w:rPr>
          <w:sz w:val="22"/>
          <w:szCs w:val="22"/>
          <w:lang w:val="en-GB"/>
        </w:rPr>
        <w:t xml:space="preserve">impart </w:t>
      </w:r>
      <w:r w:rsidRPr="00375154">
        <w:rPr>
          <w:sz w:val="22"/>
          <w:szCs w:val="22"/>
          <w:lang w:val="en-GB"/>
        </w:rPr>
        <w:t xml:space="preserve">characteristic </w:t>
      </w:r>
      <w:r w:rsidR="00941811" w:rsidRPr="00375154">
        <w:rPr>
          <w:sz w:val="22"/>
          <w:szCs w:val="22"/>
          <w:lang w:val="en-GB"/>
        </w:rPr>
        <w:t>PFAS “</w:t>
      </w:r>
      <w:r w:rsidRPr="00375154">
        <w:rPr>
          <w:sz w:val="22"/>
          <w:szCs w:val="22"/>
          <w:lang w:val="en-GB"/>
        </w:rPr>
        <w:t>fingerprints</w:t>
      </w:r>
      <w:r w:rsidR="00941811" w:rsidRPr="00375154">
        <w:rPr>
          <w:sz w:val="22"/>
          <w:szCs w:val="22"/>
          <w:lang w:val="en-GB"/>
        </w:rPr>
        <w:t>”</w:t>
      </w:r>
      <w:r w:rsidRPr="00375154">
        <w:rPr>
          <w:sz w:val="22"/>
          <w:szCs w:val="22"/>
          <w:lang w:val="en-GB"/>
        </w:rPr>
        <w:t xml:space="preserve"> </w:t>
      </w:r>
      <w:r w:rsidR="00941811" w:rsidRPr="00375154">
        <w:rPr>
          <w:sz w:val="22"/>
          <w:szCs w:val="22"/>
          <w:lang w:val="en-GB"/>
        </w:rPr>
        <w:t xml:space="preserve">(i.e. PFAS contamination patterns) to environmental samples </w:t>
      </w:r>
      <w:r w:rsidRPr="00375154">
        <w:rPr>
          <w:sz w:val="22"/>
          <w:szCs w:val="22"/>
          <w:lang w:val="en-GB"/>
        </w:rPr>
        <w:t>that could be used to identify a source</w:t>
      </w:r>
      <w:r w:rsidR="00941811" w:rsidRPr="00375154">
        <w:rPr>
          <w:sz w:val="22"/>
          <w:szCs w:val="22"/>
          <w:lang w:val="en-GB"/>
        </w:rPr>
        <w:t>, e.g. through statistical methods</w:t>
      </w:r>
      <w:r w:rsidR="00A4402A" w:rsidRPr="00375154">
        <w:rPr>
          <w:sz w:val="22"/>
          <w:szCs w:val="22"/>
          <w:lang w:val="en-GB"/>
        </w:rPr>
        <w:t>.</w:t>
      </w:r>
      <w:r w:rsidR="00A835A8">
        <w:rPr>
          <w:rStyle w:val="FootnoteReference"/>
          <w:sz w:val="22"/>
          <w:szCs w:val="22"/>
          <w:lang w:val="en-GB"/>
        </w:rPr>
        <w:fldChar w:fldCharType="begin" w:fldLock="1"/>
      </w:r>
      <w:r w:rsidR="00865A03">
        <w:rPr>
          <w:sz w:val="22"/>
          <w:szCs w:val="22"/>
          <w:lang w:val="en-GB"/>
        </w:rPr>
        <w:instrText>ADDIN CSL_CITATION {"citationItems":[{"id":"ITEM-1","itemData":{"DOI":"10.1126/science.aba7127","ISSN":"0036-8075","PMID":"32499438","abstract":" The toxicity and environmental persistence of anthropogenic per- and poly-fluoroalkyl substances (PFAS) are of global concern. To address legacy PFAS concerns in the United States, industry developed numerous replacement PFAS that commonly are treated as confidential information. To investigate the distribution of PFAS in New Jersey, soils collected from across the state were subjected to nontargeted mass-spectral analyses. Ten chloroperfluoropolyether carboxylates were tentatively identified, with at least three congeners in all samples. Nine congeners are ≥(CF 2 ) 7 . Distinct chemical formulas and structures, as well as geographic distribution, suggest airborne transport from an industrial source. Lighter congeners dispersed more widely than heavier congeners, with the most widely dispersed detected in an in-stock New Hampshire sample. Additional data were used to develop a legacy-PFAS fingerprint for historical PFAS sources in New Jersey. ","author":[{"dropping-particle":"","family":"Washington","given":"John W.","non-dropping-particle":"","parse-names":false,"suffix":""},{"dropping-particle":"","family":"Rosal","given":"Charlita G.","non-dropping-particle":"","parse-names":false,"suffix":""},{"dropping-particle":"","family":"McCord","given":"James P.","non-dropping-particle":"","parse-names":false,"suffix":""},{"dropping-particle":"","family":"Strynar","given":"Mark J.","non-dropping-particle":"","parse-names":false,"suffix":""},{"dropping-particle":"","family":"Lindstrom","given":"Andrew B.","non-dropping-particle":"","parse-names":false,"suffix":""},{"dropping-particle":"","family":"Bergman","given":"Erica L.","non-dropping-particle":"","parse-names":false,"suffix":""},{"dropping-particle":"","family":"Goodrow","given":"Sandra M.","non-dropping-particle":"","parse-names":false,"suffix":""},{"dropping-particle":"","family":"Tadesse","given":"Haile K.","non-dropping-particle":"","parse-names":false,"suffix":""},{"dropping-particle":"","family":"Pilant","given":"Andrew N.","non-dropping-particle":"","parse-names":false,"suffix":""},{"dropping-particle":"","family":"Washington","given":"Benjamin J.","non-dropping-particle":"","parse-names":false,"suffix":""},{"dropping-particle":"","family":"Davis","given":"Mary J.","non-dropping-particle":"","parse-names":false,"suffix":""},{"dropping-particle":"","family":"Stuart","given":"Brittany G.","non-dropping-particle":"","parse-names":false,"suffix":""},{"dropping-particle":"","family":"Jenkins","given":"Thomas M.","non-dropping-particle":"","parse-names":false,"suffix":""}],"container-title":"Science","id":"ITEM-1","issue":"6495","issued":{"date-parts":[["2020"]]},"page":"1103-1107","title":"Nontargeted mass-spectral detection of chloroperfluoropolyether carboxylates in New Jersey soils","type":"article-journal","volume":"368"},"uris":["http://www.mendeley.com/documents/?uuid=e5aef8fb-2089-484e-9957-0f86c7de2580"]}],"mendeley":{"formattedCitation":"&lt;sup&gt;94&lt;/sup&gt;","plainTextFormattedCitation":"94","previouslyFormattedCitation":"&lt;sup&gt;94&lt;/sup&gt;"},"properties":{"noteIndex":0},"schema":"https://github.com/citation-style-language/schema/raw/master/csl-citation.json"}</w:instrText>
      </w:r>
      <w:r w:rsidR="00A835A8">
        <w:rPr>
          <w:rStyle w:val="FootnoteReference"/>
          <w:sz w:val="22"/>
          <w:szCs w:val="22"/>
          <w:lang w:val="en-GB"/>
        </w:rPr>
        <w:fldChar w:fldCharType="separate"/>
      </w:r>
      <w:r w:rsidR="00A835A8" w:rsidRPr="00A835A8">
        <w:rPr>
          <w:noProof/>
          <w:sz w:val="22"/>
          <w:szCs w:val="22"/>
          <w:vertAlign w:val="superscript"/>
          <w:lang w:val="en-GB"/>
        </w:rPr>
        <w:t>94</w:t>
      </w:r>
      <w:r w:rsidR="00A835A8">
        <w:rPr>
          <w:rStyle w:val="FootnoteReference"/>
          <w:sz w:val="22"/>
          <w:szCs w:val="22"/>
          <w:lang w:val="en-GB"/>
        </w:rPr>
        <w:fldChar w:fldCharType="end"/>
      </w:r>
      <w:r w:rsidRPr="00375154">
        <w:rPr>
          <w:sz w:val="22"/>
          <w:szCs w:val="22"/>
          <w:lang w:val="en-GB"/>
        </w:rPr>
        <w:t xml:space="preserve"> On the other hand</w:t>
      </w:r>
      <w:r w:rsidR="00941811" w:rsidRPr="00375154">
        <w:rPr>
          <w:sz w:val="22"/>
          <w:szCs w:val="22"/>
          <w:lang w:val="en-GB"/>
        </w:rPr>
        <w:t>,</w:t>
      </w:r>
      <w:r w:rsidRPr="00375154">
        <w:rPr>
          <w:sz w:val="22"/>
          <w:szCs w:val="22"/>
          <w:lang w:val="en-GB"/>
        </w:rPr>
        <w:t xml:space="preserve"> many environments will be impacted by multiple sources and such fingerprinting methods </w:t>
      </w:r>
      <w:r w:rsidR="00941811" w:rsidRPr="00375154">
        <w:rPr>
          <w:sz w:val="22"/>
          <w:szCs w:val="22"/>
          <w:lang w:val="en-GB"/>
        </w:rPr>
        <w:t>could be challenging in practice</w:t>
      </w:r>
      <w:r w:rsidRPr="00375154">
        <w:rPr>
          <w:sz w:val="22"/>
          <w:szCs w:val="22"/>
          <w:lang w:val="en-GB"/>
        </w:rPr>
        <w:t>.</w:t>
      </w:r>
    </w:p>
    <w:p w14:paraId="5DC2319C" w14:textId="6934A52C" w:rsidR="00CA2EEE" w:rsidRPr="00375154" w:rsidRDefault="003812F6" w:rsidP="00013CB9">
      <w:pPr>
        <w:pStyle w:val="Heading1"/>
        <w:spacing w:line="276" w:lineRule="auto"/>
        <w:rPr>
          <w:lang w:val="en-GB"/>
        </w:rPr>
      </w:pPr>
      <w:r w:rsidRPr="00375154">
        <w:rPr>
          <w:lang w:val="en-GB"/>
        </w:rPr>
        <w:lastRenderedPageBreak/>
        <w:t>Conclusion</w:t>
      </w:r>
      <w:r w:rsidR="00F82472" w:rsidRPr="00375154">
        <w:rPr>
          <w:lang w:val="en-GB"/>
        </w:rPr>
        <w:t>s</w:t>
      </w:r>
    </w:p>
    <w:p w14:paraId="380F378D" w14:textId="7B7E0749" w:rsidR="00DC121D" w:rsidRPr="00375154" w:rsidRDefault="00FE43DE" w:rsidP="004A5957">
      <w:pPr>
        <w:spacing w:line="276" w:lineRule="auto"/>
        <w:rPr>
          <w:lang w:val="en-GB"/>
        </w:rPr>
      </w:pPr>
      <w:r w:rsidRPr="00375154">
        <w:rPr>
          <w:lang w:val="en-GB"/>
        </w:rPr>
        <w:t xml:space="preserve">The present </w:t>
      </w:r>
      <w:r w:rsidR="00CF73BB" w:rsidRPr="00375154">
        <w:rPr>
          <w:lang w:val="en-GB"/>
        </w:rPr>
        <w:t>study</w:t>
      </w:r>
      <w:r w:rsidRPr="00375154">
        <w:rPr>
          <w:lang w:val="en-GB"/>
        </w:rPr>
        <w:t xml:space="preserve"> is the first of its kind to systematically compile </w:t>
      </w:r>
      <w:r w:rsidR="002740F3" w:rsidRPr="00375154">
        <w:rPr>
          <w:lang w:val="en-GB"/>
        </w:rPr>
        <w:t xml:space="preserve">a wide range of </w:t>
      </w:r>
      <w:r w:rsidRPr="00375154">
        <w:rPr>
          <w:lang w:val="en-GB"/>
        </w:rPr>
        <w:t xml:space="preserve">known </w:t>
      </w:r>
      <w:r w:rsidR="00B851D2" w:rsidRPr="00375154">
        <w:rPr>
          <w:lang w:val="en-GB"/>
        </w:rPr>
        <w:t>as well as</w:t>
      </w:r>
      <w:r w:rsidRPr="00375154">
        <w:rPr>
          <w:lang w:val="en-GB"/>
        </w:rPr>
        <w:t xml:space="preserve"> </w:t>
      </w:r>
      <w:r w:rsidR="002740F3" w:rsidRPr="00375154">
        <w:rPr>
          <w:lang w:val="en-GB"/>
        </w:rPr>
        <w:t>poorly documented</w:t>
      </w:r>
      <w:r w:rsidRPr="00375154">
        <w:rPr>
          <w:lang w:val="en-GB"/>
        </w:rPr>
        <w:t xml:space="preserve"> uses of PFAS</w:t>
      </w:r>
      <w:r w:rsidR="00790C69" w:rsidRPr="00375154">
        <w:rPr>
          <w:lang w:val="en-GB"/>
        </w:rPr>
        <w:t xml:space="preserve">. </w:t>
      </w:r>
      <w:r w:rsidR="00C76BEE" w:rsidRPr="00375154">
        <w:rPr>
          <w:lang w:val="en-GB"/>
        </w:rPr>
        <w:t>The compilation is not exhaustive</w:t>
      </w:r>
      <w:r w:rsidR="000B59C1" w:rsidRPr="00375154">
        <w:rPr>
          <w:lang w:val="en-GB"/>
        </w:rPr>
        <w:t>,</w:t>
      </w:r>
      <w:r w:rsidR="00C76BEE" w:rsidRPr="00375154">
        <w:rPr>
          <w:lang w:val="en-GB"/>
        </w:rPr>
        <w:t xml:space="preserve"> but </w:t>
      </w:r>
      <w:r w:rsidR="00527821" w:rsidRPr="00375154">
        <w:rPr>
          <w:lang w:val="en-GB"/>
        </w:rPr>
        <w:t xml:space="preserve">it </w:t>
      </w:r>
      <w:r w:rsidR="000B59C1" w:rsidRPr="00375154">
        <w:rPr>
          <w:lang w:val="en-GB"/>
        </w:rPr>
        <w:t>i</w:t>
      </w:r>
      <w:r w:rsidR="00527821" w:rsidRPr="00375154">
        <w:rPr>
          <w:lang w:val="en-GB"/>
        </w:rPr>
        <w:t>s still possible to</w:t>
      </w:r>
      <w:r w:rsidR="00790C69" w:rsidRPr="00375154">
        <w:rPr>
          <w:lang w:val="en-GB"/>
        </w:rPr>
        <w:t xml:space="preserve"> </w:t>
      </w:r>
      <w:r w:rsidR="00B851D2" w:rsidRPr="00375154">
        <w:rPr>
          <w:lang w:val="en-GB"/>
        </w:rPr>
        <w:t xml:space="preserve">demonstrate </w:t>
      </w:r>
      <w:r w:rsidR="00790C69" w:rsidRPr="00375154">
        <w:rPr>
          <w:lang w:val="en-GB"/>
        </w:rPr>
        <w:t xml:space="preserve">that PFAS are used in almost all industry branches and </w:t>
      </w:r>
      <w:r w:rsidR="00E30C5E" w:rsidRPr="00375154">
        <w:rPr>
          <w:lang w:val="en-GB"/>
        </w:rPr>
        <w:t xml:space="preserve">in </w:t>
      </w:r>
      <w:r w:rsidR="00790C69" w:rsidRPr="00375154">
        <w:rPr>
          <w:lang w:val="en-GB"/>
        </w:rPr>
        <w:t xml:space="preserve">many consumer products. </w:t>
      </w:r>
      <w:r w:rsidR="00F5254C" w:rsidRPr="00375154">
        <w:rPr>
          <w:lang w:val="en-GB"/>
        </w:rPr>
        <w:t>Some consumer products even have multiple applications of PFAS</w:t>
      </w:r>
      <w:r w:rsidR="00B725B6" w:rsidRPr="00375154">
        <w:rPr>
          <w:lang w:val="en-GB"/>
        </w:rPr>
        <w:t xml:space="preserve"> within the same product</w:t>
      </w:r>
      <w:r w:rsidR="00F5254C" w:rsidRPr="00375154">
        <w:rPr>
          <w:lang w:val="en-GB"/>
        </w:rPr>
        <w:t xml:space="preserve">. A cell phone for example contains fluoropolymer wiring, PFAS in </w:t>
      </w:r>
      <w:r w:rsidR="00B725B6" w:rsidRPr="00375154">
        <w:rPr>
          <w:lang w:val="en-GB"/>
        </w:rPr>
        <w:t xml:space="preserve">the </w:t>
      </w:r>
      <w:r w:rsidR="00F5254C" w:rsidRPr="00375154">
        <w:rPr>
          <w:lang w:val="en-GB"/>
        </w:rPr>
        <w:t xml:space="preserve">circuit boards/semiconductors, and </w:t>
      </w:r>
      <w:r w:rsidR="00B725B6" w:rsidRPr="00375154">
        <w:rPr>
          <w:lang w:val="en-GB"/>
        </w:rPr>
        <w:t xml:space="preserve">a </w:t>
      </w:r>
      <w:r w:rsidR="007F55E6">
        <w:rPr>
          <w:lang w:val="en-GB"/>
        </w:rPr>
        <w:t xml:space="preserve">screen coated with a </w:t>
      </w:r>
      <w:r w:rsidR="00B725B6" w:rsidRPr="00375154">
        <w:rPr>
          <w:lang w:val="en-GB"/>
        </w:rPr>
        <w:t xml:space="preserve">fingerprint-resistant </w:t>
      </w:r>
      <w:r w:rsidR="00F5254C" w:rsidRPr="00375154">
        <w:rPr>
          <w:lang w:val="en-GB"/>
        </w:rPr>
        <w:t xml:space="preserve">fluoropolymer. </w:t>
      </w:r>
      <w:r w:rsidR="00790C69" w:rsidRPr="00375154">
        <w:rPr>
          <w:lang w:val="en-GB"/>
        </w:rPr>
        <w:t xml:space="preserve">The search for alternatives is therefore a very challenging </w:t>
      </w:r>
      <w:r w:rsidR="00760FE9" w:rsidRPr="00375154">
        <w:rPr>
          <w:lang w:val="en-GB"/>
        </w:rPr>
        <w:t xml:space="preserve">and extensive </w:t>
      </w:r>
      <w:r w:rsidR="00790C69" w:rsidRPr="00375154">
        <w:rPr>
          <w:lang w:val="en-GB"/>
        </w:rPr>
        <w:t xml:space="preserve">task. </w:t>
      </w:r>
      <w:r w:rsidR="00760FE9" w:rsidRPr="00375154">
        <w:rPr>
          <w:lang w:val="en-GB"/>
        </w:rPr>
        <w:t>Th</w:t>
      </w:r>
      <w:r w:rsidR="009D396E" w:rsidRPr="00375154">
        <w:rPr>
          <w:lang w:val="en-GB"/>
        </w:rPr>
        <w:t xml:space="preserve">e </w:t>
      </w:r>
      <w:r w:rsidR="00F5254C" w:rsidRPr="00375154">
        <w:rPr>
          <w:lang w:val="en-GB"/>
        </w:rPr>
        <w:t xml:space="preserve">data in </w:t>
      </w:r>
      <w:r w:rsidR="00D410B5" w:rsidRPr="00375154">
        <w:rPr>
          <w:lang w:val="en-GB"/>
        </w:rPr>
        <w:t>the present study</w:t>
      </w:r>
      <w:r w:rsidR="00B851D2" w:rsidRPr="00375154">
        <w:rPr>
          <w:lang w:val="en-GB"/>
        </w:rPr>
        <w:t xml:space="preserve"> can </w:t>
      </w:r>
      <w:r w:rsidR="009D396E" w:rsidRPr="00375154">
        <w:rPr>
          <w:lang w:val="en-GB"/>
        </w:rPr>
        <w:t xml:space="preserve">help prioritize </w:t>
      </w:r>
      <w:r w:rsidR="00543DAD" w:rsidRPr="00375154">
        <w:rPr>
          <w:lang w:val="en-GB"/>
        </w:rPr>
        <w:t>the search for alternatives</w:t>
      </w:r>
      <w:r w:rsidR="00B725B6" w:rsidRPr="00375154">
        <w:rPr>
          <w:lang w:val="en-GB"/>
        </w:rPr>
        <w:t xml:space="preserve"> and </w:t>
      </w:r>
      <w:r w:rsidR="00F5254C" w:rsidRPr="00375154">
        <w:rPr>
          <w:lang w:val="en-GB"/>
        </w:rPr>
        <w:t xml:space="preserve">a matching database of </w:t>
      </w:r>
      <w:r w:rsidR="00B725B6" w:rsidRPr="00375154">
        <w:rPr>
          <w:lang w:val="en-GB"/>
        </w:rPr>
        <w:t xml:space="preserve">viable </w:t>
      </w:r>
      <w:r w:rsidR="00F5254C" w:rsidRPr="00375154">
        <w:rPr>
          <w:lang w:val="en-GB"/>
        </w:rPr>
        <w:t xml:space="preserve">alternatives </w:t>
      </w:r>
      <w:r w:rsidR="00B725B6" w:rsidRPr="00375154">
        <w:rPr>
          <w:lang w:val="en-GB"/>
        </w:rPr>
        <w:t>to PFAS would be a logical progression of th</w:t>
      </w:r>
      <w:r w:rsidR="005E3ADD" w:rsidRPr="00375154">
        <w:rPr>
          <w:lang w:val="en-GB"/>
        </w:rPr>
        <w:t>e present</w:t>
      </w:r>
      <w:r w:rsidR="00B725B6" w:rsidRPr="00375154">
        <w:rPr>
          <w:lang w:val="en-GB"/>
        </w:rPr>
        <w:t xml:space="preserve"> study</w:t>
      </w:r>
      <w:r w:rsidR="00F5254C" w:rsidRPr="00375154">
        <w:rPr>
          <w:lang w:val="en-GB"/>
        </w:rPr>
        <w:t xml:space="preserve">. </w:t>
      </w:r>
      <w:r w:rsidR="00136E4D" w:rsidRPr="00375154">
        <w:rPr>
          <w:lang w:val="en-GB"/>
        </w:rPr>
        <w:t xml:space="preserve">It </w:t>
      </w:r>
      <w:r w:rsidR="00527821" w:rsidRPr="00375154">
        <w:rPr>
          <w:lang w:val="en-GB"/>
        </w:rPr>
        <w:t xml:space="preserve">would </w:t>
      </w:r>
      <w:r w:rsidR="00F5254C" w:rsidRPr="00375154">
        <w:rPr>
          <w:lang w:val="en-GB"/>
        </w:rPr>
        <w:t>also</w:t>
      </w:r>
      <w:r w:rsidR="00527821" w:rsidRPr="00375154">
        <w:rPr>
          <w:lang w:val="en-GB"/>
        </w:rPr>
        <w:t xml:space="preserve"> be helpful if </w:t>
      </w:r>
      <w:r w:rsidR="00136E4D" w:rsidRPr="00375154">
        <w:rPr>
          <w:lang w:val="en-GB"/>
        </w:rPr>
        <w:t>environmental protection agencies, for example</w:t>
      </w:r>
      <w:r w:rsidR="00331A99" w:rsidRPr="00375154">
        <w:rPr>
          <w:lang w:val="en-GB"/>
        </w:rPr>
        <w:t xml:space="preserve"> </w:t>
      </w:r>
      <w:r w:rsidR="00DC121D" w:rsidRPr="00375154">
        <w:rPr>
          <w:lang w:val="en-GB"/>
        </w:rPr>
        <w:t>the US EPA</w:t>
      </w:r>
      <w:r w:rsidR="00331A99" w:rsidRPr="00375154">
        <w:rPr>
          <w:lang w:val="en-GB"/>
        </w:rPr>
        <w:t>,</w:t>
      </w:r>
      <w:r w:rsidR="00DC121D" w:rsidRPr="00375154">
        <w:rPr>
          <w:lang w:val="en-GB"/>
        </w:rPr>
        <w:t xml:space="preserve"> could create a ranking of PFAS uses (without </w:t>
      </w:r>
      <w:r w:rsidR="00B725B6" w:rsidRPr="00375154">
        <w:rPr>
          <w:lang w:val="en-GB"/>
        </w:rPr>
        <w:t>providing tonnages</w:t>
      </w:r>
      <w:r w:rsidR="00DC121D" w:rsidRPr="00375154">
        <w:rPr>
          <w:lang w:val="en-GB"/>
        </w:rPr>
        <w:t xml:space="preserve">) based on </w:t>
      </w:r>
      <w:r w:rsidR="00136E4D" w:rsidRPr="00375154">
        <w:rPr>
          <w:lang w:val="en-GB"/>
        </w:rPr>
        <w:t>the</w:t>
      </w:r>
      <w:r w:rsidR="00DC121D" w:rsidRPr="00375154">
        <w:rPr>
          <w:lang w:val="en-GB"/>
        </w:rPr>
        <w:t xml:space="preserve"> data they have collected. </w:t>
      </w:r>
      <w:r w:rsidR="00C76BEE" w:rsidRPr="00375154">
        <w:rPr>
          <w:lang w:val="en-GB"/>
        </w:rPr>
        <w:t xml:space="preserve">A ranking without exact figures would still be better than the current situation, in which very little is known about the quantitatively most important use categories </w:t>
      </w:r>
      <w:r w:rsidR="00434F33" w:rsidRPr="00375154">
        <w:rPr>
          <w:lang w:val="en-GB"/>
        </w:rPr>
        <w:t>due to CBI</w:t>
      </w:r>
      <w:r w:rsidR="00C76BEE" w:rsidRPr="00375154">
        <w:rPr>
          <w:lang w:val="en-GB"/>
        </w:rPr>
        <w:t>.</w:t>
      </w:r>
      <w:r w:rsidR="00434F33" w:rsidRPr="00375154">
        <w:rPr>
          <w:lang w:val="en-GB"/>
        </w:rPr>
        <w:t xml:space="preserve"> The TSCA reform in the US was </w:t>
      </w:r>
      <w:r w:rsidR="0031213C" w:rsidRPr="00375154">
        <w:rPr>
          <w:lang w:val="en-GB"/>
        </w:rPr>
        <w:t xml:space="preserve">unfortunately unsuccessful in </w:t>
      </w:r>
      <w:r w:rsidR="00434F33" w:rsidRPr="00375154">
        <w:rPr>
          <w:lang w:val="en-GB"/>
        </w:rPr>
        <w:t>reduc</w:t>
      </w:r>
      <w:r w:rsidR="0031213C" w:rsidRPr="00375154">
        <w:rPr>
          <w:lang w:val="en-GB"/>
        </w:rPr>
        <w:t>ing</w:t>
      </w:r>
      <w:r w:rsidR="00434F33" w:rsidRPr="00375154">
        <w:rPr>
          <w:lang w:val="en-GB"/>
        </w:rPr>
        <w:t xml:space="preserve"> industry’s excessive use of CBI. E</w:t>
      </w:r>
      <w:r w:rsidR="00C76BEE" w:rsidRPr="00375154">
        <w:rPr>
          <w:lang w:val="en-GB"/>
        </w:rPr>
        <w:t xml:space="preserve">ven though </w:t>
      </w:r>
      <w:r w:rsidR="0031213C" w:rsidRPr="00375154">
        <w:rPr>
          <w:lang w:val="en-GB"/>
        </w:rPr>
        <w:t xml:space="preserve">CBI may </w:t>
      </w:r>
      <w:r w:rsidR="00C76BEE" w:rsidRPr="00375154">
        <w:rPr>
          <w:lang w:val="en-GB"/>
        </w:rPr>
        <w:t xml:space="preserve">protect </w:t>
      </w:r>
      <w:r w:rsidR="00B743FD" w:rsidRPr="00375154">
        <w:rPr>
          <w:lang w:val="en-GB"/>
        </w:rPr>
        <w:t xml:space="preserve">a specific </w:t>
      </w:r>
      <w:r w:rsidR="00C76BEE" w:rsidRPr="00375154">
        <w:rPr>
          <w:lang w:val="en-GB"/>
        </w:rPr>
        <w:t>industry</w:t>
      </w:r>
      <w:r w:rsidR="00B55471" w:rsidRPr="00375154">
        <w:rPr>
          <w:lang w:val="en-GB"/>
        </w:rPr>
        <w:t>’s</w:t>
      </w:r>
      <w:r w:rsidR="00B743FD" w:rsidRPr="00375154">
        <w:rPr>
          <w:lang w:val="en-GB"/>
        </w:rPr>
        <w:t xml:space="preserve"> business</w:t>
      </w:r>
      <w:r w:rsidR="00C76BEE" w:rsidRPr="00375154">
        <w:rPr>
          <w:lang w:val="en-GB"/>
        </w:rPr>
        <w:t xml:space="preserve">, it </w:t>
      </w:r>
      <w:r w:rsidR="00434F33" w:rsidRPr="00375154">
        <w:rPr>
          <w:lang w:val="en-GB"/>
        </w:rPr>
        <w:t xml:space="preserve">results in </w:t>
      </w:r>
      <w:r w:rsidR="00B743FD" w:rsidRPr="00375154">
        <w:rPr>
          <w:lang w:val="en-GB"/>
        </w:rPr>
        <w:t xml:space="preserve">overall </w:t>
      </w:r>
      <w:r w:rsidR="00C76BEE" w:rsidRPr="00375154">
        <w:rPr>
          <w:lang w:val="en-GB"/>
        </w:rPr>
        <w:t>less protection for consumers</w:t>
      </w:r>
      <w:r w:rsidR="00434F33" w:rsidRPr="00375154">
        <w:rPr>
          <w:lang w:val="en-GB"/>
        </w:rPr>
        <w:t>, users</w:t>
      </w:r>
      <w:r w:rsidR="00B55471" w:rsidRPr="00375154">
        <w:rPr>
          <w:lang w:val="en-GB"/>
        </w:rPr>
        <w:t>,</w:t>
      </w:r>
      <w:r w:rsidR="00C76BEE" w:rsidRPr="00375154">
        <w:rPr>
          <w:lang w:val="en-GB"/>
        </w:rPr>
        <w:t xml:space="preserve"> and workers from the chemicals.</w:t>
      </w:r>
      <w:r w:rsidR="0050489D" w:rsidRPr="00375154">
        <w:rPr>
          <w:lang w:val="en-GB"/>
        </w:rPr>
        <w:t xml:space="preserve"> </w:t>
      </w:r>
      <w:r w:rsidR="00434F33" w:rsidRPr="00375154">
        <w:rPr>
          <w:lang w:val="en-GB"/>
        </w:rPr>
        <w:t xml:space="preserve">Even regulators are left in the dark </w:t>
      </w:r>
      <w:r w:rsidR="00B55471" w:rsidRPr="00375154">
        <w:rPr>
          <w:lang w:val="en-GB"/>
        </w:rPr>
        <w:t>about</w:t>
      </w:r>
      <w:r w:rsidR="00434F33" w:rsidRPr="00375154">
        <w:rPr>
          <w:lang w:val="en-GB"/>
        </w:rPr>
        <w:t xml:space="preserve"> volumes, use categories</w:t>
      </w:r>
      <w:r w:rsidR="00B55471" w:rsidRPr="00375154">
        <w:rPr>
          <w:lang w:val="en-GB"/>
        </w:rPr>
        <w:t>,</w:t>
      </w:r>
      <w:r w:rsidR="00434F33" w:rsidRPr="00375154">
        <w:rPr>
          <w:lang w:val="en-GB"/>
        </w:rPr>
        <w:t xml:space="preserve"> and PFAS</w:t>
      </w:r>
      <w:r w:rsidR="0031213C" w:rsidRPr="00375154">
        <w:rPr>
          <w:lang w:val="en-GB"/>
        </w:rPr>
        <w:t xml:space="preserve"> used</w:t>
      </w:r>
      <w:r w:rsidR="00DB2A11" w:rsidRPr="00375154">
        <w:rPr>
          <w:lang w:val="en-GB"/>
        </w:rPr>
        <w:t xml:space="preserve">, which limits their ability to assess and prevent harm to humans and the environment. </w:t>
      </w:r>
    </w:p>
    <w:p w14:paraId="68DC97EC" w14:textId="77777777" w:rsidR="00DC121D" w:rsidRPr="00375154" w:rsidRDefault="00DC121D" w:rsidP="00013CB9">
      <w:pPr>
        <w:spacing w:line="276" w:lineRule="auto"/>
        <w:rPr>
          <w:lang w:val="en-GB"/>
        </w:rPr>
      </w:pPr>
    </w:p>
    <w:p w14:paraId="55E2AD22" w14:textId="6FC75ED2" w:rsidR="00F94B5D" w:rsidRPr="00375154" w:rsidRDefault="00F94B5D" w:rsidP="00136E4D">
      <w:pPr>
        <w:pStyle w:val="Heading1"/>
        <w:rPr>
          <w:lang w:val="en-GB"/>
        </w:rPr>
      </w:pPr>
      <w:r w:rsidRPr="00375154">
        <w:rPr>
          <w:lang w:val="en-GB"/>
        </w:rPr>
        <w:t>Acknowledgement</w:t>
      </w:r>
    </w:p>
    <w:p w14:paraId="1D3B3C73" w14:textId="13D8F33F" w:rsidR="00331A99" w:rsidRPr="00375154" w:rsidRDefault="00331A99" w:rsidP="004A5957">
      <w:pPr>
        <w:spacing w:line="276" w:lineRule="auto"/>
        <w:rPr>
          <w:lang w:val="en-GB"/>
        </w:rPr>
      </w:pPr>
      <w:r w:rsidRPr="00375154">
        <w:rPr>
          <w:lang w:val="en-GB"/>
        </w:rPr>
        <w:t xml:space="preserve">We thank </w:t>
      </w:r>
      <w:proofErr w:type="spellStart"/>
      <w:r w:rsidRPr="00375154">
        <w:rPr>
          <w:lang w:val="en-GB"/>
        </w:rPr>
        <w:t>Stellan</w:t>
      </w:r>
      <w:proofErr w:type="spellEnd"/>
      <w:r w:rsidRPr="00375154">
        <w:rPr>
          <w:lang w:val="en-GB"/>
        </w:rPr>
        <w:t xml:space="preserve"> Fischer for his help with the data in the SPIN database. J</w:t>
      </w:r>
      <w:r w:rsidR="007F55E6">
        <w:rPr>
          <w:lang w:val="en-GB"/>
        </w:rPr>
        <w:t>.</w:t>
      </w:r>
      <w:r w:rsidRPr="00375154">
        <w:rPr>
          <w:lang w:val="en-GB"/>
        </w:rPr>
        <w:t xml:space="preserve"> Glüge acknowledges the financial support of the Swiss Federal Office for the Environmental (FOEN)</w:t>
      </w:r>
      <w:r w:rsidR="00697F86">
        <w:rPr>
          <w:lang w:val="en-GB"/>
        </w:rPr>
        <w:t xml:space="preserve"> (grant 1-004496-000)</w:t>
      </w:r>
      <w:r w:rsidRPr="00375154">
        <w:rPr>
          <w:lang w:val="en-GB"/>
        </w:rPr>
        <w:t xml:space="preserve">. The authors also thank the Global PFAS Science Panel (GPSP) and the Tides Foundation for supporting this cooperation (grant 1806-52683). In addition, </w:t>
      </w:r>
      <w:r w:rsidR="007F55E6">
        <w:rPr>
          <w:lang w:val="en-GB"/>
        </w:rPr>
        <w:t xml:space="preserve">R. </w:t>
      </w:r>
      <w:r w:rsidRPr="00375154">
        <w:rPr>
          <w:lang w:val="en-GB"/>
        </w:rPr>
        <w:t xml:space="preserve">Lohmann acknowledges funding from the US National Institute of Environmental Health Sciences (grant P42ES027706); DeWitt from the US Environmental Protection Agency (83948101), the US National Institute of Environmental Health Sciences (1P43ES031009-01) and the North Carolina Policy </w:t>
      </w:r>
      <w:proofErr w:type="spellStart"/>
      <w:r w:rsidRPr="00375154">
        <w:rPr>
          <w:lang w:val="en-GB"/>
        </w:rPr>
        <w:t>Collaboratory</w:t>
      </w:r>
      <w:proofErr w:type="spellEnd"/>
      <w:r w:rsidRPr="00375154">
        <w:rPr>
          <w:lang w:val="en-GB"/>
        </w:rPr>
        <w:t xml:space="preserve">; </w:t>
      </w:r>
      <w:r w:rsidR="007F55E6">
        <w:rPr>
          <w:lang w:val="en-GB"/>
        </w:rPr>
        <w:t xml:space="preserve">C. </w:t>
      </w:r>
      <w:r w:rsidRPr="00375154">
        <w:rPr>
          <w:lang w:val="en-GB"/>
        </w:rPr>
        <w:t xml:space="preserve">Ng from the National Science Foundation (grant 1845336) and </w:t>
      </w:r>
      <w:r w:rsidR="007F55E6">
        <w:rPr>
          <w:lang w:val="en-GB"/>
        </w:rPr>
        <w:t xml:space="preserve">D. </w:t>
      </w:r>
      <w:r w:rsidRPr="00375154">
        <w:rPr>
          <w:lang w:val="en-GB"/>
        </w:rPr>
        <w:t xml:space="preserve">Herzke thanks the Norwegian Strategic Institute Program, granted by the Norwegian Research Council “Arctic, the herald of Chemical Substances of Environmental Concern, </w:t>
      </w:r>
      <w:proofErr w:type="spellStart"/>
      <w:r w:rsidRPr="00375154">
        <w:rPr>
          <w:lang w:val="en-GB"/>
        </w:rPr>
        <w:t>CleanArctic</w:t>
      </w:r>
      <w:proofErr w:type="spellEnd"/>
      <w:r w:rsidRPr="00375154">
        <w:rPr>
          <w:lang w:val="en-GB"/>
        </w:rPr>
        <w:t xml:space="preserve">”, 117031). We acknowledge contributions from </w:t>
      </w:r>
      <w:r w:rsidR="00BC5C7E">
        <w:rPr>
          <w:lang w:val="en-GB"/>
        </w:rPr>
        <w:t>A. Lindstrom (</w:t>
      </w:r>
      <w:r w:rsidR="00BC5C7E" w:rsidRPr="00BC5C7E">
        <w:rPr>
          <w:lang w:val="en-GB"/>
        </w:rPr>
        <w:t>U.S. Environmental Protection Agency</w:t>
      </w:r>
      <w:r w:rsidR="00BC5C7E">
        <w:rPr>
          <w:lang w:val="en-GB"/>
        </w:rPr>
        <w:t xml:space="preserve">), </w:t>
      </w:r>
      <w:r w:rsidRPr="00375154">
        <w:rPr>
          <w:lang w:val="en-GB"/>
        </w:rPr>
        <w:t>L. Vierke (German Environment Agency)</w:t>
      </w:r>
      <w:r w:rsidR="00F01861">
        <w:rPr>
          <w:lang w:val="en-GB"/>
        </w:rPr>
        <w:t>, S. Patton (</w:t>
      </w:r>
      <w:r w:rsidR="00F01861" w:rsidRPr="00F01861">
        <w:rPr>
          <w:rFonts w:eastAsia="Times New Roman"/>
          <w:color w:val="000000"/>
          <w:lang w:val="en-GB"/>
        </w:rPr>
        <w:t>Health and Environment Program, Commonweal)</w:t>
      </w:r>
      <w:r w:rsidRPr="00375154">
        <w:rPr>
          <w:lang w:val="en-GB"/>
        </w:rPr>
        <w:t xml:space="preserve"> and M. Miller (National Institute of Environmental Health Sciences, US). The views expressed in this article are those of the authors and do not necessarily represent the views or policies of </w:t>
      </w:r>
      <w:r w:rsidR="00BC5C7E">
        <w:rPr>
          <w:lang w:val="en-GB"/>
        </w:rPr>
        <w:t>the European Environment Agency.</w:t>
      </w:r>
    </w:p>
    <w:p w14:paraId="04F87316" w14:textId="77777777" w:rsidR="00BC5C7E" w:rsidRPr="00375154" w:rsidRDefault="00BC5C7E" w:rsidP="004A5957">
      <w:pPr>
        <w:spacing w:line="276" w:lineRule="auto"/>
        <w:rPr>
          <w:lang w:val="en-GB"/>
        </w:rPr>
      </w:pPr>
    </w:p>
    <w:p w14:paraId="27042FE4" w14:textId="6C7DB47F" w:rsidR="00B246AF" w:rsidRPr="00375154" w:rsidRDefault="00695A57" w:rsidP="00013CB9">
      <w:pPr>
        <w:pStyle w:val="Heading1"/>
        <w:spacing w:line="276" w:lineRule="auto"/>
        <w:rPr>
          <w:lang w:val="en-GB"/>
        </w:rPr>
      </w:pPr>
      <w:r w:rsidRPr="00375154">
        <w:rPr>
          <w:lang w:val="en-GB"/>
        </w:rPr>
        <w:t>References</w:t>
      </w:r>
    </w:p>
    <w:p w14:paraId="762C3E57" w14:textId="0F5915BF" w:rsidR="00794DE6" w:rsidRPr="00697F86" w:rsidRDefault="0086537A" w:rsidP="00794DE6">
      <w:pPr>
        <w:widowControl w:val="0"/>
        <w:autoSpaceDE w:val="0"/>
        <w:autoSpaceDN w:val="0"/>
        <w:adjustRightInd w:val="0"/>
        <w:spacing w:line="240" w:lineRule="auto"/>
        <w:ind w:left="640" w:hanging="640"/>
        <w:rPr>
          <w:rFonts w:ascii="Calibri" w:hAnsi="Calibri" w:cs="Calibri"/>
          <w:noProof/>
          <w:szCs w:val="24"/>
          <w:lang w:val="en-GB"/>
        </w:rPr>
      </w:pPr>
      <w:r w:rsidRPr="00375154">
        <w:rPr>
          <w:lang w:val="en-GB"/>
        </w:rPr>
        <w:fldChar w:fldCharType="begin" w:fldLock="1"/>
      </w:r>
      <w:r w:rsidRPr="007F55E6">
        <w:instrText xml:space="preserve">ADDIN Mendeley Bibliography CSL_BIBLIOGRAPHY </w:instrText>
      </w:r>
      <w:r w:rsidRPr="00375154">
        <w:rPr>
          <w:lang w:val="en-GB"/>
        </w:rPr>
        <w:fldChar w:fldCharType="separate"/>
      </w:r>
      <w:r w:rsidR="00794DE6" w:rsidRPr="00794DE6">
        <w:rPr>
          <w:rFonts w:ascii="Calibri" w:hAnsi="Calibri" w:cs="Calibri"/>
          <w:noProof/>
          <w:szCs w:val="24"/>
        </w:rPr>
        <w:t xml:space="preserve">1. </w:t>
      </w:r>
      <w:r w:rsidR="00794DE6" w:rsidRPr="00794DE6">
        <w:rPr>
          <w:rFonts w:ascii="Calibri" w:hAnsi="Calibri" w:cs="Calibri"/>
          <w:noProof/>
          <w:szCs w:val="24"/>
        </w:rPr>
        <w:tab/>
        <w:t xml:space="preserve">Buck RC, Franklin J, Berger U, et al. </w:t>
      </w:r>
      <w:r w:rsidR="00794DE6" w:rsidRPr="00697F86">
        <w:rPr>
          <w:rFonts w:ascii="Calibri" w:hAnsi="Calibri" w:cs="Calibri"/>
          <w:noProof/>
          <w:szCs w:val="24"/>
          <w:lang w:val="en-GB"/>
        </w:rPr>
        <w:t xml:space="preserve">Perfluoroalkyl and polyfluoroalkyl substances in the environment: Terminology, classification, and origins. </w:t>
      </w:r>
      <w:r w:rsidR="00794DE6" w:rsidRPr="00697F86">
        <w:rPr>
          <w:rFonts w:ascii="Calibri" w:hAnsi="Calibri" w:cs="Calibri"/>
          <w:i/>
          <w:iCs/>
          <w:noProof/>
          <w:szCs w:val="24"/>
          <w:lang w:val="en-GB"/>
        </w:rPr>
        <w:t>Integr Environ Assess Manag</w:t>
      </w:r>
      <w:r w:rsidR="00794DE6" w:rsidRPr="00697F86">
        <w:rPr>
          <w:rFonts w:ascii="Calibri" w:hAnsi="Calibri" w:cs="Calibri"/>
          <w:noProof/>
          <w:szCs w:val="24"/>
          <w:lang w:val="en-GB"/>
        </w:rPr>
        <w:t>. 2011;7(4):513-541. doi:10.1002/ieam.258</w:t>
      </w:r>
    </w:p>
    <w:p w14:paraId="1A607643" w14:textId="77777777" w:rsidR="00794DE6" w:rsidRPr="00697F86" w:rsidRDefault="00794DE6" w:rsidP="00794DE6">
      <w:pPr>
        <w:widowControl w:val="0"/>
        <w:autoSpaceDE w:val="0"/>
        <w:autoSpaceDN w:val="0"/>
        <w:adjustRightInd w:val="0"/>
        <w:spacing w:line="240" w:lineRule="auto"/>
        <w:ind w:left="640" w:hanging="640"/>
        <w:rPr>
          <w:rFonts w:ascii="Calibri" w:hAnsi="Calibri" w:cs="Calibri"/>
          <w:noProof/>
          <w:szCs w:val="24"/>
          <w:lang w:val="en-GB"/>
        </w:rPr>
      </w:pPr>
      <w:r w:rsidRPr="00697F86">
        <w:rPr>
          <w:rFonts w:ascii="Calibri" w:hAnsi="Calibri" w:cs="Calibri"/>
          <w:noProof/>
          <w:szCs w:val="24"/>
          <w:lang w:val="en-GB"/>
        </w:rPr>
        <w:t xml:space="preserve">2. </w:t>
      </w:r>
      <w:r w:rsidRPr="00697F86">
        <w:rPr>
          <w:rFonts w:ascii="Calibri" w:hAnsi="Calibri" w:cs="Calibri"/>
          <w:noProof/>
          <w:szCs w:val="24"/>
          <w:lang w:val="en-GB"/>
        </w:rPr>
        <w:tab/>
        <w:t xml:space="preserve">OECD. </w:t>
      </w:r>
      <w:r w:rsidRPr="00697F86">
        <w:rPr>
          <w:rFonts w:ascii="Calibri" w:hAnsi="Calibri" w:cs="Calibri"/>
          <w:i/>
          <w:iCs/>
          <w:noProof/>
          <w:szCs w:val="24"/>
          <w:lang w:val="en-GB"/>
        </w:rPr>
        <w:t>Toward a New Comprehensive Global Database of Per- and Polyfluoroalkyl Substances (PFASs) - Series on Risk Management Nr. 39</w:t>
      </w:r>
      <w:r w:rsidRPr="00697F86">
        <w:rPr>
          <w:rFonts w:ascii="Calibri" w:hAnsi="Calibri" w:cs="Calibri"/>
          <w:noProof/>
          <w:szCs w:val="24"/>
          <w:lang w:val="en-GB"/>
        </w:rPr>
        <w:t>.; 2018. http://www.oecd.org/officialdocuments/publicdisplaydocumentpdf/?cote=ENV-JM-</w:t>
      </w:r>
      <w:r w:rsidRPr="00697F86">
        <w:rPr>
          <w:rFonts w:ascii="Calibri" w:hAnsi="Calibri" w:cs="Calibri"/>
          <w:noProof/>
          <w:szCs w:val="24"/>
          <w:lang w:val="en-GB"/>
        </w:rPr>
        <w:lastRenderedPageBreak/>
        <w:t>MONO(2018)7&amp;doclanguage=en.</w:t>
      </w:r>
    </w:p>
    <w:p w14:paraId="01A59620" w14:textId="77777777" w:rsidR="00794DE6" w:rsidRPr="00697F86" w:rsidRDefault="00794DE6" w:rsidP="00794DE6">
      <w:pPr>
        <w:widowControl w:val="0"/>
        <w:autoSpaceDE w:val="0"/>
        <w:autoSpaceDN w:val="0"/>
        <w:adjustRightInd w:val="0"/>
        <w:spacing w:line="240" w:lineRule="auto"/>
        <w:ind w:left="640" w:hanging="640"/>
        <w:rPr>
          <w:rFonts w:ascii="Calibri" w:hAnsi="Calibri" w:cs="Calibri"/>
          <w:noProof/>
          <w:szCs w:val="24"/>
          <w:lang w:val="en-GB"/>
        </w:rPr>
      </w:pPr>
      <w:r w:rsidRPr="00697F86">
        <w:rPr>
          <w:rFonts w:ascii="Calibri" w:hAnsi="Calibri" w:cs="Calibri"/>
          <w:noProof/>
          <w:szCs w:val="24"/>
          <w:lang w:val="en-GB"/>
        </w:rPr>
        <w:t xml:space="preserve">3. </w:t>
      </w:r>
      <w:r w:rsidRPr="00697F86">
        <w:rPr>
          <w:rFonts w:ascii="Calibri" w:hAnsi="Calibri" w:cs="Calibri"/>
          <w:noProof/>
          <w:szCs w:val="24"/>
          <w:lang w:val="en-GB"/>
        </w:rPr>
        <w:tab/>
        <w:t xml:space="preserve">Kissa E. </w:t>
      </w:r>
      <w:r w:rsidRPr="00697F86">
        <w:rPr>
          <w:rFonts w:ascii="Calibri" w:hAnsi="Calibri" w:cs="Calibri"/>
          <w:i/>
          <w:iCs/>
          <w:noProof/>
          <w:szCs w:val="24"/>
          <w:lang w:val="en-GB"/>
        </w:rPr>
        <w:t>Fluorinated Surfactants and Repellents</w:t>
      </w:r>
      <w:r w:rsidRPr="00697F86">
        <w:rPr>
          <w:rFonts w:ascii="Calibri" w:hAnsi="Calibri" w:cs="Calibri"/>
          <w:noProof/>
          <w:szCs w:val="24"/>
          <w:lang w:val="en-GB"/>
        </w:rPr>
        <w:t>. Marcel Dekker AG; 2001.</w:t>
      </w:r>
    </w:p>
    <w:p w14:paraId="487CFC6D" w14:textId="77777777" w:rsidR="00794DE6" w:rsidRPr="00697F86" w:rsidRDefault="00794DE6" w:rsidP="00794DE6">
      <w:pPr>
        <w:widowControl w:val="0"/>
        <w:autoSpaceDE w:val="0"/>
        <w:autoSpaceDN w:val="0"/>
        <w:adjustRightInd w:val="0"/>
        <w:spacing w:line="240" w:lineRule="auto"/>
        <w:ind w:left="640" w:hanging="640"/>
        <w:rPr>
          <w:rFonts w:ascii="Calibri" w:hAnsi="Calibri" w:cs="Calibri"/>
          <w:noProof/>
          <w:szCs w:val="24"/>
          <w:lang w:val="en-GB"/>
        </w:rPr>
      </w:pPr>
      <w:r w:rsidRPr="00697F86">
        <w:rPr>
          <w:rFonts w:ascii="Calibri" w:hAnsi="Calibri" w:cs="Calibri"/>
          <w:noProof/>
          <w:szCs w:val="24"/>
          <w:lang w:val="en-GB"/>
        </w:rPr>
        <w:t xml:space="preserve">4. </w:t>
      </w:r>
      <w:r w:rsidRPr="00697F86">
        <w:rPr>
          <w:rFonts w:ascii="Calibri" w:hAnsi="Calibri" w:cs="Calibri"/>
          <w:noProof/>
          <w:szCs w:val="24"/>
          <w:lang w:val="en-GB"/>
        </w:rPr>
        <w:tab/>
        <w:t xml:space="preserve">Cousins IT, Ng C, Wang Z, Scheringer M. Why is High Persistence Alone a Major Cause of Concern? </w:t>
      </w:r>
      <w:r w:rsidRPr="00697F86">
        <w:rPr>
          <w:rFonts w:ascii="Calibri" w:hAnsi="Calibri" w:cs="Calibri"/>
          <w:i/>
          <w:iCs/>
          <w:noProof/>
          <w:szCs w:val="24"/>
          <w:lang w:val="en-GB"/>
        </w:rPr>
        <w:t>Environ Sci Process Impacts</w:t>
      </w:r>
      <w:r w:rsidRPr="00697F86">
        <w:rPr>
          <w:rFonts w:ascii="Calibri" w:hAnsi="Calibri" w:cs="Calibri"/>
          <w:noProof/>
          <w:szCs w:val="24"/>
          <w:lang w:val="en-GB"/>
        </w:rPr>
        <w:t>. 2019:0-2. doi:10.1039/C8EM00515J</w:t>
      </w:r>
    </w:p>
    <w:p w14:paraId="7DECC147" w14:textId="77777777" w:rsidR="00794DE6" w:rsidRPr="00697F86" w:rsidRDefault="00794DE6" w:rsidP="00794DE6">
      <w:pPr>
        <w:widowControl w:val="0"/>
        <w:autoSpaceDE w:val="0"/>
        <w:autoSpaceDN w:val="0"/>
        <w:adjustRightInd w:val="0"/>
        <w:spacing w:line="240" w:lineRule="auto"/>
        <w:ind w:left="640" w:hanging="640"/>
        <w:rPr>
          <w:rFonts w:ascii="Calibri" w:hAnsi="Calibri" w:cs="Calibri"/>
          <w:noProof/>
          <w:szCs w:val="24"/>
          <w:lang w:val="en-GB"/>
        </w:rPr>
      </w:pPr>
      <w:r w:rsidRPr="00697F86">
        <w:rPr>
          <w:rFonts w:ascii="Calibri" w:hAnsi="Calibri" w:cs="Calibri"/>
          <w:noProof/>
          <w:szCs w:val="24"/>
          <w:lang w:val="en-GB"/>
        </w:rPr>
        <w:t xml:space="preserve">5. </w:t>
      </w:r>
      <w:r w:rsidRPr="00697F86">
        <w:rPr>
          <w:rFonts w:ascii="Calibri" w:hAnsi="Calibri" w:cs="Calibri"/>
          <w:noProof/>
          <w:szCs w:val="24"/>
          <w:lang w:val="en-GB"/>
        </w:rPr>
        <w:tab/>
        <w:t xml:space="preserve">Sweden_and_other_EU_countries. </w:t>
      </w:r>
      <w:r w:rsidRPr="00697F86">
        <w:rPr>
          <w:rFonts w:ascii="Calibri" w:hAnsi="Calibri" w:cs="Calibri"/>
          <w:i/>
          <w:iCs/>
          <w:noProof/>
          <w:szCs w:val="24"/>
          <w:lang w:val="en-GB"/>
        </w:rPr>
        <w:t>Elements for an EU-Strategy for PFASs</w:t>
      </w:r>
      <w:r w:rsidRPr="00697F86">
        <w:rPr>
          <w:rFonts w:ascii="Calibri" w:hAnsi="Calibri" w:cs="Calibri"/>
          <w:noProof/>
          <w:szCs w:val="24"/>
          <w:lang w:val="en-GB"/>
        </w:rPr>
        <w:t>.; 2019.</w:t>
      </w:r>
    </w:p>
    <w:p w14:paraId="7EBFCABC" w14:textId="77777777" w:rsidR="00794DE6" w:rsidRPr="00697F86" w:rsidRDefault="00794DE6" w:rsidP="00794DE6">
      <w:pPr>
        <w:widowControl w:val="0"/>
        <w:autoSpaceDE w:val="0"/>
        <w:autoSpaceDN w:val="0"/>
        <w:adjustRightInd w:val="0"/>
        <w:spacing w:line="240" w:lineRule="auto"/>
        <w:ind w:left="640" w:hanging="640"/>
        <w:rPr>
          <w:rFonts w:ascii="Calibri" w:hAnsi="Calibri" w:cs="Calibri"/>
          <w:noProof/>
          <w:szCs w:val="24"/>
          <w:lang w:val="en-GB"/>
        </w:rPr>
      </w:pPr>
      <w:r w:rsidRPr="00697F86">
        <w:rPr>
          <w:rFonts w:ascii="Calibri" w:hAnsi="Calibri" w:cs="Calibri"/>
          <w:noProof/>
          <w:szCs w:val="24"/>
          <w:lang w:val="en-GB"/>
        </w:rPr>
        <w:t xml:space="preserve">6. </w:t>
      </w:r>
      <w:r w:rsidRPr="00697F86">
        <w:rPr>
          <w:rFonts w:ascii="Calibri" w:hAnsi="Calibri" w:cs="Calibri"/>
          <w:noProof/>
          <w:szCs w:val="24"/>
          <w:lang w:val="en-GB"/>
        </w:rPr>
        <w:tab/>
        <w:t xml:space="preserve">Cousins IT, Goldenman G, Herzke D, et al. The concept of essential use for determining when uses of PFASs can be phased out. </w:t>
      </w:r>
      <w:r w:rsidRPr="00697F86">
        <w:rPr>
          <w:rFonts w:ascii="Calibri" w:hAnsi="Calibri" w:cs="Calibri"/>
          <w:i/>
          <w:iCs/>
          <w:noProof/>
          <w:szCs w:val="24"/>
          <w:lang w:val="en-GB"/>
        </w:rPr>
        <w:t>Environ Sci Process Impacts</w:t>
      </w:r>
      <w:r w:rsidRPr="00697F86">
        <w:rPr>
          <w:rFonts w:ascii="Calibri" w:hAnsi="Calibri" w:cs="Calibri"/>
          <w:noProof/>
          <w:szCs w:val="24"/>
          <w:lang w:val="en-GB"/>
        </w:rPr>
        <w:t>. 2019:1-13. doi:10.1039/C9EM00163H</w:t>
      </w:r>
    </w:p>
    <w:p w14:paraId="1ED17793" w14:textId="77777777" w:rsidR="00794DE6" w:rsidRPr="00697F86" w:rsidRDefault="00794DE6" w:rsidP="00794DE6">
      <w:pPr>
        <w:widowControl w:val="0"/>
        <w:autoSpaceDE w:val="0"/>
        <w:autoSpaceDN w:val="0"/>
        <w:adjustRightInd w:val="0"/>
        <w:spacing w:line="240" w:lineRule="auto"/>
        <w:ind w:left="640" w:hanging="640"/>
        <w:rPr>
          <w:rFonts w:ascii="Calibri" w:hAnsi="Calibri" w:cs="Calibri"/>
          <w:noProof/>
          <w:szCs w:val="24"/>
          <w:lang w:val="en-GB"/>
        </w:rPr>
      </w:pPr>
      <w:r w:rsidRPr="00697F86">
        <w:rPr>
          <w:rFonts w:ascii="Calibri" w:hAnsi="Calibri" w:cs="Calibri"/>
          <w:noProof/>
          <w:szCs w:val="24"/>
          <w:lang w:val="en-GB"/>
        </w:rPr>
        <w:t xml:space="preserve">7. </w:t>
      </w:r>
      <w:r w:rsidRPr="00697F86">
        <w:rPr>
          <w:rFonts w:ascii="Calibri" w:hAnsi="Calibri" w:cs="Calibri"/>
          <w:noProof/>
          <w:szCs w:val="24"/>
          <w:lang w:val="en-GB"/>
        </w:rPr>
        <w:tab/>
        <w:t xml:space="preserve">Thomas RR. Fluorinated surfactants. In: Farn RJ, ed. </w:t>
      </w:r>
      <w:r w:rsidRPr="00697F86">
        <w:rPr>
          <w:rFonts w:ascii="Calibri" w:hAnsi="Calibri" w:cs="Calibri"/>
          <w:i/>
          <w:iCs/>
          <w:noProof/>
          <w:szCs w:val="24"/>
          <w:lang w:val="en-GB"/>
        </w:rPr>
        <w:t>Chemistry and Technology of Surfactants</w:t>
      </w:r>
      <w:r w:rsidRPr="00697F86">
        <w:rPr>
          <w:rFonts w:ascii="Calibri" w:hAnsi="Calibri" w:cs="Calibri"/>
          <w:noProof/>
          <w:szCs w:val="24"/>
          <w:lang w:val="en-GB"/>
        </w:rPr>
        <w:t>. Blackwell Publishing; 2006.</w:t>
      </w:r>
    </w:p>
    <w:p w14:paraId="64E4FDD2" w14:textId="77777777" w:rsidR="00794DE6" w:rsidRPr="00697F86" w:rsidRDefault="00794DE6" w:rsidP="00794DE6">
      <w:pPr>
        <w:widowControl w:val="0"/>
        <w:autoSpaceDE w:val="0"/>
        <w:autoSpaceDN w:val="0"/>
        <w:adjustRightInd w:val="0"/>
        <w:spacing w:line="240" w:lineRule="auto"/>
        <w:ind w:left="640" w:hanging="640"/>
        <w:rPr>
          <w:rFonts w:ascii="Calibri" w:hAnsi="Calibri" w:cs="Calibri"/>
          <w:noProof/>
          <w:szCs w:val="24"/>
          <w:lang w:val="en-GB"/>
        </w:rPr>
      </w:pPr>
      <w:r w:rsidRPr="00697F86">
        <w:rPr>
          <w:rFonts w:ascii="Calibri" w:hAnsi="Calibri" w:cs="Calibri"/>
          <w:noProof/>
          <w:szCs w:val="24"/>
          <w:lang w:val="en-GB"/>
        </w:rPr>
        <w:t xml:space="preserve">8. </w:t>
      </w:r>
      <w:r w:rsidRPr="00697F86">
        <w:rPr>
          <w:rFonts w:ascii="Calibri" w:hAnsi="Calibri" w:cs="Calibri"/>
          <w:noProof/>
          <w:szCs w:val="24"/>
          <w:lang w:val="en-GB"/>
        </w:rPr>
        <w:tab/>
        <w:t xml:space="preserve">Buck RC, Murphy PM, Pabon M. Chemistry, Properties, and Use of Commercial Fluorinated Surfactants. In: Knepper TP, Lange FT, eds. </w:t>
      </w:r>
      <w:r w:rsidRPr="00697F86">
        <w:rPr>
          <w:rFonts w:ascii="Calibri" w:hAnsi="Calibri" w:cs="Calibri"/>
          <w:i/>
          <w:iCs/>
          <w:noProof/>
          <w:szCs w:val="24"/>
          <w:lang w:val="en-GB"/>
        </w:rPr>
        <w:t>The Handbook of Environmental Chemistry - Polyfluorinated Chemicals and Transformation Products</w:t>
      </w:r>
      <w:r w:rsidRPr="00697F86">
        <w:rPr>
          <w:rFonts w:ascii="Calibri" w:hAnsi="Calibri" w:cs="Calibri"/>
          <w:noProof/>
          <w:szCs w:val="24"/>
          <w:lang w:val="en-GB"/>
        </w:rPr>
        <w:t>. Vol 17. Springer Berlin Heidelberg; 2012:1-24. doi:10.1007/978-3-642-21872-9</w:t>
      </w:r>
    </w:p>
    <w:p w14:paraId="3FEA3CB4" w14:textId="77777777" w:rsidR="00794DE6" w:rsidRPr="00697F86" w:rsidRDefault="00794DE6" w:rsidP="00794DE6">
      <w:pPr>
        <w:widowControl w:val="0"/>
        <w:autoSpaceDE w:val="0"/>
        <w:autoSpaceDN w:val="0"/>
        <w:adjustRightInd w:val="0"/>
        <w:spacing w:line="240" w:lineRule="auto"/>
        <w:ind w:left="640" w:hanging="640"/>
        <w:rPr>
          <w:rFonts w:ascii="Calibri" w:hAnsi="Calibri" w:cs="Calibri"/>
          <w:noProof/>
          <w:szCs w:val="24"/>
          <w:lang w:val="en-GB"/>
        </w:rPr>
      </w:pPr>
      <w:r w:rsidRPr="00697F86">
        <w:rPr>
          <w:rFonts w:ascii="Calibri" w:hAnsi="Calibri" w:cs="Calibri"/>
          <w:noProof/>
          <w:szCs w:val="24"/>
          <w:lang w:val="en-GB"/>
        </w:rPr>
        <w:t xml:space="preserve">9. </w:t>
      </w:r>
      <w:r w:rsidRPr="00697F86">
        <w:rPr>
          <w:rFonts w:ascii="Calibri" w:hAnsi="Calibri" w:cs="Calibri"/>
          <w:noProof/>
          <w:szCs w:val="24"/>
          <w:lang w:val="en-GB"/>
        </w:rPr>
        <w:tab/>
        <w:t xml:space="preserve">Alexander S, Smith GN, James C, et al. Low-surface energy surfactants with branched hydrocarbon architectures. </w:t>
      </w:r>
      <w:r w:rsidRPr="00697F86">
        <w:rPr>
          <w:rFonts w:ascii="Calibri" w:hAnsi="Calibri" w:cs="Calibri"/>
          <w:i/>
          <w:iCs/>
          <w:noProof/>
          <w:szCs w:val="24"/>
          <w:lang w:val="en-GB"/>
        </w:rPr>
        <w:t>Langmuir</w:t>
      </w:r>
      <w:r w:rsidRPr="00697F86">
        <w:rPr>
          <w:rFonts w:ascii="Calibri" w:hAnsi="Calibri" w:cs="Calibri"/>
          <w:noProof/>
          <w:szCs w:val="24"/>
          <w:lang w:val="en-GB"/>
        </w:rPr>
        <w:t>. 2014;30(12):3413-3421. doi:10.1021/la500332s</w:t>
      </w:r>
    </w:p>
    <w:p w14:paraId="18278FF2" w14:textId="77777777" w:rsidR="00794DE6" w:rsidRPr="00697F86" w:rsidRDefault="00794DE6" w:rsidP="00794DE6">
      <w:pPr>
        <w:widowControl w:val="0"/>
        <w:autoSpaceDE w:val="0"/>
        <w:autoSpaceDN w:val="0"/>
        <w:adjustRightInd w:val="0"/>
        <w:spacing w:line="240" w:lineRule="auto"/>
        <w:ind w:left="640" w:hanging="640"/>
        <w:rPr>
          <w:rFonts w:ascii="Calibri" w:hAnsi="Calibri" w:cs="Calibri"/>
          <w:noProof/>
          <w:szCs w:val="24"/>
          <w:lang w:val="en-GB"/>
        </w:rPr>
      </w:pPr>
      <w:r w:rsidRPr="00697F86">
        <w:rPr>
          <w:rFonts w:ascii="Calibri" w:hAnsi="Calibri" w:cs="Calibri"/>
          <w:noProof/>
          <w:szCs w:val="24"/>
          <w:lang w:val="en-GB"/>
        </w:rPr>
        <w:t xml:space="preserve">10. </w:t>
      </w:r>
      <w:r w:rsidRPr="00697F86">
        <w:rPr>
          <w:rFonts w:ascii="Calibri" w:hAnsi="Calibri" w:cs="Calibri"/>
          <w:noProof/>
          <w:szCs w:val="24"/>
          <w:lang w:val="en-GB"/>
        </w:rPr>
        <w:tab/>
        <w:t xml:space="preserve">Fowkes FM. Contact Angle, Wettability, and Adhesion, Copyright, Advances in Chemistry Series. In: Gould RF, ed. </w:t>
      </w:r>
      <w:r w:rsidRPr="00697F86">
        <w:rPr>
          <w:rFonts w:ascii="Calibri" w:hAnsi="Calibri" w:cs="Calibri"/>
          <w:i/>
          <w:iCs/>
          <w:noProof/>
          <w:szCs w:val="24"/>
          <w:lang w:val="en-GB"/>
        </w:rPr>
        <w:t>Advances in Chemistry</w:t>
      </w:r>
      <w:r w:rsidRPr="00697F86">
        <w:rPr>
          <w:rFonts w:ascii="Calibri" w:hAnsi="Calibri" w:cs="Calibri"/>
          <w:noProof/>
          <w:szCs w:val="24"/>
          <w:lang w:val="en-GB"/>
        </w:rPr>
        <w:t>. Washington DC; 1964. doi:10.1021/ba-1964-0043.fw001</w:t>
      </w:r>
    </w:p>
    <w:p w14:paraId="40CA067D" w14:textId="77777777" w:rsidR="00794DE6" w:rsidRPr="00697F86" w:rsidRDefault="00794DE6" w:rsidP="00794DE6">
      <w:pPr>
        <w:widowControl w:val="0"/>
        <w:autoSpaceDE w:val="0"/>
        <w:autoSpaceDN w:val="0"/>
        <w:adjustRightInd w:val="0"/>
        <w:spacing w:line="240" w:lineRule="auto"/>
        <w:ind w:left="640" w:hanging="640"/>
        <w:rPr>
          <w:rFonts w:ascii="Calibri" w:hAnsi="Calibri" w:cs="Calibri"/>
          <w:noProof/>
          <w:szCs w:val="24"/>
          <w:lang w:val="en-GB"/>
        </w:rPr>
      </w:pPr>
      <w:r w:rsidRPr="00697F86">
        <w:rPr>
          <w:rFonts w:ascii="Calibri" w:hAnsi="Calibri" w:cs="Calibri"/>
          <w:noProof/>
          <w:szCs w:val="24"/>
          <w:lang w:val="en-GB"/>
        </w:rPr>
        <w:t xml:space="preserve">11. </w:t>
      </w:r>
      <w:r w:rsidRPr="00697F86">
        <w:rPr>
          <w:rFonts w:ascii="Calibri" w:hAnsi="Calibri" w:cs="Calibri"/>
          <w:noProof/>
          <w:szCs w:val="24"/>
          <w:lang w:val="en-GB"/>
        </w:rPr>
        <w:tab/>
        <w:t xml:space="preserve">Wang Z, Cousins IT, Scheringer M, Hungerbühler K. Fluorinated alternatives to long-chain perfluoroalkyl carboxylic acids (PFCAs), perfluoroalkane sulfonic acids (PFSAs) and their potential precursors. </w:t>
      </w:r>
      <w:r w:rsidRPr="00697F86">
        <w:rPr>
          <w:rFonts w:ascii="Calibri" w:hAnsi="Calibri" w:cs="Calibri"/>
          <w:i/>
          <w:iCs/>
          <w:noProof/>
          <w:szCs w:val="24"/>
          <w:lang w:val="en-GB"/>
        </w:rPr>
        <w:t>Environ Int</w:t>
      </w:r>
      <w:r w:rsidRPr="00697F86">
        <w:rPr>
          <w:rFonts w:ascii="Calibri" w:hAnsi="Calibri" w:cs="Calibri"/>
          <w:noProof/>
          <w:szCs w:val="24"/>
          <w:lang w:val="en-GB"/>
        </w:rPr>
        <w:t>. 2013;60(2013):242-248. doi:10.1016/j.envint.2013.08.021</w:t>
      </w:r>
    </w:p>
    <w:p w14:paraId="2167BF81" w14:textId="77777777" w:rsidR="00794DE6" w:rsidRPr="00697F86" w:rsidRDefault="00794DE6" w:rsidP="00794DE6">
      <w:pPr>
        <w:widowControl w:val="0"/>
        <w:autoSpaceDE w:val="0"/>
        <w:autoSpaceDN w:val="0"/>
        <w:adjustRightInd w:val="0"/>
        <w:spacing w:line="240" w:lineRule="auto"/>
        <w:ind w:left="640" w:hanging="640"/>
        <w:rPr>
          <w:rFonts w:ascii="Calibri" w:hAnsi="Calibri" w:cs="Calibri"/>
          <w:noProof/>
          <w:szCs w:val="24"/>
          <w:lang w:val="en-GB"/>
        </w:rPr>
      </w:pPr>
      <w:r w:rsidRPr="00697F86">
        <w:rPr>
          <w:rFonts w:ascii="Calibri" w:hAnsi="Calibri" w:cs="Calibri"/>
          <w:noProof/>
          <w:szCs w:val="24"/>
          <w:lang w:val="en-GB"/>
        </w:rPr>
        <w:t xml:space="preserve">12. </w:t>
      </w:r>
      <w:r w:rsidRPr="00697F86">
        <w:rPr>
          <w:rFonts w:ascii="Calibri" w:hAnsi="Calibri" w:cs="Calibri"/>
          <w:noProof/>
          <w:szCs w:val="24"/>
          <w:lang w:val="en-GB"/>
        </w:rPr>
        <w:tab/>
        <w:t xml:space="preserve">Wang Z, Cousins IT, Scheringer M, Buck RC, Hungerbühler K. Global emission inventories for C4–C14 perfluoroalkyl carboxylic acid (PFCA) homologues from 1951 to 2030, Part I: production and emissions from quantifiable sources. </w:t>
      </w:r>
      <w:r w:rsidRPr="00697F86">
        <w:rPr>
          <w:rFonts w:ascii="Calibri" w:hAnsi="Calibri" w:cs="Calibri"/>
          <w:i/>
          <w:iCs/>
          <w:noProof/>
          <w:szCs w:val="24"/>
          <w:lang w:val="en-GB"/>
        </w:rPr>
        <w:t>Environ Int</w:t>
      </w:r>
      <w:r w:rsidRPr="00697F86">
        <w:rPr>
          <w:rFonts w:ascii="Calibri" w:hAnsi="Calibri" w:cs="Calibri"/>
          <w:noProof/>
          <w:szCs w:val="24"/>
          <w:lang w:val="en-GB"/>
        </w:rPr>
        <w:t>. 2014;70:62-75. doi:10.1016/j.envint.2014.04.013</w:t>
      </w:r>
    </w:p>
    <w:p w14:paraId="242A8664" w14:textId="77777777" w:rsidR="00794DE6" w:rsidRPr="00697F86" w:rsidRDefault="00794DE6" w:rsidP="00794DE6">
      <w:pPr>
        <w:widowControl w:val="0"/>
        <w:autoSpaceDE w:val="0"/>
        <w:autoSpaceDN w:val="0"/>
        <w:adjustRightInd w:val="0"/>
        <w:spacing w:line="240" w:lineRule="auto"/>
        <w:ind w:left="640" w:hanging="640"/>
        <w:rPr>
          <w:rFonts w:ascii="Calibri" w:hAnsi="Calibri" w:cs="Calibri"/>
          <w:noProof/>
          <w:szCs w:val="24"/>
          <w:lang w:val="en-GB"/>
        </w:rPr>
      </w:pPr>
      <w:r w:rsidRPr="00697F86">
        <w:rPr>
          <w:rFonts w:ascii="Calibri" w:hAnsi="Calibri" w:cs="Calibri"/>
          <w:noProof/>
          <w:szCs w:val="24"/>
          <w:lang w:val="en-GB"/>
        </w:rPr>
        <w:t xml:space="preserve">13. </w:t>
      </w:r>
      <w:r w:rsidRPr="00697F86">
        <w:rPr>
          <w:rFonts w:ascii="Calibri" w:hAnsi="Calibri" w:cs="Calibri"/>
          <w:noProof/>
          <w:szCs w:val="24"/>
          <w:lang w:val="en-GB"/>
        </w:rPr>
        <w:tab/>
        <w:t xml:space="preserve">Wang Z, Cousins IT, Berger U, Hungerbühler K, Scheringer M. Comparative assessment of the environmental hazards of and exposure to perfluoroalkyl phosphonic and phosphinic acids (PFPAs and PFPiAs): Current knowledge, gaps, challenges and research needs. </w:t>
      </w:r>
      <w:r w:rsidRPr="00697F86">
        <w:rPr>
          <w:rFonts w:ascii="Calibri" w:hAnsi="Calibri" w:cs="Calibri"/>
          <w:i/>
          <w:iCs/>
          <w:noProof/>
          <w:szCs w:val="24"/>
          <w:lang w:val="en-GB"/>
        </w:rPr>
        <w:t>Environ Int</w:t>
      </w:r>
      <w:r w:rsidRPr="00697F86">
        <w:rPr>
          <w:rFonts w:ascii="Calibri" w:hAnsi="Calibri" w:cs="Calibri"/>
          <w:noProof/>
          <w:szCs w:val="24"/>
          <w:lang w:val="en-GB"/>
        </w:rPr>
        <w:t>. 2016;89-90:235-247. doi:10.1016/j.envint.2016.01.023</w:t>
      </w:r>
    </w:p>
    <w:p w14:paraId="0E726B98" w14:textId="77777777" w:rsidR="00794DE6" w:rsidRPr="00697F86" w:rsidRDefault="00794DE6" w:rsidP="00794DE6">
      <w:pPr>
        <w:widowControl w:val="0"/>
        <w:autoSpaceDE w:val="0"/>
        <w:autoSpaceDN w:val="0"/>
        <w:adjustRightInd w:val="0"/>
        <w:spacing w:line="240" w:lineRule="auto"/>
        <w:ind w:left="640" w:hanging="640"/>
        <w:rPr>
          <w:rFonts w:ascii="Calibri" w:hAnsi="Calibri" w:cs="Calibri"/>
          <w:noProof/>
          <w:szCs w:val="24"/>
          <w:lang w:val="en-GB"/>
        </w:rPr>
      </w:pPr>
      <w:r w:rsidRPr="00697F86">
        <w:rPr>
          <w:rFonts w:ascii="Calibri" w:hAnsi="Calibri" w:cs="Calibri"/>
          <w:noProof/>
          <w:szCs w:val="24"/>
          <w:lang w:val="en-GB"/>
        </w:rPr>
        <w:t xml:space="preserve">14. </w:t>
      </w:r>
      <w:r w:rsidRPr="00697F86">
        <w:rPr>
          <w:rFonts w:ascii="Calibri" w:hAnsi="Calibri" w:cs="Calibri"/>
          <w:noProof/>
          <w:szCs w:val="24"/>
          <w:lang w:val="en-GB"/>
        </w:rPr>
        <w:tab/>
        <w:t xml:space="preserve">Wang Z, Boucher JM, Scheringer M, Cousins IT, Hungerbühler K. Toward a Comprehensive Global Emission Inventory of C4-C10 Perfluoroalkanesulfonic Acids (PFSAs) and Related Precursors: Focus on the Life Cycle of C8-Based Products and Ongoing Industrial Transition. </w:t>
      </w:r>
      <w:r w:rsidRPr="00697F86">
        <w:rPr>
          <w:rFonts w:ascii="Calibri" w:hAnsi="Calibri" w:cs="Calibri"/>
          <w:i/>
          <w:iCs/>
          <w:noProof/>
          <w:szCs w:val="24"/>
          <w:lang w:val="en-GB"/>
        </w:rPr>
        <w:t>Environ Sci Technol</w:t>
      </w:r>
      <w:r w:rsidRPr="00697F86">
        <w:rPr>
          <w:rFonts w:ascii="Calibri" w:hAnsi="Calibri" w:cs="Calibri"/>
          <w:noProof/>
          <w:szCs w:val="24"/>
          <w:lang w:val="en-GB"/>
        </w:rPr>
        <w:t>. 2017;51(8):4482-4493. doi:10.1021/acs.est.6b06191</w:t>
      </w:r>
    </w:p>
    <w:p w14:paraId="569661B6" w14:textId="77777777" w:rsidR="00794DE6" w:rsidRPr="00697F86" w:rsidRDefault="00794DE6" w:rsidP="00794DE6">
      <w:pPr>
        <w:widowControl w:val="0"/>
        <w:autoSpaceDE w:val="0"/>
        <w:autoSpaceDN w:val="0"/>
        <w:adjustRightInd w:val="0"/>
        <w:spacing w:line="240" w:lineRule="auto"/>
        <w:ind w:left="640" w:hanging="640"/>
        <w:rPr>
          <w:rFonts w:ascii="Calibri" w:hAnsi="Calibri" w:cs="Calibri"/>
          <w:noProof/>
          <w:szCs w:val="24"/>
          <w:lang w:val="en-GB"/>
        </w:rPr>
      </w:pPr>
      <w:r w:rsidRPr="00697F86">
        <w:rPr>
          <w:rFonts w:ascii="Calibri" w:hAnsi="Calibri" w:cs="Calibri"/>
          <w:noProof/>
          <w:szCs w:val="24"/>
          <w:lang w:val="en-GB"/>
        </w:rPr>
        <w:t xml:space="preserve">15. </w:t>
      </w:r>
      <w:r w:rsidRPr="00697F86">
        <w:rPr>
          <w:rFonts w:ascii="Calibri" w:hAnsi="Calibri" w:cs="Calibri"/>
          <w:noProof/>
          <w:szCs w:val="24"/>
          <w:lang w:val="en-GB"/>
        </w:rPr>
        <w:tab/>
        <w:t xml:space="preserve">Wang Z, Goldenman G, Tugran T, McNeil A, Jones M. </w:t>
      </w:r>
      <w:r w:rsidRPr="00697F86">
        <w:rPr>
          <w:rFonts w:ascii="Calibri" w:hAnsi="Calibri" w:cs="Calibri"/>
          <w:i/>
          <w:iCs/>
          <w:noProof/>
          <w:szCs w:val="24"/>
          <w:lang w:val="en-GB"/>
        </w:rPr>
        <w:t>Per- and Polyfluoroalkylether Substances: Identity, Production and Use</w:t>
      </w:r>
      <w:r w:rsidRPr="00697F86">
        <w:rPr>
          <w:rFonts w:ascii="Calibri" w:hAnsi="Calibri" w:cs="Calibri"/>
          <w:noProof/>
          <w:szCs w:val="24"/>
          <w:lang w:val="en-GB"/>
        </w:rPr>
        <w:t>.; 2020. doi:10.6027/NA2020-901</w:t>
      </w:r>
    </w:p>
    <w:p w14:paraId="622F657F" w14:textId="77777777" w:rsidR="00794DE6" w:rsidRPr="00697F86" w:rsidRDefault="00794DE6" w:rsidP="00794DE6">
      <w:pPr>
        <w:widowControl w:val="0"/>
        <w:autoSpaceDE w:val="0"/>
        <w:autoSpaceDN w:val="0"/>
        <w:adjustRightInd w:val="0"/>
        <w:spacing w:line="240" w:lineRule="auto"/>
        <w:ind w:left="640" w:hanging="640"/>
        <w:rPr>
          <w:rFonts w:ascii="Calibri" w:hAnsi="Calibri" w:cs="Calibri"/>
          <w:noProof/>
          <w:szCs w:val="24"/>
          <w:lang w:val="en-GB"/>
        </w:rPr>
      </w:pPr>
      <w:r w:rsidRPr="00697F86">
        <w:rPr>
          <w:rFonts w:ascii="Calibri" w:hAnsi="Calibri" w:cs="Calibri"/>
          <w:noProof/>
          <w:szCs w:val="24"/>
          <w:lang w:val="en-GB"/>
        </w:rPr>
        <w:t xml:space="preserve">16. </w:t>
      </w:r>
      <w:r w:rsidRPr="00697F86">
        <w:rPr>
          <w:rFonts w:ascii="Calibri" w:hAnsi="Calibri" w:cs="Calibri"/>
          <w:noProof/>
          <w:szCs w:val="24"/>
          <w:lang w:val="en-GB"/>
        </w:rPr>
        <w:tab/>
        <w:t xml:space="preserve">Prevedouros K, Cousins IT, Buck RC, Korzeniowski SH. Sources, fate and transport of perfluorocarboxylates. </w:t>
      </w:r>
      <w:r w:rsidRPr="00697F86">
        <w:rPr>
          <w:rFonts w:ascii="Calibri" w:hAnsi="Calibri" w:cs="Calibri"/>
          <w:i/>
          <w:iCs/>
          <w:noProof/>
          <w:szCs w:val="24"/>
          <w:lang w:val="en-GB"/>
        </w:rPr>
        <w:t>Environ Sci Technol</w:t>
      </w:r>
      <w:r w:rsidRPr="00697F86">
        <w:rPr>
          <w:rFonts w:ascii="Calibri" w:hAnsi="Calibri" w:cs="Calibri"/>
          <w:noProof/>
          <w:szCs w:val="24"/>
          <w:lang w:val="en-GB"/>
        </w:rPr>
        <w:t>. 2006;40(1):32-44. doi:10.1021/es0512475</w:t>
      </w:r>
    </w:p>
    <w:p w14:paraId="4F55A5EF" w14:textId="77777777" w:rsidR="00794DE6" w:rsidRPr="00697F86" w:rsidRDefault="00794DE6" w:rsidP="00794DE6">
      <w:pPr>
        <w:widowControl w:val="0"/>
        <w:autoSpaceDE w:val="0"/>
        <w:autoSpaceDN w:val="0"/>
        <w:adjustRightInd w:val="0"/>
        <w:spacing w:line="240" w:lineRule="auto"/>
        <w:ind w:left="640" w:hanging="640"/>
        <w:rPr>
          <w:rFonts w:ascii="Calibri" w:hAnsi="Calibri" w:cs="Calibri"/>
          <w:noProof/>
          <w:szCs w:val="24"/>
          <w:lang w:val="en-GB"/>
        </w:rPr>
      </w:pPr>
      <w:r w:rsidRPr="00697F86">
        <w:rPr>
          <w:rFonts w:ascii="Calibri" w:hAnsi="Calibri" w:cs="Calibri"/>
          <w:noProof/>
          <w:szCs w:val="24"/>
          <w:lang w:val="en-GB"/>
        </w:rPr>
        <w:t xml:space="preserve">17. </w:t>
      </w:r>
      <w:r w:rsidRPr="00697F86">
        <w:rPr>
          <w:rFonts w:ascii="Calibri" w:hAnsi="Calibri" w:cs="Calibri"/>
          <w:noProof/>
          <w:szCs w:val="24"/>
          <w:lang w:val="en-GB"/>
        </w:rPr>
        <w:tab/>
        <w:t xml:space="preserve">Norwegian Environment Agency. </w:t>
      </w:r>
      <w:r w:rsidRPr="00697F86">
        <w:rPr>
          <w:rFonts w:ascii="Calibri" w:hAnsi="Calibri" w:cs="Calibri"/>
          <w:i/>
          <w:iCs/>
          <w:noProof/>
          <w:szCs w:val="24"/>
          <w:lang w:val="en-GB"/>
        </w:rPr>
        <w:t>Investigation of Sources of PFBS into the Environment (M-759)</w:t>
      </w:r>
      <w:r w:rsidRPr="00697F86">
        <w:rPr>
          <w:rFonts w:ascii="Calibri" w:hAnsi="Calibri" w:cs="Calibri"/>
          <w:noProof/>
          <w:szCs w:val="24"/>
          <w:lang w:val="en-GB"/>
        </w:rPr>
        <w:t>.; 2017.</w:t>
      </w:r>
    </w:p>
    <w:p w14:paraId="23CB91C6" w14:textId="77777777" w:rsidR="00794DE6" w:rsidRPr="00697F86" w:rsidRDefault="00794DE6" w:rsidP="00794DE6">
      <w:pPr>
        <w:widowControl w:val="0"/>
        <w:autoSpaceDE w:val="0"/>
        <w:autoSpaceDN w:val="0"/>
        <w:adjustRightInd w:val="0"/>
        <w:spacing w:line="240" w:lineRule="auto"/>
        <w:ind w:left="640" w:hanging="640"/>
        <w:rPr>
          <w:rFonts w:ascii="Calibri" w:hAnsi="Calibri" w:cs="Calibri"/>
          <w:noProof/>
          <w:szCs w:val="24"/>
          <w:lang w:val="en-GB"/>
        </w:rPr>
      </w:pPr>
      <w:r w:rsidRPr="00697F86">
        <w:rPr>
          <w:rFonts w:ascii="Calibri" w:hAnsi="Calibri" w:cs="Calibri"/>
          <w:noProof/>
          <w:szCs w:val="24"/>
          <w:lang w:val="en-GB"/>
        </w:rPr>
        <w:t xml:space="preserve">18. </w:t>
      </w:r>
      <w:r w:rsidRPr="00697F86">
        <w:rPr>
          <w:rFonts w:ascii="Calibri" w:hAnsi="Calibri" w:cs="Calibri"/>
          <w:noProof/>
          <w:szCs w:val="24"/>
          <w:lang w:val="en-GB"/>
        </w:rPr>
        <w:tab/>
        <w:t xml:space="preserve">Norwegian Environment Agency. </w:t>
      </w:r>
      <w:r w:rsidRPr="00697F86">
        <w:rPr>
          <w:rFonts w:ascii="Calibri" w:hAnsi="Calibri" w:cs="Calibri"/>
          <w:i/>
          <w:iCs/>
          <w:noProof/>
          <w:szCs w:val="24"/>
          <w:lang w:val="en-GB"/>
        </w:rPr>
        <w:t>Investigation of Sources to PFHxS in the Environment (M-961)</w:t>
      </w:r>
      <w:r w:rsidRPr="00697F86">
        <w:rPr>
          <w:rFonts w:ascii="Calibri" w:hAnsi="Calibri" w:cs="Calibri"/>
          <w:noProof/>
          <w:szCs w:val="24"/>
          <w:lang w:val="en-GB"/>
        </w:rPr>
        <w:t>.; 2018.</w:t>
      </w:r>
    </w:p>
    <w:p w14:paraId="53A42B80" w14:textId="77777777" w:rsidR="00794DE6" w:rsidRPr="00697F86" w:rsidRDefault="00794DE6" w:rsidP="00794DE6">
      <w:pPr>
        <w:widowControl w:val="0"/>
        <w:autoSpaceDE w:val="0"/>
        <w:autoSpaceDN w:val="0"/>
        <w:adjustRightInd w:val="0"/>
        <w:spacing w:line="240" w:lineRule="auto"/>
        <w:ind w:left="640" w:hanging="640"/>
        <w:rPr>
          <w:rFonts w:ascii="Calibri" w:hAnsi="Calibri" w:cs="Calibri"/>
          <w:noProof/>
          <w:szCs w:val="24"/>
          <w:lang w:val="en-GB"/>
        </w:rPr>
      </w:pPr>
      <w:r w:rsidRPr="00697F86">
        <w:rPr>
          <w:rFonts w:ascii="Calibri" w:hAnsi="Calibri" w:cs="Calibri"/>
          <w:noProof/>
          <w:szCs w:val="24"/>
          <w:lang w:val="en-GB"/>
        </w:rPr>
        <w:lastRenderedPageBreak/>
        <w:t xml:space="preserve">19. </w:t>
      </w:r>
      <w:r w:rsidRPr="00697F86">
        <w:rPr>
          <w:rFonts w:ascii="Calibri" w:hAnsi="Calibri" w:cs="Calibri"/>
          <w:noProof/>
          <w:szCs w:val="24"/>
          <w:lang w:val="en-GB"/>
        </w:rPr>
        <w:tab/>
        <w:t xml:space="preserve">OECD. </w:t>
      </w:r>
      <w:r w:rsidRPr="00697F86">
        <w:rPr>
          <w:rFonts w:ascii="Calibri" w:hAnsi="Calibri" w:cs="Calibri"/>
          <w:i/>
          <w:iCs/>
          <w:noProof/>
          <w:szCs w:val="24"/>
          <w:lang w:val="en-GB"/>
        </w:rPr>
        <w:t>Hazard Assessment of Perfluorooctane Sulfonate (PFOS) and Its Salts</w:t>
      </w:r>
      <w:r w:rsidRPr="00697F86">
        <w:rPr>
          <w:rFonts w:ascii="Calibri" w:hAnsi="Calibri" w:cs="Calibri"/>
          <w:noProof/>
          <w:szCs w:val="24"/>
          <w:lang w:val="en-GB"/>
        </w:rPr>
        <w:t>.; 2002.</w:t>
      </w:r>
    </w:p>
    <w:p w14:paraId="5C25ADC8" w14:textId="77777777" w:rsidR="00794DE6" w:rsidRPr="00697F86" w:rsidRDefault="00794DE6" w:rsidP="00794DE6">
      <w:pPr>
        <w:widowControl w:val="0"/>
        <w:autoSpaceDE w:val="0"/>
        <w:autoSpaceDN w:val="0"/>
        <w:adjustRightInd w:val="0"/>
        <w:spacing w:line="240" w:lineRule="auto"/>
        <w:ind w:left="640" w:hanging="640"/>
        <w:rPr>
          <w:rFonts w:ascii="Calibri" w:hAnsi="Calibri" w:cs="Calibri"/>
          <w:noProof/>
          <w:szCs w:val="24"/>
          <w:lang w:val="en-GB"/>
        </w:rPr>
      </w:pPr>
      <w:r w:rsidRPr="00697F86">
        <w:rPr>
          <w:rFonts w:ascii="Calibri" w:hAnsi="Calibri" w:cs="Calibri"/>
          <w:noProof/>
          <w:szCs w:val="24"/>
          <w:lang w:val="en-GB"/>
        </w:rPr>
        <w:t xml:space="preserve">20. </w:t>
      </w:r>
      <w:r w:rsidRPr="00697F86">
        <w:rPr>
          <w:rFonts w:ascii="Calibri" w:hAnsi="Calibri" w:cs="Calibri"/>
          <w:noProof/>
          <w:szCs w:val="24"/>
          <w:lang w:val="en-GB"/>
        </w:rPr>
        <w:tab/>
        <w:t xml:space="preserve">Ameduri B. Fluoropolymers: The Right Material for the Right Applications. </w:t>
      </w:r>
      <w:r w:rsidRPr="00697F86">
        <w:rPr>
          <w:rFonts w:ascii="Calibri" w:hAnsi="Calibri" w:cs="Calibri"/>
          <w:i/>
          <w:iCs/>
          <w:noProof/>
          <w:szCs w:val="24"/>
          <w:lang w:val="en-GB"/>
        </w:rPr>
        <w:t>Chem - A Eur J</w:t>
      </w:r>
      <w:r w:rsidRPr="00697F86">
        <w:rPr>
          <w:rFonts w:ascii="Calibri" w:hAnsi="Calibri" w:cs="Calibri"/>
          <w:noProof/>
          <w:szCs w:val="24"/>
          <w:lang w:val="en-GB"/>
        </w:rPr>
        <w:t>. 2018;24(71):18830-18841. doi:10.1002/chem.201802708</w:t>
      </w:r>
    </w:p>
    <w:p w14:paraId="2C88BB28" w14:textId="77777777" w:rsidR="00794DE6" w:rsidRPr="00697F86" w:rsidRDefault="00794DE6" w:rsidP="00794DE6">
      <w:pPr>
        <w:widowControl w:val="0"/>
        <w:autoSpaceDE w:val="0"/>
        <w:autoSpaceDN w:val="0"/>
        <w:adjustRightInd w:val="0"/>
        <w:spacing w:line="240" w:lineRule="auto"/>
        <w:ind w:left="640" w:hanging="640"/>
        <w:rPr>
          <w:rFonts w:ascii="Calibri" w:hAnsi="Calibri" w:cs="Calibri"/>
          <w:noProof/>
          <w:szCs w:val="24"/>
          <w:lang w:val="en-GB"/>
        </w:rPr>
      </w:pPr>
      <w:r w:rsidRPr="00697F86">
        <w:rPr>
          <w:rFonts w:ascii="Calibri" w:hAnsi="Calibri" w:cs="Calibri"/>
          <w:noProof/>
          <w:szCs w:val="24"/>
          <w:lang w:val="en-GB"/>
        </w:rPr>
        <w:t xml:space="preserve">21. </w:t>
      </w:r>
      <w:r w:rsidRPr="00697F86">
        <w:rPr>
          <w:rFonts w:ascii="Calibri" w:hAnsi="Calibri" w:cs="Calibri"/>
          <w:noProof/>
          <w:szCs w:val="24"/>
          <w:lang w:val="en-GB"/>
        </w:rPr>
        <w:tab/>
        <w:t xml:space="preserve">POPRC. </w:t>
      </w:r>
      <w:r w:rsidRPr="00697F86">
        <w:rPr>
          <w:rFonts w:ascii="Calibri" w:hAnsi="Calibri" w:cs="Calibri"/>
          <w:i/>
          <w:iCs/>
          <w:noProof/>
          <w:szCs w:val="24"/>
          <w:lang w:val="en-GB"/>
        </w:rPr>
        <w:t>Risk Profile: Perfluorohexane Sulfonic Acid (CAS No: 355-46-4, PFHxS), Its Salts and PFHxS-Related Compounds - Addendum (UNEP/POPS/POPRC.14/6/Add.1)</w:t>
      </w:r>
      <w:r w:rsidRPr="00697F86">
        <w:rPr>
          <w:rFonts w:ascii="Calibri" w:hAnsi="Calibri" w:cs="Calibri"/>
          <w:noProof/>
          <w:szCs w:val="24"/>
          <w:lang w:val="en-GB"/>
        </w:rPr>
        <w:t>.; 2018.</w:t>
      </w:r>
    </w:p>
    <w:p w14:paraId="1480BDC8" w14:textId="77777777" w:rsidR="00794DE6" w:rsidRPr="00697F86" w:rsidRDefault="00794DE6" w:rsidP="00794DE6">
      <w:pPr>
        <w:widowControl w:val="0"/>
        <w:autoSpaceDE w:val="0"/>
        <w:autoSpaceDN w:val="0"/>
        <w:adjustRightInd w:val="0"/>
        <w:spacing w:line="240" w:lineRule="auto"/>
        <w:ind w:left="640" w:hanging="640"/>
        <w:rPr>
          <w:rFonts w:ascii="Calibri" w:hAnsi="Calibri" w:cs="Calibri"/>
          <w:noProof/>
          <w:szCs w:val="24"/>
          <w:lang w:val="en-GB"/>
        </w:rPr>
      </w:pPr>
      <w:r w:rsidRPr="00697F86">
        <w:rPr>
          <w:rFonts w:ascii="Calibri" w:hAnsi="Calibri" w:cs="Calibri"/>
          <w:noProof/>
          <w:szCs w:val="24"/>
          <w:lang w:val="en-GB"/>
        </w:rPr>
        <w:t xml:space="preserve">22. </w:t>
      </w:r>
      <w:r w:rsidRPr="00697F86">
        <w:rPr>
          <w:rFonts w:ascii="Calibri" w:hAnsi="Calibri" w:cs="Calibri"/>
          <w:noProof/>
          <w:szCs w:val="24"/>
          <w:lang w:val="en-GB"/>
        </w:rPr>
        <w:tab/>
        <w:t xml:space="preserve">POPRC. </w:t>
      </w:r>
      <w:r w:rsidRPr="00697F86">
        <w:rPr>
          <w:rFonts w:ascii="Calibri" w:hAnsi="Calibri" w:cs="Calibri"/>
          <w:i/>
          <w:iCs/>
          <w:noProof/>
          <w:szCs w:val="24"/>
          <w:lang w:val="en-GB"/>
        </w:rPr>
        <w:t>Technical Paper on the Identification and Assessment of Alternatives to the Use of Perfluorooctane Sulfonic Acid, Its Salts, Perfluorooctane Sulfonyl Fluoride and Their Related Chemicals in Open Applications (UNEP/POPS/POPRC.8/INF/17/Rev.1)</w:t>
      </w:r>
      <w:r w:rsidRPr="00697F86">
        <w:rPr>
          <w:rFonts w:ascii="Calibri" w:hAnsi="Calibri" w:cs="Calibri"/>
          <w:noProof/>
          <w:szCs w:val="24"/>
          <w:lang w:val="en-GB"/>
        </w:rPr>
        <w:t>.; 2012.</w:t>
      </w:r>
    </w:p>
    <w:p w14:paraId="29FD69BD" w14:textId="77777777" w:rsidR="00794DE6" w:rsidRPr="00697F86" w:rsidRDefault="00794DE6" w:rsidP="00794DE6">
      <w:pPr>
        <w:widowControl w:val="0"/>
        <w:autoSpaceDE w:val="0"/>
        <w:autoSpaceDN w:val="0"/>
        <w:adjustRightInd w:val="0"/>
        <w:spacing w:line="240" w:lineRule="auto"/>
        <w:ind w:left="640" w:hanging="640"/>
        <w:rPr>
          <w:rFonts w:ascii="Calibri" w:hAnsi="Calibri" w:cs="Calibri"/>
          <w:noProof/>
          <w:szCs w:val="24"/>
          <w:lang w:val="en-GB"/>
        </w:rPr>
      </w:pPr>
      <w:r w:rsidRPr="00697F86">
        <w:rPr>
          <w:rFonts w:ascii="Calibri" w:hAnsi="Calibri" w:cs="Calibri"/>
          <w:noProof/>
          <w:szCs w:val="24"/>
          <w:lang w:val="en-GB"/>
        </w:rPr>
        <w:t xml:space="preserve">23. </w:t>
      </w:r>
      <w:r w:rsidRPr="00697F86">
        <w:rPr>
          <w:rFonts w:ascii="Calibri" w:hAnsi="Calibri" w:cs="Calibri"/>
          <w:noProof/>
          <w:szCs w:val="24"/>
          <w:lang w:val="en-GB"/>
        </w:rPr>
        <w:tab/>
        <w:t xml:space="preserve">POPRC. </w:t>
      </w:r>
      <w:r w:rsidRPr="00697F86">
        <w:rPr>
          <w:rFonts w:ascii="Calibri" w:hAnsi="Calibri" w:cs="Calibri"/>
          <w:i/>
          <w:iCs/>
          <w:noProof/>
          <w:szCs w:val="24"/>
          <w:lang w:val="en-GB"/>
        </w:rPr>
        <w:t>Consolidated Guidance on Alternatives to Perfluorooctane Sulfonic Acid and Its Related Chemicals (UNEP/POPS/POPRC.12/INF/15/Rev.1)</w:t>
      </w:r>
      <w:r w:rsidRPr="00697F86">
        <w:rPr>
          <w:rFonts w:ascii="Calibri" w:hAnsi="Calibri" w:cs="Calibri"/>
          <w:noProof/>
          <w:szCs w:val="24"/>
          <w:lang w:val="en-GB"/>
        </w:rPr>
        <w:t>.; 2016.</w:t>
      </w:r>
    </w:p>
    <w:p w14:paraId="79CE4775" w14:textId="77777777" w:rsidR="00794DE6" w:rsidRPr="00697F86" w:rsidRDefault="00794DE6" w:rsidP="00794DE6">
      <w:pPr>
        <w:widowControl w:val="0"/>
        <w:autoSpaceDE w:val="0"/>
        <w:autoSpaceDN w:val="0"/>
        <w:adjustRightInd w:val="0"/>
        <w:spacing w:line="240" w:lineRule="auto"/>
        <w:ind w:left="640" w:hanging="640"/>
        <w:rPr>
          <w:rFonts w:ascii="Calibri" w:hAnsi="Calibri" w:cs="Calibri"/>
          <w:noProof/>
          <w:szCs w:val="24"/>
          <w:lang w:val="en-GB"/>
        </w:rPr>
      </w:pPr>
      <w:r w:rsidRPr="00697F86">
        <w:rPr>
          <w:rFonts w:ascii="Calibri" w:hAnsi="Calibri" w:cs="Calibri"/>
          <w:noProof/>
          <w:szCs w:val="24"/>
          <w:lang w:val="en-GB"/>
        </w:rPr>
        <w:t xml:space="preserve">24. </w:t>
      </w:r>
      <w:r w:rsidRPr="00697F86">
        <w:rPr>
          <w:rFonts w:ascii="Calibri" w:hAnsi="Calibri" w:cs="Calibri"/>
          <w:noProof/>
          <w:szCs w:val="24"/>
          <w:lang w:val="en-GB"/>
        </w:rPr>
        <w:tab/>
        <w:t xml:space="preserve">POPRC. </w:t>
      </w:r>
      <w:r w:rsidRPr="00697F86">
        <w:rPr>
          <w:rFonts w:ascii="Calibri" w:hAnsi="Calibri" w:cs="Calibri"/>
          <w:i/>
          <w:iCs/>
          <w:noProof/>
          <w:szCs w:val="24"/>
          <w:lang w:val="en-GB"/>
        </w:rPr>
        <w:t>Risk Profile on Pentadecafluorooctanoic Acid (CAS No: 335-67-1, PFOA, Perfluorooctanoic Acid), Its Salts and PFOA-Related Compounds - Addendum (UNEP/POPS/POPRC.12/11/Add.2)</w:t>
      </w:r>
      <w:r w:rsidRPr="00697F86">
        <w:rPr>
          <w:rFonts w:ascii="Calibri" w:hAnsi="Calibri" w:cs="Calibri"/>
          <w:noProof/>
          <w:szCs w:val="24"/>
          <w:lang w:val="en-GB"/>
        </w:rPr>
        <w:t>.; 2016.</w:t>
      </w:r>
    </w:p>
    <w:p w14:paraId="79983E80" w14:textId="77777777" w:rsidR="00794DE6" w:rsidRPr="00697F86" w:rsidRDefault="00794DE6" w:rsidP="00794DE6">
      <w:pPr>
        <w:widowControl w:val="0"/>
        <w:autoSpaceDE w:val="0"/>
        <w:autoSpaceDN w:val="0"/>
        <w:adjustRightInd w:val="0"/>
        <w:spacing w:line="240" w:lineRule="auto"/>
        <w:ind w:left="640" w:hanging="640"/>
        <w:rPr>
          <w:rFonts w:ascii="Calibri" w:hAnsi="Calibri" w:cs="Calibri"/>
          <w:noProof/>
          <w:szCs w:val="24"/>
          <w:lang w:val="en-GB"/>
        </w:rPr>
      </w:pPr>
      <w:r w:rsidRPr="00697F86">
        <w:rPr>
          <w:rFonts w:ascii="Calibri" w:hAnsi="Calibri" w:cs="Calibri"/>
          <w:noProof/>
          <w:szCs w:val="24"/>
          <w:lang w:val="en-GB"/>
        </w:rPr>
        <w:t xml:space="preserve">25. </w:t>
      </w:r>
      <w:r w:rsidRPr="00697F86">
        <w:rPr>
          <w:rFonts w:ascii="Calibri" w:hAnsi="Calibri" w:cs="Calibri"/>
          <w:noProof/>
          <w:szCs w:val="24"/>
          <w:lang w:val="en-GB"/>
        </w:rPr>
        <w:tab/>
        <w:t xml:space="preserve">POPRC. </w:t>
      </w:r>
      <w:r w:rsidRPr="00697F86">
        <w:rPr>
          <w:rFonts w:ascii="Calibri" w:hAnsi="Calibri" w:cs="Calibri"/>
          <w:i/>
          <w:iCs/>
          <w:noProof/>
          <w:szCs w:val="24"/>
          <w:lang w:val="en-GB"/>
        </w:rPr>
        <w:t>Risk Management Evaluation on Pentadecafluorooctanoic Acid (CAS No: 335-67-1, PFOA, Perfluorooctanoic Acid), Its Salts and PFOA-Related Compounds - Addendum (UNEP/POPS/POPRC.13/7/Add.2)</w:t>
      </w:r>
      <w:r w:rsidRPr="00697F86">
        <w:rPr>
          <w:rFonts w:ascii="Calibri" w:hAnsi="Calibri" w:cs="Calibri"/>
          <w:noProof/>
          <w:szCs w:val="24"/>
          <w:lang w:val="en-GB"/>
        </w:rPr>
        <w:t>.; 2017.</w:t>
      </w:r>
    </w:p>
    <w:p w14:paraId="60A29D06" w14:textId="77777777" w:rsidR="00794DE6" w:rsidRPr="00697F86" w:rsidRDefault="00794DE6" w:rsidP="00794DE6">
      <w:pPr>
        <w:widowControl w:val="0"/>
        <w:autoSpaceDE w:val="0"/>
        <w:autoSpaceDN w:val="0"/>
        <w:adjustRightInd w:val="0"/>
        <w:spacing w:line="240" w:lineRule="auto"/>
        <w:ind w:left="640" w:hanging="640"/>
        <w:rPr>
          <w:rFonts w:ascii="Calibri" w:hAnsi="Calibri" w:cs="Calibri"/>
          <w:noProof/>
          <w:szCs w:val="24"/>
          <w:lang w:val="en-GB"/>
        </w:rPr>
      </w:pPr>
      <w:r w:rsidRPr="00697F86">
        <w:rPr>
          <w:rFonts w:ascii="Calibri" w:hAnsi="Calibri" w:cs="Calibri"/>
          <w:noProof/>
          <w:szCs w:val="24"/>
          <w:lang w:val="en-GB"/>
        </w:rPr>
        <w:t xml:space="preserve">26. </w:t>
      </w:r>
      <w:r w:rsidRPr="00697F86">
        <w:rPr>
          <w:rFonts w:ascii="Calibri" w:hAnsi="Calibri" w:cs="Calibri"/>
          <w:noProof/>
          <w:szCs w:val="24"/>
          <w:lang w:val="en-GB"/>
        </w:rPr>
        <w:tab/>
        <w:t xml:space="preserve">POPRC. </w:t>
      </w:r>
      <w:r w:rsidRPr="00697F86">
        <w:rPr>
          <w:rFonts w:ascii="Calibri" w:hAnsi="Calibri" w:cs="Calibri"/>
          <w:i/>
          <w:iCs/>
          <w:noProof/>
          <w:szCs w:val="24"/>
          <w:lang w:val="en-GB"/>
        </w:rPr>
        <w:t>Addendum to the Risk Management Evaluation on Perfluorooctanoic Acid (PFOA), Its Salts and PFOA-Related Compounds (UNEP/POPS/POPRC.14/6/Add.2)</w:t>
      </w:r>
      <w:r w:rsidRPr="00697F86">
        <w:rPr>
          <w:rFonts w:ascii="Calibri" w:hAnsi="Calibri" w:cs="Calibri"/>
          <w:noProof/>
          <w:szCs w:val="24"/>
          <w:lang w:val="en-GB"/>
        </w:rPr>
        <w:t>.; 2018. http://chm.pops.int/TheConvention/POPsReviewCommittee/Meetings/POPRC14/Overview/tabid/7398/Default.aspx.</w:t>
      </w:r>
    </w:p>
    <w:p w14:paraId="596ED801" w14:textId="77777777" w:rsidR="00794DE6" w:rsidRPr="00697F86" w:rsidRDefault="00794DE6" w:rsidP="00794DE6">
      <w:pPr>
        <w:widowControl w:val="0"/>
        <w:autoSpaceDE w:val="0"/>
        <w:autoSpaceDN w:val="0"/>
        <w:adjustRightInd w:val="0"/>
        <w:spacing w:line="240" w:lineRule="auto"/>
        <w:ind w:left="640" w:hanging="640"/>
        <w:rPr>
          <w:rFonts w:ascii="Calibri" w:hAnsi="Calibri" w:cs="Calibri"/>
          <w:noProof/>
          <w:szCs w:val="24"/>
          <w:lang w:val="en-GB"/>
        </w:rPr>
      </w:pPr>
      <w:r w:rsidRPr="00697F86">
        <w:rPr>
          <w:rFonts w:ascii="Calibri" w:hAnsi="Calibri" w:cs="Calibri"/>
          <w:noProof/>
          <w:szCs w:val="24"/>
          <w:lang w:val="en-GB"/>
        </w:rPr>
        <w:t xml:space="preserve">27. </w:t>
      </w:r>
      <w:r w:rsidRPr="00697F86">
        <w:rPr>
          <w:rFonts w:ascii="Calibri" w:hAnsi="Calibri" w:cs="Calibri"/>
          <w:noProof/>
          <w:szCs w:val="24"/>
          <w:lang w:val="en-GB"/>
        </w:rPr>
        <w:tab/>
        <w:t xml:space="preserve">POPRC. </w:t>
      </w:r>
      <w:r w:rsidRPr="00697F86">
        <w:rPr>
          <w:rFonts w:ascii="Calibri" w:hAnsi="Calibri" w:cs="Calibri"/>
          <w:i/>
          <w:iCs/>
          <w:noProof/>
          <w:szCs w:val="24"/>
          <w:lang w:val="en-GB"/>
        </w:rPr>
        <w:t>Report on the Assessment of Alternatives to Perfluorooctane Sulfonic Acid, Its Salts and Perfluorooctane Sulfonyl Fluoride (UNEP/POPS/POPRC.14/INF/13)</w:t>
      </w:r>
      <w:r w:rsidRPr="00697F86">
        <w:rPr>
          <w:rFonts w:ascii="Calibri" w:hAnsi="Calibri" w:cs="Calibri"/>
          <w:noProof/>
          <w:szCs w:val="24"/>
          <w:lang w:val="en-GB"/>
        </w:rPr>
        <w:t>.; 2019.</w:t>
      </w:r>
    </w:p>
    <w:p w14:paraId="0C617CA0" w14:textId="77777777" w:rsidR="00794DE6" w:rsidRPr="00697F86" w:rsidRDefault="00794DE6" w:rsidP="00794DE6">
      <w:pPr>
        <w:widowControl w:val="0"/>
        <w:autoSpaceDE w:val="0"/>
        <w:autoSpaceDN w:val="0"/>
        <w:adjustRightInd w:val="0"/>
        <w:spacing w:line="240" w:lineRule="auto"/>
        <w:ind w:left="640" w:hanging="640"/>
        <w:rPr>
          <w:rFonts w:ascii="Calibri" w:hAnsi="Calibri" w:cs="Calibri"/>
          <w:noProof/>
          <w:szCs w:val="24"/>
          <w:lang w:val="en-GB"/>
        </w:rPr>
      </w:pPr>
      <w:r w:rsidRPr="00697F86">
        <w:rPr>
          <w:rFonts w:ascii="Calibri" w:hAnsi="Calibri" w:cs="Calibri"/>
          <w:noProof/>
          <w:szCs w:val="24"/>
          <w:lang w:val="en-GB"/>
        </w:rPr>
        <w:t xml:space="preserve">28. </w:t>
      </w:r>
      <w:r w:rsidRPr="00697F86">
        <w:rPr>
          <w:rFonts w:ascii="Calibri" w:hAnsi="Calibri" w:cs="Calibri"/>
          <w:noProof/>
          <w:szCs w:val="24"/>
          <w:lang w:val="en-GB"/>
        </w:rPr>
        <w:tab/>
        <w:t>FluoroIndustry. FluoroCouncil. https://fluorocouncil.com/applications/. Published 2019. Accessed March 22, 2019.</w:t>
      </w:r>
    </w:p>
    <w:p w14:paraId="12F6CCEF" w14:textId="77777777" w:rsidR="00794DE6" w:rsidRPr="00697F86" w:rsidRDefault="00794DE6" w:rsidP="00794DE6">
      <w:pPr>
        <w:widowControl w:val="0"/>
        <w:autoSpaceDE w:val="0"/>
        <w:autoSpaceDN w:val="0"/>
        <w:adjustRightInd w:val="0"/>
        <w:spacing w:line="240" w:lineRule="auto"/>
        <w:ind w:left="640" w:hanging="640"/>
        <w:rPr>
          <w:rFonts w:ascii="Calibri" w:hAnsi="Calibri" w:cs="Calibri"/>
          <w:noProof/>
          <w:szCs w:val="24"/>
          <w:lang w:val="en-GB"/>
        </w:rPr>
      </w:pPr>
      <w:r w:rsidRPr="00697F86">
        <w:rPr>
          <w:rFonts w:ascii="Calibri" w:hAnsi="Calibri" w:cs="Calibri"/>
          <w:noProof/>
          <w:szCs w:val="24"/>
          <w:lang w:val="en-GB"/>
        </w:rPr>
        <w:t xml:space="preserve">29. </w:t>
      </w:r>
      <w:r w:rsidRPr="00697F86">
        <w:rPr>
          <w:rFonts w:ascii="Calibri" w:hAnsi="Calibri" w:cs="Calibri"/>
          <w:noProof/>
          <w:szCs w:val="24"/>
          <w:lang w:val="en-GB"/>
        </w:rPr>
        <w:tab/>
        <w:t>ECHA. Five European states call for evidence on broad PFAS restriction. https://echa.europa.eu/de/-/five-european-states-call-for-evidence-on-broad-pfas-restriction. Published 2020. Accessed May 13, 2020.</w:t>
      </w:r>
    </w:p>
    <w:p w14:paraId="2120B941" w14:textId="77777777" w:rsidR="00794DE6" w:rsidRPr="00697F86" w:rsidRDefault="00794DE6" w:rsidP="00794DE6">
      <w:pPr>
        <w:widowControl w:val="0"/>
        <w:autoSpaceDE w:val="0"/>
        <w:autoSpaceDN w:val="0"/>
        <w:adjustRightInd w:val="0"/>
        <w:spacing w:line="240" w:lineRule="auto"/>
        <w:ind w:left="640" w:hanging="640"/>
        <w:rPr>
          <w:rFonts w:ascii="Calibri" w:hAnsi="Calibri" w:cs="Calibri"/>
          <w:noProof/>
          <w:szCs w:val="24"/>
          <w:lang w:val="en-GB"/>
        </w:rPr>
      </w:pPr>
      <w:r w:rsidRPr="00697F86">
        <w:rPr>
          <w:rFonts w:ascii="Calibri" w:hAnsi="Calibri" w:cs="Calibri"/>
          <w:noProof/>
          <w:szCs w:val="24"/>
          <w:lang w:val="en-GB"/>
        </w:rPr>
        <w:t xml:space="preserve">30. </w:t>
      </w:r>
      <w:r w:rsidRPr="00697F86">
        <w:rPr>
          <w:rFonts w:ascii="Calibri" w:hAnsi="Calibri" w:cs="Calibri"/>
          <w:noProof/>
          <w:szCs w:val="24"/>
          <w:lang w:val="en-GB"/>
        </w:rPr>
        <w:tab/>
        <w:t xml:space="preserve">Banks RE, Smart BE, Tatlow JC. </w:t>
      </w:r>
      <w:r w:rsidRPr="00697F86">
        <w:rPr>
          <w:rFonts w:ascii="Calibri" w:hAnsi="Calibri" w:cs="Calibri"/>
          <w:i/>
          <w:iCs/>
          <w:noProof/>
          <w:szCs w:val="24"/>
          <w:lang w:val="en-GB"/>
        </w:rPr>
        <w:t>Organofluorine Chemistry</w:t>
      </w:r>
      <w:r w:rsidRPr="00697F86">
        <w:rPr>
          <w:rFonts w:ascii="Calibri" w:hAnsi="Calibri" w:cs="Calibri"/>
          <w:noProof/>
          <w:szCs w:val="24"/>
          <w:lang w:val="en-GB"/>
        </w:rPr>
        <w:t>. (Banks RE, Smart BE, Tatlow JC, eds.). Boston, MA: Springer US; 1994. doi:10.1007/978-1-4899-1202-2</w:t>
      </w:r>
    </w:p>
    <w:p w14:paraId="7F6FB093" w14:textId="77777777" w:rsidR="00794DE6" w:rsidRPr="00697F86" w:rsidRDefault="00794DE6" w:rsidP="00794DE6">
      <w:pPr>
        <w:widowControl w:val="0"/>
        <w:autoSpaceDE w:val="0"/>
        <w:autoSpaceDN w:val="0"/>
        <w:adjustRightInd w:val="0"/>
        <w:spacing w:line="240" w:lineRule="auto"/>
        <w:ind w:left="640" w:hanging="640"/>
        <w:rPr>
          <w:rFonts w:ascii="Calibri" w:hAnsi="Calibri" w:cs="Calibri"/>
          <w:noProof/>
          <w:szCs w:val="24"/>
          <w:lang w:val="en-GB"/>
        </w:rPr>
      </w:pPr>
      <w:r w:rsidRPr="00697F86">
        <w:rPr>
          <w:rFonts w:ascii="Calibri" w:hAnsi="Calibri" w:cs="Calibri"/>
          <w:noProof/>
          <w:szCs w:val="24"/>
          <w:lang w:val="en-GB"/>
        </w:rPr>
        <w:t xml:space="preserve">31. </w:t>
      </w:r>
      <w:r w:rsidRPr="00697F86">
        <w:rPr>
          <w:rFonts w:ascii="Calibri" w:hAnsi="Calibri" w:cs="Calibri"/>
          <w:noProof/>
          <w:szCs w:val="24"/>
          <w:lang w:val="en-GB"/>
        </w:rPr>
        <w:tab/>
        <w:t xml:space="preserve">Costello MG, Flynn RM, Owens JG. Fluoroethers and Fluoroamines. In: </w:t>
      </w:r>
      <w:r w:rsidRPr="00697F86">
        <w:rPr>
          <w:rFonts w:ascii="Calibri" w:hAnsi="Calibri" w:cs="Calibri"/>
          <w:i/>
          <w:iCs/>
          <w:noProof/>
          <w:szCs w:val="24"/>
          <w:lang w:val="en-GB"/>
        </w:rPr>
        <w:t>Kirk-Othmer Encyclopedia of Chemical Technology</w:t>
      </w:r>
      <w:r w:rsidRPr="00697F86">
        <w:rPr>
          <w:rFonts w:ascii="Calibri" w:hAnsi="Calibri" w:cs="Calibri"/>
          <w:noProof/>
          <w:szCs w:val="24"/>
          <w:lang w:val="en-GB"/>
        </w:rPr>
        <w:t>. Vol 11. Hoboken, NJ, USA: John Wiley &amp; Sons, Inc.; 2000:1-12. doi:10.1002/0471238961.0612211506122514.a01.pub2</w:t>
      </w:r>
    </w:p>
    <w:p w14:paraId="7AD5FFEB" w14:textId="77777777" w:rsidR="00794DE6" w:rsidRPr="00697F86" w:rsidRDefault="00794DE6" w:rsidP="00794DE6">
      <w:pPr>
        <w:widowControl w:val="0"/>
        <w:autoSpaceDE w:val="0"/>
        <w:autoSpaceDN w:val="0"/>
        <w:adjustRightInd w:val="0"/>
        <w:spacing w:line="240" w:lineRule="auto"/>
        <w:ind w:left="640" w:hanging="640"/>
        <w:rPr>
          <w:rFonts w:ascii="Calibri" w:hAnsi="Calibri" w:cs="Calibri"/>
          <w:noProof/>
          <w:szCs w:val="24"/>
          <w:lang w:val="en-GB"/>
        </w:rPr>
      </w:pPr>
      <w:r w:rsidRPr="00697F86">
        <w:rPr>
          <w:rFonts w:ascii="Calibri" w:hAnsi="Calibri" w:cs="Calibri"/>
          <w:noProof/>
          <w:szCs w:val="24"/>
          <w:lang w:val="en-GB"/>
        </w:rPr>
        <w:t xml:space="preserve">32. </w:t>
      </w:r>
      <w:r w:rsidRPr="00697F86">
        <w:rPr>
          <w:rFonts w:ascii="Calibri" w:hAnsi="Calibri" w:cs="Calibri"/>
          <w:noProof/>
          <w:szCs w:val="24"/>
          <w:lang w:val="en-GB"/>
        </w:rPr>
        <w:tab/>
        <w:t xml:space="preserve">Dohany JE. Fluorine-Containing Polymers, Poly(Vinylidene Fluoride). In: </w:t>
      </w:r>
      <w:r w:rsidRPr="00697F86">
        <w:rPr>
          <w:rFonts w:ascii="Calibri" w:hAnsi="Calibri" w:cs="Calibri"/>
          <w:i/>
          <w:iCs/>
          <w:noProof/>
          <w:szCs w:val="24"/>
          <w:lang w:val="en-GB"/>
        </w:rPr>
        <w:t>Kirk-Othmer Encyclopedia of Chemical Technology</w:t>
      </w:r>
      <w:r w:rsidRPr="00697F86">
        <w:rPr>
          <w:rFonts w:ascii="Calibri" w:hAnsi="Calibri" w:cs="Calibri"/>
          <w:noProof/>
          <w:szCs w:val="24"/>
          <w:lang w:val="en-GB"/>
        </w:rPr>
        <w:t>. Hoboken, NJ, USA: John Wiley &amp; Sons, Inc.; 2000. doi:10.1002/0471238961.1615122504150801.a01</w:t>
      </w:r>
    </w:p>
    <w:p w14:paraId="7EC7D8C6" w14:textId="77777777" w:rsidR="00794DE6" w:rsidRPr="00697F86" w:rsidRDefault="00794DE6" w:rsidP="00794DE6">
      <w:pPr>
        <w:widowControl w:val="0"/>
        <w:autoSpaceDE w:val="0"/>
        <w:autoSpaceDN w:val="0"/>
        <w:adjustRightInd w:val="0"/>
        <w:spacing w:line="240" w:lineRule="auto"/>
        <w:ind w:left="640" w:hanging="640"/>
        <w:rPr>
          <w:rFonts w:ascii="Calibri" w:hAnsi="Calibri" w:cs="Calibri"/>
          <w:noProof/>
          <w:szCs w:val="24"/>
          <w:lang w:val="en-GB"/>
        </w:rPr>
      </w:pPr>
      <w:r w:rsidRPr="00697F86">
        <w:rPr>
          <w:rFonts w:ascii="Calibri" w:hAnsi="Calibri" w:cs="Calibri"/>
          <w:noProof/>
          <w:szCs w:val="24"/>
          <w:lang w:val="en-GB"/>
        </w:rPr>
        <w:t xml:space="preserve">33. </w:t>
      </w:r>
      <w:r w:rsidRPr="00697F86">
        <w:rPr>
          <w:rFonts w:ascii="Calibri" w:hAnsi="Calibri" w:cs="Calibri"/>
          <w:noProof/>
          <w:szCs w:val="24"/>
          <w:lang w:val="en-GB"/>
        </w:rPr>
        <w:tab/>
        <w:t xml:space="preserve">Ebnesajjad S, Snow LG. Fluorine-Containing Polymers, Poly(Vinyl Fluoride). In: </w:t>
      </w:r>
      <w:r w:rsidRPr="00697F86">
        <w:rPr>
          <w:rFonts w:ascii="Calibri" w:hAnsi="Calibri" w:cs="Calibri"/>
          <w:i/>
          <w:iCs/>
          <w:noProof/>
          <w:szCs w:val="24"/>
          <w:lang w:val="en-GB"/>
        </w:rPr>
        <w:t>Kirk-Othmer Encyclopedia of Chemical Technology</w:t>
      </w:r>
      <w:r w:rsidRPr="00697F86">
        <w:rPr>
          <w:rFonts w:ascii="Calibri" w:hAnsi="Calibri" w:cs="Calibri"/>
          <w:noProof/>
          <w:szCs w:val="24"/>
          <w:lang w:val="en-GB"/>
        </w:rPr>
        <w:t>. Hoboken, NJ, USA: John Wiley &amp; Sons, Inc.; 2000. doi:10.1002/0471238961.1615122505021405.a01</w:t>
      </w:r>
    </w:p>
    <w:p w14:paraId="53D40E41" w14:textId="77777777" w:rsidR="00794DE6" w:rsidRPr="00697F86" w:rsidRDefault="00794DE6" w:rsidP="00794DE6">
      <w:pPr>
        <w:widowControl w:val="0"/>
        <w:autoSpaceDE w:val="0"/>
        <w:autoSpaceDN w:val="0"/>
        <w:adjustRightInd w:val="0"/>
        <w:spacing w:line="240" w:lineRule="auto"/>
        <w:ind w:left="640" w:hanging="640"/>
        <w:rPr>
          <w:rFonts w:ascii="Calibri" w:hAnsi="Calibri" w:cs="Calibri"/>
          <w:noProof/>
          <w:szCs w:val="24"/>
          <w:lang w:val="en-GB"/>
        </w:rPr>
      </w:pPr>
      <w:r w:rsidRPr="00697F86">
        <w:rPr>
          <w:rFonts w:ascii="Calibri" w:hAnsi="Calibri" w:cs="Calibri"/>
          <w:noProof/>
          <w:szCs w:val="24"/>
          <w:lang w:val="en-GB"/>
        </w:rPr>
        <w:t xml:space="preserve">34. </w:t>
      </w:r>
      <w:r w:rsidRPr="00697F86">
        <w:rPr>
          <w:rFonts w:ascii="Calibri" w:hAnsi="Calibri" w:cs="Calibri"/>
          <w:noProof/>
          <w:szCs w:val="24"/>
          <w:lang w:val="en-GB"/>
        </w:rPr>
        <w:tab/>
        <w:t xml:space="preserve">Gardiner J. Fluoropolymers: Origin, Production, and Industrial and Commercial Applications. </w:t>
      </w:r>
      <w:r w:rsidRPr="00697F86">
        <w:rPr>
          <w:rFonts w:ascii="Calibri" w:hAnsi="Calibri" w:cs="Calibri"/>
          <w:i/>
          <w:iCs/>
          <w:noProof/>
          <w:szCs w:val="24"/>
          <w:lang w:val="en-GB"/>
        </w:rPr>
        <w:t>Aust J Chem</w:t>
      </w:r>
      <w:r w:rsidRPr="00697F86">
        <w:rPr>
          <w:rFonts w:ascii="Calibri" w:hAnsi="Calibri" w:cs="Calibri"/>
          <w:noProof/>
          <w:szCs w:val="24"/>
          <w:lang w:val="en-GB"/>
        </w:rPr>
        <w:t>. 2015;68(1):13-22. doi:10.1071/CH14165</w:t>
      </w:r>
    </w:p>
    <w:p w14:paraId="0933A3DD" w14:textId="77777777" w:rsidR="00794DE6" w:rsidRPr="00697F86" w:rsidRDefault="00794DE6" w:rsidP="00794DE6">
      <w:pPr>
        <w:widowControl w:val="0"/>
        <w:autoSpaceDE w:val="0"/>
        <w:autoSpaceDN w:val="0"/>
        <w:adjustRightInd w:val="0"/>
        <w:spacing w:line="240" w:lineRule="auto"/>
        <w:ind w:left="640" w:hanging="640"/>
        <w:rPr>
          <w:rFonts w:ascii="Calibri" w:hAnsi="Calibri" w:cs="Calibri"/>
          <w:noProof/>
          <w:szCs w:val="24"/>
          <w:lang w:val="en-GB"/>
        </w:rPr>
      </w:pPr>
      <w:r w:rsidRPr="00697F86">
        <w:rPr>
          <w:rFonts w:ascii="Calibri" w:hAnsi="Calibri" w:cs="Calibri"/>
          <w:noProof/>
          <w:szCs w:val="24"/>
          <w:lang w:val="en-GB"/>
        </w:rPr>
        <w:t xml:space="preserve">35. </w:t>
      </w:r>
      <w:r w:rsidRPr="00697F86">
        <w:rPr>
          <w:rFonts w:ascii="Calibri" w:hAnsi="Calibri" w:cs="Calibri"/>
          <w:noProof/>
          <w:szCs w:val="24"/>
          <w:lang w:val="en-GB"/>
        </w:rPr>
        <w:tab/>
        <w:t xml:space="preserve">Herzke D, Posner S, Olsson E. </w:t>
      </w:r>
      <w:r w:rsidRPr="00697F86">
        <w:rPr>
          <w:rFonts w:ascii="Calibri" w:hAnsi="Calibri" w:cs="Calibri"/>
          <w:i/>
          <w:iCs/>
          <w:noProof/>
          <w:szCs w:val="24"/>
          <w:lang w:val="en-GB"/>
        </w:rPr>
        <w:t>Survey, Screening and Analyses of PFCs in Consumer Products</w:t>
      </w:r>
      <w:r w:rsidRPr="00697F86">
        <w:rPr>
          <w:rFonts w:ascii="Calibri" w:hAnsi="Calibri" w:cs="Calibri"/>
          <w:noProof/>
          <w:szCs w:val="24"/>
          <w:lang w:val="en-GB"/>
        </w:rPr>
        <w:t>.; 2009. www.swereaivf.se.</w:t>
      </w:r>
    </w:p>
    <w:p w14:paraId="1D221D5E" w14:textId="77777777" w:rsidR="00794DE6" w:rsidRPr="00697F86" w:rsidRDefault="00794DE6" w:rsidP="00794DE6">
      <w:pPr>
        <w:widowControl w:val="0"/>
        <w:autoSpaceDE w:val="0"/>
        <w:autoSpaceDN w:val="0"/>
        <w:adjustRightInd w:val="0"/>
        <w:spacing w:line="240" w:lineRule="auto"/>
        <w:ind w:left="640" w:hanging="640"/>
        <w:rPr>
          <w:rFonts w:ascii="Calibri" w:hAnsi="Calibri" w:cs="Calibri"/>
          <w:noProof/>
          <w:szCs w:val="24"/>
          <w:lang w:val="en-GB"/>
        </w:rPr>
      </w:pPr>
      <w:r w:rsidRPr="00697F86">
        <w:rPr>
          <w:rFonts w:ascii="Calibri" w:hAnsi="Calibri" w:cs="Calibri"/>
          <w:noProof/>
          <w:szCs w:val="24"/>
          <w:lang w:val="en-GB"/>
        </w:rPr>
        <w:lastRenderedPageBreak/>
        <w:t xml:space="preserve">36. </w:t>
      </w:r>
      <w:r w:rsidRPr="00697F86">
        <w:rPr>
          <w:rFonts w:ascii="Calibri" w:hAnsi="Calibri" w:cs="Calibri"/>
          <w:noProof/>
          <w:szCs w:val="24"/>
          <w:lang w:val="en-GB"/>
        </w:rPr>
        <w:tab/>
        <w:t>Hodgkins LM. Per- and polyfluoroalkyl substances in the Royal Canadian Navy. 2018.</w:t>
      </w:r>
    </w:p>
    <w:p w14:paraId="40CD6EF3" w14:textId="77777777" w:rsidR="00794DE6" w:rsidRPr="00697F86" w:rsidRDefault="00794DE6" w:rsidP="00794DE6">
      <w:pPr>
        <w:widowControl w:val="0"/>
        <w:autoSpaceDE w:val="0"/>
        <w:autoSpaceDN w:val="0"/>
        <w:adjustRightInd w:val="0"/>
        <w:spacing w:line="240" w:lineRule="auto"/>
        <w:ind w:left="640" w:hanging="640"/>
        <w:rPr>
          <w:rFonts w:ascii="Calibri" w:hAnsi="Calibri" w:cs="Calibri"/>
          <w:noProof/>
          <w:szCs w:val="24"/>
          <w:lang w:val="en-GB"/>
        </w:rPr>
      </w:pPr>
      <w:r w:rsidRPr="00697F86">
        <w:rPr>
          <w:rFonts w:ascii="Calibri" w:hAnsi="Calibri" w:cs="Calibri"/>
          <w:noProof/>
          <w:szCs w:val="24"/>
          <w:lang w:val="en-GB"/>
        </w:rPr>
        <w:t xml:space="preserve">37. </w:t>
      </w:r>
      <w:r w:rsidRPr="00697F86">
        <w:rPr>
          <w:rFonts w:ascii="Calibri" w:hAnsi="Calibri" w:cs="Calibri"/>
          <w:noProof/>
          <w:szCs w:val="24"/>
          <w:lang w:val="en-GB"/>
        </w:rPr>
        <w:tab/>
        <w:t xml:space="preserve">KEMI Swedish Chemical Agency. </w:t>
      </w:r>
      <w:r w:rsidRPr="00697F86">
        <w:rPr>
          <w:rFonts w:ascii="Calibri" w:hAnsi="Calibri" w:cs="Calibri"/>
          <w:i/>
          <w:iCs/>
          <w:noProof/>
          <w:szCs w:val="24"/>
          <w:lang w:val="en-GB"/>
        </w:rPr>
        <w:t>Occurrence and Use of Highly Fluorinated Substances and Alternatives</w:t>
      </w:r>
      <w:r w:rsidRPr="00697F86">
        <w:rPr>
          <w:rFonts w:ascii="Calibri" w:hAnsi="Calibri" w:cs="Calibri"/>
          <w:noProof/>
          <w:szCs w:val="24"/>
          <w:lang w:val="en-GB"/>
        </w:rPr>
        <w:t>.; 2015.</w:t>
      </w:r>
    </w:p>
    <w:p w14:paraId="242624EA" w14:textId="77777777" w:rsidR="00794DE6" w:rsidRPr="00697F86" w:rsidRDefault="00794DE6" w:rsidP="00794DE6">
      <w:pPr>
        <w:widowControl w:val="0"/>
        <w:autoSpaceDE w:val="0"/>
        <w:autoSpaceDN w:val="0"/>
        <w:adjustRightInd w:val="0"/>
        <w:spacing w:line="240" w:lineRule="auto"/>
        <w:ind w:left="640" w:hanging="640"/>
        <w:rPr>
          <w:rFonts w:ascii="Calibri" w:hAnsi="Calibri" w:cs="Calibri"/>
          <w:noProof/>
          <w:szCs w:val="24"/>
          <w:lang w:val="en-GB"/>
        </w:rPr>
      </w:pPr>
      <w:r w:rsidRPr="00697F86">
        <w:rPr>
          <w:rFonts w:ascii="Calibri" w:hAnsi="Calibri" w:cs="Calibri"/>
          <w:noProof/>
          <w:szCs w:val="24"/>
          <w:lang w:val="en-GB"/>
        </w:rPr>
        <w:t xml:space="preserve">38. </w:t>
      </w:r>
      <w:r w:rsidRPr="00697F86">
        <w:rPr>
          <w:rFonts w:ascii="Calibri" w:hAnsi="Calibri" w:cs="Calibri"/>
          <w:noProof/>
          <w:szCs w:val="24"/>
          <w:lang w:val="en-GB"/>
        </w:rPr>
        <w:tab/>
        <w:t xml:space="preserve">Millet GH, Kosmala JL. Fluorine-Containing Polymers, Polychlorotrifluoroethylene. In: </w:t>
      </w:r>
      <w:r w:rsidRPr="00697F86">
        <w:rPr>
          <w:rFonts w:ascii="Calibri" w:hAnsi="Calibri" w:cs="Calibri"/>
          <w:i/>
          <w:iCs/>
          <w:noProof/>
          <w:szCs w:val="24"/>
          <w:lang w:val="en-GB"/>
        </w:rPr>
        <w:t>Kirk-Othmer Encyclopedia of Chemical Technology</w:t>
      </w:r>
      <w:r w:rsidRPr="00697F86">
        <w:rPr>
          <w:rFonts w:ascii="Calibri" w:hAnsi="Calibri" w:cs="Calibri"/>
          <w:noProof/>
          <w:szCs w:val="24"/>
          <w:lang w:val="en-GB"/>
        </w:rPr>
        <w:t>. Hoboken, NJ, USA: John Wiley &amp; Sons, Inc.; 2000:1-6. doi:10.1002/0471238961.1615122513091212.a01</w:t>
      </w:r>
    </w:p>
    <w:p w14:paraId="6662E72B" w14:textId="77777777" w:rsidR="00794DE6" w:rsidRPr="00697F86" w:rsidRDefault="00794DE6" w:rsidP="00794DE6">
      <w:pPr>
        <w:widowControl w:val="0"/>
        <w:autoSpaceDE w:val="0"/>
        <w:autoSpaceDN w:val="0"/>
        <w:adjustRightInd w:val="0"/>
        <w:spacing w:line="240" w:lineRule="auto"/>
        <w:ind w:left="640" w:hanging="640"/>
        <w:rPr>
          <w:rFonts w:ascii="Calibri" w:hAnsi="Calibri" w:cs="Calibri"/>
          <w:noProof/>
          <w:szCs w:val="24"/>
          <w:lang w:val="en-GB"/>
        </w:rPr>
      </w:pPr>
      <w:r w:rsidRPr="00697F86">
        <w:rPr>
          <w:rFonts w:ascii="Calibri" w:hAnsi="Calibri" w:cs="Calibri"/>
          <w:noProof/>
          <w:szCs w:val="24"/>
          <w:lang w:val="en-GB"/>
        </w:rPr>
        <w:t xml:space="preserve">39. </w:t>
      </w:r>
      <w:r w:rsidRPr="00697F86">
        <w:rPr>
          <w:rFonts w:ascii="Calibri" w:hAnsi="Calibri" w:cs="Calibri"/>
          <w:noProof/>
          <w:szCs w:val="24"/>
          <w:lang w:val="en-GB"/>
        </w:rPr>
        <w:tab/>
        <w:t xml:space="preserve">Savu P. Fluorine-Containing Polymers, Perfluoroalkanesulfonic Acids. In: </w:t>
      </w:r>
      <w:r w:rsidRPr="00697F86">
        <w:rPr>
          <w:rFonts w:ascii="Calibri" w:hAnsi="Calibri" w:cs="Calibri"/>
          <w:i/>
          <w:iCs/>
          <w:noProof/>
          <w:szCs w:val="24"/>
          <w:lang w:val="en-GB"/>
        </w:rPr>
        <w:t>Kirk-Othmer Encyclopedia of Chemical Technology</w:t>
      </w:r>
      <w:r w:rsidRPr="00697F86">
        <w:rPr>
          <w:rFonts w:ascii="Calibri" w:hAnsi="Calibri" w:cs="Calibri"/>
          <w:noProof/>
          <w:szCs w:val="24"/>
          <w:lang w:val="en-GB"/>
        </w:rPr>
        <w:t>. Hoboken, NJ, USA: John Wiley &amp; Sons, Inc.; 2000:1-7. doi:10.1002/0471238961.1605180619012221.a01</w:t>
      </w:r>
    </w:p>
    <w:p w14:paraId="7B4B455E" w14:textId="77777777" w:rsidR="00794DE6" w:rsidRPr="00697F86" w:rsidRDefault="00794DE6" w:rsidP="00794DE6">
      <w:pPr>
        <w:widowControl w:val="0"/>
        <w:autoSpaceDE w:val="0"/>
        <w:autoSpaceDN w:val="0"/>
        <w:adjustRightInd w:val="0"/>
        <w:spacing w:line="240" w:lineRule="auto"/>
        <w:ind w:left="640" w:hanging="640"/>
        <w:rPr>
          <w:rFonts w:ascii="Calibri" w:hAnsi="Calibri" w:cs="Calibri"/>
          <w:noProof/>
          <w:szCs w:val="24"/>
          <w:lang w:val="en-GB"/>
        </w:rPr>
      </w:pPr>
      <w:r w:rsidRPr="00794DE6">
        <w:rPr>
          <w:rFonts w:ascii="Calibri" w:hAnsi="Calibri" w:cs="Calibri"/>
          <w:noProof/>
          <w:szCs w:val="24"/>
        </w:rPr>
        <w:t xml:space="preserve">40. </w:t>
      </w:r>
      <w:r w:rsidRPr="00794DE6">
        <w:rPr>
          <w:rFonts w:ascii="Calibri" w:hAnsi="Calibri" w:cs="Calibri"/>
          <w:noProof/>
          <w:szCs w:val="24"/>
        </w:rPr>
        <w:tab/>
        <w:t xml:space="preserve">Wang Y, Chang W, Wang L, et al. </w:t>
      </w:r>
      <w:r w:rsidRPr="00697F86">
        <w:rPr>
          <w:rFonts w:ascii="Calibri" w:hAnsi="Calibri" w:cs="Calibri"/>
          <w:noProof/>
          <w:szCs w:val="24"/>
          <w:lang w:val="en-GB"/>
        </w:rPr>
        <w:t xml:space="preserve">A review of sources, multimedia distribution and health risks of novel fluorinated alternatives. </w:t>
      </w:r>
      <w:r w:rsidRPr="00697F86">
        <w:rPr>
          <w:rFonts w:ascii="Calibri" w:hAnsi="Calibri" w:cs="Calibri"/>
          <w:i/>
          <w:iCs/>
          <w:noProof/>
          <w:szCs w:val="24"/>
          <w:lang w:val="en-GB"/>
        </w:rPr>
        <w:t>Ecotoxicol Environ Saf</w:t>
      </w:r>
      <w:r w:rsidRPr="00697F86">
        <w:rPr>
          <w:rFonts w:ascii="Calibri" w:hAnsi="Calibri" w:cs="Calibri"/>
          <w:noProof/>
          <w:szCs w:val="24"/>
          <w:lang w:val="en-GB"/>
        </w:rPr>
        <w:t>. 2019;182(July). doi:10.1016/j.ecoenv.2019.109402</w:t>
      </w:r>
    </w:p>
    <w:p w14:paraId="11B124CE" w14:textId="77777777" w:rsidR="00794DE6" w:rsidRPr="00697F86" w:rsidRDefault="00794DE6" w:rsidP="00794DE6">
      <w:pPr>
        <w:widowControl w:val="0"/>
        <w:autoSpaceDE w:val="0"/>
        <w:autoSpaceDN w:val="0"/>
        <w:adjustRightInd w:val="0"/>
        <w:spacing w:line="240" w:lineRule="auto"/>
        <w:ind w:left="640" w:hanging="640"/>
        <w:rPr>
          <w:rFonts w:ascii="Calibri" w:hAnsi="Calibri" w:cs="Calibri"/>
          <w:noProof/>
          <w:szCs w:val="24"/>
          <w:lang w:val="en-GB"/>
        </w:rPr>
      </w:pPr>
      <w:r w:rsidRPr="00697F86">
        <w:rPr>
          <w:rFonts w:ascii="Calibri" w:hAnsi="Calibri" w:cs="Calibri"/>
          <w:noProof/>
          <w:szCs w:val="24"/>
          <w:lang w:val="en-GB"/>
        </w:rPr>
        <w:t xml:space="preserve">41. </w:t>
      </w:r>
      <w:r w:rsidRPr="00697F86">
        <w:rPr>
          <w:rFonts w:ascii="Calibri" w:hAnsi="Calibri" w:cs="Calibri"/>
          <w:noProof/>
          <w:szCs w:val="24"/>
          <w:lang w:val="en-GB"/>
        </w:rPr>
        <w:tab/>
        <w:t>Norden. SPIN - Substances in preparations in nordic countries. http://www.spin2000.net/spinmyphp/. Published 2020. Accessed April 8, 2020.</w:t>
      </w:r>
    </w:p>
    <w:p w14:paraId="53DDBDD7" w14:textId="77777777" w:rsidR="00794DE6" w:rsidRPr="00697F86" w:rsidRDefault="00794DE6" w:rsidP="00794DE6">
      <w:pPr>
        <w:widowControl w:val="0"/>
        <w:autoSpaceDE w:val="0"/>
        <w:autoSpaceDN w:val="0"/>
        <w:adjustRightInd w:val="0"/>
        <w:spacing w:line="240" w:lineRule="auto"/>
        <w:ind w:left="640" w:hanging="640"/>
        <w:rPr>
          <w:rFonts w:ascii="Calibri" w:hAnsi="Calibri" w:cs="Calibri"/>
          <w:noProof/>
          <w:szCs w:val="24"/>
          <w:lang w:val="en-GB"/>
        </w:rPr>
      </w:pPr>
      <w:r w:rsidRPr="00697F86">
        <w:rPr>
          <w:rFonts w:ascii="Calibri" w:hAnsi="Calibri" w:cs="Calibri"/>
          <w:noProof/>
          <w:szCs w:val="24"/>
          <w:lang w:val="en-GB"/>
        </w:rPr>
        <w:t xml:space="preserve">42. </w:t>
      </w:r>
      <w:r w:rsidRPr="00697F86">
        <w:rPr>
          <w:rFonts w:ascii="Calibri" w:hAnsi="Calibri" w:cs="Calibri"/>
          <w:noProof/>
          <w:szCs w:val="24"/>
          <w:lang w:val="en-GB"/>
        </w:rPr>
        <w:tab/>
        <w:t>CAS. SciFinder. https://scifinder-n.cas.org/. Published 2019. Accessed November 5, 2019.</w:t>
      </w:r>
    </w:p>
    <w:p w14:paraId="7CC8B41F" w14:textId="77777777" w:rsidR="00794DE6" w:rsidRPr="00697F86" w:rsidRDefault="00794DE6" w:rsidP="00794DE6">
      <w:pPr>
        <w:widowControl w:val="0"/>
        <w:autoSpaceDE w:val="0"/>
        <w:autoSpaceDN w:val="0"/>
        <w:adjustRightInd w:val="0"/>
        <w:spacing w:line="240" w:lineRule="auto"/>
        <w:ind w:left="640" w:hanging="640"/>
        <w:rPr>
          <w:rFonts w:ascii="Calibri" w:hAnsi="Calibri" w:cs="Calibri"/>
          <w:noProof/>
          <w:szCs w:val="24"/>
          <w:lang w:val="en-GB"/>
        </w:rPr>
      </w:pPr>
      <w:r w:rsidRPr="00697F86">
        <w:rPr>
          <w:rFonts w:ascii="Calibri" w:hAnsi="Calibri" w:cs="Calibri"/>
          <w:noProof/>
          <w:szCs w:val="24"/>
          <w:lang w:val="en-GB"/>
        </w:rPr>
        <w:t xml:space="preserve">43. </w:t>
      </w:r>
      <w:r w:rsidRPr="00697F86">
        <w:rPr>
          <w:rFonts w:ascii="Calibri" w:hAnsi="Calibri" w:cs="Calibri"/>
          <w:noProof/>
          <w:szCs w:val="24"/>
          <w:lang w:val="en-GB"/>
        </w:rPr>
        <w:tab/>
        <w:t>Google_patents. Google patents. https://patents.google.com. Published 2019. Accessed December 5, 2019.</w:t>
      </w:r>
    </w:p>
    <w:p w14:paraId="3AB3135B" w14:textId="77777777" w:rsidR="00794DE6" w:rsidRPr="00697F86" w:rsidRDefault="00794DE6" w:rsidP="00794DE6">
      <w:pPr>
        <w:widowControl w:val="0"/>
        <w:autoSpaceDE w:val="0"/>
        <w:autoSpaceDN w:val="0"/>
        <w:adjustRightInd w:val="0"/>
        <w:spacing w:line="240" w:lineRule="auto"/>
        <w:ind w:left="640" w:hanging="640"/>
        <w:rPr>
          <w:rFonts w:ascii="Calibri" w:hAnsi="Calibri" w:cs="Calibri"/>
          <w:noProof/>
          <w:szCs w:val="24"/>
          <w:lang w:val="en-GB"/>
        </w:rPr>
      </w:pPr>
      <w:r w:rsidRPr="00697F86">
        <w:rPr>
          <w:rFonts w:ascii="Calibri" w:hAnsi="Calibri" w:cs="Calibri"/>
          <w:noProof/>
          <w:szCs w:val="24"/>
          <w:lang w:val="en-GB"/>
        </w:rPr>
        <w:t xml:space="preserve">44. </w:t>
      </w:r>
      <w:r w:rsidRPr="00697F86">
        <w:rPr>
          <w:rFonts w:ascii="Calibri" w:hAnsi="Calibri" w:cs="Calibri"/>
          <w:noProof/>
          <w:szCs w:val="24"/>
          <w:lang w:val="en-GB"/>
        </w:rPr>
        <w:tab/>
        <w:t xml:space="preserve">Peters P. </w:t>
      </w:r>
      <w:r w:rsidRPr="00697F86">
        <w:rPr>
          <w:rFonts w:ascii="Calibri" w:hAnsi="Calibri" w:cs="Calibri"/>
          <w:i/>
          <w:iCs/>
          <w:noProof/>
          <w:szCs w:val="24"/>
          <w:lang w:val="en-GB"/>
        </w:rPr>
        <w:t>Personal Communication</w:t>
      </w:r>
      <w:r w:rsidRPr="00697F86">
        <w:rPr>
          <w:rFonts w:ascii="Calibri" w:hAnsi="Calibri" w:cs="Calibri"/>
          <w:noProof/>
          <w:szCs w:val="24"/>
          <w:lang w:val="en-GB"/>
        </w:rPr>
        <w:t>.; 2020.</w:t>
      </w:r>
    </w:p>
    <w:p w14:paraId="02FA5AE9" w14:textId="77777777" w:rsidR="00794DE6" w:rsidRPr="00697F86" w:rsidRDefault="00794DE6" w:rsidP="00794DE6">
      <w:pPr>
        <w:widowControl w:val="0"/>
        <w:autoSpaceDE w:val="0"/>
        <w:autoSpaceDN w:val="0"/>
        <w:adjustRightInd w:val="0"/>
        <w:spacing w:line="240" w:lineRule="auto"/>
        <w:ind w:left="640" w:hanging="640"/>
        <w:rPr>
          <w:rFonts w:ascii="Calibri" w:hAnsi="Calibri" w:cs="Calibri"/>
          <w:noProof/>
          <w:szCs w:val="24"/>
          <w:lang w:val="en-GB"/>
        </w:rPr>
      </w:pPr>
      <w:r w:rsidRPr="00697F86">
        <w:rPr>
          <w:rFonts w:ascii="Calibri" w:hAnsi="Calibri" w:cs="Calibri"/>
          <w:noProof/>
          <w:szCs w:val="24"/>
          <w:lang w:val="en-GB"/>
        </w:rPr>
        <w:t xml:space="preserve">45. </w:t>
      </w:r>
      <w:r w:rsidRPr="00697F86">
        <w:rPr>
          <w:rFonts w:ascii="Calibri" w:hAnsi="Calibri" w:cs="Calibri"/>
          <w:noProof/>
          <w:szCs w:val="24"/>
          <w:lang w:val="en-GB"/>
        </w:rPr>
        <w:tab/>
        <w:t>F2_Chemicals. Fluorocarbons. http://www.f2chemicals.com/full_range.html. Published 2019. Accessed September 25, 2019.</w:t>
      </w:r>
    </w:p>
    <w:p w14:paraId="597E4FBF" w14:textId="77777777" w:rsidR="00794DE6" w:rsidRPr="00697F86" w:rsidRDefault="00794DE6" w:rsidP="00794DE6">
      <w:pPr>
        <w:widowControl w:val="0"/>
        <w:autoSpaceDE w:val="0"/>
        <w:autoSpaceDN w:val="0"/>
        <w:adjustRightInd w:val="0"/>
        <w:spacing w:line="240" w:lineRule="auto"/>
        <w:ind w:left="640" w:hanging="640"/>
        <w:rPr>
          <w:rFonts w:ascii="Calibri" w:hAnsi="Calibri" w:cs="Calibri"/>
          <w:noProof/>
          <w:szCs w:val="24"/>
          <w:lang w:val="en-GB"/>
        </w:rPr>
      </w:pPr>
      <w:r w:rsidRPr="00697F86">
        <w:rPr>
          <w:rFonts w:ascii="Calibri" w:hAnsi="Calibri" w:cs="Calibri"/>
          <w:noProof/>
          <w:szCs w:val="24"/>
          <w:lang w:val="en-GB"/>
        </w:rPr>
        <w:t xml:space="preserve">46. </w:t>
      </w:r>
      <w:r w:rsidRPr="00697F86">
        <w:rPr>
          <w:rFonts w:ascii="Calibri" w:hAnsi="Calibri" w:cs="Calibri"/>
          <w:noProof/>
          <w:szCs w:val="24"/>
          <w:lang w:val="en-GB"/>
        </w:rPr>
        <w:tab/>
        <w:t xml:space="preserve">3M. </w:t>
      </w:r>
      <w:r w:rsidRPr="00697F86">
        <w:rPr>
          <w:rFonts w:ascii="Calibri" w:hAnsi="Calibri" w:cs="Calibri"/>
          <w:i/>
          <w:iCs/>
          <w:noProof/>
          <w:szCs w:val="24"/>
          <w:lang w:val="en-GB"/>
        </w:rPr>
        <w:t>3M</w:t>
      </w:r>
      <w:r w:rsidRPr="00697F86">
        <w:rPr>
          <w:rFonts w:ascii="Calibri" w:hAnsi="Calibri" w:cs="Calibri"/>
          <w:i/>
          <w:iCs/>
          <w:noProof/>
          <w:szCs w:val="24"/>
          <w:vertAlign w:val="superscript"/>
          <w:lang w:val="en-GB"/>
        </w:rPr>
        <w:t>TM</w:t>
      </w:r>
      <w:r w:rsidRPr="00697F86">
        <w:rPr>
          <w:rFonts w:ascii="Calibri" w:hAnsi="Calibri" w:cs="Calibri"/>
          <w:i/>
          <w:iCs/>
          <w:noProof/>
          <w:szCs w:val="24"/>
          <w:lang w:val="en-GB"/>
        </w:rPr>
        <w:t xml:space="preserve"> Novec</w:t>
      </w:r>
      <w:r w:rsidRPr="00697F86">
        <w:rPr>
          <w:rFonts w:ascii="Calibri" w:hAnsi="Calibri" w:cs="Calibri"/>
          <w:i/>
          <w:iCs/>
          <w:noProof/>
          <w:szCs w:val="24"/>
          <w:vertAlign w:val="superscript"/>
          <w:lang w:val="en-GB"/>
        </w:rPr>
        <w:t>TM</w:t>
      </w:r>
      <w:r w:rsidRPr="00697F86">
        <w:rPr>
          <w:rFonts w:ascii="Calibri" w:hAnsi="Calibri" w:cs="Calibri"/>
          <w:i/>
          <w:iCs/>
          <w:noProof/>
          <w:szCs w:val="24"/>
          <w:lang w:val="en-GB"/>
        </w:rPr>
        <w:t xml:space="preserve"> 7000 Engineered Fluid - Product Information</w:t>
      </w:r>
      <w:r w:rsidRPr="00697F86">
        <w:rPr>
          <w:rFonts w:ascii="Calibri" w:hAnsi="Calibri" w:cs="Calibri"/>
          <w:noProof/>
          <w:szCs w:val="24"/>
          <w:lang w:val="en-GB"/>
        </w:rPr>
        <w:t>.; 2014. http://multimedia.3m.com/mws/mediawebserver?66666UuZjcFSLXTtlXftMxMVEVuQEcuZgVs6EVs6E666666--.</w:t>
      </w:r>
    </w:p>
    <w:p w14:paraId="5DC62795" w14:textId="77777777" w:rsidR="00794DE6" w:rsidRPr="00697F86" w:rsidRDefault="00794DE6" w:rsidP="00794DE6">
      <w:pPr>
        <w:widowControl w:val="0"/>
        <w:autoSpaceDE w:val="0"/>
        <w:autoSpaceDN w:val="0"/>
        <w:adjustRightInd w:val="0"/>
        <w:spacing w:line="240" w:lineRule="auto"/>
        <w:ind w:left="640" w:hanging="640"/>
        <w:rPr>
          <w:rFonts w:ascii="Calibri" w:hAnsi="Calibri" w:cs="Calibri"/>
          <w:noProof/>
          <w:szCs w:val="24"/>
          <w:lang w:val="en-GB"/>
        </w:rPr>
      </w:pPr>
      <w:r w:rsidRPr="00697F86">
        <w:rPr>
          <w:rFonts w:ascii="Calibri" w:hAnsi="Calibri" w:cs="Calibri"/>
          <w:noProof/>
          <w:szCs w:val="24"/>
          <w:lang w:val="en-GB"/>
        </w:rPr>
        <w:t xml:space="preserve">47. </w:t>
      </w:r>
      <w:r w:rsidRPr="00697F86">
        <w:rPr>
          <w:rFonts w:ascii="Calibri" w:hAnsi="Calibri" w:cs="Calibri"/>
          <w:noProof/>
          <w:szCs w:val="24"/>
          <w:lang w:val="en-GB"/>
        </w:rPr>
        <w:tab/>
        <w:t xml:space="preserve">3M. </w:t>
      </w:r>
      <w:r w:rsidRPr="00697F86">
        <w:rPr>
          <w:rFonts w:ascii="Calibri" w:hAnsi="Calibri" w:cs="Calibri"/>
          <w:i/>
          <w:iCs/>
          <w:noProof/>
          <w:szCs w:val="24"/>
          <w:lang w:val="en-GB"/>
        </w:rPr>
        <w:t>3M</w:t>
      </w:r>
      <w:r w:rsidRPr="00697F86">
        <w:rPr>
          <w:rFonts w:ascii="Calibri" w:hAnsi="Calibri" w:cs="Calibri"/>
          <w:i/>
          <w:iCs/>
          <w:noProof/>
          <w:szCs w:val="24"/>
          <w:vertAlign w:val="superscript"/>
          <w:lang w:val="en-GB"/>
        </w:rPr>
        <w:t>TM</w:t>
      </w:r>
      <w:r w:rsidRPr="00697F86">
        <w:rPr>
          <w:rFonts w:ascii="Calibri" w:hAnsi="Calibri" w:cs="Calibri"/>
          <w:i/>
          <w:iCs/>
          <w:noProof/>
          <w:szCs w:val="24"/>
          <w:lang w:val="en-GB"/>
        </w:rPr>
        <w:t xml:space="preserve"> Novec</w:t>
      </w:r>
      <w:r w:rsidRPr="00697F86">
        <w:rPr>
          <w:rFonts w:ascii="Calibri" w:hAnsi="Calibri" w:cs="Calibri"/>
          <w:i/>
          <w:iCs/>
          <w:noProof/>
          <w:szCs w:val="24"/>
          <w:vertAlign w:val="superscript"/>
          <w:lang w:val="en-GB"/>
        </w:rPr>
        <w:t>TM</w:t>
      </w:r>
      <w:r w:rsidRPr="00697F86">
        <w:rPr>
          <w:rFonts w:ascii="Calibri" w:hAnsi="Calibri" w:cs="Calibri"/>
          <w:i/>
          <w:iCs/>
          <w:noProof/>
          <w:szCs w:val="24"/>
          <w:lang w:val="en-GB"/>
        </w:rPr>
        <w:t xml:space="preserve"> 7100 Engineered Fluid - Product Information</w:t>
      </w:r>
      <w:r w:rsidRPr="00697F86">
        <w:rPr>
          <w:rFonts w:ascii="Calibri" w:hAnsi="Calibri" w:cs="Calibri"/>
          <w:noProof/>
          <w:szCs w:val="24"/>
          <w:lang w:val="en-GB"/>
        </w:rPr>
        <w:t>.; 2009.</w:t>
      </w:r>
    </w:p>
    <w:p w14:paraId="15E95DC4" w14:textId="77777777" w:rsidR="00794DE6" w:rsidRPr="00697F86" w:rsidRDefault="00794DE6" w:rsidP="00794DE6">
      <w:pPr>
        <w:widowControl w:val="0"/>
        <w:autoSpaceDE w:val="0"/>
        <w:autoSpaceDN w:val="0"/>
        <w:adjustRightInd w:val="0"/>
        <w:spacing w:line="240" w:lineRule="auto"/>
        <w:ind w:left="640" w:hanging="640"/>
        <w:rPr>
          <w:rFonts w:ascii="Calibri" w:hAnsi="Calibri" w:cs="Calibri"/>
          <w:noProof/>
          <w:szCs w:val="24"/>
          <w:lang w:val="en-GB"/>
        </w:rPr>
      </w:pPr>
      <w:r w:rsidRPr="00697F86">
        <w:rPr>
          <w:rFonts w:ascii="Calibri" w:hAnsi="Calibri" w:cs="Calibri"/>
          <w:noProof/>
          <w:szCs w:val="24"/>
          <w:lang w:val="en-GB"/>
        </w:rPr>
        <w:t xml:space="preserve">48. </w:t>
      </w:r>
      <w:r w:rsidRPr="00697F86">
        <w:rPr>
          <w:rFonts w:ascii="Calibri" w:hAnsi="Calibri" w:cs="Calibri"/>
          <w:noProof/>
          <w:szCs w:val="24"/>
          <w:lang w:val="en-GB"/>
        </w:rPr>
        <w:tab/>
        <w:t xml:space="preserve">3M. </w:t>
      </w:r>
      <w:r w:rsidRPr="00697F86">
        <w:rPr>
          <w:rFonts w:ascii="Calibri" w:hAnsi="Calibri" w:cs="Calibri"/>
          <w:i/>
          <w:iCs/>
          <w:noProof/>
          <w:szCs w:val="24"/>
          <w:lang w:val="en-GB"/>
        </w:rPr>
        <w:t>3M</w:t>
      </w:r>
      <w:r w:rsidRPr="00697F86">
        <w:rPr>
          <w:rFonts w:ascii="Calibri" w:hAnsi="Calibri" w:cs="Calibri"/>
          <w:i/>
          <w:iCs/>
          <w:noProof/>
          <w:szCs w:val="24"/>
          <w:vertAlign w:val="superscript"/>
          <w:lang w:val="en-GB"/>
        </w:rPr>
        <w:t>TM</w:t>
      </w:r>
      <w:r w:rsidRPr="00697F86">
        <w:rPr>
          <w:rFonts w:ascii="Calibri" w:hAnsi="Calibri" w:cs="Calibri"/>
          <w:i/>
          <w:iCs/>
          <w:noProof/>
          <w:szCs w:val="24"/>
          <w:lang w:val="en-GB"/>
        </w:rPr>
        <w:t xml:space="preserve"> Novec</w:t>
      </w:r>
      <w:r w:rsidRPr="00697F86">
        <w:rPr>
          <w:rFonts w:ascii="Calibri" w:hAnsi="Calibri" w:cs="Calibri"/>
          <w:i/>
          <w:iCs/>
          <w:noProof/>
          <w:szCs w:val="24"/>
          <w:vertAlign w:val="superscript"/>
          <w:lang w:val="en-GB"/>
        </w:rPr>
        <w:t>TM</w:t>
      </w:r>
      <w:r w:rsidRPr="00697F86">
        <w:rPr>
          <w:rFonts w:ascii="Calibri" w:hAnsi="Calibri" w:cs="Calibri"/>
          <w:i/>
          <w:iCs/>
          <w:noProof/>
          <w:szCs w:val="24"/>
          <w:lang w:val="en-GB"/>
        </w:rPr>
        <w:t xml:space="preserve"> 7500 Engineered Fluid - Product Information</w:t>
      </w:r>
      <w:r w:rsidRPr="00697F86">
        <w:rPr>
          <w:rFonts w:ascii="Calibri" w:hAnsi="Calibri" w:cs="Calibri"/>
          <w:noProof/>
          <w:szCs w:val="24"/>
          <w:lang w:val="en-GB"/>
        </w:rPr>
        <w:t>.; 2008.</w:t>
      </w:r>
    </w:p>
    <w:p w14:paraId="34BEEB7D" w14:textId="77777777" w:rsidR="00794DE6" w:rsidRPr="00697F86" w:rsidRDefault="00794DE6" w:rsidP="00794DE6">
      <w:pPr>
        <w:widowControl w:val="0"/>
        <w:autoSpaceDE w:val="0"/>
        <w:autoSpaceDN w:val="0"/>
        <w:adjustRightInd w:val="0"/>
        <w:spacing w:line="240" w:lineRule="auto"/>
        <w:ind w:left="640" w:hanging="640"/>
        <w:rPr>
          <w:rFonts w:ascii="Calibri" w:hAnsi="Calibri" w:cs="Calibri"/>
          <w:noProof/>
          <w:szCs w:val="24"/>
          <w:lang w:val="en-GB"/>
        </w:rPr>
      </w:pPr>
      <w:r w:rsidRPr="00697F86">
        <w:rPr>
          <w:rFonts w:ascii="Calibri" w:hAnsi="Calibri" w:cs="Calibri"/>
          <w:noProof/>
          <w:szCs w:val="24"/>
          <w:lang w:val="en-GB"/>
        </w:rPr>
        <w:t xml:space="preserve">49. </w:t>
      </w:r>
      <w:r w:rsidRPr="00697F86">
        <w:rPr>
          <w:rFonts w:ascii="Calibri" w:hAnsi="Calibri" w:cs="Calibri"/>
          <w:noProof/>
          <w:szCs w:val="24"/>
          <w:lang w:val="en-GB"/>
        </w:rPr>
        <w:tab/>
        <w:t xml:space="preserve">3M. </w:t>
      </w:r>
      <w:r w:rsidRPr="00697F86">
        <w:rPr>
          <w:rFonts w:ascii="Calibri" w:hAnsi="Calibri" w:cs="Calibri"/>
          <w:i/>
          <w:iCs/>
          <w:noProof/>
          <w:szCs w:val="24"/>
          <w:lang w:val="en-GB"/>
        </w:rPr>
        <w:t>3M</w:t>
      </w:r>
      <w:r w:rsidRPr="00697F86">
        <w:rPr>
          <w:rFonts w:ascii="Calibri" w:hAnsi="Calibri" w:cs="Calibri"/>
          <w:i/>
          <w:iCs/>
          <w:noProof/>
          <w:szCs w:val="24"/>
          <w:vertAlign w:val="superscript"/>
          <w:lang w:val="en-GB"/>
        </w:rPr>
        <w:t>TM</w:t>
      </w:r>
      <w:r w:rsidRPr="00697F86">
        <w:rPr>
          <w:rFonts w:ascii="Calibri" w:hAnsi="Calibri" w:cs="Calibri"/>
          <w:i/>
          <w:iCs/>
          <w:noProof/>
          <w:szCs w:val="24"/>
          <w:lang w:val="en-GB"/>
        </w:rPr>
        <w:t xml:space="preserve"> Novec</w:t>
      </w:r>
      <w:r w:rsidRPr="00697F86">
        <w:rPr>
          <w:rFonts w:ascii="Calibri" w:hAnsi="Calibri" w:cs="Calibri"/>
          <w:i/>
          <w:iCs/>
          <w:noProof/>
          <w:szCs w:val="24"/>
          <w:vertAlign w:val="superscript"/>
          <w:lang w:val="en-GB"/>
        </w:rPr>
        <w:t>TM</w:t>
      </w:r>
      <w:r w:rsidRPr="00697F86">
        <w:rPr>
          <w:rFonts w:ascii="Calibri" w:hAnsi="Calibri" w:cs="Calibri"/>
          <w:i/>
          <w:iCs/>
          <w:noProof/>
          <w:szCs w:val="24"/>
          <w:lang w:val="en-GB"/>
        </w:rPr>
        <w:t xml:space="preserve"> 7200 Engineered Fluid - Product Information</w:t>
      </w:r>
      <w:r w:rsidRPr="00697F86">
        <w:rPr>
          <w:rFonts w:ascii="Calibri" w:hAnsi="Calibri" w:cs="Calibri"/>
          <w:noProof/>
          <w:szCs w:val="24"/>
          <w:lang w:val="en-GB"/>
        </w:rPr>
        <w:t>.; 2009. https://multimedia.3m.com/mws/media/199819O/3mtm-novectm-7200-engineered-fluid.pdf.</w:t>
      </w:r>
    </w:p>
    <w:p w14:paraId="1B5CF899" w14:textId="77777777" w:rsidR="00794DE6" w:rsidRPr="00697F86" w:rsidRDefault="00794DE6" w:rsidP="00794DE6">
      <w:pPr>
        <w:widowControl w:val="0"/>
        <w:autoSpaceDE w:val="0"/>
        <w:autoSpaceDN w:val="0"/>
        <w:adjustRightInd w:val="0"/>
        <w:spacing w:line="240" w:lineRule="auto"/>
        <w:ind w:left="640" w:hanging="640"/>
        <w:rPr>
          <w:rFonts w:ascii="Calibri" w:hAnsi="Calibri" w:cs="Calibri"/>
          <w:noProof/>
          <w:szCs w:val="24"/>
          <w:lang w:val="en-GB"/>
        </w:rPr>
      </w:pPr>
      <w:r w:rsidRPr="00697F86">
        <w:rPr>
          <w:rFonts w:ascii="Calibri" w:hAnsi="Calibri" w:cs="Calibri"/>
          <w:noProof/>
          <w:szCs w:val="24"/>
          <w:lang w:val="en-GB"/>
        </w:rPr>
        <w:t xml:space="preserve">50. </w:t>
      </w:r>
      <w:r w:rsidRPr="00697F86">
        <w:rPr>
          <w:rFonts w:ascii="Calibri" w:hAnsi="Calibri" w:cs="Calibri"/>
          <w:noProof/>
          <w:szCs w:val="24"/>
          <w:lang w:val="en-GB"/>
        </w:rPr>
        <w:tab/>
        <w:t xml:space="preserve">Chemours. </w:t>
      </w:r>
      <w:r w:rsidRPr="00697F86">
        <w:rPr>
          <w:rFonts w:ascii="Calibri" w:hAnsi="Calibri" w:cs="Calibri"/>
          <w:i/>
          <w:iCs/>
          <w:noProof/>
          <w:szCs w:val="24"/>
          <w:lang w:val="en-GB"/>
        </w:rPr>
        <w:t xml:space="preserve">Vertrel </w:t>
      </w:r>
      <w:r w:rsidRPr="00697F86">
        <w:rPr>
          <w:rFonts w:ascii="Calibri" w:hAnsi="Calibri" w:cs="Calibri"/>
          <w:i/>
          <w:iCs/>
          <w:noProof/>
          <w:szCs w:val="24"/>
          <w:vertAlign w:val="superscript"/>
          <w:lang w:val="en-GB"/>
        </w:rPr>
        <w:t>TM</w:t>
      </w:r>
      <w:r w:rsidRPr="00697F86">
        <w:rPr>
          <w:rFonts w:ascii="Calibri" w:hAnsi="Calibri" w:cs="Calibri"/>
          <w:i/>
          <w:iCs/>
          <w:noProof/>
          <w:szCs w:val="24"/>
          <w:lang w:val="en-GB"/>
        </w:rPr>
        <w:t xml:space="preserve"> X-DF - Drying Agent</w:t>
      </w:r>
      <w:r w:rsidRPr="00697F86">
        <w:rPr>
          <w:rFonts w:ascii="Calibri" w:hAnsi="Calibri" w:cs="Calibri"/>
          <w:noProof/>
          <w:szCs w:val="24"/>
          <w:lang w:val="en-GB"/>
        </w:rPr>
        <w:t>.; 2019. https://www.chemours.com/en/brands-and-products/vertrel/products/xdf.</w:t>
      </w:r>
    </w:p>
    <w:p w14:paraId="58B9C56B" w14:textId="77777777" w:rsidR="00794DE6" w:rsidRPr="00697F86" w:rsidRDefault="00794DE6" w:rsidP="00794DE6">
      <w:pPr>
        <w:widowControl w:val="0"/>
        <w:autoSpaceDE w:val="0"/>
        <w:autoSpaceDN w:val="0"/>
        <w:adjustRightInd w:val="0"/>
        <w:spacing w:line="240" w:lineRule="auto"/>
        <w:ind w:left="640" w:hanging="640"/>
        <w:rPr>
          <w:rFonts w:ascii="Calibri" w:hAnsi="Calibri" w:cs="Calibri"/>
          <w:noProof/>
          <w:szCs w:val="24"/>
          <w:lang w:val="en-GB"/>
        </w:rPr>
      </w:pPr>
      <w:r w:rsidRPr="00697F86">
        <w:rPr>
          <w:rFonts w:ascii="Calibri" w:hAnsi="Calibri" w:cs="Calibri"/>
          <w:noProof/>
          <w:szCs w:val="24"/>
          <w:lang w:val="en-GB"/>
        </w:rPr>
        <w:t xml:space="preserve">51. </w:t>
      </w:r>
      <w:r w:rsidRPr="00697F86">
        <w:rPr>
          <w:rFonts w:ascii="Calibri" w:hAnsi="Calibri" w:cs="Calibri"/>
          <w:noProof/>
          <w:szCs w:val="24"/>
          <w:lang w:val="en-GB"/>
        </w:rPr>
        <w:tab/>
        <w:t xml:space="preserve">Barzen-Hanson KA, Roberts SC, Choyke S, et al. Discovery of 40 Classes of Per- and Polyfluoroalkyl Substances in Historical Aqueous Film-Forming Foams (AFFFs) and AFFF-Impacted Groundwater. </w:t>
      </w:r>
      <w:r w:rsidRPr="00697F86">
        <w:rPr>
          <w:rFonts w:ascii="Calibri" w:hAnsi="Calibri" w:cs="Calibri"/>
          <w:i/>
          <w:iCs/>
          <w:noProof/>
          <w:szCs w:val="24"/>
          <w:lang w:val="en-GB"/>
        </w:rPr>
        <w:t>Environ Sci Technol</w:t>
      </w:r>
      <w:r w:rsidRPr="00697F86">
        <w:rPr>
          <w:rFonts w:ascii="Calibri" w:hAnsi="Calibri" w:cs="Calibri"/>
          <w:noProof/>
          <w:szCs w:val="24"/>
          <w:lang w:val="en-GB"/>
        </w:rPr>
        <w:t>. 2017;51(4):2047-2057. doi:10.1021/acs.est.6b05843</w:t>
      </w:r>
    </w:p>
    <w:p w14:paraId="69D790C8" w14:textId="77777777" w:rsidR="00794DE6" w:rsidRPr="00697F86" w:rsidRDefault="00794DE6" w:rsidP="00794DE6">
      <w:pPr>
        <w:widowControl w:val="0"/>
        <w:autoSpaceDE w:val="0"/>
        <w:autoSpaceDN w:val="0"/>
        <w:adjustRightInd w:val="0"/>
        <w:spacing w:line="240" w:lineRule="auto"/>
        <w:ind w:left="640" w:hanging="640"/>
        <w:rPr>
          <w:rFonts w:ascii="Calibri" w:hAnsi="Calibri" w:cs="Calibri"/>
          <w:noProof/>
          <w:szCs w:val="24"/>
          <w:lang w:val="en-GB"/>
        </w:rPr>
      </w:pPr>
      <w:r w:rsidRPr="00697F86">
        <w:rPr>
          <w:rFonts w:ascii="Calibri" w:hAnsi="Calibri" w:cs="Calibri"/>
          <w:noProof/>
          <w:szCs w:val="24"/>
          <w:lang w:val="en-GB"/>
        </w:rPr>
        <w:t xml:space="preserve">52. </w:t>
      </w:r>
      <w:r w:rsidRPr="00697F86">
        <w:rPr>
          <w:rFonts w:ascii="Calibri" w:hAnsi="Calibri" w:cs="Calibri"/>
          <w:noProof/>
          <w:szCs w:val="24"/>
          <w:lang w:val="en-GB"/>
        </w:rPr>
        <w:tab/>
        <w:t xml:space="preserve">Dauchy X, Boiteux V, Bach C, Rosin C, Munoz JF. Per- and polyfluoroalkyl substances in firefighting foam concentrates and water samples collected near sites impacted by the use of these foams. </w:t>
      </w:r>
      <w:r w:rsidRPr="00697F86">
        <w:rPr>
          <w:rFonts w:ascii="Calibri" w:hAnsi="Calibri" w:cs="Calibri"/>
          <w:i/>
          <w:iCs/>
          <w:noProof/>
          <w:szCs w:val="24"/>
          <w:lang w:val="en-GB"/>
        </w:rPr>
        <w:t>Chemosphere</w:t>
      </w:r>
      <w:r w:rsidRPr="00697F86">
        <w:rPr>
          <w:rFonts w:ascii="Calibri" w:hAnsi="Calibri" w:cs="Calibri"/>
          <w:noProof/>
          <w:szCs w:val="24"/>
          <w:lang w:val="en-GB"/>
        </w:rPr>
        <w:t>. 2017;183:53-61. doi:10.1016/j.chemosphere.2017.05.056</w:t>
      </w:r>
    </w:p>
    <w:p w14:paraId="0DDA2C9D" w14:textId="77777777" w:rsidR="00794DE6" w:rsidRPr="00697F86" w:rsidRDefault="00794DE6" w:rsidP="00794DE6">
      <w:pPr>
        <w:widowControl w:val="0"/>
        <w:autoSpaceDE w:val="0"/>
        <w:autoSpaceDN w:val="0"/>
        <w:adjustRightInd w:val="0"/>
        <w:spacing w:line="240" w:lineRule="auto"/>
        <w:ind w:left="640" w:hanging="640"/>
        <w:rPr>
          <w:rFonts w:ascii="Calibri" w:hAnsi="Calibri" w:cs="Calibri"/>
          <w:noProof/>
          <w:szCs w:val="24"/>
          <w:lang w:val="en-GB"/>
        </w:rPr>
      </w:pPr>
      <w:r w:rsidRPr="00697F86">
        <w:rPr>
          <w:rFonts w:ascii="Calibri" w:hAnsi="Calibri" w:cs="Calibri"/>
          <w:noProof/>
          <w:szCs w:val="24"/>
          <w:lang w:val="en-GB"/>
        </w:rPr>
        <w:t xml:space="preserve">53. </w:t>
      </w:r>
      <w:r w:rsidRPr="00697F86">
        <w:rPr>
          <w:rFonts w:ascii="Calibri" w:hAnsi="Calibri" w:cs="Calibri"/>
          <w:noProof/>
          <w:szCs w:val="24"/>
          <w:lang w:val="en-GB"/>
        </w:rPr>
        <w:tab/>
        <w:t xml:space="preserve">Place BJ, Field JA. Identification of novel fluorochemicals in aqueous film-forming foams used by the US military. </w:t>
      </w:r>
      <w:r w:rsidRPr="00697F86">
        <w:rPr>
          <w:rFonts w:ascii="Calibri" w:hAnsi="Calibri" w:cs="Calibri"/>
          <w:i/>
          <w:iCs/>
          <w:noProof/>
          <w:szCs w:val="24"/>
          <w:lang w:val="en-GB"/>
        </w:rPr>
        <w:t>Environ Sci Technol</w:t>
      </w:r>
      <w:r w:rsidRPr="00697F86">
        <w:rPr>
          <w:rFonts w:ascii="Calibri" w:hAnsi="Calibri" w:cs="Calibri"/>
          <w:noProof/>
          <w:szCs w:val="24"/>
          <w:lang w:val="en-GB"/>
        </w:rPr>
        <w:t>. 2012;46(13):7120-7127. doi:10.1021/es301465n</w:t>
      </w:r>
    </w:p>
    <w:p w14:paraId="05EE425A" w14:textId="77777777" w:rsidR="00794DE6" w:rsidRPr="00697F86" w:rsidRDefault="00794DE6" w:rsidP="00794DE6">
      <w:pPr>
        <w:widowControl w:val="0"/>
        <w:autoSpaceDE w:val="0"/>
        <w:autoSpaceDN w:val="0"/>
        <w:adjustRightInd w:val="0"/>
        <w:spacing w:line="240" w:lineRule="auto"/>
        <w:ind w:left="640" w:hanging="640"/>
        <w:rPr>
          <w:rFonts w:ascii="Calibri" w:hAnsi="Calibri" w:cs="Calibri"/>
          <w:noProof/>
          <w:szCs w:val="24"/>
          <w:lang w:val="en-GB"/>
        </w:rPr>
      </w:pPr>
      <w:r w:rsidRPr="00697F86">
        <w:rPr>
          <w:rFonts w:ascii="Calibri" w:hAnsi="Calibri" w:cs="Calibri"/>
          <w:noProof/>
          <w:szCs w:val="24"/>
          <w:lang w:val="en-GB"/>
        </w:rPr>
        <w:t xml:space="preserve">54. </w:t>
      </w:r>
      <w:r w:rsidRPr="00697F86">
        <w:rPr>
          <w:rFonts w:ascii="Calibri" w:hAnsi="Calibri" w:cs="Calibri"/>
          <w:noProof/>
          <w:szCs w:val="24"/>
          <w:lang w:val="en-GB"/>
        </w:rPr>
        <w:tab/>
        <w:t xml:space="preserve">Backe WJ, Day TC, Field JA. Zwitterionic, cationic, and anionic fluorinated chemicals in aqueous film forming foam formulations and groundwater from U.S. military bases by nonaqueous large-volume injection HPLC-MS/MS. </w:t>
      </w:r>
      <w:r w:rsidRPr="00697F86">
        <w:rPr>
          <w:rFonts w:ascii="Calibri" w:hAnsi="Calibri" w:cs="Calibri"/>
          <w:i/>
          <w:iCs/>
          <w:noProof/>
          <w:szCs w:val="24"/>
          <w:lang w:val="en-GB"/>
        </w:rPr>
        <w:t>Environ Sci Technol</w:t>
      </w:r>
      <w:r w:rsidRPr="00697F86">
        <w:rPr>
          <w:rFonts w:ascii="Calibri" w:hAnsi="Calibri" w:cs="Calibri"/>
          <w:noProof/>
          <w:szCs w:val="24"/>
          <w:lang w:val="en-GB"/>
        </w:rPr>
        <w:t>. 2013;47(10):5226-</w:t>
      </w:r>
      <w:r w:rsidRPr="00697F86">
        <w:rPr>
          <w:rFonts w:ascii="Calibri" w:hAnsi="Calibri" w:cs="Calibri"/>
          <w:noProof/>
          <w:szCs w:val="24"/>
          <w:lang w:val="en-GB"/>
        </w:rPr>
        <w:lastRenderedPageBreak/>
        <w:t>5234. doi:10.1021/es3034999</w:t>
      </w:r>
    </w:p>
    <w:p w14:paraId="20743CD5" w14:textId="77777777" w:rsidR="00794DE6" w:rsidRPr="00697F86" w:rsidRDefault="00794DE6" w:rsidP="00794DE6">
      <w:pPr>
        <w:widowControl w:val="0"/>
        <w:autoSpaceDE w:val="0"/>
        <w:autoSpaceDN w:val="0"/>
        <w:adjustRightInd w:val="0"/>
        <w:spacing w:line="240" w:lineRule="auto"/>
        <w:ind w:left="640" w:hanging="640"/>
        <w:rPr>
          <w:rFonts w:ascii="Calibri" w:hAnsi="Calibri" w:cs="Calibri"/>
          <w:noProof/>
          <w:szCs w:val="24"/>
          <w:lang w:val="en-GB"/>
        </w:rPr>
      </w:pPr>
      <w:r w:rsidRPr="00697F86">
        <w:rPr>
          <w:rFonts w:ascii="Calibri" w:hAnsi="Calibri" w:cs="Calibri"/>
          <w:noProof/>
          <w:szCs w:val="24"/>
          <w:lang w:val="en-GB"/>
        </w:rPr>
        <w:t xml:space="preserve">55. </w:t>
      </w:r>
      <w:r w:rsidRPr="00697F86">
        <w:rPr>
          <w:rFonts w:ascii="Calibri" w:hAnsi="Calibri" w:cs="Calibri"/>
          <w:noProof/>
          <w:szCs w:val="24"/>
          <w:lang w:val="en-GB"/>
        </w:rPr>
        <w:tab/>
        <w:t xml:space="preserve">Rotander A, Kärrman A, Toms LML, Kay M, Mueller JF, Gómez Ramos MJ. Novel fluorinated surfactants tentatively identified in firefighters using liquid chromatography quadrupole time-of-flight tandem mass spectrometry and a case-control approach. </w:t>
      </w:r>
      <w:r w:rsidRPr="00697F86">
        <w:rPr>
          <w:rFonts w:ascii="Calibri" w:hAnsi="Calibri" w:cs="Calibri"/>
          <w:i/>
          <w:iCs/>
          <w:noProof/>
          <w:szCs w:val="24"/>
          <w:lang w:val="en-GB"/>
        </w:rPr>
        <w:t>Environ Sci Technol</w:t>
      </w:r>
      <w:r w:rsidRPr="00697F86">
        <w:rPr>
          <w:rFonts w:ascii="Calibri" w:hAnsi="Calibri" w:cs="Calibri"/>
          <w:noProof/>
          <w:szCs w:val="24"/>
          <w:lang w:val="en-GB"/>
        </w:rPr>
        <w:t>. 2015;49(4):2434-2442. doi:10.1021/es503653n</w:t>
      </w:r>
    </w:p>
    <w:p w14:paraId="264E6B75" w14:textId="77777777" w:rsidR="00794DE6" w:rsidRPr="00697F86" w:rsidRDefault="00794DE6" w:rsidP="00794DE6">
      <w:pPr>
        <w:widowControl w:val="0"/>
        <w:autoSpaceDE w:val="0"/>
        <w:autoSpaceDN w:val="0"/>
        <w:adjustRightInd w:val="0"/>
        <w:spacing w:line="240" w:lineRule="auto"/>
        <w:ind w:left="640" w:hanging="640"/>
        <w:rPr>
          <w:rFonts w:ascii="Calibri" w:hAnsi="Calibri" w:cs="Calibri"/>
          <w:noProof/>
          <w:szCs w:val="24"/>
          <w:lang w:val="en-GB"/>
        </w:rPr>
      </w:pPr>
      <w:r w:rsidRPr="00697F86">
        <w:rPr>
          <w:rFonts w:ascii="Calibri" w:hAnsi="Calibri" w:cs="Calibri"/>
          <w:noProof/>
          <w:szCs w:val="24"/>
          <w:lang w:val="en-GB"/>
        </w:rPr>
        <w:t xml:space="preserve">56. </w:t>
      </w:r>
      <w:r w:rsidRPr="00697F86">
        <w:rPr>
          <w:rFonts w:ascii="Calibri" w:hAnsi="Calibri" w:cs="Calibri"/>
          <w:noProof/>
          <w:szCs w:val="24"/>
          <w:lang w:val="en-GB"/>
        </w:rPr>
        <w:tab/>
        <w:t xml:space="preserve">Janousek RM, Lebertz S, Knepper TP. Previously unidentified sources of perfluoroalkyl and polyfluoroalkyl substances from building materials and industrial fabrics. </w:t>
      </w:r>
      <w:r w:rsidRPr="00697F86">
        <w:rPr>
          <w:rFonts w:ascii="Calibri" w:hAnsi="Calibri" w:cs="Calibri"/>
          <w:i/>
          <w:iCs/>
          <w:noProof/>
          <w:szCs w:val="24"/>
          <w:lang w:val="en-GB"/>
        </w:rPr>
        <w:t>Environ Sci Process Impacts</w:t>
      </w:r>
      <w:r w:rsidRPr="00697F86">
        <w:rPr>
          <w:rFonts w:ascii="Calibri" w:hAnsi="Calibri" w:cs="Calibri"/>
          <w:noProof/>
          <w:szCs w:val="24"/>
          <w:lang w:val="en-GB"/>
        </w:rPr>
        <w:t>. 2019. doi:10.1039/c9em00091g</w:t>
      </w:r>
    </w:p>
    <w:p w14:paraId="297D2433" w14:textId="77777777" w:rsidR="00794DE6" w:rsidRPr="00697F86" w:rsidRDefault="00794DE6" w:rsidP="00794DE6">
      <w:pPr>
        <w:widowControl w:val="0"/>
        <w:autoSpaceDE w:val="0"/>
        <w:autoSpaceDN w:val="0"/>
        <w:adjustRightInd w:val="0"/>
        <w:spacing w:line="240" w:lineRule="auto"/>
        <w:ind w:left="640" w:hanging="640"/>
        <w:rPr>
          <w:rFonts w:ascii="Calibri" w:hAnsi="Calibri" w:cs="Calibri"/>
          <w:noProof/>
          <w:szCs w:val="24"/>
          <w:lang w:val="en-GB"/>
        </w:rPr>
      </w:pPr>
      <w:r w:rsidRPr="00697F86">
        <w:rPr>
          <w:rFonts w:ascii="Calibri" w:hAnsi="Calibri" w:cs="Calibri"/>
          <w:noProof/>
          <w:szCs w:val="24"/>
          <w:lang w:val="en-GB"/>
        </w:rPr>
        <w:t xml:space="preserve">57. </w:t>
      </w:r>
      <w:r w:rsidRPr="00697F86">
        <w:rPr>
          <w:rFonts w:ascii="Calibri" w:hAnsi="Calibri" w:cs="Calibri"/>
          <w:noProof/>
          <w:szCs w:val="24"/>
          <w:lang w:val="en-GB"/>
        </w:rPr>
        <w:tab/>
        <w:t xml:space="preserve">Zhu H, Kannan K. A pilot study of per- and polyfluoroalkyl substances in automotive lubricant oils from the United States. </w:t>
      </w:r>
      <w:r w:rsidRPr="00697F86">
        <w:rPr>
          <w:rFonts w:ascii="Calibri" w:hAnsi="Calibri" w:cs="Calibri"/>
          <w:i/>
          <w:iCs/>
          <w:noProof/>
          <w:szCs w:val="24"/>
          <w:lang w:val="en-GB"/>
        </w:rPr>
        <w:t>Environ Technol Innov</w:t>
      </w:r>
      <w:r w:rsidRPr="00697F86">
        <w:rPr>
          <w:rFonts w:ascii="Calibri" w:hAnsi="Calibri" w:cs="Calibri"/>
          <w:noProof/>
          <w:szCs w:val="24"/>
          <w:lang w:val="en-GB"/>
        </w:rPr>
        <w:t>. 2020;19:100943. doi:10.1016/j.eti.2020.100943</w:t>
      </w:r>
    </w:p>
    <w:p w14:paraId="40E270F3" w14:textId="77777777" w:rsidR="00794DE6" w:rsidRPr="00697F86" w:rsidRDefault="00794DE6" w:rsidP="00794DE6">
      <w:pPr>
        <w:widowControl w:val="0"/>
        <w:autoSpaceDE w:val="0"/>
        <w:autoSpaceDN w:val="0"/>
        <w:adjustRightInd w:val="0"/>
        <w:spacing w:line="240" w:lineRule="auto"/>
        <w:ind w:left="640" w:hanging="640"/>
        <w:rPr>
          <w:rFonts w:ascii="Calibri" w:hAnsi="Calibri" w:cs="Calibri"/>
          <w:noProof/>
          <w:szCs w:val="24"/>
          <w:lang w:val="en-GB"/>
        </w:rPr>
      </w:pPr>
      <w:r w:rsidRPr="00697F86">
        <w:rPr>
          <w:rFonts w:ascii="Calibri" w:hAnsi="Calibri" w:cs="Calibri"/>
          <w:noProof/>
          <w:szCs w:val="24"/>
          <w:lang w:val="en-GB"/>
        </w:rPr>
        <w:t xml:space="preserve">58. </w:t>
      </w:r>
      <w:r w:rsidRPr="00697F86">
        <w:rPr>
          <w:rFonts w:ascii="Calibri" w:hAnsi="Calibri" w:cs="Calibri"/>
          <w:noProof/>
          <w:szCs w:val="24"/>
          <w:lang w:val="en-GB"/>
        </w:rPr>
        <w:tab/>
        <w:t xml:space="preserve">Nørgaard AW, Wolkoff P, Lauritsen FR. Characterization of nanofilm spray products by mass spectrometry. </w:t>
      </w:r>
      <w:r w:rsidRPr="00697F86">
        <w:rPr>
          <w:rFonts w:ascii="Calibri" w:hAnsi="Calibri" w:cs="Calibri"/>
          <w:i/>
          <w:iCs/>
          <w:noProof/>
          <w:szCs w:val="24"/>
          <w:lang w:val="en-GB"/>
        </w:rPr>
        <w:t>Chemosphere</w:t>
      </w:r>
      <w:r w:rsidRPr="00697F86">
        <w:rPr>
          <w:rFonts w:ascii="Calibri" w:hAnsi="Calibri" w:cs="Calibri"/>
          <w:noProof/>
          <w:szCs w:val="24"/>
          <w:lang w:val="en-GB"/>
        </w:rPr>
        <w:t>. 2010;80(11):1377-1386. doi:10.1016/j.chemosphere.2010.06.004</w:t>
      </w:r>
    </w:p>
    <w:p w14:paraId="4A13EB80" w14:textId="77777777" w:rsidR="00794DE6" w:rsidRPr="00697F86" w:rsidRDefault="00794DE6" w:rsidP="00794DE6">
      <w:pPr>
        <w:widowControl w:val="0"/>
        <w:autoSpaceDE w:val="0"/>
        <w:autoSpaceDN w:val="0"/>
        <w:adjustRightInd w:val="0"/>
        <w:spacing w:line="240" w:lineRule="auto"/>
        <w:ind w:left="640" w:hanging="640"/>
        <w:rPr>
          <w:rFonts w:ascii="Calibri" w:hAnsi="Calibri" w:cs="Calibri"/>
          <w:noProof/>
          <w:szCs w:val="24"/>
          <w:lang w:val="en-GB"/>
        </w:rPr>
      </w:pPr>
      <w:r w:rsidRPr="00697F86">
        <w:rPr>
          <w:rFonts w:ascii="Calibri" w:hAnsi="Calibri" w:cs="Calibri"/>
          <w:noProof/>
          <w:szCs w:val="24"/>
          <w:lang w:val="en-GB"/>
        </w:rPr>
        <w:t xml:space="preserve">59. </w:t>
      </w:r>
      <w:r w:rsidRPr="00697F86">
        <w:rPr>
          <w:rFonts w:ascii="Calibri" w:hAnsi="Calibri" w:cs="Calibri"/>
          <w:noProof/>
          <w:szCs w:val="24"/>
          <w:lang w:val="en-GB"/>
        </w:rPr>
        <w:tab/>
        <w:t xml:space="preserve">Nørgaard AW, Hansen JS, Sørli JB, et al. Pulmonary toxicity of perfluorinated silane-based nanofilm spray products: Solvent dependency. </w:t>
      </w:r>
      <w:r w:rsidRPr="00697F86">
        <w:rPr>
          <w:rFonts w:ascii="Calibri" w:hAnsi="Calibri" w:cs="Calibri"/>
          <w:i/>
          <w:iCs/>
          <w:noProof/>
          <w:szCs w:val="24"/>
          <w:lang w:val="en-GB"/>
        </w:rPr>
        <w:t>Toxicol Sci</w:t>
      </w:r>
      <w:r w:rsidRPr="00697F86">
        <w:rPr>
          <w:rFonts w:ascii="Calibri" w:hAnsi="Calibri" w:cs="Calibri"/>
          <w:noProof/>
          <w:szCs w:val="24"/>
          <w:lang w:val="en-GB"/>
        </w:rPr>
        <w:t>. 2014;137(1):179-188. doi:10.1093/toxsci/kft225</w:t>
      </w:r>
    </w:p>
    <w:p w14:paraId="793E6371" w14:textId="77777777" w:rsidR="00794DE6" w:rsidRPr="00697F86" w:rsidRDefault="00794DE6" w:rsidP="00794DE6">
      <w:pPr>
        <w:widowControl w:val="0"/>
        <w:autoSpaceDE w:val="0"/>
        <w:autoSpaceDN w:val="0"/>
        <w:adjustRightInd w:val="0"/>
        <w:spacing w:line="240" w:lineRule="auto"/>
        <w:ind w:left="640" w:hanging="640"/>
        <w:rPr>
          <w:rFonts w:ascii="Calibri" w:hAnsi="Calibri" w:cs="Calibri"/>
          <w:noProof/>
          <w:szCs w:val="24"/>
          <w:lang w:val="en-GB"/>
        </w:rPr>
      </w:pPr>
      <w:r w:rsidRPr="00697F86">
        <w:rPr>
          <w:rFonts w:ascii="Calibri" w:hAnsi="Calibri" w:cs="Calibri"/>
          <w:noProof/>
          <w:szCs w:val="24"/>
          <w:lang w:val="en-GB"/>
        </w:rPr>
        <w:t xml:space="preserve">60. </w:t>
      </w:r>
      <w:r w:rsidRPr="00697F86">
        <w:rPr>
          <w:rFonts w:ascii="Calibri" w:hAnsi="Calibri" w:cs="Calibri"/>
          <w:noProof/>
          <w:szCs w:val="24"/>
          <w:lang w:val="en-GB"/>
        </w:rPr>
        <w:tab/>
        <w:t xml:space="preserve">Kotthoff M, Müller J, Jürling H, Schlummer M, Fiedler D. Perfluoroalkyl and polyfluoroalkyl substances in consumer products. </w:t>
      </w:r>
      <w:r w:rsidRPr="00697F86">
        <w:rPr>
          <w:rFonts w:ascii="Calibri" w:hAnsi="Calibri" w:cs="Calibri"/>
          <w:i/>
          <w:iCs/>
          <w:noProof/>
          <w:szCs w:val="24"/>
          <w:lang w:val="en-GB"/>
        </w:rPr>
        <w:t>Environ Sci Pollut Res</w:t>
      </w:r>
      <w:r w:rsidRPr="00697F86">
        <w:rPr>
          <w:rFonts w:ascii="Calibri" w:hAnsi="Calibri" w:cs="Calibri"/>
          <w:noProof/>
          <w:szCs w:val="24"/>
          <w:lang w:val="en-GB"/>
        </w:rPr>
        <w:t>. 2015;22(19):14546-14559. doi:10.1007/s11356-015-4202-7</w:t>
      </w:r>
    </w:p>
    <w:p w14:paraId="6979CD00" w14:textId="77777777" w:rsidR="00794DE6" w:rsidRPr="00697F86" w:rsidRDefault="00794DE6" w:rsidP="00794DE6">
      <w:pPr>
        <w:widowControl w:val="0"/>
        <w:autoSpaceDE w:val="0"/>
        <w:autoSpaceDN w:val="0"/>
        <w:adjustRightInd w:val="0"/>
        <w:spacing w:line="240" w:lineRule="auto"/>
        <w:ind w:left="640" w:hanging="640"/>
        <w:rPr>
          <w:rFonts w:ascii="Calibri" w:hAnsi="Calibri" w:cs="Calibri"/>
          <w:noProof/>
          <w:szCs w:val="24"/>
          <w:lang w:val="en-GB"/>
        </w:rPr>
      </w:pPr>
      <w:r w:rsidRPr="00697F86">
        <w:rPr>
          <w:rFonts w:ascii="Calibri" w:hAnsi="Calibri" w:cs="Calibri"/>
          <w:noProof/>
          <w:szCs w:val="24"/>
          <w:lang w:val="en-GB"/>
        </w:rPr>
        <w:t xml:space="preserve">61. </w:t>
      </w:r>
      <w:r w:rsidRPr="00697F86">
        <w:rPr>
          <w:rFonts w:ascii="Calibri" w:hAnsi="Calibri" w:cs="Calibri"/>
          <w:noProof/>
          <w:szCs w:val="24"/>
          <w:lang w:val="en-GB"/>
        </w:rPr>
        <w:tab/>
        <w:t xml:space="preserve">Bečanová J, Melymuk L, Vojta Š, Komprdová K, Klánová J. Screening for perfluoroalkyl acids in consumer products, building materials and wastes. </w:t>
      </w:r>
      <w:r w:rsidRPr="00697F86">
        <w:rPr>
          <w:rFonts w:ascii="Calibri" w:hAnsi="Calibri" w:cs="Calibri"/>
          <w:i/>
          <w:iCs/>
          <w:noProof/>
          <w:szCs w:val="24"/>
          <w:lang w:val="en-GB"/>
        </w:rPr>
        <w:t>Chemosphere</w:t>
      </w:r>
      <w:r w:rsidRPr="00697F86">
        <w:rPr>
          <w:rFonts w:ascii="Calibri" w:hAnsi="Calibri" w:cs="Calibri"/>
          <w:noProof/>
          <w:szCs w:val="24"/>
          <w:lang w:val="en-GB"/>
        </w:rPr>
        <w:t>. 2016;164:322-329. doi:10.1016/j.chemosphere.2016.08.112</w:t>
      </w:r>
    </w:p>
    <w:p w14:paraId="00BA6906" w14:textId="77777777" w:rsidR="00794DE6" w:rsidRPr="00697F86" w:rsidRDefault="00794DE6" w:rsidP="00794DE6">
      <w:pPr>
        <w:widowControl w:val="0"/>
        <w:autoSpaceDE w:val="0"/>
        <w:autoSpaceDN w:val="0"/>
        <w:adjustRightInd w:val="0"/>
        <w:spacing w:line="240" w:lineRule="auto"/>
        <w:ind w:left="640" w:hanging="640"/>
        <w:rPr>
          <w:rFonts w:ascii="Calibri" w:hAnsi="Calibri" w:cs="Calibri"/>
          <w:noProof/>
          <w:szCs w:val="24"/>
          <w:lang w:val="en-GB"/>
        </w:rPr>
      </w:pPr>
      <w:r w:rsidRPr="00697F86">
        <w:rPr>
          <w:rFonts w:ascii="Calibri" w:hAnsi="Calibri" w:cs="Calibri"/>
          <w:noProof/>
          <w:szCs w:val="24"/>
          <w:lang w:val="en-GB"/>
        </w:rPr>
        <w:t xml:space="preserve">62. </w:t>
      </w:r>
      <w:r w:rsidRPr="00697F86">
        <w:rPr>
          <w:rFonts w:ascii="Calibri" w:hAnsi="Calibri" w:cs="Calibri"/>
          <w:noProof/>
          <w:szCs w:val="24"/>
          <w:lang w:val="en-GB"/>
        </w:rPr>
        <w:tab/>
        <w:t xml:space="preserve">Blom C, Hanssen L. </w:t>
      </w:r>
      <w:r w:rsidRPr="00697F86">
        <w:rPr>
          <w:rFonts w:ascii="Calibri" w:hAnsi="Calibri" w:cs="Calibri"/>
          <w:i/>
          <w:iCs/>
          <w:noProof/>
          <w:szCs w:val="24"/>
          <w:lang w:val="en-GB"/>
        </w:rPr>
        <w:t>Analysis of Per- and Polyfluorinated Substances in Articles (M-360)</w:t>
      </w:r>
      <w:r w:rsidRPr="00697F86">
        <w:rPr>
          <w:rFonts w:ascii="Calibri" w:hAnsi="Calibri" w:cs="Calibri"/>
          <w:noProof/>
          <w:szCs w:val="24"/>
          <w:lang w:val="en-GB"/>
        </w:rPr>
        <w:t>.; 2015.</w:t>
      </w:r>
    </w:p>
    <w:p w14:paraId="0A5BAD80" w14:textId="77777777" w:rsidR="00794DE6" w:rsidRPr="00697F86" w:rsidRDefault="00794DE6" w:rsidP="00794DE6">
      <w:pPr>
        <w:widowControl w:val="0"/>
        <w:autoSpaceDE w:val="0"/>
        <w:autoSpaceDN w:val="0"/>
        <w:adjustRightInd w:val="0"/>
        <w:spacing w:line="240" w:lineRule="auto"/>
        <w:ind w:left="640" w:hanging="640"/>
        <w:rPr>
          <w:rFonts w:ascii="Calibri" w:hAnsi="Calibri" w:cs="Calibri"/>
          <w:noProof/>
          <w:szCs w:val="24"/>
          <w:lang w:val="en-GB"/>
        </w:rPr>
      </w:pPr>
      <w:r w:rsidRPr="00697F86">
        <w:rPr>
          <w:rFonts w:ascii="Calibri" w:hAnsi="Calibri" w:cs="Calibri"/>
          <w:noProof/>
          <w:szCs w:val="24"/>
          <w:lang w:val="en-GB"/>
        </w:rPr>
        <w:t xml:space="preserve">63. </w:t>
      </w:r>
      <w:r w:rsidRPr="00697F86">
        <w:rPr>
          <w:rFonts w:ascii="Calibri" w:hAnsi="Calibri" w:cs="Calibri"/>
          <w:noProof/>
          <w:szCs w:val="24"/>
          <w:lang w:val="en-GB"/>
        </w:rPr>
        <w:tab/>
        <w:t xml:space="preserve">Xiao F, Golovko SA, Golovko MY. Identification of novel non-ionic, cationic, zwitterionic, and anionic polyfluoroalkyl substances using UPLC–TOF–MS E high-resolution parent ion search. </w:t>
      </w:r>
      <w:r w:rsidRPr="00697F86">
        <w:rPr>
          <w:rFonts w:ascii="Calibri" w:hAnsi="Calibri" w:cs="Calibri"/>
          <w:i/>
          <w:iCs/>
          <w:noProof/>
          <w:szCs w:val="24"/>
          <w:lang w:val="en-GB"/>
        </w:rPr>
        <w:t>Anal Chim Acta</w:t>
      </w:r>
      <w:r w:rsidRPr="00697F86">
        <w:rPr>
          <w:rFonts w:ascii="Calibri" w:hAnsi="Calibri" w:cs="Calibri"/>
          <w:noProof/>
          <w:szCs w:val="24"/>
          <w:lang w:val="en-GB"/>
        </w:rPr>
        <w:t>. 2017;988:41-49. doi:10.1016/j.aca.2017.08.016</w:t>
      </w:r>
    </w:p>
    <w:p w14:paraId="7A1BC251" w14:textId="77777777" w:rsidR="00794DE6" w:rsidRPr="00697F86" w:rsidRDefault="00794DE6" w:rsidP="00794DE6">
      <w:pPr>
        <w:widowControl w:val="0"/>
        <w:autoSpaceDE w:val="0"/>
        <w:autoSpaceDN w:val="0"/>
        <w:adjustRightInd w:val="0"/>
        <w:spacing w:line="240" w:lineRule="auto"/>
        <w:ind w:left="640" w:hanging="640"/>
        <w:rPr>
          <w:rFonts w:ascii="Calibri" w:hAnsi="Calibri" w:cs="Calibri"/>
          <w:noProof/>
          <w:szCs w:val="24"/>
          <w:lang w:val="en-GB"/>
        </w:rPr>
      </w:pPr>
      <w:r w:rsidRPr="00697F86">
        <w:rPr>
          <w:rFonts w:ascii="Calibri" w:hAnsi="Calibri" w:cs="Calibri"/>
          <w:noProof/>
          <w:szCs w:val="24"/>
          <w:lang w:val="en-GB"/>
        </w:rPr>
        <w:t xml:space="preserve">64. </w:t>
      </w:r>
      <w:r w:rsidRPr="00697F86">
        <w:rPr>
          <w:rFonts w:ascii="Calibri" w:hAnsi="Calibri" w:cs="Calibri"/>
          <w:noProof/>
          <w:szCs w:val="24"/>
          <w:lang w:val="en-GB"/>
        </w:rPr>
        <w:tab/>
        <w:t xml:space="preserve">Borg D, Ivarsson J. </w:t>
      </w:r>
      <w:r w:rsidRPr="00697F86">
        <w:rPr>
          <w:rFonts w:ascii="Calibri" w:hAnsi="Calibri" w:cs="Calibri"/>
          <w:i/>
          <w:iCs/>
          <w:noProof/>
          <w:szCs w:val="24"/>
          <w:lang w:val="en-GB"/>
        </w:rPr>
        <w:t>Analysis of PFASs and TOF in Products</w:t>
      </w:r>
      <w:r w:rsidRPr="00697F86">
        <w:rPr>
          <w:rFonts w:ascii="Calibri" w:hAnsi="Calibri" w:cs="Calibri"/>
          <w:noProof/>
          <w:szCs w:val="24"/>
          <w:lang w:val="en-GB"/>
        </w:rPr>
        <w:t>.; 2017. http://urn.kb.se/resolve?urn=urn:nbn:se:norden:org:diva-4901.</w:t>
      </w:r>
    </w:p>
    <w:p w14:paraId="15FA9953" w14:textId="77777777" w:rsidR="00794DE6" w:rsidRPr="00697F86" w:rsidRDefault="00794DE6" w:rsidP="00794DE6">
      <w:pPr>
        <w:widowControl w:val="0"/>
        <w:autoSpaceDE w:val="0"/>
        <w:autoSpaceDN w:val="0"/>
        <w:adjustRightInd w:val="0"/>
        <w:spacing w:line="240" w:lineRule="auto"/>
        <w:ind w:left="640" w:hanging="640"/>
        <w:rPr>
          <w:rFonts w:ascii="Calibri" w:hAnsi="Calibri" w:cs="Calibri"/>
          <w:noProof/>
          <w:szCs w:val="24"/>
          <w:lang w:val="en-GB"/>
        </w:rPr>
      </w:pPr>
      <w:r w:rsidRPr="00697F86">
        <w:rPr>
          <w:rFonts w:ascii="Calibri" w:hAnsi="Calibri" w:cs="Calibri"/>
          <w:noProof/>
          <w:szCs w:val="24"/>
          <w:lang w:val="en-GB"/>
        </w:rPr>
        <w:t xml:space="preserve">65. </w:t>
      </w:r>
      <w:r w:rsidRPr="00697F86">
        <w:rPr>
          <w:rFonts w:ascii="Calibri" w:hAnsi="Calibri" w:cs="Calibri"/>
          <w:noProof/>
          <w:szCs w:val="24"/>
          <w:lang w:val="en-GB"/>
        </w:rPr>
        <w:tab/>
        <w:t xml:space="preserve">Vejrup, Kark V, Lindblom B. </w:t>
      </w:r>
      <w:r w:rsidRPr="00697F86">
        <w:rPr>
          <w:rFonts w:ascii="Calibri" w:hAnsi="Calibri" w:cs="Calibri"/>
          <w:i/>
          <w:iCs/>
          <w:noProof/>
          <w:szCs w:val="24"/>
          <w:lang w:val="en-GB"/>
        </w:rPr>
        <w:t>Survey of Chemical Substances in Consumer Products - Analysis of Perfluorooctanesulfonate Compounds in Impregnating Agents, Wax and Floor Polish Products</w:t>
      </w:r>
      <w:r w:rsidRPr="00697F86">
        <w:rPr>
          <w:rFonts w:ascii="Calibri" w:hAnsi="Calibri" w:cs="Calibri"/>
          <w:noProof/>
          <w:szCs w:val="24"/>
          <w:lang w:val="en-GB"/>
        </w:rPr>
        <w:t>.; 2002.</w:t>
      </w:r>
    </w:p>
    <w:p w14:paraId="49D8B2A2" w14:textId="77777777" w:rsidR="00794DE6" w:rsidRPr="00697F86" w:rsidRDefault="00794DE6" w:rsidP="00794DE6">
      <w:pPr>
        <w:widowControl w:val="0"/>
        <w:autoSpaceDE w:val="0"/>
        <w:autoSpaceDN w:val="0"/>
        <w:adjustRightInd w:val="0"/>
        <w:spacing w:line="240" w:lineRule="auto"/>
        <w:ind w:left="640" w:hanging="640"/>
        <w:rPr>
          <w:rFonts w:ascii="Calibri" w:hAnsi="Calibri" w:cs="Calibri"/>
          <w:noProof/>
          <w:szCs w:val="24"/>
          <w:lang w:val="en-GB"/>
        </w:rPr>
      </w:pPr>
      <w:r w:rsidRPr="00697F86">
        <w:rPr>
          <w:rFonts w:ascii="Calibri" w:hAnsi="Calibri" w:cs="Calibri"/>
          <w:noProof/>
          <w:szCs w:val="24"/>
          <w:lang w:val="en-GB"/>
        </w:rPr>
        <w:t xml:space="preserve">66. </w:t>
      </w:r>
      <w:r w:rsidRPr="00697F86">
        <w:rPr>
          <w:rFonts w:ascii="Calibri" w:hAnsi="Calibri" w:cs="Calibri"/>
          <w:noProof/>
          <w:szCs w:val="24"/>
          <w:lang w:val="en-GB"/>
        </w:rPr>
        <w:tab/>
        <w:t xml:space="preserve">GMI. </w:t>
      </w:r>
      <w:r w:rsidRPr="00697F86">
        <w:rPr>
          <w:rFonts w:ascii="Calibri" w:hAnsi="Calibri" w:cs="Calibri"/>
          <w:i/>
          <w:iCs/>
          <w:noProof/>
          <w:szCs w:val="24"/>
          <w:lang w:val="en-GB"/>
        </w:rPr>
        <w:t>Fluorotelomers Market Report</w:t>
      </w:r>
      <w:r w:rsidRPr="00697F86">
        <w:rPr>
          <w:rFonts w:ascii="Calibri" w:hAnsi="Calibri" w:cs="Calibri"/>
          <w:noProof/>
          <w:szCs w:val="24"/>
          <w:lang w:val="en-GB"/>
        </w:rPr>
        <w:t>.; 2016.</w:t>
      </w:r>
    </w:p>
    <w:p w14:paraId="1949D482" w14:textId="77777777" w:rsidR="00794DE6" w:rsidRPr="00697F86" w:rsidRDefault="00794DE6" w:rsidP="00794DE6">
      <w:pPr>
        <w:widowControl w:val="0"/>
        <w:autoSpaceDE w:val="0"/>
        <w:autoSpaceDN w:val="0"/>
        <w:adjustRightInd w:val="0"/>
        <w:spacing w:line="240" w:lineRule="auto"/>
        <w:ind w:left="640" w:hanging="640"/>
        <w:rPr>
          <w:rFonts w:ascii="Calibri" w:hAnsi="Calibri" w:cs="Calibri"/>
          <w:noProof/>
          <w:szCs w:val="24"/>
          <w:lang w:val="en-GB"/>
        </w:rPr>
      </w:pPr>
      <w:r w:rsidRPr="00697F86">
        <w:rPr>
          <w:rFonts w:ascii="Calibri" w:hAnsi="Calibri" w:cs="Calibri"/>
          <w:noProof/>
          <w:szCs w:val="24"/>
          <w:lang w:val="en-GB"/>
        </w:rPr>
        <w:t xml:space="preserve">67. </w:t>
      </w:r>
      <w:r w:rsidRPr="00697F86">
        <w:rPr>
          <w:rFonts w:ascii="Calibri" w:hAnsi="Calibri" w:cs="Calibri"/>
          <w:noProof/>
          <w:szCs w:val="24"/>
          <w:lang w:val="en-GB"/>
        </w:rPr>
        <w:tab/>
        <w:t xml:space="preserve">GMI. </w:t>
      </w:r>
      <w:r w:rsidRPr="00697F86">
        <w:rPr>
          <w:rFonts w:ascii="Calibri" w:hAnsi="Calibri" w:cs="Calibri"/>
          <w:i/>
          <w:iCs/>
          <w:noProof/>
          <w:szCs w:val="24"/>
          <w:lang w:val="en-GB"/>
        </w:rPr>
        <w:t>Fluorochemicals Market Report</w:t>
      </w:r>
      <w:r w:rsidRPr="00697F86">
        <w:rPr>
          <w:rFonts w:ascii="Calibri" w:hAnsi="Calibri" w:cs="Calibri"/>
          <w:noProof/>
          <w:szCs w:val="24"/>
          <w:lang w:val="en-GB"/>
        </w:rPr>
        <w:t>.; 2018.</w:t>
      </w:r>
    </w:p>
    <w:p w14:paraId="406A4908" w14:textId="77777777" w:rsidR="00794DE6" w:rsidRPr="00697F86" w:rsidRDefault="00794DE6" w:rsidP="00794DE6">
      <w:pPr>
        <w:widowControl w:val="0"/>
        <w:autoSpaceDE w:val="0"/>
        <w:autoSpaceDN w:val="0"/>
        <w:adjustRightInd w:val="0"/>
        <w:spacing w:line="240" w:lineRule="auto"/>
        <w:ind w:left="640" w:hanging="640"/>
        <w:rPr>
          <w:rFonts w:ascii="Calibri" w:hAnsi="Calibri" w:cs="Calibri"/>
          <w:noProof/>
          <w:szCs w:val="24"/>
          <w:lang w:val="en-GB"/>
        </w:rPr>
      </w:pPr>
      <w:r w:rsidRPr="00697F86">
        <w:rPr>
          <w:rFonts w:ascii="Calibri" w:hAnsi="Calibri" w:cs="Calibri"/>
          <w:noProof/>
          <w:szCs w:val="24"/>
          <w:lang w:val="en-GB"/>
        </w:rPr>
        <w:t xml:space="preserve">68. </w:t>
      </w:r>
      <w:r w:rsidRPr="00697F86">
        <w:rPr>
          <w:rFonts w:ascii="Calibri" w:hAnsi="Calibri" w:cs="Calibri"/>
          <w:noProof/>
          <w:szCs w:val="24"/>
          <w:lang w:val="en-GB"/>
        </w:rPr>
        <w:tab/>
        <w:t xml:space="preserve">GMI. </w:t>
      </w:r>
      <w:r w:rsidRPr="00697F86">
        <w:rPr>
          <w:rFonts w:ascii="Calibri" w:hAnsi="Calibri" w:cs="Calibri"/>
          <w:i/>
          <w:iCs/>
          <w:noProof/>
          <w:szCs w:val="24"/>
          <w:lang w:val="en-GB"/>
        </w:rPr>
        <w:t>Perfluoropolyether Market Report</w:t>
      </w:r>
      <w:r w:rsidRPr="00697F86">
        <w:rPr>
          <w:rFonts w:ascii="Calibri" w:hAnsi="Calibri" w:cs="Calibri"/>
          <w:noProof/>
          <w:szCs w:val="24"/>
          <w:lang w:val="en-GB"/>
        </w:rPr>
        <w:t>.; 2019. https://www.gminsights.com/industry-analysis/perfluoropolyether-market.</w:t>
      </w:r>
    </w:p>
    <w:p w14:paraId="48808E86" w14:textId="77777777" w:rsidR="00794DE6" w:rsidRPr="00697F86" w:rsidRDefault="00794DE6" w:rsidP="00794DE6">
      <w:pPr>
        <w:widowControl w:val="0"/>
        <w:autoSpaceDE w:val="0"/>
        <w:autoSpaceDN w:val="0"/>
        <w:adjustRightInd w:val="0"/>
        <w:spacing w:line="240" w:lineRule="auto"/>
        <w:ind w:left="640" w:hanging="640"/>
        <w:rPr>
          <w:rFonts w:ascii="Calibri" w:hAnsi="Calibri" w:cs="Calibri"/>
          <w:noProof/>
          <w:szCs w:val="24"/>
          <w:lang w:val="en-GB"/>
        </w:rPr>
      </w:pPr>
      <w:r w:rsidRPr="00697F86">
        <w:rPr>
          <w:rFonts w:ascii="Calibri" w:hAnsi="Calibri" w:cs="Calibri"/>
          <w:noProof/>
          <w:szCs w:val="24"/>
          <w:lang w:val="en-GB"/>
        </w:rPr>
        <w:t xml:space="preserve">69. </w:t>
      </w:r>
      <w:r w:rsidRPr="00697F86">
        <w:rPr>
          <w:rFonts w:ascii="Calibri" w:hAnsi="Calibri" w:cs="Calibri"/>
          <w:noProof/>
          <w:szCs w:val="24"/>
          <w:lang w:val="en-GB"/>
        </w:rPr>
        <w:tab/>
        <w:t>Norman. Norman Substance Databse.</w:t>
      </w:r>
    </w:p>
    <w:p w14:paraId="06E883A0" w14:textId="77777777" w:rsidR="00794DE6" w:rsidRPr="00697F86" w:rsidRDefault="00794DE6" w:rsidP="00794DE6">
      <w:pPr>
        <w:widowControl w:val="0"/>
        <w:autoSpaceDE w:val="0"/>
        <w:autoSpaceDN w:val="0"/>
        <w:adjustRightInd w:val="0"/>
        <w:spacing w:line="240" w:lineRule="auto"/>
        <w:ind w:left="640" w:hanging="640"/>
        <w:rPr>
          <w:rFonts w:ascii="Calibri" w:hAnsi="Calibri" w:cs="Calibri"/>
          <w:noProof/>
          <w:szCs w:val="24"/>
          <w:lang w:val="en-GB"/>
        </w:rPr>
      </w:pPr>
      <w:r w:rsidRPr="00697F86">
        <w:rPr>
          <w:rFonts w:ascii="Calibri" w:hAnsi="Calibri" w:cs="Calibri"/>
          <w:noProof/>
          <w:szCs w:val="24"/>
          <w:lang w:val="en-GB"/>
        </w:rPr>
        <w:t xml:space="preserve">70. </w:t>
      </w:r>
      <w:r w:rsidRPr="00697F86">
        <w:rPr>
          <w:rFonts w:ascii="Calibri" w:hAnsi="Calibri" w:cs="Calibri"/>
          <w:noProof/>
          <w:szCs w:val="24"/>
          <w:lang w:val="en-GB"/>
        </w:rPr>
        <w:tab/>
        <w:t xml:space="preserve">Wang Z, Cousins IT, Scheringer M, Buck RC, Hungerbühler K. Global emission inventories for C4–C14 perfluoroalkyl carboxylic acid (PFCA) homologues from 1951 to 2030, part II: The remaining pieces of the puzzle. </w:t>
      </w:r>
      <w:r w:rsidRPr="00697F86">
        <w:rPr>
          <w:rFonts w:ascii="Calibri" w:hAnsi="Calibri" w:cs="Calibri"/>
          <w:i/>
          <w:iCs/>
          <w:noProof/>
          <w:szCs w:val="24"/>
          <w:lang w:val="en-GB"/>
        </w:rPr>
        <w:t>Environ Int</w:t>
      </w:r>
      <w:r w:rsidRPr="00697F86">
        <w:rPr>
          <w:rFonts w:ascii="Calibri" w:hAnsi="Calibri" w:cs="Calibri"/>
          <w:noProof/>
          <w:szCs w:val="24"/>
          <w:lang w:val="en-GB"/>
        </w:rPr>
        <w:t>. 2014;69:166-176. doi:10.1016/j.envint.2014.04.006</w:t>
      </w:r>
    </w:p>
    <w:p w14:paraId="210E358B" w14:textId="77777777" w:rsidR="00794DE6" w:rsidRPr="00697F86" w:rsidRDefault="00794DE6" w:rsidP="00794DE6">
      <w:pPr>
        <w:widowControl w:val="0"/>
        <w:autoSpaceDE w:val="0"/>
        <w:autoSpaceDN w:val="0"/>
        <w:adjustRightInd w:val="0"/>
        <w:spacing w:line="240" w:lineRule="auto"/>
        <w:ind w:left="640" w:hanging="640"/>
        <w:rPr>
          <w:rFonts w:ascii="Calibri" w:hAnsi="Calibri" w:cs="Calibri"/>
          <w:noProof/>
          <w:szCs w:val="24"/>
          <w:lang w:val="en-GB"/>
        </w:rPr>
      </w:pPr>
      <w:r w:rsidRPr="00697F86">
        <w:rPr>
          <w:rFonts w:ascii="Calibri" w:hAnsi="Calibri" w:cs="Calibri"/>
          <w:noProof/>
          <w:szCs w:val="24"/>
          <w:lang w:val="en-GB"/>
        </w:rPr>
        <w:t xml:space="preserve">71. </w:t>
      </w:r>
      <w:r w:rsidRPr="00697F86">
        <w:rPr>
          <w:rFonts w:ascii="Calibri" w:hAnsi="Calibri" w:cs="Calibri"/>
          <w:noProof/>
          <w:szCs w:val="24"/>
          <w:lang w:val="en-GB"/>
        </w:rPr>
        <w:tab/>
        <w:t xml:space="preserve">AGC. Fluoroplastics. https://www.agcce.com/fluoroplastics/. Published 2018. Accessed June </w:t>
      </w:r>
      <w:r w:rsidRPr="00697F86">
        <w:rPr>
          <w:rFonts w:ascii="Calibri" w:hAnsi="Calibri" w:cs="Calibri"/>
          <w:noProof/>
          <w:szCs w:val="24"/>
          <w:lang w:val="en-GB"/>
        </w:rPr>
        <w:lastRenderedPageBreak/>
        <w:t>6, 2020.</w:t>
      </w:r>
    </w:p>
    <w:p w14:paraId="3928D39D" w14:textId="77777777" w:rsidR="00794DE6" w:rsidRPr="00697F86" w:rsidRDefault="00794DE6" w:rsidP="00794DE6">
      <w:pPr>
        <w:widowControl w:val="0"/>
        <w:autoSpaceDE w:val="0"/>
        <w:autoSpaceDN w:val="0"/>
        <w:adjustRightInd w:val="0"/>
        <w:spacing w:line="240" w:lineRule="auto"/>
        <w:ind w:left="640" w:hanging="640"/>
        <w:rPr>
          <w:rFonts w:ascii="Calibri" w:hAnsi="Calibri" w:cs="Calibri"/>
          <w:noProof/>
          <w:szCs w:val="24"/>
          <w:lang w:val="en-GB"/>
        </w:rPr>
      </w:pPr>
      <w:r w:rsidRPr="00697F86">
        <w:rPr>
          <w:rFonts w:ascii="Calibri" w:hAnsi="Calibri" w:cs="Calibri"/>
          <w:noProof/>
          <w:szCs w:val="24"/>
          <w:lang w:val="en-GB"/>
        </w:rPr>
        <w:t xml:space="preserve">72. </w:t>
      </w:r>
      <w:r w:rsidRPr="00697F86">
        <w:rPr>
          <w:rFonts w:ascii="Calibri" w:hAnsi="Calibri" w:cs="Calibri"/>
          <w:noProof/>
          <w:szCs w:val="24"/>
          <w:lang w:val="en-GB"/>
        </w:rPr>
        <w:tab/>
        <w:t>Edelrid. Das weltweit erste PFC freie Kletterseil. https://www.edelrid.de/de/microsite/kletterseil-swift-eco-dry.php. Published 2020. Accessed April 24, 2020.</w:t>
      </w:r>
    </w:p>
    <w:p w14:paraId="6E4AF7C3" w14:textId="77777777" w:rsidR="00794DE6" w:rsidRPr="00697F86" w:rsidRDefault="00794DE6" w:rsidP="00794DE6">
      <w:pPr>
        <w:widowControl w:val="0"/>
        <w:autoSpaceDE w:val="0"/>
        <w:autoSpaceDN w:val="0"/>
        <w:adjustRightInd w:val="0"/>
        <w:spacing w:line="240" w:lineRule="auto"/>
        <w:ind w:left="640" w:hanging="640"/>
        <w:rPr>
          <w:rFonts w:ascii="Calibri" w:hAnsi="Calibri" w:cs="Calibri"/>
          <w:noProof/>
          <w:szCs w:val="24"/>
          <w:lang w:val="en-GB"/>
        </w:rPr>
      </w:pPr>
      <w:r w:rsidRPr="00697F86">
        <w:rPr>
          <w:rFonts w:ascii="Calibri" w:hAnsi="Calibri" w:cs="Calibri"/>
          <w:noProof/>
          <w:szCs w:val="24"/>
          <w:lang w:val="en-GB"/>
        </w:rPr>
        <w:t xml:space="preserve">73. </w:t>
      </w:r>
      <w:r w:rsidRPr="00697F86">
        <w:rPr>
          <w:rFonts w:ascii="Calibri" w:hAnsi="Calibri" w:cs="Calibri"/>
          <w:noProof/>
          <w:szCs w:val="24"/>
          <w:lang w:val="en-GB"/>
        </w:rPr>
        <w:tab/>
        <w:t>Opinion.org. Fake Market Research. https://opinion.org/market-research-industry-clogged-with-spam/. Published 2018. Accessed February 13, 2020.</w:t>
      </w:r>
    </w:p>
    <w:p w14:paraId="4D0FE9DA" w14:textId="77777777" w:rsidR="00794DE6" w:rsidRPr="00697F86" w:rsidRDefault="00794DE6" w:rsidP="00794DE6">
      <w:pPr>
        <w:widowControl w:val="0"/>
        <w:autoSpaceDE w:val="0"/>
        <w:autoSpaceDN w:val="0"/>
        <w:adjustRightInd w:val="0"/>
        <w:spacing w:line="240" w:lineRule="auto"/>
        <w:ind w:left="640" w:hanging="640"/>
        <w:rPr>
          <w:rFonts w:ascii="Calibri" w:hAnsi="Calibri" w:cs="Calibri"/>
          <w:noProof/>
          <w:szCs w:val="24"/>
          <w:lang w:val="en-GB"/>
        </w:rPr>
      </w:pPr>
      <w:r w:rsidRPr="00697F86">
        <w:rPr>
          <w:rFonts w:ascii="Calibri" w:hAnsi="Calibri" w:cs="Calibri"/>
          <w:noProof/>
          <w:szCs w:val="24"/>
          <w:lang w:val="en-GB"/>
        </w:rPr>
        <w:t xml:space="preserve">74. </w:t>
      </w:r>
      <w:r w:rsidRPr="00697F86">
        <w:rPr>
          <w:rFonts w:ascii="Calibri" w:hAnsi="Calibri" w:cs="Calibri"/>
          <w:noProof/>
          <w:szCs w:val="24"/>
          <w:lang w:val="en-GB"/>
        </w:rPr>
        <w:tab/>
        <w:t>ECHA. Fighting fire with fluorine-free foams. https://echa.europa.eu/fluorine-free-foams. Accessed June 18, 2020.</w:t>
      </w:r>
    </w:p>
    <w:p w14:paraId="768B2D54" w14:textId="77777777" w:rsidR="00794DE6" w:rsidRPr="00697F86" w:rsidRDefault="00794DE6" w:rsidP="00794DE6">
      <w:pPr>
        <w:widowControl w:val="0"/>
        <w:autoSpaceDE w:val="0"/>
        <w:autoSpaceDN w:val="0"/>
        <w:adjustRightInd w:val="0"/>
        <w:spacing w:line="240" w:lineRule="auto"/>
        <w:ind w:left="640" w:hanging="640"/>
        <w:rPr>
          <w:rFonts w:ascii="Calibri" w:hAnsi="Calibri" w:cs="Calibri"/>
          <w:noProof/>
          <w:szCs w:val="24"/>
          <w:lang w:val="en-GB"/>
        </w:rPr>
      </w:pPr>
      <w:r w:rsidRPr="00697F86">
        <w:rPr>
          <w:rFonts w:ascii="Calibri" w:hAnsi="Calibri" w:cs="Calibri"/>
          <w:noProof/>
          <w:szCs w:val="24"/>
          <w:lang w:val="en-GB"/>
        </w:rPr>
        <w:t xml:space="preserve">75. </w:t>
      </w:r>
      <w:r w:rsidRPr="00697F86">
        <w:rPr>
          <w:rFonts w:ascii="Calibri" w:hAnsi="Calibri" w:cs="Calibri"/>
          <w:noProof/>
          <w:szCs w:val="24"/>
          <w:lang w:val="en-GB"/>
        </w:rPr>
        <w:tab/>
        <w:t>DOD. DOD Funds Firefighting Foam Research for a PFAS-Free Alternativ. https://www.defense.gov/Explore/News/Article/Article/2018096/dod-funds-firefighting-foam-research-for-a-pfas-free-alternative/. Published 2019. Accessed June 18, 2020.</w:t>
      </w:r>
    </w:p>
    <w:p w14:paraId="5456E740" w14:textId="77777777" w:rsidR="00794DE6" w:rsidRPr="00697F86" w:rsidRDefault="00794DE6" w:rsidP="00794DE6">
      <w:pPr>
        <w:widowControl w:val="0"/>
        <w:autoSpaceDE w:val="0"/>
        <w:autoSpaceDN w:val="0"/>
        <w:adjustRightInd w:val="0"/>
        <w:spacing w:line="240" w:lineRule="auto"/>
        <w:ind w:left="640" w:hanging="640"/>
        <w:rPr>
          <w:rFonts w:ascii="Calibri" w:hAnsi="Calibri" w:cs="Calibri"/>
          <w:noProof/>
          <w:szCs w:val="24"/>
          <w:lang w:val="en-GB"/>
        </w:rPr>
      </w:pPr>
      <w:r w:rsidRPr="00697F86">
        <w:rPr>
          <w:rFonts w:ascii="Calibri" w:hAnsi="Calibri" w:cs="Calibri"/>
          <w:noProof/>
          <w:szCs w:val="24"/>
          <w:lang w:val="en-GB"/>
        </w:rPr>
        <w:t xml:space="preserve">76. </w:t>
      </w:r>
      <w:r w:rsidRPr="00697F86">
        <w:rPr>
          <w:rFonts w:ascii="Calibri" w:hAnsi="Calibri" w:cs="Calibri"/>
          <w:noProof/>
          <w:szCs w:val="24"/>
          <w:lang w:val="en-GB"/>
        </w:rPr>
        <w:tab/>
        <w:t>ChemSec. PFC-free food packaging tray. https://marketplace.chemsec.org/Alternative/PFC-free-food-packaging-tray-354. Accessed June 18, 2020.</w:t>
      </w:r>
    </w:p>
    <w:p w14:paraId="24F26648" w14:textId="77777777" w:rsidR="00794DE6" w:rsidRPr="00697F86" w:rsidRDefault="00794DE6" w:rsidP="00794DE6">
      <w:pPr>
        <w:widowControl w:val="0"/>
        <w:autoSpaceDE w:val="0"/>
        <w:autoSpaceDN w:val="0"/>
        <w:adjustRightInd w:val="0"/>
        <w:spacing w:line="240" w:lineRule="auto"/>
        <w:ind w:left="640" w:hanging="640"/>
        <w:rPr>
          <w:rFonts w:ascii="Calibri" w:hAnsi="Calibri" w:cs="Calibri"/>
          <w:noProof/>
          <w:szCs w:val="24"/>
          <w:lang w:val="en-GB"/>
        </w:rPr>
      </w:pPr>
      <w:r w:rsidRPr="00697F86">
        <w:rPr>
          <w:rFonts w:ascii="Calibri" w:hAnsi="Calibri" w:cs="Calibri"/>
          <w:noProof/>
          <w:szCs w:val="24"/>
          <w:lang w:val="en-GB"/>
        </w:rPr>
        <w:t xml:space="preserve">77. </w:t>
      </w:r>
      <w:r w:rsidRPr="00697F86">
        <w:rPr>
          <w:rFonts w:ascii="Calibri" w:hAnsi="Calibri" w:cs="Calibri"/>
          <w:noProof/>
          <w:szCs w:val="24"/>
          <w:lang w:val="en-GB"/>
        </w:rPr>
        <w:tab/>
        <w:t>ChemicalWatch. Denmark announces advisory ban on PFCs in food packaging. https://chemicalwatch.com/36900/denmark-announces-advisory-ban-on-pfcs-in-food-packaging. Published 2015. Accessed June 18, 2020.</w:t>
      </w:r>
    </w:p>
    <w:p w14:paraId="024A9E71" w14:textId="77777777" w:rsidR="00794DE6" w:rsidRPr="00697F86" w:rsidRDefault="00794DE6" w:rsidP="00794DE6">
      <w:pPr>
        <w:widowControl w:val="0"/>
        <w:autoSpaceDE w:val="0"/>
        <w:autoSpaceDN w:val="0"/>
        <w:adjustRightInd w:val="0"/>
        <w:spacing w:line="240" w:lineRule="auto"/>
        <w:ind w:left="640" w:hanging="640"/>
        <w:rPr>
          <w:rFonts w:ascii="Calibri" w:hAnsi="Calibri" w:cs="Calibri"/>
          <w:noProof/>
          <w:szCs w:val="24"/>
          <w:lang w:val="en-GB"/>
        </w:rPr>
      </w:pPr>
      <w:r w:rsidRPr="00697F86">
        <w:rPr>
          <w:rFonts w:ascii="Calibri" w:hAnsi="Calibri" w:cs="Calibri"/>
          <w:noProof/>
          <w:szCs w:val="24"/>
          <w:lang w:val="en-GB"/>
        </w:rPr>
        <w:t xml:space="preserve">78. </w:t>
      </w:r>
      <w:r w:rsidRPr="00697F86">
        <w:rPr>
          <w:rFonts w:ascii="Calibri" w:hAnsi="Calibri" w:cs="Calibri"/>
          <w:noProof/>
          <w:szCs w:val="24"/>
          <w:lang w:val="en-GB"/>
        </w:rPr>
        <w:tab/>
        <w:t>Rudolf. BIONIC-FINISH®ECO. https://www.rudolf.de/en/technology/bionic-finish-eco/. Accessed June 18, 2020.</w:t>
      </w:r>
    </w:p>
    <w:p w14:paraId="03AD1711" w14:textId="77777777" w:rsidR="00794DE6" w:rsidRPr="00697F86" w:rsidRDefault="00794DE6" w:rsidP="00794DE6">
      <w:pPr>
        <w:widowControl w:val="0"/>
        <w:autoSpaceDE w:val="0"/>
        <w:autoSpaceDN w:val="0"/>
        <w:adjustRightInd w:val="0"/>
        <w:spacing w:line="240" w:lineRule="auto"/>
        <w:ind w:left="640" w:hanging="640"/>
        <w:rPr>
          <w:rFonts w:ascii="Calibri" w:hAnsi="Calibri" w:cs="Calibri"/>
          <w:noProof/>
          <w:szCs w:val="24"/>
          <w:lang w:val="en-GB"/>
        </w:rPr>
      </w:pPr>
      <w:r w:rsidRPr="00697F86">
        <w:rPr>
          <w:rFonts w:ascii="Calibri" w:hAnsi="Calibri" w:cs="Calibri"/>
          <w:noProof/>
          <w:szCs w:val="24"/>
          <w:lang w:val="en-GB"/>
        </w:rPr>
        <w:t xml:space="preserve">79. </w:t>
      </w:r>
      <w:r w:rsidRPr="00697F86">
        <w:rPr>
          <w:rFonts w:ascii="Calibri" w:hAnsi="Calibri" w:cs="Calibri"/>
          <w:noProof/>
          <w:szCs w:val="24"/>
          <w:lang w:val="en-GB"/>
        </w:rPr>
        <w:tab/>
        <w:t>SympaTex. Our solution: Sympatex avoids harmful chemistry. https://www.sympatex.com/en/sustainability/our-solution-closing-the-loop/reduction-in-the-use-of-chemicals/. Accessed June 18, 2020.</w:t>
      </w:r>
    </w:p>
    <w:p w14:paraId="225A9BA1" w14:textId="77777777" w:rsidR="00794DE6" w:rsidRPr="00697F86" w:rsidRDefault="00794DE6" w:rsidP="00794DE6">
      <w:pPr>
        <w:widowControl w:val="0"/>
        <w:autoSpaceDE w:val="0"/>
        <w:autoSpaceDN w:val="0"/>
        <w:adjustRightInd w:val="0"/>
        <w:spacing w:line="240" w:lineRule="auto"/>
        <w:ind w:left="640" w:hanging="640"/>
        <w:rPr>
          <w:rFonts w:ascii="Calibri" w:hAnsi="Calibri" w:cs="Calibri"/>
          <w:noProof/>
          <w:szCs w:val="24"/>
          <w:lang w:val="en-GB"/>
        </w:rPr>
      </w:pPr>
      <w:r w:rsidRPr="00697F86">
        <w:rPr>
          <w:rFonts w:ascii="Calibri" w:hAnsi="Calibri" w:cs="Calibri"/>
          <w:noProof/>
          <w:szCs w:val="24"/>
          <w:lang w:val="en-GB"/>
        </w:rPr>
        <w:t xml:space="preserve">80. </w:t>
      </w:r>
      <w:r w:rsidRPr="00697F86">
        <w:rPr>
          <w:rFonts w:ascii="Calibri" w:hAnsi="Calibri" w:cs="Calibri"/>
          <w:noProof/>
          <w:szCs w:val="24"/>
          <w:lang w:val="en-GB"/>
        </w:rPr>
        <w:tab/>
        <w:t xml:space="preserve">DEPA. </w:t>
      </w:r>
      <w:r w:rsidRPr="00697F86">
        <w:rPr>
          <w:rFonts w:ascii="Calibri" w:hAnsi="Calibri" w:cs="Calibri"/>
          <w:i/>
          <w:iCs/>
          <w:noProof/>
          <w:szCs w:val="24"/>
          <w:lang w:val="en-GB"/>
        </w:rPr>
        <w:t>Alternatives to Perfluoroalkyl and Polyfluoro- Alkyl Substances (PFAS) in Textiles</w:t>
      </w:r>
      <w:r w:rsidRPr="00697F86">
        <w:rPr>
          <w:rFonts w:ascii="Calibri" w:hAnsi="Calibri" w:cs="Calibri"/>
          <w:noProof/>
          <w:szCs w:val="24"/>
          <w:lang w:val="en-GB"/>
        </w:rPr>
        <w:t>.; 2015. http://www2.mst.dk/Udgiv/publications/2015/05/978-87-93352-16-2.pdf.</w:t>
      </w:r>
    </w:p>
    <w:p w14:paraId="09113FA8" w14:textId="77777777" w:rsidR="00794DE6" w:rsidRPr="00697F86" w:rsidRDefault="00794DE6" w:rsidP="00794DE6">
      <w:pPr>
        <w:widowControl w:val="0"/>
        <w:autoSpaceDE w:val="0"/>
        <w:autoSpaceDN w:val="0"/>
        <w:adjustRightInd w:val="0"/>
        <w:spacing w:line="240" w:lineRule="auto"/>
        <w:ind w:left="640" w:hanging="640"/>
        <w:rPr>
          <w:rFonts w:ascii="Calibri" w:hAnsi="Calibri" w:cs="Calibri"/>
          <w:noProof/>
          <w:szCs w:val="24"/>
          <w:lang w:val="en-GB"/>
        </w:rPr>
      </w:pPr>
      <w:r w:rsidRPr="00697F86">
        <w:rPr>
          <w:rFonts w:ascii="Calibri" w:hAnsi="Calibri" w:cs="Calibri"/>
          <w:noProof/>
          <w:szCs w:val="24"/>
          <w:lang w:val="en-GB"/>
        </w:rPr>
        <w:t xml:space="preserve">81. </w:t>
      </w:r>
      <w:r w:rsidRPr="00697F86">
        <w:rPr>
          <w:rFonts w:ascii="Calibri" w:hAnsi="Calibri" w:cs="Calibri"/>
          <w:noProof/>
          <w:szCs w:val="24"/>
          <w:lang w:val="en-GB"/>
        </w:rPr>
        <w:tab/>
        <w:t xml:space="preserve">Schellenberger S, Gillgard P, Stare A, et al. Facing the rain after the phase out: Performance evaluation of alternative fluorinated and non-fluorinated durable water repellents for outdoor fabrics. </w:t>
      </w:r>
      <w:r w:rsidRPr="00697F86">
        <w:rPr>
          <w:rFonts w:ascii="Calibri" w:hAnsi="Calibri" w:cs="Calibri"/>
          <w:i/>
          <w:iCs/>
          <w:noProof/>
          <w:szCs w:val="24"/>
          <w:lang w:val="en-GB"/>
        </w:rPr>
        <w:t>Chemosphere</w:t>
      </w:r>
      <w:r w:rsidRPr="00697F86">
        <w:rPr>
          <w:rFonts w:ascii="Calibri" w:hAnsi="Calibri" w:cs="Calibri"/>
          <w:noProof/>
          <w:szCs w:val="24"/>
          <w:lang w:val="en-GB"/>
        </w:rPr>
        <w:t>. 2018;193:675-684. doi:10.1016/j.chemosphere.2017.11.027</w:t>
      </w:r>
    </w:p>
    <w:p w14:paraId="75C3C1E5" w14:textId="77777777" w:rsidR="00794DE6" w:rsidRPr="00697F86" w:rsidRDefault="00794DE6" w:rsidP="00794DE6">
      <w:pPr>
        <w:widowControl w:val="0"/>
        <w:autoSpaceDE w:val="0"/>
        <w:autoSpaceDN w:val="0"/>
        <w:adjustRightInd w:val="0"/>
        <w:spacing w:line="240" w:lineRule="auto"/>
        <w:ind w:left="640" w:hanging="640"/>
        <w:rPr>
          <w:rFonts w:ascii="Calibri" w:hAnsi="Calibri" w:cs="Calibri"/>
          <w:noProof/>
          <w:szCs w:val="24"/>
          <w:lang w:val="en-GB"/>
        </w:rPr>
      </w:pPr>
      <w:r w:rsidRPr="00697F86">
        <w:rPr>
          <w:rFonts w:ascii="Calibri" w:hAnsi="Calibri" w:cs="Calibri"/>
          <w:noProof/>
          <w:szCs w:val="24"/>
          <w:lang w:val="en-GB"/>
        </w:rPr>
        <w:t xml:space="preserve">82. </w:t>
      </w:r>
      <w:r w:rsidRPr="00697F86">
        <w:rPr>
          <w:rFonts w:ascii="Calibri" w:hAnsi="Calibri" w:cs="Calibri"/>
          <w:noProof/>
          <w:szCs w:val="24"/>
          <w:lang w:val="en-GB"/>
        </w:rPr>
        <w:tab/>
        <w:t xml:space="preserve">Pan Y, Zhang H, Cui Q, et al. First Report on the Occurrence and Bioaccumulation of Hexafluoropropylene Oxide Trimer Acid: An Emerging Concern. </w:t>
      </w:r>
      <w:r w:rsidRPr="00697F86">
        <w:rPr>
          <w:rFonts w:ascii="Calibri" w:hAnsi="Calibri" w:cs="Calibri"/>
          <w:i/>
          <w:iCs/>
          <w:noProof/>
          <w:szCs w:val="24"/>
          <w:lang w:val="en-GB"/>
        </w:rPr>
        <w:t>Environ Sci Technol</w:t>
      </w:r>
      <w:r w:rsidRPr="00697F86">
        <w:rPr>
          <w:rFonts w:ascii="Calibri" w:hAnsi="Calibri" w:cs="Calibri"/>
          <w:noProof/>
          <w:szCs w:val="24"/>
          <w:lang w:val="en-GB"/>
        </w:rPr>
        <w:t>. 2017;51(17):9553-9560. doi:10.1021/acs.est.7b02259</w:t>
      </w:r>
    </w:p>
    <w:p w14:paraId="71F256AD" w14:textId="77777777" w:rsidR="00794DE6" w:rsidRPr="00697F86" w:rsidRDefault="00794DE6" w:rsidP="00794DE6">
      <w:pPr>
        <w:widowControl w:val="0"/>
        <w:autoSpaceDE w:val="0"/>
        <w:autoSpaceDN w:val="0"/>
        <w:adjustRightInd w:val="0"/>
        <w:spacing w:line="240" w:lineRule="auto"/>
        <w:ind w:left="640" w:hanging="640"/>
        <w:rPr>
          <w:rFonts w:ascii="Calibri" w:hAnsi="Calibri" w:cs="Calibri"/>
          <w:noProof/>
          <w:szCs w:val="24"/>
          <w:lang w:val="en-GB"/>
        </w:rPr>
      </w:pPr>
      <w:r w:rsidRPr="00697F86">
        <w:rPr>
          <w:rFonts w:ascii="Calibri" w:hAnsi="Calibri" w:cs="Calibri"/>
          <w:noProof/>
          <w:szCs w:val="24"/>
          <w:lang w:val="en-GB"/>
        </w:rPr>
        <w:t xml:space="preserve">83. </w:t>
      </w:r>
      <w:r w:rsidRPr="00697F86">
        <w:rPr>
          <w:rFonts w:ascii="Calibri" w:hAnsi="Calibri" w:cs="Calibri"/>
          <w:noProof/>
          <w:szCs w:val="24"/>
          <w:lang w:val="en-GB"/>
        </w:rPr>
        <w:tab/>
        <w:t xml:space="preserve">Gebbink WA, Van Asseldonk L, Van Leeuwen SPJ. Presence of Emerging Per- and Polyfluoroalkyl Substances (PFASs) in River and Drinking Water near a Fluorochemical Production Plant in the Netherlands. </w:t>
      </w:r>
      <w:r w:rsidRPr="00697F86">
        <w:rPr>
          <w:rFonts w:ascii="Calibri" w:hAnsi="Calibri" w:cs="Calibri"/>
          <w:i/>
          <w:iCs/>
          <w:noProof/>
          <w:szCs w:val="24"/>
          <w:lang w:val="en-GB"/>
        </w:rPr>
        <w:t>Environ Sci Technol</w:t>
      </w:r>
      <w:r w:rsidRPr="00697F86">
        <w:rPr>
          <w:rFonts w:ascii="Calibri" w:hAnsi="Calibri" w:cs="Calibri"/>
          <w:noProof/>
          <w:szCs w:val="24"/>
          <w:lang w:val="en-GB"/>
        </w:rPr>
        <w:t>. 2017;51(19):11057-11065. doi:10.1021/acs.est.7b02488</w:t>
      </w:r>
    </w:p>
    <w:p w14:paraId="78F42367" w14:textId="77777777" w:rsidR="00794DE6" w:rsidRPr="00697F86" w:rsidRDefault="00794DE6" w:rsidP="00794DE6">
      <w:pPr>
        <w:widowControl w:val="0"/>
        <w:autoSpaceDE w:val="0"/>
        <w:autoSpaceDN w:val="0"/>
        <w:adjustRightInd w:val="0"/>
        <w:spacing w:line="240" w:lineRule="auto"/>
        <w:ind w:left="640" w:hanging="640"/>
        <w:rPr>
          <w:rFonts w:ascii="Calibri" w:hAnsi="Calibri" w:cs="Calibri"/>
          <w:noProof/>
          <w:szCs w:val="24"/>
          <w:lang w:val="en-GB"/>
        </w:rPr>
      </w:pPr>
      <w:r w:rsidRPr="00697F86">
        <w:rPr>
          <w:rFonts w:ascii="Calibri" w:hAnsi="Calibri" w:cs="Calibri"/>
          <w:noProof/>
          <w:szCs w:val="24"/>
          <w:lang w:val="en-GB"/>
        </w:rPr>
        <w:t xml:space="preserve">84. </w:t>
      </w:r>
      <w:r w:rsidRPr="00697F86">
        <w:rPr>
          <w:rFonts w:ascii="Calibri" w:hAnsi="Calibri" w:cs="Calibri"/>
          <w:noProof/>
          <w:szCs w:val="24"/>
          <w:lang w:val="en-GB"/>
        </w:rPr>
        <w:tab/>
        <w:t>Lindstrom AB, Galloway JE, Strynar MJ, et al. Emerging Per- and Polyfluoroalkyl Substances (PFAS). Highly Fluorinated Compounds Social and Scientific Discovery Northeastern University Social Science Environmental Health Research Institute, Boston. 2017.</w:t>
      </w:r>
    </w:p>
    <w:p w14:paraId="48FF30A9" w14:textId="77777777" w:rsidR="00794DE6" w:rsidRPr="00697F86" w:rsidRDefault="00794DE6" w:rsidP="00794DE6">
      <w:pPr>
        <w:widowControl w:val="0"/>
        <w:autoSpaceDE w:val="0"/>
        <w:autoSpaceDN w:val="0"/>
        <w:adjustRightInd w:val="0"/>
        <w:spacing w:line="240" w:lineRule="auto"/>
        <w:ind w:left="640" w:hanging="640"/>
        <w:rPr>
          <w:rFonts w:ascii="Calibri" w:hAnsi="Calibri" w:cs="Calibri"/>
          <w:noProof/>
          <w:szCs w:val="24"/>
          <w:lang w:val="en-GB"/>
        </w:rPr>
      </w:pPr>
      <w:r w:rsidRPr="00697F86">
        <w:rPr>
          <w:rFonts w:ascii="Calibri" w:hAnsi="Calibri" w:cs="Calibri"/>
          <w:noProof/>
          <w:szCs w:val="24"/>
          <w:lang w:val="en-GB"/>
        </w:rPr>
        <w:t xml:space="preserve">85. </w:t>
      </w:r>
      <w:r w:rsidRPr="00697F86">
        <w:rPr>
          <w:rFonts w:ascii="Calibri" w:hAnsi="Calibri" w:cs="Calibri"/>
          <w:noProof/>
          <w:szCs w:val="24"/>
          <w:lang w:val="en-GB"/>
        </w:rPr>
        <w:tab/>
        <w:t xml:space="preserve">Lin AYC, Panchangam SC, Lo CC. The impact of semiconductor, electronics and optoelectronic industries on downstream perfluorinated chemical contamination in Taiwanese rivers. </w:t>
      </w:r>
      <w:r w:rsidRPr="00697F86">
        <w:rPr>
          <w:rFonts w:ascii="Calibri" w:hAnsi="Calibri" w:cs="Calibri"/>
          <w:i/>
          <w:iCs/>
          <w:noProof/>
          <w:szCs w:val="24"/>
          <w:lang w:val="en-GB"/>
        </w:rPr>
        <w:t>Environ Pollut</w:t>
      </w:r>
      <w:r w:rsidRPr="00697F86">
        <w:rPr>
          <w:rFonts w:ascii="Calibri" w:hAnsi="Calibri" w:cs="Calibri"/>
          <w:noProof/>
          <w:szCs w:val="24"/>
          <w:lang w:val="en-GB"/>
        </w:rPr>
        <w:t>. 2009;157(4):1365-1372. doi:10.1016/j.envpol.2008.11.033</w:t>
      </w:r>
    </w:p>
    <w:p w14:paraId="00FAA22F" w14:textId="77777777" w:rsidR="00794DE6" w:rsidRPr="00794DE6" w:rsidRDefault="00794DE6" w:rsidP="00794DE6">
      <w:pPr>
        <w:widowControl w:val="0"/>
        <w:autoSpaceDE w:val="0"/>
        <w:autoSpaceDN w:val="0"/>
        <w:adjustRightInd w:val="0"/>
        <w:spacing w:line="240" w:lineRule="auto"/>
        <w:ind w:left="640" w:hanging="640"/>
        <w:rPr>
          <w:rFonts w:ascii="Calibri" w:hAnsi="Calibri" w:cs="Calibri"/>
          <w:noProof/>
          <w:szCs w:val="24"/>
        </w:rPr>
      </w:pPr>
      <w:r w:rsidRPr="00697F86">
        <w:rPr>
          <w:rFonts w:ascii="Calibri" w:hAnsi="Calibri" w:cs="Calibri"/>
          <w:noProof/>
          <w:szCs w:val="24"/>
          <w:lang w:val="en-GB"/>
        </w:rPr>
        <w:t xml:space="preserve">86. </w:t>
      </w:r>
      <w:r w:rsidRPr="00697F86">
        <w:rPr>
          <w:rFonts w:ascii="Calibri" w:hAnsi="Calibri" w:cs="Calibri"/>
          <w:noProof/>
          <w:szCs w:val="24"/>
          <w:lang w:val="en-GB"/>
        </w:rPr>
        <w:tab/>
        <w:t xml:space="preserve">Tang CY, Fu QS, Robertson AP, Criddle CS, Leckie JO. Use of reverse osmosis membranes to remove perfluorooctane sulfonate (PFOS) from semiconductor wastewater. </w:t>
      </w:r>
      <w:r w:rsidRPr="00794DE6">
        <w:rPr>
          <w:rFonts w:ascii="Calibri" w:hAnsi="Calibri" w:cs="Calibri"/>
          <w:i/>
          <w:iCs/>
          <w:noProof/>
          <w:szCs w:val="24"/>
        </w:rPr>
        <w:t>Environ Sci Technol</w:t>
      </w:r>
      <w:r w:rsidRPr="00794DE6">
        <w:rPr>
          <w:rFonts w:ascii="Calibri" w:hAnsi="Calibri" w:cs="Calibri"/>
          <w:noProof/>
          <w:szCs w:val="24"/>
        </w:rPr>
        <w:t>. 2006;40(23):7343-7349. doi:10.1021/es060831q</w:t>
      </w:r>
    </w:p>
    <w:p w14:paraId="2A2C8FEF" w14:textId="77777777" w:rsidR="00794DE6" w:rsidRPr="00794DE6" w:rsidRDefault="00794DE6" w:rsidP="00794DE6">
      <w:pPr>
        <w:widowControl w:val="0"/>
        <w:autoSpaceDE w:val="0"/>
        <w:autoSpaceDN w:val="0"/>
        <w:adjustRightInd w:val="0"/>
        <w:spacing w:line="240" w:lineRule="auto"/>
        <w:ind w:left="640" w:hanging="640"/>
        <w:rPr>
          <w:rFonts w:ascii="Calibri" w:hAnsi="Calibri" w:cs="Calibri"/>
          <w:noProof/>
          <w:szCs w:val="24"/>
        </w:rPr>
      </w:pPr>
      <w:r w:rsidRPr="00794DE6">
        <w:rPr>
          <w:rFonts w:ascii="Calibri" w:hAnsi="Calibri" w:cs="Calibri"/>
          <w:noProof/>
          <w:szCs w:val="24"/>
        </w:rPr>
        <w:t xml:space="preserve">87. </w:t>
      </w:r>
      <w:r w:rsidRPr="00794DE6">
        <w:rPr>
          <w:rFonts w:ascii="Calibri" w:hAnsi="Calibri" w:cs="Calibri"/>
          <w:noProof/>
          <w:szCs w:val="24"/>
        </w:rPr>
        <w:tab/>
        <w:t xml:space="preserve">Hauser H, Füglister L, Scheffelmaier T. </w:t>
      </w:r>
      <w:r w:rsidRPr="00794DE6">
        <w:rPr>
          <w:rFonts w:ascii="Calibri" w:hAnsi="Calibri" w:cs="Calibri"/>
          <w:i/>
          <w:iCs/>
          <w:noProof/>
          <w:szCs w:val="24"/>
        </w:rPr>
        <w:t xml:space="preserve">Verwendung von Fluortensiden in Der </w:t>
      </w:r>
      <w:r w:rsidRPr="00794DE6">
        <w:rPr>
          <w:rFonts w:ascii="Calibri" w:hAnsi="Calibri" w:cs="Calibri"/>
          <w:i/>
          <w:iCs/>
          <w:noProof/>
          <w:szCs w:val="24"/>
        </w:rPr>
        <w:lastRenderedPageBreak/>
        <w:t>Galvanikbranche</w:t>
      </w:r>
      <w:r w:rsidRPr="00794DE6">
        <w:rPr>
          <w:rFonts w:ascii="Calibri" w:hAnsi="Calibri" w:cs="Calibri"/>
          <w:noProof/>
          <w:szCs w:val="24"/>
        </w:rPr>
        <w:t>.; 2020.</w:t>
      </w:r>
    </w:p>
    <w:p w14:paraId="0A9A99C6" w14:textId="77777777" w:rsidR="00794DE6" w:rsidRPr="00697F86" w:rsidRDefault="00794DE6" w:rsidP="00794DE6">
      <w:pPr>
        <w:widowControl w:val="0"/>
        <w:autoSpaceDE w:val="0"/>
        <w:autoSpaceDN w:val="0"/>
        <w:adjustRightInd w:val="0"/>
        <w:spacing w:line="240" w:lineRule="auto"/>
        <w:ind w:left="640" w:hanging="640"/>
        <w:rPr>
          <w:rFonts w:ascii="Calibri" w:hAnsi="Calibri" w:cs="Calibri"/>
          <w:noProof/>
          <w:szCs w:val="24"/>
          <w:lang w:val="en-GB"/>
        </w:rPr>
      </w:pPr>
      <w:r w:rsidRPr="00697F86">
        <w:rPr>
          <w:rFonts w:ascii="Calibri" w:hAnsi="Calibri" w:cs="Calibri"/>
          <w:noProof/>
          <w:szCs w:val="24"/>
          <w:lang w:val="en-GB"/>
        </w:rPr>
        <w:t xml:space="preserve">88. </w:t>
      </w:r>
      <w:r w:rsidRPr="00697F86">
        <w:rPr>
          <w:rFonts w:ascii="Calibri" w:hAnsi="Calibri" w:cs="Calibri"/>
          <w:noProof/>
          <w:szCs w:val="24"/>
          <w:lang w:val="en-GB"/>
        </w:rPr>
        <w:tab/>
        <w:t>NIH. Pubchem. U.S. National Library of Medicine National Center for Biotechnology Information. https://pubchem.ncbi.nlm.nih.gov/. Published 2019. Accessed September 25, 2019.</w:t>
      </w:r>
    </w:p>
    <w:p w14:paraId="6809E6A7" w14:textId="77777777" w:rsidR="00794DE6" w:rsidRPr="00697F86" w:rsidRDefault="00794DE6" w:rsidP="00794DE6">
      <w:pPr>
        <w:widowControl w:val="0"/>
        <w:autoSpaceDE w:val="0"/>
        <w:autoSpaceDN w:val="0"/>
        <w:adjustRightInd w:val="0"/>
        <w:spacing w:line="240" w:lineRule="auto"/>
        <w:ind w:left="640" w:hanging="640"/>
        <w:rPr>
          <w:rFonts w:ascii="Calibri" w:hAnsi="Calibri" w:cs="Calibri"/>
          <w:noProof/>
          <w:szCs w:val="24"/>
          <w:lang w:val="en-GB"/>
        </w:rPr>
      </w:pPr>
      <w:r w:rsidRPr="00697F86">
        <w:rPr>
          <w:rFonts w:ascii="Calibri" w:hAnsi="Calibri" w:cs="Calibri"/>
          <w:noProof/>
          <w:szCs w:val="24"/>
          <w:lang w:val="en-GB"/>
        </w:rPr>
        <w:t xml:space="preserve">89. </w:t>
      </w:r>
      <w:r w:rsidRPr="00697F86">
        <w:rPr>
          <w:rFonts w:ascii="Calibri" w:hAnsi="Calibri" w:cs="Calibri"/>
          <w:noProof/>
          <w:szCs w:val="24"/>
          <w:lang w:val="en-GB"/>
        </w:rPr>
        <w:tab/>
        <w:t xml:space="preserve">Zhang X, Sun X, Jiang R, Zeng EY, Sunderland EM, Muir DCG. Screening New Persistent and Bioaccumulative Organics in China’s Inventory of Industrial Chemicals. </w:t>
      </w:r>
      <w:r w:rsidRPr="00697F86">
        <w:rPr>
          <w:rFonts w:ascii="Calibri" w:hAnsi="Calibri" w:cs="Calibri"/>
          <w:i/>
          <w:iCs/>
          <w:noProof/>
          <w:szCs w:val="24"/>
          <w:lang w:val="en-GB"/>
        </w:rPr>
        <w:t>Environ Sci Technol</w:t>
      </w:r>
      <w:r w:rsidRPr="00697F86">
        <w:rPr>
          <w:rFonts w:ascii="Calibri" w:hAnsi="Calibri" w:cs="Calibri"/>
          <w:noProof/>
          <w:szCs w:val="24"/>
          <w:lang w:val="en-GB"/>
        </w:rPr>
        <w:t>. 2020. doi:10.1021/acs.est.0c01898</w:t>
      </w:r>
    </w:p>
    <w:p w14:paraId="5EE2932F" w14:textId="77777777" w:rsidR="00794DE6" w:rsidRPr="00697F86" w:rsidRDefault="00794DE6" w:rsidP="00794DE6">
      <w:pPr>
        <w:widowControl w:val="0"/>
        <w:autoSpaceDE w:val="0"/>
        <w:autoSpaceDN w:val="0"/>
        <w:adjustRightInd w:val="0"/>
        <w:spacing w:line="240" w:lineRule="auto"/>
        <w:ind w:left="640" w:hanging="640"/>
        <w:rPr>
          <w:rFonts w:ascii="Calibri" w:hAnsi="Calibri" w:cs="Calibri"/>
          <w:noProof/>
          <w:szCs w:val="24"/>
          <w:lang w:val="en-GB"/>
        </w:rPr>
      </w:pPr>
      <w:r w:rsidRPr="00697F86">
        <w:rPr>
          <w:rFonts w:ascii="Calibri" w:hAnsi="Calibri" w:cs="Calibri"/>
          <w:noProof/>
          <w:szCs w:val="24"/>
          <w:lang w:val="en-GB"/>
        </w:rPr>
        <w:t xml:space="preserve">90. </w:t>
      </w:r>
      <w:r w:rsidRPr="00697F86">
        <w:rPr>
          <w:rFonts w:ascii="Calibri" w:hAnsi="Calibri" w:cs="Calibri"/>
          <w:noProof/>
          <w:szCs w:val="24"/>
          <w:lang w:val="en-GB"/>
        </w:rPr>
        <w:tab/>
        <w:t>CSRwire. 3M Phasing Out Some of its Specialty Materials. https://www.csrwire.com/press_releases/25065-3M-Phasing-Out-Some-of-its-Specialty-Materials. Published 2000. Accessed June 6, 2020.</w:t>
      </w:r>
    </w:p>
    <w:p w14:paraId="353553A2" w14:textId="77777777" w:rsidR="00794DE6" w:rsidRPr="00697F86" w:rsidRDefault="00794DE6" w:rsidP="00794DE6">
      <w:pPr>
        <w:widowControl w:val="0"/>
        <w:autoSpaceDE w:val="0"/>
        <w:autoSpaceDN w:val="0"/>
        <w:adjustRightInd w:val="0"/>
        <w:spacing w:line="240" w:lineRule="auto"/>
        <w:ind w:left="640" w:hanging="640"/>
        <w:rPr>
          <w:rFonts w:ascii="Calibri" w:hAnsi="Calibri" w:cs="Calibri"/>
          <w:noProof/>
          <w:szCs w:val="24"/>
          <w:lang w:val="en-GB"/>
        </w:rPr>
      </w:pPr>
      <w:r w:rsidRPr="00697F86">
        <w:rPr>
          <w:rFonts w:ascii="Calibri" w:hAnsi="Calibri" w:cs="Calibri"/>
          <w:noProof/>
          <w:szCs w:val="24"/>
          <w:lang w:val="en-GB"/>
        </w:rPr>
        <w:t xml:space="preserve">91. </w:t>
      </w:r>
      <w:r w:rsidRPr="00697F86">
        <w:rPr>
          <w:rFonts w:ascii="Calibri" w:hAnsi="Calibri" w:cs="Calibri"/>
          <w:noProof/>
          <w:szCs w:val="24"/>
          <w:lang w:val="en-GB"/>
        </w:rPr>
        <w:tab/>
        <w:t>USEPA. Fact Sheet: 2010/2015 PFOA Stewardship Program. https://www.epa.gov/assessing-and-managing-chemicals-under-tsca/fact-sheet-20102015-pfoa-stewardship-program. Accessed June 8, 2020.</w:t>
      </w:r>
    </w:p>
    <w:p w14:paraId="59D6345C" w14:textId="77777777" w:rsidR="00794DE6" w:rsidRPr="00697F86" w:rsidRDefault="00794DE6" w:rsidP="00794DE6">
      <w:pPr>
        <w:widowControl w:val="0"/>
        <w:autoSpaceDE w:val="0"/>
        <w:autoSpaceDN w:val="0"/>
        <w:adjustRightInd w:val="0"/>
        <w:spacing w:line="240" w:lineRule="auto"/>
        <w:ind w:left="640" w:hanging="640"/>
        <w:rPr>
          <w:rFonts w:ascii="Calibri" w:hAnsi="Calibri" w:cs="Calibri"/>
          <w:noProof/>
          <w:szCs w:val="24"/>
          <w:lang w:val="en-GB"/>
        </w:rPr>
      </w:pPr>
      <w:r w:rsidRPr="00697F86">
        <w:rPr>
          <w:rFonts w:ascii="Calibri" w:hAnsi="Calibri" w:cs="Calibri"/>
          <w:noProof/>
          <w:szCs w:val="24"/>
          <w:lang w:val="en-GB"/>
        </w:rPr>
        <w:t xml:space="preserve">92. </w:t>
      </w:r>
      <w:r w:rsidRPr="00697F86">
        <w:rPr>
          <w:rFonts w:ascii="Calibri" w:hAnsi="Calibri" w:cs="Calibri"/>
          <w:noProof/>
          <w:szCs w:val="24"/>
          <w:lang w:val="en-GB"/>
        </w:rPr>
        <w:tab/>
        <w:t>BloombergLaw. Older PFAS That EPA Thought Obsolete Still Used, Agency Told. 2020. https://news.bloomberglaw.com/environment-and-energy/older-pfas-that-epa-thought-obsolete-still-used-agency-told.</w:t>
      </w:r>
    </w:p>
    <w:p w14:paraId="09A38458" w14:textId="77777777" w:rsidR="00794DE6" w:rsidRPr="00697F86" w:rsidRDefault="00794DE6" w:rsidP="00794DE6">
      <w:pPr>
        <w:widowControl w:val="0"/>
        <w:autoSpaceDE w:val="0"/>
        <w:autoSpaceDN w:val="0"/>
        <w:adjustRightInd w:val="0"/>
        <w:spacing w:line="240" w:lineRule="auto"/>
        <w:ind w:left="640" w:hanging="640"/>
        <w:rPr>
          <w:rFonts w:ascii="Calibri" w:hAnsi="Calibri" w:cs="Calibri"/>
          <w:noProof/>
          <w:szCs w:val="24"/>
          <w:lang w:val="en-GB"/>
        </w:rPr>
      </w:pPr>
      <w:r w:rsidRPr="00794DE6">
        <w:rPr>
          <w:rFonts w:ascii="Calibri" w:hAnsi="Calibri" w:cs="Calibri"/>
          <w:noProof/>
          <w:szCs w:val="24"/>
        </w:rPr>
        <w:t xml:space="preserve">93. </w:t>
      </w:r>
      <w:r w:rsidRPr="00794DE6">
        <w:rPr>
          <w:rFonts w:ascii="Calibri" w:hAnsi="Calibri" w:cs="Calibri"/>
          <w:noProof/>
          <w:szCs w:val="24"/>
        </w:rPr>
        <w:tab/>
        <w:t xml:space="preserve">Wang Y, Yu N, Zhu X, et al. </w:t>
      </w:r>
      <w:r w:rsidRPr="00697F86">
        <w:rPr>
          <w:rFonts w:ascii="Calibri" w:hAnsi="Calibri" w:cs="Calibri"/>
          <w:noProof/>
          <w:szCs w:val="24"/>
          <w:lang w:val="en-GB"/>
        </w:rPr>
        <w:t xml:space="preserve">Suspect and Nontarget Screening of Per- and Polyfluoroalkyl Substances in Wastewater from a Fluorochemical Manufacturing Park. </w:t>
      </w:r>
      <w:r w:rsidRPr="00697F86">
        <w:rPr>
          <w:rFonts w:ascii="Calibri" w:hAnsi="Calibri" w:cs="Calibri"/>
          <w:i/>
          <w:iCs/>
          <w:noProof/>
          <w:szCs w:val="24"/>
          <w:lang w:val="en-GB"/>
        </w:rPr>
        <w:t>Environ Sci Technol</w:t>
      </w:r>
      <w:r w:rsidRPr="00697F86">
        <w:rPr>
          <w:rFonts w:ascii="Calibri" w:hAnsi="Calibri" w:cs="Calibri"/>
          <w:noProof/>
          <w:szCs w:val="24"/>
          <w:lang w:val="en-GB"/>
        </w:rPr>
        <w:t>. 2018;52(19):11007-11016. doi:10.1021/acs.est.8b03030</w:t>
      </w:r>
    </w:p>
    <w:p w14:paraId="6118CC0E" w14:textId="77777777" w:rsidR="00794DE6" w:rsidRPr="00794DE6" w:rsidRDefault="00794DE6" w:rsidP="00794DE6">
      <w:pPr>
        <w:widowControl w:val="0"/>
        <w:autoSpaceDE w:val="0"/>
        <w:autoSpaceDN w:val="0"/>
        <w:adjustRightInd w:val="0"/>
        <w:spacing w:line="240" w:lineRule="auto"/>
        <w:ind w:left="640" w:hanging="640"/>
        <w:rPr>
          <w:rFonts w:ascii="Calibri" w:hAnsi="Calibri" w:cs="Calibri"/>
          <w:noProof/>
        </w:rPr>
      </w:pPr>
      <w:r w:rsidRPr="00697F86">
        <w:rPr>
          <w:rFonts w:ascii="Calibri" w:hAnsi="Calibri" w:cs="Calibri"/>
          <w:noProof/>
          <w:szCs w:val="24"/>
          <w:lang w:val="en-GB"/>
        </w:rPr>
        <w:t xml:space="preserve">94. </w:t>
      </w:r>
      <w:r w:rsidRPr="00697F86">
        <w:rPr>
          <w:rFonts w:ascii="Calibri" w:hAnsi="Calibri" w:cs="Calibri"/>
          <w:noProof/>
          <w:szCs w:val="24"/>
          <w:lang w:val="en-GB"/>
        </w:rPr>
        <w:tab/>
        <w:t xml:space="preserve">Washington JW, Rosal CG, McCord JP, et al. Nontargeted mass-spectral detection of chloroperfluoropolyether carboxylates in New Jersey soils. </w:t>
      </w:r>
      <w:r w:rsidRPr="00794DE6">
        <w:rPr>
          <w:rFonts w:ascii="Calibri" w:hAnsi="Calibri" w:cs="Calibri"/>
          <w:i/>
          <w:iCs/>
          <w:noProof/>
          <w:szCs w:val="24"/>
        </w:rPr>
        <w:t>Science (80- )</w:t>
      </w:r>
      <w:r w:rsidRPr="00794DE6">
        <w:rPr>
          <w:rFonts w:ascii="Calibri" w:hAnsi="Calibri" w:cs="Calibri"/>
          <w:noProof/>
          <w:szCs w:val="24"/>
        </w:rPr>
        <w:t>. 2020;368(6495):1103-1107. doi:10.1126/science.aba7127</w:t>
      </w:r>
    </w:p>
    <w:p w14:paraId="5723D146" w14:textId="77777777" w:rsidR="00BE5DB1" w:rsidRPr="00375154" w:rsidRDefault="0086537A" w:rsidP="00013CB9">
      <w:pPr>
        <w:spacing w:line="276" w:lineRule="auto"/>
        <w:rPr>
          <w:lang w:val="en-GB"/>
        </w:rPr>
      </w:pPr>
      <w:r w:rsidRPr="00375154">
        <w:rPr>
          <w:lang w:val="en-GB"/>
        </w:rPr>
        <w:fldChar w:fldCharType="end"/>
      </w:r>
    </w:p>
    <w:p w14:paraId="5A11A17D" w14:textId="77777777" w:rsidR="008A26AA" w:rsidRPr="00375154" w:rsidRDefault="008A26AA" w:rsidP="00013CB9">
      <w:pPr>
        <w:spacing w:line="276" w:lineRule="auto"/>
        <w:rPr>
          <w:lang w:val="en-GB"/>
        </w:rPr>
      </w:pPr>
    </w:p>
    <w:p w14:paraId="716D31B7" w14:textId="77777777" w:rsidR="008A26AA" w:rsidRPr="00375154" w:rsidRDefault="008A26AA" w:rsidP="00013CB9">
      <w:pPr>
        <w:spacing w:line="276" w:lineRule="auto"/>
        <w:rPr>
          <w:lang w:val="en-GB"/>
        </w:rPr>
      </w:pPr>
    </w:p>
    <w:p w14:paraId="05193C9C" w14:textId="77777777" w:rsidR="008A26AA" w:rsidRPr="00375154" w:rsidRDefault="008A26AA" w:rsidP="00013CB9">
      <w:pPr>
        <w:spacing w:line="276" w:lineRule="auto"/>
        <w:rPr>
          <w:lang w:val="en-GB"/>
        </w:rPr>
      </w:pPr>
    </w:p>
    <w:p w14:paraId="7CC1F925" w14:textId="77777777" w:rsidR="00A835A8" w:rsidRDefault="00A835A8" w:rsidP="00013CB9">
      <w:pPr>
        <w:spacing w:line="276" w:lineRule="auto"/>
        <w:rPr>
          <w:lang w:val="en-GB"/>
        </w:rPr>
        <w:sectPr w:rsidR="00A835A8" w:rsidSect="00B56E86">
          <w:footerReference w:type="default" r:id="rId16"/>
          <w:pgSz w:w="11906" w:h="16838"/>
          <w:pgMar w:top="1417" w:right="1417" w:bottom="1134" w:left="1417" w:header="708" w:footer="708" w:gutter="0"/>
          <w:cols w:space="708"/>
          <w:docGrid w:linePitch="360"/>
        </w:sectPr>
      </w:pPr>
    </w:p>
    <w:p w14:paraId="33D43E17" w14:textId="24A3DF0F" w:rsidR="008A26AA" w:rsidRPr="00375154" w:rsidRDefault="008A26AA" w:rsidP="008A26AA">
      <w:pPr>
        <w:pStyle w:val="Heading1"/>
        <w:rPr>
          <w:lang w:val="en-GB"/>
        </w:rPr>
      </w:pPr>
      <w:bookmarkStart w:id="11" w:name="_Ref25240986"/>
      <w:r w:rsidRPr="00375154">
        <w:rPr>
          <w:lang w:val="en-GB"/>
        </w:rPr>
        <w:lastRenderedPageBreak/>
        <w:t>Appendix</w:t>
      </w:r>
    </w:p>
    <w:p w14:paraId="3DB111B9" w14:textId="77777777" w:rsidR="008A26AA" w:rsidRPr="00375154" w:rsidRDefault="008A26AA" w:rsidP="008A26AA">
      <w:pPr>
        <w:rPr>
          <w:lang w:val="en-GB"/>
        </w:rPr>
      </w:pPr>
    </w:p>
    <w:p w14:paraId="19E6A15E" w14:textId="77777777" w:rsidR="008A26AA" w:rsidRPr="00375154" w:rsidRDefault="008A26AA" w:rsidP="008A26AA">
      <w:pPr>
        <w:rPr>
          <w:sz w:val="19"/>
          <w:szCs w:val="19"/>
          <w:lang w:val="en-GB"/>
        </w:rPr>
      </w:pPr>
      <w:r w:rsidRPr="00375154">
        <w:rPr>
          <w:b/>
          <w:sz w:val="19"/>
          <w:szCs w:val="19"/>
          <w:lang w:val="en-GB"/>
        </w:rPr>
        <w:t xml:space="preserve">Table </w:t>
      </w:r>
      <w:r w:rsidRPr="00375154">
        <w:rPr>
          <w:b/>
          <w:sz w:val="19"/>
          <w:szCs w:val="19"/>
          <w:lang w:val="en-GB"/>
        </w:rPr>
        <w:fldChar w:fldCharType="begin"/>
      </w:r>
      <w:r w:rsidRPr="00375154">
        <w:rPr>
          <w:b/>
          <w:sz w:val="19"/>
          <w:szCs w:val="19"/>
          <w:lang w:val="en-GB"/>
        </w:rPr>
        <w:instrText xml:space="preserve"> SEQ Table \* ARABIC </w:instrText>
      </w:r>
      <w:r w:rsidRPr="00375154">
        <w:rPr>
          <w:b/>
          <w:sz w:val="19"/>
          <w:szCs w:val="19"/>
          <w:lang w:val="en-GB"/>
        </w:rPr>
        <w:fldChar w:fldCharType="separate"/>
      </w:r>
      <w:r w:rsidRPr="00375154">
        <w:rPr>
          <w:b/>
          <w:noProof/>
          <w:sz w:val="19"/>
          <w:szCs w:val="19"/>
          <w:lang w:val="en-GB"/>
        </w:rPr>
        <w:t>4</w:t>
      </w:r>
      <w:r w:rsidRPr="00375154">
        <w:rPr>
          <w:b/>
          <w:sz w:val="19"/>
          <w:szCs w:val="19"/>
          <w:lang w:val="en-GB"/>
        </w:rPr>
        <w:fldChar w:fldCharType="end"/>
      </w:r>
      <w:bookmarkEnd w:id="11"/>
      <w:r w:rsidRPr="00375154">
        <w:rPr>
          <w:sz w:val="19"/>
          <w:szCs w:val="19"/>
          <w:lang w:val="en-GB"/>
        </w:rPr>
        <w:t xml:space="preserve">: Overview of the uses of PFAS, the function of the PFAS in the uses and the properties of the employed PFAS that make them valuable for this application. </w:t>
      </w:r>
    </w:p>
    <w:tbl>
      <w:tblPr>
        <w:tblW w:w="15026" w:type="dxa"/>
        <w:tblLook w:val="04A0" w:firstRow="1" w:lastRow="0" w:firstColumn="1" w:lastColumn="0" w:noHBand="0" w:noVBand="1"/>
      </w:tblPr>
      <w:tblGrid>
        <w:gridCol w:w="4820"/>
        <w:gridCol w:w="5245"/>
        <w:gridCol w:w="4961"/>
      </w:tblGrid>
      <w:tr w:rsidR="008A26AA" w:rsidRPr="00BC5C7E" w14:paraId="5F488A16" w14:textId="77777777" w:rsidTr="00B163EC">
        <w:trPr>
          <w:trHeight w:val="227"/>
          <w:tblHeader/>
        </w:trPr>
        <w:tc>
          <w:tcPr>
            <w:tcW w:w="4820" w:type="dxa"/>
            <w:tcBorders>
              <w:top w:val="single" w:sz="4" w:space="0" w:color="auto"/>
              <w:left w:val="nil"/>
              <w:bottom w:val="single" w:sz="4" w:space="0" w:color="auto"/>
              <w:right w:val="nil"/>
            </w:tcBorders>
            <w:shd w:val="clear" w:color="auto" w:fill="auto"/>
            <w:hideMark/>
          </w:tcPr>
          <w:p w14:paraId="3FC945A7"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r w:rsidRPr="00375154">
              <w:rPr>
                <w:rFonts w:eastAsia="Times New Roman" w:cstheme="minorHAnsi"/>
                <w:b/>
                <w:bCs/>
                <w:color w:val="000000"/>
                <w:sz w:val="19"/>
                <w:szCs w:val="19"/>
                <w:lang w:val="en-GB" w:eastAsia="en-GB"/>
              </w:rPr>
              <w:t>Use category/subcategory</w:t>
            </w:r>
          </w:p>
        </w:tc>
        <w:tc>
          <w:tcPr>
            <w:tcW w:w="5245" w:type="dxa"/>
            <w:tcBorders>
              <w:top w:val="single" w:sz="4" w:space="0" w:color="auto"/>
              <w:left w:val="nil"/>
              <w:bottom w:val="single" w:sz="4" w:space="0" w:color="auto"/>
              <w:right w:val="nil"/>
            </w:tcBorders>
            <w:shd w:val="clear" w:color="auto" w:fill="auto"/>
            <w:hideMark/>
          </w:tcPr>
          <w:p w14:paraId="2781DB7B"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r w:rsidRPr="00375154">
              <w:rPr>
                <w:rFonts w:eastAsia="Times New Roman" w:cstheme="minorHAnsi"/>
                <w:b/>
                <w:bCs/>
                <w:color w:val="000000"/>
                <w:sz w:val="19"/>
                <w:szCs w:val="19"/>
                <w:lang w:val="en-GB" w:eastAsia="en-GB"/>
              </w:rPr>
              <w:t>Function of PFAS</w:t>
            </w:r>
          </w:p>
        </w:tc>
        <w:tc>
          <w:tcPr>
            <w:tcW w:w="4961" w:type="dxa"/>
            <w:tcBorders>
              <w:top w:val="single" w:sz="4" w:space="0" w:color="auto"/>
              <w:left w:val="nil"/>
              <w:bottom w:val="single" w:sz="4" w:space="0" w:color="auto"/>
              <w:right w:val="nil"/>
            </w:tcBorders>
            <w:shd w:val="clear" w:color="auto" w:fill="auto"/>
            <w:hideMark/>
          </w:tcPr>
          <w:p w14:paraId="3BCDBFEC"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r w:rsidRPr="00375154">
              <w:rPr>
                <w:rFonts w:eastAsia="Times New Roman" w:cstheme="minorHAnsi"/>
                <w:b/>
                <w:bCs/>
                <w:color w:val="000000"/>
                <w:sz w:val="19"/>
                <w:szCs w:val="19"/>
                <w:lang w:val="en-GB" w:eastAsia="en-GB"/>
              </w:rPr>
              <w:t>Properties of the PFAS employed</w:t>
            </w:r>
          </w:p>
        </w:tc>
      </w:tr>
      <w:tr w:rsidR="008A26AA" w:rsidRPr="00375154" w14:paraId="52757066" w14:textId="77777777" w:rsidTr="00B163EC">
        <w:trPr>
          <w:trHeight w:val="227"/>
        </w:trPr>
        <w:tc>
          <w:tcPr>
            <w:tcW w:w="4820" w:type="dxa"/>
            <w:tcBorders>
              <w:top w:val="single" w:sz="4" w:space="0" w:color="auto"/>
              <w:left w:val="nil"/>
              <w:bottom w:val="nil"/>
              <w:right w:val="nil"/>
            </w:tcBorders>
            <w:shd w:val="clear" w:color="000000" w:fill="E7E6E6"/>
            <w:noWrap/>
            <w:hideMark/>
          </w:tcPr>
          <w:p w14:paraId="7CE66786" w14:textId="381FFB07" w:rsidR="008A26AA" w:rsidRPr="00375154" w:rsidRDefault="008A26AA" w:rsidP="00B163EC">
            <w:pPr>
              <w:spacing w:after="0" w:line="240" w:lineRule="auto"/>
              <w:rPr>
                <w:rFonts w:eastAsia="Times New Roman" w:cstheme="minorHAnsi"/>
                <w:sz w:val="19"/>
                <w:szCs w:val="19"/>
                <w:u w:val="single"/>
                <w:lang w:val="en-GB" w:eastAsia="en-GB"/>
              </w:rPr>
            </w:pPr>
            <w:r w:rsidRPr="00375154">
              <w:rPr>
                <w:rFonts w:eastAsia="Times New Roman" w:cstheme="minorHAnsi"/>
                <w:sz w:val="19"/>
                <w:szCs w:val="19"/>
                <w:u w:val="single"/>
                <w:lang w:val="en-GB" w:eastAsia="en-GB"/>
              </w:rPr>
              <w:t>Industry branch</w:t>
            </w:r>
          </w:p>
        </w:tc>
        <w:tc>
          <w:tcPr>
            <w:tcW w:w="5245" w:type="dxa"/>
            <w:tcBorders>
              <w:top w:val="single" w:sz="4" w:space="0" w:color="auto"/>
              <w:left w:val="nil"/>
              <w:bottom w:val="nil"/>
              <w:right w:val="nil"/>
            </w:tcBorders>
            <w:shd w:val="clear" w:color="000000" w:fill="E7E6E6"/>
            <w:noWrap/>
            <w:hideMark/>
          </w:tcPr>
          <w:p w14:paraId="2E1E7159" w14:textId="77777777" w:rsidR="008A26AA" w:rsidRPr="00375154" w:rsidRDefault="008A26AA" w:rsidP="00B163EC">
            <w:pPr>
              <w:spacing w:after="0" w:line="240" w:lineRule="auto"/>
              <w:rPr>
                <w:rFonts w:eastAsia="Times New Roman" w:cstheme="minorHAnsi"/>
                <w:sz w:val="19"/>
                <w:szCs w:val="19"/>
                <w:u w:val="single"/>
                <w:lang w:val="en-GB" w:eastAsia="en-GB"/>
              </w:rPr>
            </w:pPr>
          </w:p>
        </w:tc>
        <w:tc>
          <w:tcPr>
            <w:tcW w:w="4961" w:type="dxa"/>
            <w:tcBorders>
              <w:top w:val="single" w:sz="4" w:space="0" w:color="auto"/>
              <w:left w:val="nil"/>
              <w:bottom w:val="nil"/>
              <w:right w:val="nil"/>
            </w:tcBorders>
            <w:shd w:val="clear" w:color="000000" w:fill="E7E6E6"/>
            <w:noWrap/>
            <w:hideMark/>
          </w:tcPr>
          <w:p w14:paraId="60EF2BF0" w14:textId="77777777" w:rsidR="008A26AA" w:rsidRPr="00375154" w:rsidRDefault="008A26AA" w:rsidP="00B163EC">
            <w:pPr>
              <w:spacing w:after="0" w:line="240" w:lineRule="auto"/>
              <w:rPr>
                <w:rFonts w:eastAsia="Times New Roman" w:cstheme="minorHAnsi"/>
                <w:color w:val="000000"/>
                <w:sz w:val="19"/>
                <w:szCs w:val="19"/>
                <w:u w:val="single"/>
                <w:lang w:val="en-GB" w:eastAsia="en-GB"/>
              </w:rPr>
            </w:pPr>
          </w:p>
        </w:tc>
      </w:tr>
      <w:tr w:rsidR="008A26AA" w:rsidRPr="00375154" w14:paraId="7FD189FF" w14:textId="77777777" w:rsidTr="00B163EC">
        <w:trPr>
          <w:trHeight w:val="227"/>
        </w:trPr>
        <w:tc>
          <w:tcPr>
            <w:tcW w:w="4820" w:type="dxa"/>
            <w:tcBorders>
              <w:top w:val="nil"/>
              <w:left w:val="nil"/>
              <w:bottom w:val="nil"/>
              <w:right w:val="nil"/>
            </w:tcBorders>
            <w:shd w:val="clear" w:color="auto" w:fill="auto"/>
            <w:noWrap/>
          </w:tcPr>
          <w:p w14:paraId="7E65ED91"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r w:rsidRPr="00375154">
              <w:rPr>
                <w:rFonts w:eastAsia="Times New Roman" w:cstheme="minorHAnsi"/>
                <w:b/>
                <w:bCs/>
                <w:color w:val="000000"/>
                <w:sz w:val="19"/>
                <w:szCs w:val="19"/>
                <w:lang w:val="en-GB" w:eastAsia="en-GB"/>
              </w:rPr>
              <w:t>Aerospace</w:t>
            </w:r>
          </w:p>
        </w:tc>
        <w:tc>
          <w:tcPr>
            <w:tcW w:w="5245" w:type="dxa"/>
            <w:tcBorders>
              <w:top w:val="nil"/>
              <w:left w:val="nil"/>
              <w:bottom w:val="nil"/>
              <w:right w:val="nil"/>
            </w:tcBorders>
            <w:shd w:val="clear" w:color="auto" w:fill="auto"/>
            <w:noWrap/>
          </w:tcPr>
          <w:p w14:paraId="2757BED3"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p>
        </w:tc>
        <w:tc>
          <w:tcPr>
            <w:tcW w:w="4961" w:type="dxa"/>
            <w:tcBorders>
              <w:top w:val="nil"/>
              <w:left w:val="nil"/>
              <w:bottom w:val="nil"/>
              <w:right w:val="nil"/>
            </w:tcBorders>
            <w:shd w:val="clear" w:color="auto" w:fill="auto"/>
            <w:noWrap/>
          </w:tcPr>
          <w:p w14:paraId="6C4074E6" w14:textId="77777777" w:rsidR="008A26AA" w:rsidRPr="00375154" w:rsidRDefault="008A26AA" w:rsidP="00B163EC">
            <w:pPr>
              <w:spacing w:after="0" w:line="240" w:lineRule="auto"/>
              <w:rPr>
                <w:rFonts w:eastAsia="Times New Roman" w:cstheme="minorHAnsi"/>
                <w:sz w:val="19"/>
                <w:szCs w:val="19"/>
                <w:lang w:val="en-GB" w:eastAsia="en-GB"/>
              </w:rPr>
            </w:pPr>
          </w:p>
        </w:tc>
      </w:tr>
      <w:tr w:rsidR="008A26AA" w:rsidRPr="00BC5C7E" w14:paraId="2B572DED" w14:textId="77777777" w:rsidTr="00B163EC">
        <w:trPr>
          <w:trHeight w:val="227"/>
        </w:trPr>
        <w:tc>
          <w:tcPr>
            <w:tcW w:w="4820" w:type="dxa"/>
            <w:tcBorders>
              <w:top w:val="nil"/>
              <w:left w:val="nil"/>
              <w:bottom w:val="nil"/>
              <w:right w:val="nil"/>
            </w:tcBorders>
            <w:shd w:val="clear" w:color="auto" w:fill="auto"/>
            <w:noWrap/>
          </w:tcPr>
          <w:p w14:paraId="24A7F1F3"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r w:rsidRPr="00375154">
              <w:rPr>
                <w:rFonts w:eastAsia="Times New Roman" w:cstheme="minorHAnsi"/>
                <w:color w:val="000000"/>
                <w:sz w:val="19"/>
                <w:szCs w:val="19"/>
                <w:lang w:val="en-GB" w:eastAsia="en-GB"/>
              </w:rPr>
              <w:t xml:space="preserve">   - Phosphate ester-based brake and hydraulic fluids</w:t>
            </w:r>
          </w:p>
        </w:tc>
        <w:tc>
          <w:tcPr>
            <w:tcW w:w="5245" w:type="dxa"/>
            <w:tcBorders>
              <w:top w:val="nil"/>
              <w:left w:val="nil"/>
              <w:bottom w:val="nil"/>
              <w:right w:val="nil"/>
            </w:tcBorders>
            <w:shd w:val="clear" w:color="auto" w:fill="auto"/>
            <w:noWrap/>
          </w:tcPr>
          <w:p w14:paraId="59F9C9EC"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r w:rsidRPr="00375154">
              <w:rPr>
                <w:rFonts w:eastAsia="Times New Roman" w:cstheme="minorHAnsi"/>
                <w:color w:val="000000"/>
                <w:sz w:val="19"/>
                <w:szCs w:val="19"/>
                <w:lang w:val="en-GB" w:eastAsia="en-GB"/>
              </w:rPr>
              <w:t xml:space="preserve">corrosion protection </w:t>
            </w:r>
          </w:p>
        </w:tc>
        <w:tc>
          <w:tcPr>
            <w:tcW w:w="4961" w:type="dxa"/>
            <w:tcBorders>
              <w:top w:val="nil"/>
              <w:left w:val="nil"/>
              <w:bottom w:val="nil"/>
              <w:right w:val="nil"/>
            </w:tcBorders>
            <w:shd w:val="clear" w:color="auto" w:fill="auto"/>
            <w:noWrap/>
          </w:tcPr>
          <w:p w14:paraId="5EC449FC" w14:textId="77777777" w:rsidR="008A26AA" w:rsidRPr="00375154" w:rsidRDefault="008A26AA" w:rsidP="00B163EC">
            <w:pPr>
              <w:spacing w:after="0" w:line="240" w:lineRule="auto"/>
              <w:rPr>
                <w:rFonts w:eastAsia="Times New Roman" w:cstheme="minorHAnsi"/>
                <w:sz w:val="19"/>
                <w:szCs w:val="19"/>
                <w:lang w:val="en-GB" w:eastAsia="en-GB"/>
              </w:rPr>
            </w:pPr>
            <w:r w:rsidRPr="00375154">
              <w:rPr>
                <w:rFonts w:eastAsia="Times New Roman" w:cstheme="minorHAnsi"/>
                <w:color w:val="000000"/>
                <w:sz w:val="19"/>
                <w:szCs w:val="19"/>
                <w:lang w:val="en-GB" w:eastAsia="en-GB"/>
              </w:rPr>
              <w:t xml:space="preserve">altering the electrical potential at the metal surface </w:t>
            </w:r>
          </w:p>
        </w:tc>
      </w:tr>
      <w:tr w:rsidR="008A26AA" w:rsidRPr="00375154" w14:paraId="53EEC559" w14:textId="77777777" w:rsidTr="00B163EC">
        <w:trPr>
          <w:trHeight w:val="227"/>
        </w:trPr>
        <w:tc>
          <w:tcPr>
            <w:tcW w:w="4820" w:type="dxa"/>
            <w:tcBorders>
              <w:top w:val="nil"/>
              <w:left w:val="nil"/>
              <w:bottom w:val="nil"/>
              <w:right w:val="nil"/>
            </w:tcBorders>
            <w:shd w:val="clear" w:color="auto" w:fill="auto"/>
            <w:noWrap/>
          </w:tcPr>
          <w:p w14:paraId="4A89ADB8"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r w:rsidRPr="00375154">
              <w:rPr>
                <w:rFonts w:eastAsia="Times New Roman" w:cstheme="minorHAnsi"/>
                <w:color w:val="000000"/>
                <w:sz w:val="19"/>
                <w:szCs w:val="19"/>
                <w:lang w:val="en-GB" w:eastAsia="en-GB"/>
              </w:rPr>
              <w:t xml:space="preserve">   - Gyroscopes</w:t>
            </w:r>
          </w:p>
        </w:tc>
        <w:tc>
          <w:tcPr>
            <w:tcW w:w="5245" w:type="dxa"/>
            <w:tcBorders>
              <w:top w:val="nil"/>
              <w:left w:val="nil"/>
              <w:bottom w:val="nil"/>
              <w:right w:val="nil"/>
            </w:tcBorders>
            <w:shd w:val="clear" w:color="auto" w:fill="auto"/>
            <w:noWrap/>
          </w:tcPr>
          <w:p w14:paraId="1EDA56C5"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r w:rsidRPr="00375154">
              <w:rPr>
                <w:rFonts w:eastAsia="Times New Roman" w:cstheme="minorHAnsi"/>
                <w:color w:val="000000"/>
                <w:sz w:val="19"/>
                <w:szCs w:val="19"/>
                <w:lang w:val="en-GB" w:eastAsia="en-GB"/>
              </w:rPr>
              <w:t>flotation fluids in gyroscopes</w:t>
            </w:r>
          </w:p>
        </w:tc>
        <w:tc>
          <w:tcPr>
            <w:tcW w:w="4961" w:type="dxa"/>
            <w:tcBorders>
              <w:top w:val="nil"/>
              <w:left w:val="nil"/>
              <w:bottom w:val="nil"/>
              <w:right w:val="nil"/>
            </w:tcBorders>
            <w:shd w:val="clear" w:color="auto" w:fill="auto"/>
            <w:noWrap/>
          </w:tcPr>
          <w:p w14:paraId="393F7EC3" w14:textId="77777777" w:rsidR="008A26AA" w:rsidRPr="00375154" w:rsidRDefault="008A26AA" w:rsidP="00B163EC">
            <w:pPr>
              <w:spacing w:after="0" w:line="240" w:lineRule="auto"/>
              <w:rPr>
                <w:rFonts w:eastAsia="Times New Roman" w:cstheme="minorHAnsi"/>
                <w:sz w:val="19"/>
                <w:szCs w:val="19"/>
                <w:lang w:val="en-GB" w:eastAsia="en-GB"/>
              </w:rPr>
            </w:pPr>
            <w:r w:rsidRPr="00375154">
              <w:rPr>
                <w:rFonts w:eastAsia="Times New Roman" w:cstheme="minorHAnsi"/>
                <w:color w:val="FF0000"/>
                <w:sz w:val="19"/>
                <w:szCs w:val="19"/>
                <w:lang w:val="en-GB" w:eastAsia="en-GB"/>
              </w:rPr>
              <w:t>?</w:t>
            </w:r>
          </w:p>
        </w:tc>
      </w:tr>
      <w:tr w:rsidR="008A26AA" w:rsidRPr="00375154" w14:paraId="4E2829B3" w14:textId="77777777" w:rsidTr="00B163EC">
        <w:trPr>
          <w:trHeight w:val="227"/>
        </w:trPr>
        <w:tc>
          <w:tcPr>
            <w:tcW w:w="4820" w:type="dxa"/>
            <w:tcBorders>
              <w:top w:val="nil"/>
              <w:left w:val="nil"/>
              <w:bottom w:val="nil"/>
              <w:right w:val="nil"/>
            </w:tcBorders>
            <w:shd w:val="clear" w:color="auto" w:fill="auto"/>
            <w:noWrap/>
          </w:tcPr>
          <w:p w14:paraId="0A15BE41"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r w:rsidRPr="00375154">
              <w:rPr>
                <w:rFonts w:eastAsia="Times New Roman" w:cstheme="minorHAnsi"/>
                <w:color w:val="000000"/>
                <w:sz w:val="19"/>
                <w:szCs w:val="19"/>
                <w:lang w:val="en-GB" w:eastAsia="en-GB"/>
              </w:rPr>
              <w:t xml:space="preserve">   - Wire and cable</w:t>
            </w:r>
          </w:p>
        </w:tc>
        <w:tc>
          <w:tcPr>
            <w:tcW w:w="5245" w:type="dxa"/>
            <w:tcBorders>
              <w:top w:val="nil"/>
              <w:left w:val="nil"/>
              <w:bottom w:val="nil"/>
              <w:right w:val="nil"/>
            </w:tcBorders>
            <w:shd w:val="clear" w:color="auto" w:fill="auto"/>
            <w:noWrap/>
          </w:tcPr>
          <w:p w14:paraId="7F306BB2"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r w:rsidRPr="00375154">
              <w:rPr>
                <w:rFonts w:eastAsia="Times New Roman" w:cstheme="minorHAnsi"/>
                <w:color w:val="000000"/>
                <w:sz w:val="19"/>
                <w:szCs w:val="19"/>
                <w:lang w:val="en-GB" w:eastAsia="en-GB"/>
              </w:rPr>
              <w:t xml:space="preserve">high-temperature endurance, fire resistance, and high-stress crack resistance </w:t>
            </w:r>
          </w:p>
        </w:tc>
        <w:tc>
          <w:tcPr>
            <w:tcW w:w="4961" w:type="dxa"/>
            <w:tcBorders>
              <w:top w:val="nil"/>
              <w:left w:val="nil"/>
              <w:bottom w:val="nil"/>
              <w:right w:val="nil"/>
            </w:tcBorders>
            <w:shd w:val="clear" w:color="auto" w:fill="auto"/>
            <w:noWrap/>
          </w:tcPr>
          <w:p w14:paraId="7FA092AE" w14:textId="77777777" w:rsidR="008A26AA" w:rsidRPr="00375154" w:rsidRDefault="008A26AA" w:rsidP="00B163EC">
            <w:pPr>
              <w:spacing w:after="0" w:line="240" w:lineRule="auto"/>
              <w:rPr>
                <w:rFonts w:eastAsia="Times New Roman" w:cstheme="minorHAnsi"/>
                <w:sz w:val="19"/>
                <w:szCs w:val="19"/>
                <w:lang w:val="en-GB" w:eastAsia="en-GB"/>
              </w:rPr>
            </w:pPr>
            <w:r w:rsidRPr="00375154">
              <w:rPr>
                <w:rFonts w:eastAsia="Times New Roman" w:cstheme="minorHAnsi"/>
                <w:color w:val="000000"/>
                <w:sz w:val="19"/>
                <w:szCs w:val="19"/>
                <w:lang w:val="en-GB" w:eastAsia="en-GB"/>
              </w:rPr>
              <w:t>non-flammable polymers, stable</w:t>
            </w:r>
          </w:p>
        </w:tc>
      </w:tr>
      <w:tr w:rsidR="008A26AA" w:rsidRPr="00BC5C7E" w14:paraId="278600C6" w14:textId="77777777" w:rsidTr="00B163EC">
        <w:trPr>
          <w:trHeight w:val="227"/>
        </w:trPr>
        <w:tc>
          <w:tcPr>
            <w:tcW w:w="4820" w:type="dxa"/>
            <w:tcBorders>
              <w:top w:val="nil"/>
              <w:left w:val="nil"/>
              <w:bottom w:val="nil"/>
              <w:right w:val="nil"/>
            </w:tcBorders>
            <w:shd w:val="clear" w:color="auto" w:fill="auto"/>
            <w:noWrap/>
          </w:tcPr>
          <w:p w14:paraId="75D4A80B"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r w:rsidRPr="00375154">
              <w:rPr>
                <w:rFonts w:eastAsia="Times New Roman" w:cstheme="minorHAnsi"/>
                <w:color w:val="000000"/>
                <w:sz w:val="19"/>
                <w:szCs w:val="19"/>
                <w:lang w:val="en-GB" w:eastAsia="en-GB"/>
              </w:rPr>
              <w:t xml:space="preserve">   - Turbine-engine</w:t>
            </w:r>
          </w:p>
        </w:tc>
        <w:tc>
          <w:tcPr>
            <w:tcW w:w="5245" w:type="dxa"/>
            <w:tcBorders>
              <w:top w:val="nil"/>
              <w:left w:val="nil"/>
              <w:bottom w:val="nil"/>
              <w:right w:val="nil"/>
            </w:tcBorders>
            <w:shd w:val="clear" w:color="auto" w:fill="auto"/>
            <w:noWrap/>
          </w:tcPr>
          <w:p w14:paraId="7A3F9D09"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r w:rsidRPr="00375154">
              <w:rPr>
                <w:rFonts w:eastAsia="Times New Roman" w:cstheme="minorHAnsi"/>
                <w:color w:val="000000"/>
                <w:sz w:val="19"/>
                <w:szCs w:val="19"/>
                <w:lang w:val="en-GB" w:eastAsia="en-GB"/>
              </w:rPr>
              <w:t>use as lubricant</w:t>
            </w:r>
          </w:p>
        </w:tc>
        <w:tc>
          <w:tcPr>
            <w:tcW w:w="4961" w:type="dxa"/>
            <w:tcBorders>
              <w:top w:val="nil"/>
              <w:left w:val="nil"/>
              <w:bottom w:val="nil"/>
              <w:right w:val="nil"/>
            </w:tcBorders>
            <w:shd w:val="clear" w:color="auto" w:fill="auto"/>
            <w:noWrap/>
          </w:tcPr>
          <w:p w14:paraId="757869F6" w14:textId="77777777" w:rsidR="008A26AA" w:rsidRPr="00375154" w:rsidRDefault="008A26AA" w:rsidP="00B163EC">
            <w:pPr>
              <w:spacing w:after="0" w:line="240" w:lineRule="auto"/>
              <w:rPr>
                <w:rFonts w:eastAsia="Times New Roman" w:cstheme="minorHAnsi"/>
                <w:sz w:val="19"/>
                <w:szCs w:val="19"/>
                <w:lang w:val="en-GB" w:eastAsia="en-GB"/>
              </w:rPr>
            </w:pPr>
            <w:r w:rsidRPr="00375154">
              <w:rPr>
                <w:rFonts w:eastAsia="Times New Roman" w:cstheme="minorHAnsi"/>
                <w:color w:val="000000"/>
                <w:sz w:val="19"/>
                <w:szCs w:val="19"/>
                <w:lang w:val="en-GB" w:eastAsia="en-GB"/>
              </w:rPr>
              <w:t>corrosion resistant, stable, non-reactive, operate at a wide temperature range</w:t>
            </w:r>
          </w:p>
        </w:tc>
      </w:tr>
      <w:tr w:rsidR="008A26AA" w:rsidRPr="00BC5C7E" w14:paraId="7F3D453D" w14:textId="77777777" w:rsidTr="00B163EC">
        <w:trPr>
          <w:trHeight w:val="227"/>
        </w:trPr>
        <w:tc>
          <w:tcPr>
            <w:tcW w:w="4820" w:type="dxa"/>
            <w:tcBorders>
              <w:top w:val="nil"/>
              <w:left w:val="nil"/>
              <w:bottom w:val="nil"/>
              <w:right w:val="nil"/>
            </w:tcBorders>
            <w:shd w:val="clear" w:color="auto" w:fill="auto"/>
            <w:noWrap/>
          </w:tcPr>
          <w:p w14:paraId="5AD86FE3"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r w:rsidRPr="00375154">
              <w:rPr>
                <w:rFonts w:eastAsia="Times New Roman" w:cstheme="minorHAnsi"/>
                <w:color w:val="000000"/>
                <w:sz w:val="19"/>
                <w:szCs w:val="19"/>
                <w:lang w:val="en-GB" w:eastAsia="en-GB"/>
              </w:rPr>
              <w:t xml:space="preserve">   - Turbine-engine</w:t>
            </w:r>
          </w:p>
        </w:tc>
        <w:tc>
          <w:tcPr>
            <w:tcW w:w="5245" w:type="dxa"/>
            <w:tcBorders>
              <w:top w:val="nil"/>
              <w:left w:val="nil"/>
              <w:bottom w:val="nil"/>
              <w:right w:val="nil"/>
            </w:tcBorders>
            <w:shd w:val="clear" w:color="auto" w:fill="auto"/>
            <w:noWrap/>
          </w:tcPr>
          <w:p w14:paraId="3C494E00"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r w:rsidRPr="00375154">
              <w:rPr>
                <w:rFonts w:eastAsia="Times New Roman" w:cstheme="minorHAnsi"/>
                <w:sz w:val="19"/>
                <w:szCs w:val="19"/>
                <w:lang w:val="en-GB" w:eastAsia="en-GB"/>
              </w:rPr>
              <w:t>use as elastomeric seals</w:t>
            </w:r>
          </w:p>
        </w:tc>
        <w:tc>
          <w:tcPr>
            <w:tcW w:w="4961" w:type="dxa"/>
            <w:tcBorders>
              <w:top w:val="nil"/>
              <w:left w:val="nil"/>
              <w:bottom w:val="nil"/>
              <w:right w:val="nil"/>
            </w:tcBorders>
            <w:shd w:val="clear" w:color="auto" w:fill="auto"/>
            <w:noWrap/>
          </w:tcPr>
          <w:p w14:paraId="63423D79" w14:textId="77777777" w:rsidR="008A26AA" w:rsidRPr="00375154" w:rsidRDefault="008A26AA" w:rsidP="00B163EC">
            <w:pPr>
              <w:spacing w:after="0" w:line="240" w:lineRule="auto"/>
              <w:rPr>
                <w:rFonts w:eastAsia="Times New Roman" w:cstheme="minorHAnsi"/>
                <w:sz w:val="19"/>
                <w:szCs w:val="19"/>
                <w:lang w:val="en-GB" w:eastAsia="en-GB"/>
              </w:rPr>
            </w:pPr>
            <w:r w:rsidRPr="00375154">
              <w:rPr>
                <w:rFonts w:eastAsia="Times New Roman" w:cstheme="minorHAnsi"/>
                <w:color w:val="000000"/>
                <w:sz w:val="19"/>
                <w:szCs w:val="19"/>
                <w:lang w:val="en-GB" w:eastAsia="en-GB"/>
              </w:rPr>
              <w:t>operate at a wide temperature range</w:t>
            </w:r>
          </w:p>
        </w:tc>
      </w:tr>
      <w:tr w:rsidR="008A26AA" w:rsidRPr="00BC5C7E" w14:paraId="5EE2FDC8" w14:textId="77777777" w:rsidTr="00B163EC">
        <w:trPr>
          <w:trHeight w:val="227"/>
        </w:trPr>
        <w:tc>
          <w:tcPr>
            <w:tcW w:w="4820" w:type="dxa"/>
            <w:tcBorders>
              <w:top w:val="nil"/>
              <w:left w:val="nil"/>
              <w:bottom w:val="nil"/>
              <w:right w:val="nil"/>
            </w:tcBorders>
            <w:shd w:val="clear" w:color="auto" w:fill="auto"/>
            <w:noWrap/>
          </w:tcPr>
          <w:p w14:paraId="6C961FC8"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r w:rsidRPr="00375154">
              <w:rPr>
                <w:rFonts w:eastAsia="Times New Roman" w:cstheme="minorHAnsi"/>
                <w:color w:val="000000"/>
                <w:sz w:val="19"/>
                <w:szCs w:val="19"/>
                <w:lang w:val="en-GB" w:eastAsia="en-GB"/>
              </w:rPr>
              <w:t xml:space="preserve">   - Thermal control and radiator surfaces</w:t>
            </w:r>
          </w:p>
        </w:tc>
        <w:tc>
          <w:tcPr>
            <w:tcW w:w="5245" w:type="dxa"/>
            <w:tcBorders>
              <w:top w:val="nil"/>
              <w:left w:val="nil"/>
              <w:bottom w:val="nil"/>
              <w:right w:val="nil"/>
            </w:tcBorders>
            <w:shd w:val="clear" w:color="auto" w:fill="auto"/>
            <w:noWrap/>
          </w:tcPr>
          <w:p w14:paraId="564E27C7"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r w:rsidRPr="00375154">
              <w:rPr>
                <w:rFonts w:cstheme="minorHAnsi"/>
                <w:sz w:val="19"/>
                <w:szCs w:val="19"/>
                <w:lang w:val="en-GB" w:eastAsia="en-GB"/>
              </w:rPr>
              <w:t>reject waste heat</w:t>
            </w:r>
          </w:p>
        </w:tc>
        <w:tc>
          <w:tcPr>
            <w:tcW w:w="4961" w:type="dxa"/>
            <w:tcBorders>
              <w:top w:val="nil"/>
              <w:left w:val="nil"/>
              <w:bottom w:val="nil"/>
              <w:right w:val="nil"/>
            </w:tcBorders>
            <w:shd w:val="clear" w:color="auto" w:fill="auto"/>
            <w:noWrap/>
          </w:tcPr>
          <w:p w14:paraId="0F58DB55" w14:textId="77777777" w:rsidR="008A26AA" w:rsidRPr="00375154" w:rsidRDefault="008A26AA" w:rsidP="00B163EC">
            <w:pPr>
              <w:spacing w:after="0" w:line="240" w:lineRule="auto"/>
              <w:rPr>
                <w:rFonts w:eastAsia="Times New Roman" w:cstheme="minorHAnsi"/>
                <w:sz w:val="19"/>
                <w:szCs w:val="19"/>
                <w:lang w:val="en-GB" w:eastAsia="en-GB"/>
              </w:rPr>
            </w:pPr>
            <w:r w:rsidRPr="00375154">
              <w:rPr>
                <w:rFonts w:cstheme="minorHAnsi"/>
                <w:sz w:val="19"/>
                <w:szCs w:val="19"/>
                <w:lang w:val="en-GB" w:eastAsia="en-GB"/>
              </w:rPr>
              <w:t>survival over a wide operating temperature range, low solar absorbance, high thermal emittance, and freedom from contamination by outgassing</w:t>
            </w:r>
          </w:p>
        </w:tc>
      </w:tr>
      <w:tr w:rsidR="008A26AA" w:rsidRPr="00375154" w14:paraId="0212BA3F" w14:textId="77777777" w:rsidTr="00B163EC">
        <w:trPr>
          <w:trHeight w:val="227"/>
        </w:trPr>
        <w:tc>
          <w:tcPr>
            <w:tcW w:w="4820" w:type="dxa"/>
            <w:tcBorders>
              <w:top w:val="nil"/>
              <w:left w:val="nil"/>
              <w:bottom w:val="nil"/>
              <w:right w:val="nil"/>
            </w:tcBorders>
            <w:shd w:val="clear" w:color="auto" w:fill="auto"/>
            <w:noWrap/>
          </w:tcPr>
          <w:p w14:paraId="452EBA72"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r w:rsidRPr="00375154">
              <w:rPr>
                <w:rFonts w:eastAsia="Times New Roman" w:cstheme="minorHAnsi"/>
                <w:color w:val="000000"/>
                <w:sz w:val="19"/>
                <w:szCs w:val="19"/>
                <w:lang w:val="en-GB" w:eastAsia="en-GB"/>
              </w:rPr>
              <w:t xml:space="preserve">   - Coating</w:t>
            </w:r>
          </w:p>
        </w:tc>
        <w:tc>
          <w:tcPr>
            <w:tcW w:w="5245" w:type="dxa"/>
            <w:tcBorders>
              <w:top w:val="nil"/>
              <w:left w:val="nil"/>
              <w:bottom w:val="nil"/>
              <w:right w:val="nil"/>
            </w:tcBorders>
            <w:shd w:val="clear" w:color="auto" w:fill="auto"/>
            <w:noWrap/>
          </w:tcPr>
          <w:p w14:paraId="2CB38A9F"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r w:rsidRPr="00375154">
              <w:rPr>
                <w:rFonts w:cstheme="minorHAnsi"/>
                <w:sz w:val="19"/>
                <w:szCs w:val="19"/>
                <w:lang w:val="en-GB" w:eastAsia="en-GB"/>
              </w:rPr>
              <w:t>protect underlying polymers from atomic oxygen attack</w:t>
            </w:r>
          </w:p>
        </w:tc>
        <w:tc>
          <w:tcPr>
            <w:tcW w:w="4961" w:type="dxa"/>
            <w:tcBorders>
              <w:top w:val="nil"/>
              <w:left w:val="nil"/>
              <w:bottom w:val="nil"/>
              <w:right w:val="nil"/>
            </w:tcBorders>
            <w:shd w:val="clear" w:color="auto" w:fill="auto"/>
            <w:noWrap/>
          </w:tcPr>
          <w:p w14:paraId="7ED9BC1E" w14:textId="77777777" w:rsidR="008A26AA" w:rsidRPr="00375154" w:rsidRDefault="008A26AA" w:rsidP="00B163EC">
            <w:pPr>
              <w:spacing w:after="0" w:line="240" w:lineRule="auto"/>
              <w:rPr>
                <w:rFonts w:eastAsia="Times New Roman" w:cstheme="minorHAnsi"/>
                <w:sz w:val="19"/>
                <w:szCs w:val="19"/>
                <w:lang w:val="en-GB" w:eastAsia="en-GB"/>
              </w:rPr>
            </w:pPr>
            <w:r w:rsidRPr="00375154">
              <w:rPr>
                <w:rFonts w:eastAsia="Times New Roman" w:cstheme="minorHAnsi"/>
                <w:sz w:val="19"/>
                <w:szCs w:val="19"/>
                <w:lang w:val="en-GB" w:eastAsia="en-GB"/>
              </w:rPr>
              <w:t>non-reactive, very stable</w:t>
            </w:r>
          </w:p>
        </w:tc>
      </w:tr>
      <w:tr w:rsidR="008A26AA" w:rsidRPr="00375154" w14:paraId="7851639A" w14:textId="77777777" w:rsidTr="00B163EC">
        <w:trPr>
          <w:trHeight w:val="227"/>
        </w:trPr>
        <w:tc>
          <w:tcPr>
            <w:tcW w:w="4820" w:type="dxa"/>
            <w:tcBorders>
              <w:top w:val="nil"/>
              <w:left w:val="nil"/>
              <w:bottom w:val="nil"/>
              <w:right w:val="nil"/>
            </w:tcBorders>
            <w:shd w:val="clear" w:color="auto" w:fill="auto"/>
            <w:noWrap/>
          </w:tcPr>
          <w:p w14:paraId="237FB35E"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r w:rsidRPr="00375154">
              <w:rPr>
                <w:rFonts w:eastAsia="Times New Roman" w:cstheme="minorHAnsi"/>
                <w:color w:val="000000"/>
                <w:sz w:val="19"/>
                <w:szCs w:val="19"/>
                <w:lang w:val="en-GB" w:eastAsia="en-GB"/>
              </w:rPr>
              <w:t xml:space="preserve">   - Propellant system</w:t>
            </w:r>
          </w:p>
        </w:tc>
        <w:tc>
          <w:tcPr>
            <w:tcW w:w="5245" w:type="dxa"/>
            <w:tcBorders>
              <w:top w:val="nil"/>
              <w:left w:val="nil"/>
              <w:bottom w:val="nil"/>
              <w:right w:val="nil"/>
            </w:tcBorders>
            <w:shd w:val="clear" w:color="auto" w:fill="auto"/>
            <w:noWrap/>
          </w:tcPr>
          <w:p w14:paraId="7510E4A1"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r w:rsidRPr="00375154">
              <w:rPr>
                <w:rFonts w:cstheme="minorHAnsi"/>
                <w:sz w:val="19"/>
                <w:szCs w:val="19"/>
                <w:lang w:val="en-GB" w:eastAsia="en-GB"/>
              </w:rPr>
              <w:t>elastomers compatible to aggressive fuels and oxidizers</w:t>
            </w:r>
          </w:p>
        </w:tc>
        <w:tc>
          <w:tcPr>
            <w:tcW w:w="4961" w:type="dxa"/>
            <w:tcBorders>
              <w:top w:val="nil"/>
              <w:left w:val="nil"/>
              <w:bottom w:val="nil"/>
              <w:right w:val="nil"/>
            </w:tcBorders>
            <w:shd w:val="clear" w:color="auto" w:fill="auto"/>
            <w:noWrap/>
          </w:tcPr>
          <w:p w14:paraId="241FF046" w14:textId="77777777" w:rsidR="008A26AA" w:rsidRPr="00375154" w:rsidRDefault="008A26AA" w:rsidP="00B163EC">
            <w:pPr>
              <w:spacing w:after="0" w:line="240" w:lineRule="auto"/>
              <w:rPr>
                <w:rFonts w:eastAsia="Times New Roman" w:cstheme="minorHAnsi"/>
                <w:sz w:val="19"/>
                <w:szCs w:val="19"/>
                <w:lang w:val="en-GB" w:eastAsia="en-GB"/>
              </w:rPr>
            </w:pPr>
            <w:r w:rsidRPr="00375154">
              <w:rPr>
                <w:rFonts w:eastAsia="Times New Roman" w:cstheme="minorHAnsi"/>
                <w:sz w:val="19"/>
                <w:szCs w:val="19"/>
                <w:lang w:val="en-GB" w:eastAsia="en-GB"/>
              </w:rPr>
              <w:t>non-reactive, very stable</w:t>
            </w:r>
          </w:p>
        </w:tc>
      </w:tr>
      <w:tr w:rsidR="008A26AA" w:rsidRPr="00BC5C7E" w14:paraId="34ECE12C" w14:textId="77777777" w:rsidTr="00B163EC">
        <w:trPr>
          <w:trHeight w:val="227"/>
        </w:trPr>
        <w:tc>
          <w:tcPr>
            <w:tcW w:w="4820" w:type="dxa"/>
            <w:tcBorders>
              <w:top w:val="nil"/>
              <w:left w:val="nil"/>
              <w:bottom w:val="nil"/>
              <w:right w:val="nil"/>
            </w:tcBorders>
            <w:shd w:val="clear" w:color="auto" w:fill="auto"/>
            <w:noWrap/>
          </w:tcPr>
          <w:p w14:paraId="6566F14C"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r w:rsidRPr="00375154">
              <w:rPr>
                <w:rFonts w:eastAsia="Times New Roman" w:cstheme="minorHAnsi"/>
                <w:color w:val="000000"/>
                <w:sz w:val="19"/>
                <w:szCs w:val="19"/>
                <w:lang w:val="en-GB" w:eastAsia="en-GB"/>
              </w:rPr>
              <w:t xml:space="preserve">   - Jet engine/satellite instrumentation</w:t>
            </w:r>
          </w:p>
        </w:tc>
        <w:tc>
          <w:tcPr>
            <w:tcW w:w="5245" w:type="dxa"/>
            <w:tcBorders>
              <w:top w:val="nil"/>
              <w:left w:val="nil"/>
              <w:bottom w:val="nil"/>
              <w:right w:val="nil"/>
            </w:tcBorders>
            <w:shd w:val="clear" w:color="auto" w:fill="auto"/>
            <w:noWrap/>
          </w:tcPr>
          <w:p w14:paraId="3943CF3F"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r w:rsidRPr="00375154">
              <w:rPr>
                <w:rFonts w:cstheme="minorHAnsi"/>
                <w:sz w:val="19"/>
                <w:szCs w:val="19"/>
                <w:lang w:val="en-GB" w:eastAsia="en-GB"/>
              </w:rPr>
              <w:t>use as lubricant</w:t>
            </w:r>
          </w:p>
        </w:tc>
        <w:tc>
          <w:tcPr>
            <w:tcW w:w="4961" w:type="dxa"/>
            <w:tcBorders>
              <w:top w:val="nil"/>
              <w:left w:val="nil"/>
              <w:bottom w:val="nil"/>
              <w:right w:val="nil"/>
            </w:tcBorders>
            <w:shd w:val="clear" w:color="auto" w:fill="auto"/>
            <w:noWrap/>
          </w:tcPr>
          <w:p w14:paraId="7972672B" w14:textId="77777777" w:rsidR="008A26AA" w:rsidRPr="00375154" w:rsidRDefault="008A26AA" w:rsidP="00B163EC">
            <w:pPr>
              <w:spacing w:after="0" w:line="240" w:lineRule="auto"/>
              <w:rPr>
                <w:rFonts w:eastAsia="Times New Roman" w:cstheme="minorHAnsi"/>
                <w:sz w:val="19"/>
                <w:szCs w:val="19"/>
                <w:lang w:val="en-GB" w:eastAsia="en-GB"/>
              </w:rPr>
            </w:pPr>
            <w:r w:rsidRPr="00375154">
              <w:rPr>
                <w:rFonts w:cstheme="minorHAnsi"/>
                <w:sz w:val="19"/>
                <w:szCs w:val="19"/>
                <w:lang w:val="en-GB" w:eastAsia="en-GB"/>
              </w:rPr>
              <w:t>long-term retention of viscosity, low volatility in vacuum and their fluidity at extremely low temperatures</w:t>
            </w:r>
          </w:p>
        </w:tc>
      </w:tr>
      <w:tr w:rsidR="008A26AA" w:rsidRPr="00BC5C7E" w14:paraId="722A9790" w14:textId="77777777" w:rsidTr="00B163EC">
        <w:trPr>
          <w:trHeight w:val="227"/>
        </w:trPr>
        <w:tc>
          <w:tcPr>
            <w:tcW w:w="4820" w:type="dxa"/>
            <w:tcBorders>
              <w:top w:val="nil"/>
              <w:left w:val="nil"/>
              <w:bottom w:val="nil"/>
              <w:right w:val="nil"/>
            </w:tcBorders>
            <w:shd w:val="clear" w:color="auto" w:fill="auto"/>
            <w:noWrap/>
          </w:tcPr>
          <w:p w14:paraId="7E8714E5"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p>
        </w:tc>
        <w:tc>
          <w:tcPr>
            <w:tcW w:w="5245" w:type="dxa"/>
            <w:tcBorders>
              <w:top w:val="nil"/>
              <w:left w:val="nil"/>
              <w:bottom w:val="nil"/>
              <w:right w:val="nil"/>
            </w:tcBorders>
            <w:shd w:val="clear" w:color="auto" w:fill="auto"/>
            <w:noWrap/>
          </w:tcPr>
          <w:p w14:paraId="1F399313"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p>
        </w:tc>
        <w:tc>
          <w:tcPr>
            <w:tcW w:w="4961" w:type="dxa"/>
            <w:tcBorders>
              <w:top w:val="nil"/>
              <w:left w:val="nil"/>
              <w:bottom w:val="nil"/>
              <w:right w:val="nil"/>
            </w:tcBorders>
            <w:shd w:val="clear" w:color="auto" w:fill="auto"/>
            <w:noWrap/>
          </w:tcPr>
          <w:p w14:paraId="7ECBF95E" w14:textId="77777777" w:rsidR="008A26AA" w:rsidRPr="00375154" w:rsidRDefault="008A26AA" w:rsidP="00B163EC">
            <w:pPr>
              <w:spacing w:after="0" w:line="240" w:lineRule="auto"/>
              <w:rPr>
                <w:rFonts w:eastAsia="Times New Roman" w:cstheme="minorHAnsi"/>
                <w:sz w:val="19"/>
                <w:szCs w:val="19"/>
                <w:lang w:val="en-GB" w:eastAsia="en-GB"/>
              </w:rPr>
            </w:pPr>
          </w:p>
        </w:tc>
      </w:tr>
      <w:tr w:rsidR="008A26AA" w:rsidRPr="00375154" w14:paraId="28A9749E" w14:textId="77777777" w:rsidTr="00B163EC">
        <w:trPr>
          <w:trHeight w:val="227"/>
        </w:trPr>
        <w:tc>
          <w:tcPr>
            <w:tcW w:w="4820" w:type="dxa"/>
            <w:tcBorders>
              <w:top w:val="nil"/>
              <w:left w:val="nil"/>
              <w:bottom w:val="nil"/>
              <w:right w:val="nil"/>
            </w:tcBorders>
            <w:shd w:val="clear" w:color="auto" w:fill="auto"/>
            <w:noWrap/>
            <w:hideMark/>
          </w:tcPr>
          <w:p w14:paraId="6705586F"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r w:rsidRPr="00375154">
              <w:rPr>
                <w:rFonts w:eastAsia="Times New Roman" w:cstheme="minorHAnsi"/>
                <w:b/>
                <w:bCs/>
                <w:color w:val="000000"/>
                <w:sz w:val="19"/>
                <w:szCs w:val="19"/>
                <w:lang w:val="en-GB" w:eastAsia="en-GB"/>
              </w:rPr>
              <w:t>Biotechnology</w:t>
            </w:r>
          </w:p>
        </w:tc>
        <w:tc>
          <w:tcPr>
            <w:tcW w:w="5245" w:type="dxa"/>
            <w:tcBorders>
              <w:top w:val="nil"/>
              <w:left w:val="nil"/>
              <w:bottom w:val="nil"/>
              <w:right w:val="nil"/>
            </w:tcBorders>
            <w:shd w:val="clear" w:color="auto" w:fill="auto"/>
            <w:noWrap/>
            <w:hideMark/>
          </w:tcPr>
          <w:p w14:paraId="531E9488"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p>
        </w:tc>
        <w:tc>
          <w:tcPr>
            <w:tcW w:w="4961" w:type="dxa"/>
            <w:tcBorders>
              <w:top w:val="nil"/>
              <w:left w:val="nil"/>
              <w:bottom w:val="nil"/>
              <w:right w:val="nil"/>
            </w:tcBorders>
            <w:shd w:val="clear" w:color="auto" w:fill="auto"/>
            <w:noWrap/>
            <w:hideMark/>
          </w:tcPr>
          <w:p w14:paraId="5735090F" w14:textId="77777777" w:rsidR="008A26AA" w:rsidRPr="00375154" w:rsidRDefault="008A26AA" w:rsidP="00B163EC">
            <w:pPr>
              <w:spacing w:after="0" w:line="240" w:lineRule="auto"/>
              <w:rPr>
                <w:rFonts w:eastAsia="Times New Roman" w:cstheme="minorHAnsi"/>
                <w:sz w:val="19"/>
                <w:szCs w:val="19"/>
                <w:lang w:val="en-GB" w:eastAsia="en-GB"/>
              </w:rPr>
            </w:pPr>
          </w:p>
        </w:tc>
      </w:tr>
      <w:tr w:rsidR="008A26AA" w:rsidRPr="00BC5C7E" w14:paraId="0D04C33A" w14:textId="77777777" w:rsidTr="00B163EC">
        <w:trPr>
          <w:trHeight w:val="227"/>
        </w:trPr>
        <w:tc>
          <w:tcPr>
            <w:tcW w:w="4820" w:type="dxa"/>
            <w:tcBorders>
              <w:top w:val="nil"/>
              <w:left w:val="nil"/>
              <w:bottom w:val="nil"/>
              <w:right w:val="nil"/>
            </w:tcBorders>
            <w:shd w:val="clear" w:color="auto" w:fill="auto"/>
            <w:noWrap/>
            <w:hideMark/>
          </w:tcPr>
          <w:p w14:paraId="07EBA805"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Cell cultivation</w:t>
            </w:r>
          </w:p>
        </w:tc>
        <w:tc>
          <w:tcPr>
            <w:tcW w:w="5245" w:type="dxa"/>
            <w:tcBorders>
              <w:top w:val="nil"/>
              <w:left w:val="nil"/>
              <w:bottom w:val="nil"/>
              <w:right w:val="nil"/>
            </w:tcBorders>
            <w:shd w:val="clear" w:color="auto" w:fill="auto"/>
            <w:noWrap/>
            <w:hideMark/>
          </w:tcPr>
          <w:p w14:paraId="76997A64"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supply of oxygen and other gases to microbial cells</w:t>
            </w:r>
          </w:p>
        </w:tc>
        <w:tc>
          <w:tcPr>
            <w:tcW w:w="4961" w:type="dxa"/>
            <w:tcBorders>
              <w:top w:val="nil"/>
              <w:left w:val="nil"/>
              <w:bottom w:val="nil"/>
              <w:right w:val="nil"/>
            </w:tcBorders>
            <w:shd w:val="clear" w:color="auto" w:fill="auto"/>
            <w:noWrap/>
            <w:hideMark/>
          </w:tcPr>
          <w:p w14:paraId="78F93F77"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great capacity to dissolve gases</w:t>
            </w:r>
          </w:p>
        </w:tc>
      </w:tr>
      <w:tr w:rsidR="008A26AA" w:rsidRPr="00375154" w14:paraId="1288FFA9" w14:textId="77777777" w:rsidTr="00B163EC">
        <w:trPr>
          <w:trHeight w:val="227"/>
        </w:trPr>
        <w:tc>
          <w:tcPr>
            <w:tcW w:w="4820" w:type="dxa"/>
            <w:tcBorders>
              <w:top w:val="nil"/>
              <w:left w:val="nil"/>
              <w:bottom w:val="nil"/>
              <w:right w:val="nil"/>
            </w:tcBorders>
            <w:shd w:val="clear" w:color="auto" w:fill="auto"/>
            <w:noWrap/>
            <w:hideMark/>
          </w:tcPr>
          <w:p w14:paraId="0AC23974" w14:textId="77777777" w:rsidR="008A26AA" w:rsidRPr="00375154" w:rsidRDefault="008A26AA" w:rsidP="00B163EC">
            <w:pPr>
              <w:spacing w:after="0" w:line="240" w:lineRule="auto"/>
              <w:jc w:val="both"/>
              <w:rPr>
                <w:rFonts w:eastAsia="Times New Roman" w:cstheme="minorHAnsi"/>
                <w:color w:val="000000"/>
                <w:sz w:val="19"/>
                <w:szCs w:val="19"/>
                <w:lang w:val="en-GB" w:eastAsia="en-GB"/>
              </w:rPr>
            </w:pPr>
            <w:bookmarkStart w:id="12" w:name="RANGE!A5"/>
            <w:r w:rsidRPr="00375154">
              <w:rPr>
                <w:rFonts w:eastAsia="Times New Roman" w:cstheme="minorHAnsi"/>
                <w:color w:val="000000"/>
                <w:sz w:val="19"/>
                <w:szCs w:val="19"/>
                <w:lang w:val="en-GB" w:eastAsia="en-GB"/>
              </w:rPr>
              <w:t xml:space="preserve">   - Ultrafiltration and microporous membranes</w:t>
            </w:r>
            <w:bookmarkEnd w:id="12"/>
          </w:p>
        </w:tc>
        <w:tc>
          <w:tcPr>
            <w:tcW w:w="5245" w:type="dxa"/>
            <w:tcBorders>
              <w:top w:val="nil"/>
              <w:left w:val="nil"/>
              <w:bottom w:val="nil"/>
              <w:right w:val="nil"/>
            </w:tcBorders>
            <w:shd w:val="clear" w:color="auto" w:fill="auto"/>
            <w:hideMark/>
          </w:tcPr>
          <w:p w14:paraId="5822BF27"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prevent bacterial growth</w:t>
            </w:r>
          </w:p>
        </w:tc>
        <w:tc>
          <w:tcPr>
            <w:tcW w:w="4961" w:type="dxa"/>
            <w:tcBorders>
              <w:top w:val="nil"/>
              <w:left w:val="nil"/>
              <w:bottom w:val="nil"/>
              <w:right w:val="nil"/>
            </w:tcBorders>
            <w:shd w:val="clear" w:color="auto" w:fill="auto"/>
            <w:noWrap/>
            <w:hideMark/>
          </w:tcPr>
          <w:p w14:paraId="480C14DB"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FF0000"/>
                <w:sz w:val="19"/>
                <w:szCs w:val="19"/>
                <w:lang w:val="en-GB" w:eastAsia="en-GB"/>
              </w:rPr>
              <w:t>?</w:t>
            </w:r>
          </w:p>
        </w:tc>
      </w:tr>
      <w:tr w:rsidR="008A26AA" w:rsidRPr="00375154" w14:paraId="28885A0C" w14:textId="77777777" w:rsidTr="00B163EC">
        <w:trPr>
          <w:trHeight w:val="227"/>
        </w:trPr>
        <w:tc>
          <w:tcPr>
            <w:tcW w:w="4820" w:type="dxa"/>
            <w:tcBorders>
              <w:top w:val="nil"/>
              <w:left w:val="nil"/>
              <w:bottom w:val="single" w:sz="4" w:space="0" w:color="auto"/>
              <w:right w:val="nil"/>
            </w:tcBorders>
            <w:shd w:val="clear" w:color="auto" w:fill="auto"/>
            <w:noWrap/>
            <w:hideMark/>
          </w:tcPr>
          <w:p w14:paraId="2CC4B1AA" w14:textId="77777777" w:rsidR="008A26AA" w:rsidRPr="00375154" w:rsidRDefault="008A26AA" w:rsidP="00B163EC">
            <w:pPr>
              <w:spacing w:after="0" w:line="240" w:lineRule="auto"/>
              <w:rPr>
                <w:rFonts w:eastAsia="Times New Roman" w:cstheme="minorHAnsi"/>
                <w:color w:val="000000"/>
                <w:sz w:val="19"/>
                <w:szCs w:val="19"/>
                <w:lang w:val="en-GB" w:eastAsia="en-GB"/>
              </w:rPr>
            </w:pPr>
          </w:p>
        </w:tc>
        <w:tc>
          <w:tcPr>
            <w:tcW w:w="5245" w:type="dxa"/>
            <w:tcBorders>
              <w:top w:val="nil"/>
              <w:left w:val="nil"/>
              <w:bottom w:val="single" w:sz="4" w:space="0" w:color="auto"/>
              <w:right w:val="nil"/>
            </w:tcBorders>
            <w:shd w:val="clear" w:color="auto" w:fill="auto"/>
            <w:noWrap/>
            <w:hideMark/>
          </w:tcPr>
          <w:p w14:paraId="10E0943D" w14:textId="77777777" w:rsidR="008A26AA" w:rsidRPr="00375154" w:rsidRDefault="008A26AA" w:rsidP="00B163EC">
            <w:pPr>
              <w:spacing w:after="0" w:line="240" w:lineRule="auto"/>
              <w:rPr>
                <w:rFonts w:eastAsia="Times New Roman" w:cstheme="minorHAnsi"/>
                <w:sz w:val="19"/>
                <w:szCs w:val="19"/>
                <w:lang w:val="en-GB" w:eastAsia="en-GB"/>
              </w:rPr>
            </w:pPr>
          </w:p>
        </w:tc>
        <w:tc>
          <w:tcPr>
            <w:tcW w:w="4961" w:type="dxa"/>
            <w:tcBorders>
              <w:top w:val="nil"/>
              <w:left w:val="nil"/>
              <w:bottom w:val="single" w:sz="4" w:space="0" w:color="auto"/>
              <w:right w:val="nil"/>
            </w:tcBorders>
            <w:shd w:val="clear" w:color="auto" w:fill="auto"/>
            <w:noWrap/>
            <w:hideMark/>
          </w:tcPr>
          <w:p w14:paraId="12A39499" w14:textId="77777777" w:rsidR="008A26AA" w:rsidRPr="00375154" w:rsidRDefault="008A26AA" w:rsidP="00B163EC">
            <w:pPr>
              <w:spacing w:after="0" w:line="240" w:lineRule="auto"/>
              <w:rPr>
                <w:rFonts w:eastAsia="Times New Roman" w:cstheme="minorHAnsi"/>
                <w:sz w:val="19"/>
                <w:szCs w:val="19"/>
                <w:lang w:val="en-GB" w:eastAsia="en-GB"/>
              </w:rPr>
            </w:pPr>
          </w:p>
        </w:tc>
      </w:tr>
      <w:tr w:rsidR="008A26AA" w:rsidRPr="00375154" w14:paraId="5B5C2DB3" w14:textId="77777777" w:rsidTr="00B163EC">
        <w:trPr>
          <w:trHeight w:val="227"/>
        </w:trPr>
        <w:tc>
          <w:tcPr>
            <w:tcW w:w="4820" w:type="dxa"/>
            <w:tcBorders>
              <w:top w:val="single" w:sz="4" w:space="0" w:color="auto"/>
              <w:left w:val="nil"/>
              <w:bottom w:val="nil"/>
              <w:right w:val="nil"/>
            </w:tcBorders>
            <w:shd w:val="clear" w:color="auto" w:fill="auto"/>
            <w:noWrap/>
            <w:hideMark/>
          </w:tcPr>
          <w:p w14:paraId="11F33523"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r w:rsidRPr="00375154">
              <w:rPr>
                <w:rFonts w:eastAsia="Times New Roman" w:cstheme="minorHAnsi"/>
                <w:b/>
                <w:bCs/>
                <w:color w:val="000000"/>
                <w:sz w:val="19"/>
                <w:szCs w:val="19"/>
                <w:lang w:val="en-GB" w:eastAsia="en-GB"/>
              </w:rPr>
              <w:t>Building and Construction</w:t>
            </w:r>
          </w:p>
        </w:tc>
        <w:tc>
          <w:tcPr>
            <w:tcW w:w="5245" w:type="dxa"/>
            <w:tcBorders>
              <w:top w:val="single" w:sz="4" w:space="0" w:color="auto"/>
              <w:left w:val="nil"/>
              <w:bottom w:val="nil"/>
              <w:right w:val="nil"/>
            </w:tcBorders>
            <w:shd w:val="clear" w:color="auto" w:fill="auto"/>
            <w:noWrap/>
            <w:hideMark/>
          </w:tcPr>
          <w:p w14:paraId="3A4A2AB9"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p>
        </w:tc>
        <w:tc>
          <w:tcPr>
            <w:tcW w:w="4961" w:type="dxa"/>
            <w:tcBorders>
              <w:top w:val="single" w:sz="4" w:space="0" w:color="auto"/>
              <w:left w:val="nil"/>
              <w:bottom w:val="nil"/>
              <w:right w:val="nil"/>
            </w:tcBorders>
            <w:shd w:val="clear" w:color="auto" w:fill="auto"/>
            <w:noWrap/>
            <w:hideMark/>
          </w:tcPr>
          <w:p w14:paraId="4A55DF16" w14:textId="77777777" w:rsidR="008A26AA" w:rsidRPr="00375154" w:rsidRDefault="008A26AA" w:rsidP="00B163EC">
            <w:pPr>
              <w:spacing w:after="0" w:line="240" w:lineRule="auto"/>
              <w:rPr>
                <w:rFonts w:eastAsia="Times New Roman" w:cstheme="minorHAnsi"/>
                <w:sz w:val="19"/>
                <w:szCs w:val="19"/>
                <w:lang w:val="en-GB" w:eastAsia="en-GB"/>
              </w:rPr>
            </w:pPr>
          </w:p>
        </w:tc>
      </w:tr>
      <w:tr w:rsidR="008A26AA" w:rsidRPr="00BC5C7E" w14:paraId="76FBC651" w14:textId="77777777" w:rsidTr="00B163EC">
        <w:trPr>
          <w:trHeight w:val="227"/>
        </w:trPr>
        <w:tc>
          <w:tcPr>
            <w:tcW w:w="4820" w:type="dxa"/>
            <w:tcBorders>
              <w:top w:val="nil"/>
              <w:left w:val="nil"/>
              <w:bottom w:val="nil"/>
              <w:right w:val="nil"/>
            </w:tcBorders>
            <w:shd w:val="clear" w:color="auto" w:fill="auto"/>
            <w:noWrap/>
            <w:hideMark/>
          </w:tcPr>
          <w:p w14:paraId="7A521CA4"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Architectural membranes e.g. in roofs</w:t>
            </w:r>
          </w:p>
        </w:tc>
        <w:tc>
          <w:tcPr>
            <w:tcW w:w="5245" w:type="dxa"/>
            <w:tcBorders>
              <w:top w:val="nil"/>
              <w:left w:val="nil"/>
              <w:bottom w:val="nil"/>
              <w:right w:val="nil"/>
            </w:tcBorders>
            <w:shd w:val="clear" w:color="auto" w:fill="auto"/>
            <w:noWrap/>
            <w:hideMark/>
          </w:tcPr>
          <w:p w14:paraId="3B21C001"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resistance to weathering, dirt repellent, light</w:t>
            </w:r>
          </w:p>
        </w:tc>
        <w:tc>
          <w:tcPr>
            <w:tcW w:w="4961" w:type="dxa"/>
            <w:tcBorders>
              <w:top w:val="nil"/>
              <w:left w:val="nil"/>
              <w:bottom w:val="nil"/>
              <w:right w:val="nil"/>
            </w:tcBorders>
            <w:shd w:val="clear" w:color="auto" w:fill="auto"/>
            <w:noWrap/>
            <w:hideMark/>
          </w:tcPr>
          <w:p w14:paraId="18CFCD18"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oleophobic and hydrophobic, low surface tension, beneficial weight-to-surface ratio</w:t>
            </w:r>
          </w:p>
        </w:tc>
      </w:tr>
      <w:tr w:rsidR="008A26AA" w:rsidRPr="00BC5C7E" w14:paraId="512A72F1" w14:textId="77777777" w:rsidTr="00B163EC">
        <w:trPr>
          <w:trHeight w:val="227"/>
        </w:trPr>
        <w:tc>
          <w:tcPr>
            <w:tcW w:w="4820" w:type="dxa"/>
            <w:tcBorders>
              <w:top w:val="nil"/>
              <w:left w:val="nil"/>
              <w:bottom w:val="nil"/>
              <w:right w:val="nil"/>
            </w:tcBorders>
            <w:shd w:val="clear" w:color="auto" w:fill="auto"/>
            <w:noWrap/>
            <w:hideMark/>
          </w:tcPr>
          <w:p w14:paraId="33F3FEE6"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Greenhouse </w:t>
            </w:r>
          </w:p>
        </w:tc>
        <w:tc>
          <w:tcPr>
            <w:tcW w:w="5245" w:type="dxa"/>
            <w:tcBorders>
              <w:top w:val="nil"/>
              <w:left w:val="nil"/>
              <w:bottom w:val="nil"/>
              <w:right w:val="nil"/>
            </w:tcBorders>
            <w:shd w:val="clear" w:color="auto" w:fill="auto"/>
            <w:noWrap/>
            <w:hideMark/>
          </w:tcPr>
          <w:p w14:paraId="32867F91"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transparent to both UV and visible light, resistant to weathering, dirt repellent</w:t>
            </w:r>
          </w:p>
        </w:tc>
        <w:tc>
          <w:tcPr>
            <w:tcW w:w="4961" w:type="dxa"/>
            <w:tcBorders>
              <w:top w:val="nil"/>
              <w:left w:val="nil"/>
              <w:bottom w:val="nil"/>
              <w:right w:val="nil"/>
            </w:tcBorders>
            <w:shd w:val="clear" w:color="auto" w:fill="auto"/>
            <w:noWrap/>
            <w:hideMark/>
          </w:tcPr>
          <w:p w14:paraId="6CD8B87D"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oleophobic and hydrophobic, low surface tension</w:t>
            </w:r>
          </w:p>
        </w:tc>
      </w:tr>
      <w:tr w:rsidR="008A26AA" w:rsidRPr="00375154" w14:paraId="38F88032" w14:textId="77777777" w:rsidTr="00B163EC">
        <w:trPr>
          <w:trHeight w:val="227"/>
        </w:trPr>
        <w:tc>
          <w:tcPr>
            <w:tcW w:w="4820" w:type="dxa"/>
            <w:tcBorders>
              <w:top w:val="nil"/>
              <w:left w:val="nil"/>
              <w:bottom w:val="nil"/>
              <w:right w:val="nil"/>
            </w:tcBorders>
            <w:shd w:val="clear" w:color="auto" w:fill="auto"/>
            <w:noWrap/>
            <w:hideMark/>
          </w:tcPr>
          <w:p w14:paraId="6488782B" w14:textId="77777777" w:rsidR="008A26AA" w:rsidRPr="00375154" w:rsidRDefault="008A26AA" w:rsidP="00B163EC">
            <w:pPr>
              <w:spacing w:after="0" w:line="240" w:lineRule="auto"/>
              <w:rPr>
                <w:rFonts w:eastAsia="Times New Roman" w:cstheme="minorHAnsi"/>
                <w:color w:val="000000"/>
                <w:sz w:val="19"/>
                <w:szCs w:val="19"/>
                <w:lang w:val="en-GB" w:eastAsia="en-GB"/>
              </w:rPr>
            </w:pPr>
            <w:bookmarkStart w:id="13" w:name="RANGE!A10"/>
            <w:r w:rsidRPr="00375154">
              <w:rPr>
                <w:rFonts w:eastAsia="Times New Roman" w:cstheme="minorHAnsi"/>
                <w:color w:val="000000"/>
                <w:sz w:val="19"/>
                <w:szCs w:val="19"/>
                <w:lang w:val="en-GB" w:eastAsia="en-GB"/>
              </w:rPr>
              <w:t xml:space="preserve">   - Cement additive </w:t>
            </w:r>
            <w:bookmarkEnd w:id="13"/>
          </w:p>
        </w:tc>
        <w:tc>
          <w:tcPr>
            <w:tcW w:w="5245" w:type="dxa"/>
            <w:tcBorders>
              <w:top w:val="nil"/>
              <w:left w:val="nil"/>
              <w:bottom w:val="nil"/>
              <w:right w:val="nil"/>
            </w:tcBorders>
            <w:shd w:val="clear" w:color="auto" w:fill="auto"/>
            <w:noWrap/>
            <w:hideMark/>
          </w:tcPr>
          <w:p w14:paraId="6276E3AF"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reduce the shrinkage of cement </w:t>
            </w:r>
          </w:p>
        </w:tc>
        <w:tc>
          <w:tcPr>
            <w:tcW w:w="4961" w:type="dxa"/>
            <w:tcBorders>
              <w:top w:val="nil"/>
              <w:left w:val="nil"/>
              <w:bottom w:val="nil"/>
              <w:right w:val="nil"/>
            </w:tcBorders>
            <w:shd w:val="clear" w:color="auto" w:fill="auto"/>
            <w:noWrap/>
            <w:hideMark/>
          </w:tcPr>
          <w:p w14:paraId="06099728"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FF0000"/>
                <w:sz w:val="19"/>
                <w:szCs w:val="19"/>
                <w:lang w:val="en-GB" w:eastAsia="en-GB"/>
              </w:rPr>
              <w:t>?</w:t>
            </w:r>
          </w:p>
        </w:tc>
      </w:tr>
      <w:tr w:rsidR="008A26AA" w:rsidRPr="00375154" w14:paraId="07CB5F3C" w14:textId="77777777" w:rsidTr="00B163EC">
        <w:trPr>
          <w:trHeight w:val="227"/>
        </w:trPr>
        <w:tc>
          <w:tcPr>
            <w:tcW w:w="4820" w:type="dxa"/>
            <w:tcBorders>
              <w:top w:val="nil"/>
              <w:left w:val="nil"/>
              <w:bottom w:val="nil"/>
              <w:right w:val="nil"/>
            </w:tcBorders>
            <w:shd w:val="clear" w:color="auto" w:fill="auto"/>
            <w:noWrap/>
            <w:hideMark/>
          </w:tcPr>
          <w:p w14:paraId="305ACD84" w14:textId="77777777" w:rsidR="008A26AA" w:rsidRPr="00375154" w:rsidRDefault="008A26AA" w:rsidP="00B163EC">
            <w:pPr>
              <w:spacing w:after="0" w:line="240" w:lineRule="auto"/>
              <w:rPr>
                <w:rFonts w:eastAsia="Times New Roman" w:cstheme="minorHAnsi"/>
                <w:color w:val="000000"/>
                <w:sz w:val="19"/>
                <w:szCs w:val="19"/>
                <w:lang w:val="en-GB" w:eastAsia="en-GB"/>
              </w:rPr>
            </w:pPr>
            <w:bookmarkStart w:id="14" w:name="RANGE!A11"/>
            <w:r w:rsidRPr="00375154">
              <w:rPr>
                <w:rFonts w:eastAsia="Times New Roman" w:cstheme="minorHAnsi"/>
                <w:color w:val="000000"/>
                <w:sz w:val="19"/>
                <w:szCs w:val="19"/>
                <w:lang w:val="en-GB" w:eastAsia="en-GB"/>
              </w:rPr>
              <w:t xml:space="preserve">   - Cable and wire insulation, gaskets &amp; hoses</w:t>
            </w:r>
            <w:bookmarkEnd w:id="14"/>
          </w:p>
        </w:tc>
        <w:tc>
          <w:tcPr>
            <w:tcW w:w="5245" w:type="dxa"/>
            <w:tcBorders>
              <w:top w:val="nil"/>
              <w:left w:val="nil"/>
              <w:bottom w:val="nil"/>
              <w:right w:val="nil"/>
            </w:tcBorders>
            <w:shd w:val="clear" w:color="auto" w:fill="auto"/>
            <w:noWrap/>
            <w:hideMark/>
          </w:tcPr>
          <w:p w14:paraId="268B0225"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high-temperature endurance, fire resistance, and high-stress crack resistance </w:t>
            </w:r>
          </w:p>
        </w:tc>
        <w:tc>
          <w:tcPr>
            <w:tcW w:w="4961" w:type="dxa"/>
            <w:tcBorders>
              <w:top w:val="nil"/>
              <w:left w:val="nil"/>
              <w:bottom w:val="nil"/>
              <w:right w:val="nil"/>
            </w:tcBorders>
            <w:shd w:val="clear" w:color="auto" w:fill="auto"/>
            <w:noWrap/>
            <w:hideMark/>
          </w:tcPr>
          <w:p w14:paraId="3DDDF9F7"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non-flammable polymers, stable</w:t>
            </w:r>
          </w:p>
        </w:tc>
      </w:tr>
      <w:tr w:rsidR="008A26AA" w:rsidRPr="00375154" w14:paraId="76F9A340" w14:textId="77777777" w:rsidTr="00B163EC">
        <w:trPr>
          <w:trHeight w:val="227"/>
        </w:trPr>
        <w:tc>
          <w:tcPr>
            <w:tcW w:w="4820" w:type="dxa"/>
            <w:tcBorders>
              <w:top w:val="nil"/>
              <w:left w:val="nil"/>
              <w:bottom w:val="single" w:sz="4" w:space="0" w:color="auto"/>
              <w:right w:val="nil"/>
            </w:tcBorders>
            <w:shd w:val="clear" w:color="auto" w:fill="auto"/>
            <w:noWrap/>
            <w:hideMark/>
          </w:tcPr>
          <w:p w14:paraId="201146DB" w14:textId="77777777" w:rsidR="008A26AA" w:rsidRPr="00375154" w:rsidRDefault="008A26AA" w:rsidP="00B163EC">
            <w:pPr>
              <w:spacing w:after="0" w:line="240" w:lineRule="auto"/>
              <w:rPr>
                <w:rFonts w:eastAsia="Times New Roman" w:cstheme="minorHAnsi"/>
                <w:color w:val="000000"/>
                <w:sz w:val="19"/>
                <w:szCs w:val="19"/>
                <w:lang w:val="en-GB" w:eastAsia="en-GB"/>
              </w:rPr>
            </w:pPr>
          </w:p>
        </w:tc>
        <w:tc>
          <w:tcPr>
            <w:tcW w:w="5245" w:type="dxa"/>
            <w:tcBorders>
              <w:top w:val="nil"/>
              <w:left w:val="nil"/>
              <w:bottom w:val="single" w:sz="4" w:space="0" w:color="auto"/>
              <w:right w:val="nil"/>
            </w:tcBorders>
            <w:shd w:val="clear" w:color="auto" w:fill="auto"/>
            <w:noWrap/>
            <w:hideMark/>
          </w:tcPr>
          <w:p w14:paraId="51D81307" w14:textId="77777777" w:rsidR="008A26AA" w:rsidRPr="00375154" w:rsidRDefault="008A26AA" w:rsidP="00B163EC">
            <w:pPr>
              <w:spacing w:after="0" w:line="240" w:lineRule="auto"/>
              <w:rPr>
                <w:rFonts w:eastAsia="Times New Roman" w:cstheme="minorHAnsi"/>
                <w:sz w:val="19"/>
                <w:szCs w:val="19"/>
                <w:lang w:val="en-GB" w:eastAsia="en-GB"/>
              </w:rPr>
            </w:pPr>
          </w:p>
        </w:tc>
        <w:tc>
          <w:tcPr>
            <w:tcW w:w="4961" w:type="dxa"/>
            <w:tcBorders>
              <w:top w:val="nil"/>
              <w:left w:val="nil"/>
              <w:bottom w:val="single" w:sz="4" w:space="0" w:color="auto"/>
              <w:right w:val="nil"/>
            </w:tcBorders>
            <w:shd w:val="clear" w:color="auto" w:fill="auto"/>
            <w:noWrap/>
            <w:hideMark/>
          </w:tcPr>
          <w:p w14:paraId="695EDAB8" w14:textId="77777777" w:rsidR="008A26AA" w:rsidRPr="00375154" w:rsidRDefault="008A26AA" w:rsidP="00B163EC">
            <w:pPr>
              <w:spacing w:after="0" w:line="240" w:lineRule="auto"/>
              <w:rPr>
                <w:rFonts w:eastAsia="Times New Roman" w:cstheme="minorHAnsi"/>
                <w:sz w:val="19"/>
                <w:szCs w:val="19"/>
                <w:lang w:val="en-GB" w:eastAsia="en-GB"/>
              </w:rPr>
            </w:pPr>
          </w:p>
        </w:tc>
      </w:tr>
      <w:tr w:rsidR="008A26AA" w:rsidRPr="00375154" w14:paraId="48F0FFF8" w14:textId="77777777" w:rsidTr="00B163EC">
        <w:trPr>
          <w:trHeight w:val="227"/>
        </w:trPr>
        <w:tc>
          <w:tcPr>
            <w:tcW w:w="4820" w:type="dxa"/>
            <w:tcBorders>
              <w:top w:val="single" w:sz="4" w:space="0" w:color="auto"/>
              <w:left w:val="nil"/>
              <w:bottom w:val="nil"/>
              <w:right w:val="nil"/>
            </w:tcBorders>
            <w:shd w:val="clear" w:color="auto" w:fill="auto"/>
            <w:noWrap/>
            <w:hideMark/>
          </w:tcPr>
          <w:p w14:paraId="61F8C95B"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r w:rsidRPr="00375154">
              <w:rPr>
                <w:rFonts w:eastAsia="Times New Roman" w:cstheme="minorHAnsi"/>
                <w:b/>
                <w:bCs/>
                <w:color w:val="000000"/>
                <w:sz w:val="19"/>
                <w:szCs w:val="19"/>
                <w:lang w:val="en-GB" w:eastAsia="en-GB"/>
              </w:rPr>
              <w:t>Chemical industry</w:t>
            </w:r>
          </w:p>
        </w:tc>
        <w:tc>
          <w:tcPr>
            <w:tcW w:w="5245" w:type="dxa"/>
            <w:tcBorders>
              <w:top w:val="single" w:sz="4" w:space="0" w:color="auto"/>
              <w:left w:val="nil"/>
              <w:bottom w:val="nil"/>
              <w:right w:val="nil"/>
            </w:tcBorders>
            <w:shd w:val="clear" w:color="auto" w:fill="auto"/>
            <w:noWrap/>
            <w:hideMark/>
          </w:tcPr>
          <w:p w14:paraId="205192AF"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p>
        </w:tc>
        <w:tc>
          <w:tcPr>
            <w:tcW w:w="4961" w:type="dxa"/>
            <w:tcBorders>
              <w:top w:val="single" w:sz="4" w:space="0" w:color="auto"/>
              <w:left w:val="nil"/>
              <w:bottom w:val="nil"/>
              <w:right w:val="nil"/>
            </w:tcBorders>
            <w:shd w:val="clear" w:color="auto" w:fill="auto"/>
            <w:noWrap/>
            <w:hideMark/>
          </w:tcPr>
          <w:p w14:paraId="74750941" w14:textId="77777777" w:rsidR="008A26AA" w:rsidRPr="00375154" w:rsidRDefault="008A26AA" w:rsidP="00B163EC">
            <w:pPr>
              <w:spacing w:after="0" w:line="240" w:lineRule="auto"/>
              <w:rPr>
                <w:rFonts w:eastAsia="Times New Roman" w:cstheme="minorHAnsi"/>
                <w:sz w:val="19"/>
                <w:szCs w:val="19"/>
                <w:lang w:val="en-GB" w:eastAsia="en-GB"/>
              </w:rPr>
            </w:pPr>
          </w:p>
        </w:tc>
      </w:tr>
      <w:tr w:rsidR="008A26AA" w:rsidRPr="00BC5C7E" w14:paraId="07460A83" w14:textId="77777777" w:rsidTr="00B163EC">
        <w:trPr>
          <w:trHeight w:val="227"/>
        </w:trPr>
        <w:tc>
          <w:tcPr>
            <w:tcW w:w="4820" w:type="dxa"/>
            <w:tcBorders>
              <w:top w:val="nil"/>
              <w:left w:val="nil"/>
              <w:bottom w:val="nil"/>
              <w:right w:val="nil"/>
            </w:tcBorders>
            <w:shd w:val="clear" w:color="auto" w:fill="auto"/>
            <w:noWrap/>
            <w:hideMark/>
          </w:tcPr>
          <w:p w14:paraId="6098A296"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Fluoropolymer processing aid </w:t>
            </w:r>
          </w:p>
        </w:tc>
        <w:tc>
          <w:tcPr>
            <w:tcW w:w="5245" w:type="dxa"/>
            <w:tcBorders>
              <w:top w:val="nil"/>
              <w:left w:val="nil"/>
              <w:bottom w:val="nil"/>
              <w:right w:val="nil"/>
            </w:tcBorders>
            <w:shd w:val="clear" w:color="auto" w:fill="auto"/>
            <w:noWrap/>
            <w:hideMark/>
          </w:tcPr>
          <w:p w14:paraId="5AA237FF"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emulsify the monomers, increase the rate of polymerization, stabilize fluoropolymers</w:t>
            </w:r>
          </w:p>
        </w:tc>
        <w:tc>
          <w:tcPr>
            <w:tcW w:w="4961" w:type="dxa"/>
            <w:tcBorders>
              <w:top w:val="nil"/>
              <w:left w:val="nil"/>
              <w:bottom w:val="nil"/>
              <w:right w:val="nil"/>
            </w:tcBorders>
            <w:shd w:val="clear" w:color="auto" w:fill="auto"/>
            <w:noWrap/>
            <w:hideMark/>
          </w:tcPr>
          <w:p w14:paraId="1C4B13DF"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fluorinated part is able to dissolve monomers, non-fluorinated part is able to dissolve in water</w:t>
            </w:r>
          </w:p>
        </w:tc>
      </w:tr>
      <w:tr w:rsidR="008A26AA" w:rsidRPr="00375154" w14:paraId="6FF0589B" w14:textId="77777777" w:rsidTr="00B163EC">
        <w:trPr>
          <w:trHeight w:val="227"/>
        </w:trPr>
        <w:tc>
          <w:tcPr>
            <w:tcW w:w="4820" w:type="dxa"/>
            <w:tcBorders>
              <w:top w:val="nil"/>
              <w:left w:val="nil"/>
              <w:bottom w:val="nil"/>
              <w:right w:val="nil"/>
            </w:tcBorders>
            <w:shd w:val="clear" w:color="auto" w:fill="auto"/>
            <w:noWrap/>
            <w:hideMark/>
          </w:tcPr>
          <w:p w14:paraId="250DF56B"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Production of chlorine and caustic soda (with asbestos    </w:t>
            </w:r>
          </w:p>
          <w:p w14:paraId="238CDBB2"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diaphragms cells)</w:t>
            </w:r>
          </w:p>
        </w:tc>
        <w:tc>
          <w:tcPr>
            <w:tcW w:w="5245" w:type="dxa"/>
            <w:tcBorders>
              <w:top w:val="nil"/>
              <w:left w:val="nil"/>
              <w:bottom w:val="nil"/>
              <w:right w:val="nil"/>
            </w:tcBorders>
            <w:shd w:val="clear" w:color="auto" w:fill="auto"/>
            <w:noWrap/>
            <w:hideMark/>
          </w:tcPr>
          <w:p w14:paraId="6DD4FCA0"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binder for the asbestos-fibre-based diaphragms</w:t>
            </w:r>
          </w:p>
        </w:tc>
        <w:tc>
          <w:tcPr>
            <w:tcW w:w="4961" w:type="dxa"/>
            <w:tcBorders>
              <w:top w:val="nil"/>
              <w:left w:val="nil"/>
              <w:bottom w:val="nil"/>
              <w:right w:val="nil"/>
            </w:tcBorders>
            <w:shd w:val="clear" w:color="auto" w:fill="auto"/>
            <w:noWrap/>
            <w:hideMark/>
          </w:tcPr>
          <w:p w14:paraId="1EEC7279"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FF0000"/>
                <w:sz w:val="19"/>
                <w:szCs w:val="19"/>
                <w:lang w:val="en-GB" w:eastAsia="en-GB"/>
              </w:rPr>
              <w:t>?</w:t>
            </w:r>
          </w:p>
        </w:tc>
      </w:tr>
      <w:tr w:rsidR="008A26AA" w:rsidRPr="00375154" w14:paraId="34E50DA1" w14:textId="77777777" w:rsidTr="00B163EC">
        <w:trPr>
          <w:trHeight w:val="227"/>
        </w:trPr>
        <w:tc>
          <w:tcPr>
            <w:tcW w:w="4820" w:type="dxa"/>
            <w:tcBorders>
              <w:top w:val="nil"/>
              <w:left w:val="nil"/>
              <w:bottom w:val="nil"/>
              <w:right w:val="nil"/>
            </w:tcBorders>
            <w:shd w:val="clear" w:color="auto" w:fill="auto"/>
            <w:noWrap/>
            <w:hideMark/>
          </w:tcPr>
          <w:p w14:paraId="72842B8A"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Production of chlorine and caustic soda (with  </w:t>
            </w:r>
          </w:p>
          <w:p w14:paraId="53874970"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fluorinated membranes)</w:t>
            </w:r>
          </w:p>
        </w:tc>
        <w:tc>
          <w:tcPr>
            <w:tcW w:w="5245" w:type="dxa"/>
            <w:tcBorders>
              <w:top w:val="nil"/>
              <w:left w:val="nil"/>
              <w:bottom w:val="nil"/>
              <w:right w:val="nil"/>
            </w:tcBorders>
            <w:shd w:val="clear" w:color="auto" w:fill="auto"/>
            <w:hideMark/>
          </w:tcPr>
          <w:p w14:paraId="081934B8"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stable membrane in strong oxidizing conditions and at high temperatures</w:t>
            </w:r>
          </w:p>
        </w:tc>
        <w:tc>
          <w:tcPr>
            <w:tcW w:w="4961" w:type="dxa"/>
            <w:tcBorders>
              <w:top w:val="nil"/>
              <w:left w:val="nil"/>
              <w:bottom w:val="nil"/>
              <w:right w:val="nil"/>
            </w:tcBorders>
            <w:shd w:val="clear" w:color="auto" w:fill="auto"/>
            <w:noWrap/>
            <w:hideMark/>
          </w:tcPr>
          <w:p w14:paraId="4A0820F4"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stable, non-reactive</w:t>
            </w:r>
          </w:p>
        </w:tc>
      </w:tr>
      <w:tr w:rsidR="008A26AA" w:rsidRPr="00375154" w14:paraId="4479F6F2" w14:textId="77777777" w:rsidTr="00B163EC">
        <w:trPr>
          <w:trHeight w:val="227"/>
        </w:trPr>
        <w:tc>
          <w:tcPr>
            <w:tcW w:w="4820" w:type="dxa"/>
            <w:tcBorders>
              <w:top w:val="nil"/>
              <w:left w:val="nil"/>
              <w:bottom w:val="nil"/>
              <w:right w:val="nil"/>
            </w:tcBorders>
            <w:shd w:val="clear" w:color="auto" w:fill="auto"/>
            <w:hideMark/>
          </w:tcPr>
          <w:p w14:paraId="52489CEC"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lastRenderedPageBreak/>
              <w:t xml:space="preserve">   - Processing aids in the extrusion of high- and liner</w:t>
            </w:r>
          </w:p>
          <w:p w14:paraId="46B8F5DB"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low-density polyethylene film </w:t>
            </w:r>
          </w:p>
        </w:tc>
        <w:tc>
          <w:tcPr>
            <w:tcW w:w="5245" w:type="dxa"/>
            <w:tcBorders>
              <w:top w:val="nil"/>
              <w:left w:val="nil"/>
              <w:bottom w:val="nil"/>
              <w:right w:val="nil"/>
            </w:tcBorders>
            <w:shd w:val="clear" w:color="auto" w:fill="auto"/>
            <w:noWrap/>
            <w:hideMark/>
          </w:tcPr>
          <w:p w14:paraId="40BCB085"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eliminate melt fracture and other flow-induced imperfections</w:t>
            </w:r>
          </w:p>
        </w:tc>
        <w:tc>
          <w:tcPr>
            <w:tcW w:w="4961" w:type="dxa"/>
            <w:tcBorders>
              <w:top w:val="nil"/>
              <w:left w:val="nil"/>
              <w:bottom w:val="nil"/>
              <w:right w:val="nil"/>
            </w:tcBorders>
            <w:shd w:val="clear" w:color="auto" w:fill="auto"/>
            <w:noWrap/>
            <w:hideMark/>
          </w:tcPr>
          <w:p w14:paraId="21CCAF9E"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low surface tension</w:t>
            </w:r>
          </w:p>
        </w:tc>
      </w:tr>
      <w:tr w:rsidR="008A26AA" w:rsidRPr="00375154" w14:paraId="14C606B4" w14:textId="77777777" w:rsidTr="00B163EC">
        <w:trPr>
          <w:trHeight w:val="227"/>
        </w:trPr>
        <w:tc>
          <w:tcPr>
            <w:tcW w:w="4820" w:type="dxa"/>
            <w:tcBorders>
              <w:top w:val="nil"/>
              <w:left w:val="nil"/>
              <w:bottom w:val="nil"/>
              <w:right w:val="nil"/>
            </w:tcBorders>
            <w:shd w:val="clear" w:color="auto" w:fill="auto"/>
            <w:noWrap/>
          </w:tcPr>
          <w:p w14:paraId="160384BF"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Tantalum, molybdenum, and niobium processing</w:t>
            </w:r>
          </w:p>
        </w:tc>
        <w:tc>
          <w:tcPr>
            <w:tcW w:w="5245" w:type="dxa"/>
            <w:tcBorders>
              <w:top w:val="nil"/>
              <w:left w:val="nil"/>
              <w:bottom w:val="nil"/>
              <w:right w:val="nil"/>
            </w:tcBorders>
            <w:shd w:val="clear" w:color="auto" w:fill="auto"/>
            <w:noWrap/>
          </w:tcPr>
          <w:p w14:paraId="20085D45"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cutting or drawing oil</w:t>
            </w:r>
          </w:p>
        </w:tc>
        <w:tc>
          <w:tcPr>
            <w:tcW w:w="4961" w:type="dxa"/>
            <w:tcBorders>
              <w:top w:val="nil"/>
              <w:left w:val="nil"/>
              <w:bottom w:val="nil"/>
              <w:right w:val="nil"/>
            </w:tcBorders>
            <w:shd w:val="clear" w:color="auto" w:fill="auto"/>
            <w:noWrap/>
          </w:tcPr>
          <w:p w14:paraId="7BEED749"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non-reactive, stable</w:t>
            </w:r>
          </w:p>
        </w:tc>
      </w:tr>
      <w:tr w:rsidR="008A26AA" w:rsidRPr="00375154" w14:paraId="3442F203" w14:textId="77777777" w:rsidTr="00B163EC">
        <w:trPr>
          <w:trHeight w:val="227"/>
        </w:trPr>
        <w:tc>
          <w:tcPr>
            <w:tcW w:w="4820" w:type="dxa"/>
            <w:tcBorders>
              <w:top w:val="nil"/>
              <w:left w:val="nil"/>
              <w:bottom w:val="nil"/>
              <w:right w:val="nil"/>
            </w:tcBorders>
            <w:shd w:val="clear" w:color="auto" w:fill="auto"/>
            <w:noWrap/>
            <w:hideMark/>
          </w:tcPr>
          <w:p w14:paraId="0BFBF28C"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Chemical reactions</w:t>
            </w:r>
          </w:p>
        </w:tc>
        <w:tc>
          <w:tcPr>
            <w:tcW w:w="5245" w:type="dxa"/>
            <w:tcBorders>
              <w:top w:val="nil"/>
              <w:left w:val="nil"/>
              <w:bottom w:val="nil"/>
              <w:right w:val="nil"/>
            </w:tcBorders>
            <w:shd w:val="clear" w:color="auto" w:fill="auto"/>
            <w:noWrap/>
            <w:hideMark/>
          </w:tcPr>
          <w:p w14:paraId="5B949F74"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inert reaction media (especially for gaseous reactants)</w:t>
            </w:r>
          </w:p>
        </w:tc>
        <w:tc>
          <w:tcPr>
            <w:tcW w:w="4961" w:type="dxa"/>
            <w:tcBorders>
              <w:top w:val="nil"/>
              <w:left w:val="nil"/>
              <w:bottom w:val="nil"/>
              <w:right w:val="nil"/>
            </w:tcBorders>
            <w:shd w:val="clear" w:color="auto" w:fill="auto"/>
            <w:noWrap/>
            <w:hideMark/>
          </w:tcPr>
          <w:p w14:paraId="6FB600A0"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non-reactive, stable</w:t>
            </w:r>
          </w:p>
        </w:tc>
      </w:tr>
      <w:tr w:rsidR="008A26AA" w:rsidRPr="00375154" w14:paraId="327D1752" w14:textId="77777777" w:rsidTr="00B163EC">
        <w:trPr>
          <w:trHeight w:val="227"/>
        </w:trPr>
        <w:tc>
          <w:tcPr>
            <w:tcW w:w="4820" w:type="dxa"/>
            <w:tcBorders>
              <w:top w:val="nil"/>
              <w:left w:val="nil"/>
              <w:bottom w:val="nil"/>
              <w:right w:val="nil"/>
            </w:tcBorders>
            <w:shd w:val="clear" w:color="auto" w:fill="auto"/>
            <w:noWrap/>
            <w:hideMark/>
          </w:tcPr>
          <w:p w14:paraId="074B288C"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Polymer curing</w:t>
            </w:r>
          </w:p>
        </w:tc>
        <w:tc>
          <w:tcPr>
            <w:tcW w:w="5245" w:type="dxa"/>
            <w:tcBorders>
              <w:top w:val="nil"/>
              <w:left w:val="nil"/>
              <w:bottom w:val="nil"/>
              <w:right w:val="nil"/>
            </w:tcBorders>
            <w:shd w:val="clear" w:color="auto" w:fill="auto"/>
            <w:noWrap/>
            <w:hideMark/>
          </w:tcPr>
          <w:p w14:paraId="695F32F6"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medium for crosslinking of resins, elastomers and adhesives</w:t>
            </w:r>
          </w:p>
        </w:tc>
        <w:tc>
          <w:tcPr>
            <w:tcW w:w="4961" w:type="dxa"/>
            <w:tcBorders>
              <w:top w:val="nil"/>
              <w:left w:val="nil"/>
              <w:bottom w:val="nil"/>
              <w:right w:val="nil"/>
            </w:tcBorders>
            <w:shd w:val="clear" w:color="auto" w:fill="auto"/>
            <w:noWrap/>
            <w:hideMark/>
          </w:tcPr>
          <w:p w14:paraId="0432F8BD"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FF0000"/>
                <w:sz w:val="19"/>
                <w:szCs w:val="19"/>
                <w:lang w:val="en-GB" w:eastAsia="en-GB"/>
              </w:rPr>
              <w:t>?</w:t>
            </w:r>
          </w:p>
        </w:tc>
      </w:tr>
      <w:tr w:rsidR="008A26AA" w:rsidRPr="00375154" w14:paraId="724D6FB1" w14:textId="77777777" w:rsidTr="00B163EC">
        <w:trPr>
          <w:trHeight w:val="227"/>
        </w:trPr>
        <w:tc>
          <w:tcPr>
            <w:tcW w:w="4820" w:type="dxa"/>
            <w:tcBorders>
              <w:top w:val="nil"/>
              <w:left w:val="nil"/>
              <w:bottom w:val="nil"/>
              <w:right w:val="nil"/>
            </w:tcBorders>
            <w:shd w:val="clear" w:color="auto" w:fill="auto"/>
            <w:noWrap/>
            <w:hideMark/>
          </w:tcPr>
          <w:p w14:paraId="03F46229"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Ionic liquids</w:t>
            </w:r>
          </w:p>
        </w:tc>
        <w:tc>
          <w:tcPr>
            <w:tcW w:w="5245" w:type="dxa"/>
            <w:tcBorders>
              <w:top w:val="nil"/>
              <w:left w:val="nil"/>
              <w:bottom w:val="nil"/>
              <w:right w:val="nil"/>
            </w:tcBorders>
            <w:shd w:val="clear" w:color="auto" w:fill="auto"/>
            <w:noWrap/>
            <w:hideMark/>
          </w:tcPr>
          <w:p w14:paraId="5166694E"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raw materials for ionic liquids</w:t>
            </w:r>
          </w:p>
        </w:tc>
        <w:tc>
          <w:tcPr>
            <w:tcW w:w="4961" w:type="dxa"/>
            <w:tcBorders>
              <w:top w:val="nil"/>
              <w:left w:val="nil"/>
              <w:bottom w:val="nil"/>
              <w:right w:val="nil"/>
            </w:tcBorders>
            <w:shd w:val="clear" w:color="auto" w:fill="auto"/>
            <w:noWrap/>
            <w:hideMark/>
          </w:tcPr>
          <w:p w14:paraId="60E2A7D5"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FF0000"/>
                <w:sz w:val="19"/>
                <w:szCs w:val="19"/>
                <w:lang w:val="en-GB" w:eastAsia="en-GB"/>
              </w:rPr>
              <w:t>?</w:t>
            </w:r>
          </w:p>
        </w:tc>
      </w:tr>
      <w:tr w:rsidR="008A26AA" w:rsidRPr="00BC5C7E" w14:paraId="3C93FABA" w14:textId="77777777" w:rsidTr="00B163EC">
        <w:trPr>
          <w:trHeight w:val="227"/>
        </w:trPr>
        <w:tc>
          <w:tcPr>
            <w:tcW w:w="4820" w:type="dxa"/>
            <w:tcBorders>
              <w:top w:val="nil"/>
              <w:left w:val="nil"/>
              <w:bottom w:val="nil"/>
              <w:right w:val="nil"/>
            </w:tcBorders>
            <w:shd w:val="clear" w:color="auto" w:fill="auto"/>
            <w:noWrap/>
            <w:hideMark/>
          </w:tcPr>
          <w:p w14:paraId="1FC2C6EC"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Solvents</w:t>
            </w:r>
          </w:p>
        </w:tc>
        <w:tc>
          <w:tcPr>
            <w:tcW w:w="5245" w:type="dxa"/>
            <w:tcBorders>
              <w:top w:val="nil"/>
              <w:left w:val="nil"/>
              <w:bottom w:val="nil"/>
              <w:right w:val="nil"/>
            </w:tcBorders>
            <w:shd w:val="clear" w:color="auto" w:fill="auto"/>
            <w:noWrap/>
            <w:hideMark/>
          </w:tcPr>
          <w:p w14:paraId="0E561BB0"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dissolve other substances</w:t>
            </w:r>
          </w:p>
        </w:tc>
        <w:tc>
          <w:tcPr>
            <w:tcW w:w="4961" w:type="dxa"/>
            <w:tcBorders>
              <w:top w:val="nil"/>
              <w:left w:val="nil"/>
              <w:bottom w:val="nil"/>
              <w:right w:val="nil"/>
            </w:tcBorders>
            <w:shd w:val="clear" w:color="auto" w:fill="auto"/>
            <w:noWrap/>
            <w:hideMark/>
          </w:tcPr>
          <w:p w14:paraId="1870DB26"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sz w:val="19"/>
                <w:szCs w:val="19"/>
                <w:lang w:val="en-GB" w:eastAsia="en-GB"/>
              </w:rPr>
              <w:t>bipolar character of some of the PFAS</w:t>
            </w:r>
          </w:p>
        </w:tc>
      </w:tr>
      <w:tr w:rsidR="008A26AA" w:rsidRPr="00BC5C7E" w14:paraId="43700F36" w14:textId="77777777" w:rsidTr="00B163EC">
        <w:trPr>
          <w:trHeight w:val="227"/>
        </w:trPr>
        <w:tc>
          <w:tcPr>
            <w:tcW w:w="4820" w:type="dxa"/>
            <w:tcBorders>
              <w:top w:val="nil"/>
              <w:left w:val="nil"/>
              <w:bottom w:val="single" w:sz="4" w:space="0" w:color="auto"/>
              <w:right w:val="nil"/>
            </w:tcBorders>
            <w:shd w:val="clear" w:color="auto" w:fill="auto"/>
            <w:noWrap/>
            <w:hideMark/>
          </w:tcPr>
          <w:p w14:paraId="140674B6" w14:textId="77777777" w:rsidR="008A26AA" w:rsidRPr="00375154" w:rsidRDefault="008A26AA" w:rsidP="00B163EC">
            <w:pPr>
              <w:spacing w:after="0" w:line="240" w:lineRule="auto"/>
              <w:rPr>
                <w:rFonts w:eastAsia="Times New Roman" w:cstheme="minorHAnsi"/>
                <w:sz w:val="19"/>
                <w:szCs w:val="19"/>
                <w:lang w:val="en-GB" w:eastAsia="en-GB"/>
              </w:rPr>
            </w:pPr>
          </w:p>
        </w:tc>
        <w:tc>
          <w:tcPr>
            <w:tcW w:w="5245" w:type="dxa"/>
            <w:tcBorders>
              <w:top w:val="nil"/>
              <w:left w:val="nil"/>
              <w:bottom w:val="single" w:sz="4" w:space="0" w:color="auto"/>
              <w:right w:val="nil"/>
            </w:tcBorders>
            <w:shd w:val="clear" w:color="auto" w:fill="auto"/>
            <w:noWrap/>
            <w:hideMark/>
          </w:tcPr>
          <w:p w14:paraId="56B81400" w14:textId="77777777" w:rsidR="008A26AA" w:rsidRPr="00375154" w:rsidRDefault="008A26AA" w:rsidP="00B163EC">
            <w:pPr>
              <w:spacing w:after="0" w:line="240" w:lineRule="auto"/>
              <w:rPr>
                <w:rFonts w:eastAsia="Times New Roman" w:cstheme="minorHAnsi"/>
                <w:sz w:val="19"/>
                <w:szCs w:val="19"/>
                <w:lang w:val="en-GB" w:eastAsia="en-GB"/>
              </w:rPr>
            </w:pPr>
          </w:p>
        </w:tc>
        <w:tc>
          <w:tcPr>
            <w:tcW w:w="4961" w:type="dxa"/>
            <w:tcBorders>
              <w:top w:val="nil"/>
              <w:left w:val="nil"/>
              <w:bottom w:val="single" w:sz="4" w:space="0" w:color="auto"/>
              <w:right w:val="nil"/>
            </w:tcBorders>
            <w:shd w:val="clear" w:color="auto" w:fill="auto"/>
            <w:noWrap/>
            <w:hideMark/>
          </w:tcPr>
          <w:p w14:paraId="6EE43271" w14:textId="77777777" w:rsidR="008A26AA" w:rsidRPr="00375154" w:rsidRDefault="008A26AA" w:rsidP="00B163EC">
            <w:pPr>
              <w:spacing w:after="0" w:line="240" w:lineRule="auto"/>
              <w:rPr>
                <w:rFonts w:eastAsia="Times New Roman" w:cstheme="minorHAnsi"/>
                <w:sz w:val="19"/>
                <w:szCs w:val="19"/>
                <w:lang w:val="en-GB" w:eastAsia="en-GB"/>
              </w:rPr>
            </w:pPr>
          </w:p>
        </w:tc>
      </w:tr>
      <w:tr w:rsidR="008A26AA" w:rsidRPr="00375154" w14:paraId="34BDA899" w14:textId="77777777" w:rsidTr="00B163EC">
        <w:trPr>
          <w:trHeight w:val="227"/>
        </w:trPr>
        <w:tc>
          <w:tcPr>
            <w:tcW w:w="4820" w:type="dxa"/>
            <w:tcBorders>
              <w:top w:val="single" w:sz="4" w:space="0" w:color="auto"/>
              <w:left w:val="nil"/>
              <w:bottom w:val="nil"/>
              <w:right w:val="nil"/>
            </w:tcBorders>
            <w:shd w:val="clear" w:color="auto" w:fill="auto"/>
            <w:noWrap/>
          </w:tcPr>
          <w:p w14:paraId="3D0475B1"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r w:rsidRPr="00375154">
              <w:rPr>
                <w:rFonts w:eastAsia="Times New Roman" w:cstheme="minorHAnsi"/>
                <w:b/>
                <w:bCs/>
                <w:color w:val="000000"/>
                <w:sz w:val="19"/>
                <w:szCs w:val="19"/>
                <w:lang w:val="en-GB" w:eastAsia="en-GB"/>
              </w:rPr>
              <w:t>Electroplating (metal plating)</w:t>
            </w:r>
          </w:p>
        </w:tc>
        <w:tc>
          <w:tcPr>
            <w:tcW w:w="5245" w:type="dxa"/>
            <w:tcBorders>
              <w:top w:val="single" w:sz="4" w:space="0" w:color="auto"/>
              <w:left w:val="nil"/>
              <w:bottom w:val="nil"/>
              <w:right w:val="nil"/>
            </w:tcBorders>
            <w:shd w:val="clear" w:color="auto" w:fill="auto"/>
            <w:noWrap/>
          </w:tcPr>
          <w:p w14:paraId="6F23D06E"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p>
        </w:tc>
        <w:tc>
          <w:tcPr>
            <w:tcW w:w="4961" w:type="dxa"/>
            <w:tcBorders>
              <w:top w:val="single" w:sz="4" w:space="0" w:color="auto"/>
              <w:left w:val="nil"/>
              <w:bottom w:val="nil"/>
              <w:right w:val="nil"/>
            </w:tcBorders>
            <w:shd w:val="clear" w:color="auto" w:fill="auto"/>
            <w:noWrap/>
          </w:tcPr>
          <w:p w14:paraId="4BFFF097" w14:textId="77777777" w:rsidR="008A26AA" w:rsidRPr="00375154" w:rsidRDefault="008A26AA" w:rsidP="00B163EC">
            <w:pPr>
              <w:spacing w:after="0" w:line="240" w:lineRule="auto"/>
              <w:rPr>
                <w:rFonts w:eastAsia="Times New Roman" w:cstheme="minorHAnsi"/>
                <w:sz w:val="19"/>
                <w:szCs w:val="19"/>
                <w:lang w:val="en-GB" w:eastAsia="en-GB"/>
              </w:rPr>
            </w:pPr>
          </w:p>
        </w:tc>
      </w:tr>
      <w:tr w:rsidR="008A26AA" w:rsidRPr="00BC5C7E" w14:paraId="2485998F" w14:textId="77777777" w:rsidTr="00B163EC">
        <w:trPr>
          <w:trHeight w:val="227"/>
        </w:trPr>
        <w:tc>
          <w:tcPr>
            <w:tcW w:w="4820" w:type="dxa"/>
            <w:tcBorders>
              <w:left w:val="nil"/>
              <w:bottom w:val="nil"/>
              <w:right w:val="nil"/>
            </w:tcBorders>
            <w:shd w:val="clear" w:color="auto" w:fill="auto"/>
            <w:noWrap/>
          </w:tcPr>
          <w:p w14:paraId="6AF9C3F4"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r w:rsidRPr="00375154">
              <w:rPr>
                <w:rFonts w:eastAsia="Times New Roman" w:cstheme="minorHAnsi"/>
                <w:color w:val="000000"/>
                <w:sz w:val="19"/>
                <w:szCs w:val="19"/>
                <w:lang w:val="en-GB" w:eastAsia="en-GB"/>
              </w:rPr>
              <w:t xml:space="preserve">   - Chrome plating</w:t>
            </w:r>
          </w:p>
        </w:tc>
        <w:tc>
          <w:tcPr>
            <w:tcW w:w="5245" w:type="dxa"/>
            <w:tcBorders>
              <w:left w:val="nil"/>
              <w:bottom w:val="nil"/>
              <w:right w:val="nil"/>
            </w:tcBorders>
            <w:shd w:val="clear" w:color="auto" w:fill="auto"/>
            <w:noWrap/>
          </w:tcPr>
          <w:p w14:paraId="0ADF67B2"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r w:rsidRPr="00375154">
              <w:rPr>
                <w:rFonts w:eastAsia="Times New Roman" w:cstheme="minorHAnsi"/>
                <w:color w:val="000000"/>
                <w:sz w:val="19"/>
                <w:szCs w:val="19"/>
                <w:lang w:val="en-GB" w:eastAsia="en-GB"/>
              </w:rPr>
              <w:t xml:space="preserve">prevent the evaporation of chromium (VI) vapour </w:t>
            </w:r>
          </w:p>
        </w:tc>
        <w:tc>
          <w:tcPr>
            <w:tcW w:w="4961" w:type="dxa"/>
            <w:tcBorders>
              <w:left w:val="nil"/>
              <w:bottom w:val="nil"/>
              <w:right w:val="nil"/>
            </w:tcBorders>
            <w:shd w:val="clear" w:color="auto" w:fill="auto"/>
            <w:noWrap/>
          </w:tcPr>
          <w:p w14:paraId="3799DB7A" w14:textId="77777777" w:rsidR="008A26AA" w:rsidRPr="00375154" w:rsidRDefault="008A26AA" w:rsidP="00B163EC">
            <w:pPr>
              <w:spacing w:after="0" w:line="240" w:lineRule="auto"/>
              <w:rPr>
                <w:rFonts w:eastAsia="Times New Roman" w:cstheme="minorHAnsi"/>
                <w:sz w:val="19"/>
                <w:szCs w:val="19"/>
                <w:lang w:val="en-GB" w:eastAsia="en-GB"/>
              </w:rPr>
            </w:pPr>
            <w:r w:rsidRPr="00375154">
              <w:rPr>
                <w:rFonts w:eastAsia="Times New Roman" w:cstheme="minorHAnsi"/>
                <w:color w:val="000000"/>
                <w:sz w:val="19"/>
                <w:szCs w:val="19"/>
                <w:lang w:val="en-GB" w:eastAsia="en-GB"/>
              </w:rPr>
              <w:t xml:space="preserve">lower the surface tension of the electrolyte solution, very stable in strongly acidic and oxidizing conditions </w:t>
            </w:r>
          </w:p>
        </w:tc>
      </w:tr>
      <w:tr w:rsidR="008A26AA" w:rsidRPr="00375154" w14:paraId="25786EF1" w14:textId="77777777" w:rsidTr="00B163EC">
        <w:trPr>
          <w:trHeight w:val="227"/>
        </w:trPr>
        <w:tc>
          <w:tcPr>
            <w:tcW w:w="4820" w:type="dxa"/>
            <w:tcBorders>
              <w:left w:val="nil"/>
              <w:bottom w:val="nil"/>
              <w:right w:val="nil"/>
            </w:tcBorders>
            <w:shd w:val="clear" w:color="auto" w:fill="auto"/>
            <w:noWrap/>
          </w:tcPr>
          <w:p w14:paraId="3460CC4E"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r w:rsidRPr="00375154">
              <w:rPr>
                <w:rFonts w:eastAsia="Times New Roman" w:cstheme="minorHAnsi"/>
                <w:color w:val="000000"/>
                <w:sz w:val="19"/>
                <w:szCs w:val="19"/>
                <w:lang w:val="en-GB" w:eastAsia="en-GB"/>
              </w:rPr>
              <w:t xml:space="preserve">   - Nickel plating</w:t>
            </w:r>
          </w:p>
        </w:tc>
        <w:tc>
          <w:tcPr>
            <w:tcW w:w="5245" w:type="dxa"/>
            <w:tcBorders>
              <w:left w:val="nil"/>
              <w:bottom w:val="nil"/>
              <w:right w:val="nil"/>
            </w:tcBorders>
            <w:shd w:val="clear" w:color="auto" w:fill="auto"/>
            <w:noWrap/>
          </w:tcPr>
          <w:p w14:paraId="008A9F83"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r w:rsidRPr="00375154">
              <w:rPr>
                <w:rFonts w:eastAsia="Times New Roman" w:cstheme="minorHAnsi"/>
                <w:color w:val="000000"/>
                <w:sz w:val="19"/>
                <w:szCs w:val="19"/>
                <w:lang w:val="en-GB" w:eastAsia="en-GB"/>
              </w:rPr>
              <w:t>non-foaming surfactant</w:t>
            </w:r>
          </w:p>
        </w:tc>
        <w:tc>
          <w:tcPr>
            <w:tcW w:w="4961" w:type="dxa"/>
            <w:tcBorders>
              <w:left w:val="nil"/>
              <w:bottom w:val="nil"/>
              <w:right w:val="nil"/>
            </w:tcBorders>
            <w:shd w:val="clear" w:color="auto" w:fill="auto"/>
            <w:noWrap/>
          </w:tcPr>
          <w:p w14:paraId="61160987" w14:textId="77777777" w:rsidR="008A26AA" w:rsidRPr="00375154" w:rsidRDefault="008A26AA" w:rsidP="00B163EC">
            <w:pPr>
              <w:spacing w:after="0" w:line="240" w:lineRule="auto"/>
              <w:rPr>
                <w:rFonts w:eastAsia="Times New Roman" w:cstheme="minorHAnsi"/>
                <w:sz w:val="19"/>
                <w:szCs w:val="19"/>
                <w:lang w:val="en-GB" w:eastAsia="en-GB"/>
              </w:rPr>
            </w:pPr>
            <w:r w:rsidRPr="00375154">
              <w:rPr>
                <w:rFonts w:eastAsia="Times New Roman" w:cstheme="minorHAnsi"/>
                <w:color w:val="000000"/>
                <w:sz w:val="19"/>
                <w:szCs w:val="19"/>
                <w:lang w:val="en-GB" w:eastAsia="en-GB"/>
              </w:rPr>
              <w:t>low surface tension</w:t>
            </w:r>
          </w:p>
        </w:tc>
      </w:tr>
      <w:tr w:rsidR="008A26AA" w:rsidRPr="00375154" w14:paraId="4027F3EB" w14:textId="77777777" w:rsidTr="00B163EC">
        <w:trPr>
          <w:trHeight w:val="227"/>
        </w:trPr>
        <w:tc>
          <w:tcPr>
            <w:tcW w:w="4820" w:type="dxa"/>
            <w:tcBorders>
              <w:left w:val="nil"/>
              <w:bottom w:val="nil"/>
              <w:right w:val="nil"/>
            </w:tcBorders>
            <w:shd w:val="clear" w:color="auto" w:fill="auto"/>
            <w:noWrap/>
          </w:tcPr>
          <w:p w14:paraId="1844CBE6"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r w:rsidRPr="00375154">
              <w:rPr>
                <w:rFonts w:eastAsia="Times New Roman" w:cstheme="minorHAnsi"/>
                <w:color w:val="000000"/>
                <w:sz w:val="19"/>
                <w:szCs w:val="19"/>
                <w:lang w:val="en-GB" w:eastAsia="en-GB"/>
              </w:rPr>
              <w:t xml:space="preserve">   - Nickel plating</w:t>
            </w:r>
          </w:p>
        </w:tc>
        <w:tc>
          <w:tcPr>
            <w:tcW w:w="5245" w:type="dxa"/>
            <w:tcBorders>
              <w:left w:val="nil"/>
              <w:bottom w:val="nil"/>
              <w:right w:val="nil"/>
            </w:tcBorders>
            <w:shd w:val="clear" w:color="auto" w:fill="auto"/>
            <w:noWrap/>
          </w:tcPr>
          <w:p w14:paraId="224F00D0"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r w:rsidRPr="00375154">
              <w:rPr>
                <w:rFonts w:eastAsia="Times New Roman" w:cstheme="minorHAnsi"/>
                <w:color w:val="000000"/>
                <w:sz w:val="19"/>
                <w:szCs w:val="19"/>
                <w:lang w:val="en-GB" w:eastAsia="en-GB"/>
              </w:rPr>
              <w:t xml:space="preserve">increase the strength of the nickel electroplate by eliminating pinholes, cracks, and peeling </w:t>
            </w:r>
          </w:p>
        </w:tc>
        <w:tc>
          <w:tcPr>
            <w:tcW w:w="4961" w:type="dxa"/>
            <w:tcBorders>
              <w:left w:val="nil"/>
              <w:bottom w:val="nil"/>
              <w:right w:val="nil"/>
            </w:tcBorders>
            <w:shd w:val="clear" w:color="auto" w:fill="auto"/>
            <w:noWrap/>
          </w:tcPr>
          <w:p w14:paraId="4BDEDF43" w14:textId="77777777" w:rsidR="008A26AA" w:rsidRPr="00375154" w:rsidRDefault="008A26AA" w:rsidP="00B163EC">
            <w:pPr>
              <w:spacing w:after="0" w:line="240" w:lineRule="auto"/>
              <w:rPr>
                <w:rFonts w:eastAsia="Times New Roman" w:cstheme="minorHAnsi"/>
                <w:sz w:val="19"/>
                <w:szCs w:val="19"/>
                <w:lang w:val="en-GB" w:eastAsia="en-GB"/>
              </w:rPr>
            </w:pPr>
            <w:r w:rsidRPr="00375154">
              <w:rPr>
                <w:rFonts w:eastAsia="Times New Roman" w:cstheme="minorHAnsi"/>
                <w:color w:val="000000"/>
                <w:sz w:val="19"/>
                <w:szCs w:val="19"/>
                <w:lang w:val="en-GB" w:eastAsia="en-GB"/>
              </w:rPr>
              <w:t>low surface tension</w:t>
            </w:r>
          </w:p>
        </w:tc>
      </w:tr>
      <w:tr w:rsidR="008A26AA" w:rsidRPr="00375154" w14:paraId="427A91FB" w14:textId="77777777" w:rsidTr="00B163EC">
        <w:trPr>
          <w:trHeight w:val="227"/>
        </w:trPr>
        <w:tc>
          <w:tcPr>
            <w:tcW w:w="4820" w:type="dxa"/>
            <w:tcBorders>
              <w:left w:val="nil"/>
              <w:bottom w:val="nil"/>
              <w:right w:val="nil"/>
            </w:tcBorders>
            <w:shd w:val="clear" w:color="auto" w:fill="auto"/>
            <w:noWrap/>
          </w:tcPr>
          <w:p w14:paraId="57C54B65"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r w:rsidRPr="00375154">
              <w:rPr>
                <w:rFonts w:eastAsia="Times New Roman" w:cstheme="minorHAnsi"/>
                <w:color w:val="000000"/>
                <w:sz w:val="19"/>
                <w:szCs w:val="19"/>
                <w:lang w:val="en-GB" w:eastAsia="en-GB"/>
              </w:rPr>
              <w:t xml:space="preserve">   - Copper plating</w:t>
            </w:r>
          </w:p>
        </w:tc>
        <w:tc>
          <w:tcPr>
            <w:tcW w:w="5245" w:type="dxa"/>
            <w:tcBorders>
              <w:left w:val="nil"/>
              <w:bottom w:val="nil"/>
              <w:right w:val="nil"/>
            </w:tcBorders>
            <w:shd w:val="clear" w:color="auto" w:fill="auto"/>
            <w:noWrap/>
          </w:tcPr>
          <w:p w14:paraId="46EA5767"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r w:rsidRPr="00375154">
              <w:rPr>
                <w:rFonts w:eastAsia="Times New Roman" w:cstheme="minorHAnsi"/>
                <w:color w:val="000000"/>
                <w:sz w:val="19"/>
                <w:szCs w:val="19"/>
                <w:lang w:val="en-GB" w:eastAsia="en-GB"/>
              </w:rPr>
              <w:t>prevent haze by regulating foam and improving stability</w:t>
            </w:r>
          </w:p>
        </w:tc>
        <w:tc>
          <w:tcPr>
            <w:tcW w:w="4961" w:type="dxa"/>
            <w:tcBorders>
              <w:left w:val="nil"/>
              <w:bottom w:val="nil"/>
              <w:right w:val="nil"/>
            </w:tcBorders>
            <w:shd w:val="clear" w:color="auto" w:fill="auto"/>
            <w:noWrap/>
          </w:tcPr>
          <w:p w14:paraId="2727F1F9" w14:textId="77777777" w:rsidR="008A26AA" w:rsidRPr="00375154" w:rsidRDefault="008A26AA" w:rsidP="00B163EC">
            <w:pPr>
              <w:spacing w:after="0" w:line="240" w:lineRule="auto"/>
              <w:rPr>
                <w:rFonts w:eastAsia="Times New Roman" w:cstheme="minorHAnsi"/>
                <w:sz w:val="19"/>
                <w:szCs w:val="19"/>
                <w:lang w:val="en-GB" w:eastAsia="en-GB"/>
              </w:rPr>
            </w:pPr>
            <w:r w:rsidRPr="00375154">
              <w:rPr>
                <w:rFonts w:eastAsia="Times New Roman" w:cstheme="minorHAnsi"/>
                <w:color w:val="000000"/>
                <w:sz w:val="19"/>
                <w:szCs w:val="19"/>
                <w:lang w:val="en-GB" w:eastAsia="en-GB"/>
              </w:rPr>
              <w:t>low surface tension</w:t>
            </w:r>
          </w:p>
        </w:tc>
      </w:tr>
      <w:tr w:rsidR="008A26AA" w:rsidRPr="00375154" w14:paraId="10E371DC" w14:textId="77777777" w:rsidTr="00B163EC">
        <w:trPr>
          <w:trHeight w:val="227"/>
        </w:trPr>
        <w:tc>
          <w:tcPr>
            <w:tcW w:w="4820" w:type="dxa"/>
            <w:tcBorders>
              <w:left w:val="nil"/>
              <w:bottom w:val="nil"/>
              <w:right w:val="nil"/>
            </w:tcBorders>
            <w:shd w:val="clear" w:color="auto" w:fill="auto"/>
            <w:noWrap/>
          </w:tcPr>
          <w:p w14:paraId="733F30AF"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r w:rsidRPr="00375154">
              <w:rPr>
                <w:rFonts w:eastAsia="Times New Roman" w:cstheme="minorHAnsi"/>
                <w:color w:val="000000"/>
                <w:sz w:val="19"/>
                <w:szCs w:val="19"/>
                <w:lang w:val="en-GB" w:eastAsia="en-GB"/>
              </w:rPr>
              <w:t xml:space="preserve">   - Tin plating</w:t>
            </w:r>
          </w:p>
        </w:tc>
        <w:tc>
          <w:tcPr>
            <w:tcW w:w="5245" w:type="dxa"/>
            <w:tcBorders>
              <w:left w:val="nil"/>
              <w:bottom w:val="nil"/>
              <w:right w:val="nil"/>
            </w:tcBorders>
            <w:shd w:val="clear" w:color="auto" w:fill="auto"/>
            <w:noWrap/>
          </w:tcPr>
          <w:p w14:paraId="5A3B95FF"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r w:rsidRPr="00375154">
              <w:rPr>
                <w:rFonts w:eastAsia="Times New Roman" w:cstheme="minorHAnsi"/>
                <w:color w:val="000000"/>
                <w:sz w:val="19"/>
                <w:szCs w:val="19"/>
                <w:lang w:val="en-GB" w:eastAsia="en-GB"/>
              </w:rPr>
              <w:t>help to produce a plate of uniform thickness</w:t>
            </w:r>
          </w:p>
        </w:tc>
        <w:tc>
          <w:tcPr>
            <w:tcW w:w="4961" w:type="dxa"/>
            <w:tcBorders>
              <w:left w:val="nil"/>
              <w:bottom w:val="nil"/>
              <w:right w:val="nil"/>
            </w:tcBorders>
            <w:shd w:val="clear" w:color="auto" w:fill="auto"/>
            <w:noWrap/>
          </w:tcPr>
          <w:p w14:paraId="3AF62B2F" w14:textId="77777777" w:rsidR="008A26AA" w:rsidRPr="00375154" w:rsidRDefault="008A26AA" w:rsidP="00B163EC">
            <w:pPr>
              <w:spacing w:after="0" w:line="240" w:lineRule="auto"/>
              <w:rPr>
                <w:rFonts w:eastAsia="Times New Roman" w:cstheme="minorHAnsi"/>
                <w:sz w:val="19"/>
                <w:szCs w:val="19"/>
                <w:lang w:val="en-GB" w:eastAsia="en-GB"/>
              </w:rPr>
            </w:pPr>
            <w:r w:rsidRPr="00375154">
              <w:rPr>
                <w:rFonts w:eastAsia="Times New Roman" w:cstheme="minorHAnsi"/>
                <w:color w:val="000000"/>
                <w:sz w:val="19"/>
                <w:szCs w:val="19"/>
                <w:lang w:val="en-GB" w:eastAsia="en-GB"/>
              </w:rPr>
              <w:t>low surface tension</w:t>
            </w:r>
          </w:p>
        </w:tc>
      </w:tr>
      <w:tr w:rsidR="008A26AA" w:rsidRPr="00BC5C7E" w14:paraId="18FB7247" w14:textId="77777777" w:rsidTr="00B163EC">
        <w:trPr>
          <w:trHeight w:val="227"/>
        </w:trPr>
        <w:tc>
          <w:tcPr>
            <w:tcW w:w="4820" w:type="dxa"/>
            <w:tcBorders>
              <w:left w:val="nil"/>
              <w:bottom w:val="nil"/>
              <w:right w:val="nil"/>
            </w:tcBorders>
            <w:shd w:val="clear" w:color="auto" w:fill="auto"/>
            <w:noWrap/>
          </w:tcPr>
          <w:p w14:paraId="0093B8DA"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r w:rsidRPr="00375154">
              <w:rPr>
                <w:rFonts w:eastAsia="Times New Roman" w:cstheme="minorHAnsi"/>
                <w:color w:val="000000"/>
                <w:sz w:val="19"/>
                <w:szCs w:val="19"/>
                <w:lang w:val="en-GB" w:eastAsia="en-GB"/>
              </w:rPr>
              <w:t xml:space="preserve">   - Alkaline zinc and zinc alloy plating</w:t>
            </w:r>
          </w:p>
        </w:tc>
        <w:tc>
          <w:tcPr>
            <w:tcW w:w="5245" w:type="dxa"/>
            <w:tcBorders>
              <w:left w:val="nil"/>
              <w:bottom w:val="nil"/>
              <w:right w:val="nil"/>
            </w:tcBorders>
            <w:shd w:val="clear" w:color="auto" w:fill="auto"/>
            <w:noWrap/>
          </w:tcPr>
          <w:p w14:paraId="3E2731F3"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p>
        </w:tc>
        <w:tc>
          <w:tcPr>
            <w:tcW w:w="4961" w:type="dxa"/>
            <w:tcBorders>
              <w:left w:val="nil"/>
              <w:bottom w:val="nil"/>
              <w:right w:val="nil"/>
            </w:tcBorders>
            <w:shd w:val="clear" w:color="auto" w:fill="auto"/>
            <w:noWrap/>
          </w:tcPr>
          <w:p w14:paraId="00B41E4F" w14:textId="77777777" w:rsidR="008A26AA" w:rsidRPr="00375154" w:rsidRDefault="008A26AA" w:rsidP="00B163EC">
            <w:pPr>
              <w:spacing w:after="0" w:line="240" w:lineRule="auto"/>
              <w:rPr>
                <w:rFonts w:eastAsia="Times New Roman" w:cstheme="minorHAnsi"/>
                <w:sz w:val="19"/>
                <w:szCs w:val="19"/>
                <w:lang w:val="en-GB" w:eastAsia="en-GB"/>
              </w:rPr>
            </w:pPr>
          </w:p>
        </w:tc>
      </w:tr>
      <w:tr w:rsidR="008A26AA" w:rsidRPr="00BC5C7E" w14:paraId="5CAD167C" w14:textId="77777777" w:rsidTr="00B163EC">
        <w:trPr>
          <w:trHeight w:val="227"/>
        </w:trPr>
        <w:tc>
          <w:tcPr>
            <w:tcW w:w="4820" w:type="dxa"/>
            <w:tcBorders>
              <w:left w:val="nil"/>
              <w:bottom w:val="nil"/>
              <w:right w:val="nil"/>
            </w:tcBorders>
            <w:shd w:val="clear" w:color="auto" w:fill="auto"/>
            <w:noWrap/>
          </w:tcPr>
          <w:p w14:paraId="015BBC67"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r w:rsidRPr="00375154">
              <w:rPr>
                <w:rFonts w:eastAsia="Times New Roman" w:cstheme="minorHAnsi"/>
                <w:color w:val="000000"/>
                <w:sz w:val="19"/>
                <w:szCs w:val="19"/>
                <w:lang w:val="en-GB" w:eastAsia="en-GB"/>
              </w:rPr>
              <w:t xml:space="preserve">   - Deposition of fluoropolymer particles onto steel </w:t>
            </w:r>
          </w:p>
        </w:tc>
        <w:tc>
          <w:tcPr>
            <w:tcW w:w="5245" w:type="dxa"/>
            <w:tcBorders>
              <w:left w:val="nil"/>
              <w:bottom w:val="nil"/>
              <w:right w:val="nil"/>
            </w:tcBorders>
            <w:shd w:val="clear" w:color="auto" w:fill="auto"/>
            <w:noWrap/>
          </w:tcPr>
          <w:p w14:paraId="375779A6"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r w:rsidRPr="00375154">
              <w:rPr>
                <w:rFonts w:eastAsia="Times New Roman" w:cstheme="minorHAnsi"/>
                <w:color w:val="000000"/>
                <w:sz w:val="19"/>
                <w:szCs w:val="19"/>
                <w:lang w:val="en-GB" w:eastAsia="en-GB"/>
              </w:rPr>
              <w:t>supported by fluorinated surfactants</w:t>
            </w:r>
          </w:p>
        </w:tc>
        <w:tc>
          <w:tcPr>
            <w:tcW w:w="4961" w:type="dxa"/>
            <w:tcBorders>
              <w:left w:val="nil"/>
              <w:bottom w:val="nil"/>
              <w:right w:val="nil"/>
            </w:tcBorders>
            <w:shd w:val="clear" w:color="auto" w:fill="auto"/>
            <w:noWrap/>
          </w:tcPr>
          <w:p w14:paraId="31E2964F" w14:textId="77777777" w:rsidR="008A26AA" w:rsidRPr="00375154" w:rsidRDefault="008A26AA" w:rsidP="00B163EC">
            <w:pPr>
              <w:spacing w:after="0" w:line="240" w:lineRule="auto"/>
              <w:rPr>
                <w:rFonts w:eastAsia="Times New Roman" w:cstheme="minorHAnsi"/>
                <w:sz w:val="19"/>
                <w:szCs w:val="19"/>
                <w:lang w:val="en-GB" w:eastAsia="en-GB"/>
              </w:rPr>
            </w:pPr>
            <w:r w:rsidRPr="00375154">
              <w:rPr>
                <w:rFonts w:eastAsia="Times New Roman" w:cstheme="minorHAnsi"/>
                <w:color w:val="000000"/>
                <w:sz w:val="19"/>
                <w:szCs w:val="19"/>
                <w:lang w:val="en-GB" w:eastAsia="en-GB"/>
              </w:rPr>
              <w:t xml:space="preserve">cationic and amphoteric fluorinated surfactants impart a positive charge to fluoropolymer particles which facilitates the electroplating of the fluoropolymer </w:t>
            </w:r>
          </w:p>
        </w:tc>
      </w:tr>
      <w:tr w:rsidR="008A26AA" w:rsidRPr="00BC5C7E" w14:paraId="2E02C5EA" w14:textId="77777777" w:rsidTr="00B163EC">
        <w:trPr>
          <w:trHeight w:val="227"/>
        </w:trPr>
        <w:tc>
          <w:tcPr>
            <w:tcW w:w="4820" w:type="dxa"/>
            <w:tcBorders>
              <w:left w:val="nil"/>
              <w:bottom w:val="nil"/>
              <w:right w:val="nil"/>
            </w:tcBorders>
            <w:shd w:val="clear" w:color="auto" w:fill="auto"/>
            <w:noWrap/>
          </w:tcPr>
          <w:p w14:paraId="77447F51"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p>
        </w:tc>
        <w:tc>
          <w:tcPr>
            <w:tcW w:w="5245" w:type="dxa"/>
            <w:tcBorders>
              <w:left w:val="nil"/>
              <w:bottom w:val="nil"/>
              <w:right w:val="nil"/>
            </w:tcBorders>
            <w:shd w:val="clear" w:color="auto" w:fill="auto"/>
            <w:noWrap/>
          </w:tcPr>
          <w:p w14:paraId="19D53253"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p>
        </w:tc>
        <w:tc>
          <w:tcPr>
            <w:tcW w:w="4961" w:type="dxa"/>
            <w:tcBorders>
              <w:left w:val="nil"/>
              <w:bottom w:val="nil"/>
              <w:right w:val="nil"/>
            </w:tcBorders>
            <w:shd w:val="clear" w:color="auto" w:fill="auto"/>
            <w:noWrap/>
          </w:tcPr>
          <w:p w14:paraId="22F86336" w14:textId="77777777" w:rsidR="008A26AA" w:rsidRPr="00375154" w:rsidRDefault="008A26AA" w:rsidP="00B163EC">
            <w:pPr>
              <w:spacing w:after="0" w:line="240" w:lineRule="auto"/>
              <w:rPr>
                <w:rFonts w:eastAsia="Times New Roman" w:cstheme="minorHAnsi"/>
                <w:sz w:val="19"/>
                <w:szCs w:val="19"/>
                <w:lang w:val="en-GB" w:eastAsia="en-GB"/>
              </w:rPr>
            </w:pPr>
          </w:p>
        </w:tc>
      </w:tr>
      <w:tr w:rsidR="008A26AA" w:rsidRPr="00375154" w14:paraId="2DB7541D" w14:textId="77777777" w:rsidTr="00B163EC">
        <w:trPr>
          <w:trHeight w:val="227"/>
        </w:trPr>
        <w:tc>
          <w:tcPr>
            <w:tcW w:w="4820" w:type="dxa"/>
            <w:tcBorders>
              <w:top w:val="single" w:sz="4" w:space="0" w:color="auto"/>
              <w:left w:val="nil"/>
              <w:bottom w:val="nil"/>
              <w:right w:val="nil"/>
            </w:tcBorders>
            <w:shd w:val="clear" w:color="auto" w:fill="auto"/>
            <w:noWrap/>
            <w:hideMark/>
          </w:tcPr>
          <w:p w14:paraId="3B6F7DCC"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r w:rsidRPr="00375154">
              <w:rPr>
                <w:rFonts w:eastAsia="Times New Roman" w:cstheme="minorHAnsi"/>
                <w:b/>
                <w:bCs/>
                <w:color w:val="000000"/>
                <w:sz w:val="19"/>
                <w:szCs w:val="19"/>
                <w:lang w:val="en-GB" w:eastAsia="en-GB"/>
              </w:rPr>
              <w:t>Electronic industry</w:t>
            </w:r>
          </w:p>
        </w:tc>
        <w:tc>
          <w:tcPr>
            <w:tcW w:w="5245" w:type="dxa"/>
            <w:tcBorders>
              <w:top w:val="single" w:sz="4" w:space="0" w:color="auto"/>
              <w:left w:val="nil"/>
              <w:bottom w:val="nil"/>
              <w:right w:val="nil"/>
            </w:tcBorders>
            <w:shd w:val="clear" w:color="auto" w:fill="auto"/>
            <w:noWrap/>
            <w:hideMark/>
          </w:tcPr>
          <w:p w14:paraId="3F39C224"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p>
        </w:tc>
        <w:tc>
          <w:tcPr>
            <w:tcW w:w="4961" w:type="dxa"/>
            <w:tcBorders>
              <w:top w:val="single" w:sz="4" w:space="0" w:color="auto"/>
              <w:left w:val="nil"/>
              <w:bottom w:val="nil"/>
              <w:right w:val="nil"/>
            </w:tcBorders>
            <w:shd w:val="clear" w:color="auto" w:fill="auto"/>
            <w:noWrap/>
            <w:hideMark/>
          </w:tcPr>
          <w:p w14:paraId="25D9C069" w14:textId="77777777" w:rsidR="008A26AA" w:rsidRPr="00375154" w:rsidRDefault="008A26AA" w:rsidP="00B163EC">
            <w:pPr>
              <w:spacing w:after="0" w:line="240" w:lineRule="auto"/>
              <w:rPr>
                <w:rFonts w:eastAsia="Times New Roman" w:cstheme="minorHAnsi"/>
                <w:sz w:val="19"/>
                <w:szCs w:val="19"/>
                <w:lang w:val="en-GB" w:eastAsia="en-GB"/>
              </w:rPr>
            </w:pPr>
          </w:p>
        </w:tc>
      </w:tr>
      <w:tr w:rsidR="008A26AA" w:rsidRPr="00BC5C7E" w14:paraId="6E64DD34" w14:textId="77777777" w:rsidTr="00B163EC">
        <w:trPr>
          <w:trHeight w:val="227"/>
        </w:trPr>
        <w:tc>
          <w:tcPr>
            <w:tcW w:w="4820" w:type="dxa"/>
            <w:tcBorders>
              <w:top w:val="nil"/>
              <w:left w:val="nil"/>
              <w:bottom w:val="nil"/>
              <w:right w:val="nil"/>
            </w:tcBorders>
            <w:shd w:val="clear" w:color="auto" w:fill="auto"/>
            <w:noWrap/>
            <w:hideMark/>
          </w:tcPr>
          <w:p w14:paraId="6D229973"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Dielectric fluids</w:t>
            </w:r>
          </w:p>
        </w:tc>
        <w:tc>
          <w:tcPr>
            <w:tcW w:w="5245" w:type="dxa"/>
            <w:tcBorders>
              <w:top w:val="nil"/>
              <w:left w:val="nil"/>
              <w:bottom w:val="nil"/>
              <w:right w:val="nil"/>
            </w:tcBorders>
            <w:shd w:val="clear" w:color="auto" w:fill="auto"/>
            <w:noWrap/>
            <w:hideMark/>
          </w:tcPr>
          <w:p w14:paraId="6365C477"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separation of high voltage components</w:t>
            </w:r>
          </w:p>
        </w:tc>
        <w:tc>
          <w:tcPr>
            <w:tcW w:w="4961" w:type="dxa"/>
            <w:tcBorders>
              <w:top w:val="nil"/>
              <w:left w:val="nil"/>
              <w:bottom w:val="nil"/>
              <w:right w:val="nil"/>
            </w:tcBorders>
            <w:shd w:val="clear" w:color="auto" w:fill="auto"/>
            <w:noWrap/>
            <w:hideMark/>
          </w:tcPr>
          <w:p w14:paraId="522EF474"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high dielectric breakdown strength, non-flammable</w:t>
            </w:r>
          </w:p>
        </w:tc>
      </w:tr>
      <w:tr w:rsidR="008A26AA" w:rsidRPr="00375154" w14:paraId="54B470DA" w14:textId="77777777" w:rsidTr="00B163EC">
        <w:trPr>
          <w:trHeight w:val="227"/>
        </w:trPr>
        <w:tc>
          <w:tcPr>
            <w:tcW w:w="4820" w:type="dxa"/>
            <w:tcBorders>
              <w:top w:val="nil"/>
              <w:left w:val="nil"/>
              <w:bottom w:val="nil"/>
              <w:right w:val="nil"/>
            </w:tcBorders>
            <w:shd w:val="clear" w:color="auto" w:fill="auto"/>
            <w:noWrap/>
            <w:hideMark/>
          </w:tcPr>
          <w:p w14:paraId="2E8716A4"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Testing of electronic devices and equipment</w:t>
            </w:r>
          </w:p>
        </w:tc>
        <w:tc>
          <w:tcPr>
            <w:tcW w:w="5245" w:type="dxa"/>
            <w:tcBorders>
              <w:top w:val="nil"/>
              <w:left w:val="nil"/>
              <w:bottom w:val="nil"/>
              <w:right w:val="nil"/>
            </w:tcBorders>
            <w:shd w:val="clear" w:color="auto" w:fill="auto"/>
            <w:noWrap/>
            <w:hideMark/>
          </w:tcPr>
          <w:p w14:paraId="0F7C6A12"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inert fluids for electronics testing</w:t>
            </w:r>
          </w:p>
        </w:tc>
        <w:tc>
          <w:tcPr>
            <w:tcW w:w="4961" w:type="dxa"/>
            <w:tcBorders>
              <w:top w:val="nil"/>
              <w:left w:val="nil"/>
              <w:bottom w:val="nil"/>
              <w:right w:val="nil"/>
            </w:tcBorders>
            <w:shd w:val="clear" w:color="auto" w:fill="auto"/>
            <w:noWrap/>
            <w:hideMark/>
          </w:tcPr>
          <w:p w14:paraId="32FDFBDF"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non-reactive</w:t>
            </w:r>
          </w:p>
        </w:tc>
      </w:tr>
      <w:tr w:rsidR="008A26AA" w:rsidRPr="00375154" w14:paraId="3161F2EA" w14:textId="77777777" w:rsidTr="00B163EC">
        <w:trPr>
          <w:trHeight w:val="227"/>
        </w:trPr>
        <w:tc>
          <w:tcPr>
            <w:tcW w:w="4820" w:type="dxa"/>
            <w:tcBorders>
              <w:top w:val="nil"/>
              <w:left w:val="nil"/>
              <w:bottom w:val="nil"/>
              <w:right w:val="nil"/>
            </w:tcBorders>
            <w:shd w:val="clear" w:color="auto" w:fill="auto"/>
            <w:noWrap/>
            <w:hideMark/>
          </w:tcPr>
          <w:p w14:paraId="295A490B"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Heat transfer fluids</w:t>
            </w:r>
          </w:p>
        </w:tc>
        <w:tc>
          <w:tcPr>
            <w:tcW w:w="5245" w:type="dxa"/>
            <w:tcBorders>
              <w:top w:val="nil"/>
              <w:left w:val="nil"/>
              <w:bottom w:val="nil"/>
              <w:right w:val="nil"/>
            </w:tcBorders>
            <w:shd w:val="clear" w:color="auto" w:fill="auto"/>
            <w:noWrap/>
            <w:hideMark/>
          </w:tcPr>
          <w:p w14:paraId="07B0E96A"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cooling of electrical equipment</w:t>
            </w:r>
          </w:p>
        </w:tc>
        <w:tc>
          <w:tcPr>
            <w:tcW w:w="4961" w:type="dxa"/>
            <w:tcBorders>
              <w:top w:val="nil"/>
              <w:left w:val="nil"/>
              <w:bottom w:val="nil"/>
              <w:right w:val="nil"/>
            </w:tcBorders>
            <w:shd w:val="clear" w:color="auto" w:fill="auto"/>
            <w:noWrap/>
            <w:hideMark/>
          </w:tcPr>
          <w:p w14:paraId="28F746C0"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good heat conductivity</w:t>
            </w:r>
          </w:p>
        </w:tc>
      </w:tr>
      <w:tr w:rsidR="008A26AA" w:rsidRPr="00BC5C7E" w14:paraId="538DA89D" w14:textId="77777777" w:rsidTr="00B163EC">
        <w:trPr>
          <w:trHeight w:val="227"/>
        </w:trPr>
        <w:tc>
          <w:tcPr>
            <w:tcW w:w="4820" w:type="dxa"/>
            <w:tcBorders>
              <w:top w:val="nil"/>
              <w:left w:val="nil"/>
              <w:bottom w:val="nil"/>
              <w:right w:val="nil"/>
            </w:tcBorders>
            <w:shd w:val="clear" w:color="auto" w:fill="auto"/>
            <w:noWrap/>
            <w:hideMark/>
          </w:tcPr>
          <w:p w14:paraId="15B0D992" w14:textId="77777777" w:rsidR="008A26AA" w:rsidRPr="00375154" w:rsidRDefault="008A26AA" w:rsidP="00B163EC">
            <w:pPr>
              <w:spacing w:after="0" w:line="276"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Solvent systems and cleaning</w:t>
            </w:r>
          </w:p>
        </w:tc>
        <w:tc>
          <w:tcPr>
            <w:tcW w:w="5245" w:type="dxa"/>
            <w:tcBorders>
              <w:top w:val="nil"/>
              <w:left w:val="nil"/>
              <w:bottom w:val="nil"/>
              <w:right w:val="nil"/>
            </w:tcBorders>
            <w:shd w:val="clear" w:color="auto" w:fill="auto"/>
            <w:noWrap/>
            <w:hideMark/>
          </w:tcPr>
          <w:p w14:paraId="3C97725B" w14:textId="77777777" w:rsidR="008A26AA" w:rsidRPr="00375154" w:rsidRDefault="008A26AA" w:rsidP="00B163EC">
            <w:pPr>
              <w:spacing w:after="0" w:line="276"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form the basis of cleaning solutions </w:t>
            </w:r>
          </w:p>
        </w:tc>
        <w:tc>
          <w:tcPr>
            <w:tcW w:w="4961" w:type="dxa"/>
            <w:tcBorders>
              <w:top w:val="nil"/>
              <w:left w:val="nil"/>
              <w:bottom w:val="nil"/>
              <w:right w:val="nil"/>
            </w:tcBorders>
            <w:shd w:val="clear" w:color="auto" w:fill="auto"/>
            <w:noWrap/>
            <w:hideMark/>
          </w:tcPr>
          <w:p w14:paraId="190AEF5E" w14:textId="77777777" w:rsidR="008A26AA" w:rsidRPr="00375154" w:rsidRDefault="008A26AA" w:rsidP="00B163EC">
            <w:pPr>
              <w:spacing w:after="0" w:line="276"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non-flammable, low surface tension</w:t>
            </w:r>
          </w:p>
        </w:tc>
      </w:tr>
      <w:tr w:rsidR="008A26AA" w:rsidRPr="00375154" w14:paraId="597F083B" w14:textId="77777777" w:rsidTr="00B163EC">
        <w:trPr>
          <w:trHeight w:val="227"/>
        </w:trPr>
        <w:tc>
          <w:tcPr>
            <w:tcW w:w="4820" w:type="dxa"/>
            <w:tcBorders>
              <w:top w:val="nil"/>
              <w:left w:val="nil"/>
              <w:bottom w:val="nil"/>
              <w:right w:val="nil"/>
            </w:tcBorders>
            <w:shd w:val="clear" w:color="auto" w:fill="auto"/>
            <w:noWrap/>
            <w:hideMark/>
          </w:tcPr>
          <w:p w14:paraId="7C8A631A" w14:textId="77777777" w:rsidR="008A26AA" w:rsidRPr="00375154" w:rsidRDefault="008A26AA" w:rsidP="00B163EC">
            <w:pPr>
              <w:spacing w:after="0" w:line="276"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Carrier fluid/lubricant deposition </w:t>
            </w:r>
          </w:p>
        </w:tc>
        <w:tc>
          <w:tcPr>
            <w:tcW w:w="5245" w:type="dxa"/>
            <w:tcBorders>
              <w:top w:val="nil"/>
              <w:left w:val="nil"/>
              <w:bottom w:val="nil"/>
              <w:right w:val="nil"/>
            </w:tcBorders>
            <w:shd w:val="clear" w:color="auto" w:fill="auto"/>
            <w:hideMark/>
          </w:tcPr>
          <w:p w14:paraId="6408D501" w14:textId="77777777" w:rsidR="008A26AA" w:rsidRPr="00375154" w:rsidRDefault="008A26AA" w:rsidP="00B163EC">
            <w:pPr>
              <w:spacing w:after="0" w:line="276"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dissolve and deposit lubricants on a range of substrates during the manufacturing of hard disk drives </w:t>
            </w:r>
          </w:p>
        </w:tc>
        <w:tc>
          <w:tcPr>
            <w:tcW w:w="4961" w:type="dxa"/>
            <w:tcBorders>
              <w:top w:val="nil"/>
              <w:left w:val="nil"/>
              <w:bottom w:val="nil"/>
              <w:right w:val="nil"/>
            </w:tcBorders>
            <w:shd w:val="clear" w:color="auto" w:fill="auto"/>
            <w:noWrap/>
            <w:hideMark/>
          </w:tcPr>
          <w:p w14:paraId="41E06B3E" w14:textId="77777777" w:rsidR="008A26AA" w:rsidRPr="00375154" w:rsidRDefault="008A26AA" w:rsidP="00B163EC">
            <w:pPr>
              <w:spacing w:after="0" w:line="276" w:lineRule="auto"/>
              <w:rPr>
                <w:rFonts w:eastAsia="Times New Roman" w:cstheme="minorHAnsi"/>
                <w:color w:val="000000"/>
                <w:sz w:val="19"/>
                <w:szCs w:val="19"/>
                <w:lang w:val="en-GB" w:eastAsia="en-GB"/>
              </w:rPr>
            </w:pPr>
            <w:r w:rsidRPr="00375154">
              <w:rPr>
                <w:rFonts w:eastAsia="Times New Roman" w:cstheme="minorHAnsi"/>
                <w:color w:val="FF0000"/>
                <w:sz w:val="19"/>
                <w:szCs w:val="19"/>
                <w:lang w:val="en-GB" w:eastAsia="en-GB"/>
              </w:rPr>
              <w:t>?</w:t>
            </w:r>
          </w:p>
        </w:tc>
      </w:tr>
      <w:tr w:rsidR="008A26AA" w:rsidRPr="00375154" w14:paraId="4C5CE759" w14:textId="77777777" w:rsidTr="00B163EC">
        <w:trPr>
          <w:trHeight w:val="227"/>
        </w:trPr>
        <w:tc>
          <w:tcPr>
            <w:tcW w:w="4820" w:type="dxa"/>
            <w:tcBorders>
              <w:top w:val="nil"/>
              <w:left w:val="nil"/>
              <w:right w:val="nil"/>
            </w:tcBorders>
            <w:shd w:val="clear" w:color="auto" w:fill="auto"/>
            <w:noWrap/>
          </w:tcPr>
          <w:p w14:paraId="796BB00C" w14:textId="77777777" w:rsidR="008A26AA" w:rsidRPr="00375154" w:rsidRDefault="008A26AA" w:rsidP="00B163EC">
            <w:pPr>
              <w:spacing w:after="0" w:line="276"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Etching of piezoelectric ceramic filters</w:t>
            </w:r>
          </w:p>
        </w:tc>
        <w:tc>
          <w:tcPr>
            <w:tcW w:w="5245" w:type="dxa"/>
            <w:tcBorders>
              <w:top w:val="nil"/>
              <w:left w:val="nil"/>
              <w:right w:val="nil"/>
            </w:tcBorders>
            <w:shd w:val="clear" w:color="auto" w:fill="auto"/>
            <w:noWrap/>
          </w:tcPr>
          <w:p w14:paraId="334DBCCA" w14:textId="77777777" w:rsidR="008A26AA" w:rsidRPr="00375154" w:rsidRDefault="008A26AA" w:rsidP="00B163EC">
            <w:pPr>
              <w:spacing w:after="0" w:line="276"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etching solution</w:t>
            </w:r>
          </w:p>
        </w:tc>
        <w:tc>
          <w:tcPr>
            <w:tcW w:w="4961" w:type="dxa"/>
            <w:tcBorders>
              <w:top w:val="nil"/>
              <w:left w:val="nil"/>
              <w:right w:val="nil"/>
            </w:tcBorders>
            <w:shd w:val="clear" w:color="auto" w:fill="auto"/>
            <w:noWrap/>
          </w:tcPr>
          <w:p w14:paraId="485051BF" w14:textId="77777777" w:rsidR="008A26AA" w:rsidRPr="00375154" w:rsidRDefault="008A26AA" w:rsidP="00B163EC">
            <w:pPr>
              <w:spacing w:after="0" w:line="276"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acidic</w:t>
            </w:r>
          </w:p>
        </w:tc>
      </w:tr>
      <w:tr w:rsidR="008A26AA" w:rsidRPr="00375154" w14:paraId="107A3896" w14:textId="77777777" w:rsidTr="00B163EC">
        <w:trPr>
          <w:trHeight w:val="227"/>
        </w:trPr>
        <w:tc>
          <w:tcPr>
            <w:tcW w:w="4820" w:type="dxa"/>
            <w:tcBorders>
              <w:top w:val="nil"/>
              <w:left w:val="nil"/>
              <w:bottom w:val="single" w:sz="4" w:space="0" w:color="auto"/>
              <w:right w:val="nil"/>
            </w:tcBorders>
            <w:shd w:val="clear" w:color="auto" w:fill="auto"/>
            <w:noWrap/>
          </w:tcPr>
          <w:p w14:paraId="23242ECE" w14:textId="77777777" w:rsidR="008A26AA" w:rsidRPr="00375154" w:rsidRDefault="008A26AA" w:rsidP="00B163EC">
            <w:pPr>
              <w:spacing w:after="0" w:line="240" w:lineRule="auto"/>
              <w:rPr>
                <w:rFonts w:eastAsia="Times New Roman" w:cstheme="minorHAnsi"/>
                <w:color w:val="000000"/>
                <w:sz w:val="19"/>
                <w:szCs w:val="19"/>
                <w:lang w:val="en-GB" w:eastAsia="en-GB"/>
              </w:rPr>
            </w:pPr>
          </w:p>
        </w:tc>
        <w:tc>
          <w:tcPr>
            <w:tcW w:w="5245" w:type="dxa"/>
            <w:tcBorders>
              <w:top w:val="nil"/>
              <w:left w:val="nil"/>
              <w:bottom w:val="single" w:sz="4" w:space="0" w:color="auto"/>
              <w:right w:val="nil"/>
            </w:tcBorders>
            <w:shd w:val="clear" w:color="auto" w:fill="auto"/>
            <w:noWrap/>
          </w:tcPr>
          <w:p w14:paraId="3E2456C6" w14:textId="77777777" w:rsidR="008A26AA" w:rsidRPr="00375154" w:rsidRDefault="008A26AA" w:rsidP="00B163EC">
            <w:pPr>
              <w:spacing w:after="0" w:line="240" w:lineRule="auto"/>
              <w:rPr>
                <w:rFonts w:eastAsia="Times New Roman" w:cstheme="minorHAnsi"/>
                <w:color w:val="000000"/>
                <w:sz w:val="19"/>
                <w:szCs w:val="19"/>
                <w:lang w:val="en-GB" w:eastAsia="en-GB"/>
              </w:rPr>
            </w:pPr>
          </w:p>
        </w:tc>
        <w:tc>
          <w:tcPr>
            <w:tcW w:w="4961" w:type="dxa"/>
            <w:tcBorders>
              <w:top w:val="nil"/>
              <w:left w:val="nil"/>
              <w:bottom w:val="single" w:sz="4" w:space="0" w:color="auto"/>
              <w:right w:val="nil"/>
            </w:tcBorders>
            <w:shd w:val="clear" w:color="auto" w:fill="auto"/>
            <w:noWrap/>
          </w:tcPr>
          <w:p w14:paraId="1321BDC7" w14:textId="77777777" w:rsidR="008A26AA" w:rsidRPr="00375154" w:rsidRDefault="008A26AA" w:rsidP="00B163EC">
            <w:pPr>
              <w:spacing w:after="0" w:line="240" w:lineRule="auto"/>
              <w:rPr>
                <w:rFonts w:eastAsia="Times New Roman" w:cstheme="minorHAnsi"/>
                <w:color w:val="000000"/>
                <w:sz w:val="19"/>
                <w:szCs w:val="19"/>
                <w:lang w:val="en-GB" w:eastAsia="en-GB"/>
              </w:rPr>
            </w:pPr>
          </w:p>
        </w:tc>
      </w:tr>
      <w:tr w:rsidR="008A26AA" w:rsidRPr="00375154" w14:paraId="5453F5DE" w14:textId="77777777" w:rsidTr="00B163EC">
        <w:trPr>
          <w:trHeight w:val="227"/>
        </w:trPr>
        <w:tc>
          <w:tcPr>
            <w:tcW w:w="4820" w:type="dxa"/>
            <w:tcBorders>
              <w:top w:val="single" w:sz="4" w:space="0" w:color="auto"/>
              <w:left w:val="nil"/>
              <w:bottom w:val="nil"/>
              <w:right w:val="nil"/>
            </w:tcBorders>
            <w:shd w:val="clear" w:color="auto" w:fill="auto"/>
            <w:noWrap/>
            <w:hideMark/>
          </w:tcPr>
          <w:p w14:paraId="3BD99C4C"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r w:rsidRPr="00375154">
              <w:rPr>
                <w:rFonts w:eastAsia="Times New Roman" w:cstheme="minorHAnsi"/>
                <w:b/>
                <w:bCs/>
                <w:color w:val="000000"/>
                <w:sz w:val="19"/>
                <w:szCs w:val="19"/>
                <w:lang w:val="en-GB" w:eastAsia="en-GB"/>
              </w:rPr>
              <w:t>Energy sector</w:t>
            </w:r>
          </w:p>
        </w:tc>
        <w:tc>
          <w:tcPr>
            <w:tcW w:w="5245" w:type="dxa"/>
            <w:tcBorders>
              <w:top w:val="single" w:sz="4" w:space="0" w:color="auto"/>
              <w:left w:val="nil"/>
              <w:bottom w:val="nil"/>
              <w:right w:val="nil"/>
            </w:tcBorders>
            <w:shd w:val="clear" w:color="auto" w:fill="auto"/>
            <w:noWrap/>
            <w:hideMark/>
          </w:tcPr>
          <w:p w14:paraId="264DE63A"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p>
        </w:tc>
        <w:tc>
          <w:tcPr>
            <w:tcW w:w="4961" w:type="dxa"/>
            <w:tcBorders>
              <w:top w:val="single" w:sz="4" w:space="0" w:color="auto"/>
              <w:left w:val="nil"/>
              <w:bottom w:val="nil"/>
              <w:right w:val="nil"/>
            </w:tcBorders>
            <w:shd w:val="clear" w:color="auto" w:fill="auto"/>
            <w:noWrap/>
            <w:hideMark/>
          </w:tcPr>
          <w:p w14:paraId="15861803" w14:textId="77777777" w:rsidR="008A26AA" w:rsidRPr="00375154" w:rsidRDefault="008A26AA" w:rsidP="00B163EC">
            <w:pPr>
              <w:spacing w:after="0" w:line="240" w:lineRule="auto"/>
              <w:rPr>
                <w:rFonts w:eastAsia="Times New Roman" w:cstheme="minorHAnsi"/>
                <w:sz w:val="19"/>
                <w:szCs w:val="19"/>
                <w:lang w:val="en-GB" w:eastAsia="en-GB"/>
              </w:rPr>
            </w:pPr>
          </w:p>
        </w:tc>
      </w:tr>
      <w:tr w:rsidR="008A26AA" w:rsidRPr="00BC5C7E" w14:paraId="775EFDD5" w14:textId="77777777" w:rsidTr="00B163EC">
        <w:trPr>
          <w:trHeight w:val="227"/>
        </w:trPr>
        <w:tc>
          <w:tcPr>
            <w:tcW w:w="4820" w:type="dxa"/>
            <w:tcBorders>
              <w:top w:val="nil"/>
              <w:left w:val="nil"/>
              <w:bottom w:val="nil"/>
              <w:right w:val="nil"/>
            </w:tcBorders>
            <w:shd w:val="clear" w:color="auto" w:fill="auto"/>
            <w:noWrap/>
            <w:hideMark/>
          </w:tcPr>
          <w:p w14:paraId="340C2A21"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Solar collectors and photovoltaic cells</w:t>
            </w:r>
          </w:p>
        </w:tc>
        <w:tc>
          <w:tcPr>
            <w:tcW w:w="5245" w:type="dxa"/>
            <w:tcBorders>
              <w:top w:val="nil"/>
              <w:left w:val="nil"/>
              <w:bottom w:val="nil"/>
              <w:right w:val="nil"/>
            </w:tcBorders>
            <w:shd w:val="clear" w:color="auto" w:fill="auto"/>
            <w:noWrap/>
            <w:hideMark/>
          </w:tcPr>
          <w:p w14:paraId="51B8FDB8"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high vapour barrier, high transparency, great weatherability and dirt </w:t>
            </w:r>
            <w:proofErr w:type="spellStart"/>
            <w:r w:rsidRPr="00375154">
              <w:rPr>
                <w:rFonts w:eastAsia="Times New Roman" w:cstheme="minorHAnsi"/>
                <w:color w:val="000000"/>
                <w:sz w:val="19"/>
                <w:szCs w:val="19"/>
                <w:lang w:val="en-GB" w:eastAsia="en-GB"/>
              </w:rPr>
              <w:t>repellency</w:t>
            </w:r>
            <w:proofErr w:type="spellEnd"/>
          </w:p>
        </w:tc>
        <w:tc>
          <w:tcPr>
            <w:tcW w:w="4961" w:type="dxa"/>
            <w:tcBorders>
              <w:top w:val="nil"/>
              <w:left w:val="nil"/>
              <w:bottom w:val="nil"/>
              <w:right w:val="nil"/>
            </w:tcBorders>
            <w:shd w:val="clear" w:color="auto" w:fill="auto"/>
            <w:noWrap/>
            <w:hideMark/>
          </w:tcPr>
          <w:p w14:paraId="40EA4B7E"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oleophobic and hydrophobic, low surface tension</w:t>
            </w:r>
          </w:p>
        </w:tc>
      </w:tr>
      <w:tr w:rsidR="008A26AA" w:rsidRPr="00BC5C7E" w14:paraId="311EAAA2" w14:textId="77777777" w:rsidTr="00B163EC">
        <w:trPr>
          <w:trHeight w:val="227"/>
        </w:trPr>
        <w:tc>
          <w:tcPr>
            <w:tcW w:w="4820" w:type="dxa"/>
            <w:tcBorders>
              <w:top w:val="nil"/>
              <w:left w:val="nil"/>
              <w:bottom w:val="nil"/>
              <w:right w:val="nil"/>
            </w:tcBorders>
            <w:shd w:val="clear" w:color="auto" w:fill="auto"/>
            <w:noWrap/>
          </w:tcPr>
          <w:p w14:paraId="123CC526"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Photovoltaic cells</w:t>
            </w:r>
          </w:p>
        </w:tc>
        <w:tc>
          <w:tcPr>
            <w:tcW w:w="5245" w:type="dxa"/>
            <w:tcBorders>
              <w:top w:val="nil"/>
              <w:left w:val="nil"/>
              <w:bottom w:val="nil"/>
              <w:right w:val="nil"/>
            </w:tcBorders>
            <w:shd w:val="clear" w:color="auto" w:fill="auto"/>
            <w:noWrap/>
          </w:tcPr>
          <w:p w14:paraId="40640484"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adhesives with PFAS hold mesh cathode in place</w:t>
            </w:r>
          </w:p>
        </w:tc>
        <w:tc>
          <w:tcPr>
            <w:tcW w:w="4961" w:type="dxa"/>
            <w:tcBorders>
              <w:top w:val="nil"/>
              <w:left w:val="nil"/>
              <w:bottom w:val="nil"/>
              <w:right w:val="nil"/>
            </w:tcBorders>
            <w:shd w:val="clear" w:color="auto" w:fill="auto"/>
            <w:noWrap/>
          </w:tcPr>
          <w:p w14:paraId="580E2141"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lower the surface tension of the adhesive</w:t>
            </w:r>
          </w:p>
        </w:tc>
      </w:tr>
      <w:tr w:rsidR="00A0617C" w:rsidRPr="00375154" w14:paraId="29214539" w14:textId="77777777" w:rsidTr="00B163EC">
        <w:trPr>
          <w:trHeight w:val="227"/>
        </w:trPr>
        <w:tc>
          <w:tcPr>
            <w:tcW w:w="4820" w:type="dxa"/>
            <w:tcBorders>
              <w:top w:val="nil"/>
              <w:left w:val="nil"/>
              <w:bottom w:val="nil"/>
              <w:right w:val="nil"/>
            </w:tcBorders>
            <w:shd w:val="clear" w:color="auto" w:fill="auto"/>
            <w:noWrap/>
          </w:tcPr>
          <w:p w14:paraId="4ED2F93D" w14:textId="1AB1718C" w:rsidR="00A0617C" w:rsidRPr="00375154" w:rsidRDefault="00A0617C"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Wind mill blades</w:t>
            </w:r>
          </w:p>
        </w:tc>
        <w:tc>
          <w:tcPr>
            <w:tcW w:w="5245" w:type="dxa"/>
            <w:tcBorders>
              <w:top w:val="nil"/>
              <w:left w:val="nil"/>
              <w:bottom w:val="nil"/>
              <w:right w:val="nil"/>
            </w:tcBorders>
            <w:shd w:val="clear" w:color="auto" w:fill="auto"/>
            <w:noWrap/>
          </w:tcPr>
          <w:p w14:paraId="0EB07D0B" w14:textId="245DB7E4" w:rsidR="00A0617C" w:rsidRPr="00375154" w:rsidRDefault="00A0617C" w:rsidP="00B163EC">
            <w:pPr>
              <w:spacing w:after="0" w:line="240" w:lineRule="auto"/>
              <w:rPr>
                <w:rFonts w:cstheme="minorHAnsi"/>
                <w:sz w:val="19"/>
                <w:szCs w:val="19"/>
                <w:lang w:val="en-GB"/>
              </w:rPr>
            </w:pPr>
            <w:r w:rsidRPr="00375154">
              <w:rPr>
                <w:rFonts w:cstheme="minorHAnsi"/>
                <w:sz w:val="19"/>
                <w:szCs w:val="19"/>
                <w:lang w:val="en-GB"/>
              </w:rPr>
              <w:t>coating</w:t>
            </w:r>
          </w:p>
        </w:tc>
        <w:tc>
          <w:tcPr>
            <w:tcW w:w="4961" w:type="dxa"/>
            <w:tcBorders>
              <w:top w:val="nil"/>
              <w:left w:val="nil"/>
              <w:bottom w:val="nil"/>
              <w:right w:val="nil"/>
            </w:tcBorders>
            <w:shd w:val="clear" w:color="auto" w:fill="auto"/>
            <w:noWrap/>
          </w:tcPr>
          <w:p w14:paraId="23B9C758" w14:textId="1F23AC8B" w:rsidR="00A0617C" w:rsidRPr="00375154" w:rsidRDefault="00A0617C" w:rsidP="00B163EC">
            <w:pPr>
              <w:spacing w:after="0" w:line="240" w:lineRule="auto"/>
              <w:rPr>
                <w:rFonts w:eastAsia="Times New Roman" w:cstheme="minorHAnsi"/>
                <w:sz w:val="19"/>
                <w:szCs w:val="19"/>
                <w:lang w:val="en-GB" w:eastAsia="en-GB"/>
              </w:rPr>
            </w:pPr>
            <w:r w:rsidRPr="00375154">
              <w:rPr>
                <w:rFonts w:eastAsia="Times New Roman" w:cstheme="minorHAnsi"/>
                <w:sz w:val="19"/>
                <w:szCs w:val="19"/>
                <w:lang w:val="en-GB" w:eastAsia="en-GB"/>
              </w:rPr>
              <w:t>high weatherability</w:t>
            </w:r>
          </w:p>
        </w:tc>
      </w:tr>
      <w:tr w:rsidR="008A26AA" w:rsidRPr="00375154" w14:paraId="5A7F3E1F" w14:textId="77777777" w:rsidTr="00B163EC">
        <w:trPr>
          <w:trHeight w:val="227"/>
        </w:trPr>
        <w:tc>
          <w:tcPr>
            <w:tcW w:w="4820" w:type="dxa"/>
            <w:tcBorders>
              <w:top w:val="nil"/>
              <w:left w:val="nil"/>
              <w:bottom w:val="nil"/>
              <w:right w:val="nil"/>
            </w:tcBorders>
            <w:shd w:val="clear" w:color="auto" w:fill="auto"/>
            <w:noWrap/>
          </w:tcPr>
          <w:p w14:paraId="0084D189"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Coal-based power plants</w:t>
            </w:r>
          </w:p>
        </w:tc>
        <w:tc>
          <w:tcPr>
            <w:tcW w:w="5245" w:type="dxa"/>
            <w:tcBorders>
              <w:top w:val="nil"/>
              <w:left w:val="nil"/>
              <w:bottom w:val="nil"/>
              <w:right w:val="nil"/>
            </w:tcBorders>
            <w:shd w:val="clear" w:color="auto" w:fill="auto"/>
            <w:noWrap/>
          </w:tcPr>
          <w:p w14:paraId="02672F98"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cstheme="minorHAnsi"/>
                <w:sz w:val="19"/>
                <w:szCs w:val="19"/>
                <w:lang w:val="en-GB"/>
              </w:rPr>
              <w:t>polymeric PFAS filter remove fly ash from the hot smoky discharge</w:t>
            </w:r>
          </w:p>
        </w:tc>
        <w:tc>
          <w:tcPr>
            <w:tcW w:w="4961" w:type="dxa"/>
            <w:tcBorders>
              <w:top w:val="nil"/>
              <w:left w:val="nil"/>
              <w:bottom w:val="nil"/>
              <w:right w:val="nil"/>
            </w:tcBorders>
            <w:shd w:val="clear" w:color="auto" w:fill="auto"/>
            <w:noWrap/>
          </w:tcPr>
          <w:p w14:paraId="4B997DE3" w14:textId="77777777" w:rsidR="008A26AA" w:rsidRPr="00375154" w:rsidRDefault="008A26AA" w:rsidP="00B163EC">
            <w:pPr>
              <w:spacing w:after="0" w:line="240" w:lineRule="auto"/>
              <w:rPr>
                <w:rFonts w:eastAsia="Times New Roman" w:cstheme="minorHAnsi"/>
                <w:color w:val="FF0000"/>
                <w:sz w:val="19"/>
                <w:szCs w:val="19"/>
                <w:lang w:val="en-GB" w:eastAsia="en-GB"/>
              </w:rPr>
            </w:pPr>
            <w:r w:rsidRPr="00375154">
              <w:rPr>
                <w:rFonts w:eastAsia="Times New Roman" w:cstheme="minorHAnsi"/>
                <w:sz w:val="19"/>
                <w:szCs w:val="19"/>
                <w:lang w:val="en-GB" w:eastAsia="en-GB"/>
              </w:rPr>
              <w:t>stable, non-reactive</w:t>
            </w:r>
          </w:p>
        </w:tc>
      </w:tr>
      <w:tr w:rsidR="008A26AA" w:rsidRPr="00BC5C7E" w14:paraId="39D8D287" w14:textId="77777777" w:rsidTr="00B163EC">
        <w:trPr>
          <w:trHeight w:val="227"/>
        </w:trPr>
        <w:tc>
          <w:tcPr>
            <w:tcW w:w="4820" w:type="dxa"/>
            <w:tcBorders>
              <w:top w:val="nil"/>
              <w:left w:val="nil"/>
              <w:bottom w:val="nil"/>
              <w:right w:val="nil"/>
            </w:tcBorders>
            <w:shd w:val="clear" w:color="auto" w:fill="auto"/>
            <w:noWrap/>
          </w:tcPr>
          <w:p w14:paraId="5E7F15E2"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Coal-based power plants</w:t>
            </w:r>
          </w:p>
        </w:tc>
        <w:tc>
          <w:tcPr>
            <w:tcW w:w="5245" w:type="dxa"/>
            <w:tcBorders>
              <w:top w:val="nil"/>
              <w:left w:val="nil"/>
              <w:bottom w:val="nil"/>
              <w:right w:val="nil"/>
            </w:tcBorders>
            <w:shd w:val="clear" w:color="auto" w:fill="auto"/>
            <w:noWrap/>
          </w:tcPr>
          <w:p w14:paraId="4C776B26"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separation of carbon dioxide in flue gases</w:t>
            </w:r>
          </w:p>
        </w:tc>
        <w:tc>
          <w:tcPr>
            <w:tcW w:w="4961" w:type="dxa"/>
            <w:tcBorders>
              <w:top w:val="nil"/>
              <w:left w:val="nil"/>
              <w:bottom w:val="nil"/>
              <w:right w:val="nil"/>
            </w:tcBorders>
            <w:shd w:val="clear" w:color="auto" w:fill="auto"/>
            <w:noWrap/>
          </w:tcPr>
          <w:p w14:paraId="1C5667CD"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lower the surface tension of the aqueous solution</w:t>
            </w:r>
          </w:p>
        </w:tc>
      </w:tr>
      <w:tr w:rsidR="008A26AA" w:rsidRPr="00BC5C7E" w14:paraId="31A5ED51" w14:textId="77777777" w:rsidTr="00B163EC">
        <w:trPr>
          <w:trHeight w:val="227"/>
        </w:trPr>
        <w:tc>
          <w:tcPr>
            <w:tcW w:w="4820" w:type="dxa"/>
            <w:tcBorders>
              <w:top w:val="nil"/>
              <w:left w:val="nil"/>
              <w:bottom w:val="nil"/>
              <w:right w:val="nil"/>
            </w:tcBorders>
            <w:shd w:val="clear" w:color="auto" w:fill="auto"/>
            <w:noWrap/>
          </w:tcPr>
          <w:p w14:paraId="4E116194"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Lithium batteries</w:t>
            </w:r>
          </w:p>
        </w:tc>
        <w:tc>
          <w:tcPr>
            <w:tcW w:w="5245" w:type="dxa"/>
            <w:tcBorders>
              <w:top w:val="nil"/>
              <w:left w:val="nil"/>
              <w:bottom w:val="nil"/>
              <w:right w:val="nil"/>
            </w:tcBorders>
            <w:shd w:val="clear" w:color="auto" w:fill="auto"/>
            <w:noWrap/>
          </w:tcPr>
          <w:p w14:paraId="0BD9511F"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binder for electrodes</w:t>
            </w:r>
          </w:p>
        </w:tc>
        <w:tc>
          <w:tcPr>
            <w:tcW w:w="4961" w:type="dxa"/>
            <w:tcBorders>
              <w:top w:val="nil"/>
              <w:left w:val="nil"/>
              <w:bottom w:val="nil"/>
              <w:right w:val="nil"/>
            </w:tcBorders>
            <w:shd w:val="clear" w:color="auto" w:fill="auto"/>
            <w:noWrap/>
          </w:tcPr>
          <w:p w14:paraId="2B09CA62"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sz w:val="20"/>
                <w:lang w:val="en-GB"/>
              </w:rPr>
              <w:t>almost no reactivity with the electrodes and electrolyte</w:t>
            </w:r>
          </w:p>
        </w:tc>
      </w:tr>
      <w:tr w:rsidR="008A26AA" w:rsidRPr="00BC5C7E" w14:paraId="4ED90540" w14:textId="77777777" w:rsidTr="00B163EC">
        <w:trPr>
          <w:trHeight w:val="227"/>
        </w:trPr>
        <w:tc>
          <w:tcPr>
            <w:tcW w:w="4820" w:type="dxa"/>
            <w:tcBorders>
              <w:top w:val="nil"/>
              <w:left w:val="nil"/>
              <w:bottom w:val="nil"/>
              <w:right w:val="nil"/>
            </w:tcBorders>
            <w:shd w:val="clear" w:color="auto" w:fill="auto"/>
            <w:noWrap/>
          </w:tcPr>
          <w:p w14:paraId="458DFC7D"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Lithium batteries</w:t>
            </w:r>
          </w:p>
        </w:tc>
        <w:tc>
          <w:tcPr>
            <w:tcW w:w="5245" w:type="dxa"/>
            <w:tcBorders>
              <w:top w:val="nil"/>
              <w:left w:val="nil"/>
              <w:bottom w:val="nil"/>
              <w:right w:val="nil"/>
            </w:tcBorders>
            <w:shd w:val="clear" w:color="auto" w:fill="auto"/>
            <w:noWrap/>
          </w:tcPr>
          <w:p w14:paraId="731C2CDC"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prevent thermal runaway reaction</w:t>
            </w:r>
          </w:p>
        </w:tc>
        <w:tc>
          <w:tcPr>
            <w:tcW w:w="4961" w:type="dxa"/>
            <w:tcBorders>
              <w:top w:val="nil"/>
              <w:left w:val="nil"/>
              <w:bottom w:val="nil"/>
              <w:right w:val="nil"/>
            </w:tcBorders>
            <w:shd w:val="clear" w:color="auto" w:fill="auto"/>
            <w:noWrap/>
          </w:tcPr>
          <w:p w14:paraId="1AF1F1E1" w14:textId="77777777" w:rsidR="008A26AA" w:rsidRPr="00375154" w:rsidRDefault="008A26AA" w:rsidP="00B163EC">
            <w:pPr>
              <w:spacing w:after="0" w:line="240" w:lineRule="auto"/>
              <w:rPr>
                <w:rFonts w:eastAsia="Times New Roman" w:cstheme="minorHAnsi"/>
                <w:sz w:val="19"/>
                <w:szCs w:val="19"/>
                <w:lang w:val="en-GB" w:eastAsia="en-GB"/>
              </w:rPr>
            </w:pPr>
            <w:r w:rsidRPr="00375154">
              <w:rPr>
                <w:rFonts w:eastAsia="Times New Roman" w:cstheme="minorHAnsi"/>
                <w:color w:val="000000"/>
                <w:sz w:val="19"/>
                <w:szCs w:val="19"/>
                <w:lang w:val="en-GB" w:eastAsia="en-GB"/>
              </w:rPr>
              <w:t>good heat absorption of first layer and good heat conductivity of second layer</w:t>
            </w:r>
          </w:p>
        </w:tc>
      </w:tr>
      <w:tr w:rsidR="008A26AA" w:rsidRPr="00BC5C7E" w14:paraId="170A56AE" w14:textId="77777777" w:rsidTr="00B163EC">
        <w:trPr>
          <w:trHeight w:val="227"/>
        </w:trPr>
        <w:tc>
          <w:tcPr>
            <w:tcW w:w="4820" w:type="dxa"/>
            <w:tcBorders>
              <w:top w:val="nil"/>
              <w:left w:val="nil"/>
              <w:bottom w:val="nil"/>
              <w:right w:val="nil"/>
            </w:tcBorders>
            <w:shd w:val="clear" w:color="auto" w:fill="auto"/>
            <w:noWrap/>
          </w:tcPr>
          <w:p w14:paraId="76AB5126"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Lithium batteries</w:t>
            </w:r>
          </w:p>
        </w:tc>
        <w:tc>
          <w:tcPr>
            <w:tcW w:w="5245" w:type="dxa"/>
            <w:tcBorders>
              <w:top w:val="nil"/>
              <w:left w:val="nil"/>
              <w:bottom w:val="nil"/>
              <w:right w:val="nil"/>
            </w:tcBorders>
            <w:shd w:val="clear" w:color="auto" w:fill="auto"/>
            <w:noWrap/>
          </w:tcPr>
          <w:p w14:paraId="25550409"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cstheme="minorHAnsi"/>
                <w:sz w:val="19"/>
                <w:szCs w:val="19"/>
                <w:lang w:val="en-GB"/>
              </w:rPr>
              <w:t>improve the oxygen transport of lithium-air batteries</w:t>
            </w:r>
          </w:p>
        </w:tc>
        <w:tc>
          <w:tcPr>
            <w:tcW w:w="4961" w:type="dxa"/>
            <w:tcBorders>
              <w:top w:val="nil"/>
              <w:left w:val="nil"/>
              <w:bottom w:val="nil"/>
              <w:right w:val="nil"/>
            </w:tcBorders>
            <w:shd w:val="clear" w:color="auto" w:fill="auto"/>
            <w:noWrap/>
          </w:tcPr>
          <w:p w14:paraId="49889008"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great capacity to dissolve gases</w:t>
            </w:r>
          </w:p>
        </w:tc>
      </w:tr>
      <w:tr w:rsidR="008A26AA" w:rsidRPr="00BC5C7E" w14:paraId="6196D1BE" w14:textId="77777777" w:rsidTr="00B163EC">
        <w:trPr>
          <w:trHeight w:val="227"/>
        </w:trPr>
        <w:tc>
          <w:tcPr>
            <w:tcW w:w="4820" w:type="dxa"/>
            <w:tcBorders>
              <w:top w:val="nil"/>
              <w:left w:val="nil"/>
              <w:bottom w:val="nil"/>
              <w:right w:val="nil"/>
            </w:tcBorders>
            <w:shd w:val="clear" w:color="auto" w:fill="auto"/>
            <w:noWrap/>
          </w:tcPr>
          <w:p w14:paraId="02AC078A"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lastRenderedPageBreak/>
              <w:t xml:space="preserve">   - Lithium batteries</w:t>
            </w:r>
          </w:p>
        </w:tc>
        <w:tc>
          <w:tcPr>
            <w:tcW w:w="5245" w:type="dxa"/>
            <w:tcBorders>
              <w:top w:val="nil"/>
              <w:left w:val="nil"/>
              <w:bottom w:val="nil"/>
              <w:right w:val="nil"/>
            </w:tcBorders>
            <w:shd w:val="clear" w:color="auto" w:fill="auto"/>
            <w:noWrap/>
          </w:tcPr>
          <w:p w14:paraId="1CA9E0B3"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cstheme="minorHAnsi"/>
                <w:sz w:val="19"/>
                <w:szCs w:val="19"/>
                <w:lang w:val="en-GB"/>
              </w:rPr>
              <w:t>electrolyte solvents for lithium-</w:t>
            </w:r>
            <w:proofErr w:type="spellStart"/>
            <w:r w:rsidRPr="00375154">
              <w:rPr>
                <w:rFonts w:cstheme="minorHAnsi"/>
                <w:sz w:val="19"/>
                <w:szCs w:val="19"/>
                <w:lang w:val="en-GB"/>
              </w:rPr>
              <w:t>sulfur</w:t>
            </w:r>
            <w:proofErr w:type="spellEnd"/>
            <w:r w:rsidRPr="00375154">
              <w:rPr>
                <w:rFonts w:cstheme="minorHAnsi"/>
                <w:sz w:val="19"/>
                <w:szCs w:val="19"/>
                <w:lang w:val="en-GB"/>
              </w:rPr>
              <w:t xml:space="preserve"> batteries</w:t>
            </w:r>
          </w:p>
        </w:tc>
        <w:tc>
          <w:tcPr>
            <w:tcW w:w="4961" w:type="dxa"/>
            <w:tcBorders>
              <w:top w:val="nil"/>
              <w:left w:val="nil"/>
              <w:bottom w:val="nil"/>
              <w:right w:val="nil"/>
            </w:tcBorders>
            <w:shd w:val="clear" w:color="auto" w:fill="auto"/>
            <w:noWrap/>
          </w:tcPr>
          <w:p w14:paraId="3C1DE2E9"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sz w:val="19"/>
                <w:szCs w:val="19"/>
                <w:lang w:val="en-GB" w:eastAsia="en-GB"/>
              </w:rPr>
              <w:t>bipolar character of some of the PFAS</w:t>
            </w:r>
          </w:p>
        </w:tc>
      </w:tr>
      <w:tr w:rsidR="008A26AA" w:rsidRPr="00BC5C7E" w14:paraId="1010F99A" w14:textId="77777777" w:rsidTr="00B163EC">
        <w:trPr>
          <w:trHeight w:val="227"/>
        </w:trPr>
        <w:tc>
          <w:tcPr>
            <w:tcW w:w="4820" w:type="dxa"/>
            <w:tcBorders>
              <w:top w:val="nil"/>
              <w:left w:val="nil"/>
              <w:bottom w:val="nil"/>
              <w:right w:val="nil"/>
            </w:tcBorders>
            <w:shd w:val="clear" w:color="auto" w:fill="auto"/>
            <w:noWrap/>
            <w:hideMark/>
          </w:tcPr>
          <w:p w14:paraId="71F962B4"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Ion exchange membrane in vanadium redox </w:t>
            </w:r>
          </w:p>
          <w:p w14:paraId="074C76D3"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batteries</w:t>
            </w:r>
          </w:p>
        </w:tc>
        <w:tc>
          <w:tcPr>
            <w:tcW w:w="5245" w:type="dxa"/>
            <w:tcBorders>
              <w:top w:val="nil"/>
              <w:left w:val="nil"/>
              <w:bottom w:val="nil"/>
              <w:right w:val="nil"/>
            </w:tcBorders>
            <w:shd w:val="clear" w:color="auto" w:fill="auto"/>
            <w:noWrap/>
            <w:hideMark/>
          </w:tcPr>
          <w:p w14:paraId="1B7731A1"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polymeric PFAS are used as membranes </w:t>
            </w:r>
          </w:p>
        </w:tc>
        <w:tc>
          <w:tcPr>
            <w:tcW w:w="4961" w:type="dxa"/>
            <w:tcBorders>
              <w:top w:val="nil"/>
              <w:left w:val="nil"/>
              <w:bottom w:val="nil"/>
              <w:right w:val="nil"/>
            </w:tcBorders>
            <w:shd w:val="clear" w:color="auto" w:fill="auto"/>
            <w:noWrap/>
            <w:hideMark/>
          </w:tcPr>
          <w:p w14:paraId="46B7B113"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resistance to acidic environments and highly oxidizing species  </w:t>
            </w:r>
          </w:p>
        </w:tc>
      </w:tr>
      <w:tr w:rsidR="008A26AA" w:rsidRPr="00BC5C7E" w14:paraId="1C586E6E" w14:textId="77777777" w:rsidTr="00B163EC">
        <w:trPr>
          <w:trHeight w:val="227"/>
        </w:trPr>
        <w:tc>
          <w:tcPr>
            <w:tcW w:w="4820" w:type="dxa"/>
            <w:tcBorders>
              <w:top w:val="nil"/>
              <w:left w:val="nil"/>
              <w:bottom w:val="nil"/>
              <w:right w:val="nil"/>
            </w:tcBorders>
            <w:shd w:val="clear" w:color="auto" w:fill="auto"/>
            <w:noWrap/>
            <w:hideMark/>
          </w:tcPr>
          <w:p w14:paraId="7644384C"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Zinc batteries </w:t>
            </w:r>
          </w:p>
        </w:tc>
        <w:tc>
          <w:tcPr>
            <w:tcW w:w="5245" w:type="dxa"/>
            <w:tcBorders>
              <w:top w:val="nil"/>
              <w:left w:val="nil"/>
              <w:bottom w:val="nil"/>
              <w:right w:val="nil"/>
            </w:tcBorders>
            <w:shd w:val="clear" w:color="auto" w:fill="auto"/>
            <w:noWrap/>
            <w:hideMark/>
          </w:tcPr>
          <w:p w14:paraId="3230B405"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prevent formation of dendrites, hydrogen evolution and electrode corrosion due to adsorption onto the electrode surface</w:t>
            </w:r>
          </w:p>
        </w:tc>
        <w:tc>
          <w:tcPr>
            <w:tcW w:w="4961" w:type="dxa"/>
            <w:tcBorders>
              <w:top w:val="nil"/>
              <w:left w:val="nil"/>
              <w:bottom w:val="nil"/>
              <w:right w:val="nil"/>
            </w:tcBorders>
            <w:shd w:val="clear" w:color="auto" w:fill="auto"/>
            <w:noWrap/>
            <w:hideMark/>
          </w:tcPr>
          <w:p w14:paraId="1176F9C3"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sz w:val="19"/>
                <w:szCs w:val="19"/>
                <w:lang w:val="en-GB" w:eastAsia="en-GB"/>
              </w:rPr>
              <w:t>low surface tension, non-reactive</w:t>
            </w:r>
          </w:p>
        </w:tc>
      </w:tr>
      <w:tr w:rsidR="008A26AA" w:rsidRPr="00375154" w14:paraId="46369267" w14:textId="77777777" w:rsidTr="00B163EC">
        <w:trPr>
          <w:trHeight w:val="227"/>
        </w:trPr>
        <w:tc>
          <w:tcPr>
            <w:tcW w:w="4820" w:type="dxa"/>
            <w:tcBorders>
              <w:top w:val="nil"/>
              <w:left w:val="nil"/>
              <w:bottom w:val="nil"/>
              <w:right w:val="nil"/>
            </w:tcBorders>
            <w:shd w:val="clear" w:color="auto" w:fill="auto"/>
            <w:noWrap/>
            <w:hideMark/>
          </w:tcPr>
          <w:p w14:paraId="07913B78"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Alkaline manganese batteries </w:t>
            </w:r>
          </w:p>
        </w:tc>
        <w:tc>
          <w:tcPr>
            <w:tcW w:w="5245" w:type="dxa"/>
            <w:tcBorders>
              <w:top w:val="nil"/>
              <w:left w:val="nil"/>
              <w:bottom w:val="nil"/>
              <w:right w:val="nil"/>
            </w:tcBorders>
            <w:shd w:val="clear" w:color="auto" w:fill="auto"/>
            <w:noWrap/>
            <w:hideMark/>
          </w:tcPr>
          <w:p w14:paraId="69A32556"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MnO</w:t>
            </w:r>
            <w:r w:rsidRPr="00375154">
              <w:rPr>
                <w:rFonts w:eastAsia="Times New Roman" w:cstheme="minorHAnsi"/>
                <w:color w:val="000000"/>
                <w:sz w:val="19"/>
                <w:szCs w:val="19"/>
                <w:vertAlign w:val="subscript"/>
                <w:lang w:val="en-GB" w:eastAsia="en-GB"/>
              </w:rPr>
              <w:t>2</w:t>
            </w:r>
            <w:r w:rsidRPr="00375154">
              <w:rPr>
                <w:rFonts w:eastAsia="Times New Roman" w:cstheme="minorHAnsi"/>
                <w:color w:val="000000"/>
                <w:sz w:val="19"/>
                <w:szCs w:val="19"/>
                <w:lang w:val="en-GB" w:eastAsia="en-GB"/>
              </w:rPr>
              <w:t xml:space="preserve"> cathodes containing carbon black are treated with a fluorinated surfactant </w:t>
            </w:r>
          </w:p>
        </w:tc>
        <w:tc>
          <w:tcPr>
            <w:tcW w:w="4961" w:type="dxa"/>
            <w:tcBorders>
              <w:top w:val="nil"/>
              <w:left w:val="nil"/>
              <w:bottom w:val="nil"/>
              <w:right w:val="nil"/>
            </w:tcBorders>
            <w:shd w:val="clear" w:color="auto" w:fill="auto"/>
            <w:noWrap/>
            <w:hideMark/>
          </w:tcPr>
          <w:p w14:paraId="32DC3DAB"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FF0000"/>
                <w:sz w:val="19"/>
                <w:szCs w:val="19"/>
                <w:lang w:val="en-GB" w:eastAsia="en-GB"/>
              </w:rPr>
              <w:t>?</w:t>
            </w:r>
          </w:p>
        </w:tc>
      </w:tr>
      <w:tr w:rsidR="008A26AA" w:rsidRPr="00375154" w14:paraId="1F666710" w14:textId="77777777" w:rsidTr="00B163EC">
        <w:trPr>
          <w:trHeight w:val="227"/>
        </w:trPr>
        <w:tc>
          <w:tcPr>
            <w:tcW w:w="4820" w:type="dxa"/>
            <w:tcBorders>
              <w:top w:val="nil"/>
              <w:left w:val="nil"/>
              <w:bottom w:val="nil"/>
              <w:right w:val="nil"/>
            </w:tcBorders>
            <w:shd w:val="clear" w:color="auto" w:fill="auto"/>
            <w:noWrap/>
            <w:hideMark/>
          </w:tcPr>
          <w:p w14:paraId="369B459F"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Polymer electrolyte fuel cells</w:t>
            </w:r>
          </w:p>
        </w:tc>
        <w:tc>
          <w:tcPr>
            <w:tcW w:w="5245" w:type="dxa"/>
            <w:tcBorders>
              <w:top w:val="nil"/>
              <w:left w:val="nil"/>
              <w:bottom w:val="nil"/>
              <w:right w:val="nil"/>
            </w:tcBorders>
            <w:shd w:val="clear" w:color="auto" w:fill="auto"/>
            <w:noWrap/>
            <w:hideMark/>
          </w:tcPr>
          <w:p w14:paraId="7DCAB42F"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polymeric PFAS are used as membranes </w:t>
            </w:r>
          </w:p>
        </w:tc>
        <w:tc>
          <w:tcPr>
            <w:tcW w:w="4961" w:type="dxa"/>
            <w:tcBorders>
              <w:top w:val="nil"/>
              <w:left w:val="nil"/>
              <w:bottom w:val="nil"/>
              <w:right w:val="nil"/>
            </w:tcBorders>
            <w:shd w:val="clear" w:color="auto" w:fill="auto"/>
            <w:noWrap/>
            <w:hideMark/>
          </w:tcPr>
          <w:p w14:paraId="646F5D97"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sz w:val="19"/>
                <w:szCs w:val="19"/>
                <w:lang w:val="en-GB" w:eastAsia="en-GB"/>
              </w:rPr>
              <w:t>ion conductance</w:t>
            </w:r>
          </w:p>
        </w:tc>
      </w:tr>
      <w:tr w:rsidR="008A26AA" w:rsidRPr="00375154" w14:paraId="1FDB4730" w14:textId="77777777" w:rsidTr="00B163EC">
        <w:trPr>
          <w:trHeight w:val="227"/>
        </w:trPr>
        <w:tc>
          <w:tcPr>
            <w:tcW w:w="4820" w:type="dxa"/>
            <w:tcBorders>
              <w:top w:val="nil"/>
              <w:left w:val="nil"/>
              <w:bottom w:val="nil"/>
              <w:right w:val="nil"/>
            </w:tcBorders>
            <w:shd w:val="clear" w:color="auto" w:fill="auto"/>
            <w:noWrap/>
            <w:hideMark/>
          </w:tcPr>
          <w:p w14:paraId="368C984C"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Power transformers </w:t>
            </w:r>
          </w:p>
        </w:tc>
        <w:tc>
          <w:tcPr>
            <w:tcW w:w="5245" w:type="dxa"/>
            <w:tcBorders>
              <w:top w:val="nil"/>
              <w:left w:val="nil"/>
              <w:bottom w:val="nil"/>
              <w:right w:val="nil"/>
            </w:tcBorders>
            <w:shd w:val="clear" w:color="auto" w:fill="auto"/>
            <w:noWrap/>
            <w:hideMark/>
          </w:tcPr>
          <w:p w14:paraId="4ABB5A06"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cooling liquid</w:t>
            </w:r>
          </w:p>
        </w:tc>
        <w:tc>
          <w:tcPr>
            <w:tcW w:w="4961" w:type="dxa"/>
            <w:tcBorders>
              <w:top w:val="nil"/>
              <w:left w:val="nil"/>
              <w:bottom w:val="nil"/>
              <w:right w:val="nil"/>
            </w:tcBorders>
            <w:shd w:val="clear" w:color="auto" w:fill="auto"/>
            <w:noWrap/>
            <w:hideMark/>
          </w:tcPr>
          <w:p w14:paraId="10797DC9"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good heat conductivity</w:t>
            </w:r>
          </w:p>
        </w:tc>
      </w:tr>
      <w:tr w:rsidR="008A26AA" w:rsidRPr="00375154" w14:paraId="78A337F1" w14:textId="77777777" w:rsidTr="00B163EC">
        <w:trPr>
          <w:trHeight w:val="227"/>
        </w:trPr>
        <w:tc>
          <w:tcPr>
            <w:tcW w:w="4820" w:type="dxa"/>
            <w:tcBorders>
              <w:top w:val="nil"/>
              <w:left w:val="nil"/>
              <w:bottom w:val="nil"/>
              <w:right w:val="nil"/>
            </w:tcBorders>
            <w:shd w:val="clear" w:color="auto" w:fill="auto"/>
            <w:noWrap/>
            <w:hideMark/>
          </w:tcPr>
          <w:p w14:paraId="3A46B4A2"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Conversion of heat to mechanical energy </w:t>
            </w:r>
          </w:p>
        </w:tc>
        <w:tc>
          <w:tcPr>
            <w:tcW w:w="5245" w:type="dxa"/>
            <w:tcBorders>
              <w:top w:val="nil"/>
              <w:left w:val="nil"/>
              <w:bottom w:val="nil"/>
              <w:right w:val="nil"/>
            </w:tcBorders>
            <w:shd w:val="clear" w:color="auto" w:fill="auto"/>
            <w:noWrap/>
            <w:hideMark/>
          </w:tcPr>
          <w:p w14:paraId="458C8D88"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heat transfer fluids</w:t>
            </w:r>
          </w:p>
        </w:tc>
        <w:tc>
          <w:tcPr>
            <w:tcW w:w="4961" w:type="dxa"/>
            <w:tcBorders>
              <w:top w:val="nil"/>
              <w:left w:val="nil"/>
              <w:bottom w:val="nil"/>
              <w:right w:val="nil"/>
            </w:tcBorders>
            <w:shd w:val="clear" w:color="auto" w:fill="auto"/>
            <w:noWrap/>
            <w:hideMark/>
          </w:tcPr>
          <w:p w14:paraId="3C1E7CB6"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good heat conductivity</w:t>
            </w:r>
          </w:p>
        </w:tc>
      </w:tr>
      <w:tr w:rsidR="008A26AA" w:rsidRPr="00375154" w14:paraId="366E338A" w14:textId="77777777" w:rsidTr="00B163EC">
        <w:trPr>
          <w:trHeight w:val="227"/>
        </w:trPr>
        <w:tc>
          <w:tcPr>
            <w:tcW w:w="4820" w:type="dxa"/>
            <w:tcBorders>
              <w:top w:val="nil"/>
              <w:left w:val="nil"/>
              <w:bottom w:val="single" w:sz="4" w:space="0" w:color="auto"/>
              <w:right w:val="nil"/>
            </w:tcBorders>
            <w:shd w:val="clear" w:color="auto" w:fill="auto"/>
            <w:noWrap/>
            <w:hideMark/>
          </w:tcPr>
          <w:p w14:paraId="28A612FC"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w:t>
            </w:r>
          </w:p>
        </w:tc>
        <w:tc>
          <w:tcPr>
            <w:tcW w:w="5245" w:type="dxa"/>
            <w:tcBorders>
              <w:top w:val="nil"/>
              <w:left w:val="nil"/>
              <w:bottom w:val="single" w:sz="4" w:space="0" w:color="auto"/>
              <w:right w:val="nil"/>
            </w:tcBorders>
            <w:shd w:val="clear" w:color="auto" w:fill="auto"/>
            <w:noWrap/>
            <w:hideMark/>
          </w:tcPr>
          <w:p w14:paraId="06331FE6" w14:textId="77777777" w:rsidR="008A26AA" w:rsidRPr="00375154" w:rsidRDefault="008A26AA" w:rsidP="00B163EC">
            <w:pPr>
              <w:spacing w:after="0" w:line="240" w:lineRule="auto"/>
              <w:rPr>
                <w:rFonts w:eastAsia="Times New Roman" w:cstheme="minorHAnsi"/>
                <w:sz w:val="19"/>
                <w:szCs w:val="19"/>
                <w:lang w:val="en-GB" w:eastAsia="en-GB"/>
              </w:rPr>
            </w:pPr>
          </w:p>
        </w:tc>
        <w:tc>
          <w:tcPr>
            <w:tcW w:w="4961" w:type="dxa"/>
            <w:tcBorders>
              <w:top w:val="nil"/>
              <w:left w:val="nil"/>
              <w:bottom w:val="single" w:sz="4" w:space="0" w:color="auto"/>
              <w:right w:val="nil"/>
            </w:tcBorders>
            <w:shd w:val="clear" w:color="auto" w:fill="auto"/>
            <w:noWrap/>
            <w:hideMark/>
          </w:tcPr>
          <w:p w14:paraId="725B5F91" w14:textId="77777777" w:rsidR="008A26AA" w:rsidRPr="00375154" w:rsidRDefault="008A26AA" w:rsidP="00B163EC">
            <w:pPr>
              <w:spacing w:after="0" w:line="240" w:lineRule="auto"/>
              <w:rPr>
                <w:rFonts w:eastAsia="Times New Roman" w:cstheme="minorHAnsi"/>
                <w:sz w:val="19"/>
                <w:szCs w:val="19"/>
                <w:lang w:val="en-GB" w:eastAsia="en-GB"/>
              </w:rPr>
            </w:pPr>
          </w:p>
        </w:tc>
      </w:tr>
      <w:tr w:rsidR="008A26AA" w:rsidRPr="00375154" w14:paraId="207291AC" w14:textId="77777777" w:rsidTr="00B163EC">
        <w:trPr>
          <w:trHeight w:val="227"/>
        </w:trPr>
        <w:tc>
          <w:tcPr>
            <w:tcW w:w="4820" w:type="dxa"/>
            <w:tcBorders>
              <w:top w:val="single" w:sz="4" w:space="0" w:color="auto"/>
              <w:left w:val="nil"/>
              <w:bottom w:val="nil"/>
              <w:right w:val="nil"/>
            </w:tcBorders>
            <w:shd w:val="clear" w:color="auto" w:fill="auto"/>
            <w:noWrap/>
            <w:hideMark/>
          </w:tcPr>
          <w:p w14:paraId="3CBC0455"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r w:rsidRPr="00375154">
              <w:rPr>
                <w:rFonts w:eastAsia="Times New Roman" w:cstheme="minorHAnsi"/>
                <w:b/>
                <w:bCs/>
                <w:color w:val="000000"/>
                <w:sz w:val="19"/>
                <w:szCs w:val="19"/>
                <w:lang w:val="en-GB" w:eastAsia="en-GB"/>
              </w:rPr>
              <w:t>Food production</w:t>
            </w:r>
          </w:p>
        </w:tc>
        <w:tc>
          <w:tcPr>
            <w:tcW w:w="5245" w:type="dxa"/>
            <w:tcBorders>
              <w:top w:val="single" w:sz="4" w:space="0" w:color="auto"/>
              <w:left w:val="nil"/>
              <w:bottom w:val="nil"/>
              <w:right w:val="nil"/>
            </w:tcBorders>
            <w:shd w:val="clear" w:color="auto" w:fill="auto"/>
            <w:noWrap/>
            <w:hideMark/>
          </w:tcPr>
          <w:p w14:paraId="13FF0A7F"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p>
        </w:tc>
        <w:tc>
          <w:tcPr>
            <w:tcW w:w="4961" w:type="dxa"/>
            <w:tcBorders>
              <w:top w:val="single" w:sz="4" w:space="0" w:color="auto"/>
              <w:left w:val="nil"/>
              <w:bottom w:val="nil"/>
              <w:right w:val="nil"/>
            </w:tcBorders>
            <w:shd w:val="clear" w:color="auto" w:fill="auto"/>
            <w:noWrap/>
            <w:hideMark/>
          </w:tcPr>
          <w:p w14:paraId="3A4266E7" w14:textId="77777777" w:rsidR="008A26AA" w:rsidRPr="00375154" w:rsidRDefault="008A26AA" w:rsidP="00B163EC">
            <w:pPr>
              <w:spacing w:after="0" w:line="240" w:lineRule="auto"/>
              <w:rPr>
                <w:rFonts w:eastAsia="Times New Roman" w:cstheme="minorHAnsi"/>
                <w:sz w:val="19"/>
                <w:szCs w:val="19"/>
                <w:lang w:val="en-GB" w:eastAsia="en-GB"/>
              </w:rPr>
            </w:pPr>
          </w:p>
        </w:tc>
      </w:tr>
      <w:tr w:rsidR="008A26AA" w:rsidRPr="00375154" w14:paraId="18CA53D4" w14:textId="77777777" w:rsidTr="00B163EC">
        <w:trPr>
          <w:trHeight w:val="227"/>
        </w:trPr>
        <w:tc>
          <w:tcPr>
            <w:tcW w:w="4820" w:type="dxa"/>
            <w:tcBorders>
              <w:top w:val="nil"/>
              <w:left w:val="nil"/>
              <w:bottom w:val="nil"/>
              <w:right w:val="nil"/>
            </w:tcBorders>
            <w:shd w:val="clear" w:color="auto" w:fill="auto"/>
            <w:noWrap/>
            <w:hideMark/>
          </w:tcPr>
          <w:p w14:paraId="664B4095"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Wineries and dairies</w:t>
            </w:r>
          </w:p>
        </w:tc>
        <w:tc>
          <w:tcPr>
            <w:tcW w:w="5245" w:type="dxa"/>
            <w:tcBorders>
              <w:top w:val="nil"/>
              <w:left w:val="nil"/>
              <w:bottom w:val="nil"/>
              <w:right w:val="nil"/>
            </w:tcBorders>
            <w:shd w:val="clear" w:color="auto" w:fill="auto"/>
            <w:noWrap/>
            <w:hideMark/>
          </w:tcPr>
          <w:p w14:paraId="6FF990CF"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final filtration before bottling with polymeric PFAS</w:t>
            </w:r>
          </w:p>
        </w:tc>
        <w:tc>
          <w:tcPr>
            <w:tcW w:w="4961" w:type="dxa"/>
            <w:tcBorders>
              <w:top w:val="nil"/>
              <w:left w:val="nil"/>
              <w:bottom w:val="nil"/>
              <w:right w:val="nil"/>
            </w:tcBorders>
            <w:shd w:val="clear" w:color="auto" w:fill="auto"/>
            <w:noWrap/>
            <w:hideMark/>
          </w:tcPr>
          <w:p w14:paraId="543538A1"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resist degradation</w:t>
            </w:r>
          </w:p>
        </w:tc>
      </w:tr>
      <w:tr w:rsidR="008A26AA" w:rsidRPr="00375154" w14:paraId="1DB224A9" w14:textId="77777777" w:rsidTr="00B163EC">
        <w:trPr>
          <w:trHeight w:val="227"/>
        </w:trPr>
        <w:tc>
          <w:tcPr>
            <w:tcW w:w="4820" w:type="dxa"/>
            <w:tcBorders>
              <w:top w:val="nil"/>
              <w:left w:val="nil"/>
              <w:bottom w:val="single" w:sz="4" w:space="0" w:color="auto"/>
              <w:right w:val="nil"/>
            </w:tcBorders>
            <w:shd w:val="clear" w:color="auto" w:fill="auto"/>
            <w:noWrap/>
            <w:hideMark/>
          </w:tcPr>
          <w:p w14:paraId="24FEAF9A" w14:textId="77777777" w:rsidR="008A26AA" w:rsidRPr="00375154" w:rsidRDefault="008A26AA" w:rsidP="00B163EC">
            <w:pPr>
              <w:spacing w:after="0" w:line="240" w:lineRule="auto"/>
              <w:rPr>
                <w:rFonts w:eastAsia="Times New Roman" w:cstheme="minorHAnsi"/>
                <w:sz w:val="19"/>
                <w:szCs w:val="19"/>
                <w:lang w:val="en-GB" w:eastAsia="en-GB"/>
              </w:rPr>
            </w:pPr>
          </w:p>
        </w:tc>
        <w:tc>
          <w:tcPr>
            <w:tcW w:w="5245" w:type="dxa"/>
            <w:tcBorders>
              <w:top w:val="nil"/>
              <w:left w:val="nil"/>
              <w:bottom w:val="single" w:sz="4" w:space="0" w:color="auto"/>
              <w:right w:val="nil"/>
            </w:tcBorders>
            <w:shd w:val="clear" w:color="auto" w:fill="auto"/>
            <w:noWrap/>
            <w:hideMark/>
          </w:tcPr>
          <w:p w14:paraId="59A37AA4" w14:textId="77777777" w:rsidR="008A26AA" w:rsidRPr="00375154" w:rsidRDefault="008A26AA" w:rsidP="00B163EC">
            <w:pPr>
              <w:spacing w:after="0" w:line="240" w:lineRule="auto"/>
              <w:rPr>
                <w:rFonts w:eastAsia="Times New Roman" w:cstheme="minorHAnsi"/>
                <w:sz w:val="19"/>
                <w:szCs w:val="19"/>
                <w:lang w:val="en-GB" w:eastAsia="en-GB"/>
              </w:rPr>
            </w:pPr>
          </w:p>
        </w:tc>
        <w:tc>
          <w:tcPr>
            <w:tcW w:w="4961" w:type="dxa"/>
            <w:tcBorders>
              <w:top w:val="nil"/>
              <w:left w:val="nil"/>
              <w:bottom w:val="single" w:sz="4" w:space="0" w:color="auto"/>
              <w:right w:val="nil"/>
            </w:tcBorders>
            <w:shd w:val="clear" w:color="auto" w:fill="auto"/>
            <w:noWrap/>
            <w:hideMark/>
          </w:tcPr>
          <w:p w14:paraId="6FA4BB4B" w14:textId="77777777" w:rsidR="008A26AA" w:rsidRPr="00375154" w:rsidRDefault="008A26AA" w:rsidP="00B163EC">
            <w:pPr>
              <w:spacing w:after="0" w:line="240" w:lineRule="auto"/>
              <w:rPr>
                <w:rFonts w:eastAsia="Times New Roman" w:cstheme="minorHAnsi"/>
                <w:sz w:val="19"/>
                <w:szCs w:val="19"/>
                <w:lang w:val="en-GB" w:eastAsia="en-GB"/>
              </w:rPr>
            </w:pPr>
          </w:p>
        </w:tc>
      </w:tr>
      <w:tr w:rsidR="008A26AA" w:rsidRPr="00375154" w14:paraId="7081AF69" w14:textId="77777777" w:rsidTr="00B163EC">
        <w:trPr>
          <w:trHeight w:val="227"/>
        </w:trPr>
        <w:tc>
          <w:tcPr>
            <w:tcW w:w="4820" w:type="dxa"/>
            <w:tcBorders>
              <w:top w:val="single" w:sz="4" w:space="0" w:color="auto"/>
              <w:left w:val="nil"/>
              <w:bottom w:val="nil"/>
              <w:right w:val="nil"/>
            </w:tcBorders>
            <w:shd w:val="clear" w:color="auto" w:fill="auto"/>
            <w:noWrap/>
          </w:tcPr>
          <w:p w14:paraId="563516F9"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r w:rsidRPr="00375154">
              <w:rPr>
                <w:rFonts w:eastAsia="Times New Roman" w:cstheme="minorHAnsi"/>
                <w:b/>
                <w:bCs/>
                <w:color w:val="000000"/>
                <w:sz w:val="19"/>
                <w:szCs w:val="19"/>
                <w:lang w:val="en-GB" w:eastAsia="en-GB"/>
              </w:rPr>
              <w:t>Machinery and equipment</w:t>
            </w:r>
          </w:p>
        </w:tc>
        <w:tc>
          <w:tcPr>
            <w:tcW w:w="5245" w:type="dxa"/>
            <w:tcBorders>
              <w:top w:val="single" w:sz="4" w:space="0" w:color="auto"/>
              <w:left w:val="nil"/>
              <w:bottom w:val="nil"/>
              <w:right w:val="nil"/>
            </w:tcBorders>
            <w:shd w:val="clear" w:color="auto" w:fill="auto"/>
            <w:noWrap/>
          </w:tcPr>
          <w:p w14:paraId="4DBF3568"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r w:rsidRPr="00375154">
              <w:rPr>
                <w:rFonts w:eastAsia="Times New Roman" w:cstheme="minorHAnsi"/>
                <w:color w:val="FF0000"/>
                <w:sz w:val="19"/>
                <w:szCs w:val="19"/>
                <w:lang w:val="en-GB" w:eastAsia="en-GB"/>
              </w:rPr>
              <w:t>?</w:t>
            </w:r>
          </w:p>
        </w:tc>
        <w:tc>
          <w:tcPr>
            <w:tcW w:w="4961" w:type="dxa"/>
            <w:tcBorders>
              <w:top w:val="single" w:sz="4" w:space="0" w:color="auto"/>
              <w:left w:val="nil"/>
              <w:bottom w:val="nil"/>
              <w:right w:val="nil"/>
            </w:tcBorders>
            <w:shd w:val="clear" w:color="auto" w:fill="auto"/>
            <w:noWrap/>
          </w:tcPr>
          <w:p w14:paraId="3B70C6A6" w14:textId="77777777" w:rsidR="008A26AA" w:rsidRPr="00375154" w:rsidRDefault="008A26AA" w:rsidP="00B163EC">
            <w:pPr>
              <w:spacing w:after="0" w:line="240" w:lineRule="auto"/>
              <w:rPr>
                <w:rFonts w:eastAsia="Times New Roman" w:cstheme="minorHAnsi"/>
                <w:sz w:val="19"/>
                <w:szCs w:val="19"/>
                <w:lang w:val="en-GB" w:eastAsia="en-GB"/>
              </w:rPr>
            </w:pPr>
            <w:r w:rsidRPr="00375154">
              <w:rPr>
                <w:rFonts w:eastAsia="Times New Roman" w:cstheme="minorHAnsi"/>
                <w:color w:val="FF0000"/>
                <w:sz w:val="19"/>
                <w:szCs w:val="19"/>
                <w:lang w:val="en-GB" w:eastAsia="en-GB"/>
              </w:rPr>
              <w:t>?</w:t>
            </w:r>
          </w:p>
        </w:tc>
      </w:tr>
      <w:tr w:rsidR="008A26AA" w:rsidRPr="00375154" w14:paraId="252D7C97" w14:textId="77777777" w:rsidTr="00B163EC">
        <w:trPr>
          <w:trHeight w:val="227"/>
        </w:trPr>
        <w:tc>
          <w:tcPr>
            <w:tcW w:w="4820" w:type="dxa"/>
            <w:tcBorders>
              <w:left w:val="nil"/>
              <w:right w:val="nil"/>
            </w:tcBorders>
            <w:shd w:val="clear" w:color="auto" w:fill="auto"/>
            <w:noWrap/>
          </w:tcPr>
          <w:p w14:paraId="3A333892"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p>
        </w:tc>
        <w:tc>
          <w:tcPr>
            <w:tcW w:w="5245" w:type="dxa"/>
            <w:tcBorders>
              <w:left w:val="nil"/>
              <w:right w:val="nil"/>
            </w:tcBorders>
            <w:shd w:val="clear" w:color="auto" w:fill="auto"/>
            <w:noWrap/>
          </w:tcPr>
          <w:p w14:paraId="5A0E0265"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p>
        </w:tc>
        <w:tc>
          <w:tcPr>
            <w:tcW w:w="4961" w:type="dxa"/>
            <w:tcBorders>
              <w:left w:val="nil"/>
              <w:right w:val="nil"/>
            </w:tcBorders>
            <w:shd w:val="clear" w:color="auto" w:fill="auto"/>
            <w:noWrap/>
          </w:tcPr>
          <w:p w14:paraId="667EAFDC" w14:textId="77777777" w:rsidR="008A26AA" w:rsidRPr="00375154" w:rsidRDefault="008A26AA" w:rsidP="00B163EC">
            <w:pPr>
              <w:spacing w:after="0" w:line="240" w:lineRule="auto"/>
              <w:rPr>
                <w:rFonts w:eastAsia="Times New Roman" w:cstheme="minorHAnsi"/>
                <w:sz w:val="19"/>
                <w:szCs w:val="19"/>
                <w:lang w:val="en-GB" w:eastAsia="en-GB"/>
              </w:rPr>
            </w:pPr>
          </w:p>
        </w:tc>
      </w:tr>
      <w:tr w:rsidR="008A26AA" w:rsidRPr="00375154" w14:paraId="3B998E3E" w14:textId="77777777" w:rsidTr="00B163EC">
        <w:trPr>
          <w:trHeight w:val="227"/>
        </w:trPr>
        <w:tc>
          <w:tcPr>
            <w:tcW w:w="4820" w:type="dxa"/>
            <w:tcBorders>
              <w:left w:val="nil"/>
              <w:right w:val="nil"/>
            </w:tcBorders>
            <w:shd w:val="clear" w:color="auto" w:fill="auto"/>
            <w:noWrap/>
            <w:hideMark/>
          </w:tcPr>
          <w:p w14:paraId="5D117562"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r w:rsidRPr="00375154">
              <w:rPr>
                <w:rFonts w:eastAsia="Times New Roman" w:cstheme="minorHAnsi"/>
                <w:b/>
                <w:bCs/>
                <w:color w:val="000000"/>
                <w:sz w:val="19"/>
                <w:szCs w:val="19"/>
                <w:lang w:val="en-GB" w:eastAsia="en-GB"/>
              </w:rPr>
              <w:t>Manufacture of metal products</w:t>
            </w:r>
          </w:p>
        </w:tc>
        <w:tc>
          <w:tcPr>
            <w:tcW w:w="5245" w:type="dxa"/>
            <w:tcBorders>
              <w:left w:val="nil"/>
              <w:right w:val="nil"/>
            </w:tcBorders>
            <w:shd w:val="clear" w:color="auto" w:fill="auto"/>
            <w:noWrap/>
            <w:hideMark/>
          </w:tcPr>
          <w:p w14:paraId="01D12A37"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p>
        </w:tc>
        <w:tc>
          <w:tcPr>
            <w:tcW w:w="4961" w:type="dxa"/>
            <w:tcBorders>
              <w:left w:val="nil"/>
              <w:right w:val="nil"/>
            </w:tcBorders>
            <w:shd w:val="clear" w:color="auto" w:fill="auto"/>
            <w:noWrap/>
            <w:hideMark/>
          </w:tcPr>
          <w:p w14:paraId="504D2BE3" w14:textId="77777777" w:rsidR="008A26AA" w:rsidRPr="00375154" w:rsidRDefault="008A26AA" w:rsidP="00B163EC">
            <w:pPr>
              <w:spacing w:after="0" w:line="240" w:lineRule="auto"/>
              <w:rPr>
                <w:rFonts w:eastAsia="Times New Roman" w:cstheme="minorHAnsi"/>
                <w:sz w:val="19"/>
                <w:szCs w:val="19"/>
                <w:lang w:val="en-GB" w:eastAsia="en-GB"/>
              </w:rPr>
            </w:pPr>
          </w:p>
        </w:tc>
      </w:tr>
      <w:tr w:rsidR="008A26AA" w:rsidRPr="00375154" w14:paraId="79504D04" w14:textId="77777777" w:rsidTr="00B163EC">
        <w:trPr>
          <w:trHeight w:val="227"/>
        </w:trPr>
        <w:tc>
          <w:tcPr>
            <w:tcW w:w="4820" w:type="dxa"/>
            <w:tcBorders>
              <w:left w:val="nil"/>
              <w:bottom w:val="nil"/>
              <w:right w:val="nil"/>
            </w:tcBorders>
            <w:shd w:val="clear" w:color="auto" w:fill="auto"/>
            <w:noWrap/>
          </w:tcPr>
          <w:p w14:paraId="0CF2A4C9"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Manufacture of basic metals</w:t>
            </w:r>
          </w:p>
        </w:tc>
        <w:tc>
          <w:tcPr>
            <w:tcW w:w="5245" w:type="dxa"/>
            <w:tcBorders>
              <w:left w:val="nil"/>
              <w:bottom w:val="nil"/>
              <w:right w:val="nil"/>
            </w:tcBorders>
            <w:shd w:val="clear" w:color="auto" w:fill="auto"/>
            <w:noWrap/>
          </w:tcPr>
          <w:p w14:paraId="53A878B4"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FF0000"/>
                <w:sz w:val="19"/>
                <w:szCs w:val="19"/>
                <w:lang w:val="en-GB" w:eastAsia="en-GB"/>
              </w:rPr>
              <w:t>?</w:t>
            </w:r>
          </w:p>
        </w:tc>
        <w:tc>
          <w:tcPr>
            <w:tcW w:w="4961" w:type="dxa"/>
            <w:tcBorders>
              <w:left w:val="nil"/>
              <w:bottom w:val="nil"/>
              <w:right w:val="nil"/>
            </w:tcBorders>
            <w:shd w:val="clear" w:color="auto" w:fill="auto"/>
            <w:noWrap/>
          </w:tcPr>
          <w:p w14:paraId="012B6863" w14:textId="77777777" w:rsidR="008A26AA" w:rsidRPr="00375154" w:rsidRDefault="008A26AA" w:rsidP="00B163EC">
            <w:pPr>
              <w:spacing w:after="0" w:line="240" w:lineRule="auto"/>
              <w:rPr>
                <w:rFonts w:eastAsia="Times New Roman" w:cstheme="minorHAnsi"/>
                <w:color w:val="FF0000"/>
                <w:sz w:val="19"/>
                <w:szCs w:val="19"/>
                <w:lang w:val="en-GB" w:eastAsia="en-GB"/>
              </w:rPr>
            </w:pPr>
            <w:r w:rsidRPr="00375154">
              <w:rPr>
                <w:rFonts w:eastAsia="Times New Roman" w:cstheme="minorHAnsi"/>
                <w:color w:val="FF0000"/>
                <w:sz w:val="19"/>
                <w:szCs w:val="19"/>
                <w:lang w:val="en-GB" w:eastAsia="en-GB"/>
              </w:rPr>
              <w:t>?</w:t>
            </w:r>
          </w:p>
        </w:tc>
      </w:tr>
      <w:tr w:rsidR="008A26AA" w:rsidRPr="00375154" w14:paraId="37DBBD3C" w14:textId="77777777" w:rsidTr="00B163EC">
        <w:trPr>
          <w:trHeight w:val="227"/>
        </w:trPr>
        <w:tc>
          <w:tcPr>
            <w:tcW w:w="4820" w:type="dxa"/>
            <w:tcBorders>
              <w:top w:val="nil"/>
              <w:left w:val="nil"/>
              <w:bottom w:val="nil"/>
              <w:right w:val="nil"/>
            </w:tcBorders>
            <w:shd w:val="clear" w:color="auto" w:fill="auto"/>
            <w:noWrap/>
          </w:tcPr>
          <w:p w14:paraId="18A7955B"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Manufacture of fabricated metal products</w:t>
            </w:r>
          </w:p>
        </w:tc>
        <w:tc>
          <w:tcPr>
            <w:tcW w:w="5245" w:type="dxa"/>
            <w:tcBorders>
              <w:top w:val="nil"/>
              <w:left w:val="nil"/>
              <w:bottom w:val="nil"/>
              <w:right w:val="nil"/>
            </w:tcBorders>
            <w:shd w:val="clear" w:color="auto" w:fill="auto"/>
            <w:noWrap/>
          </w:tcPr>
          <w:p w14:paraId="70198FA9"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FF0000"/>
                <w:sz w:val="19"/>
                <w:szCs w:val="19"/>
                <w:lang w:val="en-GB" w:eastAsia="en-GB"/>
              </w:rPr>
              <w:t>?</w:t>
            </w:r>
          </w:p>
        </w:tc>
        <w:tc>
          <w:tcPr>
            <w:tcW w:w="4961" w:type="dxa"/>
            <w:tcBorders>
              <w:top w:val="nil"/>
              <w:left w:val="nil"/>
              <w:bottom w:val="nil"/>
              <w:right w:val="nil"/>
            </w:tcBorders>
            <w:shd w:val="clear" w:color="auto" w:fill="auto"/>
            <w:noWrap/>
          </w:tcPr>
          <w:p w14:paraId="1FA92ACD" w14:textId="77777777" w:rsidR="008A26AA" w:rsidRPr="00375154" w:rsidRDefault="008A26AA" w:rsidP="00B163EC">
            <w:pPr>
              <w:spacing w:after="0" w:line="240" w:lineRule="auto"/>
              <w:rPr>
                <w:rFonts w:eastAsia="Times New Roman" w:cstheme="minorHAnsi"/>
                <w:color w:val="FF0000"/>
                <w:sz w:val="19"/>
                <w:szCs w:val="19"/>
                <w:lang w:val="en-GB" w:eastAsia="en-GB"/>
              </w:rPr>
            </w:pPr>
            <w:r w:rsidRPr="00375154">
              <w:rPr>
                <w:rFonts w:eastAsia="Times New Roman" w:cstheme="minorHAnsi"/>
                <w:color w:val="FF0000"/>
                <w:sz w:val="19"/>
                <w:szCs w:val="19"/>
                <w:lang w:val="en-GB" w:eastAsia="en-GB"/>
              </w:rPr>
              <w:t>?</w:t>
            </w:r>
          </w:p>
        </w:tc>
      </w:tr>
      <w:tr w:rsidR="008A26AA" w:rsidRPr="00BC5C7E" w14:paraId="65B5B65C" w14:textId="77777777" w:rsidTr="00B163EC">
        <w:trPr>
          <w:trHeight w:val="227"/>
        </w:trPr>
        <w:tc>
          <w:tcPr>
            <w:tcW w:w="4820" w:type="dxa"/>
            <w:tcBorders>
              <w:top w:val="nil"/>
              <w:left w:val="nil"/>
              <w:bottom w:val="nil"/>
              <w:right w:val="nil"/>
            </w:tcBorders>
            <w:shd w:val="clear" w:color="auto" w:fill="auto"/>
            <w:noWrap/>
          </w:tcPr>
          <w:p w14:paraId="03F77A92"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Treatment of coating of metal surfaces</w:t>
            </w:r>
          </w:p>
        </w:tc>
        <w:tc>
          <w:tcPr>
            <w:tcW w:w="5245" w:type="dxa"/>
            <w:tcBorders>
              <w:top w:val="nil"/>
              <w:left w:val="nil"/>
              <w:bottom w:val="nil"/>
              <w:right w:val="nil"/>
            </w:tcBorders>
            <w:shd w:val="clear" w:color="auto" w:fill="auto"/>
            <w:noWrap/>
          </w:tcPr>
          <w:p w14:paraId="4825E95D"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sz w:val="19"/>
                <w:szCs w:val="19"/>
                <w:lang w:val="en-GB"/>
              </w:rPr>
              <w:t>promote the flow of metal coatings, prevent cracks in the coating during drying</w:t>
            </w:r>
          </w:p>
        </w:tc>
        <w:tc>
          <w:tcPr>
            <w:tcW w:w="4961" w:type="dxa"/>
            <w:tcBorders>
              <w:top w:val="nil"/>
              <w:left w:val="nil"/>
              <w:bottom w:val="nil"/>
              <w:right w:val="nil"/>
            </w:tcBorders>
            <w:shd w:val="clear" w:color="auto" w:fill="auto"/>
            <w:noWrap/>
          </w:tcPr>
          <w:p w14:paraId="717662B5" w14:textId="77777777" w:rsidR="008A26AA" w:rsidRPr="00375154" w:rsidRDefault="008A26AA" w:rsidP="00B163EC">
            <w:pPr>
              <w:spacing w:after="0" w:line="240" w:lineRule="auto"/>
              <w:rPr>
                <w:rFonts w:eastAsia="Times New Roman" w:cstheme="minorHAnsi"/>
                <w:color w:val="FF0000"/>
                <w:sz w:val="19"/>
                <w:szCs w:val="19"/>
                <w:lang w:val="en-GB" w:eastAsia="en-GB"/>
              </w:rPr>
            </w:pPr>
            <w:r w:rsidRPr="00375154">
              <w:rPr>
                <w:rFonts w:eastAsia="Times New Roman" w:cstheme="minorHAnsi"/>
                <w:sz w:val="19"/>
                <w:szCs w:val="19"/>
                <w:lang w:val="en-GB" w:eastAsia="en-GB"/>
              </w:rPr>
              <w:t>lower the surface tension of the coating</w:t>
            </w:r>
          </w:p>
        </w:tc>
      </w:tr>
      <w:tr w:rsidR="008A26AA" w:rsidRPr="00375154" w14:paraId="3DC6A135" w14:textId="77777777" w:rsidTr="00B163EC">
        <w:trPr>
          <w:trHeight w:val="227"/>
        </w:trPr>
        <w:tc>
          <w:tcPr>
            <w:tcW w:w="4820" w:type="dxa"/>
            <w:tcBorders>
              <w:top w:val="nil"/>
              <w:left w:val="nil"/>
              <w:bottom w:val="nil"/>
              <w:right w:val="nil"/>
            </w:tcBorders>
            <w:shd w:val="clear" w:color="auto" w:fill="auto"/>
            <w:noWrap/>
          </w:tcPr>
          <w:p w14:paraId="0721C3F6"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Treatment of coating of metal surfaces</w:t>
            </w:r>
          </w:p>
        </w:tc>
        <w:tc>
          <w:tcPr>
            <w:tcW w:w="5245" w:type="dxa"/>
            <w:tcBorders>
              <w:top w:val="nil"/>
              <w:left w:val="nil"/>
              <w:bottom w:val="nil"/>
              <w:right w:val="nil"/>
            </w:tcBorders>
            <w:shd w:val="clear" w:color="auto" w:fill="auto"/>
            <w:noWrap/>
          </w:tcPr>
          <w:p w14:paraId="3567745B" w14:textId="77777777" w:rsidR="008A26AA" w:rsidRPr="00375154" w:rsidRDefault="008A26AA" w:rsidP="00B163EC">
            <w:pPr>
              <w:spacing w:after="0" w:line="240" w:lineRule="auto"/>
              <w:rPr>
                <w:sz w:val="19"/>
                <w:szCs w:val="19"/>
                <w:lang w:val="en-GB"/>
              </w:rPr>
            </w:pPr>
            <w:r w:rsidRPr="00375154">
              <w:rPr>
                <w:sz w:val="19"/>
                <w:szCs w:val="19"/>
                <w:lang w:val="en-GB"/>
              </w:rPr>
              <w:t>corrosion inhibitor on steel</w:t>
            </w:r>
          </w:p>
        </w:tc>
        <w:tc>
          <w:tcPr>
            <w:tcW w:w="4961" w:type="dxa"/>
            <w:tcBorders>
              <w:top w:val="nil"/>
              <w:left w:val="nil"/>
              <w:bottom w:val="nil"/>
              <w:right w:val="nil"/>
            </w:tcBorders>
            <w:shd w:val="clear" w:color="auto" w:fill="auto"/>
            <w:noWrap/>
          </w:tcPr>
          <w:p w14:paraId="5CE7A58B" w14:textId="77777777" w:rsidR="008A26AA" w:rsidRPr="00375154" w:rsidRDefault="008A26AA" w:rsidP="00B163EC">
            <w:pPr>
              <w:spacing w:after="0" w:line="240" w:lineRule="auto"/>
              <w:rPr>
                <w:rFonts w:eastAsia="Times New Roman" w:cstheme="minorHAnsi"/>
                <w:sz w:val="19"/>
                <w:szCs w:val="19"/>
                <w:lang w:val="en-GB" w:eastAsia="en-GB"/>
              </w:rPr>
            </w:pPr>
            <w:r w:rsidRPr="00375154">
              <w:rPr>
                <w:rFonts w:eastAsia="Times New Roman" w:cstheme="minorHAnsi"/>
                <w:sz w:val="19"/>
                <w:szCs w:val="19"/>
                <w:lang w:val="en-GB" w:eastAsia="en-GB"/>
              </w:rPr>
              <w:t>non-reactive</w:t>
            </w:r>
          </w:p>
        </w:tc>
      </w:tr>
      <w:tr w:rsidR="008A26AA" w:rsidRPr="00375154" w14:paraId="450D0622" w14:textId="77777777" w:rsidTr="00B163EC">
        <w:trPr>
          <w:trHeight w:val="227"/>
        </w:trPr>
        <w:tc>
          <w:tcPr>
            <w:tcW w:w="4820" w:type="dxa"/>
            <w:tcBorders>
              <w:top w:val="nil"/>
              <w:left w:val="nil"/>
              <w:bottom w:val="nil"/>
              <w:right w:val="nil"/>
            </w:tcBorders>
            <w:shd w:val="clear" w:color="auto" w:fill="auto"/>
            <w:noWrap/>
            <w:hideMark/>
          </w:tcPr>
          <w:p w14:paraId="082354AF"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Etching of aluminium in alkali baths</w:t>
            </w:r>
          </w:p>
        </w:tc>
        <w:tc>
          <w:tcPr>
            <w:tcW w:w="5245" w:type="dxa"/>
            <w:tcBorders>
              <w:top w:val="nil"/>
              <w:left w:val="nil"/>
              <w:bottom w:val="nil"/>
              <w:right w:val="nil"/>
            </w:tcBorders>
            <w:shd w:val="clear" w:color="auto" w:fill="auto"/>
            <w:noWrap/>
            <w:hideMark/>
          </w:tcPr>
          <w:p w14:paraId="4E747CAA"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improving the efficient life of the alkali baths</w:t>
            </w:r>
          </w:p>
        </w:tc>
        <w:tc>
          <w:tcPr>
            <w:tcW w:w="4961" w:type="dxa"/>
            <w:tcBorders>
              <w:top w:val="nil"/>
              <w:left w:val="nil"/>
              <w:bottom w:val="nil"/>
              <w:right w:val="nil"/>
            </w:tcBorders>
            <w:shd w:val="clear" w:color="auto" w:fill="auto"/>
            <w:noWrap/>
            <w:hideMark/>
          </w:tcPr>
          <w:p w14:paraId="65DF5D59"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FF0000"/>
                <w:sz w:val="19"/>
                <w:szCs w:val="19"/>
                <w:lang w:val="en-GB" w:eastAsia="en-GB"/>
              </w:rPr>
              <w:t>?</w:t>
            </w:r>
          </w:p>
        </w:tc>
      </w:tr>
      <w:tr w:rsidR="008A26AA" w:rsidRPr="00375154" w14:paraId="0E5DFA76" w14:textId="77777777" w:rsidTr="00B163EC">
        <w:trPr>
          <w:trHeight w:val="227"/>
        </w:trPr>
        <w:tc>
          <w:tcPr>
            <w:tcW w:w="4820" w:type="dxa"/>
            <w:tcBorders>
              <w:top w:val="nil"/>
              <w:left w:val="nil"/>
              <w:bottom w:val="nil"/>
              <w:right w:val="nil"/>
            </w:tcBorders>
            <w:shd w:val="clear" w:color="auto" w:fill="auto"/>
            <w:noWrap/>
            <w:hideMark/>
          </w:tcPr>
          <w:p w14:paraId="1FB12849"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Phosphating process for aluminium</w:t>
            </w:r>
          </w:p>
        </w:tc>
        <w:tc>
          <w:tcPr>
            <w:tcW w:w="5245" w:type="dxa"/>
            <w:tcBorders>
              <w:top w:val="nil"/>
              <w:left w:val="nil"/>
              <w:bottom w:val="nil"/>
              <w:right w:val="nil"/>
            </w:tcBorders>
            <w:shd w:val="clear" w:color="auto" w:fill="auto"/>
            <w:noWrap/>
            <w:hideMark/>
          </w:tcPr>
          <w:p w14:paraId="6A633B81"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fluoride-containing phosphating solutions help to dissolve the oxide layer of the aluminium </w:t>
            </w:r>
          </w:p>
        </w:tc>
        <w:tc>
          <w:tcPr>
            <w:tcW w:w="4961" w:type="dxa"/>
            <w:tcBorders>
              <w:top w:val="nil"/>
              <w:left w:val="nil"/>
              <w:bottom w:val="nil"/>
              <w:right w:val="nil"/>
            </w:tcBorders>
            <w:shd w:val="clear" w:color="auto" w:fill="auto"/>
            <w:noWrap/>
            <w:hideMark/>
          </w:tcPr>
          <w:p w14:paraId="7BEEAC89"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FF0000"/>
                <w:sz w:val="19"/>
                <w:szCs w:val="19"/>
                <w:lang w:val="en-GB" w:eastAsia="en-GB"/>
              </w:rPr>
              <w:t>?</w:t>
            </w:r>
          </w:p>
        </w:tc>
      </w:tr>
      <w:tr w:rsidR="008A26AA" w:rsidRPr="00375154" w14:paraId="3883E41F" w14:textId="77777777" w:rsidTr="00B163EC">
        <w:trPr>
          <w:trHeight w:val="227"/>
        </w:trPr>
        <w:tc>
          <w:tcPr>
            <w:tcW w:w="4820" w:type="dxa"/>
            <w:tcBorders>
              <w:top w:val="nil"/>
              <w:left w:val="nil"/>
              <w:bottom w:val="nil"/>
              <w:right w:val="nil"/>
            </w:tcBorders>
            <w:shd w:val="clear" w:color="auto" w:fill="auto"/>
            <w:noWrap/>
            <w:hideMark/>
          </w:tcPr>
          <w:p w14:paraId="465E298E"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Cleaning of metal surfaces </w:t>
            </w:r>
          </w:p>
        </w:tc>
        <w:tc>
          <w:tcPr>
            <w:tcW w:w="5245" w:type="dxa"/>
            <w:tcBorders>
              <w:top w:val="nil"/>
              <w:left w:val="nil"/>
              <w:bottom w:val="nil"/>
              <w:right w:val="nil"/>
            </w:tcBorders>
            <w:shd w:val="clear" w:color="auto" w:fill="auto"/>
            <w:noWrap/>
            <w:hideMark/>
          </w:tcPr>
          <w:p w14:paraId="256CF844"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disperse scum, speed runoff of acid when metal is removed from the bath, increase the bath life</w:t>
            </w:r>
          </w:p>
        </w:tc>
        <w:tc>
          <w:tcPr>
            <w:tcW w:w="4961" w:type="dxa"/>
            <w:tcBorders>
              <w:top w:val="nil"/>
              <w:left w:val="nil"/>
              <w:bottom w:val="nil"/>
              <w:right w:val="nil"/>
            </w:tcBorders>
            <w:shd w:val="clear" w:color="auto" w:fill="auto"/>
            <w:noWrap/>
            <w:hideMark/>
          </w:tcPr>
          <w:p w14:paraId="607D0DB6"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FF0000"/>
                <w:sz w:val="19"/>
                <w:szCs w:val="19"/>
                <w:lang w:val="en-GB" w:eastAsia="en-GB"/>
              </w:rPr>
              <w:t>?</w:t>
            </w:r>
          </w:p>
        </w:tc>
      </w:tr>
      <w:tr w:rsidR="008A26AA" w:rsidRPr="00375154" w14:paraId="3D005BB3" w14:textId="77777777" w:rsidTr="00B163EC">
        <w:trPr>
          <w:trHeight w:val="227"/>
        </w:trPr>
        <w:tc>
          <w:tcPr>
            <w:tcW w:w="4820" w:type="dxa"/>
            <w:tcBorders>
              <w:top w:val="nil"/>
              <w:left w:val="nil"/>
              <w:bottom w:val="nil"/>
              <w:right w:val="nil"/>
            </w:tcBorders>
            <w:shd w:val="clear" w:color="auto" w:fill="auto"/>
            <w:noWrap/>
            <w:hideMark/>
          </w:tcPr>
          <w:p w14:paraId="36D34D68"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Water removal from processed parts </w:t>
            </w:r>
          </w:p>
        </w:tc>
        <w:tc>
          <w:tcPr>
            <w:tcW w:w="5245" w:type="dxa"/>
            <w:tcBorders>
              <w:top w:val="nil"/>
              <w:left w:val="nil"/>
              <w:bottom w:val="nil"/>
              <w:right w:val="nil"/>
            </w:tcBorders>
            <w:shd w:val="clear" w:color="auto" w:fill="auto"/>
            <w:noWrap/>
            <w:hideMark/>
          </w:tcPr>
          <w:p w14:paraId="634D67F2"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solvent displacement</w:t>
            </w:r>
          </w:p>
        </w:tc>
        <w:tc>
          <w:tcPr>
            <w:tcW w:w="4961" w:type="dxa"/>
            <w:tcBorders>
              <w:top w:val="nil"/>
              <w:left w:val="nil"/>
              <w:bottom w:val="nil"/>
              <w:right w:val="nil"/>
            </w:tcBorders>
            <w:shd w:val="clear" w:color="auto" w:fill="auto"/>
            <w:noWrap/>
            <w:hideMark/>
          </w:tcPr>
          <w:p w14:paraId="2B998E99"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low surface tension</w:t>
            </w:r>
          </w:p>
        </w:tc>
      </w:tr>
      <w:tr w:rsidR="008A26AA" w:rsidRPr="00375154" w14:paraId="7E43AE61" w14:textId="77777777" w:rsidTr="00B163EC">
        <w:trPr>
          <w:trHeight w:val="227"/>
        </w:trPr>
        <w:tc>
          <w:tcPr>
            <w:tcW w:w="4820" w:type="dxa"/>
            <w:tcBorders>
              <w:top w:val="nil"/>
              <w:left w:val="nil"/>
              <w:bottom w:val="nil"/>
              <w:right w:val="nil"/>
            </w:tcBorders>
            <w:shd w:val="clear" w:color="auto" w:fill="auto"/>
            <w:noWrap/>
            <w:hideMark/>
          </w:tcPr>
          <w:p w14:paraId="51CAACE1"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w:t>
            </w:r>
            <w:proofErr w:type="spellStart"/>
            <w:r w:rsidRPr="00375154">
              <w:rPr>
                <w:rFonts w:eastAsia="Times New Roman" w:cstheme="minorHAnsi"/>
                <w:color w:val="000000"/>
                <w:sz w:val="19"/>
                <w:szCs w:val="19"/>
                <w:lang w:val="en-GB" w:eastAsia="en-GB"/>
              </w:rPr>
              <w:t>Electroless</w:t>
            </w:r>
            <w:proofErr w:type="spellEnd"/>
            <w:r w:rsidRPr="00375154">
              <w:rPr>
                <w:rFonts w:eastAsia="Times New Roman" w:cstheme="minorHAnsi"/>
                <w:color w:val="000000"/>
                <w:sz w:val="19"/>
                <w:szCs w:val="19"/>
                <w:lang w:val="en-GB" w:eastAsia="en-GB"/>
              </w:rPr>
              <w:t xml:space="preserve"> plating of copper</w:t>
            </w:r>
          </w:p>
        </w:tc>
        <w:tc>
          <w:tcPr>
            <w:tcW w:w="5245" w:type="dxa"/>
            <w:tcBorders>
              <w:top w:val="nil"/>
              <w:left w:val="nil"/>
              <w:bottom w:val="nil"/>
              <w:right w:val="nil"/>
            </w:tcBorders>
            <w:shd w:val="clear" w:color="auto" w:fill="auto"/>
            <w:noWrap/>
            <w:hideMark/>
          </w:tcPr>
          <w:p w14:paraId="67571F2F"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sz w:val="19"/>
                <w:szCs w:val="19"/>
                <w:lang w:val="en-GB"/>
              </w:rPr>
              <w:t>disperses the pitch fluoride in the plating solution</w:t>
            </w:r>
          </w:p>
        </w:tc>
        <w:tc>
          <w:tcPr>
            <w:tcW w:w="4961" w:type="dxa"/>
            <w:tcBorders>
              <w:top w:val="nil"/>
              <w:left w:val="nil"/>
              <w:bottom w:val="nil"/>
              <w:right w:val="nil"/>
            </w:tcBorders>
            <w:shd w:val="clear" w:color="auto" w:fill="auto"/>
            <w:noWrap/>
            <w:hideMark/>
          </w:tcPr>
          <w:p w14:paraId="14543A0D" w14:textId="77777777" w:rsidR="008A26AA" w:rsidRPr="00375154" w:rsidRDefault="008A26AA" w:rsidP="00B163EC">
            <w:pPr>
              <w:spacing w:after="0" w:line="240" w:lineRule="auto"/>
              <w:rPr>
                <w:rFonts w:eastAsia="Times New Roman" w:cstheme="minorHAnsi"/>
                <w:sz w:val="19"/>
                <w:szCs w:val="19"/>
                <w:lang w:val="en-GB" w:eastAsia="en-GB"/>
              </w:rPr>
            </w:pPr>
            <w:r w:rsidRPr="00375154">
              <w:rPr>
                <w:rFonts w:eastAsia="Times New Roman" w:cstheme="minorHAnsi"/>
                <w:sz w:val="19"/>
                <w:szCs w:val="19"/>
                <w:lang w:val="en-GB" w:eastAsia="en-GB"/>
              </w:rPr>
              <w:t>low surface tension</w:t>
            </w:r>
          </w:p>
        </w:tc>
      </w:tr>
      <w:tr w:rsidR="008A26AA" w:rsidRPr="00375154" w14:paraId="66926A09" w14:textId="77777777" w:rsidTr="00B163EC">
        <w:trPr>
          <w:trHeight w:val="227"/>
        </w:trPr>
        <w:tc>
          <w:tcPr>
            <w:tcW w:w="4820" w:type="dxa"/>
            <w:tcBorders>
              <w:top w:val="nil"/>
              <w:left w:val="nil"/>
              <w:bottom w:val="single" w:sz="4" w:space="0" w:color="auto"/>
              <w:right w:val="nil"/>
            </w:tcBorders>
            <w:shd w:val="clear" w:color="auto" w:fill="auto"/>
            <w:noWrap/>
          </w:tcPr>
          <w:p w14:paraId="0585BF25"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p>
        </w:tc>
        <w:tc>
          <w:tcPr>
            <w:tcW w:w="5245" w:type="dxa"/>
            <w:tcBorders>
              <w:top w:val="nil"/>
              <w:left w:val="nil"/>
              <w:bottom w:val="single" w:sz="4" w:space="0" w:color="auto"/>
              <w:right w:val="nil"/>
            </w:tcBorders>
            <w:shd w:val="clear" w:color="auto" w:fill="auto"/>
            <w:noWrap/>
          </w:tcPr>
          <w:p w14:paraId="7702A450"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p>
        </w:tc>
        <w:tc>
          <w:tcPr>
            <w:tcW w:w="4961" w:type="dxa"/>
            <w:tcBorders>
              <w:top w:val="nil"/>
              <w:left w:val="nil"/>
              <w:bottom w:val="single" w:sz="4" w:space="0" w:color="auto"/>
              <w:right w:val="nil"/>
            </w:tcBorders>
            <w:shd w:val="clear" w:color="auto" w:fill="auto"/>
            <w:noWrap/>
          </w:tcPr>
          <w:p w14:paraId="3B6681E8" w14:textId="77777777" w:rsidR="008A26AA" w:rsidRPr="00375154" w:rsidRDefault="008A26AA" w:rsidP="00B163EC">
            <w:pPr>
              <w:spacing w:after="0" w:line="240" w:lineRule="auto"/>
              <w:rPr>
                <w:rFonts w:eastAsia="Times New Roman" w:cstheme="minorHAnsi"/>
                <w:sz w:val="19"/>
                <w:szCs w:val="19"/>
                <w:lang w:val="en-GB" w:eastAsia="en-GB"/>
              </w:rPr>
            </w:pPr>
          </w:p>
        </w:tc>
      </w:tr>
      <w:tr w:rsidR="008A26AA" w:rsidRPr="00375154" w14:paraId="41947BE0" w14:textId="77777777" w:rsidTr="00B163EC">
        <w:trPr>
          <w:trHeight w:val="227"/>
        </w:trPr>
        <w:tc>
          <w:tcPr>
            <w:tcW w:w="4820" w:type="dxa"/>
            <w:tcBorders>
              <w:top w:val="single" w:sz="4" w:space="0" w:color="auto"/>
              <w:left w:val="nil"/>
              <w:bottom w:val="nil"/>
              <w:right w:val="nil"/>
            </w:tcBorders>
            <w:shd w:val="clear" w:color="auto" w:fill="auto"/>
            <w:noWrap/>
            <w:hideMark/>
          </w:tcPr>
          <w:p w14:paraId="19FAC36C" w14:textId="77777777" w:rsidR="008A26AA" w:rsidRPr="00375154" w:rsidRDefault="008A26AA" w:rsidP="00B163EC">
            <w:pPr>
              <w:spacing w:after="0" w:line="240" w:lineRule="auto"/>
              <w:rPr>
                <w:rFonts w:cstheme="minorHAnsi"/>
                <w:b/>
                <w:sz w:val="19"/>
                <w:szCs w:val="19"/>
                <w:lang w:val="en-GB" w:eastAsia="en-GB"/>
              </w:rPr>
            </w:pPr>
            <w:r w:rsidRPr="00375154">
              <w:rPr>
                <w:rFonts w:eastAsia="Times New Roman" w:cstheme="minorHAnsi"/>
                <w:b/>
                <w:bCs/>
                <w:color w:val="000000"/>
                <w:sz w:val="19"/>
                <w:szCs w:val="19"/>
                <w:lang w:val="en-GB" w:eastAsia="en-GB"/>
              </w:rPr>
              <w:t>Mining</w:t>
            </w:r>
          </w:p>
        </w:tc>
        <w:tc>
          <w:tcPr>
            <w:tcW w:w="5245" w:type="dxa"/>
            <w:tcBorders>
              <w:top w:val="single" w:sz="4" w:space="0" w:color="auto"/>
              <w:left w:val="nil"/>
              <w:bottom w:val="nil"/>
              <w:right w:val="nil"/>
            </w:tcBorders>
            <w:shd w:val="clear" w:color="auto" w:fill="auto"/>
            <w:noWrap/>
            <w:hideMark/>
          </w:tcPr>
          <w:p w14:paraId="4427CC24"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p>
        </w:tc>
        <w:tc>
          <w:tcPr>
            <w:tcW w:w="4961" w:type="dxa"/>
            <w:tcBorders>
              <w:top w:val="single" w:sz="4" w:space="0" w:color="auto"/>
              <w:left w:val="nil"/>
              <w:bottom w:val="nil"/>
              <w:right w:val="nil"/>
            </w:tcBorders>
            <w:shd w:val="clear" w:color="auto" w:fill="auto"/>
            <w:noWrap/>
            <w:hideMark/>
          </w:tcPr>
          <w:p w14:paraId="45CF6CFA" w14:textId="77777777" w:rsidR="008A26AA" w:rsidRPr="00375154" w:rsidRDefault="008A26AA" w:rsidP="00B163EC">
            <w:pPr>
              <w:spacing w:after="0" w:line="240" w:lineRule="auto"/>
              <w:rPr>
                <w:rFonts w:eastAsia="Times New Roman" w:cstheme="minorHAnsi"/>
                <w:sz w:val="19"/>
                <w:szCs w:val="19"/>
                <w:lang w:val="en-GB" w:eastAsia="en-GB"/>
              </w:rPr>
            </w:pPr>
          </w:p>
        </w:tc>
      </w:tr>
      <w:tr w:rsidR="008A26AA" w:rsidRPr="00375154" w14:paraId="641990E2" w14:textId="77777777" w:rsidTr="00B163EC">
        <w:trPr>
          <w:trHeight w:val="227"/>
        </w:trPr>
        <w:tc>
          <w:tcPr>
            <w:tcW w:w="4820" w:type="dxa"/>
            <w:tcBorders>
              <w:top w:val="nil"/>
              <w:left w:val="nil"/>
              <w:bottom w:val="nil"/>
              <w:right w:val="nil"/>
            </w:tcBorders>
            <w:shd w:val="clear" w:color="auto" w:fill="auto"/>
            <w:noWrap/>
            <w:hideMark/>
          </w:tcPr>
          <w:p w14:paraId="78611E08"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Ore leaching in copper and gold mines</w:t>
            </w:r>
          </w:p>
        </w:tc>
        <w:tc>
          <w:tcPr>
            <w:tcW w:w="5245" w:type="dxa"/>
            <w:tcBorders>
              <w:top w:val="nil"/>
              <w:left w:val="nil"/>
              <w:bottom w:val="nil"/>
              <w:right w:val="nil"/>
            </w:tcBorders>
            <w:shd w:val="clear" w:color="auto" w:fill="auto"/>
            <w:noWrap/>
            <w:hideMark/>
          </w:tcPr>
          <w:p w14:paraId="40CA1B0F"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increase wetting of the sulfuric acid or cyanide that leaches the ore</w:t>
            </w:r>
          </w:p>
        </w:tc>
        <w:tc>
          <w:tcPr>
            <w:tcW w:w="4961" w:type="dxa"/>
            <w:tcBorders>
              <w:top w:val="nil"/>
              <w:left w:val="nil"/>
              <w:bottom w:val="nil"/>
              <w:right w:val="nil"/>
            </w:tcBorders>
            <w:shd w:val="clear" w:color="auto" w:fill="auto"/>
            <w:noWrap/>
            <w:hideMark/>
          </w:tcPr>
          <w:p w14:paraId="247CD58F"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low surface tension</w:t>
            </w:r>
          </w:p>
        </w:tc>
      </w:tr>
      <w:tr w:rsidR="008A26AA" w:rsidRPr="00375154" w14:paraId="580402E7" w14:textId="77777777" w:rsidTr="00B163EC">
        <w:trPr>
          <w:trHeight w:val="227"/>
        </w:trPr>
        <w:tc>
          <w:tcPr>
            <w:tcW w:w="4820" w:type="dxa"/>
            <w:tcBorders>
              <w:top w:val="nil"/>
              <w:left w:val="nil"/>
              <w:bottom w:val="nil"/>
              <w:right w:val="nil"/>
            </w:tcBorders>
            <w:shd w:val="clear" w:color="auto" w:fill="auto"/>
            <w:noWrap/>
            <w:hideMark/>
          </w:tcPr>
          <w:p w14:paraId="43D8284F"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Ore leaching in copper and gold mines</w:t>
            </w:r>
          </w:p>
        </w:tc>
        <w:tc>
          <w:tcPr>
            <w:tcW w:w="5245" w:type="dxa"/>
            <w:tcBorders>
              <w:top w:val="nil"/>
              <w:left w:val="nil"/>
              <w:bottom w:val="nil"/>
              <w:right w:val="nil"/>
            </w:tcBorders>
            <w:shd w:val="clear" w:color="auto" w:fill="auto"/>
            <w:noWrap/>
            <w:hideMark/>
          </w:tcPr>
          <w:p w14:paraId="568F425A"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acid mist suppressing agents </w:t>
            </w:r>
          </w:p>
        </w:tc>
        <w:tc>
          <w:tcPr>
            <w:tcW w:w="4961" w:type="dxa"/>
            <w:tcBorders>
              <w:top w:val="nil"/>
              <w:left w:val="nil"/>
              <w:bottom w:val="nil"/>
              <w:right w:val="nil"/>
            </w:tcBorders>
            <w:shd w:val="clear" w:color="auto" w:fill="auto"/>
            <w:noWrap/>
            <w:hideMark/>
          </w:tcPr>
          <w:p w14:paraId="50F166DD"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low surface tension</w:t>
            </w:r>
          </w:p>
        </w:tc>
      </w:tr>
      <w:tr w:rsidR="008A26AA" w:rsidRPr="00375154" w14:paraId="511001F5" w14:textId="77777777" w:rsidTr="00B163EC">
        <w:trPr>
          <w:trHeight w:val="227"/>
        </w:trPr>
        <w:tc>
          <w:tcPr>
            <w:tcW w:w="4820" w:type="dxa"/>
            <w:tcBorders>
              <w:top w:val="nil"/>
              <w:left w:val="nil"/>
              <w:bottom w:val="nil"/>
              <w:right w:val="nil"/>
            </w:tcBorders>
            <w:shd w:val="clear" w:color="auto" w:fill="auto"/>
            <w:noWrap/>
            <w:hideMark/>
          </w:tcPr>
          <w:p w14:paraId="2CF030DC"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Ore floating</w:t>
            </w:r>
          </w:p>
        </w:tc>
        <w:tc>
          <w:tcPr>
            <w:tcW w:w="5245" w:type="dxa"/>
            <w:tcBorders>
              <w:top w:val="nil"/>
              <w:left w:val="nil"/>
              <w:bottom w:val="nil"/>
              <w:right w:val="nil"/>
            </w:tcBorders>
            <w:shd w:val="clear" w:color="auto" w:fill="auto"/>
            <w:noWrap/>
            <w:hideMark/>
          </w:tcPr>
          <w:p w14:paraId="158F32B4"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create stable aqueous foams to separate the metal salts from soil</w:t>
            </w:r>
          </w:p>
        </w:tc>
        <w:tc>
          <w:tcPr>
            <w:tcW w:w="4961" w:type="dxa"/>
            <w:tcBorders>
              <w:top w:val="nil"/>
              <w:left w:val="nil"/>
              <w:bottom w:val="nil"/>
              <w:right w:val="nil"/>
            </w:tcBorders>
            <w:shd w:val="clear" w:color="auto" w:fill="auto"/>
            <w:noWrap/>
            <w:hideMark/>
          </w:tcPr>
          <w:p w14:paraId="3198E182"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sz w:val="19"/>
                <w:szCs w:val="19"/>
                <w:lang w:val="en-GB" w:eastAsia="en-GB"/>
              </w:rPr>
              <w:t>low surface tension</w:t>
            </w:r>
          </w:p>
        </w:tc>
      </w:tr>
      <w:tr w:rsidR="008A26AA" w:rsidRPr="00375154" w14:paraId="3C12DB1B" w14:textId="77777777" w:rsidTr="00B163EC">
        <w:trPr>
          <w:trHeight w:val="227"/>
        </w:trPr>
        <w:tc>
          <w:tcPr>
            <w:tcW w:w="4820" w:type="dxa"/>
            <w:tcBorders>
              <w:top w:val="nil"/>
              <w:left w:val="nil"/>
              <w:bottom w:val="nil"/>
              <w:right w:val="nil"/>
            </w:tcBorders>
            <w:shd w:val="clear" w:color="auto" w:fill="auto"/>
            <w:hideMark/>
          </w:tcPr>
          <w:p w14:paraId="6E27E3A6"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Separation of uranium contained in sodium carbonate</w:t>
            </w:r>
          </w:p>
          <w:p w14:paraId="0B555ABC"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and/or sodium bicarbonate solutions by nitrogen </w:t>
            </w:r>
          </w:p>
          <w:p w14:paraId="6486827C"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floatation      </w:t>
            </w:r>
          </w:p>
        </w:tc>
        <w:tc>
          <w:tcPr>
            <w:tcW w:w="5245" w:type="dxa"/>
            <w:tcBorders>
              <w:top w:val="nil"/>
              <w:left w:val="nil"/>
              <w:bottom w:val="nil"/>
              <w:right w:val="nil"/>
            </w:tcBorders>
            <w:shd w:val="clear" w:color="auto" w:fill="auto"/>
            <w:noWrap/>
            <w:hideMark/>
          </w:tcPr>
          <w:p w14:paraId="1748C4FD"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improve the separation</w:t>
            </w:r>
          </w:p>
        </w:tc>
        <w:tc>
          <w:tcPr>
            <w:tcW w:w="4961" w:type="dxa"/>
            <w:tcBorders>
              <w:top w:val="nil"/>
              <w:left w:val="nil"/>
              <w:bottom w:val="nil"/>
              <w:right w:val="nil"/>
            </w:tcBorders>
            <w:shd w:val="clear" w:color="auto" w:fill="auto"/>
            <w:noWrap/>
            <w:hideMark/>
          </w:tcPr>
          <w:p w14:paraId="5DB9CDA3"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FF0000"/>
                <w:sz w:val="19"/>
                <w:szCs w:val="19"/>
                <w:lang w:val="en-GB" w:eastAsia="en-GB"/>
              </w:rPr>
              <w:t>?</w:t>
            </w:r>
          </w:p>
        </w:tc>
      </w:tr>
      <w:tr w:rsidR="008A26AA" w:rsidRPr="00375154" w14:paraId="68787055" w14:textId="77777777" w:rsidTr="00B163EC">
        <w:trPr>
          <w:trHeight w:val="227"/>
        </w:trPr>
        <w:tc>
          <w:tcPr>
            <w:tcW w:w="4820" w:type="dxa"/>
            <w:tcBorders>
              <w:top w:val="nil"/>
              <w:left w:val="nil"/>
              <w:bottom w:val="nil"/>
              <w:right w:val="nil"/>
            </w:tcBorders>
            <w:shd w:val="clear" w:color="auto" w:fill="auto"/>
            <w:noWrap/>
            <w:hideMark/>
          </w:tcPr>
          <w:p w14:paraId="3A6C5C12"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lastRenderedPageBreak/>
              <w:t xml:space="preserve">   - Concentration of vanadium compounds</w:t>
            </w:r>
          </w:p>
        </w:tc>
        <w:tc>
          <w:tcPr>
            <w:tcW w:w="5245" w:type="dxa"/>
            <w:tcBorders>
              <w:top w:val="nil"/>
              <w:left w:val="nil"/>
              <w:bottom w:val="nil"/>
              <w:right w:val="nil"/>
            </w:tcBorders>
            <w:shd w:val="clear" w:color="auto" w:fill="auto"/>
            <w:noWrap/>
            <w:hideMark/>
          </w:tcPr>
          <w:p w14:paraId="6A150065"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destruction of the mineral structure, increases the specific surface area and pore channel thus facilitating vanadium leaching</w:t>
            </w:r>
          </w:p>
        </w:tc>
        <w:tc>
          <w:tcPr>
            <w:tcW w:w="4961" w:type="dxa"/>
            <w:tcBorders>
              <w:top w:val="nil"/>
              <w:left w:val="nil"/>
              <w:bottom w:val="nil"/>
              <w:right w:val="nil"/>
            </w:tcBorders>
            <w:shd w:val="clear" w:color="auto" w:fill="auto"/>
            <w:noWrap/>
            <w:hideMark/>
          </w:tcPr>
          <w:p w14:paraId="42BD0513" w14:textId="77777777" w:rsidR="008A26AA" w:rsidRPr="00375154" w:rsidRDefault="008A26AA" w:rsidP="00B163EC">
            <w:pPr>
              <w:spacing w:after="0" w:line="240" w:lineRule="auto"/>
              <w:rPr>
                <w:rFonts w:eastAsia="Times New Roman" w:cstheme="minorHAnsi"/>
                <w:sz w:val="19"/>
                <w:szCs w:val="19"/>
                <w:lang w:val="en-GB" w:eastAsia="en-GB"/>
              </w:rPr>
            </w:pPr>
            <w:r w:rsidRPr="00375154">
              <w:rPr>
                <w:rFonts w:eastAsia="Times New Roman" w:cstheme="minorHAnsi"/>
                <w:sz w:val="19"/>
                <w:szCs w:val="19"/>
                <w:lang w:val="en-GB" w:eastAsia="en-GB"/>
              </w:rPr>
              <w:t>acidity</w:t>
            </w:r>
          </w:p>
        </w:tc>
      </w:tr>
      <w:tr w:rsidR="008A26AA" w:rsidRPr="00375154" w14:paraId="59C529FC" w14:textId="77777777" w:rsidTr="00B163EC">
        <w:trPr>
          <w:trHeight w:val="227"/>
        </w:trPr>
        <w:tc>
          <w:tcPr>
            <w:tcW w:w="4820" w:type="dxa"/>
            <w:tcBorders>
              <w:top w:val="nil"/>
              <w:left w:val="nil"/>
              <w:bottom w:val="single" w:sz="4" w:space="0" w:color="auto"/>
              <w:right w:val="nil"/>
            </w:tcBorders>
            <w:shd w:val="clear" w:color="auto" w:fill="auto"/>
            <w:noWrap/>
            <w:hideMark/>
          </w:tcPr>
          <w:p w14:paraId="6F7A6330" w14:textId="77777777" w:rsidR="008A26AA" w:rsidRPr="00375154" w:rsidRDefault="008A26AA" w:rsidP="00B163EC">
            <w:pPr>
              <w:spacing w:after="0" w:line="240" w:lineRule="auto"/>
              <w:rPr>
                <w:rFonts w:eastAsia="Times New Roman" w:cstheme="minorHAnsi"/>
                <w:sz w:val="19"/>
                <w:szCs w:val="19"/>
                <w:lang w:val="en-GB" w:eastAsia="en-GB"/>
              </w:rPr>
            </w:pPr>
          </w:p>
        </w:tc>
        <w:tc>
          <w:tcPr>
            <w:tcW w:w="5245" w:type="dxa"/>
            <w:tcBorders>
              <w:top w:val="nil"/>
              <w:left w:val="nil"/>
              <w:bottom w:val="single" w:sz="4" w:space="0" w:color="auto"/>
              <w:right w:val="nil"/>
            </w:tcBorders>
            <w:shd w:val="clear" w:color="auto" w:fill="auto"/>
            <w:noWrap/>
            <w:hideMark/>
          </w:tcPr>
          <w:p w14:paraId="453C215F" w14:textId="77777777" w:rsidR="008A26AA" w:rsidRPr="00375154" w:rsidRDefault="008A26AA" w:rsidP="00B163EC">
            <w:pPr>
              <w:spacing w:after="0" w:line="240" w:lineRule="auto"/>
              <w:rPr>
                <w:rFonts w:eastAsia="Times New Roman" w:cstheme="minorHAnsi"/>
                <w:sz w:val="19"/>
                <w:szCs w:val="19"/>
                <w:lang w:val="en-GB" w:eastAsia="en-GB"/>
              </w:rPr>
            </w:pPr>
          </w:p>
        </w:tc>
        <w:tc>
          <w:tcPr>
            <w:tcW w:w="4961" w:type="dxa"/>
            <w:tcBorders>
              <w:top w:val="nil"/>
              <w:left w:val="nil"/>
              <w:bottom w:val="single" w:sz="4" w:space="0" w:color="auto"/>
              <w:right w:val="nil"/>
            </w:tcBorders>
            <w:shd w:val="clear" w:color="auto" w:fill="auto"/>
            <w:noWrap/>
            <w:hideMark/>
          </w:tcPr>
          <w:p w14:paraId="2ED919F2" w14:textId="77777777" w:rsidR="008A26AA" w:rsidRPr="00375154" w:rsidRDefault="008A26AA" w:rsidP="00B163EC">
            <w:pPr>
              <w:spacing w:after="0" w:line="240" w:lineRule="auto"/>
              <w:rPr>
                <w:rFonts w:eastAsia="Times New Roman" w:cstheme="minorHAnsi"/>
                <w:sz w:val="19"/>
                <w:szCs w:val="19"/>
                <w:lang w:val="en-GB" w:eastAsia="en-GB"/>
              </w:rPr>
            </w:pPr>
          </w:p>
        </w:tc>
      </w:tr>
      <w:tr w:rsidR="008A26AA" w:rsidRPr="00375154" w14:paraId="0ADBF718" w14:textId="77777777" w:rsidTr="00B163EC">
        <w:trPr>
          <w:trHeight w:val="227"/>
        </w:trPr>
        <w:tc>
          <w:tcPr>
            <w:tcW w:w="4820" w:type="dxa"/>
            <w:tcBorders>
              <w:top w:val="single" w:sz="4" w:space="0" w:color="auto"/>
              <w:left w:val="nil"/>
              <w:bottom w:val="nil"/>
              <w:right w:val="nil"/>
            </w:tcBorders>
            <w:shd w:val="clear" w:color="auto" w:fill="auto"/>
            <w:noWrap/>
            <w:hideMark/>
          </w:tcPr>
          <w:p w14:paraId="7BE896EA"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r w:rsidRPr="00375154">
              <w:rPr>
                <w:rFonts w:eastAsia="Times New Roman" w:cstheme="minorHAnsi"/>
                <w:b/>
                <w:bCs/>
                <w:color w:val="000000"/>
                <w:sz w:val="19"/>
                <w:szCs w:val="19"/>
                <w:lang w:val="en-GB" w:eastAsia="en-GB"/>
              </w:rPr>
              <w:t>Nuclear industry</w:t>
            </w:r>
          </w:p>
        </w:tc>
        <w:tc>
          <w:tcPr>
            <w:tcW w:w="5245" w:type="dxa"/>
            <w:tcBorders>
              <w:top w:val="single" w:sz="4" w:space="0" w:color="auto"/>
              <w:left w:val="nil"/>
              <w:bottom w:val="nil"/>
              <w:right w:val="nil"/>
            </w:tcBorders>
            <w:shd w:val="clear" w:color="auto" w:fill="auto"/>
            <w:noWrap/>
            <w:hideMark/>
          </w:tcPr>
          <w:p w14:paraId="24F27E34"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p>
        </w:tc>
        <w:tc>
          <w:tcPr>
            <w:tcW w:w="4961" w:type="dxa"/>
            <w:tcBorders>
              <w:top w:val="single" w:sz="4" w:space="0" w:color="auto"/>
              <w:left w:val="nil"/>
              <w:bottom w:val="nil"/>
              <w:right w:val="nil"/>
            </w:tcBorders>
            <w:shd w:val="clear" w:color="auto" w:fill="auto"/>
            <w:noWrap/>
            <w:hideMark/>
          </w:tcPr>
          <w:p w14:paraId="05E059A6" w14:textId="77777777" w:rsidR="008A26AA" w:rsidRPr="00375154" w:rsidRDefault="008A26AA" w:rsidP="00B163EC">
            <w:pPr>
              <w:spacing w:after="0" w:line="240" w:lineRule="auto"/>
              <w:rPr>
                <w:rFonts w:eastAsia="Times New Roman" w:cstheme="minorHAnsi"/>
                <w:sz w:val="19"/>
                <w:szCs w:val="19"/>
                <w:lang w:val="en-GB" w:eastAsia="en-GB"/>
              </w:rPr>
            </w:pPr>
          </w:p>
        </w:tc>
      </w:tr>
      <w:tr w:rsidR="008A26AA" w:rsidRPr="00375154" w14:paraId="6E21414A" w14:textId="77777777" w:rsidTr="00B163EC">
        <w:trPr>
          <w:trHeight w:val="227"/>
        </w:trPr>
        <w:tc>
          <w:tcPr>
            <w:tcW w:w="4820" w:type="dxa"/>
            <w:tcBorders>
              <w:top w:val="nil"/>
              <w:left w:val="nil"/>
              <w:bottom w:val="nil"/>
              <w:right w:val="nil"/>
            </w:tcBorders>
            <w:shd w:val="clear" w:color="auto" w:fill="auto"/>
            <w:noWrap/>
            <w:hideMark/>
          </w:tcPr>
          <w:p w14:paraId="33A319A1"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Lubricants for valves and ultracentrifuge </w:t>
            </w:r>
          </w:p>
          <w:p w14:paraId="131AFB06"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bearings in UF6 enrichment plants </w:t>
            </w:r>
          </w:p>
        </w:tc>
        <w:tc>
          <w:tcPr>
            <w:tcW w:w="5245" w:type="dxa"/>
            <w:tcBorders>
              <w:top w:val="nil"/>
              <w:left w:val="nil"/>
              <w:bottom w:val="nil"/>
              <w:right w:val="nil"/>
            </w:tcBorders>
            <w:shd w:val="clear" w:color="auto" w:fill="auto"/>
            <w:noWrap/>
            <w:hideMark/>
          </w:tcPr>
          <w:p w14:paraId="0D1CDE3D"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PFAS are used as the lubricants</w:t>
            </w:r>
          </w:p>
        </w:tc>
        <w:tc>
          <w:tcPr>
            <w:tcW w:w="4961" w:type="dxa"/>
            <w:tcBorders>
              <w:top w:val="nil"/>
              <w:left w:val="nil"/>
              <w:bottom w:val="nil"/>
              <w:right w:val="nil"/>
            </w:tcBorders>
            <w:shd w:val="clear" w:color="auto" w:fill="auto"/>
            <w:noWrap/>
            <w:hideMark/>
          </w:tcPr>
          <w:p w14:paraId="27868176"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stable to aggressive gases </w:t>
            </w:r>
          </w:p>
        </w:tc>
      </w:tr>
      <w:tr w:rsidR="008A26AA" w:rsidRPr="00375154" w14:paraId="6D4B4D22" w14:textId="77777777" w:rsidTr="00B163EC">
        <w:trPr>
          <w:trHeight w:val="227"/>
        </w:trPr>
        <w:tc>
          <w:tcPr>
            <w:tcW w:w="4820" w:type="dxa"/>
            <w:tcBorders>
              <w:top w:val="nil"/>
              <w:left w:val="nil"/>
              <w:bottom w:val="single" w:sz="4" w:space="0" w:color="auto"/>
              <w:right w:val="nil"/>
            </w:tcBorders>
            <w:shd w:val="clear" w:color="auto" w:fill="auto"/>
            <w:noWrap/>
            <w:hideMark/>
          </w:tcPr>
          <w:p w14:paraId="0CD2A148" w14:textId="77777777" w:rsidR="008A26AA" w:rsidRPr="00375154" w:rsidRDefault="008A26AA" w:rsidP="00B163EC">
            <w:pPr>
              <w:spacing w:after="0" w:line="240" w:lineRule="auto"/>
              <w:rPr>
                <w:rFonts w:eastAsia="Times New Roman" w:cstheme="minorHAnsi"/>
                <w:color w:val="000000"/>
                <w:sz w:val="19"/>
                <w:szCs w:val="19"/>
                <w:lang w:val="en-GB" w:eastAsia="en-GB"/>
              </w:rPr>
            </w:pPr>
          </w:p>
        </w:tc>
        <w:tc>
          <w:tcPr>
            <w:tcW w:w="5245" w:type="dxa"/>
            <w:tcBorders>
              <w:top w:val="nil"/>
              <w:left w:val="nil"/>
              <w:bottom w:val="single" w:sz="4" w:space="0" w:color="auto"/>
              <w:right w:val="nil"/>
            </w:tcBorders>
            <w:shd w:val="clear" w:color="auto" w:fill="auto"/>
            <w:noWrap/>
            <w:hideMark/>
          </w:tcPr>
          <w:p w14:paraId="07820221" w14:textId="77777777" w:rsidR="008A26AA" w:rsidRPr="00375154" w:rsidRDefault="008A26AA" w:rsidP="00B163EC">
            <w:pPr>
              <w:spacing w:after="0" w:line="240" w:lineRule="auto"/>
              <w:rPr>
                <w:rFonts w:eastAsia="Times New Roman" w:cstheme="minorHAnsi"/>
                <w:sz w:val="19"/>
                <w:szCs w:val="19"/>
                <w:lang w:val="en-GB" w:eastAsia="en-GB"/>
              </w:rPr>
            </w:pPr>
          </w:p>
        </w:tc>
        <w:tc>
          <w:tcPr>
            <w:tcW w:w="4961" w:type="dxa"/>
            <w:tcBorders>
              <w:top w:val="nil"/>
              <w:left w:val="nil"/>
              <w:bottom w:val="single" w:sz="4" w:space="0" w:color="auto"/>
              <w:right w:val="nil"/>
            </w:tcBorders>
            <w:shd w:val="clear" w:color="auto" w:fill="auto"/>
            <w:noWrap/>
            <w:hideMark/>
          </w:tcPr>
          <w:p w14:paraId="21985D98" w14:textId="77777777" w:rsidR="008A26AA" w:rsidRPr="00375154" w:rsidRDefault="008A26AA" w:rsidP="00B163EC">
            <w:pPr>
              <w:spacing w:after="0" w:line="240" w:lineRule="auto"/>
              <w:rPr>
                <w:rFonts w:eastAsia="Times New Roman" w:cstheme="minorHAnsi"/>
                <w:sz w:val="19"/>
                <w:szCs w:val="19"/>
                <w:lang w:val="en-GB" w:eastAsia="en-GB"/>
              </w:rPr>
            </w:pPr>
          </w:p>
        </w:tc>
      </w:tr>
      <w:tr w:rsidR="008A26AA" w:rsidRPr="00375154" w14:paraId="65701175" w14:textId="77777777" w:rsidTr="00B163EC">
        <w:trPr>
          <w:trHeight w:val="227"/>
        </w:trPr>
        <w:tc>
          <w:tcPr>
            <w:tcW w:w="4820" w:type="dxa"/>
            <w:tcBorders>
              <w:top w:val="single" w:sz="4" w:space="0" w:color="auto"/>
              <w:left w:val="nil"/>
              <w:bottom w:val="nil"/>
              <w:right w:val="nil"/>
            </w:tcBorders>
            <w:shd w:val="clear" w:color="auto" w:fill="auto"/>
            <w:noWrap/>
            <w:hideMark/>
          </w:tcPr>
          <w:p w14:paraId="7CDB050A"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r w:rsidRPr="00375154">
              <w:rPr>
                <w:rFonts w:eastAsia="Times New Roman" w:cstheme="minorHAnsi"/>
                <w:b/>
                <w:bCs/>
                <w:color w:val="000000"/>
                <w:sz w:val="19"/>
                <w:szCs w:val="19"/>
                <w:lang w:val="en-GB" w:eastAsia="en-GB"/>
              </w:rPr>
              <w:t>Oil &amp; Gas industry</w:t>
            </w:r>
          </w:p>
        </w:tc>
        <w:tc>
          <w:tcPr>
            <w:tcW w:w="5245" w:type="dxa"/>
            <w:tcBorders>
              <w:top w:val="single" w:sz="4" w:space="0" w:color="auto"/>
              <w:left w:val="nil"/>
              <w:bottom w:val="nil"/>
              <w:right w:val="nil"/>
            </w:tcBorders>
            <w:shd w:val="clear" w:color="auto" w:fill="auto"/>
            <w:noWrap/>
            <w:hideMark/>
          </w:tcPr>
          <w:p w14:paraId="795D3BDA"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p>
        </w:tc>
        <w:tc>
          <w:tcPr>
            <w:tcW w:w="4961" w:type="dxa"/>
            <w:tcBorders>
              <w:top w:val="single" w:sz="4" w:space="0" w:color="auto"/>
              <w:left w:val="nil"/>
              <w:bottom w:val="nil"/>
              <w:right w:val="nil"/>
            </w:tcBorders>
            <w:shd w:val="clear" w:color="auto" w:fill="auto"/>
            <w:noWrap/>
            <w:hideMark/>
          </w:tcPr>
          <w:p w14:paraId="08CE17B4" w14:textId="77777777" w:rsidR="008A26AA" w:rsidRPr="00375154" w:rsidRDefault="008A26AA" w:rsidP="00B163EC">
            <w:pPr>
              <w:spacing w:after="0" w:line="240" w:lineRule="auto"/>
              <w:rPr>
                <w:rFonts w:eastAsia="Times New Roman" w:cstheme="minorHAnsi"/>
                <w:sz w:val="19"/>
                <w:szCs w:val="19"/>
                <w:lang w:val="en-GB" w:eastAsia="en-GB"/>
              </w:rPr>
            </w:pPr>
          </w:p>
        </w:tc>
      </w:tr>
      <w:tr w:rsidR="008A26AA" w:rsidRPr="00375154" w14:paraId="0F20BC2D" w14:textId="77777777" w:rsidTr="00B163EC">
        <w:trPr>
          <w:trHeight w:val="227"/>
        </w:trPr>
        <w:tc>
          <w:tcPr>
            <w:tcW w:w="4820" w:type="dxa"/>
            <w:tcBorders>
              <w:top w:val="nil"/>
              <w:left w:val="nil"/>
              <w:bottom w:val="nil"/>
              <w:right w:val="nil"/>
            </w:tcBorders>
            <w:shd w:val="clear" w:color="auto" w:fill="auto"/>
            <w:noWrap/>
          </w:tcPr>
          <w:p w14:paraId="175A90C5"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Drilling fluid</w:t>
            </w:r>
          </w:p>
        </w:tc>
        <w:tc>
          <w:tcPr>
            <w:tcW w:w="5245" w:type="dxa"/>
            <w:tcBorders>
              <w:top w:val="nil"/>
              <w:left w:val="nil"/>
              <w:bottom w:val="nil"/>
              <w:right w:val="nil"/>
            </w:tcBorders>
            <w:shd w:val="clear" w:color="auto" w:fill="auto"/>
            <w:noWrap/>
          </w:tcPr>
          <w:p w14:paraId="08709230"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foaming agent</w:t>
            </w:r>
          </w:p>
        </w:tc>
        <w:tc>
          <w:tcPr>
            <w:tcW w:w="4961" w:type="dxa"/>
            <w:tcBorders>
              <w:top w:val="nil"/>
              <w:left w:val="nil"/>
              <w:bottom w:val="nil"/>
              <w:right w:val="nil"/>
            </w:tcBorders>
            <w:shd w:val="clear" w:color="auto" w:fill="auto"/>
            <w:noWrap/>
          </w:tcPr>
          <w:p w14:paraId="61A4ECE3"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sz w:val="19"/>
                <w:szCs w:val="19"/>
                <w:lang w:val="en-GB" w:eastAsia="en-GB"/>
              </w:rPr>
              <w:t>low surface tension</w:t>
            </w:r>
          </w:p>
        </w:tc>
      </w:tr>
      <w:tr w:rsidR="008A26AA" w:rsidRPr="00375154" w14:paraId="0CC6CD0A" w14:textId="77777777" w:rsidTr="00B163EC">
        <w:trPr>
          <w:trHeight w:val="227"/>
        </w:trPr>
        <w:tc>
          <w:tcPr>
            <w:tcW w:w="4820" w:type="dxa"/>
            <w:tcBorders>
              <w:top w:val="nil"/>
              <w:left w:val="nil"/>
              <w:bottom w:val="nil"/>
              <w:right w:val="nil"/>
            </w:tcBorders>
            <w:shd w:val="clear" w:color="auto" w:fill="auto"/>
            <w:noWrap/>
            <w:hideMark/>
          </w:tcPr>
          <w:p w14:paraId="75DFB98D"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Drilling - insulating material for cable and wire</w:t>
            </w:r>
          </w:p>
        </w:tc>
        <w:tc>
          <w:tcPr>
            <w:tcW w:w="5245" w:type="dxa"/>
            <w:tcBorders>
              <w:top w:val="nil"/>
              <w:left w:val="nil"/>
              <w:bottom w:val="nil"/>
              <w:right w:val="nil"/>
            </w:tcBorders>
            <w:shd w:val="clear" w:color="auto" w:fill="auto"/>
            <w:noWrap/>
            <w:hideMark/>
          </w:tcPr>
          <w:p w14:paraId="22DE40B3"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polymeric PFAS are used as insulating material</w:t>
            </w:r>
          </w:p>
        </w:tc>
        <w:tc>
          <w:tcPr>
            <w:tcW w:w="4961" w:type="dxa"/>
            <w:tcBorders>
              <w:top w:val="nil"/>
              <w:left w:val="nil"/>
              <w:bottom w:val="nil"/>
              <w:right w:val="nil"/>
            </w:tcBorders>
            <w:shd w:val="clear" w:color="auto" w:fill="auto"/>
            <w:noWrap/>
            <w:hideMark/>
          </w:tcPr>
          <w:p w14:paraId="4364CAD9"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withstand high temperatures</w:t>
            </w:r>
          </w:p>
        </w:tc>
      </w:tr>
      <w:tr w:rsidR="008A26AA" w:rsidRPr="00375154" w14:paraId="57479F01" w14:textId="77777777" w:rsidTr="00B163EC">
        <w:trPr>
          <w:trHeight w:val="227"/>
        </w:trPr>
        <w:tc>
          <w:tcPr>
            <w:tcW w:w="4820" w:type="dxa"/>
            <w:tcBorders>
              <w:top w:val="nil"/>
              <w:left w:val="nil"/>
              <w:bottom w:val="nil"/>
              <w:right w:val="nil"/>
            </w:tcBorders>
            <w:shd w:val="clear" w:color="auto" w:fill="auto"/>
            <w:noWrap/>
            <w:hideMark/>
          </w:tcPr>
          <w:p w14:paraId="41B4A2D1"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Chemical driven oil production</w:t>
            </w:r>
          </w:p>
        </w:tc>
        <w:tc>
          <w:tcPr>
            <w:tcW w:w="5245" w:type="dxa"/>
            <w:tcBorders>
              <w:top w:val="nil"/>
              <w:left w:val="nil"/>
              <w:bottom w:val="nil"/>
              <w:right w:val="nil"/>
            </w:tcBorders>
            <w:shd w:val="clear" w:color="auto" w:fill="auto"/>
            <w:noWrap/>
            <w:hideMark/>
          </w:tcPr>
          <w:p w14:paraId="49D70FE1"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increase the effective permeability of the formation</w:t>
            </w:r>
          </w:p>
        </w:tc>
        <w:tc>
          <w:tcPr>
            <w:tcW w:w="4961" w:type="dxa"/>
            <w:tcBorders>
              <w:top w:val="nil"/>
              <w:left w:val="nil"/>
              <w:bottom w:val="nil"/>
              <w:right w:val="nil"/>
            </w:tcBorders>
            <w:shd w:val="clear" w:color="auto" w:fill="auto"/>
            <w:noWrap/>
            <w:hideMark/>
          </w:tcPr>
          <w:p w14:paraId="5A89106A"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low surface tension</w:t>
            </w:r>
          </w:p>
        </w:tc>
      </w:tr>
      <w:tr w:rsidR="008A26AA" w:rsidRPr="00375154" w14:paraId="2D4CECFB" w14:textId="77777777" w:rsidTr="00B163EC">
        <w:trPr>
          <w:trHeight w:val="227"/>
        </w:trPr>
        <w:tc>
          <w:tcPr>
            <w:tcW w:w="4820" w:type="dxa"/>
            <w:tcBorders>
              <w:top w:val="nil"/>
              <w:left w:val="nil"/>
              <w:bottom w:val="nil"/>
              <w:right w:val="nil"/>
            </w:tcBorders>
            <w:shd w:val="clear" w:color="auto" w:fill="auto"/>
            <w:noWrap/>
          </w:tcPr>
          <w:p w14:paraId="71ABC3CD"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Chemical driven oil production</w:t>
            </w:r>
          </w:p>
        </w:tc>
        <w:tc>
          <w:tcPr>
            <w:tcW w:w="5245" w:type="dxa"/>
            <w:tcBorders>
              <w:top w:val="nil"/>
              <w:left w:val="nil"/>
              <w:bottom w:val="nil"/>
              <w:right w:val="nil"/>
            </w:tcBorders>
            <w:shd w:val="clear" w:color="auto" w:fill="auto"/>
            <w:noWrap/>
          </w:tcPr>
          <w:p w14:paraId="65837287"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foaming agent for fracturing subterranean formations</w:t>
            </w:r>
          </w:p>
        </w:tc>
        <w:tc>
          <w:tcPr>
            <w:tcW w:w="4961" w:type="dxa"/>
            <w:tcBorders>
              <w:top w:val="nil"/>
              <w:left w:val="nil"/>
              <w:bottom w:val="nil"/>
              <w:right w:val="nil"/>
            </w:tcBorders>
            <w:shd w:val="clear" w:color="auto" w:fill="auto"/>
            <w:noWrap/>
          </w:tcPr>
          <w:p w14:paraId="7ECD83F9"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low surface tension</w:t>
            </w:r>
          </w:p>
        </w:tc>
      </w:tr>
      <w:tr w:rsidR="008A26AA" w:rsidRPr="00375154" w14:paraId="0C2C8A05" w14:textId="77777777" w:rsidTr="00B163EC">
        <w:trPr>
          <w:trHeight w:val="227"/>
        </w:trPr>
        <w:tc>
          <w:tcPr>
            <w:tcW w:w="4820" w:type="dxa"/>
            <w:tcBorders>
              <w:top w:val="nil"/>
              <w:left w:val="nil"/>
              <w:bottom w:val="nil"/>
              <w:right w:val="nil"/>
            </w:tcBorders>
            <w:shd w:val="clear" w:color="auto" w:fill="auto"/>
            <w:noWrap/>
          </w:tcPr>
          <w:p w14:paraId="7B2C2708"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Chemical driven gas production</w:t>
            </w:r>
          </w:p>
        </w:tc>
        <w:tc>
          <w:tcPr>
            <w:tcW w:w="5245" w:type="dxa"/>
            <w:tcBorders>
              <w:top w:val="nil"/>
              <w:left w:val="nil"/>
              <w:bottom w:val="nil"/>
              <w:right w:val="nil"/>
            </w:tcBorders>
            <w:shd w:val="clear" w:color="auto" w:fill="auto"/>
            <w:noWrap/>
          </w:tcPr>
          <w:p w14:paraId="67E2538B"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change low-permeability sandstone gas reservoir from strong hydrophilic to weak hydrophilic</w:t>
            </w:r>
          </w:p>
        </w:tc>
        <w:tc>
          <w:tcPr>
            <w:tcW w:w="4961" w:type="dxa"/>
            <w:tcBorders>
              <w:top w:val="nil"/>
              <w:left w:val="nil"/>
              <w:bottom w:val="nil"/>
              <w:right w:val="nil"/>
            </w:tcBorders>
            <w:shd w:val="clear" w:color="auto" w:fill="auto"/>
            <w:noWrap/>
          </w:tcPr>
          <w:p w14:paraId="70ABDC3A"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hydrophobic and oleophobic properties</w:t>
            </w:r>
          </w:p>
        </w:tc>
      </w:tr>
      <w:tr w:rsidR="008A26AA" w:rsidRPr="00BC5C7E" w14:paraId="3EE8496C" w14:textId="77777777" w:rsidTr="00B163EC">
        <w:trPr>
          <w:trHeight w:val="227"/>
        </w:trPr>
        <w:tc>
          <w:tcPr>
            <w:tcW w:w="4820" w:type="dxa"/>
            <w:tcBorders>
              <w:top w:val="nil"/>
              <w:left w:val="nil"/>
              <w:bottom w:val="nil"/>
              <w:right w:val="nil"/>
            </w:tcBorders>
            <w:shd w:val="clear" w:color="auto" w:fill="auto"/>
            <w:noWrap/>
          </w:tcPr>
          <w:p w14:paraId="23B7997D"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Chemical driven gas production</w:t>
            </w:r>
          </w:p>
        </w:tc>
        <w:tc>
          <w:tcPr>
            <w:tcW w:w="5245" w:type="dxa"/>
            <w:tcBorders>
              <w:top w:val="nil"/>
              <w:left w:val="nil"/>
              <w:bottom w:val="nil"/>
              <w:right w:val="nil"/>
            </w:tcBorders>
            <w:shd w:val="clear" w:color="auto" w:fill="auto"/>
            <w:noWrap/>
          </w:tcPr>
          <w:p w14:paraId="558828AD"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de-CH"/>
              </w:rPr>
              <w:t>eliminate reservoir capillary forces, dissolve partial solid, dis-assemble clogging, increase efficiency of displacing water with gas</w:t>
            </w:r>
          </w:p>
        </w:tc>
        <w:tc>
          <w:tcPr>
            <w:tcW w:w="4961" w:type="dxa"/>
            <w:tcBorders>
              <w:top w:val="nil"/>
              <w:left w:val="nil"/>
              <w:bottom w:val="nil"/>
              <w:right w:val="nil"/>
            </w:tcBorders>
            <w:shd w:val="clear" w:color="auto" w:fill="auto"/>
            <w:noWrap/>
          </w:tcPr>
          <w:p w14:paraId="638D4DA3"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lower surface tension of the material</w:t>
            </w:r>
          </w:p>
        </w:tc>
      </w:tr>
      <w:tr w:rsidR="008A26AA" w:rsidRPr="00375154" w14:paraId="030524FF" w14:textId="77777777" w:rsidTr="00B163EC">
        <w:trPr>
          <w:trHeight w:val="227"/>
        </w:trPr>
        <w:tc>
          <w:tcPr>
            <w:tcW w:w="4820" w:type="dxa"/>
            <w:tcBorders>
              <w:top w:val="nil"/>
              <w:left w:val="nil"/>
              <w:bottom w:val="nil"/>
              <w:right w:val="nil"/>
            </w:tcBorders>
            <w:shd w:val="clear" w:color="auto" w:fill="auto"/>
            <w:noWrap/>
            <w:hideMark/>
          </w:tcPr>
          <w:p w14:paraId="70557A97"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Oil and gas transport</w:t>
            </w:r>
          </w:p>
        </w:tc>
        <w:tc>
          <w:tcPr>
            <w:tcW w:w="5245" w:type="dxa"/>
            <w:tcBorders>
              <w:top w:val="nil"/>
              <w:left w:val="nil"/>
              <w:bottom w:val="nil"/>
              <w:right w:val="nil"/>
            </w:tcBorders>
            <w:shd w:val="clear" w:color="auto" w:fill="auto"/>
            <w:noWrap/>
            <w:hideMark/>
          </w:tcPr>
          <w:p w14:paraId="1A4CE234"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lining of the pipes is made out of polymeric PFAS</w:t>
            </w:r>
          </w:p>
        </w:tc>
        <w:tc>
          <w:tcPr>
            <w:tcW w:w="4961" w:type="dxa"/>
            <w:tcBorders>
              <w:top w:val="nil"/>
              <w:left w:val="nil"/>
              <w:bottom w:val="nil"/>
              <w:right w:val="nil"/>
            </w:tcBorders>
            <w:shd w:val="clear" w:color="auto" w:fill="auto"/>
            <w:noWrap/>
            <w:hideMark/>
          </w:tcPr>
          <w:p w14:paraId="128E955F"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non-reactive (corrosion resistant)</w:t>
            </w:r>
          </w:p>
        </w:tc>
      </w:tr>
      <w:tr w:rsidR="008A26AA" w:rsidRPr="00375154" w14:paraId="64A2EFF0" w14:textId="77777777" w:rsidTr="00B163EC">
        <w:trPr>
          <w:trHeight w:val="227"/>
        </w:trPr>
        <w:tc>
          <w:tcPr>
            <w:tcW w:w="4820" w:type="dxa"/>
            <w:tcBorders>
              <w:top w:val="nil"/>
              <w:left w:val="nil"/>
              <w:bottom w:val="nil"/>
              <w:right w:val="nil"/>
            </w:tcBorders>
            <w:shd w:val="clear" w:color="auto" w:fill="auto"/>
            <w:noWrap/>
          </w:tcPr>
          <w:p w14:paraId="7769090D"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Oil and gas transport</w:t>
            </w:r>
          </w:p>
        </w:tc>
        <w:tc>
          <w:tcPr>
            <w:tcW w:w="5245" w:type="dxa"/>
            <w:tcBorders>
              <w:top w:val="nil"/>
              <w:left w:val="nil"/>
              <w:bottom w:val="nil"/>
              <w:right w:val="nil"/>
            </w:tcBorders>
            <w:shd w:val="clear" w:color="auto" w:fill="auto"/>
            <w:noWrap/>
          </w:tcPr>
          <w:p w14:paraId="138D1D55"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reduce the viscosity of crude oil for pumping from the borehole through crude oil-in-water emulsions</w:t>
            </w:r>
          </w:p>
        </w:tc>
        <w:tc>
          <w:tcPr>
            <w:tcW w:w="4961" w:type="dxa"/>
            <w:tcBorders>
              <w:top w:val="nil"/>
              <w:left w:val="nil"/>
              <w:bottom w:val="nil"/>
              <w:right w:val="nil"/>
            </w:tcBorders>
            <w:shd w:val="clear" w:color="auto" w:fill="auto"/>
            <w:noWrap/>
          </w:tcPr>
          <w:p w14:paraId="27AAF5C3"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hydrophobic and oleophobic properties</w:t>
            </w:r>
          </w:p>
        </w:tc>
      </w:tr>
      <w:tr w:rsidR="008A26AA" w:rsidRPr="00BC5C7E" w14:paraId="297116BE" w14:textId="77777777" w:rsidTr="00B163EC">
        <w:trPr>
          <w:trHeight w:val="227"/>
        </w:trPr>
        <w:tc>
          <w:tcPr>
            <w:tcW w:w="4820" w:type="dxa"/>
            <w:tcBorders>
              <w:top w:val="nil"/>
              <w:left w:val="nil"/>
              <w:bottom w:val="nil"/>
              <w:right w:val="nil"/>
            </w:tcBorders>
            <w:shd w:val="clear" w:color="auto" w:fill="auto"/>
            <w:noWrap/>
            <w:hideMark/>
          </w:tcPr>
          <w:p w14:paraId="59DBA992"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Oil and gas storage </w:t>
            </w:r>
          </w:p>
        </w:tc>
        <w:tc>
          <w:tcPr>
            <w:tcW w:w="5245" w:type="dxa"/>
            <w:tcBorders>
              <w:top w:val="nil"/>
              <w:left w:val="nil"/>
              <w:bottom w:val="nil"/>
              <w:right w:val="nil"/>
            </w:tcBorders>
            <w:shd w:val="clear" w:color="auto" w:fill="auto"/>
            <w:noWrap/>
            <w:hideMark/>
          </w:tcPr>
          <w:p w14:paraId="5B0528A5"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aqueous layer with PFAS prevents evaporation loss</w:t>
            </w:r>
          </w:p>
        </w:tc>
        <w:tc>
          <w:tcPr>
            <w:tcW w:w="4961" w:type="dxa"/>
            <w:tcBorders>
              <w:top w:val="nil"/>
              <w:left w:val="nil"/>
              <w:bottom w:val="nil"/>
              <w:right w:val="nil"/>
            </w:tcBorders>
            <w:shd w:val="clear" w:color="auto" w:fill="auto"/>
            <w:noWrap/>
            <w:hideMark/>
          </w:tcPr>
          <w:p w14:paraId="6FF51D47"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lower the surface tension of the aqueous solution</w:t>
            </w:r>
          </w:p>
        </w:tc>
      </w:tr>
      <w:tr w:rsidR="008A26AA" w:rsidRPr="00375154" w14:paraId="5C39276F" w14:textId="77777777" w:rsidTr="00B163EC">
        <w:trPr>
          <w:trHeight w:val="227"/>
        </w:trPr>
        <w:tc>
          <w:tcPr>
            <w:tcW w:w="4820" w:type="dxa"/>
            <w:tcBorders>
              <w:top w:val="nil"/>
              <w:left w:val="nil"/>
              <w:bottom w:val="nil"/>
              <w:right w:val="nil"/>
            </w:tcBorders>
            <w:shd w:val="clear" w:color="auto" w:fill="auto"/>
            <w:noWrap/>
            <w:hideMark/>
          </w:tcPr>
          <w:p w14:paraId="72824ADE"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Oil and gas storage </w:t>
            </w:r>
          </w:p>
        </w:tc>
        <w:tc>
          <w:tcPr>
            <w:tcW w:w="5245" w:type="dxa"/>
            <w:tcBorders>
              <w:top w:val="nil"/>
              <w:left w:val="nil"/>
              <w:bottom w:val="nil"/>
              <w:right w:val="nil"/>
            </w:tcBorders>
            <w:shd w:val="clear" w:color="auto" w:fill="auto"/>
            <w:noWrap/>
            <w:hideMark/>
          </w:tcPr>
          <w:p w14:paraId="0B7F0A4E"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floating layer of cereal treated with PFAs prevents evaporation loss</w:t>
            </w:r>
          </w:p>
        </w:tc>
        <w:tc>
          <w:tcPr>
            <w:tcW w:w="4961" w:type="dxa"/>
            <w:tcBorders>
              <w:top w:val="nil"/>
              <w:left w:val="nil"/>
              <w:bottom w:val="nil"/>
              <w:right w:val="nil"/>
            </w:tcBorders>
            <w:shd w:val="clear" w:color="auto" w:fill="auto"/>
            <w:noWrap/>
            <w:hideMark/>
          </w:tcPr>
          <w:p w14:paraId="23BB1C4B"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low surface tension</w:t>
            </w:r>
          </w:p>
        </w:tc>
      </w:tr>
      <w:tr w:rsidR="008A26AA" w:rsidRPr="00375154" w14:paraId="1F30C80C" w14:textId="77777777" w:rsidTr="00B163EC">
        <w:trPr>
          <w:trHeight w:val="227"/>
        </w:trPr>
        <w:tc>
          <w:tcPr>
            <w:tcW w:w="4820" w:type="dxa"/>
            <w:tcBorders>
              <w:top w:val="nil"/>
              <w:left w:val="nil"/>
              <w:bottom w:val="nil"/>
              <w:right w:val="nil"/>
            </w:tcBorders>
            <w:shd w:val="clear" w:color="auto" w:fill="auto"/>
            <w:noWrap/>
            <w:hideMark/>
          </w:tcPr>
          <w:p w14:paraId="17AAC463"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Oil containment (injection a chemical barrier into  </w:t>
            </w:r>
          </w:p>
          <w:p w14:paraId="0D3CD57F"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water)</w:t>
            </w:r>
          </w:p>
        </w:tc>
        <w:tc>
          <w:tcPr>
            <w:tcW w:w="5245" w:type="dxa"/>
            <w:tcBorders>
              <w:top w:val="nil"/>
              <w:left w:val="nil"/>
              <w:bottom w:val="nil"/>
              <w:right w:val="nil"/>
            </w:tcBorders>
            <w:shd w:val="clear" w:color="auto" w:fill="auto"/>
            <w:noWrap/>
            <w:hideMark/>
          </w:tcPr>
          <w:p w14:paraId="71D72035"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prevents spreading of oils or gasoline on water</w:t>
            </w:r>
          </w:p>
        </w:tc>
        <w:tc>
          <w:tcPr>
            <w:tcW w:w="4961" w:type="dxa"/>
            <w:tcBorders>
              <w:top w:val="nil"/>
              <w:left w:val="nil"/>
              <w:bottom w:val="nil"/>
              <w:right w:val="nil"/>
            </w:tcBorders>
            <w:shd w:val="clear" w:color="auto" w:fill="auto"/>
            <w:noWrap/>
            <w:hideMark/>
          </w:tcPr>
          <w:p w14:paraId="64FB7E7F"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FF0000"/>
                <w:sz w:val="19"/>
                <w:szCs w:val="19"/>
                <w:lang w:val="en-GB" w:eastAsia="en-GB"/>
              </w:rPr>
              <w:t>?</w:t>
            </w:r>
          </w:p>
        </w:tc>
      </w:tr>
      <w:tr w:rsidR="008A26AA" w:rsidRPr="00375154" w14:paraId="2BCB19BB" w14:textId="77777777" w:rsidTr="00B163EC">
        <w:trPr>
          <w:trHeight w:val="227"/>
        </w:trPr>
        <w:tc>
          <w:tcPr>
            <w:tcW w:w="4820" w:type="dxa"/>
            <w:tcBorders>
              <w:top w:val="nil"/>
              <w:left w:val="nil"/>
              <w:bottom w:val="nil"/>
              <w:right w:val="nil"/>
            </w:tcBorders>
            <w:shd w:val="clear" w:color="auto" w:fill="auto"/>
            <w:noWrap/>
            <w:hideMark/>
          </w:tcPr>
          <w:p w14:paraId="2D773C24"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Oil and fuel filtration</w:t>
            </w:r>
          </w:p>
        </w:tc>
        <w:tc>
          <w:tcPr>
            <w:tcW w:w="5245" w:type="dxa"/>
            <w:tcBorders>
              <w:top w:val="nil"/>
              <w:left w:val="nil"/>
              <w:bottom w:val="nil"/>
              <w:right w:val="nil"/>
            </w:tcBorders>
            <w:shd w:val="clear" w:color="auto" w:fill="auto"/>
            <w:noWrap/>
            <w:hideMark/>
          </w:tcPr>
          <w:p w14:paraId="524B0B5E"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polymeric PFAS are used as membranes</w:t>
            </w:r>
          </w:p>
        </w:tc>
        <w:tc>
          <w:tcPr>
            <w:tcW w:w="4961" w:type="dxa"/>
            <w:tcBorders>
              <w:top w:val="nil"/>
              <w:left w:val="nil"/>
              <w:bottom w:val="nil"/>
              <w:right w:val="nil"/>
            </w:tcBorders>
            <w:shd w:val="clear" w:color="auto" w:fill="auto"/>
            <w:noWrap/>
            <w:hideMark/>
          </w:tcPr>
          <w:p w14:paraId="23FFEA45"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non-reactive (corrosion resistant)</w:t>
            </w:r>
          </w:p>
        </w:tc>
      </w:tr>
      <w:tr w:rsidR="008A26AA" w:rsidRPr="00375154" w14:paraId="00998A20" w14:textId="77777777" w:rsidTr="00B163EC">
        <w:trPr>
          <w:trHeight w:val="227"/>
        </w:trPr>
        <w:tc>
          <w:tcPr>
            <w:tcW w:w="4820" w:type="dxa"/>
            <w:tcBorders>
              <w:top w:val="nil"/>
              <w:left w:val="nil"/>
              <w:bottom w:val="single" w:sz="4" w:space="0" w:color="auto"/>
              <w:right w:val="nil"/>
            </w:tcBorders>
            <w:shd w:val="clear" w:color="auto" w:fill="auto"/>
            <w:noWrap/>
            <w:hideMark/>
          </w:tcPr>
          <w:p w14:paraId="29A6EB69" w14:textId="77777777" w:rsidR="008A26AA" w:rsidRPr="00375154" w:rsidRDefault="008A26AA" w:rsidP="00B163EC">
            <w:pPr>
              <w:spacing w:after="0" w:line="240" w:lineRule="auto"/>
              <w:rPr>
                <w:rFonts w:eastAsia="Times New Roman" w:cstheme="minorHAnsi"/>
                <w:sz w:val="19"/>
                <w:szCs w:val="19"/>
                <w:lang w:val="en-GB" w:eastAsia="en-GB"/>
              </w:rPr>
            </w:pPr>
          </w:p>
        </w:tc>
        <w:tc>
          <w:tcPr>
            <w:tcW w:w="5245" w:type="dxa"/>
            <w:tcBorders>
              <w:top w:val="nil"/>
              <w:left w:val="nil"/>
              <w:bottom w:val="single" w:sz="4" w:space="0" w:color="auto"/>
              <w:right w:val="nil"/>
            </w:tcBorders>
            <w:shd w:val="clear" w:color="auto" w:fill="auto"/>
            <w:noWrap/>
            <w:hideMark/>
          </w:tcPr>
          <w:p w14:paraId="03A1D1C5" w14:textId="77777777" w:rsidR="008A26AA" w:rsidRPr="00375154" w:rsidRDefault="008A26AA" w:rsidP="00B163EC">
            <w:pPr>
              <w:spacing w:after="0" w:line="240" w:lineRule="auto"/>
              <w:rPr>
                <w:rFonts w:eastAsia="Times New Roman" w:cstheme="minorHAnsi"/>
                <w:sz w:val="19"/>
                <w:szCs w:val="19"/>
                <w:lang w:val="en-GB" w:eastAsia="en-GB"/>
              </w:rPr>
            </w:pPr>
          </w:p>
        </w:tc>
        <w:tc>
          <w:tcPr>
            <w:tcW w:w="4961" w:type="dxa"/>
            <w:tcBorders>
              <w:top w:val="nil"/>
              <w:left w:val="nil"/>
              <w:bottom w:val="single" w:sz="4" w:space="0" w:color="auto"/>
              <w:right w:val="nil"/>
            </w:tcBorders>
            <w:shd w:val="clear" w:color="auto" w:fill="auto"/>
            <w:noWrap/>
            <w:hideMark/>
          </w:tcPr>
          <w:p w14:paraId="71F93600" w14:textId="77777777" w:rsidR="008A26AA" w:rsidRPr="00375154" w:rsidRDefault="008A26AA" w:rsidP="00B163EC">
            <w:pPr>
              <w:spacing w:after="0" w:line="240" w:lineRule="auto"/>
              <w:rPr>
                <w:rFonts w:eastAsia="Times New Roman" w:cstheme="minorHAnsi"/>
                <w:sz w:val="19"/>
                <w:szCs w:val="19"/>
                <w:lang w:val="en-GB" w:eastAsia="en-GB"/>
              </w:rPr>
            </w:pPr>
          </w:p>
        </w:tc>
      </w:tr>
      <w:tr w:rsidR="008A26AA" w:rsidRPr="00375154" w14:paraId="418978A6" w14:textId="77777777" w:rsidTr="00B163EC">
        <w:trPr>
          <w:trHeight w:val="227"/>
        </w:trPr>
        <w:tc>
          <w:tcPr>
            <w:tcW w:w="4820" w:type="dxa"/>
            <w:tcBorders>
              <w:top w:val="single" w:sz="4" w:space="0" w:color="auto"/>
              <w:left w:val="nil"/>
              <w:bottom w:val="nil"/>
              <w:right w:val="nil"/>
            </w:tcBorders>
            <w:shd w:val="clear" w:color="auto" w:fill="auto"/>
            <w:noWrap/>
          </w:tcPr>
          <w:p w14:paraId="1D54A54D" w14:textId="77777777" w:rsidR="008A26AA" w:rsidRPr="00375154" w:rsidRDefault="008A26AA" w:rsidP="00B163EC">
            <w:pPr>
              <w:spacing w:after="0" w:line="240" w:lineRule="auto"/>
              <w:rPr>
                <w:rFonts w:eastAsia="Times New Roman" w:cstheme="minorHAnsi"/>
                <w:sz w:val="19"/>
                <w:szCs w:val="19"/>
                <w:lang w:val="en-GB" w:eastAsia="en-GB"/>
              </w:rPr>
            </w:pPr>
            <w:r w:rsidRPr="00375154">
              <w:rPr>
                <w:rFonts w:eastAsia="Times New Roman" w:cstheme="minorHAnsi"/>
                <w:b/>
                <w:bCs/>
                <w:sz w:val="19"/>
                <w:szCs w:val="19"/>
                <w:lang w:val="en-GB" w:eastAsia="en-GB"/>
              </w:rPr>
              <w:t>Pharmaceutical industry</w:t>
            </w:r>
          </w:p>
        </w:tc>
        <w:tc>
          <w:tcPr>
            <w:tcW w:w="5245" w:type="dxa"/>
            <w:tcBorders>
              <w:top w:val="single" w:sz="4" w:space="0" w:color="auto"/>
              <w:left w:val="nil"/>
              <w:bottom w:val="nil"/>
              <w:right w:val="nil"/>
            </w:tcBorders>
            <w:shd w:val="clear" w:color="auto" w:fill="auto"/>
            <w:noWrap/>
          </w:tcPr>
          <w:p w14:paraId="53562CE0" w14:textId="77777777" w:rsidR="008A26AA" w:rsidRPr="00375154" w:rsidRDefault="008A26AA" w:rsidP="00B163EC">
            <w:pPr>
              <w:spacing w:after="0" w:line="240" w:lineRule="auto"/>
              <w:rPr>
                <w:rFonts w:eastAsia="Times New Roman" w:cstheme="minorHAnsi"/>
                <w:sz w:val="19"/>
                <w:szCs w:val="19"/>
                <w:lang w:val="en-GB" w:eastAsia="en-GB"/>
              </w:rPr>
            </w:pPr>
          </w:p>
        </w:tc>
        <w:tc>
          <w:tcPr>
            <w:tcW w:w="4961" w:type="dxa"/>
            <w:tcBorders>
              <w:top w:val="single" w:sz="4" w:space="0" w:color="auto"/>
              <w:left w:val="nil"/>
              <w:bottom w:val="nil"/>
              <w:right w:val="nil"/>
            </w:tcBorders>
            <w:shd w:val="clear" w:color="auto" w:fill="auto"/>
            <w:noWrap/>
          </w:tcPr>
          <w:p w14:paraId="2C0471AB" w14:textId="77777777" w:rsidR="008A26AA" w:rsidRPr="00375154" w:rsidRDefault="008A26AA" w:rsidP="00B163EC">
            <w:pPr>
              <w:spacing w:after="0" w:line="240" w:lineRule="auto"/>
              <w:rPr>
                <w:rFonts w:eastAsia="Times New Roman" w:cstheme="minorHAnsi"/>
                <w:sz w:val="19"/>
                <w:szCs w:val="19"/>
                <w:lang w:val="en-GB" w:eastAsia="en-GB"/>
              </w:rPr>
            </w:pPr>
          </w:p>
        </w:tc>
      </w:tr>
      <w:tr w:rsidR="008A26AA" w:rsidRPr="00375154" w14:paraId="6EA7C80E" w14:textId="77777777" w:rsidTr="00B163EC">
        <w:trPr>
          <w:trHeight w:val="227"/>
        </w:trPr>
        <w:tc>
          <w:tcPr>
            <w:tcW w:w="4820" w:type="dxa"/>
            <w:tcBorders>
              <w:top w:val="nil"/>
              <w:left w:val="nil"/>
              <w:bottom w:val="nil"/>
              <w:right w:val="nil"/>
            </w:tcBorders>
            <w:shd w:val="clear" w:color="auto" w:fill="auto"/>
            <w:noWrap/>
          </w:tcPr>
          <w:p w14:paraId="51E655BD" w14:textId="77777777" w:rsidR="008A26AA" w:rsidRPr="00375154" w:rsidRDefault="008A26AA" w:rsidP="00B163EC">
            <w:pPr>
              <w:spacing w:after="0" w:line="240" w:lineRule="auto"/>
              <w:rPr>
                <w:rFonts w:eastAsia="Times New Roman" w:cstheme="minorHAnsi"/>
                <w:sz w:val="19"/>
                <w:szCs w:val="19"/>
                <w:lang w:val="en-GB" w:eastAsia="en-GB"/>
              </w:rPr>
            </w:pPr>
            <w:r w:rsidRPr="00375154">
              <w:rPr>
                <w:rFonts w:cstheme="minorHAnsi"/>
                <w:sz w:val="19"/>
                <w:szCs w:val="19"/>
                <w:lang w:val="en-GB" w:eastAsia="en-GB"/>
              </w:rPr>
              <w:t xml:space="preserve">   - Reaction vessels, stirrers, and other components</w:t>
            </w:r>
          </w:p>
        </w:tc>
        <w:tc>
          <w:tcPr>
            <w:tcW w:w="5245" w:type="dxa"/>
            <w:tcBorders>
              <w:top w:val="nil"/>
              <w:left w:val="nil"/>
              <w:bottom w:val="nil"/>
              <w:right w:val="nil"/>
            </w:tcBorders>
            <w:shd w:val="clear" w:color="auto" w:fill="auto"/>
            <w:noWrap/>
          </w:tcPr>
          <w:p w14:paraId="0C7420E9" w14:textId="77777777" w:rsidR="008A26AA" w:rsidRPr="00375154" w:rsidRDefault="008A26AA" w:rsidP="00B163EC">
            <w:pPr>
              <w:spacing w:after="0" w:line="240" w:lineRule="auto"/>
              <w:rPr>
                <w:rFonts w:eastAsia="Times New Roman" w:cstheme="minorHAnsi"/>
                <w:sz w:val="19"/>
                <w:szCs w:val="19"/>
                <w:lang w:val="en-GB" w:eastAsia="en-GB"/>
              </w:rPr>
            </w:pPr>
            <w:r w:rsidRPr="00375154">
              <w:rPr>
                <w:rFonts w:eastAsia="Times New Roman" w:cstheme="minorHAnsi"/>
                <w:sz w:val="19"/>
                <w:szCs w:val="19"/>
                <w:lang w:val="en-GB" w:eastAsia="en-GB"/>
              </w:rPr>
              <w:t>use of polymeric PFAS instead of stainless steel</w:t>
            </w:r>
          </w:p>
        </w:tc>
        <w:tc>
          <w:tcPr>
            <w:tcW w:w="4961" w:type="dxa"/>
            <w:tcBorders>
              <w:top w:val="nil"/>
              <w:left w:val="nil"/>
              <w:bottom w:val="nil"/>
              <w:right w:val="nil"/>
            </w:tcBorders>
            <w:shd w:val="clear" w:color="auto" w:fill="auto"/>
            <w:noWrap/>
          </w:tcPr>
          <w:p w14:paraId="5E1F37AD" w14:textId="77777777" w:rsidR="008A26AA" w:rsidRPr="00375154" w:rsidRDefault="008A26AA" w:rsidP="00B163EC">
            <w:pPr>
              <w:spacing w:after="0" w:line="240" w:lineRule="auto"/>
              <w:rPr>
                <w:rFonts w:eastAsia="Times New Roman" w:cstheme="minorHAnsi"/>
                <w:sz w:val="19"/>
                <w:szCs w:val="19"/>
                <w:lang w:val="en-GB" w:eastAsia="en-GB"/>
              </w:rPr>
            </w:pPr>
            <w:r w:rsidRPr="00375154">
              <w:rPr>
                <w:rFonts w:eastAsia="Times New Roman" w:cstheme="minorHAnsi"/>
                <w:color w:val="FF0000"/>
                <w:sz w:val="19"/>
                <w:szCs w:val="19"/>
                <w:lang w:val="en-GB" w:eastAsia="en-GB"/>
              </w:rPr>
              <w:t>?</w:t>
            </w:r>
          </w:p>
        </w:tc>
      </w:tr>
      <w:tr w:rsidR="008A26AA" w:rsidRPr="00375154" w14:paraId="25E52BA4" w14:textId="77777777" w:rsidTr="00B163EC">
        <w:trPr>
          <w:trHeight w:val="227"/>
        </w:trPr>
        <w:tc>
          <w:tcPr>
            <w:tcW w:w="4820" w:type="dxa"/>
            <w:tcBorders>
              <w:top w:val="nil"/>
              <w:left w:val="nil"/>
              <w:bottom w:val="nil"/>
              <w:right w:val="nil"/>
            </w:tcBorders>
            <w:shd w:val="clear" w:color="auto" w:fill="auto"/>
            <w:noWrap/>
          </w:tcPr>
          <w:p w14:paraId="35B2A39E" w14:textId="77777777" w:rsidR="008A26AA" w:rsidRPr="00375154" w:rsidRDefault="008A26AA" w:rsidP="00B163EC">
            <w:pPr>
              <w:spacing w:after="0" w:line="240" w:lineRule="auto"/>
              <w:rPr>
                <w:rFonts w:cstheme="minorHAnsi"/>
                <w:sz w:val="19"/>
                <w:szCs w:val="19"/>
                <w:lang w:val="en-GB" w:eastAsia="en-GB"/>
              </w:rPr>
            </w:pPr>
            <w:r w:rsidRPr="00375154">
              <w:rPr>
                <w:rFonts w:cstheme="minorHAnsi"/>
                <w:sz w:val="19"/>
                <w:szCs w:val="19"/>
                <w:lang w:val="en-GB" w:eastAsia="en-GB"/>
              </w:rPr>
              <w:t xml:space="preserve">   - Ultrapure water systems</w:t>
            </w:r>
          </w:p>
        </w:tc>
        <w:tc>
          <w:tcPr>
            <w:tcW w:w="5245" w:type="dxa"/>
            <w:tcBorders>
              <w:top w:val="nil"/>
              <w:left w:val="nil"/>
              <w:bottom w:val="nil"/>
              <w:right w:val="nil"/>
            </w:tcBorders>
            <w:shd w:val="clear" w:color="auto" w:fill="auto"/>
            <w:noWrap/>
          </w:tcPr>
          <w:p w14:paraId="213BB8D8" w14:textId="77777777" w:rsidR="008A26AA" w:rsidRPr="00375154" w:rsidRDefault="008A26AA" w:rsidP="00B163EC">
            <w:pPr>
              <w:spacing w:after="0" w:line="240" w:lineRule="auto"/>
              <w:rPr>
                <w:rFonts w:eastAsia="Times New Roman" w:cstheme="minorHAnsi"/>
                <w:sz w:val="19"/>
                <w:szCs w:val="19"/>
                <w:lang w:val="en-GB" w:eastAsia="en-GB"/>
              </w:rPr>
            </w:pPr>
            <w:r w:rsidRPr="00375154">
              <w:rPr>
                <w:rFonts w:eastAsia="Times New Roman" w:cstheme="minorHAnsi"/>
                <w:sz w:val="19"/>
                <w:szCs w:val="19"/>
                <w:lang w:val="en-GB" w:eastAsia="en-GB"/>
              </w:rPr>
              <w:t>polymeric PFAS are used as filter</w:t>
            </w:r>
          </w:p>
        </w:tc>
        <w:tc>
          <w:tcPr>
            <w:tcW w:w="4961" w:type="dxa"/>
            <w:tcBorders>
              <w:top w:val="nil"/>
              <w:left w:val="nil"/>
              <w:bottom w:val="nil"/>
              <w:right w:val="nil"/>
            </w:tcBorders>
            <w:shd w:val="clear" w:color="auto" w:fill="auto"/>
            <w:noWrap/>
          </w:tcPr>
          <w:p w14:paraId="0B2F0526" w14:textId="77777777" w:rsidR="008A26AA" w:rsidRPr="00375154" w:rsidRDefault="008A26AA" w:rsidP="00B163EC">
            <w:pPr>
              <w:spacing w:after="0" w:line="240" w:lineRule="auto"/>
              <w:rPr>
                <w:rFonts w:eastAsia="Times New Roman" w:cstheme="minorHAnsi"/>
                <w:color w:val="FF0000"/>
                <w:sz w:val="19"/>
                <w:szCs w:val="19"/>
                <w:lang w:val="en-GB" w:eastAsia="en-GB"/>
              </w:rPr>
            </w:pPr>
            <w:r w:rsidRPr="00375154">
              <w:rPr>
                <w:rFonts w:eastAsia="Times New Roman" w:cstheme="minorHAnsi"/>
                <w:color w:val="000000"/>
                <w:sz w:val="19"/>
                <w:szCs w:val="19"/>
                <w:lang w:val="en-GB" w:eastAsia="en-GB"/>
              </w:rPr>
              <w:t>low surface tension</w:t>
            </w:r>
          </w:p>
        </w:tc>
      </w:tr>
      <w:tr w:rsidR="008A26AA" w:rsidRPr="00375154" w14:paraId="49152115" w14:textId="77777777" w:rsidTr="00B163EC">
        <w:trPr>
          <w:trHeight w:val="227"/>
        </w:trPr>
        <w:tc>
          <w:tcPr>
            <w:tcW w:w="4820" w:type="dxa"/>
            <w:tcBorders>
              <w:top w:val="nil"/>
              <w:left w:val="nil"/>
              <w:bottom w:val="nil"/>
              <w:right w:val="nil"/>
            </w:tcBorders>
            <w:shd w:val="clear" w:color="auto" w:fill="auto"/>
            <w:noWrap/>
          </w:tcPr>
          <w:p w14:paraId="63C80C31" w14:textId="77777777" w:rsidR="008A26AA" w:rsidRPr="00375154" w:rsidRDefault="008A26AA" w:rsidP="00B163EC">
            <w:pPr>
              <w:spacing w:after="0" w:line="240" w:lineRule="auto"/>
              <w:rPr>
                <w:rFonts w:cstheme="minorHAnsi"/>
                <w:sz w:val="19"/>
                <w:szCs w:val="19"/>
                <w:lang w:val="en-GB" w:eastAsia="en-GB"/>
              </w:rPr>
            </w:pPr>
            <w:r w:rsidRPr="00375154">
              <w:rPr>
                <w:rFonts w:cstheme="minorHAnsi"/>
                <w:sz w:val="19"/>
                <w:szCs w:val="19"/>
                <w:lang w:val="en-GB" w:eastAsia="en-GB"/>
              </w:rPr>
              <w:t xml:space="preserve">   - Packaging</w:t>
            </w:r>
          </w:p>
        </w:tc>
        <w:tc>
          <w:tcPr>
            <w:tcW w:w="5245" w:type="dxa"/>
            <w:tcBorders>
              <w:top w:val="nil"/>
              <w:left w:val="nil"/>
              <w:bottom w:val="nil"/>
              <w:right w:val="nil"/>
            </w:tcBorders>
            <w:shd w:val="clear" w:color="auto" w:fill="auto"/>
            <w:noWrap/>
          </w:tcPr>
          <w:p w14:paraId="0C8896EF" w14:textId="77777777" w:rsidR="008A26AA" w:rsidRPr="00375154" w:rsidRDefault="008A26AA" w:rsidP="00B163EC">
            <w:pPr>
              <w:spacing w:after="0" w:line="240" w:lineRule="auto"/>
              <w:rPr>
                <w:rFonts w:eastAsia="Times New Roman" w:cstheme="minorHAnsi"/>
                <w:sz w:val="19"/>
                <w:szCs w:val="19"/>
                <w:lang w:val="en-GB" w:eastAsia="en-GB"/>
              </w:rPr>
            </w:pPr>
            <w:r w:rsidRPr="00375154">
              <w:rPr>
                <w:rFonts w:eastAsia="Times New Roman" w:cstheme="minorHAnsi"/>
                <w:color w:val="000000"/>
                <w:sz w:val="19"/>
                <w:szCs w:val="19"/>
                <w:lang w:val="en-GB" w:eastAsia="en-GB"/>
              </w:rPr>
              <w:t xml:space="preserve">polymeric PFAS </w:t>
            </w:r>
            <w:r w:rsidRPr="00375154">
              <w:rPr>
                <w:rFonts w:cstheme="minorHAnsi"/>
                <w:sz w:val="19"/>
                <w:szCs w:val="19"/>
                <w:lang w:val="en-GB" w:eastAsia="en-GB"/>
              </w:rPr>
              <w:t>form moisture barrier film</w:t>
            </w:r>
          </w:p>
        </w:tc>
        <w:tc>
          <w:tcPr>
            <w:tcW w:w="4961" w:type="dxa"/>
            <w:tcBorders>
              <w:top w:val="nil"/>
              <w:left w:val="nil"/>
              <w:bottom w:val="nil"/>
              <w:right w:val="nil"/>
            </w:tcBorders>
            <w:shd w:val="clear" w:color="auto" w:fill="auto"/>
            <w:noWrap/>
          </w:tcPr>
          <w:p w14:paraId="6F130E36" w14:textId="77777777" w:rsidR="008A26AA" w:rsidRPr="00375154" w:rsidRDefault="008A26AA" w:rsidP="00B163EC">
            <w:pPr>
              <w:spacing w:after="0" w:line="240" w:lineRule="auto"/>
              <w:rPr>
                <w:rFonts w:eastAsia="Times New Roman" w:cstheme="minorHAnsi"/>
                <w:color w:val="FF0000"/>
                <w:sz w:val="19"/>
                <w:szCs w:val="19"/>
                <w:lang w:val="en-GB" w:eastAsia="en-GB"/>
              </w:rPr>
            </w:pPr>
            <w:r w:rsidRPr="00375154">
              <w:rPr>
                <w:rFonts w:eastAsia="Times New Roman" w:cstheme="minorHAnsi"/>
                <w:sz w:val="19"/>
                <w:szCs w:val="19"/>
                <w:lang w:val="en-GB" w:eastAsia="en-GB"/>
              </w:rPr>
              <w:t xml:space="preserve">hydrophobic </w:t>
            </w:r>
          </w:p>
        </w:tc>
      </w:tr>
      <w:tr w:rsidR="008A26AA" w:rsidRPr="00375154" w14:paraId="3FCB809E" w14:textId="77777777" w:rsidTr="00B163EC">
        <w:trPr>
          <w:trHeight w:val="227"/>
        </w:trPr>
        <w:tc>
          <w:tcPr>
            <w:tcW w:w="4820" w:type="dxa"/>
            <w:tcBorders>
              <w:top w:val="nil"/>
              <w:left w:val="nil"/>
              <w:bottom w:val="nil"/>
              <w:right w:val="nil"/>
            </w:tcBorders>
            <w:shd w:val="clear" w:color="auto" w:fill="auto"/>
            <w:noWrap/>
          </w:tcPr>
          <w:p w14:paraId="4AA2F905" w14:textId="77777777" w:rsidR="008A26AA" w:rsidRPr="00375154" w:rsidRDefault="008A26AA" w:rsidP="00B163EC">
            <w:pPr>
              <w:spacing w:after="0" w:line="240" w:lineRule="auto"/>
              <w:rPr>
                <w:rFonts w:cstheme="minorHAnsi"/>
                <w:sz w:val="19"/>
                <w:szCs w:val="19"/>
                <w:lang w:val="en-GB" w:eastAsia="en-GB"/>
              </w:rPr>
            </w:pPr>
            <w:r w:rsidRPr="00375154">
              <w:rPr>
                <w:rFonts w:cstheme="minorHAnsi"/>
                <w:sz w:val="19"/>
                <w:szCs w:val="19"/>
                <w:lang w:val="en-GB" w:eastAsia="en-GB"/>
              </w:rPr>
              <w:t xml:space="preserve">   - Manufacture of “microporous” particles</w:t>
            </w:r>
          </w:p>
        </w:tc>
        <w:tc>
          <w:tcPr>
            <w:tcW w:w="5245" w:type="dxa"/>
            <w:tcBorders>
              <w:top w:val="nil"/>
              <w:left w:val="nil"/>
              <w:bottom w:val="nil"/>
              <w:right w:val="nil"/>
            </w:tcBorders>
            <w:shd w:val="clear" w:color="auto" w:fill="auto"/>
            <w:noWrap/>
          </w:tcPr>
          <w:p w14:paraId="69381F36"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processing aid</w:t>
            </w:r>
          </w:p>
        </w:tc>
        <w:tc>
          <w:tcPr>
            <w:tcW w:w="4961" w:type="dxa"/>
            <w:tcBorders>
              <w:top w:val="nil"/>
              <w:left w:val="nil"/>
              <w:bottom w:val="nil"/>
              <w:right w:val="nil"/>
            </w:tcBorders>
            <w:shd w:val="clear" w:color="auto" w:fill="auto"/>
            <w:noWrap/>
          </w:tcPr>
          <w:p w14:paraId="29125820" w14:textId="77777777" w:rsidR="008A26AA" w:rsidRPr="00375154" w:rsidRDefault="008A26AA" w:rsidP="00B163EC">
            <w:pPr>
              <w:spacing w:after="0" w:line="240" w:lineRule="auto"/>
              <w:rPr>
                <w:rFonts w:eastAsia="Times New Roman" w:cstheme="minorHAnsi"/>
                <w:sz w:val="19"/>
                <w:szCs w:val="19"/>
                <w:lang w:val="en-GB" w:eastAsia="en-GB"/>
              </w:rPr>
            </w:pPr>
            <w:r w:rsidRPr="00375154">
              <w:rPr>
                <w:rFonts w:eastAsia="Times New Roman" w:cstheme="minorHAnsi"/>
                <w:color w:val="FF0000"/>
                <w:sz w:val="19"/>
                <w:szCs w:val="19"/>
                <w:lang w:val="en-GB" w:eastAsia="en-GB"/>
              </w:rPr>
              <w:t>?</w:t>
            </w:r>
          </w:p>
        </w:tc>
      </w:tr>
      <w:tr w:rsidR="008A26AA" w:rsidRPr="00375154" w14:paraId="3C66D8CA" w14:textId="77777777" w:rsidTr="00B163EC">
        <w:trPr>
          <w:trHeight w:val="227"/>
        </w:trPr>
        <w:tc>
          <w:tcPr>
            <w:tcW w:w="4820" w:type="dxa"/>
            <w:tcBorders>
              <w:top w:val="nil"/>
              <w:left w:val="nil"/>
              <w:bottom w:val="single" w:sz="4" w:space="0" w:color="auto"/>
              <w:right w:val="nil"/>
            </w:tcBorders>
            <w:shd w:val="clear" w:color="auto" w:fill="auto"/>
            <w:noWrap/>
          </w:tcPr>
          <w:p w14:paraId="7D1201B0" w14:textId="77777777" w:rsidR="008A26AA" w:rsidRPr="00375154" w:rsidRDefault="008A26AA" w:rsidP="00B163EC">
            <w:pPr>
              <w:spacing w:after="0" w:line="240" w:lineRule="auto"/>
              <w:rPr>
                <w:rFonts w:eastAsia="Times New Roman" w:cstheme="minorHAnsi"/>
                <w:sz w:val="19"/>
                <w:szCs w:val="19"/>
                <w:lang w:val="en-GB" w:eastAsia="en-GB"/>
              </w:rPr>
            </w:pPr>
          </w:p>
        </w:tc>
        <w:tc>
          <w:tcPr>
            <w:tcW w:w="5245" w:type="dxa"/>
            <w:tcBorders>
              <w:top w:val="nil"/>
              <w:left w:val="nil"/>
              <w:bottom w:val="single" w:sz="4" w:space="0" w:color="auto"/>
              <w:right w:val="nil"/>
            </w:tcBorders>
            <w:shd w:val="clear" w:color="auto" w:fill="auto"/>
            <w:noWrap/>
          </w:tcPr>
          <w:p w14:paraId="36D7CA67" w14:textId="77777777" w:rsidR="008A26AA" w:rsidRPr="00375154" w:rsidRDefault="008A26AA" w:rsidP="00B163EC">
            <w:pPr>
              <w:spacing w:after="0" w:line="240" w:lineRule="auto"/>
              <w:rPr>
                <w:rFonts w:eastAsia="Times New Roman" w:cstheme="minorHAnsi"/>
                <w:sz w:val="19"/>
                <w:szCs w:val="19"/>
                <w:lang w:val="en-GB" w:eastAsia="en-GB"/>
              </w:rPr>
            </w:pPr>
          </w:p>
        </w:tc>
        <w:tc>
          <w:tcPr>
            <w:tcW w:w="4961" w:type="dxa"/>
            <w:tcBorders>
              <w:top w:val="nil"/>
              <w:left w:val="nil"/>
              <w:bottom w:val="single" w:sz="4" w:space="0" w:color="auto"/>
              <w:right w:val="nil"/>
            </w:tcBorders>
            <w:shd w:val="clear" w:color="auto" w:fill="auto"/>
            <w:noWrap/>
          </w:tcPr>
          <w:p w14:paraId="0F7CA8DD" w14:textId="77777777" w:rsidR="008A26AA" w:rsidRPr="00375154" w:rsidRDefault="008A26AA" w:rsidP="00B163EC">
            <w:pPr>
              <w:spacing w:after="0" w:line="240" w:lineRule="auto"/>
              <w:rPr>
                <w:rFonts w:eastAsia="Times New Roman" w:cstheme="minorHAnsi"/>
                <w:sz w:val="19"/>
                <w:szCs w:val="19"/>
                <w:lang w:val="en-GB" w:eastAsia="en-GB"/>
              </w:rPr>
            </w:pPr>
          </w:p>
        </w:tc>
      </w:tr>
      <w:tr w:rsidR="008A26AA" w:rsidRPr="00375154" w14:paraId="5D9E9C19" w14:textId="77777777" w:rsidTr="00B163EC">
        <w:trPr>
          <w:trHeight w:val="227"/>
        </w:trPr>
        <w:tc>
          <w:tcPr>
            <w:tcW w:w="4820" w:type="dxa"/>
            <w:tcBorders>
              <w:top w:val="single" w:sz="4" w:space="0" w:color="auto"/>
              <w:left w:val="nil"/>
              <w:bottom w:val="nil"/>
              <w:right w:val="nil"/>
            </w:tcBorders>
            <w:shd w:val="clear" w:color="auto" w:fill="auto"/>
            <w:noWrap/>
            <w:hideMark/>
          </w:tcPr>
          <w:p w14:paraId="50978131" w14:textId="77777777" w:rsidR="008A26AA" w:rsidRPr="00375154" w:rsidRDefault="008A26AA" w:rsidP="00B163EC">
            <w:pPr>
              <w:spacing w:after="0" w:line="240" w:lineRule="auto"/>
              <w:rPr>
                <w:rFonts w:eastAsia="Times New Roman" w:cstheme="minorHAnsi"/>
                <w:b/>
                <w:bCs/>
                <w:sz w:val="19"/>
                <w:szCs w:val="19"/>
                <w:lang w:val="en-GB" w:eastAsia="en-GB"/>
              </w:rPr>
            </w:pPr>
            <w:r w:rsidRPr="00375154">
              <w:rPr>
                <w:rFonts w:eastAsia="Times New Roman" w:cstheme="minorHAnsi"/>
                <w:b/>
                <w:bCs/>
                <w:sz w:val="19"/>
                <w:szCs w:val="19"/>
                <w:lang w:val="en-GB" w:eastAsia="en-GB"/>
              </w:rPr>
              <w:t>Photographic industry</w:t>
            </w:r>
          </w:p>
        </w:tc>
        <w:tc>
          <w:tcPr>
            <w:tcW w:w="5245" w:type="dxa"/>
            <w:tcBorders>
              <w:top w:val="single" w:sz="4" w:space="0" w:color="auto"/>
              <w:left w:val="nil"/>
              <w:bottom w:val="nil"/>
              <w:right w:val="nil"/>
            </w:tcBorders>
            <w:shd w:val="clear" w:color="auto" w:fill="auto"/>
            <w:noWrap/>
            <w:hideMark/>
          </w:tcPr>
          <w:p w14:paraId="5F441D66" w14:textId="77777777" w:rsidR="008A26AA" w:rsidRPr="00375154" w:rsidRDefault="008A26AA" w:rsidP="00B163EC">
            <w:pPr>
              <w:spacing w:after="0" w:line="240" w:lineRule="auto"/>
              <w:rPr>
                <w:rFonts w:eastAsia="Times New Roman" w:cstheme="minorHAnsi"/>
                <w:b/>
                <w:bCs/>
                <w:sz w:val="19"/>
                <w:szCs w:val="19"/>
                <w:lang w:val="en-GB" w:eastAsia="en-GB"/>
              </w:rPr>
            </w:pPr>
          </w:p>
        </w:tc>
        <w:tc>
          <w:tcPr>
            <w:tcW w:w="4961" w:type="dxa"/>
            <w:tcBorders>
              <w:top w:val="single" w:sz="4" w:space="0" w:color="auto"/>
              <w:left w:val="nil"/>
              <w:bottom w:val="nil"/>
              <w:right w:val="nil"/>
            </w:tcBorders>
            <w:shd w:val="clear" w:color="auto" w:fill="auto"/>
            <w:noWrap/>
            <w:hideMark/>
          </w:tcPr>
          <w:p w14:paraId="5328C1C6" w14:textId="77777777" w:rsidR="008A26AA" w:rsidRPr="00375154" w:rsidRDefault="008A26AA" w:rsidP="00B163EC">
            <w:pPr>
              <w:spacing w:after="0" w:line="240" w:lineRule="auto"/>
              <w:rPr>
                <w:rFonts w:eastAsia="Times New Roman" w:cstheme="minorHAnsi"/>
                <w:sz w:val="19"/>
                <w:szCs w:val="19"/>
                <w:lang w:val="en-GB" w:eastAsia="en-GB"/>
              </w:rPr>
            </w:pPr>
          </w:p>
        </w:tc>
      </w:tr>
      <w:tr w:rsidR="008A26AA" w:rsidRPr="00BC5C7E" w14:paraId="478994B0" w14:textId="77777777" w:rsidTr="00B163EC">
        <w:trPr>
          <w:trHeight w:val="227"/>
        </w:trPr>
        <w:tc>
          <w:tcPr>
            <w:tcW w:w="4820" w:type="dxa"/>
            <w:tcBorders>
              <w:top w:val="nil"/>
              <w:left w:val="nil"/>
              <w:bottom w:val="nil"/>
              <w:right w:val="nil"/>
            </w:tcBorders>
            <w:shd w:val="clear" w:color="auto" w:fill="auto"/>
            <w:noWrap/>
          </w:tcPr>
          <w:p w14:paraId="28D75CC0"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Processing solutions</w:t>
            </w:r>
          </w:p>
        </w:tc>
        <w:tc>
          <w:tcPr>
            <w:tcW w:w="5245" w:type="dxa"/>
            <w:tcBorders>
              <w:top w:val="nil"/>
              <w:left w:val="nil"/>
              <w:bottom w:val="nil"/>
              <w:right w:val="nil"/>
            </w:tcBorders>
            <w:shd w:val="clear" w:color="auto" w:fill="auto"/>
            <w:noWrap/>
          </w:tcPr>
          <w:p w14:paraId="690DFA47"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cstheme="minorHAnsi"/>
                <w:sz w:val="19"/>
                <w:szCs w:val="19"/>
                <w:lang w:val="en-GB" w:eastAsia="en-GB"/>
              </w:rPr>
              <w:t>antifoaming agent</w:t>
            </w:r>
          </w:p>
        </w:tc>
        <w:tc>
          <w:tcPr>
            <w:tcW w:w="4961" w:type="dxa"/>
            <w:tcBorders>
              <w:top w:val="nil"/>
              <w:left w:val="nil"/>
              <w:bottom w:val="nil"/>
              <w:right w:val="nil"/>
            </w:tcBorders>
            <w:shd w:val="clear" w:color="auto" w:fill="auto"/>
            <w:noWrap/>
          </w:tcPr>
          <w:p w14:paraId="58476F67"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lower the surface tension of the solution</w:t>
            </w:r>
          </w:p>
        </w:tc>
      </w:tr>
      <w:tr w:rsidR="008A26AA" w:rsidRPr="00BC5C7E" w14:paraId="21567664" w14:textId="77777777" w:rsidTr="00B163EC">
        <w:trPr>
          <w:trHeight w:val="227"/>
        </w:trPr>
        <w:tc>
          <w:tcPr>
            <w:tcW w:w="4820" w:type="dxa"/>
            <w:tcBorders>
              <w:top w:val="nil"/>
              <w:left w:val="nil"/>
              <w:bottom w:val="nil"/>
              <w:right w:val="nil"/>
            </w:tcBorders>
            <w:shd w:val="clear" w:color="auto" w:fill="auto"/>
            <w:noWrap/>
          </w:tcPr>
          <w:p w14:paraId="041A0EB7"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Processing solutions</w:t>
            </w:r>
          </w:p>
        </w:tc>
        <w:tc>
          <w:tcPr>
            <w:tcW w:w="5245" w:type="dxa"/>
            <w:tcBorders>
              <w:top w:val="nil"/>
              <w:left w:val="nil"/>
              <w:bottom w:val="nil"/>
              <w:right w:val="nil"/>
            </w:tcBorders>
            <w:shd w:val="clear" w:color="auto" w:fill="auto"/>
            <w:noWrap/>
          </w:tcPr>
          <w:p w14:paraId="76B32FBC" w14:textId="77777777" w:rsidR="008A26AA" w:rsidRPr="00375154" w:rsidRDefault="008A26AA" w:rsidP="00B163EC">
            <w:pPr>
              <w:spacing w:after="0" w:line="240" w:lineRule="auto"/>
              <w:rPr>
                <w:rFonts w:cstheme="minorHAnsi"/>
                <w:sz w:val="19"/>
                <w:szCs w:val="19"/>
                <w:lang w:val="en-GB" w:eastAsia="en-GB"/>
              </w:rPr>
            </w:pPr>
            <w:r w:rsidRPr="00375154">
              <w:rPr>
                <w:rFonts w:cstheme="minorHAnsi"/>
                <w:sz w:val="19"/>
                <w:szCs w:val="19"/>
                <w:lang w:val="en-GB" w:eastAsia="en-GB"/>
              </w:rPr>
              <w:t>prevent formation of air bubbles in the solution</w:t>
            </w:r>
          </w:p>
        </w:tc>
        <w:tc>
          <w:tcPr>
            <w:tcW w:w="4961" w:type="dxa"/>
            <w:tcBorders>
              <w:top w:val="nil"/>
              <w:left w:val="nil"/>
              <w:bottom w:val="nil"/>
              <w:right w:val="nil"/>
            </w:tcBorders>
            <w:shd w:val="clear" w:color="auto" w:fill="auto"/>
            <w:noWrap/>
          </w:tcPr>
          <w:p w14:paraId="533B3469"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lower the surface tension of the solution</w:t>
            </w:r>
          </w:p>
        </w:tc>
      </w:tr>
      <w:tr w:rsidR="008A26AA" w:rsidRPr="00BC5C7E" w14:paraId="4259E7B8" w14:textId="77777777" w:rsidTr="00B163EC">
        <w:trPr>
          <w:trHeight w:val="227"/>
        </w:trPr>
        <w:tc>
          <w:tcPr>
            <w:tcW w:w="4820" w:type="dxa"/>
            <w:tcBorders>
              <w:top w:val="nil"/>
              <w:left w:val="nil"/>
              <w:bottom w:val="nil"/>
              <w:right w:val="nil"/>
            </w:tcBorders>
            <w:shd w:val="clear" w:color="auto" w:fill="auto"/>
            <w:noWrap/>
            <w:hideMark/>
          </w:tcPr>
          <w:p w14:paraId="0D08906E"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Photographic materials, such as films and papers</w:t>
            </w:r>
          </w:p>
        </w:tc>
        <w:tc>
          <w:tcPr>
            <w:tcW w:w="5245" w:type="dxa"/>
            <w:tcBorders>
              <w:top w:val="nil"/>
              <w:left w:val="nil"/>
              <w:bottom w:val="nil"/>
              <w:right w:val="nil"/>
            </w:tcBorders>
            <w:shd w:val="clear" w:color="auto" w:fill="auto"/>
            <w:noWrap/>
            <w:hideMark/>
          </w:tcPr>
          <w:p w14:paraId="1C9984FC"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wetting agents, emulsion additives, stabilizers and antistatic agent</w:t>
            </w:r>
          </w:p>
        </w:tc>
        <w:tc>
          <w:tcPr>
            <w:tcW w:w="4961" w:type="dxa"/>
            <w:tcBorders>
              <w:top w:val="nil"/>
              <w:left w:val="nil"/>
              <w:bottom w:val="nil"/>
              <w:right w:val="nil"/>
            </w:tcBorders>
            <w:shd w:val="clear" w:color="auto" w:fill="auto"/>
            <w:noWrap/>
            <w:hideMark/>
          </w:tcPr>
          <w:p w14:paraId="488F73CA"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low surface tension, low dielectric constant</w:t>
            </w:r>
          </w:p>
        </w:tc>
      </w:tr>
      <w:tr w:rsidR="008A26AA" w:rsidRPr="00375154" w14:paraId="378B059D" w14:textId="77777777" w:rsidTr="00B163EC">
        <w:trPr>
          <w:trHeight w:val="227"/>
        </w:trPr>
        <w:tc>
          <w:tcPr>
            <w:tcW w:w="4820" w:type="dxa"/>
            <w:tcBorders>
              <w:top w:val="nil"/>
              <w:left w:val="nil"/>
              <w:bottom w:val="nil"/>
              <w:right w:val="nil"/>
            </w:tcBorders>
            <w:shd w:val="clear" w:color="auto" w:fill="auto"/>
            <w:noWrap/>
          </w:tcPr>
          <w:p w14:paraId="0E1B67CC" w14:textId="77777777" w:rsidR="008A26AA" w:rsidRPr="00375154" w:rsidRDefault="008A26AA" w:rsidP="00B163EC">
            <w:pPr>
              <w:spacing w:after="0" w:line="240" w:lineRule="auto"/>
              <w:rPr>
                <w:rFonts w:cstheme="minorHAnsi"/>
                <w:sz w:val="19"/>
                <w:szCs w:val="19"/>
                <w:lang w:val="en-GB" w:eastAsia="en-GB"/>
              </w:rPr>
            </w:pPr>
            <w:r w:rsidRPr="00375154">
              <w:rPr>
                <w:rFonts w:eastAsia="Times New Roman" w:cstheme="minorHAnsi"/>
                <w:color w:val="000000"/>
                <w:sz w:val="19"/>
                <w:szCs w:val="19"/>
                <w:lang w:val="en-GB" w:eastAsia="en-GB"/>
              </w:rPr>
              <w:t xml:space="preserve">   - Photographic materials, such as films and papers</w:t>
            </w:r>
          </w:p>
        </w:tc>
        <w:tc>
          <w:tcPr>
            <w:tcW w:w="5245" w:type="dxa"/>
            <w:tcBorders>
              <w:top w:val="nil"/>
              <w:left w:val="nil"/>
              <w:bottom w:val="nil"/>
              <w:right w:val="nil"/>
            </w:tcBorders>
            <w:shd w:val="clear" w:color="auto" w:fill="auto"/>
            <w:noWrap/>
          </w:tcPr>
          <w:p w14:paraId="4C69AA71" w14:textId="77777777" w:rsidR="008A26AA" w:rsidRPr="00375154" w:rsidRDefault="008A26AA" w:rsidP="00B163EC">
            <w:pPr>
              <w:spacing w:after="0" w:line="240" w:lineRule="auto"/>
              <w:rPr>
                <w:rFonts w:cstheme="minorHAnsi"/>
                <w:sz w:val="19"/>
                <w:szCs w:val="19"/>
                <w:lang w:val="en-GB" w:eastAsia="en-GB"/>
              </w:rPr>
            </w:pPr>
            <w:r w:rsidRPr="00375154">
              <w:rPr>
                <w:rFonts w:cstheme="minorHAnsi"/>
                <w:sz w:val="19"/>
                <w:szCs w:val="19"/>
                <w:lang w:val="en-GB" w:eastAsia="en-GB"/>
              </w:rPr>
              <w:t>prevent spot formation and control edge uniformity in multilayer coatings</w:t>
            </w:r>
          </w:p>
        </w:tc>
        <w:tc>
          <w:tcPr>
            <w:tcW w:w="4961" w:type="dxa"/>
            <w:tcBorders>
              <w:top w:val="nil"/>
              <w:left w:val="nil"/>
              <w:bottom w:val="nil"/>
              <w:right w:val="nil"/>
            </w:tcBorders>
            <w:shd w:val="clear" w:color="auto" w:fill="auto"/>
            <w:noWrap/>
          </w:tcPr>
          <w:p w14:paraId="0CBC86C6" w14:textId="77777777" w:rsidR="008A26AA" w:rsidRPr="00375154" w:rsidRDefault="008A26AA" w:rsidP="00B163EC">
            <w:pPr>
              <w:spacing w:after="0" w:line="240" w:lineRule="auto"/>
              <w:rPr>
                <w:rFonts w:eastAsia="Times New Roman" w:cstheme="minorHAnsi"/>
                <w:color w:val="FF0000"/>
                <w:sz w:val="19"/>
                <w:szCs w:val="19"/>
                <w:lang w:val="en-GB" w:eastAsia="en-GB"/>
              </w:rPr>
            </w:pPr>
            <w:r w:rsidRPr="00375154">
              <w:rPr>
                <w:rFonts w:eastAsia="Times New Roman" w:cstheme="minorHAnsi"/>
                <w:color w:val="000000"/>
                <w:sz w:val="19"/>
                <w:szCs w:val="19"/>
                <w:lang w:val="en-GB" w:eastAsia="en-GB"/>
              </w:rPr>
              <w:t>low surface tension</w:t>
            </w:r>
          </w:p>
        </w:tc>
      </w:tr>
      <w:tr w:rsidR="008A26AA" w:rsidRPr="00375154" w14:paraId="5AEA7A19" w14:textId="77777777" w:rsidTr="00B163EC">
        <w:trPr>
          <w:trHeight w:val="227"/>
        </w:trPr>
        <w:tc>
          <w:tcPr>
            <w:tcW w:w="4820" w:type="dxa"/>
            <w:tcBorders>
              <w:top w:val="nil"/>
              <w:left w:val="nil"/>
              <w:bottom w:val="nil"/>
              <w:right w:val="nil"/>
            </w:tcBorders>
            <w:shd w:val="clear" w:color="auto" w:fill="auto"/>
            <w:noWrap/>
            <w:hideMark/>
          </w:tcPr>
          <w:p w14:paraId="6B632DE7" w14:textId="77777777" w:rsidR="008A26AA" w:rsidRPr="00375154" w:rsidRDefault="008A26AA" w:rsidP="00B163EC">
            <w:pPr>
              <w:spacing w:after="0" w:line="240" w:lineRule="auto"/>
              <w:rPr>
                <w:rFonts w:eastAsia="Times New Roman" w:cstheme="minorHAnsi"/>
                <w:sz w:val="19"/>
                <w:szCs w:val="19"/>
                <w:lang w:val="en-GB" w:eastAsia="en-GB"/>
              </w:rPr>
            </w:pPr>
            <w:r w:rsidRPr="00375154">
              <w:rPr>
                <w:rFonts w:eastAsia="Times New Roman" w:cstheme="minorHAnsi"/>
                <w:color w:val="000000"/>
                <w:sz w:val="19"/>
                <w:szCs w:val="19"/>
                <w:lang w:val="en-GB" w:eastAsia="en-GB"/>
              </w:rPr>
              <w:t xml:space="preserve">   - Paper and plates</w:t>
            </w:r>
          </w:p>
        </w:tc>
        <w:tc>
          <w:tcPr>
            <w:tcW w:w="5245" w:type="dxa"/>
            <w:tcBorders>
              <w:top w:val="nil"/>
              <w:left w:val="nil"/>
              <w:bottom w:val="nil"/>
              <w:right w:val="nil"/>
            </w:tcBorders>
            <w:shd w:val="clear" w:color="auto" w:fill="auto"/>
            <w:noWrap/>
            <w:hideMark/>
          </w:tcPr>
          <w:p w14:paraId="56E4D6E6" w14:textId="77777777" w:rsidR="008A26AA" w:rsidRPr="00375154" w:rsidRDefault="008A26AA" w:rsidP="00B163EC">
            <w:pPr>
              <w:spacing w:after="0" w:line="240" w:lineRule="auto"/>
              <w:rPr>
                <w:rFonts w:eastAsia="Times New Roman" w:cstheme="minorHAnsi"/>
                <w:sz w:val="19"/>
                <w:szCs w:val="19"/>
                <w:lang w:val="en-GB" w:eastAsia="en-GB"/>
              </w:rPr>
            </w:pPr>
            <w:r w:rsidRPr="00375154">
              <w:rPr>
                <w:rFonts w:eastAsia="Times New Roman" w:cstheme="minorHAnsi"/>
                <w:color w:val="000000"/>
                <w:sz w:val="19"/>
                <w:szCs w:val="19"/>
                <w:lang w:val="en-GB" w:eastAsia="en-GB"/>
              </w:rPr>
              <w:t>anti-reflective agents</w:t>
            </w:r>
          </w:p>
        </w:tc>
        <w:tc>
          <w:tcPr>
            <w:tcW w:w="4961" w:type="dxa"/>
            <w:tcBorders>
              <w:top w:val="nil"/>
              <w:left w:val="nil"/>
              <w:bottom w:val="nil"/>
              <w:right w:val="nil"/>
            </w:tcBorders>
            <w:shd w:val="clear" w:color="auto" w:fill="auto"/>
            <w:noWrap/>
            <w:hideMark/>
          </w:tcPr>
          <w:p w14:paraId="2415299F" w14:textId="77777777" w:rsidR="008A26AA" w:rsidRPr="00375154" w:rsidRDefault="008A26AA" w:rsidP="00B163EC">
            <w:pPr>
              <w:spacing w:after="0" w:line="240" w:lineRule="auto"/>
              <w:rPr>
                <w:rFonts w:eastAsia="Times New Roman" w:cstheme="minorHAnsi"/>
                <w:sz w:val="19"/>
                <w:szCs w:val="19"/>
                <w:lang w:val="en-GB" w:eastAsia="en-GB"/>
              </w:rPr>
            </w:pPr>
            <w:r w:rsidRPr="00375154">
              <w:rPr>
                <w:rFonts w:eastAsia="Times New Roman" w:cstheme="minorHAnsi"/>
                <w:color w:val="000000"/>
                <w:sz w:val="19"/>
                <w:szCs w:val="19"/>
                <w:lang w:val="en-GB" w:eastAsia="en-GB"/>
              </w:rPr>
              <w:t>low refractive index</w:t>
            </w:r>
          </w:p>
        </w:tc>
      </w:tr>
      <w:tr w:rsidR="008A26AA" w:rsidRPr="00375154" w14:paraId="53A49A94" w14:textId="77777777" w:rsidTr="00B163EC">
        <w:trPr>
          <w:trHeight w:val="227"/>
        </w:trPr>
        <w:tc>
          <w:tcPr>
            <w:tcW w:w="4820" w:type="dxa"/>
            <w:tcBorders>
              <w:top w:val="nil"/>
              <w:left w:val="nil"/>
              <w:bottom w:val="single" w:sz="4" w:space="0" w:color="auto"/>
              <w:right w:val="nil"/>
            </w:tcBorders>
            <w:shd w:val="clear" w:color="auto" w:fill="auto"/>
            <w:noWrap/>
          </w:tcPr>
          <w:p w14:paraId="705AF9E7" w14:textId="77777777" w:rsidR="008A26AA" w:rsidRPr="00375154" w:rsidRDefault="008A26AA" w:rsidP="00B163EC">
            <w:pPr>
              <w:spacing w:after="0" w:line="240" w:lineRule="auto"/>
              <w:rPr>
                <w:rFonts w:eastAsia="Times New Roman" w:cstheme="minorHAnsi"/>
                <w:color w:val="000000"/>
                <w:sz w:val="19"/>
                <w:szCs w:val="19"/>
                <w:lang w:val="en-GB" w:eastAsia="en-GB"/>
              </w:rPr>
            </w:pPr>
          </w:p>
        </w:tc>
        <w:tc>
          <w:tcPr>
            <w:tcW w:w="5245" w:type="dxa"/>
            <w:tcBorders>
              <w:top w:val="nil"/>
              <w:left w:val="nil"/>
              <w:bottom w:val="single" w:sz="4" w:space="0" w:color="auto"/>
              <w:right w:val="nil"/>
            </w:tcBorders>
            <w:shd w:val="clear" w:color="auto" w:fill="auto"/>
            <w:noWrap/>
          </w:tcPr>
          <w:p w14:paraId="6D32178A" w14:textId="77777777" w:rsidR="008A26AA" w:rsidRPr="00375154" w:rsidRDefault="008A26AA" w:rsidP="00B163EC">
            <w:pPr>
              <w:spacing w:after="0" w:line="240" w:lineRule="auto"/>
              <w:rPr>
                <w:rFonts w:eastAsia="Times New Roman" w:cstheme="minorHAnsi"/>
                <w:color w:val="000000"/>
                <w:sz w:val="19"/>
                <w:szCs w:val="19"/>
                <w:lang w:val="en-GB" w:eastAsia="en-GB"/>
              </w:rPr>
            </w:pPr>
          </w:p>
        </w:tc>
        <w:tc>
          <w:tcPr>
            <w:tcW w:w="4961" w:type="dxa"/>
            <w:tcBorders>
              <w:top w:val="nil"/>
              <w:left w:val="nil"/>
              <w:bottom w:val="single" w:sz="4" w:space="0" w:color="auto"/>
              <w:right w:val="nil"/>
            </w:tcBorders>
            <w:shd w:val="clear" w:color="auto" w:fill="auto"/>
            <w:noWrap/>
          </w:tcPr>
          <w:p w14:paraId="35BDF674" w14:textId="77777777" w:rsidR="008A26AA" w:rsidRPr="00375154" w:rsidRDefault="008A26AA" w:rsidP="00B163EC">
            <w:pPr>
              <w:spacing w:after="0" w:line="240" w:lineRule="auto"/>
              <w:rPr>
                <w:rFonts w:eastAsia="Times New Roman" w:cstheme="minorHAnsi"/>
                <w:color w:val="FF0000"/>
                <w:sz w:val="19"/>
                <w:szCs w:val="19"/>
                <w:lang w:val="en-GB" w:eastAsia="en-GB"/>
              </w:rPr>
            </w:pPr>
          </w:p>
        </w:tc>
      </w:tr>
      <w:tr w:rsidR="008A26AA" w:rsidRPr="00BC5C7E" w14:paraId="1D939C71" w14:textId="77777777" w:rsidTr="00B163EC">
        <w:trPr>
          <w:trHeight w:val="227"/>
        </w:trPr>
        <w:tc>
          <w:tcPr>
            <w:tcW w:w="4820" w:type="dxa"/>
            <w:tcBorders>
              <w:top w:val="single" w:sz="4" w:space="0" w:color="auto"/>
              <w:left w:val="nil"/>
              <w:bottom w:val="nil"/>
              <w:right w:val="nil"/>
            </w:tcBorders>
            <w:shd w:val="clear" w:color="auto" w:fill="auto"/>
            <w:noWrap/>
          </w:tcPr>
          <w:p w14:paraId="6CCB02D2"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r w:rsidRPr="00375154">
              <w:rPr>
                <w:rFonts w:eastAsia="Times New Roman" w:cstheme="minorHAnsi"/>
                <w:b/>
                <w:bCs/>
                <w:color w:val="000000"/>
                <w:sz w:val="19"/>
                <w:szCs w:val="19"/>
                <w:lang w:val="en-GB" w:eastAsia="en-GB"/>
              </w:rPr>
              <w:t>Production of plastic and rubber</w:t>
            </w:r>
          </w:p>
        </w:tc>
        <w:tc>
          <w:tcPr>
            <w:tcW w:w="5245" w:type="dxa"/>
            <w:tcBorders>
              <w:top w:val="single" w:sz="4" w:space="0" w:color="auto"/>
              <w:left w:val="nil"/>
              <w:bottom w:val="nil"/>
              <w:right w:val="nil"/>
            </w:tcBorders>
            <w:shd w:val="clear" w:color="auto" w:fill="auto"/>
            <w:noWrap/>
          </w:tcPr>
          <w:p w14:paraId="43381113"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p>
        </w:tc>
        <w:tc>
          <w:tcPr>
            <w:tcW w:w="4961" w:type="dxa"/>
            <w:tcBorders>
              <w:top w:val="single" w:sz="4" w:space="0" w:color="auto"/>
              <w:left w:val="nil"/>
              <w:bottom w:val="nil"/>
              <w:right w:val="nil"/>
            </w:tcBorders>
            <w:shd w:val="clear" w:color="auto" w:fill="auto"/>
            <w:noWrap/>
          </w:tcPr>
          <w:p w14:paraId="58F3D733" w14:textId="77777777" w:rsidR="008A26AA" w:rsidRPr="00375154" w:rsidRDefault="008A26AA" w:rsidP="00B163EC">
            <w:pPr>
              <w:spacing w:after="0" w:line="240" w:lineRule="auto"/>
              <w:rPr>
                <w:rFonts w:eastAsia="Times New Roman" w:cstheme="minorHAnsi"/>
                <w:sz w:val="19"/>
                <w:szCs w:val="19"/>
                <w:lang w:val="en-GB" w:eastAsia="en-GB"/>
              </w:rPr>
            </w:pPr>
          </w:p>
        </w:tc>
      </w:tr>
      <w:tr w:rsidR="008A26AA" w:rsidRPr="00375154" w14:paraId="630BD4A4" w14:textId="77777777" w:rsidTr="00B163EC">
        <w:trPr>
          <w:trHeight w:val="227"/>
        </w:trPr>
        <w:tc>
          <w:tcPr>
            <w:tcW w:w="4820" w:type="dxa"/>
            <w:tcBorders>
              <w:top w:val="nil"/>
              <w:left w:val="nil"/>
              <w:bottom w:val="nil"/>
              <w:right w:val="nil"/>
            </w:tcBorders>
            <w:shd w:val="clear" w:color="auto" w:fill="auto"/>
            <w:noWrap/>
          </w:tcPr>
          <w:p w14:paraId="42E55785" w14:textId="77777777" w:rsidR="008A26AA" w:rsidRPr="00375154" w:rsidRDefault="008A26AA" w:rsidP="00B163EC">
            <w:pPr>
              <w:spacing w:after="0" w:line="240" w:lineRule="auto"/>
              <w:rPr>
                <w:rFonts w:eastAsia="Times New Roman" w:cstheme="minorHAnsi"/>
                <w:bCs/>
                <w:color w:val="000000"/>
                <w:sz w:val="19"/>
                <w:szCs w:val="19"/>
                <w:lang w:val="en-GB" w:eastAsia="en-GB"/>
              </w:rPr>
            </w:pPr>
            <w:r w:rsidRPr="00375154">
              <w:rPr>
                <w:rFonts w:eastAsia="Times New Roman" w:cstheme="minorHAnsi"/>
                <w:bCs/>
                <w:color w:val="000000"/>
                <w:sz w:val="19"/>
                <w:szCs w:val="19"/>
                <w:lang w:val="en-GB" w:eastAsia="en-GB"/>
              </w:rPr>
              <w:t xml:space="preserve">   - Separation of mould and moulded material</w:t>
            </w:r>
          </w:p>
        </w:tc>
        <w:tc>
          <w:tcPr>
            <w:tcW w:w="5245" w:type="dxa"/>
            <w:tcBorders>
              <w:top w:val="nil"/>
              <w:left w:val="nil"/>
              <w:bottom w:val="nil"/>
              <w:right w:val="nil"/>
            </w:tcBorders>
            <w:shd w:val="clear" w:color="auto" w:fill="auto"/>
            <w:noWrap/>
          </w:tcPr>
          <w:p w14:paraId="735B5331" w14:textId="77777777" w:rsidR="008A26AA" w:rsidRPr="00375154" w:rsidRDefault="008A26AA" w:rsidP="00B163EC">
            <w:pPr>
              <w:spacing w:after="0" w:line="240" w:lineRule="auto"/>
              <w:rPr>
                <w:rFonts w:eastAsia="Times New Roman" w:cstheme="minorHAnsi"/>
                <w:bCs/>
                <w:color w:val="000000"/>
                <w:sz w:val="19"/>
                <w:szCs w:val="19"/>
                <w:lang w:val="en-GB" w:eastAsia="en-GB"/>
              </w:rPr>
            </w:pPr>
            <w:r w:rsidRPr="00375154">
              <w:rPr>
                <w:rFonts w:eastAsia="Times New Roman" w:cstheme="minorHAnsi"/>
                <w:bCs/>
                <w:color w:val="000000"/>
                <w:sz w:val="19"/>
                <w:szCs w:val="19"/>
                <w:lang w:val="en-GB" w:eastAsia="en-GB"/>
              </w:rPr>
              <w:t>mould release agent</w:t>
            </w:r>
          </w:p>
        </w:tc>
        <w:tc>
          <w:tcPr>
            <w:tcW w:w="4961" w:type="dxa"/>
            <w:tcBorders>
              <w:top w:val="nil"/>
              <w:left w:val="nil"/>
              <w:bottom w:val="nil"/>
              <w:right w:val="nil"/>
            </w:tcBorders>
            <w:shd w:val="clear" w:color="auto" w:fill="auto"/>
            <w:noWrap/>
          </w:tcPr>
          <w:p w14:paraId="119382C1" w14:textId="77777777" w:rsidR="008A26AA" w:rsidRPr="00375154" w:rsidRDefault="008A26AA" w:rsidP="00B163EC">
            <w:pPr>
              <w:spacing w:after="0" w:line="240" w:lineRule="auto"/>
              <w:rPr>
                <w:rFonts w:eastAsia="Times New Roman" w:cstheme="minorHAnsi"/>
                <w:sz w:val="19"/>
                <w:szCs w:val="19"/>
                <w:lang w:val="en-GB" w:eastAsia="en-GB"/>
              </w:rPr>
            </w:pPr>
            <w:r w:rsidRPr="00375154">
              <w:rPr>
                <w:rFonts w:eastAsia="Times New Roman" w:cstheme="minorHAnsi"/>
                <w:color w:val="000000"/>
                <w:sz w:val="19"/>
                <w:szCs w:val="19"/>
                <w:lang w:val="en-GB" w:eastAsia="en-GB"/>
              </w:rPr>
              <w:t>hydrophobic and oleophobic properties</w:t>
            </w:r>
          </w:p>
        </w:tc>
      </w:tr>
      <w:tr w:rsidR="008A26AA" w:rsidRPr="00375154" w14:paraId="32752D9F" w14:textId="77777777" w:rsidTr="00B163EC">
        <w:trPr>
          <w:trHeight w:val="227"/>
        </w:trPr>
        <w:tc>
          <w:tcPr>
            <w:tcW w:w="4820" w:type="dxa"/>
            <w:tcBorders>
              <w:top w:val="nil"/>
              <w:left w:val="nil"/>
              <w:bottom w:val="nil"/>
              <w:right w:val="nil"/>
            </w:tcBorders>
            <w:shd w:val="clear" w:color="auto" w:fill="auto"/>
            <w:noWrap/>
          </w:tcPr>
          <w:p w14:paraId="57E99010" w14:textId="77777777" w:rsidR="008A26AA" w:rsidRPr="00375154" w:rsidRDefault="008A26AA" w:rsidP="00B163EC">
            <w:pPr>
              <w:spacing w:after="0" w:line="240" w:lineRule="auto"/>
              <w:rPr>
                <w:rFonts w:eastAsia="Times New Roman" w:cstheme="minorHAnsi"/>
                <w:bCs/>
                <w:color w:val="000000"/>
                <w:sz w:val="19"/>
                <w:szCs w:val="19"/>
                <w:lang w:val="en-GB" w:eastAsia="en-GB"/>
              </w:rPr>
            </w:pPr>
            <w:r w:rsidRPr="00375154">
              <w:rPr>
                <w:rFonts w:eastAsia="Times New Roman" w:cstheme="minorHAnsi"/>
                <w:bCs/>
                <w:color w:val="000000"/>
                <w:sz w:val="19"/>
                <w:szCs w:val="19"/>
                <w:lang w:val="en-GB" w:eastAsia="en-GB"/>
              </w:rPr>
              <w:t xml:space="preserve">   - Separation of mould and moulded material</w:t>
            </w:r>
          </w:p>
        </w:tc>
        <w:tc>
          <w:tcPr>
            <w:tcW w:w="5245" w:type="dxa"/>
            <w:tcBorders>
              <w:top w:val="nil"/>
              <w:left w:val="nil"/>
              <w:bottom w:val="nil"/>
              <w:right w:val="nil"/>
            </w:tcBorders>
            <w:shd w:val="clear" w:color="auto" w:fill="auto"/>
            <w:noWrap/>
          </w:tcPr>
          <w:p w14:paraId="364892A6" w14:textId="77777777" w:rsidR="008A26AA" w:rsidRPr="00375154" w:rsidRDefault="008A26AA" w:rsidP="00B163EC">
            <w:pPr>
              <w:spacing w:after="0" w:line="240" w:lineRule="auto"/>
              <w:rPr>
                <w:rFonts w:eastAsia="Times New Roman" w:cstheme="minorHAnsi"/>
                <w:bCs/>
                <w:color w:val="000000"/>
                <w:sz w:val="19"/>
                <w:szCs w:val="19"/>
                <w:lang w:val="en-GB" w:eastAsia="en-GB"/>
              </w:rPr>
            </w:pPr>
            <w:r w:rsidRPr="00375154">
              <w:rPr>
                <w:rFonts w:cstheme="minorHAnsi"/>
                <w:sz w:val="19"/>
                <w:szCs w:val="19"/>
                <w:lang w:val="en-GB" w:eastAsia="en-GB"/>
              </w:rPr>
              <w:t>reduce imperfections in the moulded surface</w:t>
            </w:r>
          </w:p>
        </w:tc>
        <w:tc>
          <w:tcPr>
            <w:tcW w:w="4961" w:type="dxa"/>
            <w:tcBorders>
              <w:top w:val="nil"/>
              <w:left w:val="nil"/>
              <w:bottom w:val="nil"/>
              <w:right w:val="nil"/>
            </w:tcBorders>
            <w:shd w:val="clear" w:color="auto" w:fill="auto"/>
            <w:noWrap/>
          </w:tcPr>
          <w:p w14:paraId="192EC62B" w14:textId="77777777" w:rsidR="008A26AA" w:rsidRPr="00375154" w:rsidRDefault="008A26AA" w:rsidP="00B163EC">
            <w:pPr>
              <w:spacing w:after="0" w:line="240" w:lineRule="auto"/>
              <w:rPr>
                <w:rFonts w:eastAsia="Times New Roman" w:cstheme="minorHAnsi"/>
                <w:sz w:val="19"/>
                <w:szCs w:val="19"/>
                <w:lang w:val="en-GB" w:eastAsia="en-GB"/>
              </w:rPr>
            </w:pPr>
            <w:r w:rsidRPr="00375154">
              <w:rPr>
                <w:rFonts w:eastAsia="Times New Roman" w:cstheme="minorHAnsi"/>
                <w:sz w:val="19"/>
                <w:szCs w:val="19"/>
                <w:lang w:val="en-GB" w:eastAsia="en-GB"/>
              </w:rPr>
              <w:t>low surface tension</w:t>
            </w:r>
          </w:p>
        </w:tc>
      </w:tr>
      <w:tr w:rsidR="008A26AA" w:rsidRPr="00375154" w14:paraId="5EA1C5BB" w14:textId="77777777" w:rsidTr="00B163EC">
        <w:trPr>
          <w:trHeight w:val="227"/>
        </w:trPr>
        <w:tc>
          <w:tcPr>
            <w:tcW w:w="4820" w:type="dxa"/>
            <w:tcBorders>
              <w:top w:val="nil"/>
              <w:left w:val="nil"/>
              <w:bottom w:val="nil"/>
              <w:right w:val="nil"/>
            </w:tcBorders>
            <w:shd w:val="clear" w:color="auto" w:fill="auto"/>
            <w:noWrap/>
          </w:tcPr>
          <w:p w14:paraId="546409F9" w14:textId="77777777" w:rsidR="008A26AA" w:rsidRPr="00375154" w:rsidRDefault="008A26AA" w:rsidP="00B163EC">
            <w:pPr>
              <w:spacing w:after="0" w:line="240" w:lineRule="auto"/>
              <w:rPr>
                <w:rFonts w:eastAsia="Times New Roman" w:cstheme="minorHAnsi"/>
                <w:bCs/>
                <w:color w:val="000000"/>
                <w:sz w:val="19"/>
                <w:szCs w:val="19"/>
                <w:lang w:val="en-GB" w:eastAsia="en-GB"/>
              </w:rPr>
            </w:pPr>
            <w:r w:rsidRPr="00375154">
              <w:rPr>
                <w:rFonts w:eastAsia="Times New Roman" w:cstheme="minorHAnsi"/>
                <w:bCs/>
                <w:color w:val="000000"/>
                <w:sz w:val="19"/>
                <w:szCs w:val="19"/>
                <w:lang w:val="en-GB" w:eastAsia="en-GB"/>
              </w:rPr>
              <w:t xml:space="preserve">   - Foam blowing</w:t>
            </w:r>
          </w:p>
        </w:tc>
        <w:tc>
          <w:tcPr>
            <w:tcW w:w="5245" w:type="dxa"/>
            <w:tcBorders>
              <w:top w:val="nil"/>
              <w:left w:val="nil"/>
              <w:bottom w:val="nil"/>
              <w:right w:val="nil"/>
            </w:tcBorders>
            <w:shd w:val="clear" w:color="auto" w:fill="auto"/>
            <w:noWrap/>
          </w:tcPr>
          <w:p w14:paraId="1CDF6DCD" w14:textId="77777777" w:rsidR="008A26AA" w:rsidRPr="00375154" w:rsidRDefault="008A26AA" w:rsidP="00B163EC">
            <w:pPr>
              <w:spacing w:after="0" w:line="240" w:lineRule="auto"/>
              <w:rPr>
                <w:rFonts w:cstheme="minorHAnsi"/>
                <w:sz w:val="19"/>
                <w:szCs w:val="19"/>
                <w:lang w:val="en-GB" w:eastAsia="en-GB"/>
              </w:rPr>
            </w:pPr>
            <w:r w:rsidRPr="00375154">
              <w:rPr>
                <w:rFonts w:cstheme="minorHAnsi"/>
                <w:sz w:val="19"/>
                <w:szCs w:val="19"/>
                <w:lang w:val="en-GB" w:eastAsia="en-GB"/>
              </w:rPr>
              <w:t>foam blowing agent</w:t>
            </w:r>
          </w:p>
        </w:tc>
        <w:tc>
          <w:tcPr>
            <w:tcW w:w="4961" w:type="dxa"/>
            <w:tcBorders>
              <w:top w:val="nil"/>
              <w:left w:val="nil"/>
              <w:bottom w:val="nil"/>
              <w:right w:val="nil"/>
            </w:tcBorders>
            <w:shd w:val="clear" w:color="auto" w:fill="auto"/>
            <w:noWrap/>
          </w:tcPr>
          <w:p w14:paraId="42840ADE" w14:textId="77777777" w:rsidR="008A26AA" w:rsidRPr="00375154" w:rsidRDefault="008A26AA" w:rsidP="00B163EC">
            <w:pPr>
              <w:spacing w:after="0" w:line="240" w:lineRule="auto"/>
              <w:rPr>
                <w:rFonts w:eastAsia="Times New Roman" w:cstheme="minorHAnsi"/>
                <w:sz w:val="19"/>
                <w:szCs w:val="19"/>
                <w:lang w:val="en-GB" w:eastAsia="en-GB"/>
              </w:rPr>
            </w:pPr>
            <w:r w:rsidRPr="00375154">
              <w:rPr>
                <w:rFonts w:eastAsia="Times New Roman" w:cstheme="minorHAnsi"/>
                <w:sz w:val="19"/>
                <w:szCs w:val="19"/>
                <w:lang w:val="en-GB" w:eastAsia="en-GB"/>
              </w:rPr>
              <w:t>low surface tension</w:t>
            </w:r>
          </w:p>
        </w:tc>
      </w:tr>
      <w:tr w:rsidR="008A26AA" w:rsidRPr="00BC5C7E" w14:paraId="4CF28373" w14:textId="77777777" w:rsidTr="00B163EC">
        <w:trPr>
          <w:trHeight w:val="227"/>
        </w:trPr>
        <w:tc>
          <w:tcPr>
            <w:tcW w:w="4820" w:type="dxa"/>
            <w:tcBorders>
              <w:top w:val="nil"/>
              <w:left w:val="nil"/>
              <w:bottom w:val="nil"/>
              <w:right w:val="nil"/>
            </w:tcBorders>
            <w:shd w:val="clear" w:color="auto" w:fill="auto"/>
            <w:noWrap/>
          </w:tcPr>
          <w:p w14:paraId="7F2B8407" w14:textId="77777777" w:rsidR="008A26AA" w:rsidRPr="00375154" w:rsidRDefault="008A26AA" w:rsidP="00B163EC">
            <w:pPr>
              <w:spacing w:after="0" w:line="240" w:lineRule="auto"/>
              <w:rPr>
                <w:rFonts w:eastAsia="Times New Roman" w:cstheme="minorHAnsi"/>
                <w:bCs/>
                <w:color w:val="000000"/>
                <w:sz w:val="19"/>
                <w:szCs w:val="19"/>
                <w:lang w:val="en-GB" w:eastAsia="en-GB"/>
              </w:rPr>
            </w:pPr>
            <w:r w:rsidRPr="00375154">
              <w:rPr>
                <w:rFonts w:eastAsia="Times New Roman" w:cstheme="minorHAnsi"/>
                <w:bCs/>
                <w:color w:val="000000"/>
                <w:sz w:val="19"/>
                <w:szCs w:val="19"/>
                <w:lang w:val="en-GB" w:eastAsia="en-GB"/>
              </w:rPr>
              <w:t xml:space="preserve">   - Polymer processing aid</w:t>
            </w:r>
          </w:p>
        </w:tc>
        <w:tc>
          <w:tcPr>
            <w:tcW w:w="5245" w:type="dxa"/>
            <w:tcBorders>
              <w:top w:val="nil"/>
              <w:left w:val="nil"/>
              <w:bottom w:val="nil"/>
              <w:right w:val="nil"/>
            </w:tcBorders>
            <w:shd w:val="clear" w:color="auto" w:fill="auto"/>
            <w:noWrap/>
          </w:tcPr>
          <w:p w14:paraId="4374EC5D" w14:textId="77777777" w:rsidR="008A26AA" w:rsidRPr="00375154" w:rsidRDefault="008A26AA" w:rsidP="00B163EC">
            <w:pPr>
              <w:spacing w:after="0" w:line="240" w:lineRule="auto"/>
              <w:rPr>
                <w:rFonts w:cstheme="minorHAnsi"/>
                <w:sz w:val="19"/>
                <w:szCs w:val="19"/>
                <w:lang w:val="en-GB" w:eastAsia="en-GB"/>
              </w:rPr>
            </w:pPr>
            <w:r w:rsidRPr="00375154">
              <w:rPr>
                <w:sz w:val="19"/>
                <w:szCs w:val="19"/>
                <w:lang w:val="en-GB" w:eastAsia="en-GB"/>
              </w:rPr>
              <w:t>increase processing efficiency and quality of polymeric compounds</w:t>
            </w:r>
          </w:p>
        </w:tc>
        <w:tc>
          <w:tcPr>
            <w:tcW w:w="4961" w:type="dxa"/>
            <w:tcBorders>
              <w:top w:val="nil"/>
              <w:left w:val="nil"/>
              <w:bottom w:val="nil"/>
              <w:right w:val="nil"/>
            </w:tcBorders>
            <w:shd w:val="clear" w:color="auto" w:fill="auto"/>
            <w:noWrap/>
          </w:tcPr>
          <w:p w14:paraId="779C944F" w14:textId="77777777" w:rsidR="008A26AA" w:rsidRPr="00375154" w:rsidRDefault="008A26AA" w:rsidP="00B163EC">
            <w:pPr>
              <w:spacing w:after="0" w:line="240" w:lineRule="auto"/>
              <w:rPr>
                <w:rFonts w:eastAsia="Times New Roman" w:cstheme="minorHAnsi"/>
                <w:sz w:val="19"/>
                <w:szCs w:val="19"/>
                <w:lang w:val="en-GB" w:eastAsia="en-GB"/>
              </w:rPr>
            </w:pPr>
            <w:r w:rsidRPr="00375154">
              <w:rPr>
                <w:rFonts w:eastAsia="Times New Roman" w:cstheme="minorHAnsi"/>
                <w:sz w:val="19"/>
                <w:szCs w:val="19"/>
                <w:lang w:val="en-GB" w:eastAsia="en-GB"/>
              </w:rPr>
              <w:t>lower the surface tension of the polymeric products</w:t>
            </w:r>
          </w:p>
        </w:tc>
      </w:tr>
      <w:tr w:rsidR="008A26AA" w:rsidRPr="00375154" w14:paraId="73090432" w14:textId="77777777" w:rsidTr="00B163EC">
        <w:trPr>
          <w:trHeight w:val="227"/>
        </w:trPr>
        <w:tc>
          <w:tcPr>
            <w:tcW w:w="4820" w:type="dxa"/>
            <w:tcBorders>
              <w:top w:val="nil"/>
              <w:left w:val="nil"/>
              <w:bottom w:val="nil"/>
              <w:right w:val="nil"/>
            </w:tcBorders>
            <w:shd w:val="clear" w:color="auto" w:fill="auto"/>
            <w:noWrap/>
          </w:tcPr>
          <w:p w14:paraId="0EA9AA39" w14:textId="77777777" w:rsidR="008A26AA" w:rsidRPr="00375154" w:rsidRDefault="008A26AA" w:rsidP="00B163EC">
            <w:pPr>
              <w:spacing w:after="0" w:line="240" w:lineRule="auto"/>
              <w:rPr>
                <w:rFonts w:eastAsia="Times New Roman" w:cstheme="minorHAnsi"/>
                <w:bCs/>
                <w:color w:val="000000"/>
                <w:sz w:val="19"/>
                <w:szCs w:val="19"/>
                <w:lang w:val="en-GB" w:eastAsia="en-GB"/>
              </w:rPr>
            </w:pPr>
            <w:r w:rsidRPr="00375154">
              <w:rPr>
                <w:rFonts w:eastAsia="Times New Roman" w:cstheme="minorHAnsi"/>
                <w:bCs/>
                <w:color w:val="000000"/>
                <w:sz w:val="19"/>
                <w:szCs w:val="19"/>
                <w:lang w:val="en-GB" w:eastAsia="en-GB"/>
              </w:rPr>
              <w:t xml:space="preserve">   - Etching of plastic</w:t>
            </w:r>
          </w:p>
        </w:tc>
        <w:tc>
          <w:tcPr>
            <w:tcW w:w="5245" w:type="dxa"/>
            <w:tcBorders>
              <w:top w:val="nil"/>
              <w:left w:val="nil"/>
              <w:bottom w:val="nil"/>
              <w:right w:val="nil"/>
            </w:tcBorders>
            <w:shd w:val="clear" w:color="auto" w:fill="auto"/>
            <w:noWrap/>
          </w:tcPr>
          <w:p w14:paraId="1DF3FF36" w14:textId="77777777" w:rsidR="008A26AA" w:rsidRPr="00375154" w:rsidRDefault="008A26AA" w:rsidP="00B163EC">
            <w:pPr>
              <w:spacing w:after="0" w:line="240" w:lineRule="auto"/>
              <w:rPr>
                <w:rFonts w:cstheme="minorHAnsi"/>
                <w:sz w:val="19"/>
                <w:szCs w:val="19"/>
                <w:lang w:val="en-GB" w:eastAsia="en-GB"/>
              </w:rPr>
            </w:pPr>
            <w:r w:rsidRPr="00375154">
              <w:rPr>
                <w:rFonts w:cstheme="minorHAnsi"/>
                <w:sz w:val="19"/>
                <w:szCs w:val="19"/>
                <w:lang w:val="en-GB" w:eastAsia="en-GB"/>
              </w:rPr>
              <w:t>wetting agent</w:t>
            </w:r>
          </w:p>
        </w:tc>
        <w:tc>
          <w:tcPr>
            <w:tcW w:w="4961" w:type="dxa"/>
            <w:tcBorders>
              <w:top w:val="nil"/>
              <w:left w:val="nil"/>
              <w:bottom w:val="nil"/>
              <w:right w:val="nil"/>
            </w:tcBorders>
            <w:shd w:val="clear" w:color="auto" w:fill="auto"/>
            <w:noWrap/>
          </w:tcPr>
          <w:p w14:paraId="34927E6E" w14:textId="77777777" w:rsidR="008A26AA" w:rsidRPr="00375154" w:rsidRDefault="008A26AA" w:rsidP="00B163EC">
            <w:pPr>
              <w:spacing w:after="0" w:line="240" w:lineRule="auto"/>
              <w:rPr>
                <w:rFonts w:eastAsia="Times New Roman" w:cstheme="minorHAnsi"/>
                <w:sz w:val="19"/>
                <w:szCs w:val="19"/>
                <w:lang w:val="en-GB" w:eastAsia="en-GB"/>
              </w:rPr>
            </w:pPr>
            <w:r w:rsidRPr="00375154">
              <w:rPr>
                <w:rFonts w:eastAsia="Times New Roman" w:cstheme="minorHAnsi"/>
                <w:sz w:val="19"/>
                <w:szCs w:val="19"/>
                <w:lang w:val="en-GB" w:eastAsia="en-GB"/>
              </w:rPr>
              <w:t>low surface tension</w:t>
            </w:r>
          </w:p>
        </w:tc>
      </w:tr>
      <w:tr w:rsidR="008A26AA" w:rsidRPr="00375154" w14:paraId="1370E4DF" w14:textId="77777777" w:rsidTr="00B163EC">
        <w:trPr>
          <w:trHeight w:val="227"/>
        </w:trPr>
        <w:tc>
          <w:tcPr>
            <w:tcW w:w="4820" w:type="dxa"/>
            <w:tcBorders>
              <w:top w:val="nil"/>
              <w:left w:val="nil"/>
              <w:bottom w:val="nil"/>
              <w:right w:val="nil"/>
            </w:tcBorders>
            <w:shd w:val="clear" w:color="auto" w:fill="auto"/>
            <w:noWrap/>
          </w:tcPr>
          <w:p w14:paraId="3BF2E1E2" w14:textId="77777777" w:rsidR="008A26AA" w:rsidRPr="00375154" w:rsidRDefault="008A26AA" w:rsidP="00B163EC">
            <w:pPr>
              <w:spacing w:after="0" w:line="240" w:lineRule="auto"/>
              <w:rPr>
                <w:rFonts w:eastAsia="Times New Roman" w:cstheme="minorHAnsi"/>
                <w:sz w:val="19"/>
                <w:szCs w:val="19"/>
                <w:lang w:val="en-GB" w:eastAsia="en-GB"/>
              </w:rPr>
            </w:pPr>
            <w:r w:rsidRPr="00375154">
              <w:rPr>
                <w:rFonts w:eastAsia="Times New Roman" w:cstheme="minorHAnsi"/>
                <w:sz w:val="19"/>
                <w:szCs w:val="19"/>
                <w:lang w:val="en-GB" w:eastAsia="en-GB"/>
              </w:rPr>
              <w:t xml:space="preserve">   - Production of rubber</w:t>
            </w:r>
          </w:p>
        </w:tc>
        <w:tc>
          <w:tcPr>
            <w:tcW w:w="5245" w:type="dxa"/>
            <w:tcBorders>
              <w:top w:val="nil"/>
              <w:left w:val="nil"/>
              <w:bottom w:val="nil"/>
              <w:right w:val="nil"/>
            </w:tcBorders>
            <w:shd w:val="clear" w:color="auto" w:fill="auto"/>
            <w:noWrap/>
          </w:tcPr>
          <w:p w14:paraId="6FD06E58" w14:textId="77777777" w:rsidR="008A26AA" w:rsidRPr="00375154" w:rsidRDefault="008A26AA" w:rsidP="00B163EC">
            <w:pPr>
              <w:spacing w:after="0" w:line="240" w:lineRule="auto"/>
              <w:rPr>
                <w:rFonts w:eastAsia="Times New Roman" w:cstheme="minorHAnsi"/>
                <w:sz w:val="19"/>
                <w:szCs w:val="19"/>
                <w:lang w:val="en-GB" w:eastAsia="en-GB"/>
              </w:rPr>
            </w:pPr>
            <w:proofErr w:type="spellStart"/>
            <w:r w:rsidRPr="00375154">
              <w:rPr>
                <w:rFonts w:eastAsia="Times New Roman" w:cstheme="minorHAnsi"/>
                <w:sz w:val="19"/>
                <w:szCs w:val="19"/>
                <w:lang w:val="en-GB" w:eastAsia="en-GB"/>
              </w:rPr>
              <w:t>antiblocking</w:t>
            </w:r>
            <w:proofErr w:type="spellEnd"/>
            <w:r w:rsidRPr="00375154">
              <w:rPr>
                <w:rFonts w:eastAsia="Times New Roman" w:cstheme="minorHAnsi"/>
                <w:sz w:val="19"/>
                <w:szCs w:val="19"/>
                <w:lang w:val="en-GB" w:eastAsia="en-GB"/>
              </w:rPr>
              <w:t xml:space="preserve"> agent</w:t>
            </w:r>
          </w:p>
        </w:tc>
        <w:tc>
          <w:tcPr>
            <w:tcW w:w="4961" w:type="dxa"/>
            <w:tcBorders>
              <w:top w:val="nil"/>
              <w:left w:val="nil"/>
              <w:bottom w:val="nil"/>
              <w:right w:val="nil"/>
            </w:tcBorders>
            <w:shd w:val="clear" w:color="auto" w:fill="auto"/>
            <w:noWrap/>
          </w:tcPr>
          <w:p w14:paraId="2A261E9B" w14:textId="77777777" w:rsidR="008A26AA" w:rsidRPr="00375154" w:rsidRDefault="008A26AA" w:rsidP="00B163EC">
            <w:pPr>
              <w:spacing w:after="0" w:line="240" w:lineRule="auto"/>
              <w:rPr>
                <w:rFonts w:eastAsia="Times New Roman" w:cstheme="minorHAnsi"/>
                <w:sz w:val="19"/>
                <w:szCs w:val="19"/>
                <w:lang w:val="en-GB" w:eastAsia="en-GB"/>
              </w:rPr>
            </w:pPr>
            <w:r w:rsidRPr="00375154">
              <w:rPr>
                <w:rFonts w:eastAsia="Times New Roman" w:cstheme="minorHAnsi"/>
                <w:sz w:val="19"/>
                <w:szCs w:val="19"/>
                <w:lang w:val="en-GB" w:eastAsia="en-GB"/>
              </w:rPr>
              <w:t>low surface tension</w:t>
            </w:r>
          </w:p>
        </w:tc>
      </w:tr>
      <w:tr w:rsidR="008A26AA" w:rsidRPr="00375154" w14:paraId="0189C4CD" w14:textId="77777777" w:rsidTr="00B163EC">
        <w:trPr>
          <w:trHeight w:val="227"/>
        </w:trPr>
        <w:tc>
          <w:tcPr>
            <w:tcW w:w="4820" w:type="dxa"/>
            <w:tcBorders>
              <w:top w:val="nil"/>
              <w:left w:val="nil"/>
              <w:bottom w:val="nil"/>
              <w:right w:val="nil"/>
            </w:tcBorders>
            <w:shd w:val="clear" w:color="auto" w:fill="auto"/>
            <w:noWrap/>
          </w:tcPr>
          <w:p w14:paraId="6D08FA34" w14:textId="77777777" w:rsidR="008A26AA" w:rsidRPr="00375154" w:rsidRDefault="008A26AA" w:rsidP="00B163EC">
            <w:pPr>
              <w:spacing w:after="0" w:line="240" w:lineRule="auto"/>
              <w:rPr>
                <w:rFonts w:eastAsia="Times New Roman" w:cstheme="minorHAnsi"/>
                <w:bCs/>
                <w:color w:val="000000"/>
                <w:sz w:val="19"/>
                <w:szCs w:val="19"/>
                <w:lang w:val="en-GB" w:eastAsia="en-GB"/>
              </w:rPr>
            </w:pPr>
            <w:r w:rsidRPr="00375154">
              <w:rPr>
                <w:rFonts w:eastAsia="Times New Roman" w:cstheme="minorHAnsi"/>
                <w:bCs/>
                <w:color w:val="000000"/>
                <w:sz w:val="19"/>
                <w:szCs w:val="19"/>
                <w:lang w:val="en-GB" w:eastAsia="en-GB"/>
              </w:rPr>
              <w:t xml:space="preserve">   - </w:t>
            </w:r>
            <w:proofErr w:type="spellStart"/>
            <w:r w:rsidRPr="00375154">
              <w:rPr>
                <w:rFonts w:eastAsia="Times New Roman" w:cstheme="minorHAnsi"/>
                <w:bCs/>
                <w:color w:val="000000"/>
                <w:sz w:val="19"/>
                <w:szCs w:val="19"/>
                <w:lang w:val="en-GB" w:eastAsia="en-GB"/>
              </w:rPr>
              <w:t>Fluoroelastomer</w:t>
            </w:r>
            <w:proofErr w:type="spellEnd"/>
            <w:r w:rsidRPr="00375154">
              <w:rPr>
                <w:rFonts w:eastAsia="Times New Roman" w:cstheme="minorHAnsi"/>
                <w:bCs/>
                <w:color w:val="000000"/>
                <w:sz w:val="19"/>
                <w:szCs w:val="19"/>
                <w:lang w:val="en-GB" w:eastAsia="en-GB"/>
              </w:rPr>
              <w:t xml:space="preserve"> formulation</w:t>
            </w:r>
          </w:p>
        </w:tc>
        <w:tc>
          <w:tcPr>
            <w:tcW w:w="5245" w:type="dxa"/>
            <w:tcBorders>
              <w:top w:val="nil"/>
              <w:left w:val="nil"/>
              <w:bottom w:val="nil"/>
              <w:right w:val="nil"/>
            </w:tcBorders>
            <w:shd w:val="clear" w:color="auto" w:fill="auto"/>
            <w:noWrap/>
          </w:tcPr>
          <w:p w14:paraId="0C7389C4" w14:textId="77777777" w:rsidR="008A26AA" w:rsidRPr="00375154" w:rsidRDefault="008A26AA" w:rsidP="00B163EC">
            <w:pPr>
              <w:spacing w:after="0" w:line="240" w:lineRule="auto"/>
              <w:rPr>
                <w:rFonts w:eastAsia="Times New Roman" w:cstheme="minorHAnsi"/>
                <w:bCs/>
                <w:color w:val="000000"/>
                <w:sz w:val="19"/>
                <w:szCs w:val="19"/>
                <w:lang w:val="en-GB" w:eastAsia="en-GB"/>
              </w:rPr>
            </w:pPr>
            <w:r w:rsidRPr="00375154">
              <w:rPr>
                <w:rFonts w:eastAsia="Times New Roman" w:cstheme="minorHAnsi"/>
                <w:bCs/>
                <w:color w:val="000000"/>
                <w:sz w:val="19"/>
                <w:szCs w:val="19"/>
                <w:lang w:val="en-GB" w:eastAsia="en-GB"/>
              </w:rPr>
              <w:t>additive in curatives</w:t>
            </w:r>
          </w:p>
        </w:tc>
        <w:tc>
          <w:tcPr>
            <w:tcW w:w="4961" w:type="dxa"/>
            <w:tcBorders>
              <w:top w:val="nil"/>
              <w:left w:val="nil"/>
              <w:bottom w:val="nil"/>
              <w:right w:val="nil"/>
            </w:tcBorders>
            <w:shd w:val="clear" w:color="auto" w:fill="auto"/>
            <w:noWrap/>
          </w:tcPr>
          <w:p w14:paraId="4778D4D5" w14:textId="77777777" w:rsidR="008A26AA" w:rsidRPr="00375154" w:rsidRDefault="008A26AA" w:rsidP="00B163EC">
            <w:pPr>
              <w:spacing w:after="0" w:line="240" w:lineRule="auto"/>
              <w:rPr>
                <w:rFonts w:eastAsia="Times New Roman" w:cstheme="minorHAnsi"/>
                <w:bCs/>
                <w:color w:val="000000"/>
                <w:sz w:val="19"/>
                <w:szCs w:val="19"/>
                <w:lang w:val="en-GB" w:eastAsia="en-GB"/>
              </w:rPr>
            </w:pPr>
            <w:r w:rsidRPr="00375154">
              <w:rPr>
                <w:rFonts w:eastAsia="Times New Roman" w:cstheme="minorHAnsi"/>
                <w:color w:val="FF0000"/>
                <w:sz w:val="19"/>
                <w:szCs w:val="19"/>
                <w:lang w:val="en-GB" w:eastAsia="en-GB"/>
              </w:rPr>
              <w:t>?</w:t>
            </w:r>
          </w:p>
        </w:tc>
      </w:tr>
      <w:tr w:rsidR="008A26AA" w:rsidRPr="00375154" w14:paraId="4F6EB6CB" w14:textId="77777777" w:rsidTr="00B163EC">
        <w:trPr>
          <w:trHeight w:val="227"/>
        </w:trPr>
        <w:tc>
          <w:tcPr>
            <w:tcW w:w="4820" w:type="dxa"/>
            <w:tcBorders>
              <w:top w:val="nil"/>
              <w:left w:val="nil"/>
              <w:bottom w:val="single" w:sz="4" w:space="0" w:color="auto"/>
              <w:right w:val="nil"/>
            </w:tcBorders>
            <w:shd w:val="clear" w:color="auto" w:fill="auto"/>
            <w:noWrap/>
          </w:tcPr>
          <w:p w14:paraId="1D4FA2A6" w14:textId="77777777" w:rsidR="008A26AA" w:rsidRPr="00375154" w:rsidRDefault="008A26AA" w:rsidP="00B163EC">
            <w:pPr>
              <w:spacing w:after="0" w:line="240" w:lineRule="auto"/>
              <w:rPr>
                <w:rFonts w:eastAsia="Times New Roman" w:cstheme="minorHAnsi"/>
                <w:bCs/>
                <w:color w:val="000000"/>
                <w:sz w:val="19"/>
                <w:szCs w:val="19"/>
                <w:lang w:val="en-GB" w:eastAsia="en-GB"/>
              </w:rPr>
            </w:pPr>
          </w:p>
        </w:tc>
        <w:tc>
          <w:tcPr>
            <w:tcW w:w="5245" w:type="dxa"/>
            <w:tcBorders>
              <w:top w:val="nil"/>
              <w:left w:val="nil"/>
              <w:bottom w:val="single" w:sz="4" w:space="0" w:color="auto"/>
              <w:right w:val="nil"/>
            </w:tcBorders>
            <w:shd w:val="clear" w:color="auto" w:fill="auto"/>
            <w:noWrap/>
          </w:tcPr>
          <w:p w14:paraId="131F7A4C" w14:textId="77777777" w:rsidR="008A26AA" w:rsidRPr="00375154" w:rsidRDefault="008A26AA" w:rsidP="00B163EC">
            <w:pPr>
              <w:spacing w:after="0" w:line="240" w:lineRule="auto"/>
              <w:rPr>
                <w:rFonts w:eastAsia="Times New Roman" w:cstheme="minorHAnsi"/>
                <w:bCs/>
                <w:color w:val="000000"/>
                <w:sz w:val="19"/>
                <w:szCs w:val="19"/>
                <w:lang w:val="en-GB" w:eastAsia="en-GB"/>
              </w:rPr>
            </w:pPr>
          </w:p>
        </w:tc>
        <w:tc>
          <w:tcPr>
            <w:tcW w:w="4961" w:type="dxa"/>
            <w:tcBorders>
              <w:top w:val="nil"/>
              <w:left w:val="nil"/>
              <w:bottom w:val="single" w:sz="4" w:space="0" w:color="auto"/>
              <w:right w:val="nil"/>
            </w:tcBorders>
            <w:shd w:val="clear" w:color="auto" w:fill="auto"/>
            <w:noWrap/>
          </w:tcPr>
          <w:p w14:paraId="39A3793C" w14:textId="77777777" w:rsidR="008A26AA" w:rsidRPr="00375154" w:rsidRDefault="008A26AA" w:rsidP="00B163EC">
            <w:pPr>
              <w:spacing w:after="0" w:line="240" w:lineRule="auto"/>
              <w:rPr>
                <w:rFonts w:eastAsia="Times New Roman" w:cstheme="minorHAnsi"/>
                <w:bCs/>
                <w:color w:val="000000"/>
                <w:sz w:val="19"/>
                <w:szCs w:val="19"/>
                <w:lang w:val="en-GB" w:eastAsia="en-GB"/>
              </w:rPr>
            </w:pPr>
          </w:p>
        </w:tc>
      </w:tr>
      <w:tr w:rsidR="008A26AA" w:rsidRPr="00375154" w14:paraId="6E33909B" w14:textId="77777777" w:rsidTr="00B163EC">
        <w:trPr>
          <w:trHeight w:val="227"/>
        </w:trPr>
        <w:tc>
          <w:tcPr>
            <w:tcW w:w="4820" w:type="dxa"/>
            <w:tcBorders>
              <w:top w:val="single" w:sz="4" w:space="0" w:color="auto"/>
              <w:left w:val="nil"/>
              <w:bottom w:val="nil"/>
              <w:right w:val="nil"/>
            </w:tcBorders>
            <w:shd w:val="clear" w:color="auto" w:fill="auto"/>
            <w:noWrap/>
            <w:hideMark/>
          </w:tcPr>
          <w:p w14:paraId="6567708C"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r w:rsidRPr="00375154">
              <w:rPr>
                <w:rFonts w:eastAsia="Times New Roman" w:cstheme="minorHAnsi"/>
                <w:b/>
                <w:bCs/>
                <w:color w:val="000000"/>
                <w:sz w:val="19"/>
                <w:szCs w:val="19"/>
                <w:lang w:val="en-GB" w:eastAsia="en-GB"/>
              </w:rPr>
              <w:t>Semiconductor industry</w:t>
            </w:r>
          </w:p>
        </w:tc>
        <w:tc>
          <w:tcPr>
            <w:tcW w:w="5245" w:type="dxa"/>
            <w:tcBorders>
              <w:top w:val="single" w:sz="4" w:space="0" w:color="auto"/>
              <w:left w:val="nil"/>
              <w:bottom w:val="nil"/>
              <w:right w:val="nil"/>
            </w:tcBorders>
            <w:shd w:val="clear" w:color="auto" w:fill="auto"/>
            <w:noWrap/>
            <w:hideMark/>
          </w:tcPr>
          <w:p w14:paraId="4C558CCA"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p>
        </w:tc>
        <w:tc>
          <w:tcPr>
            <w:tcW w:w="4961" w:type="dxa"/>
            <w:tcBorders>
              <w:top w:val="single" w:sz="4" w:space="0" w:color="auto"/>
              <w:left w:val="nil"/>
              <w:bottom w:val="nil"/>
              <w:right w:val="nil"/>
            </w:tcBorders>
            <w:shd w:val="clear" w:color="auto" w:fill="auto"/>
            <w:noWrap/>
            <w:hideMark/>
          </w:tcPr>
          <w:p w14:paraId="09070ABC" w14:textId="77777777" w:rsidR="008A26AA" w:rsidRPr="00375154" w:rsidRDefault="008A26AA" w:rsidP="00B163EC">
            <w:pPr>
              <w:spacing w:after="0" w:line="240" w:lineRule="auto"/>
              <w:rPr>
                <w:rFonts w:eastAsia="Times New Roman" w:cstheme="minorHAnsi"/>
                <w:sz w:val="19"/>
                <w:szCs w:val="19"/>
                <w:lang w:val="en-GB" w:eastAsia="en-GB"/>
              </w:rPr>
            </w:pPr>
          </w:p>
        </w:tc>
      </w:tr>
      <w:tr w:rsidR="008A26AA" w:rsidRPr="00375154" w14:paraId="1DBE7E69" w14:textId="77777777" w:rsidTr="00B163EC">
        <w:trPr>
          <w:trHeight w:val="227"/>
        </w:trPr>
        <w:tc>
          <w:tcPr>
            <w:tcW w:w="4820" w:type="dxa"/>
            <w:tcBorders>
              <w:top w:val="nil"/>
              <w:left w:val="nil"/>
              <w:bottom w:val="nil"/>
              <w:right w:val="nil"/>
            </w:tcBorders>
            <w:shd w:val="clear" w:color="auto" w:fill="auto"/>
            <w:noWrap/>
          </w:tcPr>
          <w:p w14:paraId="4B3F80FF"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Photoresist</w:t>
            </w:r>
          </w:p>
        </w:tc>
        <w:tc>
          <w:tcPr>
            <w:tcW w:w="5245" w:type="dxa"/>
            <w:tcBorders>
              <w:top w:val="nil"/>
              <w:left w:val="nil"/>
              <w:bottom w:val="nil"/>
              <w:right w:val="nil"/>
            </w:tcBorders>
            <w:shd w:val="clear" w:color="auto" w:fill="auto"/>
            <w:noWrap/>
            <w:hideMark/>
          </w:tcPr>
          <w:p w14:paraId="5E4485AF"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make the photoresist soluble in water and give surface activity</w:t>
            </w:r>
          </w:p>
        </w:tc>
        <w:tc>
          <w:tcPr>
            <w:tcW w:w="4961" w:type="dxa"/>
            <w:tcBorders>
              <w:top w:val="nil"/>
              <w:left w:val="nil"/>
              <w:bottom w:val="nil"/>
              <w:right w:val="nil"/>
            </w:tcBorders>
            <w:shd w:val="clear" w:color="auto" w:fill="auto"/>
            <w:noWrap/>
            <w:hideMark/>
          </w:tcPr>
          <w:p w14:paraId="05C97C9E" w14:textId="77777777" w:rsidR="008A26AA" w:rsidRPr="00375154" w:rsidRDefault="008A26AA" w:rsidP="00B163EC">
            <w:pPr>
              <w:spacing w:after="0" w:line="240" w:lineRule="auto"/>
              <w:rPr>
                <w:rFonts w:eastAsia="Times New Roman" w:cstheme="minorHAnsi"/>
                <w:sz w:val="19"/>
                <w:szCs w:val="19"/>
                <w:lang w:val="en-GB" w:eastAsia="en-GB"/>
              </w:rPr>
            </w:pPr>
            <w:r w:rsidRPr="00375154">
              <w:rPr>
                <w:rFonts w:eastAsia="Times New Roman" w:cstheme="minorHAnsi"/>
                <w:color w:val="000000"/>
                <w:sz w:val="19"/>
                <w:szCs w:val="19"/>
                <w:lang w:val="en-GB" w:eastAsia="en-GB"/>
              </w:rPr>
              <w:t>hydrophobic and oleophobic properties</w:t>
            </w:r>
          </w:p>
        </w:tc>
      </w:tr>
      <w:tr w:rsidR="008A26AA" w:rsidRPr="00375154" w14:paraId="219E2DEC" w14:textId="77777777" w:rsidTr="00B163EC">
        <w:trPr>
          <w:trHeight w:val="227"/>
        </w:trPr>
        <w:tc>
          <w:tcPr>
            <w:tcW w:w="4820" w:type="dxa"/>
            <w:tcBorders>
              <w:top w:val="nil"/>
              <w:left w:val="nil"/>
              <w:bottom w:val="nil"/>
              <w:right w:val="nil"/>
            </w:tcBorders>
            <w:shd w:val="clear" w:color="auto" w:fill="auto"/>
            <w:noWrap/>
          </w:tcPr>
          <w:p w14:paraId="300440C9"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Photoresist</w:t>
            </w:r>
          </w:p>
        </w:tc>
        <w:tc>
          <w:tcPr>
            <w:tcW w:w="5245" w:type="dxa"/>
            <w:tcBorders>
              <w:top w:val="nil"/>
              <w:left w:val="nil"/>
              <w:bottom w:val="nil"/>
              <w:right w:val="nil"/>
            </w:tcBorders>
            <w:shd w:val="clear" w:color="auto" w:fill="auto"/>
            <w:noWrap/>
            <w:hideMark/>
          </w:tcPr>
          <w:p w14:paraId="2E36332A"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increase the photosensitivity of the photoresist (photosensitizer)</w:t>
            </w:r>
          </w:p>
        </w:tc>
        <w:tc>
          <w:tcPr>
            <w:tcW w:w="4961" w:type="dxa"/>
            <w:tcBorders>
              <w:top w:val="nil"/>
              <w:left w:val="nil"/>
              <w:bottom w:val="nil"/>
              <w:right w:val="nil"/>
            </w:tcBorders>
            <w:shd w:val="clear" w:color="auto" w:fill="auto"/>
            <w:noWrap/>
            <w:hideMark/>
          </w:tcPr>
          <w:p w14:paraId="7055AB6B" w14:textId="77777777" w:rsidR="008A26AA" w:rsidRPr="00375154" w:rsidRDefault="008A26AA" w:rsidP="00B163EC">
            <w:pPr>
              <w:spacing w:after="0" w:line="240" w:lineRule="auto"/>
              <w:rPr>
                <w:rFonts w:eastAsia="Times New Roman" w:cstheme="minorHAnsi"/>
                <w:sz w:val="19"/>
                <w:szCs w:val="19"/>
                <w:lang w:val="en-GB" w:eastAsia="en-GB"/>
              </w:rPr>
            </w:pPr>
            <w:r w:rsidRPr="00375154">
              <w:rPr>
                <w:rFonts w:eastAsia="Times New Roman" w:cstheme="minorHAnsi"/>
                <w:color w:val="FF0000"/>
                <w:sz w:val="19"/>
                <w:szCs w:val="19"/>
                <w:lang w:val="en-GB" w:eastAsia="en-GB"/>
              </w:rPr>
              <w:t>?</w:t>
            </w:r>
          </w:p>
        </w:tc>
      </w:tr>
      <w:tr w:rsidR="008A26AA" w:rsidRPr="00BC5C7E" w14:paraId="10C09A32" w14:textId="77777777" w:rsidTr="00B163EC">
        <w:trPr>
          <w:trHeight w:val="227"/>
        </w:trPr>
        <w:tc>
          <w:tcPr>
            <w:tcW w:w="4820" w:type="dxa"/>
            <w:tcBorders>
              <w:top w:val="nil"/>
              <w:left w:val="nil"/>
              <w:bottom w:val="nil"/>
              <w:right w:val="nil"/>
            </w:tcBorders>
            <w:shd w:val="clear" w:color="auto" w:fill="auto"/>
            <w:noWrap/>
            <w:hideMark/>
          </w:tcPr>
          <w:p w14:paraId="4C546890"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Photoresist</w:t>
            </w:r>
          </w:p>
        </w:tc>
        <w:tc>
          <w:tcPr>
            <w:tcW w:w="5245" w:type="dxa"/>
            <w:tcBorders>
              <w:top w:val="nil"/>
              <w:left w:val="nil"/>
              <w:bottom w:val="nil"/>
              <w:right w:val="nil"/>
            </w:tcBorders>
            <w:shd w:val="clear" w:color="auto" w:fill="auto"/>
            <w:noWrap/>
            <w:hideMark/>
          </w:tcPr>
          <w:p w14:paraId="5D3C2E22"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photo-acid generator</w:t>
            </w:r>
          </w:p>
        </w:tc>
        <w:tc>
          <w:tcPr>
            <w:tcW w:w="4961" w:type="dxa"/>
            <w:tcBorders>
              <w:top w:val="nil"/>
              <w:left w:val="nil"/>
              <w:bottom w:val="nil"/>
              <w:right w:val="nil"/>
            </w:tcBorders>
            <w:shd w:val="clear" w:color="auto" w:fill="auto"/>
            <w:noWrap/>
            <w:hideMark/>
          </w:tcPr>
          <w:p w14:paraId="68C2B5AD" w14:textId="77777777" w:rsidR="008A26AA" w:rsidRPr="00375154" w:rsidRDefault="008A26AA" w:rsidP="00B163EC">
            <w:pPr>
              <w:spacing w:after="0" w:line="240" w:lineRule="auto"/>
              <w:rPr>
                <w:rFonts w:eastAsia="Times New Roman" w:cstheme="minorHAnsi"/>
                <w:sz w:val="19"/>
                <w:szCs w:val="19"/>
                <w:lang w:val="en-GB" w:eastAsia="en-GB"/>
              </w:rPr>
            </w:pPr>
            <w:r w:rsidRPr="00375154">
              <w:rPr>
                <w:rFonts w:eastAsia="Times New Roman" w:cstheme="minorHAnsi"/>
                <w:sz w:val="19"/>
                <w:szCs w:val="19"/>
                <w:lang w:val="en-GB" w:eastAsia="en-GB"/>
              </w:rPr>
              <w:t>able to generate strong acids</w:t>
            </w:r>
          </w:p>
        </w:tc>
      </w:tr>
      <w:tr w:rsidR="008A26AA" w:rsidRPr="00375154" w14:paraId="774AB186" w14:textId="77777777" w:rsidTr="00B163EC">
        <w:trPr>
          <w:trHeight w:val="227"/>
        </w:trPr>
        <w:tc>
          <w:tcPr>
            <w:tcW w:w="4820" w:type="dxa"/>
            <w:tcBorders>
              <w:top w:val="nil"/>
              <w:left w:val="nil"/>
              <w:bottom w:val="nil"/>
              <w:right w:val="nil"/>
            </w:tcBorders>
            <w:shd w:val="clear" w:color="auto" w:fill="auto"/>
            <w:noWrap/>
          </w:tcPr>
          <w:p w14:paraId="47E83CAA"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Antireflective coating</w:t>
            </w:r>
          </w:p>
        </w:tc>
        <w:tc>
          <w:tcPr>
            <w:tcW w:w="5245" w:type="dxa"/>
            <w:tcBorders>
              <w:top w:val="nil"/>
              <w:left w:val="nil"/>
              <w:bottom w:val="nil"/>
              <w:right w:val="nil"/>
            </w:tcBorders>
            <w:shd w:val="clear" w:color="auto" w:fill="auto"/>
            <w:noWrap/>
          </w:tcPr>
          <w:p w14:paraId="336C310E"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sz w:val="19"/>
                <w:szCs w:val="19"/>
                <w:lang w:val="en-GB" w:eastAsia="en-GB"/>
              </w:rPr>
              <w:t>provide low reflectivity</w:t>
            </w:r>
          </w:p>
        </w:tc>
        <w:tc>
          <w:tcPr>
            <w:tcW w:w="4961" w:type="dxa"/>
            <w:tcBorders>
              <w:top w:val="nil"/>
              <w:left w:val="nil"/>
              <w:bottom w:val="nil"/>
              <w:right w:val="nil"/>
            </w:tcBorders>
            <w:shd w:val="clear" w:color="auto" w:fill="auto"/>
            <w:noWrap/>
          </w:tcPr>
          <w:p w14:paraId="58A2C41F" w14:textId="77777777" w:rsidR="008A26AA" w:rsidRPr="00375154" w:rsidRDefault="008A26AA" w:rsidP="00B163EC">
            <w:pPr>
              <w:spacing w:after="0" w:line="240" w:lineRule="auto"/>
              <w:rPr>
                <w:rFonts w:eastAsia="Times New Roman" w:cstheme="minorHAnsi"/>
                <w:sz w:val="19"/>
                <w:szCs w:val="19"/>
                <w:lang w:val="en-GB" w:eastAsia="en-GB"/>
              </w:rPr>
            </w:pPr>
            <w:r w:rsidRPr="00375154">
              <w:rPr>
                <w:rFonts w:eastAsia="Times New Roman" w:cstheme="minorHAnsi"/>
                <w:color w:val="000000"/>
                <w:sz w:val="19"/>
                <w:szCs w:val="19"/>
                <w:lang w:val="en-GB" w:eastAsia="en-GB"/>
              </w:rPr>
              <w:t>low refractive index</w:t>
            </w:r>
          </w:p>
        </w:tc>
      </w:tr>
      <w:tr w:rsidR="008A26AA" w:rsidRPr="00375154" w14:paraId="55B4BC11" w14:textId="77777777" w:rsidTr="00B163EC">
        <w:trPr>
          <w:trHeight w:val="227"/>
        </w:trPr>
        <w:tc>
          <w:tcPr>
            <w:tcW w:w="4820" w:type="dxa"/>
            <w:tcBorders>
              <w:top w:val="nil"/>
              <w:left w:val="nil"/>
              <w:bottom w:val="nil"/>
              <w:right w:val="nil"/>
            </w:tcBorders>
            <w:shd w:val="clear" w:color="auto" w:fill="auto"/>
            <w:noWrap/>
          </w:tcPr>
          <w:p w14:paraId="078960D6"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Developer</w:t>
            </w:r>
          </w:p>
        </w:tc>
        <w:tc>
          <w:tcPr>
            <w:tcW w:w="5245" w:type="dxa"/>
            <w:tcBorders>
              <w:top w:val="nil"/>
              <w:left w:val="nil"/>
              <w:bottom w:val="nil"/>
              <w:right w:val="nil"/>
            </w:tcBorders>
            <w:shd w:val="clear" w:color="auto" w:fill="auto"/>
            <w:noWrap/>
          </w:tcPr>
          <w:p w14:paraId="3C54AEA9" w14:textId="77777777" w:rsidR="008A26AA" w:rsidRPr="00375154" w:rsidRDefault="008A26AA" w:rsidP="00B163EC">
            <w:pPr>
              <w:spacing w:after="0" w:line="240" w:lineRule="auto"/>
              <w:rPr>
                <w:rFonts w:eastAsia="Times New Roman" w:cstheme="minorHAnsi"/>
                <w:color w:val="FF0000"/>
                <w:sz w:val="19"/>
                <w:szCs w:val="19"/>
                <w:lang w:val="en-GB" w:eastAsia="en-GB"/>
              </w:rPr>
            </w:pPr>
            <w:r w:rsidRPr="00375154">
              <w:rPr>
                <w:rFonts w:eastAsia="Times New Roman" w:cstheme="minorHAnsi"/>
                <w:sz w:val="19"/>
                <w:szCs w:val="19"/>
                <w:lang w:val="en-GB" w:eastAsia="en-GB"/>
              </w:rPr>
              <w:t>facilitate the control of the development process</w:t>
            </w:r>
          </w:p>
        </w:tc>
        <w:tc>
          <w:tcPr>
            <w:tcW w:w="4961" w:type="dxa"/>
            <w:tcBorders>
              <w:top w:val="nil"/>
              <w:left w:val="nil"/>
              <w:bottom w:val="nil"/>
              <w:right w:val="nil"/>
            </w:tcBorders>
            <w:shd w:val="clear" w:color="auto" w:fill="auto"/>
            <w:noWrap/>
          </w:tcPr>
          <w:p w14:paraId="17BD56B9" w14:textId="77777777" w:rsidR="008A26AA" w:rsidRPr="00375154" w:rsidRDefault="008A26AA" w:rsidP="00B163EC">
            <w:pPr>
              <w:spacing w:after="0" w:line="240" w:lineRule="auto"/>
              <w:rPr>
                <w:rFonts w:eastAsia="Times New Roman" w:cstheme="minorHAnsi"/>
                <w:color w:val="FF0000"/>
                <w:sz w:val="19"/>
                <w:szCs w:val="19"/>
                <w:lang w:val="en-GB" w:eastAsia="en-GB"/>
              </w:rPr>
            </w:pPr>
            <w:r w:rsidRPr="00375154">
              <w:rPr>
                <w:rFonts w:eastAsia="Times New Roman" w:cstheme="minorHAnsi"/>
                <w:color w:val="FF0000"/>
                <w:sz w:val="19"/>
                <w:szCs w:val="19"/>
                <w:lang w:val="en-GB" w:eastAsia="en-GB"/>
              </w:rPr>
              <w:t>?</w:t>
            </w:r>
          </w:p>
        </w:tc>
      </w:tr>
      <w:tr w:rsidR="008A26AA" w:rsidRPr="00375154" w14:paraId="60A33E2D" w14:textId="77777777" w:rsidTr="00B163EC">
        <w:trPr>
          <w:trHeight w:val="227"/>
        </w:trPr>
        <w:tc>
          <w:tcPr>
            <w:tcW w:w="4820" w:type="dxa"/>
            <w:tcBorders>
              <w:top w:val="nil"/>
              <w:left w:val="nil"/>
              <w:bottom w:val="nil"/>
              <w:right w:val="nil"/>
            </w:tcBorders>
            <w:shd w:val="clear" w:color="auto" w:fill="auto"/>
            <w:noWrap/>
          </w:tcPr>
          <w:p w14:paraId="119FAF3F"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Etching</w:t>
            </w:r>
          </w:p>
        </w:tc>
        <w:tc>
          <w:tcPr>
            <w:tcW w:w="5245" w:type="dxa"/>
            <w:tcBorders>
              <w:top w:val="nil"/>
              <w:left w:val="nil"/>
              <w:bottom w:val="nil"/>
              <w:right w:val="nil"/>
            </w:tcBorders>
            <w:shd w:val="clear" w:color="auto" w:fill="auto"/>
            <w:noWrap/>
          </w:tcPr>
          <w:p w14:paraId="3612B9E9" w14:textId="77777777" w:rsidR="008A26AA" w:rsidRPr="00375154" w:rsidRDefault="008A26AA" w:rsidP="00B163EC">
            <w:pPr>
              <w:spacing w:after="0" w:line="240" w:lineRule="auto"/>
              <w:rPr>
                <w:rFonts w:eastAsia="Times New Roman" w:cstheme="minorHAnsi"/>
                <w:sz w:val="19"/>
                <w:szCs w:val="19"/>
                <w:lang w:val="en-GB" w:eastAsia="en-GB"/>
              </w:rPr>
            </w:pPr>
            <w:r w:rsidRPr="00375154">
              <w:rPr>
                <w:rFonts w:eastAsia="Times New Roman" w:cstheme="minorHAnsi"/>
                <w:sz w:val="19"/>
                <w:szCs w:val="19"/>
                <w:lang w:val="en-GB" w:eastAsia="en-GB"/>
              </w:rPr>
              <w:t xml:space="preserve">wetting agent </w:t>
            </w:r>
          </w:p>
        </w:tc>
        <w:tc>
          <w:tcPr>
            <w:tcW w:w="4961" w:type="dxa"/>
            <w:tcBorders>
              <w:top w:val="nil"/>
              <w:left w:val="nil"/>
              <w:bottom w:val="nil"/>
              <w:right w:val="nil"/>
            </w:tcBorders>
            <w:shd w:val="clear" w:color="auto" w:fill="auto"/>
            <w:noWrap/>
          </w:tcPr>
          <w:p w14:paraId="0772F810" w14:textId="77777777" w:rsidR="008A26AA" w:rsidRPr="00375154" w:rsidRDefault="008A26AA" w:rsidP="00B163EC">
            <w:pPr>
              <w:spacing w:after="0" w:line="240" w:lineRule="auto"/>
              <w:rPr>
                <w:rFonts w:eastAsia="Times New Roman" w:cstheme="minorHAnsi"/>
                <w:color w:val="FF0000"/>
                <w:sz w:val="19"/>
                <w:szCs w:val="19"/>
                <w:lang w:val="en-GB" w:eastAsia="en-GB"/>
              </w:rPr>
            </w:pPr>
            <w:r w:rsidRPr="00375154">
              <w:rPr>
                <w:rFonts w:eastAsia="Times New Roman" w:cstheme="minorHAnsi"/>
                <w:sz w:val="19"/>
                <w:szCs w:val="19"/>
                <w:lang w:val="en-GB" w:eastAsia="en-GB"/>
              </w:rPr>
              <w:t>low surface tension</w:t>
            </w:r>
          </w:p>
        </w:tc>
      </w:tr>
      <w:tr w:rsidR="008A26AA" w:rsidRPr="00375154" w14:paraId="60B7E573" w14:textId="77777777" w:rsidTr="00B163EC">
        <w:trPr>
          <w:trHeight w:val="227"/>
        </w:trPr>
        <w:tc>
          <w:tcPr>
            <w:tcW w:w="4820" w:type="dxa"/>
            <w:tcBorders>
              <w:top w:val="nil"/>
              <w:left w:val="nil"/>
              <w:bottom w:val="nil"/>
              <w:right w:val="nil"/>
            </w:tcBorders>
            <w:shd w:val="clear" w:color="auto" w:fill="auto"/>
            <w:noWrap/>
          </w:tcPr>
          <w:p w14:paraId="71951F4F"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Etching</w:t>
            </w:r>
          </w:p>
        </w:tc>
        <w:tc>
          <w:tcPr>
            <w:tcW w:w="5245" w:type="dxa"/>
            <w:tcBorders>
              <w:top w:val="nil"/>
              <w:left w:val="nil"/>
              <w:bottom w:val="nil"/>
              <w:right w:val="nil"/>
            </w:tcBorders>
            <w:shd w:val="clear" w:color="auto" w:fill="auto"/>
            <w:noWrap/>
          </w:tcPr>
          <w:p w14:paraId="00DF072C" w14:textId="77777777" w:rsidR="008A26AA" w:rsidRPr="00375154" w:rsidRDefault="008A26AA" w:rsidP="00B163EC">
            <w:pPr>
              <w:spacing w:after="0" w:line="240" w:lineRule="auto"/>
              <w:rPr>
                <w:rFonts w:eastAsia="Times New Roman" w:cstheme="minorHAnsi"/>
                <w:sz w:val="19"/>
                <w:szCs w:val="19"/>
                <w:lang w:val="en-GB" w:eastAsia="en-GB"/>
              </w:rPr>
            </w:pPr>
            <w:r w:rsidRPr="00375154">
              <w:rPr>
                <w:rFonts w:eastAsia="Times New Roman" w:cstheme="minorHAnsi"/>
                <w:sz w:val="19"/>
                <w:szCs w:val="19"/>
                <w:lang w:val="en-GB" w:eastAsia="en-GB"/>
              </w:rPr>
              <w:t>reduce the reflection of the etching solution</w:t>
            </w:r>
          </w:p>
        </w:tc>
        <w:tc>
          <w:tcPr>
            <w:tcW w:w="4961" w:type="dxa"/>
            <w:tcBorders>
              <w:top w:val="nil"/>
              <w:left w:val="nil"/>
              <w:bottom w:val="nil"/>
              <w:right w:val="nil"/>
            </w:tcBorders>
            <w:shd w:val="clear" w:color="auto" w:fill="auto"/>
            <w:noWrap/>
          </w:tcPr>
          <w:p w14:paraId="0722E500" w14:textId="77777777" w:rsidR="008A26AA" w:rsidRPr="00375154" w:rsidRDefault="008A26AA" w:rsidP="00B163EC">
            <w:pPr>
              <w:spacing w:after="0" w:line="240" w:lineRule="auto"/>
              <w:rPr>
                <w:rFonts w:eastAsia="Times New Roman" w:cstheme="minorHAnsi"/>
                <w:color w:val="FF0000"/>
                <w:sz w:val="19"/>
                <w:szCs w:val="19"/>
                <w:lang w:val="en-GB" w:eastAsia="en-GB"/>
              </w:rPr>
            </w:pPr>
            <w:r w:rsidRPr="00375154">
              <w:rPr>
                <w:rFonts w:eastAsia="Times New Roman" w:cstheme="minorHAnsi"/>
                <w:color w:val="000000"/>
                <w:sz w:val="19"/>
                <w:szCs w:val="19"/>
                <w:lang w:val="en-GB" w:eastAsia="en-GB"/>
              </w:rPr>
              <w:t>low refractive index</w:t>
            </w:r>
          </w:p>
        </w:tc>
      </w:tr>
      <w:tr w:rsidR="008A26AA" w:rsidRPr="00375154" w14:paraId="1733283E" w14:textId="77777777" w:rsidTr="00B163EC">
        <w:trPr>
          <w:trHeight w:val="227"/>
        </w:trPr>
        <w:tc>
          <w:tcPr>
            <w:tcW w:w="4820" w:type="dxa"/>
            <w:tcBorders>
              <w:top w:val="nil"/>
              <w:left w:val="nil"/>
              <w:bottom w:val="nil"/>
              <w:right w:val="nil"/>
            </w:tcBorders>
            <w:shd w:val="clear" w:color="auto" w:fill="auto"/>
            <w:noWrap/>
          </w:tcPr>
          <w:p w14:paraId="09EA57D1"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Etching</w:t>
            </w:r>
          </w:p>
        </w:tc>
        <w:tc>
          <w:tcPr>
            <w:tcW w:w="5245" w:type="dxa"/>
            <w:tcBorders>
              <w:top w:val="nil"/>
              <w:left w:val="nil"/>
              <w:bottom w:val="nil"/>
              <w:right w:val="nil"/>
            </w:tcBorders>
            <w:shd w:val="clear" w:color="auto" w:fill="auto"/>
            <w:noWrap/>
          </w:tcPr>
          <w:p w14:paraId="7E379F6D"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etching agent in dry etching</w:t>
            </w:r>
          </w:p>
        </w:tc>
        <w:tc>
          <w:tcPr>
            <w:tcW w:w="4961" w:type="dxa"/>
            <w:tcBorders>
              <w:top w:val="nil"/>
              <w:left w:val="nil"/>
              <w:bottom w:val="nil"/>
              <w:right w:val="nil"/>
            </w:tcBorders>
            <w:shd w:val="clear" w:color="auto" w:fill="auto"/>
            <w:noWrap/>
          </w:tcPr>
          <w:p w14:paraId="36EC02C6" w14:textId="77777777" w:rsidR="008A26AA" w:rsidRPr="00375154" w:rsidRDefault="008A26AA" w:rsidP="00B163EC">
            <w:pPr>
              <w:spacing w:after="0" w:line="240" w:lineRule="auto"/>
              <w:rPr>
                <w:rFonts w:eastAsia="Times New Roman" w:cstheme="minorHAnsi"/>
                <w:sz w:val="19"/>
                <w:szCs w:val="19"/>
                <w:lang w:val="en-GB" w:eastAsia="en-GB"/>
              </w:rPr>
            </w:pPr>
            <w:r w:rsidRPr="00375154">
              <w:rPr>
                <w:rFonts w:eastAsia="Times New Roman" w:cstheme="minorHAnsi"/>
                <w:sz w:val="19"/>
                <w:szCs w:val="19"/>
                <w:lang w:val="en-GB" w:eastAsia="en-GB"/>
              </w:rPr>
              <w:t>strong acids</w:t>
            </w:r>
          </w:p>
        </w:tc>
      </w:tr>
      <w:tr w:rsidR="008A26AA" w:rsidRPr="00375154" w14:paraId="61AB77AA" w14:textId="77777777" w:rsidTr="00B163EC">
        <w:trPr>
          <w:trHeight w:val="227"/>
        </w:trPr>
        <w:tc>
          <w:tcPr>
            <w:tcW w:w="4820" w:type="dxa"/>
            <w:tcBorders>
              <w:top w:val="nil"/>
              <w:left w:val="nil"/>
              <w:bottom w:val="nil"/>
              <w:right w:val="nil"/>
            </w:tcBorders>
            <w:shd w:val="clear" w:color="auto" w:fill="auto"/>
            <w:noWrap/>
          </w:tcPr>
          <w:p w14:paraId="209BA2D9"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Cleaning of silicon wafers</w:t>
            </w:r>
          </w:p>
        </w:tc>
        <w:tc>
          <w:tcPr>
            <w:tcW w:w="5245" w:type="dxa"/>
            <w:tcBorders>
              <w:top w:val="nil"/>
              <w:left w:val="nil"/>
              <w:bottom w:val="nil"/>
              <w:right w:val="nil"/>
            </w:tcBorders>
            <w:shd w:val="clear" w:color="auto" w:fill="auto"/>
            <w:noWrap/>
          </w:tcPr>
          <w:p w14:paraId="0DC32DE3"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etch cleaning</w:t>
            </w:r>
          </w:p>
        </w:tc>
        <w:tc>
          <w:tcPr>
            <w:tcW w:w="4961" w:type="dxa"/>
            <w:tcBorders>
              <w:top w:val="nil"/>
              <w:left w:val="nil"/>
              <w:bottom w:val="nil"/>
              <w:right w:val="nil"/>
            </w:tcBorders>
            <w:shd w:val="clear" w:color="auto" w:fill="auto"/>
            <w:noWrap/>
          </w:tcPr>
          <w:p w14:paraId="13C402C8" w14:textId="77777777" w:rsidR="008A26AA" w:rsidRPr="00375154" w:rsidRDefault="008A26AA" w:rsidP="00B163EC">
            <w:pPr>
              <w:spacing w:after="0" w:line="240" w:lineRule="auto"/>
              <w:rPr>
                <w:rFonts w:eastAsia="Times New Roman" w:cstheme="minorHAnsi"/>
                <w:sz w:val="19"/>
                <w:szCs w:val="19"/>
                <w:lang w:val="en-GB" w:eastAsia="en-GB"/>
              </w:rPr>
            </w:pPr>
            <w:r w:rsidRPr="00375154">
              <w:rPr>
                <w:rFonts w:eastAsia="Times New Roman" w:cstheme="minorHAnsi"/>
                <w:sz w:val="19"/>
                <w:szCs w:val="19"/>
                <w:lang w:val="en-GB" w:eastAsia="en-GB"/>
              </w:rPr>
              <w:t>strong acids</w:t>
            </w:r>
          </w:p>
        </w:tc>
      </w:tr>
      <w:tr w:rsidR="008A26AA" w:rsidRPr="00375154" w14:paraId="679F3ACC" w14:textId="77777777" w:rsidTr="00B163EC">
        <w:trPr>
          <w:trHeight w:val="227"/>
        </w:trPr>
        <w:tc>
          <w:tcPr>
            <w:tcW w:w="4820" w:type="dxa"/>
            <w:tcBorders>
              <w:top w:val="nil"/>
              <w:left w:val="nil"/>
              <w:bottom w:val="nil"/>
              <w:right w:val="nil"/>
            </w:tcBorders>
            <w:shd w:val="clear" w:color="auto" w:fill="auto"/>
            <w:noWrap/>
          </w:tcPr>
          <w:p w14:paraId="0A1A99C4"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Cleaning of integrated circuit modules</w:t>
            </w:r>
          </w:p>
        </w:tc>
        <w:tc>
          <w:tcPr>
            <w:tcW w:w="5245" w:type="dxa"/>
            <w:tcBorders>
              <w:top w:val="nil"/>
              <w:left w:val="nil"/>
              <w:bottom w:val="nil"/>
              <w:right w:val="nil"/>
            </w:tcBorders>
            <w:shd w:val="clear" w:color="auto" w:fill="auto"/>
            <w:noWrap/>
          </w:tcPr>
          <w:p w14:paraId="3989A1FC"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remove cured epoxy resins</w:t>
            </w:r>
          </w:p>
        </w:tc>
        <w:tc>
          <w:tcPr>
            <w:tcW w:w="4961" w:type="dxa"/>
            <w:tcBorders>
              <w:top w:val="nil"/>
              <w:left w:val="nil"/>
              <w:bottom w:val="nil"/>
              <w:right w:val="nil"/>
            </w:tcBorders>
            <w:shd w:val="clear" w:color="auto" w:fill="auto"/>
            <w:noWrap/>
          </w:tcPr>
          <w:p w14:paraId="701819B5" w14:textId="77777777" w:rsidR="008A26AA" w:rsidRPr="00375154" w:rsidRDefault="008A26AA" w:rsidP="00B163EC">
            <w:pPr>
              <w:spacing w:after="0" w:line="240" w:lineRule="auto"/>
              <w:rPr>
                <w:rFonts w:eastAsia="Times New Roman" w:cstheme="minorHAnsi"/>
                <w:sz w:val="19"/>
                <w:szCs w:val="19"/>
                <w:lang w:val="en-GB" w:eastAsia="en-GB"/>
              </w:rPr>
            </w:pPr>
            <w:r w:rsidRPr="00375154">
              <w:rPr>
                <w:rFonts w:eastAsia="Times New Roman" w:cstheme="minorHAnsi"/>
                <w:color w:val="FF0000"/>
                <w:sz w:val="19"/>
                <w:szCs w:val="19"/>
                <w:lang w:val="en-GB" w:eastAsia="en-GB"/>
              </w:rPr>
              <w:t>?</w:t>
            </w:r>
          </w:p>
        </w:tc>
      </w:tr>
      <w:tr w:rsidR="008A26AA" w:rsidRPr="00BC5C7E" w14:paraId="610B0CB3" w14:textId="77777777" w:rsidTr="00B163EC">
        <w:trPr>
          <w:trHeight w:val="227"/>
        </w:trPr>
        <w:tc>
          <w:tcPr>
            <w:tcW w:w="4820" w:type="dxa"/>
            <w:tcBorders>
              <w:top w:val="nil"/>
              <w:left w:val="nil"/>
              <w:bottom w:val="nil"/>
              <w:right w:val="nil"/>
            </w:tcBorders>
            <w:shd w:val="clear" w:color="auto" w:fill="auto"/>
            <w:noWrap/>
          </w:tcPr>
          <w:p w14:paraId="629FA2A9"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Cleaning vapour deposition chamber</w:t>
            </w:r>
          </w:p>
        </w:tc>
        <w:tc>
          <w:tcPr>
            <w:tcW w:w="5245" w:type="dxa"/>
            <w:tcBorders>
              <w:top w:val="nil"/>
              <w:left w:val="nil"/>
              <w:bottom w:val="nil"/>
              <w:right w:val="nil"/>
            </w:tcBorders>
            <w:shd w:val="clear" w:color="auto" w:fill="auto"/>
            <w:noWrap/>
          </w:tcPr>
          <w:p w14:paraId="21302595"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remove dielectric film build up</w:t>
            </w:r>
          </w:p>
        </w:tc>
        <w:tc>
          <w:tcPr>
            <w:tcW w:w="4961" w:type="dxa"/>
            <w:tcBorders>
              <w:top w:val="nil"/>
              <w:left w:val="nil"/>
              <w:bottom w:val="nil"/>
              <w:right w:val="nil"/>
            </w:tcBorders>
            <w:shd w:val="clear" w:color="auto" w:fill="auto"/>
            <w:noWrap/>
          </w:tcPr>
          <w:p w14:paraId="4F1E8617" w14:textId="77777777" w:rsidR="008A26AA" w:rsidRPr="00375154" w:rsidRDefault="008A26AA" w:rsidP="00B163EC">
            <w:pPr>
              <w:spacing w:after="0" w:line="240" w:lineRule="auto"/>
              <w:rPr>
                <w:rFonts w:eastAsia="Times New Roman" w:cstheme="minorHAnsi"/>
                <w:color w:val="FF0000"/>
                <w:sz w:val="19"/>
                <w:szCs w:val="19"/>
                <w:lang w:val="en-GB" w:eastAsia="en-GB"/>
              </w:rPr>
            </w:pPr>
            <w:r w:rsidRPr="00375154">
              <w:rPr>
                <w:rFonts w:eastAsia="Times New Roman" w:cstheme="minorHAnsi"/>
                <w:sz w:val="19"/>
                <w:szCs w:val="19"/>
                <w:lang w:val="en-GB" w:eastAsia="en-GB"/>
              </w:rPr>
              <w:t>generation of reactive oxygen species</w:t>
            </w:r>
          </w:p>
        </w:tc>
      </w:tr>
      <w:tr w:rsidR="008A26AA" w:rsidRPr="00375154" w14:paraId="39647BA9" w14:textId="77777777" w:rsidTr="00B163EC">
        <w:trPr>
          <w:trHeight w:val="227"/>
        </w:trPr>
        <w:tc>
          <w:tcPr>
            <w:tcW w:w="4820" w:type="dxa"/>
            <w:tcBorders>
              <w:top w:val="nil"/>
              <w:left w:val="nil"/>
              <w:bottom w:val="nil"/>
              <w:right w:val="nil"/>
            </w:tcBorders>
            <w:shd w:val="clear" w:color="auto" w:fill="auto"/>
            <w:noWrap/>
          </w:tcPr>
          <w:p w14:paraId="7FF321E4"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Wafer thinning</w:t>
            </w:r>
          </w:p>
        </w:tc>
        <w:tc>
          <w:tcPr>
            <w:tcW w:w="5245" w:type="dxa"/>
            <w:tcBorders>
              <w:top w:val="nil"/>
              <w:left w:val="nil"/>
              <w:bottom w:val="nil"/>
              <w:right w:val="nil"/>
            </w:tcBorders>
            <w:shd w:val="clear" w:color="auto" w:fill="auto"/>
            <w:noWrap/>
          </w:tcPr>
          <w:p w14:paraId="2D681320"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non-stick coating composition on carrier wafer</w:t>
            </w:r>
          </w:p>
        </w:tc>
        <w:tc>
          <w:tcPr>
            <w:tcW w:w="4961" w:type="dxa"/>
            <w:tcBorders>
              <w:top w:val="nil"/>
              <w:left w:val="nil"/>
              <w:bottom w:val="nil"/>
              <w:right w:val="nil"/>
            </w:tcBorders>
            <w:shd w:val="clear" w:color="auto" w:fill="auto"/>
            <w:noWrap/>
          </w:tcPr>
          <w:p w14:paraId="0CB290AA" w14:textId="77777777" w:rsidR="008A26AA" w:rsidRPr="00375154" w:rsidRDefault="008A26AA" w:rsidP="00B163EC">
            <w:pPr>
              <w:spacing w:after="0" w:line="240" w:lineRule="auto"/>
              <w:rPr>
                <w:rFonts w:eastAsia="Times New Roman" w:cstheme="minorHAnsi"/>
                <w:sz w:val="19"/>
                <w:szCs w:val="19"/>
                <w:lang w:val="en-GB" w:eastAsia="en-GB"/>
              </w:rPr>
            </w:pPr>
            <w:r w:rsidRPr="00375154">
              <w:rPr>
                <w:rFonts w:eastAsia="Times New Roman" w:cstheme="minorHAnsi"/>
                <w:sz w:val="19"/>
                <w:szCs w:val="19"/>
                <w:lang w:val="en-GB" w:eastAsia="en-GB"/>
              </w:rPr>
              <w:t>low surface tension</w:t>
            </w:r>
          </w:p>
        </w:tc>
      </w:tr>
      <w:tr w:rsidR="008A26AA" w:rsidRPr="00375154" w14:paraId="441005EF" w14:textId="77777777" w:rsidTr="00B163EC">
        <w:trPr>
          <w:trHeight w:val="227"/>
        </w:trPr>
        <w:tc>
          <w:tcPr>
            <w:tcW w:w="4820" w:type="dxa"/>
            <w:tcBorders>
              <w:top w:val="nil"/>
              <w:left w:val="nil"/>
              <w:bottom w:val="nil"/>
              <w:right w:val="nil"/>
            </w:tcBorders>
            <w:shd w:val="clear" w:color="auto" w:fill="auto"/>
            <w:noWrap/>
          </w:tcPr>
          <w:p w14:paraId="5EE8DB2F"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Vacuum pumps</w:t>
            </w:r>
          </w:p>
        </w:tc>
        <w:tc>
          <w:tcPr>
            <w:tcW w:w="5245" w:type="dxa"/>
            <w:tcBorders>
              <w:top w:val="nil"/>
              <w:left w:val="nil"/>
              <w:bottom w:val="nil"/>
              <w:right w:val="nil"/>
            </w:tcBorders>
            <w:shd w:val="clear" w:color="auto" w:fill="auto"/>
            <w:noWrap/>
          </w:tcPr>
          <w:p w14:paraId="262D7D48"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working fluid</w:t>
            </w:r>
          </w:p>
        </w:tc>
        <w:tc>
          <w:tcPr>
            <w:tcW w:w="4961" w:type="dxa"/>
            <w:tcBorders>
              <w:top w:val="nil"/>
              <w:left w:val="nil"/>
              <w:bottom w:val="nil"/>
              <w:right w:val="nil"/>
            </w:tcBorders>
            <w:shd w:val="clear" w:color="auto" w:fill="auto"/>
            <w:noWrap/>
          </w:tcPr>
          <w:p w14:paraId="3A2BF984" w14:textId="77777777" w:rsidR="008A26AA" w:rsidRPr="00375154" w:rsidRDefault="008A26AA" w:rsidP="00B163EC">
            <w:pPr>
              <w:spacing w:after="0" w:line="240" w:lineRule="auto"/>
              <w:rPr>
                <w:rFonts w:eastAsia="Times New Roman" w:cstheme="minorHAnsi"/>
                <w:color w:val="FF0000"/>
                <w:sz w:val="19"/>
                <w:szCs w:val="19"/>
                <w:lang w:val="en-GB" w:eastAsia="en-GB"/>
              </w:rPr>
            </w:pPr>
            <w:r w:rsidRPr="00375154">
              <w:rPr>
                <w:rFonts w:eastAsia="Times New Roman" w:cstheme="minorHAnsi"/>
                <w:sz w:val="19"/>
                <w:szCs w:val="19"/>
                <w:lang w:val="en-GB" w:eastAsia="en-GB"/>
              </w:rPr>
              <w:t>stable, non-reactive</w:t>
            </w:r>
          </w:p>
        </w:tc>
      </w:tr>
      <w:tr w:rsidR="008A26AA" w:rsidRPr="00375154" w14:paraId="181754FE" w14:textId="77777777" w:rsidTr="00B163EC">
        <w:trPr>
          <w:trHeight w:val="227"/>
        </w:trPr>
        <w:tc>
          <w:tcPr>
            <w:tcW w:w="4820" w:type="dxa"/>
            <w:tcBorders>
              <w:top w:val="nil"/>
              <w:left w:val="nil"/>
              <w:bottom w:val="nil"/>
              <w:right w:val="nil"/>
            </w:tcBorders>
            <w:shd w:val="clear" w:color="auto" w:fill="auto"/>
            <w:noWrap/>
          </w:tcPr>
          <w:p w14:paraId="35C07884"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Technical equipment in contact with process  chemical </w:t>
            </w:r>
          </w:p>
          <w:p w14:paraId="33DC3FDD"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or reactive plasma</w:t>
            </w:r>
          </w:p>
        </w:tc>
        <w:tc>
          <w:tcPr>
            <w:tcW w:w="5245" w:type="dxa"/>
            <w:tcBorders>
              <w:top w:val="nil"/>
              <w:left w:val="nil"/>
              <w:bottom w:val="nil"/>
              <w:right w:val="nil"/>
            </w:tcBorders>
            <w:shd w:val="clear" w:color="auto" w:fill="auto"/>
            <w:noWrap/>
          </w:tcPr>
          <w:p w14:paraId="238AC7F2"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polymeric PFAS are used in inert moulds, pipes and elastomers</w:t>
            </w:r>
          </w:p>
        </w:tc>
        <w:tc>
          <w:tcPr>
            <w:tcW w:w="4961" w:type="dxa"/>
            <w:tcBorders>
              <w:top w:val="nil"/>
              <w:left w:val="nil"/>
              <w:bottom w:val="nil"/>
              <w:right w:val="nil"/>
            </w:tcBorders>
            <w:shd w:val="clear" w:color="auto" w:fill="auto"/>
            <w:noWrap/>
          </w:tcPr>
          <w:p w14:paraId="1E254D68" w14:textId="77777777" w:rsidR="008A26AA" w:rsidRPr="00375154" w:rsidRDefault="008A26AA" w:rsidP="00B163EC">
            <w:pPr>
              <w:spacing w:after="0" w:line="240" w:lineRule="auto"/>
              <w:rPr>
                <w:rFonts w:eastAsia="Times New Roman" w:cstheme="minorHAnsi"/>
                <w:sz w:val="19"/>
                <w:szCs w:val="19"/>
                <w:lang w:val="en-GB" w:eastAsia="en-GB"/>
              </w:rPr>
            </w:pPr>
            <w:r w:rsidRPr="00375154">
              <w:rPr>
                <w:rFonts w:eastAsia="Times New Roman" w:cstheme="minorHAnsi"/>
                <w:sz w:val="19"/>
                <w:szCs w:val="19"/>
                <w:lang w:val="en-GB" w:eastAsia="en-GB"/>
              </w:rPr>
              <w:t>stable, non-reactive</w:t>
            </w:r>
          </w:p>
        </w:tc>
      </w:tr>
      <w:tr w:rsidR="008A26AA" w:rsidRPr="00BC5C7E" w14:paraId="394C46D5" w14:textId="77777777" w:rsidTr="00B163EC">
        <w:trPr>
          <w:trHeight w:val="227"/>
        </w:trPr>
        <w:tc>
          <w:tcPr>
            <w:tcW w:w="4820" w:type="dxa"/>
            <w:tcBorders>
              <w:top w:val="nil"/>
              <w:left w:val="nil"/>
              <w:bottom w:val="nil"/>
              <w:right w:val="nil"/>
            </w:tcBorders>
            <w:shd w:val="clear" w:color="auto" w:fill="auto"/>
            <w:noWrap/>
          </w:tcPr>
          <w:p w14:paraId="52244F51"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Multilayer circuit board</w:t>
            </w:r>
          </w:p>
        </w:tc>
        <w:tc>
          <w:tcPr>
            <w:tcW w:w="5245" w:type="dxa"/>
            <w:tcBorders>
              <w:top w:val="nil"/>
              <w:left w:val="nil"/>
              <w:bottom w:val="nil"/>
              <w:right w:val="nil"/>
            </w:tcBorders>
            <w:shd w:val="clear" w:color="auto" w:fill="auto"/>
            <w:noWrap/>
          </w:tcPr>
          <w:p w14:paraId="5603B55C"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bonding ply composition</w:t>
            </w:r>
          </w:p>
        </w:tc>
        <w:tc>
          <w:tcPr>
            <w:tcW w:w="4961" w:type="dxa"/>
            <w:tcBorders>
              <w:top w:val="nil"/>
              <w:left w:val="nil"/>
              <w:bottom w:val="nil"/>
              <w:right w:val="nil"/>
            </w:tcBorders>
            <w:shd w:val="clear" w:color="auto" w:fill="auto"/>
            <w:noWrap/>
          </w:tcPr>
          <w:p w14:paraId="67516994" w14:textId="77777777" w:rsidR="008A26AA" w:rsidRPr="00375154" w:rsidRDefault="008A26AA" w:rsidP="00B163EC">
            <w:pPr>
              <w:spacing w:after="0" w:line="240" w:lineRule="auto"/>
              <w:rPr>
                <w:rFonts w:eastAsia="Times New Roman" w:cstheme="minorHAnsi"/>
                <w:sz w:val="19"/>
                <w:szCs w:val="19"/>
                <w:lang w:val="en-GB" w:eastAsia="en-GB"/>
              </w:rPr>
            </w:pPr>
            <w:r w:rsidRPr="00375154">
              <w:rPr>
                <w:rFonts w:eastAsia="Times New Roman" w:cstheme="minorHAnsi"/>
                <w:sz w:val="19"/>
                <w:szCs w:val="19"/>
                <w:lang w:val="en-GB" w:eastAsia="en-GB"/>
              </w:rPr>
              <w:t>low dielectric constant, low dissipation factor</w:t>
            </w:r>
          </w:p>
        </w:tc>
      </w:tr>
      <w:tr w:rsidR="008A26AA" w:rsidRPr="00BC5C7E" w14:paraId="063D8965" w14:textId="77777777" w:rsidTr="00B163EC">
        <w:trPr>
          <w:trHeight w:val="227"/>
        </w:trPr>
        <w:tc>
          <w:tcPr>
            <w:tcW w:w="4820" w:type="dxa"/>
            <w:tcBorders>
              <w:top w:val="nil"/>
              <w:left w:val="nil"/>
              <w:bottom w:val="single" w:sz="4" w:space="0" w:color="auto"/>
              <w:right w:val="nil"/>
            </w:tcBorders>
            <w:shd w:val="clear" w:color="auto" w:fill="auto"/>
            <w:noWrap/>
          </w:tcPr>
          <w:p w14:paraId="3E461AB8" w14:textId="77777777" w:rsidR="008A26AA" w:rsidRPr="00375154" w:rsidRDefault="008A26AA" w:rsidP="00B163EC">
            <w:pPr>
              <w:spacing w:after="0" w:line="240" w:lineRule="auto"/>
              <w:rPr>
                <w:rFonts w:eastAsia="Times New Roman" w:cstheme="minorHAnsi"/>
                <w:color w:val="000000"/>
                <w:sz w:val="19"/>
                <w:szCs w:val="19"/>
                <w:lang w:val="en-GB" w:eastAsia="en-GB"/>
              </w:rPr>
            </w:pPr>
          </w:p>
        </w:tc>
        <w:tc>
          <w:tcPr>
            <w:tcW w:w="5245" w:type="dxa"/>
            <w:tcBorders>
              <w:top w:val="nil"/>
              <w:left w:val="nil"/>
              <w:bottom w:val="single" w:sz="4" w:space="0" w:color="auto"/>
              <w:right w:val="nil"/>
            </w:tcBorders>
            <w:shd w:val="clear" w:color="auto" w:fill="auto"/>
            <w:noWrap/>
          </w:tcPr>
          <w:p w14:paraId="227BC74F" w14:textId="77777777" w:rsidR="008A26AA" w:rsidRPr="00375154" w:rsidRDefault="008A26AA" w:rsidP="00B163EC">
            <w:pPr>
              <w:spacing w:after="0" w:line="240" w:lineRule="auto"/>
              <w:rPr>
                <w:rFonts w:eastAsia="Times New Roman" w:cstheme="minorHAnsi"/>
                <w:color w:val="000000"/>
                <w:sz w:val="19"/>
                <w:szCs w:val="19"/>
                <w:lang w:val="en-GB" w:eastAsia="en-GB"/>
              </w:rPr>
            </w:pPr>
          </w:p>
        </w:tc>
        <w:tc>
          <w:tcPr>
            <w:tcW w:w="4961" w:type="dxa"/>
            <w:tcBorders>
              <w:top w:val="nil"/>
              <w:left w:val="nil"/>
              <w:bottom w:val="single" w:sz="4" w:space="0" w:color="auto"/>
              <w:right w:val="nil"/>
            </w:tcBorders>
            <w:shd w:val="clear" w:color="auto" w:fill="auto"/>
            <w:noWrap/>
          </w:tcPr>
          <w:p w14:paraId="0199D99A" w14:textId="77777777" w:rsidR="008A26AA" w:rsidRPr="00375154" w:rsidRDefault="008A26AA" w:rsidP="00B163EC">
            <w:pPr>
              <w:spacing w:after="0" w:line="240" w:lineRule="auto"/>
              <w:rPr>
                <w:rFonts w:eastAsia="Times New Roman" w:cstheme="minorHAnsi"/>
                <w:color w:val="000000"/>
                <w:sz w:val="19"/>
                <w:szCs w:val="19"/>
                <w:lang w:val="en-GB" w:eastAsia="en-GB"/>
              </w:rPr>
            </w:pPr>
          </w:p>
        </w:tc>
      </w:tr>
      <w:tr w:rsidR="008A26AA" w:rsidRPr="00375154" w14:paraId="6ACEF5C0" w14:textId="77777777" w:rsidTr="00B163EC">
        <w:trPr>
          <w:trHeight w:val="227"/>
        </w:trPr>
        <w:tc>
          <w:tcPr>
            <w:tcW w:w="4820" w:type="dxa"/>
            <w:tcBorders>
              <w:top w:val="single" w:sz="4" w:space="0" w:color="auto"/>
              <w:left w:val="nil"/>
              <w:bottom w:val="nil"/>
              <w:right w:val="nil"/>
            </w:tcBorders>
            <w:shd w:val="clear" w:color="auto" w:fill="auto"/>
            <w:noWrap/>
          </w:tcPr>
          <w:p w14:paraId="01CC8DC3" w14:textId="77777777" w:rsidR="008A26AA" w:rsidRPr="00375154" w:rsidRDefault="008A26AA" w:rsidP="00B163EC">
            <w:pPr>
              <w:spacing w:after="0" w:line="240" w:lineRule="auto"/>
              <w:rPr>
                <w:rFonts w:eastAsia="Times New Roman" w:cstheme="minorHAnsi"/>
                <w:b/>
                <w:color w:val="000000"/>
                <w:sz w:val="19"/>
                <w:szCs w:val="19"/>
                <w:lang w:val="en-GB" w:eastAsia="en-GB"/>
              </w:rPr>
            </w:pPr>
            <w:r w:rsidRPr="00375154">
              <w:rPr>
                <w:rFonts w:eastAsia="Times New Roman" w:cstheme="minorHAnsi"/>
                <w:b/>
                <w:color w:val="000000"/>
                <w:sz w:val="19"/>
                <w:szCs w:val="19"/>
                <w:lang w:val="en-GB" w:eastAsia="en-GB"/>
              </w:rPr>
              <w:t>Textile production</w:t>
            </w:r>
          </w:p>
        </w:tc>
        <w:tc>
          <w:tcPr>
            <w:tcW w:w="5245" w:type="dxa"/>
            <w:tcBorders>
              <w:top w:val="single" w:sz="4" w:space="0" w:color="auto"/>
              <w:left w:val="nil"/>
              <w:bottom w:val="nil"/>
              <w:right w:val="nil"/>
            </w:tcBorders>
            <w:shd w:val="clear" w:color="auto" w:fill="auto"/>
            <w:noWrap/>
          </w:tcPr>
          <w:p w14:paraId="1F6714F1" w14:textId="77777777" w:rsidR="008A26AA" w:rsidRPr="00375154" w:rsidRDefault="008A26AA" w:rsidP="00B163EC">
            <w:pPr>
              <w:spacing w:after="0" w:line="240" w:lineRule="auto"/>
              <w:rPr>
                <w:rFonts w:eastAsia="Times New Roman" w:cstheme="minorHAnsi"/>
                <w:color w:val="000000"/>
                <w:sz w:val="19"/>
                <w:szCs w:val="19"/>
                <w:lang w:val="en-GB" w:eastAsia="en-GB"/>
              </w:rPr>
            </w:pPr>
          </w:p>
        </w:tc>
        <w:tc>
          <w:tcPr>
            <w:tcW w:w="4961" w:type="dxa"/>
            <w:tcBorders>
              <w:top w:val="single" w:sz="4" w:space="0" w:color="auto"/>
              <w:left w:val="nil"/>
              <w:bottom w:val="nil"/>
              <w:right w:val="nil"/>
            </w:tcBorders>
            <w:shd w:val="clear" w:color="auto" w:fill="auto"/>
            <w:noWrap/>
          </w:tcPr>
          <w:p w14:paraId="509B245D" w14:textId="77777777" w:rsidR="008A26AA" w:rsidRPr="00375154" w:rsidRDefault="008A26AA" w:rsidP="00B163EC">
            <w:pPr>
              <w:spacing w:after="0" w:line="240" w:lineRule="auto"/>
              <w:rPr>
                <w:rFonts w:eastAsia="Times New Roman" w:cstheme="minorHAnsi"/>
                <w:color w:val="000000"/>
                <w:sz w:val="19"/>
                <w:szCs w:val="19"/>
                <w:lang w:val="en-GB" w:eastAsia="en-GB"/>
              </w:rPr>
            </w:pPr>
          </w:p>
        </w:tc>
      </w:tr>
      <w:tr w:rsidR="008A26AA" w:rsidRPr="00375154" w14:paraId="68B18323" w14:textId="77777777" w:rsidTr="00B163EC">
        <w:trPr>
          <w:trHeight w:val="227"/>
        </w:trPr>
        <w:tc>
          <w:tcPr>
            <w:tcW w:w="4820" w:type="dxa"/>
            <w:tcBorders>
              <w:top w:val="nil"/>
              <w:left w:val="nil"/>
              <w:bottom w:val="nil"/>
              <w:right w:val="nil"/>
            </w:tcBorders>
            <w:shd w:val="clear" w:color="auto" w:fill="auto"/>
            <w:noWrap/>
          </w:tcPr>
          <w:p w14:paraId="20B6AB28"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Dyeing and bleaching of textiles</w:t>
            </w:r>
          </w:p>
        </w:tc>
        <w:tc>
          <w:tcPr>
            <w:tcW w:w="5245" w:type="dxa"/>
            <w:tcBorders>
              <w:top w:val="nil"/>
              <w:left w:val="nil"/>
              <w:bottom w:val="nil"/>
              <w:right w:val="nil"/>
            </w:tcBorders>
            <w:shd w:val="clear" w:color="auto" w:fill="auto"/>
            <w:noWrap/>
          </w:tcPr>
          <w:p w14:paraId="1AD0E04C"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wetting agent</w:t>
            </w:r>
          </w:p>
        </w:tc>
        <w:tc>
          <w:tcPr>
            <w:tcW w:w="4961" w:type="dxa"/>
            <w:tcBorders>
              <w:top w:val="nil"/>
              <w:left w:val="nil"/>
              <w:bottom w:val="nil"/>
              <w:right w:val="nil"/>
            </w:tcBorders>
            <w:shd w:val="clear" w:color="auto" w:fill="auto"/>
            <w:noWrap/>
          </w:tcPr>
          <w:p w14:paraId="5A397104"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low surface tension</w:t>
            </w:r>
          </w:p>
        </w:tc>
      </w:tr>
      <w:tr w:rsidR="008A26AA" w:rsidRPr="00375154" w14:paraId="369F10D2" w14:textId="77777777" w:rsidTr="00B163EC">
        <w:trPr>
          <w:trHeight w:val="227"/>
        </w:trPr>
        <w:tc>
          <w:tcPr>
            <w:tcW w:w="4820" w:type="dxa"/>
            <w:tcBorders>
              <w:top w:val="nil"/>
              <w:left w:val="nil"/>
              <w:bottom w:val="nil"/>
              <w:right w:val="nil"/>
            </w:tcBorders>
            <w:shd w:val="clear" w:color="auto" w:fill="auto"/>
            <w:noWrap/>
          </w:tcPr>
          <w:p w14:paraId="7D00CA00"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Dyeing process using sulphur dyes</w:t>
            </w:r>
          </w:p>
        </w:tc>
        <w:tc>
          <w:tcPr>
            <w:tcW w:w="5245" w:type="dxa"/>
            <w:tcBorders>
              <w:top w:val="nil"/>
              <w:left w:val="nil"/>
              <w:bottom w:val="nil"/>
              <w:right w:val="nil"/>
            </w:tcBorders>
            <w:shd w:val="clear" w:color="auto" w:fill="auto"/>
            <w:noWrap/>
          </w:tcPr>
          <w:p w14:paraId="22525E9C"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antifoaming agent</w:t>
            </w:r>
          </w:p>
        </w:tc>
        <w:tc>
          <w:tcPr>
            <w:tcW w:w="4961" w:type="dxa"/>
            <w:tcBorders>
              <w:top w:val="nil"/>
              <w:left w:val="nil"/>
              <w:bottom w:val="nil"/>
              <w:right w:val="nil"/>
            </w:tcBorders>
            <w:shd w:val="clear" w:color="auto" w:fill="auto"/>
            <w:noWrap/>
          </w:tcPr>
          <w:p w14:paraId="4D043CD8"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low surface tension</w:t>
            </w:r>
          </w:p>
        </w:tc>
      </w:tr>
      <w:tr w:rsidR="008A26AA" w:rsidRPr="00375154" w14:paraId="1F2F1AD2" w14:textId="77777777" w:rsidTr="00B163EC">
        <w:trPr>
          <w:trHeight w:val="227"/>
        </w:trPr>
        <w:tc>
          <w:tcPr>
            <w:tcW w:w="4820" w:type="dxa"/>
            <w:tcBorders>
              <w:top w:val="nil"/>
              <w:left w:val="nil"/>
              <w:bottom w:val="nil"/>
              <w:right w:val="nil"/>
            </w:tcBorders>
            <w:shd w:val="clear" w:color="auto" w:fill="auto"/>
            <w:noWrap/>
          </w:tcPr>
          <w:p w14:paraId="0F5526C7"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Dye transfer material</w:t>
            </w:r>
          </w:p>
        </w:tc>
        <w:tc>
          <w:tcPr>
            <w:tcW w:w="5245" w:type="dxa"/>
            <w:tcBorders>
              <w:top w:val="nil"/>
              <w:left w:val="nil"/>
              <w:bottom w:val="nil"/>
              <w:right w:val="nil"/>
            </w:tcBorders>
            <w:shd w:val="clear" w:color="auto" w:fill="auto"/>
            <w:noWrap/>
          </w:tcPr>
          <w:p w14:paraId="50BD55A4"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release agent</w:t>
            </w:r>
          </w:p>
        </w:tc>
        <w:tc>
          <w:tcPr>
            <w:tcW w:w="4961" w:type="dxa"/>
            <w:tcBorders>
              <w:top w:val="nil"/>
              <w:left w:val="nil"/>
              <w:bottom w:val="nil"/>
              <w:right w:val="nil"/>
            </w:tcBorders>
            <w:shd w:val="clear" w:color="auto" w:fill="auto"/>
            <w:noWrap/>
          </w:tcPr>
          <w:p w14:paraId="0A8B5B02"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low surface tension</w:t>
            </w:r>
          </w:p>
        </w:tc>
      </w:tr>
      <w:tr w:rsidR="008A26AA" w:rsidRPr="00375154" w14:paraId="68C00A58" w14:textId="77777777" w:rsidTr="00B163EC">
        <w:trPr>
          <w:trHeight w:val="227"/>
        </w:trPr>
        <w:tc>
          <w:tcPr>
            <w:tcW w:w="4820" w:type="dxa"/>
            <w:tcBorders>
              <w:top w:val="nil"/>
              <w:left w:val="nil"/>
              <w:bottom w:val="nil"/>
              <w:right w:val="nil"/>
            </w:tcBorders>
            <w:shd w:val="clear" w:color="auto" w:fill="auto"/>
            <w:noWrap/>
          </w:tcPr>
          <w:p w14:paraId="6D249B84"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Textile treatment baths</w:t>
            </w:r>
          </w:p>
        </w:tc>
        <w:tc>
          <w:tcPr>
            <w:tcW w:w="5245" w:type="dxa"/>
            <w:tcBorders>
              <w:top w:val="nil"/>
              <w:left w:val="nil"/>
              <w:bottom w:val="nil"/>
              <w:right w:val="nil"/>
            </w:tcBorders>
            <w:shd w:val="clear" w:color="auto" w:fill="auto"/>
            <w:noWrap/>
          </w:tcPr>
          <w:p w14:paraId="306EFDC2"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antifoaming agent</w:t>
            </w:r>
          </w:p>
        </w:tc>
        <w:tc>
          <w:tcPr>
            <w:tcW w:w="4961" w:type="dxa"/>
            <w:tcBorders>
              <w:top w:val="nil"/>
              <w:left w:val="nil"/>
              <w:bottom w:val="nil"/>
              <w:right w:val="nil"/>
            </w:tcBorders>
            <w:shd w:val="clear" w:color="auto" w:fill="auto"/>
            <w:noWrap/>
          </w:tcPr>
          <w:p w14:paraId="2D09B70C"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low surface tension</w:t>
            </w:r>
          </w:p>
        </w:tc>
      </w:tr>
      <w:tr w:rsidR="008A26AA" w:rsidRPr="00375154" w14:paraId="14CA56CB" w14:textId="77777777" w:rsidTr="00B163EC">
        <w:trPr>
          <w:trHeight w:val="227"/>
        </w:trPr>
        <w:tc>
          <w:tcPr>
            <w:tcW w:w="4820" w:type="dxa"/>
            <w:tcBorders>
              <w:top w:val="nil"/>
              <w:left w:val="nil"/>
              <w:bottom w:val="nil"/>
              <w:right w:val="nil"/>
            </w:tcBorders>
            <w:shd w:val="clear" w:color="auto" w:fill="auto"/>
            <w:noWrap/>
          </w:tcPr>
          <w:p w14:paraId="2A59BAA5"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Fibre finishes</w:t>
            </w:r>
          </w:p>
        </w:tc>
        <w:tc>
          <w:tcPr>
            <w:tcW w:w="5245" w:type="dxa"/>
            <w:tcBorders>
              <w:top w:val="nil"/>
              <w:left w:val="nil"/>
              <w:bottom w:val="nil"/>
              <w:right w:val="nil"/>
            </w:tcBorders>
            <w:shd w:val="clear" w:color="auto" w:fill="auto"/>
            <w:noWrap/>
          </w:tcPr>
          <w:p w14:paraId="4F5A1C44"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emulsifying agent</w:t>
            </w:r>
          </w:p>
        </w:tc>
        <w:tc>
          <w:tcPr>
            <w:tcW w:w="4961" w:type="dxa"/>
            <w:tcBorders>
              <w:top w:val="nil"/>
              <w:left w:val="nil"/>
              <w:bottom w:val="nil"/>
              <w:right w:val="nil"/>
            </w:tcBorders>
            <w:shd w:val="clear" w:color="auto" w:fill="auto"/>
            <w:noWrap/>
          </w:tcPr>
          <w:p w14:paraId="4EFB2BC0"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hydrophobic and oleophobic properties</w:t>
            </w:r>
          </w:p>
        </w:tc>
      </w:tr>
      <w:tr w:rsidR="008A26AA" w:rsidRPr="00375154" w14:paraId="1BEFE52A" w14:textId="77777777" w:rsidTr="00B163EC">
        <w:trPr>
          <w:trHeight w:val="227"/>
        </w:trPr>
        <w:tc>
          <w:tcPr>
            <w:tcW w:w="4820" w:type="dxa"/>
            <w:tcBorders>
              <w:top w:val="nil"/>
              <w:left w:val="nil"/>
              <w:bottom w:val="single" w:sz="4" w:space="0" w:color="auto"/>
              <w:right w:val="nil"/>
            </w:tcBorders>
            <w:shd w:val="clear" w:color="auto" w:fill="auto"/>
            <w:noWrap/>
          </w:tcPr>
          <w:p w14:paraId="31706EC2" w14:textId="77777777" w:rsidR="008A26AA" w:rsidRPr="00375154" w:rsidRDefault="008A26AA" w:rsidP="00B163EC">
            <w:pPr>
              <w:spacing w:after="0" w:line="240" w:lineRule="auto"/>
              <w:rPr>
                <w:rFonts w:eastAsia="Times New Roman" w:cstheme="minorHAnsi"/>
                <w:color w:val="000000"/>
                <w:sz w:val="19"/>
                <w:szCs w:val="19"/>
                <w:lang w:val="en-GB" w:eastAsia="en-GB"/>
              </w:rPr>
            </w:pPr>
          </w:p>
        </w:tc>
        <w:tc>
          <w:tcPr>
            <w:tcW w:w="5245" w:type="dxa"/>
            <w:tcBorders>
              <w:top w:val="nil"/>
              <w:left w:val="nil"/>
              <w:bottom w:val="single" w:sz="4" w:space="0" w:color="auto"/>
              <w:right w:val="nil"/>
            </w:tcBorders>
            <w:shd w:val="clear" w:color="auto" w:fill="auto"/>
            <w:noWrap/>
          </w:tcPr>
          <w:p w14:paraId="4155C71E" w14:textId="77777777" w:rsidR="008A26AA" w:rsidRPr="00375154" w:rsidRDefault="008A26AA" w:rsidP="00B163EC">
            <w:pPr>
              <w:spacing w:after="0" w:line="240" w:lineRule="auto"/>
              <w:rPr>
                <w:rFonts w:eastAsia="Times New Roman" w:cstheme="minorHAnsi"/>
                <w:color w:val="000000"/>
                <w:sz w:val="19"/>
                <w:szCs w:val="19"/>
                <w:lang w:val="en-GB" w:eastAsia="en-GB"/>
              </w:rPr>
            </w:pPr>
          </w:p>
        </w:tc>
        <w:tc>
          <w:tcPr>
            <w:tcW w:w="4961" w:type="dxa"/>
            <w:tcBorders>
              <w:top w:val="nil"/>
              <w:left w:val="nil"/>
              <w:bottom w:val="single" w:sz="4" w:space="0" w:color="auto"/>
              <w:right w:val="nil"/>
            </w:tcBorders>
            <w:shd w:val="clear" w:color="auto" w:fill="auto"/>
            <w:noWrap/>
          </w:tcPr>
          <w:p w14:paraId="12C49E0C" w14:textId="77777777" w:rsidR="008A26AA" w:rsidRPr="00375154" w:rsidRDefault="008A26AA" w:rsidP="00B163EC">
            <w:pPr>
              <w:spacing w:after="0" w:line="240" w:lineRule="auto"/>
              <w:rPr>
                <w:rFonts w:eastAsia="Times New Roman" w:cstheme="minorHAnsi"/>
                <w:color w:val="000000"/>
                <w:sz w:val="19"/>
                <w:szCs w:val="19"/>
                <w:lang w:val="en-GB" w:eastAsia="en-GB"/>
              </w:rPr>
            </w:pPr>
          </w:p>
        </w:tc>
      </w:tr>
      <w:tr w:rsidR="008A26AA" w:rsidRPr="00375154" w14:paraId="6EC07A16" w14:textId="77777777" w:rsidTr="00B163EC">
        <w:trPr>
          <w:trHeight w:val="227"/>
        </w:trPr>
        <w:tc>
          <w:tcPr>
            <w:tcW w:w="4820" w:type="dxa"/>
            <w:tcBorders>
              <w:top w:val="single" w:sz="4" w:space="0" w:color="auto"/>
              <w:left w:val="nil"/>
              <w:bottom w:val="nil"/>
              <w:right w:val="nil"/>
            </w:tcBorders>
            <w:shd w:val="clear" w:color="auto" w:fill="auto"/>
            <w:noWrap/>
          </w:tcPr>
          <w:p w14:paraId="5D373594"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r w:rsidRPr="00375154">
              <w:rPr>
                <w:rFonts w:eastAsia="Times New Roman" w:cstheme="minorHAnsi"/>
                <w:b/>
                <w:bCs/>
                <w:color w:val="000000"/>
                <w:sz w:val="19"/>
                <w:szCs w:val="19"/>
                <w:lang w:val="en-GB" w:eastAsia="en-GB"/>
              </w:rPr>
              <w:t>Watchmaking industry</w:t>
            </w:r>
          </w:p>
        </w:tc>
        <w:tc>
          <w:tcPr>
            <w:tcW w:w="5245" w:type="dxa"/>
            <w:tcBorders>
              <w:top w:val="single" w:sz="4" w:space="0" w:color="auto"/>
              <w:left w:val="nil"/>
              <w:bottom w:val="nil"/>
              <w:right w:val="nil"/>
            </w:tcBorders>
            <w:shd w:val="clear" w:color="auto" w:fill="auto"/>
            <w:noWrap/>
          </w:tcPr>
          <w:p w14:paraId="2A0F46E2"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p>
        </w:tc>
        <w:tc>
          <w:tcPr>
            <w:tcW w:w="4961" w:type="dxa"/>
            <w:tcBorders>
              <w:top w:val="single" w:sz="4" w:space="0" w:color="auto"/>
              <w:left w:val="nil"/>
              <w:bottom w:val="nil"/>
              <w:right w:val="nil"/>
            </w:tcBorders>
            <w:shd w:val="clear" w:color="auto" w:fill="auto"/>
            <w:noWrap/>
          </w:tcPr>
          <w:p w14:paraId="271F16F5" w14:textId="77777777" w:rsidR="008A26AA" w:rsidRPr="00375154" w:rsidRDefault="008A26AA" w:rsidP="00B163EC">
            <w:pPr>
              <w:spacing w:after="0" w:line="240" w:lineRule="auto"/>
              <w:rPr>
                <w:rFonts w:eastAsia="Times New Roman" w:cstheme="minorHAnsi"/>
                <w:sz w:val="19"/>
                <w:szCs w:val="19"/>
                <w:lang w:val="en-GB" w:eastAsia="en-GB"/>
              </w:rPr>
            </w:pPr>
          </w:p>
        </w:tc>
      </w:tr>
      <w:tr w:rsidR="008A26AA" w:rsidRPr="00BC5C7E" w14:paraId="4E3F35B8" w14:textId="77777777" w:rsidTr="00B163EC">
        <w:trPr>
          <w:trHeight w:val="227"/>
        </w:trPr>
        <w:tc>
          <w:tcPr>
            <w:tcW w:w="4820" w:type="dxa"/>
            <w:tcBorders>
              <w:left w:val="nil"/>
              <w:bottom w:val="nil"/>
              <w:right w:val="nil"/>
            </w:tcBorders>
            <w:shd w:val="clear" w:color="auto" w:fill="auto"/>
            <w:noWrap/>
          </w:tcPr>
          <w:p w14:paraId="691889F6"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r w:rsidRPr="00375154">
              <w:rPr>
                <w:rFonts w:eastAsia="Times New Roman" w:cstheme="minorHAnsi"/>
                <w:color w:val="000000"/>
                <w:sz w:val="19"/>
                <w:szCs w:val="19"/>
                <w:lang w:val="en-GB" w:eastAsia="en-GB"/>
              </w:rPr>
              <w:t xml:space="preserve">   - Lubricants</w:t>
            </w:r>
          </w:p>
        </w:tc>
        <w:tc>
          <w:tcPr>
            <w:tcW w:w="5245" w:type="dxa"/>
            <w:tcBorders>
              <w:left w:val="nil"/>
              <w:bottom w:val="nil"/>
              <w:right w:val="nil"/>
            </w:tcBorders>
            <w:shd w:val="clear" w:color="auto" w:fill="auto"/>
            <w:noWrap/>
          </w:tcPr>
          <w:p w14:paraId="6D7198D4"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r w:rsidRPr="00375154">
              <w:rPr>
                <w:rFonts w:eastAsia="Times New Roman" w:cstheme="minorHAnsi"/>
                <w:color w:val="000000"/>
                <w:sz w:val="19"/>
                <w:szCs w:val="19"/>
                <w:lang w:val="en-GB" w:eastAsia="en-GB"/>
              </w:rPr>
              <w:t>form an oil layer and reduced wear</w:t>
            </w:r>
          </w:p>
        </w:tc>
        <w:tc>
          <w:tcPr>
            <w:tcW w:w="4961" w:type="dxa"/>
            <w:tcBorders>
              <w:left w:val="nil"/>
              <w:bottom w:val="nil"/>
              <w:right w:val="nil"/>
            </w:tcBorders>
            <w:shd w:val="clear" w:color="auto" w:fill="auto"/>
            <w:noWrap/>
          </w:tcPr>
          <w:p w14:paraId="3A00DD86" w14:textId="77777777" w:rsidR="008A26AA" w:rsidRPr="00375154" w:rsidRDefault="008A26AA" w:rsidP="00B163EC">
            <w:pPr>
              <w:spacing w:after="0" w:line="240" w:lineRule="auto"/>
              <w:rPr>
                <w:rFonts w:eastAsia="Times New Roman" w:cstheme="minorHAnsi"/>
                <w:sz w:val="19"/>
                <w:szCs w:val="19"/>
                <w:lang w:val="en-GB" w:eastAsia="en-GB"/>
              </w:rPr>
            </w:pPr>
            <w:r w:rsidRPr="00375154">
              <w:rPr>
                <w:rFonts w:eastAsia="Times New Roman" w:cstheme="minorHAnsi"/>
                <w:color w:val="000000"/>
                <w:sz w:val="19"/>
                <w:szCs w:val="19"/>
                <w:lang w:val="en-GB" w:eastAsia="en-GB"/>
              </w:rPr>
              <w:t>non-reactive (do not oxidize, resistant to corrosion)</w:t>
            </w:r>
          </w:p>
        </w:tc>
      </w:tr>
      <w:tr w:rsidR="008A26AA" w:rsidRPr="00375154" w14:paraId="7D52F46C" w14:textId="77777777" w:rsidTr="00B163EC">
        <w:trPr>
          <w:trHeight w:val="227"/>
        </w:trPr>
        <w:tc>
          <w:tcPr>
            <w:tcW w:w="4820" w:type="dxa"/>
            <w:tcBorders>
              <w:left w:val="nil"/>
              <w:bottom w:val="nil"/>
              <w:right w:val="nil"/>
            </w:tcBorders>
            <w:shd w:val="clear" w:color="auto" w:fill="auto"/>
            <w:noWrap/>
          </w:tcPr>
          <w:p w14:paraId="69FCBE17"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r w:rsidRPr="00375154">
              <w:rPr>
                <w:rFonts w:eastAsia="Times New Roman" w:cstheme="minorHAnsi"/>
                <w:color w:val="000000"/>
                <w:sz w:val="19"/>
                <w:szCs w:val="19"/>
                <w:lang w:val="en-GB" w:eastAsia="en-GB"/>
              </w:rPr>
              <w:t xml:space="preserve">   - Drying as production step after aqueous  cleaning</w:t>
            </w:r>
          </w:p>
        </w:tc>
        <w:tc>
          <w:tcPr>
            <w:tcW w:w="5245" w:type="dxa"/>
            <w:tcBorders>
              <w:left w:val="nil"/>
              <w:bottom w:val="nil"/>
              <w:right w:val="nil"/>
            </w:tcBorders>
            <w:shd w:val="clear" w:color="auto" w:fill="auto"/>
            <w:noWrap/>
          </w:tcPr>
          <w:p w14:paraId="201567ED"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r w:rsidRPr="00375154">
              <w:rPr>
                <w:rFonts w:eastAsia="Times New Roman" w:cstheme="minorHAnsi"/>
                <w:color w:val="000000"/>
                <w:sz w:val="19"/>
                <w:szCs w:val="19"/>
                <w:lang w:val="en-GB" w:eastAsia="en-GB"/>
              </w:rPr>
              <w:t>solvents in solvent displacement drying</w:t>
            </w:r>
          </w:p>
        </w:tc>
        <w:tc>
          <w:tcPr>
            <w:tcW w:w="4961" w:type="dxa"/>
            <w:tcBorders>
              <w:left w:val="nil"/>
              <w:bottom w:val="nil"/>
              <w:right w:val="nil"/>
            </w:tcBorders>
            <w:shd w:val="clear" w:color="auto" w:fill="auto"/>
            <w:noWrap/>
          </w:tcPr>
          <w:p w14:paraId="7040B454" w14:textId="77777777" w:rsidR="008A26AA" w:rsidRPr="00375154" w:rsidRDefault="008A26AA" w:rsidP="00B163EC">
            <w:pPr>
              <w:spacing w:after="0" w:line="240" w:lineRule="auto"/>
              <w:rPr>
                <w:rFonts w:eastAsia="Times New Roman" w:cstheme="minorHAnsi"/>
                <w:sz w:val="19"/>
                <w:szCs w:val="19"/>
                <w:lang w:val="en-GB" w:eastAsia="en-GB"/>
              </w:rPr>
            </w:pPr>
            <w:r w:rsidRPr="00375154">
              <w:rPr>
                <w:rFonts w:eastAsia="Times New Roman" w:cstheme="minorHAnsi"/>
                <w:color w:val="000000"/>
                <w:sz w:val="19"/>
                <w:szCs w:val="19"/>
                <w:lang w:val="en-GB" w:eastAsia="en-GB"/>
              </w:rPr>
              <w:t>low surface tension</w:t>
            </w:r>
          </w:p>
        </w:tc>
      </w:tr>
      <w:tr w:rsidR="008A26AA" w:rsidRPr="00375154" w14:paraId="0BC1F5F7" w14:textId="77777777" w:rsidTr="00B163EC">
        <w:trPr>
          <w:trHeight w:val="227"/>
        </w:trPr>
        <w:tc>
          <w:tcPr>
            <w:tcW w:w="4820" w:type="dxa"/>
            <w:tcBorders>
              <w:left w:val="nil"/>
              <w:bottom w:val="nil"/>
              <w:right w:val="nil"/>
            </w:tcBorders>
            <w:shd w:val="clear" w:color="auto" w:fill="auto"/>
            <w:noWrap/>
          </w:tcPr>
          <w:p w14:paraId="7277C173"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p>
        </w:tc>
        <w:tc>
          <w:tcPr>
            <w:tcW w:w="5245" w:type="dxa"/>
            <w:tcBorders>
              <w:left w:val="nil"/>
              <w:bottom w:val="nil"/>
              <w:right w:val="nil"/>
            </w:tcBorders>
            <w:shd w:val="clear" w:color="auto" w:fill="auto"/>
            <w:noWrap/>
          </w:tcPr>
          <w:p w14:paraId="77456078"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p>
        </w:tc>
        <w:tc>
          <w:tcPr>
            <w:tcW w:w="4961" w:type="dxa"/>
            <w:tcBorders>
              <w:left w:val="nil"/>
              <w:bottom w:val="nil"/>
              <w:right w:val="nil"/>
            </w:tcBorders>
            <w:shd w:val="clear" w:color="auto" w:fill="auto"/>
            <w:noWrap/>
          </w:tcPr>
          <w:p w14:paraId="3B92DA00" w14:textId="77777777" w:rsidR="008A26AA" w:rsidRPr="00375154" w:rsidRDefault="008A26AA" w:rsidP="00B163EC">
            <w:pPr>
              <w:spacing w:after="0" w:line="240" w:lineRule="auto"/>
              <w:rPr>
                <w:rFonts w:eastAsia="Times New Roman" w:cstheme="minorHAnsi"/>
                <w:sz w:val="19"/>
                <w:szCs w:val="19"/>
                <w:lang w:val="en-GB" w:eastAsia="en-GB"/>
              </w:rPr>
            </w:pPr>
          </w:p>
        </w:tc>
      </w:tr>
      <w:tr w:rsidR="008A26AA" w:rsidRPr="00375154" w14:paraId="4B6DD27A" w14:textId="77777777" w:rsidTr="00B163EC">
        <w:trPr>
          <w:trHeight w:val="227"/>
        </w:trPr>
        <w:tc>
          <w:tcPr>
            <w:tcW w:w="4820" w:type="dxa"/>
            <w:tcBorders>
              <w:top w:val="single" w:sz="4" w:space="0" w:color="auto"/>
              <w:left w:val="nil"/>
              <w:bottom w:val="nil"/>
              <w:right w:val="nil"/>
            </w:tcBorders>
            <w:shd w:val="clear" w:color="auto" w:fill="auto"/>
            <w:noWrap/>
            <w:hideMark/>
          </w:tcPr>
          <w:p w14:paraId="2B05AE8B"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r w:rsidRPr="00375154">
              <w:rPr>
                <w:rFonts w:eastAsia="Times New Roman" w:cstheme="minorHAnsi"/>
                <w:b/>
                <w:bCs/>
                <w:color w:val="000000"/>
                <w:sz w:val="19"/>
                <w:szCs w:val="19"/>
                <w:lang w:val="en-GB" w:eastAsia="en-GB"/>
              </w:rPr>
              <w:t>Wood industry</w:t>
            </w:r>
          </w:p>
        </w:tc>
        <w:tc>
          <w:tcPr>
            <w:tcW w:w="5245" w:type="dxa"/>
            <w:tcBorders>
              <w:top w:val="single" w:sz="4" w:space="0" w:color="auto"/>
              <w:left w:val="nil"/>
              <w:bottom w:val="nil"/>
              <w:right w:val="nil"/>
            </w:tcBorders>
            <w:shd w:val="clear" w:color="auto" w:fill="auto"/>
            <w:noWrap/>
            <w:hideMark/>
          </w:tcPr>
          <w:p w14:paraId="1405CB9D"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p>
        </w:tc>
        <w:tc>
          <w:tcPr>
            <w:tcW w:w="4961" w:type="dxa"/>
            <w:tcBorders>
              <w:top w:val="single" w:sz="4" w:space="0" w:color="auto"/>
              <w:left w:val="nil"/>
              <w:bottom w:val="nil"/>
              <w:right w:val="nil"/>
            </w:tcBorders>
            <w:shd w:val="clear" w:color="auto" w:fill="auto"/>
            <w:noWrap/>
            <w:hideMark/>
          </w:tcPr>
          <w:p w14:paraId="3D60F398" w14:textId="77777777" w:rsidR="008A26AA" w:rsidRPr="00375154" w:rsidRDefault="008A26AA" w:rsidP="00B163EC">
            <w:pPr>
              <w:spacing w:after="0" w:line="240" w:lineRule="auto"/>
              <w:rPr>
                <w:rFonts w:eastAsia="Times New Roman" w:cstheme="minorHAnsi"/>
                <w:sz w:val="19"/>
                <w:szCs w:val="19"/>
                <w:lang w:val="en-GB" w:eastAsia="en-GB"/>
              </w:rPr>
            </w:pPr>
          </w:p>
        </w:tc>
      </w:tr>
      <w:tr w:rsidR="008A26AA" w:rsidRPr="00375154" w14:paraId="69DA81AC" w14:textId="77777777" w:rsidTr="00B163EC">
        <w:trPr>
          <w:trHeight w:val="227"/>
        </w:trPr>
        <w:tc>
          <w:tcPr>
            <w:tcW w:w="4820" w:type="dxa"/>
            <w:tcBorders>
              <w:top w:val="nil"/>
              <w:left w:val="nil"/>
              <w:bottom w:val="nil"/>
              <w:right w:val="nil"/>
            </w:tcBorders>
            <w:shd w:val="clear" w:color="auto" w:fill="auto"/>
            <w:noWrap/>
            <w:hideMark/>
          </w:tcPr>
          <w:p w14:paraId="4F307E5E"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Drum filtration during bleaching</w:t>
            </w:r>
          </w:p>
        </w:tc>
        <w:tc>
          <w:tcPr>
            <w:tcW w:w="5245" w:type="dxa"/>
            <w:tcBorders>
              <w:top w:val="nil"/>
              <w:left w:val="nil"/>
              <w:bottom w:val="nil"/>
              <w:right w:val="nil"/>
            </w:tcBorders>
            <w:shd w:val="clear" w:color="auto" w:fill="auto"/>
            <w:noWrap/>
            <w:hideMark/>
          </w:tcPr>
          <w:p w14:paraId="126CB325"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the used coarse fabric is made out of polymeric PFAS</w:t>
            </w:r>
          </w:p>
        </w:tc>
        <w:tc>
          <w:tcPr>
            <w:tcW w:w="4961" w:type="dxa"/>
            <w:tcBorders>
              <w:top w:val="nil"/>
              <w:left w:val="nil"/>
              <w:bottom w:val="nil"/>
              <w:right w:val="nil"/>
            </w:tcBorders>
            <w:shd w:val="clear" w:color="auto" w:fill="auto"/>
            <w:noWrap/>
            <w:hideMark/>
          </w:tcPr>
          <w:p w14:paraId="6F21417E"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stable</w:t>
            </w:r>
          </w:p>
        </w:tc>
      </w:tr>
      <w:tr w:rsidR="008A26AA" w:rsidRPr="00375154" w14:paraId="32FCE807" w14:textId="77777777" w:rsidTr="00B163EC">
        <w:trPr>
          <w:trHeight w:val="227"/>
        </w:trPr>
        <w:tc>
          <w:tcPr>
            <w:tcW w:w="4820" w:type="dxa"/>
            <w:tcBorders>
              <w:top w:val="nil"/>
              <w:left w:val="nil"/>
              <w:bottom w:val="nil"/>
              <w:right w:val="nil"/>
            </w:tcBorders>
            <w:shd w:val="clear" w:color="auto" w:fill="auto"/>
            <w:noWrap/>
            <w:hideMark/>
          </w:tcPr>
          <w:p w14:paraId="7EAD89E8"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lastRenderedPageBreak/>
              <w:t xml:space="preserve">   - Coating for wood substrate</w:t>
            </w:r>
          </w:p>
        </w:tc>
        <w:tc>
          <w:tcPr>
            <w:tcW w:w="5245" w:type="dxa"/>
            <w:tcBorders>
              <w:top w:val="nil"/>
              <w:left w:val="nil"/>
              <w:bottom w:val="nil"/>
              <w:right w:val="nil"/>
            </w:tcBorders>
            <w:shd w:val="clear" w:color="auto" w:fill="auto"/>
            <w:noWrap/>
            <w:hideMark/>
          </w:tcPr>
          <w:p w14:paraId="62909518"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clear coating is made out of polymeric PFAS</w:t>
            </w:r>
          </w:p>
        </w:tc>
        <w:tc>
          <w:tcPr>
            <w:tcW w:w="4961" w:type="dxa"/>
            <w:tcBorders>
              <w:top w:val="nil"/>
              <w:left w:val="nil"/>
              <w:bottom w:val="nil"/>
              <w:right w:val="nil"/>
            </w:tcBorders>
            <w:shd w:val="clear" w:color="auto" w:fill="auto"/>
            <w:noWrap/>
            <w:hideMark/>
          </w:tcPr>
          <w:p w14:paraId="5FB4B7D2"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stable, non-reactive</w:t>
            </w:r>
          </w:p>
        </w:tc>
      </w:tr>
      <w:tr w:rsidR="008A26AA" w:rsidRPr="00375154" w14:paraId="0F6E131D" w14:textId="77777777" w:rsidTr="00B163EC">
        <w:trPr>
          <w:trHeight w:val="227"/>
        </w:trPr>
        <w:tc>
          <w:tcPr>
            <w:tcW w:w="4820" w:type="dxa"/>
            <w:tcBorders>
              <w:top w:val="nil"/>
              <w:left w:val="nil"/>
              <w:bottom w:val="nil"/>
              <w:right w:val="nil"/>
            </w:tcBorders>
            <w:shd w:val="clear" w:color="auto" w:fill="auto"/>
            <w:noWrap/>
            <w:hideMark/>
          </w:tcPr>
          <w:p w14:paraId="2B5E2E3C" w14:textId="77777777" w:rsidR="008A26AA" w:rsidRPr="00375154" w:rsidRDefault="008A26AA" w:rsidP="00B163EC">
            <w:pPr>
              <w:spacing w:after="0" w:line="240" w:lineRule="auto"/>
              <w:rPr>
                <w:rFonts w:eastAsia="Times New Roman" w:cstheme="minorHAnsi"/>
                <w:sz w:val="19"/>
                <w:szCs w:val="19"/>
                <w:lang w:val="en-GB" w:eastAsia="en-GB"/>
              </w:rPr>
            </w:pPr>
            <w:r w:rsidRPr="00375154">
              <w:rPr>
                <w:rFonts w:eastAsia="Times New Roman" w:cstheme="minorHAnsi"/>
                <w:sz w:val="19"/>
                <w:szCs w:val="19"/>
                <w:lang w:val="en-GB" w:eastAsia="en-GB"/>
              </w:rPr>
              <w:t xml:space="preserve">   - Wood particleboard</w:t>
            </w:r>
          </w:p>
        </w:tc>
        <w:tc>
          <w:tcPr>
            <w:tcW w:w="5245" w:type="dxa"/>
            <w:tcBorders>
              <w:top w:val="nil"/>
              <w:left w:val="nil"/>
              <w:bottom w:val="nil"/>
              <w:right w:val="nil"/>
            </w:tcBorders>
            <w:shd w:val="clear" w:color="auto" w:fill="auto"/>
            <w:noWrap/>
            <w:hideMark/>
          </w:tcPr>
          <w:p w14:paraId="57207788" w14:textId="77777777" w:rsidR="008A26AA" w:rsidRPr="00375154" w:rsidRDefault="008A26AA" w:rsidP="00B163EC">
            <w:pPr>
              <w:spacing w:after="0" w:line="240" w:lineRule="auto"/>
              <w:rPr>
                <w:rFonts w:eastAsia="Times New Roman" w:cstheme="minorHAnsi"/>
                <w:sz w:val="19"/>
                <w:szCs w:val="19"/>
                <w:lang w:val="en-GB" w:eastAsia="en-GB"/>
              </w:rPr>
            </w:pPr>
            <w:r w:rsidRPr="00375154">
              <w:rPr>
                <w:rFonts w:eastAsia="Times New Roman" w:cstheme="minorHAnsi"/>
                <w:sz w:val="19"/>
                <w:szCs w:val="19"/>
                <w:lang w:val="en-GB" w:eastAsia="en-GB"/>
              </w:rPr>
              <w:t>part of adhesive resin</w:t>
            </w:r>
          </w:p>
        </w:tc>
        <w:tc>
          <w:tcPr>
            <w:tcW w:w="4961" w:type="dxa"/>
            <w:tcBorders>
              <w:top w:val="nil"/>
              <w:left w:val="nil"/>
              <w:bottom w:val="nil"/>
              <w:right w:val="nil"/>
            </w:tcBorders>
            <w:shd w:val="clear" w:color="auto" w:fill="auto"/>
            <w:noWrap/>
            <w:hideMark/>
          </w:tcPr>
          <w:p w14:paraId="13967E0A" w14:textId="77777777" w:rsidR="008A26AA" w:rsidRPr="00375154" w:rsidRDefault="008A26AA" w:rsidP="00B163EC">
            <w:pPr>
              <w:spacing w:after="0" w:line="240" w:lineRule="auto"/>
              <w:rPr>
                <w:rFonts w:eastAsia="Times New Roman" w:cstheme="minorHAnsi"/>
                <w:sz w:val="19"/>
                <w:szCs w:val="19"/>
                <w:lang w:val="en-GB" w:eastAsia="en-GB"/>
              </w:rPr>
            </w:pPr>
            <w:r w:rsidRPr="00375154">
              <w:rPr>
                <w:rFonts w:eastAsia="Times New Roman" w:cstheme="minorHAnsi"/>
                <w:sz w:val="19"/>
                <w:szCs w:val="19"/>
                <w:lang w:val="en-GB" w:eastAsia="en-GB"/>
              </w:rPr>
              <w:t>low surface tension</w:t>
            </w:r>
          </w:p>
        </w:tc>
      </w:tr>
      <w:tr w:rsidR="008A26AA" w:rsidRPr="00375154" w14:paraId="45DADF99" w14:textId="77777777" w:rsidTr="00B163EC">
        <w:trPr>
          <w:trHeight w:val="227"/>
        </w:trPr>
        <w:tc>
          <w:tcPr>
            <w:tcW w:w="4820" w:type="dxa"/>
            <w:tcBorders>
              <w:top w:val="nil"/>
              <w:left w:val="nil"/>
              <w:bottom w:val="nil"/>
              <w:right w:val="nil"/>
            </w:tcBorders>
            <w:shd w:val="clear" w:color="auto" w:fill="auto"/>
            <w:noWrap/>
          </w:tcPr>
          <w:p w14:paraId="0CDFEBF9" w14:textId="77777777" w:rsidR="008A26AA" w:rsidRPr="00375154" w:rsidRDefault="008A26AA" w:rsidP="00B163EC">
            <w:pPr>
              <w:spacing w:after="0" w:line="240" w:lineRule="auto"/>
              <w:rPr>
                <w:rFonts w:eastAsia="Times New Roman" w:cstheme="minorHAnsi"/>
                <w:sz w:val="19"/>
                <w:szCs w:val="19"/>
                <w:lang w:val="en-GB" w:eastAsia="en-GB"/>
              </w:rPr>
            </w:pPr>
          </w:p>
        </w:tc>
        <w:tc>
          <w:tcPr>
            <w:tcW w:w="5245" w:type="dxa"/>
            <w:tcBorders>
              <w:top w:val="nil"/>
              <w:left w:val="nil"/>
              <w:bottom w:val="nil"/>
              <w:right w:val="nil"/>
            </w:tcBorders>
            <w:shd w:val="clear" w:color="auto" w:fill="auto"/>
            <w:noWrap/>
          </w:tcPr>
          <w:p w14:paraId="056C57EC" w14:textId="77777777" w:rsidR="008A26AA" w:rsidRPr="00375154" w:rsidRDefault="008A26AA" w:rsidP="00B163EC">
            <w:pPr>
              <w:spacing w:after="0" w:line="240" w:lineRule="auto"/>
              <w:rPr>
                <w:rFonts w:eastAsia="Times New Roman" w:cstheme="minorHAnsi"/>
                <w:sz w:val="19"/>
                <w:szCs w:val="19"/>
                <w:lang w:val="en-GB" w:eastAsia="en-GB"/>
              </w:rPr>
            </w:pPr>
          </w:p>
        </w:tc>
        <w:tc>
          <w:tcPr>
            <w:tcW w:w="4961" w:type="dxa"/>
            <w:tcBorders>
              <w:top w:val="nil"/>
              <w:left w:val="nil"/>
              <w:bottom w:val="nil"/>
              <w:right w:val="nil"/>
            </w:tcBorders>
            <w:shd w:val="clear" w:color="auto" w:fill="auto"/>
            <w:noWrap/>
          </w:tcPr>
          <w:p w14:paraId="2875AF82" w14:textId="77777777" w:rsidR="008A26AA" w:rsidRPr="00375154" w:rsidRDefault="008A26AA" w:rsidP="00B163EC">
            <w:pPr>
              <w:spacing w:after="0" w:line="240" w:lineRule="auto"/>
              <w:rPr>
                <w:rFonts w:eastAsia="Times New Roman" w:cstheme="minorHAnsi"/>
                <w:sz w:val="19"/>
                <w:szCs w:val="19"/>
                <w:lang w:val="en-GB" w:eastAsia="en-GB"/>
              </w:rPr>
            </w:pPr>
          </w:p>
        </w:tc>
      </w:tr>
      <w:tr w:rsidR="008A26AA" w:rsidRPr="00375154" w14:paraId="710B8AE1" w14:textId="77777777" w:rsidTr="00B163EC">
        <w:trPr>
          <w:trHeight w:val="227"/>
        </w:trPr>
        <w:tc>
          <w:tcPr>
            <w:tcW w:w="4820" w:type="dxa"/>
            <w:tcBorders>
              <w:top w:val="nil"/>
              <w:left w:val="nil"/>
              <w:bottom w:val="single" w:sz="4" w:space="0" w:color="auto"/>
              <w:right w:val="nil"/>
            </w:tcBorders>
            <w:shd w:val="clear" w:color="auto" w:fill="auto"/>
            <w:noWrap/>
            <w:hideMark/>
          </w:tcPr>
          <w:p w14:paraId="78C0D475" w14:textId="77777777" w:rsidR="008A26AA" w:rsidRPr="00375154" w:rsidRDefault="008A26AA" w:rsidP="00B163EC">
            <w:pPr>
              <w:spacing w:after="0" w:line="240" w:lineRule="auto"/>
              <w:rPr>
                <w:rFonts w:eastAsia="Times New Roman" w:cstheme="minorHAnsi"/>
                <w:sz w:val="19"/>
                <w:szCs w:val="19"/>
                <w:lang w:val="en-GB" w:eastAsia="en-GB"/>
              </w:rPr>
            </w:pPr>
          </w:p>
        </w:tc>
        <w:tc>
          <w:tcPr>
            <w:tcW w:w="5245" w:type="dxa"/>
            <w:tcBorders>
              <w:top w:val="nil"/>
              <w:left w:val="nil"/>
              <w:bottom w:val="single" w:sz="4" w:space="0" w:color="auto"/>
              <w:right w:val="nil"/>
            </w:tcBorders>
            <w:shd w:val="clear" w:color="auto" w:fill="auto"/>
            <w:noWrap/>
            <w:hideMark/>
          </w:tcPr>
          <w:p w14:paraId="18A39194" w14:textId="77777777" w:rsidR="008A26AA" w:rsidRPr="00375154" w:rsidRDefault="008A26AA" w:rsidP="00B163EC">
            <w:pPr>
              <w:spacing w:after="0" w:line="240" w:lineRule="auto"/>
              <w:rPr>
                <w:rFonts w:eastAsia="Times New Roman" w:cstheme="minorHAnsi"/>
                <w:sz w:val="19"/>
                <w:szCs w:val="19"/>
                <w:lang w:val="en-GB" w:eastAsia="en-GB"/>
              </w:rPr>
            </w:pPr>
          </w:p>
        </w:tc>
        <w:tc>
          <w:tcPr>
            <w:tcW w:w="4961" w:type="dxa"/>
            <w:tcBorders>
              <w:top w:val="nil"/>
              <w:left w:val="nil"/>
              <w:bottom w:val="single" w:sz="4" w:space="0" w:color="auto"/>
              <w:right w:val="nil"/>
            </w:tcBorders>
            <w:shd w:val="clear" w:color="auto" w:fill="auto"/>
            <w:noWrap/>
            <w:hideMark/>
          </w:tcPr>
          <w:p w14:paraId="5614A505" w14:textId="77777777" w:rsidR="008A26AA" w:rsidRPr="00375154" w:rsidRDefault="008A26AA" w:rsidP="00B163EC">
            <w:pPr>
              <w:spacing w:after="0" w:line="240" w:lineRule="auto"/>
              <w:rPr>
                <w:rFonts w:eastAsia="Times New Roman" w:cstheme="minorHAnsi"/>
                <w:sz w:val="19"/>
                <w:szCs w:val="19"/>
                <w:lang w:val="en-GB" w:eastAsia="en-GB"/>
              </w:rPr>
            </w:pPr>
          </w:p>
        </w:tc>
      </w:tr>
      <w:tr w:rsidR="008A26AA" w:rsidRPr="00375154" w14:paraId="7AB309D9" w14:textId="77777777" w:rsidTr="00B163EC">
        <w:trPr>
          <w:trHeight w:val="227"/>
        </w:trPr>
        <w:tc>
          <w:tcPr>
            <w:tcW w:w="4820" w:type="dxa"/>
            <w:tcBorders>
              <w:top w:val="single" w:sz="4" w:space="0" w:color="auto"/>
              <w:left w:val="nil"/>
              <w:bottom w:val="nil"/>
              <w:right w:val="nil"/>
            </w:tcBorders>
            <w:shd w:val="clear" w:color="000000" w:fill="E7E6E6"/>
            <w:noWrap/>
            <w:hideMark/>
          </w:tcPr>
          <w:p w14:paraId="62DBC050" w14:textId="77777777" w:rsidR="008A26AA" w:rsidRPr="00375154" w:rsidRDefault="008A26AA" w:rsidP="00B163EC">
            <w:pPr>
              <w:spacing w:after="0" w:line="240" w:lineRule="auto"/>
              <w:rPr>
                <w:rFonts w:eastAsia="Times New Roman" w:cstheme="minorHAnsi"/>
                <w:sz w:val="19"/>
                <w:szCs w:val="19"/>
                <w:u w:val="single"/>
                <w:lang w:val="en-GB" w:eastAsia="en-GB"/>
              </w:rPr>
            </w:pPr>
            <w:r w:rsidRPr="00375154">
              <w:rPr>
                <w:rFonts w:eastAsia="Times New Roman" w:cstheme="minorHAnsi"/>
                <w:sz w:val="19"/>
                <w:szCs w:val="19"/>
                <w:u w:val="single"/>
                <w:lang w:val="en-GB" w:eastAsia="en-GB"/>
              </w:rPr>
              <w:t>Other use areas</w:t>
            </w:r>
          </w:p>
        </w:tc>
        <w:tc>
          <w:tcPr>
            <w:tcW w:w="5245" w:type="dxa"/>
            <w:tcBorders>
              <w:top w:val="single" w:sz="4" w:space="0" w:color="auto"/>
              <w:left w:val="nil"/>
              <w:bottom w:val="nil"/>
              <w:right w:val="nil"/>
            </w:tcBorders>
            <w:shd w:val="clear" w:color="000000" w:fill="E7E6E6"/>
            <w:noWrap/>
            <w:hideMark/>
          </w:tcPr>
          <w:p w14:paraId="236DB087" w14:textId="77777777" w:rsidR="008A26AA" w:rsidRPr="00375154" w:rsidRDefault="008A26AA" w:rsidP="00B163EC">
            <w:pPr>
              <w:spacing w:after="0" w:line="240" w:lineRule="auto"/>
              <w:rPr>
                <w:rFonts w:eastAsia="Times New Roman" w:cstheme="minorHAnsi"/>
                <w:sz w:val="19"/>
                <w:szCs w:val="19"/>
                <w:u w:val="single"/>
                <w:lang w:val="en-GB" w:eastAsia="en-GB"/>
              </w:rPr>
            </w:pPr>
          </w:p>
        </w:tc>
        <w:tc>
          <w:tcPr>
            <w:tcW w:w="4961" w:type="dxa"/>
            <w:tcBorders>
              <w:top w:val="single" w:sz="4" w:space="0" w:color="auto"/>
              <w:left w:val="nil"/>
              <w:bottom w:val="nil"/>
              <w:right w:val="nil"/>
            </w:tcBorders>
            <w:shd w:val="clear" w:color="000000" w:fill="E7E6E6"/>
            <w:noWrap/>
            <w:hideMark/>
          </w:tcPr>
          <w:p w14:paraId="421A015C" w14:textId="77777777" w:rsidR="008A26AA" w:rsidRPr="00375154" w:rsidRDefault="008A26AA" w:rsidP="00B163EC">
            <w:pPr>
              <w:spacing w:after="0" w:line="240" w:lineRule="auto"/>
              <w:rPr>
                <w:rFonts w:eastAsia="Times New Roman" w:cstheme="minorHAnsi"/>
                <w:color w:val="000000"/>
                <w:sz w:val="19"/>
                <w:szCs w:val="19"/>
                <w:u w:val="single"/>
                <w:lang w:val="en-GB" w:eastAsia="en-GB"/>
              </w:rPr>
            </w:pPr>
          </w:p>
        </w:tc>
      </w:tr>
      <w:tr w:rsidR="008A26AA" w:rsidRPr="00BC5C7E" w14:paraId="706AFD8F" w14:textId="77777777" w:rsidTr="00B163EC">
        <w:trPr>
          <w:trHeight w:val="227"/>
        </w:trPr>
        <w:tc>
          <w:tcPr>
            <w:tcW w:w="4820" w:type="dxa"/>
            <w:tcBorders>
              <w:top w:val="nil"/>
              <w:left w:val="nil"/>
              <w:bottom w:val="nil"/>
              <w:right w:val="nil"/>
            </w:tcBorders>
            <w:shd w:val="clear" w:color="auto" w:fill="auto"/>
            <w:noWrap/>
          </w:tcPr>
          <w:p w14:paraId="418DCB75"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r w:rsidRPr="00375154">
              <w:rPr>
                <w:rFonts w:eastAsia="Times New Roman" w:cstheme="minorHAnsi"/>
                <w:b/>
                <w:bCs/>
                <w:color w:val="000000"/>
                <w:sz w:val="19"/>
                <w:szCs w:val="19"/>
                <w:lang w:val="en-GB" w:eastAsia="en-GB"/>
              </w:rPr>
              <w:t>Aerosol propellant</w:t>
            </w:r>
          </w:p>
        </w:tc>
        <w:tc>
          <w:tcPr>
            <w:tcW w:w="5245" w:type="dxa"/>
            <w:tcBorders>
              <w:top w:val="nil"/>
              <w:left w:val="nil"/>
              <w:bottom w:val="nil"/>
              <w:right w:val="nil"/>
            </w:tcBorders>
            <w:shd w:val="clear" w:color="auto" w:fill="auto"/>
            <w:noWrap/>
          </w:tcPr>
          <w:p w14:paraId="77C32AA2"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r w:rsidRPr="00375154">
              <w:rPr>
                <w:rFonts w:eastAsia="Times New Roman" w:cstheme="minorHAnsi"/>
                <w:sz w:val="19"/>
                <w:szCs w:val="19"/>
                <w:lang w:val="en-GB" w:eastAsia="en-GB"/>
              </w:rPr>
              <w:t>aerosol propellant</w:t>
            </w:r>
          </w:p>
        </w:tc>
        <w:tc>
          <w:tcPr>
            <w:tcW w:w="4961" w:type="dxa"/>
            <w:tcBorders>
              <w:top w:val="nil"/>
              <w:left w:val="nil"/>
              <w:bottom w:val="nil"/>
              <w:right w:val="nil"/>
            </w:tcBorders>
            <w:shd w:val="clear" w:color="auto" w:fill="auto"/>
            <w:noWrap/>
          </w:tcPr>
          <w:p w14:paraId="15476E9B" w14:textId="77777777" w:rsidR="008A26AA" w:rsidRPr="00375154" w:rsidRDefault="008A26AA" w:rsidP="00B163EC">
            <w:pPr>
              <w:spacing w:after="0" w:line="240" w:lineRule="auto"/>
              <w:rPr>
                <w:rFonts w:eastAsia="Times New Roman" w:cstheme="minorHAnsi"/>
                <w:sz w:val="19"/>
                <w:szCs w:val="19"/>
                <w:lang w:val="en-GB" w:eastAsia="en-GB"/>
              </w:rPr>
            </w:pPr>
            <w:r w:rsidRPr="00375154">
              <w:rPr>
                <w:rFonts w:eastAsia="Times New Roman" w:cstheme="minorHAnsi"/>
                <w:sz w:val="19"/>
                <w:szCs w:val="19"/>
                <w:lang w:val="en-GB" w:eastAsia="en-GB"/>
              </w:rPr>
              <w:t>non-flammable, stable, non-reactive</w:t>
            </w:r>
          </w:p>
        </w:tc>
      </w:tr>
      <w:tr w:rsidR="008A26AA" w:rsidRPr="00BC5C7E" w14:paraId="638C5F82" w14:textId="77777777" w:rsidTr="00B163EC">
        <w:trPr>
          <w:trHeight w:val="227"/>
        </w:trPr>
        <w:tc>
          <w:tcPr>
            <w:tcW w:w="4820" w:type="dxa"/>
            <w:tcBorders>
              <w:top w:val="nil"/>
              <w:left w:val="nil"/>
              <w:right w:val="nil"/>
            </w:tcBorders>
            <w:shd w:val="clear" w:color="auto" w:fill="auto"/>
            <w:noWrap/>
          </w:tcPr>
          <w:p w14:paraId="538E3B34"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p>
        </w:tc>
        <w:tc>
          <w:tcPr>
            <w:tcW w:w="5245" w:type="dxa"/>
            <w:tcBorders>
              <w:top w:val="nil"/>
              <w:left w:val="nil"/>
              <w:right w:val="nil"/>
            </w:tcBorders>
            <w:shd w:val="clear" w:color="auto" w:fill="auto"/>
            <w:noWrap/>
          </w:tcPr>
          <w:p w14:paraId="1282153B"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p>
        </w:tc>
        <w:tc>
          <w:tcPr>
            <w:tcW w:w="4961" w:type="dxa"/>
            <w:tcBorders>
              <w:top w:val="nil"/>
              <w:left w:val="nil"/>
              <w:right w:val="nil"/>
            </w:tcBorders>
            <w:shd w:val="clear" w:color="auto" w:fill="auto"/>
            <w:noWrap/>
          </w:tcPr>
          <w:p w14:paraId="23753C05" w14:textId="77777777" w:rsidR="008A26AA" w:rsidRPr="00375154" w:rsidRDefault="008A26AA" w:rsidP="00B163EC">
            <w:pPr>
              <w:spacing w:after="0" w:line="240" w:lineRule="auto"/>
              <w:rPr>
                <w:rFonts w:eastAsia="Times New Roman" w:cstheme="minorHAnsi"/>
                <w:sz w:val="19"/>
                <w:szCs w:val="19"/>
                <w:lang w:val="en-GB" w:eastAsia="en-GB"/>
              </w:rPr>
            </w:pPr>
          </w:p>
        </w:tc>
      </w:tr>
      <w:tr w:rsidR="008A26AA" w:rsidRPr="00BC5C7E" w14:paraId="0C54E8C0" w14:textId="77777777" w:rsidTr="00B163EC">
        <w:trPr>
          <w:trHeight w:val="227"/>
        </w:trPr>
        <w:tc>
          <w:tcPr>
            <w:tcW w:w="4820" w:type="dxa"/>
            <w:tcBorders>
              <w:left w:val="nil"/>
              <w:bottom w:val="nil"/>
              <w:right w:val="nil"/>
            </w:tcBorders>
            <w:shd w:val="clear" w:color="auto" w:fill="auto"/>
            <w:noWrap/>
          </w:tcPr>
          <w:p w14:paraId="1B38FA4F"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r w:rsidRPr="00375154">
              <w:rPr>
                <w:rFonts w:eastAsia="Times New Roman" w:cstheme="minorHAnsi"/>
                <w:b/>
                <w:bCs/>
                <w:color w:val="000000"/>
                <w:sz w:val="19"/>
                <w:szCs w:val="19"/>
                <w:lang w:val="en-GB" w:eastAsia="en-GB"/>
              </w:rPr>
              <w:t>Air conditioning</w:t>
            </w:r>
          </w:p>
        </w:tc>
        <w:tc>
          <w:tcPr>
            <w:tcW w:w="5245" w:type="dxa"/>
            <w:tcBorders>
              <w:left w:val="nil"/>
              <w:bottom w:val="nil"/>
              <w:right w:val="nil"/>
            </w:tcBorders>
            <w:shd w:val="clear" w:color="auto" w:fill="auto"/>
            <w:noWrap/>
          </w:tcPr>
          <w:p w14:paraId="73E77ABE" w14:textId="77777777" w:rsidR="008A26AA" w:rsidRPr="00375154" w:rsidRDefault="008A26AA" w:rsidP="00B163EC">
            <w:pPr>
              <w:spacing w:after="0" w:line="240" w:lineRule="auto"/>
              <w:rPr>
                <w:rFonts w:eastAsia="Times New Roman" w:cstheme="minorHAnsi"/>
                <w:bCs/>
                <w:color w:val="000000"/>
                <w:sz w:val="19"/>
                <w:szCs w:val="19"/>
                <w:lang w:val="en-GB" w:eastAsia="en-GB"/>
              </w:rPr>
            </w:pPr>
            <w:r w:rsidRPr="00375154">
              <w:rPr>
                <w:rFonts w:eastAsia="Times New Roman" w:cstheme="minorHAnsi"/>
                <w:bCs/>
                <w:color w:val="000000"/>
                <w:sz w:val="19"/>
                <w:szCs w:val="19"/>
                <w:lang w:val="en-GB" w:eastAsia="en-GB"/>
              </w:rPr>
              <w:t>working fluid</w:t>
            </w:r>
          </w:p>
        </w:tc>
        <w:tc>
          <w:tcPr>
            <w:tcW w:w="4961" w:type="dxa"/>
            <w:tcBorders>
              <w:left w:val="nil"/>
              <w:bottom w:val="nil"/>
              <w:right w:val="nil"/>
            </w:tcBorders>
            <w:shd w:val="clear" w:color="auto" w:fill="auto"/>
            <w:noWrap/>
          </w:tcPr>
          <w:p w14:paraId="125CC742"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sz w:val="19"/>
                <w:szCs w:val="19"/>
                <w:lang w:val="en-GB" w:eastAsia="en-GB"/>
              </w:rPr>
              <w:t>non-flammable, stable, non-reactive</w:t>
            </w:r>
          </w:p>
        </w:tc>
      </w:tr>
      <w:tr w:rsidR="008A26AA" w:rsidRPr="00BC5C7E" w14:paraId="6E048665" w14:textId="77777777" w:rsidTr="00B163EC">
        <w:trPr>
          <w:trHeight w:val="227"/>
        </w:trPr>
        <w:tc>
          <w:tcPr>
            <w:tcW w:w="4820" w:type="dxa"/>
            <w:tcBorders>
              <w:top w:val="nil"/>
              <w:left w:val="nil"/>
              <w:right w:val="nil"/>
            </w:tcBorders>
            <w:shd w:val="clear" w:color="auto" w:fill="auto"/>
            <w:noWrap/>
          </w:tcPr>
          <w:p w14:paraId="3071C2F3"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p>
        </w:tc>
        <w:tc>
          <w:tcPr>
            <w:tcW w:w="5245" w:type="dxa"/>
            <w:tcBorders>
              <w:top w:val="nil"/>
              <w:left w:val="nil"/>
              <w:right w:val="nil"/>
            </w:tcBorders>
            <w:shd w:val="clear" w:color="auto" w:fill="auto"/>
            <w:noWrap/>
          </w:tcPr>
          <w:p w14:paraId="1750BCC5"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p>
        </w:tc>
        <w:tc>
          <w:tcPr>
            <w:tcW w:w="4961" w:type="dxa"/>
            <w:tcBorders>
              <w:top w:val="nil"/>
              <w:left w:val="nil"/>
              <w:right w:val="nil"/>
            </w:tcBorders>
            <w:shd w:val="clear" w:color="auto" w:fill="auto"/>
            <w:noWrap/>
          </w:tcPr>
          <w:p w14:paraId="0F6698E7" w14:textId="77777777" w:rsidR="008A26AA" w:rsidRPr="00375154" w:rsidRDefault="008A26AA" w:rsidP="00B163EC">
            <w:pPr>
              <w:spacing w:after="0" w:line="240" w:lineRule="auto"/>
              <w:rPr>
                <w:rFonts w:eastAsia="Times New Roman" w:cstheme="minorHAnsi"/>
                <w:color w:val="000000"/>
                <w:sz w:val="19"/>
                <w:szCs w:val="19"/>
                <w:lang w:val="en-GB" w:eastAsia="en-GB"/>
              </w:rPr>
            </w:pPr>
          </w:p>
        </w:tc>
      </w:tr>
      <w:tr w:rsidR="008A26AA" w:rsidRPr="00375154" w14:paraId="6FDB4A2C" w14:textId="77777777" w:rsidTr="00B163EC">
        <w:trPr>
          <w:trHeight w:val="227"/>
        </w:trPr>
        <w:tc>
          <w:tcPr>
            <w:tcW w:w="4820" w:type="dxa"/>
            <w:tcBorders>
              <w:left w:val="nil"/>
              <w:bottom w:val="nil"/>
              <w:right w:val="nil"/>
            </w:tcBorders>
            <w:shd w:val="clear" w:color="auto" w:fill="auto"/>
            <w:noWrap/>
            <w:hideMark/>
          </w:tcPr>
          <w:p w14:paraId="3EA4BE89"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r w:rsidRPr="00375154">
              <w:rPr>
                <w:rFonts w:eastAsia="Times New Roman" w:cstheme="minorHAnsi"/>
                <w:b/>
                <w:bCs/>
                <w:color w:val="000000"/>
                <w:sz w:val="19"/>
                <w:szCs w:val="19"/>
                <w:lang w:val="en-GB" w:eastAsia="en-GB"/>
              </w:rPr>
              <w:t>Antifoaming agent</w:t>
            </w:r>
          </w:p>
        </w:tc>
        <w:tc>
          <w:tcPr>
            <w:tcW w:w="5245" w:type="dxa"/>
            <w:tcBorders>
              <w:left w:val="nil"/>
              <w:bottom w:val="nil"/>
              <w:right w:val="nil"/>
            </w:tcBorders>
            <w:shd w:val="clear" w:color="auto" w:fill="auto"/>
            <w:noWrap/>
            <w:hideMark/>
          </w:tcPr>
          <w:p w14:paraId="512E72B2"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prevent foaming</w:t>
            </w:r>
          </w:p>
        </w:tc>
        <w:tc>
          <w:tcPr>
            <w:tcW w:w="4961" w:type="dxa"/>
            <w:tcBorders>
              <w:left w:val="nil"/>
              <w:bottom w:val="nil"/>
              <w:right w:val="nil"/>
            </w:tcBorders>
            <w:shd w:val="clear" w:color="auto" w:fill="auto"/>
            <w:noWrap/>
            <w:hideMark/>
          </w:tcPr>
          <w:p w14:paraId="7DF30A33"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low surface tension</w:t>
            </w:r>
          </w:p>
        </w:tc>
      </w:tr>
      <w:tr w:rsidR="008A26AA" w:rsidRPr="00375154" w14:paraId="0B27B770" w14:textId="77777777" w:rsidTr="00B163EC">
        <w:trPr>
          <w:trHeight w:val="227"/>
        </w:trPr>
        <w:tc>
          <w:tcPr>
            <w:tcW w:w="4820" w:type="dxa"/>
            <w:tcBorders>
              <w:left w:val="nil"/>
              <w:bottom w:val="nil"/>
              <w:right w:val="nil"/>
            </w:tcBorders>
            <w:shd w:val="clear" w:color="auto" w:fill="auto"/>
            <w:noWrap/>
          </w:tcPr>
          <w:p w14:paraId="4AB97FBB"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p>
        </w:tc>
        <w:tc>
          <w:tcPr>
            <w:tcW w:w="5245" w:type="dxa"/>
            <w:tcBorders>
              <w:left w:val="nil"/>
              <w:bottom w:val="nil"/>
              <w:right w:val="nil"/>
            </w:tcBorders>
            <w:shd w:val="clear" w:color="auto" w:fill="auto"/>
            <w:noWrap/>
          </w:tcPr>
          <w:p w14:paraId="49660B9D" w14:textId="77777777" w:rsidR="008A26AA" w:rsidRPr="00375154" w:rsidRDefault="008A26AA" w:rsidP="00B163EC">
            <w:pPr>
              <w:spacing w:after="0" w:line="240" w:lineRule="auto"/>
              <w:rPr>
                <w:rFonts w:eastAsia="Times New Roman" w:cstheme="minorHAnsi"/>
                <w:color w:val="000000"/>
                <w:sz w:val="19"/>
                <w:szCs w:val="19"/>
                <w:lang w:val="en-GB" w:eastAsia="en-GB"/>
              </w:rPr>
            </w:pPr>
          </w:p>
        </w:tc>
        <w:tc>
          <w:tcPr>
            <w:tcW w:w="4961" w:type="dxa"/>
            <w:tcBorders>
              <w:left w:val="nil"/>
              <w:bottom w:val="nil"/>
              <w:right w:val="nil"/>
            </w:tcBorders>
            <w:shd w:val="clear" w:color="auto" w:fill="auto"/>
            <w:noWrap/>
          </w:tcPr>
          <w:p w14:paraId="6AD86857" w14:textId="77777777" w:rsidR="008A26AA" w:rsidRPr="00375154" w:rsidRDefault="008A26AA" w:rsidP="00B163EC">
            <w:pPr>
              <w:spacing w:after="0" w:line="240" w:lineRule="auto"/>
              <w:rPr>
                <w:rFonts w:eastAsia="Times New Roman" w:cstheme="minorHAnsi"/>
                <w:color w:val="000000"/>
                <w:sz w:val="19"/>
                <w:szCs w:val="19"/>
                <w:lang w:val="en-GB" w:eastAsia="en-GB"/>
              </w:rPr>
            </w:pPr>
          </w:p>
        </w:tc>
      </w:tr>
      <w:tr w:rsidR="008A26AA" w:rsidRPr="00BC5C7E" w14:paraId="30C51016" w14:textId="77777777" w:rsidTr="00B163EC">
        <w:trPr>
          <w:trHeight w:val="227"/>
        </w:trPr>
        <w:tc>
          <w:tcPr>
            <w:tcW w:w="4820" w:type="dxa"/>
            <w:tcBorders>
              <w:left w:val="nil"/>
              <w:bottom w:val="nil"/>
              <w:right w:val="nil"/>
            </w:tcBorders>
            <w:shd w:val="clear" w:color="auto" w:fill="auto"/>
            <w:noWrap/>
          </w:tcPr>
          <w:p w14:paraId="0DB4F179"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r w:rsidRPr="00375154">
              <w:rPr>
                <w:rFonts w:eastAsia="Times New Roman" w:cstheme="minorHAnsi"/>
                <w:b/>
                <w:bCs/>
                <w:color w:val="000000"/>
                <w:sz w:val="19"/>
                <w:szCs w:val="19"/>
                <w:lang w:val="en-GB" w:eastAsia="en-GB"/>
              </w:rPr>
              <w:t>Ammunition</w:t>
            </w:r>
          </w:p>
        </w:tc>
        <w:tc>
          <w:tcPr>
            <w:tcW w:w="5245" w:type="dxa"/>
            <w:tcBorders>
              <w:left w:val="nil"/>
              <w:bottom w:val="nil"/>
              <w:right w:val="nil"/>
            </w:tcBorders>
            <w:shd w:val="clear" w:color="auto" w:fill="auto"/>
            <w:noWrap/>
          </w:tcPr>
          <w:p w14:paraId="71A061C1"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make the final product rubbery and reduce the likelihood of an unplanned explosion due to shock; enable long-term storage without degradation of the polymer</w:t>
            </w:r>
          </w:p>
        </w:tc>
        <w:tc>
          <w:tcPr>
            <w:tcW w:w="4961" w:type="dxa"/>
            <w:tcBorders>
              <w:left w:val="nil"/>
              <w:bottom w:val="nil"/>
              <w:right w:val="nil"/>
            </w:tcBorders>
            <w:shd w:val="clear" w:color="auto" w:fill="auto"/>
            <w:noWrap/>
          </w:tcPr>
          <w:p w14:paraId="30D32F29"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long-term stability without degradation</w:t>
            </w:r>
          </w:p>
        </w:tc>
      </w:tr>
      <w:tr w:rsidR="008A26AA" w:rsidRPr="00BC5C7E" w14:paraId="5F07EB10" w14:textId="77777777" w:rsidTr="00B163EC">
        <w:trPr>
          <w:trHeight w:val="227"/>
        </w:trPr>
        <w:tc>
          <w:tcPr>
            <w:tcW w:w="4820" w:type="dxa"/>
            <w:tcBorders>
              <w:top w:val="nil"/>
              <w:left w:val="nil"/>
              <w:bottom w:val="single" w:sz="4" w:space="0" w:color="auto"/>
              <w:right w:val="nil"/>
            </w:tcBorders>
            <w:shd w:val="clear" w:color="auto" w:fill="auto"/>
            <w:noWrap/>
            <w:hideMark/>
          </w:tcPr>
          <w:p w14:paraId="1306EDD1" w14:textId="77777777" w:rsidR="008A26AA" w:rsidRPr="00375154" w:rsidRDefault="008A26AA" w:rsidP="00B163EC">
            <w:pPr>
              <w:spacing w:after="0" w:line="240" w:lineRule="auto"/>
              <w:rPr>
                <w:rFonts w:eastAsia="Times New Roman" w:cstheme="minorHAnsi"/>
                <w:sz w:val="19"/>
                <w:szCs w:val="19"/>
                <w:lang w:val="en-GB" w:eastAsia="en-GB"/>
              </w:rPr>
            </w:pPr>
          </w:p>
        </w:tc>
        <w:tc>
          <w:tcPr>
            <w:tcW w:w="5245" w:type="dxa"/>
            <w:tcBorders>
              <w:top w:val="nil"/>
              <w:left w:val="nil"/>
              <w:bottom w:val="single" w:sz="4" w:space="0" w:color="auto"/>
              <w:right w:val="nil"/>
            </w:tcBorders>
            <w:shd w:val="clear" w:color="auto" w:fill="auto"/>
            <w:noWrap/>
            <w:hideMark/>
          </w:tcPr>
          <w:p w14:paraId="0BDE2BE4" w14:textId="77777777" w:rsidR="008A26AA" w:rsidRPr="00375154" w:rsidRDefault="008A26AA" w:rsidP="00B163EC">
            <w:pPr>
              <w:spacing w:after="0" w:line="240" w:lineRule="auto"/>
              <w:rPr>
                <w:rFonts w:eastAsia="Times New Roman" w:cstheme="minorHAnsi"/>
                <w:sz w:val="19"/>
                <w:szCs w:val="19"/>
                <w:lang w:val="en-GB" w:eastAsia="en-GB"/>
              </w:rPr>
            </w:pPr>
          </w:p>
        </w:tc>
        <w:tc>
          <w:tcPr>
            <w:tcW w:w="4961" w:type="dxa"/>
            <w:tcBorders>
              <w:top w:val="nil"/>
              <w:left w:val="nil"/>
              <w:bottom w:val="single" w:sz="4" w:space="0" w:color="auto"/>
              <w:right w:val="nil"/>
            </w:tcBorders>
            <w:shd w:val="clear" w:color="auto" w:fill="auto"/>
            <w:noWrap/>
            <w:hideMark/>
          </w:tcPr>
          <w:p w14:paraId="65468FCF" w14:textId="77777777" w:rsidR="008A26AA" w:rsidRPr="00375154" w:rsidRDefault="008A26AA" w:rsidP="00B163EC">
            <w:pPr>
              <w:spacing w:after="0" w:line="240" w:lineRule="auto"/>
              <w:rPr>
                <w:rFonts w:eastAsia="Times New Roman" w:cstheme="minorHAnsi"/>
                <w:sz w:val="19"/>
                <w:szCs w:val="19"/>
                <w:lang w:val="en-GB" w:eastAsia="en-GB"/>
              </w:rPr>
            </w:pPr>
          </w:p>
        </w:tc>
      </w:tr>
      <w:tr w:rsidR="008A26AA" w:rsidRPr="00375154" w14:paraId="3751CC1C" w14:textId="77777777" w:rsidTr="00B163EC">
        <w:trPr>
          <w:trHeight w:val="227"/>
        </w:trPr>
        <w:tc>
          <w:tcPr>
            <w:tcW w:w="4820" w:type="dxa"/>
            <w:tcBorders>
              <w:top w:val="single" w:sz="4" w:space="0" w:color="auto"/>
              <w:left w:val="nil"/>
              <w:bottom w:val="nil"/>
              <w:right w:val="nil"/>
            </w:tcBorders>
            <w:shd w:val="clear" w:color="auto" w:fill="auto"/>
            <w:noWrap/>
            <w:hideMark/>
          </w:tcPr>
          <w:p w14:paraId="4DD1B01C"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r w:rsidRPr="00375154">
              <w:rPr>
                <w:rFonts w:eastAsia="Times New Roman" w:cstheme="minorHAnsi"/>
                <w:b/>
                <w:bCs/>
                <w:color w:val="000000"/>
                <w:sz w:val="19"/>
                <w:szCs w:val="19"/>
                <w:lang w:val="en-GB" w:eastAsia="en-GB"/>
              </w:rPr>
              <w:t>Apparel</w:t>
            </w:r>
          </w:p>
        </w:tc>
        <w:tc>
          <w:tcPr>
            <w:tcW w:w="5245" w:type="dxa"/>
            <w:tcBorders>
              <w:top w:val="single" w:sz="4" w:space="0" w:color="auto"/>
              <w:left w:val="nil"/>
              <w:bottom w:val="nil"/>
              <w:right w:val="nil"/>
            </w:tcBorders>
            <w:shd w:val="clear" w:color="auto" w:fill="auto"/>
            <w:noWrap/>
            <w:hideMark/>
          </w:tcPr>
          <w:p w14:paraId="005E0036"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p>
        </w:tc>
        <w:tc>
          <w:tcPr>
            <w:tcW w:w="4961" w:type="dxa"/>
            <w:tcBorders>
              <w:top w:val="single" w:sz="4" w:space="0" w:color="auto"/>
              <w:left w:val="nil"/>
              <w:bottom w:val="nil"/>
              <w:right w:val="nil"/>
            </w:tcBorders>
            <w:shd w:val="clear" w:color="auto" w:fill="auto"/>
            <w:noWrap/>
            <w:hideMark/>
          </w:tcPr>
          <w:p w14:paraId="313AC985" w14:textId="77777777" w:rsidR="008A26AA" w:rsidRPr="00375154" w:rsidRDefault="008A26AA" w:rsidP="00B163EC">
            <w:pPr>
              <w:spacing w:after="0" w:line="240" w:lineRule="auto"/>
              <w:rPr>
                <w:rFonts w:eastAsia="Times New Roman" w:cstheme="minorHAnsi"/>
                <w:sz w:val="19"/>
                <w:szCs w:val="19"/>
                <w:lang w:val="en-GB" w:eastAsia="en-GB"/>
              </w:rPr>
            </w:pPr>
          </w:p>
        </w:tc>
      </w:tr>
      <w:tr w:rsidR="008A26AA" w:rsidRPr="00BC5C7E" w14:paraId="49184445" w14:textId="77777777" w:rsidTr="00B163EC">
        <w:trPr>
          <w:trHeight w:val="227"/>
        </w:trPr>
        <w:tc>
          <w:tcPr>
            <w:tcW w:w="4820" w:type="dxa"/>
            <w:tcBorders>
              <w:top w:val="nil"/>
              <w:left w:val="nil"/>
              <w:bottom w:val="nil"/>
              <w:right w:val="nil"/>
            </w:tcBorders>
            <w:shd w:val="clear" w:color="auto" w:fill="auto"/>
            <w:noWrap/>
            <w:hideMark/>
          </w:tcPr>
          <w:p w14:paraId="58101966"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Breathable membranes </w:t>
            </w:r>
          </w:p>
        </w:tc>
        <w:tc>
          <w:tcPr>
            <w:tcW w:w="5245" w:type="dxa"/>
            <w:tcBorders>
              <w:top w:val="nil"/>
              <w:left w:val="nil"/>
              <w:bottom w:val="nil"/>
              <w:right w:val="nil"/>
            </w:tcBorders>
            <w:shd w:val="clear" w:color="auto" w:fill="auto"/>
            <w:noWrap/>
            <w:hideMark/>
          </w:tcPr>
          <w:p w14:paraId="7CAB45FA"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polymeric PFAS are used as membranes</w:t>
            </w:r>
          </w:p>
        </w:tc>
        <w:tc>
          <w:tcPr>
            <w:tcW w:w="4961" w:type="dxa"/>
            <w:tcBorders>
              <w:top w:val="nil"/>
              <w:left w:val="nil"/>
              <w:bottom w:val="nil"/>
              <w:right w:val="nil"/>
            </w:tcBorders>
            <w:shd w:val="clear" w:color="auto" w:fill="auto"/>
            <w:noWrap/>
            <w:hideMark/>
          </w:tcPr>
          <w:p w14:paraId="51A8858D"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high permeability to water vapour, but resist passage of liquid water</w:t>
            </w:r>
          </w:p>
        </w:tc>
      </w:tr>
      <w:tr w:rsidR="008A26AA" w:rsidRPr="00BC5C7E" w14:paraId="6C6D5962" w14:textId="77777777" w:rsidTr="00B163EC">
        <w:trPr>
          <w:trHeight w:val="227"/>
        </w:trPr>
        <w:tc>
          <w:tcPr>
            <w:tcW w:w="4820" w:type="dxa"/>
            <w:tcBorders>
              <w:top w:val="nil"/>
              <w:left w:val="nil"/>
              <w:bottom w:val="nil"/>
              <w:right w:val="nil"/>
            </w:tcBorders>
            <w:shd w:val="clear" w:color="auto" w:fill="auto"/>
            <w:noWrap/>
            <w:hideMark/>
          </w:tcPr>
          <w:p w14:paraId="42FFE0EF"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Long-lasting durable water repellent finish</w:t>
            </w:r>
          </w:p>
        </w:tc>
        <w:tc>
          <w:tcPr>
            <w:tcW w:w="5245" w:type="dxa"/>
            <w:tcBorders>
              <w:top w:val="nil"/>
              <w:left w:val="nil"/>
              <w:bottom w:val="nil"/>
              <w:right w:val="nil"/>
            </w:tcBorders>
            <w:shd w:val="clear" w:color="auto" w:fill="auto"/>
            <w:noWrap/>
            <w:hideMark/>
          </w:tcPr>
          <w:p w14:paraId="6D6510CE"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provide water and oil repellence, stain resistance and soil release</w:t>
            </w:r>
          </w:p>
        </w:tc>
        <w:tc>
          <w:tcPr>
            <w:tcW w:w="4961" w:type="dxa"/>
            <w:tcBorders>
              <w:top w:val="nil"/>
              <w:left w:val="nil"/>
              <w:bottom w:val="nil"/>
              <w:right w:val="nil"/>
            </w:tcBorders>
            <w:shd w:val="clear" w:color="auto" w:fill="auto"/>
            <w:noWrap/>
            <w:hideMark/>
          </w:tcPr>
          <w:p w14:paraId="5942A2D3"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lower surface tension of the fabric, hydrophobic and oleophobic properties</w:t>
            </w:r>
          </w:p>
        </w:tc>
      </w:tr>
      <w:tr w:rsidR="008A26AA" w:rsidRPr="00BC5C7E" w14:paraId="3EDF934B" w14:textId="77777777" w:rsidTr="00B163EC">
        <w:trPr>
          <w:trHeight w:val="227"/>
        </w:trPr>
        <w:tc>
          <w:tcPr>
            <w:tcW w:w="4820" w:type="dxa"/>
            <w:tcBorders>
              <w:top w:val="nil"/>
              <w:left w:val="nil"/>
              <w:bottom w:val="single" w:sz="4" w:space="0" w:color="auto"/>
              <w:right w:val="nil"/>
            </w:tcBorders>
            <w:shd w:val="clear" w:color="auto" w:fill="auto"/>
            <w:noWrap/>
            <w:hideMark/>
          </w:tcPr>
          <w:p w14:paraId="3A0AF18C" w14:textId="77777777" w:rsidR="008A26AA" w:rsidRPr="00375154" w:rsidRDefault="008A26AA" w:rsidP="00B163EC">
            <w:pPr>
              <w:spacing w:after="0" w:line="240" w:lineRule="auto"/>
              <w:rPr>
                <w:rFonts w:eastAsia="Times New Roman" w:cstheme="minorHAnsi"/>
                <w:color w:val="000000"/>
                <w:sz w:val="19"/>
                <w:szCs w:val="19"/>
                <w:lang w:val="en-GB" w:eastAsia="en-GB"/>
              </w:rPr>
            </w:pPr>
          </w:p>
        </w:tc>
        <w:tc>
          <w:tcPr>
            <w:tcW w:w="5245" w:type="dxa"/>
            <w:tcBorders>
              <w:top w:val="nil"/>
              <w:left w:val="nil"/>
              <w:bottom w:val="single" w:sz="4" w:space="0" w:color="auto"/>
              <w:right w:val="nil"/>
            </w:tcBorders>
            <w:shd w:val="clear" w:color="auto" w:fill="auto"/>
            <w:noWrap/>
            <w:hideMark/>
          </w:tcPr>
          <w:p w14:paraId="50E165E5" w14:textId="77777777" w:rsidR="008A26AA" w:rsidRPr="00375154" w:rsidRDefault="008A26AA" w:rsidP="00B163EC">
            <w:pPr>
              <w:spacing w:after="0" w:line="240" w:lineRule="auto"/>
              <w:rPr>
                <w:rFonts w:eastAsia="Times New Roman" w:cstheme="minorHAnsi"/>
                <w:sz w:val="19"/>
                <w:szCs w:val="19"/>
                <w:lang w:val="en-GB" w:eastAsia="en-GB"/>
              </w:rPr>
            </w:pPr>
          </w:p>
        </w:tc>
        <w:tc>
          <w:tcPr>
            <w:tcW w:w="4961" w:type="dxa"/>
            <w:tcBorders>
              <w:top w:val="nil"/>
              <w:left w:val="nil"/>
              <w:bottom w:val="single" w:sz="4" w:space="0" w:color="auto"/>
              <w:right w:val="nil"/>
            </w:tcBorders>
            <w:shd w:val="clear" w:color="auto" w:fill="auto"/>
            <w:noWrap/>
            <w:hideMark/>
          </w:tcPr>
          <w:p w14:paraId="720EDA74" w14:textId="77777777" w:rsidR="008A26AA" w:rsidRPr="00375154" w:rsidRDefault="008A26AA" w:rsidP="00B163EC">
            <w:pPr>
              <w:spacing w:after="0" w:line="240" w:lineRule="auto"/>
              <w:rPr>
                <w:rFonts w:eastAsia="Times New Roman" w:cstheme="minorHAnsi"/>
                <w:sz w:val="19"/>
                <w:szCs w:val="19"/>
                <w:lang w:val="en-GB" w:eastAsia="en-GB"/>
              </w:rPr>
            </w:pPr>
          </w:p>
        </w:tc>
      </w:tr>
      <w:tr w:rsidR="008A26AA" w:rsidRPr="00375154" w14:paraId="070C5B95" w14:textId="77777777" w:rsidTr="00B163EC">
        <w:trPr>
          <w:trHeight w:val="227"/>
        </w:trPr>
        <w:tc>
          <w:tcPr>
            <w:tcW w:w="4820" w:type="dxa"/>
            <w:tcBorders>
              <w:top w:val="single" w:sz="4" w:space="0" w:color="auto"/>
              <w:left w:val="nil"/>
              <w:bottom w:val="nil"/>
              <w:right w:val="nil"/>
            </w:tcBorders>
            <w:shd w:val="clear" w:color="auto" w:fill="auto"/>
            <w:noWrap/>
            <w:hideMark/>
          </w:tcPr>
          <w:p w14:paraId="22228787"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r w:rsidRPr="00375154">
              <w:rPr>
                <w:rFonts w:eastAsia="Times New Roman" w:cstheme="minorHAnsi"/>
                <w:b/>
                <w:bCs/>
                <w:color w:val="000000"/>
                <w:sz w:val="19"/>
                <w:szCs w:val="19"/>
                <w:lang w:val="en-GB" w:eastAsia="en-GB"/>
              </w:rPr>
              <w:t>Automotive</w:t>
            </w:r>
          </w:p>
        </w:tc>
        <w:tc>
          <w:tcPr>
            <w:tcW w:w="5245" w:type="dxa"/>
            <w:tcBorders>
              <w:top w:val="single" w:sz="4" w:space="0" w:color="auto"/>
              <w:left w:val="nil"/>
              <w:bottom w:val="nil"/>
              <w:right w:val="nil"/>
            </w:tcBorders>
            <w:shd w:val="clear" w:color="auto" w:fill="auto"/>
            <w:noWrap/>
            <w:hideMark/>
          </w:tcPr>
          <w:p w14:paraId="21B6135F"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p>
        </w:tc>
        <w:tc>
          <w:tcPr>
            <w:tcW w:w="4961" w:type="dxa"/>
            <w:tcBorders>
              <w:top w:val="single" w:sz="4" w:space="0" w:color="auto"/>
              <w:left w:val="nil"/>
              <w:bottom w:val="nil"/>
              <w:right w:val="nil"/>
            </w:tcBorders>
            <w:shd w:val="clear" w:color="auto" w:fill="auto"/>
            <w:noWrap/>
            <w:hideMark/>
          </w:tcPr>
          <w:p w14:paraId="6111E85E" w14:textId="77777777" w:rsidR="008A26AA" w:rsidRPr="00375154" w:rsidRDefault="008A26AA" w:rsidP="00B163EC">
            <w:pPr>
              <w:spacing w:after="0" w:line="240" w:lineRule="auto"/>
              <w:rPr>
                <w:rFonts w:eastAsia="Times New Roman" w:cstheme="minorHAnsi"/>
                <w:sz w:val="19"/>
                <w:szCs w:val="19"/>
                <w:lang w:val="en-GB" w:eastAsia="en-GB"/>
              </w:rPr>
            </w:pPr>
          </w:p>
        </w:tc>
      </w:tr>
      <w:tr w:rsidR="008A26AA" w:rsidRPr="00375154" w14:paraId="4E6479E8" w14:textId="77777777" w:rsidTr="00B163EC">
        <w:trPr>
          <w:trHeight w:val="227"/>
        </w:trPr>
        <w:tc>
          <w:tcPr>
            <w:tcW w:w="4820" w:type="dxa"/>
            <w:tcBorders>
              <w:top w:val="nil"/>
              <w:left w:val="nil"/>
              <w:bottom w:val="nil"/>
              <w:right w:val="nil"/>
            </w:tcBorders>
            <w:shd w:val="clear" w:color="auto" w:fill="auto"/>
            <w:noWrap/>
            <w:hideMark/>
          </w:tcPr>
          <w:p w14:paraId="00221928"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Car body</w:t>
            </w:r>
          </w:p>
        </w:tc>
        <w:tc>
          <w:tcPr>
            <w:tcW w:w="5245" w:type="dxa"/>
            <w:tcBorders>
              <w:top w:val="nil"/>
              <w:left w:val="nil"/>
              <w:bottom w:val="nil"/>
              <w:right w:val="nil"/>
            </w:tcBorders>
            <w:shd w:val="clear" w:color="auto" w:fill="auto"/>
            <w:noWrap/>
            <w:hideMark/>
          </w:tcPr>
          <w:p w14:paraId="372BC596"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weather resistance paint, no-wax brilliant top coat </w:t>
            </w:r>
          </w:p>
        </w:tc>
        <w:tc>
          <w:tcPr>
            <w:tcW w:w="4961" w:type="dxa"/>
            <w:tcBorders>
              <w:top w:val="nil"/>
              <w:left w:val="nil"/>
              <w:bottom w:val="nil"/>
              <w:right w:val="nil"/>
            </w:tcBorders>
            <w:shd w:val="clear" w:color="auto" w:fill="auto"/>
            <w:noWrap/>
            <w:hideMark/>
          </w:tcPr>
          <w:p w14:paraId="2547CBDC"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low surface tension</w:t>
            </w:r>
          </w:p>
        </w:tc>
      </w:tr>
      <w:tr w:rsidR="008A26AA" w:rsidRPr="00BC5C7E" w14:paraId="72EC5B5A" w14:textId="77777777" w:rsidTr="00B163EC">
        <w:trPr>
          <w:trHeight w:val="227"/>
        </w:trPr>
        <w:tc>
          <w:tcPr>
            <w:tcW w:w="4820" w:type="dxa"/>
            <w:tcBorders>
              <w:top w:val="nil"/>
              <w:left w:val="nil"/>
              <w:bottom w:val="nil"/>
              <w:right w:val="nil"/>
            </w:tcBorders>
            <w:shd w:val="clear" w:color="auto" w:fill="auto"/>
            <w:noWrap/>
          </w:tcPr>
          <w:p w14:paraId="7FA5A1F4"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Automotive waxes</w:t>
            </w:r>
          </w:p>
        </w:tc>
        <w:tc>
          <w:tcPr>
            <w:tcW w:w="5245" w:type="dxa"/>
            <w:tcBorders>
              <w:top w:val="nil"/>
              <w:left w:val="nil"/>
              <w:bottom w:val="nil"/>
              <w:right w:val="nil"/>
            </w:tcBorders>
            <w:shd w:val="clear" w:color="auto" w:fill="auto"/>
            <w:noWrap/>
          </w:tcPr>
          <w:p w14:paraId="10430455"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aid spreading, improve the resistance of the polish to water and oil</w:t>
            </w:r>
          </w:p>
        </w:tc>
        <w:tc>
          <w:tcPr>
            <w:tcW w:w="4961" w:type="dxa"/>
            <w:tcBorders>
              <w:top w:val="nil"/>
              <w:left w:val="nil"/>
              <w:bottom w:val="nil"/>
              <w:right w:val="nil"/>
            </w:tcBorders>
            <w:shd w:val="clear" w:color="auto" w:fill="auto"/>
            <w:noWrap/>
          </w:tcPr>
          <w:p w14:paraId="7609D990"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lower the surface tension of the wax, oleophobic</w:t>
            </w:r>
          </w:p>
        </w:tc>
      </w:tr>
      <w:tr w:rsidR="008A26AA" w:rsidRPr="00375154" w14:paraId="746D78F6" w14:textId="77777777" w:rsidTr="00B163EC">
        <w:trPr>
          <w:trHeight w:val="227"/>
        </w:trPr>
        <w:tc>
          <w:tcPr>
            <w:tcW w:w="4820" w:type="dxa"/>
            <w:tcBorders>
              <w:top w:val="nil"/>
              <w:left w:val="nil"/>
              <w:bottom w:val="nil"/>
              <w:right w:val="nil"/>
            </w:tcBorders>
            <w:shd w:val="clear" w:color="auto" w:fill="auto"/>
            <w:noWrap/>
          </w:tcPr>
          <w:p w14:paraId="70797737"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Windshield wiper fluid</w:t>
            </w:r>
          </w:p>
        </w:tc>
        <w:tc>
          <w:tcPr>
            <w:tcW w:w="5245" w:type="dxa"/>
            <w:tcBorders>
              <w:top w:val="nil"/>
              <w:left w:val="nil"/>
              <w:bottom w:val="nil"/>
              <w:right w:val="nil"/>
            </w:tcBorders>
            <w:shd w:val="clear" w:color="auto" w:fill="auto"/>
            <w:noWrap/>
          </w:tcPr>
          <w:p w14:paraId="7EDF6BFE"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prevent icing of the wind shield</w:t>
            </w:r>
          </w:p>
        </w:tc>
        <w:tc>
          <w:tcPr>
            <w:tcW w:w="4961" w:type="dxa"/>
            <w:tcBorders>
              <w:top w:val="nil"/>
              <w:left w:val="nil"/>
              <w:bottom w:val="nil"/>
              <w:right w:val="nil"/>
            </w:tcBorders>
            <w:shd w:val="clear" w:color="auto" w:fill="auto"/>
            <w:noWrap/>
          </w:tcPr>
          <w:p w14:paraId="5C3EE895"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FF0000"/>
                <w:sz w:val="19"/>
                <w:szCs w:val="19"/>
                <w:lang w:val="en-GB" w:eastAsia="en-GB"/>
              </w:rPr>
              <w:t>?</w:t>
            </w:r>
          </w:p>
        </w:tc>
      </w:tr>
      <w:tr w:rsidR="008A26AA" w:rsidRPr="00BC5C7E" w14:paraId="18D6E0B6" w14:textId="77777777" w:rsidTr="00B163EC">
        <w:trPr>
          <w:trHeight w:val="227"/>
        </w:trPr>
        <w:tc>
          <w:tcPr>
            <w:tcW w:w="4820" w:type="dxa"/>
            <w:tcBorders>
              <w:top w:val="nil"/>
              <w:left w:val="nil"/>
              <w:bottom w:val="nil"/>
              <w:right w:val="nil"/>
            </w:tcBorders>
            <w:shd w:val="clear" w:color="auto" w:fill="auto"/>
            <w:noWrap/>
            <w:hideMark/>
          </w:tcPr>
          <w:p w14:paraId="26C67798"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Car body</w:t>
            </w:r>
          </w:p>
        </w:tc>
        <w:tc>
          <w:tcPr>
            <w:tcW w:w="5245" w:type="dxa"/>
            <w:tcBorders>
              <w:top w:val="nil"/>
              <w:left w:val="nil"/>
              <w:bottom w:val="nil"/>
              <w:right w:val="nil"/>
            </w:tcBorders>
            <w:shd w:val="clear" w:color="auto" w:fill="auto"/>
            <w:noWrap/>
            <w:hideMark/>
          </w:tcPr>
          <w:p w14:paraId="26E6D05F"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light, stable</w:t>
            </w:r>
          </w:p>
        </w:tc>
        <w:tc>
          <w:tcPr>
            <w:tcW w:w="4961" w:type="dxa"/>
            <w:tcBorders>
              <w:top w:val="nil"/>
              <w:left w:val="nil"/>
              <w:bottom w:val="nil"/>
              <w:right w:val="nil"/>
            </w:tcBorders>
            <w:shd w:val="clear" w:color="auto" w:fill="auto"/>
            <w:noWrap/>
            <w:hideMark/>
          </w:tcPr>
          <w:p w14:paraId="7FD4914B"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beneficial weight-to-surface ratio, stable</w:t>
            </w:r>
          </w:p>
        </w:tc>
      </w:tr>
      <w:tr w:rsidR="008A26AA" w:rsidRPr="00BC5C7E" w14:paraId="559CEDD1" w14:textId="77777777" w:rsidTr="00B163EC">
        <w:trPr>
          <w:trHeight w:val="227"/>
        </w:trPr>
        <w:tc>
          <w:tcPr>
            <w:tcW w:w="4820" w:type="dxa"/>
            <w:tcBorders>
              <w:top w:val="nil"/>
              <w:left w:val="nil"/>
              <w:bottom w:val="nil"/>
              <w:right w:val="nil"/>
            </w:tcBorders>
            <w:shd w:val="clear" w:color="auto" w:fill="auto"/>
            <w:noWrap/>
            <w:hideMark/>
          </w:tcPr>
          <w:p w14:paraId="06776057"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Engine and steering system</w:t>
            </w:r>
          </w:p>
        </w:tc>
        <w:tc>
          <w:tcPr>
            <w:tcW w:w="5245" w:type="dxa"/>
            <w:tcBorders>
              <w:top w:val="nil"/>
              <w:left w:val="nil"/>
              <w:bottom w:val="nil"/>
              <w:right w:val="nil"/>
            </w:tcBorders>
            <w:shd w:val="clear" w:color="auto" w:fill="auto"/>
            <w:noWrap/>
            <w:hideMark/>
          </w:tcPr>
          <w:p w14:paraId="2CB7A241"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polymeric PFAS are used as sealants and bearings</w:t>
            </w:r>
          </w:p>
        </w:tc>
        <w:tc>
          <w:tcPr>
            <w:tcW w:w="4961" w:type="dxa"/>
            <w:tcBorders>
              <w:top w:val="nil"/>
              <w:left w:val="nil"/>
              <w:bottom w:val="nil"/>
              <w:right w:val="nil"/>
            </w:tcBorders>
            <w:shd w:val="clear" w:color="auto" w:fill="auto"/>
            <w:noWrap/>
            <w:hideMark/>
          </w:tcPr>
          <w:p w14:paraId="1BD85761"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operate at a wide temperature range, non-reactive</w:t>
            </w:r>
          </w:p>
        </w:tc>
      </w:tr>
      <w:tr w:rsidR="008A26AA" w:rsidRPr="00375154" w14:paraId="3DE3486A" w14:textId="77777777" w:rsidTr="00B163EC">
        <w:trPr>
          <w:trHeight w:val="227"/>
        </w:trPr>
        <w:tc>
          <w:tcPr>
            <w:tcW w:w="4820" w:type="dxa"/>
            <w:tcBorders>
              <w:top w:val="nil"/>
              <w:left w:val="nil"/>
              <w:bottom w:val="nil"/>
              <w:right w:val="nil"/>
            </w:tcBorders>
            <w:shd w:val="clear" w:color="auto" w:fill="auto"/>
            <w:noWrap/>
            <w:hideMark/>
          </w:tcPr>
          <w:p w14:paraId="005C5301"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Engine oil coolers</w:t>
            </w:r>
          </w:p>
        </w:tc>
        <w:tc>
          <w:tcPr>
            <w:tcW w:w="5245" w:type="dxa"/>
            <w:tcBorders>
              <w:top w:val="nil"/>
              <w:left w:val="nil"/>
              <w:bottom w:val="nil"/>
              <w:right w:val="nil"/>
            </w:tcBorders>
            <w:shd w:val="clear" w:color="auto" w:fill="auto"/>
            <w:hideMark/>
          </w:tcPr>
          <w:p w14:paraId="70E90C4D"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heat transfer fluid</w:t>
            </w:r>
          </w:p>
        </w:tc>
        <w:tc>
          <w:tcPr>
            <w:tcW w:w="4961" w:type="dxa"/>
            <w:tcBorders>
              <w:top w:val="nil"/>
              <w:left w:val="nil"/>
              <w:bottom w:val="nil"/>
              <w:right w:val="nil"/>
            </w:tcBorders>
            <w:shd w:val="clear" w:color="auto" w:fill="auto"/>
            <w:noWrap/>
            <w:hideMark/>
          </w:tcPr>
          <w:p w14:paraId="3789D5FE"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good heat conductivity</w:t>
            </w:r>
          </w:p>
        </w:tc>
      </w:tr>
      <w:tr w:rsidR="008A26AA" w:rsidRPr="00375154" w14:paraId="559F0317" w14:textId="77777777" w:rsidTr="00B163EC">
        <w:trPr>
          <w:trHeight w:val="227"/>
        </w:trPr>
        <w:tc>
          <w:tcPr>
            <w:tcW w:w="4820" w:type="dxa"/>
            <w:tcBorders>
              <w:top w:val="nil"/>
              <w:left w:val="nil"/>
              <w:bottom w:val="nil"/>
              <w:right w:val="nil"/>
            </w:tcBorders>
            <w:shd w:val="clear" w:color="auto" w:fill="auto"/>
            <w:noWrap/>
            <w:hideMark/>
          </w:tcPr>
          <w:p w14:paraId="535DEDDD"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Cylinder head coatings and hoses </w:t>
            </w:r>
          </w:p>
        </w:tc>
        <w:tc>
          <w:tcPr>
            <w:tcW w:w="5245" w:type="dxa"/>
            <w:tcBorders>
              <w:top w:val="nil"/>
              <w:left w:val="nil"/>
              <w:bottom w:val="nil"/>
              <w:right w:val="nil"/>
            </w:tcBorders>
            <w:shd w:val="clear" w:color="auto" w:fill="auto"/>
            <w:noWrap/>
            <w:hideMark/>
          </w:tcPr>
          <w:p w14:paraId="557B0B94"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increase the fuel efficiency</w:t>
            </w:r>
          </w:p>
        </w:tc>
        <w:tc>
          <w:tcPr>
            <w:tcW w:w="4961" w:type="dxa"/>
            <w:tcBorders>
              <w:top w:val="nil"/>
              <w:left w:val="nil"/>
              <w:bottom w:val="nil"/>
              <w:right w:val="nil"/>
            </w:tcBorders>
            <w:shd w:val="clear" w:color="auto" w:fill="auto"/>
            <w:noWrap/>
            <w:hideMark/>
          </w:tcPr>
          <w:p w14:paraId="6C7813DD"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FF0000"/>
                <w:sz w:val="19"/>
                <w:szCs w:val="19"/>
                <w:lang w:val="en-GB" w:eastAsia="en-GB"/>
              </w:rPr>
              <w:t>?</w:t>
            </w:r>
          </w:p>
        </w:tc>
      </w:tr>
      <w:tr w:rsidR="008A26AA" w:rsidRPr="00375154" w14:paraId="57AE7924" w14:textId="77777777" w:rsidTr="00B163EC">
        <w:trPr>
          <w:trHeight w:val="227"/>
        </w:trPr>
        <w:tc>
          <w:tcPr>
            <w:tcW w:w="4820" w:type="dxa"/>
            <w:tcBorders>
              <w:top w:val="nil"/>
              <w:left w:val="nil"/>
              <w:bottom w:val="nil"/>
              <w:right w:val="nil"/>
            </w:tcBorders>
            <w:shd w:val="clear" w:color="auto" w:fill="auto"/>
            <w:noWrap/>
            <w:hideMark/>
          </w:tcPr>
          <w:p w14:paraId="5046624B"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Cylinder head coatings and hoses </w:t>
            </w:r>
          </w:p>
        </w:tc>
        <w:tc>
          <w:tcPr>
            <w:tcW w:w="5245" w:type="dxa"/>
            <w:tcBorders>
              <w:top w:val="nil"/>
              <w:left w:val="nil"/>
              <w:bottom w:val="nil"/>
              <w:right w:val="nil"/>
            </w:tcBorders>
            <w:shd w:val="clear" w:color="auto" w:fill="auto"/>
            <w:noWrap/>
            <w:hideMark/>
          </w:tcPr>
          <w:p w14:paraId="3735C864"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reduce the fugitive gasoline vapour emissions </w:t>
            </w:r>
          </w:p>
        </w:tc>
        <w:tc>
          <w:tcPr>
            <w:tcW w:w="4961" w:type="dxa"/>
            <w:tcBorders>
              <w:top w:val="nil"/>
              <w:left w:val="nil"/>
              <w:bottom w:val="nil"/>
              <w:right w:val="nil"/>
            </w:tcBorders>
            <w:shd w:val="clear" w:color="auto" w:fill="auto"/>
            <w:noWrap/>
            <w:hideMark/>
          </w:tcPr>
          <w:p w14:paraId="25556272"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low surface tension</w:t>
            </w:r>
          </w:p>
        </w:tc>
      </w:tr>
      <w:tr w:rsidR="008A26AA" w:rsidRPr="00BC5C7E" w14:paraId="3E96A36E" w14:textId="77777777" w:rsidTr="00B163EC">
        <w:trPr>
          <w:trHeight w:val="227"/>
        </w:trPr>
        <w:tc>
          <w:tcPr>
            <w:tcW w:w="4820" w:type="dxa"/>
            <w:tcBorders>
              <w:top w:val="nil"/>
              <w:left w:val="nil"/>
              <w:bottom w:val="nil"/>
              <w:right w:val="nil"/>
            </w:tcBorders>
            <w:shd w:val="clear" w:color="auto" w:fill="auto"/>
            <w:hideMark/>
          </w:tcPr>
          <w:p w14:paraId="5B6A5017"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Electronics</w:t>
            </w:r>
          </w:p>
        </w:tc>
        <w:tc>
          <w:tcPr>
            <w:tcW w:w="5245" w:type="dxa"/>
            <w:tcBorders>
              <w:top w:val="nil"/>
              <w:left w:val="nil"/>
              <w:bottom w:val="nil"/>
              <w:right w:val="nil"/>
            </w:tcBorders>
            <w:shd w:val="clear" w:color="auto" w:fill="auto"/>
            <w:hideMark/>
          </w:tcPr>
          <w:p w14:paraId="188F5F6B"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cables and wires</w:t>
            </w:r>
          </w:p>
        </w:tc>
        <w:tc>
          <w:tcPr>
            <w:tcW w:w="4961" w:type="dxa"/>
            <w:tcBorders>
              <w:top w:val="nil"/>
              <w:left w:val="nil"/>
              <w:bottom w:val="nil"/>
              <w:right w:val="nil"/>
            </w:tcBorders>
            <w:shd w:val="clear" w:color="auto" w:fill="auto"/>
            <w:noWrap/>
            <w:hideMark/>
          </w:tcPr>
          <w:p w14:paraId="4F4C5646"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high-temperature endurance, fire resistance</w:t>
            </w:r>
          </w:p>
        </w:tc>
      </w:tr>
      <w:tr w:rsidR="008A26AA" w:rsidRPr="00375154" w14:paraId="7731EFC4" w14:textId="77777777" w:rsidTr="00B163EC">
        <w:trPr>
          <w:trHeight w:val="227"/>
        </w:trPr>
        <w:tc>
          <w:tcPr>
            <w:tcW w:w="4820" w:type="dxa"/>
            <w:tcBorders>
              <w:top w:val="nil"/>
              <w:left w:val="nil"/>
              <w:bottom w:val="nil"/>
              <w:right w:val="nil"/>
            </w:tcBorders>
            <w:shd w:val="clear" w:color="auto" w:fill="auto"/>
            <w:noWrap/>
            <w:hideMark/>
          </w:tcPr>
          <w:p w14:paraId="3408914C"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Fuel lines, steel hydraulic brake tubes </w:t>
            </w:r>
          </w:p>
        </w:tc>
        <w:tc>
          <w:tcPr>
            <w:tcW w:w="5245" w:type="dxa"/>
            <w:tcBorders>
              <w:top w:val="nil"/>
              <w:left w:val="nil"/>
              <w:bottom w:val="nil"/>
              <w:right w:val="nil"/>
            </w:tcBorders>
            <w:shd w:val="clear" w:color="auto" w:fill="auto"/>
            <w:noWrap/>
            <w:hideMark/>
          </w:tcPr>
          <w:p w14:paraId="47BADE63"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corrosion protection </w:t>
            </w:r>
          </w:p>
        </w:tc>
        <w:tc>
          <w:tcPr>
            <w:tcW w:w="4961" w:type="dxa"/>
            <w:tcBorders>
              <w:top w:val="nil"/>
              <w:left w:val="nil"/>
              <w:bottom w:val="nil"/>
              <w:right w:val="nil"/>
            </w:tcBorders>
            <w:shd w:val="clear" w:color="auto" w:fill="auto"/>
            <w:noWrap/>
            <w:hideMark/>
          </w:tcPr>
          <w:p w14:paraId="66F24445"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non-reactive, stable</w:t>
            </w:r>
          </w:p>
        </w:tc>
      </w:tr>
      <w:tr w:rsidR="008A26AA" w:rsidRPr="00375154" w14:paraId="0389EE81" w14:textId="77777777" w:rsidTr="00B163EC">
        <w:trPr>
          <w:trHeight w:val="227"/>
        </w:trPr>
        <w:tc>
          <w:tcPr>
            <w:tcW w:w="4820" w:type="dxa"/>
            <w:tcBorders>
              <w:top w:val="nil"/>
              <w:left w:val="nil"/>
              <w:bottom w:val="nil"/>
              <w:right w:val="nil"/>
            </w:tcBorders>
            <w:shd w:val="clear" w:color="auto" w:fill="auto"/>
            <w:noWrap/>
            <w:hideMark/>
          </w:tcPr>
          <w:p w14:paraId="51C83733"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Interior</w:t>
            </w:r>
          </w:p>
        </w:tc>
        <w:tc>
          <w:tcPr>
            <w:tcW w:w="5245" w:type="dxa"/>
            <w:tcBorders>
              <w:top w:val="nil"/>
              <w:left w:val="nil"/>
              <w:bottom w:val="nil"/>
              <w:right w:val="nil"/>
            </w:tcBorders>
            <w:shd w:val="clear" w:color="auto" w:fill="auto"/>
            <w:noWrap/>
            <w:hideMark/>
          </w:tcPr>
          <w:p w14:paraId="08FA8941"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dirt repellent in carpets and seats</w:t>
            </w:r>
          </w:p>
        </w:tc>
        <w:tc>
          <w:tcPr>
            <w:tcW w:w="4961" w:type="dxa"/>
            <w:tcBorders>
              <w:top w:val="nil"/>
              <w:left w:val="nil"/>
              <w:bottom w:val="nil"/>
              <w:right w:val="nil"/>
            </w:tcBorders>
            <w:shd w:val="clear" w:color="auto" w:fill="auto"/>
            <w:noWrap/>
            <w:hideMark/>
          </w:tcPr>
          <w:p w14:paraId="0E704168"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low surface tension, oleophobic</w:t>
            </w:r>
          </w:p>
        </w:tc>
      </w:tr>
      <w:tr w:rsidR="008A26AA" w:rsidRPr="00375154" w14:paraId="71EA632B" w14:textId="77777777" w:rsidTr="00B163EC">
        <w:trPr>
          <w:trHeight w:val="227"/>
        </w:trPr>
        <w:tc>
          <w:tcPr>
            <w:tcW w:w="4820" w:type="dxa"/>
            <w:tcBorders>
              <w:top w:val="nil"/>
              <w:left w:val="nil"/>
              <w:bottom w:val="nil"/>
              <w:right w:val="nil"/>
            </w:tcBorders>
            <w:shd w:val="clear" w:color="auto" w:fill="auto"/>
            <w:noWrap/>
            <w:hideMark/>
          </w:tcPr>
          <w:p w14:paraId="5D8F756C"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Brake pad additives </w:t>
            </w:r>
          </w:p>
        </w:tc>
        <w:tc>
          <w:tcPr>
            <w:tcW w:w="5245" w:type="dxa"/>
            <w:tcBorders>
              <w:top w:val="nil"/>
              <w:left w:val="nil"/>
              <w:bottom w:val="nil"/>
              <w:right w:val="nil"/>
            </w:tcBorders>
            <w:shd w:val="clear" w:color="auto" w:fill="auto"/>
            <w:noWrap/>
            <w:hideMark/>
          </w:tcPr>
          <w:p w14:paraId="639890AA"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FF0000"/>
                <w:sz w:val="19"/>
                <w:szCs w:val="19"/>
                <w:lang w:val="en-GB" w:eastAsia="en-GB"/>
              </w:rPr>
              <w:t>?</w:t>
            </w:r>
          </w:p>
        </w:tc>
        <w:tc>
          <w:tcPr>
            <w:tcW w:w="4961" w:type="dxa"/>
            <w:tcBorders>
              <w:top w:val="nil"/>
              <w:left w:val="nil"/>
              <w:bottom w:val="nil"/>
              <w:right w:val="nil"/>
            </w:tcBorders>
            <w:shd w:val="clear" w:color="auto" w:fill="auto"/>
            <w:noWrap/>
            <w:hideMark/>
          </w:tcPr>
          <w:p w14:paraId="6EF2C131" w14:textId="77777777" w:rsidR="008A26AA" w:rsidRPr="00375154" w:rsidRDefault="008A26AA" w:rsidP="00B163EC">
            <w:pPr>
              <w:spacing w:after="0" w:line="240" w:lineRule="auto"/>
              <w:rPr>
                <w:rFonts w:eastAsia="Times New Roman" w:cstheme="minorHAnsi"/>
                <w:sz w:val="19"/>
                <w:szCs w:val="19"/>
                <w:lang w:val="en-GB" w:eastAsia="en-GB"/>
              </w:rPr>
            </w:pPr>
            <w:r w:rsidRPr="00375154">
              <w:rPr>
                <w:rFonts w:eastAsia="Times New Roman" w:cstheme="minorHAnsi"/>
                <w:color w:val="FF0000"/>
                <w:sz w:val="19"/>
                <w:szCs w:val="19"/>
                <w:lang w:val="en-GB" w:eastAsia="en-GB"/>
              </w:rPr>
              <w:t>?</w:t>
            </w:r>
          </w:p>
        </w:tc>
      </w:tr>
      <w:tr w:rsidR="008A26AA" w:rsidRPr="00375154" w14:paraId="767BBBC9" w14:textId="77777777" w:rsidTr="00B163EC">
        <w:trPr>
          <w:trHeight w:val="227"/>
        </w:trPr>
        <w:tc>
          <w:tcPr>
            <w:tcW w:w="4820" w:type="dxa"/>
            <w:tcBorders>
              <w:top w:val="nil"/>
              <w:left w:val="nil"/>
              <w:bottom w:val="single" w:sz="4" w:space="0" w:color="auto"/>
              <w:right w:val="nil"/>
            </w:tcBorders>
            <w:shd w:val="clear" w:color="auto" w:fill="auto"/>
            <w:noWrap/>
            <w:hideMark/>
          </w:tcPr>
          <w:p w14:paraId="47EB57E4" w14:textId="77777777" w:rsidR="008A26AA" w:rsidRPr="00375154" w:rsidRDefault="008A26AA" w:rsidP="00B163EC">
            <w:pPr>
              <w:spacing w:after="0" w:line="240" w:lineRule="auto"/>
              <w:rPr>
                <w:rFonts w:eastAsia="Times New Roman" w:cstheme="minorHAnsi"/>
                <w:sz w:val="19"/>
                <w:szCs w:val="19"/>
                <w:lang w:val="en-GB" w:eastAsia="en-GB"/>
              </w:rPr>
            </w:pPr>
          </w:p>
        </w:tc>
        <w:tc>
          <w:tcPr>
            <w:tcW w:w="5245" w:type="dxa"/>
            <w:tcBorders>
              <w:top w:val="nil"/>
              <w:left w:val="nil"/>
              <w:bottom w:val="single" w:sz="4" w:space="0" w:color="auto"/>
              <w:right w:val="nil"/>
            </w:tcBorders>
            <w:shd w:val="clear" w:color="auto" w:fill="auto"/>
            <w:noWrap/>
            <w:hideMark/>
          </w:tcPr>
          <w:p w14:paraId="2A9795A1" w14:textId="77777777" w:rsidR="008A26AA" w:rsidRPr="00375154" w:rsidRDefault="008A26AA" w:rsidP="00B163EC">
            <w:pPr>
              <w:spacing w:after="0" w:line="240" w:lineRule="auto"/>
              <w:rPr>
                <w:rFonts w:eastAsia="Times New Roman" w:cstheme="minorHAnsi"/>
                <w:sz w:val="19"/>
                <w:szCs w:val="19"/>
                <w:lang w:val="en-GB" w:eastAsia="en-GB"/>
              </w:rPr>
            </w:pPr>
          </w:p>
        </w:tc>
        <w:tc>
          <w:tcPr>
            <w:tcW w:w="4961" w:type="dxa"/>
            <w:tcBorders>
              <w:top w:val="nil"/>
              <w:left w:val="nil"/>
              <w:bottom w:val="single" w:sz="4" w:space="0" w:color="auto"/>
              <w:right w:val="nil"/>
            </w:tcBorders>
            <w:shd w:val="clear" w:color="auto" w:fill="auto"/>
            <w:noWrap/>
            <w:hideMark/>
          </w:tcPr>
          <w:p w14:paraId="14540620" w14:textId="77777777" w:rsidR="008A26AA" w:rsidRPr="00375154" w:rsidRDefault="008A26AA" w:rsidP="00B163EC">
            <w:pPr>
              <w:spacing w:after="0" w:line="240" w:lineRule="auto"/>
              <w:rPr>
                <w:rFonts w:eastAsia="Times New Roman" w:cstheme="minorHAnsi"/>
                <w:sz w:val="19"/>
                <w:szCs w:val="19"/>
                <w:lang w:val="en-GB" w:eastAsia="en-GB"/>
              </w:rPr>
            </w:pPr>
          </w:p>
        </w:tc>
      </w:tr>
      <w:tr w:rsidR="008A26AA" w:rsidRPr="00375154" w14:paraId="2DE3CF08" w14:textId="77777777" w:rsidTr="00B163EC">
        <w:trPr>
          <w:trHeight w:val="227"/>
        </w:trPr>
        <w:tc>
          <w:tcPr>
            <w:tcW w:w="4820" w:type="dxa"/>
            <w:tcBorders>
              <w:top w:val="single" w:sz="4" w:space="0" w:color="auto"/>
              <w:left w:val="nil"/>
              <w:bottom w:val="nil"/>
              <w:right w:val="nil"/>
            </w:tcBorders>
            <w:shd w:val="clear" w:color="auto" w:fill="auto"/>
            <w:noWrap/>
            <w:hideMark/>
          </w:tcPr>
          <w:p w14:paraId="03DFF6C6"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r w:rsidRPr="00375154">
              <w:rPr>
                <w:rFonts w:eastAsia="Times New Roman" w:cstheme="minorHAnsi"/>
                <w:b/>
                <w:bCs/>
                <w:color w:val="000000"/>
                <w:sz w:val="19"/>
                <w:szCs w:val="19"/>
                <w:lang w:val="en-GB" w:eastAsia="en-GB"/>
              </w:rPr>
              <w:t>Cleaning compositions</w:t>
            </w:r>
          </w:p>
        </w:tc>
        <w:tc>
          <w:tcPr>
            <w:tcW w:w="5245" w:type="dxa"/>
            <w:tcBorders>
              <w:top w:val="single" w:sz="4" w:space="0" w:color="auto"/>
              <w:left w:val="nil"/>
              <w:bottom w:val="nil"/>
              <w:right w:val="nil"/>
            </w:tcBorders>
            <w:shd w:val="clear" w:color="auto" w:fill="auto"/>
            <w:noWrap/>
            <w:hideMark/>
          </w:tcPr>
          <w:p w14:paraId="420ABB02"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p>
        </w:tc>
        <w:tc>
          <w:tcPr>
            <w:tcW w:w="4961" w:type="dxa"/>
            <w:tcBorders>
              <w:top w:val="single" w:sz="4" w:space="0" w:color="auto"/>
              <w:left w:val="nil"/>
              <w:bottom w:val="nil"/>
              <w:right w:val="nil"/>
            </w:tcBorders>
            <w:shd w:val="clear" w:color="auto" w:fill="auto"/>
            <w:noWrap/>
            <w:hideMark/>
          </w:tcPr>
          <w:p w14:paraId="30B51498" w14:textId="77777777" w:rsidR="008A26AA" w:rsidRPr="00375154" w:rsidRDefault="008A26AA" w:rsidP="00B163EC">
            <w:pPr>
              <w:spacing w:after="0" w:line="240" w:lineRule="auto"/>
              <w:rPr>
                <w:rFonts w:eastAsia="Times New Roman" w:cstheme="minorHAnsi"/>
                <w:sz w:val="19"/>
                <w:szCs w:val="19"/>
                <w:lang w:val="en-GB" w:eastAsia="en-GB"/>
              </w:rPr>
            </w:pPr>
          </w:p>
        </w:tc>
      </w:tr>
      <w:tr w:rsidR="008A26AA" w:rsidRPr="00BC5C7E" w14:paraId="3D340276" w14:textId="77777777" w:rsidTr="00B163EC">
        <w:trPr>
          <w:trHeight w:val="227"/>
        </w:trPr>
        <w:tc>
          <w:tcPr>
            <w:tcW w:w="4820" w:type="dxa"/>
            <w:tcBorders>
              <w:top w:val="nil"/>
              <w:left w:val="nil"/>
              <w:bottom w:val="nil"/>
              <w:right w:val="nil"/>
            </w:tcBorders>
            <w:shd w:val="clear" w:color="auto" w:fill="auto"/>
            <w:noWrap/>
            <w:hideMark/>
          </w:tcPr>
          <w:p w14:paraId="178A2825"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Cleaning compositions for hard surfaces</w:t>
            </w:r>
          </w:p>
        </w:tc>
        <w:tc>
          <w:tcPr>
            <w:tcW w:w="5245" w:type="dxa"/>
            <w:tcBorders>
              <w:top w:val="nil"/>
              <w:left w:val="nil"/>
              <w:bottom w:val="nil"/>
              <w:right w:val="nil"/>
            </w:tcBorders>
            <w:shd w:val="clear" w:color="auto" w:fill="auto"/>
            <w:noWrap/>
            <w:hideMark/>
          </w:tcPr>
          <w:p w14:paraId="2A32DCCC"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enhance wettability</w:t>
            </w:r>
          </w:p>
        </w:tc>
        <w:tc>
          <w:tcPr>
            <w:tcW w:w="4961" w:type="dxa"/>
            <w:tcBorders>
              <w:top w:val="nil"/>
              <w:left w:val="nil"/>
              <w:bottom w:val="nil"/>
              <w:right w:val="nil"/>
            </w:tcBorders>
            <w:shd w:val="clear" w:color="auto" w:fill="auto"/>
            <w:noWrap/>
            <w:hideMark/>
          </w:tcPr>
          <w:p w14:paraId="7C4D5147"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lower the surface tension of the cleaning product</w:t>
            </w:r>
          </w:p>
        </w:tc>
      </w:tr>
      <w:tr w:rsidR="008A26AA" w:rsidRPr="00375154" w14:paraId="0F75E294" w14:textId="77777777" w:rsidTr="00B163EC">
        <w:trPr>
          <w:trHeight w:val="227"/>
        </w:trPr>
        <w:tc>
          <w:tcPr>
            <w:tcW w:w="4820" w:type="dxa"/>
            <w:tcBorders>
              <w:top w:val="nil"/>
              <w:left w:val="nil"/>
              <w:bottom w:val="nil"/>
              <w:right w:val="nil"/>
            </w:tcBorders>
            <w:shd w:val="clear" w:color="auto" w:fill="auto"/>
            <w:noWrap/>
          </w:tcPr>
          <w:p w14:paraId="0F4F317A"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Carpet and upholstery cleaners</w:t>
            </w:r>
          </w:p>
        </w:tc>
        <w:tc>
          <w:tcPr>
            <w:tcW w:w="5245" w:type="dxa"/>
            <w:tcBorders>
              <w:top w:val="nil"/>
              <w:left w:val="nil"/>
              <w:bottom w:val="nil"/>
              <w:right w:val="nil"/>
            </w:tcBorders>
            <w:shd w:val="clear" w:color="auto" w:fill="auto"/>
            <w:noWrap/>
          </w:tcPr>
          <w:p w14:paraId="6C29C92B"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provide stain resistance and repel soil</w:t>
            </w:r>
          </w:p>
        </w:tc>
        <w:tc>
          <w:tcPr>
            <w:tcW w:w="4961" w:type="dxa"/>
            <w:tcBorders>
              <w:top w:val="nil"/>
              <w:left w:val="nil"/>
              <w:bottom w:val="nil"/>
              <w:right w:val="nil"/>
            </w:tcBorders>
            <w:shd w:val="clear" w:color="auto" w:fill="auto"/>
            <w:noWrap/>
          </w:tcPr>
          <w:p w14:paraId="1A176B23"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low surface tension, oleophobic</w:t>
            </w:r>
          </w:p>
        </w:tc>
      </w:tr>
      <w:tr w:rsidR="008A26AA" w:rsidRPr="00375154" w14:paraId="7F11FC4E" w14:textId="77777777" w:rsidTr="00B163EC">
        <w:trPr>
          <w:trHeight w:val="227"/>
        </w:trPr>
        <w:tc>
          <w:tcPr>
            <w:tcW w:w="4820" w:type="dxa"/>
            <w:tcBorders>
              <w:top w:val="nil"/>
              <w:left w:val="nil"/>
              <w:bottom w:val="nil"/>
              <w:right w:val="nil"/>
            </w:tcBorders>
            <w:shd w:val="clear" w:color="auto" w:fill="auto"/>
            <w:noWrap/>
          </w:tcPr>
          <w:p w14:paraId="3881F878"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Cleaning compositions for adhesives</w:t>
            </w:r>
          </w:p>
        </w:tc>
        <w:tc>
          <w:tcPr>
            <w:tcW w:w="5245" w:type="dxa"/>
            <w:tcBorders>
              <w:top w:val="nil"/>
              <w:left w:val="nil"/>
              <w:bottom w:val="nil"/>
              <w:right w:val="nil"/>
            </w:tcBorders>
            <w:shd w:val="clear" w:color="auto" w:fill="auto"/>
            <w:noWrap/>
          </w:tcPr>
          <w:p w14:paraId="6D25EFFA"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FF0000"/>
                <w:sz w:val="19"/>
                <w:szCs w:val="19"/>
                <w:lang w:val="en-GB" w:eastAsia="en-GB"/>
              </w:rPr>
              <w:t>?</w:t>
            </w:r>
          </w:p>
        </w:tc>
        <w:tc>
          <w:tcPr>
            <w:tcW w:w="4961" w:type="dxa"/>
            <w:tcBorders>
              <w:top w:val="nil"/>
              <w:left w:val="nil"/>
              <w:bottom w:val="nil"/>
              <w:right w:val="nil"/>
            </w:tcBorders>
            <w:shd w:val="clear" w:color="auto" w:fill="auto"/>
            <w:noWrap/>
          </w:tcPr>
          <w:p w14:paraId="63744899"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FF0000"/>
                <w:sz w:val="19"/>
                <w:szCs w:val="19"/>
                <w:lang w:val="en-GB" w:eastAsia="en-GB"/>
              </w:rPr>
              <w:t>?</w:t>
            </w:r>
          </w:p>
        </w:tc>
      </w:tr>
      <w:tr w:rsidR="008A26AA" w:rsidRPr="00BC5C7E" w14:paraId="296DA0FE" w14:textId="77777777" w:rsidTr="00B163EC">
        <w:trPr>
          <w:trHeight w:val="227"/>
        </w:trPr>
        <w:tc>
          <w:tcPr>
            <w:tcW w:w="4820" w:type="dxa"/>
            <w:tcBorders>
              <w:top w:val="nil"/>
              <w:left w:val="nil"/>
              <w:right w:val="nil"/>
            </w:tcBorders>
            <w:shd w:val="clear" w:color="auto" w:fill="auto"/>
            <w:noWrap/>
          </w:tcPr>
          <w:p w14:paraId="70093DA9"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Dry cleaning fluids</w:t>
            </w:r>
          </w:p>
        </w:tc>
        <w:tc>
          <w:tcPr>
            <w:tcW w:w="5245" w:type="dxa"/>
            <w:tcBorders>
              <w:top w:val="nil"/>
              <w:left w:val="nil"/>
              <w:right w:val="nil"/>
            </w:tcBorders>
            <w:shd w:val="clear" w:color="auto" w:fill="auto"/>
            <w:noWrap/>
          </w:tcPr>
          <w:p w14:paraId="2D8F6A04"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cstheme="minorHAnsi"/>
                <w:sz w:val="19"/>
                <w:szCs w:val="19"/>
                <w:lang w:val="en-GB" w:eastAsia="en-GB"/>
              </w:rPr>
              <w:t>stabilizer, improve the removal of hydrophilic soil</w:t>
            </w:r>
          </w:p>
        </w:tc>
        <w:tc>
          <w:tcPr>
            <w:tcW w:w="4961" w:type="dxa"/>
            <w:tcBorders>
              <w:top w:val="nil"/>
              <w:left w:val="nil"/>
              <w:right w:val="nil"/>
            </w:tcBorders>
            <w:shd w:val="clear" w:color="auto" w:fill="auto"/>
            <w:noWrap/>
          </w:tcPr>
          <w:p w14:paraId="71E2EB66"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hydrophobic and oleophobic, low surface tension</w:t>
            </w:r>
          </w:p>
        </w:tc>
      </w:tr>
      <w:tr w:rsidR="008A26AA" w:rsidRPr="00375154" w14:paraId="6E79FFEF" w14:textId="77777777" w:rsidTr="00B163EC">
        <w:trPr>
          <w:trHeight w:val="227"/>
        </w:trPr>
        <w:tc>
          <w:tcPr>
            <w:tcW w:w="4820" w:type="dxa"/>
            <w:tcBorders>
              <w:top w:val="nil"/>
              <w:left w:val="nil"/>
              <w:bottom w:val="nil"/>
              <w:right w:val="nil"/>
            </w:tcBorders>
            <w:shd w:val="clear" w:color="auto" w:fill="auto"/>
            <w:noWrap/>
          </w:tcPr>
          <w:p w14:paraId="6DC5EA57"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Cleaning of reverse osmosis membranes</w:t>
            </w:r>
          </w:p>
        </w:tc>
        <w:tc>
          <w:tcPr>
            <w:tcW w:w="5245" w:type="dxa"/>
            <w:tcBorders>
              <w:top w:val="nil"/>
              <w:left w:val="nil"/>
              <w:bottom w:val="nil"/>
              <w:right w:val="nil"/>
            </w:tcBorders>
            <w:shd w:val="clear" w:color="auto" w:fill="auto"/>
            <w:noWrap/>
          </w:tcPr>
          <w:p w14:paraId="5CBC030A" w14:textId="77777777" w:rsidR="008A26AA" w:rsidRPr="00375154" w:rsidRDefault="008A26AA" w:rsidP="00B163EC">
            <w:pPr>
              <w:spacing w:after="0" w:line="240" w:lineRule="auto"/>
              <w:rPr>
                <w:rFonts w:cstheme="minorHAnsi"/>
                <w:sz w:val="19"/>
                <w:szCs w:val="19"/>
                <w:lang w:val="en-GB" w:eastAsia="en-GB"/>
              </w:rPr>
            </w:pPr>
            <w:r w:rsidRPr="00375154">
              <w:rPr>
                <w:rFonts w:cstheme="minorHAnsi"/>
                <w:sz w:val="19"/>
                <w:szCs w:val="19"/>
                <w:lang w:val="en-GB" w:eastAsia="en-GB"/>
              </w:rPr>
              <w:t>remove calcium sulphate</w:t>
            </w:r>
          </w:p>
        </w:tc>
        <w:tc>
          <w:tcPr>
            <w:tcW w:w="4961" w:type="dxa"/>
            <w:tcBorders>
              <w:top w:val="nil"/>
              <w:left w:val="nil"/>
              <w:bottom w:val="nil"/>
              <w:right w:val="nil"/>
            </w:tcBorders>
            <w:shd w:val="clear" w:color="auto" w:fill="auto"/>
            <w:noWrap/>
          </w:tcPr>
          <w:p w14:paraId="33CD8527"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FF0000"/>
                <w:sz w:val="19"/>
                <w:szCs w:val="19"/>
                <w:lang w:val="en-GB" w:eastAsia="en-GB"/>
              </w:rPr>
              <w:t>?</w:t>
            </w:r>
          </w:p>
        </w:tc>
      </w:tr>
      <w:tr w:rsidR="008A26AA" w:rsidRPr="00375154" w14:paraId="58EA7D17" w14:textId="77777777" w:rsidTr="00B163EC">
        <w:trPr>
          <w:trHeight w:val="227"/>
        </w:trPr>
        <w:tc>
          <w:tcPr>
            <w:tcW w:w="4820" w:type="dxa"/>
            <w:tcBorders>
              <w:left w:val="nil"/>
              <w:bottom w:val="nil"/>
              <w:right w:val="nil"/>
            </w:tcBorders>
            <w:shd w:val="clear" w:color="auto" w:fill="auto"/>
            <w:noWrap/>
          </w:tcPr>
          <w:p w14:paraId="595C5AB3"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p>
        </w:tc>
        <w:tc>
          <w:tcPr>
            <w:tcW w:w="5245" w:type="dxa"/>
            <w:tcBorders>
              <w:left w:val="nil"/>
              <w:bottom w:val="nil"/>
              <w:right w:val="nil"/>
            </w:tcBorders>
            <w:shd w:val="clear" w:color="auto" w:fill="auto"/>
            <w:noWrap/>
          </w:tcPr>
          <w:p w14:paraId="47106E00"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p>
        </w:tc>
        <w:tc>
          <w:tcPr>
            <w:tcW w:w="4961" w:type="dxa"/>
            <w:tcBorders>
              <w:left w:val="nil"/>
              <w:bottom w:val="nil"/>
              <w:right w:val="nil"/>
            </w:tcBorders>
            <w:shd w:val="clear" w:color="auto" w:fill="auto"/>
            <w:noWrap/>
          </w:tcPr>
          <w:p w14:paraId="5C58E232" w14:textId="77777777" w:rsidR="008A26AA" w:rsidRPr="00375154" w:rsidRDefault="008A26AA" w:rsidP="00B163EC">
            <w:pPr>
              <w:spacing w:after="0" w:line="240" w:lineRule="auto"/>
              <w:rPr>
                <w:rFonts w:eastAsia="Times New Roman" w:cstheme="minorHAnsi"/>
                <w:sz w:val="19"/>
                <w:szCs w:val="19"/>
                <w:lang w:val="en-GB" w:eastAsia="en-GB"/>
              </w:rPr>
            </w:pPr>
          </w:p>
        </w:tc>
      </w:tr>
      <w:tr w:rsidR="008A26AA" w:rsidRPr="00375154" w14:paraId="39364B20" w14:textId="77777777" w:rsidTr="00B163EC">
        <w:trPr>
          <w:trHeight w:val="227"/>
        </w:trPr>
        <w:tc>
          <w:tcPr>
            <w:tcW w:w="4820" w:type="dxa"/>
            <w:tcBorders>
              <w:top w:val="single" w:sz="4" w:space="0" w:color="auto"/>
              <w:left w:val="nil"/>
              <w:bottom w:val="nil"/>
              <w:right w:val="nil"/>
            </w:tcBorders>
            <w:shd w:val="clear" w:color="auto" w:fill="auto"/>
            <w:noWrap/>
            <w:hideMark/>
          </w:tcPr>
          <w:p w14:paraId="36CDCEE5"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r w:rsidRPr="00375154">
              <w:rPr>
                <w:rFonts w:eastAsia="Times New Roman" w:cstheme="minorHAnsi"/>
                <w:b/>
                <w:bCs/>
                <w:color w:val="000000"/>
                <w:sz w:val="19"/>
                <w:szCs w:val="19"/>
                <w:lang w:val="en-GB" w:eastAsia="en-GB"/>
              </w:rPr>
              <w:t>Coatings, paints and varnishes</w:t>
            </w:r>
          </w:p>
        </w:tc>
        <w:tc>
          <w:tcPr>
            <w:tcW w:w="5245" w:type="dxa"/>
            <w:tcBorders>
              <w:top w:val="single" w:sz="4" w:space="0" w:color="auto"/>
              <w:left w:val="nil"/>
              <w:bottom w:val="nil"/>
              <w:right w:val="nil"/>
            </w:tcBorders>
            <w:shd w:val="clear" w:color="auto" w:fill="auto"/>
            <w:noWrap/>
            <w:hideMark/>
          </w:tcPr>
          <w:p w14:paraId="1087047B"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p>
        </w:tc>
        <w:tc>
          <w:tcPr>
            <w:tcW w:w="4961" w:type="dxa"/>
            <w:tcBorders>
              <w:top w:val="single" w:sz="4" w:space="0" w:color="auto"/>
              <w:left w:val="nil"/>
              <w:bottom w:val="nil"/>
              <w:right w:val="nil"/>
            </w:tcBorders>
            <w:shd w:val="clear" w:color="auto" w:fill="auto"/>
            <w:noWrap/>
            <w:hideMark/>
          </w:tcPr>
          <w:p w14:paraId="26C39BA2" w14:textId="77777777" w:rsidR="008A26AA" w:rsidRPr="00375154" w:rsidRDefault="008A26AA" w:rsidP="00B163EC">
            <w:pPr>
              <w:spacing w:after="0" w:line="240" w:lineRule="auto"/>
              <w:rPr>
                <w:rFonts w:eastAsia="Times New Roman" w:cstheme="minorHAnsi"/>
                <w:sz w:val="19"/>
                <w:szCs w:val="19"/>
                <w:lang w:val="en-GB" w:eastAsia="en-GB"/>
              </w:rPr>
            </w:pPr>
          </w:p>
        </w:tc>
      </w:tr>
      <w:tr w:rsidR="008A26AA" w:rsidRPr="00BC5C7E" w14:paraId="00BE0902" w14:textId="77777777" w:rsidTr="00B163EC">
        <w:trPr>
          <w:trHeight w:val="227"/>
        </w:trPr>
        <w:tc>
          <w:tcPr>
            <w:tcW w:w="4820" w:type="dxa"/>
            <w:tcBorders>
              <w:top w:val="nil"/>
              <w:left w:val="nil"/>
              <w:bottom w:val="nil"/>
              <w:right w:val="nil"/>
            </w:tcBorders>
            <w:shd w:val="clear" w:color="auto" w:fill="auto"/>
            <w:noWrap/>
          </w:tcPr>
          <w:p w14:paraId="72ECEA15"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Paints</w:t>
            </w:r>
          </w:p>
        </w:tc>
        <w:tc>
          <w:tcPr>
            <w:tcW w:w="5245" w:type="dxa"/>
            <w:tcBorders>
              <w:top w:val="nil"/>
              <w:left w:val="nil"/>
              <w:bottom w:val="nil"/>
              <w:right w:val="nil"/>
            </w:tcBorders>
            <w:shd w:val="clear" w:color="auto" w:fill="auto"/>
            <w:noWrap/>
          </w:tcPr>
          <w:p w14:paraId="05DD1135"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emulsifier for the binder, dispersant for the pigments, wetting agent</w:t>
            </w:r>
          </w:p>
        </w:tc>
        <w:tc>
          <w:tcPr>
            <w:tcW w:w="4961" w:type="dxa"/>
            <w:tcBorders>
              <w:top w:val="nil"/>
              <w:left w:val="nil"/>
              <w:bottom w:val="nil"/>
              <w:right w:val="nil"/>
            </w:tcBorders>
            <w:shd w:val="clear" w:color="auto" w:fill="auto"/>
            <w:noWrap/>
          </w:tcPr>
          <w:p w14:paraId="0CE9CF2F"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hydrophobic and oleophobic, low surface tension</w:t>
            </w:r>
          </w:p>
        </w:tc>
      </w:tr>
      <w:tr w:rsidR="008A26AA" w:rsidRPr="00375154" w14:paraId="7416CC91" w14:textId="77777777" w:rsidTr="00B163EC">
        <w:trPr>
          <w:trHeight w:val="227"/>
        </w:trPr>
        <w:tc>
          <w:tcPr>
            <w:tcW w:w="4820" w:type="dxa"/>
            <w:tcBorders>
              <w:top w:val="nil"/>
              <w:left w:val="nil"/>
              <w:bottom w:val="nil"/>
              <w:right w:val="nil"/>
            </w:tcBorders>
            <w:shd w:val="clear" w:color="auto" w:fill="auto"/>
            <w:noWrap/>
          </w:tcPr>
          <w:p w14:paraId="156C376B"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Paints</w:t>
            </w:r>
          </w:p>
        </w:tc>
        <w:tc>
          <w:tcPr>
            <w:tcW w:w="5245" w:type="dxa"/>
            <w:tcBorders>
              <w:top w:val="nil"/>
              <w:left w:val="nil"/>
              <w:bottom w:val="nil"/>
              <w:right w:val="nil"/>
            </w:tcBorders>
            <w:shd w:val="clear" w:color="auto" w:fill="auto"/>
            <w:noWrap/>
          </w:tcPr>
          <w:p w14:paraId="7396C55B"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enhance the protective properties of anticorrosive paints</w:t>
            </w:r>
          </w:p>
        </w:tc>
        <w:tc>
          <w:tcPr>
            <w:tcW w:w="4961" w:type="dxa"/>
            <w:tcBorders>
              <w:top w:val="nil"/>
              <w:left w:val="nil"/>
              <w:bottom w:val="nil"/>
              <w:right w:val="nil"/>
            </w:tcBorders>
            <w:shd w:val="clear" w:color="auto" w:fill="auto"/>
            <w:noWrap/>
          </w:tcPr>
          <w:p w14:paraId="7A1E3651"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non-reactive</w:t>
            </w:r>
          </w:p>
        </w:tc>
      </w:tr>
      <w:tr w:rsidR="008A26AA" w:rsidRPr="00375154" w14:paraId="64BDB81B" w14:textId="77777777" w:rsidTr="00B163EC">
        <w:trPr>
          <w:trHeight w:val="227"/>
        </w:trPr>
        <w:tc>
          <w:tcPr>
            <w:tcW w:w="4820" w:type="dxa"/>
            <w:tcBorders>
              <w:top w:val="nil"/>
              <w:left w:val="nil"/>
              <w:bottom w:val="nil"/>
              <w:right w:val="nil"/>
            </w:tcBorders>
            <w:shd w:val="clear" w:color="auto" w:fill="auto"/>
            <w:noWrap/>
          </w:tcPr>
          <w:p w14:paraId="29B2BC5B"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Paints</w:t>
            </w:r>
          </w:p>
        </w:tc>
        <w:tc>
          <w:tcPr>
            <w:tcW w:w="5245" w:type="dxa"/>
            <w:tcBorders>
              <w:top w:val="nil"/>
              <w:left w:val="nil"/>
              <w:bottom w:val="nil"/>
              <w:right w:val="nil"/>
            </w:tcBorders>
            <w:shd w:val="clear" w:color="auto" w:fill="auto"/>
            <w:noWrap/>
          </w:tcPr>
          <w:p w14:paraId="48F0B544"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antifouling on ships</w:t>
            </w:r>
          </w:p>
        </w:tc>
        <w:tc>
          <w:tcPr>
            <w:tcW w:w="4961" w:type="dxa"/>
            <w:tcBorders>
              <w:top w:val="nil"/>
              <w:left w:val="nil"/>
              <w:bottom w:val="nil"/>
              <w:right w:val="nil"/>
            </w:tcBorders>
            <w:shd w:val="clear" w:color="auto" w:fill="auto"/>
            <w:noWrap/>
          </w:tcPr>
          <w:p w14:paraId="5566D31C"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FF0000"/>
                <w:sz w:val="19"/>
                <w:szCs w:val="19"/>
                <w:lang w:val="en-GB" w:eastAsia="en-GB"/>
              </w:rPr>
              <w:t>?</w:t>
            </w:r>
          </w:p>
        </w:tc>
      </w:tr>
      <w:tr w:rsidR="008A26AA" w:rsidRPr="00375154" w14:paraId="1ED2DE3E" w14:textId="77777777" w:rsidTr="00B163EC">
        <w:trPr>
          <w:trHeight w:val="227"/>
        </w:trPr>
        <w:tc>
          <w:tcPr>
            <w:tcW w:w="4820" w:type="dxa"/>
            <w:tcBorders>
              <w:top w:val="nil"/>
              <w:left w:val="nil"/>
              <w:bottom w:val="nil"/>
              <w:right w:val="nil"/>
            </w:tcBorders>
            <w:shd w:val="clear" w:color="auto" w:fill="auto"/>
            <w:noWrap/>
          </w:tcPr>
          <w:p w14:paraId="5D4CC2F7"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Paints and coatings</w:t>
            </w:r>
          </w:p>
        </w:tc>
        <w:tc>
          <w:tcPr>
            <w:tcW w:w="5245" w:type="dxa"/>
            <w:tcBorders>
              <w:top w:val="nil"/>
              <w:left w:val="nil"/>
              <w:bottom w:val="nil"/>
              <w:right w:val="nil"/>
            </w:tcBorders>
            <w:shd w:val="clear" w:color="auto" w:fill="auto"/>
            <w:noWrap/>
          </w:tcPr>
          <w:p w14:paraId="64E071CB"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anti-crater, improved surface appearance, better flow and levelling, reduced foaming, decreased block, open-time extension, oil </w:t>
            </w:r>
            <w:proofErr w:type="spellStart"/>
            <w:r w:rsidRPr="00375154">
              <w:rPr>
                <w:rFonts w:eastAsia="Times New Roman" w:cstheme="minorHAnsi"/>
                <w:color w:val="000000"/>
                <w:sz w:val="19"/>
                <w:szCs w:val="19"/>
                <w:lang w:val="en-GB" w:eastAsia="en-GB"/>
              </w:rPr>
              <w:t>repellency</w:t>
            </w:r>
            <w:proofErr w:type="spellEnd"/>
            <w:r w:rsidRPr="00375154">
              <w:rPr>
                <w:rFonts w:eastAsia="Times New Roman" w:cstheme="minorHAnsi"/>
                <w:color w:val="000000"/>
                <w:sz w:val="19"/>
                <w:szCs w:val="19"/>
                <w:lang w:val="en-GB" w:eastAsia="en-GB"/>
              </w:rPr>
              <w:t>, dirt pickup resistance</w:t>
            </w:r>
          </w:p>
        </w:tc>
        <w:tc>
          <w:tcPr>
            <w:tcW w:w="4961" w:type="dxa"/>
            <w:tcBorders>
              <w:top w:val="nil"/>
              <w:left w:val="nil"/>
              <w:bottom w:val="nil"/>
              <w:right w:val="nil"/>
            </w:tcBorders>
            <w:shd w:val="clear" w:color="auto" w:fill="auto"/>
            <w:noWrap/>
          </w:tcPr>
          <w:p w14:paraId="117A6073"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low surface tension, oleophobic</w:t>
            </w:r>
          </w:p>
        </w:tc>
      </w:tr>
      <w:tr w:rsidR="008A26AA" w:rsidRPr="00375154" w14:paraId="6A1AEB90" w14:textId="77777777" w:rsidTr="00B163EC">
        <w:trPr>
          <w:trHeight w:val="227"/>
        </w:trPr>
        <w:tc>
          <w:tcPr>
            <w:tcW w:w="4820" w:type="dxa"/>
            <w:tcBorders>
              <w:top w:val="nil"/>
              <w:left w:val="nil"/>
              <w:bottom w:val="nil"/>
              <w:right w:val="nil"/>
            </w:tcBorders>
            <w:shd w:val="clear" w:color="auto" w:fill="auto"/>
            <w:noWrap/>
          </w:tcPr>
          <w:p w14:paraId="1AA4A86C"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Paints and coatings</w:t>
            </w:r>
          </w:p>
        </w:tc>
        <w:tc>
          <w:tcPr>
            <w:tcW w:w="5245" w:type="dxa"/>
            <w:tcBorders>
              <w:top w:val="nil"/>
              <w:left w:val="nil"/>
              <w:bottom w:val="nil"/>
              <w:right w:val="nil"/>
            </w:tcBorders>
            <w:shd w:val="clear" w:color="auto" w:fill="auto"/>
            <w:noWrap/>
          </w:tcPr>
          <w:p w14:paraId="39DDFE0B"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form second coat on a first coat</w:t>
            </w:r>
          </w:p>
        </w:tc>
        <w:tc>
          <w:tcPr>
            <w:tcW w:w="4961" w:type="dxa"/>
            <w:tcBorders>
              <w:top w:val="nil"/>
              <w:left w:val="nil"/>
              <w:bottom w:val="nil"/>
              <w:right w:val="nil"/>
            </w:tcBorders>
            <w:shd w:val="clear" w:color="auto" w:fill="auto"/>
            <w:noWrap/>
          </w:tcPr>
          <w:p w14:paraId="1467B86D"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low surface tension</w:t>
            </w:r>
          </w:p>
        </w:tc>
      </w:tr>
      <w:tr w:rsidR="008A26AA" w:rsidRPr="00BC5C7E" w14:paraId="24AA7BDF" w14:textId="77777777" w:rsidTr="00B163EC">
        <w:trPr>
          <w:trHeight w:val="227"/>
        </w:trPr>
        <w:tc>
          <w:tcPr>
            <w:tcW w:w="4820" w:type="dxa"/>
            <w:tcBorders>
              <w:top w:val="nil"/>
              <w:left w:val="nil"/>
              <w:bottom w:val="nil"/>
              <w:right w:val="nil"/>
            </w:tcBorders>
            <w:shd w:val="clear" w:color="auto" w:fill="auto"/>
            <w:noWrap/>
          </w:tcPr>
          <w:p w14:paraId="25CBD578"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Coatings</w:t>
            </w:r>
          </w:p>
        </w:tc>
        <w:tc>
          <w:tcPr>
            <w:tcW w:w="5245" w:type="dxa"/>
            <w:tcBorders>
              <w:top w:val="nil"/>
              <w:left w:val="nil"/>
              <w:bottom w:val="nil"/>
              <w:right w:val="nil"/>
            </w:tcBorders>
            <w:shd w:val="clear" w:color="auto" w:fill="auto"/>
            <w:noWrap/>
          </w:tcPr>
          <w:p w14:paraId="17C9347D" w14:textId="77777777" w:rsidR="008A26AA" w:rsidRPr="00375154" w:rsidRDefault="008A26AA" w:rsidP="00B163EC">
            <w:pPr>
              <w:spacing w:after="0" w:line="240" w:lineRule="auto"/>
              <w:rPr>
                <w:rFonts w:eastAsia="Times New Roman" w:cstheme="minorHAnsi"/>
                <w:color w:val="000000"/>
                <w:sz w:val="19"/>
                <w:szCs w:val="19"/>
                <w:lang w:val="en-GB" w:eastAsia="en-GB"/>
              </w:rPr>
            </w:pPr>
            <w:proofErr w:type="spellStart"/>
            <w:r w:rsidRPr="00375154">
              <w:rPr>
                <w:rFonts w:eastAsia="Times New Roman" w:cstheme="minorHAnsi"/>
                <w:color w:val="000000"/>
                <w:sz w:val="19"/>
                <w:szCs w:val="19"/>
                <w:lang w:val="en-GB" w:eastAsia="en-GB"/>
              </w:rPr>
              <w:t>antistick</w:t>
            </w:r>
            <w:proofErr w:type="spellEnd"/>
            <w:r w:rsidRPr="00375154">
              <w:rPr>
                <w:rFonts w:eastAsia="Times New Roman" w:cstheme="minorHAnsi"/>
                <w:color w:val="000000"/>
                <w:sz w:val="19"/>
                <w:szCs w:val="19"/>
                <w:lang w:val="en-GB" w:eastAsia="en-GB"/>
              </w:rPr>
              <w:t xml:space="preserve"> and </w:t>
            </w:r>
            <w:proofErr w:type="spellStart"/>
            <w:r w:rsidRPr="00375154">
              <w:rPr>
                <w:rFonts w:eastAsia="Times New Roman" w:cstheme="minorHAnsi"/>
                <w:color w:val="000000"/>
                <w:sz w:val="19"/>
                <w:szCs w:val="19"/>
                <w:lang w:val="en-GB" w:eastAsia="en-GB"/>
              </w:rPr>
              <w:t>anticorrive</w:t>
            </w:r>
            <w:proofErr w:type="spellEnd"/>
            <w:r w:rsidRPr="00375154">
              <w:rPr>
                <w:rFonts w:eastAsia="Times New Roman" w:cstheme="minorHAnsi"/>
                <w:color w:val="000000"/>
                <w:sz w:val="19"/>
                <w:szCs w:val="19"/>
                <w:lang w:val="en-GB" w:eastAsia="en-GB"/>
              </w:rPr>
              <w:t xml:space="preserve"> coatings</w:t>
            </w:r>
          </w:p>
        </w:tc>
        <w:tc>
          <w:tcPr>
            <w:tcW w:w="4961" w:type="dxa"/>
            <w:tcBorders>
              <w:top w:val="nil"/>
              <w:left w:val="nil"/>
              <w:bottom w:val="nil"/>
              <w:right w:val="nil"/>
            </w:tcBorders>
            <w:shd w:val="clear" w:color="auto" w:fill="auto"/>
            <w:noWrap/>
          </w:tcPr>
          <w:p w14:paraId="1CEF555C"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low surface tension, non-reactive</w:t>
            </w:r>
          </w:p>
        </w:tc>
      </w:tr>
      <w:tr w:rsidR="008A26AA" w:rsidRPr="00375154" w14:paraId="36430512" w14:textId="77777777" w:rsidTr="00B163EC">
        <w:trPr>
          <w:trHeight w:val="227"/>
        </w:trPr>
        <w:tc>
          <w:tcPr>
            <w:tcW w:w="4820" w:type="dxa"/>
            <w:tcBorders>
              <w:top w:val="nil"/>
              <w:left w:val="nil"/>
              <w:bottom w:val="nil"/>
              <w:right w:val="nil"/>
            </w:tcBorders>
            <w:shd w:val="clear" w:color="auto" w:fill="auto"/>
            <w:noWrap/>
          </w:tcPr>
          <w:p w14:paraId="3B5EDE7F"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Coatings</w:t>
            </w:r>
          </w:p>
        </w:tc>
        <w:tc>
          <w:tcPr>
            <w:tcW w:w="5245" w:type="dxa"/>
            <w:tcBorders>
              <w:top w:val="nil"/>
              <w:left w:val="nil"/>
              <w:bottom w:val="nil"/>
              <w:right w:val="nil"/>
            </w:tcBorders>
            <w:shd w:val="clear" w:color="auto" w:fill="auto"/>
            <w:noWrap/>
          </w:tcPr>
          <w:p w14:paraId="418A88BA"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highly durable and </w:t>
            </w:r>
            <w:proofErr w:type="spellStart"/>
            <w:r w:rsidRPr="00375154">
              <w:rPr>
                <w:rFonts w:eastAsia="Times New Roman" w:cstheme="minorHAnsi"/>
                <w:color w:val="000000"/>
                <w:sz w:val="19"/>
                <w:szCs w:val="19"/>
                <w:lang w:val="en-GB" w:eastAsia="en-GB"/>
              </w:rPr>
              <w:t>weatherable</w:t>
            </w:r>
            <w:proofErr w:type="spellEnd"/>
          </w:p>
        </w:tc>
        <w:tc>
          <w:tcPr>
            <w:tcW w:w="4961" w:type="dxa"/>
            <w:tcBorders>
              <w:top w:val="nil"/>
              <w:left w:val="nil"/>
              <w:bottom w:val="nil"/>
              <w:right w:val="nil"/>
            </w:tcBorders>
            <w:shd w:val="clear" w:color="auto" w:fill="auto"/>
            <w:noWrap/>
          </w:tcPr>
          <w:p w14:paraId="7AAC1232"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stable, non-reactive</w:t>
            </w:r>
          </w:p>
        </w:tc>
      </w:tr>
      <w:tr w:rsidR="008A26AA" w:rsidRPr="00BC5C7E" w14:paraId="4FD34168" w14:textId="77777777" w:rsidTr="00B163EC">
        <w:trPr>
          <w:trHeight w:val="227"/>
        </w:trPr>
        <w:tc>
          <w:tcPr>
            <w:tcW w:w="4820" w:type="dxa"/>
            <w:tcBorders>
              <w:top w:val="nil"/>
              <w:left w:val="nil"/>
              <w:bottom w:val="nil"/>
              <w:right w:val="nil"/>
            </w:tcBorders>
            <w:shd w:val="clear" w:color="auto" w:fill="auto"/>
            <w:noWrap/>
            <w:hideMark/>
          </w:tcPr>
          <w:p w14:paraId="44265596"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Coatings</w:t>
            </w:r>
          </w:p>
        </w:tc>
        <w:tc>
          <w:tcPr>
            <w:tcW w:w="5245" w:type="dxa"/>
            <w:tcBorders>
              <w:top w:val="nil"/>
              <w:left w:val="nil"/>
              <w:bottom w:val="nil"/>
              <w:right w:val="nil"/>
            </w:tcBorders>
            <w:shd w:val="clear" w:color="auto" w:fill="auto"/>
            <w:noWrap/>
            <w:hideMark/>
          </w:tcPr>
          <w:p w14:paraId="0DAE315D"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for food contact materials</w:t>
            </w:r>
          </w:p>
        </w:tc>
        <w:tc>
          <w:tcPr>
            <w:tcW w:w="4961" w:type="dxa"/>
            <w:tcBorders>
              <w:top w:val="nil"/>
              <w:left w:val="nil"/>
              <w:bottom w:val="nil"/>
              <w:right w:val="nil"/>
            </w:tcBorders>
            <w:shd w:val="clear" w:color="auto" w:fill="auto"/>
            <w:noWrap/>
            <w:hideMark/>
          </w:tcPr>
          <w:p w14:paraId="6EA87667"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hydrophobic and oleophobic, low surface tension</w:t>
            </w:r>
          </w:p>
        </w:tc>
      </w:tr>
      <w:tr w:rsidR="008A26AA" w:rsidRPr="00BC5C7E" w14:paraId="030E451B" w14:textId="77777777" w:rsidTr="00B163EC">
        <w:trPr>
          <w:trHeight w:val="227"/>
        </w:trPr>
        <w:tc>
          <w:tcPr>
            <w:tcW w:w="4820" w:type="dxa"/>
            <w:tcBorders>
              <w:top w:val="nil"/>
              <w:left w:val="nil"/>
              <w:bottom w:val="nil"/>
              <w:right w:val="nil"/>
            </w:tcBorders>
            <w:shd w:val="clear" w:color="auto" w:fill="auto"/>
            <w:noWrap/>
          </w:tcPr>
          <w:p w14:paraId="76811383" w14:textId="77777777" w:rsidR="008A26AA" w:rsidRPr="00375154" w:rsidRDefault="008A26AA" w:rsidP="00B163EC">
            <w:pPr>
              <w:spacing w:after="0" w:line="240" w:lineRule="auto"/>
              <w:rPr>
                <w:rFonts w:eastAsia="Times New Roman" w:cstheme="minorHAnsi"/>
                <w:color w:val="000000"/>
                <w:sz w:val="19"/>
                <w:szCs w:val="19"/>
                <w:lang w:val="en-GB" w:eastAsia="en-GB"/>
              </w:rPr>
            </w:pPr>
          </w:p>
        </w:tc>
        <w:tc>
          <w:tcPr>
            <w:tcW w:w="5245" w:type="dxa"/>
            <w:tcBorders>
              <w:top w:val="nil"/>
              <w:left w:val="nil"/>
              <w:bottom w:val="nil"/>
              <w:right w:val="nil"/>
            </w:tcBorders>
            <w:shd w:val="clear" w:color="auto" w:fill="auto"/>
            <w:noWrap/>
          </w:tcPr>
          <w:p w14:paraId="50D67589" w14:textId="77777777" w:rsidR="008A26AA" w:rsidRPr="00375154" w:rsidRDefault="008A26AA" w:rsidP="00B163EC">
            <w:pPr>
              <w:spacing w:after="0" w:line="240" w:lineRule="auto"/>
              <w:rPr>
                <w:rFonts w:eastAsia="Times New Roman" w:cstheme="minorHAnsi"/>
                <w:color w:val="000000"/>
                <w:sz w:val="19"/>
                <w:szCs w:val="19"/>
                <w:lang w:val="en-GB" w:eastAsia="en-GB"/>
              </w:rPr>
            </w:pPr>
          </w:p>
        </w:tc>
        <w:tc>
          <w:tcPr>
            <w:tcW w:w="4961" w:type="dxa"/>
            <w:tcBorders>
              <w:top w:val="nil"/>
              <w:left w:val="nil"/>
              <w:bottom w:val="nil"/>
              <w:right w:val="nil"/>
            </w:tcBorders>
            <w:shd w:val="clear" w:color="auto" w:fill="auto"/>
            <w:noWrap/>
          </w:tcPr>
          <w:p w14:paraId="4E67E6CE" w14:textId="77777777" w:rsidR="008A26AA" w:rsidRPr="00375154" w:rsidRDefault="008A26AA" w:rsidP="00B163EC">
            <w:pPr>
              <w:spacing w:after="0" w:line="240" w:lineRule="auto"/>
              <w:rPr>
                <w:rFonts w:eastAsia="Times New Roman" w:cstheme="minorHAnsi"/>
                <w:color w:val="000000"/>
                <w:sz w:val="19"/>
                <w:szCs w:val="19"/>
                <w:lang w:val="en-GB" w:eastAsia="en-GB"/>
              </w:rPr>
            </w:pPr>
          </w:p>
        </w:tc>
      </w:tr>
      <w:tr w:rsidR="008A26AA" w:rsidRPr="00BC5C7E" w14:paraId="39CC6A7C" w14:textId="77777777" w:rsidTr="00B163EC">
        <w:trPr>
          <w:trHeight w:val="227"/>
        </w:trPr>
        <w:tc>
          <w:tcPr>
            <w:tcW w:w="4820" w:type="dxa"/>
            <w:tcBorders>
              <w:top w:val="nil"/>
              <w:left w:val="nil"/>
              <w:bottom w:val="nil"/>
              <w:right w:val="nil"/>
            </w:tcBorders>
            <w:shd w:val="clear" w:color="auto" w:fill="auto"/>
            <w:noWrap/>
          </w:tcPr>
          <w:p w14:paraId="557DCF3C" w14:textId="77777777" w:rsidR="008A26AA" w:rsidRPr="00375154" w:rsidRDefault="008A26AA" w:rsidP="00B163EC">
            <w:pPr>
              <w:spacing w:after="0" w:line="240" w:lineRule="auto"/>
              <w:rPr>
                <w:rFonts w:eastAsia="Times New Roman" w:cstheme="minorHAnsi"/>
                <w:b/>
                <w:color w:val="000000"/>
                <w:sz w:val="19"/>
                <w:szCs w:val="19"/>
                <w:lang w:val="en-GB" w:eastAsia="en-GB"/>
              </w:rPr>
            </w:pPr>
            <w:r w:rsidRPr="00375154">
              <w:rPr>
                <w:rFonts w:eastAsia="Times New Roman" w:cstheme="minorHAnsi"/>
                <w:b/>
                <w:color w:val="000000"/>
                <w:sz w:val="19"/>
                <w:szCs w:val="19"/>
                <w:lang w:val="en-GB" w:eastAsia="en-GB"/>
              </w:rPr>
              <w:t>Conservation of books and manuscripts</w:t>
            </w:r>
          </w:p>
        </w:tc>
        <w:tc>
          <w:tcPr>
            <w:tcW w:w="5245" w:type="dxa"/>
            <w:tcBorders>
              <w:top w:val="nil"/>
              <w:left w:val="nil"/>
              <w:bottom w:val="nil"/>
              <w:right w:val="nil"/>
            </w:tcBorders>
            <w:shd w:val="clear" w:color="auto" w:fill="auto"/>
            <w:noWrap/>
          </w:tcPr>
          <w:p w14:paraId="56841401"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sz w:val="20"/>
                <w:szCs w:val="20"/>
                <w:lang w:val="en-GB"/>
              </w:rPr>
              <w:t>preserve historical manuscripts</w:t>
            </w:r>
          </w:p>
        </w:tc>
        <w:tc>
          <w:tcPr>
            <w:tcW w:w="4961" w:type="dxa"/>
            <w:tcBorders>
              <w:top w:val="nil"/>
              <w:left w:val="nil"/>
              <w:bottom w:val="nil"/>
              <w:right w:val="nil"/>
            </w:tcBorders>
            <w:shd w:val="clear" w:color="auto" w:fill="auto"/>
            <w:noWrap/>
          </w:tcPr>
          <w:p w14:paraId="240047BA"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permeability to water vapour, but resist passage of liquid water</w:t>
            </w:r>
          </w:p>
        </w:tc>
      </w:tr>
      <w:tr w:rsidR="008A26AA" w:rsidRPr="00BC5C7E" w14:paraId="3DD2719F" w14:textId="77777777" w:rsidTr="00B163EC">
        <w:trPr>
          <w:trHeight w:val="227"/>
        </w:trPr>
        <w:tc>
          <w:tcPr>
            <w:tcW w:w="4820" w:type="dxa"/>
            <w:tcBorders>
              <w:top w:val="nil"/>
              <w:left w:val="nil"/>
              <w:bottom w:val="nil"/>
              <w:right w:val="nil"/>
            </w:tcBorders>
            <w:shd w:val="clear" w:color="auto" w:fill="auto"/>
            <w:noWrap/>
          </w:tcPr>
          <w:p w14:paraId="721DEE8F" w14:textId="77777777" w:rsidR="008A26AA" w:rsidRPr="00375154" w:rsidRDefault="008A26AA" w:rsidP="00B163EC">
            <w:pPr>
              <w:spacing w:after="0" w:line="240" w:lineRule="auto"/>
              <w:rPr>
                <w:rFonts w:eastAsia="Times New Roman" w:cstheme="minorHAnsi"/>
                <w:b/>
                <w:color w:val="000000"/>
                <w:sz w:val="19"/>
                <w:szCs w:val="19"/>
                <w:lang w:val="en-GB" w:eastAsia="en-GB"/>
              </w:rPr>
            </w:pPr>
          </w:p>
        </w:tc>
        <w:tc>
          <w:tcPr>
            <w:tcW w:w="5245" w:type="dxa"/>
            <w:tcBorders>
              <w:top w:val="nil"/>
              <w:left w:val="nil"/>
              <w:bottom w:val="nil"/>
              <w:right w:val="nil"/>
            </w:tcBorders>
            <w:shd w:val="clear" w:color="auto" w:fill="auto"/>
            <w:noWrap/>
          </w:tcPr>
          <w:p w14:paraId="0155EA26" w14:textId="77777777" w:rsidR="008A26AA" w:rsidRPr="00375154" w:rsidRDefault="008A26AA" w:rsidP="00B163EC">
            <w:pPr>
              <w:spacing w:after="0" w:line="240" w:lineRule="auto"/>
              <w:rPr>
                <w:rFonts w:eastAsia="Times New Roman" w:cstheme="minorHAnsi"/>
                <w:color w:val="000000"/>
                <w:sz w:val="19"/>
                <w:szCs w:val="19"/>
                <w:lang w:val="en-GB" w:eastAsia="en-GB"/>
              </w:rPr>
            </w:pPr>
          </w:p>
        </w:tc>
        <w:tc>
          <w:tcPr>
            <w:tcW w:w="4961" w:type="dxa"/>
            <w:tcBorders>
              <w:top w:val="nil"/>
              <w:left w:val="nil"/>
              <w:bottom w:val="nil"/>
              <w:right w:val="nil"/>
            </w:tcBorders>
            <w:shd w:val="clear" w:color="auto" w:fill="auto"/>
            <w:noWrap/>
          </w:tcPr>
          <w:p w14:paraId="58047391" w14:textId="77777777" w:rsidR="008A26AA" w:rsidRPr="00375154" w:rsidRDefault="008A26AA" w:rsidP="00B163EC">
            <w:pPr>
              <w:spacing w:after="0" w:line="240" w:lineRule="auto"/>
              <w:rPr>
                <w:rFonts w:eastAsia="Times New Roman" w:cstheme="minorHAnsi"/>
                <w:color w:val="000000"/>
                <w:sz w:val="19"/>
                <w:szCs w:val="19"/>
                <w:lang w:val="en-GB" w:eastAsia="en-GB"/>
              </w:rPr>
            </w:pPr>
          </w:p>
        </w:tc>
      </w:tr>
      <w:tr w:rsidR="008A26AA" w:rsidRPr="00BC5C7E" w14:paraId="6A573E57" w14:textId="77777777" w:rsidTr="00B163EC">
        <w:trPr>
          <w:trHeight w:val="227"/>
        </w:trPr>
        <w:tc>
          <w:tcPr>
            <w:tcW w:w="4820" w:type="dxa"/>
            <w:tcBorders>
              <w:top w:val="nil"/>
              <w:left w:val="nil"/>
              <w:bottom w:val="nil"/>
              <w:right w:val="nil"/>
            </w:tcBorders>
            <w:shd w:val="clear" w:color="auto" w:fill="auto"/>
            <w:noWrap/>
            <w:hideMark/>
          </w:tcPr>
          <w:p w14:paraId="4D5DADF0" w14:textId="77777777" w:rsidR="008A26AA" w:rsidRPr="00375154" w:rsidRDefault="008A26AA" w:rsidP="00B163EC">
            <w:pPr>
              <w:spacing w:after="0" w:line="240" w:lineRule="auto"/>
              <w:rPr>
                <w:rFonts w:eastAsia="Times New Roman" w:cstheme="minorHAnsi"/>
                <w:b/>
                <w:color w:val="000000"/>
                <w:sz w:val="19"/>
                <w:szCs w:val="19"/>
                <w:lang w:val="en-GB" w:eastAsia="en-GB"/>
              </w:rPr>
            </w:pPr>
            <w:r w:rsidRPr="00375154">
              <w:rPr>
                <w:rFonts w:eastAsia="Times New Roman" w:cstheme="minorHAnsi"/>
                <w:b/>
                <w:color w:val="000000"/>
                <w:sz w:val="19"/>
                <w:szCs w:val="19"/>
                <w:lang w:val="en-GB" w:eastAsia="en-GB"/>
              </w:rPr>
              <w:t>Cookware</w:t>
            </w:r>
          </w:p>
        </w:tc>
        <w:tc>
          <w:tcPr>
            <w:tcW w:w="5245" w:type="dxa"/>
            <w:tcBorders>
              <w:top w:val="nil"/>
              <w:left w:val="nil"/>
              <w:bottom w:val="nil"/>
              <w:right w:val="nil"/>
            </w:tcBorders>
            <w:shd w:val="clear" w:color="auto" w:fill="auto"/>
            <w:noWrap/>
            <w:hideMark/>
          </w:tcPr>
          <w:p w14:paraId="1DE6AD7A"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prevent food from sticking to the pan</w:t>
            </w:r>
          </w:p>
        </w:tc>
        <w:tc>
          <w:tcPr>
            <w:tcW w:w="4961" w:type="dxa"/>
            <w:tcBorders>
              <w:top w:val="nil"/>
              <w:left w:val="nil"/>
              <w:bottom w:val="nil"/>
              <w:right w:val="nil"/>
            </w:tcBorders>
            <w:shd w:val="clear" w:color="auto" w:fill="auto"/>
            <w:noWrap/>
            <w:hideMark/>
          </w:tcPr>
          <w:p w14:paraId="3599DA44"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low surface tension, non-reactive, stable at high temperatures</w:t>
            </w:r>
          </w:p>
        </w:tc>
      </w:tr>
      <w:tr w:rsidR="008A26AA" w:rsidRPr="00BC5C7E" w14:paraId="08DCDA0A" w14:textId="77777777" w:rsidTr="00B163EC">
        <w:trPr>
          <w:trHeight w:val="227"/>
        </w:trPr>
        <w:tc>
          <w:tcPr>
            <w:tcW w:w="4820" w:type="dxa"/>
            <w:tcBorders>
              <w:top w:val="nil"/>
              <w:left w:val="nil"/>
              <w:bottom w:val="single" w:sz="4" w:space="0" w:color="auto"/>
              <w:right w:val="nil"/>
            </w:tcBorders>
            <w:shd w:val="clear" w:color="auto" w:fill="auto"/>
            <w:noWrap/>
            <w:hideMark/>
          </w:tcPr>
          <w:p w14:paraId="2FFF6F11" w14:textId="77777777" w:rsidR="008A26AA" w:rsidRPr="00375154" w:rsidRDefault="008A26AA" w:rsidP="00B163EC">
            <w:pPr>
              <w:spacing w:after="0" w:line="240" w:lineRule="auto"/>
              <w:rPr>
                <w:rFonts w:eastAsia="Times New Roman" w:cstheme="minorHAnsi"/>
                <w:color w:val="000000"/>
                <w:sz w:val="19"/>
                <w:szCs w:val="19"/>
                <w:lang w:val="en-GB" w:eastAsia="en-GB"/>
              </w:rPr>
            </w:pPr>
          </w:p>
        </w:tc>
        <w:tc>
          <w:tcPr>
            <w:tcW w:w="5245" w:type="dxa"/>
            <w:tcBorders>
              <w:top w:val="nil"/>
              <w:left w:val="nil"/>
              <w:bottom w:val="single" w:sz="4" w:space="0" w:color="auto"/>
              <w:right w:val="nil"/>
            </w:tcBorders>
            <w:shd w:val="clear" w:color="auto" w:fill="auto"/>
            <w:noWrap/>
            <w:hideMark/>
          </w:tcPr>
          <w:p w14:paraId="7554A262" w14:textId="77777777" w:rsidR="008A26AA" w:rsidRPr="00375154" w:rsidRDefault="008A26AA" w:rsidP="00B163EC">
            <w:pPr>
              <w:spacing w:after="0" w:line="240" w:lineRule="auto"/>
              <w:rPr>
                <w:rFonts w:eastAsia="Times New Roman" w:cstheme="minorHAnsi"/>
                <w:sz w:val="19"/>
                <w:szCs w:val="19"/>
                <w:lang w:val="en-GB" w:eastAsia="en-GB"/>
              </w:rPr>
            </w:pPr>
          </w:p>
        </w:tc>
        <w:tc>
          <w:tcPr>
            <w:tcW w:w="4961" w:type="dxa"/>
            <w:tcBorders>
              <w:top w:val="nil"/>
              <w:left w:val="nil"/>
              <w:bottom w:val="single" w:sz="4" w:space="0" w:color="auto"/>
              <w:right w:val="nil"/>
            </w:tcBorders>
            <w:shd w:val="clear" w:color="auto" w:fill="auto"/>
            <w:noWrap/>
            <w:hideMark/>
          </w:tcPr>
          <w:p w14:paraId="4AE6872E" w14:textId="77777777" w:rsidR="008A26AA" w:rsidRPr="00375154" w:rsidRDefault="008A26AA" w:rsidP="00B163EC">
            <w:pPr>
              <w:spacing w:after="0" w:line="240" w:lineRule="auto"/>
              <w:rPr>
                <w:rFonts w:eastAsia="Times New Roman" w:cstheme="minorHAnsi"/>
                <w:sz w:val="19"/>
                <w:szCs w:val="19"/>
                <w:lang w:val="en-GB" w:eastAsia="en-GB"/>
              </w:rPr>
            </w:pPr>
          </w:p>
        </w:tc>
      </w:tr>
      <w:tr w:rsidR="008A26AA" w:rsidRPr="00375154" w14:paraId="1405AAFE" w14:textId="77777777" w:rsidTr="00B163EC">
        <w:trPr>
          <w:trHeight w:val="227"/>
        </w:trPr>
        <w:tc>
          <w:tcPr>
            <w:tcW w:w="4820" w:type="dxa"/>
            <w:tcBorders>
              <w:top w:val="single" w:sz="4" w:space="0" w:color="auto"/>
              <w:left w:val="nil"/>
              <w:bottom w:val="nil"/>
              <w:right w:val="nil"/>
            </w:tcBorders>
            <w:shd w:val="clear" w:color="auto" w:fill="auto"/>
            <w:noWrap/>
            <w:hideMark/>
          </w:tcPr>
          <w:p w14:paraId="1BA55B72"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r w:rsidRPr="00375154">
              <w:rPr>
                <w:rFonts w:eastAsia="Times New Roman" w:cstheme="minorHAnsi"/>
                <w:b/>
                <w:bCs/>
                <w:color w:val="000000"/>
                <w:sz w:val="19"/>
                <w:szCs w:val="19"/>
                <w:lang w:val="en-GB" w:eastAsia="en-GB"/>
              </w:rPr>
              <w:t>Dispersions</w:t>
            </w:r>
          </w:p>
        </w:tc>
        <w:tc>
          <w:tcPr>
            <w:tcW w:w="5245" w:type="dxa"/>
            <w:tcBorders>
              <w:top w:val="single" w:sz="4" w:space="0" w:color="auto"/>
              <w:left w:val="nil"/>
              <w:bottom w:val="nil"/>
              <w:right w:val="nil"/>
            </w:tcBorders>
            <w:shd w:val="clear" w:color="auto" w:fill="auto"/>
            <w:noWrap/>
            <w:hideMark/>
          </w:tcPr>
          <w:p w14:paraId="31B1E587"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disperse solutions</w:t>
            </w:r>
          </w:p>
        </w:tc>
        <w:tc>
          <w:tcPr>
            <w:tcW w:w="4961" w:type="dxa"/>
            <w:tcBorders>
              <w:top w:val="single" w:sz="4" w:space="0" w:color="auto"/>
              <w:left w:val="nil"/>
              <w:bottom w:val="nil"/>
              <w:right w:val="nil"/>
            </w:tcBorders>
            <w:shd w:val="clear" w:color="auto" w:fill="auto"/>
            <w:noWrap/>
            <w:hideMark/>
          </w:tcPr>
          <w:p w14:paraId="10BF3FF7"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low surface tension</w:t>
            </w:r>
          </w:p>
        </w:tc>
      </w:tr>
      <w:tr w:rsidR="008A26AA" w:rsidRPr="00375154" w14:paraId="5FCEF99F" w14:textId="77777777" w:rsidTr="00B163EC">
        <w:trPr>
          <w:trHeight w:val="227"/>
        </w:trPr>
        <w:tc>
          <w:tcPr>
            <w:tcW w:w="4820" w:type="dxa"/>
            <w:tcBorders>
              <w:top w:val="nil"/>
              <w:left w:val="nil"/>
              <w:bottom w:val="nil"/>
              <w:right w:val="nil"/>
            </w:tcBorders>
            <w:shd w:val="clear" w:color="auto" w:fill="auto"/>
            <w:noWrap/>
          </w:tcPr>
          <w:p w14:paraId="387D97F5"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p>
        </w:tc>
        <w:tc>
          <w:tcPr>
            <w:tcW w:w="5245" w:type="dxa"/>
            <w:tcBorders>
              <w:top w:val="nil"/>
              <w:left w:val="nil"/>
              <w:bottom w:val="nil"/>
              <w:right w:val="nil"/>
            </w:tcBorders>
            <w:shd w:val="clear" w:color="auto" w:fill="auto"/>
            <w:noWrap/>
          </w:tcPr>
          <w:p w14:paraId="453B68FF" w14:textId="77777777" w:rsidR="008A26AA" w:rsidRPr="00375154" w:rsidRDefault="008A26AA" w:rsidP="00B163EC">
            <w:pPr>
              <w:spacing w:after="0" w:line="240" w:lineRule="auto"/>
              <w:rPr>
                <w:rFonts w:eastAsia="Times New Roman" w:cstheme="minorHAnsi"/>
                <w:color w:val="000000"/>
                <w:sz w:val="19"/>
                <w:szCs w:val="19"/>
                <w:lang w:val="en-GB" w:eastAsia="en-GB"/>
              </w:rPr>
            </w:pPr>
          </w:p>
        </w:tc>
        <w:tc>
          <w:tcPr>
            <w:tcW w:w="4961" w:type="dxa"/>
            <w:tcBorders>
              <w:top w:val="nil"/>
              <w:left w:val="nil"/>
              <w:bottom w:val="nil"/>
              <w:right w:val="nil"/>
            </w:tcBorders>
            <w:shd w:val="clear" w:color="auto" w:fill="auto"/>
            <w:noWrap/>
          </w:tcPr>
          <w:p w14:paraId="1337D40F" w14:textId="77777777" w:rsidR="008A26AA" w:rsidRPr="00375154" w:rsidRDefault="008A26AA" w:rsidP="00B163EC">
            <w:pPr>
              <w:spacing w:after="0" w:line="240" w:lineRule="auto"/>
              <w:rPr>
                <w:rFonts w:eastAsia="Times New Roman" w:cstheme="minorHAnsi"/>
                <w:color w:val="000000"/>
                <w:sz w:val="19"/>
                <w:szCs w:val="19"/>
                <w:lang w:val="en-GB" w:eastAsia="en-GB"/>
              </w:rPr>
            </w:pPr>
          </w:p>
        </w:tc>
      </w:tr>
      <w:tr w:rsidR="008A26AA" w:rsidRPr="00375154" w14:paraId="18638A79" w14:textId="77777777" w:rsidTr="00B163EC">
        <w:trPr>
          <w:trHeight w:val="227"/>
        </w:trPr>
        <w:tc>
          <w:tcPr>
            <w:tcW w:w="4820" w:type="dxa"/>
            <w:tcBorders>
              <w:top w:val="nil"/>
              <w:left w:val="nil"/>
              <w:bottom w:val="nil"/>
              <w:right w:val="nil"/>
            </w:tcBorders>
            <w:shd w:val="clear" w:color="auto" w:fill="auto"/>
            <w:noWrap/>
          </w:tcPr>
          <w:p w14:paraId="224B2F1E"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r w:rsidRPr="00375154">
              <w:rPr>
                <w:rFonts w:eastAsia="Times New Roman" w:cstheme="minorHAnsi"/>
                <w:b/>
                <w:bCs/>
                <w:color w:val="000000"/>
                <w:sz w:val="19"/>
                <w:szCs w:val="19"/>
                <w:lang w:val="en-GB" w:eastAsia="en-GB"/>
              </w:rPr>
              <w:t>Electronical devices</w:t>
            </w:r>
          </w:p>
        </w:tc>
        <w:tc>
          <w:tcPr>
            <w:tcW w:w="5245" w:type="dxa"/>
            <w:tcBorders>
              <w:top w:val="nil"/>
              <w:left w:val="nil"/>
              <w:bottom w:val="nil"/>
              <w:right w:val="nil"/>
            </w:tcBorders>
            <w:shd w:val="clear" w:color="auto" w:fill="auto"/>
            <w:noWrap/>
          </w:tcPr>
          <w:p w14:paraId="395B4A05" w14:textId="77777777" w:rsidR="008A26AA" w:rsidRPr="00375154" w:rsidRDefault="008A26AA" w:rsidP="00B163EC">
            <w:pPr>
              <w:spacing w:after="0" w:line="240" w:lineRule="auto"/>
              <w:rPr>
                <w:rFonts w:eastAsia="Times New Roman" w:cstheme="minorHAnsi"/>
                <w:color w:val="000000"/>
                <w:sz w:val="19"/>
                <w:szCs w:val="19"/>
                <w:lang w:val="en-GB" w:eastAsia="en-GB"/>
              </w:rPr>
            </w:pPr>
          </w:p>
        </w:tc>
        <w:tc>
          <w:tcPr>
            <w:tcW w:w="4961" w:type="dxa"/>
            <w:tcBorders>
              <w:top w:val="nil"/>
              <w:left w:val="nil"/>
              <w:bottom w:val="nil"/>
              <w:right w:val="nil"/>
            </w:tcBorders>
            <w:shd w:val="clear" w:color="auto" w:fill="auto"/>
            <w:noWrap/>
          </w:tcPr>
          <w:p w14:paraId="7E337D86" w14:textId="77777777" w:rsidR="008A26AA" w:rsidRPr="00375154" w:rsidRDefault="008A26AA" w:rsidP="00B163EC">
            <w:pPr>
              <w:spacing w:after="0" w:line="240" w:lineRule="auto"/>
              <w:rPr>
                <w:rFonts w:eastAsia="Times New Roman" w:cstheme="minorHAnsi"/>
                <w:color w:val="000000"/>
                <w:sz w:val="19"/>
                <w:szCs w:val="19"/>
                <w:lang w:val="en-GB" w:eastAsia="en-GB"/>
              </w:rPr>
            </w:pPr>
          </w:p>
        </w:tc>
      </w:tr>
      <w:tr w:rsidR="008A26AA" w:rsidRPr="00375154" w14:paraId="4B4DA866" w14:textId="77777777" w:rsidTr="00B163EC">
        <w:trPr>
          <w:trHeight w:val="227"/>
        </w:trPr>
        <w:tc>
          <w:tcPr>
            <w:tcW w:w="4820" w:type="dxa"/>
            <w:tcBorders>
              <w:top w:val="nil"/>
              <w:left w:val="nil"/>
              <w:bottom w:val="nil"/>
              <w:right w:val="nil"/>
            </w:tcBorders>
            <w:shd w:val="clear" w:color="auto" w:fill="auto"/>
            <w:noWrap/>
          </w:tcPr>
          <w:p w14:paraId="3DC4031F"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Printed circuit boards</w:t>
            </w:r>
          </w:p>
        </w:tc>
        <w:tc>
          <w:tcPr>
            <w:tcW w:w="5245" w:type="dxa"/>
            <w:tcBorders>
              <w:top w:val="nil"/>
              <w:left w:val="nil"/>
              <w:bottom w:val="nil"/>
              <w:right w:val="nil"/>
            </w:tcBorders>
            <w:shd w:val="clear" w:color="auto" w:fill="auto"/>
            <w:noWrap/>
          </w:tcPr>
          <w:p w14:paraId="23B89AD3"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use fibre-reinforced fluoropolymer layer</w:t>
            </w:r>
          </w:p>
        </w:tc>
        <w:tc>
          <w:tcPr>
            <w:tcW w:w="4961" w:type="dxa"/>
            <w:tcBorders>
              <w:top w:val="nil"/>
              <w:left w:val="nil"/>
              <w:bottom w:val="nil"/>
              <w:right w:val="nil"/>
            </w:tcBorders>
            <w:shd w:val="clear" w:color="auto" w:fill="auto"/>
            <w:noWrap/>
          </w:tcPr>
          <w:p w14:paraId="7C184CF7"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low dielectric constant</w:t>
            </w:r>
          </w:p>
        </w:tc>
      </w:tr>
      <w:tr w:rsidR="008A26AA" w:rsidRPr="00375154" w14:paraId="2071DA55" w14:textId="77777777" w:rsidTr="00B163EC">
        <w:trPr>
          <w:trHeight w:val="227"/>
        </w:trPr>
        <w:tc>
          <w:tcPr>
            <w:tcW w:w="4820" w:type="dxa"/>
            <w:tcBorders>
              <w:top w:val="nil"/>
              <w:left w:val="nil"/>
              <w:bottom w:val="nil"/>
              <w:right w:val="nil"/>
            </w:tcBorders>
            <w:shd w:val="clear" w:color="auto" w:fill="auto"/>
            <w:noWrap/>
          </w:tcPr>
          <w:p w14:paraId="7D4236E1"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Liquid impregnates for capacitors </w:t>
            </w:r>
          </w:p>
        </w:tc>
        <w:tc>
          <w:tcPr>
            <w:tcW w:w="5245" w:type="dxa"/>
            <w:tcBorders>
              <w:top w:val="nil"/>
              <w:left w:val="nil"/>
              <w:bottom w:val="nil"/>
              <w:right w:val="nil"/>
            </w:tcBorders>
            <w:shd w:val="clear" w:color="auto" w:fill="auto"/>
            <w:noWrap/>
          </w:tcPr>
          <w:p w14:paraId="7040502B"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impregnation</w:t>
            </w:r>
          </w:p>
        </w:tc>
        <w:tc>
          <w:tcPr>
            <w:tcW w:w="4961" w:type="dxa"/>
            <w:tcBorders>
              <w:top w:val="nil"/>
              <w:left w:val="nil"/>
              <w:bottom w:val="nil"/>
              <w:right w:val="nil"/>
            </w:tcBorders>
            <w:shd w:val="clear" w:color="auto" w:fill="auto"/>
            <w:noWrap/>
          </w:tcPr>
          <w:p w14:paraId="6E507A54"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high dielectric breakdown strength</w:t>
            </w:r>
          </w:p>
        </w:tc>
      </w:tr>
      <w:tr w:rsidR="008A26AA" w:rsidRPr="00375154" w14:paraId="2FA01E59" w14:textId="77777777" w:rsidTr="00B163EC">
        <w:trPr>
          <w:trHeight w:val="227"/>
        </w:trPr>
        <w:tc>
          <w:tcPr>
            <w:tcW w:w="4820" w:type="dxa"/>
            <w:tcBorders>
              <w:top w:val="nil"/>
              <w:left w:val="nil"/>
              <w:bottom w:val="nil"/>
              <w:right w:val="nil"/>
            </w:tcBorders>
            <w:shd w:val="clear" w:color="auto" w:fill="auto"/>
            <w:noWrap/>
          </w:tcPr>
          <w:p w14:paraId="4AD1C56C"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r w:rsidRPr="00375154">
              <w:rPr>
                <w:rFonts w:eastAsia="Times New Roman" w:cstheme="minorHAnsi"/>
                <w:color w:val="000000"/>
                <w:sz w:val="19"/>
                <w:szCs w:val="19"/>
                <w:lang w:val="en-GB" w:eastAsia="en-GB"/>
              </w:rPr>
              <w:t xml:space="preserve">   - Acoustical equipment </w:t>
            </w:r>
          </w:p>
        </w:tc>
        <w:tc>
          <w:tcPr>
            <w:tcW w:w="5245" w:type="dxa"/>
            <w:tcBorders>
              <w:top w:val="nil"/>
              <w:left w:val="nil"/>
              <w:bottom w:val="nil"/>
              <w:right w:val="nil"/>
            </w:tcBorders>
            <w:shd w:val="clear" w:color="auto" w:fill="auto"/>
            <w:noWrap/>
          </w:tcPr>
          <w:p w14:paraId="6C8F9234"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provide an electrical signal in response to mechanical or thermal signals </w:t>
            </w:r>
          </w:p>
        </w:tc>
        <w:tc>
          <w:tcPr>
            <w:tcW w:w="4961" w:type="dxa"/>
            <w:tcBorders>
              <w:top w:val="nil"/>
              <w:left w:val="nil"/>
              <w:bottom w:val="nil"/>
              <w:right w:val="nil"/>
            </w:tcBorders>
            <w:shd w:val="clear" w:color="auto" w:fill="auto"/>
            <w:noWrap/>
          </w:tcPr>
          <w:p w14:paraId="5AE8CA27"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piezoelectric and pyroelectric properties </w:t>
            </w:r>
          </w:p>
        </w:tc>
      </w:tr>
      <w:tr w:rsidR="008A26AA" w:rsidRPr="00375154" w14:paraId="2E058B41" w14:textId="77777777" w:rsidTr="00B163EC">
        <w:trPr>
          <w:trHeight w:val="227"/>
        </w:trPr>
        <w:tc>
          <w:tcPr>
            <w:tcW w:w="4820" w:type="dxa"/>
            <w:tcBorders>
              <w:top w:val="nil"/>
              <w:left w:val="nil"/>
              <w:bottom w:val="nil"/>
              <w:right w:val="nil"/>
            </w:tcBorders>
            <w:shd w:val="clear" w:color="auto" w:fill="auto"/>
            <w:noWrap/>
          </w:tcPr>
          <w:p w14:paraId="2CB9108E"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r w:rsidRPr="00375154">
              <w:rPr>
                <w:rFonts w:eastAsia="Times New Roman" w:cstheme="minorHAnsi"/>
                <w:color w:val="000000"/>
                <w:sz w:val="19"/>
                <w:szCs w:val="19"/>
                <w:lang w:val="en-GB" w:eastAsia="en-GB"/>
              </w:rPr>
              <w:t xml:space="preserve">   - Liquid crystal displays (LCDs) </w:t>
            </w:r>
          </w:p>
        </w:tc>
        <w:tc>
          <w:tcPr>
            <w:tcW w:w="5245" w:type="dxa"/>
            <w:tcBorders>
              <w:top w:val="nil"/>
              <w:left w:val="nil"/>
              <w:bottom w:val="nil"/>
              <w:right w:val="nil"/>
            </w:tcBorders>
            <w:shd w:val="clear" w:color="auto" w:fill="auto"/>
            <w:noWrap/>
          </w:tcPr>
          <w:p w14:paraId="52BCD15B"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provide the liquid crystal with a dipole moment</w:t>
            </w:r>
          </w:p>
        </w:tc>
        <w:tc>
          <w:tcPr>
            <w:tcW w:w="4961" w:type="dxa"/>
            <w:tcBorders>
              <w:top w:val="nil"/>
              <w:left w:val="nil"/>
              <w:bottom w:val="nil"/>
              <w:right w:val="nil"/>
            </w:tcBorders>
            <w:shd w:val="clear" w:color="auto" w:fill="auto"/>
            <w:noWrap/>
          </w:tcPr>
          <w:p w14:paraId="30B86B9F"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dipoles</w:t>
            </w:r>
          </w:p>
        </w:tc>
      </w:tr>
      <w:tr w:rsidR="008A26AA" w:rsidRPr="00375154" w14:paraId="475EE9C8" w14:textId="77777777" w:rsidTr="00B163EC">
        <w:trPr>
          <w:trHeight w:val="227"/>
        </w:trPr>
        <w:tc>
          <w:tcPr>
            <w:tcW w:w="4820" w:type="dxa"/>
            <w:tcBorders>
              <w:top w:val="nil"/>
              <w:left w:val="nil"/>
              <w:bottom w:val="nil"/>
              <w:right w:val="nil"/>
            </w:tcBorders>
            <w:shd w:val="clear" w:color="auto" w:fill="auto"/>
            <w:noWrap/>
          </w:tcPr>
          <w:p w14:paraId="25BC03F2"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Liquid crystal displays (LCDs)</w:t>
            </w:r>
          </w:p>
        </w:tc>
        <w:tc>
          <w:tcPr>
            <w:tcW w:w="5245" w:type="dxa"/>
            <w:tcBorders>
              <w:top w:val="nil"/>
              <w:left w:val="nil"/>
              <w:bottom w:val="nil"/>
              <w:right w:val="nil"/>
            </w:tcBorders>
            <w:shd w:val="clear" w:color="auto" w:fill="auto"/>
            <w:noWrap/>
          </w:tcPr>
          <w:p w14:paraId="38F031C2"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polymeric PFAS provide moisture sensitive coating for displays</w:t>
            </w:r>
          </w:p>
        </w:tc>
        <w:tc>
          <w:tcPr>
            <w:tcW w:w="4961" w:type="dxa"/>
            <w:tcBorders>
              <w:top w:val="nil"/>
              <w:left w:val="nil"/>
              <w:bottom w:val="nil"/>
              <w:right w:val="nil"/>
            </w:tcBorders>
            <w:shd w:val="clear" w:color="auto" w:fill="auto"/>
            <w:noWrap/>
          </w:tcPr>
          <w:p w14:paraId="71B1A6F5"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hydrophobic</w:t>
            </w:r>
          </w:p>
        </w:tc>
      </w:tr>
      <w:tr w:rsidR="008A26AA" w:rsidRPr="00375154" w14:paraId="6278491E" w14:textId="77777777" w:rsidTr="00B163EC">
        <w:trPr>
          <w:trHeight w:val="227"/>
        </w:trPr>
        <w:tc>
          <w:tcPr>
            <w:tcW w:w="4820" w:type="dxa"/>
            <w:tcBorders>
              <w:top w:val="nil"/>
              <w:left w:val="nil"/>
              <w:bottom w:val="nil"/>
              <w:right w:val="nil"/>
            </w:tcBorders>
            <w:shd w:val="clear" w:color="auto" w:fill="auto"/>
            <w:noWrap/>
          </w:tcPr>
          <w:p w14:paraId="1F3B8356" w14:textId="77777777" w:rsidR="008A26AA" w:rsidRPr="00375154" w:rsidRDefault="008A26AA" w:rsidP="00B163EC">
            <w:pPr>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Light management films in flat panel display</w:t>
            </w:r>
          </w:p>
        </w:tc>
        <w:tc>
          <w:tcPr>
            <w:tcW w:w="5245" w:type="dxa"/>
            <w:tcBorders>
              <w:top w:val="nil"/>
              <w:left w:val="nil"/>
              <w:bottom w:val="nil"/>
              <w:right w:val="nil"/>
            </w:tcBorders>
            <w:shd w:val="clear" w:color="auto" w:fill="auto"/>
            <w:noWrap/>
          </w:tcPr>
          <w:p w14:paraId="492A4060"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reduced static electricity build-up and dust attraction during fabrication</w:t>
            </w:r>
          </w:p>
        </w:tc>
        <w:tc>
          <w:tcPr>
            <w:tcW w:w="4961" w:type="dxa"/>
            <w:tcBorders>
              <w:top w:val="nil"/>
              <w:left w:val="nil"/>
              <w:bottom w:val="nil"/>
              <w:right w:val="nil"/>
            </w:tcBorders>
            <w:shd w:val="clear" w:color="auto" w:fill="auto"/>
            <w:noWrap/>
          </w:tcPr>
          <w:p w14:paraId="74F47D4F"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low dielectric constant</w:t>
            </w:r>
          </w:p>
        </w:tc>
      </w:tr>
      <w:tr w:rsidR="008A26AA" w:rsidRPr="00375154" w14:paraId="34768615" w14:textId="77777777" w:rsidTr="00B163EC">
        <w:trPr>
          <w:trHeight w:val="227"/>
        </w:trPr>
        <w:tc>
          <w:tcPr>
            <w:tcW w:w="4820" w:type="dxa"/>
            <w:tcBorders>
              <w:top w:val="nil"/>
              <w:left w:val="nil"/>
              <w:bottom w:val="nil"/>
              <w:right w:val="nil"/>
            </w:tcBorders>
            <w:shd w:val="clear" w:color="auto" w:fill="auto"/>
            <w:noWrap/>
          </w:tcPr>
          <w:p w14:paraId="3B99E2D5" w14:textId="77777777" w:rsidR="008A26AA" w:rsidRPr="00375154" w:rsidRDefault="008A26AA" w:rsidP="00B163EC">
            <w:pPr>
              <w:spacing w:after="0" w:line="240" w:lineRule="auto"/>
              <w:rPr>
                <w:rFonts w:eastAsia="Times New Roman" w:cstheme="minorHAnsi"/>
                <w:bCs/>
                <w:color w:val="000000"/>
                <w:sz w:val="19"/>
                <w:szCs w:val="19"/>
                <w:lang w:val="en-GB" w:eastAsia="en-GB"/>
              </w:rPr>
            </w:pPr>
            <w:r w:rsidRPr="00375154">
              <w:rPr>
                <w:rFonts w:eastAsia="Times New Roman" w:cstheme="minorHAnsi"/>
                <w:bCs/>
                <w:color w:val="000000"/>
                <w:sz w:val="19"/>
                <w:szCs w:val="19"/>
                <w:lang w:val="en-GB" w:eastAsia="en-GB"/>
              </w:rPr>
              <w:t xml:space="preserve">   - Razors</w:t>
            </w:r>
          </w:p>
        </w:tc>
        <w:tc>
          <w:tcPr>
            <w:tcW w:w="5245" w:type="dxa"/>
            <w:tcBorders>
              <w:top w:val="nil"/>
              <w:left w:val="nil"/>
              <w:bottom w:val="nil"/>
              <w:right w:val="nil"/>
            </w:tcBorders>
            <w:shd w:val="clear" w:color="auto" w:fill="auto"/>
            <w:noWrap/>
          </w:tcPr>
          <w:p w14:paraId="199FE48A"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polymeric PFFAs is used on the razor</w:t>
            </w:r>
          </w:p>
        </w:tc>
        <w:tc>
          <w:tcPr>
            <w:tcW w:w="4961" w:type="dxa"/>
            <w:tcBorders>
              <w:top w:val="nil"/>
              <w:left w:val="nil"/>
              <w:bottom w:val="nil"/>
              <w:right w:val="nil"/>
            </w:tcBorders>
            <w:shd w:val="clear" w:color="auto" w:fill="auto"/>
            <w:noWrap/>
          </w:tcPr>
          <w:p w14:paraId="260F4FD6"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FF0000"/>
                <w:sz w:val="19"/>
                <w:szCs w:val="19"/>
                <w:lang w:val="en-GB" w:eastAsia="en-GB"/>
              </w:rPr>
              <w:t>?</w:t>
            </w:r>
          </w:p>
        </w:tc>
      </w:tr>
      <w:tr w:rsidR="008A26AA" w:rsidRPr="00375154" w14:paraId="4CA69FC1" w14:textId="77777777" w:rsidTr="00B163EC">
        <w:trPr>
          <w:trHeight w:val="227"/>
        </w:trPr>
        <w:tc>
          <w:tcPr>
            <w:tcW w:w="4820" w:type="dxa"/>
            <w:tcBorders>
              <w:top w:val="nil"/>
              <w:left w:val="nil"/>
              <w:bottom w:val="nil"/>
              <w:right w:val="nil"/>
            </w:tcBorders>
            <w:shd w:val="clear" w:color="auto" w:fill="auto"/>
            <w:noWrap/>
          </w:tcPr>
          <w:p w14:paraId="42029617" w14:textId="77777777" w:rsidR="008A26AA" w:rsidRPr="00375154" w:rsidRDefault="008A26AA" w:rsidP="00B163EC">
            <w:pPr>
              <w:spacing w:after="0" w:line="240" w:lineRule="auto"/>
              <w:rPr>
                <w:rFonts w:eastAsia="Times New Roman" w:cstheme="minorHAnsi"/>
                <w:bCs/>
                <w:color w:val="000000"/>
                <w:sz w:val="19"/>
                <w:szCs w:val="19"/>
                <w:lang w:val="en-GB" w:eastAsia="en-GB"/>
              </w:rPr>
            </w:pPr>
            <w:r w:rsidRPr="00375154">
              <w:rPr>
                <w:rFonts w:eastAsia="Times New Roman" w:cstheme="minorHAnsi"/>
                <w:bCs/>
                <w:color w:val="000000"/>
                <w:sz w:val="19"/>
                <w:szCs w:val="19"/>
                <w:lang w:val="en-GB" w:eastAsia="en-GB"/>
              </w:rPr>
              <w:t xml:space="preserve">   - Electroluminescent lamps</w:t>
            </w:r>
          </w:p>
        </w:tc>
        <w:tc>
          <w:tcPr>
            <w:tcW w:w="5245" w:type="dxa"/>
            <w:tcBorders>
              <w:top w:val="nil"/>
              <w:left w:val="nil"/>
              <w:bottom w:val="nil"/>
              <w:right w:val="nil"/>
            </w:tcBorders>
            <w:shd w:val="clear" w:color="auto" w:fill="auto"/>
            <w:noWrap/>
          </w:tcPr>
          <w:p w14:paraId="7844CE9D"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polymeric PFAS is used as coating</w:t>
            </w:r>
          </w:p>
        </w:tc>
        <w:tc>
          <w:tcPr>
            <w:tcW w:w="4961" w:type="dxa"/>
            <w:tcBorders>
              <w:top w:val="nil"/>
              <w:left w:val="nil"/>
              <w:bottom w:val="nil"/>
              <w:right w:val="nil"/>
            </w:tcBorders>
            <w:shd w:val="clear" w:color="auto" w:fill="auto"/>
            <w:noWrap/>
          </w:tcPr>
          <w:p w14:paraId="02B74A36" w14:textId="77777777" w:rsidR="008A26AA" w:rsidRPr="00375154" w:rsidRDefault="008A26AA" w:rsidP="00B163EC">
            <w:pPr>
              <w:spacing w:after="0" w:line="240" w:lineRule="auto"/>
              <w:rPr>
                <w:rFonts w:eastAsia="Times New Roman" w:cstheme="minorHAnsi"/>
                <w:color w:val="FF0000"/>
                <w:sz w:val="19"/>
                <w:szCs w:val="19"/>
                <w:lang w:val="en-GB" w:eastAsia="en-GB"/>
              </w:rPr>
            </w:pPr>
            <w:r w:rsidRPr="00375154">
              <w:rPr>
                <w:rFonts w:eastAsia="Times New Roman" w:cstheme="minorHAnsi"/>
                <w:color w:val="FF0000"/>
                <w:sz w:val="19"/>
                <w:szCs w:val="19"/>
                <w:lang w:val="en-GB" w:eastAsia="en-GB"/>
              </w:rPr>
              <w:t>?</w:t>
            </w:r>
          </w:p>
        </w:tc>
      </w:tr>
      <w:tr w:rsidR="008A26AA" w:rsidRPr="00375154" w14:paraId="55A7840C" w14:textId="77777777" w:rsidTr="00B163EC">
        <w:trPr>
          <w:trHeight w:val="227"/>
        </w:trPr>
        <w:tc>
          <w:tcPr>
            <w:tcW w:w="4820" w:type="dxa"/>
            <w:tcBorders>
              <w:top w:val="nil"/>
              <w:left w:val="nil"/>
              <w:bottom w:val="single" w:sz="4" w:space="0" w:color="auto"/>
              <w:right w:val="nil"/>
            </w:tcBorders>
            <w:shd w:val="clear" w:color="auto" w:fill="auto"/>
            <w:noWrap/>
          </w:tcPr>
          <w:p w14:paraId="2F4B9A6A" w14:textId="77777777" w:rsidR="008A26AA" w:rsidRPr="00375154" w:rsidRDefault="008A26AA" w:rsidP="00B163EC">
            <w:pPr>
              <w:spacing w:after="0" w:line="240" w:lineRule="auto"/>
              <w:rPr>
                <w:rFonts w:eastAsia="Times New Roman" w:cstheme="minorHAnsi"/>
                <w:color w:val="000000"/>
                <w:sz w:val="19"/>
                <w:szCs w:val="19"/>
                <w:lang w:val="en-GB" w:eastAsia="en-GB"/>
              </w:rPr>
            </w:pPr>
          </w:p>
        </w:tc>
        <w:tc>
          <w:tcPr>
            <w:tcW w:w="5245" w:type="dxa"/>
            <w:tcBorders>
              <w:top w:val="nil"/>
              <w:left w:val="nil"/>
              <w:bottom w:val="single" w:sz="4" w:space="0" w:color="auto"/>
              <w:right w:val="nil"/>
            </w:tcBorders>
            <w:shd w:val="clear" w:color="auto" w:fill="auto"/>
            <w:noWrap/>
          </w:tcPr>
          <w:p w14:paraId="026FA330" w14:textId="77777777" w:rsidR="008A26AA" w:rsidRPr="00375154" w:rsidRDefault="008A26AA" w:rsidP="00B163EC">
            <w:pPr>
              <w:spacing w:after="0" w:line="240" w:lineRule="auto"/>
              <w:rPr>
                <w:rFonts w:eastAsia="Times New Roman" w:cstheme="minorHAnsi"/>
                <w:color w:val="000000"/>
                <w:sz w:val="19"/>
                <w:szCs w:val="19"/>
                <w:lang w:val="en-GB" w:eastAsia="en-GB"/>
              </w:rPr>
            </w:pPr>
          </w:p>
        </w:tc>
        <w:tc>
          <w:tcPr>
            <w:tcW w:w="4961" w:type="dxa"/>
            <w:tcBorders>
              <w:top w:val="nil"/>
              <w:left w:val="nil"/>
              <w:bottom w:val="single" w:sz="4" w:space="0" w:color="auto"/>
              <w:right w:val="nil"/>
            </w:tcBorders>
            <w:shd w:val="clear" w:color="auto" w:fill="auto"/>
            <w:noWrap/>
          </w:tcPr>
          <w:p w14:paraId="0FD41147" w14:textId="77777777" w:rsidR="008A26AA" w:rsidRPr="00375154" w:rsidRDefault="008A26AA" w:rsidP="00B163EC">
            <w:pPr>
              <w:spacing w:after="0" w:line="240" w:lineRule="auto"/>
              <w:rPr>
                <w:rFonts w:eastAsia="Times New Roman" w:cstheme="minorHAnsi"/>
                <w:color w:val="000000"/>
                <w:sz w:val="19"/>
                <w:szCs w:val="19"/>
                <w:lang w:val="en-GB" w:eastAsia="en-GB"/>
              </w:rPr>
            </w:pPr>
          </w:p>
        </w:tc>
      </w:tr>
      <w:tr w:rsidR="008A26AA" w:rsidRPr="00375154" w14:paraId="7810B62B" w14:textId="77777777" w:rsidTr="00B163EC">
        <w:trPr>
          <w:trHeight w:val="227"/>
        </w:trPr>
        <w:tc>
          <w:tcPr>
            <w:tcW w:w="4820" w:type="dxa"/>
            <w:tcBorders>
              <w:top w:val="single" w:sz="4" w:space="0" w:color="auto"/>
              <w:left w:val="nil"/>
              <w:bottom w:val="nil"/>
              <w:right w:val="nil"/>
            </w:tcBorders>
            <w:shd w:val="clear" w:color="auto" w:fill="auto"/>
            <w:noWrap/>
            <w:hideMark/>
          </w:tcPr>
          <w:p w14:paraId="16819422"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r w:rsidRPr="00375154">
              <w:rPr>
                <w:rFonts w:eastAsia="Times New Roman" w:cstheme="minorHAnsi"/>
                <w:b/>
                <w:bCs/>
                <w:color w:val="000000"/>
                <w:sz w:val="19"/>
                <w:szCs w:val="19"/>
                <w:lang w:val="en-GB" w:eastAsia="en-GB"/>
              </w:rPr>
              <w:t>Fingerprint development</w:t>
            </w:r>
          </w:p>
        </w:tc>
        <w:tc>
          <w:tcPr>
            <w:tcW w:w="5245" w:type="dxa"/>
            <w:tcBorders>
              <w:top w:val="single" w:sz="4" w:space="0" w:color="auto"/>
              <w:left w:val="nil"/>
              <w:bottom w:val="nil"/>
              <w:right w:val="nil"/>
            </w:tcBorders>
            <w:shd w:val="clear" w:color="auto" w:fill="auto"/>
            <w:noWrap/>
            <w:hideMark/>
          </w:tcPr>
          <w:p w14:paraId="041C92AE"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solvent</w:t>
            </w:r>
          </w:p>
        </w:tc>
        <w:tc>
          <w:tcPr>
            <w:tcW w:w="4961" w:type="dxa"/>
            <w:tcBorders>
              <w:top w:val="single" w:sz="4" w:space="0" w:color="auto"/>
              <w:left w:val="nil"/>
              <w:bottom w:val="nil"/>
              <w:right w:val="nil"/>
            </w:tcBorders>
            <w:shd w:val="clear" w:color="auto" w:fill="auto"/>
            <w:noWrap/>
            <w:hideMark/>
          </w:tcPr>
          <w:p w14:paraId="5733C4C6"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FF0000"/>
                <w:sz w:val="19"/>
                <w:szCs w:val="19"/>
                <w:lang w:val="en-GB" w:eastAsia="en-GB"/>
              </w:rPr>
              <w:t>?</w:t>
            </w:r>
          </w:p>
        </w:tc>
      </w:tr>
      <w:tr w:rsidR="008A26AA" w:rsidRPr="00375154" w14:paraId="123EAD9A" w14:textId="77777777" w:rsidTr="00B163EC">
        <w:trPr>
          <w:trHeight w:val="227"/>
        </w:trPr>
        <w:tc>
          <w:tcPr>
            <w:tcW w:w="4820" w:type="dxa"/>
            <w:tcBorders>
              <w:top w:val="nil"/>
              <w:left w:val="nil"/>
              <w:right w:val="nil"/>
            </w:tcBorders>
            <w:shd w:val="clear" w:color="auto" w:fill="auto"/>
            <w:noWrap/>
            <w:hideMark/>
          </w:tcPr>
          <w:p w14:paraId="34299272" w14:textId="77777777" w:rsidR="008A26AA" w:rsidRPr="00375154" w:rsidRDefault="008A26AA" w:rsidP="00B163EC">
            <w:pPr>
              <w:spacing w:after="0" w:line="240" w:lineRule="auto"/>
              <w:rPr>
                <w:rFonts w:eastAsia="Times New Roman" w:cstheme="minorHAnsi"/>
                <w:sz w:val="19"/>
                <w:szCs w:val="19"/>
                <w:lang w:val="en-GB" w:eastAsia="en-GB"/>
              </w:rPr>
            </w:pPr>
          </w:p>
        </w:tc>
        <w:tc>
          <w:tcPr>
            <w:tcW w:w="5245" w:type="dxa"/>
            <w:tcBorders>
              <w:top w:val="nil"/>
              <w:left w:val="nil"/>
              <w:right w:val="nil"/>
            </w:tcBorders>
            <w:shd w:val="clear" w:color="auto" w:fill="auto"/>
            <w:noWrap/>
            <w:hideMark/>
          </w:tcPr>
          <w:p w14:paraId="39E3FEF3" w14:textId="77777777" w:rsidR="008A26AA" w:rsidRPr="00375154" w:rsidRDefault="008A26AA" w:rsidP="00B163EC">
            <w:pPr>
              <w:spacing w:after="0" w:line="240" w:lineRule="auto"/>
              <w:rPr>
                <w:rFonts w:eastAsia="Times New Roman" w:cstheme="minorHAnsi"/>
                <w:sz w:val="19"/>
                <w:szCs w:val="19"/>
                <w:lang w:val="en-GB" w:eastAsia="en-GB"/>
              </w:rPr>
            </w:pPr>
          </w:p>
        </w:tc>
        <w:tc>
          <w:tcPr>
            <w:tcW w:w="4961" w:type="dxa"/>
            <w:tcBorders>
              <w:top w:val="nil"/>
              <w:left w:val="nil"/>
              <w:right w:val="nil"/>
            </w:tcBorders>
            <w:shd w:val="clear" w:color="auto" w:fill="auto"/>
            <w:noWrap/>
            <w:hideMark/>
          </w:tcPr>
          <w:p w14:paraId="7AB87A74" w14:textId="77777777" w:rsidR="008A26AA" w:rsidRPr="00375154" w:rsidRDefault="008A26AA" w:rsidP="00B163EC">
            <w:pPr>
              <w:spacing w:after="0" w:line="240" w:lineRule="auto"/>
              <w:rPr>
                <w:rFonts w:eastAsia="Times New Roman" w:cstheme="minorHAnsi"/>
                <w:sz w:val="19"/>
                <w:szCs w:val="19"/>
                <w:lang w:val="en-GB" w:eastAsia="en-GB"/>
              </w:rPr>
            </w:pPr>
          </w:p>
        </w:tc>
      </w:tr>
      <w:tr w:rsidR="008A26AA" w:rsidRPr="00375154" w14:paraId="65D58B9C" w14:textId="77777777" w:rsidTr="00B163EC">
        <w:trPr>
          <w:trHeight w:val="227"/>
        </w:trPr>
        <w:tc>
          <w:tcPr>
            <w:tcW w:w="4820" w:type="dxa"/>
            <w:tcBorders>
              <w:left w:val="nil"/>
              <w:bottom w:val="nil"/>
              <w:right w:val="nil"/>
            </w:tcBorders>
            <w:shd w:val="clear" w:color="auto" w:fill="auto"/>
            <w:noWrap/>
            <w:hideMark/>
          </w:tcPr>
          <w:p w14:paraId="0996B15C"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r w:rsidRPr="00375154">
              <w:rPr>
                <w:rFonts w:eastAsia="Times New Roman" w:cstheme="minorHAnsi"/>
                <w:b/>
                <w:bCs/>
                <w:color w:val="000000"/>
                <w:sz w:val="19"/>
                <w:szCs w:val="19"/>
                <w:lang w:val="en-GB" w:eastAsia="en-GB"/>
              </w:rPr>
              <w:t>Fire-fighting foam</w:t>
            </w:r>
          </w:p>
        </w:tc>
        <w:tc>
          <w:tcPr>
            <w:tcW w:w="5245" w:type="dxa"/>
            <w:tcBorders>
              <w:left w:val="nil"/>
              <w:bottom w:val="nil"/>
              <w:right w:val="nil"/>
            </w:tcBorders>
            <w:shd w:val="clear" w:color="auto" w:fill="auto"/>
            <w:noWrap/>
            <w:hideMark/>
          </w:tcPr>
          <w:p w14:paraId="751EC3AD"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p>
        </w:tc>
        <w:tc>
          <w:tcPr>
            <w:tcW w:w="4961" w:type="dxa"/>
            <w:tcBorders>
              <w:left w:val="nil"/>
              <w:bottom w:val="nil"/>
              <w:right w:val="nil"/>
            </w:tcBorders>
            <w:shd w:val="clear" w:color="auto" w:fill="auto"/>
            <w:noWrap/>
            <w:hideMark/>
          </w:tcPr>
          <w:p w14:paraId="3845B8F6" w14:textId="77777777" w:rsidR="008A26AA" w:rsidRPr="00375154" w:rsidRDefault="008A26AA" w:rsidP="00B163EC">
            <w:pPr>
              <w:spacing w:after="0" w:line="240" w:lineRule="auto"/>
              <w:rPr>
                <w:rFonts w:eastAsia="Times New Roman" w:cstheme="minorHAnsi"/>
                <w:sz w:val="19"/>
                <w:szCs w:val="19"/>
                <w:lang w:val="en-GB" w:eastAsia="en-GB"/>
              </w:rPr>
            </w:pPr>
          </w:p>
        </w:tc>
      </w:tr>
      <w:tr w:rsidR="008A26AA" w:rsidRPr="00375154" w14:paraId="6B442A41" w14:textId="77777777" w:rsidTr="00B163EC">
        <w:trPr>
          <w:trHeight w:val="227"/>
        </w:trPr>
        <w:tc>
          <w:tcPr>
            <w:tcW w:w="4820" w:type="dxa"/>
            <w:tcBorders>
              <w:top w:val="nil"/>
              <w:left w:val="nil"/>
              <w:bottom w:val="nil"/>
              <w:right w:val="nil"/>
            </w:tcBorders>
            <w:shd w:val="clear" w:color="auto" w:fill="auto"/>
            <w:noWrap/>
            <w:hideMark/>
          </w:tcPr>
          <w:p w14:paraId="4C59BC22"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Fluoroprotein (FP) foams</w:t>
            </w:r>
          </w:p>
        </w:tc>
        <w:tc>
          <w:tcPr>
            <w:tcW w:w="5245" w:type="dxa"/>
            <w:tcBorders>
              <w:top w:val="nil"/>
              <w:left w:val="nil"/>
              <w:bottom w:val="nil"/>
              <w:right w:val="nil"/>
            </w:tcBorders>
            <w:shd w:val="clear" w:color="auto" w:fill="auto"/>
            <w:noWrap/>
            <w:hideMark/>
          </w:tcPr>
          <w:p w14:paraId="299343BD"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fuel repellents</w:t>
            </w:r>
          </w:p>
        </w:tc>
        <w:tc>
          <w:tcPr>
            <w:tcW w:w="4961" w:type="dxa"/>
            <w:tcBorders>
              <w:top w:val="nil"/>
              <w:left w:val="nil"/>
              <w:bottom w:val="nil"/>
              <w:right w:val="nil"/>
            </w:tcBorders>
            <w:shd w:val="clear" w:color="auto" w:fill="auto"/>
            <w:noWrap/>
            <w:hideMark/>
          </w:tcPr>
          <w:p w14:paraId="119A65E8"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low surface tension</w:t>
            </w:r>
          </w:p>
        </w:tc>
      </w:tr>
      <w:tr w:rsidR="008A26AA" w:rsidRPr="00BC5C7E" w14:paraId="29BD4A3E" w14:textId="77777777" w:rsidTr="00B163EC">
        <w:trPr>
          <w:trHeight w:val="227"/>
        </w:trPr>
        <w:tc>
          <w:tcPr>
            <w:tcW w:w="4820" w:type="dxa"/>
            <w:tcBorders>
              <w:top w:val="nil"/>
              <w:left w:val="nil"/>
              <w:bottom w:val="nil"/>
              <w:right w:val="nil"/>
            </w:tcBorders>
            <w:shd w:val="clear" w:color="auto" w:fill="auto"/>
            <w:noWrap/>
            <w:hideMark/>
          </w:tcPr>
          <w:p w14:paraId="3115E990"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Film-forming fluoroprotein (FFFP) foam </w:t>
            </w:r>
          </w:p>
        </w:tc>
        <w:tc>
          <w:tcPr>
            <w:tcW w:w="5245" w:type="dxa"/>
            <w:tcBorders>
              <w:top w:val="nil"/>
              <w:left w:val="nil"/>
              <w:bottom w:val="nil"/>
              <w:right w:val="nil"/>
            </w:tcBorders>
            <w:shd w:val="clear" w:color="auto" w:fill="auto"/>
            <w:noWrap/>
            <w:hideMark/>
          </w:tcPr>
          <w:p w14:paraId="30AE0D29"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film formers, foam stabilizers </w:t>
            </w:r>
          </w:p>
        </w:tc>
        <w:tc>
          <w:tcPr>
            <w:tcW w:w="4961" w:type="dxa"/>
            <w:tcBorders>
              <w:top w:val="nil"/>
              <w:left w:val="nil"/>
              <w:bottom w:val="nil"/>
              <w:right w:val="nil"/>
            </w:tcBorders>
            <w:shd w:val="clear" w:color="auto" w:fill="auto"/>
            <w:noWrap/>
            <w:hideMark/>
          </w:tcPr>
          <w:p w14:paraId="203B9B30"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lower the surface tension of water </w:t>
            </w:r>
          </w:p>
        </w:tc>
      </w:tr>
      <w:tr w:rsidR="008A26AA" w:rsidRPr="00BC5C7E" w14:paraId="6DC07E7F" w14:textId="77777777" w:rsidTr="00B163EC">
        <w:trPr>
          <w:trHeight w:val="227"/>
        </w:trPr>
        <w:tc>
          <w:tcPr>
            <w:tcW w:w="4820" w:type="dxa"/>
            <w:tcBorders>
              <w:top w:val="nil"/>
              <w:left w:val="nil"/>
              <w:bottom w:val="nil"/>
              <w:right w:val="nil"/>
            </w:tcBorders>
            <w:shd w:val="clear" w:color="auto" w:fill="auto"/>
            <w:noWrap/>
            <w:hideMark/>
          </w:tcPr>
          <w:p w14:paraId="5DD60324"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Alcohol-resistant film forming fluoroprotein (AR-FFFP) </w:t>
            </w:r>
          </w:p>
          <w:p w14:paraId="76435504"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foam </w:t>
            </w:r>
          </w:p>
        </w:tc>
        <w:tc>
          <w:tcPr>
            <w:tcW w:w="5245" w:type="dxa"/>
            <w:tcBorders>
              <w:top w:val="nil"/>
              <w:left w:val="nil"/>
              <w:bottom w:val="nil"/>
              <w:right w:val="nil"/>
            </w:tcBorders>
            <w:shd w:val="clear" w:color="auto" w:fill="auto"/>
            <w:noWrap/>
            <w:hideMark/>
          </w:tcPr>
          <w:p w14:paraId="10216B99"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film formers, foam stabilizers </w:t>
            </w:r>
          </w:p>
        </w:tc>
        <w:tc>
          <w:tcPr>
            <w:tcW w:w="4961" w:type="dxa"/>
            <w:tcBorders>
              <w:top w:val="nil"/>
              <w:left w:val="nil"/>
              <w:bottom w:val="nil"/>
              <w:right w:val="nil"/>
            </w:tcBorders>
            <w:shd w:val="clear" w:color="auto" w:fill="auto"/>
            <w:noWrap/>
            <w:hideMark/>
          </w:tcPr>
          <w:p w14:paraId="6D298AD8"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lower the surface tension of water </w:t>
            </w:r>
          </w:p>
        </w:tc>
      </w:tr>
      <w:tr w:rsidR="008A26AA" w:rsidRPr="00BC5C7E" w14:paraId="6E6933DD" w14:textId="77777777" w:rsidTr="00B163EC">
        <w:trPr>
          <w:trHeight w:val="227"/>
        </w:trPr>
        <w:tc>
          <w:tcPr>
            <w:tcW w:w="4820" w:type="dxa"/>
            <w:tcBorders>
              <w:top w:val="nil"/>
              <w:left w:val="nil"/>
              <w:bottom w:val="nil"/>
              <w:right w:val="nil"/>
            </w:tcBorders>
            <w:shd w:val="clear" w:color="auto" w:fill="auto"/>
            <w:noWrap/>
            <w:hideMark/>
          </w:tcPr>
          <w:p w14:paraId="0CC1BC0F"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Aqueous film-forming foams (AFFF)</w:t>
            </w:r>
          </w:p>
        </w:tc>
        <w:tc>
          <w:tcPr>
            <w:tcW w:w="5245" w:type="dxa"/>
            <w:tcBorders>
              <w:top w:val="nil"/>
              <w:left w:val="nil"/>
              <w:bottom w:val="nil"/>
              <w:right w:val="nil"/>
            </w:tcBorders>
            <w:shd w:val="clear" w:color="auto" w:fill="auto"/>
            <w:noWrap/>
            <w:hideMark/>
          </w:tcPr>
          <w:p w14:paraId="7F5850E7"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film formers </w:t>
            </w:r>
          </w:p>
        </w:tc>
        <w:tc>
          <w:tcPr>
            <w:tcW w:w="4961" w:type="dxa"/>
            <w:tcBorders>
              <w:top w:val="nil"/>
              <w:left w:val="nil"/>
              <w:bottom w:val="nil"/>
              <w:right w:val="nil"/>
            </w:tcBorders>
            <w:shd w:val="clear" w:color="auto" w:fill="auto"/>
            <w:noWrap/>
            <w:hideMark/>
          </w:tcPr>
          <w:p w14:paraId="7A24BCBA"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lower the surface tension of water </w:t>
            </w:r>
          </w:p>
        </w:tc>
      </w:tr>
      <w:tr w:rsidR="008A26AA" w:rsidRPr="00375154" w14:paraId="3DFB4B4B" w14:textId="77777777" w:rsidTr="00B163EC">
        <w:trPr>
          <w:trHeight w:val="227"/>
        </w:trPr>
        <w:tc>
          <w:tcPr>
            <w:tcW w:w="4820" w:type="dxa"/>
            <w:tcBorders>
              <w:top w:val="nil"/>
              <w:left w:val="nil"/>
              <w:bottom w:val="nil"/>
              <w:right w:val="nil"/>
            </w:tcBorders>
            <w:shd w:val="clear" w:color="auto" w:fill="auto"/>
            <w:noWrap/>
            <w:hideMark/>
          </w:tcPr>
          <w:p w14:paraId="54F78EB5"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lastRenderedPageBreak/>
              <w:t xml:space="preserve">   - Alcohol-resistant aqueous film forming foam (AR-AFFF)</w:t>
            </w:r>
          </w:p>
        </w:tc>
        <w:tc>
          <w:tcPr>
            <w:tcW w:w="5245" w:type="dxa"/>
            <w:tcBorders>
              <w:top w:val="nil"/>
              <w:left w:val="nil"/>
              <w:bottom w:val="nil"/>
              <w:right w:val="nil"/>
            </w:tcBorders>
            <w:shd w:val="clear" w:color="auto" w:fill="auto"/>
            <w:noWrap/>
            <w:hideMark/>
          </w:tcPr>
          <w:p w14:paraId="382AA579"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foam stabilizers </w:t>
            </w:r>
          </w:p>
        </w:tc>
        <w:tc>
          <w:tcPr>
            <w:tcW w:w="4961" w:type="dxa"/>
            <w:tcBorders>
              <w:top w:val="nil"/>
              <w:left w:val="nil"/>
              <w:bottom w:val="nil"/>
              <w:right w:val="nil"/>
            </w:tcBorders>
            <w:shd w:val="clear" w:color="auto" w:fill="auto"/>
            <w:noWrap/>
            <w:hideMark/>
          </w:tcPr>
          <w:p w14:paraId="571AE620"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low surface tension</w:t>
            </w:r>
          </w:p>
        </w:tc>
      </w:tr>
      <w:tr w:rsidR="008A26AA" w:rsidRPr="00375154" w14:paraId="5A4C9B0F" w14:textId="77777777" w:rsidTr="00B163EC">
        <w:trPr>
          <w:trHeight w:val="227"/>
        </w:trPr>
        <w:tc>
          <w:tcPr>
            <w:tcW w:w="4820" w:type="dxa"/>
            <w:tcBorders>
              <w:top w:val="nil"/>
              <w:left w:val="nil"/>
              <w:bottom w:val="nil"/>
              <w:right w:val="nil"/>
            </w:tcBorders>
            <w:shd w:val="clear" w:color="auto" w:fill="auto"/>
            <w:noWrap/>
          </w:tcPr>
          <w:p w14:paraId="6C8444C6" w14:textId="77777777" w:rsidR="008A26AA" w:rsidRPr="00375154" w:rsidRDefault="008A26AA" w:rsidP="00B163EC">
            <w:pPr>
              <w:spacing w:after="0" w:line="240" w:lineRule="auto"/>
              <w:rPr>
                <w:rFonts w:eastAsia="Times New Roman" w:cstheme="minorHAnsi"/>
                <w:color w:val="000000"/>
                <w:sz w:val="19"/>
                <w:szCs w:val="19"/>
                <w:lang w:val="en-GB" w:eastAsia="en-GB"/>
              </w:rPr>
            </w:pPr>
          </w:p>
        </w:tc>
        <w:tc>
          <w:tcPr>
            <w:tcW w:w="5245" w:type="dxa"/>
            <w:tcBorders>
              <w:top w:val="nil"/>
              <w:left w:val="nil"/>
              <w:bottom w:val="nil"/>
              <w:right w:val="nil"/>
            </w:tcBorders>
            <w:shd w:val="clear" w:color="auto" w:fill="auto"/>
            <w:noWrap/>
          </w:tcPr>
          <w:p w14:paraId="294F598A" w14:textId="77777777" w:rsidR="008A26AA" w:rsidRPr="00375154" w:rsidRDefault="008A26AA" w:rsidP="00B163EC">
            <w:pPr>
              <w:spacing w:after="0" w:line="240" w:lineRule="auto"/>
              <w:rPr>
                <w:rFonts w:eastAsia="Times New Roman" w:cstheme="minorHAnsi"/>
                <w:color w:val="000000"/>
                <w:sz w:val="19"/>
                <w:szCs w:val="19"/>
                <w:lang w:val="en-GB" w:eastAsia="en-GB"/>
              </w:rPr>
            </w:pPr>
          </w:p>
        </w:tc>
        <w:tc>
          <w:tcPr>
            <w:tcW w:w="4961" w:type="dxa"/>
            <w:tcBorders>
              <w:top w:val="nil"/>
              <w:left w:val="nil"/>
              <w:bottom w:val="nil"/>
              <w:right w:val="nil"/>
            </w:tcBorders>
            <w:shd w:val="clear" w:color="auto" w:fill="auto"/>
            <w:noWrap/>
          </w:tcPr>
          <w:p w14:paraId="642AD57A" w14:textId="77777777" w:rsidR="008A26AA" w:rsidRPr="00375154" w:rsidRDefault="008A26AA" w:rsidP="00B163EC">
            <w:pPr>
              <w:spacing w:after="0" w:line="240" w:lineRule="auto"/>
              <w:rPr>
                <w:rFonts w:eastAsia="Times New Roman" w:cstheme="minorHAnsi"/>
                <w:color w:val="000000"/>
                <w:sz w:val="19"/>
                <w:szCs w:val="19"/>
                <w:lang w:val="en-GB" w:eastAsia="en-GB"/>
              </w:rPr>
            </w:pPr>
          </w:p>
        </w:tc>
      </w:tr>
      <w:tr w:rsidR="008A26AA" w:rsidRPr="00375154" w14:paraId="359D40E2" w14:textId="77777777" w:rsidTr="00B163EC">
        <w:trPr>
          <w:trHeight w:val="227"/>
        </w:trPr>
        <w:tc>
          <w:tcPr>
            <w:tcW w:w="4820" w:type="dxa"/>
            <w:tcBorders>
              <w:top w:val="single" w:sz="4" w:space="0" w:color="auto"/>
              <w:left w:val="nil"/>
              <w:right w:val="nil"/>
            </w:tcBorders>
            <w:shd w:val="clear" w:color="auto" w:fill="auto"/>
            <w:noWrap/>
          </w:tcPr>
          <w:p w14:paraId="47E58450"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r w:rsidRPr="00375154">
              <w:rPr>
                <w:rFonts w:eastAsia="Times New Roman" w:cstheme="minorHAnsi"/>
                <w:b/>
                <w:bCs/>
                <w:color w:val="000000"/>
                <w:sz w:val="19"/>
                <w:szCs w:val="19"/>
                <w:lang w:val="en-GB" w:eastAsia="en-GB"/>
              </w:rPr>
              <w:t>Flame retardants</w:t>
            </w:r>
          </w:p>
        </w:tc>
        <w:tc>
          <w:tcPr>
            <w:tcW w:w="5245" w:type="dxa"/>
            <w:tcBorders>
              <w:top w:val="single" w:sz="4" w:space="0" w:color="auto"/>
              <w:left w:val="nil"/>
              <w:right w:val="nil"/>
            </w:tcBorders>
            <w:shd w:val="clear" w:color="auto" w:fill="auto"/>
            <w:noWrap/>
          </w:tcPr>
          <w:p w14:paraId="4B11C030" w14:textId="77777777" w:rsidR="008A26AA" w:rsidRPr="00375154" w:rsidRDefault="008A26AA" w:rsidP="00B163EC">
            <w:pPr>
              <w:spacing w:after="0" w:line="240" w:lineRule="auto"/>
              <w:rPr>
                <w:rFonts w:eastAsia="Times New Roman" w:cstheme="minorHAnsi"/>
                <w:color w:val="000000"/>
                <w:sz w:val="19"/>
                <w:szCs w:val="19"/>
                <w:lang w:val="en-GB" w:eastAsia="en-GB"/>
              </w:rPr>
            </w:pPr>
          </w:p>
        </w:tc>
        <w:tc>
          <w:tcPr>
            <w:tcW w:w="4961" w:type="dxa"/>
            <w:tcBorders>
              <w:top w:val="single" w:sz="4" w:space="0" w:color="auto"/>
              <w:left w:val="nil"/>
              <w:right w:val="nil"/>
            </w:tcBorders>
            <w:shd w:val="clear" w:color="auto" w:fill="auto"/>
            <w:noWrap/>
          </w:tcPr>
          <w:p w14:paraId="0306C416" w14:textId="77777777" w:rsidR="008A26AA" w:rsidRPr="00375154" w:rsidRDefault="008A26AA" w:rsidP="00B163EC">
            <w:pPr>
              <w:spacing w:after="0" w:line="240" w:lineRule="auto"/>
              <w:rPr>
                <w:rFonts w:eastAsia="Times New Roman" w:cstheme="minorHAnsi"/>
                <w:color w:val="000000"/>
                <w:sz w:val="19"/>
                <w:szCs w:val="19"/>
                <w:lang w:val="en-GB" w:eastAsia="en-GB"/>
              </w:rPr>
            </w:pPr>
          </w:p>
        </w:tc>
      </w:tr>
      <w:tr w:rsidR="008A26AA" w:rsidRPr="00375154" w14:paraId="714B0F05" w14:textId="77777777" w:rsidTr="00B163EC">
        <w:trPr>
          <w:trHeight w:val="227"/>
        </w:trPr>
        <w:tc>
          <w:tcPr>
            <w:tcW w:w="4820" w:type="dxa"/>
            <w:tcBorders>
              <w:left w:val="nil"/>
              <w:right w:val="nil"/>
            </w:tcBorders>
            <w:shd w:val="clear" w:color="auto" w:fill="auto"/>
            <w:noWrap/>
          </w:tcPr>
          <w:p w14:paraId="6CCEDD1E" w14:textId="77777777" w:rsidR="008A26AA" w:rsidRPr="00375154" w:rsidRDefault="008A26AA" w:rsidP="00B163EC">
            <w:pPr>
              <w:spacing w:after="0" w:line="240" w:lineRule="auto"/>
              <w:rPr>
                <w:rFonts w:eastAsia="Times New Roman" w:cstheme="minorHAnsi"/>
                <w:bCs/>
                <w:color w:val="000000"/>
                <w:sz w:val="19"/>
                <w:szCs w:val="19"/>
                <w:lang w:val="en-GB" w:eastAsia="en-GB"/>
              </w:rPr>
            </w:pPr>
            <w:r w:rsidRPr="00375154">
              <w:rPr>
                <w:rFonts w:eastAsia="Times New Roman" w:cstheme="minorHAnsi"/>
                <w:bCs/>
                <w:color w:val="000000"/>
                <w:sz w:val="19"/>
                <w:szCs w:val="19"/>
                <w:lang w:val="en-GB" w:eastAsia="en-GB"/>
              </w:rPr>
              <w:t xml:space="preserve">   - Polycarbonate resin</w:t>
            </w:r>
          </w:p>
        </w:tc>
        <w:tc>
          <w:tcPr>
            <w:tcW w:w="5245" w:type="dxa"/>
            <w:tcBorders>
              <w:left w:val="nil"/>
              <w:right w:val="nil"/>
            </w:tcBorders>
            <w:shd w:val="clear" w:color="auto" w:fill="auto"/>
            <w:noWrap/>
          </w:tcPr>
          <w:p w14:paraId="5705AF86"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flame retardants</w:t>
            </w:r>
          </w:p>
        </w:tc>
        <w:tc>
          <w:tcPr>
            <w:tcW w:w="4961" w:type="dxa"/>
            <w:tcBorders>
              <w:left w:val="nil"/>
              <w:right w:val="nil"/>
            </w:tcBorders>
            <w:shd w:val="clear" w:color="auto" w:fill="auto"/>
            <w:noWrap/>
          </w:tcPr>
          <w:p w14:paraId="102B899D"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non-flammable</w:t>
            </w:r>
          </w:p>
        </w:tc>
      </w:tr>
      <w:tr w:rsidR="008A26AA" w:rsidRPr="00375154" w14:paraId="0F912CEC" w14:textId="77777777" w:rsidTr="00B163EC">
        <w:trPr>
          <w:trHeight w:val="227"/>
        </w:trPr>
        <w:tc>
          <w:tcPr>
            <w:tcW w:w="4820" w:type="dxa"/>
            <w:tcBorders>
              <w:left w:val="nil"/>
              <w:right w:val="nil"/>
            </w:tcBorders>
            <w:shd w:val="clear" w:color="auto" w:fill="auto"/>
            <w:noWrap/>
          </w:tcPr>
          <w:p w14:paraId="678C1B7D" w14:textId="77777777" w:rsidR="008A26AA" w:rsidRPr="00375154" w:rsidRDefault="008A26AA" w:rsidP="00B163EC">
            <w:pPr>
              <w:spacing w:after="0" w:line="240" w:lineRule="auto"/>
              <w:rPr>
                <w:rFonts w:eastAsia="Times New Roman" w:cstheme="minorHAnsi"/>
                <w:bCs/>
                <w:color w:val="000000"/>
                <w:sz w:val="19"/>
                <w:szCs w:val="19"/>
                <w:lang w:val="en-GB" w:eastAsia="en-GB"/>
              </w:rPr>
            </w:pPr>
            <w:r w:rsidRPr="00375154">
              <w:rPr>
                <w:rFonts w:eastAsia="Times New Roman" w:cstheme="minorHAnsi"/>
                <w:bCs/>
                <w:color w:val="000000"/>
                <w:sz w:val="19"/>
                <w:szCs w:val="19"/>
                <w:lang w:val="en-GB" w:eastAsia="en-GB"/>
              </w:rPr>
              <w:t xml:space="preserve">   - Other plastic</w:t>
            </w:r>
          </w:p>
        </w:tc>
        <w:tc>
          <w:tcPr>
            <w:tcW w:w="5245" w:type="dxa"/>
            <w:tcBorders>
              <w:left w:val="nil"/>
              <w:right w:val="nil"/>
            </w:tcBorders>
            <w:shd w:val="clear" w:color="auto" w:fill="auto"/>
            <w:noWrap/>
          </w:tcPr>
          <w:p w14:paraId="0507812D"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flame retardants</w:t>
            </w:r>
          </w:p>
        </w:tc>
        <w:tc>
          <w:tcPr>
            <w:tcW w:w="4961" w:type="dxa"/>
            <w:tcBorders>
              <w:left w:val="nil"/>
              <w:right w:val="nil"/>
            </w:tcBorders>
            <w:shd w:val="clear" w:color="auto" w:fill="auto"/>
            <w:noWrap/>
          </w:tcPr>
          <w:p w14:paraId="0BF34B01"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non-flammable</w:t>
            </w:r>
          </w:p>
        </w:tc>
      </w:tr>
      <w:tr w:rsidR="008A26AA" w:rsidRPr="00375154" w14:paraId="55898E1D" w14:textId="77777777" w:rsidTr="00B163EC">
        <w:trPr>
          <w:trHeight w:val="227"/>
        </w:trPr>
        <w:tc>
          <w:tcPr>
            <w:tcW w:w="4820" w:type="dxa"/>
            <w:tcBorders>
              <w:left w:val="nil"/>
              <w:bottom w:val="nil"/>
              <w:right w:val="nil"/>
            </w:tcBorders>
            <w:shd w:val="clear" w:color="auto" w:fill="auto"/>
            <w:noWrap/>
          </w:tcPr>
          <w:p w14:paraId="4F751F1E" w14:textId="77777777" w:rsidR="008A26AA" w:rsidRPr="00375154" w:rsidRDefault="008A26AA" w:rsidP="00B163EC">
            <w:pPr>
              <w:spacing w:after="0" w:line="240" w:lineRule="auto"/>
              <w:rPr>
                <w:rFonts w:eastAsia="Times New Roman" w:cstheme="minorHAnsi"/>
                <w:bCs/>
                <w:color w:val="000000"/>
                <w:sz w:val="19"/>
                <w:szCs w:val="19"/>
                <w:lang w:val="en-GB" w:eastAsia="en-GB"/>
              </w:rPr>
            </w:pPr>
          </w:p>
        </w:tc>
        <w:tc>
          <w:tcPr>
            <w:tcW w:w="5245" w:type="dxa"/>
            <w:tcBorders>
              <w:left w:val="nil"/>
              <w:bottom w:val="nil"/>
              <w:right w:val="nil"/>
            </w:tcBorders>
            <w:shd w:val="clear" w:color="auto" w:fill="auto"/>
            <w:noWrap/>
          </w:tcPr>
          <w:p w14:paraId="5B37A361" w14:textId="77777777" w:rsidR="008A26AA" w:rsidRPr="00375154" w:rsidRDefault="008A26AA" w:rsidP="00B163EC">
            <w:pPr>
              <w:spacing w:after="0" w:line="240" w:lineRule="auto"/>
              <w:rPr>
                <w:rFonts w:eastAsia="Times New Roman" w:cstheme="minorHAnsi"/>
                <w:color w:val="000000"/>
                <w:sz w:val="19"/>
                <w:szCs w:val="19"/>
                <w:lang w:val="en-GB" w:eastAsia="en-GB"/>
              </w:rPr>
            </w:pPr>
          </w:p>
        </w:tc>
        <w:tc>
          <w:tcPr>
            <w:tcW w:w="4961" w:type="dxa"/>
            <w:tcBorders>
              <w:left w:val="nil"/>
              <w:bottom w:val="nil"/>
              <w:right w:val="nil"/>
            </w:tcBorders>
            <w:shd w:val="clear" w:color="auto" w:fill="auto"/>
            <w:noWrap/>
          </w:tcPr>
          <w:p w14:paraId="0083A625" w14:textId="77777777" w:rsidR="008A26AA" w:rsidRPr="00375154" w:rsidRDefault="008A26AA" w:rsidP="00B163EC">
            <w:pPr>
              <w:spacing w:after="0" w:line="240" w:lineRule="auto"/>
              <w:rPr>
                <w:rFonts w:eastAsia="Times New Roman" w:cstheme="minorHAnsi"/>
                <w:color w:val="000000"/>
                <w:sz w:val="19"/>
                <w:szCs w:val="19"/>
                <w:lang w:val="en-GB" w:eastAsia="en-GB"/>
              </w:rPr>
            </w:pPr>
          </w:p>
        </w:tc>
      </w:tr>
      <w:tr w:rsidR="008A26AA" w:rsidRPr="00375154" w14:paraId="3A55A6BB" w14:textId="77777777" w:rsidTr="00B163EC">
        <w:trPr>
          <w:trHeight w:val="227"/>
        </w:trPr>
        <w:tc>
          <w:tcPr>
            <w:tcW w:w="4820" w:type="dxa"/>
            <w:tcBorders>
              <w:top w:val="single" w:sz="4" w:space="0" w:color="auto"/>
              <w:left w:val="nil"/>
              <w:bottom w:val="nil"/>
              <w:right w:val="nil"/>
            </w:tcBorders>
            <w:shd w:val="clear" w:color="auto" w:fill="auto"/>
            <w:noWrap/>
            <w:hideMark/>
          </w:tcPr>
          <w:p w14:paraId="191DE2FA"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r w:rsidRPr="00375154">
              <w:rPr>
                <w:rFonts w:eastAsia="Times New Roman" w:cstheme="minorHAnsi"/>
                <w:b/>
                <w:bCs/>
                <w:color w:val="000000"/>
                <w:sz w:val="19"/>
                <w:szCs w:val="19"/>
                <w:lang w:val="en-GB" w:eastAsia="en-GB"/>
              </w:rPr>
              <w:t>Floor covering including carpets and floor polish</w:t>
            </w:r>
          </w:p>
        </w:tc>
        <w:tc>
          <w:tcPr>
            <w:tcW w:w="5245" w:type="dxa"/>
            <w:tcBorders>
              <w:top w:val="single" w:sz="4" w:space="0" w:color="auto"/>
              <w:left w:val="nil"/>
              <w:bottom w:val="nil"/>
              <w:right w:val="nil"/>
            </w:tcBorders>
            <w:shd w:val="clear" w:color="auto" w:fill="auto"/>
            <w:noWrap/>
            <w:hideMark/>
          </w:tcPr>
          <w:p w14:paraId="2A995A1A"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improve wetting and levelling</w:t>
            </w:r>
          </w:p>
        </w:tc>
        <w:tc>
          <w:tcPr>
            <w:tcW w:w="4961" w:type="dxa"/>
            <w:tcBorders>
              <w:top w:val="single" w:sz="4" w:space="0" w:color="auto"/>
              <w:left w:val="nil"/>
              <w:bottom w:val="nil"/>
              <w:right w:val="nil"/>
            </w:tcBorders>
            <w:shd w:val="clear" w:color="auto" w:fill="auto"/>
            <w:noWrap/>
            <w:hideMark/>
          </w:tcPr>
          <w:p w14:paraId="582263A5"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low surface tension</w:t>
            </w:r>
          </w:p>
        </w:tc>
      </w:tr>
      <w:tr w:rsidR="008A26AA" w:rsidRPr="00BC5C7E" w14:paraId="505AF79E" w14:textId="77777777" w:rsidTr="00B163EC">
        <w:trPr>
          <w:trHeight w:val="227"/>
        </w:trPr>
        <w:tc>
          <w:tcPr>
            <w:tcW w:w="4820" w:type="dxa"/>
            <w:tcBorders>
              <w:top w:val="nil"/>
              <w:left w:val="nil"/>
              <w:bottom w:val="nil"/>
              <w:right w:val="nil"/>
            </w:tcBorders>
            <w:shd w:val="clear" w:color="auto" w:fill="auto"/>
            <w:noWrap/>
          </w:tcPr>
          <w:p w14:paraId="02EA1C18"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r w:rsidRPr="00375154">
              <w:rPr>
                <w:rFonts w:eastAsia="Times New Roman" w:cstheme="minorHAnsi"/>
                <w:color w:val="000000"/>
                <w:sz w:val="19"/>
                <w:szCs w:val="19"/>
                <w:lang w:val="en-GB" w:eastAsia="en-GB"/>
              </w:rPr>
              <w:t xml:space="preserve">   - Soil-release finishes for carpets</w:t>
            </w:r>
          </w:p>
        </w:tc>
        <w:tc>
          <w:tcPr>
            <w:tcW w:w="5245" w:type="dxa"/>
            <w:tcBorders>
              <w:top w:val="nil"/>
              <w:left w:val="nil"/>
              <w:bottom w:val="nil"/>
              <w:right w:val="nil"/>
            </w:tcBorders>
            <w:shd w:val="clear" w:color="auto" w:fill="auto"/>
            <w:noWrap/>
          </w:tcPr>
          <w:p w14:paraId="6A44751F"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provide water and oil repellence, stain resistance and soil release</w:t>
            </w:r>
          </w:p>
        </w:tc>
        <w:tc>
          <w:tcPr>
            <w:tcW w:w="4961" w:type="dxa"/>
            <w:tcBorders>
              <w:top w:val="nil"/>
              <w:left w:val="nil"/>
              <w:bottom w:val="nil"/>
              <w:right w:val="nil"/>
            </w:tcBorders>
            <w:shd w:val="clear" w:color="auto" w:fill="auto"/>
            <w:noWrap/>
          </w:tcPr>
          <w:p w14:paraId="5F4E0D24"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low surface tension, hydrophobic and oleophobic </w:t>
            </w:r>
          </w:p>
        </w:tc>
      </w:tr>
      <w:tr w:rsidR="008A26AA" w:rsidRPr="00BC5C7E" w14:paraId="34B4E514" w14:textId="77777777" w:rsidTr="00B163EC">
        <w:trPr>
          <w:trHeight w:val="227"/>
        </w:trPr>
        <w:tc>
          <w:tcPr>
            <w:tcW w:w="4820" w:type="dxa"/>
            <w:tcBorders>
              <w:top w:val="nil"/>
              <w:left w:val="nil"/>
              <w:bottom w:val="nil"/>
              <w:right w:val="nil"/>
            </w:tcBorders>
            <w:shd w:val="clear" w:color="auto" w:fill="auto"/>
            <w:noWrap/>
          </w:tcPr>
          <w:p w14:paraId="4CDA448F" w14:textId="77777777" w:rsidR="008A26AA" w:rsidRPr="00375154" w:rsidRDefault="008A26AA" w:rsidP="00B163EC">
            <w:pPr>
              <w:spacing w:after="0" w:line="240" w:lineRule="auto"/>
              <w:rPr>
                <w:rFonts w:eastAsia="Times New Roman" w:cstheme="minorHAnsi"/>
                <w:bCs/>
                <w:color w:val="000000"/>
                <w:sz w:val="19"/>
                <w:szCs w:val="19"/>
                <w:lang w:val="en-GB" w:eastAsia="en-GB"/>
              </w:rPr>
            </w:pPr>
            <w:r w:rsidRPr="00375154">
              <w:rPr>
                <w:rFonts w:eastAsia="Times New Roman" w:cstheme="minorHAnsi"/>
                <w:bCs/>
                <w:color w:val="000000"/>
                <w:sz w:val="19"/>
                <w:szCs w:val="19"/>
                <w:lang w:val="en-GB" w:eastAsia="en-GB"/>
              </w:rPr>
              <w:t xml:space="preserve">   - Aftermarket carpet protection</w:t>
            </w:r>
          </w:p>
        </w:tc>
        <w:tc>
          <w:tcPr>
            <w:tcW w:w="5245" w:type="dxa"/>
            <w:tcBorders>
              <w:top w:val="nil"/>
              <w:left w:val="nil"/>
              <w:bottom w:val="nil"/>
              <w:right w:val="nil"/>
            </w:tcBorders>
            <w:shd w:val="clear" w:color="auto" w:fill="auto"/>
            <w:noWrap/>
          </w:tcPr>
          <w:p w14:paraId="6C850BD2" w14:textId="77777777" w:rsidR="008A26AA" w:rsidRPr="00375154" w:rsidRDefault="008A26AA" w:rsidP="00B163EC">
            <w:pPr>
              <w:spacing w:after="0" w:line="240" w:lineRule="auto"/>
              <w:rPr>
                <w:rFonts w:eastAsia="Times New Roman" w:cstheme="minorHAnsi"/>
                <w:color w:val="FF0000"/>
                <w:sz w:val="19"/>
                <w:szCs w:val="19"/>
                <w:lang w:val="en-GB" w:eastAsia="en-GB"/>
              </w:rPr>
            </w:pPr>
            <w:r w:rsidRPr="00375154">
              <w:rPr>
                <w:rFonts w:eastAsia="Times New Roman" w:cstheme="minorHAnsi"/>
                <w:color w:val="000000"/>
                <w:sz w:val="19"/>
                <w:szCs w:val="19"/>
                <w:lang w:val="en-GB" w:eastAsia="en-GB"/>
              </w:rPr>
              <w:t>provide water and oil repellence, stain resistance and soil release</w:t>
            </w:r>
          </w:p>
        </w:tc>
        <w:tc>
          <w:tcPr>
            <w:tcW w:w="4961" w:type="dxa"/>
            <w:tcBorders>
              <w:top w:val="nil"/>
              <w:left w:val="nil"/>
              <w:bottom w:val="nil"/>
              <w:right w:val="nil"/>
            </w:tcBorders>
            <w:shd w:val="clear" w:color="auto" w:fill="auto"/>
            <w:noWrap/>
          </w:tcPr>
          <w:p w14:paraId="47236A61" w14:textId="77777777" w:rsidR="008A26AA" w:rsidRPr="00375154" w:rsidRDefault="008A26AA" w:rsidP="00B163EC">
            <w:pPr>
              <w:spacing w:after="0" w:line="240" w:lineRule="auto"/>
              <w:rPr>
                <w:rFonts w:eastAsia="Times New Roman" w:cstheme="minorHAnsi"/>
                <w:color w:val="FF0000"/>
                <w:sz w:val="19"/>
                <w:szCs w:val="19"/>
                <w:lang w:val="en-GB" w:eastAsia="en-GB"/>
              </w:rPr>
            </w:pPr>
            <w:r w:rsidRPr="00375154">
              <w:rPr>
                <w:rFonts w:eastAsia="Times New Roman" w:cstheme="minorHAnsi"/>
                <w:color w:val="000000"/>
                <w:sz w:val="19"/>
                <w:szCs w:val="19"/>
                <w:lang w:val="en-GB" w:eastAsia="en-GB"/>
              </w:rPr>
              <w:t>low surface tension, hydrophobic and oleophobic</w:t>
            </w:r>
          </w:p>
        </w:tc>
      </w:tr>
      <w:tr w:rsidR="008A26AA" w:rsidRPr="00375154" w14:paraId="7CAE6006" w14:textId="77777777" w:rsidTr="00B163EC">
        <w:trPr>
          <w:trHeight w:val="227"/>
        </w:trPr>
        <w:tc>
          <w:tcPr>
            <w:tcW w:w="4820" w:type="dxa"/>
            <w:tcBorders>
              <w:top w:val="nil"/>
              <w:left w:val="nil"/>
              <w:bottom w:val="nil"/>
              <w:right w:val="nil"/>
            </w:tcBorders>
            <w:shd w:val="clear" w:color="auto" w:fill="auto"/>
            <w:noWrap/>
          </w:tcPr>
          <w:p w14:paraId="1AC501F1" w14:textId="77777777" w:rsidR="008A26AA" w:rsidRPr="00375154" w:rsidRDefault="008A26AA" w:rsidP="00B163EC">
            <w:pPr>
              <w:spacing w:after="0" w:line="240" w:lineRule="auto"/>
              <w:rPr>
                <w:rFonts w:eastAsia="Times New Roman" w:cstheme="minorHAnsi"/>
                <w:bCs/>
                <w:color w:val="000000"/>
                <w:sz w:val="19"/>
                <w:szCs w:val="19"/>
                <w:lang w:val="en-GB" w:eastAsia="en-GB"/>
              </w:rPr>
            </w:pPr>
            <w:r w:rsidRPr="00375154">
              <w:rPr>
                <w:rFonts w:eastAsia="Times New Roman" w:cstheme="minorHAnsi"/>
                <w:bCs/>
                <w:color w:val="000000"/>
                <w:sz w:val="19"/>
                <w:szCs w:val="19"/>
                <w:lang w:val="en-GB" w:eastAsia="en-GB"/>
              </w:rPr>
              <w:t xml:space="preserve">   - Resilient linoleum</w:t>
            </w:r>
          </w:p>
        </w:tc>
        <w:tc>
          <w:tcPr>
            <w:tcW w:w="5245" w:type="dxa"/>
            <w:tcBorders>
              <w:top w:val="nil"/>
              <w:left w:val="nil"/>
              <w:bottom w:val="nil"/>
              <w:right w:val="nil"/>
            </w:tcBorders>
            <w:shd w:val="clear" w:color="auto" w:fill="auto"/>
            <w:noWrap/>
          </w:tcPr>
          <w:p w14:paraId="12E82D94" w14:textId="77777777" w:rsidR="008A26AA" w:rsidRPr="00375154" w:rsidRDefault="008A26AA" w:rsidP="00B163EC">
            <w:pPr>
              <w:spacing w:after="0" w:line="240" w:lineRule="auto"/>
              <w:rPr>
                <w:rFonts w:eastAsia="Times New Roman" w:cstheme="minorHAnsi"/>
                <w:bCs/>
                <w:color w:val="000000"/>
                <w:sz w:val="19"/>
                <w:szCs w:val="19"/>
                <w:lang w:val="en-GB" w:eastAsia="en-GB"/>
              </w:rPr>
            </w:pPr>
            <w:r w:rsidRPr="00375154">
              <w:rPr>
                <w:rFonts w:eastAsia="Times New Roman" w:cstheme="minorHAnsi"/>
                <w:color w:val="FF0000"/>
                <w:sz w:val="19"/>
                <w:szCs w:val="19"/>
                <w:lang w:val="en-GB" w:eastAsia="en-GB"/>
              </w:rPr>
              <w:t>?</w:t>
            </w:r>
          </w:p>
        </w:tc>
        <w:tc>
          <w:tcPr>
            <w:tcW w:w="4961" w:type="dxa"/>
            <w:tcBorders>
              <w:top w:val="nil"/>
              <w:left w:val="nil"/>
              <w:bottom w:val="nil"/>
              <w:right w:val="nil"/>
            </w:tcBorders>
            <w:shd w:val="clear" w:color="auto" w:fill="auto"/>
            <w:noWrap/>
          </w:tcPr>
          <w:p w14:paraId="702954FD" w14:textId="77777777" w:rsidR="008A26AA" w:rsidRPr="00375154" w:rsidRDefault="008A26AA" w:rsidP="00B163EC">
            <w:pPr>
              <w:spacing w:after="0" w:line="240" w:lineRule="auto"/>
              <w:rPr>
                <w:rFonts w:eastAsia="Times New Roman" w:cstheme="minorHAnsi"/>
                <w:sz w:val="19"/>
                <w:szCs w:val="19"/>
                <w:lang w:val="en-GB" w:eastAsia="en-GB"/>
              </w:rPr>
            </w:pPr>
            <w:r w:rsidRPr="00375154">
              <w:rPr>
                <w:rFonts w:eastAsia="Times New Roman" w:cstheme="minorHAnsi"/>
                <w:color w:val="FF0000"/>
                <w:sz w:val="19"/>
                <w:szCs w:val="19"/>
                <w:lang w:val="en-GB" w:eastAsia="en-GB"/>
              </w:rPr>
              <w:t>?</w:t>
            </w:r>
          </w:p>
        </w:tc>
      </w:tr>
      <w:tr w:rsidR="008A26AA" w:rsidRPr="00375154" w14:paraId="369E7019" w14:textId="77777777" w:rsidTr="00B163EC">
        <w:trPr>
          <w:trHeight w:val="227"/>
        </w:trPr>
        <w:tc>
          <w:tcPr>
            <w:tcW w:w="4820" w:type="dxa"/>
            <w:tcBorders>
              <w:top w:val="nil"/>
              <w:left w:val="nil"/>
              <w:bottom w:val="nil"/>
              <w:right w:val="nil"/>
            </w:tcBorders>
            <w:shd w:val="clear" w:color="auto" w:fill="auto"/>
            <w:noWrap/>
          </w:tcPr>
          <w:p w14:paraId="48A6B898" w14:textId="77777777" w:rsidR="008A26AA" w:rsidRPr="00375154" w:rsidRDefault="008A26AA" w:rsidP="00B163EC">
            <w:pPr>
              <w:spacing w:after="0" w:line="240" w:lineRule="auto"/>
              <w:rPr>
                <w:rFonts w:eastAsia="Times New Roman" w:cstheme="minorHAnsi"/>
                <w:bCs/>
                <w:color w:val="000000"/>
                <w:sz w:val="19"/>
                <w:szCs w:val="19"/>
                <w:lang w:val="en-GB" w:eastAsia="en-GB"/>
              </w:rPr>
            </w:pPr>
            <w:r w:rsidRPr="00375154">
              <w:rPr>
                <w:rFonts w:eastAsia="Times New Roman" w:cstheme="minorHAnsi"/>
                <w:bCs/>
                <w:color w:val="000000"/>
                <w:sz w:val="19"/>
                <w:szCs w:val="19"/>
                <w:lang w:val="en-GB" w:eastAsia="en-GB"/>
              </w:rPr>
              <w:t xml:space="preserve">   - Laminated floor covering</w:t>
            </w:r>
          </w:p>
        </w:tc>
        <w:tc>
          <w:tcPr>
            <w:tcW w:w="5245" w:type="dxa"/>
            <w:tcBorders>
              <w:top w:val="nil"/>
              <w:left w:val="nil"/>
              <w:bottom w:val="nil"/>
              <w:right w:val="nil"/>
            </w:tcBorders>
            <w:shd w:val="clear" w:color="auto" w:fill="auto"/>
            <w:noWrap/>
          </w:tcPr>
          <w:p w14:paraId="3F048725" w14:textId="77777777" w:rsidR="008A26AA" w:rsidRPr="00375154" w:rsidRDefault="008A26AA" w:rsidP="00B163EC">
            <w:pPr>
              <w:spacing w:after="0" w:line="240" w:lineRule="auto"/>
              <w:rPr>
                <w:rFonts w:eastAsia="Times New Roman" w:cstheme="minorHAnsi"/>
                <w:bCs/>
                <w:color w:val="000000"/>
                <w:sz w:val="19"/>
                <w:szCs w:val="19"/>
                <w:lang w:val="en-GB" w:eastAsia="en-GB"/>
              </w:rPr>
            </w:pPr>
            <w:r w:rsidRPr="00375154">
              <w:rPr>
                <w:rFonts w:eastAsia="Times New Roman" w:cstheme="minorHAnsi"/>
                <w:color w:val="FF0000"/>
                <w:sz w:val="19"/>
                <w:szCs w:val="19"/>
                <w:lang w:val="en-GB" w:eastAsia="en-GB"/>
              </w:rPr>
              <w:t>?</w:t>
            </w:r>
          </w:p>
        </w:tc>
        <w:tc>
          <w:tcPr>
            <w:tcW w:w="4961" w:type="dxa"/>
            <w:tcBorders>
              <w:top w:val="nil"/>
              <w:left w:val="nil"/>
              <w:bottom w:val="nil"/>
              <w:right w:val="nil"/>
            </w:tcBorders>
            <w:shd w:val="clear" w:color="auto" w:fill="auto"/>
            <w:noWrap/>
          </w:tcPr>
          <w:p w14:paraId="2BC16DCF" w14:textId="77777777" w:rsidR="008A26AA" w:rsidRPr="00375154" w:rsidRDefault="008A26AA" w:rsidP="00B163EC">
            <w:pPr>
              <w:spacing w:after="0" w:line="240" w:lineRule="auto"/>
              <w:rPr>
                <w:rFonts w:eastAsia="Times New Roman" w:cstheme="minorHAnsi"/>
                <w:sz w:val="19"/>
                <w:szCs w:val="19"/>
                <w:lang w:val="en-GB" w:eastAsia="en-GB"/>
              </w:rPr>
            </w:pPr>
            <w:r w:rsidRPr="00375154">
              <w:rPr>
                <w:rFonts w:eastAsia="Times New Roman" w:cstheme="minorHAnsi"/>
                <w:color w:val="FF0000"/>
                <w:sz w:val="19"/>
                <w:szCs w:val="19"/>
                <w:lang w:val="en-GB" w:eastAsia="en-GB"/>
              </w:rPr>
              <w:t>?</w:t>
            </w:r>
          </w:p>
        </w:tc>
      </w:tr>
      <w:tr w:rsidR="008A26AA" w:rsidRPr="00375154" w14:paraId="31AA079F" w14:textId="77777777" w:rsidTr="00B163EC">
        <w:trPr>
          <w:trHeight w:val="227"/>
        </w:trPr>
        <w:tc>
          <w:tcPr>
            <w:tcW w:w="4820" w:type="dxa"/>
            <w:tcBorders>
              <w:top w:val="nil"/>
              <w:left w:val="nil"/>
              <w:bottom w:val="nil"/>
              <w:right w:val="nil"/>
            </w:tcBorders>
            <w:shd w:val="clear" w:color="auto" w:fill="auto"/>
            <w:noWrap/>
          </w:tcPr>
          <w:p w14:paraId="773F3703" w14:textId="77777777" w:rsidR="008A26AA" w:rsidRPr="00375154" w:rsidRDefault="008A26AA" w:rsidP="00B163EC">
            <w:pPr>
              <w:spacing w:after="0" w:line="240" w:lineRule="auto"/>
              <w:rPr>
                <w:rFonts w:eastAsia="Times New Roman" w:cstheme="minorHAnsi"/>
                <w:bCs/>
                <w:color w:val="000000"/>
                <w:sz w:val="19"/>
                <w:szCs w:val="19"/>
                <w:lang w:val="en-GB" w:eastAsia="en-GB"/>
              </w:rPr>
            </w:pPr>
            <w:r w:rsidRPr="00375154">
              <w:rPr>
                <w:rFonts w:eastAsia="Times New Roman" w:cstheme="minorHAnsi"/>
                <w:bCs/>
                <w:color w:val="000000"/>
                <w:sz w:val="19"/>
                <w:szCs w:val="19"/>
                <w:lang w:val="en-GB" w:eastAsia="en-GB"/>
              </w:rPr>
              <w:t xml:space="preserve">   - Floor polish</w:t>
            </w:r>
          </w:p>
        </w:tc>
        <w:tc>
          <w:tcPr>
            <w:tcW w:w="5245" w:type="dxa"/>
            <w:tcBorders>
              <w:top w:val="nil"/>
              <w:left w:val="nil"/>
              <w:bottom w:val="nil"/>
              <w:right w:val="nil"/>
            </w:tcBorders>
            <w:shd w:val="clear" w:color="auto" w:fill="auto"/>
            <w:noWrap/>
          </w:tcPr>
          <w:p w14:paraId="4F2E5651" w14:textId="77777777" w:rsidR="008A26AA" w:rsidRPr="00375154" w:rsidRDefault="008A26AA" w:rsidP="00B163EC">
            <w:pPr>
              <w:spacing w:after="0" w:line="240" w:lineRule="auto"/>
              <w:rPr>
                <w:rFonts w:eastAsia="Times New Roman" w:cstheme="minorHAnsi"/>
                <w:bCs/>
                <w:color w:val="000000"/>
                <w:sz w:val="19"/>
                <w:szCs w:val="19"/>
                <w:lang w:val="en-GB" w:eastAsia="en-GB"/>
              </w:rPr>
            </w:pPr>
            <w:r w:rsidRPr="00375154">
              <w:rPr>
                <w:rFonts w:eastAsia="Times New Roman" w:cstheme="minorHAnsi"/>
                <w:bCs/>
                <w:color w:val="000000"/>
                <w:sz w:val="19"/>
                <w:szCs w:val="19"/>
                <w:lang w:val="en-GB" w:eastAsia="en-GB"/>
              </w:rPr>
              <w:t>improve levelling and wetting</w:t>
            </w:r>
          </w:p>
        </w:tc>
        <w:tc>
          <w:tcPr>
            <w:tcW w:w="4961" w:type="dxa"/>
            <w:tcBorders>
              <w:top w:val="nil"/>
              <w:left w:val="nil"/>
              <w:bottom w:val="nil"/>
              <w:right w:val="nil"/>
            </w:tcBorders>
            <w:shd w:val="clear" w:color="auto" w:fill="auto"/>
            <w:noWrap/>
          </w:tcPr>
          <w:p w14:paraId="3FB22E61" w14:textId="77777777" w:rsidR="008A26AA" w:rsidRPr="00375154" w:rsidRDefault="008A26AA" w:rsidP="00B163EC">
            <w:pPr>
              <w:spacing w:after="0" w:line="240" w:lineRule="auto"/>
              <w:rPr>
                <w:rFonts w:eastAsia="Times New Roman" w:cstheme="minorHAnsi"/>
                <w:sz w:val="19"/>
                <w:szCs w:val="19"/>
                <w:lang w:val="en-GB" w:eastAsia="en-GB"/>
              </w:rPr>
            </w:pPr>
            <w:r w:rsidRPr="00375154">
              <w:rPr>
                <w:rFonts w:eastAsia="Times New Roman" w:cstheme="minorHAnsi"/>
                <w:sz w:val="19"/>
                <w:szCs w:val="19"/>
                <w:lang w:val="en-GB" w:eastAsia="en-GB"/>
              </w:rPr>
              <w:t>low surface tension</w:t>
            </w:r>
          </w:p>
        </w:tc>
      </w:tr>
      <w:tr w:rsidR="008A26AA" w:rsidRPr="00375154" w14:paraId="2065CF0D" w14:textId="77777777" w:rsidTr="00B163EC">
        <w:trPr>
          <w:trHeight w:val="227"/>
        </w:trPr>
        <w:tc>
          <w:tcPr>
            <w:tcW w:w="4820" w:type="dxa"/>
            <w:tcBorders>
              <w:top w:val="nil"/>
              <w:left w:val="nil"/>
              <w:bottom w:val="single" w:sz="4" w:space="0" w:color="auto"/>
              <w:right w:val="nil"/>
            </w:tcBorders>
            <w:shd w:val="clear" w:color="auto" w:fill="auto"/>
            <w:noWrap/>
          </w:tcPr>
          <w:p w14:paraId="62F32412"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p>
        </w:tc>
        <w:tc>
          <w:tcPr>
            <w:tcW w:w="5245" w:type="dxa"/>
            <w:tcBorders>
              <w:top w:val="nil"/>
              <w:left w:val="nil"/>
              <w:bottom w:val="single" w:sz="4" w:space="0" w:color="auto"/>
              <w:right w:val="nil"/>
            </w:tcBorders>
            <w:shd w:val="clear" w:color="auto" w:fill="auto"/>
            <w:noWrap/>
          </w:tcPr>
          <w:p w14:paraId="24BBA10E"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p>
        </w:tc>
        <w:tc>
          <w:tcPr>
            <w:tcW w:w="4961" w:type="dxa"/>
            <w:tcBorders>
              <w:top w:val="nil"/>
              <w:left w:val="nil"/>
              <w:bottom w:val="single" w:sz="4" w:space="0" w:color="auto"/>
              <w:right w:val="nil"/>
            </w:tcBorders>
            <w:shd w:val="clear" w:color="auto" w:fill="auto"/>
            <w:noWrap/>
          </w:tcPr>
          <w:p w14:paraId="4D1E59BF" w14:textId="77777777" w:rsidR="008A26AA" w:rsidRPr="00375154" w:rsidRDefault="008A26AA" w:rsidP="00B163EC">
            <w:pPr>
              <w:spacing w:after="0" w:line="240" w:lineRule="auto"/>
              <w:rPr>
                <w:rFonts w:eastAsia="Times New Roman" w:cstheme="minorHAnsi"/>
                <w:sz w:val="19"/>
                <w:szCs w:val="19"/>
                <w:lang w:val="en-GB" w:eastAsia="en-GB"/>
              </w:rPr>
            </w:pPr>
          </w:p>
        </w:tc>
      </w:tr>
      <w:tr w:rsidR="008A26AA" w:rsidRPr="00375154" w14:paraId="2694431C" w14:textId="77777777" w:rsidTr="00B163EC">
        <w:trPr>
          <w:trHeight w:val="227"/>
        </w:trPr>
        <w:tc>
          <w:tcPr>
            <w:tcW w:w="4820" w:type="dxa"/>
            <w:tcBorders>
              <w:top w:val="single" w:sz="4" w:space="0" w:color="auto"/>
              <w:left w:val="nil"/>
              <w:bottom w:val="nil"/>
              <w:right w:val="nil"/>
            </w:tcBorders>
            <w:shd w:val="clear" w:color="auto" w:fill="auto"/>
            <w:noWrap/>
            <w:hideMark/>
          </w:tcPr>
          <w:p w14:paraId="7CC4F751"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r w:rsidRPr="00375154">
              <w:rPr>
                <w:rFonts w:eastAsia="Times New Roman" w:cstheme="minorHAnsi"/>
                <w:b/>
                <w:bCs/>
                <w:color w:val="000000"/>
                <w:sz w:val="19"/>
                <w:szCs w:val="19"/>
                <w:lang w:val="en-GB" w:eastAsia="en-GB"/>
              </w:rPr>
              <w:t>Glass</w:t>
            </w:r>
          </w:p>
        </w:tc>
        <w:tc>
          <w:tcPr>
            <w:tcW w:w="5245" w:type="dxa"/>
            <w:tcBorders>
              <w:top w:val="single" w:sz="4" w:space="0" w:color="auto"/>
              <w:left w:val="nil"/>
              <w:bottom w:val="nil"/>
              <w:right w:val="nil"/>
            </w:tcBorders>
            <w:shd w:val="clear" w:color="auto" w:fill="auto"/>
            <w:noWrap/>
            <w:hideMark/>
          </w:tcPr>
          <w:p w14:paraId="2B50D736"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p>
        </w:tc>
        <w:tc>
          <w:tcPr>
            <w:tcW w:w="4961" w:type="dxa"/>
            <w:tcBorders>
              <w:top w:val="single" w:sz="4" w:space="0" w:color="auto"/>
              <w:left w:val="nil"/>
              <w:bottom w:val="nil"/>
              <w:right w:val="nil"/>
            </w:tcBorders>
            <w:shd w:val="clear" w:color="auto" w:fill="auto"/>
            <w:noWrap/>
            <w:hideMark/>
          </w:tcPr>
          <w:p w14:paraId="575D04F6" w14:textId="77777777" w:rsidR="008A26AA" w:rsidRPr="00375154" w:rsidRDefault="008A26AA" w:rsidP="00B163EC">
            <w:pPr>
              <w:spacing w:after="0" w:line="240" w:lineRule="auto"/>
              <w:rPr>
                <w:rFonts w:eastAsia="Times New Roman" w:cstheme="minorHAnsi"/>
                <w:sz w:val="19"/>
                <w:szCs w:val="19"/>
                <w:lang w:val="en-GB" w:eastAsia="en-GB"/>
              </w:rPr>
            </w:pPr>
          </w:p>
        </w:tc>
      </w:tr>
      <w:tr w:rsidR="008A26AA" w:rsidRPr="00375154" w14:paraId="783A46AD" w14:textId="77777777" w:rsidTr="00B163EC">
        <w:trPr>
          <w:trHeight w:val="227"/>
        </w:trPr>
        <w:tc>
          <w:tcPr>
            <w:tcW w:w="4820" w:type="dxa"/>
            <w:tcBorders>
              <w:top w:val="nil"/>
              <w:left w:val="nil"/>
              <w:bottom w:val="nil"/>
              <w:right w:val="nil"/>
            </w:tcBorders>
            <w:shd w:val="clear" w:color="auto" w:fill="auto"/>
            <w:noWrap/>
            <w:hideMark/>
          </w:tcPr>
          <w:p w14:paraId="20DF58AC"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Surface treatment</w:t>
            </w:r>
          </w:p>
        </w:tc>
        <w:tc>
          <w:tcPr>
            <w:tcW w:w="5245" w:type="dxa"/>
            <w:tcBorders>
              <w:top w:val="nil"/>
              <w:left w:val="nil"/>
              <w:bottom w:val="nil"/>
              <w:right w:val="nil"/>
            </w:tcBorders>
            <w:shd w:val="clear" w:color="auto" w:fill="auto"/>
            <w:noWrap/>
            <w:hideMark/>
          </w:tcPr>
          <w:p w14:paraId="33598D9C"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make glass surfaces hydrophobic and oleophobic </w:t>
            </w:r>
          </w:p>
        </w:tc>
        <w:tc>
          <w:tcPr>
            <w:tcW w:w="4961" w:type="dxa"/>
            <w:tcBorders>
              <w:top w:val="nil"/>
              <w:left w:val="nil"/>
              <w:bottom w:val="nil"/>
              <w:right w:val="nil"/>
            </w:tcBorders>
            <w:shd w:val="clear" w:color="auto" w:fill="auto"/>
            <w:noWrap/>
            <w:hideMark/>
          </w:tcPr>
          <w:p w14:paraId="0D9A6C52"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hydrophobic and oleophobic</w:t>
            </w:r>
          </w:p>
        </w:tc>
      </w:tr>
      <w:tr w:rsidR="008A26AA" w:rsidRPr="00375154" w14:paraId="70274C06" w14:textId="77777777" w:rsidTr="00B163EC">
        <w:trPr>
          <w:trHeight w:val="227"/>
        </w:trPr>
        <w:tc>
          <w:tcPr>
            <w:tcW w:w="4820" w:type="dxa"/>
            <w:tcBorders>
              <w:top w:val="nil"/>
              <w:left w:val="nil"/>
              <w:bottom w:val="nil"/>
              <w:right w:val="nil"/>
            </w:tcBorders>
            <w:shd w:val="clear" w:color="auto" w:fill="auto"/>
            <w:noWrap/>
          </w:tcPr>
          <w:p w14:paraId="6EB64039"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Surface treatment</w:t>
            </w:r>
          </w:p>
        </w:tc>
        <w:tc>
          <w:tcPr>
            <w:tcW w:w="5245" w:type="dxa"/>
            <w:tcBorders>
              <w:top w:val="nil"/>
              <w:left w:val="nil"/>
              <w:bottom w:val="nil"/>
              <w:right w:val="nil"/>
            </w:tcBorders>
            <w:shd w:val="clear" w:color="auto" w:fill="auto"/>
            <w:noWrap/>
          </w:tcPr>
          <w:p w14:paraId="60CAC1C4"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prevents misting of glass</w:t>
            </w:r>
          </w:p>
        </w:tc>
        <w:tc>
          <w:tcPr>
            <w:tcW w:w="4961" w:type="dxa"/>
            <w:tcBorders>
              <w:top w:val="nil"/>
              <w:left w:val="nil"/>
              <w:bottom w:val="nil"/>
              <w:right w:val="nil"/>
            </w:tcBorders>
            <w:shd w:val="clear" w:color="auto" w:fill="auto"/>
            <w:noWrap/>
          </w:tcPr>
          <w:p w14:paraId="5D786E2B"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hydrophobic</w:t>
            </w:r>
          </w:p>
        </w:tc>
      </w:tr>
      <w:tr w:rsidR="008A26AA" w:rsidRPr="00375154" w14:paraId="0A5442F5" w14:textId="77777777" w:rsidTr="00B163EC">
        <w:trPr>
          <w:trHeight w:val="227"/>
        </w:trPr>
        <w:tc>
          <w:tcPr>
            <w:tcW w:w="4820" w:type="dxa"/>
            <w:tcBorders>
              <w:top w:val="nil"/>
              <w:left w:val="nil"/>
              <w:bottom w:val="nil"/>
              <w:right w:val="nil"/>
            </w:tcBorders>
            <w:shd w:val="clear" w:color="auto" w:fill="auto"/>
            <w:noWrap/>
          </w:tcPr>
          <w:p w14:paraId="2E9C6B4E"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Surface treatment</w:t>
            </w:r>
          </w:p>
        </w:tc>
        <w:tc>
          <w:tcPr>
            <w:tcW w:w="5245" w:type="dxa"/>
            <w:tcBorders>
              <w:top w:val="nil"/>
              <w:left w:val="nil"/>
              <w:bottom w:val="nil"/>
              <w:right w:val="nil"/>
            </w:tcBorders>
            <w:shd w:val="clear" w:color="auto" w:fill="auto"/>
            <w:noWrap/>
          </w:tcPr>
          <w:p w14:paraId="41CD632E"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dirt-repellent</w:t>
            </w:r>
          </w:p>
        </w:tc>
        <w:tc>
          <w:tcPr>
            <w:tcW w:w="4961" w:type="dxa"/>
            <w:tcBorders>
              <w:top w:val="nil"/>
              <w:left w:val="nil"/>
              <w:bottom w:val="nil"/>
              <w:right w:val="nil"/>
            </w:tcBorders>
            <w:shd w:val="clear" w:color="auto" w:fill="auto"/>
            <w:noWrap/>
          </w:tcPr>
          <w:p w14:paraId="7F62BF5D"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low surface tension</w:t>
            </w:r>
          </w:p>
        </w:tc>
      </w:tr>
      <w:tr w:rsidR="008A26AA" w:rsidRPr="00375154" w14:paraId="0B88217D" w14:textId="77777777" w:rsidTr="00B163EC">
        <w:trPr>
          <w:trHeight w:val="227"/>
        </w:trPr>
        <w:tc>
          <w:tcPr>
            <w:tcW w:w="4820" w:type="dxa"/>
            <w:tcBorders>
              <w:top w:val="nil"/>
              <w:left w:val="nil"/>
              <w:bottom w:val="nil"/>
              <w:right w:val="nil"/>
            </w:tcBorders>
            <w:shd w:val="clear" w:color="auto" w:fill="auto"/>
            <w:noWrap/>
          </w:tcPr>
          <w:p w14:paraId="5D996155"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Surface treatment</w:t>
            </w:r>
          </w:p>
        </w:tc>
        <w:tc>
          <w:tcPr>
            <w:tcW w:w="5245" w:type="dxa"/>
            <w:tcBorders>
              <w:top w:val="nil"/>
              <w:left w:val="nil"/>
              <w:bottom w:val="nil"/>
              <w:right w:val="nil"/>
            </w:tcBorders>
            <w:shd w:val="clear" w:color="auto" w:fill="auto"/>
            <w:noWrap/>
          </w:tcPr>
          <w:p w14:paraId="6037D9C9"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fire-or weather resistant</w:t>
            </w:r>
          </w:p>
        </w:tc>
        <w:tc>
          <w:tcPr>
            <w:tcW w:w="4961" w:type="dxa"/>
            <w:tcBorders>
              <w:top w:val="nil"/>
              <w:left w:val="nil"/>
              <w:bottom w:val="nil"/>
              <w:right w:val="nil"/>
            </w:tcBorders>
            <w:shd w:val="clear" w:color="auto" w:fill="auto"/>
            <w:noWrap/>
          </w:tcPr>
          <w:p w14:paraId="59AAE10A"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non-flammable, stable</w:t>
            </w:r>
          </w:p>
        </w:tc>
      </w:tr>
      <w:tr w:rsidR="008A26AA" w:rsidRPr="00375154" w14:paraId="7D750D30" w14:textId="77777777" w:rsidTr="00B163EC">
        <w:trPr>
          <w:trHeight w:val="227"/>
        </w:trPr>
        <w:tc>
          <w:tcPr>
            <w:tcW w:w="4820" w:type="dxa"/>
            <w:tcBorders>
              <w:top w:val="nil"/>
              <w:left w:val="nil"/>
              <w:bottom w:val="nil"/>
              <w:right w:val="nil"/>
            </w:tcBorders>
            <w:shd w:val="clear" w:color="auto" w:fill="auto"/>
            <w:noWrap/>
            <w:hideMark/>
          </w:tcPr>
          <w:p w14:paraId="00797E9F"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Etching and polishing</w:t>
            </w:r>
          </w:p>
        </w:tc>
        <w:tc>
          <w:tcPr>
            <w:tcW w:w="5245" w:type="dxa"/>
            <w:tcBorders>
              <w:top w:val="nil"/>
              <w:left w:val="nil"/>
              <w:bottom w:val="nil"/>
              <w:right w:val="nil"/>
            </w:tcBorders>
            <w:shd w:val="clear" w:color="auto" w:fill="auto"/>
            <w:noWrap/>
            <w:hideMark/>
          </w:tcPr>
          <w:p w14:paraId="4FFB54CE"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increase the speed of etching, improve wetting</w:t>
            </w:r>
          </w:p>
        </w:tc>
        <w:tc>
          <w:tcPr>
            <w:tcW w:w="4961" w:type="dxa"/>
            <w:tcBorders>
              <w:top w:val="nil"/>
              <w:left w:val="nil"/>
              <w:bottom w:val="nil"/>
              <w:right w:val="nil"/>
            </w:tcBorders>
            <w:shd w:val="clear" w:color="auto" w:fill="auto"/>
            <w:noWrap/>
            <w:hideMark/>
          </w:tcPr>
          <w:p w14:paraId="77F141C5"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low surface tension</w:t>
            </w:r>
          </w:p>
        </w:tc>
      </w:tr>
      <w:tr w:rsidR="008A26AA" w:rsidRPr="00375154" w14:paraId="5DB3645A" w14:textId="77777777" w:rsidTr="00B163EC">
        <w:trPr>
          <w:trHeight w:val="227"/>
        </w:trPr>
        <w:tc>
          <w:tcPr>
            <w:tcW w:w="4820" w:type="dxa"/>
            <w:tcBorders>
              <w:top w:val="nil"/>
              <w:left w:val="nil"/>
              <w:bottom w:val="nil"/>
              <w:right w:val="nil"/>
            </w:tcBorders>
            <w:shd w:val="clear" w:color="auto" w:fill="auto"/>
            <w:noWrap/>
            <w:hideMark/>
          </w:tcPr>
          <w:p w14:paraId="0E87D690"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Drying as production step in glass finishing</w:t>
            </w:r>
          </w:p>
        </w:tc>
        <w:tc>
          <w:tcPr>
            <w:tcW w:w="5245" w:type="dxa"/>
            <w:tcBorders>
              <w:top w:val="nil"/>
              <w:left w:val="nil"/>
              <w:bottom w:val="nil"/>
              <w:right w:val="nil"/>
            </w:tcBorders>
            <w:shd w:val="clear" w:color="auto" w:fill="auto"/>
            <w:noWrap/>
            <w:hideMark/>
          </w:tcPr>
          <w:p w14:paraId="0C3F09FD"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solvents in solvent displacement drying</w:t>
            </w:r>
          </w:p>
        </w:tc>
        <w:tc>
          <w:tcPr>
            <w:tcW w:w="4961" w:type="dxa"/>
            <w:tcBorders>
              <w:top w:val="nil"/>
              <w:left w:val="nil"/>
              <w:bottom w:val="nil"/>
              <w:right w:val="nil"/>
            </w:tcBorders>
            <w:shd w:val="clear" w:color="auto" w:fill="auto"/>
            <w:noWrap/>
            <w:hideMark/>
          </w:tcPr>
          <w:p w14:paraId="696EE0CF"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low surface tension</w:t>
            </w:r>
          </w:p>
        </w:tc>
      </w:tr>
      <w:tr w:rsidR="008A26AA" w:rsidRPr="00375154" w14:paraId="792AC1C5" w14:textId="77777777" w:rsidTr="00B163EC">
        <w:trPr>
          <w:trHeight w:val="227"/>
        </w:trPr>
        <w:tc>
          <w:tcPr>
            <w:tcW w:w="4820" w:type="dxa"/>
            <w:tcBorders>
              <w:top w:val="nil"/>
              <w:left w:val="nil"/>
              <w:bottom w:val="single" w:sz="4" w:space="0" w:color="auto"/>
              <w:right w:val="nil"/>
            </w:tcBorders>
            <w:shd w:val="clear" w:color="auto" w:fill="auto"/>
            <w:noWrap/>
            <w:hideMark/>
          </w:tcPr>
          <w:p w14:paraId="461DB3E6" w14:textId="77777777" w:rsidR="008A26AA" w:rsidRPr="00375154" w:rsidRDefault="008A26AA" w:rsidP="00B163EC">
            <w:pPr>
              <w:spacing w:after="0" w:line="240" w:lineRule="auto"/>
              <w:rPr>
                <w:rFonts w:eastAsia="Times New Roman" w:cstheme="minorHAnsi"/>
                <w:color w:val="000000"/>
                <w:sz w:val="19"/>
                <w:szCs w:val="19"/>
                <w:lang w:val="en-GB" w:eastAsia="en-GB"/>
              </w:rPr>
            </w:pPr>
          </w:p>
        </w:tc>
        <w:tc>
          <w:tcPr>
            <w:tcW w:w="5245" w:type="dxa"/>
            <w:tcBorders>
              <w:top w:val="nil"/>
              <w:left w:val="nil"/>
              <w:bottom w:val="single" w:sz="4" w:space="0" w:color="auto"/>
              <w:right w:val="nil"/>
            </w:tcBorders>
            <w:shd w:val="clear" w:color="auto" w:fill="auto"/>
            <w:noWrap/>
            <w:hideMark/>
          </w:tcPr>
          <w:p w14:paraId="7C8B6B46" w14:textId="77777777" w:rsidR="008A26AA" w:rsidRPr="00375154" w:rsidRDefault="008A26AA" w:rsidP="00B163EC">
            <w:pPr>
              <w:spacing w:after="0" w:line="240" w:lineRule="auto"/>
              <w:rPr>
                <w:rFonts w:eastAsia="Times New Roman" w:cstheme="minorHAnsi"/>
                <w:sz w:val="19"/>
                <w:szCs w:val="19"/>
                <w:lang w:val="en-GB" w:eastAsia="en-GB"/>
              </w:rPr>
            </w:pPr>
          </w:p>
        </w:tc>
        <w:tc>
          <w:tcPr>
            <w:tcW w:w="4961" w:type="dxa"/>
            <w:tcBorders>
              <w:top w:val="nil"/>
              <w:left w:val="nil"/>
              <w:bottom w:val="single" w:sz="4" w:space="0" w:color="auto"/>
              <w:right w:val="nil"/>
            </w:tcBorders>
            <w:shd w:val="clear" w:color="auto" w:fill="auto"/>
            <w:noWrap/>
            <w:hideMark/>
          </w:tcPr>
          <w:p w14:paraId="0B9F4BC7" w14:textId="77777777" w:rsidR="008A26AA" w:rsidRPr="00375154" w:rsidRDefault="008A26AA" w:rsidP="00B163EC">
            <w:pPr>
              <w:spacing w:after="0" w:line="240" w:lineRule="auto"/>
              <w:rPr>
                <w:rFonts w:eastAsia="Times New Roman" w:cstheme="minorHAnsi"/>
                <w:sz w:val="19"/>
                <w:szCs w:val="19"/>
                <w:lang w:val="en-GB" w:eastAsia="en-GB"/>
              </w:rPr>
            </w:pPr>
          </w:p>
        </w:tc>
      </w:tr>
      <w:tr w:rsidR="008A26AA" w:rsidRPr="00375154" w14:paraId="07F84380" w14:textId="77777777" w:rsidTr="00B163EC">
        <w:trPr>
          <w:trHeight w:val="227"/>
        </w:trPr>
        <w:tc>
          <w:tcPr>
            <w:tcW w:w="4820" w:type="dxa"/>
            <w:tcBorders>
              <w:top w:val="single" w:sz="4" w:space="0" w:color="auto"/>
              <w:left w:val="nil"/>
              <w:bottom w:val="nil"/>
              <w:right w:val="nil"/>
            </w:tcBorders>
            <w:shd w:val="clear" w:color="auto" w:fill="auto"/>
            <w:noWrap/>
          </w:tcPr>
          <w:p w14:paraId="78589068"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r w:rsidRPr="00375154">
              <w:rPr>
                <w:rFonts w:eastAsia="Times New Roman" w:cstheme="minorHAnsi"/>
                <w:b/>
                <w:bCs/>
                <w:color w:val="000000"/>
                <w:sz w:val="19"/>
                <w:szCs w:val="19"/>
                <w:lang w:val="en-GB" w:eastAsia="en-GB"/>
              </w:rPr>
              <w:t>Household applications</w:t>
            </w:r>
          </w:p>
        </w:tc>
        <w:tc>
          <w:tcPr>
            <w:tcW w:w="5245" w:type="dxa"/>
            <w:tcBorders>
              <w:top w:val="single" w:sz="4" w:space="0" w:color="auto"/>
              <w:left w:val="nil"/>
              <w:bottom w:val="nil"/>
              <w:right w:val="nil"/>
            </w:tcBorders>
            <w:shd w:val="clear" w:color="auto" w:fill="auto"/>
            <w:noWrap/>
          </w:tcPr>
          <w:p w14:paraId="78A8F112" w14:textId="77777777" w:rsidR="008A26AA" w:rsidRPr="00375154" w:rsidRDefault="008A26AA" w:rsidP="00B163EC">
            <w:pPr>
              <w:spacing w:after="0" w:line="240" w:lineRule="auto"/>
              <w:rPr>
                <w:rFonts w:eastAsia="Times New Roman" w:cstheme="minorHAnsi"/>
                <w:bCs/>
                <w:color w:val="000000"/>
                <w:sz w:val="19"/>
                <w:szCs w:val="19"/>
                <w:lang w:val="en-GB" w:eastAsia="en-GB"/>
              </w:rPr>
            </w:pPr>
          </w:p>
        </w:tc>
        <w:tc>
          <w:tcPr>
            <w:tcW w:w="4961" w:type="dxa"/>
            <w:tcBorders>
              <w:top w:val="single" w:sz="4" w:space="0" w:color="auto"/>
              <w:left w:val="nil"/>
              <w:bottom w:val="nil"/>
              <w:right w:val="nil"/>
            </w:tcBorders>
            <w:shd w:val="clear" w:color="auto" w:fill="auto"/>
            <w:noWrap/>
          </w:tcPr>
          <w:p w14:paraId="04353328" w14:textId="77777777" w:rsidR="008A26AA" w:rsidRPr="00375154" w:rsidRDefault="008A26AA" w:rsidP="00B163EC">
            <w:pPr>
              <w:spacing w:after="0" w:line="240" w:lineRule="auto"/>
              <w:rPr>
                <w:rFonts w:eastAsia="Times New Roman" w:cstheme="minorHAnsi"/>
                <w:sz w:val="19"/>
                <w:szCs w:val="19"/>
                <w:lang w:val="en-GB" w:eastAsia="en-GB"/>
              </w:rPr>
            </w:pPr>
          </w:p>
        </w:tc>
      </w:tr>
      <w:tr w:rsidR="008A26AA" w:rsidRPr="00375154" w14:paraId="72206EFD" w14:textId="77777777" w:rsidTr="00B163EC">
        <w:trPr>
          <w:trHeight w:val="227"/>
        </w:trPr>
        <w:tc>
          <w:tcPr>
            <w:tcW w:w="4820" w:type="dxa"/>
            <w:tcBorders>
              <w:top w:val="nil"/>
              <w:left w:val="nil"/>
              <w:bottom w:val="nil"/>
              <w:right w:val="nil"/>
            </w:tcBorders>
            <w:shd w:val="clear" w:color="auto" w:fill="auto"/>
            <w:noWrap/>
          </w:tcPr>
          <w:p w14:paraId="5A42414B" w14:textId="77777777" w:rsidR="008A26AA" w:rsidRPr="00375154" w:rsidRDefault="008A26AA" w:rsidP="00B163EC">
            <w:pPr>
              <w:spacing w:after="0" w:line="240" w:lineRule="auto"/>
              <w:rPr>
                <w:rFonts w:eastAsia="Times New Roman" w:cstheme="minorHAnsi"/>
                <w:bCs/>
                <w:color w:val="000000"/>
                <w:sz w:val="19"/>
                <w:szCs w:val="19"/>
                <w:lang w:val="en-GB" w:eastAsia="en-GB"/>
              </w:rPr>
            </w:pPr>
            <w:r w:rsidRPr="00375154">
              <w:rPr>
                <w:rFonts w:eastAsia="Times New Roman" w:cstheme="minorHAnsi"/>
                <w:bCs/>
                <w:color w:val="000000"/>
                <w:sz w:val="19"/>
                <w:szCs w:val="19"/>
                <w:lang w:val="en-GB" w:eastAsia="en-GB"/>
              </w:rPr>
              <w:t xml:space="preserve">   - Threads and joints</w:t>
            </w:r>
          </w:p>
        </w:tc>
        <w:tc>
          <w:tcPr>
            <w:tcW w:w="5245" w:type="dxa"/>
            <w:tcBorders>
              <w:top w:val="nil"/>
              <w:left w:val="nil"/>
              <w:bottom w:val="nil"/>
              <w:right w:val="nil"/>
            </w:tcBorders>
            <w:shd w:val="clear" w:color="auto" w:fill="auto"/>
            <w:noWrap/>
          </w:tcPr>
          <w:p w14:paraId="3ACFB223" w14:textId="77777777" w:rsidR="008A26AA" w:rsidRPr="00375154" w:rsidRDefault="008A26AA" w:rsidP="00B163EC">
            <w:pPr>
              <w:spacing w:after="0" w:line="240" w:lineRule="auto"/>
              <w:rPr>
                <w:rFonts w:eastAsia="Times New Roman" w:cstheme="minorHAnsi"/>
                <w:bCs/>
                <w:color w:val="000000"/>
                <w:sz w:val="19"/>
                <w:szCs w:val="19"/>
                <w:lang w:val="en-GB" w:eastAsia="en-GB"/>
              </w:rPr>
            </w:pPr>
            <w:r w:rsidRPr="00375154">
              <w:rPr>
                <w:rFonts w:eastAsia="Times New Roman" w:cstheme="minorHAnsi"/>
                <w:bCs/>
                <w:color w:val="000000"/>
                <w:sz w:val="19"/>
                <w:szCs w:val="19"/>
                <w:lang w:val="en-GB" w:eastAsia="en-GB"/>
              </w:rPr>
              <w:t>polymeric PFAS is used for sealing</w:t>
            </w:r>
          </w:p>
        </w:tc>
        <w:tc>
          <w:tcPr>
            <w:tcW w:w="4961" w:type="dxa"/>
            <w:tcBorders>
              <w:top w:val="nil"/>
              <w:left w:val="nil"/>
              <w:bottom w:val="nil"/>
              <w:right w:val="nil"/>
            </w:tcBorders>
            <w:shd w:val="clear" w:color="auto" w:fill="auto"/>
            <w:noWrap/>
          </w:tcPr>
          <w:p w14:paraId="4CF1C507" w14:textId="77777777" w:rsidR="008A26AA" w:rsidRPr="00375154" w:rsidRDefault="008A26AA" w:rsidP="00B163EC">
            <w:pPr>
              <w:spacing w:after="0" w:line="240" w:lineRule="auto"/>
              <w:rPr>
                <w:rFonts w:eastAsia="Times New Roman" w:cstheme="minorHAnsi"/>
                <w:sz w:val="19"/>
                <w:szCs w:val="19"/>
                <w:lang w:val="en-GB" w:eastAsia="en-GB"/>
              </w:rPr>
            </w:pPr>
            <w:r w:rsidRPr="00375154">
              <w:rPr>
                <w:rFonts w:eastAsia="Times New Roman" w:cstheme="minorHAnsi"/>
                <w:color w:val="FF0000"/>
                <w:sz w:val="19"/>
                <w:szCs w:val="19"/>
                <w:lang w:val="en-GB" w:eastAsia="en-GB"/>
              </w:rPr>
              <w:t>?</w:t>
            </w:r>
          </w:p>
        </w:tc>
      </w:tr>
      <w:tr w:rsidR="008A26AA" w:rsidRPr="00375154" w14:paraId="204CCE29" w14:textId="77777777" w:rsidTr="00B163EC">
        <w:trPr>
          <w:trHeight w:val="227"/>
        </w:trPr>
        <w:tc>
          <w:tcPr>
            <w:tcW w:w="4820" w:type="dxa"/>
            <w:tcBorders>
              <w:top w:val="nil"/>
              <w:left w:val="nil"/>
              <w:bottom w:val="single" w:sz="4" w:space="0" w:color="auto"/>
              <w:right w:val="nil"/>
            </w:tcBorders>
            <w:shd w:val="clear" w:color="auto" w:fill="auto"/>
            <w:noWrap/>
          </w:tcPr>
          <w:p w14:paraId="614ECAC2" w14:textId="77777777" w:rsidR="008A26AA" w:rsidRPr="00375154" w:rsidRDefault="008A26AA" w:rsidP="00B163EC">
            <w:pPr>
              <w:spacing w:after="0" w:line="240" w:lineRule="auto"/>
              <w:rPr>
                <w:rFonts w:eastAsia="Times New Roman" w:cstheme="minorHAnsi"/>
                <w:bCs/>
                <w:color w:val="000000"/>
                <w:sz w:val="19"/>
                <w:szCs w:val="19"/>
                <w:lang w:val="en-GB" w:eastAsia="en-GB"/>
              </w:rPr>
            </w:pPr>
          </w:p>
        </w:tc>
        <w:tc>
          <w:tcPr>
            <w:tcW w:w="5245" w:type="dxa"/>
            <w:tcBorders>
              <w:top w:val="nil"/>
              <w:left w:val="nil"/>
              <w:bottom w:val="single" w:sz="4" w:space="0" w:color="auto"/>
              <w:right w:val="nil"/>
            </w:tcBorders>
            <w:shd w:val="clear" w:color="auto" w:fill="auto"/>
            <w:noWrap/>
          </w:tcPr>
          <w:p w14:paraId="26C54F37" w14:textId="77777777" w:rsidR="008A26AA" w:rsidRPr="00375154" w:rsidRDefault="008A26AA" w:rsidP="00B163EC">
            <w:pPr>
              <w:spacing w:after="0" w:line="240" w:lineRule="auto"/>
              <w:rPr>
                <w:rFonts w:eastAsia="Times New Roman" w:cstheme="minorHAnsi"/>
                <w:bCs/>
                <w:color w:val="000000"/>
                <w:sz w:val="19"/>
                <w:szCs w:val="19"/>
                <w:lang w:val="en-GB" w:eastAsia="en-GB"/>
              </w:rPr>
            </w:pPr>
          </w:p>
        </w:tc>
        <w:tc>
          <w:tcPr>
            <w:tcW w:w="4961" w:type="dxa"/>
            <w:tcBorders>
              <w:top w:val="nil"/>
              <w:left w:val="nil"/>
              <w:bottom w:val="single" w:sz="4" w:space="0" w:color="auto"/>
              <w:right w:val="nil"/>
            </w:tcBorders>
            <w:shd w:val="clear" w:color="auto" w:fill="auto"/>
            <w:noWrap/>
          </w:tcPr>
          <w:p w14:paraId="7A7CC98B" w14:textId="77777777" w:rsidR="008A26AA" w:rsidRPr="00375154" w:rsidRDefault="008A26AA" w:rsidP="00B163EC">
            <w:pPr>
              <w:spacing w:after="0" w:line="240" w:lineRule="auto"/>
              <w:rPr>
                <w:rFonts w:eastAsia="Times New Roman" w:cstheme="minorHAnsi"/>
                <w:sz w:val="19"/>
                <w:szCs w:val="19"/>
                <w:lang w:val="en-GB" w:eastAsia="en-GB"/>
              </w:rPr>
            </w:pPr>
          </w:p>
        </w:tc>
      </w:tr>
      <w:tr w:rsidR="008A26AA" w:rsidRPr="00BC5C7E" w14:paraId="4913D036" w14:textId="77777777" w:rsidTr="00B163EC">
        <w:trPr>
          <w:trHeight w:val="227"/>
        </w:trPr>
        <w:tc>
          <w:tcPr>
            <w:tcW w:w="4820" w:type="dxa"/>
            <w:tcBorders>
              <w:top w:val="single" w:sz="4" w:space="0" w:color="auto"/>
              <w:left w:val="nil"/>
              <w:bottom w:val="nil"/>
              <w:right w:val="nil"/>
            </w:tcBorders>
            <w:shd w:val="clear" w:color="auto" w:fill="auto"/>
            <w:noWrap/>
            <w:hideMark/>
          </w:tcPr>
          <w:p w14:paraId="3D8DCDB1"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r w:rsidRPr="00375154">
              <w:rPr>
                <w:rFonts w:eastAsia="Times New Roman" w:cstheme="minorHAnsi"/>
                <w:b/>
                <w:bCs/>
                <w:color w:val="000000"/>
                <w:sz w:val="19"/>
                <w:szCs w:val="19"/>
                <w:lang w:val="en-GB" w:eastAsia="en-GB"/>
              </w:rPr>
              <w:t>Laboratory supplies, equipment and instrumentation</w:t>
            </w:r>
          </w:p>
        </w:tc>
        <w:tc>
          <w:tcPr>
            <w:tcW w:w="5245" w:type="dxa"/>
            <w:tcBorders>
              <w:top w:val="single" w:sz="4" w:space="0" w:color="auto"/>
              <w:left w:val="nil"/>
              <w:bottom w:val="nil"/>
              <w:right w:val="nil"/>
            </w:tcBorders>
            <w:shd w:val="clear" w:color="auto" w:fill="auto"/>
            <w:noWrap/>
            <w:hideMark/>
          </w:tcPr>
          <w:p w14:paraId="0418CE21"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p>
        </w:tc>
        <w:tc>
          <w:tcPr>
            <w:tcW w:w="4961" w:type="dxa"/>
            <w:tcBorders>
              <w:top w:val="single" w:sz="4" w:space="0" w:color="auto"/>
              <w:left w:val="nil"/>
              <w:bottom w:val="nil"/>
              <w:right w:val="nil"/>
            </w:tcBorders>
            <w:shd w:val="clear" w:color="auto" w:fill="auto"/>
            <w:noWrap/>
            <w:hideMark/>
          </w:tcPr>
          <w:p w14:paraId="46A87EC3" w14:textId="77777777" w:rsidR="008A26AA" w:rsidRPr="00375154" w:rsidRDefault="008A26AA" w:rsidP="00B163EC">
            <w:pPr>
              <w:spacing w:after="0" w:line="240" w:lineRule="auto"/>
              <w:rPr>
                <w:rFonts w:eastAsia="Times New Roman" w:cstheme="minorHAnsi"/>
                <w:sz w:val="19"/>
                <w:szCs w:val="19"/>
                <w:lang w:val="en-GB" w:eastAsia="en-GB"/>
              </w:rPr>
            </w:pPr>
          </w:p>
        </w:tc>
      </w:tr>
      <w:tr w:rsidR="008A26AA" w:rsidRPr="00375154" w14:paraId="1577260F" w14:textId="77777777" w:rsidTr="00B163EC">
        <w:trPr>
          <w:trHeight w:val="227"/>
        </w:trPr>
        <w:tc>
          <w:tcPr>
            <w:tcW w:w="4820" w:type="dxa"/>
            <w:tcBorders>
              <w:top w:val="nil"/>
              <w:left w:val="nil"/>
              <w:bottom w:val="nil"/>
              <w:right w:val="nil"/>
            </w:tcBorders>
            <w:shd w:val="clear" w:color="auto" w:fill="auto"/>
            <w:noWrap/>
            <w:hideMark/>
          </w:tcPr>
          <w:p w14:paraId="18278B80"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Consumable materials (vials, caps, tape)</w:t>
            </w:r>
          </w:p>
        </w:tc>
        <w:tc>
          <w:tcPr>
            <w:tcW w:w="5245" w:type="dxa"/>
            <w:tcBorders>
              <w:top w:val="nil"/>
              <w:left w:val="nil"/>
              <w:bottom w:val="nil"/>
              <w:right w:val="nil"/>
            </w:tcBorders>
            <w:shd w:val="clear" w:color="auto" w:fill="auto"/>
            <w:noWrap/>
            <w:hideMark/>
          </w:tcPr>
          <w:p w14:paraId="401F65D9"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made out of polymeric PFAS</w:t>
            </w:r>
          </w:p>
        </w:tc>
        <w:tc>
          <w:tcPr>
            <w:tcW w:w="4961" w:type="dxa"/>
            <w:tcBorders>
              <w:top w:val="nil"/>
              <w:left w:val="nil"/>
              <w:bottom w:val="nil"/>
              <w:right w:val="nil"/>
            </w:tcBorders>
            <w:shd w:val="clear" w:color="auto" w:fill="auto"/>
            <w:noWrap/>
            <w:hideMark/>
          </w:tcPr>
          <w:p w14:paraId="0F930017"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FF0000"/>
                <w:sz w:val="19"/>
                <w:szCs w:val="19"/>
                <w:lang w:val="en-GB" w:eastAsia="en-GB"/>
              </w:rPr>
              <w:t>?</w:t>
            </w:r>
          </w:p>
        </w:tc>
      </w:tr>
      <w:tr w:rsidR="008A26AA" w:rsidRPr="00375154" w14:paraId="47D56AB3" w14:textId="77777777" w:rsidTr="00B163EC">
        <w:trPr>
          <w:trHeight w:val="227"/>
        </w:trPr>
        <w:tc>
          <w:tcPr>
            <w:tcW w:w="4820" w:type="dxa"/>
            <w:tcBorders>
              <w:top w:val="nil"/>
              <w:left w:val="nil"/>
              <w:bottom w:val="nil"/>
              <w:right w:val="nil"/>
            </w:tcBorders>
            <w:shd w:val="clear" w:color="auto" w:fill="auto"/>
            <w:noWrap/>
            <w:hideMark/>
          </w:tcPr>
          <w:p w14:paraId="16FBCDAA"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Personal protective equipment (gloves)</w:t>
            </w:r>
          </w:p>
        </w:tc>
        <w:tc>
          <w:tcPr>
            <w:tcW w:w="5245" w:type="dxa"/>
            <w:tcBorders>
              <w:top w:val="nil"/>
              <w:left w:val="nil"/>
              <w:bottom w:val="nil"/>
              <w:right w:val="nil"/>
            </w:tcBorders>
            <w:shd w:val="clear" w:color="auto" w:fill="auto"/>
            <w:noWrap/>
            <w:hideMark/>
          </w:tcPr>
          <w:p w14:paraId="550DBFC8"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FF0000"/>
                <w:sz w:val="19"/>
                <w:szCs w:val="19"/>
                <w:lang w:val="en-GB" w:eastAsia="en-GB"/>
              </w:rPr>
              <w:t>?</w:t>
            </w:r>
          </w:p>
        </w:tc>
        <w:tc>
          <w:tcPr>
            <w:tcW w:w="4961" w:type="dxa"/>
            <w:tcBorders>
              <w:top w:val="nil"/>
              <w:left w:val="nil"/>
              <w:bottom w:val="nil"/>
              <w:right w:val="nil"/>
            </w:tcBorders>
            <w:shd w:val="clear" w:color="auto" w:fill="auto"/>
            <w:noWrap/>
            <w:hideMark/>
          </w:tcPr>
          <w:p w14:paraId="0B83515F"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FF0000"/>
                <w:sz w:val="19"/>
                <w:szCs w:val="19"/>
                <w:lang w:val="en-GB" w:eastAsia="en-GB"/>
              </w:rPr>
              <w:t>?</w:t>
            </w:r>
          </w:p>
        </w:tc>
      </w:tr>
      <w:tr w:rsidR="008A26AA" w:rsidRPr="00375154" w14:paraId="3108F8C7" w14:textId="77777777" w:rsidTr="00B163EC">
        <w:trPr>
          <w:trHeight w:val="227"/>
        </w:trPr>
        <w:tc>
          <w:tcPr>
            <w:tcW w:w="4820" w:type="dxa"/>
            <w:tcBorders>
              <w:top w:val="nil"/>
              <w:left w:val="nil"/>
              <w:bottom w:val="nil"/>
              <w:right w:val="nil"/>
            </w:tcBorders>
            <w:shd w:val="clear" w:color="auto" w:fill="auto"/>
            <w:noWrap/>
            <w:hideMark/>
          </w:tcPr>
          <w:p w14:paraId="616B2FEA"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Particle filters</w:t>
            </w:r>
          </w:p>
        </w:tc>
        <w:tc>
          <w:tcPr>
            <w:tcW w:w="5245" w:type="dxa"/>
            <w:tcBorders>
              <w:top w:val="nil"/>
              <w:left w:val="nil"/>
              <w:bottom w:val="nil"/>
              <w:right w:val="nil"/>
            </w:tcBorders>
            <w:shd w:val="clear" w:color="auto" w:fill="auto"/>
            <w:noWrap/>
            <w:hideMark/>
          </w:tcPr>
          <w:p w14:paraId="681A0A82"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minimize the sorption of compounds to the filter itself </w:t>
            </w:r>
          </w:p>
        </w:tc>
        <w:tc>
          <w:tcPr>
            <w:tcW w:w="4961" w:type="dxa"/>
            <w:tcBorders>
              <w:top w:val="nil"/>
              <w:left w:val="nil"/>
              <w:bottom w:val="nil"/>
              <w:right w:val="nil"/>
            </w:tcBorders>
            <w:shd w:val="clear" w:color="auto" w:fill="auto"/>
            <w:noWrap/>
            <w:hideMark/>
          </w:tcPr>
          <w:p w14:paraId="4A1209A6"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low surface tension</w:t>
            </w:r>
          </w:p>
        </w:tc>
      </w:tr>
      <w:tr w:rsidR="008A26AA" w:rsidRPr="00375154" w14:paraId="030CFC9F" w14:textId="77777777" w:rsidTr="00B163EC">
        <w:trPr>
          <w:trHeight w:val="227"/>
        </w:trPr>
        <w:tc>
          <w:tcPr>
            <w:tcW w:w="4820" w:type="dxa"/>
            <w:tcBorders>
              <w:top w:val="nil"/>
              <w:left w:val="nil"/>
              <w:bottom w:val="nil"/>
              <w:right w:val="nil"/>
            </w:tcBorders>
            <w:shd w:val="clear" w:color="auto" w:fill="auto"/>
            <w:noWrap/>
            <w:hideMark/>
          </w:tcPr>
          <w:p w14:paraId="403CAB1B"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Solvents</w:t>
            </w:r>
          </w:p>
        </w:tc>
        <w:tc>
          <w:tcPr>
            <w:tcW w:w="5245" w:type="dxa"/>
            <w:tcBorders>
              <w:top w:val="nil"/>
              <w:left w:val="nil"/>
              <w:bottom w:val="nil"/>
              <w:right w:val="nil"/>
            </w:tcBorders>
            <w:shd w:val="clear" w:color="auto" w:fill="auto"/>
            <w:noWrap/>
            <w:hideMark/>
          </w:tcPr>
          <w:p w14:paraId="727D0937"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dissolve other substances</w:t>
            </w:r>
          </w:p>
        </w:tc>
        <w:tc>
          <w:tcPr>
            <w:tcW w:w="4961" w:type="dxa"/>
            <w:tcBorders>
              <w:top w:val="nil"/>
              <w:left w:val="nil"/>
              <w:bottom w:val="nil"/>
              <w:right w:val="nil"/>
            </w:tcBorders>
            <w:shd w:val="clear" w:color="auto" w:fill="auto"/>
            <w:noWrap/>
            <w:hideMark/>
          </w:tcPr>
          <w:p w14:paraId="41D77E16"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hydrophobic and oleophobic</w:t>
            </w:r>
          </w:p>
        </w:tc>
      </w:tr>
      <w:tr w:rsidR="008A26AA" w:rsidRPr="00375154" w14:paraId="7E12758A" w14:textId="77777777" w:rsidTr="00B163EC">
        <w:trPr>
          <w:trHeight w:val="227"/>
        </w:trPr>
        <w:tc>
          <w:tcPr>
            <w:tcW w:w="4820" w:type="dxa"/>
            <w:tcBorders>
              <w:top w:val="nil"/>
              <w:left w:val="nil"/>
              <w:bottom w:val="nil"/>
              <w:right w:val="nil"/>
            </w:tcBorders>
            <w:shd w:val="clear" w:color="auto" w:fill="auto"/>
            <w:noWrap/>
          </w:tcPr>
          <w:p w14:paraId="2443FF15"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LC instruments</w:t>
            </w:r>
          </w:p>
        </w:tc>
        <w:tc>
          <w:tcPr>
            <w:tcW w:w="5245" w:type="dxa"/>
            <w:tcBorders>
              <w:top w:val="nil"/>
              <w:left w:val="nil"/>
              <w:bottom w:val="nil"/>
              <w:right w:val="nil"/>
            </w:tcBorders>
            <w:shd w:val="clear" w:color="auto" w:fill="auto"/>
            <w:noWrap/>
          </w:tcPr>
          <w:p w14:paraId="5F9D9F9F"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polymeric PFAS are used in the solvent degasser</w:t>
            </w:r>
          </w:p>
        </w:tc>
        <w:tc>
          <w:tcPr>
            <w:tcW w:w="4961" w:type="dxa"/>
            <w:tcBorders>
              <w:top w:val="nil"/>
              <w:left w:val="nil"/>
              <w:bottom w:val="nil"/>
              <w:right w:val="nil"/>
            </w:tcBorders>
            <w:shd w:val="clear" w:color="auto" w:fill="auto"/>
            <w:noWrap/>
          </w:tcPr>
          <w:p w14:paraId="3D01832F"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non-reactive </w:t>
            </w:r>
            <w:r w:rsidRPr="00375154">
              <w:rPr>
                <w:rFonts w:eastAsia="Times New Roman" w:cstheme="minorHAnsi"/>
                <w:color w:val="FF0000"/>
                <w:sz w:val="19"/>
                <w:szCs w:val="19"/>
                <w:lang w:val="en-GB" w:eastAsia="en-GB"/>
              </w:rPr>
              <w:t>?</w:t>
            </w:r>
          </w:p>
        </w:tc>
      </w:tr>
      <w:tr w:rsidR="008A26AA" w:rsidRPr="00375154" w14:paraId="1A658644" w14:textId="77777777" w:rsidTr="00B163EC">
        <w:trPr>
          <w:trHeight w:val="227"/>
        </w:trPr>
        <w:tc>
          <w:tcPr>
            <w:tcW w:w="4820" w:type="dxa"/>
            <w:tcBorders>
              <w:top w:val="nil"/>
              <w:left w:val="nil"/>
              <w:bottom w:val="nil"/>
              <w:right w:val="nil"/>
            </w:tcBorders>
            <w:shd w:val="clear" w:color="auto" w:fill="auto"/>
            <w:noWrap/>
          </w:tcPr>
          <w:p w14:paraId="25343CAD"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LC columns</w:t>
            </w:r>
          </w:p>
        </w:tc>
        <w:tc>
          <w:tcPr>
            <w:tcW w:w="5245" w:type="dxa"/>
            <w:tcBorders>
              <w:top w:val="nil"/>
              <w:left w:val="nil"/>
              <w:bottom w:val="nil"/>
              <w:right w:val="nil"/>
            </w:tcBorders>
            <w:shd w:val="clear" w:color="auto" w:fill="auto"/>
            <w:noWrap/>
          </w:tcPr>
          <w:p w14:paraId="600870F8"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some columns are based on polymeric PFAS</w:t>
            </w:r>
          </w:p>
        </w:tc>
        <w:tc>
          <w:tcPr>
            <w:tcW w:w="4961" w:type="dxa"/>
            <w:tcBorders>
              <w:top w:val="nil"/>
              <w:left w:val="nil"/>
              <w:bottom w:val="nil"/>
              <w:right w:val="nil"/>
            </w:tcBorders>
            <w:shd w:val="clear" w:color="auto" w:fill="auto"/>
            <w:noWrap/>
          </w:tcPr>
          <w:p w14:paraId="3EE2B5CE"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FF0000"/>
                <w:sz w:val="19"/>
                <w:szCs w:val="19"/>
                <w:lang w:val="en-GB" w:eastAsia="en-GB"/>
              </w:rPr>
              <w:t>?</w:t>
            </w:r>
          </w:p>
        </w:tc>
      </w:tr>
      <w:tr w:rsidR="008A26AA" w:rsidRPr="00375154" w14:paraId="1ECE95EE" w14:textId="77777777" w:rsidTr="00B163EC">
        <w:trPr>
          <w:trHeight w:val="227"/>
        </w:trPr>
        <w:tc>
          <w:tcPr>
            <w:tcW w:w="4820" w:type="dxa"/>
            <w:tcBorders>
              <w:top w:val="nil"/>
              <w:left w:val="nil"/>
              <w:bottom w:val="nil"/>
              <w:right w:val="nil"/>
            </w:tcBorders>
            <w:shd w:val="clear" w:color="auto" w:fill="auto"/>
            <w:noWrap/>
          </w:tcPr>
          <w:p w14:paraId="43DC9DCB"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Reverse phase LC-solvents</w:t>
            </w:r>
          </w:p>
        </w:tc>
        <w:tc>
          <w:tcPr>
            <w:tcW w:w="5245" w:type="dxa"/>
            <w:tcBorders>
              <w:top w:val="nil"/>
              <w:left w:val="nil"/>
              <w:bottom w:val="nil"/>
              <w:right w:val="nil"/>
            </w:tcBorders>
            <w:shd w:val="clear" w:color="auto" w:fill="auto"/>
            <w:noWrap/>
          </w:tcPr>
          <w:p w14:paraId="019E4C57"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can contain PFAS</w:t>
            </w:r>
          </w:p>
        </w:tc>
        <w:tc>
          <w:tcPr>
            <w:tcW w:w="4961" w:type="dxa"/>
            <w:tcBorders>
              <w:top w:val="nil"/>
              <w:left w:val="nil"/>
              <w:bottom w:val="nil"/>
              <w:right w:val="nil"/>
            </w:tcBorders>
            <w:shd w:val="clear" w:color="auto" w:fill="auto"/>
            <w:noWrap/>
          </w:tcPr>
          <w:p w14:paraId="30E3660C"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FF0000"/>
                <w:sz w:val="19"/>
                <w:szCs w:val="19"/>
                <w:lang w:val="en-GB" w:eastAsia="en-GB"/>
              </w:rPr>
              <w:t>?</w:t>
            </w:r>
          </w:p>
        </w:tc>
      </w:tr>
      <w:tr w:rsidR="008A26AA" w:rsidRPr="00BC5C7E" w14:paraId="1DE87731" w14:textId="77777777" w:rsidTr="00B163EC">
        <w:trPr>
          <w:trHeight w:val="227"/>
        </w:trPr>
        <w:tc>
          <w:tcPr>
            <w:tcW w:w="4820" w:type="dxa"/>
            <w:tcBorders>
              <w:top w:val="nil"/>
              <w:left w:val="nil"/>
              <w:bottom w:val="nil"/>
              <w:right w:val="nil"/>
            </w:tcBorders>
            <w:shd w:val="clear" w:color="auto" w:fill="auto"/>
            <w:noWrap/>
            <w:hideMark/>
          </w:tcPr>
          <w:p w14:paraId="765A99F2"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Seals and membranes in UPLCs, autoclaves and ovens</w:t>
            </w:r>
          </w:p>
        </w:tc>
        <w:tc>
          <w:tcPr>
            <w:tcW w:w="5245" w:type="dxa"/>
            <w:tcBorders>
              <w:top w:val="nil"/>
              <w:left w:val="nil"/>
              <w:bottom w:val="nil"/>
              <w:right w:val="nil"/>
            </w:tcBorders>
            <w:shd w:val="clear" w:color="auto" w:fill="auto"/>
            <w:noWrap/>
            <w:hideMark/>
          </w:tcPr>
          <w:p w14:paraId="0CD0D03E"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are made out of polymeric PFAS</w:t>
            </w:r>
          </w:p>
        </w:tc>
        <w:tc>
          <w:tcPr>
            <w:tcW w:w="4961" w:type="dxa"/>
            <w:tcBorders>
              <w:top w:val="nil"/>
              <w:left w:val="nil"/>
              <w:bottom w:val="nil"/>
              <w:right w:val="nil"/>
            </w:tcBorders>
            <w:shd w:val="clear" w:color="auto" w:fill="auto"/>
            <w:noWrap/>
            <w:hideMark/>
          </w:tcPr>
          <w:p w14:paraId="41D18502"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work over a wide temperature range</w:t>
            </w:r>
          </w:p>
        </w:tc>
      </w:tr>
      <w:tr w:rsidR="008A26AA" w:rsidRPr="00375154" w14:paraId="44B50E3B" w14:textId="77777777" w:rsidTr="00B163EC">
        <w:trPr>
          <w:trHeight w:val="227"/>
        </w:trPr>
        <w:tc>
          <w:tcPr>
            <w:tcW w:w="4820" w:type="dxa"/>
            <w:tcBorders>
              <w:top w:val="nil"/>
              <w:left w:val="nil"/>
              <w:bottom w:val="nil"/>
              <w:right w:val="nil"/>
            </w:tcBorders>
            <w:shd w:val="clear" w:color="auto" w:fill="auto"/>
            <w:noWrap/>
            <w:hideMark/>
          </w:tcPr>
          <w:p w14:paraId="7A3167FE"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Oils and greases in pumps</w:t>
            </w:r>
          </w:p>
        </w:tc>
        <w:tc>
          <w:tcPr>
            <w:tcW w:w="5245" w:type="dxa"/>
            <w:tcBorders>
              <w:top w:val="nil"/>
              <w:left w:val="nil"/>
              <w:bottom w:val="nil"/>
              <w:right w:val="nil"/>
            </w:tcBorders>
            <w:shd w:val="clear" w:color="auto" w:fill="auto"/>
            <w:noWrap/>
            <w:hideMark/>
          </w:tcPr>
          <w:p w14:paraId="546F6944"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form a thick oil layer and reduced wear</w:t>
            </w:r>
          </w:p>
        </w:tc>
        <w:tc>
          <w:tcPr>
            <w:tcW w:w="4961" w:type="dxa"/>
            <w:tcBorders>
              <w:top w:val="nil"/>
              <w:left w:val="nil"/>
              <w:bottom w:val="nil"/>
              <w:right w:val="nil"/>
            </w:tcBorders>
            <w:shd w:val="clear" w:color="auto" w:fill="auto"/>
            <w:noWrap/>
            <w:hideMark/>
          </w:tcPr>
          <w:p w14:paraId="5126486B"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non-reactive, non-flammable</w:t>
            </w:r>
          </w:p>
        </w:tc>
      </w:tr>
      <w:tr w:rsidR="008A26AA" w:rsidRPr="00375154" w14:paraId="08B8D1A1" w14:textId="77777777" w:rsidTr="00B163EC">
        <w:trPr>
          <w:trHeight w:val="227"/>
        </w:trPr>
        <w:tc>
          <w:tcPr>
            <w:tcW w:w="4820" w:type="dxa"/>
            <w:tcBorders>
              <w:top w:val="nil"/>
              <w:left w:val="nil"/>
              <w:bottom w:val="nil"/>
              <w:right w:val="nil"/>
            </w:tcBorders>
            <w:shd w:val="clear" w:color="auto" w:fill="auto"/>
            <w:noWrap/>
            <w:hideMark/>
          </w:tcPr>
          <w:p w14:paraId="70EFD3B5"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Sterilization of an insulated vessel </w:t>
            </w:r>
          </w:p>
        </w:tc>
        <w:tc>
          <w:tcPr>
            <w:tcW w:w="5245" w:type="dxa"/>
            <w:tcBorders>
              <w:top w:val="nil"/>
              <w:left w:val="nil"/>
              <w:bottom w:val="nil"/>
              <w:right w:val="nil"/>
            </w:tcBorders>
            <w:shd w:val="clear" w:color="auto" w:fill="auto"/>
            <w:noWrap/>
            <w:hideMark/>
          </w:tcPr>
          <w:p w14:paraId="3B99C4A2"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sterilization medium</w:t>
            </w:r>
          </w:p>
        </w:tc>
        <w:tc>
          <w:tcPr>
            <w:tcW w:w="4961" w:type="dxa"/>
            <w:tcBorders>
              <w:top w:val="nil"/>
              <w:left w:val="nil"/>
              <w:bottom w:val="nil"/>
              <w:right w:val="nil"/>
            </w:tcBorders>
            <w:shd w:val="clear" w:color="auto" w:fill="auto"/>
            <w:noWrap/>
            <w:hideMark/>
          </w:tcPr>
          <w:p w14:paraId="15195AB0"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FF0000"/>
                <w:sz w:val="19"/>
                <w:szCs w:val="19"/>
                <w:lang w:val="en-GB" w:eastAsia="en-GB"/>
              </w:rPr>
              <w:t>?</w:t>
            </w:r>
          </w:p>
        </w:tc>
      </w:tr>
      <w:tr w:rsidR="008A26AA" w:rsidRPr="00375154" w14:paraId="21444163" w14:textId="77777777" w:rsidTr="00B163EC">
        <w:trPr>
          <w:trHeight w:val="227"/>
        </w:trPr>
        <w:tc>
          <w:tcPr>
            <w:tcW w:w="4820" w:type="dxa"/>
            <w:tcBorders>
              <w:top w:val="nil"/>
              <w:left w:val="nil"/>
              <w:bottom w:val="nil"/>
              <w:right w:val="nil"/>
            </w:tcBorders>
            <w:shd w:val="clear" w:color="auto" w:fill="auto"/>
            <w:noWrap/>
            <w:hideMark/>
          </w:tcPr>
          <w:p w14:paraId="354ED01A"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w:t>
            </w:r>
            <w:proofErr w:type="spellStart"/>
            <w:r w:rsidRPr="00375154">
              <w:rPr>
                <w:rFonts w:eastAsia="Times New Roman" w:cstheme="minorHAnsi"/>
                <w:color w:val="000000"/>
                <w:sz w:val="19"/>
                <w:szCs w:val="19"/>
                <w:lang w:val="en-GB" w:eastAsia="en-GB"/>
              </w:rPr>
              <w:t>Electroplotting</w:t>
            </w:r>
            <w:proofErr w:type="spellEnd"/>
          </w:p>
        </w:tc>
        <w:tc>
          <w:tcPr>
            <w:tcW w:w="5245" w:type="dxa"/>
            <w:tcBorders>
              <w:top w:val="nil"/>
              <w:left w:val="nil"/>
              <w:bottom w:val="nil"/>
              <w:right w:val="nil"/>
            </w:tcBorders>
            <w:shd w:val="clear" w:color="auto" w:fill="auto"/>
            <w:noWrap/>
            <w:hideMark/>
          </w:tcPr>
          <w:p w14:paraId="2B923B48"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protein-sequencing membranes are made out of polymeric PFAS</w:t>
            </w:r>
          </w:p>
        </w:tc>
        <w:tc>
          <w:tcPr>
            <w:tcW w:w="4961" w:type="dxa"/>
            <w:tcBorders>
              <w:top w:val="nil"/>
              <w:left w:val="nil"/>
              <w:bottom w:val="nil"/>
              <w:right w:val="nil"/>
            </w:tcBorders>
            <w:shd w:val="clear" w:color="auto" w:fill="auto"/>
            <w:noWrap/>
            <w:hideMark/>
          </w:tcPr>
          <w:p w14:paraId="23F8F7B9"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FF0000"/>
                <w:sz w:val="19"/>
                <w:szCs w:val="19"/>
                <w:lang w:val="en-GB" w:eastAsia="en-GB"/>
              </w:rPr>
              <w:t xml:space="preserve">? </w:t>
            </w:r>
          </w:p>
        </w:tc>
      </w:tr>
      <w:tr w:rsidR="008A26AA" w:rsidRPr="00375154" w14:paraId="4BD0AD22" w14:textId="77777777" w:rsidTr="00B163EC">
        <w:trPr>
          <w:trHeight w:val="227"/>
        </w:trPr>
        <w:tc>
          <w:tcPr>
            <w:tcW w:w="4820" w:type="dxa"/>
            <w:tcBorders>
              <w:top w:val="nil"/>
              <w:left w:val="nil"/>
              <w:bottom w:val="nil"/>
              <w:right w:val="nil"/>
            </w:tcBorders>
            <w:shd w:val="clear" w:color="auto" w:fill="auto"/>
            <w:noWrap/>
            <w:hideMark/>
          </w:tcPr>
          <w:p w14:paraId="528D29E3"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Analysing the </w:t>
            </w:r>
            <w:proofErr w:type="spellStart"/>
            <w:r w:rsidRPr="00375154">
              <w:rPr>
                <w:rFonts w:eastAsia="Times New Roman" w:cstheme="minorHAnsi"/>
                <w:color w:val="000000"/>
                <w:sz w:val="19"/>
                <w:szCs w:val="19"/>
                <w:lang w:val="en-GB" w:eastAsia="en-GB"/>
              </w:rPr>
              <w:t>phosphoamino</w:t>
            </w:r>
            <w:proofErr w:type="spellEnd"/>
            <w:r w:rsidRPr="00375154">
              <w:rPr>
                <w:rFonts w:eastAsia="Times New Roman" w:cstheme="minorHAnsi"/>
                <w:color w:val="000000"/>
                <w:sz w:val="19"/>
                <w:szCs w:val="19"/>
                <w:lang w:val="en-GB" w:eastAsia="en-GB"/>
              </w:rPr>
              <w:t xml:space="preserve"> content in proteins </w:t>
            </w:r>
          </w:p>
        </w:tc>
        <w:tc>
          <w:tcPr>
            <w:tcW w:w="5245" w:type="dxa"/>
            <w:tcBorders>
              <w:top w:val="nil"/>
              <w:left w:val="nil"/>
              <w:bottom w:val="nil"/>
              <w:right w:val="nil"/>
            </w:tcBorders>
            <w:shd w:val="clear" w:color="auto" w:fill="auto"/>
            <w:noWrap/>
            <w:hideMark/>
          </w:tcPr>
          <w:p w14:paraId="0C8CC8C7"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protein-sequencing membranes are made out of polymeric PFAS</w:t>
            </w:r>
          </w:p>
        </w:tc>
        <w:tc>
          <w:tcPr>
            <w:tcW w:w="4961" w:type="dxa"/>
            <w:tcBorders>
              <w:top w:val="nil"/>
              <w:left w:val="nil"/>
              <w:bottom w:val="nil"/>
              <w:right w:val="nil"/>
            </w:tcBorders>
            <w:shd w:val="clear" w:color="auto" w:fill="auto"/>
            <w:noWrap/>
            <w:hideMark/>
          </w:tcPr>
          <w:p w14:paraId="0FFF2F92"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FF0000"/>
                <w:sz w:val="19"/>
                <w:szCs w:val="19"/>
                <w:lang w:val="en-GB" w:eastAsia="en-GB"/>
              </w:rPr>
              <w:t>?</w:t>
            </w:r>
          </w:p>
        </w:tc>
      </w:tr>
      <w:tr w:rsidR="008A26AA" w:rsidRPr="00375154" w14:paraId="7CB24622" w14:textId="77777777" w:rsidTr="00B163EC">
        <w:trPr>
          <w:trHeight w:val="227"/>
        </w:trPr>
        <w:tc>
          <w:tcPr>
            <w:tcW w:w="4820" w:type="dxa"/>
            <w:tcBorders>
              <w:top w:val="nil"/>
              <w:left w:val="nil"/>
              <w:bottom w:val="single" w:sz="4" w:space="0" w:color="auto"/>
              <w:right w:val="nil"/>
            </w:tcBorders>
            <w:shd w:val="clear" w:color="auto" w:fill="auto"/>
            <w:noWrap/>
          </w:tcPr>
          <w:p w14:paraId="1F8EDAEE"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p>
        </w:tc>
        <w:tc>
          <w:tcPr>
            <w:tcW w:w="5245" w:type="dxa"/>
            <w:tcBorders>
              <w:top w:val="nil"/>
              <w:left w:val="nil"/>
              <w:bottom w:val="single" w:sz="4" w:space="0" w:color="auto"/>
              <w:right w:val="nil"/>
            </w:tcBorders>
            <w:shd w:val="clear" w:color="auto" w:fill="auto"/>
            <w:noWrap/>
          </w:tcPr>
          <w:p w14:paraId="46718D50"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p>
        </w:tc>
        <w:tc>
          <w:tcPr>
            <w:tcW w:w="4961" w:type="dxa"/>
            <w:tcBorders>
              <w:top w:val="nil"/>
              <w:left w:val="nil"/>
              <w:bottom w:val="single" w:sz="4" w:space="0" w:color="auto"/>
              <w:right w:val="nil"/>
            </w:tcBorders>
            <w:shd w:val="clear" w:color="auto" w:fill="auto"/>
            <w:noWrap/>
          </w:tcPr>
          <w:p w14:paraId="0D472064" w14:textId="77777777" w:rsidR="008A26AA" w:rsidRPr="00375154" w:rsidRDefault="008A26AA" w:rsidP="00B163EC">
            <w:pPr>
              <w:spacing w:after="0" w:line="240" w:lineRule="auto"/>
              <w:rPr>
                <w:rFonts w:eastAsia="Times New Roman" w:cstheme="minorHAnsi"/>
                <w:sz w:val="19"/>
                <w:szCs w:val="19"/>
                <w:lang w:val="en-GB" w:eastAsia="en-GB"/>
              </w:rPr>
            </w:pPr>
          </w:p>
        </w:tc>
      </w:tr>
      <w:tr w:rsidR="008A26AA" w:rsidRPr="00375154" w14:paraId="73FD3B2A" w14:textId="77777777" w:rsidTr="00B163EC">
        <w:trPr>
          <w:trHeight w:val="227"/>
        </w:trPr>
        <w:tc>
          <w:tcPr>
            <w:tcW w:w="4820" w:type="dxa"/>
            <w:tcBorders>
              <w:top w:val="single" w:sz="4" w:space="0" w:color="auto"/>
              <w:left w:val="nil"/>
              <w:bottom w:val="nil"/>
              <w:right w:val="nil"/>
            </w:tcBorders>
            <w:shd w:val="clear" w:color="auto" w:fill="auto"/>
            <w:noWrap/>
            <w:hideMark/>
          </w:tcPr>
          <w:p w14:paraId="5E399430"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r w:rsidRPr="00375154">
              <w:rPr>
                <w:rFonts w:eastAsia="Times New Roman" w:cstheme="minorHAnsi"/>
                <w:b/>
                <w:bCs/>
                <w:color w:val="000000"/>
                <w:sz w:val="19"/>
                <w:szCs w:val="19"/>
                <w:lang w:val="en-GB" w:eastAsia="en-GB"/>
              </w:rPr>
              <w:t>Leather</w:t>
            </w:r>
          </w:p>
        </w:tc>
        <w:tc>
          <w:tcPr>
            <w:tcW w:w="5245" w:type="dxa"/>
            <w:tcBorders>
              <w:top w:val="single" w:sz="4" w:space="0" w:color="auto"/>
              <w:left w:val="nil"/>
              <w:bottom w:val="nil"/>
              <w:right w:val="nil"/>
            </w:tcBorders>
            <w:shd w:val="clear" w:color="auto" w:fill="auto"/>
            <w:noWrap/>
            <w:hideMark/>
          </w:tcPr>
          <w:p w14:paraId="61F6EFCB"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p>
        </w:tc>
        <w:tc>
          <w:tcPr>
            <w:tcW w:w="4961" w:type="dxa"/>
            <w:tcBorders>
              <w:top w:val="single" w:sz="4" w:space="0" w:color="auto"/>
              <w:left w:val="nil"/>
              <w:bottom w:val="nil"/>
              <w:right w:val="nil"/>
            </w:tcBorders>
            <w:shd w:val="clear" w:color="auto" w:fill="auto"/>
            <w:noWrap/>
            <w:hideMark/>
          </w:tcPr>
          <w:p w14:paraId="595A3056" w14:textId="77777777" w:rsidR="008A26AA" w:rsidRPr="00375154" w:rsidRDefault="008A26AA" w:rsidP="00B163EC">
            <w:pPr>
              <w:spacing w:after="0" w:line="240" w:lineRule="auto"/>
              <w:rPr>
                <w:rFonts w:eastAsia="Times New Roman" w:cstheme="minorHAnsi"/>
                <w:sz w:val="19"/>
                <w:szCs w:val="19"/>
                <w:lang w:val="en-GB" w:eastAsia="en-GB"/>
              </w:rPr>
            </w:pPr>
          </w:p>
        </w:tc>
      </w:tr>
      <w:tr w:rsidR="008A26AA" w:rsidRPr="00375154" w14:paraId="0EF48D00" w14:textId="77777777" w:rsidTr="00B163EC">
        <w:trPr>
          <w:trHeight w:val="227"/>
        </w:trPr>
        <w:tc>
          <w:tcPr>
            <w:tcW w:w="4820" w:type="dxa"/>
            <w:tcBorders>
              <w:top w:val="nil"/>
              <w:left w:val="nil"/>
              <w:bottom w:val="nil"/>
              <w:right w:val="nil"/>
            </w:tcBorders>
            <w:shd w:val="clear" w:color="auto" w:fill="auto"/>
            <w:noWrap/>
            <w:hideMark/>
          </w:tcPr>
          <w:p w14:paraId="54D3B7FD"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lastRenderedPageBreak/>
              <w:t xml:space="preserve">   - Manufacturing of genuine leather </w:t>
            </w:r>
          </w:p>
        </w:tc>
        <w:tc>
          <w:tcPr>
            <w:tcW w:w="5245" w:type="dxa"/>
            <w:tcBorders>
              <w:top w:val="nil"/>
              <w:left w:val="nil"/>
              <w:bottom w:val="nil"/>
              <w:right w:val="nil"/>
            </w:tcBorders>
            <w:shd w:val="clear" w:color="auto" w:fill="auto"/>
            <w:noWrap/>
            <w:hideMark/>
          </w:tcPr>
          <w:p w14:paraId="594636F5"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improve the efficiency of hydrating, pickling, degreasing and tanning</w:t>
            </w:r>
          </w:p>
        </w:tc>
        <w:tc>
          <w:tcPr>
            <w:tcW w:w="4961" w:type="dxa"/>
            <w:tcBorders>
              <w:top w:val="nil"/>
              <w:left w:val="nil"/>
              <w:bottom w:val="nil"/>
              <w:right w:val="nil"/>
            </w:tcBorders>
            <w:shd w:val="clear" w:color="auto" w:fill="auto"/>
          </w:tcPr>
          <w:p w14:paraId="75B72ADE"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FF0000"/>
                <w:sz w:val="19"/>
                <w:szCs w:val="19"/>
                <w:lang w:val="en-GB" w:eastAsia="en-GB"/>
              </w:rPr>
              <w:t>?</w:t>
            </w:r>
          </w:p>
        </w:tc>
      </w:tr>
      <w:tr w:rsidR="008A26AA" w:rsidRPr="00BC5C7E" w14:paraId="13496923" w14:textId="77777777" w:rsidTr="00B163EC">
        <w:trPr>
          <w:trHeight w:val="227"/>
        </w:trPr>
        <w:tc>
          <w:tcPr>
            <w:tcW w:w="4820" w:type="dxa"/>
            <w:tcBorders>
              <w:top w:val="nil"/>
              <w:left w:val="nil"/>
              <w:bottom w:val="nil"/>
              <w:right w:val="nil"/>
            </w:tcBorders>
            <w:shd w:val="clear" w:color="auto" w:fill="auto"/>
            <w:noWrap/>
            <w:hideMark/>
          </w:tcPr>
          <w:p w14:paraId="56D1E056"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Repellent treatment (genuine leather)</w:t>
            </w:r>
          </w:p>
        </w:tc>
        <w:tc>
          <w:tcPr>
            <w:tcW w:w="5245" w:type="dxa"/>
            <w:tcBorders>
              <w:top w:val="nil"/>
              <w:left w:val="nil"/>
              <w:bottom w:val="nil"/>
              <w:right w:val="nil"/>
            </w:tcBorders>
            <w:shd w:val="clear" w:color="auto" w:fill="auto"/>
            <w:noWrap/>
            <w:hideMark/>
          </w:tcPr>
          <w:p w14:paraId="4C982AF1"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provide water and oil repellence, stain resistance and soil release</w:t>
            </w:r>
          </w:p>
        </w:tc>
        <w:tc>
          <w:tcPr>
            <w:tcW w:w="4961" w:type="dxa"/>
            <w:tcBorders>
              <w:top w:val="nil"/>
              <w:left w:val="nil"/>
              <w:bottom w:val="nil"/>
              <w:right w:val="nil"/>
            </w:tcBorders>
            <w:shd w:val="clear" w:color="auto" w:fill="auto"/>
            <w:noWrap/>
            <w:hideMark/>
          </w:tcPr>
          <w:p w14:paraId="04B44861"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hydrophobic and oleophobic , low surface tension</w:t>
            </w:r>
          </w:p>
        </w:tc>
      </w:tr>
      <w:tr w:rsidR="008A26AA" w:rsidRPr="00375154" w14:paraId="0836E2E1" w14:textId="77777777" w:rsidTr="00B163EC">
        <w:trPr>
          <w:trHeight w:val="227"/>
        </w:trPr>
        <w:tc>
          <w:tcPr>
            <w:tcW w:w="4820" w:type="dxa"/>
            <w:tcBorders>
              <w:top w:val="nil"/>
              <w:left w:val="nil"/>
              <w:bottom w:val="nil"/>
              <w:right w:val="nil"/>
            </w:tcBorders>
            <w:shd w:val="clear" w:color="auto" w:fill="auto"/>
            <w:noWrap/>
          </w:tcPr>
          <w:p w14:paraId="02532A87"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Manufacturing of synthetic leather</w:t>
            </w:r>
          </w:p>
        </w:tc>
        <w:tc>
          <w:tcPr>
            <w:tcW w:w="5245" w:type="dxa"/>
            <w:tcBorders>
              <w:top w:val="nil"/>
              <w:left w:val="nil"/>
              <w:bottom w:val="nil"/>
              <w:right w:val="nil"/>
            </w:tcBorders>
            <w:shd w:val="clear" w:color="auto" w:fill="auto"/>
            <w:noWrap/>
          </w:tcPr>
          <w:p w14:paraId="4B93231B"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sz w:val="20"/>
                <w:lang w:val="en-GB" w:eastAsia="en-GB"/>
              </w:rPr>
              <w:t xml:space="preserve">polymer melt additives that impart oil and water </w:t>
            </w:r>
            <w:proofErr w:type="spellStart"/>
            <w:r w:rsidRPr="00375154">
              <w:rPr>
                <w:sz w:val="20"/>
                <w:lang w:val="en-GB" w:eastAsia="en-GB"/>
              </w:rPr>
              <w:t>repellency</w:t>
            </w:r>
            <w:proofErr w:type="spellEnd"/>
            <w:r w:rsidRPr="00375154">
              <w:rPr>
                <w:sz w:val="20"/>
                <w:lang w:val="en-GB" w:eastAsia="en-GB"/>
              </w:rPr>
              <w:t xml:space="preserve"> to the finished fibres</w:t>
            </w:r>
          </w:p>
        </w:tc>
        <w:tc>
          <w:tcPr>
            <w:tcW w:w="4961" w:type="dxa"/>
            <w:tcBorders>
              <w:top w:val="nil"/>
              <w:left w:val="nil"/>
              <w:bottom w:val="nil"/>
              <w:right w:val="nil"/>
            </w:tcBorders>
            <w:shd w:val="clear" w:color="auto" w:fill="auto"/>
            <w:noWrap/>
          </w:tcPr>
          <w:p w14:paraId="66B6A723"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hydrophobic and oleophobic</w:t>
            </w:r>
          </w:p>
        </w:tc>
      </w:tr>
      <w:tr w:rsidR="008A26AA" w:rsidRPr="00375154" w14:paraId="3917C005" w14:textId="77777777" w:rsidTr="00B163EC">
        <w:trPr>
          <w:trHeight w:val="227"/>
        </w:trPr>
        <w:tc>
          <w:tcPr>
            <w:tcW w:w="4820" w:type="dxa"/>
            <w:tcBorders>
              <w:top w:val="nil"/>
              <w:left w:val="nil"/>
              <w:bottom w:val="nil"/>
              <w:right w:val="nil"/>
            </w:tcBorders>
            <w:shd w:val="clear" w:color="auto" w:fill="auto"/>
            <w:noWrap/>
            <w:hideMark/>
          </w:tcPr>
          <w:p w14:paraId="3CAA7A33"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Shoe brighteners </w:t>
            </w:r>
          </w:p>
        </w:tc>
        <w:tc>
          <w:tcPr>
            <w:tcW w:w="5245" w:type="dxa"/>
            <w:tcBorders>
              <w:top w:val="nil"/>
              <w:left w:val="nil"/>
              <w:bottom w:val="nil"/>
              <w:right w:val="nil"/>
            </w:tcBorders>
            <w:shd w:val="clear" w:color="auto" w:fill="auto"/>
            <w:noWrap/>
            <w:hideMark/>
          </w:tcPr>
          <w:p w14:paraId="731ED3A9"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improve the levelling of shoe brighteners </w:t>
            </w:r>
          </w:p>
        </w:tc>
        <w:tc>
          <w:tcPr>
            <w:tcW w:w="4961" w:type="dxa"/>
            <w:tcBorders>
              <w:top w:val="nil"/>
              <w:left w:val="nil"/>
              <w:bottom w:val="nil"/>
              <w:right w:val="nil"/>
            </w:tcBorders>
            <w:shd w:val="clear" w:color="auto" w:fill="auto"/>
            <w:noWrap/>
            <w:hideMark/>
          </w:tcPr>
          <w:p w14:paraId="00AAF222"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low surface tension</w:t>
            </w:r>
          </w:p>
        </w:tc>
      </w:tr>
      <w:tr w:rsidR="008A26AA" w:rsidRPr="00375154" w14:paraId="38DFC03B" w14:textId="77777777" w:rsidTr="00B163EC">
        <w:trPr>
          <w:trHeight w:val="227"/>
        </w:trPr>
        <w:tc>
          <w:tcPr>
            <w:tcW w:w="4820" w:type="dxa"/>
            <w:tcBorders>
              <w:top w:val="nil"/>
              <w:left w:val="nil"/>
              <w:bottom w:val="nil"/>
              <w:right w:val="nil"/>
            </w:tcBorders>
            <w:shd w:val="clear" w:color="auto" w:fill="auto"/>
            <w:noWrap/>
            <w:hideMark/>
          </w:tcPr>
          <w:p w14:paraId="5F2E4619"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Impregnation spray</w:t>
            </w:r>
          </w:p>
        </w:tc>
        <w:tc>
          <w:tcPr>
            <w:tcW w:w="5245" w:type="dxa"/>
            <w:tcBorders>
              <w:top w:val="nil"/>
              <w:left w:val="nil"/>
              <w:bottom w:val="nil"/>
              <w:right w:val="nil"/>
            </w:tcBorders>
            <w:shd w:val="clear" w:color="auto" w:fill="auto"/>
            <w:noWrap/>
            <w:hideMark/>
          </w:tcPr>
          <w:p w14:paraId="0D4420ED"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provide water and oil repellence, stain resistance and soil release</w:t>
            </w:r>
          </w:p>
        </w:tc>
        <w:tc>
          <w:tcPr>
            <w:tcW w:w="4961" w:type="dxa"/>
            <w:tcBorders>
              <w:top w:val="nil"/>
              <w:left w:val="nil"/>
              <w:bottom w:val="nil"/>
              <w:right w:val="nil"/>
            </w:tcBorders>
            <w:shd w:val="clear" w:color="auto" w:fill="auto"/>
            <w:noWrap/>
            <w:hideMark/>
          </w:tcPr>
          <w:p w14:paraId="09AFD089"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low surface tension</w:t>
            </w:r>
          </w:p>
        </w:tc>
      </w:tr>
      <w:tr w:rsidR="008A26AA" w:rsidRPr="00375154" w14:paraId="3AD9AAA2" w14:textId="77777777" w:rsidTr="00B163EC">
        <w:trPr>
          <w:trHeight w:val="227"/>
        </w:trPr>
        <w:tc>
          <w:tcPr>
            <w:tcW w:w="4820" w:type="dxa"/>
            <w:tcBorders>
              <w:top w:val="nil"/>
              <w:left w:val="nil"/>
              <w:bottom w:val="nil"/>
              <w:right w:val="nil"/>
            </w:tcBorders>
            <w:shd w:val="clear" w:color="auto" w:fill="auto"/>
            <w:noWrap/>
            <w:hideMark/>
          </w:tcPr>
          <w:p w14:paraId="7ADE7491" w14:textId="77777777" w:rsidR="008A26AA" w:rsidRPr="00375154" w:rsidRDefault="008A26AA" w:rsidP="00B163EC">
            <w:pPr>
              <w:spacing w:after="0" w:line="240" w:lineRule="auto"/>
              <w:rPr>
                <w:rFonts w:eastAsia="Times New Roman" w:cstheme="minorHAnsi"/>
                <w:color w:val="000000"/>
                <w:sz w:val="19"/>
                <w:szCs w:val="19"/>
                <w:lang w:val="en-GB" w:eastAsia="en-GB"/>
              </w:rPr>
            </w:pPr>
          </w:p>
        </w:tc>
        <w:tc>
          <w:tcPr>
            <w:tcW w:w="5245" w:type="dxa"/>
            <w:tcBorders>
              <w:top w:val="nil"/>
              <w:left w:val="nil"/>
              <w:bottom w:val="nil"/>
              <w:right w:val="nil"/>
            </w:tcBorders>
            <w:shd w:val="clear" w:color="auto" w:fill="auto"/>
            <w:noWrap/>
            <w:hideMark/>
          </w:tcPr>
          <w:p w14:paraId="432AD669" w14:textId="77777777" w:rsidR="008A26AA" w:rsidRPr="00375154" w:rsidRDefault="008A26AA" w:rsidP="00B163EC">
            <w:pPr>
              <w:spacing w:after="0" w:line="240" w:lineRule="auto"/>
              <w:rPr>
                <w:rFonts w:eastAsia="Times New Roman" w:cstheme="minorHAnsi"/>
                <w:sz w:val="19"/>
                <w:szCs w:val="19"/>
                <w:lang w:val="en-GB" w:eastAsia="en-GB"/>
              </w:rPr>
            </w:pPr>
          </w:p>
        </w:tc>
        <w:tc>
          <w:tcPr>
            <w:tcW w:w="4961" w:type="dxa"/>
            <w:tcBorders>
              <w:top w:val="nil"/>
              <w:left w:val="nil"/>
              <w:bottom w:val="nil"/>
              <w:right w:val="nil"/>
            </w:tcBorders>
            <w:shd w:val="clear" w:color="auto" w:fill="auto"/>
            <w:noWrap/>
            <w:hideMark/>
          </w:tcPr>
          <w:p w14:paraId="5D705E2C" w14:textId="77777777" w:rsidR="008A26AA" w:rsidRPr="00375154" w:rsidRDefault="008A26AA" w:rsidP="00B163EC">
            <w:pPr>
              <w:spacing w:after="0" w:line="240" w:lineRule="auto"/>
              <w:rPr>
                <w:rFonts w:eastAsia="Times New Roman" w:cstheme="minorHAnsi"/>
                <w:sz w:val="19"/>
                <w:szCs w:val="19"/>
                <w:lang w:val="en-GB" w:eastAsia="en-GB"/>
              </w:rPr>
            </w:pPr>
          </w:p>
        </w:tc>
      </w:tr>
      <w:tr w:rsidR="008A26AA" w:rsidRPr="00BC5C7E" w14:paraId="63A25093" w14:textId="77777777" w:rsidTr="00B163EC">
        <w:trPr>
          <w:trHeight w:val="227"/>
        </w:trPr>
        <w:tc>
          <w:tcPr>
            <w:tcW w:w="4820" w:type="dxa"/>
            <w:tcBorders>
              <w:top w:val="nil"/>
              <w:left w:val="nil"/>
              <w:bottom w:val="nil"/>
              <w:right w:val="nil"/>
            </w:tcBorders>
            <w:shd w:val="clear" w:color="auto" w:fill="auto"/>
            <w:noWrap/>
            <w:hideMark/>
          </w:tcPr>
          <w:p w14:paraId="4B73CADD"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r w:rsidRPr="00375154">
              <w:rPr>
                <w:rFonts w:eastAsia="Times New Roman" w:cstheme="minorHAnsi"/>
                <w:b/>
                <w:bCs/>
                <w:color w:val="000000"/>
                <w:sz w:val="19"/>
                <w:szCs w:val="19"/>
                <w:lang w:val="en-GB" w:eastAsia="en-GB"/>
              </w:rPr>
              <w:t>Lubricants and Greases</w:t>
            </w:r>
          </w:p>
        </w:tc>
        <w:tc>
          <w:tcPr>
            <w:tcW w:w="5245" w:type="dxa"/>
            <w:tcBorders>
              <w:top w:val="nil"/>
              <w:left w:val="nil"/>
              <w:bottom w:val="nil"/>
              <w:right w:val="nil"/>
            </w:tcBorders>
            <w:shd w:val="clear" w:color="auto" w:fill="auto"/>
            <w:noWrap/>
            <w:hideMark/>
          </w:tcPr>
          <w:p w14:paraId="343A5B19"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r w:rsidRPr="00375154">
              <w:rPr>
                <w:rFonts w:eastAsia="Times New Roman" w:cstheme="minorHAnsi"/>
                <w:color w:val="000000"/>
                <w:sz w:val="19"/>
                <w:szCs w:val="19"/>
                <w:lang w:val="en-GB" w:eastAsia="en-GB"/>
              </w:rPr>
              <w:t>form a thick oil layer and reduced wear</w:t>
            </w:r>
          </w:p>
        </w:tc>
        <w:tc>
          <w:tcPr>
            <w:tcW w:w="4961" w:type="dxa"/>
            <w:tcBorders>
              <w:top w:val="nil"/>
              <w:left w:val="nil"/>
              <w:bottom w:val="nil"/>
              <w:right w:val="nil"/>
            </w:tcBorders>
            <w:shd w:val="clear" w:color="auto" w:fill="auto"/>
            <w:noWrap/>
            <w:hideMark/>
          </w:tcPr>
          <w:p w14:paraId="3DC5AD9E" w14:textId="77777777" w:rsidR="008A26AA" w:rsidRPr="00375154" w:rsidRDefault="008A26AA" w:rsidP="00B163EC">
            <w:pPr>
              <w:spacing w:after="0" w:line="240" w:lineRule="auto"/>
              <w:rPr>
                <w:rFonts w:eastAsia="Times New Roman" w:cstheme="minorHAnsi"/>
                <w:sz w:val="19"/>
                <w:szCs w:val="19"/>
                <w:lang w:val="en-GB" w:eastAsia="en-GB"/>
              </w:rPr>
            </w:pPr>
            <w:r w:rsidRPr="00375154">
              <w:rPr>
                <w:rFonts w:eastAsia="Times New Roman" w:cstheme="minorHAnsi"/>
                <w:color w:val="000000"/>
                <w:sz w:val="19"/>
                <w:szCs w:val="19"/>
                <w:lang w:val="en-GB" w:eastAsia="en-GB"/>
              </w:rPr>
              <w:t>non-reactive, non-flammable, operate also at high temperatures, do not form sludge or varnish</w:t>
            </w:r>
          </w:p>
        </w:tc>
      </w:tr>
      <w:tr w:rsidR="008A26AA" w:rsidRPr="00BC5C7E" w14:paraId="416D9761" w14:textId="77777777" w:rsidTr="00B163EC">
        <w:trPr>
          <w:trHeight w:val="227"/>
        </w:trPr>
        <w:tc>
          <w:tcPr>
            <w:tcW w:w="4820" w:type="dxa"/>
            <w:tcBorders>
              <w:top w:val="nil"/>
              <w:left w:val="nil"/>
              <w:bottom w:val="single" w:sz="4" w:space="0" w:color="auto"/>
              <w:right w:val="nil"/>
            </w:tcBorders>
            <w:shd w:val="clear" w:color="auto" w:fill="auto"/>
            <w:noWrap/>
            <w:hideMark/>
          </w:tcPr>
          <w:p w14:paraId="64FA10DC" w14:textId="77777777" w:rsidR="008A26AA" w:rsidRPr="00375154" w:rsidRDefault="008A26AA" w:rsidP="00B163EC">
            <w:pPr>
              <w:spacing w:after="0" w:line="240" w:lineRule="auto"/>
              <w:rPr>
                <w:rFonts w:eastAsia="Times New Roman" w:cstheme="minorHAnsi"/>
                <w:color w:val="000000"/>
                <w:sz w:val="19"/>
                <w:szCs w:val="19"/>
                <w:lang w:val="en-GB" w:eastAsia="en-GB"/>
              </w:rPr>
            </w:pPr>
          </w:p>
        </w:tc>
        <w:tc>
          <w:tcPr>
            <w:tcW w:w="5245" w:type="dxa"/>
            <w:tcBorders>
              <w:top w:val="nil"/>
              <w:left w:val="nil"/>
              <w:bottom w:val="single" w:sz="4" w:space="0" w:color="auto"/>
              <w:right w:val="nil"/>
            </w:tcBorders>
            <w:shd w:val="clear" w:color="auto" w:fill="auto"/>
            <w:noWrap/>
          </w:tcPr>
          <w:p w14:paraId="6865B29E" w14:textId="77777777" w:rsidR="008A26AA" w:rsidRPr="00375154" w:rsidRDefault="008A26AA" w:rsidP="00B163EC">
            <w:pPr>
              <w:spacing w:after="0" w:line="240" w:lineRule="auto"/>
              <w:rPr>
                <w:rFonts w:eastAsia="Times New Roman" w:cstheme="minorHAnsi"/>
                <w:color w:val="000000"/>
                <w:sz w:val="19"/>
                <w:szCs w:val="19"/>
                <w:lang w:val="en-GB" w:eastAsia="en-GB"/>
              </w:rPr>
            </w:pPr>
          </w:p>
        </w:tc>
        <w:tc>
          <w:tcPr>
            <w:tcW w:w="4961" w:type="dxa"/>
            <w:tcBorders>
              <w:top w:val="nil"/>
              <w:left w:val="nil"/>
              <w:bottom w:val="single" w:sz="4" w:space="0" w:color="auto"/>
              <w:right w:val="nil"/>
            </w:tcBorders>
            <w:shd w:val="clear" w:color="auto" w:fill="auto"/>
            <w:noWrap/>
          </w:tcPr>
          <w:p w14:paraId="20824A6A" w14:textId="77777777" w:rsidR="008A26AA" w:rsidRPr="00375154" w:rsidRDefault="008A26AA" w:rsidP="00B163EC">
            <w:pPr>
              <w:spacing w:after="0" w:line="240" w:lineRule="auto"/>
              <w:rPr>
                <w:rFonts w:eastAsia="Times New Roman" w:cstheme="minorHAnsi"/>
                <w:color w:val="000000"/>
                <w:sz w:val="19"/>
                <w:szCs w:val="19"/>
                <w:lang w:val="en-GB" w:eastAsia="en-GB"/>
              </w:rPr>
            </w:pPr>
          </w:p>
        </w:tc>
      </w:tr>
      <w:tr w:rsidR="008A26AA" w:rsidRPr="00375154" w14:paraId="0CBA271F" w14:textId="77777777" w:rsidTr="00B163EC">
        <w:trPr>
          <w:trHeight w:val="227"/>
        </w:trPr>
        <w:tc>
          <w:tcPr>
            <w:tcW w:w="4820" w:type="dxa"/>
            <w:tcBorders>
              <w:top w:val="single" w:sz="4" w:space="0" w:color="auto"/>
              <w:left w:val="nil"/>
              <w:bottom w:val="nil"/>
              <w:right w:val="nil"/>
            </w:tcBorders>
            <w:shd w:val="clear" w:color="auto" w:fill="auto"/>
            <w:noWrap/>
            <w:hideMark/>
          </w:tcPr>
          <w:p w14:paraId="24553A08"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r w:rsidRPr="00375154">
              <w:rPr>
                <w:rFonts w:eastAsia="Times New Roman" w:cstheme="minorHAnsi"/>
                <w:b/>
                <w:bCs/>
                <w:color w:val="000000"/>
                <w:sz w:val="19"/>
                <w:szCs w:val="19"/>
                <w:lang w:val="en-GB" w:eastAsia="en-GB"/>
              </w:rPr>
              <w:t>Medical utensils</w:t>
            </w:r>
          </w:p>
        </w:tc>
        <w:tc>
          <w:tcPr>
            <w:tcW w:w="5245" w:type="dxa"/>
            <w:tcBorders>
              <w:top w:val="single" w:sz="4" w:space="0" w:color="auto"/>
              <w:left w:val="nil"/>
              <w:bottom w:val="nil"/>
              <w:right w:val="nil"/>
            </w:tcBorders>
            <w:shd w:val="clear" w:color="auto" w:fill="auto"/>
            <w:noWrap/>
            <w:hideMark/>
          </w:tcPr>
          <w:p w14:paraId="74A01DEB"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p>
        </w:tc>
        <w:tc>
          <w:tcPr>
            <w:tcW w:w="4961" w:type="dxa"/>
            <w:tcBorders>
              <w:top w:val="single" w:sz="4" w:space="0" w:color="auto"/>
              <w:left w:val="nil"/>
              <w:bottom w:val="nil"/>
              <w:right w:val="nil"/>
            </w:tcBorders>
            <w:shd w:val="clear" w:color="auto" w:fill="auto"/>
            <w:noWrap/>
            <w:hideMark/>
          </w:tcPr>
          <w:p w14:paraId="3DA8B87B" w14:textId="77777777" w:rsidR="008A26AA" w:rsidRPr="00375154" w:rsidRDefault="008A26AA" w:rsidP="00B163EC">
            <w:pPr>
              <w:spacing w:after="0" w:line="240" w:lineRule="auto"/>
              <w:rPr>
                <w:rFonts w:eastAsia="Times New Roman" w:cstheme="minorHAnsi"/>
                <w:sz w:val="19"/>
                <w:szCs w:val="19"/>
                <w:lang w:val="en-GB" w:eastAsia="en-GB"/>
              </w:rPr>
            </w:pPr>
          </w:p>
        </w:tc>
      </w:tr>
      <w:tr w:rsidR="008A26AA" w:rsidRPr="00375154" w14:paraId="5BA1A3A1" w14:textId="77777777" w:rsidTr="00B163EC">
        <w:trPr>
          <w:trHeight w:val="227"/>
        </w:trPr>
        <w:tc>
          <w:tcPr>
            <w:tcW w:w="4820" w:type="dxa"/>
            <w:tcBorders>
              <w:top w:val="nil"/>
              <w:left w:val="nil"/>
              <w:bottom w:val="nil"/>
              <w:right w:val="nil"/>
            </w:tcBorders>
            <w:shd w:val="clear" w:color="auto" w:fill="auto"/>
            <w:noWrap/>
          </w:tcPr>
          <w:p w14:paraId="5C7B7AF8"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Electronic devices that rely on high frequency signals </w:t>
            </w:r>
          </w:p>
          <w:p w14:paraId="08296A78"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(defibrillators, pacemakers, cardiac resynchronization </w:t>
            </w:r>
          </w:p>
          <w:p w14:paraId="37E62010"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therapy (CRT), positron-emission tomography (PET) and </w:t>
            </w:r>
          </w:p>
          <w:p w14:paraId="1268CE92"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w:t>
            </w:r>
            <w:r w:rsidRPr="00375154">
              <w:rPr>
                <w:rFonts w:eastAsia="Times New Roman" w:cstheme="minorHAnsi"/>
                <w:iCs/>
                <w:color w:val="000000"/>
                <w:sz w:val="19"/>
                <w:szCs w:val="19"/>
                <w:lang w:val="en-GB" w:eastAsia="en-GB"/>
              </w:rPr>
              <w:t>magnetic resonance imaging (MRI)</w:t>
            </w:r>
            <w:r w:rsidRPr="00375154">
              <w:rPr>
                <w:rFonts w:eastAsia="Times New Roman" w:cstheme="minorHAnsi"/>
                <w:color w:val="000000"/>
                <w:sz w:val="19"/>
                <w:szCs w:val="19"/>
                <w:lang w:val="en-GB" w:eastAsia="en-GB"/>
              </w:rPr>
              <w:t xml:space="preserve"> devices)</w:t>
            </w:r>
            <w:r w:rsidRPr="00375154">
              <w:rPr>
                <w:rFonts w:cstheme="minorHAnsi"/>
                <w:sz w:val="19"/>
                <w:szCs w:val="19"/>
                <w:lang w:val="en-GB" w:eastAsia="en-GB"/>
              </w:rPr>
              <w:t xml:space="preserve"> </w:t>
            </w:r>
          </w:p>
        </w:tc>
        <w:tc>
          <w:tcPr>
            <w:tcW w:w="5245" w:type="dxa"/>
            <w:tcBorders>
              <w:top w:val="nil"/>
              <w:left w:val="nil"/>
              <w:bottom w:val="nil"/>
              <w:right w:val="nil"/>
            </w:tcBorders>
            <w:shd w:val="clear" w:color="auto" w:fill="auto"/>
            <w:noWrap/>
          </w:tcPr>
          <w:p w14:paraId="59C978D3"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cstheme="minorHAnsi"/>
                <w:sz w:val="19"/>
                <w:szCs w:val="19"/>
                <w:lang w:val="en-GB" w:eastAsia="en-GB"/>
              </w:rPr>
              <w:t>high dielectric insulators</w:t>
            </w:r>
          </w:p>
        </w:tc>
        <w:tc>
          <w:tcPr>
            <w:tcW w:w="4961" w:type="dxa"/>
            <w:tcBorders>
              <w:top w:val="nil"/>
              <w:left w:val="nil"/>
              <w:bottom w:val="nil"/>
              <w:right w:val="nil"/>
            </w:tcBorders>
            <w:shd w:val="clear" w:color="auto" w:fill="auto"/>
            <w:noWrap/>
          </w:tcPr>
          <w:p w14:paraId="212D22ED"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high dielectric breakdown strength</w:t>
            </w:r>
          </w:p>
        </w:tc>
      </w:tr>
      <w:tr w:rsidR="008A26AA" w:rsidRPr="00375154" w14:paraId="72190CA2" w14:textId="77777777" w:rsidTr="00B163EC">
        <w:trPr>
          <w:trHeight w:val="227"/>
        </w:trPr>
        <w:tc>
          <w:tcPr>
            <w:tcW w:w="4820" w:type="dxa"/>
            <w:tcBorders>
              <w:top w:val="nil"/>
              <w:left w:val="nil"/>
              <w:bottom w:val="nil"/>
              <w:right w:val="nil"/>
            </w:tcBorders>
            <w:shd w:val="clear" w:color="auto" w:fill="auto"/>
            <w:noWrap/>
            <w:hideMark/>
          </w:tcPr>
          <w:p w14:paraId="630F46E8"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Video endoscope</w:t>
            </w:r>
          </w:p>
        </w:tc>
        <w:tc>
          <w:tcPr>
            <w:tcW w:w="5245" w:type="dxa"/>
            <w:tcBorders>
              <w:top w:val="nil"/>
              <w:left w:val="nil"/>
              <w:bottom w:val="nil"/>
              <w:right w:val="nil"/>
            </w:tcBorders>
            <w:shd w:val="clear" w:color="auto" w:fill="auto"/>
            <w:noWrap/>
            <w:hideMark/>
          </w:tcPr>
          <w:p w14:paraId="5C200FF1"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use in charge-coupled device colour filters</w:t>
            </w:r>
          </w:p>
        </w:tc>
        <w:tc>
          <w:tcPr>
            <w:tcW w:w="4961" w:type="dxa"/>
            <w:tcBorders>
              <w:top w:val="nil"/>
              <w:left w:val="nil"/>
              <w:bottom w:val="nil"/>
              <w:right w:val="nil"/>
            </w:tcBorders>
            <w:shd w:val="clear" w:color="auto" w:fill="auto"/>
            <w:noWrap/>
            <w:hideMark/>
          </w:tcPr>
          <w:p w14:paraId="55106C56"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FF0000"/>
                <w:sz w:val="19"/>
                <w:szCs w:val="19"/>
                <w:lang w:val="en-GB" w:eastAsia="en-GB"/>
              </w:rPr>
              <w:t>?</w:t>
            </w:r>
          </w:p>
        </w:tc>
      </w:tr>
      <w:tr w:rsidR="008A26AA" w:rsidRPr="00BC5C7E" w14:paraId="2851190B" w14:textId="77777777" w:rsidTr="00B163EC">
        <w:trPr>
          <w:trHeight w:val="227"/>
        </w:trPr>
        <w:tc>
          <w:tcPr>
            <w:tcW w:w="4820" w:type="dxa"/>
            <w:tcBorders>
              <w:top w:val="nil"/>
              <w:left w:val="nil"/>
              <w:bottom w:val="nil"/>
              <w:right w:val="nil"/>
            </w:tcBorders>
            <w:shd w:val="clear" w:color="auto" w:fill="auto"/>
            <w:noWrap/>
            <w:hideMark/>
          </w:tcPr>
          <w:p w14:paraId="4606AA8C"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Microbubble-based ultrasound contrast agents </w:t>
            </w:r>
          </w:p>
        </w:tc>
        <w:tc>
          <w:tcPr>
            <w:tcW w:w="5245" w:type="dxa"/>
            <w:tcBorders>
              <w:top w:val="nil"/>
              <w:left w:val="nil"/>
              <w:bottom w:val="nil"/>
              <w:right w:val="nil"/>
            </w:tcBorders>
            <w:shd w:val="clear" w:color="auto" w:fill="auto"/>
            <w:hideMark/>
          </w:tcPr>
          <w:p w14:paraId="08C994E7"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fluorinated gas inner core, which provides osmotic stabilization and contributes to interfacial tension reduction</w:t>
            </w:r>
          </w:p>
        </w:tc>
        <w:tc>
          <w:tcPr>
            <w:tcW w:w="4961" w:type="dxa"/>
            <w:tcBorders>
              <w:top w:val="nil"/>
              <w:left w:val="nil"/>
              <w:bottom w:val="nil"/>
              <w:right w:val="nil"/>
            </w:tcBorders>
            <w:shd w:val="clear" w:color="auto" w:fill="auto"/>
            <w:noWrap/>
            <w:hideMark/>
          </w:tcPr>
          <w:p w14:paraId="386225CE"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low solubility in aqueous media (dissolve more slowly)</w:t>
            </w:r>
          </w:p>
        </w:tc>
      </w:tr>
      <w:tr w:rsidR="008A26AA" w:rsidRPr="00375154" w14:paraId="37012C05" w14:textId="77777777" w:rsidTr="00B163EC">
        <w:trPr>
          <w:trHeight w:val="227"/>
        </w:trPr>
        <w:tc>
          <w:tcPr>
            <w:tcW w:w="4820" w:type="dxa"/>
            <w:tcBorders>
              <w:top w:val="nil"/>
              <w:left w:val="nil"/>
              <w:bottom w:val="nil"/>
              <w:right w:val="nil"/>
            </w:tcBorders>
            <w:shd w:val="clear" w:color="auto" w:fill="auto"/>
          </w:tcPr>
          <w:p w14:paraId="4A3A803B"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X-ray imaging</w:t>
            </w:r>
          </w:p>
        </w:tc>
        <w:tc>
          <w:tcPr>
            <w:tcW w:w="5245" w:type="dxa"/>
            <w:tcBorders>
              <w:top w:val="nil"/>
              <w:left w:val="nil"/>
              <w:bottom w:val="nil"/>
              <w:right w:val="nil"/>
            </w:tcBorders>
            <w:shd w:val="clear" w:color="auto" w:fill="auto"/>
          </w:tcPr>
          <w:p w14:paraId="41562AFB"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contrast enhancement agents</w:t>
            </w:r>
          </w:p>
        </w:tc>
        <w:tc>
          <w:tcPr>
            <w:tcW w:w="4961" w:type="dxa"/>
            <w:tcBorders>
              <w:top w:val="nil"/>
              <w:left w:val="nil"/>
              <w:bottom w:val="nil"/>
              <w:right w:val="nil"/>
            </w:tcBorders>
            <w:shd w:val="clear" w:color="auto" w:fill="auto"/>
          </w:tcPr>
          <w:p w14:paraId="21BBA6F8"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radio-opaque</w:t>
            </w:r>
          </w:p>
        </w:tc>
      </w:tr>
      <w:tr w:rsidR="008A26AA" w:rsidRPr="00BC5C7E" w14:paraId="0712149C" w14:textId="77777777" w:rsidTr="00B163EC">
        <w:trPr>
          <w:trHeight w:val="227"/>
        </w:trPr>
        <w:tc>
          <w:tcPr>
            <w:tcW w:w="4820" w:type="dxa"/>
            <w:tcBorders>
              <w:top w:val="nil"/>
              <w:left w:val="nil"/>
              <w:bottom w:val="nil"/>
              <w:right w:val="nil"/>
            </w:tcBorders>
            <w:shd w:val="clear" w:color="auto" w:fill="auto"/>
            <w:hideMark/>
          </w:tcPr>
          <w:p w14:paraId="430290EF"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Magnetic resonance imaging </w:t>
            </w:r>
          </w:p>
          <w:p w14:paraId="547F07DA" w14:textId="77777777" w:rsidR="008A26AA" w:rsidRPr="00375154" w:rsidRDefault="008A26AA" w:rsidP="00B163EC">
            <w:pPr>
              <w:spacing w:after="0" w:line="240" w:lineRule="auto"/>
              <w:rPr>
                <w:rFonts w:eastAsia="Times New Roman" w:cstheme="minorHAnsi"/>
                <w:color w:val="000000"/>
                <w:sz w:val="19"/>
                <w:szCs w:val="19"/>
                <w:lang w:val="en-GB" w:eastAsia="en-GB"/>
              </w:rPr>
            </w:pPr>
          </w:p>
        </w:tc>
        <w:tc>
          <w:tcPr>
            <w:tcW w:w="5245" w:type="dxa"/>
            <w:tcBorders>
              <w:top w:val="nil"/>
              <w:left w:val="nil"/>
              <w:bottom w:val="nil"/>
              <w:right w:val="nil"/>
            </w:tcBorders>
            <w:shd w:val="clear" w:color="auto" w:fill="auto"/>
            <w:hideMark/>
          </w:tcPr>
          <w:p w14:paraId="285D06AC"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contrast agent</w:t>
            </w:r>
          </w:p>
        </w:tc>
        <w:tc>
          <w:tcPr>
            <w:tcW w:w="4961" w:type="dxa"/>
            <w:tcBorders>
              <w:top w:val="nil"/>
              <w:left w:val="nil"/>
              <w:bottom w:val="nil"/>
              <w:right w:val="nil"/>
            </w:tcBorders>
            <w:shd w:val="clear" w:color="auto" w:fill="auto"/>
            <w:hideMark/>
          </w:tcPr>
          <w:p w14:paraId="13D5AB1C"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lack of a 19F endogenous background signal in vivo and high magnetic resonance sensitivity of 19F atoms</w:t>
            </w:r>
          </w:p>
        </w:tc>
      </w:tr>
      <w:tr w:rsidR="008A26AA" w:rsidRPr="00BC5C7E" w14:paraId="217C15D2" w14:textId="77777777" w:rsidTr="00B163EC">
        <w:trPr>
          <w:trHeight w:val="227"/>
        </w:trPr>
        <w:tc>
          <w:tcPr>
            <w:tcW w:w="4820" w:type="dxa"/>
            <w:tcBorders>
              <w:top w:val="nil"/>
              <w:left w:val="nil"/>
              <w:bottom w:val="nil"/>
              <w:right w:val="nil"/>
            </w:tcBorders>
            <w:shd w:val="clear" w:color="auto" w:fill="auto"/>
            <w:noWrap/>
          </w:tcPr>
          <w:p w14:paraId="5BAD6A6E"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w:t>
            </w:r>
            <w:r w:rsidRPr="00375154">
              <w:rPr>
                <w:rFonts w:cstheme="minorHAnsi"/>
                <w:sz w:val="19"/>
                <w:szCs w:val="19"/>
                <w:lang w:val="en-GB"/>
              </w:rPr>
              <w:t>Proton and 19F NMR imaging</w:t>
            </w:r>
          </w:p>
        </w:tc>
        <w:tc>
          <w:tcPr>
            <w:tcW w:w="5245" w:type="dxa"/>
            <w:tcBorders>
              <w:top w:val="nil"/>
              <w:left w:val="nil"/>
              <w:bottom w:val="nil"/>
              <w:right w:val="nil"/>
            </w:tcBorders>
            <w:shd w:val="clear" w:color="auto" w:fill="auto"/>
            <w:noWrap/>
          </w:tcPr>
          <w:p w14:paraId="26D8DBEC"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contrast agents</w:t>
            </w:r>
          </w:p>
        </w:tc>
        <w:tc>
          <w:tcPr>
            <w:tcW w:w="4961" w:type="dxa"/>
            <w:tcBorders>
              <w:top w:val="nil"/>
              <w:left w:val="nil"/>
              <w:bottom w:val="nil"/>
              <w:right w:val="nil"/>
            </w:tcBorders>
            <w:shd w:val="clear" w:color="auto" w:fill="auto"/>
            <w:noWrap/>
          </w:tcPr>
          <w:p w14:paraId="6879BE08"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sz w:val="20"/>
                <w:lang w:val="en-GB"/>
              </w:rPr>
              <w:t>lack of fluorine in organs and tissue</w:t>
            </w:r>
          </w:p>
        </w:tc>
      </w:tr>
      <w:tr w:rsidR="008A26AA" w:rsidRPr="00BC5C7E" w14:paraId="114CF3C3" w14:textId="77777777" w:rsidTr="00B163EC">
        <w:trPr>
          <w:trHeight w:val="227"/>
        </w:trPr>
        <w:tc>
          <w:tcPr>
            <w:tcW w:w="4820" w:type="dxa"/>
            <w:tcBorders>
              <w:top w:val="nil"/>
              <w:left w:val="nil"/>
              <w:bottom w:val="nil"/>
              <w:right w:val="nil"/>
            </w:tcBorders>
            <w:shd w:val="clear" w:color="auto" w:fill="auto"/>
            <w:noWrap/>
          </w:tcPr>
          <w:p w14:paraId="305DD5C2"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cstheme="minorHAnsi"/>
                <w:sz w:val="19"/>
                <w:szCs w:val="19"/>
                <w:lang w:val="en-GB"/>
              </w:rPr>
              <w:t xml:space="preserve">   - Computed tomography and sonography</w:t>
            </w:r>
          </w:p>
        </w:tc>
        <w:tc>
          <w:tcPr>
            <w:tcW w:w="5245" w:type="dxa"/>
            <w:tcBorders>
              <w:top w:val="nil"/>
              <w:left w:val="nil"/>
              <w:bottom w:val="nil"/>
              <w:right w:val="nil"/>
            </w:tcBorders>
            <w:shd w:val="clear" w:color="auto" w:fill="auto"/>
            <w:noWrap/>
          </w:tcPr>
          <w:p w14:paraId="1ADE3D5C"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contrast agents</w:t>
            </w:r>
          </w:p>
        </w:tc>
        <w:tc>
          <w:tcPr>
            <w:tcW w:w="4961" w:type="dxa"/>
            <w:tcBorders>
              <w:top w:val="nil"/>
              <w:left w:val="nil"/>
              <w:bottom w:val="nil"/>
              <w:right w:val="nil"/>
            </w:tcBorders>
            <w:shd w:val="clear" w:color="auto" w:fill="auto"/>
            <w:noWrap/>
          </w:tcPr>
          <w:p w14:paraId="5AE4A9A5"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sz w:val="20"/>
                <w:lang w:val="en-GB"/>
              </w:rPr>
              <w:t>lack of fluorine in organs and tissue</w:t>
            </w:r>
          </w:p>
        </w:tc>
      </w:tr>
      <w:tr w:rsidR="008A26AA" w:rsidRPr="00375154" w14:paraId="392B8442" w14:textId="77777777" w:rsidTr="00B163EC">
        <w:trPr>
          <w:trHeight w:val="227"/>
        </w:trPr>
        <w:tc>
          <w:tcPr>
            <w:tcW w:w="4820" w:type="dxa"/>
            <w:tcBorders>
              <w:top w:val="nil"/>
              <w:left w:val="nil"/>
              <w:bottom w:val="nil"/>
              <w:right w:val="nil"/>
            </w:tcBorders>
            <w:shd w:val="clear" w:color="auto" w:fill="auto"/>
            <w:noWrap/>
            <w:hideMark/>
          </w:tcPr>
          <w:p w14:paraId="50304AFE"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Radio-opaque materials</w:t>
            </w:r>
          </w:p>
        </w:tc>
        <w:tc>
          <w:tcPr>
            <w:tcW w:w="5245" w:type="dxa"/>
            <w:tcBorders>
              <w:top w:val="nil"/>
              <w:left w:val="nil"/>
              <w:bottom w:val="nil"/>
              <w:right w:val="nil"/>
            </w:tcBorders>
            <w:shd w:val="clear" w:color="auto" w:fill="auto"/>
            <w:noWrap/>
            <w:hideMark/>
          </w:tcPr>
          <w:p w14:paraId="67B9D33B"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polymeric PFAS has been used </w:t>
            </w:r>
          </w:p>
        </w:tc>
        <w:tc>
          <w:tcPr>
            <w:tcW w:w="4961" w:type="dxa"/>
            <w:tcBorders>
              <w:top w:val="nil"/>
              <w:left w:val="nil"/>
              <w:bottom w:val="nil"/>
              <w:right w:val="nil"/>
            </w:tcBorders>
            <w:shd w:val="clear" w:color="auto" w:fill="auto"/>
            <w:noWrap/>
            <w:hideMark/>
          </w:tcPr>
          <w:p w14:paraId="5EE959EB"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radio-opaque</w:t>
            </w:r>
          </w:p>
        </w:tc>
      </w:tr>
      <w:tr w:rsidR="008A26AA" w:rsidRPr="00BC5C7E" w14:paraId="1693D5C1" w14:textId="77777777" w:rsidTr="00B163EC">
        <w:trPr>
          <w:trHeight w:val="227"/>
        </w:trPr>
        <w:tc>
          <w:tcPr>
            <w:tcW w:w="4820" w:type="dxa"/>
            <w:tcBorders>
              <w:top w:val="nil"/>
              <w:left w:val="nil"/>
              <w:bottom w:val="nil"/>
              <w:right w:val="nil"/>
            </w:tcBorders>
            <w:shd w:val="clear" w:color="auto" w:fill="auto"/>
            <w:noWrap/>
          </w:tcPr>
          <w:p w14:paraId="557DA36E"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Surgical drapes and gowns</w:t>
            </w:r>
          </w:p>
        </w:tc>
        <w:tc>
          <w:tcPr>
            <w:tcW w:w="5245" w:type="dxa"/>
            <w:tcBorders>
              <w:top w:val="nil"/>
              <w:left w:val="nil"/>
              <w:bottom w:val="nil"/>
              <w:right w:val="nil"/>
            </w:tcBorders>
            <w:shd w:val="clear" w:color="auto" w:fill="auto"/>
            <w:noWrap/>
          </w:tcPr>
          <w:p w14:paraId="4FF3896D"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improve water-, oil- and dirt-resistance</w:t>
            </w:r>
          </w:p>
        </w:tc>
        <w:tc>
          <w:tcPr>
            <w:tcW w:w="4961" w:type="dxa"/>
            <w:tcBorders>
              <w:top w:val="nil"/>
              <w:left w:val="nil"/>
              <w:bottom w:val="nil"/>
              <w:right w:val="nil"/>
            </w:tcBorders>
            <w:shd w:val="clear" w:color="auto" w:fill="auto"/>
            <w:noWrap/>
          </w:tcPr>
          <w:p w14:paraId="4CEC0BF7"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hydrophobic and oleophobic, low surface tension</w:t>
            </w:r>
          </w:p>
        </w:tc>
      </w:tr>
      <w:tr w:rsidR="008A26AA" w:rsidRPr="00BC5C7E" w14:paraId="3CDD9164" w14:textId="77777777" w:rsidTr="00B163EC">
        <w:trPr>
          <w:trHeight w:val="227"/>
        </w:trPr>
        <w:tc>
          <w:tcPr>
            <w:tcW w:w="4820" w:type="dxa"/>
            <w:tcBorders>
              <w:top w:val="nil"/>
              <w:left w:val="nil"/>
              <w:bottom w:val="nil"/>
              <w:right w:val="nil"/>
            </w:tcBorders>
            <w:shd w:val="clear" w:color="auto" w:fill="auto"/>
            <w:noWrap/>
          </w:tcPr>
          <w:p w14:paraId="407C0A7B"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X-Ray films</w:t>
            </w:r>
          </w:p>
        </w:tc>
        <w:tc>
          <w:tcPr>
            <w:tcW w:w="5245" w:type="dxa"/>
            <w:tcBorders>
              <w:top w:val="nil"/>
              <w:left w:val="nil"/>
              <w:bottom w:val="nil"/>
              <w:right w:val="nil"/>
            </w:tcBorders>
            <w:shd w:val="clear" w:color="auto" w:fill="auto"/>
            <w:noWrap/>
          </w:tcPr>
          <w:p w14:paraId="71AAE174"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wetting agents, emulsion additives, stabilizers and antistatic agent</w:t>
            </w:r>
          </w:p>
        </w:tc>
        <w:tc>
          <w:tcPr>
            <w:tcW w:w="4961" w:type="dxa"/>
            <w:tcBorders>
              <w:top w:val="nil"/>
              <w:left w:val="nil"/>
              <w:bottom w:val="nil"/>
              <w:right w:val="nil"/>
            </w:tcBorders>
            <w:shd w:val="clear" w:color="auto" w:fill="auto"/>
            <w:noWrap/>
          </w:tcPr>
          <w:p w14:paraId="43981800"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low surface tension, low dielectric constant</w:t>
            </w:r>
          </w:p>
        </w:tc>
      </w:tr>
      <w:tr w:rsidR="008A26AA" w:rsidRPr="00375154" w14:paraId="1D80D403" w14:textId="77777777" w:rsidTr="00B163EC">
        <w:trPr>
          <w:trHeight w:val="227"/>
        </w:trPr>
        <w:tc>
          <w:tcPr>
            <w:tcW w:w="4820" w:type="dxa"/>
            <w:tcBorders>
              <w:top w:val="nil"/>
              <w:left w:val="nil"/>
              <w:bottom w:val="nil"/>
              <w:right w:val="nil"/>
            </w:tcBorders>
            <w:shd w:val="clear" w:color="auto" w:fill="auto"/>
            <w:noWrap/>
            <w:hideMark/>
          </w:tcPr>
          <w:p w14:paraId="1B1F778E"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Dispersant</w:t>
            </w:r>
          </w:p>
        </w:tc>
        <w:tc>
          <w:tcPr>
            <w:tcW w:w="5245" w:type="dxa"/>
            <w:tcBorders>
              <w:top w:val="nil"/>
              <w:left w:val="nil"/>
              <w:bottom w:val="nil"/>
              <w:right w:val="nil"/>
            </w:tcBorders>
            <w:shd w:val="clear" w:color="auto" w:fill="auto"/>
            <w:noWrap/>
            <w:hideMark/>
          </w:tcPr>
          <w:p w14:paraId="213A4E57"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facilitate the dispersion of cell aggregates </w:t>
            </w:r>
          </w:p>
        </w:tc>
        <w:tc>
          <w:tcPr>
            <w:tcW w:w="4961" w:type="dxa"/>
            <w:tcBorders>
              <w:top w:val="nil"/>
              <w:left w:val="nil"/>
              <w:bottom w:val="nil"/>
              <w:right w:val="nil"/>
            </w:tcBorders>
            <w:shd w:val="clear" w:color="auto" w:fill="auto"/>
            <w:noWrap/>
            <w:hideMark/>
          </w:tcPr>
          <w:p w14:paraId="54DC2B95"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low surface tension</w:t>
            </w:r>
          </w:p>
        </w:tc>
      </w:tr>
      <w:tr w:rsidR="008A26AA" w:rsidRPr="00375154" w14:paraId="530561B9" w14:textId="77777777" w:rsidTr="00B163EC">
        <w:trPr>
          <w:trHeight w:val="227"/>
        </w:trPr>
        <w:tc>
          <w:tcPr>
            <w:tcW w:w="4820" w:type="dxa"/>
            <w:tcBorders>
              <w:top w:val="nil"/>
              <w:left w:val="nil"/>
              <w:bottom w:val="nil"/>
              <w:right w:val="nil"/>
            </w:tcBorders>
            <w:shd w:val="clear" w:color="auto" w:fill="auto"/>
            <w:noWrap/>
            <w:hideMark/>
          </w:tcPr>
          <w:p w14:paraId="72524B9B"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Contact Lenses</w:t>
            </w:r>
          </w:p>
        </w:tc>
        <w:tc>
          <w:tcPr>
            <w:tcW w:w="5245" w:type="dxa"/>
            <w:tcBorders>
              <w:top w:val="nil"/>
              <w:left w:val="nil"/>
              <w:bottom w:val="nil"/>
              <w:right w:val="nil"/>
            </w:tcBorders>
            <w:shd w:val="clear" w:color="auto" w:fill="auto"/>
            <w:noWrap/>
            <w:hideMark/>
          </w:tcPr>
          <w:p w14:paraId="5A2B7550"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raw material</w:t>
            </w:r>
          </w:p>
        </w:tc>
        <w:tc>
          <w:tcPr>
            <w:tcW w:w="4961" w:type="dxa"/>
            <w:tcBorders>
              <w:top w:val="nil"/>
              <w:left w:val="nil"/>
              <w:bottom w:val="nil"/>
              <w:right w:val="nil"/>
            </w:tcBorders>
            <w:shd w:val="clear" w:color="auto" w:fill="auto"/>
            <w:noWrap/>
            <w:hideMark/>
          </w:tcPr>
          <w:p w14:paraId="50406F94" w14:textId="77777777" w:rsidR="008A26AA" w:rsidRPr="00375154" w:rsidRDefault="008A26AA" w:rsidP="00B163EC">
            <w:pPr>
              <w:spacing w:after="0" w:line="240" w:lineRule="auto"/>
              <w:rPr>
                <w:rFonts w:eastAsia="Times New Roman" w:cstheme="minorHAnsi"/>
                <w:color w:val="000000"/>
                <w:sz w:val="19"/>
                <w:szCs w:val="19"/>
                <w:lang w:val="en-GB" w:eastAsia="en-GB"/>
              </w:rPr>
            </w:pPr>
          </w:p>
        </w:tc>
      </w:tr>
      <w:tr w:rsidR="008A26AA" w:rsidRPr="00BC5C7E" w14:paraId="2DB7904C" w14:textId="77777777" w:rsidTr="00B163EC">
        <w:trPr>
          <w:trHeight w:val="227"/>
        </w:trPr>
        <w:tc>
          <w:tcPr>
            <w:tcW w:w="4820" w:type="dxa"/>
            <w:tcBorders>
              <w:top w:val="nil"/>
              <w:left w:val="nil"/>
              <w:bottom w:val="nil"/>
              <w:right w:val="nil"/>
            </w:tcBorders>
            <w:shd w:val="clear" w:color="auto" w:fill="auto"/>
            <w:noWrap/>
            <w:hideMark/>
          </w:tcPr>
          <w:p w14:paraId="1082D1B3"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Retinal detachment surgery and proliferative </w:t>
            </w:r>
            <w:proofErr w:type="spellStart"/>
            <w:r w:rsidRPr="00375154">
              <w:rPr>
                <w:rFonts w:eastAsia="Times New Roman" w:cstheme="minorHAnsi"/>
                <w:color w:val="000000"/>
                <w:sz w:val="19"/>
                <w:szCs w:val="19"/>
                <w:lang w:val="en-GB" w:eastAsia="en-GB"/>
              </w:rPr>
              <w:t>vitroeoret</w:t>
            </w:r>
            <w:proofErr w:type="spellEnd"/>
            <w:r w:rsidRPr="00375154">
              <w:rPr>
                <w:rFonts w:eastAsia="Times New Roman" w:cstheme="minorHAnsi"/>
                <w:color w:val="000000"/>
                <w:sz w:val="19"/>
                <w:szCs w:val="19"/>
                <w:lang w:val="en-GB" w:eastAsia="en-GB"/>
              </w:rPr>
              <w:t>.</w:t>
            </w:r>
          </w:p>
        </w:tc>
        <w:tc>
          <w:tcPr>
            <w:tcW w:w="5245" w:type="dxa"/>
            <w:tcBorders>
              <w:top w:val="nil"/>
              <w:left w:val="nil"/>
              <w:bottom w:val="nil"/>
              <w:right w:val="nil"/>
            </w:tcBorders>
            <w:shd w:val="clear" w:color="auto" w:fill="auto"/>
            <w:noWrap/>
            <w:hideMark/>
          </w:tcPr>
          <w:p w14:paraId="05B36B31" w14:textId="77777777" w:rsidR="008A26AA" w:rsidRPr="00375154" w:rsidRDefault="008A26AA" w:rsidP="00B163EC">
            <w:pPr>
              <w:spacing w:after="0" w:line="240" w:lineRule="auto"/>
              <w:rPr>
                <w:rFonts w:eastAsia="Times New Roman" w:cstheme="minorHAnsi"/>
                <w:color w:val="000000"/>
                <w:sz w:val="19"/>
                <w:szCs w:val="19"/>
                <w:lang w:val="en-GB" w:eastAsia="en-GB"/>
              </w:rPr>
            </w:pPr>
            <w:proofErr w:type="spellStart"/>
            <w:r w:rsidRPr="00375154">
              <w:rPr>
                <w:rFonts w:eastAsia="Times New Roman" w:cstheme="minorHAnsi"/>
                <w:color w:val="000000"/>
                <w:sz w:val="19"/>
                <w:szCs w:val="19"/>
                <w:lang w:val="en-GB" w:eastAsia="en-GB"/>
              </w:rPr>
              <w:t>endotamponade</w:t>
            </w:r>
            <w:proofErr w:type="spellEnd"/>
            <w:r w:rsidRPr="00375154">
              <w:rPr>
                <w:rFonts w:eastAsia="Times New Roman" w:cstheme="minorHAnsi"/>
                <w:color w:val="000000"/>
                <w:sz w:val="19"/>
                <w:szCs w:val="19"/>
                <w:lang w:val="en-GB" w:eastAsia="en-GB"/>
              </w:rPr>
              <w:t xml:space="preserve"> gases</w:t>
            </w:r>
          </w:p>
        </w:tc>
        <w:tc>
          <w:tcPr>
            <w:tcW w:w="4961" w:type="dxa"/>
            <w:tcBorders>
              <w:top w:val="nil"/>
              <w:left w:val="nil"/>
              <w:bottom w:val="nil"/>
              <w:right w:val="nil"/>
            </w:tcBorders>
            <w:shd w:val="clear" w:color="auto" w:fill="auto"/>
            <w:noWrap/>
            <w:hideMark/>
          </w:tcPr>
          <w:p w14:paraId="4F23DBE4" w14:textId="77777777" w:rsidR="008A26AA" w:rsidRPr="00375154" w:rsidRDefault="008A26AA" w:rsidP="00B163EC">
            <w:pPr>
              <w:spacing w:after="0" w:line="240" w:lineRule="auto"/>
              <w:rPr>
                <w:rFonts w:eastAsia="Times New Roman" w:cstheme="minorHAnsi"/>
                <w:sz w:val="19"/>
                <w:szCs w:val="19"/>
                <w:lang w:val="en-GB" w:eastAsia="en-GB"/>
              </w:rPr>
            </w:pPr>
            <w:r w:rsidRPr="00375154">
              <w:rPr>
                <w:rFonts w:eastAsia="Times New Roman" w:cstheme="minorHAnsi"/>
                <w:sz w:val="19"/>
                <w:szCs w:val="19"/>
                <w:lang w:val="en-GB" w:eastAsia="en-GB"/>
              </w:rPr>
              <w:t>high specific gravity, low surface tension, and low viscosity</w:t>
            </w:r>
          </w:p>
        </w:tc>
      </w:tr>
      <w:tr w:rsidR="008A26AA" w:rsidRPr="00BC5C7E" w14:paraId="7837CEB2" w14:textId="77777777" w:rsidTr="00B163EC">
        <w:trPr>
          <w:trHeight w:val="227"/>
        </w:trPr>
        <w:tc>
          <w:tcPr>
            <w:tcW w:w="4820" w:type="dxa"/>
            <w:tcBorders>
              <w:top w:val="nil"/>
              <w:left w:val="nil"/>
              <w:bottom w:val="nil"/>
              <w:right w:val="nil"/>
            </w:tcBorders>
            <w:shd w:val="clear" w:color="auto" w:fill="auto"/>
            <w:noWrap/>
            <w:hideMark/>
          </w:tcPr>
          <w:p w14:paraId="76277E9C"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Retinal detachment surgery and proliferative </w:t>
            </w:r>
            <w:proofErr w:type="spellStart"/>
            <w:r w:rsidRPr="00375154">
              <w:rPr>
                <w:rFonts w:eastAsia="Times New Roman" w:cstheme="minorHAnsi"/>
                <w:color w:val="000000"/>
                <w:sz w:val="19"/>
                <w:szCs w:val="19"/>
                <w:lang w:val="en-GB" w:eastAsia="en-GB"/>
              </w:rPr>
              <w:t>vitroeoret</w:t>
            </w:r>
            <w:proofErr w:type="spellEnd"/>
            <w:r w:rsidRPr="00375154">
              <w:rPr>
                <w:rFonts w:eastAsia="Times New Roman" w:cstheme="minorHAnsi"/>
                <w:color w:val="000000"/>
                <w:sz w:val="19"/>
                <w:szCs w:val="19"/>
                <w:lang w:val="en-GB" w:eastAsia="en-GB"/>
              </w:rPr>
              <w:t>.</w:t>
            </w:r>
          </w:p>
        </w:tc>
        <w:tc>
          <w:tcPr>
            <w:tcW w:w="5245" w:type="dxa"/>
            <w:tcBorders>
              <w:top w:val="nil"/>
              <w:left w:val="nil"/>
              <w:bottom w:val="nil"/>
              <w:right w:val="nil"/>
            </w:tcBorders>
            <w:shd w:val="clear" w:color="auto" w:fill="auto"/>
            <w:noWrap/>
            <w:hideMark/>
          </w:tcPr>
          <w:p w14:paraId="6431200E"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intraoperative tool </w:t>
            </w:r>
            <w:r w:rsidRPr="00375154">
              <w:rPr>
                <w:rFonts w:cstheme="minorHAnsi"/>
                <w:sz w:val="19"/>
                <w:szCs w:val="19"/>
                <w:lang w:val="en-GB"/>
              </w:rPr>
              <w:t>during vitreoretinal surgery</w:t>
            </w:r>
          </w:p>
        </w:tc>
        <w:tc>
          <w:tcPr>
            <w:tcW w:w="4961" w:type="dxa"/>
            <w:tcBorders>
              <w:top w:val="nil"/>
              <w:left w:val="nil"/>
              <w:bottom w:val="nil"/>
              <w:right w:val="nil"/>
            </w:tcBorders>
            <w:shd w:val="clear" w:color="auto" w:fill="auto"/>
            <w:noWrap/>
            <w:hideMark/>
          </w:tcPr>
          <w:p w14:paraId="4BA79CD1"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sz w:val="19"/>
                <w:szCs w:val="19"/>
                <w:lang w:val="en-GB" w:eastAsia="en-GB"/>
              </w:rPr>
              <w:t>high specific gravity, low surface tension, and low viscosity</w:t>
            </w:r>
          </w:p>
        </w:tc>
      </w:tr>
      <w:tr w:rsidR="008A26AA" w:rsidRPr="00BC5C7E" w14:paraId="447BEFF5" w14:textId="77777777" w:rsidTr="00B163EC">
        <w:trPr>
          <w:trHeight w:val="227"/>
        </w:trPr>
        <w:tc>
          <w:tcPr>
            <w:tcW w:w="4820" w:type="dxa"/>
            <w:tcBorders>
              <w:top w:val="nil"/>
              <w:left w:val="nil"/>
              <w:bottom w:val="nil"/>
              <w:right w:val="nil"/>
            </w:tcBorders>
            <w:shd w:val="clear" w:color="auto" w:fill="auto"/>
            <w:noWrap/>
          </w:tcPr>
          <w:p w14:paraId="10017B87"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Eye drops</w:t>
            </w:r>
          </w:p>
        </w:tc>
        <w:tc>
          <w:tcPr>
            <w:tcW w:w="5245" w:type="dxa"/>
            <w:tcBorders>
              <w:top w:val="nil"/>
              <w:left w:val="nil"/>
              <w:bottom w:val="nil"/>
              <w:right w:val="nil"/>
            </w:tcBorders>
            <w:shd w:val="clear" w:color="auto" w:fill="auto"/>
            <w:noWrap/>
          </w:tcPr>
          <w:p w14:paraId="23EC9D12"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delivery agent</w:t>
            </w:r>
          </w:p>
        </w:tc>
        <w:tc>
          <w:tcPr>
            <w:tcW w:w="4961" w:type="dxa"/>
            <w:tcBorders>
              <w:top w:val="nil"/>
              <w:left w:val="nil"/>
              <w:bottom w:val="nil"/>
              <w:right w:val="nil"/>
            </w:tcBorders>
            <w:shd w:val="clear" w:color="auto" w:fill="auto"/>
            <w:noWrap/>
          </w:tcPr>
          <w:p w14:paraId="475289C4"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unique combination of </w:t>
            </w:r>
            <w:proofErr w:type="spellStart"/>
            <w:r w:rsidRPr="00375154">
              <w:rPr>
                <w:rFonts w:eastAsia="Times New Roman" w:cstheme="minorHAnsi"/>
                <w:color w:val="000000"/>
                <w:sz w:val="19"/>
                <w:szCs w:val="19"/>
                <w:lang w:val="en-GB" w:eastAsia="en-GB"/>
              </w:rPr>
              <w:t>apolarity</w:t>
            </w:r>
            <w:proofErr w:type="spellEnd"/>
            <w:r w:rsidRPr="00375154">
              <w:rPr>
                <w:rFonts w:eastAsia="Times New Roman" w:cstheme="minorHAnsi"/>
                <w:color w:val="000000"/>
                <w:sz w:val="19"/>
                <w:szCs w:val="19"/>
                <w:lang w:val="en-GB" w:eastAsia="en-GB"/>
              </w:rPr>
              <w:t xml:space="preserve"> and </w:t>
            </w:r>
            <w:proofErr w:type="spellStart"/>
            <w:r w:rsidRPr="00375154">
              <w:rPr>
                <w:rFonts w:eastAsia="Times New Roman" w:cstheme="minorHAnsi"/>
                <w:color w:val="000000"/>
                <w:sz w:val="19"/>
                <w:szCs w:val="19"/>
                <w:lang w:val="en-GB" w:eastAsia="en-GB"/>
              </w:rPr>
              <w:t>amphiphility</w:t>
            </w:r>
            <w:proofErr w:type="spellEnd"/>
          </w:p>
        </w:tc>
      </w:tr>
      <w:tr w:rsidR="008A26AA" w:rsidRPr="00375154" w14:paraId="1E1716C8" w14:textId="77777777" w:rsidTr="00B163EC">
        <w:trPr>
          <w:trHeight w:val="227"/>
        </w:trPr>
        <w:tc>
          <w:tcPr>
            <w:tcW w:w="4820" w:type="dxa"/>
            <w:tcBorders>
              <w:top w:val="nil"/>
              <w:left w:val="nil"/>
              <w:bottom w:val="nil"/>
              <w:right w:val="nil"/>
            </w:tcBorders>
            <w:shd w:val="clear" w:color="auto" w:fill="auto"/>
            <w:noWrap/>
            <w:hideMark/>
          </w:tcPr>
          <w:p w14:paraId="61B155FB"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Filters, tubing, O-rings, seals and gaskets in dialysis </w:t>
            </w:r>
          </w:p>
          <w:p w14:paraId="6B3C5F10"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machines</w:t>
            </w:r>
          </w:p>
        </w:tc>
        <w:tc>
          <w:tcPr>
            <w:tcW w:w="5245" w:type="dxa"/>
            <w:tcBorders>
              <w:top w:val="nil"/>
              <w:left w:val="nil"/>
              <w:bottom w:val="nil"/>
              <w:right w:val="nil"/>
            </w:tcBorders>
            <w:shd w:val="clear" w:color="auto" w:fill="auto"/>
            <w:noWrap/>
            <w:hideMark/>
          </w:tcPr>
          <w:p w14:paraId="0617E3B3"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made out of polymeric PFAS</w:t>
            </w:r>
          </w:p>
        </w:tc>
        <w:tc>
          <w:tcPr>
            <w:tcW w:w="4961" w:type="dxa"/>
            <w:tcBorders>
              <w:top w:val="nil"/>
              <w:left w:val="nil"/>
              <w:bottom w:val="nil"/>
              <w:right w:val="nil"/>
            </w:tcBorders>
            <w:shd w:val="clear" w:color="auto" w:fill="auto"/>
            <w:noWrap/>
            <w:hideMark/>
          </w:tcPr>
          <w:p w14:paraId="5D86F94E"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low surface tension</w:t>
            </w:r>
          </w:p>
        </w:tc>
      </w:tr>
      <w:tr w:rsidR="008A26AA" w:rsidRPr="00375154" w14:paraId="4DCEBEAB" w14:textId="77777777" w:rsidTr="00B163EC">
        <w:trPr>
          <w:trHeight w:val="227"/>
        </w:trPr>
        <w:tc>
          <w:tcPr>
            <w:tcW w:w="4820" w:type="dxa"/>
            <w:tcBorders>
              <w:top w:val="nil"/>
              <w:left w:val="nil"/>
              <w:bottom w:val="nil"/>
              <w:right w:val="nil"/>
            </w:tcBorders>
            <w:shd w:val="clear" w:color="auto" w:fill="auto"/>
            <w:noWrap/>
            <w:hideMark/>
          </w:tcPr>
          <w:p w14:paraId="76D1AA47"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Dialysis membranes</w:t>
            </w:r>
          </w:p>
        </w:tc>
        <w:tc>
          <w:tcPr>
            <w:tcW w:w="5245" w:type="dxa"/>
            <w:tcBorders>
              <w:top w:val="nil"/>
              <w:left w:val="nil"/>
              <w:bottom w:val="nil"/>
              <w:right w:val="nil"/>
            </w:tcBorders>
            <w:shd w:val="clear" w:color="auto" w:fill="auto"/>
            <w:noWrap/>
            <w:hideMark/>
          </w:tcPr>
          <w:p w14:paraId="647E6BC3"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made out of polymeric PFAS</w:t>
            </w:r>
          </w:p>
        </w:tc>
        <w:tc>
          <w:tcPr>
            <w:tcW w:w="4961" w:type="dxa"/>
            <w:tcBorders>
              <w:top w:val="nil"/>
              <w:left w:val="nil"/>
              <w:bottom w:val="nil"/>
              <w:right w:val="nil"/>
            </w:tcBorders>
            <w:shd w:val="clear" w:color="auto" w:fill="auto"/>
            <w:noWrap/>
            <w:hideMark/>
          </w:tcPr>
          <w:p w14:paraId="60F90F59"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low surface tension</w:t>
            </w:r>
          </w:p>
        </w:tc>
      </w:tr>
      <w:tr w:rsidR="008A26AA" w:rsidRPr="00375154" w14:paraId="65C2FA0A" w14:textId="77777777" w:rsidTr="00B163EC">
        <w:trPr>
          <w:trHeight w:val="227"/>
        </w:trPr>
        <w:tc>
          <w:tcPr>
            <w:tcW w:w="4820" w:type="dxa"/>
            <w:tcBorders>
              <w:top w:val="nil"/>
              <w:left w:val="nil"/>
              <w:bottom w:val="nil"/>
              <w:right w:val="nil"/>
            </w:tcBorders>
            <w:shd w:val="clear" w:color="auto" w:fill="auto"/>
            <w:noWrap/>
          </w:tcPr>
          <w:p w14:paraId="0F759132"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Catheter, stents, and needles</w:t>
            </w:r>
          </w:p>
        </w:tc>
        <w:tc>
          <w:tcPr>
            <w:tcW w:w="5245" w:type="dxa"/>
            <w:tcBorders>
              <w:top w:val="nil"/>
              <w:left w:val="nil"/>
              <w:bottom w:val="nil"/>
              <w:right w:val="nil"/>
            </w:tcBorders>
            <w:shd w:val="clear" w:color="auto" w:fill="auto"/>
            <w:noWrap/>
          </w:tcPr>
          <w:p w14:paraId="2C4FF44C"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provide low-friction and clot-resistant coatings</w:t>
            </w:r>
          </w:p>
        </w:tc>
        <w:tc>
          <w:tcPr>
            <w:tcW w:w="4961" w:type="dxa"/>
            <w:tcBorders>
              <w:top w:val="nil"/>
              <w:left w:val="nil"/>
              <w:bottom w:val="nil"/>
              <w:right w:val="nil"/>
            </w:tcBorders>
            <w:shd w:val="clear" w:color="auto" w:fill="auto"/>
          </w:tcPr>
          <w:p w14:paraId="125BC5E1"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low surface tension</w:t>
            </w:r>
          </w:p>
        </w:tc>
      </w:tr>
      <w:tr w:rsidR="008A26AA" w:rsidRPr="00375154" w14:paraId="3225F2FA" w14:textId="77777777" w:rsidTr="00B163EC">
        <w:trPr>
          <w:trHeight w:val="227"/>
        </w:trPr>
        <w:tc>
          <w:tcPr>
            <w:tcW w:w="4820" w:type="dxa"/>
            <w:tcBorders>
              <w:top w:val="nil"/>
              <w:left w:val="nil"/>
              <w:bottom w:val="nil"/>
              <w:right w:val="nil"/>
            </w:tcBorders>
            <w:shd w:val="clear" w:color="auto" w:fill="auto"/>
            <w:noWrap/>
          </w:tcPr>
          <w:p w14:paraId="03FF3F68"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Surgical patches and vascular catheter</w:t>
            </w:r>
          </w:p>
        </w:tc>
        <w:tc>
          <w:tcPr>
            <w:tcW w:w="5245" w:type="dxa"/>
            <w:tcBorders>
              <w:top w:val="nil"/>
              <w:left w:val="nil"/>
              <w:bottom w:val="nil"/>
              <w:right w:val="nil"/>
            </w:tcBorders>
            <w:shd w:val="clear" w:color="auto" w:fill="auto"/>
            <w:noWrap/>
          </w:tcPr>
          <w:p w14:paraId="7230303A"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use of polymeric PFAS</w:t>
            </w:r>
          </w:p>
        </w:tc>
        <w:tc>
          <w:tcPr>
            <w:tcW w:w="4961" w:type="dxa"/>
            <w:tcBorders>
              <w:top w:val="nil"/>
              <w:left w:val="nil"/>
              <w:bottom w:val="nil"/>
              <w:right w:val="nil"/>
            </w:tcBorders>
            <w:shd w:val="clear" w:color="auto" w:fill="auto"/>
          </w:tcPr>
          <w:p w14:paraId="3DB70ACB"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FF0000"/>
                <w:sz w:val="19"/>
                <w:szCs w:val="19"/>
                <w:lang w:val="en-GB" w:eastAsia="en-GB"/>
              </w:rPr>
              <w:t>?</w:t>
            </w:r>
          </w:p>
        </w:tc>
      </w:tr>
      <w:tr w:rsidR="008A26AA" w:rsidRPr="00BC5C7E" w14:paraId="0EB67A1F" w14:textId="77777777" w:rsidTr="00B163EC">
        <w:trPr>
          <w:trHeight w:val="227"/>
        </w:trPr>
        <w:tc>
          <w:tcPr>
            <w:tcW w:w="4820" w:type="dxa"/>
            <w:tcBorders>
              <w:top w:val="nil"/>
              <w:left w:val="nil"/>
              <w:bottom w:val="nil"/>
              <w:right w:val="nil"/>
            </w:tcBorders>
            <w:shd w:val="clear" w:color="auto" w:fill="auto"/>
            <w:noWrap/>
          </w:tcPr>
          <w:p w14:paraId="74E72381"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Blood transfer and artificial blood</w:t>
            </w:r>
          </w:p>
        </w:tc>
        <w:tc>
          <w:tcPr>
            <w:tcW w:w="5245" w:type="dxa"/>
            <w:tcBorders>
              <w:top w:val="nil"/>
              <w:left w:val="nil"/>
              <w:bottom w:val="nil"/>
              <w:right w:val="nil"/>
            </w:tcBorders>
            <w:shd w:val="clear" w:color="auto" w:fill="auto"/>
            <w:noWrap/>
          </w:tcPr>
          <w:p w14:paraId="6249FF07"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oxygen carrier</w:t>
            </w:r>
          </w:p>
        </w:tc>
        <w:tc>
          <w:tcPr>
            <w:tcW w:w="4961" w:type="dxa"/>
            <w:tcBorders>
              <w:top w:val="nil"/>
              <w:left w:val="nil"/>
              <w:bottom w:val="nil"/>
              <w:right w:val="nil"/>
            </w:tcBorders>
            <w:shd w:val="clear" w:color="auto" w:fill="auto"/>
          </w:tcPr>
          <w:p w14:paraId="4BC9906D"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great capacity to dissolve gases</w:t>
            </w:r>
          </w:p>
        </w:tc>
      </w:tr>
      <w:tr w:rsidR="008A26AA" w:rsidRPr="00BC5C7E" w14:paraId="5FFCADEF" w14:textId="77777777" w:rsidTr="00B163EC">
        <w:trPr>
          <w:trHeight w:val="227"/>
        </w:trPr>
        <w:tc>
          <w:tcPr>
            <w:tcW w:w="4820" w:type="dxa"/>
            <w:tcBorders>
              <w:top w:val="nil"/>
              <w:left w:val="nil"/>
              <w:bottom w:val="nil"/>
              <w:right w:val="nil"/>
            </w:tcBorders>
            <w:shd w:val="clear" w:color="auto" w:fill="auto"/>
            <w:noWrap/>
          </w:tcPr>
          <w:p w14:paraId="0977A68C"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Organ perfusion</w:t>
            </w:r>
          </w:p>
        </w:tc>
        <w:tc>
          <w:tcPr>
            <w:tcW w:w="5245" w:type="dxa"/>
            <w:tcBorders>
              <w:top w:val="nil"/>
              <w:left w:val="nil"/>
              <w:bottom w:val="nil"/>
              <w:right w:val="nil"/>
            </w:tcBorders>
            <w:shd w:val="clear" w:color="auto" w:fill="auto"/>
            <w:noWrap/>
          </w:tcPr>
          <w:p w14:paraId="4E3CED93"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oxygen carrier</w:t>
            </w:r>
          </w:p>
        </w:tc>
        <w:tc>
          <w:tcPr>
            <w:tcW w:w="4961" w:type="dxa"/>
            <w:tcBorders>
              <w:top w:val="nil"/>
              <w:left w:val="nil"/>
              <w:bottom w:val="nil"/>
              <w:right w:val="nil"/>
            </w:tcBorders>
            <w:shd w:val="clear" w:color="auto" w:fill="auto"/>
          </w:tcPr>
          <w:p w14:paraId="1272FA65"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great capacity to dissolve gases</w:t>
            </w:r>
          </w:p>
        </w:tc>
      </w:tr>
      <w:tr w:rsidR="008A26AA" w:rsidRPr="00BC5C7E" w14:paraId="46896DF5" w14:textId="77777777" w:rsidTr="00B163EC">
        <w:trPr>
          <w:trHeight w:val="227"/>
        </w:trPr>
        <w:tc>
          <w:tcPr>
            <w:tcW w:w="4820" w:type="dxa"/>
            <w:tcBorders>
              <w:top w:val="nil"/>
              <w:left w:val="nil"/>
              <w:bottom w:val="nil"/>
              <w:right w:val="nil"/>
            </w:tcBorders>
            <w:shd w:val="clear" w:color="auto" w:fill="auto"/>
            <w:noWrap/>
          </w:tcPr>
          <w:p w14:paraId="7BA9A155"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lastRenderedPageBreak/>
              <w:t xml:space="preserve">   - Percutaneous transluminal coronary angioplasty</w:t>
            </w:r>
          </w:p>
        </w:tc>
        <w:tc>
          <w:tcPr>
            <w:tcW w:w="5245" w:type="dxa"/>
            <w:tcBorders>
              <w:top w:val="nil"/>
              <w:left w:val="nil"/>
              <w:bottom w:val="nil"/>
              <w:right w:val="nil"/>
            </w:tcBorders>
            <w:shd w:val="clear" w:color="auto" w:fill="auto"/>
            <w:noWrap/>
          </w:tcPr>
          <w:p w14:paraId="359F2F38"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oxygen carrier</w:t>
            </w:r>
          </w:p>
        </w:tc>
        <w:tc>
          <w:tcPr>
            <w:tcW w:w="4961" w:type="dxa"/>
            <w:tcBorders>
              <w:top w:val="nil"/>
              <w:left w:val="nil"/>
              <w:bottom w:val="nil"/>
              <w:right w:val="nil"/>
            </w:tcBorders>
            <w:shd w:val="clear" w:color="auto" w:fill="auto"/>
          </w:tcPr>
          <w:p w14:paraId="36E33C34" w14:textId="77777777" w:rsidR="008A26AA" w:rsidRPr="00375154" w:rsidRDefault="008A26AA" w:rsidP="00B163EC">
            <w:pPr>
              <w:spacing w:after="0" w:line="240" w:lineRule="auto"/>
              <w:rPr>
                <w:rFonts w:eastAsia="Times New Roman" w:cstheme="minorHAnsi"/>
                <w:color w:val="FF0000"/>
                <w:sz w:val="19"/>
                <w:szCs w:val="19"/>
                <w:lang w:val="en-GB" w:eastAsia="en-GB"/>
              </w:rPr>
            </w:pPr>
            <w:r w:rsidRPr="00375154">
              <w:rPr>
                <w:rFonts w:eastAsia="Times New Roman" w:cstheme="minorHAnsi"/>
                <w:color w:val="000000"/>
                <w:sz w:val="19"/>
                <w:szCs w:val="19"/>
                <w:lang w:val="en-GB" w:eastAsia="en-GB"/>
              </w:rPr>
              <w:t>great capacity to dissolve gases</w:t>
            </w:r>
          </w:p>
        </w:tc>
      </w:tr>
      <w:tr w:rsidR="008A26AA" w:rsidRPr="00375154" w14:paraId="0A8573B8" w14:textId="77777777" w:rsidTr="00B163EC">
        <w:trPr>
          <w:trHeight w:val="227"/>
        </w:trPr>
        <w:tc>
          <w:tcPr>
            <w:tcW w:w="4820" w:type="dxa"/>
            <w:tcBorders>
              <w:top w:val="nil"/>
              <w:left w:val="nil"/>
              <w:bottom w:val="nil"/>
              <w:right w:val="nil"/>
            </w:tcBorders>
            <w:shd w:val="clear" w:color="auto" w:fill="auto"/>
            <w:noWrap/>
          </w:tcPr>
          <w:p w14:paraId="214C2C65"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Toothpaste</w:t>
            </w:r>
          </w:p>
        </w:tc>
        <w:tc>
          <w:tcPr>
            <w:tcW w:w="5245" w:type="dxa"/>
            <w:tcBorders>
              <w:top w:val="nil"/>
              <w:left w:val="nil"/>
              <w:bottom w:val="nil"/>
              <w:right w:val="nil"/>
            </w:tcBorders>
            <w:shd w:val="clear" w:color="auto" w:fill="auto"/>
            <w:noWrap/>
          </w:tcPr>
          <w:p w14:paraId="024FD0BF"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enhances </w:t>
            </w:r>
            <w:proofErr w:type="spellStart"/>
            <w:r w:rsidRPr="00375154">
              <w:rPr>
                <w:rFonts w:eastAsia="Times New Roman" w:cstheme="minorHAnsi"/>
                <w:color w:val="000000"/>
                <w:sz w:val="19"/>
                <w:szCs w:val="19"/>
                <w:lang w:val="en-GB" w:eastAsia="en-GB"/>
              </w:rPr>
              <w:t>fluorapatite</w:t>
            </w:r>
            <w:proofErr w:type="spellEnd"/>
            <w:r w:rsidRPr="00375154">
              <w:rPr>
                <w:rFonts w:eastAsia="Times New Roman" w:cstheme="minorHAnsi"/>
                <w:color w:val="000000"/>
                <w:sz w:val="19"/>
                <w:szCs w:val="19"/>
                <w:lang w:val="en-GB" w:eastAsia="en-GB"/>
              </w:rPr>
              <w:t xml:space="preserve"> formation and inhibits caries</w:t>
            </w:r>
          </w:p>
        </w:tc>
        <w:tc>
          <w:tcPr>
            <w:tcW w:w="4961" w:type="dxa"/>
            <w:tcBorders>
              <w:top w:val="nil"/>
              <w:left w:val="nil"/>
              <w:bottom w:val="nil"/>
              <w:right w:val="nil"/>
            </w:tcBorders>
            <w:shd w:val="clear" w:color="auto" w:fill="auto"/>
          </w:tcPr>
          <w:p w14:paraId="4B07EFC0"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sz w:val="19"/>
                <w:szCs w:val="19"/>
                <w:lang w:val="en-GB" w:eastAsia="en-GB"/>
              </w:rPr>
              <w:t>low surface tension</w:t>
            </w:r>
          </w:p>
        </w:tc>
      </w:tr>
      <w:tr w:rsidR="008A26AA" w:rsidRPr="00375154" w14:paraId="06B269C3" w14:textId="77777777" w:rsidTr="00B163EC">
        <w:trPr>
          <w:trHeight w:val="227"/>
        </w:trPr>
        <w:tc>
          <w:tcPr>
            <w:tcW w:w="4820" w:type="dxa"/>
            <w:tcBorders>
              <w:top w:val="nil"/>
              <w:left w:val="nil"/>
              <w:bottom w:val="nil"/>
              <w:right w:val="nil"/>
            </w:tcBorders>
            <w:shd w:val="clear" w:color="auto" w:fill="auto"/>
            <w:noWrap/>
          </w:tcPr>
          <w:p w14:paraId="3CB51197"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Dental floss</w:t>
            </w:r>
          </w:p>
        </w:tc>
        <w:tc>
          <w:tcPr>
            <w:tcW w:w="5245" w:type="dxa"/>
            <w:tcBorders>
              <w:top w:val="nil"/>
              <w:left w:val="nil"/>
              <w:bottom w:val="nil"/>
              <w:right w:val="nil"/>
            </w:tcBorders>
            <w:shd w:val="clear" w:color="auto" w:fill="auto"/>
            <w:noWrap/>
          </w:tcPr>
          <w:p w14:paraId="0970AD18"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allows the narrow ribbon to slip easily between close-pressed teeth</w:t>
            </w:r>
          </w:p>
        </w:tc>
        <w:tc>
          <w:tcPr>
            <w:tcW w:w="4961" w:type="dxa"/>
            <w:tcBorders>
              <w:top w:val="nil"/>
              <w:left w:val="nil"/>
              <w:bottom w:val="nil"/>
              <w:right w:val="nil"/>
            </w:tcBorders>
            <w:shd w:val="clear" w:color="auto" w:fill="auto"/>
          </w:tcPr>
          <w:p w14:paraId="42AD2006"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sz w:val="19"/>
                <w:szCs w:val="19"/>
                <w:lang w:val="en-GB" w:eastAsia="en-GB"/>
              </w:rPr>
              <w:t>low surface tension</w:t>
            </w:r>
          </w:p>
        </w:tc>
      </w:tr>
      <w:tr w:rsidR="008A26AA" w:rsidRPr="00375154" w14:paraId="356413C0" w14:textId="77777777" w:rsidTr="00B163EC">
        <w:trPr>
          <w:trHeight w:val="227"/>
        </w:trPr>
        <w:tc>
          <w:tcPr>
            <w:tcW w:w="4820" w:type="dxa"/>
            <w:tcBorders>
              <w:top w:val="nil"/>
              <w:left w:val="nil"/>
              <w:bottom w:val="nil"/>
              <w:right w:val="nil"/>
            </w:tcBorders>
            <w:shd w:val="clear" w:color="auto" w:fill="auto"/>
            <w:noWrap/>
          </w:tcPr>
          <w:p w14:paraId="059020AE" w14:textId="77777777" w:rsidR="008A26AA" w:rsidRPr="00375154" w:rsidRDefault="008A26AA" w:rsidP="00B163EC">
            <w:pPr>
              <w:spacing w:after="0" w:line="240" w:lineRule="auto"/>
              <w:rPr>
                <w:rFonts w:eastAsia="Times New Roman" w:cstheme="minorHAnsi"/>
                <w:sz w:val="19"/>
                <w:szCs w:val="19"/>
                <w:lang w:val="en-GB" w:eastAsia="en-GB"/>
              </w:rPr>
            </w:pPr>
            <w:r w:rsidRPr="00375154">
              <w:rPr>
                <w:rFonts w:eastAsia="Times New Roman" w:cstheme="minorHAnsi"/>
                <w:sz w:val="19"/>
                <w:szCs w:val="19"/>
                <w:lang w:val="en-GB" w:eastAsia="en-GB"/>
              </w:rPr>
              <w:t xml:space="preserve">   - UV-hardened dental restorative materials</w:t>
            </w:r>
          </w:p>
        </w:tc>
        <w:tc>
          <w:tcPr>
            <w:tcW w:w="5245" w:type="dxa"/>
            <w:tcBorders>
              <w:top w:val="nil"/>
              <w:left w:val="nil"/>
              <w:bottom w:val="nil"/>
              <w:right w:val="nil"/>
            </w:tcBorders>
            <w:shd w:val="clear" w:color="auto" w:fill="auto"/>
            <w:noWrap/>
          </w:tcPr>
          <w:p w14:paraId="05426797" w14:textId="77777777" w:rsidR="008A26AA" w:rsidRPr="00375154" w:rsidRDefault="008A26AA" w:rsidP="00B163EC">
            <w:pPr>
              <w:spacing w:after="0" w:line="240" w:lineRule="auto"/>
              <w:rPr>
                <w:rFonts w:eastAsia="Times New Roman" w:cstheme="minorHAnsi"/>
                <w:sz w:val="19"/>
                <w:szCs w:val="19"/>
                <w:lang w:val="en-GB" w:eastAsia="en-GB"/>
              </w:rPr>
            </w:pPr>
            <w:r w:rsidRPr="00375154">
              <w:rPr>
                <w:rFonts w:eastAsia="Times New Roman" w:cstheme="minorHAnsi"/>
                <w:sz w:val="19"/>
                <w:szCs w:val="19"/>
                <w:lang w:val="en-GB" w:eastAsia="en-GB"/>
              </w:rPr>
              <w:t>improve the wetting of the set materials</w:t>
            </w:r>
          </w:p>
        </w:tc>
        <w:tc>
          <w:tcPr>
            <w:tcW w:w="4961" w:type="dxa"/>
            <w:tcBorders>
              <w:top w:val="nil"/>
              <w:left w:val="nil"/>
              <w:bottom w:val="nil"/>
              <w:right w:val="nil"/>
            </w:tcBorders>
            <w:shd w:val="clear" w:color="auto" w:fill="auto"/>
          </w:tcPr>
          <w:p w14:paraId="5F8CBE0E" w14:textId="77777777" w:rsidR="008A26AA" w:rsidRPr="00375154" w:rsidRDefault="008A26AA" w:rsidP="00B163EC">
            <w:pPr>
              <w:spacing w:after="0" w:line="240" w:lineRule="auto"/>
              <w:rPr>
                <w:rFonts w:eastAsia="Times New Roman" w:cstheme="minorHAnsi"/>
                <w:color w:val="FF0000"/>
                <w:sz w:val="19"/>
                <w:szCs w:val="19"/>
                <w:lang w:val="en-GB" w:eastAsia="en-GB"/>
              </w:rPr>
            </w:pPr>
            <w:r w:rsidRPr="00375154">
              <w:rPr>
                <w:rFonts w:eastAsia="Times New Roman" w:cstheme="minorHAnsi"/>
                <w:sz w:val="19"/>
                <w:szCs w:val="19"/>
                <w:lang w:val="en-GB" w:eastAsia="en-GB"/>
              </w:rPr>
              <w:t>low surface tension</w:t>
            </w:r>
          </w:p>
        </w:tc>
      </w:tr>
      <w:tr w:rsidR="008A26AA" w:rsidRPr="00375154" w14:paraId="0127114A" w14:textId="77777777" w:rsidTr="00B163EC">
        <w:trPr>
          <w:trHeight w:val="227"/>
        </w:trPr>
        <w:tc>
          <w:tcPr>
            <w:tcW w:w="4820" w:type="dxa"/>
            <w:tcBorders>
              <w:top w:val="nil"/>
              <w:left w:val="nil"/>
              <w:bottom w:val="nil"/>
              <w:right w:val="nil"/>
            </w:tcBorders>
            <w:shd w:val="clear" w:color="auto" w:fill="auto"/>
            <w:noWrap/>
          </w:tcPr>
          <w:p w14:paraId="5B567F78"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Ventilation of respiratory airway</w:t>
            </w:r>
          </w:p>
        </w:tc>
        <w:tc>
          <w:tcPr>
            <w:tcW w:w="5245" w:type="dxa"/>
            <w:tcBorders>
              <w:top w:val="nil"/>
              <w:left w:val="nil"/>
              <w:bottom w:val="nil"/>
              <w:right w:val="nil"/>
            </w:tcBorders>
            <w:shd w:val="clear" w:color="auto" w:fill="auto"/>
            <w:noWrap/>
          </w:tcPr>
          <w:p w14:paraId="20650CD1"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FF0000"/>
                <w:sz w:val="19"/>
                <w:szCs w:val="19"/>
                <w:lang w:val="en-GB" w:eastAsia="en-GB"/>
              </w:rPr>
              <w:t>?</w:t>
            </w:r>
          </w:p>
        </w:tc>
        <w:tc>
          <w:tcPr>
            <w:tcW w:w="4961" w:type="dxa"/>
            <w:tcBorders>
              <w:top w:val="nil"/>
              <w:left w:val="nil"/>
              <w:bottom w:val="nil"/>
              <w:right w:val="nil"/>
            </w:tcBorders>
            <w:shd w:val="clear" w:color="auto" w:fill="auto"/>
          </w:tcPr>
          <w:p w14:paraId="5FA968D1"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FF0000"/>
                <w:sz w:val="19"/>
                <w:szCs w:val="19"/>
                <w:lang w:val="en-GB" w:eastAsia="en-GB"/>
              </w:rPr>
              <w:t>?</w:t>
            </w:r>
          </w:p>
        </w:tc>
      </w:tr>
      <w:tr w:rsidR="008A26AA" w:rsidRPr="00375154" w14:paraId="2CF87163" w14:textId="77777777" w:rsidTr="00B163EC">
        <w:trPr>
          <w:trHeight w:val="227"/>
        </w:trPr>
        <w:tc>
          <w:tcPr>
            <w:tcW w:w="4820" w:type="dxa"/>
            <w:tcBorders>
              <w:top w:val="nil"/>
              <w:left w:val="nil"/>
              <w:bottom w:val="nil"/>
              <w:right w:val="nil"/>
            </w:tcBorders>
            <w:shd w:val="clear" w:color="auto" w:fill="auto"/>
            <w:noWrap/>
          </w:tcPr>
          <w:p w14:paraId="52CF04EB"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Anaesthesia</w:t>
            </w:r>
          </w:p>
        </w:tc>
        <w:tc>
          <w:tcPr>
            <w:tcW w:w="5245" w:type="dxa"/>
            <w:tcBorders>
              <w:top w:val="nil"/>
              <w:left w:val="nil"/>
              <w:bottom w:val="nil"/>
              <w:right w:val="nil"/>
            </w:tcBorders>
            <w:shd w:val="clear" w:color="auto" w:fill="auto"/>
            <w:noWrap/>
          </w:tcPr>
          <w:p w14:paraId="6AFC9EAF"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polymeric PFAS is used to dry or humidify breath</w:t>
            </w:r>
          </w:p>
        </w:tc>
        <w:tc>
          <w:tcPr>
            <w:tcW w:w="4961" w:type="dxa"/>
            <w:tcBorders>
              <w:top w:val="nil"/>
              <w:left w:val="nil"/>
              <w:bottom w:val="nil"/>
              <w:right w:val="nil"/>
            </w:tcBorders>
            <w:shd w:val="clear" w:color="auto" w:fill="auto"/>
          </w:tcPr>
          <w:p w14:paraId="786099C7"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hydrophobic</w:t>
            </w:r>
          </w:p>
        </w:tc>
      </w:tr>
      <w:tr w:rsidR="008A26AA" w:rsidRPr="00375154" w14:paraId="4E60434B" w14:textId="77777777" w:rsidTr="00B163EC">
        <w:trPr>
          <w:trHeight w:val="227"/>
        </w:trPr>
        <w:tc>
          <w:tcPr>
            <w:tcW w:w="4820" w:type="dxa"/>
            <w:tcBorders>
              <w:top w:val="nil"/>
              <w:left w:val="nil"/>
              <w:bottom w:val="nil"/>
              <w:right w:val="nil"/>
            </w:tcBorders>
            <w:shd w:val="clear" w:color="auto" w:fill="auto"/>
            <w:noWrap/>
          </w:tcPr>
          <w:p w14:paraId="5222B3D0"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w:t>
            </w:r>
            <w:r w:rsidRPr="00375154">
              <w:rPr>
                <w:rFonts w:cstheme="minorHAnsi"/>
                <w:sz w:val="19"/>
                <w:szCs w:val="19"/>
                <w:lang w:val="en-GB" w:eastAsia="en-GB"/>
              </w:rPr>
              <w:t>Artificial heart pump</w:t>
            </w:r>
          </w:p>
        </w:tc>
        <w:tc>
          <w:tcPr>
            <w:tcW w:w="5245" w:type="dxa"/>
            <w:tcBorders>
              <w:top w:val="nil"/>
              <w:left w:val="nil"/>
              <w:bottom w:val="nil"/>
              <w:right w:val="nil"/>
            </w:tcBorders>
            <w:shd w:val="clear" w:color="auto" w:fill="auto"/>
            <w:noWrap/>
          </w:tcPr>
          <w:p w14:paraId="18590C08"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blood compatible and durable</w:t>
            </w:r>
          </w:p>
        </w:tc>
        <w:tc>
          <w:tcPr>
            <w:tcW w:w="4961" w:type="dxa"/>
            <w:tcBorders>
              <w:top w:val="nil"/>
              <w:left w:val="nil"/>
              <w:bottom w:val="nil"/>
              <w:right w:val="nil"/>
            </w:tcBorders>
            <w:shd w:val="clear" w:color="auto" w:fill="auto"/>
            <w:noWrap/>
            <w:hideMark/>
          </w:tcPr>
          <w:p w14:paraId="2B2F3DBD"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non-reactive, stable</w:t>
            </w:r>
          </w:p>
        </w:tc>
      </w:tr>
      <w:tr w:rsidR="008A26AA" w:rsidRPr="00375154" w14:paraId="04B42D89" w14:textId="77777777" w:rsidTr="00B163EC">
        <w:trPr>
          <w:trHeight w:val="227"/>
        </w:trPr>
        <w:tc>
          <w:tcPr>
            <w:tcW w:w="4820" w:type="dxa"/>
            <w:tcBorders>
              <w:top w:val="nil"/>
              <w:left w:val="nil"/>
              <w:right w:val="nil"/>
            </w:tcBorders>
            <w:shd w:val="clear" w:color="auto" w:fill="auto"/>
            <w:noWrap/>
          </w:tcPr>
          <w:p w14:paraId="5E026099"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Wound care</w:t>
            </w:r>
          </w:p>
        </w:tc>
        <w:tc>
          <w:tcPr>
            <w:tcW w:w="5245" w:type="dxa"/>
            <w:tcBorders>
              <w:top w:val="nil"/>
              <w:left w:val="nil"/>
              <w:right w:val="nil"/>
            </w:tcBorders>
            <w:shd w:val="clear" w:color="auto" w:fill="auto"/>
            <w:noWrap/>
          </w:tcPr>
          <w:p w14:paraId="1C40AAF2"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cleaning burn residues</w:t>
            </w:r>
          </w:p>
        </w:tc>
        <w:tc>
          <w:tcPr>
            <w:tcW w:w="4961" w:type="dxa"/>
            <w:tcBorders>
              <w:top w:val="nil"/>
              <w:left w:val="nil"/>
              <w:right w:val="nil"/>
            </w:tcBorders>
            <w:shd w:val="clear" w:color="auto" w:fill="auto"/>
            <w:noWrap/>
            <w:hideMark/>
          </w:tcPr>
          <w:p w14:paraId="77EAC5D3"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dissolve hydrocarbon</w:t>
            </w:r>
          </w:p>
        </w:tc>
      </w:tr>
      <w:tr w:rsidR="008A26AA" w:rsidRPr="00375154" w14:paraId="1A16690E" w14:textId="77777777" w:rsidTr="00B163EC">
        <w:trPr>
          <w:trHeight w:val="227"/>
        </w:trPr>
        <w:tc>
          <w:tcPr>
            <w:tcW w:w="4820" w:type="dxa"/>
            <w:tcBorders>
              <w:top w:val="nil"/>
              <w:left w:val="nil"/>
              <w:bottom w:val="single" w:sz="4" w:space="0" w:color="auto"/>
              <w:right w:val="nil"/>
            </w:tcBorders>
            <w:shd w:val="clear" w:color="auto" w:fill="auto"/>
            <w:noWrap/>
            <w:hideMark/>
          </w:tcPr>
          <w:p w14:paraId="0F439A3E" w14:textId="77777777" w:rsidR="008A26AA" w:rsidRPr="00375154" w:rsidRDefault="008A26AA" w:rsidP="00B163EC">
            <w:pPr>
              <w:spacing w:after="0" w:line="240" w:lineRule="auto"/>
              <w:rPr>
                <w:rFonts w:eastAsia="Times New Roman" w:cstheme="minorHAnsi"/>
                <w:sz w:val="19"/>
                <w:szCs w:val="19"/>
                <w:lang w:val="en-GB" w:eastAsia="en-GB"/>
              </w:rPr>
            </w:pPr>
          </w:p>
        </w:tc>
        <w:tc>
          <w:tcPr>
            <w:tcW w:w="5245" w:type="dxa"/>
            <w:tcBorders>
              <w:top w:val="nil"/>
              <w:left w:val="nil"/>
              <w:bottom w:val="single" w:sz="4" w:space="0" w:color="auto"/>
              <w:right w:val="nil"/>
            </w:tcBorders>
            <w:shd w:val="clear" w:color="auto" w:fill="auto"/>
            <w:noWrap/>
            <w:hideMark/>
          </w:tcPr>
          <w:p w14:paraId="2F80FC37" w14:textId="77777777" w:rsidR="008A26AA" w:rsidRPr="00375154" w:rsidRDefault="008A26AA" w:rsidP="00B163EC">
            <w:pPr>
              <w:spacing w:after="0" w:line="240" w:lineRule="auto"/>
              <w:rPr>
                <w:rFonts w:eastAsia="Times New Roman" w:cstheme="minorHAnsi"/>
                <w:sz w:val="19"/>
                <w:szCs w:val="19"/>
                <w:lang w:val="en-GB" w:eastAsia="en-GB"/>
              </w:rPr>
            </w:pPr>
          </w:p>
        </w:tc>
        <w:tc>
          <w:tcPr>
            <w:tcW w:w="4961" w:type="dxa"/>
            <w:tcBorders>
              <w:top w:val="nil"/>
              <w:left w:val="nil"/>
              <w:bottom w:val="single" w:sz="4" w:space="0" w:color="auto"/>
              <w:right w:val="nil"/>
            </w:tcBorders>
            <w:shd w:val="clear" w:color="auto" w:fill="auto"/>
            <w:noWrap/>
            <w:hideMark/>
          </w:tcPr>
          <w:p w14:paraId="02588C99" w14:textId="77777777" w:rsidR="008A26AA" w:rsidRPr="00375154" w:rsidRDefault="008A26AA" w:rsidP="00B163EC">
            <w:pPr>
              <w:spacing w:after="0" w:line="240" w:lineRule="auto"/>
              <w:rPr>
                <w:rFonts w:eastAsia="Times New Roman" w:cstheme="minorHAnsi"/>
                <w:sz w:val="19"/>
                <w:szCs w:val="19"/>
                <w:lang w:val="en-GB" w:eastAsia="en-GB"/>
              </w:rPr>
            </w:pPr>
          </w:p>
        </w:tc>
      </w:tr>
      <w:tr w:rsidR="008A26AA" w:rsidRPr="00375154" w14:paraId="5F11CDDB" w14:textId="77777777" w:rsidTr="00B163EC">
        <w:trPr>
          <w:trHeight w:val="227"/>
        </w:trPr>
        <w:tc>
          <w:tcPr>
            <w:tcW w:w="4820" w:type="dxa"/>
            <w:tcBorders>
              <w:top w:val="single" w:sz="4" w:space="0" w:color="auto"/>
              <w:left w:val="nil"/>
              <w:bottom w:val="nil"/>
              <w:right w:val="nil"/>
            </w:tcBorders>
            <w:shd w:val="clear" w:color="auto" w:fill="auto"/>
            <w:noWrap/>
          </w:tcPr>
          <w:p w14:paraId="68C8FCA7"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r w:rsidRPr="00375154">
              <w:rPr>
                <w:rFonts w:eastAsia="Times New Roman" w:cstheme="minorHAnsi"/>
                <w:b/>
                <w:bCs/>
                <w:color w:val="000000"/>
                <w:sz w:val="19"/>
                <w:szCs w:val="19"/>
                <w:lang w:val="en-GB" w:eastAsia="en-GB"/>
              </w:rPr>
              <w:t>Metallic and ceramic surfaces</w:t>
            </w:r>
          </w:p>
        </w:tc>
        <w:tc>
          <w:tcPr>
            <w:tcW w:w="5245" w:type="dxa"/>
            <w:tcBorders>
              <w:top w:val="single" w:sz="4" w:space="0" w:color="auto"/>
              <w:left w:val="nil"/>
              <w:bottom w:val="nil"/>
              <w:right w:val="nil"/>
            </w:tcBorders>
            <w:shd w:val="clear" w:color="auto" w:fill="auto"/>
          </w:tcPr>
          <w:p w14:paraId="019176DA"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generates easily removable sludge</w:t>
            </w:r>
          </w:p>
        </w:tc>
        <w:tc>
          <w:tcPr>
            <w:tcW w:w="4961" w:type="dxa"/>
            <w:tcBorders>
              <w:top w:val="single" w:sz="4" w:space="0" w:color="auto"/>
              <w:left w:val="nil"/>
              <w:bottom w:val="nil"/>
              <w:right w:val="nil"/>
            </w:tcBorders>
            <w:shd w:val="clear" w:color="auto" w:fill="auto"/>
            <w:noWrap/>
          </w:tcPr>
          <w:p w14:paraId="4489370D"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hydrophobic and oleophobic</w:t>
            </w:r>
          </w:p>
        </w:tc>
      </w:tr>
      <w:tr w:rsidR="008A26AA" w:rsidRPr="00375154" w14:paraId="4485C548" w14:textId="77777777" w:rsidTr="00B163EC">
        <w:trPr>
          <w:trHeight w:val="227"/>
        </w:trPr>
        <w:tc>
          <w:tcPr>
            <w:tcW w:w="4820" w:type="dxa"/>
            <w:tcBorders>
              <w:top w:val="nil"/>
              <w:left w:val="nil"/>
              <w:bottom w:val="single" w:sz="4" w:space="0" w:color="auto"/>
              <w:right w:val="nil"/>
            </w:tcBorders>
            <w:shd w:val="clear" w:color="auto" w:fill="auto"/>
            <w:noWrap/>
            <w:hideMark/>
          </w:tcPr>
          <w:p w14:paraId="49133196" w14:textId="77777777" w:rsidR="008A26AA" w:rsidRPr="00375154" w:rsidRDefault="008A26AA" w:rsidP="00B163EC">
            <w:pPr>
              <w:spacing w:after="0" w:line="240" w:lineRule="auto"/>
              <w:rPr>
                <w:rFonts w:eastAsia="Times New Roman" w:cstheme="minorHAnsi"/>
                <w:sz w:val="19"/>
                <w:szCs w:val="19"/>
                <w:lang w:val="en-GB" w:eastAsia="en-GB"/>
              </w:rPr>
            </w:pPr>
          </w:p>
        </w:tc>
        <w:tc>
          <w:tcPr>
            <w:tcW w:w="5245" w:type="dxa"/>
            <w:tcBorders>
              <w:top w:val="nil"/>
              <w:left w:val="nil"/>
              <w:bottom w:val="single" w:sz="4" w:space="0" w:color="auto"/>
              <w:right w:val="nil"/>
            </w:tcBorders>
            <w:shd w:val="clear" w:color="auto" w:fill="auto"/>
            <w:noWrap/>
            <w:hideMark/>
          </w:tcPr>
          <w:p w14:paraId="006217F8" w14:textId="77777777" w:rsidR="008A26AA" w:rsidRPr="00375154" w:rsidRDefault="008A26AA" w:rsidP="00B163EC">
            <w:pPr>
              <w:spacing w:after="0" w:line="240" w:lineRule="auto"/>
              <w:rPr>
                <w:rFonts w:eastAsia="Times New Roman" w:cstheme="minorHAnsi"/>
                <w:sz w:val="19"/>
                <w:szCs w:val="19"/>
                <w:lang w:val="en-GB" w:eastAsia="en-GB"/>
              </w:rPr>
            </w:pPr>
          </w:p>
        </w:tc>
        <w:tc>
          <w:tcPr>
            <w:tcW w:w="4961" w:type="dxa"/>
            <w:tcBorders>
              <w:top w:val="nil"/>
              <w:left w:val="nil"/>
              <w:bottom w:val="single" w:sz="4" w:space="0" w:color="auto"/>
              <w:right w:val="nil"/>
            </w:tcBorders>
            <w:shd w:val="clear" w:color="auto" w:fill="auto"/>
            <w:noWrap/>
            <w:hideMark/>
          </w:tcPr>
          <w:p w14:paraId="4E3E3BB7" w14:textId="77777777" w:rsidR="008A26AA" w:rsidRPr="00375154" w:rsidRDefault="008A26AA" w:rsidP="00B163EC">
            <w:pPr>
              <w:spacing w:after="0" w:line="240" w:lineRule="auto"/>
              <w:rPr>
                <w:rFonts w:eastAsia="Times New Roman" w:cstheme="minorHAnsi"/>
                <w:sz w:val="19"/>
                <w:szCs w:val="19"/>
                <w:lang w:val="en-GB" w:eastAsia="en-GB"/>
              </w:rPr>
            </w:pPr>
          </w:p>
        </w:tc>
      </w:tr>
      <w:tr w:rsidR="008A26AA" w:rsidRPr="00375154" w14:paraId="5DC0AD3E" w14:textId="77777777" w:rsidTr="00B163EC">
        <w:trPr>
          <w:trHeight w:val="227"/>
        </w:trPr>
        <w:tc>
          <w:tcPr>
            <w:tcW w:w="4820" w:type="dxa"/>
            <w:tcBorders>
              <w:top w:val="single" w:sz="4" w:space="0" w:color="auto"/>
              <w:left w:val="nil"/>
              <w:bottom w:val="nil"/>
              <w:right w:val="nil"/>
            </w:tcBorders>
            <w:shd w:val="clear" w:color="auto" w:fill="auto"/>
            <w:noWrap/>
            <w:hideMark/>
          </w:tcPr>
          <w:p w14:paraId="5AEE2F4D"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r w:rsidRPr="00375154">
              <w:rPr>
                <w:rFonts w:eastAsia="Times New Roman" w:cstheme="minorHAnsi"/>
                <w:b/>
                <w:bCs/>
                <w:color w:val="000000"/>
                <w:sz w:val="19"/>
                <w:szCs w:val="19"/>
                <w:lang w:val="en-GB" w:eastAsia="en-GB"/>
              </w:rPr>
              <w:t>Music instruments</w:t>
            </w:r>
          </w:p>
        </w:tc>
        <w:tc>
          <w:tcPr>
            <w:tcW w:w="5245" w:type="dxa"/>
            <w:tcBorders>
              <w:top w:val="single" w:sz="4" w:space="0" w:color="auto"/>
              <w:left w:val="nil"/>
              <w:bottom w:val="nil"/>
              <w:right w:val="nil"/>
            </w:tcBorders>
            <w:shd w:val="clear" w:color="auto" w:fill="auto"/>
            <w:noWrap/>
            <w:hideMark/>
          </w:tcPr>
          <w:p w14:paraId="7E997622"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p>
        </w:tc>
        <w:tc>
          <w:tcPr>
            <w:tcW w:w="4961" w:type="dxa"/>
            <w:tcBorders>
              <w:top w:val="single" w:sz="4" w:space="0" w:color="auto"/>
              <w:left w:val="nil"/>
              <w:bottom w:val="nil"/>
              <w:right w:val="nil"/>
            </w:tcBorders>
            <w:shd w:val="clear" w:color="auto" w:fill="auto"/>
            <w:noWrap/>
            <w:hideMark/>
          </w:tcPr>
          <w:p w14:paraId="6055FC66" w14:textId="77777777" w:rsidR="008A26AA" w:rsidRPr="00375154" w:rsidRDefault="008A26AA" w:rsidP="00B163EC">
            <w:pPr>
              <w:spacing w:after="0" w:line="240" w:lineRule="auto"/>
              <w:rPr>
                <w:rFonts w:eastAsia="Times New Roman" w:cstheme="minorHAnsi"/>
                <w:sz w:val="19"/>
                <w:szCs w:val="19"/>
                <w:lang w:val="en-GB" w:eastAsia="en-GB"/>
              </w:rPr>
            </w:pPr>
          </w:p>
        </w:tc>
      </w:tr>
      <w:tr w:rsidR="008A26AA" w:rsidRPr="00375154" w14:paraId="664EB889" w14:textId="77777777" w:rsidTr="00B163EC">
        <w:trPr>
          <w:trHeight w:val="227"/>
        </w:trPr>
        <w:tc>
          <w:tcPr>
            <w:tcW w:w="4820" w:type="dxa"/>
            <w:tcBorders>
              <w:top w:val="nil"/>
              <w:left w:val="nil"/>
              <w:bottom w:val="nil"/>
              <w:right w:val="nil"/>
            </w:tcBorders>
            <w:shd w:val="clear" w:color="auto" w:fill="auto"/>
            <w:noWrap/>
          </w:tcPr>
          <w:p w14:paraId="43C31BB5"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Guitar strings</w:t>
            </w:r>
          </w:p>
        </w:tc>
        <w:tc>
          <w:tcPr>
            <w:tcW w:w="5245" w:type="dxa"/>
            <w:tcBorders>
              <w:top w:val="nil"/>
              <w:left w:val="nil"/>
              <w:bottom w:val="nil"/>
              <w:right w:val="nil"/>
            </w:tcBorders>
            <w:shd w:val="clear" w:color="auto" w:fill="auto"/>
            <w:noWrap/>
          </w:tcPr>
          <w:p w14:paraId="2F0AD615"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prevent loss of vibration due to residue build up</w:t>
            </w:r>
          </w:p>
        </w:tc>
        <w:tc>
          <w:tcPr>
            <w:tcW w:w="4961" w:type="dxa"/>
            <w:tcBorders>
              <w:top w:val="nil"/>
              <w:left w:val="nil"/>
              <w:bottom w:val="nil"/>
              <w:right w:val="nil"/>
            </w:tcBorders>
            <w:shd w:val="clear" w:color="auto" w:fill="auto"/>
            <w:noWrap/>
          </w:tcPr>
          <w:p w14:paraId="4DC3A99D"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FF0000"/>
                <w:sz w:val="19"/>
                <w:szCs w:val="19"/>
                <w:lang w:val="en-GB" w:eastAsia="en-GB"/>
              </w:rPr>
              <w:t>?</w:t>
            </w:r>
          </w:p>
        </w:tc>
      </w:tr>
      <w:tr w:rsidR="008A26AA" w:rsidRPr="00375154" w14:paraId="686E1AC3" w14:textId="77777777" w:rsidTr="00B163EC">
        <w:trPr>
          <w:trHeight w:val="227"/>
        </w:trPr>
        <w:tc>
          <w:tcPr>
            <w:tcW w:w="4820" w:type="dxa"/>
            <w:tcBorders>
              <w:top w:val="nil"/>
              <w:left w:val="nil"/>
              <w:bottom w:val="nil"/>
              <w:right w:val="nil"/>
            </w:tcBorders>
            <w:shd w:val="clear" w:color="auto" w:fill="auto"/>
            <w:noWrap/>
          </w:tcPr>
          <w:p w14:paraId="750A4B10"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Piano keys</w:t>
            </w:r>
          </w:p>
        </w:tc>
        <w:tc>
          <w:tcPr>
            <w:tcW w:w="5245" w:type="dxa"/>
            <w:tcBorders>
              <w:top w:val="nil"/>
              <w:left w:val="nil"/>
              <w:bottom w:val="nil"/>
              <w:right w:val="nil"/>
            </w:tcBorders>
            <w:shd w:val="clear" w:color="auto" w:fill="auto"/>
            <w:noWrap/>
          </w:tcPr>
          <w:p w14:paraId="26EEA936"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contain polymeric PFAS</w:t>
            </w:r>
          </w:p>
        </w:tc>
        <w:tc>
          <w:tcPr>
            <w:tcW w:w="4961" w:type="dxa"/>
            <w:tcBorders>
              <w:top w:val="nil"/>
              <w:left w:val="nil"/>
              <w:bottom w:val="nil"/>
              <w:right w:val="nil"/>
            </w:tcBorders>
            <w:shd w:val="clear" w:color="auto" w:fill="auto"/>
            <w:noWrap/>
          </w:tcPr>
          <w:p w14:paraId="2CDE54F6"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FF0000"/>
                <w:sz w:val="19"/>
                <w:szCs w:val="19"/>
                <w:lang w:val="en-GB" w:eastAsia="en-GB"/>
              </w:rPr>
              <w:t>?</w:t>
            </w:r>
          </w:p>
        </w:tc>
      </w:tr>
      <w:tr w:rsidR="008A26AA" w:rsidRPr="00375154" w14:paraId="7F38B130" w14:textId="77777777" w:rsidTr="00B163EC">
        <w:trPr>
          <w:trHeight w:val="227"/>
        </w:trPr>
        <w:tc>
          <w:tcPr>
            <w:tcW w:w="4820" w:type="dxa"/>
            <w:tcBorders>
              <w:top w:val="nil"/>
              <w:left w:val="nil"/>
              <w:bottom w:val="nil"/>
              <w:right w:val="nil"/>
            </w:tcBorders>
            <w:shd w:val="clear" w:color="auto" w:fill="auto"/>
            <w:noWrap/>
            <w:hideMark/>
          </w:tcPr>
          <w:p w14:paraId="630589EC"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Piano</w:t>
            </w:r>
          </w:p>
        </w:tc>
        <w:tc>
          <w:tcPr>
            <w:tcW w:w="5245" w:type="dxa"/>
            <w:tcBorders>
              <w:top w:val="nil"/>
              <w:left w:val="nil"/>
              <w:bottom w:val="nil"/>
              <w:right w:val="nil"/>
            </w:tcBorders>
            <w:shd w:val="clear" w:color="auto" w:fill="auto"/>
            <w:noWrap/>
            <w:hideMark/>
          </w:tcPr>
          <w:p w14:paraId="66890FD4"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eliminate squeaks in piano key</w:t>
            </w:r>
          </w:p>
        </w:tc>
        <w:tc>
          <w:tcPr>
            <w:tcW w:w="4961" w:type="dxa"/>
            <w:tcBorders>
              <w:top w:val="nil"/>
              <w:left w:val="nil"/>
              <w:bottom w:val="nil"/>
              <w:right w:val="nil"/>
            </w:tcBorders>
            <w:shd w:val="clear" w:color="auto" w:fill="auto"/>
            <w:noWrap/>
            <w:hideMark/>
          </w:tcPr>
          <w:p w14:paraId="333123D7"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FF0000"/>
                <w:sz w:val="19"/>
                <w:szCs w:val="19"/>
                <w:lang w:val="en-GB" w:eastAsia="en-GB"/>
              </w:rPr>
              <w:t>?</w:t>
            </w:r>
          </w:p>
        </w:tc>
      </w:tr>
      <w:tr w:rsidR="008A26AA" w:rsidRPr="00375154" w14:paraId="56E57430" w14:textId="77777777" w:rsidTr="00B163EC">
        <w:trPr>
          <w:trHeight w:val="227"/>
        </w:trPr>
        <w:tc>
          <w:tcPr>
            <w:tcW w:w="4820" w:type="dxa"/>
            <w:tcBorders>
              <w:top w:val="nil"/>
              <w:left w:val="nil"/>
              <w:bottom w:val="single" w:sz="4" w:space="0" w:color="auto"/>
              <w:right w:val="nil"/>
            </w:tcBorders>
            <w:shd w:val="clear" w:color="auto" w:fill="auto"/>
            <w:noWrap/>
            <w:hideMark/>
          </w:tcPr>
          <w:p w14:paraId="3CF28695" w14:textId="77777777" w:rsidR="008A26AA" w:rsidRPr="00375154" w:rsidRDefault="008A26AA" w:rsidP="00B163EC">
            <w:pPr>
              <w:spacing w:after="0" w:line="240" w:lineRule="auto"/>
              <w:rPr>
                <w:rFonts w:eastAsia="Times New Roman" w:cstheme="minorHAnsi"/>
                <w:sz w:val="19"/>
                <w:szCs w:val="19"/>
                <w:lang w:val="en-GB" w:eastAsia="en-GB"/>
              </w:rPr>
            </w:pPr>
          </w:p>
        </w:tc>
        <w:tc>
          <w:tcPr>
            <w:tcW w:w="5245" w:type="dxa"/>
            <w:tcBorders>
              <w:top w:val="nil"/>
              <w:left w:val="nil"/>
              <w:bottom w:val="single" w:sz="4" w:space="0" w:color="auto"/>
              <w:right w:val="nil"/>
            </w:tcBorders>
            <w:shd w:val="clear" w:color="auto" w:fill="auto"/>
            <w:noWrap/>
            <w:hideMark/>
          </w:tcPr>
          <w:p w14:paraId="3F21DD9E" w14:textId="77777777" w:rsidR="008A26AA" w:rsidRPr="00375154" w:rsidRDefault="008A26AA" w:rsidP="00B163EC">
            <w:pPr>
              <w:spacing w:after="0" w:line="240" w:lineRule="auto"/>
              <w:rPr>
                <w:rFonts w:eastAsia="Times New Roman" w:cstheme="minorHAnsi"/>
                <w:sz w:val="19"/>
                <w:szCs w:val="19"/>
                <w:lang w:val="en-GB" w:eastAsia="en-GB"/>
              </w:rPr>
            </w:pPr>
          </w:p>
        </w:tc>
        <w:tc>
          <w:tcPr>
            <w:tcW w:w="4961" w:type="dxa"/>
            <w:tcBorders>
              <w:top w:val="nil"/>
              <w:left w:val="nil"/>
              <w:bottom w:val="single" w:sz="4" w:space="0" w:color="auto"/>
              <w:right w:val="nil"/>
            </w:tcBorders>
            <w:shd w:val="clear" w:color="auto" w:fill="auto"/>
            <w:noWrap/>
            <w:hideMark/>
          </w:tcPr>
          <w:p w14:paraId="113FC7EC" w14:textId="77777777" w:rsidR="008A26AA" w:rsidRPr="00375154" w:rsidRDefault="008A26AA" w:rsidP="00B163EC">
            <w:pPr>
              <w:spacing w:after="0" w:line="240" w:lineRule="auto"/>
              <w:rPr>
                <w:rFonts w:eastAsia="Times New Roman" w:cstheme="minorHAnsi"/>
                <w:sz w:val="19"/>
                <w:szCs w:val="19"/>
                <w:lang w:val="en-GB" w:eastAsia="en-GB"/>
              </w:rPr>
            </w:pPr>
          </w:p>
        </w:tc>
      </w:tr>
      <w:tr w:rsidR="008A26AA" w:rsidRPr="00375154" w14:paraId="547B86DD" w14:textId="77777777" w:rsidTr="00B163EC">
        <w:trPr>
          <w:trHeight w:val="227"/>
        </w:trPr>
        <w:tc>
          <w:tcPr>
            <w:tcW w:w="4820" w:type="dxa"/>
            <w:tcBorders>
              <w:top w:val="single" w:sz="4" w:space="0" w:color="auto"/>
              <w:left w:val="nil"/>
              <w:bottom w:val="nil"/>
              <w:right w:val="nil"/>
            </w:tcBorders>
            <w:shd w:val="clear" w:color="auto" w:fill="auto"/>
            <w:noWrap/>
            <w:hideMark/>
          </w:tcPr>
          <w:p w14:paraId="3BA72BE8"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r w:rsidRPr="00375154">
              <w:rPr>
                <w:rFonts w:eastAsia="Times New Roman" w:cstheme="minorHAnsi"/>
                <w:b/>
                <w:bCs/>
                <w:color w:val="000000"/>
                <w:sz w:val="19"/>
                <w:szCs w:val="19"/>
                <w:lang w:val="en-GB" w:eastAsia="en-GB"/>
              </w:rPr>
              <w:t>Optical devices</w:t>
            </w:r>
          </w:p>
        </w:tc>
        <w:tc>
          <w:tcPr>
            <w:tcW w:w="5245" w:type="dxa"/>
            <w:tcBorders>
              <w:top w:val="single" w:sz="4" w:space="0" w:color="auto"/>
              <w:left w:val="nil"/>
              <w:bottom w:val="nil"/>
              <w:right w:val="nil"/>
            </w:tcBorders>
            <w:shd w:val="clear" w:color="auto" w:fill="auto"/>
            <w:noWrap/>
            <w:hideMark/>
          </w:tcPr>
          <w:p w14:paraId="174C2E4A"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p>
        </w:tc>
        <w:tc>
          <w:tcPr>
            <w:tcW w:w="4961" w:type="dxa"/>
            <w:tcBorders>
              <w:top w:val="single" w:sz="4" w:space="0" w:color="auto"/>
              <w:left w:val="nil"/>
              <w:bottom w:val="nil"/>
              <w:right w:val="nil"/>
            </w:tcBorders>
            <w:shd w:val="clear" w:color="auto" w:fill="auto"/>
            <w:noWrap/>
            <w:hideMark/>
          </w:tcPr>
          <w:p w14:paraId="6098798A" w14:textId="77777777" w:rsidR="008A26AA" w:rsidRPr="00375154" w:rsidRDefault="008A26AA" w:rsidP="00B163EC">
            <w:pPr>
              <w:spacing w:after="0" w:line="240" w:lineRule="auto"/>
              <w:rPr>
                <w:rFonts w:eastAsia="Times New Roman" w:cstheme="minorHAnsi"/>
                <w:sz w:val="19"/>
                <w:szCs w:val="19"/>
                <w:lang w:val="en-GB" w:eastAsia="en-GB"/>
              </w:rPr>
            </w:pPr>
          </w:p>
        </w:tc>
      </w:tr>
      <w:tr w:rsidR="008A26AA" w:rsidRPr="00375154" w14:paraId="26FC91B1" w14:textId="77777777" w:rsidTr="00B163EC">
        <w:trPr>
          <w:trHeight w:val="227"/>
        </w:trPr>
        <w:tc>
          <w:tcPr>
            <w:tcW w:w="4820" w:type="dxa"/>
            <w:tcBorders>
              <w:top w:val="nil"/>
              <w:left w:val="nil"/>
              <w:bottom w:val="nil"/>
              <w:right w:val="nil"/>
            </w:tcBorders>
            <w:shd w:val="clear" w:color="auto" w:fill="auto"/>
            <w:noWrap/>
            <w:hideMark/>
          </w:tcPr>
          <w:p w14:paraId="21F19D0F"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Glass fibre optics </w:t>
            </w:r>
          </w:p>
        </w:tc>
        <w:tc>
          <w:tcPr>
            <w:tcW w:w="5245" w:type="dxa"/>
            <w:tcBorders>
              <w:top w:val="nil"/>
              <w:left w:val="nil"/>
              <w:bottom w:val="nil"/>
              <w:right w:val="nil"/>
            </w:tcBorders>
            <w:shd w:val="clear" w:color="auto" w:fill="auto"/>
            <w:noWrap/>
            <w:hideMark/>
          </w:tcPr>
          <w:p w14:paraId="4D231AF2"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able to include rare earth in glass fibre optics</w:t>
            </w:r>
          </w:p>
        </w:tc>
        <w:tc>
          <w:tcPr>
            <w:tcW w:w="4961" w:type="dxa"/>
            <w:tcBorders>
              <w:top w:val="nil"/>
              <w:left w:val="nil"/>
              <w:bottom w:val="nil"/>
              <w:right w:val="nil"/>
            </w:tcBorders>
            <w:shd w:val="clear" w:color="auto" w:fill="auto"/>
            <w:noWrap/>
            <w:hideMark/>
          </w:tcPr>
          <w:p w14:paraId="56CD8F3A"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FF0000"/>
                <w:sz w:val="19"/>
                <w:szCs w:val="19"/>
                <w:lang w:val="en-GB" w:eastAsia="en-GB"/>
              </w:rPr>
              <w:t>?</w:t>
            </w:r>
          </w:p>
        </w:tc>
      </w:tr>
      <w:tr w:rsidR="008A26AA" w:rsidRPr="00375154" w14:paraId="6A9DF255" w14:textId="77777777" w:rsidTr="00B163EC">
        <w:trPr>
          <w:trHeight w:val="227"/>
        </w:trPr>
        <w:tc>
          <w:tcPr>
            <w:tcW w:w="4820" w:type="dxa"/>
            <w:tcBorders>
              <w:top w:val="nil"/>
              <w:left w:val="nil"/>
              <w:bottom w:val="nil"/>
              <w:right w:val="nil"/>
            </w:tcBorders>
            <w:shd w:val="clear" w:color="auto" w:fill="auto"/>
            <w:noWrap/>
            <w:hideMark/>
          </w:tcPr>
          <w:p w14:paraId="426E032D"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Optical lenses</w:t>
            </w:r>
          </w:p>
        </w:tc>
        <w:tc>
          <w:tcPr>
            <w:tcW w:w="5245" w:type="dxa"/>
            <w:tcBorders>
              <w:top w:val="nil"/>
              <w:left w:val="nil"/>
              <w:bottom w:val="nil"/>
              <w:right w:val="nil"/>
            </w:tcBorders>
            <w:shd w:val="clear" w:color="auto" w:fill="auto"/>
            <w:noWrap/>
            <w:hideMark/>
          </w:tcPr>
          <w:p w14:paraId="117CA0F4"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provide optical lenses with low refractive index and high transparency</w:t>
            </w:r>
          </w:p>
        </w:tc>
        <w:tc>
          <w:tcPr>
            <w:tcW w:w="4961" w:type="dxa"/>
            <w:tcBorders>
              <w:top w:val="nil"/>
              <w:left w:val="nil"/>
              <w:bottom w:val="nil"/>
              <w:right w:val="nil"/>
            </w:tcBorders>
            <w:shd w:val="clear" w:color="auto" w:fill="auto"/>
          </w:tcPr>
          <w:p w14:paraId="75376EAE"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low refractive index</w:t>
            </w:r>
          </w:p>
        </w:tc>
      </w:tr>
      <w:tr w:rsidR="008A26AA" w:rsidRPr="00375154" w14:paraId="1D2CD6CB" w14:textId="77777777" w:rsidTr="00B163EC">
        <w:trPr>
          <w:trHeight w:val="227"/>
        </w:trPr>
        <w:tc>
          <w:tcPr>
            <w:tcW w:w="4820" w:type="dxa"/>
            <w:tcBorders>
              <w:top w:val="nil"/>
              <w:left w:val="nil"/>
              <w:bottom w:val="single" w:sz="4" w:space="0" w:color="auto"/>
              <w:right w:val="nil"/>
            </w:tcBorders>
            <w:shd w:val="clear" w:color="auto" w:fill="auto"/>
            <w:noWrap/>
            <w:hideMark/>
          </w:tcPr>
          <w:p w14:paraId="4866A116" w14:textId="77777777" w:rsidR="008A26AA" w:rsidRPr="00375154" w:rsidRDefault="008A26AA" w:rsidP="00B163EC">
            <w:pPr>
              <w:spacing w:after="0" w:line="240" w:lineRule="auto"/>
              <w:rPr>
                <w:rFonts w:eastAsia="Times New Roman" w:cstheme="minorHAnsi"/>
                <w:color w:val="000000"/>
                <w:sz w:val="19"/>
                <w:szCs w:val="19"/>
                <w:lang w:val="en-GB" w:eastAsia="en-GB"/>
              </w:rPr>
            </w:pPr>
          </w:p>
        </w:tc>
        <w:tc>
          <w:tcPr>
            <w:tcW w:w="5245" w:type="dxa"/>
            <w:tcBorders>
              <w:top w:val="nil"/>
              <w:left w:val="nil"/>
              <w:bottom w:val="single" w:sz="4" w:space="0" w:color="auto"/>
              <w:right w:val="nil"/>
            </w:tcBorders>
            <w:shd w:val="clear" w:color="auto" w:fill="auto"/>
            <w:noWrap/>
            <w:hideMark/>
          </w:tcPr>
          <w:p w14:paraId="243EACA6" w14:textId="77777777" w:rsidR="008A26AA" w:rsidRPr="00375154" w:rsidRDefault="008A26AA" w:rsidP="00B163EC">
            <w:pPr>
              <w:spacing w:after="0" w:line="240" w:lineRule="auto"/>
              <w:rPr>
                <w:rFonts w:eastAsia="Times New Roman" w:cstheme="minorHAnsi"/>
                <w:sz w:val="19"/>
                <w:szCs w:val="19"/>
                <w:lang w:val="en-GB" w:eastAsia="en-GB"/>
              </w:rPr>
            </w:pPr>
          </w:p>
        </w:tc>
        <w:tc>
          <w:tcPr>
            <w:tcW w:w="4961" w:type="dxa"/>
            <w:tcBorders>
              <w:top w:val="nil"/>
              <w:left w:val="nil"/>
              <w:bottom w:val="single" w:sz="4" w:space="0" w:color="auto"/>
              <w:right w:val="nil"/>
            </w:tcBorders>
            <w:shd w:val="clear" w:color="auto" w:fill="auto"/>
            <w:noWrap/>
            <w:hideMark/>
          </w:tcPr>
          <w:p w14:paraId="1372261D" w14:textId="77777777" w:rsidR="008A26AA" w:rsidRPr="00375154" w:rsidRDefault="008A26AA" w:rsidP="00B163EC">
            <w:pPr>
              <w:spacing w:after="0" w:line="240" w:lineRule="auto"/>
              <w:rPr>
                <w:rFonts w:eastAsia="Times New Roman" w:cstheme="minorHAnsi"/>
                <w:sz w:val="19"/>
                <w:szCs w:val="19"/>
                <w:lang w:val="en-GB" w:eastAsia="en-GB"/>
              </w:rPr>
            </w:pPr>
          </w:p>
        </w:tc>
      </w:tr>
      <w:tr w:rsidR="008A26AA" w:rsidRPr="00375154" w14:paraId="6A855347" w14:textId="77777777" w:rsidTr="00B163EC">
        <w:trPr>
          <w:trHeight w:val="227"/>
        </w:trPr>
        <w:tc>
          <w:tcPr>
            <w:tcW w:w="4820" w:type="dxa"/>
            <w:tcBorders>
              <w:top w:val="single" w:sz="4" w:space="0" w:color="auto"/>
              <w:left w:val="nil"/>
              <w:right w:val="nil"/>
            </w:tcBorders>
            <w:shd w:val="clear" w:color="auto" w:fill="auto"/>
            <w:noWrap/>
            <w:hideMark/>
          </w:tcPr>
          <w:p w14:paraId="5C38DC52"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r w:rsidRPr="00375154">
              <w:rPr>
                <w:rFonts w:eastAsia="Times New Roman" w:cstheme="minorHAnsi"/>
                <w:b/>
                <w:bCs/>
                <w:color w:val="000000"/>
                <w:sz w:val="19"/>
                <w:szCs w:val="19"/>
                <w:lang w:val="en-GB" w:eastAsia="en-GB"/>
              </w:rPr>
              <w:t>Paper and packaging</w:t>
            </w:r>
          </w:p>
        </w:tc>
        <w:tc>
          <w:tcPr>
            <w:tcW w:w="5245" w:type="dxa"/>
            <w:tcBorders>
              <w:top w:val="single" w:sz="4" w:space="0" w:color="auto"/>
              <w:left w:val="nil"/>
              <w:right w:val="nil"/>
            </w:tcBorders>
            <w:shd w:val="clear" w:color="auto" w:fill="auto"/>
            <w:noWrap/>
          </w:tcPr>
          <w:p w14:paraId="0C6926EF" w14:textId="77777777" w:rsidR="008A26AA" w:rsidRPr="00375154" w:rsidRDefault="008A26AA" w:rsidP="00B163EC">
            <w:pPr>
              <w:spacing w:after="0" w:line="240" w:lineRule="auto"/>
              <w:rPr>
                <w:rFonts w:eastAsia="Times New Roman" w:cstheme="minorHAnsi"/>
                <w:color w:val="000000"/>
                <w:sz w:val="19"/>
                <w:szCs w:val="19"/>
                <w:lang w:val="en-GB" w:eastAsia="en-GB"/>
              </w:rPr>
            </w:pPr>
          </w:p>
        </w:tc>
        <w:tc>
          <w:tcPr>
            <w:tcW w:w="4961" w:type="dxa"/>
            <w:tcBorders>
              <w:top w:val="single" w:sz="4" w:space="0" w:color="auto"/>
              <w:left w:val="nil"/>
              <w:right w:val="nil"/>
            </w:tcBorders>
            <w:shd w:val="clear" w:color="auto" w:fill="auto"/>
            <w:noWrap/>
          </w:tcPr>
          <w:p w14:paraId="39075CF1" w14:textId="77777777" w:rsidR="008A26AA" w:rsidRPr="00375154" w:rsidRDefault="008A26AA" w:rsidP="00B163EC">
            <w:pPr>
              <w:spacing w:after="0" w:line="240" w:lineRule="auto"/>
              <w:rPr>
                <w:rFonts w:eastAsia="Times New Roman" w:cstheme="minorHAnsi"/>
                <w:color w:val="000000"/>
                <w:sz w:val="19"/>
                <w:szCs w:val="19"/>
                <w:lang w:val="en-GB" w:eastAsia="en-GB"/>
              </w:rPr>
            </w:pPr>
          </w:p>
        </w:tc>
      </w:tr>
      <w:tr w:rsidR="008A26AA" w:rsidRPr="00375154" w14:paraId="2FA2CF15" w14:textId="77777777" w:rsidTr="00B163EC">
        <w:trPr>
          <w:trHeight w:val="227"/>
        </w:trPr>
        <w:tc>
          <w:tcPr>
            <w:tcW w:w="4820" w:type="dxa"/>
            <w:tcBorders>
              <w:left w:val="nil"/>
              <w:right w:val="nil"/>
            </w:tcBorders>
            <w:shd w:val="clear" w:color="auto" w:fill="auto"/>
            <w:noWrap/>
          </w:tcPr>
          <w:p w14:paraId="17D8C0CF" w14:textId="77777777" w:rsidR="008A26AA" w:rsidRPr="00375154" w:rsidRDefault="008A26AA" w:rsidP="00B163EC">
            <w:pPr>
              <w:spacing w:after="0" w:line="240" w:lineRule="auto"/>
              <w:rPr>
                <w:rFonts w:eastAsia="Times New Roman" w:cstheme="minorHAnsi"/>
                <w:bCs/>
                <w:color w:val="000000"/>
                <w:sz w:val="19"/>
                <w:szCs w:val="19"/>
                <w:lang w:val="en-GB" w:eastAsia="en-GB"/>
              </w:rPr>
            </w:pPr>
            <w:r w:rsidRPr="00375154">
              <w:rPr>
                <w:rFonts w:eastAsia="Times New Roman" w:cstheme="minorHAnsi"/>
                <w:bCs/>
                <w:color w:val="000000"/>
                <w:sz w:val="19"/>
                <w:szCs w:val="19"/>
                <w:lang w:val="en-GB" w:eastAsia="en-GB"/>
              </w:rPr>
              <w:t xml:space="preserve">   - Paper and cardboard</w:t>
            </w:r>
          </w:p>
        </w:tc>
        <w:tc>
          <w:tcPr>
            <w:tcW w:w="5245" w:type="dxa"/>
            <w:tcBorders>
              <w:left w:val="nil"/>
              <w:right w:val="nil"/>
            </w:tcBorders>
            <w:shd w:val="clear" w:color="auto" w:fill="auto"/>
            <w:noWrap/>
          </w:tcPr>
          <w:p w14:paraId="71697BE5"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provide water- and oil </w:t>
            </w:r>
            <w:proofErr w:type="spellStart"/>
            <w:r w:rsidRPr="00375154">
              <w:rPr>
                <w:rFonts w:eastAsia="Times New Roman" w:cstheme="minorHAnsi"/>
                <w:color w:val="000000"/>
                <w:sz w:val="19"/>
                <w:szCs w:val="19"/>
                <w:lang w:val="en-GB" w:eastAsia="en-GB"/>
              </w:rPr>
              <w:t>repellency</w:t>
            </w:r>
            <w:proofErr w:type="spellEnd"/>
          </w:p>
        </w:tc>
        <w:tc>
          <w:tcPr>
            <w:tcW w:w="4961" w:type="dxa"/>
            <w:tcBorders>
              <w:left w:val="nil"/>
              <w:right w:val="nil"/>
            </w:tcBorders>
            <w:shd w:val="clear" w:color="auto" w:fill="auto"/>
            <w:noWrap/>
          </w:tcPr>
          <w:p w14:paraId="76C2F0F5"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hydrophobic and oleophobic</w:t>
            </w:r>
          </w:p>
        </w:tc>
      </w:tr>
      <w:tr w:rsidR="008A26AA" w:rsidRPr="00375154" w14:paraId="3576CF5B" w14:textId="77777777" w:rsidTr="00B163EC">
        <w:trPr>
          <w:trHeight w:val="227"/>
        </w:trPr>
        <w:tc>
          <w:tcPr>
            <w:tcW w:w="4820" w:type="dxa"/>
            <w:tcBorders>
              <w:left w:val="nil"/>
              <w:bottom w:val="nil"/>
              <w:right w:val="nil"/>
            </w:tcBorders>
            <w:shd w:val="clear" w:color="auto" w:fill="auto"/>
            <w:noWrap/>
          </w:tcPr>
          <w:p w14:paraId="13EF17A6" w14:textId="77777777" w:rsidR="008A26AA" w:rsidRPr="00375154" w:rsidRDefault="008A26AA" w:rsidP="00B163EC">
            <w:pPr>
              <w:spacing w:after="0" w:line="240" w:lineRule="auto"/>
              <w:rPr>
                <w:rFonts w:eastAsia="Times New Roman" w:cstheme="minorHAnsi"/>
                <w:bCs/>
                <w:color w:val="000000"/>
                <w:sz w:val="19"/>
                <w:szCs w:val="19"/>
                <w:lang w:val="en-GB" w:eastAsia="en-GB"/>
              </w:rPr>
            </w:pPr>
            <w:r w:rsidRPr="00375154">
              <w:rPr>
                <w:rFonts w:eastAsia="Times New Roman" w:cstheme="minorHAnsi"/>
                <w:bCs/>
                <w:color w:val="000000"/>
                <w:sz w:val="19"/>
                <w:szCs w:val="19"/>
                <w:lang w:val="en-GB" w:eastAsia="en-GB"/>
              </w:rPr>
              <w:t xml:space="preserve">   - Manufacturing of paper</w:t>
            </w:r>
          </w:p>
        </w:tc>
        <w:tc>
          <w:tcPr>
            <w:tcW w:w="5245" w:type="dxa"/>
            <w:tcBorders>
              <w:left w:val="nil"/>
              <w:bottom w:val="nil"/>
              <w:right w:val="nil"/>
            </w:tcBorders>
            <w:shd w:val="clear" w:color="auto" w:fill="auto"/>
            <w:noWrap/>
          </w:tcPr>
          <w:p w14:paraId="566AE590"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release agent for paper-coating compositions</w:t>
            </w:r>
          </w:p>
        </w:tc>
        <w:tc>
          <w:tcPr>
            <w:tcW w:w="4961" w:type="dxa"/>
            <w:tcBorders>
              <w:left w:val="nil"/>
              <w:bottom w:val="nil"/>
              <w:right w:val="nil"/>
            </w:tcBorders>
            <w:shd w:val="clear" w:color="auto" w:fill="auto"/>
            <w:noWrap/>
          </w:tcPr>
          <w:p w14:paraId="5DF5B03C"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low surface tension</w:t>
            </w:r>
          </w:p>
        </w:tc>
      </w:tr>
      <w:tr w:rsidR="008A26AA" w:rsidRPr="00375154" w14:paraId="493686C8" w14:textId="77777777" w:rsidTr="00B163EC">
        <w:trPr>
          <w:trHeight w:val="227"/>
        </w:trPr>
        <w:tc>
          <w:tcPr>
            <w:tcW w:w="4820" w:type="dxa"/>
            <w:tcBorders>
              <w:top w:val="nil"/>
              <w:left w:val="nil"/>
              <w:bottom w:val="nil"/>
              <w:right w:val="nil"/>
            </w:tcBorders>
            <w:shd w:val="clear" w:color="auto" w:fill="auto"/>
            <w:noWrap/>
            <w:hideMark/>
          </w:tcPr>
          <w:p w14:paraId="29FD9C91" w14:textId="77777777" w:rsidR="008A26AA" w:rsidRPr="00375154" w:rsidRDefault="008A26AA" w:rsidP="00B163EC">
            <w:pPr>
              <w:spacing w:after="0" w:line="240" w:lineRule="auto"/>
              <w:rPr>
                <w:rFonts w:eastAsia="Times New Roman" w:cstheme="minorHAnsi"/>
                <w:color w:val="000000"/>
                <w:sz w:val="19"/>
                <w:szCs w:val="19"/>
                <w:lang w:val="en-GB" w:eastAsia="en-GB"/>
              </w:rPr>
            </w:pPr>
          </w:p>
        </w:tc>
        <w:tc>
          <w:tcPr>
            <w:tcW w:w="5245" w:type="dxa"/>
            <w:tcBorders>
              <w:top w:val="nil"/>
              <w:left w:val="nil"/>
              <w:bottom w:val="nil"/>
              <w:right w:val="nil"/>
            </w:tcBorders>
            <w:shd w:val="clear" w:color="auto" w:fill="auto"/>
            <w:noWrap/>
            <w:hideMark/>
          </w:tcPr>
          <w:p w14:paraId="016C3D99" w14:textId="77777777" w:rsidR="008A26AA" w:rsidRPr="00375154" w:rsidRDefault="008A26AA" w:rsidP="00B163EC">
            <w:pPr>
              <w:spacing w:after="0" w:line="240" w:lineRule="auto"/>
              <w:rPr>
                <w:rFonts w:eastAsia="Times New Roman" w:cstheme="minorHAnsi"/>
                <w:sz w:val="19"/>
                <w:szCs w:val="19"/>
                <w:lang w:val="en-GB" w:eastAsia="en-GB"/>
              </w:rPr>
            </w:pPr>
          </w:p>
        </w:tc>
        <w:tc>
          <w:tcPr>
            <w:tcW w:w="4961" w:type="dxa"/>
            <w:tcBorders>
              <w:top w:val="nil"/>
              <w:left w:val="nil"/>
              <w:bottom w:val="nil"/>
              <w:right w:val="nil"/>
            </w:tcBorders>
            <w:shd w:val="clear" w:color="auto" w:fill="auto"/>
            <w:noWrap/>
            <w:hideMark/>
          </w:tcPr>
          <w:p w14:paraId="3083BEAC" w14:textId="77777777" w:rsidR="008A26AA" w:rsidRPr="00375154" w:rsidRDefault="008A26AA" w:rsidP="00B163EC">
            <w:pPr>
              <w:spacing w:after="0" w:line="240" w:lineRule="auto"/>
              <w:rPr>
                <w:rFonts w:eastAsia="Times New Roman" w:cstheme="minorHAnsi"/>
                <w:sz w:val="19"/>
                <w:szCs w:val="19"/>
                <w:lang w:val="en-GB" w:eastAsia="en-GB"/>
              </w:rPr>
            </w:pPr>
          </w:p>
        </w:tc>
      </w:tr>
      <w:tr w:rsidR="008A26AA" w:rsidRPr="00375154" w14:paraId="29A09B2F" w14:textId="77777777" w:rsidTr="00B163EC">
        <w:trPr>
          <w:trHeight w:val="227"/>
        </w:trPr>
        <w:tc>
          <w:tcPr>
            <w:tcW w:w="4820" w:type="dxa"/>
            <w:tcBorders>
              <w:top w:val="nil"/>
              <w:left w:val="nil"/>
              <w:bottom w:val="nil"/>
              <w:right w:val="nil"/>
            </w:tcBorders>
            <w:shd w:val="clear" w:color="auto" w:fill="auto"/>
            <w:noWrap/>
            <w:hideMark/>
          </w:tcPr>
          <w:p w14:paraId="4BDD71C5"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r w:rsidRPr="00375154">
              <w:rPr>
                <w:rFonts w:eastAsia="Times New Roman" w:cstheme="minorHAnsi"/>
                <w:b/>
                <w:bCs/>
                <w:color w:val="000000"/>
                <w:sz w:val="19"/>
                <w:szCs w:val="19"/>
                <w:lang w:val="en-GB" w:eastAsia="en-GB"/>
              </w:rPr>
              <w:t>Particle physics</w:t>
            </w:r>
          </w:p>
        </w:tc>
        <w:tc>
          <w:tcPr>
            <w:tcW w:w="5245" w:type="dxa"/>
            <w:tcBorders>
              <w:top w:val="nil"/>
              <w:left w:val="nil"/>
              <w:bottom w:val="nil"/>
              <w:right w:val="nil"/>
            </w:tcBorders>
            <w:shd w:val="clear" w:color="auto" w:fill="auto"/>
            <w:noWrap/>
            <w:hideMark/>
          </w:tcPr>
          <w:p w14:paraId="09628343"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p>
        </w:tc>
        <w:tc>
          <w:tcPr>
            <w:tcW w:w="4961" w:type="dxa"/>
            <w:tcBorders>
              <w:top w:val="nil"/>
              <w:left w:val="nil"/>
              <w:bottom w:val="nil"/>
              <w:right w:val="nil"/>
            </w:tcBorders>
            <w:shd w:val="clear" w:color="auto" w:fill="auto"/>
            <w:noWrap/>
            <w:hideMark/>
          </w:tcPr>
          <w:p w14:paraId="23525C03" w14:textId="77777777" w:rsidR="008A26AA" w:rsidRPr="00375154" w:rsidRDefault="008A26AA" w:rsidP="00B163EC">
            <w:pPr>
              <w:spacing w:after="0" w:line="240" w:lineRule="auto"/>
              <w:rPr>
                <w:rFonts w:eastAsia="Times New Roman" w:cstheme="minorHAnsi"/>
                <w:sz w:val="19"/>
                <w:szCs w:val="19"/>
                <w:lang w:val="en-GB" w:eastAsia="en-GB"/>
              </w:rPr>
            </w:pPr>
          </w:p>
        </w:tc>
      </w:tr>
      <w:tr w:rsidR="008A26AA" w:rsidRPr="00375154" w14:paraId="64450D82" w14:textId="77777777" w:rsidTr="00B163EC">
        <w:trPr>
          <w:trHeight w:val="227"/>
        </w:trPr>
        <w:tc>
          <w:tcPr>
            <w:tcW w:w="4820" w:type="dxa"/>
            <w:tcBorders>
              <w:top w:val="nil"/>
              <w:left w:val="nil"/>
              <w:bottom w:val="nil"/>
              <w:right w:val="nil"/>
            </w:tcBorders>
            <w:shd w:val="clear" w:color="auto" w:fill="auto"/>
            <w:noWrap/>
            <w:hideMark/>
          </w:tcPr>
          <w:p w14:paraId="116E277A"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Particle accelerators</w:t>
            </w:r>
          </w:p>
        </w:tc>
        <w:tc>
          <w:tcPr>
            <w:tcW w:w="5245" w:type="dxa"/>
            <w:tcBorders>
              <w:top w:val="nil"/>
              <w:left w:val="nil"/>
              <w:bottom w:val="nil"/>
              <w:right w:val="nil"/>
            </w:tcBorders>
            <w:shd w:val="clear" w:color="auto" w:fill="auto"/>
            <w:noWrap/>
            <w:hideMark/>
          </w:tcPr>
          <w:p w14:paraId="49ED3F26"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part of the detection assemblies</w:t>
            </w:r>
          </w:p>
        </w:tc>
        <w:tc>
          <w:tcPr>
            <w:tcW w:w="4961" w:type="dxa"/>
            <w:tcBorders>
              <w:top w:val="nil"/>
              <w:left w:val="nil"/>
              <w:bottom w:val="nil"/>
              <w:right w:val="nil"/>
            </w:tcBorders>
            <w:shd w:val="clear" w:color="auto" w:fill="auto"/>
            <w:noWrap/>
            <w:hideMark/>
          </w:tcPr>
          <w:p w14:paraId="2D9C67C0"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sz w:val="19"/>
                <w:szCs w:val="19"/>
                <w:lang w:val="en-GB" w:eastAsia="en-GB"/>
              </w:rPr>
              <w:t>non-reactive, stable ?</w:t>
            </w:r>
          </w:p>
        </w:tc>
      </w:tr>
      <w:tr w:rsidR="008A26AA" w:rsidRPr="00375154" w14:paraId="0CD5845F" w14:textId="77777777" w:rsidTr="00B163EC">
        <w:trPr>
          <w:trHeight w:val="227"/>
        </w:trPr>
        <w:tc>
          <w:tcPr>
            <w:tcW w:w="4820" w:type="dxa"/>
            <w:tcBorders>
              <w:top w:val="nil"/>
              <w:left w:val="nil"/>
              <w:bottom w:val="single" w:sz="4" w:space="0" w:color="auto"/>
              <w:right w:val="nil"/>
            </w:tcBorders>
            <w:shd w:val="clear" w:color="auto" w:fill="auto"/>
            <w:noWrap/>
            <w:hideMark/>
          </w:tcPr>
          <w:p w14:paraId="48242F7C" w14:textId="77777777" w:rsidR="008A26AA" w:rsidRPr="00375154" w:rsidRDefault="008A26AA" w:rsidP="00B163EC">
            <w:pPr>
              <w:spacing w:after="0" w:line="240" w:lineRule="auto"/>
              <w:rPr>
                <w:rFonts w:eastAsia="Times New Roman" w:cstheme="minorHAnsi"/>
                <w:sz w:val="19"/>
                <w:szCs w:val="19"/>
                <w:lang w:val="en-GB" w:eastAsia="en-GB"/>
              </w:rPr>
            </w:pPr>
          </w:p>
        </w:tc>
        <w:tc>
          <w:tcPr>
            <w:tcW w:w="5245" w:type="dxa"/>
            <w:tcBorders>
              <w:top w:val="nil"/>
              <w:left w:val="nil"/>
              <w:bottom w:val="single" w:sz="4" w:space="0" w:color="auto"/>
              <w:right w:val="nil"/>
            </w:tcBorders>
            <w:shd w:val="clear" w:color="auto" w:fill="auto"/>
            <w:noWrap/>
            <w:hideMark/>
          </w:tcPr>
          <w:p w14:paraId="2F3E7A2B" w14:textId="77777777" w:rsidR="008A26AA" w:rsidRPr="00375154" w:rsidRDefault="008A26AA" w:rsidP="00B163EC">
            <w:pPr>
              <w:spacing w:after="0" w:line="240" w:lineRule="auto"/>
              <w:rPr>
                <w:rFonts w:eastAsia="Times New Roman" w:cstheme="minorHAnsi"/>
                <w:sz w:val="19"/>
                <w:szCs w:val="19"/>
                <w:lang w:val="en-GB" w:eastAsia="en-GB"/>
              </w:rPr>
            </w:pPr>
          </w:p>
        </w:tc>
        <w:tc>
          <w:tcPr>
            <w:tcW w:w="4961" w:type="dxa"/>
            <w:tcBorders>
              <w:top w:val="nil"/>
              <w:left w:val="nil"/>
              <w:bottom w:val="single" w:sz="4" w:space="0" w:color="auto"/>
              <w:right w:val="nil"/>
            </w:tcBorders>
            <w:shd w:val="clear" w:color="auto" w:fill="auto"/>
            <w:noWrap/>
            <w:hideMark/>
          </w:tcPr>
          <w:p w14:paraId="0AE1A076" w14:textId="77777777" w:rsidR="008A26AA" w:rsidRPr="00375154" w:rsidRDefault="008A26AA" w:rsidP="00B163EC">
            <w:pPr>
              <w:spacing w:after="0" w:line="240" w:lineRule="auto"/>
              <w:rPr>
                <w:rFonts w:eastAsia="Times New Roman" w:cstheme="minorHAnsi"/>
                <w:sz w:val="19"/>
                <w:szCs w:val="19"/>
                <w:lang w:val="en-GB" w:eastAsia="en-GB"/>
              </w:rPr>
            </w:pPr>
          </w:p>
        </w:tc>
      </w:tr>
      <w:tr w:rsidR="008A26AA" w:rsidRPr="00375154" w14:paraId="6C0BD781" w14:textId="77777777" w:rsidTr="00B163EC">
        <w:trPr>
          <w:trHeight w:val="227"/>
        </w:trPr>
        <w:tc>
          <w:tcPr>
            <w:tcW w:w="4820" w:type="dxa"/>
            <w:tcBorders>
              <w:top w:val="single" w:sz="4" w:space="0" w:color="auto"/>
              <w:left w:val="nil"/>
              <w:bottom w:val="nil"/>
              <w:right w:val="nil"/>
            </w:tcBorders>
            <w:shd w:val="clear" w:color="auto" w:fill="auto"/>
            <w:noWrap/>
            <w:hideMark/>
          </w:tcPr>
          <w:p w14:paraId="7643D825"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r w:rsidRPr="00375154">
              <w:rPr>
                <w:rFonts w:eastAsia="Times New Roman" w:cstheme="minorHAnsi"/>
                <w:b/>
                <w:bCs/>
                <w:color w:val="000000"/>
                <w:sz w:val="19"/>
                <w:szCs w:val="19"/>
                <w:lang w:val="en-GB" w:eastAsia="en-GB"/>
              </w:rPr>
              <w:t>Personal care products</w:t>
            </w:r>
          </w:p>
        </w:tc>
        <w:tc>
          <w:tcPr>
            <w:tcW w:w="5245" w:type="dxa"/>
            <w:tcBorders>
              <w:top w:val="single" w:sz="4" w:space="0" w:color="auto"/>
              <w:left w:val="nil"/>
              <w:bottom w:val="nil"/>
              <w:right w:val="nil"/>
            </w:tcBorders>
            <w:shd w:val="clear" w:color="auto" w:fill="auto"/>
            <w:noWrap/>
            <w:hideMark/>
          </w:tcPr>
          <w:p w14:paraId="23C80704"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p>
        </w:tc>
        <w:tc>
          <w:tcPr>
            <w:tcW w:w="4961" w:type="dxa"/>
            <w:tcBorders>
              <w:top w:val="single" w:sz="4" w:space="0" w:color="auto"/>
              <w:left w:val="nil"/>
              <w:bottom w:val="nil"/>
              <w:right w:val="nil"/>
            </w:tcBorders>
            <w:shd w:val="clear" w:color="auto" w:fill="auto"/>
            <w:noWrap/>
            <w:hideMark/>
          </w:tcPr>
          <w:p w14:paraId="4BC1FCCB" w14:textId="77777777" w:rsidR="008A26AA" w:rsidRPr="00375154" w:rsidRDefault="008A26AA" w:rsidP="00B163EC">
            <w:pPr>
              <w:spacing w:after="0" w:line="240" w:lineRule="auto"/>
              <w:rPr>
                <w:rFonts w:eastAsia="Times New Roman" w:cstheme="minorHAnsi"/>
                <w:sz w:val="19"/>
                <w:szCs w:val="19"/>
                <w:lang w:val="en-GB" w:eastAsia="en-GB"/>
              </w:rPr>
            </w:pPr>
          </w:p>
        </w:tc>
      </w:tr>
      <w:tr w:rsidR="008A26AA" w:rsidRPr="00375154" w14:paraId="1EF6A434" w14:textId="77777777" w:rsidTr="00B163EC">
        <w:trPr>
          <w:trHeight w:val="227"/>
        </w:trPr>
        <w:tc>
          <w:tcPr>
            <w:tcW w:w="4820" w:type="dxa"/>
            <w:tcBorders>
              <w:top w:val="nil"/>
              <w:left w:val="nil"/>
              <w:bottom w:val="nil"/>
              <w:right w:val="nil"/>
            </w:tcBorders>
            <w:shd w:val="clear" w:color="auto" w:fill="auto"/>
            <w:noWrap/>
            <w:hideMark/>
          </w:tcPr>
          <w:p w14:paraId="1D574EF3"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Cosmetics</w:t>
            </w:r>
          </w:p>
        </w:tc>
        <w:tc>
          <w:tcPr>
            <w:tcW w:w="5245" w:type="dxa"/>
            <w:tcBorders>
              <w:top w:val="nil"/>
              <w:left w:val="nil"/>
              <w:bottom w:val="nil"/>
              <w:right w:val="nil"/>
            </w:tcBorders>
            <w:shd w:val="clear" w:color="auto" w:fill="auto"/>
            <w:hideMark/>
          </w:tcPr>
          <w:p w14:paraId="397C8716"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emulsifiers, lubricants, or oleophobic agents</w:t>
            </w:r>
          </w:p>
        </w:tc>
        <w:tc>
          <w:tcPr>
            <w:tcW w:w="4961" w:type="dxa"/>
            <w:tcBorders>
              <w:top w:val="nil"/>
              <w:left w:val="nil"/>
              <w:bottom w:val="nil"/>
              <w:right w:val="nil"/>
            </w:tcBorders>
            <w:shd w:val="clear" w:color="auto" w:fill="auto"/>
            <w:noWrap/>
            <w:hideMark/>
          </w:tcPr>
          <w:p w14:paraId="7957236A"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hydrophobic, low surface tension</w:t>
            </w:r>
          </w:p>
        </w:tc>
      </w:tr>
      <w:tr w:rsidR="008A26AA" w:rsidRPr="00BC5C7E" w14:paraId="6487DDE3" w14:textId="77777777" w:rsidTr="00B163EC">
        <w:trPr>
          <w:trHeight w:val="227"/>
        </w:trPr>
        <w:tc>
          <w:tcPr>
            <w:tcW w:w="4820" w:type="dxa"/>
            <w:tcBorders>
              <w:top w:val="nil"/>
              <w:left w:val="nil"/>
              <w:bottom w:val="nil"/>
              <w:right w:val="nil"/>
            </w:tcBorders>
            <w:shd w:val="clear" w:color="auto" w:fill="auto"/>
            <w:noWrap/>
            <w:hideMark/>
          </w:tcPr>
          <w:p w14:paraId="77061AC1"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Cosmetics</w:t>
            </w:r>
          </w:p>
        </w:tc>
        <w:tc>
          <w:tcPr>
            <w:tcW w:w="5245" w:type="dxa"/>
            <w:tcBorders>
              <w:top w:val="nil"/>
              <w:left w:val="nil"/>
              <w:bottom w:val="nil"/>
              <w:right w:val="nil"/>
            </w:tcBorders>
            <w:shd w:val="clear" w:color="auto" w:fill="auto"/>
            <w:hideMark/>
          </w:tcPr>
          <w:p w14:paraId="403D6356"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make creams etc. penetrate the skin more easily</w:t>
            </w:r>
          </w:p>
        </w:tc>
        <w:tc>
          <w:tcPr>
            <w:tcW w:w="4961" w:type="dxa"/>
            <w:tcBorders>
              <w:top w:val="nil"/>
              <w:left w:val="nil"/>
              <w:bottom w:val="nil"/>
              <w:right w:val="nil"/>
            </w:tcBorders>
            <w:shd w:val="clear" w:color="auto" w:fill="auto"/>
            <w:noWrap/>
            <w:hideMark/>
          </w:tcPr>
          <w:p w14:paraId="0E18B296" w14:textId="77777777" w:rsidR="008A26AA" w:rsidRPr="00375154" w:rsidRDefault="008A26AA" w:rsidP="00B163EC">
            <w:pPr>
              <w:spacing w:after="0" w:line="240" w:lineRule="auto"/>
              <w:rPr>
                <w:rFonts w:eastAsia="Times New Roman" w:cstheme="minorHAnsi"/>
                <w:color w:val="000000"/>
                <w:sz w:val="19"/>
                <w:szCs w:val="19"/>
                <w:lang w:val="en-GB" w:eastAsia="en-GB"/>
              </w:rPr>
            </w:pPr>
          </w:p>
        </w:tc>
      </w:tr>
      <w:tr w:rsidR="008A26AA" w:rsidRPr="00375154" w14:paraId="21C2DE52" w14:textId="77777777" w:rsidTr="00B163EC">
        <w:trPr>
          <w:trHeight w:val="227"/>
        </w:trPr>
        <w:tc>
          <w:tcPr>
            <w:tcW w:w="4820" w:type="dxa"/>
            <w:tcBorders>
              <w:top w:val="nil"/>
              <w:left w:val="nil"/>
              <w:bottom w:val="nil"/>
              <w:right w:val="nil"/>
            </w:tcBorders>
            <w:shd w:val="clear" w:color="auto" w:fill="auto"/>
            <w:noWrap/>
            <w:hideMark/>
          </w:tcPr>
          <w:p w14:paraId="4B582C8C"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Cosmetics</w:t>
            </w:r>
          </w:p>
        </w:tc>
        <w:tc>
          <w:tcPr>
            <w:tcW w:w="5245" w:type="dxa"/>
            <w:tcBorders>
              <w:top w:val="nil"/>
              <w:left w:val="nil"/>
              <w:bottom w:val="nil"/>
              <w:right w:val="nil"/>
            </w:tcBorders>
            <w:shd w:val="clear" w:color="auto" w:fill="auto"/>
            <w:hideMark/>
          </w:tcPr>
          <w:p w14:paraId="10B1E3F5"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make the skin brighter</w:t>
            </w:r>
          </w:p>
        </w:tc>
        <w:tc>
          <w:tcPr>
            <w:tcW w:w="4961" w:type="dxa"/>
            <w:tcBorders>
              <w:top w:val="nil"/>
              <w:left w:val="nil"/>
              <w:bottom w:val="nil"/>
              <w:right w:val="nil"/>
            </w:tcBorders>
            <w:shd w:val="clear" w:color="auto" w:fill="auto"/>
            <w:noWrap/>
            <w:hideMark/>
          </w:tcPr>
          <w:p w14:paraId="1382F377" w14:textId="77777777" w:rsidR="008A26AA" w:rsidRPr="00375154" w:rsidRDefault="008A26AA" w:rsidP="00B163EC">
            <w:pPr>
              <w:spacing w:after="0" w:line="240" w:lineRule="auto"/>
              <w:rPr>
                <w:rFonts w:eastAsia="Times New Roman" w:cstheme="minorHAnsi"/>
                <w:color w:val="000000"/>
                <w:sz w:val="19"/>
                <w:szCs w:val="19"/>
                <w:lang w:val="en-GB" w:eastAsia="en-GB"/>
              </w:rPr>
            </w:pPr>
          </w:p>
        </w:tc>
      </w:tr>
      <w:tr w:rsidR="008A26AA" w:rsidRPr="00BC5C7E" w14:paraId="6795C16B" w14:textId="77777777" w:rsidTr="00B163EC">
        <w:trPr>
          <w:trHeight w:val="227"/>
        </w:trPr>
        <w:tc>
          <w:tcPr>
            <w:tcW w:w="4820" w:type="dxa"/>
            <w:tcBorders>
              <w:top w:val="nil"/>
              <w:left w:val="nil"/>
              <w:bottom w:val="nil"/>
              <w:right w:val="nil"/>
            </w:tcBorders>
            <w:shd w:val="clear" w:color="auto" w:fill="auto"/>
            <w:noWrap/>
            <w:hideMark/>
          </w:tcPr>
          <w:p w14:paraId="4BD7AB35"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Cosmetics</w:t>
            </w:r>
          </w:p>
        </w:tc>
        <w:tc>
          <w:tcPr>
            <w:tcW w:w="5245" w:type="dxa"/>
            <w:tcBorders>
              <w:top w:val="nil"/>
              <w:left w:val="nil"/>
              <w:bottom w:val="nil"/>
              <w:right w:val="nil"/>
            </w:tcBorders>
            <w:shd w:val="clear" w:color="auto" w:fill="auto"/>
            <w:hideMark/>
          </w:tcPr>
          <w:p w14:paraId="2BCFEBAB"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make the skin absorb more oxygen</w:t>
            </w:r>
          </w:p>
        </w:tc>
        <w:tc>
          <w:tcPr>
            <w:tcW w:w="4961" w:type="dxa"/>
            <w:tcBorders>
              <w:top w:val="nil"/>
              <w:left w:val="nil"/>
              <w:bottom w:val="nil"/>
              <w:right w:val="nil"/>
            </w:tcBorders>
            <w:shd w:val="clear" w:color="auto" w:fill="auto"/>
            <w:noWrap/>
            <w:hideMark/>
          </w:tcPr>
          <w:p w14:paraId="6290C9AC"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great capacity to dissolve gases</w:t>
            </w:r>
          </w:p>
        </w:tc>
      </w:tr>
      <w:tr w:rsidR="008A26AA" w:rsidRPr="00BC5C7E" w14:paraId="388027D5" w14:textId="77777777" w:rsidTr="00B163EC">
        <w:trPr>
          <w:trHeight w:val="227"/>
        </w:trPr>
        <w:tc>
          <w:tcPr>
            <w:tcW w:w="4820" w:type="dxa"/>
            <w:tcBorders>
              <w:top w:val="nil"/>
              <w:left w:val="nil"/>
              <w:bottom w:val="nil"/>
              <w:right w:val="nil"/>
            </w:tcBorders>
            <w:shd w:val="clear" w:color="auto" w:fill="auto"/>
            <w:noWrap/>
            <w:hideMark/>
          </w:tcPr>
          <w:p w14:paraId="772A2253"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Cosmetics</w:t>
            </w:r>
          </w:p>
        </w:tc>
        <w:tc>
          <w:tcPr>
            <w:tcW w:w="5245" w:type="dxa"/>
            <w:tcBorders>
              <w:top w:val="nil"/>
              <w:left w:val="nil"/>
              <w:bottom w:val="nil"/>
              <w:right w:val="nil"/>
            </w:tcBorders>
            <w:shd w:val="clear" w:color="auto" w:fill="auto"/>
            <w:hideMark/>
          </w:tcPr>
          <w:p w14:paraId="2673BF0B"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make the makeup more durable and weather resistant</w:t>
            </w:r>
          </w:p>
        </w:tc>
        <w:tc>
          <w:tcPr>
            <w:tcW w:w="4961" w:type="dxa"/>
            <w:tcBorders>
              <w:top w:val="nil"/>
              <w:left w:val="nil"/>
              <w:bottom w:val="nil"/>
              <w:right w:val="nil"/>
            </w:tcBorders>
            <w:shd w:val="clear" w:color="auto" w:fill="auto"/>
            <w:noWrap/>
            <w:hideMark/>
          </w:tcPr>
          <w:p w14:paraId="4174CA42"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hydrophobic and oleophobic, stable, non-reactive</w:t>
            </w:r>
          </w:p>
        </w:tc>
      </w:tr>
      <w:tr w:rsidR="008A26AA" w:rsidRPr="00BC5C7E" w14:paraId="0D9563D0" w14:textId="77777777" w:rsidTr="00B163EC">
        <w:trPr>
          <w:trHeight w:val="227"/>
        </w:trPr>
        <w:tc>
          <w:tcPr>
            <w:tcW w:w="4820" w:type="dxa"/>
            <w:tcBorders>
              <w:top w:val="nil"/>
              <w:left w:val="nil"/>
              <w:bottom w:val="nil"/>
              <w:right w:val="nil"/>
            </w:tcBorders>
            <w:shd w:val="clear" w:color="auto" w:fill="auto"/>
            <w:noWrap/>
            <w:hideMark/>
          </w:tcPr>
          <w:p w14:paraId="2784F8C3"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Hair-conditioning formulations</w:t>
            </w:r>
          </w:p>
        </w:tc>
        <w:tc>
          <w:tcPr>
            <w:tcW w:w="5245" w:type="dxa"/>
            <w:tcBorders>
              <w:top w:val="nil"/>
              <w:left w:val="nil"/>
              <w:bottom w:val="nil"/>
              <w:right w:val="nil"/>
            </w:tcBorders>
            <w:shd w:val="clear" w:color="auto" w:fill="auto"/>
            <w:noWrap/>
            <w:hideMark/>
          </w:tcPr>
          <w:p w14:paraId="33481746"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enhance wet combing and render hair oleophobic</w:t>
            </w:r>
          </w:p>
        </w:tc>
        <w:tc>
          <w:tcPr>
            <w:tcW w:w="4961" w:type="dxa"/>
            <w:tcBorders>
              <w:top w:val="nil"/>
              <w:left w:val="nil"/>
              <w:bottom w:val="nil"/>
              <w:right w:val="nil"/>
            </w:tcBorders>
            <w:shd w:val="clear" w:color="auto" w:fill="auto"/>
            <w:noWrap/>
            <w:hideMark/>
          </w:tcPr>
          <w:p w14:paraId="6FB1A860" w14:textId="77777777" w:rsidR="008A26AA" w:rsidRPr="00375154" w:rsidRDefault="008A26AA" w:rsidP="00B163EC">
            <w:pPr>
              <w:spacing w:after="0" w:line="240" w:lineRule="auto"/>
              <w:rPr>
                <w:rFonts w:eastAsia="Times New Roman" w:cstheme="minorHAnsi"/>
                <w:color w:val="000000"/>
                <w:sz w:val="19"/>
                <w:szCs w:val="19"/>
                <w:lang w:val="en-GB" w:eastAsia="en-GB"/>
              </w:rPr>
            </w:pPr>
          </w:p>
        </w:tc>
      </w:tr>
      <w:tr w:rsidR="008A26AA" w:rsidRPr="00BC5C7E" w14:paraId="258CCBA4" w14:textId="77777777" w:rsidTr="00B163EC">
        <w:trPr>
          <w:trHeight w:val="227"/>
        </w:trPr>
        <w:tc>
          <w:tcPr>
            <w:tcW w:w="4820" w:type="dxa"/>
            <w:tcBorders>
              <w:top w:val="nil"/>
              <w:left w:val="nil"/>
              <w:bottom w:val="single" w:sz="4" w:space="0" w:color="auto"/>
              <w:right w:val="nil"/>
            </w:tcBorders>
            <w:shd w:val="clear" w:color="auto" w:fill="auto"/>
            <w:noWrap/>
            <w:hideMark/>
          </w:tcPr>
          <w:p w14:paraId="3722DCA2" w14:textId="77777777" w:rsidR="008A26AA" w:rsidRPr="00375154" w:rsidRDefault="008A26AA" w:rsidP="00B163EC">
            <w:pPr>
              <w:spacing w:after="0" w:line="240" w:lineRule="auto"/>
              <w:rPr>
                <w:rFonts w:eastAsia="Times New Roman" w:cstheme="minorHAnsi"/>
                <w:sz w:val="19"/>
                <w:szCs w:val="19"/>
                <w:lang w:val="en-GB" w:eastAsia="en-GB"/>
              </w:rPr>
            </w:pPr>
          </w:p>
        </w:tc>
        <w:tc>
          <w:tcPr>
            <w:tcW w:w="5245" w:type="dxa"/>
            <w:tcBorders>
              <w:top w:val="nil"/>
              <w:left w:val="nil"/>
              <w:bottom w:val="single" w:sz="4" w:space="0" w:color="auto"/>
              <w:right w:val="nil"/>
            </w:tcBorders>
            <w:shd w:val="clear" w:color="auto" w:fill="auto"/>
            <w:noWrap/>
            <w:hideMark/>
          </w:tcPr>
          <w:p w14:paraId="4F7703EC" w14:textId="77777777" w:rsidR="008A26AA" w:rsidRPr="00375154" w:rsidRDefault="008A26AA" w:rsidP="00B163EC">
            <w:pPr>
              <w:spacing w:after="0" w:line="240" w:lineRule="auto"/>
              <w:rPr>
                <w:rFonts w:eastAsia="Times New Roman" w:cstheme="minorHAnsi"/>
                <w:sz w:val="19"/>
                <w:szCs w:val="19"/>
                <w:lang w:val="en-GB" w:eastAsia="en-GB"/>
              </w:rPr>
            </w:pPr>
          </w:p>
        </w:tc>
        <w:tc>
          <w:tcPr>
            <w:tcW w:w="4961" w:type="dxa"/>
            <w:tcBorders>
              <w:top w:val="nil"/>
              <w:left w:val="nil"/>
              <w:bottom w:val="single" w:sz="4" w:space="0" w:color="auto"/>
              <w:right w:val="nil"/>
            </w:tcBorders>
            <w:shd w:val="clear" w:color="auto" w:fill="auto"/>
            <w:noWrap/>
            <w:hideMark/>
          </w:tcPr>
          <w:p w14:paraId="23DE631B" w14:textId="77777777" w:rsidR="008A26AA" w:rsidRPr="00375154" w:rsidRDefault="008A26AA" w:rsidP="00B163EC">
            <w:pPr>
              <w:spacing w:after="0" w:line="240" w:lineRule="auto"/>
              <w:rPr>
                <w:rFonts w:eastAsia="Times New Roman" w:cstheme="minorHAnsi"/>
                <w:sz w:val="19"/>
                <w:szCs w:val="19"/>
                <w:lang w:val="en-GB" w:eastAsia="en-GB"/>
              </w:rPr>
            </w:pPr>
          </w:p>
        </w:tc>
      </w:tr>
      <w:tr w:rsidR="008A26AA" w:rsidRPr="00375154" w14:paraId="0C3C4376" w14:textId="77777777" w:rsidTr="00B163EC">
        <w:trPr>
          <w:trHeight w:val="227"/>
        </w:trPr>
        <w:tc>
          <w:tcPr>
            <w:tcW w:w="4820" w:type="dxa"/>
            <w:tcBorders>
              <w:top w:val="single" w:sz="4" w:space="0" w:color="auto"/>
              <w:left w:val="nil"/>
              <w:bottom w:val="nil"/>
              <w:right w:val="nil"/>
            </w:tcBorders>
            <w:shd w:val="clear" w:color="auto" w:fill="auto"/>
            <w:noWrap/>
            <w:hideMark/>
          </w:tcPr>
          <w:p w14:paraId="256D1B56"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r w:rsidRPr="00375154">
              <w:rPr>
                <w:rFonts w:eastAsia="Times New Roman" w:cstheme="minorHAnsi"/>
                <w:b/>
                <w:bCs/>
                <w:color w:val="000000"/>
                <w:sz w:val="19"/>
                <w:szCs w:val="19"/>
                <w:lang w:val="en-GB" w:eastAsia="en-GB"/>
              </w:rPr>
              <w:t>Pesticides</w:t>
            </w:r>
          </w:p>
        </w:tc>
        <w:tc>
          <w:tcPr>
            <w:tcW w:w="5245" w:type="dxa"/>
            <w:tcBorders>
              <w:top w:val="single" w:sz="4" w:space="0" w:color="auto"/>
              <w:left w:val="nil"/>
              <w:bottom w:val="nil"/>
              <w:right w:val="nil"/>
            </w:tcBorders>
            <w:shd w:val="clear" w:color="auto" w:fill="auto"/>
            <w:noWrap/>
            <w:hideMark/>
          </w:tcPr>
          <w:p w14:paraId="65BE7407"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p>
        </w:tc>
        <w:tc>
          <w:tcPr>
            <w:tcW w:w="4961" w:type="dxa"/>
            <w:tcBorders>
              <w:top w:val="single" w:sz="4" w:space="0" w:color="auto"/>
              <w:left w:val="nil"/>
              <w:bottom w:val="nil"/>
              <w:right w:val="nil"/>
            </w:tcBorders>
            <w:shd w:val="clear" w:color="auto" w:fill="auto"/>
            <w:noWrap/>
            <w:hideMark/>
          </w:tcPr>
          <w:p w14:paraId="56761CD0" w14:textId="77777777" w:rsidR="008A26AA" w:rsidRPr="00375154" w:rsidRDefault="008A26AA" w:rsidP="00B163EC">
            <w:pPr>
              <w:spacing w:after="0" w:line="240" w:lineRule="auto"/>
              <w:rPr>
                <w:rFonts w:eastAsia="Times New Roman" w:cstheme="minorHAnsi"/>
                <w:sz w:val="19"/>
                <w:szCs w:val="19"/>
                <w:lang w:val="en-GB" w:eastAsia="en-GB"/>
              </w:rPr>
            </w:pPr>
          </w:p>
        </w:tc>
      </w:tr>
      <w:tr w:rsidR="008A26AA" w:rsidRPr="00375154" w14:paraId="25312598" w14:textId="77777777" w:rsidTr="00B163EC">
        <w:trPr>
          <w:trHeight w:val="256"/>
        </w:trPr>
        <w:tc>
          <w:tcPr>
            <w:tcW w:w="4820" w:type="dxa"/>
            <w:tcBorders>
              <w:top w:val="nil"/>
              <w:left w:val="nil"/>
              <w:bottom w:val="nil"/>
              <w:right w:val="nil"/>
            </w:tcBorders>
            <w:shd w:val="clear" w:color="auto" w:fill="auto"/>
            <w:noWrap/>
          </w:tcPr>
          <w:p w14:paraId="7EF4CEEB"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Insecticide against the common housefly and </w:t>
            </w:r>
            <w:proofErr w:type="spellStart"/>
            <w:r w:rsidRPr="00375154">
              <w:rPr>
                <w:rFonts w:eastAsia="Times New Roman" w:cstheme="minorHAnsi"/>
                <w:color w:val="000000"/>
                <w:sz w:val="19"/>
                <w:szCs w:val="19"/>
                <w:lang w:val="en-GB" w:eastAsia="en-GB"/>
              </w:rPr>
              <w:t>carmite</w:t>
            </w:r>
            <w:proofErr w:type="spellEnd"/>
            <w:r w:rsidRPr="00375154">
              <w:rPr>
                <w:rFonts w:eastAsia="Times New Roman" w:cstheme="minorHAnsi"/>
                <w:color w:val="000000"/>
                <w:sz w:val="19"/>
                <w:szCs w:val="19"/>
                <w:lang w:val="en-GB" w:eastAsia="en-GB"/>
              </w:rPr>
              <w:t xml:space="preserve"> </w:t>
            </w:r>
          </w:p>
          <w:p w14:paraId="10B31166"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mite</w:t>
            </w:r>
          </w:p>
        </w:tc>
        <w:tc>
          <w:tcPr>
            <w:tcW w:w="5245" w:type="dxa"/>
            <w:tcBorders>
              <w:top w:val="nil"/>
              <w:left w:val="nil"/>
              <w:bottom w:val="nil"/>
              <w:right w:val="nil"/>
            </w:tcBorders>
            <w:shd w:val="clear" w:color="auto" w:fill="auto"/>
            <w:noWrap/>
          </w:tcPr>
          <w:p w14:paraId="40AF2BA1"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suffocation of the insect by the adsorbed fluorinated surfactant</w:t>
            </w:r>
          </w:p>
        </w:tc>
        <w:tc>
          <w:tcPr>
            <w:tcW w:w="4961" w:type="dxa"/>
            <w:tcBorders>
              <w:top w:val="nil"/>
              <w:left w:val="nil"/>
              <w:bottom w:val="nil"/>
              <w:right w:val="nil"/>
            </w:tcBorders>
            <w:shd w:val="clear" w:color="auto" w:fill="auto"/>
            <w:noWrap/>
          </w:tcPr>
          <w:p w14:paraId="1B299476"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FF0000"/>
                <w:sz w:val="19"/>
                <w:szCs w:val="19"/>
                <w:lang w:val="en-GB" w:eastAsia="en-GB"/>
              </w:rPr>
              <w:t>?</w:t>
            </w:r>
          </w:p>
        </w:tc>
      </w:tr>
      <w:tr w:rsidR="008A26AA" w:rsidRPr="00375154" w14:paraId="38999ADA" w14:textId="77777777" w:rsidTr="00B163EC">
        <w:trPr>
          <w:trHeight w:val="227"/>
        </w:trPr>
        <w:tc>
          <w:tcPr>
            <w:tcW w:w="4820" w:type="dxa"/>
            <w:tcBorders>
              <w:top w:val="nil"/>
              <w:left w:val="nil"/>
              <w:bottom w:val="nil"/>
              <w:right w:val="nil"/>
            </w:tcBorders>
            <w:shd w:val="clear" w:color="auto" w:fill="auto"/>
            <w:noWrap/>
          </w:tcPr>
          <w:p w14:paraId="697C10EF"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Insecticide against ants and cockroaches</w:t>
            </w:r>
          </w:p>
        </w:tc>
        <w:tc>
          <w:tcPr>
            <w:tcW w:w="5245" w:type="dxa"/>
            <w:tcBorders>
              <w:top w:val="nil"/>
              <w:left w:val="nil"/>
              <w:bottom w:val="nil"/>
              <w:right w:val="nil"/>
            </w:tcBorders>
            <w:shd w:val="clear" w:color="auto" w:fill="auto"/>
            <w:noWrap/>
          </w:tcPr>
          <w:p w14:paraId="57A27D0F"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FF0000"/>
                <w:sz w:val="19"/>
                <w:szCs w:val="19"/>
                <w:lang w:val="en-GB" w:eastAsia="en-GB"/>
              </w:rPr>
              <w:t>?</w:t>
            </w:r>
          </w:p>
        </w:tc>
        <w:tc>
          <w:tcPr>
            <w:tcW w:w="4961" w:type="dxa"/>
            <w:tcBorders>
              <w:top w:val="nil"/>
              <w:left w:val="nil"/>
              <w:bottom w:val="nil"/>
              <w:right w:val="nil"/>
            </w:tcBorders>
            <w:shd w:val="clear" w:color="auto" w:fill="auto"/>
            <w:noWrap/>
          </w:tcPr>
          <w:p w14:paraId="0FA4994B"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FF0000"/>
                <w:sz w:val="19"/>
                <w:szCs w:val="19"/>
                <w:lang w:val="en-GB" w:eastAsia="en-GB"/>
              </w:rPr>
              <w:t>?</w:t>
            </w:r>
          </w:p>
        </w:tc>
      </w:tr>
      <w:tr w:rsidR="008A26AA" w:rsidRPr="00375154" w14:paraId="534807BC" w14:textId="77777777" w:rsidTr="00B163EC">
        <w:trPr>
          <w:trHeight w:val="227"/>
        </w:trPr>
        <w:tc>
          <w:tcPr>
            <w:tcW w:w="4820" w:type="dxa"/>
            <w:tcBorders>
              <w:top w:val="nil"/>
              <w:left w:val="nil"/>
              <w:bottom w:val="nil"/>
              <w:right w:val="nil"/>
            </w:tcBorders>
            <w:shd w:val="clear" w:color="auto" w:fill="auto"/>
            <w:noWrap/>
            <w:hideMark/>
          </w:tcPr>
          <w:p w14:paraId="77D67768"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Formulation additives</w:t>
            </w:r>
          </w:p>
        </w:tc>
        <w:tc>
          <w:tcPr>
            <w:tcW w:w="5245" w:type="dxa"/>
            <w:tcBorders>
              <w:top w:val="nil"/>
              <w:left w:val="nil"/>
              <w:bottom w:val="nil"/>
              <w:right w:val="nil"/>
            </w:tcBorders>
            <w:shd w:val="clear" w:color="auto" w:fill="auto"/>
            <w:noWrap/>
            <w:hideMark/>
          </w:tcPr>
          <w:p w14:paraId="79AFC54B"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anti-foaming agent</w:t>
            </w:r>
          </w:p>
        </w:tc>
        <w:tc>
          <w:tcPr>
            <w:tcW w:w="4961" w:type="dxa"/>
            <w:tcBorders>
              <w:top w:val="nil"/>
              <w:left w:val="nil"/>
              <w:bottom w:val="nil"/>
              <w:right w:val="nil"/>
            </w:tcBorders>
            <w:shd w:val="clear" w:color="auto" w:fill="auto"/>
            <w:noWrap/>
            <w:hideMark/>
          </w:tcPr>
          <w:p w14:paraId="6730B977"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low surface tension</w:t>
            </w:r>
          </w:p>
        </w:tc>
      </w:tr>
      <w:tr w:rsidR="008A26AA" w:rsidRPr="00375154" w14:paraId="1919330A" w14:textId="77777777" w:rsidTr="00B163EC">
        <w:trPr>
          <w:trHeight w:val="227"/>
        </w:trPr>
        <w:tc>
          <w:tcPr>
            <w:tcW w:w="4820" w:type="dxa"/>
            <w:tcBorders>
              <w:top w:val="nil"/>
              <w:left w:val="nil"/>
              <w:bottom w:val="nil"/>
              <w:right w:val="nil"/>
            </w:tcBorders>
            <w:shd w:val="clear" w:color="auto" w:fill="auto"/>
            <w:noWrap/>
            <w:hideMark/>
          </w:tcPr>
          <w:p w14:paraId="0D5D9AA8"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lastRenderedPageBreak/>
              <w:t xml:space="preserve">   - Formulation additives</w:t>
            </w:r>
          </w:p>
        </w:tc>
        <w:tc>
          <w:tcPr>
            <w:tcW w:w="5245" w:type="dxa"/>
            <w:tcBorders>
              <w:top w:val="nil"/>
              <w:left w:val="nil"/>
              <w:bottom w:val="nil"/>
              <w:right w:val="nil"/>
            </w:tcBorders>
            <w:shd w:val="clear" w:color="auto" w:fill="auto"/>
            <w:noWrap/>
            <w:hideMark/>
          </w:tcPr>
          <w:p w14:paraId="5B02CCF6"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dispersant, facilitate the spreading of plant protection agents on insects and plant leaves </w:t>
            </w:r>
          </w:p>
        </w:tc>
        <w:tc>
          <w:tcPr>
            <w:tcW w:w="4961" w:type="dxa"/>
            <w:tcBorders>
              <w:top w:val="nil"/>
              <w:left w:val="nil"/>
              <w:bottom w:val="nil"/>
              <w:right w:val="nil"/>
            </w:tcBorders>
            <w:shd w:val="clear" w:color="auto" w:fill="auto"/>
            <w:noWrap/>
            <w:hideMark/>
          </w:tcPr>
          <w:p w14:paraId="157DE079"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low surface tension</w:t>
            </w:r>
          </w:p>
        </w:tc>
      </w:tr>
      <w:tr w:rsidR="008A26AA" w:rsidRPr="00375154" w14:paraId="3BB08B62" w14:textId="77777777" w:rsidTr="00B163EC">
        <w:trPr>
          <w:trHeight w:val="227"/>
        </w:trPr>
        <w:tc>
          <w:tcPr>
            <w:tcW w:w="4820" w:type="dxa"/>
            <w:tcBorders>
              <w:top w:val="nil"/>
              <w:left w:val="nil"/>
              <w:bottom w:val="nil"/>
              <w:right w:val="nil"/>
            </w:tcBorders>
            <w:shd w:val="clear" w:color="auto" w:fill="auto"/>
            <w:noWrap/>
            <w:hideMark/>
          </w:tcPr>
          <w:p w14:paraId="76C7B922"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Formulation additives</w:t>
            </w:r>
          </w:p>
        </w:tc>
        <w:tc>
          <w:tcPr>
            <w:tcW w:w="5245" w:type="dxa"/>
            <w:tcBorders>
              <w:top w:val="nil"/>
              <w:left w:val="nil"/>
              <w:bottom w:val="nil"/>
              <w:right w:val="nil"/>
            </w:tcBorders>
            <w:shd w:val="clear" w:color="auto" w:fill="auto"/>
            <w:noWrap/>
            <w:hideMark/>
          </w:tcPr>
          <w:p w14:paraId="67163786"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dispersant, increase uptake by insects and plants</w:t>
            </w:r>
          </w:p>
        </w:tc>
        <w:tc>
          <w:tcPr>
            <w:tcW w:w="4961" w:type="dxa"/>
            <w:tcBorders>
              <w:top w:val="nil"/>
              <w:left w:val="nil"/>
              <w:bottom w:val="nil"/>
              <w:right w:val="nil"/>
            </w:tcBorders>
            <w:shd w:val="clear" w:color="auto" w:fill="auto"/>
            <w:noWrap/>
          </w:tcPr>
          <w:p w14:paraId="5A5CF85A"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low surface tension</w:t>
            </w:r>
          </w:p>
        </w:tc>
      </w:tr>
      <w:tr w:rsidR="008A26AA" w:rsidRPr="00375154" w14:paraId="3D61506D" w14:textId="77777777" w:rsidTr="00B163EC">
        <w:trPr>
          <w:trHeight w:val="227"/>
        </w:trPr>
        <w:tc>
          <w:tcPr>
            <w:tcW w:w="4820" w:type="dxa"/>
            <w:tcBorders>
              <w:top w:val="nil"/>
              <w:left w:val="nil"/>
              <w:bottom w:val="nil"/>
              <w:right w:val="nil"/>
            </w:tcBorders>
            <w:shd w:val="clear" w:color="auto" w:fill="auto"/>
            <w:noWrap/>
          </w:tcPr>
          <w:p w14:paraId="7EDFFDA6"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Formulation additive</w:t>
            </w:r>
          </w:p>
        </w:tc>
        <w:tc>
          <w:tcPr>
            <w:tcW w:w="5245" w:type="dxa"/>
            <w:tcBorders>
              <w:top w:val="nil"/>
              <w:left w:val="nil"/>
              <w:bottom w:val="nil"/>
              <w:right w:val="nil"/>
            </w:tcBorders>
            <w:shd w:val="clear" w:color="auto" w:fill="auto"/>
            <w:noWrap/>
          </w:tcPr>
          <w:p w14:paraId="7212BB58"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wetting agent for leaves</w:t>
            </w:r>
          </w:p>
        </w:tc>
        <w:tc>
          <w:tcPr>
            <w:tcW w:w="4961" w:type="dxa"/>
            <w:tcBorders>
              <w:top w:val="nil"/>
              <w:left w:val="nil"/>
              <w:bottom w:val="nil"/>
              <w:right w:val="nil"/>
            </w:tcBorders>
            <w:shd w:val="clear" w:color="auto" w:fill="auto"/>
            <w:noWrap/>
          </w:tcPr>
          <w:p w14:paraId="53AA0A7D"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low surface tension</w:t>
            </w:r>
          </w:p>
        </w:tc>
      </w:tr>
      <w:tr w:rsidR="008A26AA" w:rsidRPr="00375154" w14:paraId="1507D5F0" w14:textId="77777777" w:rsidTr="00B163EC">
        <w:trPr>
          <w:trHeight w:val="227"/>
        </w:trPr>
        <w:tc>
          <w:tcPr>
            <w:tcW w:w="4820" w:type="dxa"/>
            <w:tcBorders>
              <w:top w:val="nil"/>
              <w:left w:val="nil"/>
              <w:bottom w:val="single" w:sz="4" w:space="0" w:color="auto"/>
              <w:right w:val="nil"/>
            </w:tcBorders>
            <w:shd w:val="clear" w:color="auto" w:fill="auto"/>
            <w:noWrap/>
            <w:hideMark/>
          </w:tcPr>
          <w:p w14:paraId="59573878" w14:textId="77777777" w:rsidR="008A26AA" w:rsidRPr="00375154" w:rsidRDefault="008A26AA" w:rsidP="00B163EC">
            <w:pPr>
              <w:spacing w:after="0" w:line="240" w:lineRule="auto"/>
              <w:rPr>
                <w:rFonts w:eastAsia="Times New Roman" w:cstheme="minorHAnsi"/>
                <w:color w:val="000000"/>
                <w:sz w:val="19"/>
                <w:szCs w:val="19"/>
                <w:lang w:val="en-GB" w:eastAsia="en-GB"/>
              </w:rPr>
            </w:pPr>
          </w:p>
        </w:tc>
        <w:tc>
          <w:tcPr>
            <w:tcW w:w="5245" w:type="dxa"/>
            <w:tcBorders>
              <w:top w:val="nil"/>
              <w:left w:val="nil"/>
              <w:bottom w:val="single" w:sz="4" w:space="0" w:color="auto"/>
              <w:right w:val="nil"/>
            </w:tcBorders>
            <w:shd w:val="clear" w:color="auto" w:fill="auto"/>
            <w:noWrap/>
            <w:hideMark/>
          </w:tcPr>
          <w:p w14:paraId="021E2964" w14:textId="77777777" w:rsidR="008A26AA" w:rsidRPr="00375154" w:rsidRDefault="008A26AA" w:rsidP="00B163EC">
            <w:pPr>
              <w:spacing w:after="0" w:line="240" w:lineRule="auto"/>
              <w:rPr>
                <w:rFonts w:eastAsia="Times New Roman" w:cstheme="minorHAnsi"/>
                <w:sz w:val="19"/>
                <w:szCs w:val="19"/>
                <w:lang w:val="en-GB" w:eastAsia="en-GB"/>
              </w:rPr>
            </w:pPr>
          </w:p>
        </w:tc>
        <w:tc>
          <w:tcPr>
            <w:tcW w:w="4961" w:type="dxa"/>
            <w:tcBorders>
              <w:top w:val="nil"/>
              <w:left w:val="nil"/>
              <w:bottom w:val="single" w:sz="4" w:space="0" w:color="auto"/>
              <w:right w:val="nil"/>
            </w:tcBorders>
            <w:shd w:val="clear" w:color="auto" w:fill="auto"/>
            <w:noWrap/>
          </w:tcPr>
          <w:p w14:paraId="5A2693FA" w14:textId="77777777" w:rsidR="008A26AA" w:rsidRPr="00375154" w:rsidRDefault="008A26AA" w:rsidP="00B163EC">
            <w:pPr>
              <w:spacing w:after="0" w:line="240" w:lineRule="auto"/>
              <w:rPr>
                <w:rFonts w:eastAsia="Times New Roman" w:cstheme="minorHAnsi"/>
                <w:sz w:val="19"/>
                <w:szCs w:val="19"/>
                <w:lang w:val="en-GB" w:eastAsia="en-GB"/>
              </w:rPr>
            </w:pPr>
          </w:p>
        </w:tc>
      </w:tr>
      <w:tr w:rsidR="008A26AA" w:rsidRPr="00375154" w14:paraId="727E4DFE" w14:textId="77777777" w:rsidTr="00B163EC">
        <w:trPr>
          <w:trHeight w:val="227"/>
        </w:trPr>
        <w:tc>
          <w:tcPr>
            <w:tcW w:w="4820" w:type="dxa"/>
            <w:tcBorders>
              <w:top w:val="single" w:sz="4" w:space="0" w:color="auto"/>
              <w:left w:val="nil"/>
              <w:bottom w:val="nil"/>
              <w:right w:val="nil"/>
            </w:tcBorders>
            <w:shd w:val="clear" w:color="auto" w:fill="auto"/>
            <w:noWrap/>
            <w:hideMark/>
          </w:tcPr>
          <w:p w14:paraId="68A702D2"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r w:rsidRPr="00375154">
              <w:rPr>
                <w:rFonts w:eastAsia="Times New Roman" w:cstheme="minorHAnsi"/>
                <w:b/>
                <w:bCs/>
                <w:color w:val="000000"/>
                <w:sz w:val="19"/>
                <w:szCs w:val="19"/>
                <w:lang w:val="en-GB" w:eastAsia="en-GB"/>
              </w:rPr>
              <w:t>Pharmaceuticals</w:t>
            </w:r>
          </w:p>
        </w:tc>
        <w:tc>
          <w:tcPr>
            <w:tcW w:w="5245" w:type="dxa"/>
            <w:tcBorders>
              <w:top w:val="single" w:sz="4" w:space="0" w:color="auto"/>
              <w:left w:val="nil"/>
              <w:bottom w:val="nil"/>
              <w:right w:val="nil"/>
            </w:tcBorders>
            <w:shd w:val="clear" w:color="auto" w:fill="auto"/>
            <w:noWrap/>
            <w:hideMark/>
          </w:tcPr>
          <w:p w14:paraId="6A2419B0"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p>
        </w:tc>
        <w:tc>
          <w:tcPr>
            <w:tcW w:w="4961" w:type="dxa"/>
            <w:tcBorders>
              <w:top w:val="single" w:sz="4" w:space="0" w:color="auto"/>
              <w:left w:val="nil"/>
              <w:bottom w:val="nil"/>
              <w:right w:val="nil"/>
            </w:tcBorders>
            <w:shd w:val="clear" w:color="auto" w:fill="auto"/>
            <w:noWrap/>
            <w:hideMark/>
          </w:tcPr>
          <w:p w14:paraId="05FA6842" w14:textId="77777777" w:rsidR="008A26AA" w:rsidRPr="00375154" w:rsidRDefault="008A26AA" w:rsidP="00B163EC">
            <w:pPr>
              <w:spacing w:after="0" w:line="240" w:lineRule="auto"/>
              <w:rPr>
                <w:rFonts w:eastAsia="Times New Roman" w:cstheme="minorHAnsi"/>
                <w:sz w:val="19"/>
                <w:szCs w:val="19"/>
                <w:lang w:val="en-GB" w:eastAsia="en-GB"/>
              </w:rPr>
            </w:pPr>
          </w:p>
        </w:tc>
      </w:tr>
      <w:tr w:rsidR="008A26AA" w:rsidRPr="00375154" w14:paraId="604D2D2F" w14:textId="77777777" w:rsidTr="00B163EC">
        <w:trPr>
          <w:trHeight w:val="227"/>
        </w:trPr>
        <w:tc>
          <w:tcPr>
            <w:tcW w:w="4820" w:type="dxa"/>
            <w:tcBorders>
              <w:top w:val="nil"/>
              <w:left w:val="nil"/>
              <w:bottom w:val="nil"/>
              <w:right w:val="nil"/>
            </w:tcBorders>
            <w:shd w:val="clear" w:color="auto" w:fill="auto"/>
            <w:noWrap/>
          </w:tcPr>
          <w:p w14:paraId="7282F4F1"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Active ingredient (</w:t>
            </w:r>
            <w:proofErr w:type="spellStart"/>
            <w:r w:rsidRPr="00375154">
              <w:rPr>
                <w:rFonts w:eastAsia="Times New Roman" w:cstheme="minorHAnsi"/>
                <w:color w:val="000000"/>
                <w:sz w:val="19"/>
                <w:szCs w:val="19"/>
                <w:lang w:val="en-GB" w:eastAsia="en-GB"/>
              </w:rPr>
              <w:t>Fulvestrant</w:t>
            </w:r>
            <w:proofErr w:type="spellEnd"/>
            <w:r w:rsidRPr="00375154">
              <w:rPr>
                <w:rFonts w:eastAsia="Times New Roman" w:cstheme="minorHAnsi"/>
                <w:color w:val="000000"/>
                <w:sz w:val="19"/>
                <w:szCs w:val="19"/>
                <w:lang w:val="en-GB" w:eastAsia="en-GB"/>
              </w:rPr>
              <w:t>)</w:t>
            </w:r>
          </w:p>
        </w:tc>
        <w:tc>
          <w:tcPr>
            <w:tcW w:w="5245" w:type="dxa"/>
            <w:tcBorders>
              <w:top w:val="nil"/>
              <w:left w:val="nil"/>
              <w:bottom w:val="nil"/>
              <w:right w:val="nil"/>
            </w:tcBorders>
            <w:shd w:val="clear" w:color="auto" w:fill="auto"/>
            <w:noWrap/>
          </w:tcPr>
          <w:p w14:paraId="24FBC281"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estrogen antagonists, inhibits the growth stimulus that the estrogen exert on cells</w:t>
            </w:r>
          </w:p>
        </w:tc>
        <w:tc>
          <w:tcPr>
            <w:tcW w:w="4961" w:type="dxa"/>
            <w:tcBorders>
              <w:top w:val="nil"/>
              <w:left w:val="nil"/>
              <w:bottom w:val="nil"/>
              <w:right w:val="nil"/>
            </w:tcBorders>
            <w:shd w:val="clear" w:color="auto" w:fill="auto"/>
            <w:noWrap/>
          </w:tcPr>
          <w:p w14:paraId="69619991"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FF0000"/>
                <w:sz w:val="19"/>
                <w:szCs w:val="19"/>
                <w:lang w:val="en-GB" w:eastAsia="en-GB"/>
              </w:rPr>
              <w:t>?</w:t>
            </w:r>
          </w:p>
        </w:tc>
      </w:tr>
      <w:tr w:rsidR="008A26AA" w:rsidRPr="00375154" w14:paraId="6250888B" w14:textId="77777777" w:rsidTr="00B163EC">
        <w:trPr>
          <w:trHeight w:val="227"/>
        </w:trPr>
        <w:tc>
          <w:tcPr>
            <w:tcW w:w="4820" w:type="dxa"/>
            <w:tcBorders>
              <w:top w:val="nil"/>
              <w:left w:val="nil"/>
              <w:bottom w:val="nil"/>
              <w:right w:val="nil"/>
            </w:tcBorders>
            <w:shd w:val="clear" w:color="auto" w:fill="auto"/>
            <w:noWrap/>
          </w:tcPr>
          <w:p w14:paraId="0BCB584B"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Active ingredient</w:t>
            </w:r>
          </w:p>
        </w:tc>
        <w:tc>
          <w:tcPr>
            <w:tcW w:w="5245" w:type="dxa"/>
            <w:tcBorders>
              <w:top w:val="nil"/>
              <w:left w:val="nil"/>
              <w:bottom w:val="nil"/>
              <w:right w:val="nil"/>
            </w:tcBorders>
            <w:shd w:val="clear" w:color="auto" w:fill="auto"/>
            <w:noWrap/>
          </w:tcPr>
          <w:p w14:paraId="1306DE29"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pharmaceutical combination of dabigatran and proton pump inhibitors</w:t>
            </w:r>
          </w:p>
        </w:tc>
        <w:tc>
          <w:tcPr>
            <w:tcW w:w="4961" w:type="dxa"/>
            <w:tcBorders>
              <w:top w:val="nil"/>
              <w:left w:val="nil"/>
              <w:bottom w:val="nil"/>
              <w:right w:val="nil"/>
            </w:tcBorders>
            <w:shd w:val="clear" w:color="auto" w:fill="auto"/>
            <w:noWrap/>
          </w:tcPr>
          <w:p w14:paraId="0985851E"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FF0000"/>
                <w:sz w:val="19"/>
                <w:szCs w:val="19"/>
                <w:lang w:val="en-GB" w:eastAsia="en-GB"/>
              </w:rPr>
              <w:t>?</w:t>
            </w:r>
          </w:p>
        </w:tc>
      </w:tr>
      <w:tr w:rsidR="008A26AA" w:rsidRPr="00375154" w14:paraId="2E453C89" w14:textId="77777777" w:rsidTr="00B163EC">
        <w:trPr>
          <w:trHeight w:val="227"/>
        </w:trPr>
        <w:tc>
          <w:tcPr>
            <w:tcW w:w="4820" w:type="dxa"/>
            <w:tcBorders>
              <w:top w:val="nil"/>
              <w:left w:val="nil"/>
              <w:bottom w:val="nil"/>
              <w:right w:val="nil"/>
            </w:tcBorders>
            <w:shd w:val="clear" w:color="auto" w:fill="auto"/>
            <w:noWrap/>
          </w:tcPr>
          <w:p w14:paraId="469322A0"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Formulation additives</w:t>
            </w:r>
          </w:p>
        </w:tc>
        <w:tc>
          <w:tcPr>
            <w:tcW w:w="5245" w:type="dxa"/>
            <w:tcBorders>
              <w:top w:val="nil"/>
              <w:left w:val="nil"/>
              <w:bottom w:val="nil"/>
              <w:right w:val="nil"/>
            </w:tcBorders>
            <w:shd w:val="clear" w:color="auto" w:fill="auto"/>
            <w:noWrap/>
          </w:tcPr>
          <w:p w14:paraId="15A41DB5"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dispersant in self-propelling aerosol pharmaceuticals</w:t>
            </w:r>
          </w:p>
        </w:tc>
        <w:tc>
          <w:tcPr>
            <w:tcW w:w="4961" w:type="dxa"/>
            <w:tcBorders>
              <w:top w:val="nil"/>
              <w:left w:val="nil"/>
              <w:bottom w:val="nil"/>
              <w:right w:val="nil"/>
            </w:tcBorders>
            <w:shd w:val="clear" w:color="auto" w:fill="auto"/>
            <w:noWrap/>
          </w:tcPr>
          <w:p w14:paraId="54146A77"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low surface tension</w:t>
            </w:r>
          </w:p>
        </w:tc>
      </w:tr>
      <w:tr w:rsidR="008A26AA" w:rsidRPr="00375154" w14:paraId="0EF053DA" w14:textId="77777777" w:rsidTr="00B163EC">
        <w:trPr>
          <w:trHeight w:val="227"/>
        </w:trPr>
        <w:tc>
          <w:tcPr>
            <w:tcW w:w="4820" w:type="dxa"/>
            <w:tcBorders>
              <w:top w:val="nil"/>
              <w:left w:val="nil"/>
              <w:bottom w:val="nil"/>
              <w:right w:val="nil"/>
            </w:tcBorders>
            <w:shd w:val="clear" w:color="auto" w:fill="auto"/>
            <w:noWrap/>
          </w:tcPr>
          <w:p w14:paraId="31301D6D"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Formulation additives</w:t>
            </w:r>
          </w:p>
        </w:tc>
        <w:tc>
          <w:tcPr>
            <w:tcW w:w="5245" w:type="dxa"/>
            <w:tcBorders>
              <w:top w:val="nil"/>
              <w:left w:val="nil"/>
              <w:bottom w:val="nil"/>
              <w:right w:val="nil"/>
            </w:tcBorders>
            <w:shd w:val="clear" w:color="auto" w:fill="auto"/>
            <w:noWrap/>
          </w:tcPr>
          <w:p w14:paraId="1DE5A748"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solvent</w:t>
            </w:r>
          </w:p>
        </w:tc>
        <w:tc>
          <w:tcPr>
            <w:tcW w:w="4961" w:type="dxa"/>
            <w:tcBorders>
              <w:top w:val="nil"/>
              <w:left w:val="nil"/>
              <w:bottom w:val="nil"/>
              <w:right w:val="nil"/>
            </w:tcBorders>
            <w:shd w:val="clear" w:color="auto" w:fill="auto"/>
            <w:noWrap/>
          </w:tcPr>
          <w:p w14:paraId="0E4F2FFA"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hydrophobic and oleophobic</w:t>
            </w:r>
          </w:p>
        </w:tc>
      </w:tr>
      <w:tr w:rsidR="008A26AA" w:rsidRPr="00375154" w14:paraId="35BD27D0" w14:textId="77777777" w:rsidTr="00B163EC">
        <w:trPr>
          <w:trHeight w:val="227"/>
        </w:trPr>
        <w:tc>
          <w:tcPr>
            <w:tcW w:w="4820" w:type="dxa"/>
            <w:tcBorders>
              <w:top w:val="nil"/>
              <w:left w:val="nil"/>
              <w:bottom w:val="single" w:sz="4" w:space="0" w:color="auto"/>
              <w:right w:val="nil"/>
            </w:tcBorders>
            <w:shd w:val="clear" w:color="auto" w:fill="auto"/>
            <w:noWrap/>
          </w:tcPr>
          <w:p w14:paraId="34CD975B"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p>
        </w:tc>
        <w:tc>
          <w:tcPr>
            <w:tcW w:w="5245" w:type="dxa"/>
            <w:tcBorders>
              <w:top w:val="nil"/>
              <w:left w:val="nil"/>
              <w:bottom w:val="single" w:sz="4" w:space="0" w:color="auto"/>
              <w:right w:val="nil"/>
            </w:tcBorders>
            <w:shd w:val="clear" w:color="auto" w:fill="auto"/>
            <w:noWrap/>
          </w:tcPr>
          <w:p w14:paraId="4E344AA3"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p>
        </w:tc>
        <w:tc>
          <w:tcPr>
            <w:tcW w:w="4961" w:type="dxa"/>
            <w:tcBorders>
              <w:top w:val="nil"/>
              <w:left w:val="nil"/>
              <w:bottom w:val="single" w:sz="4" w:space="0" w:color="auto"/>
              <w:right w:val="nil"/>
            </w:tcBorders>
            <w:shd w:val="clear" w:color="auto" w:fill="auto"/>
            <w:noWrap/>
          </w:tcPr>
          <w:p w14:paraId="47201B1E" w14:textId="77777777" w:rsidR="008A26AA" w:rsidRPr="00375154" w:rsidRDefault="008A26AA" w:rsidP="00B163EC">
            <w:pPr>
              <w:spacing w:after="0" w:line="240" w:lineRule="auto"/>
              <w:rPr>
                <w:rFonts w:eastAsia="Times New Roman" w:cstheme="minorHAnsi"/>
                <w:sz w:val="19"/>
                <w:szCs w:val="19"/>
                <w:lang w:val="en-GB" w:eastAsia="en-GB"/>
              </w:rPr>
            </w:pPr>
          </w:p>
        </w:tc>
      </w:tr>
      <w:tr w:rsidR="008A26AA" w:rsidRPr="00BC5C7E" w14:paraId="2F7FA272" w14:textId="77777777" w:rsidTr="00B163EC">
        <w:trPr>
          <w:trHeight w:val="227"/>
        </w:trPr>
        <w:tc>
          <w:tcPr>
            <w:tcW w:w="4820" w:type="dxa"/>
            <w:tcBorders>
              <w:top w:val="single" w:sz="4" w:space="0" w:color="auto"/>
              <w:left w:val="nil"/>
              <w:bottom w:val="nil"/>
              <w:right w:val="nil"/>
            </w:tcBorders>
            <w:shd w:val="clear" w:color="auto" w:fill="auto"/>
            <w:noWrap/>
            <w:hideMark/>
          </w:tcPr>
          <w:p w14:paraId="34AD2F34"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r w:rsidRPr="00375154">
              <w:rPr>
                <w:rFonts w:eastAsia="Times New Roman" w:cstheme="minorHAnsi"/>
                <w:b/>
                <w:bCs/>
                <w:color w:val="000000"/>
                <w:sz w:val="19"/>
                <w:szCs w:val="19"/>
                <w:lang w:val="en-GB" w:eastAsia="en-GB"/>
              </w:rPr>
              <w:t>Pipes, pumps, fittings and liners</w:t>
            </w:r>
          </w:p>
        </w:tc>
        <w:tc>
          <w:tcPr>
            <w:tcW w:w="5245" w:type="dxa"/>
            <w:tcBorders>
              <w:top w:val="single" w:sz="4" w:space="0" w:color="auto"/>
              <w:left w:val="nil"/>
              <w:bottom w:val="nil"/>
              <w:right w:val="nil"/>
            </w:tcBorders>
            <w:shd w:val="clear" w:color="auto" w:fill="auto"/>
            <w:noWrap/>
            <w:hideMark/>
          </w:tcPr>
          <w:p w14:paraId="72F8B328"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p>
        </w:tc>
        <w:tc>
          <w:tcPr>
            <w:tcW w:w="4961" w:type="dxa"/>
            <w:tcBorders>
              <w:top w:val="single" w:sz="4" w:space="0" w:color="auto"/>
              <w:left w:val="nil"/>
              <w:bottom w:val="nil"/>
              <w:right w:val="nil"/>
            </w:tcBorders>
            <w:shd w:val="clear" w:color="auto" w:fill="auto"/>
            <w:noWrap/>
            <w:hideMark/>
          </w:tcPr>
          <w:p w14:paraId="49FDFA7E" w14:textId="77777777" w:rsidR="008A26AA" w:rsidRPr="00375154" w:rsidRDefault="008A26AA" w:rsidP="00B163EC">
            <w:pPr>
              <w:spacing w:after="0" w:line="240" w:lineRule="auto"/>
              <w:rPr>
                <w:rFonts w:eastAsia="Times New Roman" w:cstheme="minorHAnsi"/>
                <w:sz w:val="19"/>
                <w:szCs w:val="19"/>
                <w:lang w:val="en-GB" w:eastAsia="en-GB"/>
              </w:rPr>
            </w:pPr>
          </w:p>
        </w:tc>
      </w:tr>
      <w:tr w:rsidR="008A26AA" w:rsidRPr="00BC5C7E" w14:paraId="3F340358" w14:textId="77777777" w:rsidTr="00B163EC">
        <w:trPr>
          <w:trHeight w:val="227"/>
        </w:trPr>
        <w:tc>
          <w:tcPr>
            <w:tcW w:w="4820" w:type="dxa"/>
            <w:tcBorders>
              <w:top w:val="nil"/>
              <w:left w:val="nil"/>
              <w:bottom w:val="nil"/>
              <w:right w:val="nil"/>
            </w:tcBorders>
            <w:shd w:val="clear" w:color="auto" w:fill="auto"/>
            <w:hideMark/>
          </w:tcPr>
          <w:p w14:paraId="4E87ADC1"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Pipes, pipe plugs, seal glands, pump parts, fasteners, </w:t>
            </w:r>
          </w:p>
          <w:p w14:paraId="4621A3BF"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fittings and liners</w:t>
            </w:r>
          </w:p>
        </w:tc>
        <w:tc>
          <w:tcPr>
            <w:tcW w:w="5245" w:type="dxa"/>
            <w:tcBorders>
              <w:top w:val="nil"/>
              <w:left w:val="nil"/>
              <w:bottom w:val="nil"/>
              <w:right w:val="nil"/>
            </w:tcBorders>
            <w:shd w:val="clear" w:color="auto" w:fill="auto"/>
            <w:noWrap/>
            <w:hideMark/>
          </w:tcPr>
          <w:p w14:paraId="1393C00A"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polymeric PFAS are used for these applications</w:t>
            </w:r>
          </w:p>
        </w:tc>
        <w:tc>
          <w:tcPr>
            <w:tcW w:w="4961" w:type="dxa"/>
            <w:tcBorders>
              <w:top w:val="nil"/>
              <w:left w:val="nil"/>
              <w:bottom w:val="nil"/>
              <w:right w:val="nil"/>
            </w:tcBorders>
            <w:shd w:val="clear" w:color="auto" w:fill="auto"/>
            <w:noWrap/>
            <w:hideMark/>
          </w:tcPr>
          <w:p w14:paraId="263AF775"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stable, non-reactive, low surface tension, hydrophobic and oleophobic</w:t>
            </w:r>
          </w:p>
        </w:tc>
      </w:tr>
      <w:tr w:rsidR="008A26AA" w:rsidRPr="00375154" w14:paraId="4CAABE80" w14:textId="77777777" w:rsidTr="00B163EC">
        <w:trPr>
          <w:trHeight w:val="227"/>
        </w:trPr>
        <w:tc>
          <w:tcPr>
            <w:tcW w:w="4820" w:type="dxa"/>
            <w:tcBorders>
              <w:top w:val="nil"/>
              <w:left w:val="nil"/>
              <w:bottom w:val="nil"/>
              <w:right w:val="nil"/>
            </w:tcBorders>
            <w:shd w:val="clear" w:color="auto" w:fill="auto"/>
            <w:noWrap/>
            <w:hideMark/>
          </w:tcPr>
          <w:p w14:paraId="49711784"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Working fluid for pumps in the electronics industry</w:t>
            </w:r>
          </w:p>
        </w:tc>
        <w:tc>
          <w:tcPr>
            <w:tcW w:w="5245" w:type="dxa"/>
            <w:tcBorders>
              <w:top w:val="nil"/>
              <w:left w:val="nil"/>
              <w:bottom w:val="nil"/>
              <w:right w:val="nil"/>
            </w:tcBorders>
            <w:shd w:val="clear" w:color="auto" w:fill="auto"/>
            <w:noWrap/>
            <w:hideMark/>
          </w:tcPr>
          <w:p w14:paraId="12A006E9"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stable to reactive gases and aluminium chloride </w:t>
            </w:r>
          </w:p>
        </w:tc>
        <w:tc>
          <w:tcPr>
            <w:tcW w:w="4961" w:type="dxa"/>
            <w:tcBorders>
              <w:top w:val="nil"/>
              <w:left w:val="nil"/>
              <w:bottom w:val="nil"/>
              <w:right w:val="nil"/>
            </w:tcBorders>
            <w:shd w:val="clear" w:color="auto" w:fill="auto"/>
            <w:noWrap/>
            <w:hideMark/>
          </w:tcPr>
          <w:p w14:paraId="2035D7F6"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extremely stable, non-reactive</w:t>
            </w:r>
          </w:p>
        </w:tc>
      </w:tr>
      <w:tr w:rsidR="008A26AA" w:rsidRPr="00375154" w14:paraId="7C3FFCEB" w14:textId="77777777" w:rsidTr="00B163EC">
        <w:trPr>
          <w:trHeight w:val="227"/>
        </w:trPr>
        <w:tc>
          <w:tcPr>
            <w:tcW w:w="4820" w:type="dxa"/>
            <w:tcBorders>
              <w:top w:val="nil"/>
              <w:left w:val="nil"/>
              <w:bottom w:val="single" w:sz="4" w:space="0" w:color="auto"/>
              <w:right w:val="nil"/>
            </w:tcBorders>
            <w:shd w:val="clear" w:color="auto" w:fill="auto"/>
            <w:noWrap/>
            <w:hideMark/>
          </w:tcPr>
          <w:p w14:paraId="4D5B0EF0" w14:textId="77777777" w:rsidR="008A26AA" w:rsidRPr="00375154" w:rsidRDefault="008A26AA" w:rsidP="00B163EC">
            <w:pPr>
              <w:spacing w:after="0" w:line="240" w:lineRule="auto"/>
              <w:rPr>
                <w:rFonts w:eastAsia="Times New Roman" w:cstheme="minorHAnsi"/>
                <w:color w:val="000000"/>
                <w:sz w:val="19"/>
                <w:szCs w:val="19"/>
                <w:lang w:val="en-GB" w:eastAsia="en-GB"/>
              </w:rPr>
            </w:pPr>
          </w:p>
        </w:tc>
        <w:tc>
          <w:tcPr>
            <w:tcW w:w="5245" w:type="dxa"/>
            <w:tcBorders>
              <w:top w:val="nil"/>
              <w:left w:val="nil"/>
              <w:bottom w:val="single" w:sz="4" w:space="0" w:color="auto"/>
              <w:right w:val="nil"/>
            </w:tcBorders>
            <w:shd w:val="clear" w:color="auto" w:fill="auto"/>
            <w:noWrap/>
            <w:hideMark/>
          </w:tcPr>
          <w:p w14:paraId="3958F03E" w14:textId="77777777" w:rsidR="008A26AA" w:rsidRPr="00375154" w:rsidRDefault="008A26AA" w:rsidP="00B163EC">
            <w:pPr>
              <w:spacing w:after="0" w:line="240" w:lineRule="auto"/>
              <w:rPr>
                <w:rFonts w:eastAsia="Times New Roman" w:cstheme="minorHAnsi"/>
                <w:sz w:val="19"/>
                <w:szCs w:val="19"/>
                <w:lang w:val="en-GB" w:eastAsia="en-GB"/>
              </w:rPr>
            </w:pPr>
          </w:p>
        </w:tc>
        <w:tc>
          <w:tcPr>
            <w:tcW w:w="4961" w:type="dxa"/>
            <w:tcBorders>
              <w:top w:val="nil"/>
              <w:left w:val="nil"/>
              <w:bottom w:val="single" w:sz="4" w:space="0" w:color="auto"/>
              <w:right w:val="nil"/>
            </w:tcBorders>
            <w:shd w:val="clear" w:color="auto" w:fill="auto"/>
            <w:noWrap/>
            <w:hideMark/>
          </w:tcPr>
          <w:p w14:paraId="2405594F" w14:textId="77777777" w:rsidR="008A26AA" w:rsidRPr="00375154" w:rsidRDefault="008A26AA" w:rsidP="00B163EC">
            <w:pPr>
              <w:spacing w:after="0" w:line="240" w:lineRule="auto"/>
              <w:rPr>
                <w:rFonts w:eastAsia="Times New Roman" w:cstheme="minorHAnsi"/>
                <w:sz w:val="19"/>
                <w:szCs w:val="19"/>
                <w:lang w:val="en-GB" w:eastAsia="en-GB"/>
              </w:rPr>
            </w:pPr>
          </w:p>
        </w:tc>
      </w:tr>
      <w:tr w:rsidR="008A26AA" w:rsidRPr="00375154" w14:paraId="2D1904F8" w14:textId="77777777" w:rsidTr="00B163EC">
        <w:trPr>
          <w:trHeight w:val="227"/>
        </w:trPr>
        <w:tc>
          <w:tcPr>
            <w:tcW w:w="4820" w:type="dxa"/>
            <w:tcBorders>
              <w:top w:val="single" w:sz="4" w:space="0" w:color="auto"/>
              <w:left w:val="nil"/>
              <w:bottom w:val="nil"/>
              <w:right w:val="nil"/>
            </w:tcBorders>
            <w:shd w:val="clear" w:color="auto" w:fill="auto"/>
            <w:noWrap/>
            <w:hideMark/>
          </w:tcPr>
          <w:p w14:paraId="3DD6BFAD"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r w:rsidRPr="00375154">
              <w:rPr>
                <w:rFonts w:eastAsia="Times New Roman" w:cstheme="minorHAnsi"/>
                <w:b/>
                <w:bCs/>
                <w:color w:val="000000"/>
                <w:sz w:val="19"/>
                <w:szCs w:val="19"/>
                <w:lang w:val="en-GB" w:eastAsia="en-GB"/>
              </w:rPr>
              <w:t>Plastic and rubber</w:t>
            </w:r>
          </w:p>
        </w:tc>
        <w:tc>
          <w:tcPr>
            <w:tcW w:w="5245" w:type="dxa"/>
            <w:tcBorders>
              <w:top w:val="single" w:sz="4" w:space="0" w:color="auto"/>
              <w:left w:val="nil"/>
              <w:bottom w:val="nil"/>
              <w:right w:val="nil"/>
            </w:tcBorders>
            <w:shd w:val="clear" w:color="auto" w:fill="auto"/>
            <w:noWrap/>
            <w:hideMark/>
          </w:tcPr>
          <w:p w14:paraId="728436DF"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p>
        </w:tc>
        <w:tc>
          <w:tcPr>
            <w:tcW w:w="4961" w:type="dxa"/>
            <w:tcBorders>
              <w:top w:val="single" w:sz="4" w:space="0" w:color="auto"/>
              <w:left w:val="nil"/>
              <w:bottom w:val="nil"/>
              <w:right w:val="nil"/>
            </w:tcBorders>
            <w:shd w:val="clear" w:color="auto" w:fill="auto"/>
            <w:noWrap/>
            <w:hideMark/>
          </w:tcPr>
          <w:p w14:paraId="5539FFD9" w14:textId="77777777" w:rsidR="008A26AA" w:rsidRPr="00375154" w:rsidRDefault="008A26AA" w:rsidP="00B163EC">
            <w:pPr>
              <w:spacing w:after="0" w:line="240" w:lineRule="auto"/>
              <w:rPr>
                <w:rFonts w:eastAsia="Times New Roman" w:cstheme="minorHAnsi"/>
                <w:sz w:val="19"/>
                <w:szCs w:val="19"/>
                <w:lang w:val="en-GB" w:eastAsia="en-GB"/>
              </w:rPr>
            </w:pPr>
          </w:p>
        </w:tc>
      </w:tr>
      <w:tr w:rsidR="008A26AA" w:rsidRPr="00375154" w14:paraId="508FE45B" w14:textId="77777777" w:rsidTr="00B163EC">
        <w:trPr>
          <w:trHeight w:val="227"/>
        </w:trPr>
        <w:tc>
          <w:tcPr>
            <w:tcW w:w="4820" w:type="dxa"/>
            <w:tcBorders>
              <w:top w:val="nil"/>
              <w:left w:val="nil"/>
              <w:bottom w:val="nil"/>
              <w:right w:val="nil"/>
            </w:tcBorders>
            <w:shd w:val="clear" w:color="auto" w:fill="auto"/>
            <w:noWrap/>
          </w:tcPr>
          <w:p w14:paraId="33E06F78"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Plastic</w:t>
            </w:r>
          </w:p>
        </w:tc>
        <w:tc>
          <w:tcPr>
            <w:tcW w:w="5245" w:type="dxa"/>
            <w:tcBorders>
              <w:top w:val="nil"/>
              <w:left w:val="nil"/>
              <w:bottom w:val="nil"/>
              <w:right w:val="nil"/>
            </w:tcBorders>
            <w:shd w:val="clear" w:color="auto" w:fill="auto"/>
            <w:noWrap/>
          </w:tcPr>
          <w:p w14:paraId="44210C1C"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polymeric PFAS </w:t>
            </w:r>
            <w:proofErr w:type="spellStart"/>
            <w:r w:rsidRPr="00375154">
              <w:rPr>
                <w:rFonts w:eastAsia="Times New Roman" w:cstheme="minorHAnsi"/>
                <w:color w:val="000000"/>
                <w:sz w:val="19"/>
                <w:szCs w:val="19"/>
                <w:lang w:val="en-GB" w:eastAsia="en-GB"/>
              </w:rPr>
              <w:t>micropowder</w:t>
            </w:r>
            <w:proofErr w:type="spellEnd"/>
            <w:r w:rsidRPr="00375154">
              <w:rPr>
                <w:rFonts w:eastAsia="Times New Roman" w:cstheme="minorHAnsi"/>
                <w:color w:val="000000"/>
                <w:sz w:val="19"/>
                <w:szCs w:val="19"/>
                <w:lang w:val="en-GB" w:eastAsia="en-GB"/>
              </w:rPr>
              <w:t xml:space="preserve"> as additive </w:t>
            </w:r>
            <w:r w:rsidRPr="00375154">
              <w:rPr>
                <w:rFonts w:eastAsia="Times New Roman" w:cstheme="minorHAnsi"/>
                <w:color w:val="FF0000"/>
                <w:sz w:val="19"/>
                <w:szCs w:val="19"/>
                <w:lang w:val="en-GB" w:eastAsia="en-GB"/>
              </w:rPr>
              <w:t>?</w:t>
            </w:r>
          </w:p>
        </w:tc>
        <w:tc>
          <w:tcPr>
            <w:tcW w:w="4961" w:type="dxa"/>
            <w:tcBorders>
              <w:top w:val="nil"/>
              <w:left w:val="nil"/>
              <w:bottom w:val="nil"/>
              <w:right w:val="nil"/>
            </w:tcBorders>
            <w:shd w:val="clear" w:color="auto" w:fill="auto"/>
            <w:noWrap/>
          </w:tcPr>
          <w:p w14:paraId="42DA6CE2"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FF0000"/>
                <w:sz w:val="19"/>
                <w:szCs w:val="19"/>
                <w:lang w:val="en-GB" w:eastAsia="en-GB"/>
              </w:rPr>
              <w:t>?</w:t>
            </w:r>
          </w:p>
        </w:tc>
      </w:tr>
      <w:tr w:rsidR="008A26AA" w:rsidRPr="00375154" w14:paraId="7CF170B2" w14:textId="77777777" w:rsidTr="00B163EC">
        <w:trPr>
          <w:trHeight w:val="227"/>
        </w:trPr>
        <w:tc>
          <w:tcPr>
            <w:tcW w:w="4820" w:type="dxa"/>
            <w:tcBorders>
              <w:top w:val="nil"/>
              <w:left w:val="nil"/>
              <w:bottom w:val="nil"/>
              <w:right w:val="nil"/>
            </w:tcBorders>
            <w:shd w:val="clear" w:color="auto" w:fill="auto"/>
            <w:noWrap/>
          </w:tcPr>
          <w:p w14:paraId="3B38511F"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Thermoplastic</w:t>
            </w:r>
          </w:p>
        </w:tc>
        <w:tc>
          <w:tcPr>
            <w:tcW w:w="5245" w:type="dxa"/>
            <w:tcBorders>
              <w:top w:val="nil"/>
              <w:left w:val="nil"/>
              <w:bottom w:val="nil"/>
              <w:right w:val="nil"/>
            </w:tcBorders>
            <w:shd w:val="clear" w:color="auto" w:fill="auto"/>
            <w:noWrap/>
          </w:tcPr>
          <w:p w14:paraId="7A8CF8D6"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plasticizer</w:t>
            </w:r>
          </w:p>
        </w:tc>
        <w:tc>
          <w:tcPr>
            <w:tcW w:w="4961" w:type="dxa"/>
            <w:tcBorders>
              <w:top w:val="nil"/>
              <w:left w:val="nil"/>
              <w:bottom w:val="nil"/>
              <w:right w:val="nil"/>
            </w:tcBorders>
            <w:shd w:val="clear" w:color="auto" w:fill="auto"/>
            <w:noWrap/>
          </w:tcPr>
          <w:p w14:paraId="0D331D23"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FF0000"/>
                <w:sz w:val="19"/>
                <w:szCs w:val="19"/>
                <w:lang w:val="en-GB" w:eastAsia="en-GB"/>
              </w:rPr>
              <w:t>?</w:t>
            </w:r>
          </w:p>
        </w:tc>
      </w:tr>
      <w:tr w:rsidR="008A26AA" w:rsidRPr="00375154" w14:paraId="1D41A4D3" w14:textId="77777777" w:rsidTr="00B163EC">
        <w:trPr>
          <w:trHeight w:val="227"/>
        </w:trPr>
        <w:tc>
          <w:tcPr>
            <w:tcW w:w="4820" w:type="dxa"/>
            <w:tcBorders>
              <w:top w:val="nil"/>
              <w:left w:val="nil"/>
              <w:bottom w:val="nil"/>
              <w:right w:val="nil"/>
            </w:tcBorders>
            <w:shd w:val="clear" w:color="auto" w:fill="auto"/>
            <w:noWrap/>
          </w:tcPr>
          <w:p w14:paraId="557D6A94"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ABS laminates</w:t>
            </w:r>
          </w:p>
        </w:tc>
        <w:tc>
          <w:tcPr>
            <w:tcW w:w="5245" w:type="dxa"/>
            <w:tcBorders>
              <w:top w:val="nil"/>
              <w:left w:val="nil"/>
              <w:bottom w:val="nil"/>
              <w:right w:val="nil"/>
            </w:tcBorders>
            <w:shd w:val="clear" w:color="auto" w:fill="auto"/>
            <w:noWrap/>
          </w:tcPr>
          <w:p w14:paraId="476E8ACE"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contain polymeric PFAS for improved weather resistance</w:t>
            </w:r>
          </w:p>
        </w:tc>
        <w:tc>
          <w:tcPr>
            <w:tcW w:w="4961" w:type="dxa"/>
            <w:tcBorders>
              <w:top w:val="nil"/>
              <w:left w:val="nil"/>
              <w:bottom w:val="nil"/>
              <w:right w:val="nil"/>
            </w:tcBorders>
            <w:shd w:val="clear" w:color="auto" w:fill="auto"/>
            <w:noWrap/>
          </w:tcPr>
          <w:p w14:paraId="76CFCEE8"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non-reactive, stable</w:t>
            </w:r>
          </w:p>
        </w:tc>
      </w:tr>
      <w:tr w:rsidR="008A26AA" w:rsidRPr="00375154" w14:paraId="2B8BBB0F" w14:textId="77777777" w:rsidTr="00B163EC">
        <w:trPr>
          <w:trHeight w:val="227"/>
        </w:trPr>
        <w:tc>
          <w:tcPr>
            <w:tcW w:w="4820" w:type="dxa"/>
            <w:tcBorders>
              <w:top w:val="nil"/>
              <w:left w:val="nil"/>
              <w:bottom w:val="nil"/>
              <w:right w:val="nil"/>
            </w:tcBorders>
            <w:shd w:val="clear" w:color="auto" w:fill="auto"/>
            <w:noWrap/>
          </w:tcPr>
          <w:p w14:paraId="7A5D06F2"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Bonding of rubber to steel</w:t>
            </w:r>
          </w:p>
        </w:tc>
        <w:tc>
          <w:tcPr>
            <w:tcW w:w="5245" w:type="dxa"/>
            <w:tcBorders>
              <w:top w:val="nil"/>
              <w:left w:val="nil"/>
              <w:bottom w:val="nil"/>
              <w:right w:val="nil"/>
            </w:tcBorders>
            <w:shd w:val="clear" w:color="auto" w:fill="auto"/>
            <w:noWrap/>
          </w:tcPr>
          <w:p w14:paraId="5DE05904"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allow </w:t>
            </w:r>
            <w:proofErr w:type="spellStart"/>
            <w:r w:rsidRPr="00375154">
              <w:rPr>
                <w:rFonts w:eastAsia="Times New Roman" w:cstheme="minorHAnsi"/>
                <w:color w:val="000000"/>
                <w:sz w:val="19"/>
                <w:szCs w:val="19"/>
                <w:lang w:val="en-GB" w:eastAsia="en-GB"/>
              </w:rPr>
              <w:t>adhesiveless</w:t>
            </w:r>
            <w:proofErr w:type="spellEnd"/>
            <w:r w:rsidRPr="00375154">
              <w:rPr>
                <w:rFonts w:eastAsia="Times New Roman" w:cstheme="minorHAnsi"/>
                <w:color w:val="000000"/>
                <w:sz w:val="19"/>
                <w:szCs w:val="19"/>
                <w:lang w:val="en-GB" w:eastAsia="en-GB"/>
              </w:rPr>
              <w:t xml:space="preserve"> bonding</w:t>
            </w:r>
          </w:p>
        </w:tc>
        <w:tc>
          <w:tcPr>
            <w:tcW w:w="4961" w:type="dxa"/>
            <w:tcBorders>
              <w:top w:val="nil"/>
              <w:left w:val="nil"/>
              <w:bottom w:val="nil"/>
              <w:right w:val="nil"/>
            </w:tcBorders>
            <w:shd w:val="clear" w:color="auto" w:fill="auto"/>
            <w:noWrap/>
          </w:tcPr>
          <w:p w14:paraId="02C3C5E6"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sz w:val="19"/>
                <w:szCs w:val="19"/>
                <w:lang w:val="en-GB" w:eastAsia="en-GB"/>
              </w:rPr>
              <w:t>low surface tension</w:t>
            </w:r>
          </w:p>
        </w:tc>
      </w:tr>
      <w:tr w:rsidR="008A26AA" w:rsidRPr="00375154" w14:paraId="135615DE" w14:textId="77777777" w:rsidTr="00B163EC">
        <w:trPr>
          <w:trHeight w:val="227"/>
        </w:trPr>
        <w:tc>
          <w:tcPr>
            <w:tcW w:w="4820" w:type="dxa"/>
            <w:tcBorders>
              <w:top w:val="nil"/>
              <w:left w:val="nil"/>
              <w:bottom w:val="nil"/>
              <w:right w:val="nil"/>
            </w:tcBorders>
            <w:shd w:val="clear" w:color="auto" w:fill="auto"/>
            <w:noWrap/>
          </w:tcPr>
          <w:p w14:paraId="2A93F243"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Rubber and plastic</w:t>
            </w:r>
          </w:p>
        </w:tc>
        <w:tc>
          <w:tcPr>
            <w:tcW w:w="5245" w:type="dxa"/>
            <w:tcBorders>
              <w:top w:val="nil"/>
              <w:left w:val="nil"/>
              <w:bottom w:val="nil"/>
              <w:right w:val="nil"/>
            </w:tcBorders>
            <w:shd w:val="clear" w:color="auto" w:fill="auto"/>
            <w:noWrap/>
          </w:tcPr>
          <w:p w14:paraId="08C1CD95"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antistatic agent</w:t>
            </w:r>
          </w:p>
        </w:tc>
        <w:tc>
          <w:tcPr>
            <w:tcW w:w="4961" w:type="dxa"/>
            <w:tcBorders>
              <w:top w:val="nil"/>
              <w:left w:val="nil"/>
              <w:bottom w:val="nil"/>
              <w:right w:val="nil"/>
            </w:tcBorders>
            <w:shd w:val="clear" w:color="auto" w:fill="auto"/>
            <w:noWrap/>
          </w:tcPr>
          <w:p w14:paraId="0DF88D6C"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sz w:val="19"/>
                <w:szCs w:val="19"/>
                <w:lang w:val="en-GB" w:eastAsia="en-GB"/>
              </w:rPr>
              <w:t>low dielectric constant</w:t>
            </w:r>
          </w:p>
        </w:tc>
      </w:tr>
      <w:tr w:rsidR="008A26AA" w:rsidRPr="00375154" w14:paraId="6B858980" w14:textId="77777777" w:rsidTr="00B163EC">
        <w:trPr>
          <w:trHeight w:val="227"/>
        </w:trPr>
        <w:tc>
          <w:tcPr>
            <w:tcW w:w="4820" w:type="dxa"/>
            <w:tcBorders>
              <w:top w:val="nil"/>
              <w:left w:val="nil"/>
              <w:bottom w:val="single" w:sz="4" w:space="0" w:color="auto"/>
              <w:right w:val="nil"/>
            </w:tcBorders>
            <w:shd w:val="clear" w:color="auto" w:fill="auto"/>
            <w:noWrap/>
          </w:tcPr>
          <w:p w14:paraId="6891B0E0" w14:textId="77777777" w:rsidR="008A26AA" w:rsidRPr="00375154" w:rsidRDefault="008A26AA" w:rsidP="00B163EC">
            <w:pPr>
              <w:spacing w:after="0" w:line="240" w:lineRule="auto"/>
              <w:rPr>
                <w:rFonts w:eastAsia="Times New Roman" w:cstheme="minorHAnsi"/>
                <w:sz w:val="19"/>
                <w:szCs w:val="19"/>
                <w:lang w:val="en-GB" w:eastAsia="en-GB"/>
              </w:rPr>
            </w:pPr>
          </w:p>
        </w:tc>
        <w:tc>
          <w:tcPr>
            <w:tcW w:w="5245" w:type="dxa"/>
            <w:tcBorders>
              <w:top w:val="nil"/>
              <w:left w:val="nil"/>
              <w:bottom w:val="single" w:sz="4" w:space="0" w:color="auto"/>
              <w:right w:val="nil"/>
            </w:tcBorders>
            <w:shd w:val="clear" w:color="auto" w:fill="auto"/>
            <w:noWrap/>
          </w:tcPr>
          <w:p w14:paraId="383B694D" w14:textId="77777777" w:rsidR="008A26AA" w:rsidRPr="00375154" w:rsidRDefault="008A26AA" w:rsidP="00B163EC">
            <w:pPr>
              <w:spacing w:after="0" w:line="240" w:lineRule="auto"/>
              <w:rPr>
                <w:rFonts w:eastAsia="Times New Roman" w:cstheme="minorHAnsi"/>
                <w:sz w:val="19"/>
                <w:szCs w:val="19"/>
                <w:lang w:val="en-GB" w:eastAsia="en-GB"/>
              </w:rPr>
            </w:pPr>
          </w:p>
        </w:tc>
        <w:tc>
          <w:tcPr>
            <w:tcW w:w="4961" w:type="dxa"/>
            <w:tcBorders>
              <w:top w:val="nil"/>
              <w:left w:val="nil"/>
              <w:bottom w:val="single" w:sz="4" w:space="0" w:color="auto"/>
              <w:right w:val="nil"/>
            </w:tcBorders>
            <w:shd w:val="clear" w:color="auto" w:fill="auto"/>
            <w:noWrap/>
          </w:tcPr>
          <w:p w14:paraId="5A438656" w14:textId="77777777" w:rsidR="008A26AA" w:rsidRPr="00375154" w:rsidRDefault="008A26AA" w:rsidP="00B163EC">
            <w:pPr>
              <w:spacing w:after="0" w:line="240" w:lineRule="auto"/>
              <w:rPr>
                <w:rFonts w:eastAsia="Times New Roman" w:cstheme="minorHAnsi"/>
                <w:sz w:val="19"/>
                <w:szCs w:val="19"/>
                <w:lang w:val="en-GB" w:eastAsia="en-GB"/>
              </w:rPr>
            </w:pPr>
          </w:p>
        </w:tc>
      </w:tr>
      <w:tr w:rsidR="008A26AA" w:rsidRPr="00375154" w14:paraId="7E8E9D99" w14:textId="77777777" w:rsidTr="00B163EC">
        <w:trPr>
          <w:trHeight w:val="227"/>
        </w:trPr>
        <w:tc>
          <w:tcPr>
            <w:tcW w:w="4820" w:type="dxa"/>
            <w:tcBorders>
              <w:top w:val="single" w:sz="4" w:space="0" w:color="auto"/>
              <w:left w:val="nil"/>
              <w:right w:val="nil"/>
            </w:tcBorders>
            <w:shd w:val="clear" w:color="auto" w:fill="auto"/>
            <w:noWrap/>
          </w:tcPr>
          <w:p w14:paraId="7CF8E1CB"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r w:rsidRPr="00375154">
              <w:rPr>
                <w:rFonts w:eastAsia="Times New Roman" w:cstheme="minorHAnsi"/>
                <w:b/>
                <w:bCs/>
                <w:color w:val="000000"/>
                <w:sz w:val="19"/>
                <w:szCs w:val="19"/>
                <w:lang w:val="en-GB" w:eastAsia="en-GB"/>
              </w:rPr>
              <w:t>Printing (inks)</w:t>
            </w:r>
          </w:p>
        </w:tc>
        <w:tc>
          <w:tcPr>
            <w:tcW w:w="5245" w:type="dxa"/>
            <w:tcBorders>
              <w:top w:val="single" w:sz="4" w:space="0" w:color="auto"/>
              <w:left w:val="nil"/>
              <w:right w:val="nil"/>
            </w:tcBorders>
            <w:shd w:val="clear" w:color="auto" w:fill="auto"/>
            <w:noWrap/>
          </w:tcPr>
          <w:p w14:paraId="72FB10F8" w14:textId="77777777" w:rsidR="008A26AA" w:rsidRPr="00375154" w:rsidRDefault="008A26AA" w:rsidP="00B163EC">
            <w:pPr>
              <w:spacing w:after="0" w:line="240" w:lineRule="auto"/>
              <w:rPr>
                <w:rFonts w:eastAsia="Times New Roman" w:cstheme="minorHAnsi"/>
                <w:color w:val="000000"/>
                <w:sz w:val="19"/>
                <w:szCs w:val="19"/>
                <w:lang w:val="en-GB" w:eastAsia="en-GB"/>
              </w:rPr>
            </w:pPr>
          </w:p>
        </w:tc>
        <w:tc>
          <w:tcPr>
            <w:tcW w:w="4961" w:type="dxa"/>
            <w:tcBorders>
              <w:top w:val="single" w:sz="4" w:space="0" w:color="auto"/>
              <w:left w:val="nil"/>
              <w:right w:val="nil"/>
            </w:tcBorders>
            <w:shd w:val="clear" w:color="auto" w:fill="auto"/>
            <w:noWrap/>
          </w:tcPr>
          <w:p w14:paraId="24C6ED69" w14:textId="77777777" w:rsidR="008A26AA" w:rsidRPr="00375154" w:rsidRDefault="008A26AA" w:rsidP="00B163EC">
            <w:pPr>
              <w:spacing w:after="0" w:line="240" w:lineRule="auto"/>
              <w:rPr>
                <w:rFonts w:eastAsia="Times New Roman" w:cstheme="minorHAnsi"/>
                <w:color w:val="000000"/>
                <w:sz w:val="19"/>
                <w:szCs w:val="19"/>
                <w:lang w:val="en-GB" w:eastAsia="en-GB"/>
              </w:rPr>
            </w:pPr>
          </w:p>
        </w:tc>
      </w:tr>
      <w:tr w:rsidR="008A26AA" w:rsidRPr="00375154" w14:paraId="3382349C" w14:textId="77777777" w:rsidTr="00B163EC">
        <w:trPr>
          <w:trHeight w:val="227"/>
        </w:trPr>
        <w:tc>
          <w:tcPr>
            <w:tcW w:w="4820" w:type="dxa"/>
            <w:tcBorders>
              <w:left w:val="nil"/>
              <w:right w:val="nil"/>
            </w:tcBorders>
            <w:shd w:val="clear" w:color="auto" w:fill="auto"/>
            <w:noWrap/>
          </w:tcPr>
          <w:p w14:paraId="4040E939" w14:textId="77777777" w:rsidR="008A26AA" w:rsidRPr="00375154" w:rsidRDefault="008A26AA" w:rsidP="00B163EC">
            <w:pPr>
              <w:spacing w:after="0" w:line="240" w:lineRule="auto"/>
              <w:rPr>
                <w:rFonts w:eastAsia="Times New Roman" w:cstheme="minorHAnsi"/>
                <w:bCs/>
                <w:color w:val="000000"/>
                <w:sz w:val="19"/>
                <w:szCs w:val="19"/>
                <w:lang w:val="en-GB" w:eastAsia="en-GB"/>
              </w:rPr>
            </w:pPr>
            <w:r w:rsidRPr="00375154">
              <w:rPr>
                <w:rFonts w:eastAsia="Times New Roman" w:cstheme="minorHAnsi"/>
                <w:bCs/>
                <w:color w:val="000000"/>
                <w:sz w:val="19"/>
                <w:szCs w:val="19"/>
                <w:lang w:val="en-GB" w:eastAsia="en-GB"/>
              </w:rPr>
              <w:t xml:space="preserve">   - Toner and printer ink</w:t>
            </w:r>
          </w:p>
        </w:tc>
        <w:tc>
          <w:tcPr>
            <w:tcW w:w="5245" w:type="dxa"/>
            <w:tcBorders>
              <w:left w:val="nil"/>
              <w:right w:val="nil"/>
            </w:tcBorders>
            <w:shd w:val="clear" w:color="auto" w:fill="auto"/>
            <w:noWrap/>
          </w:tcPr>
          <w:p w14:paraId="15400641"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sz w:val="18"/>
                <w:szCs w:val="20"/>
                <w:lang w:val="en-GB" w:eastAsia="en-GB"/>
              </w:rPr>
              <w:t>enhance ink flow and levelling, improve wetting, aid pigment dispersion</w:t>
            </w:r>
          </w:p>
        </w:tc>
        <w:tc>
          <w:tcPr>
            <w:tcW w:w="4961" w:type="dxa"/>
            <w:tcBorders>
              <w:left w:val="nil"/>
              <w:right w:val="nil"/>
            </w:tcBorders>
            <w:shd w:val="clear" w:color="auto" w:fill="auto"/>
            <w:noWrap/>
          </w:tcPr>
          <w:p w14:paraId="543C9738"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low surface tension</w:t>
            </w:r>
          </w:p>
        </w:tc>
      </w:tr>
      <w:tr w:rsidR="008A26AA" w:rsidRPr="00375154" w14:paraId="2500B020" w14:textId="77777777" w:rsidTr="00B163EC">
        <w:trPr>
          <w:trHeight w:val="227"/>
        </w:trPr>
        <w:tc>
          <w:tcPr>
            <w:tcW w:w="4820" w:type="dxa"/>
            <w:tcBorders>
              <w:left w:val="nil"/>
              <w:right w:val="nil"/>
            </w:tcBorders>
            <w:shd w:val="clear" w:color="auto" w:fill="auto"/>
            <w:noWrap/>
          </w:tcPr>
          <w:p w14:paraId="2529026A" w14:textId="77777777" w:rsidR="008A26AA" w:rsidRPr="00375154" w:rsidRDefault="008A26AA" w:rsidP="00B163EC">
            <w:pPr>
              <w:spacing w:after="0" w:line="240" w:lineRule="auto"/>
              <w:rPr>
                <w:rFonts w:eastAsia="Times New Roman" w:cstheme="minorHAnsi"/>
                <w:bCs/>
                <w:color w:val="000000"/>
                <w:sz w:val="19"/>
                <w:szCs w:val="19"/>
                <w:lang w:val="en-GB" w:eastAsia="en-GB"/>
              </w:rPr>
            </w:pPr>
            <w:r w:rsidRPr="00375154">
              <w:rPr>
                <w:rFonts w:eastAsia="Times New Roman" w:cstheme="minorHAnsi"/>
                <w:bCs/>
                <w:color w:val="000000"/>
                <w:sz w:val="19"/>
                <w:szCs w:val="19"/>
                <w:lang w:val="en-GB" w:eastAsia="en-GB"/>
              </w:rPr>
              <w:t xml:space="preserve">   - Toner and printer ink</w:t>
            </w:r>
          </w:p>
        </w:tc>
        <w:tc>
          <w:tcPr>
            <w:tcW w:w="5245" w:type="dxa"/>
            <w:tcBorders>
              <w:left w:val="nil"/>
              <w:right w:val="nil"/>
            </w:tcBorders>
            <w:shd w:val="clear" w:color="auto" w:fill="auto"/>
            <w:noWrap/>
          </w:tcPr>
          <w:p w14:paraId="314E69C3"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sz w:val="18"/>
                <w:szCs w:val="20"/>
                <w:lang w:val="en-GB" w:eastAsia="en-GB"/>
              </w:rPr>
              <w:t>impart water resistance to water-based inks</w:t>
            </w:r>
          </w:p>
        </w:tc>
        <w:tc>
          <w:tcPr>
            <w:tcW w:w="4961" w:type="dxa"/>
            <w:tcBorders>
              <w:left w:val="nil"/>
              <w:right w:val="nil"/>
            </w:tcBorders>
            <w:shd w:val="clear" w:color="auto" w:fill="auto"/>
            <w:noWrap/>
          </w:tcPr>
          <w:p w14:paraId="283C1BBB"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hydrophobic</w:t>
            </w:r>
          </w:p>
        </w:tc>
      </w:tr>
      <w:tr w:rsidR="008A26AA" w:rsidRPr="00375154" w14:paraId="5F43CCFD" w14:textId="77777777" w:rsidTr="00B163EC">
        <w:trPr>
          <w:trHeight w:val="227"/>
        </w:trPr>
        <w:tc>
          <w:tcPr>
            <w:tcW w:w="4820" w:type="dxa"/>
            <w:tcBorders>
              <w:left w:val="nil"/>
              <w:right w:val="nil"/>
            </w:tcBorders>
            <w:shd w:val="clear" w:color="auto" w:fill="auto"/>
            <w:noWrap/>
          </w:tcPr>
          <w:p w14:paraId="26717147" w14:textId="77777777" w:rsidR="008A26AA" w:rsidRPr="00375154" w:rsidRDefault="008A26AA" w:rsidP="00B163EC">
            <w:pPr>
              <w:spacing w:after="0" w:line="240" w:lineRule="auto"/>
              <w:rPr>
                <w:rFonts w:eastAsia="Times New Roman" w:cstheme="minorHAnsi"/>
                <w:bCs/>
                <w:color w:val="000000"/>
                <w:sz w:val="19"/>
                <w:szCs w:val="19"/>
                <w:lang w:val="en-GB" w:eastAsia="en-GB"/>
              </w:rPr>
            </w:pPr>
            <w:r w:rsidRPr="00375154">
              <w:rPr>
                <w:rFonts w:eastAsia="Times New Roman" w:cstheme="minorHAnsi"/>
                <w:bCs/>
                <w:color w:val="000000"/>
                <w:sz w:val="19"/>
                <w:szCs w:val="19"/>
                <w:lang w:val="en-GB" w:eastAsia="en-GB"/>
              </w:rPr>
              <w:t xml:space="preserve">   - Ink-yet recording heads</w:t>
            </w:r>
          </w:p>
        </w:tc>
        <w:tc>
          <w:tcPr>
            <w:tcW w:w="5245" w:type="dxa"/>
            <w:tcBorders>
              <w:left w:val="nil"/>
              <w:right w:val="nil"/>
            </w:tcBorders>
            <w:shd w:val="clear" w:color="auto" w:fill="auto"/>
            <w:noWrap/>
          </w:tcPr>
          <w:p w14:paraId="6913665D"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make them ink repellent</w:t>
            </w:r>
          </w:p>
        </w:tc>
        <w:tc>
          <w:tcPr>
            <w:tcW w:w="4961" w:type="dxa"/>
            <w:tcBorders>
              <w:left w:val="nil"/>
              <w:right w:val="nil"/>
            </w:tcBorders>
            <w:shd w:val="clear" w:color="auto" w:fill="auto"/>
            <w:noWrap/>
          </w:tcPr>
          <w:p w14:paraId="284AF91E"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low surface tension</w:t>
            </w:r>
          </w:p>
        </w:tc>
      </w:tr>
      <w:tr w:rsidR="008A26AA" w:rsidRPr="00375154" w14:paraId="3A4DE74F" w14:textId="77777777" w:rsidTr="00B163EC">
        <w:trPr>
          <w:trHeight w:val="227"/>
        </w:trPr>
        <w:tc>
          <w:tcPr>
            <w:tcW w:w="4820" w:type="dxa"/>
            <w:tcBorders>
              <w:left w:val="nil"/>
              <w:right w:val="nil"/>
            </w:tcBorders>
            <w:shd w:val="clear" w:color="auto" w:fill="auto"/>
            <w:noWrap/>
          </w:tcPr>
          <w:p w14:paraId="471BDEA0" w14:textId="77777777" w:rsidR="008A26AA" w:rsidRPr="00375154" w:rsidRDefault="008A26AA" w:rsidP="00B163EC">
            <w:pPr>
              <w:spacing w:after="0" w:line="240" w:lineRule="auto"/>
              <w:rPr>
                <w:rFonts w:eastAsia="Times New Roman" w:cstheme="minorHAnsi"/>
                <w:bCs/>
                <w:color w:val="000000"/>
                <w:sz w:val="19"/>
                <w:szCs w:val="19"/>
                <w:lang w:val="en-GB" w:eastAsia="en-GB"/>
              </w:rPr>
            </w:pPr>
            <w:r w:rsidRPr="00375154">
              <w:rPr>
                <w:rFonts w:eastAsia="Times New Roman" w:cstheme="minorHAnsi"/>
                <w:bCs/>
                <w:color w:val="000000"/>
                <w:sz w:val="19"/>
                <w:szCs w:val="19"/>
                <w:lang w:val="en-GB" w:eastAsia="en-GB"/>
              </w:rPr>
              <w:t xml:space="preserve">   - Recording and printing paper</w:t>
            </w:r>
          </w:p>
        </w:tc>
        <w:tc>
          <w:tcPr>
            <w:tcW w:w="5245" w:type="dxa"/>
            <w:tcBorders>
              <w:left w:val="nil"/>
              <w:right w:val="nil"/>
            </w:tcBorders>
            <w:shd w:val="clear" w:color="auto" w:fill="auto"/>
            <w:noWrap/>
          </w:tcPr>
          <w:p w14:paraId="13387C5D" w14:textId="77777777" w:rsidR="008A26AA" w:rsidRPr="00375154" w:rsidRDefault="008A26AA" w:rsidP="00B163EC">
            <w:pPr>
              <w:spacing w:after="0" w:line="240" w:lineRule="auto"/>
              <w:rPr>
                <w:rFonts w:eastAsia="Times New Roman" w:cstheme="minorHAnsi"/>
                <w:color w:val="FF0000"/>
                <w:sz w:val="19"/>
                <w:szCs w:val="19"/>
                <w:lang w:val="en-GB" w:eastAsia="en-GB"/>
              </w:rPr>
            </w:pPr>
            <w:r w:rsidRPr="00375154">
              <w:rPr>
                <w:rFonts w:eastAsia="Times New Roman" w:cstheme="minorHAnsi"/>
                <w:color w:val="FF0000"/>
                <w:sz w:val="19"/>
                <w:szCs w:val="19"/>
                <w:lang w:val="en-GB" w:eastAsia="en-GB"/>
              </w:rPr>
              <w:t>?</w:t>
            </w:r>
          </w:p>
        </w:tc>
        <w:tc>
          <w:tcPr>
            <w:tcW w:w="4961" w:type="dxa"/>
            <w:tcBorders>
              <w:left w:val="nil"/>
              <w:right w:val="nil"/>
            </w:tcBorders>
            <w:shd w:val="clear" w:color="auto" w:fill="auto"/>
            <w:noWrap/>
          </w:tcPr>
          <w:p w14:paraId="7907C643" w14:textId="77777777" w:rsidR="008A26AA" w:rsidRPr="00375154" w:rsidRDefault="008A26AA" w:rsidP="00B163EC">
            <w:pPr>
              <w:spacing w:after="0" w:line="240" w:lineRule="auto"/>
              <w:rPr>
                <w:rFonts w:eastAsia="Times New Roman" w:cstheme="minorHAnsi"/>
                <w:color w:val="FF0000"/>
                <w:sz w:val="19"/>
                <w:szCs w:val="19"/>
                <w:lang w:val="en-GB" w:eastAsia="en-GB"/>
              </w:rPr>
            </w:pPr>
            <w:r w:rsidRPr="00375154">
              <w:rPr>
                <w:rFonts w:eastAsia="Times New Roman" w:cstheme="minorHAnsi"/>
                <w:color w:val="FF0000"/>
                <w:sz w:val="19"/>
                <w:szCs w:val="19"/>
                <w:lang w:val="en-GB" w:eastAsia="en-GB"/>
              </w:rPr>
              <w:t>?</w:t>
            </w:r>
          </w:p>
        </w:tc>
      </w:tr>
      <w:tr w:rsidR="008A26AA" w:rsidRPr="00375154" w14:paraId="06A6F684" w14:textId="77777777" w:rsidTr="00B163EC">
        <w:trPr>
          <w:trHeight w:val="227"/>
        </w:trPr>
        <w:tc>
          <w:tcPr>
            <w:tcW w:w="4820" w:type="dxa"/>
            <w:tcBorders>
              <w:left w:val="nil"/>
              <w:right w:val="nil"/>
            </w:tcBorders>
            <w:shd w:val="clear" w:color="auto" w:fill="auto"/>
            <w:noWrap/>
          </w:tcPr>
          <w:p w14:paraId="59AF9BFD" w14:textId="77777777" w:rsidR="008A26AA" w:rsidRPr="00375154" w:rsidRDefault="008A26AA" w:rsidP="00B163EC">
            <w:pPr>
              <w:spacing w:after="0" w:line="240" w:lineRule="auto"/>
              <w:rPr>
                <w:rFonts w:eastAsia="Times New Roman" w:cstheme="minorHAnsi"/>
                <w:bCs/>
                <w:color w:val="000000"/>
                <w:sz w:val="19"/>
                <w:szCs w:val="19"/>
                <w:lang w:val="en-GB" w:eastAsia="en-GB"/>
              </w:rPr>
            </w:pPr>
            <w:r w:rsidRPr="00375154">
              <w:rPr>
                <w:rFonts w:eastAsia="Times New Roman" w:cstheme="minorHAnsi"/>
                <w:bCs/>
                <w:color w:val="000000"/>
                <w:sz w:val="19"/>
                <w:szCs w:val="19"/>
                <w:lang w:val="en-GB" w:eastAsia="en-GB"/>
              </w:rPr>
              <w:t xml:space="preserve">   - Lithographic printing plates</w:t>
            </w:r>
          </w:p>
        </w:tc>
        <w:tc>
          <w:tcPr>
            <w:tcW w:w="5245" w:type="dxa"/>
            <w:tcBorders>
              <w:left w:val="nil"/>
              <w:right w:val="nil"/>
            </w:tcBorders>
            <w:shd w:val="clear" w:color="auto" w:fill="auto"/>
            <w:noWrap/>
          </w:tcPr>
          <w:p w14:paraId="41000E07" w14:textId="77777777" w:rsidR="008A26AA" w:rsidRPr="00375154" w:rsidRDefault="008A26AA" w:rsidP="00B163EC">
            <w:pPr>
              <w:spacing w:after="0" w:line="240" w:lineRule="auto"/>
              <w:rPr>
                <w:rFonts w:eastAsia="Times New Roman" w:cstheme="minorHAnsi"/>
                <w:color w:val="FF0000"/>
                <w:sz w:val="19"/>
                <w:szCs w:val="19"/>
                <w:lang w:val="en-GB" w:eastAsia="en-GB"/>
              </w:rPr>
            </w:pPr>
            <w:r w:rsidRPr="00375154">
              <w:rPr>
                <w:rFonts w:eastAsia="Times New Roman" w:cstheme="minorHAnsi"/>
                <w:color w:val="FF0000"/>
                <w:sz w:val="19"/>
                <w:szCs w:val="19"/>
                <w:lang w:val="en-GB" w:eastAsia="en-GB"/>
              </w:rPr>
              <w:t>?</w:t>
            </w:r>
          </w:p>
        </w:tc>
        <w:tc>
          <w:tcPr>
            <w:tcW w:w="4961" w:type="dxa"/>
            <w:tcBorders>
              <w:left w:val="nil"/>
              <w:right w:val="nil"/>
            </w:tcBorders>
            <w:shd w:val="clear" w:color="auto" w:fill="auto"/>
            <w:noWrap/>
          </w:tcPr>
          <w:p w14:paraId="3A270992" w14:textId="77777777" w:rsidR="008A26AA" w:rsidRPr="00375154" w:rsidRDefault="008A26AA" w:rsidP="00B163EC">
            <w:pPr>
              <w:spacing w:after="0" w:line="240" w:lineRule="auto"/>
              <w:rPr>
                <w:rFonts w:eastAsia="Times New Roman" w:cstheme="minorHAnsi"/>
                <w:color w:val="FF0000"/>
                <w:sz w:val="19"/>
                <w:szCs w:val="19"/>
                <w:lang w:val="en-GB" w:eastAsia="en-GB"/>
              </w:rPr>
            </w:pPr>
            <w:r w:rsidRPr="00375154">
              <w:rPr>
                <w:rFonts w:eastAsia="Times New Roman" w:cstheme="minorHAnsi"/>
                <w:color w:val="FF0000"/>
                <w:sz w:val="19"/>
                <w:szCs w:val="19"/>
                <w:lang w:val="en-GB" w:eastAsia="en-GB"/>
              </w:rPr>
              <w:t>?</w:t>
            </w:r>
          </w:p>
        </w:tc>
      </w:tr>
      <w:tr w:rsidR="008A26AA" w:rsidRPr="00375154" w14:paraId="07B59345" w14:textId="77777777" w:rsidTr="00B163EC">
        <w:trPr>
          <w:trHeight w:val="227"/>
        </w:trPr>
        <w:tc>
          <w:tcPr>
            <w:tcW w:w="4820" w:type="dxa"/>
            <w:tcBorders>
              <w:left w:val="nil"/>
              <w:right w:val="nil"/>
            </w:tcBorders>
            <w:shd w:val="clear" w:color="auto" w:fill="auto"/>
            <w:noWrap/>
          </w:tcPr>
          <w:p w14:paraId="4E4BDC93" w14:textId="77777777" w:rsidR="008A26AA" w:rsidRPr="00375154" w:rsidRDefault="008A26AA" w:rsidP="00B163EC">
            <w:pPr>
              <w:spacing w:after="0" w:line="240" w:lineRule="auto"/>
              <w:rPr>
                <w:rFonts w:eastAsia="Times New Roman" w:cstheme="minorHAnsi"/>
                <w:bCs/>
                <w:color w:val="000000"/>
                <w:sz w:val="19"/>
                <w:szCs w:val="19"/>
                <w:lang w:val="en-GB" w:eastAsia="en-GB"/>
              </w:rPr>
            </w:pPr>
          </w:p>
        </w:tc>
        <w:tc>
          <w:tcPr>
            <w:tcW w:w="5245" w:type="dxa"/>
            <w:tcBorders>
              <w:left w:val="nil"/>
              <w:right w:val="nil"/>
            </w:tcBorders>
            <w:shd w:val="clear" w:color="auto" w:fill="auto"/>
            <w:noWrap/>
          </w:tcPr>
          <w:p w14:paraId="4F59DD33" w14:textId="77777777" w:rsidR="008A26AA" w:rsidRPr="00375154" w:rsidRDefault="008A26AA" w:rsidP="00B163EC">
            <w:pPr>
              <w:spacing w:after="0" w:line="240" w:lineRule="auto"/>
              <w:rPr>
                <w:rFonts w:eastAsia="Times New Roman" w:cstheme="minorHAnsi"/>
                <w:color w:val="000000"/>
                <w:sz w:val="19"/>
                <w:szCs w:val="19"/>
                <w:lang w:val="en-GB" w:eastAsia="en-GB"/>
              </w:rPr>
            </w:pPr>
          </w:p>
        </w:tc>
        <w:tc>
          <w:tcPr>
            <w:tcW w:w="4961" w:type="dxa"/>
            <w:tcBorders>
              <w:left w:val="nil"/>
              <w:right w:val="nil"/>
            </w:tcBorders>
            <w:shd w:val="clear" w:color="auto" w:fill="auto"/>
            <w:noWrap/>
          </w:tcPr>
          <w:p w14:paraId="4587D9A6" w14:textId="77777777" w:rsidR="008A26AA" w:rsidRPr="00375154" w:rsidRDefault="008A26AA" w:rsidP="00B163EC">
            <w:pPr>
              <w:spacing w:after="0" w:line="240" w:lineRule="auto"/>
              <w:rPr>
                <w:rFonts w:eastAsia="Times New Roman" w:cstheme="minorHAnsi"/>
                <w:color w:val="000000"/>
                <w:sz w:val="19"/>
                <w:szCs w:val="19"/>
                <w:lang w:val="en-GB" w:eastAsia="en-GB"/>
              </w:rPr>
            </w:pPr>
          </w:p>
        </w:tc>
      </w:tr>
      <w:tr w:rsidR="008A26AA" w:rsidRPr="00375154" w14:paraId="53D45433" w14:textId="77777777" w:rsidTr="00B163EC">
        <w:trPr>
          <w:trHeight w:val="227"/>
        </w:trPr>
        <w:tc>
          <w:tcPr>
            <w:tcW w:w="4820" w:type="dxa"/>
            <w:tcBorders>
              <w:top w:val="single" w:sz="4" w:space="0" w:color="auto"/>
              <w:left w:val="nil"/>
              <w:right w:val="nil"/>
            </w:tcBorders>
            <w:shd w:val="clear" w:color="auto" w:fill="auto"/>
            <w:noWrap/>
            <w:hideMark/>
          </w:tcPr>
          <w:p w14:paraId="5BDF6900"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r w:rsidRPr="00375154">
              <w:rPr>
                <w:rFonts w:eastAsia="Times New Roman" w:cstheme="minorHAnsi"/>
                <w:b/>
                <w:bCs/>
                <w:color w:val="000000"/>
                <w:sz w:val="19"/>
                <w:szCs w:val="19"/>
                <w:lang w:val="en-GB" w:eastAsia="en-GB"/>
              </w:rPr>
              <w:t>Refrigerant systems</w:t>
            </w:r>
          </w:p>
        </w:tc>
        <w:tc>
          <w:tcPr>
            <w:tcW w:w="5245" w:type="dxa"/>
            <w:tcBorders>
              <w:top w:val="single" w:sz="4" w:space="0" w:color="auto"/>
              <w:left w:val="nil"/>
              <w:right w:val="nil"/>
            </w:tcBorders>
            <w:shd w:val="clear" w:color="auto" w:fill="auto"/>
            <w:noWrap/>
          </w:tcPr>
          <w:p w14:paraId="24CC01EA" w14:textId="77777777" w:rsidR="008A26AA" w:rsidRPr="00375154" w:rsidRDefault="008A26AA" w:rsidP="00B163EC">
            <w:pPr>
              <w:spacing w:after="0" w:line="240" w:lineRule="auto"/>
              <w:rPr>
                <w:rFonts w:eastAsia="Times New Roman" w:cstheme="minorHAnsi"/>
                <w:color w:val="000000"/>
                <w:sz w:val="19"/>
                <w:szCs w:val="19"/>
                <w:lang w:val="en-GB" w:eastAsia="en-GB"/>
              </w:rPr>
            </w:pPr>
          </w:p>
        </w:tc>
        <w:tc>
          <w:tcPr>
            <w:tcW w:w="4961" w:type="dxa"/>
            <w:tcBorders>
              <w:top w:val="single" w:sz="4" w:space="0" w:color="auto"/>
              <w:left w:val="nil"/>
              <w:right w:val="nil"/>
            </w:tcBorders>
            <w:shd w:val="clear" w:color="auto" w:fill="auto"/>
            <w:noWrap/>
          </w:tcPr>
          <w:p w14:paraId="41722A7A" w14:textId="77777777" w:rsidR="008A26AA" w:rsidRPr="00375154" w:rsidRDefault="008A26AA" w:rsidP="00B163EC">
            <w:pPr>
              <w:spacing w:after="0" w:line="240" w:lineRule="auto"/>
              <w:rPr>
                <w:rFonts w:eastAsia="Times New Roman" w:cstheme="minorHAnsi"/>
                <w:color w:val="000000"/>
                <w:sz w:val="19"/>
                <w:szCs w:val="19"/>
                <w:lang w:val="en-GB" w:eastAsia="en-GB"/>
              </w:rPr>
            </w:pPr>
          </w:p>
        </w:tc>
      </w:tr>
      <w:tr w:rsidR="008A26AA" w:rsidRPr="00375154" w14:paraId="72D36192" w14:textId="77777777" w:rsidTr="00B163EC">
        <w:trPr>
          <w:trHeight w:val="227"/>
        </w:trPr>
        <w:tc>
          <w:tcPr>
            <w:tcW w:w="4820" w:type="dxa"/>
            <w:tcBorders>
              <w:left w:val="nil"/>
              <w:right w:val="nil"/>
            </w:tcBorders>
            <w:shd w:val="clear" w:color="auto" w:fill="auto"/>
            <w:noWrap/>
          </w:tcPr>
          <w:p w14:paraId="13AF061E" w14:textId="77777777" w:rsidR="008A26AA" w:rsidRPr="00375154" w:rsidRDefault="008A26AA" w:rsidP="00B163EC">
            <w:pPr>
              <w:spacing w:after="0" w:line="240" w:lineRule="auto"/>
              <w:rPr>
                <w:rFonts w:eastAsia="Times New Roman" w:cstheme="minorHAnsi"/>
                <w:bCs/>
                <w:color w:val="000000"/>
                <w:sz w:val="19"/>
                <w:szCs w:val="19"/>
                <w:lang w:val="en-GB" w:eastAsia="en-GB"/>
              </w:rPr>
            </w:pPr>
            <w:r w:rsidRPr="00375154">
              <w:rPr>
                <w:rFonts w:eastAsia="Times New Roman" w:cstheme="minorHAnsi"/>
                <w:bCs/>
                <w:color w:val="000000"/>
                <w:sz w:val="19"/>
                <w:szCs w:val="19"/>
                <w:lang w:val="en-GB" w:eastAsia="en-GB"/>
              </w:rPr>
              <w:t xml:space="preserve">   - Refrigerant fluid system</w:t>
            </w:r>
          </w:p>
        </w:tc>
        <w:tc>
          <w:tcPr>
            <w:tcW w:w="5245" w:type="dxa"/>
            <w:tcBorders>
              <w:left w:val="nil"/>
              <w:right w:val="nil"/>
            </w:tcBorders>
            <w:shd w:val="clear" w:color="auto" w:fill="auto"/>
            <w:noWrap/>
          </w:tcPr>
          <w:p w14:paraId="3C8A5B5B"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heat transfer fluid</w:t>
            </w:r>
          </w:p>
        </w:tc>
        <w:tc>
          <w:tcPr>
            <w:tcW w:w="4961" w:type="dxa"/>
            <w:tcBorders>
              <w:left w:val="nil"/>
              <w:right w:val="nil"/>
            </w:tcBorders>
            <w:shd w:val="clear" w:color="auto" w:fill="auto"/>
            <w:noWrap/>
          </w:tcPr>
          <w:p w14:paraId="22DF7D37"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good heat conductivity</w:t>
            </w:r>
          </w:p>
        </w:tc>
      </w:tr>
      <w:tr w:rsidR="008A26AA" w:rsidRPr="00375154" w14:paraId="4D5C912A" w14:textId="77777777" w:rsidTr="00B163EC">
        <w:trPr>
          <w:trHeight w:val="227"/>
        </w:trPr>
        <w:tc>
          <w:tcPr>
            <w:tcW w:w="4820" w:type="dxa"/>
            <w:tcBorders>
              <w:left w:val="nil"/>
              <w:bottom w:val="nil"/>
              <w:right w:val="nil"/>
            </w:tcBorders>
            <w:shd w:val="clear" w:color="auto" w:fill="auto"/>
            <w:noWrap/>
          </w:tcPr>
          <w:p w14:paraId="32531FE4"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r w:rsidRPr="00375154">
              <w:rPr>
                <w:rFonts w:eastAsia="Times New Roman" w:cstheme="minorHAnsi"/>
                <w:color w:val="000000"/>
                <w:sz w:val="19"/>
                <w:szCs w:val="19"/>
                <w:lang w:val="en-GB" w:eastAsia="en-GB"/>
              </w:rPr>
              <w:t xml:space="preserve">   - Refrigerant compressor</w:t>
            </w:r>
          </w:p>
        </w:tc>
        <w:tc>
          <w:tcPr>
            <w:tcW w:w="5245" w:type="dxa"/>
            <w:tcBorders>
              <w:left w:val="nil"/>
              <w:bottom w:val="nil"/>
              <w:right w:val="nil"/>
            </w:tcBorders>
            <w:shd w:val="clear" w:color="auto" w:fill="auto"/>
            <w:noWrap/>
          </w:tcPr>
          <w:p w14:paraId="39FB3F6D"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lubricants</w:t>
            </w:r>
          </w:p>
        </w:tc>
        <w:tc>
          <w:tcPr>
            <w:tcW w:w="4961" w:type="dxa"/>
            <w:tcBorders>
              <w:left w:val="nil"/>
              <w:bottom w:val="nil"/>
              <w:right w:val="nil"/>
            </w:tcBorders>
            <w:shd w:val="clear" w:color="auto" w:fill="auto"/>
            <w:noWrap/>
          </w:tcPr>
          <w:p w14:paraId="76BD0B04"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non-flammable</w:t>
            </w:r>
          </w:p>
        </w:tc>
      </w:tr>
      <w:tr w:rsidR="008A26AA" w:rsidRPr="00375154" w14:paraId="1FD676E7" w14:textId="77777777" w:rsidTr="00B163EC">
        <w:trPr>
          <w:trHeight w:val="227"/>
        </w:trPr>
        <w:tc>
          <w:tcPr>
            <w:tcW w:w="4820" w:type="dxa"/>
            <w:tcBorders>
              <w:top w:val="nil"/>
              <w:left w:val="nil"/>
              <w:bottom w:val="single" w:sz="4" w:space="0" w:color="auto"/>
              <w:right w:val="nil"/>
            </w:tcBorders>
            <w:shd w:val="clear" w:color="auto" w:fill="auto"/>
            <w:noWrap/>
            <w:hideMark/>
          </w:tcPr>
          <w:p w14:paraId="7339C3B5" w14:textId="77777777" w:rsidR="008A26AA" w:rsidRPr="00375154" w:rsidRDefault="008A26AA" w:rsidP="00B163EC">
            <w:pPr>
              <w:spacing w:after="0" w:line="240" w:lineRule="auto"/>
              <w:rPr>
                <w:rFonts w:eastAsia="Times New Roman" w:cstheme="minorHAnsi"/>
                <w:color w:val="000000"/>
                <w:sz w:val="19"/>
                <w:szCs w:val="19"/>
                <w:lang w:val="en-GB" w:eastAsia="en-GB"/>
              </w:rPr>
            </w:pPr>
          </w:p>
        </w:tc>
        <w:tc>
          <w:tcPr>
            <w:tcW w:w="5245" w:type="dxa"/>
            <w:tcBorders>
              <w:top w:val="nil"/>
              <w:left w:val="nil"/>
              <w:bottom w:val="single" w:sz="4" w:space="0" w:color="auto"/>
              <w:right w:val="nil"/>
            </w:tcBorders>
            <w:shd w:val="clear" w:color="auto" w:fill="auto"/>
            <w:noWrap/>
            <w:hideMark/>
          </w:tcPr>
          <w:p w14:paraId="0A15F397" w14:textId="77777777" w:rsidR="008A26AA" w:rsidRPr="00375154" w:rsidRDefault="008A26AA" w:rsidP="00B163EC">
            <w:pPr>
              <w:spacing w:after="0" w:line="240" w:lineRule="auto"/>
              <w:rPr>
                <w:rFonts w:eastAsia="Times New Roman" w:cstheme="minorHAnsi"/>
                <w:sz w:val="19"/>
                <w:szCs w:val="19"/>
                <w:lang w:val="en-GB" w:eastAsia="en-GB"/>
              </w:rPr>
            </w:pPr>
          </w:p>
        </w:tc>
        <w:tc>
          <w:tcPr>
            <w:tcW w:w="4961" w:type="dxa"/>
            <w:tcBorders>
              <w:top w:val="nil"/>
              <w:left w:val="nil"/>
              <w:bottom w:val="single" w:sz="4" w:space="0" w:color="auto"/>
              <w:right w:val="nil"/>
            </w:tcBorders>
            <w:shd w:val="clear" w:color="auto" w:fill="auto"/>
            <w:noWrap/>
            <w:hideMark/>
          </w:tcPr>
          <w:p w14:paraId="072E8CA6" w14:textId="77777777" w:rsidR="008A26AA" w:rsidRPr="00375154" w:rsidRDefault="008A26AA" w:rsidP="00B163EC">
            <w:pPr>
              <w:spacing w:after="0" w:line="240" w:lineRule="auto"/>
              <w:rPr>
                <w:rFonts w:eastAsia="Times New Roman" w:cstheme="minorHAnsi"/>
                <w:sz w:val="19"/>
                <w:szCs w:val="19"/>
                <w:lang w:val="en-GB" w:eastAsia="en-GB"/>
              </w:rPr>
            </w:pPr>
          </w:p>
        </w:tc>
      </w:tr>
      <w:tr w:rsidR="008A26AA" w:rsidRPr="00375154" w14:paraId="780F007F" w14:textId="77777777" w:rsidTr="00B163EC">
        <w:trPr>
          <w:trHeight w:val="227"/>
        </w:trPr>
        <w:tc>
          <w:tcPr>
            <w:tcW w:w="4820" w:type="dxa"/>
            <w:tcBorders>
              <w:top w:val="single" w:sz="4" w:space="0" w:color="auto"/>
              <w:left w:val="nil"/>
              <w:bottom w:val="nil"/>
              <w:right w:val="nil"/>
            </w:tcBorders>
            <w:shd w:val="clear" w:color="auto" w:fill="auto"/>
            <w:noWrap/>
            <w:hideMark/>
          </w:tcPr>
          <w:p w14:paraId="019C310C"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r w:rsidRPr="00375154">
              <w:rPr>
                <w:rFonts w:eastAsia="Times New Roman" w:cstheme="minorHAnsi"/>
                <w:b/>
                <w:bCs/>
                <w:color w:val="000000"/>
                <w:sz w:val="19"/>
                <w:szCs w:val="19"/>
                <w:lang w:val="en-GB" w:eastAsia="en-GB"/>
              </w:rPr>
              <w:t>Resins</w:t>
            </w:r>
          </w:p>
        </w:tc>
        <w:tc>
          <w:tcPr>
            <w:tcW w:w="5245" w:type="dxa"/>
            <w:tcBorders>
              <w:top w:val="single" w:sz="4" w:space="0" w:color="auto"/>
              <w:left w:val="nil"/>
              <w:bottom w:val="nil"/>
              <w:right w:val="nil"/>
            </w:tcBorders>
            <w:shd w:val="clear" w:color="auto" w:fill="auto"/>
            <w:noWrap/>
            <w:hideMark/>
          </w:tcPr>
          <w:p w14:paraId="60124484"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p>
        </w:tc>
        <w:tc>
          <w:tcPr>
            <w:tcW w:w="4961" w:type="dxa"/>
            <w:tcBorders>
              <w:top w:val="single" w:sz="4" w:space="0" w:color="auto"/>
              <w:left w:val="nil"/>
              <w:bottom w:val="nil"/>
              <w:right w:val="nil"/>
            </w:tcBorders>
            <w:shd w:val="clear" w:color="auto" w:fill="auto"/>
            <w:noWrap/>
            <w:hideMark/>
          </w:tcPr>
          <w:p w14:paraId="37DB6DC5" w14:textId="77777777" w:rsidR="008A26AA" w:rsidRPr="00375154" w:rsidRDefault="008A26AA" w:rsidP="00B163EC">
            <w:pPr>
              <w:spacing w:after="0" w:line="240" w:lineRule="auto"/>
              <w:rPr>
                <w:rFonts w:eastAsia="Times New Roman" w:cstheme="minorHAnsi"/>
                <w:sz w:val="19"/>
                <w:szCs w:val="19"/>
                <w:lang w:val="en-GB" w:eastAsia="en-GB"/>
              </w:rPr>
            </w:pPr>
          </w:p>
        </w:tc>
      </w:tr>
      <w:tr w:rsidR="008A26AA" w:rsidRPr="00375154" w14:paraId="53E9831B" w14:textId="77777777" w:rsidTr="00B163EC">
        <w:trPr>
          <w:trHeight w:val="227"/>
        </w:trPr>
        <w:tc>
          <w:tcPr>
            <w:tcW w:w="4820" w:type="dxa"/>
            <w:tcBorders>
              <w:top w:val="nil"/>
              <w:left w:val="nil"/>
              <w:bottom w:val="nil"/>
              <w:right w:val="nil"/>
            </w:tcBorders>
            <w:shd w:val="clear" w:color="auto" w:fill="auto"/>
            <w:noWrap/>
          </w:tcPr>
          <w:p w14:paraId="7292F17C"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Resin</w:t>
            </w:r>
          </w:p>
        </w:tc>
        <w:tc>
          <w:tcPr>
            <w:tcW w:w="5245" w:type="dxa"/>
            <w:tcBorders>
              <w:top w:val="nil"/>
              <w:left w:val="nil"/>
              <w:bottom w:val="nil"/>
              <w:right w:val="nil"/>
            </w:tcBorders>
            <w:shd w:val="clear" w:color="auto" w:fill="auto"/>
            <w:noWrap/>
          </w:tcPr>
          <w:p w14:paraId="0A470AE0"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improve weatherability and elasticity</w:t>
            </w:r>
          </w:p>
        </w:tc>
        <w:tc>
          <w:tcPr>
            <w:tcW w:w="4961" w:type="dxa"/>
            <w:tcBorders>
              <w:top w:val="nil"/>
              <w:left w:val="nil"/>
              <w:bottom w:val="nil"/>
              <w:right w:val="nil"/>
            </w:tcBorders>
            <w:shd w:val="clear" w:color="auto" w:fill="auto"/>
            <w:noWrap/>
          </w:tcPr>
          <w:p w14:paraId="6278EB58"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non-reactive, stable</w:t>
            </w:r>
          </w:p>
        </w:tc>
      </w:tr>
      <w:tr w:rsidR="008A26AA" w:rsidRPr="00375154" w14:paraId="0AF5734A" w14:textId="77777777" w:rsidTr="00B163EC">
        <w:trPr>
          <w:trHeight w:val="227"/>
        </w:trPr>
        <w:tc>
          <w:tcPr>
            <w:tcW w:w="4820" w:type="dxa"/>
            <w:tcBorders>
              <w:top w:val="nil"/>
              <w:left w:val="nil"/>
              <w:bottom w:val="nil"/>
              <w:right w:val="nil"/>
            </w:tcBorders>
            <w:shd w:val="clear" w:color="auto" w:fill="auto"/>
            <w:noWrap/>
          </w:tcPr>
          <w:p w14:paraId="4057917A"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Resin for coating of glass, aluminium or mild steel</w:t>
            </w:r>
          </w:p>
        </w:tc>
        <w:tc>
          <w:tcPr>
            <w:tcW w:w="5245" w:type="dxa"/>
            <w:tcBorders>
              <w:top w:val="nil"/>
              <w:left w:val="nil"/>
              <w:bottom w:val="nil"/>
              <w:right w:val="nil"/>
            </w:tcBorders>
            <w:shd w:val="clear" w:color="auto" w:fill="auto"/>
            <w:noWrap/>
          </w:tcPr>
          <w:p w14:paraId="7A74DA05"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water- and oil repellent</w:t>
            </w:r>
          </w:p>
        </w:tc>
        <w:tc>
          <w:tcPr>
            <w:tcW w:w="4961" w:type="dxa"/>
            <w:tcBorders>
              <w:top w:val="nil"/>
              <w:left w:val="nil"/>
              <w:bottom w:val="nil"/>
              <w:right w:val="nil"/>
            </w:tcBorders>
            <w:shd w:val="clear" w:color="auto" w:fill="auto"/>
            <w:noWrap/>
          </w:tcPr>
          <w:p w14:paraId="6FDCF6D0"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hydrophobic and oleophobic</w:t>
            </w:r>
          </w:p>
        </w:tc>
      </w:tr>
      <w:tr w:rsidR="008A26AA" w:rsidRPr="00375154" w14:paraId="16879138" w14:textId="77777777" w:rsidTr="00B163EC">
        <w:trPr>
          <w:trHeight w:val="227"/>
        </w:trPr>
        <w:tc>
          <w:tcPr>
            <w:tcW w:w="4820" w:type="dxa"/>
            <w:tcBorders>
              <w:top w:val="nil"/>
              <w:left w:val="nil"/>
              <w:bottom w:val="nil"/>
              <w:right w:val="nil"/>
            </w:tcBorders>
            <w:shd w:val="clear" w:color="auto" w:fill="auto"/>
            <w:noWrap/>
            <w:hideMark/>
          </w:tcPr>
          <w:p w14:paraId="05549CC0"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Polycarbonate resins</w:t>
            </w:r>
          </w:p>
        </w:tc>
        <w:tc>
          <w:tcPr>
            <w:tcW w:w="5245" w:type="dxa"/>
            <w:tcBorders>
              <w:top w:val="nil"/>
              <w:left w:val="nil"/>
              <w:bottom w:val="nil"/>
              <w:right w:val="nil"/>
            </w:tcBorders>
            <w:shd w:val="clear" w:color="auto" w:fill="auto"/>
            <w:noWrap/>
            <w:hideMark/>
          </w:tcPr>
          <w:p w14:paraId="1A0E3470"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flame retardant for polycarbonate resins</w:t>
            </w:r>
          </w:p>
        </w:tc>
        <w:tc>
          <w:tcPr>
            <w:tcW w:w="4961" w:type="dxa"/>
            <w:tcBorders>
              <w:top w:val="nil"/>
              <w:left w:val="nil"/>
              <w:bottom w:val="nil"/>
              <w:right w:val="nil"/>
            </w:tcBorders>
            <w:shd w:val="clear" w:color="auto" w:fill="auto"/>
            <w:noWrap/>
            <w:hideMark/>
          </w:tcPr>
          <w:p w14:paraId="2DFE797E"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non-flammable</w:t>
            </w:r>
          </w:p>
        </w:tc>
      </w:tr>
      <w:tr w:rsidR="008A26AA" w:rsidRPr="00375154" w14:paraId="5E0A2A43" w14:textId="77777777" w:rsidTr="00B163EC">
        <w:trPr>
          <w:trHeight w:val="227"/>
        </w:trPr>
        <w:tc>
          <w:tcPr>
            <w:tcW w:w="4820" w:type="dxa"/>
            <w:tcBorders>
              <w:top w:val="nil"/>
              <w:left w:val="nil"/>
              <w:bottom w:val="nil"/>
              <w:right w:val="nil"/>
            </w:tcBorders>
            <w:shd w:val="clear" w:color="auto" w:fill="auto"/>
            <w:noWrap/>
            <w:hideMark/>
          </w:tcPr>
          <w:p w14:paraId="69DADEE4"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Composite resins</w:t>
            </w:r>
          </w:p>
        </w:tc>
        <w:tc>
          <w:tcPr>
            <w:tcW w:w="5245" w:type="dxa"/>
            <w:tcBorders>
              <w:top w:val="nil"/>
              <w:left w:val="nil"/>
              <w:bottom w:val="nil"/>
              <w:right w:val="nil"/>
            </w:tcBorders>
            <w:shd w:val="clear" w:color="auto" w:fill="auto"/>
            <w:noWrap/>
            <w:hideMark/>
          </w:tcPr>
          <w:p w14:paraId="0CA5D0F5"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improve wetting of fibres or fillers</w:t>
            </w:r>
          </w:p>
        </w:tc>
        <w:tc>
          <w:tcPr>
            <w:tcW w:w="4961" w:type="dxa"/>
            <w:tcBorders>
              <w:top w:val="nil"/>
              <w:left w:val="nil"/>
              <w:bottom w:val="nil"/>
              <w:right w:val="nil"/>
            </w:tcBorders>
            <w:shd w:val="clear" w:color="auto" w:fill="auto"/>
            <w:noWrap/>
            <w:hideMark/>
          </w:tcPr>
          <w:p w14:paraId="504E11B5"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low surface tension</w:t>
            </w:r>
          </w:p>
        </w:tc>
      </w:tr>
      <w:tr w:rsidR="008A26AA" w:rsidRPr="00375154" w14:paraId="1FEE31E0" w14:textId="77777777" w:rsidTr="00B163EC">
        <w:trPr>
          <w:trHeight w:val="227"/>
        </w:trPr>
        <w:tc>
          <w:tcPr>
            <w:tcW w:w="4820" w:type="dxa"/>
            <w:tcBorders>
              <w:top w:val="nil"/>
              <w:left w:val="nil"/>
              <w:bottom w:val="nil"/>
              <w:right w:val="nil"/>
            </w:tcBorders>
            <w:shd w:val="clear" w:color="auto" w:fill="auto"/>
            <w:noWrap/>
            <w:hideMark/>
          </w:tcPr>
          <w:p w14:paraId="4704408E"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lastRenderedPageBreak/>
              <w:t xml:space="preserve">   - Composite resins</w:t>
            </w:r>
          </w:p>
        </w:tc>
        <w:tc>
          <w:tcPr>
            <w:tcW w:w="5245" w:type="dxa"/>
            <w:tcBorders>
              <w:top w:val="nil"/>
              <w:left w:val="nil"/>
              <w:bottom w:val="nil"/>
              <w:right w:val="nil"/>
            </w:tcBorders>
            <w:shd w:val="clear" w:color="auto" w:fill="auto"/>
            <w:noWrap/>
            <w:hideMark/>
          </w:tcPr>
          <w:p w14:paraId="092D56DD"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speed the escape of bubbles trapped in the viscous resin</w:t>
            </w:r>
          </w:p>
        </w:tc>
        <w:tc>
          <w:tcPr>
            <w:tcW w:w="4961" w:type="dxa"/>
            <w:tcBorders>
              <w:top w:val="nil"/>
              <w:left w:val="nil"/>
              <w:bottom w:val="nil"/>
              <w:right w:val="nil"/>
            </w:tcBorders>
            <w:shd w:val="clear" w:color="auto" w:fill="auto"/>
            <w:noWrap/>
            <w:hideMark/>
          </w:tcPr>
          <w:p w14:paraId="2B6A1682"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low surface tension</w:t>
            </w:r>
          </w:p>
        </w:tc>
      </w:tr>
      <w:tr w:rsidR="008A26AA" w:rsidRPr="00375154" w14:paraId="1F9D461D" w14:textId="77777777" w:rsidTr="00B163EC">
        <w:trPr>
          <w:trHeight w:val="227"/>
        </w:trPr>
        <w:tc>
          <w:tcPr>
            <w:tcW w:w="4820" w:type="dxa"/>
            <w:tcBorders>
              <w:top w:val="nil"/>
              <w:left w:val="nil"/>
              <w:bottom w:val="single" w:sz="4" w:space="0" w:color="auto"/>
              <w:right w:val="nil"/>
            </w:tcBorders>
            <w:shd w:val="clear" w:color="auto" w:fill="auto"/>
            <w:noWrap/>
            <w:hideMark/>
          </w:tcPr>
          <w:p w14:paraId="0FFC1E24" w14:textId="77777777" w:rsidR="008A26AA" w:rsidRPr="00375154" w:rsidRDefault="008A26AA" w:rsidP="00B163EC">
            <w:pPr>
              <w:spacing w:after="0" w:line="240" w:lineRule="auto"/>
              <w:rPr>
                <w:rFonts w:eastAsia="Times New Roman" w:cstheme="minorHAnsi"/>
                <w:sz w:val="19"/>
                <w:szCs w:val="19"/>
                <w:lang w:val="en-GB" w:eastAsia="en-GB"/>
              </w:rPr>
            </w:pPr>
          </w:p>
        </w:tc>
        <w:tc>
          <w:tcPr>
            <w:tcW w:w="5245" w:type="dxa"/>
            <w:tcBorders>
              <w:top w:val="nil"/>
              <w:left w:val="nil"/>
              <w:bottom w:val="single" w:sz="4" w:space="0" w:color="auto"/>
              <w:right w:val="nil"/>
            </w:tcBorders>
            <w:shd w:val="clear" w:color="auto" w:fill="auto"/>
            <w:noWrap/>
            <w:hideMark/>
          </w:tcPr>
          <w:p w14:paraId="561D14A8" w14:textId="77777777" w:rsidR="008A26AA" w:rsidRPr="00375154" w:rsidRDefault="008A26AA" w:rsidP="00B163EC">
            <w:pPr>
              <w:spacing w:after="0" w:line="240" w:lineRule="auto"/>
              <w:rPr>
                <w:rFonts w:eastAsia="Times New Roman" w:cstheme="minorHAnsi"/>
                <w:sz w:val="19"/>
                <w:szCs w:val="19"/>
                <w:lang w:val="en-GB" w:eastAsia="en-GB"/>
              </w:rPr>
            </w:pPr>
          </w:p>
        </w:tc>
        <w:tc>
          <w:tcPr>
            <w:tcW w:w="4961" w:type="dxa"/>
            <w:tcBorders>
              <w:top w:val="nil"/>
              <w:left w:val="nil"/>
              <w:bottom w:val="single" w:sz="4" w:space="0" w:color="auto"/>
              <w:right w:val="nil"/>
            </w:tcBorders>
            <w:shd w:val="clear" w:color="auto" w:fill="auto"/>
            <w:noWrap/>
            <w:hideMark/>
          </w:tcPr>
          <w:p w14:paraId="34AE591C" w14:textId="77777777" w:rsidR="008A26AA" w:rsidRPr="00375154" w:rsidRDefault="008A26AA" w:rsidP="00B163EC">
            <w:pPr>
              <w:spacing w:after="0" w:line="240" w:lineRule="auto"/>
              <w:rPr>
                <w:rFonts w:eastAsia="Times New Roman" w:cstheme="minorHAnsi"/>
                <w:sz w:val="19"/>
                <w:szCs w:val="19"/>
                <w:lang w:val="en-GB" w:eastAsia="en-GB"/>
              </w:rPr>
            </w:pPr>
          </w:p>
        </w:tc>
      </w:tr>
      <w:tr w:rsidR="008A26AA" w:rsidRPr="00375154" w14:paraId="6030716B" w14:textId="77777777" w:rsidTr="00B163EC">
        <w:trPr>
          <w:trHeight w:val="227"/>
        </w:trPr>
        <w:tc>
          <w:tcPr>
            <w:tcW w:w="4820" w:type="dxa"/>
            <w:tcBorders>
              <w:top w:val="single" w:sz="4" w:space="0" w:color="auto"/>
              <w:left w:val="nil"/>
              <w:bottom w:val="nil"/>
              <w:right w:val="nil"/>
            </w:tcBorders>
            <w:shd w:val="clear" w:color="auto" w:fill="auto"/>
            <w:noWrap/>
          </w:tcPr>
          <w:p w14:paraId="6F979030"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r w:rsidRPr="00375154">
              <w:rPr>
                <w:rFonts w:eastAsia="Times New Roman" w:cstheme="minorHAnsi"/>
                <w:b/>
                <w:bCs/>
                <w:color w:val="000000"/>
                <w:sz w:val="19"/>
                <w:szCs w:val="19"/>
                <w:lang w:val="en-GB" w:eastAsia="en-GB"/>
              </w:rPr>
              <w:t>Sealants and adhesives</w:t>
            </w:r>
          </w:p>
        </w:tc>
        <w:tc>
          <w:tcPr>
            <w:tcW w:w="5245" w:type="dxa"/>
            <w:tcBorders>
              <w:top w:val="single" w:sz="4" w:space="0" w:color="auto"/>
              <w:left w:val="nil"/>
              <w:bottom w:val="nil"/>
              <w:right w:val="nil"/>
            </w:tcBorders>
            <w:shd w:val="clear" w:color="auto" w:fill="auto"/>
            <w:noWrap/>
          </w:tcPr>
          <w:p w14:paraId="2483707C" w14:textId="77777777" w:rsidR="008A26AA" w:rsidRPr="00375154" w:rsidRDefault="008A26AA" w:rsidP="00B163EC">
            <w:pPr>
              <w:spacing w:after="0" w:line="240" w:lineRule="auto"/>
              <w:rPr>
                <w:rFonts w:eastAsia="Times New Roman" w:cstheme="minorHAnsi"/>
                <w:bCs/>
                <w:color w:val="000000"/>
                <w:sz w:val="19"/>
                <w:szCs w:val="19"/>
                <w:lang w:val="en-GB" w:eastAsia="en-GB"/>
              </w:rPr>
            </w:pPr>
          </w:p>
        </w:tc>
        <w:tc>
          <w:tcPr>
            <w:tcW w:w="4961" w:type="dxa"/>
            <w:tcBorders>
              <w:top w:val="single" w:sz="4" w:space="0" w:color="auto"/>
              <w:left w:val="nil"/>
              <w:bottom w:val="nil"/>
              <w:right w:val="nil"/>
            </w:tcBorders>
            <w:shd w:val="clear" w:color="auto" w:fill="auto"/>
            <w:noWrap/>
          </w:tcPr>
          <w:p w14:paraId="617F0004" w14:textId="77777777" w:rsidR="008A26AA" w:rsidRPr="00375154" w:rsidRDefault="008A26AA" w:rsidP="00B163EC">
            <w:pPr>
              <w:spacing w:after="0" w:line="240" w:lineRule="auto"/>
              <w:rPr>
                <w:rFonts w:eastAsia="Times New Roman" w:cstheme="minorHAnsi"/>
                <w:sz w:val="19"/>
                <w:szCs w:val="19"/>
                <w:lang w:val="en-GB" w:eastAsia="en-GB"/>
              </w:rPr>
            </w:pPr>
          </w:p>
        </w:tc>
      </w:tr>
      <w:tr w:rsidR="008A26AA" w:rsidRPr="00BC5C7E" w14:paraId="177093B5" w14:textId="77777777" w:rsidTr="00B163EC">
        <w:trPr>
          <w:trHeight w:val="227"/>
        </w:trPr>
        <w:tc>
          <w:tcPr>
            <w:tcW w:w="4820" w:type="dxa"/>
            <w:tcBorders>
              <w:top w:val="nil"/>
              <w:left w:val="nil"/>
              <w:bottom w:val="nil"/>
              <w:right w:val="nil"/>
            </w:tcBorders>
            <w:shd w:val="clear" w:color="auto" w:fill="auto"/>
            <w:noWrap/>
          </w:tcPr>
          <w:p w14:paraId="3D7BF927" w14:textId="77777777" w:rsidR="008A26AA" w:rsidRPr="00375154" w:rsidRDefault="008A26AA" w:rsidP="00B163EC">
            <w:pPr>
              <w:spacing w:after="0" w:line="240" w:lineRule="auto"/>
              <w:rPr>
                <w:rFonts w:eastAsia="Times New Roman" w:cstheme="minorHAnsi"/>
                <w:bCs/>
                <w:color w:val="000000"/>
                <w:sz w:val="19"/>
                <w:szCs w:val="19"/>
                <w:lang w:val="en-GB" w:eastAsia="en-GB"/>
              </w:rPr>
            </w:pPr>
            <w:r w:rsidRPr="00375154">
              <w:rPr>
                <w:rFonts w:eastAsia="Times New Roman" w:cstheme="minorHAnsi"/>
                <w:bCs/>
                <w:color w:val="000000"/>
                <w:sz w:val="19"/>
                <w:szCs w:val="19"/>
                <w:lang w:val="en-GB" w:eastAsia="en-GB"/>
              </w:rPr>
              <w:t xml:space="preserve">   - Sealants</w:t>
            </w:r>
          </w:p>
        </w:tc>
        <w:tc>
          <w:tcPr>
            <w:tcW w:w="5245" w:type="dxa"/>
            <w:tcBorders>
              <w:top w:val="nil"/>
              <w:left w:val="nil"/>
              <w:bottom w:val="nil"/>
              <w:right w:val="nil"/>
            </w:tcBorders>
            <w:shd w:val="clear" w:color="auto" w:fill="auto"/>
            <w:noWrap/>
          </w:tcPr>
          <w:p w14:paraId="58121A7E" w14:textId="77777777" w:rsidR="008A26AA" w:rsidRPr="00375154" w:rsidRDefault="008A26AA" w:rsidP="00B163EC">
            <w:pPr>
              <w:spacing w:after="0" w:line="240" w:lineRule="auto"/>
              <w:rPr>
                <w:rFonts w:eastAsia="Times New Roman" w:cstheme="minorHAnsi"/>
                <w:bCs/>
                <w:color w:val="000000"/>
                <w:sz w:val="19"/>
                <w:szCs w:val="19"/>
                <w:lang w:val="en-GB" w:eastAsia="en-GB"/>
              </w:rPr>
            </w:pPr>
            <w:r w:rsidRPr="00375154">
              <w:rPr>
                <w:rFonts w:eastAsia="Times New Roman" w:cstheme="minorHAnsi"/>
                <w:bCs/>
                <w:color w:val="000000"/>
                <w:sz w:val="19"/>
                <w:szCs w:val="19"/>
                <w:lang w:val="en-GB" w:eastAsia="en-GB"/>
              </w:rPr>
              <w:t>can be made out of polymeric PFAS</w:t>
            </w:r>
          </w:p>
        </w:tc>
        <w:tc>
          <w:tcPr>
            <w:tcW w:w="4961" w:type="dxa"/>
            <w:tcBorders>
              <w:top w:val="nil"/>
              <w:left w:val="nil"/>
              <w:bottom w:val="nil"/>
              <w:right w:val="nil"/>
            </w:tcBorders>
            <w:shd w:val="clear" w:color="auto" w:fill="auto"/>
            <w:noWrap/>
          </w:tcPr>
          <w:p w14:paraId="498F3EFF" w14:textId="77777777" w:rsidR="008A26AA" w:rsidRPr="00375154" w:rsidRDefault="008A26AA" w:rsidP="00B163EC">
            <w:pPr>
              <w:spacing w:after="0" w:line="240" w:lineRule="auto"/>
              <w:rPr>
                <w:rFonts w:eastAsia="Times New Roman" w:cstheme="minorHAnsi"/>
                <w:sz w:val="19"/>
                <w:szCs w:val="19"/>
                <w:lang w:val="en-GB" w:eastAsia="en-GB"/>
              </w:rPr>
            </w:pPr>
            <w:r w:rsidRPr="00375154">
              <w:rPr>
                <w:rFonts w:eastAsia="Times New Roman" w:cstheme="minorHAnsi"/>
                <w:sz w:val="19"/>
                <w:szCs w:val="19"/>
                <w:lang w:val="en-GB" w:eastAsia="en-GB"/>
              </w:rPr>
              <w:t>operate at a wide temperature range, non-reactive, stable</w:t>
            </w:r>
          </w:p>
        </w:tc>
      </w:tr>
      <w:tr w:rsidR="008A26AA" w:rsidRPr="00BC5C7E" w14:paraId="16CB1DA6" w14:textId="77777777" w:rsidTr="00B163EC">
        <w:trPr>
          <w:trHeight w:val="227"/>
        </w:trPr>
        <w:tc>
          <w:tcPr>
            <w:tcW w:w="4820" w:type="dxa"/>
            <w:tcBorders>
              <w:top w:val="nil"/>
              <w:left w:val="nil"/>
              <w:bottom w:val="nil"/>
              <w:right w:val="nil"/>
            </w:tcBorders>
            <w:shd w:val="clear" w:color="auto" w:fill="auto"/>
            <w:noWrap/>
          </w:tcPr>
          <w:p w14:paraId="54DF3CC7" w14:textId="77777777" w:rsidR="008A26AA" w:rsidRPr="00375154" w:rsidRDefault="008A26AA" w:rsidP="00B163EC">
            <w:pPr>
              <w:spacing w:after="0" w:line="240" w:lineRule="auto"/>
              <w:rPr>
                <w:rFonts w:eastAsia="Times New Roman" w:cstheme="minorHAnsi"/>
                <w:bCs/>
                <w:color w:val="000000"/>
                <w:sz w:val="19"/>
                <w:szCs w:val="19"/>
                <w:lang w:val="en-GB" w:eastAsia="en-GB"/>
              </w:rPr>
            </w:pPr>
            <w:r w:rsidRPr="00375154">
              <w:rPr>
                <w:rFonts w:eastAsia="Times New Roman" w:cstheme="minorHAnsi"/>
                <w:bCs/>
                <w:color w:val="000000"/>
                <w:sz w:val="19"/>
                <w:szCs w:val="19"/>
                <w:lang w:val="en-GB" w:eastAsia="en-GB"/>
              </w:rPr>
              <w:t xml:space="preserve">   - Silicone rubber seals</w:t>
            </w:r>
          </w:p>
        </w:tc>
        <w:tc>
          <w:tcPr>
            <w:tcW w:w="5245" w:type="dxa"/>
            <w:tcBorders>
              <w:top w:val="nil"/>
              <w:left w:val="nil"/>
              <w:bottom w:val="nil"/>
              <w:right w:val="nil"/>
            </w:tcBorders>
            <w:shd w:val="clear" w:color="auto" w:fill="auto"/>
            <w:noWrap/>
          </w:tcPr>
          <w:p w14:paraId="132B76B6" w14:textId="77777777" w:rsidR="008A26AA" w:rsidRPr="00375154" w:rsidRDefault="008A26AA" w:rsidP="00B163EC">
            <w:pPr>
              <w:spacing w:after="0" w:line="240" w:lineRule="auto"/>
              <w:rPr>
                <w:rFonts w:eastAsia="Times New Roman" w:cstheme="minorHAnsi"/>
                <w:bCs/>
                <w:color w:val="000000"/>
                <w:sz w:val="19"/>
                <w:szCs w:val="19"/>
                <w:lang w:val="en-GB" w:eastAsia="en-GB"/>
              </w:rPr>
            </w:pPr>
            <w:r w:rsidRPr="00375154">
              <w:rPr>
                <w:rFonts w:eastAsia="Times New Roman" w:cstheme="minorHAnsi"/>
                <w:bCs/>
                <w:color w:val="000000"/>
                <w:sz w:val="19"/>
                <w:szCs w:val="19"/>
                <w:lang w:val="en-GB" w:eastAsia="en-GB"/>
              </w:rPr>
              <w:t>prevents soiling</w:t>
            </w:r>
          </w:p>
        </w:tc>
        <w:tc>
          <w:tcPr>
            <w:tcW w:w="4961" w:type="dxa"/>
            <w:tcBorders>
              <w:top w:val="nil"/>
              <w:left w:val="nil"/>
              <w:bottom w:val="nil"/>
              <w:right w:val="nil"/>
            </w:tcBorders>
            <w:shd w:val="clear" w:color="auto" w:fill="auto"/>
            <w:noWrap/>
          </w:tcPr>
          <w:p w14:paraId="0575E47C" w14:textId="77777777" w:rsidR="008A26AA" w:rsidRPr="00375154" w:rsidRDefault="008A26AA" w:rsidP="00B163EC">
            <w:pPr>
              <w:spacing w:after="0" w:line="240" w:lineRule="auto"/>
              <w:rPr>
                <w:rFonts w:eastAsia="Times New Roman" w:cstheme="minorHAnsi"/>
                <w:sz w:val="19"/>
                <w:szCs w:val="19"/>
                <w:lang w:val="en-GB" w:eastAsia="en-GB"/>
              </w:rPr>
            </w:pPr>
            <w:r w:rsidRPr="00375154">
              <w:rPr>
                <w:rFonts w:eastAsia="Times New Roman" w:cstheme="minorHAnsi"/>
                <w:color w:val="000000"/>
                <w:sz w:val="19"/>
                <w:szCs w:val="19"/>
                <w:lang w:val="en-GB" w:eastAsia="en-GB"/>
              </w:rPr>
              <w:t>low surface tension, hydrophobic and oleophobic</w:t>
            </w:r>
          </w:p>
        </w:tc>
      </w:tr>
      <w:tr w:rsidR="008A26AA" w:rsidRPr="00375154" w14:paraId="3BCD20A2" w14:textId="77777777" w:rsidTr="00B163EC">
        <w:trPr>
          <w:trHeight w:val="227"/>
        </w:trPr>
        <w:tc>
          <w:tcPr>
            <w:tcW w:w="4820" w:type="dxa"/>
            <w:tcBorders>
              <w:top w:val="nil"/>
              <w:left w:val="nil"/>
              <w:bottom w:val="nil"/>
              <w:right w:val="nil"/>
            </w:tcBorders>
            <w:shd w:val="clear" w:color="auto" w:fill="auto"/>
            <w:noWrap/>
          </w:tcPr>
          <w:p w14:paraId="093D306A" w14:textId="77777777" w:rsidR="008A26AA" w:rsidRPr="00375154" w:rsidRDefault="008A26AA" w:rsidP="00B163EC">
            <w:pPr>
              <w:spacing w:after="0" w:line="240" w:lineRule="auto"/>
              <w:rPr>
                <w:rFonts w:eastAsia="Times New Roman" w:cstheme="minorHAnsi"/>
                <w:bCs/>
                <w:color w:val="000000"/>
                <w:sz w:val="19"/>
                <w:szCs w:val="19"/>
                <w:lang w:val="en-GB" w:eastAsia="en-GB"/>
              </w:rPr>
            </w:pPr>
            <w:r w:rsidRPr="00375154">
              <w:rPr>
                <w:rFonts w:eastAsia="Times New Roman" w:cstheme="minorHAnsi"/>
                <w:bCs/>
                <w:color w:val="000000"/>
                <w:sz w:val="19"/>
                <w:szCs w:val="19"/>
                <w:lang w:val="en-GB" w:eastAsia="en-GB"/>
              </w:rPr>
              <w:t xml:space="preserve">   - Adhesives</w:t>
            </w:r>
          </w:p>
        </w:tc>
        <w:tc>
          <w:tcPr>
            <w:tcW w:w="5245" w:type="dxa"/>
            <w:tcBorders>
              <w:top w:val="nil"/>
              <w:left w:val="nil"/>
              <w:bottom w:val="nil"/>
              <w:right w:val="nil"/>
            </w:tcBorders>
            <w:shd w:val="clear" w:color="auto" w:fill="auto"/>
            <w:noWrap/>
          </w:tcPr>
          <w:p w14:paraId="0B771473" w14:textId="77777777" w:rsidR="008A26AA" w:rsidRPr="00375154" w:rsidRDefault="008A26AA" w:rsidP="00B163EC">
            <w:pPr>
              <w:spacing w:after="0" w:line="240" w:lineRule="auto"/>
              <w:rPr>
                <w:rFonts w:eastAsia="Times New Roman" w:cstheme="minorHAnsi"/>
                <w:bCs/>
                <w:color w:val="000000"/>
                <w:sz w:val="19"/>
                <w:szCs w:val="19"/>
                <w:lang w:val="en-GB" w:eastAsia="en-GB"/>
              </w:rPr>
            </w:pPr>
            <w:r w:rsidRPr="00375154">
              <w:rPr>
                <w:rFonts w:eastAsia="Times New Roman" w:cstheme="minorHAnsi"/>
                <w:bCs/>
                <w:color w:val="000000"/>
                <w:sz w:val="19"/>
                <w:szCs w:val="19"/>
                <w:lang w:val="en-GB" w:eastAsia="en-GB"/>
              </w:rPr>
              <w:t>improve levelling, spreading, and the penetration of the adhesive into the pore structure of the substrates</w:t>
            </w:r>
          </w:p>
        </w:tc>
        <w:tc>
          <w:tcPr>
            <w:tcW w:w="4961" w:type="dxa"/>
            <w:tcBorders>
              <w:top w:val="nil"/>
              <w:left w:val="nil"/>
              <w:bottom w:val="nil"/>
              <w:right w:val="nil"/>
            </w:tcBorders>
            <w:shd w:val="clear" w:color="auto" w:fill="auto"/>
            <w:noWrap/>
          </w:tcPr>
          <w:p w14:paraId="72582D42" w14:textId="77777777" w:rsidR="008A26AA" w:rsidRPr="00375154" w:rsidRDefault="008A26AA" w:rsidP="00B163EC">
            <w:pPr>
              <w:spacing w:after="0" w:line="240" w:lineRule="auto"/>
              <w:rPr>
                <w:rFonts w:eastAsia="Times New Roman" w:cstheme="minorHAnsi"/>
                <w:sz w:val="19"/>
                <w:szCs w:val="19"/>
                <w:lang w:val="en-GB" w:eastAsia="en-GB"/>
              </w:rPr>
            </w:pPr>
            <w:r w:rsidRPr="00375154">
              <w:rPr>
                <w:rFonts w:eastAsia="Times New Roman" w:cstheme="minorHAnsi"/>
                <w:sz w:val="19"/>
                <w:szCs w:val="19"/>
                <w:lang w:val="en-GB" w:eastAsia="en-GB"/>
              </w:rPr>
              <w:t>low surface tension</w:t>
            </w:r>
          </w:p>
        </w:tc>
      </w:tr>
      <w:tr w:rsidR="008A26AA" w:rsidRPr="00375154" w14:paraId="3C78DC12" w14:textId="77777777" w:rsidTr="00B163EC">
        <w:trPr>
          <w:trHeight w:val="227"/>
        </w:trPr>
        <w:tc>
          <w:tcPr>
            <w:tcW w:w="4820" w:type="dxa"/>
            <w:tcBorders>
              <w:top w:val="nil"/>
              <w:left w:val="nil"/>
              <w:bottom w:val="nil"/>
              <w:right w:val="nil"/>
            </w:tcBorders>
            <w:shd w:val="clear" w:color="auto" w:fill="auto"/>
            <w:noWrap/>
          </w:tcPr>
          <w:p w14:paraId="4769B0CE" w14:textId="77777777" w:rsidR="008A26AA" w:rsidRPr="00375154" w:rsidRDefault="008A26AA" w:rsidP="00B163EC">
            <w:pPr>
              <w:spacing w:after="0" w:line="240" w:lineRule="auto"/>
              <w:rPr>
                <w:rFonts w:eastAsia="Times New Roman" w:cstheme="minorHAnsi"/>
                <w:bCs/>
                <w:color w:val="000000"/>
                <w:sz w:val="19"/>
                <w:szCs w:val="19"/>
                <w:lang w:val="en-GB" w:eastAsia="en-GB"/>
              </w:rPr>
            </w:pPr>
            <w:r w:rsidRPr="00375154">
              <w:rPr>
                <w:rFonts w:eastAsia="Times New Roman" w:cstheme="minorHAnsi"/>
                <w:bCs/>
                <w:color w:val="000000"/>
                <w:sz w:val="19"/>
                <w:szCs w:val="19"/>
                <w:lang w:val="en-GB" w:eastAsia="en-GB"/>
              </w:rPr>
              <w:t xml:space="preserve">   - Adhesives</w:t>
            </w:r>
          </w:p>
        </w:tc>
        <w:tc>
          <w:tcPr>
            <w:tcW w:w="5245" w:type="dxa"/>
            <w:tcBorders>
              <w:top w:val="nil"/>
              <w:left w:val="nil"/>
              <w:bottom w:val="nil"/>
              <w:right w:val="nil"/>
            </w:tcBorders>
            <w:shd w:val="clear" w:color="auto" w:fill="auto"/>
            <w:noWrap/>
          </w:tcPr>
          <w:p w14:paraId="3CB0B364" w14:textId="77777777" w:rsidR="008A26AA" w:rsidRPr="00375154" w:rsidRDefault="008A26AA" w:rsidP="00B163EC">
            <w:pPr>
              <w:spacing w:after="0" w:line="240" w:lineRule="auto"/>
              <w:rPr>
                <w:rFonts w:eastAsia="Times New Roman" w:cstheme="minorHAnsi"/>
                <w:bCs/>
                <w:color w:val="000000"/>
                <w:sz w:val="19"/>
                <w:szCs w:val="19"/>
                <w:lang w:val="en-GB" w:eastAsia="en-GB"/>
              </w:rPr>
            </w:pPr>
            <w:r w:rsidRPr="00375154">
              <w:rPr>
                <w:rFonts w:eastAsia="Times New Roman" w:cstheme="minorHAnsi"/>
                <w:bCs/>
                <w:color w:val="000000"/>
                <w:sz w:val="19"/>
                <w:szCs w:val="19"/>
                <w:lang w:val="en-GB" w:eastAsia="en-GB"/>
              </w:rPr>
              <w:t>antistatic agent</w:t>
            </w:r>
          </w:p>
        </w:tc>
        <w:tc>
          <w:tcPr>
            <w:tcW w:w="4961" w:type="dxa"/>
            <w:tcBorders>
              <w:top w:val="nil"/>
              <w:left w:val="nil"/>
              <w:bottom w:val="nil"/>
              <w:right w:val="nil"/>
            </w:tcBorders>
            <w:shd w:val="clear" w:color="auto" w:fill="auto"/>
            <w:noWrap/>
          </w:tcPr>
          <w:p w14:paraId="61DED406" w14:textId="77777777" w:rsidR="008A26AA" w:rsidRPr="00375154" w:rsidRDefault="008A26AA" w:rsidP="00B163EC">
            <w:pPr>
              <w:spacing w:after="0" w:line="240" w:lineRule="auto"/>
              <w:rPr>
                <w:rFonts w:eastAsia="Times New Roman" w:cstheme="minorHAnsi"/>
                <w:sz w:val="19"/>
                <w:szCs w:val="19"/>
                <w:lang w:val="en-GB" w:eastAsia="en-GB"/>
              </w:rPr>
            </w:pPr>
            <w:r w:rsidRPr="00375154">
              <w:rPr>
                <w:rFonts w:eastAsia="Times New Roman" w:cstheme="minorHAnsi"/>
                <w:sz w:val="19"/>
                <w:szCs w:val="19"/>
                <w:lang w:val="en-GB" w:eastAsia="en-GB"/>
              </w:rPr>
              <w:t>low dielectric constant</w:t>
            </w:r>
          </w:p>
        </w:tc>
      </w:tr>
      <w:tr w:rsidR="008A26AA" w:rsidRPr="00375154" w14:paraId="6098673A" w14:textId="77777777" w:rsidTr="00B163EC">
        <w:trPr>
          <w:trHeight w:val="227"/>
        </w:trPr>
        <w:tc>
          <w:tcPr>
            <w:tcW w:w="4820" w:type="dxa"/>
            <w:tcBorders>
              <w:top w:val="nil"/>
              <w:left w:val="nil"/>
              <w:bottom w:val="single" w:sz="4" w:space="0" w:color="auto"/>
              <w:right w:val="nil"/>
            </w:tcBorders>
            <w:shd w:val="clear" w:color="auto" w:fill="auto"/>
            <w:noWrap/>
          </w:tcPr>
          <w:p w14:paraId="039F7BFB" w14:textId="77777777" w:rsidR="008A26AA" w:rsidRPr="00375154" w:rsidRDefault="008A26AA" w:rsidP="00B163EC">
            <w:pPr>
              <w:spacing w:after="0" w:line="240" w:lineRule="auto"/>
              <w:rPr>
                <w:rFonts w:eastAsia="Times New Roman" w:cstheme="minorHAnsi"/>
                <w:bCs/>
                <w:color w:val="000000"/>
                <w:sz w:val="19"/>
                <w:szCs w:val="19"/>
                <w:lang w:val="en-GB" w:eastAsia="en-GB"/>
              </w:rPr>
            </w:pPr>
          </w:p>
        </w:tc>
        <w:tc>
          <w:tcPr>
            <w:tcW w:w="5245" w:type="dxa"/>
            <w:tcBorders>
              <w:top w:val="nil"/>
              <w:left w:val="nil"/>
              <w:bottom w:val="single" w:sz="4" w:space="0" w:color="auto"/>
              <w:right w:val="nil"/>
            </w:tcBorders>
            <w:shd w:val="clear" w:color="auto" w:fill="auto"/>
            <w:noWrap/>
          </w:tcPr>
          <w:p w14:paraId="1863ECB5" w14:textId="77777777" w:rsidR="008A26AA" w:rsidRPr="00375154" w:rsidRDefault="008A26AA" w:rsidP="00B163EC">
            <w:pPr>
              <w:spacing w:after="0" w:line="240" w:lineRule="auto"/>
              <w:rPr>
                <w:rFonts w:eastAsia="Times New Roman" w:cstheme="minorHAnsi"/>
                <w:bCs/>
                <w:color w:val="000000"/>
                <w:sz w:val="19"/>
                <w:szCs w:val="19"/>
                <w:lang w:val="en-GB" w:eastAsia="en-GB"/>
              </w:rPr>
            </w:pPr>
          </w:p>
        </w:tc>
        <w:tc>
          <w:tcPr>
            <w:tcW w:w="4961" w:type="dxa"/>
            <w:tcBorders>
              <w:top w:val="nil"/>
              <w:left w:val="nil"/>
              <w:bottom w:val="single" w:sz="4" w:space="0" w:color="auto"/>
              <w:right w:val="nil"/>
            </w:tcBorders>
            <w:shd w:val="clear" w:color="auto" w:fill="auto"/>
            <w:noWrap/>
          </w:tcPr>
          <w:p w14:paraId="4C7C88C9" w14:textId="77777777" w:rsidR="008A26AA" w:rsidRPr="00375154" w:rsidRDefault="008A26AA" w:rsidP="00B163EC">
            <w:pPr>
              <w:spacing w:after="0" w:line="240" w:lineRule="auto"/>
              <w:rPr>
                <w:rFonts w:eastAsia="Times New Roman" w:cstheme="minorHAnsi"/>
                <w:sz w:val="19"/>
                <w:szCs w:val="19"/>
                <w:lang w:val="en-GB" w:eastAsia="en-GB"/>
              </w:rPr>
            </w:pPr>
          </w:p>
        </w:tc>
      </w:tr>
      <w:tr w:rsidR="008A26AA" w:rsidRPr="00375154" w14:paraId="289B68AC" w14:textId="77777777" w:rsidTr="00B163EC">
        <w:trPr>
          <w:trHeight w:val="227"/>
        </w:trPr>
        <w:tc>
          <w:tcPr>
            <w:tcW w:w="4820" w:type="dxa"/>
            <w:tcBorders>
              <w:top w:val="single" w:sz="4" w:space="0" w:color="auto"/>
              <w:left w:val="nil"/>
              <w:bottom w:val="nil"/>
              <w:right w:val="nil"/>
            </w:tcBorders>
            <w:shd w:val="clear" w:color="auto" w:fill="auto"/>
            <w:noWrap/>
            <w:hideMark/>
          </w:tcPr>
          <w:p w14:paraId="51BCFE9A"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r w:rsidRPr="00375154">
              <w:rPr>
                <w:rFonts w:eastAsia="Times New Roman" w:cstheme="minorHAnsi"/>
                <w:b/>
                <w:bCs/>
                <w:color w:val="000000"/>
                <w:sz w:val="19"/>
                <w:szCs w:val="19"/>
                <w:lang w:val="en-GB" w:eastAsia="en-GB"/>
              </w:rPr>
              <w:t>Soldering</w:t>
            </w:r>
          </w:p>
        </w:tc>
        <w:tc>
          <w:tcPr>
            <w:tcW w:w="5245" w:type="dxa"/>
            <w:tcBorders>
              <w:top w:val="single" w:sz="4" w:space="0" w:color="auto"/>
              <w:left w:val="nil"/>
              <w:bottom w:val="nil"/>
              <w:right w:val="nil"/>
            </w:tcBorders>
            <w:shd w:val="clear" w:color="auto" w:fill="auto"/>
            <w:noWrap/>
            <w:hideMark/>
          </w:tcPr>
          <w:p w14:paraId="5A802E50"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p>
        </w:tc>
        <w:tc>
          <w:tcPr>
            <w:tcW w:w="4961" w:type="dxa"/>
            <w:tcBorders>
              <w:top w:val="single" w:sz="4" w:space="0" w:color="auto"/>
              <w:left w:val="nil"/>
              <w:bottom w:val="nil"/>
              <w:right w:val="nil"/>
            </w:tcBorders>
            <w:shd w:val="clear" w:color="auto" w:fill="auto"/>
            <w:noWrap/>
            <w:hideMark/>
          </w:tcPr>
          <w:p w14:paraId="027DA123" w14:textId="77777777" w:rsidR="008A26AA" w:rsidRPr="00375154" w:rsidRDefault="008A26AA" w:rsidP="00B163EC">
            <w:pPr>
              <w:spacing w:after="0" w:line="240" w:lineRule="auto"/>
              <w:rPr>
                <w:rFonts w:eastAsia="Times New Roman" w:cstheme="minorHAnsi"/>
                <w:sz w:val="19"/>
                <w:szCs w:val="19"/>
                <w:lang w:val="en-GB" w:eastAsia="en-GB"/>
              </w:rPr>
            </w:pPr>
          </w:p>
        </w:tc>
      </w:tr>
      <w:tr w:rsidR="008A26AA" w:rsidRPr="00375154" w14:paraId="656177E7" w14:textId="77777777" w:rsidTr="00B163EC">
        <w:trPr>
          <w:trHeight w:val="227"/>
        </w:trPr>
        <w:tc>
          <w:tcPr>
            <w:tcW w:w="4820" w:type="dxa"/>
            <w:tcBorders>
              <w:top w:val="nil"/>
              <w:left w:val="nil"/>
              <w:bottom w:val="nil"/>
              <w:right w:val="nil"/>
            </w:tcBorders>
            <w:shd w:val="clear" w:color="auto" w:fill="auto"/>
            <w:noWrap/>
            <w:hideMark/>
          </w:tcPr>
          <w:p w14:paraId="6D0B67B9"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Vapour phase fluids in vapour phase soldering</w:t>
            </w:r>
          </w:p>
        </w:tc>
        <w:tc>
          <w:tcPr>
            <w:tcW w:w="5245" w:type="dxa"/>
            <w:tcBorders>
              <w:top w:val="nil"/>
              <w:left w:val="nil"/>
              <w:bottom w:val="nil"/>
              <w:right w:val="nil"/>
            </w:tcBorders>
            <w:shd w:val="clear" w:color="auto" w:fill="auto"/>
            <w:noWrap/>
            <w:hideMark/>
          </w:tcPr>
          <w:p w14:paraId="699721DC"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heat transfer medium</w:t>
            </w:r>
          </w:p>
        </w:tc>
        <w:tc>
          <w:tcPr>
            <w:tcW w:w="4961" w:type="dxa"/>
            <w:tcBorders>
              <w:top w:val="nil"/>
              <w:left w:val="nil"/>
              <w:bottom w:val="nil"/>
              <w:right w:val="nil"/>
            </w:tcBorders>
            <w:shd w:val="clear" w:color="auto" w:fill="auto"/>
            <w:noWrap/>
            <w:hideMark/>
          </w:tcPr>
          <w:p w14:paraId="65FAE649"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good heat conductivity</w:t>
            </w:r>
          </w:p>
        </w:tc>
      </w:tr>
      <w:tr w:rsidR="008A26AA" w:rsidRPr="00BC5C7E" w14:paraId="4F5CA427" w14:textId="77777777" w:rsidTr="00B163EC">
        <w:trPr>
          <w:trHeight w:val="227"/>
        </w:trPr>
        <w:tc>
          <w:tcPr>
            <w:tcW w:w="4820" w:type="dxa"/>
            <w:tcBorders>
              <w:top w:val="nil"/>
              <w:left w:val="nil"/>
              <w:bottom w:val="nil"/>
              <w:right w:val="nil"/>
            </w:tcBorders>
            <w:shd w:val="clear" w:color="auto" w:fill="auto"/>
            <w:noWrap/>
          </w:tcPr>
          <w:p w14:paraId="6741BCA5"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Fluxing agent in solder paste</w:t>
            </w:r>
          </w:p>
        </w:tc>
        <w:tc>
          <w:tcPr>
            <w:tcW w:w="5245" w:type="dxa"/>
            <w:tcBorders>
              <w:top w:val="nil"/>
              <w:left w:val="nil"/>
              <w:bottom w:val="nil"/>
              <w:right w:val="nil"/>
            </w:tcBorders>
            <w:shd w:val="clear" w:color="auto" w:fill="auto"/>
            <w:noWrap/>
          </w:tcPr>
          <w:p w14:paraId="5FEEFD13"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de-CH"/>
              </w:rPr>
              <w:t>low-foaming noncorrosive wetting agent</w:t>
            </w:r>
          </w:p>
        </w:tc>
        <w:tc>
          <w:tcPr>
            <w:tcW w:w="4961" w:type="dxa"/>
            <w:tcBorders>
              <w:top w:val="nil"/>
              <w:left w:val="nil"/>
              <w:bottom w:val="nil"/>
              <w:right w:val="nil"/>
            </w:tcBorders>
            <w:shd w:val="clear" w:color="auto" w:fill="auto"/>
            <w:noWrap/>
          </w:tcPr>
          <w:p w14:paraId="6E6FBAC2"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non-reactive, stable, low surface tension</w:t>
            </w:r>
          </w:p>
        </w:tc>
      </w:tr>
      <w:tr w:rsidR="008A26AA" w:rsidRPr="00BC5C7E" w14:paraId="3F92DF2B" w14:textId="77777777" w:rsidTr="00B163EC">
        <w:trPr>
          <w:trHeight w:val="227"/>
        </w:trPr>
        <w:tc>
          <w:tcPr>
            <w:tcW w:w="4820" w:type="dxa"/>
            <w:tcBorders>
              <w:top w:val="nil"/>
              <w:left w:val="nil"/>
              <w:bottom w:val="nil"/>
              <w:right w:val="nil"/>
            </w:tcBorders>
            <w:shd w:val="clear" w:color="auto" w:fill="auto"/>
            <w:noWrap/>
            <w:hideMark/>
          </w:tcPr>
          <w:p w14:paraId="301259CA" w14:textId="77777777" w:rsidR="008A26AA" w:rsidRPr="00375154" w:rsidRDefault="008A26AA" w:rsidP="00B163EC">
            <w:pPr>
              <w:spacing w:after="0" w:line="240" w:lineRule="auto"/>
              <w:rPr>
                <w:rFonts w:eastAsia="Times New Roman" w:cstheme="minorHAnsi"/>
                <w:color w:val="000000"/>
                <w:sz w:val="19"/>
                <w:szCs w:val="19"/>
                <w:lang w:val="en-GB" w:eastAsia="en-GB"/>
              </w:rPr>
            </w:pPr>
          </w:p>
        </w:tc>
        <w:tc>
          <w:tcPr>
            <w:tcW w:w="5245" w:type="dxa"/>
            <w:tcBorders>
              <w:top w:val="nil"/>
              <w:left w:val="nil"/>
              <w:bottom w:val="nil"/>
              <w:right w:val="nil"/>
            </w:tcBorders>
            <w:shd w:val="clear" w:color="auto" w:fill="auto"/>
            <w:noWrap/>
            <w:hideMark/>
          </w:tcPr>
          <w:p w14:paraId="4B0B6A42" w14:textId="77777777" w:rsidR="008A26AA" w:rsidRPr="00375154" w:rsidRDefault="008A26AA" w:rsidP="00B163EC">
            <w:pPr>
              <w:spacing w:after="0" w:line="240" w:lineRule="auto"/>
              <w:rPr>
                <w:rFonts w:eastAsia="Times New Roman" w:cstheme="minorHAnsi"/>
                <w:sz w:val="19"/>
                <w:szCs w:val="19"/>
                <w:lang w:val="en-GB" w:eastAsia="en-GB"/>
              </w:rPr>
            </w:pPr>
          </w:p>
        </w:tc>
        <w:tc>
          <w:tcPr>
            <w:tcW w:w="4961" w:type="dxa"/>
            <w:tcBorders>
              <w:top w:val="nil"/>
              <w:left w:val="nil"/>
              <w:bottom w:val="nil"/>
              <w:right w:val="nil"/>
            </w:tcBorders>
            <w:shd w:val="clear" w:color="auto" w:fill="auto"/>
            <w:noWrap/>
            <w:hideMark/>
          </w:tcPr>
          <w:p w14:paraId="0FF83195" w14:textId="77777777" w:rsidR="008A26AA" w:rsidRPr="00375154" w:rsidRDefault="008A26AA" w:rsidP="00B163EC">
            <w:pPr>
              <w:spacing w:after="0" w:line="240" w:lineRule="auto"/>
              <w:rPr>
                <w:rFonts w:eastAsia="Times New Roman" w:cstheme="minorHAnsi"/>
                <w:sz w:val="19"/>
                <w:szCs w:val="19"/>
                <w:lang w:val="en-GB" w:eastAsia="en-GB"/>
              </w:rPr>
            </w:pPr>
          </w:p>
        </w:tc>
      </w:tr>
      <w:tr w:rsidR="008A26AA" w:rsidRPr="00375154" w14:paraId="2A34E8C6" w14:textId="77777777" w:rsidTr="00B163EC">
        <w:trPr>
          <w:trHeight w:val="227"/>
        </w:trPr>
        <w:tc>
          <w:tcPr>
            <w:tcW w:w="4820" w:type="dxa"/>
            <w:tcBorders>
              <w:top w:val="nil"/>
              <w:left w:val="nil"/>
              <w:bottom w:val="nil"/>
              <w:right w:val="nil"/>
            </w:tcBorders>
            <w:shd w:val="clear" w:color="auto" w:fill="auto"/>
            <w:noWrap/>
            <w:hideMark/>
          </w:tcPr>
          <w:p w14:paraId="00885DC0"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r w:rsidRPr="00375154">
              <w:rPr>
                <w:rFonts w:eastAsia="Times New Roman" w:cstheme="minorHAnsi"/>
                <w:b/>
                <w:bCs/>
                <w:color w:val="000000"/>
                <w:sz w:val="19"/>
                <w:szCs w:val="19"/>
                <w:lang w:val="en-GB" w:eastAsia="en-GB"/>
              </w:rPr>
              <w:t>Soil remediation</w:t>
            </w:r>
          </w:p>
        </w:tc>
        <w:tc>
          <w:tcPr>
            <w:tcW w:w="5245" w:type="dxa"/>
            <w:tcBorders>
              <w:top w:val="nil"/>
              <w:left w:val="nil"/>
              <w:bottom w:val="nil"/>
              <w:right w:val="nil"/>
            </w:tcBorders>
            <w:shd w:val="clear" w:color="auto" w:fill="auto"/>
            <w:hideMark/>
          </w:tcPr>
          <w:p w14:paraId="0A813C29" w14:textId="77777777" w:rsidR="008A26AA" w:rsidRPr="00375154" w:rsidRDefault="008A26AA" w:rsidP="00B163EC">
            <w:pPr>
              <w:spacing w:after="0" w:line="240" w:lineRule="auto"/>
              <w:rPr>
                <w:rFonts w:eastAsia="Times New Roman" w:cstheme="minorHAnsi"/>
                <w:b/>
                <w:bCs/>
                <w:color w:val="000000"/>
                <w:sz w:val="19"/>
                <w:szCs w:val="19"/>
                <w:lang w:val="en-GB" w:eastAsia="en-GB"/>
              </w:rPr>
            </w:pPr>
          </w:p>
        </w:tc>
        <w:tc>
          <w:tcPr>
            <w:tcW w:w="4961" w:type="dxa"/>
            <w:tcBorders>
              <w:top w:val="nil"/>
              <w:left w:val="nil"/>
              <w:bottom w:val="nil"/>
              <w:right w:val="nil"/>
            </w:tcBorders>
            <w:shd w:val="clear" w:color="auto" w:fill="auto"/>
            <w:noWrap/>
            <w:hideMark/>
          </w:tcPr>
          <w:p w14:paraId="1AEDA739" w14:textId="77777777" w:rsidR="008A26AA" w:rsidRPr="00375154" w:rsidRDefault="008A26AA" w:rsidP="00B163EC">
            <w:pPr>
              <w:spacing w:after="0" w:line="240" w:lineRule="auto"/>
              <w:rPr>
                <w:rFonts w:eastAsia="Times New Roman" w:cstheme="minorHAnsi"/>
                <w:sz w:val="19"/>
                <w:szCs w:val="19"/>
                <w:lang w:val="en-GB" w:eastAsia="en-GB"/>
              </w:rPr>
            </w:pPr>
          </w:p>
        </w:tc>
      </w:tr>
      <w:tr w:rsidR="008A26AA" w:rsidRPr="00375154" w14:paraId="6042869A" w14:textId="77777777" w:rsidTr="00B163EC">
        <w:trPr>
          <w:trHeight w:val="227"/>
        </w:trPr>
        <w:tc>
          <w:tcPr>
            <w:tcW w:w="4820" w:type="dxa"/>
            <w:tcBorders>
              <w:top w:val="nil"/>
              <w:left w:val="nil"/>
              <w:bottom w:val="nil"/>
              <w:right w:val="nil"/>
            </w:tcBorders>
            <w:shd w:val="clear" w:color="auto" w:fill="auto"/>
            <w:hideMark/>
          </w:tcPr>
          <w:p w14:paraId="4AD2B275"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Vapour barrier material on top of contaminated soil</w:t>
            </w:r>
          </w:p>
        </w:tc>
        <w:tc>
          <w:tcPr>
            <w:tcW w:w="5245" w:type="dxa"/>
            <w:tcBorders>
              <w:top w:val="nil"/>
              <w:left w:val="nil"/>
              <w:bottom w:val="nil"/>
              <w:right w:val="nil"/>
            </w:tcBorders>
            <w:shd w:val="clear" w:color="auto" w:fill="auto"/>
            <w:noWrap/>
            <w:hideMark/>
          </w:tcPr>
          <w:p w14:paraId="10150F61"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evaporation retarder</w:t>
            </w:r>
          </w:p>
        </w:tc>
        <w:tc>
          <w:tcPr>
            <w:tcW w:w="4961" w:type="dxa"/>
            <w:tcBorders>
              <w:top w:val="nil"/>
              <w:left w:val="nil"/>
              <w:bottom w:val="nil"/>
              <w:right w:val="nil"/>
            </w:tcBorders>
            <w:shd w:val="clear" w:color="auto" w:fill="auto"/>
            <w:noWrap/>
            <w:hideMark/>
          </w:tcPr>
          <w:p w14:paraId="12FBC85E"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FF0000"/>
                <w:sz w:val="19"/>
                <w:szCs w:val="19"/>
                <w:lang w:val="en-GB" w:eastAsia="en-GB"/>
              </w:rPr>
              <w:t>?</w:t>
            </w:r>
          </w:p>
        </w:tc>
      </w:tr>
      <w:tr w:rsidR="008A26AA" w:rsidRPr="00BC5C7E" w14:paraId="3638E197" w14:textId="77777777" w:rsidTr="00B163EC">
        <w:trPr>
          <w:trHeight w:val="227"/>
        </w:trPr>
        <w:tc>
          <w:tcPr>
            <w:tcW w:w="4820" w:type="dxa"/>
            <w:tcBorders>
              <w:top w:val="nil"/>
              <w:left w:val="nil"/>
              <w:bottom w:val="nil"/>
              <w:right w:val="nil"/>
            </w:tcBorders>
            <w:shd w:val="clear" w:color="auto" w:fill="auto"/>
          </w:tcPr>
          <w:p w14:paraId="7332B495"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 xml:space="preserve">   - Surfactants to mobilize pollutants</w:t>
            </w:r>
          </w:p>
        </w:tc>
        <w:tc>
          <w:tcPr>
            <w:tcW w:w="5245" w:type="dxa"/>
            <w:tcBorders>
              <w:top w:val="nil"/>
              <w:left w:val="nil"/>
              <w:bottom w:val="nil"/>
              <w:right w:val="nil"/>
            </w:tcBorders>
            <w:shd w:val="clear" w:color="auto" w:fill="auto"/>
            <w:noWrap/>
          </w:tcPr>
          <w:p w14:paraId="7B46B4E2"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color w:val="000000"/>
                <w:sz w:val="19"/>
                <w:szCs w:val="19"/>
                <w:lang w:val="en-GB" w:eastAsia="en-GB"/>
              </w:rPr>
              <w:t>surfactants to mobilize soil-bound contaminants in remediation</w:t>
            </w:r>
          </w:p>
        </w:tc>
        <w:tc>
          <w:tcPr>
            <w:tcW w:w="4961" w:type="dxa"/>
            <w:tcBorders>
              <w:top w:val="nil"/>
              <w:left w:val="nil"/>
              <w:bottom w:val="nil"/>
              <w:right w:val="nil"/>
            </w:tcBorders>
            <w:shd w:val="clear" w:color="auto" w:fill="auto"/>
            <w:noWrap/>
          </w:tcPr>
          <w:p w14:paraId="62962C93" w14:textId="77777777" w:rsidR="008A26AA" w:rsidRPr="00375154" w:rsidRDefault="008A26AA" w:rsidP="00B163EC">
            <w:pPr>
              <w:spacing w:after="0" w:line="240" w:lineRule="auto"/>
              <w:rPr>
                <w:rFonts w:eastAsia="Times New Roman" w:cstheme="minorHAnsi"/>
                <w:color w:val="FF0000"/>
                <w:sz w:val="19"/>
                <w:szCs w:val="19"/>
                <w:lang w:val="en-GB" w:eastAsia="en-GB"/>
              </w:rPr>
            </w:pPr>
            <w:r w:rsidRPr="00375154">
              <w:rPr>
                <w:rFonts w:eastAsia="Times New Roman" w:cstheme="minorHAnsi"/>
                <w:sz w:val="19"/>
                <w:szCs w:val="19"/>
                <w:lang w:val="en-GB" w:eastAsia="en-GB"/>
              </w:rPr>
              <w:t xml:space="preserve">stable, non-degradable (during </w:t>
            </w:r>
            <w:proofErr w:type="spellStart"/>
            <w:r w:rsidRPr="00375154">
              <w:rPr>
                <w:rFonts w:eastAsia="Times New Roman" w:cstheme="minorHAnsi"/>
                <w:sz w:val="19"/>
                <w:szCs w:val="19"/>
                <w:lang w:val="en-GB" w:eastAsia="en-GB"/>
              </w:rPr>
              <w:t>photodegradation</w:t>
            </w:r>
            <w:proofErr w:type="spellEnd"/>
            <w:r w:rsidRPr="00375154">
              <w:rPr>
                <w:rFonts w:eastAsia="Times New Roman" w:cstheme="minorHAnsi"/>
                <w:sz w:val="19"/>
                <w:szCs w:val="19"/>
                <w:lang w:val="en-GB" w:eastAsia="en-GB"/>
              </w:rPr>
              <w:t>)</w:t>
            </w:r>
          </w:p>
        </w:tc>
      </w:tr>
      <w:tr w:rsidR="008A26AA" w:rsidRPr="00BC5C7E" w14:paraId="5CF5ABB7" w14:textId="77777777" w:rsidTr="00B163EC">
        <w:trPr>
          <w:trHeight w:val="227"/>
        </w:trPr>
        <w:tc>
          <w:tcPr>
            <w:tcW w:w="4820" w:type="dxa"/>
            <w:tcBorders>
              <w:top w:val="nil"/>
              <w:left w:val="nil"/>
              <w:bottom w:val="single" w:sz="4" w:space="0" w:color="auto"/>
              <w:right w:val="nil"/>
            </w:tcBorders>
            <w:shd w:val="clear" w:color="auto" w:fill="auto"/>
            <w:hideMark/>
          </w:tcPr>
          <w:p w14:paraId="3F331DB2" w14:textId="77777777" w:rsidR="008A26AA" w:rsidRPr="00375154" w:rsidRDefault="008A26AA" w:rsidP="00B163EC">
            <w:pPr>
              <w:spacing w:after="0" w:line="240" w:lineRule="auto"/>
              <w:rPr>
                <w:rFonts w:eastAsia="Times New Roman" w:cstheme="minorHAnsi"/>
                <w:color w:val="000000"/>
                <w:sz w:val="19"/>
                <w:szCs w:val="19"/>
                <w:lang w:val="en-GB" w:eastAsia="en-GB"/>
              </w:rPr>
            </w:pPr>
          </w:p>
        </w:tc>
        <w:tc>
          <w:tcPr>
            <w:tcW w:w="5245" w:type="dxa"/>
            <w:tcBorders>
              <w:top w:val="nil"/>
              <w:left w:val="nil"/>
              <w:bottom w:val="single" w:sz="4" w:space="0" w:color="auto"/>
              <w:right w:val="nil"/>
            </w:tcBorders>
            <w:shd w:val="clear" w:color="auto" w:fill="auto"/>
            <w:noWrap/>
            <w:hideMark/>
          </w:tcPr>
          <w:p w14:paraId="27070637" w14:textId="77777777" w:rsidR="008A26AA" w:rsidRPr="00375154" w:rsidRDefault="008A26AA" w:rsidP="00B163EC">
            <w:pPr>
              <w:spacing w:after="0" w:line="240" w:lineRule="auto"/>
              <w:rPr>
                <w:rFonts w:eastAsia="Times New Roman" w:cstheme="minorHAnsi"/>
                <w:sz w:val="19"/>
                <w:szCs w:val="19"/>
                <w:lang w:val="en-GB" w:eastAsia="en-GB"/>
              </w:rPr>
            </w:pPr>
          </w:p>
        </w:tc>
        <w:tc>
          <w:tcPr>
            <w:tcW w:w="4961" w:type="dxa"/>
            <w:tcBorders>
              <w:top w:val="nil"/>
              <w:left w:val="nil"/>
              <w:bottom w:val="single" w:sz="4" w:space="0" w:color="auto"/>
              <w:right w:val="nil"/>
            </w:tcBorders>
            <w:shd w:val="clear" w:color="auto" w:fill="auto"/>
            <w:noWrap/>
            <w:hideMark/>
          </w:tcPr>
          <w:p w14:paraId="53862992" w14:textId="77777777" w:rsidR="008A26AA" w:rsidRPr="00375154" w:rsidRDefault="008A26AA" w:rsidP="00B163EC">
            <w:pPr>
              <w:spacing w:after="0" w:line="240" w:lineRule="auto"/>
              <w:rPr>
                <w:rFonts w:eastAsia="Times New Roman" w:cstheme="minorHAnsi"/>
                <w:sz w:val="19"/>
                <w:szCs w:val="19"/>
                <w:lang w:val="en-GB" w:eastAsia="en-GB"/>
              </w:rPr>
            </w:pPr>
          </w:p>
        </w:tc>
      </w:tr>
      <w:tr w:rsidR="008A26AA" w:rsidRPr="00375154" w14:paraId="741448B0" w14:textId="77777777" w:rsidTr="00B163EC">
        <w:trPr>
          <w:trHeight w:val="227"/>
        </w:trPr>
        <w:tc>
          <w:tcPr>
            <w:tcW w:w="4820" w:type="dxa"/>
            <w:tcBorders>
              <w:top w:val="single" w:sz="4" w:space="0" w:color="auto"/>
              <w:left w:val="nil"/>
              <w:bottom w:val="nil"/>
              <w:right w:val="nil"/>
            </w:tcBorders>
            <w:shd w:val="clear" w:color="auto" w:fill="auto"/>
            <w:noWrap/>
            <w:hideMark/>
          </w:tcPr>
          <w:p w14:paraId="57C977FA" w14:textId="77777777" w:rsidR="008A26AA" w:rsidRPr="00375154" w:rsidRDefault="008A26AA" w:rsidP="00B163EC">
            <w:pPr>
              <w:spacing w:after="0" w:line="240" w:lineRule="auto"/>
              <w:rPr>
                <w:rFonts w:eastAsia="Times New Roman" w:cstheme="minorHAnsi"/>
                <w:b/>
                <w:bCs/>
                <w:sz w:val="19"/>
                <w:szCs w:val="19"/>
                <w:lang w:val="en-GB" w:eastAsia="en-GB"/>
              </w:rPr>
            </w:pPr>
            <w:r w:rsidRPr="00375154">
              <w:rPr>
                <w:rFonts w:eastAsia="Times New Roman" w:cstheme="minorHAnsi"/>
                <w:b/>
                <w:bCs/>
                <w:sz w:val="19"/>
                <w:szCs w:val="19"/>
                <w:lang w:val="en-GB" w:eastAsia="en-GB"/>
              </w:rPr>
              <w:t>Sport article</w:t>
            </w:r>
          </w:p>
        </w:tc>
        <w:tc>
          <w:tcPr>
            <w:tcW w:w="5245" w:type="dxa"/>
            <w:tcBorders>
              <w:top w:val="single" w:sz="4" w:space="0" w:color="auto"/>
              <w:left w:val="nil"/>
              <w:bottom w:val="nil"/>
              <w:right w:val="nil"/>
            </w:tcBorders>
            <w:shd w:val="clear" w:color="auto" w:fill="auto"/>
            <w:noWrap/>
            <w:hideMark/>
          </w:tcPr>
          <w:p w14:paraId="670C8C42" w14:textId="77777777" w:rsidR="008A26AA" w:rsidRPr="00375154" w:rsidRDefault="008A26AA" w:rsidP="00B163EC">
            <w:pPr>
              <w:spacing w:after="0" w:line="240" w:lineRule="auto"/>
              <w:rPr>
                <w:rFonts w:eastAsia="Times New Roman" w:cstheme="minorHAnsi"/>
                <w:b/>
                <w:bCs/>
                <w:sz w:val="19"/>
                <w:szCs w:val="19"/>
                <w:lang w:val="en-GB" w:eastAsia="en-GB"/>
              </w:rPr>
            </w:pPr>
          </w:p>
        </w:tc>
        <w:tc>
          <w:tcPr>
            <w:tcW w:w="4961" w:type="dxa"/>
            <w:tcBorders>
              <w:top w:val="single" w:sz="4" w:space="0" w:color="auto"/>
              <w:left w:val="nil"/>
              <w:bottom w:val="nil"/>
              <w:right w:val="nil"/>
            </w:tcBorders>
            <w:shd w:val="clear" w:color="auto" w:fill="auto"/>
            <w:noWrap/>
            <w:hideMark/>
          </w:tcPr>
          <w:p w14:paraId="676DA308" w14:textId="77777777" w:rsidR="008A26AA" w:rsidRPr="00375154" w:rsidRDefault="008A26AA" w:rsidP="00B163EC">
            <w:pPr>
              <w:spacing w:after="0" w:line="240" w:lineRule="auto"/>
              <w:rPr>
                <w:rFonts w:eastAsia="Times New Roman" w:cstheme="minorHAnsi"/>
                <w:sz w:val="19"/>
                <w:szCs w:val="19"/>
                <w:lang w:val="en-GB" w:eastAsia="en-GB"/>
              </w:rPr>
            </w:pPr>
          </w:p>
        </w:tc>
      </w:tr>
      <w:tr w:rsidR="008A26AA" w:rsidRPr="00375154" w14:paraId="00F8FCFD" w14:textId="77777777" w:rsidTr="00B163EC">
        <w:trPr>
          <w:trHeight w:val="227"/>
        </w:trPr>
        <w:tc>
          <w:tcPr>
            <w:tcW w:w="4820" w:type="dxa"/>
            <w:tcBorders>
              <w:top w:val="nil"/>
              <w:left w:val="nil"/>
              <w:bottom w:val="nil"/>
              <w:right w:val="nil"/>
            </w:tcBorders>
            <w:shd w:val="clear" w:color="auto" w:fill="auto"/>
            <w:noWrap/>
            <w:hideMark/>
          </w:tcPr>
          <w:p w14:paraId="49357F86" w14:textId="77777777" w:rsidR="008A26AA" w:rsidRPr="00375154" w:rsidRDefault="008A26AA" w:rsidP="00B163EC">
            <w:pPr>
              <w:spacing w:after="0" w:line="240" w:lineRule="auto"/>
              <w:rPr>
                <w:rFonts w:eastAsia="Times New Roman" w:cstheme="minorHAnsi"/>
                <w:sz w:val="19"/>
                <w:szCs w:val="19"/>
                <w:lang w:val="en-GB" w:eastAsia="en-GB"/>
              </w:rPr>
            </w:pPr>
            <w:r w:rsidRPr="00375154">
              <w:rPr>
                <w:rFonts w:eastAsia="Times New Roman" w:cstheme="minorHAnsi"/>
                <w:sz w:val="19"/>
                <w:szCs w:val="19"/>
                <w:lang w:val="en-GB" w:eastAsia="en-GB"/>
              </w:rPr>
              <w:t xml:space="preserve">   - Ski wax</w:t>
            </w:r>
          </w:p>
        </w:tc>
        <w:tc>
          <w:tcPr>
            <w:tcW w:w="5245" w:type="dxa"/>
            <w:tcBorders>
              <w:top w:val="nil"/>
              <w:left w:val="nil"/>
              <w:bottom w:val="nil"/>
              <w:right w:val="nil"/>
            </w:tcBorders>
            <w:shd w:val="clear" w:color="auto" w:fill="auto"/>
            <w:noWrap/>
            <w:hideMark/>
          </w:tcPr>
          <w:p w14:paraId="246A0DA0" w14:textId="77777777" w:rsidR="008A26AA" w:rsidRPr="00375154" w:rsidRDefault="008A26AA" w:rsidP="00B163EC">
            <w:pPr>
              <w:spacing w:after="0" w:line="240" w:lineRule="auto"/>
              <w:rPr>
                <w:rFonts w:eastAsia="Times New Roman" w:cstheme="minorHAnsi"/>
                <w:sz w:val="19"/>
                <w:szCs w:val="19"/>
                <w:lang w:val="en-GB" w:eastAsia="en-GB"/>
              </w:rPr>
            </w:pPr>
            <w:r w:rsidRPr="00375154">
              <w:rPr>
                <w:rFonts w:eastAsia="Times New Roman" w:cstheme="minorHAnsi"/>
                <w:sz w:val="19"/>
                <w:szCs w:val="19"/>
                <w:lang w:val="en-GB" w:eastAsia="en-GB"/>
              </w:rPr>
              <w:t>highly water repellent</w:t>
            </w:r>
          </w:p>
        </w:tc>
        <w:tc>
          <w:tcPr>
            <w:tcW w:w="4961" w:type="dxa"/>
            <w:tcBorders>
              <w:top w:val="nil"/>
              <w:left w:val="nil"/>
              <w:bottom w:val="nil"/>
              <w:right w:val="nil"/>
            </w:tcBorders>
            <w:shd w:val="clear" w:color="auto" w:fill="auto"/>
            <w:noWrap/>
            <w:hideMark/>
          </w:tcPr>
          <w:p w14:paraId="139973B7" w14:textId="77777777" w:rsidR="008A26AA" w:rsidRPr="00375154" w:rsidRDefault="008A26AA" w:rsidP="00B163EC">
            <w:pPr>
              <w:spacing w:after="0" w:line="240" w:lineRule="auto"/>
              <w:rPr>
                <w:rFonts w:eastAsia="Times New Roman" w:cstheme="minorHAnsi"/>
                <w:sz w:val="19"/>
                <w:szCs w:val="19"/>
                <w:lang w:val="en-GB" w:eastAsia="en-GB"/>
              </w:rPr>
            </w:pPr>
            <w:r w:rsidRPr="00375154">
              <w:rPr>
                <w:rFonts w:eastAsia="Times New Roman" w:cstheme="minorHAnsi"/>
                <w:sz w:val="19"/>
                <w:szCs w:val="19"/>
                <w:lang w:val="en-GB" w:eastAsia="en-GB"/>
              </w:rPr>
              <w:t>low surface tension, hydrophobic</w:t>
            </w:r>
          </w:p>
        </w:tc>
      </w:tr>
      <w:tr w:rsidR="008A26AA" w:rsidRPr="00BC5C7E" w14:paraId="000A5229" w14:textId="77777777" w:rsidTr="00B163EC">
        <w:trPr>
          <w:trHeight w:val="227"/>
        </w:trPr>
        <w:tc>
          <w:tcPr>
            <w:tcW w:w="4820" w:type="dxa"/>
            <w:tcBorders>
              <w:top w:val="nil"/>
              <w:left w:val="nil"/>
              <w:bottom w:val="nil"/>
              <w:right w:val="nil"/>
            </w:tcBorders>
            <w:shd w:val="clear" w:color="auto" w:fill="auto"/>
            <w:noWrap/>
            <w:hideMark/>
          </w:tcPr>
          <w:p w14:paraId="6B0E30A7" w14:textId="77777777" w:rsidR="008A26AA" w:rsidRPr="00375154" w:rsidRDefault="008A26AA" w:rsidP="00B163EC">
            <w:pPr>
              <w:spacing w:after="0" w:line="240" w:lineRule="auto"/>
              <w:rPr>
                <w:rFonts w:eastAsia="Times New Roman" w:cstheme="minorHAnsi"/>
                <w:sz w:val="19"/>
                <w:szCs w:val="19"/>
                <w:lang w:val="en-GB" w:eastAsia="en-GB"/>
              </w:rPr>
            </w:pPr>
            <w:r w:rsidRPr="00375154">
              <w:rPr>
                <w:rFonts w:eastAsia="Times New Roman" w:cstheme="minorHAnsi"/>
                <w:sz w:val="19"/>
                <w:szCs w:val="19"/>
                <w:lang w:val="en-GB" w:eastAsia="en-GB"/>
              </w:rPr>
              <w:t xml:space="preserve">   - (Sailing) boat equipment</w:t>
            </w:r>
          </w:p>
        </w:tc>
        <w:tc>
          <w:tcPr>
            <w:tcW w:w="5245" w:type="dxa"/>
            <w:tcBorders>
              <w:top w:val="nil"/>
              <w:left w:val="nil"/>
              <w:bottom w:val="nil"/>
              <w:right w:val="nil"/>
            </w:tcBorders>
            <w:shd w:val="clear" w:color="auto" w:fill="auto"/>
            <w:noWrap/>
            <w:hideMark/>
          </w:tcPr>
          <w:p w14:paraId="1A6D6019" w14:textId="77777777" w:rsidR="008A26AA" w:rsidRPr="00375154" w:rsidRDefault="008A26AA" w:rsidP="00B163EC">
            <w:pPr>
              <w:spacing w:after="0" w:line="240" w:lineRule="auto"/>
              <w:rPr>
                <w:rFonts w:eastAsia="Times New Roman" w:cstheme="minorHAnsi"/>
                <w:sz w:val="19"/>
                <w:szCs w:val="19"/>
                <w:lang w:val="en-GB" w:eastAsia="en-GB"/>
              </w:rPr>
            </w:pPr>
            <w:r w:rsidRPr="00375154">
              <w:rPr>
                <w:rFonts w:eastAsia="Times New Roman" w:cstheme="minorHAnsi"/>
                <w:sz w:val="19"/>
                <w:szCs w:val="19"/>
                <w:lang w:val="en-GB" w:eastAsia="en-GB"/>
              </w:rPr>
              <w:t>weather protection of textiles; anti-fouling protection of ship hulls</w:t>
            </w:r>
          </w:p>
        </w:tc>
        <w:tc>
          <w:tcPr>
            <w:tcW w:w="4961" w:type="dxa"/>
            <w:tcBorders>
              <w:top w:val="nil"/>
              <w:left w:val="nil"/>
              <w:bottom w:val="nil"/>
              <w:right w:val="nil"/>
            </w:tcBorders>
            <w:shd w:val="clear" w:color="auto" w:fill="auto"/>
            <w:noWrap/>
            <w:hideMark/>
          </w:tcPr>
          <w:p w14:paraId="710C4D9C" w14:textId="77777777" w:rsidR="008A26AA" w:rsidRPr="00375154" w:rsidRDefault="008A26AA" w:rsidP="00B163EC">
            <w:pPr>
              <w:spacing w:after="0" w:line="240" w:lineRule="auto"/>
              <w:rPr>
                <w:rFonts w:eastAsia="Times New Roman" w:cstheme="minorHAnsi"/>
                <w:sz w:val="19"/>
                <w:szCs w:val="19"/>
                <w:lang w:val="en-GB" w:eastAsia="en-GB"/>
              </w:rPr>
            </w:pPr>
            <w:r w:rsidRPr="00375154">
              <w:rPr>
                <w:rFonts w:eastAsia="Times New Roman" w:cstheme="minorHAnsi"/>
                <w:sz w:val="19"/>
                <w:szCs w:val="19"/>
                <w:lang w:val="en-GB" w:eastAsia="en-GB"/>
              </w:rPr>
              <w:t xml:space="preserve">non-reactive, stable, </w:t>
            </w:r>
            <w:r w:rsidRPr="00375154">
              <w:rPr>
                <w:rFonts w:eastAsia="Times New Roman" w:cstheme="minorHAnsi"/>
                <w:color w:val="000000"/>
                <w:sz w:val="19"/>
                <w:szCs w:val="19"/>
                <w:lang w:val="en-GB" w:eastAsia="en-GB"/>
              </w:rPr>
              <w:t>hydrophobic and oleophobic</w:t>
            </w:r>
          </w:p>
        </w:tc>
      </w:tr>
      <w:tr w:rsidR="008A26AA" w:rsidRPr="00375154" w14:paraId="56455007" w14:textId="77777777" w:rsidTr="00B163EC">
        <w:trPr>
          <w:trHeight w:val="227"/>
        </w:trPr>
        <w:tc>
          <w:tcPr>
            <w:tcW w:w="4820" w:type="dxa"/>
            <w:tcBorders>
              <w:top w:val="nil"/>
              <w:left w:val="nil"/>
              <w:bottom w:val="nil"/>
              <w:right w:val="nil"/>
            </w:tcBorders>
            <w:shd w:val="clear" w:color="auto" w:fill="auto"/>
            <w:noWrap/>
            <w:hideMark/>
          </w:tcPr>
          <w:p w14:paraId="26FEA55F" w14:textId="77777777" w:rsidR="008A26AA" w:rsidRPr="00375154" w:rsidRDefault="008A26AA" w:rsidP="00B163EC">
            <w:pPr>
              <w:spacing w:after="0" w:line="240" w:lineRule="auto"/>
              <w:rPr>
                <w:rFonts w:eastAsia="Times New Roman" w:cstheme="minorHAnsi"/>
                <w:sz w:val="19"/>
                <w:szCs w:val="19"/>
                <w:lang w:val="en-GB" w:eastAsia="en-GB"/>
              </w:rPr>
            </w:pPr>
            <w:r w:rsidRPr="00375154">
              <w:rPr>
                <w:rFonts w:eastAsia="Times New Roman" w:cstheme="minorHAnsi"/>
                <w:sz w:val="19"/>
                <w:szCs w:val="19"/>
                <w:lang w:val="en-GB" w:eastAsia="en-GB"/>
              </w:rPr>
              <w:t xml:space="preserve">   - Tennis rackets</w:t>
            </w:r>
          </w:p>
        </w:tc>
        <w:tc>
          <w:tcPr>
            <w:tcW w:w="5245" w:type="dxa"/>
            <w:tcBorders>
              <w:top w:val="nil"/>
              <w:left w:val="nil"/>
              <w:bottom w:val="nil"/>
              <w:right w:val="nil"/>
            </w:tcBorders>
            <w:shd w:val="clear" w:color="auto" w:fill="auto"/>
            <w:noWrap/>
            <w:hideMark/>
          </w:tcPr>
          <w:p w14:paraId="121AE304" w14:textId="77777777" w:rsidR="008A26AA" w:rsidRPr="00375154" w:rsidRDefault="008A26AA" w:rsidP="00B163EC">
            <w:pPr>
              <w:spacing w:after="0" w:line="240" w:lineRule="auto"/>
              <w:rPr>
                <w:rFonts w:eastAsia="Times New Roman" w:cstheme="minorHAnsi"/>
                <w:sz w:val="19"/>
                <w:szCs w:val="19"/>
                <w:lang w:val="en-GB" w:eastAsia="en-GB"/>
              </w:rPr>
            </w:pPr>
            <w:r w:rsidRPr="00375154">
              <w:rPr>
                <w:rFonts w:eastAsia="Times New Roman" w:cstheme="minorHAnsi"/>
                <w:sz w:val="19"/>
                <w:szCs w:val="19"/>
                <w:lang w:val="en-GB" w:eastAsia="en-GB"/>
              </w:rPr>
              <w:t>used in coatings for tennis rackets</w:t>
            </w:r>
          </w:p>
        </w:tc>
        <w:tc>
          <w:tcPr>
            <w:tcW w:w="4961" w:type="dxa"/>
            <w:tcBorders>
              <w:top w:val="nil"/>
              <w:left w:val="nil"/>
              <w:bottom w:val="nil"/>
              <w:right w:val="nil"/>
            </w:tcBorders>
            <w:shd w:val="clear" w:color="auto" w:fill="auto"/>
            <w:noWrap/>
            <w:hideMark/>
          </w:tcPr>
          <w:p w14:paraId="2C83C5BB" w14:textId="77777777" w:rsidR="008A26AA" w:rsidRPr="00375154" w:rsidRDefault="008A26AA" w:rsidP="00B163EC">
            <w:pPr>
              <w:spacing w:after="0" w:line="240" w:lineRule="auto"/>
              <w:rPr>
                <w:rFonts w:eastAsia="Times New Roman" w:cstheme="minorHAnsi"/>
                <w:sz w:val="19"/>
                <w:szCs w:val="19"/>
                <w:lang w:val="en-GB" w:eastAsia="en-GB"/>
              </w:rPr>
            </w:pPr>
            <w:r w:rsidRPr="00375154">
              <w:rPr>
                <w:rFonts w:eastAsia="Times New Roman" w:cstheme="minorHAnsi"/>
                <w:color w:val="FF0000"/>
                <w:sz w:val="19"/>
                <w:szCs w:val="19"/>
                <w:lang w:val="en-GB" w:eastAsia="en-GB"/>
              </w:rPr>
              <w:t>?</w:t>
            </w:r>
          </w:p>
        </w:tc>
      </w:tr>
      <w:tr w:rsidR="008A26AA" w:rsidRPr="00375154" w14:paraId="3A956619" w14:textId="77777777" w:rsidTr="00B163EC">
        <w:trPr>
          <w:trHeight w:val="227"/>
        </w:trPr>
        <w:tc>
          <w:tcPr>
            <w:tcW w:w="4820" w:type="dxa"/>
            <w:tcBorders>
              <w:top w:val="nil"/>
              <w:left w:val="nil"/>
              <w:bottom w:val="nil"/>
              <w:right w:val="nil"/>
            </w:tcBorders>
            <w:shd w:val="clear" w:color="auto" w:fill="auto"/>
            <w:noWrap/>
          </w:tcPr>
          <w:p w14:paraId="3C1C061E" w14:textId="77777777" w:rsidR="008A26AA" w:rsidRPr="00375154" w:rsidRDefault="008A26AA" w:rsidP="00B163EC">
            <w:pPr>
              <w:spacing w:after="0" w:line="240" w:lineRule="auto"/>
              <w:rPr>
                <w:rFonts w:eastAsia="Times New Roman" w:cstheme="minorHAnsi"/>
                <w:sz w:val="19"/>
                <w:szCs w:val="19"/>
                <w:lang w:val="en-GB" w:eastAsia="en-GB"/>
              </w:rPr>
            </w:pPr>
            <w:r w:rsidRPr="00375154">
              <w:rPr>
                <w:rFonts w:eastAsia="Times New Roman" w:cstheme="minorHAnsi"/>
                <w:sz w:val="19"/>
                <w:szCs w:val="19"/>
                <w:lang w:val="en-GB" w:eastAsia="en-GB"/>
              </w:rPr>
              <w:t xml:space="preserve">   - Bicycle</w:t>
            </w:r>
          </w:p>
        </w:tc>
        <w:tc>
          <w:tcPr>
            <w:tcW w:w="5245" w:type="dxa"/>
            <w:tcBorders>
              <w:top w:val="nil"/>
              <w:left w:val="nil"/>
              <w:bottom w:val="nil"/>
              <w:right w:val="nil"/>
            </w:tcBorders>
            <w:shd w:val="clear" w:color="auto" w:fill="auto"/>
            <w:noWrap/>
          </w:tcPr>
          <w:p w14:paraId="1A23841E" w14:textId="77777777" w:rsidR="008A26AA" w:rsidRPr="00375154" w:rsidRDefault="008A26AA" w:rsidP="00B163EC">
            <w:pPr>
              <w:spacing w:after="0" w:line="240" w:lineRule="auto"/>
              <w:rPr>
                <w:rFonts w:eastAsia="Times New Roman" w:cstheme="minorHAnsi"/>
                <w:sz w:val="19"/>
                <w:szCs w:val="19"/>
                <w:lang w:val="en-GB" w:eastAsia="en-GB"/>
              </w:rPr>
            </w:pPr>
            <w:r w:rsidRPr="00375154">
              <w:rPr>
                <w:rFonts w:eastAsia="Times New Roman" w:cstheme="minorHAnsi"/>
                <w:sz w:val="19"/>
                <w:szCs w:val="19"/>
                <w:lang w:val="en-GB" w:eastAsia="en-GB"/>
              </w:rPr>
              <w:t>lubricants</w:t>
            </w:r>
          </w:p>
        </w:tc>
        <w:tc>
          <w:tcPr>
            <w:tcW w:w="4961" w:type="dxa"/>
            <w:tcBorders>
              <w:top w:val="nil"/>
              <w:left w:val="nil"/>
              <w:bottom w:val="nil"/>
              <w:right w:val="nil"/>
            </w:tcBorders>
            <w:shd w:val="clear" w:color="auto" w:fill="auto"/>
            <w:noWrap/>
          </w:tcPr>
          <w:p w14:paraId="5F9036DB" w14:textId="77777777" w:rsidR="008A26AA" w:rsidRPr="00375154" w:rsidRDefault="008A26AA" w:rsidP="00B163EC">
            <w:pPr>
              <w:spacing w:after="0" w:line="240" w:lineRule="auto"/>
              <w:rPr>
                <w:rFonts w:eastAsia="Times New Roman" w:cstheme="minorHAnsi"/>
                <w:sz w:val="19"/>
                <w:szCs w:val="19"/>
                <w:lang w:val="en-GB" w:eastAsia="en-GB"/>
              </w:rPr>
            </w:pPr>
            <w:r w:rsidRPr="00375154">
              <w:rPr>
                <w:rFonts w:eastAsia="Times New Roman" w:cstheme="minorHAnsi"/>
                <w:sz w:val="19"/>
                <w:szCs w:val="19"/>
                <w:lang w:val="en-GB" w:eastAsia="en-GB"/>
              </w:rPr>
              <w:t>hydrophobic</w:t>
            </w:r>
          </w:p>
        </w:tc>
      </w:tr>
      <w:tr w:rsidR="008A26AA" w:rsidRPr="00375154" w14:paraId="5F1F7B4C" w14:textId="77777777" w:rsidTr="00B163EC">
        <w:trPr>
          <w:trHeight w:val="227"/>
        </w:trPr>
        <w:tc>
          <w:tcPr>
            <w:tcW w:w="4820" w:type="dxa"/>
            <w:tcBorders>
              <w:top w:val="nil"/>
              <w:left w:val="nil"/>
              <w:bottom w:val="nil"/>
              <w:right w:val="nil"/>
            </w:tcBorders>
            <w:shd w:val="clear" w:color="auto" w:fill="auto"/>
            <w:noWrap/>
          </w:tcPr>
          <w:p w14:paraId="107A8E33" w14:textId="77777777" w:rsidR="008A26AA" w:rsidRPr="00375154" w:rsidRDefault="008A26AA" w:rsidP="00B163EC">
            <w:pPr>
              <w:spacing w:after="0" w:line="240" w:lineRule="auto"/>
              <w:rPr>
                <w:rFonts w:eastAsia="Times New Roman" w:cstheme="minorHAnsi"/>
                <w:sz w:val="19"/>
                <w:szCs w:val="19"/>
                <w:lang w:val="en-GB" w:eastAsia="en-GB"/>
              </w:rPr>
            </w:pPr>
            <w:r w:rsidRPr="00375154">
              <w:rPr>
                <w:rFonts w:eastAsia="Times New Roman" w:cstheme="minorHAnsi"/>
                <w:sz w:val="19"/>
                <w:szCs w:val="19"/>
                <w:lang w:val="en-GB" w:eastAsia="en-GB"/>
              </w:rPr>
              <w:t xml:space="preserve">   - Climbing ropes</w:t>
            </w:r>
          </w:p>
        </w:tc>
        <w:tc>
          <w:tcPr>
            <w:tcW w:w="5245" w:type="dxa"/>
            <w:tcBorders>
              <w:top w:val="nil"/>
              <w:left w:val="nil"/>
              <w:bottom w:val="nil"/>
              <w:right w:val="nil"/>
            </w:tcBorders>
            <w:shd w:val="clear" w:color="auto" w:fill="auto"/>
            <w:noWrap/>
          </w:tcPr>
          <w:p w14:paraId="48ADE815" w14:textId="77777777" w:rsidR="008A26AA" w:rsidRPr="00375154" w:rsidRDefault="008A26AA" w:rsidP="00B163EC">
            <w:pPr>
              <w:spacing w:after="0" w:line="240" w:lineRule="auto"/>
              <w:rPr>
                <w:rFonts w:eastAsia="Times New Roman" w:cstheme="minorHAnsi"/>
                <w:sz w:val="19"/>
                <w:szCs w:val="19"/>
                <w:lang w:val="en-GB" w:eastAsia="en-GB"/>
              </w:rPr>
            </w:pPr>
            <w:r w:rsidRPr="00375154">
              <w:rPr>
                <w:rFonts w:eastAsia="Times New Roman" w:cstheme="minorHAnsi"/>
                <w:sz w:val="19"/>
                <w:szCs w:val="19"/>
                <w:lang w:val="en-GB" w:eastAsia="en-GB"/>
              </w:rPr>
              <w:t>provide water repellence, stain resistance and soil release</w:t>
            </w:r>
          </w:p>
        </w:tc>
        <w:tc>
          <w:tcPr>
            <w:tcW w:w="4961" w:type="dxa"/>
            <w:tcBorders>
              <w:top w:val="nil"/>
              <w:left w:val="nil"/>
              <w:bottom w:val="nil"/>
              <w:right w:val="nil"/>
            </w:tcBorders>
            <w:shd w:val="clear" w:color="auto" w:fill="auto"/>
            <w:noWrap/>
          </w:tcPr>
          <w:p w14:paraId="52AD5840" w14:textId="77777777" w:rsidR="008A26AA" w:rsidRPr="00375154" w:rsidRDefault="008A26AA" w:rsidP="00B163EC">
            <w:pPr>
              <w:spacing w:after="0" w:line="240" w:lineRule="auto"/>
              <w:rPr>
                <w:rFonts w:eastAsia="Times New Roman" w:cstheme="minorHAnsi"/>
                <w:sz w:val="19"/>
                <w:szCs w:val="19"/>
                <w:lang w:val="en-GB" w:eastAsia="en-GB"/>
              </w:rPr>
            </w:pPr>
            <w:r w:rsidRPr="00375154">
              <w:rPr>
                <w:rFonts w:eastAsia="Times New Roman" w:cstheme="minorHAnsi"/>
                <w:sz w:val="19"/>
                <w:szCs w:val="19"/>
                <w:lang w:val="en-GB" w:eastAsia="en-GB"/>
              </w:rPr>
              <w:t xml:space="preserve">low surface tension, </w:t>
            </w:r>
            <w:r w:rsidRPr="00375154">
              <w:rPr>
                <w:rFonts w:eastAsia="Times New Roman" w:cstheme="minorHAnsi"/>
                <w:color w:val="000000"/>
                <w:sz w:val="19"/>
                <w:szCs w:val="19"/>
                <w:lang w:val="en-GB" w:eastAsia="en-GB"/>
              </w:rPr>
              <w:t>hydrophobic</w:t>
            </w:r>
          </w:p>
        </w:tc>
      </w:tr>
      <w:tr w:rsidR="008A26AA" w:rsidRPr="00375154" w14:paraId="0D4DCA25" w14:textId="77777777" w:rsidTr="00B163EC">
        <w:trPr>
          <w:trHeight w:val="227"/>
        </w:trPr>
        <w:tc>
          <w:tcPr>
            <w:tcW w:w="4820" w:type="dxa"/>
            <w:tcBorders>
              <w:top w:val="nil"/>
              <w:left w:val="nil"/>
              <w:bottom w:val="nil"/>
              <w:right w:val="nil"/>
            </w:tcBorders>
            <w:shd w:val="clear" w:color="auto" w:fill="auto"/>
            <w:noWrap/>
          </w:tcPr>
          <w:p w14:paraId="55C9E99A" w14:textId="77777777" w:rsidR="008A26AA" w:rsidRPr="00375154" w:rsidRDefault="008A26AA" w:rsidP="00B163EC">
            <w:pPr>
              <w:spacing w:after="0" w:line="240" w:lineRule="auto"/>
              <w:rPr>
                <w:rFonts w:eastAsia="Times New Roman" w:cstheme="minorHAnsi"/>
                <w:sz w:val="19"/>
                <w:szCs w:val="19"/>
                <w:lang w:val="en-GB" w:eastAsia="en-GB"/>
              </w:rPr>
            </w:pPr>
          </w:p>
        </w:tc>
        <w:tc>
          <w:tcPr>
            <w:tcW w:w="5245" w:type="dxa"/>
            <w:tcBorders>
              <w:top w:val="nil"/>
              <w:left w:val="nil"/>
              <w:bottom w:val="nil"/>
              <w:right w:val="nil"/>
            </w:tcBorders>
            <w:shd w:val="clear" w:color="auto" w:fill="auto"/>
            <w:noWrap/>
          </w:tcPr>
          <w:p w14:paraId="3E138E5D" w14:textId="77777777" w:rsidR="008A26AA" w:rsidRPr="00375154" w:rsidRDefault="008A26AA" w:rsidP="00B163EC">
            <w:pPr>
              <w:spacing w:after="0" w:line="240" w:lineRule="auto"/>
              <w:rPr>
                <w:rFonts w:eastAsia="Times New Roman" w:cstheme="minorHAnsi"/>
                <w:sz w:val="19"/>
                <w:szCs w:val="19"/>
                <w:lang w:val="en-GB" w:eastAsia="en-GB"/>
              </w:rPr>
            </w:pPr>
          </w:p>
        </w:tc>
        <w:tc>
          <w:tcPr>
            <w:tcW w:w="4961" w:type="dxa"/>
            <w:tcBorders>
              <w:top w:val="nil"/>
              <w:left w:val="nil"/>
              <w:bottom w:val="nil"/>
              <w:right w:val="nil"/>
            </w:tcBorders>
            <w:shd w:val="clear" w:color="auto" w:fill="auto"/>
            <w:noWrap/>
          </w:tcPr>
          <w:p w14:paraId="0F496253" w14:textId="77777777" w:rsidR="008A26AA" w:rsidRPr="00375154" w:rsidRDefault="008A26AA" w:rsidP="00B163EC">
            <w:pPr>
              <w:spacing w:after="0" w:line="240" w:lineRule="auto"/>
              <w:rPr>
                <w:rFonts w:eastAsia="Times New Roman" w:cstheme="minorHAnsi"/>
                <w:sz w:val="19"/>
                <w:szCs w:val="19"/>
                <w:lang w:val="en-GB" w:eastAsia="en-GB"/>
              </w:rPr>
            </w:pPr>
          </w:p>
        </w:tc>
      </w:tr>
      <w:tr w:rsidR="008A26AA" w:rsidRPr="00375154" w14:paraId="33A464C3" w14:textId="77777777" w:rsidTr="00B163EC">
        <w:trPr>
          <w:trHeight w:val="227"/>
        </w:trPr>
        <w:tc>
          <w:tcPr>
            <w:tcW w:w="4820" w:type="dxa"/>
            <w:tcBorders>
              <w:top w:val="nil"/>
              <w:left w:val="nil"/>
              <w:bottom w:val="nil"/>
              <w:right w:val="nil"/>
            </w:tcBorders>
            <w:shd w:val="clear" w:color="auto" w:fill="auto"/>
            <w:noWrap/>
            <w:hideMark/>
          </w:tcPr>
          <w:p w14:paraId="7C50A58F" w14:textId="77777777" w:rsidR="008A26AA" w:rsidRPr="00375154" w:rsidRDefault="008A26AA" w:rsidP="00B163EC">
            <w:pPr>
              <w:spacing w:after="0" w:line="240" w:lineRule="auto"/>
              <w:rPr>
                <w:rFonts w:eastAsia="Times New Roman" w:cstheme="minorHAnsi"/>
                <w:sz w:val="19"/>
                <w:szCs w:val="19"/>
                <w:lang w:val="en-GB" w:eastAsia="en-GB"/>
              </w:rPr>
            </w:pPr>
            <w:r w:rsidRPr="00375154">
              <w:rPr>
                <w:rFonts w:eastAsia="Times New Roman" w:cstheme="minorHAnsi"/>
                <w:sz w:val="19"/>
                <w:szCs w:val="19"/>
                <w:lang w:val="en-GB" w:eastAsia="en-GB"/>
              </w:rPr>
              <w:t xml:space="preserve">   - Fishing lines</w:t>
            </w:r>
          </w:p>
        </w:tc>
        <w:tc>
          <w:tcPr>
            <w:tcW w:w="5245" w:type="dxa"/>
            <w:tcBorders>
              <w:top w:val="nil"/>
              <w:left w:val="nil"/>
              <w:bottom w:val="nil"/>
              <w:right w:val="nil"/>
            </w:tcBorders>
            <w:shd w:val="clear" w:color="auto" w:fill="auto"/>
            <w:noWrap/>
            <w:hideMark/>
          </w:tcPr>
          <w:p w14:paraId="3CEC6106" w14:textId="77777777" w:rsidR="008A26AA" w:rsidRPr="00375154" w:rsidRDefault="008A26AA" w:rsidP="00B163EC">
            <w:pPr>
              <w:spacing w:after="0" w:line="240" w:lineRule="auto"/>
              <w:rPr>
                <w:rFonts w:eastAsia="Times New Roman" w:cstheme="minorHAnsi"/>
                <w:sz w:val="19"/>
                <w:szCs w:val="19"/>
                <w:lang w:val="en-GB" w:eastAsia="en-GB"/>
              </w:rPr>
            </w:pPr>
            <w:r w:rsidRPr="00375154">
              <w:rPr>
                <w:rFonts w:eastAsia="Times New Roman" w:cstheme="minorHAnsi"/>
                <w:sz w:val="19"/>
                <w:szCs w:val="19"/>
                <w:lang w:val="en-GB" w:eastAsia="en-GB"/>
              </w:rPr>
              <w:t>no water absorption, invisible in water, high knot strength</w:t>
            </w:r>
          </w:p>
        </w:tc>
        <w:tc>
          <w:tcPr>
            <w:tcW w:w="4961" w:type="dxa"/>
            <w:tcBorders>
              <w:top w:val="nil"/>
              <w:left w:val="nil"/>
              <w:bottom w:val="nil"/>
              <w:right w:val="nil"/>
            </w:tcBorders>
            <w:shd w:val="clear" w:color="auto" w:fill="auto"/>
            <w:noWrap/>
            <w:hideMark/>
          </w:tcPr>
          <w:p w14:paraId="5353099B" w14:textId="77777777" w:rsidR="008A26AA" w:rsidRPr="00375154" w:rsidRDefault="008A26AA" w:rsidP="00B163EC">
            <w:pPr>
              <w:spacing w:after="0" w:line="240" w:lineRule="auto"/>
              <w:rPr>
                <w:rFonts w:eastAsia="Times New Roman" w:cstheme="minorHAnsi"/>
                <w:sz w:val="19"/>
                <w:szCs w:val="19"/>
                <w:lang w:val="en-GB" w:eastAsia="en-GB"/>
              </w:rPr>
            </w:pPr>
            <w:r w:rsidRPr="00375154">
              <w:rPr>
                <w:rFonts w:eastAsia="Times New Roman" w:cstheme="minorHAnsi"/>
                <w:sz w:val="19"/>
                <w:szCs w:val="19"/>
                <w:lang w:val="en-GB" w:eastAsia="en-GB"/>
              </w:rPr>
              <w:t>hydrophobic</w:t>
            </w:r>
          </w:p>
        </w:tc>
      </w:tr>
      <w:tr w:rsidR="008A26AA" w:rsidRPr="00375154" w14:paraId="3481C6EB" w14:textId="77777777" w:rsidTr="00B163EC">
        <w:trPr>
          <w:trHeight w:val="227"/>
        </w:trPr>
        <w:tc>
          <w:tcPr>
            <w:tcW w:w="4820" w:type="dxa"/>
            <w:tcBorders>
              <w:top w:val="nil"/>
              <w:left w:val="nil"/>
              <w:bottom w:val="nil"/>
              <w:right w:val="nil"/>
            </w:tcBorders>
            <w:shd w:val="clear" w:color="auto" w:fill="auto"/>
            <w:noWrap/>
            <w:hideMark/>
          </w:tcPr>
          <w:p w14:paraId="44BA646E" w14:textId="77777777" w:rsidR="008A26AA" w:rsidRPr="00375154" w:rsidRDefault="008A26AA" w:rsidP="00B163EC">
            <w:pPr>
              <w:spacing w:after="0" w:line="240" w:lineRule="auto"/>
              <w:rPr>
                <w:rFonts w:eastAsia="Times New Roman" w:cstheme="minorHAnsi"/>
                <w:sz w:val="19"/>
                <w:szCs w:val="19"/>
                <w:lang w:val="en-GB" w:eastAsia="en-GB"/>
              </w:rPr>
            </w:pPr>
          </w:p>
        </w:tc>
        <w:tc>
          <w:tcPr>
            <w:tcW w:w="5245" w:type="dxa"/>
            <w:tcBorders>
              <w:top w:val="nil"/>
              <w:left w:val="nil"/>
              <w:bottom w:val="nil"/>
              <w:right w:val="nil"/>
            </w:tcBorders>
            <w:shd w:val="clear" w:color="auto" w:fill="auto"/>
            <w:noWrap/>
            <w:hideMark/>
          </w:tcPr>
          <w:p w14:paraId="3DABB6C3" w14:textId="77777777" w:rsidR="008A26AA" w:rsidRPr="00375154" w:rsidRDefault="008A26AA" w:rsidP="00B163EC">
            <w:pPr>
              <w:spacing w:after="0" w:line="240" w:lineRule="auto"/>
              <w:rPr>
                <w:rFonts w:eastAsia="Times New Roman" w:cstheme="minorHAnsi"/>
                <w:sz w:val="19"/>
                <w:szCs w:val="19"/>
                <w:lang w:val="en-GB" w:eastAsia="en-GB"/>
              </w:rPr>
            </w:pPr>
          </w:p>
        </w:tc>
        <w:tc>
          <w:tcPr>
            <w:tcW w:w="4961" w:type="dxa"/>
            <w:tcBorders>
              <w:top w:val="nil"/>
              <w:left w:val="nil"/>
              <w:bottom w:val="nil"/>
              <w:right w:val="nil"/>
            </w:tcBorders>
            <w:shd w:val="clear" w:color="auto" w:fill="auto"/>
            <w:noWrap/>
            <w:hideMark/>
          </w:tcPr>
          <w:p w14:paraId="7F8F38C4" w14:textId="77777777" w:rsidR="008A26AA" w:rsidRPr="00375154" w:rsidRDefault="008A26AA" w:rsidP="00B163EC">
            <w:pPr>
              <w:spacing w:after="0" w:line="240" w:lineRule="auto"/>
              <w:rPr>
                <w:rFonts w:eastAsia="Times New Roman" w:cstheme="minorHAnsi"/>
                <w:sz w:val="19"/>
                <w:szCs w:val="19"/>
                <w:lang w:val="en-GB" w:eastAsia="en-GB"/>
              </w:rPr>
            </w:pPr>
          </w:p>
        </w:tc>
      </w:tr>
      <w:tr w:rsidR="008A26AA" w:rsidRPr="00BC5C7E" w14:paraId="72B26821" w14:textId="77777777" w:rsidTr="00B163EC">
        <w:trPr>
          <w:trHeight w:val="227"/>
        </w:trPr>
        <w:tc>
          <w:tcPr>
            <w:tcW w:w="4820" w:type="dxa"/>
            <w:tcBorders>
              <w:top w:val="nil"/>
              <w:left w:val="nil"/>
              <w:bottom w:val="nil"/>
              <w:right w:val="nil"/>
            </w:tcBorders>
            <w:shd w:val="clear" w:color="auto" w:fill="auto"/>
            <w:noWrap/>
            <w:hideMark/>
          </w:tcPr>
          <w:p w14:paraId="71B8E7D4" w14:textId="77777777" w:rsidR="008A26AA" w:rsidRPr="00375154" w:rsidRDefault="008A26AA" w:rsidP="00B163EC">
            <w:pPr>
              <w:spacing w:after="0" w:line="240" w:lineRule="auto"/>
              <w:rPr>
                <w:rFonts w:eastAsia="Times New Roman" w:cstheme="minorHAnsi"/>
                <w:b/>
                <w:bCs/>
                <w:sz w:val="19"/>
                <w:szCs w:val="19"/>
                <w:lang w:val="en-GB" w:eastAsia="en-GB"/>
              </w:rPr>
            </w:pPr>
            <w:r w:rsidRPr="00375154">
              <w:rPr>
                <w:rFonts w:eastAsia="Times New Roman" w:cstheme="minorHAnsi"/>
                <w:b/>
                <w:bCs/>
                <w:sz w:val="19"/>
                <w:szCs w:val="19"/>
                <w:lang w:val="en-GB" w:eastAsia="en-GB"/>
              </w:rPr>
              <w:t>Stone, concrete and tile</w:t>
            </w:r>
          </w:p>
        </w:tc>
        <w:tc>
          <w:tcPr>
            <w:tcW w:w="5245" w:type="dxa"/>
            <w:tcBorders>
              <w:top w:val="nil"/>
              <w:left w:val="nil"/>
              <w:bottom w:val="nil"/>
              <w:right w:val="nil"/>
            </w:tcBorders>
            <w:shd w:val="clear" w:color="auto" w:fill="auto"/>
            <w:noWrap/>
            <w:hideMark/>
          </w:tcPr>
          <w:p w14:paraId="5DA2B4A3" w14:textId="77777777" w:rsidR="008A26AA" w:rsidRPr="00375154" w:rsidRDefault="008A26AA" w:rsidP="00B163EC">
            <w:pPr>
              <w:spacing w:after="0" w:line="240" w:lineRule="auto"/>
              <w:rPr>
                <w:rFonts w:eastAsia="Times New Roman" w:cstheme="minorHAnsi"/>
                <w:sz w:val="19"/>
                <w:szCs w:val="19"/>
                <w:lang w:val="en-GB" w:eastAsia="en-GB"/>
              </w:rPr>
            </w:pPr>
            <w:r w:rsidRPr="00375154">
              <w:rPr>
                <w:rFonts w:eastAsia="Times New Roman" w:cstheme="minorHAnsi"/>
                <w:sz w:val="19"/>
                <w:szCs w:val="19"/>
                <w:lang w:val="en-GB" w:eastAsia="en-GB"/>
              </w:rPr>
              <w:t xml:space="preserve">impart oil and water </w:t>
            </w:r>
            <w:proofErr w:type="spellStart"/>
            <w:r w:rsidRPr="00375154">
              <w:rPr>
                <w:rFonts w:eastAsia="Times New Roman" w:cstheme="minorHAnsi"/>
                <w:sz w:val="19"/>
                <w:szCs w:val="19"/>
                <w:lang w:val="en-GB" w:eastAsia="en-GB"/>
              </w:rPr>
              <w:t>repellency</w:t>
            </w:r>
            <w:proofErr w:type="spellEnd"/>
            <w:r w:rsidRPr="00375154">
              <w:rPr>
                <w:rFonts w:eastAsia="Times New Roman" w:cstheme="minorHAnsi"/>
                <w:sz w:val="19"/>
                <w:szCs w:val="19"/>
                <w:lang w:val="en-GB" w:eastAsia="en-GB"/>
              </w:rPr>
              <w:t xml:space="preserve"> to the surface; delay oxidation and ageing of surface</w:t>
            </w:r>
          </w:p>
        </w:tc>
        <w:tc>
          <w:tcPr>
            <w:tcW w:w="4961" w:type="dxa"/>
            <w:tcBorders>
              <w:top w:val="nil"/>
              <w:left w:val="nil"/>
              <w:bottom w:val="nil"/>
              <w:right w:val="nil"/>
            </w:tcBorders>
            <w:shd w:val="clear" w:color="auto" w:fill="auto"/>
            <w:noWrap/>
            <w:hideMark/>
          </w:tcPr>
          <w:p w14:paraId="45F8BE89" w14:textId="77777777" w:rsidR="008A26AA" w:rsidRPr="00375154" w:rsidRDefault="008A26AA" w:rsidP="00B163EC">
            <w:pPr>
              <w:spacing w:after="0" w:line="240" w:lineRule="auto"/>
              <w:rPr>
                <w:rFonts w:eastAsia="Times New Roman" w:cstheme="minorHAnsi"/>
                <w:sz w:val="19"/>
                <w:szCs w:val="19"/>
                <w:lang w:val="en-GB" w:eastAsia="en-GB"/>
              </w:rPr>
            </w:pPr>
            <w:r w:rsidRPr="00375154">
              <w:rPr>
                <w:rFonts w:eastAsia="Times New Roman" w:cstheme="minorHAnsi"/>
                <w:sz w:val="19"/>
                <w:szCs w:val="19"/>
                <w:lang w:val="en-GB" w:eastAsia="en-GB"/>
              </w:rPr>
              <w:t xml:space="preserve">low surface tension, </w:t>
            </w:r>
            <w:r w:rsidRPr="00375154">
              <w:rPr>
                <w:rFonts w:eastAsia="Times New Roman" w:cstheme="minorHAnsi"/>
                <w:color w:val="000000"/>
                <w:sz w:val="19"/>
                <w:szCs w:val="19"/>
                <w:lang w:val="en-GB" w:eastAsia="en-GB"/>
              </w:rPr>
              <w:t>hydrophobic and oleophobic</w:t>
            </w:r>
          </w:p>
        </w:tc>
      </w:tr>
      <w:tr w:rsidR="008A26AA" w:rsidRPr="00BC5C7E" w14:paraId="09D6F689" w14:textId="77777777" w:rsidTr="00B163EC">
        <w:trPr>
          <w:trHeight w:val="227"/>
        </w:trPr>
        <w:tc>
          <w:tcPr>
            <w:tcW w:w="4820" w:type="dxa"/>
            <w:tcBorders>
              <w:top w:val="nil"/>
              <w:left w:val="nil"/>
              <w:bottom w:val="single" w:sz="4" w:space="0" w:color="auto"/>
              <w:right w:val="nil"/>
            </w:tcBorders>
            <w:shd w:val="clear" w:color="auto" w:fill="auto"/>
            <w:noWrap/>
            <w:hideMark/>
          </w:tcPr>
          <w:p w14:paraId="4151BC70" w14:textId="77777777" w:rsidR="008A26AA" w:rsidRPr="00375154" w:rsidRDefault="008A26AA" w:rsidP="00B163EC">
            <w:pPr>
              <w:spacing w:after="0" w:line="240" w:lineRule="auto"/>
              <w:rPr>
                <w:rFonts w:eastAsia="Times New Roman" w:cstheme="minorHAnsi"/>
                <w:sz w:val="19"/>
                <w:szCs w:val="19"/>
                <w:lang w:val="en-GB" w:eastAsia="en-GB"/>
              </w:rPr>
            </w:pPr>
          </w:p>
        </w:tc>
        <w:tc>
          <w:tcPr>
            <w:tcW w:w="5245" w:type="dxa"/>
            <w:tcBorders>
              <w:top w:val="nil"/>
              <w:left w:val="nil"/>
              <w:bottom w:val="single" w:sz="4" w:space="0" w:color="auto"/>
              <w:right w:val="nil"/>
            </w:tcBorders>
            <w:shd w:val="clear" w:color="auto" w:fill="auto"/>
            <w:noWrap/>
            <w:hideMark/>
          </w:tcPr>
          <w:p w14:paraId="77B6F7AA" w14:textId="77777777" w:rsidR="008A26AA" w:rsidRPr="00375154" w:rsidRDefault="008A26AA" w:rsidP="00B163EC">
            <w:pPr>
              <w:spacing w:after="0" w:line="240" w:lineRule="auto"/>
              <w:rPr>
                <w:rFonts w:eastAsia="Times New Roman" w:cstheme="minorHAnsi"/>
                <w:sz w:val="19"/>
                <w:szCs w:val="19"/>
                <w:lang w:val="en-GB" w:eastAsia="en-GB"/>
              </w:rPr>
            </w:pPr>
          </w:p>
        </w:tc>
        <w:tc>
          <w:tcPr>
            <w:tcW w:w="4961" w:type="dxa"/>
            <w:tcBorders>
              <w:top w:val="nil"/>
              <w:left w:val="nil"/>
              <w:bottom w:val="single" w:sz="4" w:space="0" w:color="auto"/>
              <w:right w:val="nil"/>
            </w:tcBorders>
            <w:shd w:val="clear" w:color="auto" w:fill="auto"/>
            <w:noWrap/>
            <w:hideMark/>
          </w:tcPr>
          <w:p w14:paraId="414832F0" w14:textId="77777777" w:rsidR="008A26AA" w:rsidRPr="00375154" w:rsidRDefault="008A26AA" w:rsidP="00B163EC">
            <w:pPr>
              <w:spacing w:after="0" w:line="240" w:lineRule="auto"/>
              <w:rPr>
                <w:rFonts w:eastAsia="Times New Roman" w:cstheme="minorHAnsi"/>
                <w:sz w:val="19"/>
                <w:szCs w:val="19"/>
                <w:lang w:val="en-GB" w:eastAsia="en-GB"/>
              </w:rPr>
            </w:pPr>
          </w:p>
        </w:tc>
      </w:tr>
      <w:tr w:rsidR="008A26AA" w:rsidRPr="00375154" w14:paraId="26849646" w14:textId="77777777" w:rsidTr="00B163EC">
        <w:trPr>
          <w:trHeight w:val="227"/>
        </w:trPr>
        <w:tc>
          <w:tcPr>
            <w:tcW w:w="4820" w:type="dxa"/>
            <w:tcBorders>
              <w:top w:val="single" w:sz="4" w:space="0" w:color="auto"/>
              <w:left w:val="nil"/>
              <w:bottom w:val="nil"/>
              <w:right w:val="nil"/>
            </w:tcBorders>
            <w:shd w:val="clear" w:color="auto" w:fill="auto"/>
            <w:noWrap/>
            <w:hideMark/>
          </w:tcPr>
          <w:p w14:paraId="16BC94FA" w14:textId="77777777" w:rsidR="008A26AA" w:rsidRPr="00375154" w:rsidRDefault="008A26AA" w:rsidP="00B163EC">
            <w:pPr>
              <w:spacing w:after="0" w:line="240" w:lineRule="auto"/>
              <w:rPr>
                <w:rFonts w:eastAsia="Times New Roman" w:cstheme="minorHAnsi"/>
                <w:b/>
                <w:bCs/>
                <w:sz w:val="19"/>
                <w:szCs w:val="19"/>
                <w:lang w:val="en-GB" w:eastAsia="en-GB"/>
              </w:rPr>
            </w:pPr>
            <w:r w:rsidRPr="00375154">
              <w:rPr>
                <w:rFonts w:eastAsia="Times New Roman" w:cstheme="minorHAnsi"/>
                <w:b/>
                <w:bCs/>
                <w:sz w:val="19"/>
                <w:szCs w:val="19"/>
                <w:lang w:val="en-GB" w:eastAsia="en-GB"/>
              </w:rPr>
              <w:t>Textile and upholstery</w:t>
            </w:r>
          </w:p>
        </w:tc>
        <w:tc>
          <w:tcPr>
            <w:tcW w:w="5245" w:type="dxa"/>
            <w:tcBorders>
              <w:top w:val="single" w:sz="4" w:space="0" w:color="auto"/>
              <w:left w:val="nil"/>
              <w:bottom w:val="nil"/>
              <w:right w:val="nil"/>
            </w:tcBorders>
            <w:shd w:val="clear" w:color="auto" w:fill="auto"/>
            <w:noWrap/>
            <w:hideMark/>
          </w:tcPr>
          <w:p w14:paraId="5BABFEEE" w14:textId="77777777" w:rsidR="008A26AA" w:rsidRPr="00375154" w:rsidRDefault="008A26AA" w:rsidP="00B163EC">
            <w:pPr>
              <w:spacing w:after="0" w:line="240" w:lineRule="auto"/>
              <w:rPr>
                <w:rFonts w:eastAsia="Times New Roman" w:cstheme="minorHAnsi"/>
                <w:b/>
                <w:bCs/>
                <w:sz w:val="19"/>
                <w:szCs w:val="19"/>
                <w:lang w:val="en-GB" w:eastAsia="en-GB"/>
              </w:rPr>
            </w:pPr>
          </w:p>
        </w:tc>
        <w:tc>
          <w:tcPr>
            <w:tcW w:w="4961" w:type="dxa"/>
            <w:tcBorders>
              <w:top w:val="single" w:sz="4" w:space="0" w:color="auto"/>
              <w:left w:val="nil"/>
              <w:bottom w:val="nil"/>
              <w:right w:val="nil"/>
            </w:tcBorders>
            <w:shd w:val="clear" w:color="auto" w:fill="auto"/>
            <w:noWrap/>
            <w:hideMark/>
          </w:tcPr>
          <w:p w14:paraId="705FCE91" w14:textId="77777777" w:rsidR="008A26AA" w:rsidRPr="00375154" w:rsidRDefault="008A26AA" w:rsidP="00B163EC">
            <w:pPr>
              <w:spacing w:after="0" w:line="240" w:lineRule="auto"/>
              <w:rPr>
                <w:rFonts w:eastAsia="Times New Roman" w:cstheme="minorHAnsi"/>
                <w:sz w:val="19"/>
                <w:szCs w:val="19"/>
                <w:lang w:val="en-GB" w:eastAsia="en-GB"/>
              </w:rPr>
            </w:pPr>
          </w:p>
        </w:tc>
      </w:tr>
      <w:tr w:rsidR="008A26AA" w:rsidRPr="00BC5C7E" w14:paraId="6E02003B" w14:textId="77777777" w:rsidTr="00B163EC">
        <w:trPr>
          <w:trHeight w:val="227"/>
        </w:trPr>
        <w:tc>
          <w:tcPr>
            <w:tcW w:w="4820" w:type="dxa"/>
            <w:tcBorders>
              <w:top w:val="nil"/>
              <w:left w:val="nil"/>
              <w:bottom w:val="nil"/>
              <w:right w:val="nil"/>
            </w:tcBorders>
            <w:shd w:val="clear" w:color="auto" w:fill="auto"/>
            <w:noWrap/>
            <w:hideMark/>
          </w:tcPr>
          <w:p w14:paraId="4785D02C" w14:textId="77777777" w:rsidR="008A26AA" w:rsidRPr="00375154" w:rsidRDefault="008A26AA" w:rsidP="00B163EC">
            <w:pPr>
              <w:spacing w:after="0" w:line="240" w:lineRule="auto"/>
              <w:rPr>
                <w:rFonts w:eastAsia="Times New Roman" w:cstheme="minorHAnsi"/>
                <w:sz w:val="19"/>
                <w:szCs w:val="19"/>
                <w:lang w:val="en-GB" w:eastAsia="en-GB"/>
              </w:rPr>
            </w:pPr>
            <w:r w:rsidRPr="00375154">
              <w:rPr>
                <w:rFonts w:eastAsia="Times New Roman" w:cstheme="minorHAnsi"/>
                <w:sz w:val="19"/>
                <w:szCs w:val="19"/>
                <w:lang w:val="en-GB" w:eastAsia="en-GB"/>
              </w:rPr>
              <w:t xml:space="preserve">   - Surface treatment</w:t>
            </w:r>
          </w:p>
        </w:tc>
        <w:tc>
          <w:tcPr>
            <w:tcW w:w="5245" w:type="dxa"/>
            <w:tcBorders>
              <w:top w:val="nil"/>
              <w:left w:val="nil"/>
              <w:bottom w:val="nil"/>
              <w:right w:val="nil"/>
            </w:tcBorders>
            <w:shd w:val="clear" w:color="auto" w:fill="auto"/>
            <w:noWrap/>
            <w:hideMark/>
          </w:tcPr>
          <w:p w14:paraId="73901288" w14:textId="77777777" w:rsidR="008A26AA" w:rsidRPr="00375154" w:rsidRDefault="008A26AA" w:rsidP="00B163EC">
            <w:pPr>
              <w:spacing w:after="0" w:line="240" w:lineRule="auto"/>
              <w:rPr>
                <w:rFonts w:eastAsia="Times New Roman" w:cstheme="minorHAnsi"/>
                <w:sz w:val="19"/>
                <w:szCs w:val="19"/>
                <w:lang w:val="en-GB" w:eastAsia="en-GB"/>
              </w:rPr>
            </w:pPr>
            <w:r w:rsidRPr="00375154">
              <w:rPr>
                <w:rFonts w:eastAsia="Times New Roman" w:cstheme="minorHAnsi"/>
                <w:sz w:val="19"/>
                <w:szCs w:val="19"/>
                <w:lang w:val="en-GB" w:eastAsia="en-GB"/>
              </w:rPr>
              <w:t>provide water and oil repellence, stain resistance and soil release</w:t>
            </w:r>
          </w:p>
        </w:tc>
        <w:tc>
          <w:tcPr>
            <w:tcW w:w="4961" w:type="dxa"/>
            <w:tcBorders>
              <w:top w:val="nil"/>
              <w:left w:val="nil"/>
              <w:bottom w:val="nil"/>
              <w:right w:val="nil"/>
            </w:tcBorders>
            <w:shd w:val="clear" w:color="auto" w:fill="auto"/>
            <w:noWrap/>
            <w:hideMark/>
          </w:tcPr>
          <w:p w14:paraId="7923D07B" w14:textId="77777777" w:rsidR="008A26AA" w:rsidRPr="00375154" w:rsidRDefault="008A26AA" w:rsidP="00B163EC">
            <w:pPr>
              <w:spacing w:after="0" w:line="240" w:lineRule="auto"/>
              <w:rPr>
                <w:rFonts w:eastAsia="Times New Roman" w:cstheme="minorHAnsi"/>
                <w:sz w:val="19"/>
                <w:szCs w:val="19"/>
                <w:lang w:val="en-GB" w:eastAsia="en-GB"/>
              </w:rPr>
            </w:pPr>
            <w:r w:rsidRPr="00375154">
              <w:rPr>
                <w:rFonts w:eastAsia="Times New Roman" w:cstheme="minorHAnsi"/>
                <w:sz w:val="19"/>
                <w:szCs w:val="19"/>
                <w:lang w:val="en-GB" w:eastAsia="en-GB"/>
              </w:rPr>
              <w:t xml:space="preserve">low surface tension, </w:t>
            </w:r>
            <w:r w:rsidRPr="00375154">
              <w:rPr>
                <w:rFonts w:eastAsia="Times New Roman" w:cstheme="minorHAnsi"/>
                <w:color w:val="000000"/>
                <w:sz w:val="19"/>
                <w:szCs w:val="19"/>
                <w:lang w:val="en-GB" w:eastAsia="en-GB"/>
              </w:rPr>
              <w:t>hydrophobic and oleophobic</w:t>
            </w:r>
          </w:p>
        </w:tc>
      </w:tr>
      <w:tr w:rsidR="008A26AA" w:rsidRPr="00375154" w14:paraId="3C4499C2" w14:textId="77777777" w:rsidTr="00B163EC">
        <w:trPr>
          <w:trHeight w:val="227"/>
        </w:trPr>
        <w:tc>
          <w:tcPr>
            <w:tcW w:w="4820" w:type="dxa"/>
            <w:tcBorders>
              <w:top w:val="nil"/>
              <w:left w:val="nil"/>
              <w:bottom w:val="nil"/>
              <w:right w:val="nil"/>
            </w:tcBorders>
            <w:shd w:val="clear" w:color="auto" w:fill="auto"/>
            <w:noWrap/>
          </w:tcPr>
          <w:p w14:paraId="5DCFD9E2" w14:textId="77777777" w:rsidR="008A26AA" w:rsidRPr="00375154" w:rsidRDefault="008A26AA" w:rsidP="00B163EC">
            <w:pPr>
              <w:spacing w:after="0" w:line="240" w:lineRule="auto"/>
              <w:rPr>
                <w:rFonts w:eastAsia="Times New Roman" w:cstheme="minorHAnsi"/>
                <w:sz w:val="19"/>
                <w:szCs w:val="19"/>
                <w:lang w:val="en-GB" w:eastAsia="en-GB"/>
              </w:rPr>
            </w:pPr>
            <w:r w:rsidRPr="00375154">
              <w:rPr>
                <w:rFonts w:eastAsia="Times New Roman" w:cstheme="minorHAnsi"/>
                <w:sz w:val="19"/>
                <w:szCs w:val="19"/>
                <w:lang w:val="en-GB" w:eastAsia="en-GB"/>
              </w:rPr>
              <w:t xml:space="preserve">   - Waving yarn</w:t>
            </w:r>
          </w:p>
        </w:tc>
        <w:tc>
          <w:tcPr>
            <w:tcW w:w="5245" w:type="dxa"/>
            <w:tcBorders>
              <w:top w:val="nil"/>
              <w:left w:val="nil"/>
              <w:bottom w:val="nil"/>
              <w:right w:val="nil"/>
            </w:tcBorders>
            <w:shd w:val="clear" w:color="auto" w:fill="auto"/>
            <w:noWrap/>
          </w:tcPr>
          <w:p w14:paraId="09E69616" w14:textId="77777777" w:rsidR="008A26AA" w:rsidRPr="00375154" w:rsidRDefault="008A26AA" w:rsidP="00B163EC">
            <w:pPr>
              <w:spacing w:after="0" w:line="240" w:lineRule="auto"/>
              <w:rPr>
                <w:rFonts w:eastAsia="Times New Roman" w:cstheme="minorHAnsi"/>
                <w:sz w:val="19"/>
                <w:szCs w:val="19"/>
                <w:lang w:val="en-GB" w:eastAsia="en-GB"/>
              </w:rPr>
            </w:pPr>
            <w:r w:rsidRPr="00375154">
              <w:rPr>
                <w:rFonts w:eastAsia="Times New Roman" w:cstheme="minorHAnsi"/>
                <w:sz w:val="19"/>
                <w:szCs w:val="19"/>
                <w:lang w:val="en-GB" w:eastAsia="en-GB"/>
              </w:rPr>
              <w:t>facilitate waving</w:t>
            </w:r>
          </w:p>
        </w:tc>
        <w:tc>
          <w:tcPr>
            <w:tcW w:w="4961" w:type="dxa"/>
            <w:tcBorders>
              <w:top w:val="nil"/>
              <w:left w:val="nil"/>
              <w:bottom w:val="nil"/>
              <w:right w:val="nil"/>
            </w:tcBorders>
            <w:shd w:val="clear" w:color="auto" w:fill="auto"/>
            <w:noWrap/>
          </w:tcPr>
          <w:p w14:paraId="6E187B71" w14:textId="77777777" w:rsidR="008A26AA" w:rsidRPr="00375154" w:rsidRDefault="008A26AA" w:rsidP="00B163EC">
            <w:pPr>
              <w:spacing w:after="0" w:line="240" w:lineRule="auto"/>
              <w:rPr>
                <w:rFonts w:eastAsia="Times New Roman" w:cstheme="minorHAnsi"/>
                <w:sz w:val="19"/>
                <w:szCs w:val="19"/>
                <w:lang w:val="en-GB" w:eastAsia="en-GB"/>
              </w:rPr>
            </w:pPr>
            <w:r w:rsidRPr="00375154">
              <w:rPr>
                <w:rFonts w:eastAsia="Times New Roman" w:cstheme="minorHAnsi"/>
                <w:color w:val="FF0000"/>
                <w:sz w:val="19"/>
                <w:szCs w:val="19"/>
                <w:lang w:val="en-GB" w:eastAsia="en-GB"/>
              </w:rPr>
              <w:t>?</w:t>
            </w:r>
          </w:p>
        </w:tc>
      </w:tr>
      <w:tr w:rsidR="008A26AA" w:rsidRPr="00375154" w14:paraId="663F7ED3" w14:textId="77777777" w:rsidTr="00B163EC">
        <w:trPr>
          <w:trHeight w:val="227"/>
        </w:trPr>
        <w:tc>
          <w:tcPr>
            <w:tcW w:w="4820" w:type="dxa"/>
            <w:tcBorders>
              <w:top w:val="nil"/>
              <w:left w:val="nil"/>
              <w:bottom w:val="nil"/>
              <w:right w:val="nil"/>
            </w:tcBorders>
            <w:shd w:val="clear" w:color="auto" w:fill="auto"/>
            <w:noWrap/>
            <w:hideMark/>
          </w:tcPr>
          <w:p w14:paraId="2ECB7D1F" w14:textId="77777777" w:rsidR="008A26AA" w:rsidRPr="00375154" w:rsidRDefault="008A26AA" w:rsidP="00B163EC">
            <w:pPr>
              <w:spacing w:after="0" w:line="240" w:lineRule="auto"/>
              <w:rPr>
                <w:rFonts w:eastAsia="Times New Roman" w:cstheme="minorHAnsi"/>
                <w:sz w:val="19"/>
                <w:szCs w:val="19"/>
                <w:lang w:val="en-GB" w:eastAsia="en-GB"/>
              </w:rPr>
            </w:pPr>
          </w:p>
        </w:tc>
        <w:tc>
          <w:tcPr>
            <w:tcW w:w="5245" w:type="dxa"/>
            <w:tcBorders>
              <w:top w:val="nil"/>
              <w:left w:val="nil"/>
              <w:bottom w:val="nil"/>
              <w:right w:val="nil"/>
            </w:tcBorders>
            <w:shd w:val="clear" w:color="auto" w:fill="auto"/>
            <w:noWrap/>
            <w:hideMark/>
          </w:tcPr>
          <w:p w14:paraId="4F8BD957" w14:textId="77777777" w:rsidR="008A26AA" w:rsidRPr="00375154" w:rsidRDefault="008A26AA" w:rsidP="00B163EC">
            <w:pPr>
              <w:spacing w:after="0" w:line="240" w:lineRule="auto"/>
              <w:rPr>
                <w:rFonts w:eastAsia="Times New Roman" w:cstheme="minorHAnsi"/>
                <w:sz w:val="19"/>
                <w:szCs w:val="19"/>
                <w:lang w:val="en-GB" w:eastAsia="en-GB"/>
              </w:rPr>
            </w:pPr>
          </w:p>
        </w:tc>
        <w:tc>
          <w:tcPr>
            <w:tcW w:w="4961" w:type="dxa"/>
            <w:tcBorders>
              <w:top w:val="nil"/>
              <w:left w:val="nil"/>
              <w:bottom w:val="nil"/>
              <w:right w:val="nil"/>
            </w:tcBorders>
            <w:shd w:val="clear" w:color="auto" w:fill="auto"/>
            <w:noWrap/>
            <w:hideMark/>
          </w:tcPr>
          <w:p w14:paraId="431DB898" w14:textId="77777777" w:rsidR="008A26AA" w:rsidRPr="00375154" w:rsidRDefault="008A26AA" w:rsidP="00B163EC">
            <w:pPr>
              <w:spacing w:after="0" w:line="240" w:lineRule="auto"/>
              <w:rPr>
                <w:rFonts w:eastAsia="Times New Roman" w:cstheme="minorHAnsi"/>
                <w:sz w:val="19"/>
                <w:szCs w:val="19"/>
                <w:lang w:val="en-GB" w:eastAsia="en-GB"/>
              </w:rPr>
            </w:pPr>
          </w:p>
        </w:tc>
      </w:tr>
      <w:tr w:rsidR="008A26AA" w:rsidRPr="00375154" w14:paraId="339BF45C" w14:textId="77777777" w:rsidTr="00B163EC">
        <w:trPr>
          <w:trHeight w:val="227"/>
        </w:trPr>
        <w:tc>
          <w:tcPr>
            <w:tcW w:w="4820" w:type="dxa"/>
            <w:tcBorders>
              <w:top w:val="single" w:sz="4" w:space="0" w:color="auto"/>
              <w:left w:val="nil"/>
              <w:bottom w:val="nil"/>
              <w:right w:val="nil"/>
            </w:tcBorders>
            <w:shd w:val="clear" w:color="auto" w:fill="auto"/>
            <w:noWrap/>
            <w:hideMark/>
          </w:tcPr>
          <w:p w14:paraId="2CF15C2A" w14:textId="77777777" w:rsidR="008A26AA" w:rsidRPr="00375154" w:rsidRDefault="008A26AA" w:rsidP="00B163EC">
            <w:pPr>
              <w:spacing w:after="0" w:line="240" w:lineRule="auto"/>
              <w:rPr>
                <w:rFonts w:eastAsia="Times New Roman" w:cstheme="minorHAnsi"/>
                <w:b/>
                <w:bCs/>
                <w:sz w:val="19"/>
                <w:szCs w:val="19"/>
                <w:lang w:val="en-GB" w:eastAsia="en-GB"/>
              </w:rPr>
            </w:pPr>
            <w:r w:rsidRPr="00375154">
              <w:rPr>
                <w:rFonts w:eastAsia="Times New Roman" w:cstheme="minorHAnsi"/>
                <w:b/>
                <w:bCs/>
                <w:sz w:val="19"/>
                <w:szCs w:val="19"/>
                <w:lang w:val="en-GB" w:eastAsia="en-GB"/>
              </w:rPr>
              <w:t>Tracing and tagging</w:t>
            </w:r>
          </w:p>
        </w:tc>
        <w:tc>
          <w:tcPr>
            <w:tcW w:w="5245" w:type="dxa"/>
            <w:tcBorders>
              <w:top w:val="single" w:sz="4" w:space="0" w:color="auto"/>
              <w:left w:val="nil"/>
              <w:bottom w:val="nil"/>
              <w:right w:val="nil"/>
            </w:tcBorders>
            <w:shd w:val="clear" w:color="auto" w:fill="auto"/>
            <w:noWrap/>
            <w:hideMark/>
          </w:tcPr>
          <w:p w14:paraId="4269863B" w14:textId="77777777" w:rsidR="008A26AA" w:rsidRPr="00375154" w:rsidRDefault="008A26AA" w:rsidP="00B163EC">
            <w:pPr>
              <w:spacing w:after="0" w:line="240" w:lineRule="auto"/>
              <w:rPr>
                <w:rFonts w:eastAsia="Times New Roman" w:cstheme="minorHAnsi"/>
                <w:b/>
                <w:bCs/>
                <w:sz w:val="19"/>
                <w:szCs w:val="19"/>
                <w:lang w:val="en-GB" w:eastAsia="en-GB"/>
              </w:rPr>
            </w:pPr>
          </w:p>
        </w:tc>
        <w:tc>
          <w:tcPr>
            <w:tcW w:w="4961" w:type="dxa"/>
            <w:tcBorders>
              <w:top w:val="single" w:sz="4" w:space="0" w:color="auto"/>
              <w:left w:val="nil"/>
              <w:bottom w:val="nil"/>
              <w:right w:val="nil"/>
            </w:tcBorders>
            <w:shd w:val="clear" w:color="auto" w:fill="auto"/>
            <w:noWrap/>
            <w:hideMark/>
          </w:tcPr>
          <w:p w14:paraId="654F7081" w14:textId="77777777" w:rsidR="008A26AA" w:rsidRPr="00375154" w:rsidRDefault="008A26AA" w:rsidP="00B163EC">
            <w:pPr>
              <w:spacing w:after="0" w:line="240" w:lineRule="auto"/>
              <w:rPr>
                <w:rFonts w:eastAsia="Times New Roman" w:cstheme="minorHAnsi"/>
                <w:sz w:val="19"/>
                <w:szCs w:val="19"/>
                <w:lang w:val="en-GB" w:eastAsia="en-GB"/>
              </w:rPr>
            </w:pPr>
          </w:p>
        </w:tc>
      </w:tr>
      <w:tr w:rsidR="008A26AA" w:rsidRPr="00BC5C7E" w14:paraId="0542B8CC" w14:textId="77777777" w:rsidTr="00B163EC">
        <w:trPr>
          <w:trHeight w:val="227"/>
        </w:trPr>
        <w:tc>
          <w:tcPr>
            <w:tcW w:w="4820" w:type="dxa"/>
            <w:tcBorders>
              <w:top w:val="nil"/>
              <w:left w:val="nil"/>
              <w:bottom w:val="nil"/>
              <w:right w:val="nil"/>
            </w:tcBorders>
            <w:shd w:val="clear" w:color="auto" w:fill="auto"/>
            <w:noWrap/>
            <w:hideMark/>
          </w:tcPr>
          <w:p w14:paraId="00FA2BB1" w14:textId="77777777" w:rsidR="008A26AA" w:rsidRPr="00375154" w:rsidRDefault="008A26AA" w:rsidP="00B163EC">
            <w:pPr>
              <w:spacing w:after="0" w:line="240" w:lineRule="auto"/>
              <w:rPr>
                <w:rFonts w:eastAsia="Times New Roman" w:cstheme="minorHAnsi"/>
                <w:sz w:val="19"/>
                <w:szCs w:val="19"/>
                <w:lang w:val="en-GB" w:eastAsia="en-GB"/>
              </w:rPr>
            </w:pPr>
            <w:r w:rsidRPr="00375154">
              <w:rPr>
                <w:rFonts w:eastAsia="Times New Roman" w:cstheme="minorHAnsi"/>
                <w:sz w:val="19"/>
                <w:szCs w:val="19"/>
                <w:lang w:val="en-GB" w:eastAsia="en-GB"/>
              </w:rPr>
              <w:t xml:space="preserve">   - Tracking air-borne pollutants</w:t>
            </w:r>
          </w:p>
        </w:tc>
        <w:tc>
          <w:tcPr>
            <w:tcW w:w="5245" w:type="dxa"/>
            <w:tcBorders>
              <w:top w:val="nil"/>
              <w:left w:val="nil"/>
              <w:bottom w:val="nil"/>
              <w:right w:val="nil"/>
            </w:tcBorders>
            <w:shd w:val="clear" w:color="auto" w:fill="auto"/>
            <w:noWrap/>
            <w:hideMark/>
          </w:tcPr>
          <w:p w14:paraId="186AD69B" w14:textId="77777777" w:rsidR="008A26AA" w:rsidRPr="00375154" w:rsidRDefault="008A26AA" w:rsidP="00B163EC">
            <w:pPr>
              <w:spacing w:after="0" w:line="240" w:lineRule="auto"/>
              <w:rPr>
                <w:rFonts w:eastAsia="Times New Roman" w:cstheme="minorHAnsi"/>
                <w:sz w:val="19"/>
                <w:szCs w:val="19"/>
                <w:lang w:val="en-GB" w:eastAsia="en-GB"/>
              </w:rPr>
            </w:pPr>
            <w:r w:rsidRPr="00375154">
              <w:rPr>
                <w:rFonts w:eastAsia="Times New Roman" w:cstheme="minorHAnsi"/>
                <w:sz w:val="19"/>
                <w:szCs w:val="19"/>
                <w:lang w:val="en-GB" w:eastAsia="en-GB"/>
              </w:rPr>
              <w:t>tracer in air</w:t>
            </w:r>
          </w:p>
        </w:tc>
        <w:tc>
          <w:tcPr>
            <w:tcW w:w="4961" w:type="dxa"/>
            <w:tcBorders>
              <w:top w:val="nil"/>
              <w:left w:val="nil"/>
              <w:bottom w:val="nil"/>
              <w:right w:val="nil"/>
            </w:tcBorders>
            <w:shd w:val="clear" w:color="auto" w:fill="auto"/>
            <w:noWrap/>
            <w:hideMark/>
          </w:tcPr>
          <w:p w14:paraId="55B7BFB7" w14:textId="77777777" w:rsidR="008A26AA" w:rsidRPr="00375154" w:rsidRDefault="008A26AA" w:rsidP="00B163EC">
            <w:pPr>
              <w:spacing w:after="0" w:line="240" w:lineRule="auto"/>
              <w:rPr>
                <w:rFonts w:eastAsia="Times New Roman" w:cstheme="minorHAnsi"/>
                <w:sz w:val="19"/>
                <w:szCs w:val="19"/>
                <w:lang w:val="en-GB" w:eastAsia="en-GB"/>
              </w:rPr>
            </w:pPr>
            <w:r w:rsidRPr="00375154">
              <w:rPr>
                <w:rFonts w:eastAsia="Times New Roman" w:cstheme="minorHAnsi"/>
                <w:sz w:val="19"/>
                <w:szCs w:val="19"/>
                <w:lang w:val="en-GB" w:eastAsia="en-GB"/>
              </w:rPr>
              <w:t>non-radioactive, chemically and thermally stable, do not occur naturally, have very low atmospheric background concentrations</w:t>
            </w:r>
          </w:p>
        </w:tc>
      </w:tr>
      <w:tr w:rsidR="008A26AA" w:rsidRPr="00375154" w14:paraId="583AFA1C" w14:textId="77777777" w:rsidTr="00B163EC">
        <w:trPr>
          <w:trHeight w:val="227"/>
        </w:trPr>
        <w:tc>
          <w:tcPr>
            <w:tcW w:w="4820" w:type="dxa"/>
            <w:tcBorders>
              <w:top w:val="nil"/>
              <w:left w:val="nil"/>
              <w:bottom w:val="nil"/>
              <w:right w:val="nil"/>
            </w:tcBorders>
            <w:shd w:val="clear" w:color="auto" w:fill="auto"/>
            <w:noWrap/>
            <w:hideMark/>
          </w:tcPr>
          <w:p w14:paraId="6BB815B7" w14:textId="77777777" w:rsidR="008A26AA" w:rsidRPr="00375154" w:rsidRDefault="008A26AA" w:rsidP="00B163EC">
            <w:pPr>
              <w:spacing w:after="0" w:line="240" w:lineRule="auto"/>
              <w:rPr>
                <w:rFonts w:eastAsia="Times New Roman" w:cstheme="minorHAnsi"/>
                <w:sz w:val="19"/>
                <w:szCs w:val="19"/>
                <w:lang w:val="en-GB" w:eastAsia="en-GB"/>
              </w:rPr>
            </w:pPr>
            <w:r w:rsidRPr="00375154">
              <w:rPr>
                <w:rFonts w:eastAsia="Times New Roman" w:cstheme="minorHAnsi"/>
                <w:sz w:val="19"/>
                <w:szCs w:val="19"/>
                <w:lang w:val="en-GB" w:eastAsia="en-GB"/>
              </w:rPr>
              <w:t xml:space="preserve">   - Testing ventilation systems</w:t>
            </w:r>
          </w:p>
        </w:tc>
        <w:tc>
          <w:tcPr>
            <w:tcW w:w="5245" w:type="dxa"/>
            <w:tcBorders>
              <w:top w:val="nil"/>
              <w:left w:val="nil"/>
              <w:bottom w:val="nil"/>
              <w:right w:val="nil"/>
            </w:tcBorders>
            <w:shd w:val="clear" w:color="auto" w:fill="auto"/>
            <w:noWrap/>
            <w:hideMark/>
          </w:tcPr>
          <w:p w14:paraId="102602BF" w14:textId="77777777" w:rsidR="008A26AA" w:rsidRPr="00375154" w:rsidRDefault="008A26AA" w:rsidP="00B163EC">
            <w:pPr>
              <w:spacing w:after="0" w:line="240" w:lineRule="auto"/>
              <w:rPr>
                <w:rFonts w:eastAsia="Times New Roman" w:cstheme="minorHAnsi"/>
                <w:sz w:val="19"/>
                <w:szCs w:val="19"/>
                <w:lang w:val="en-GB" w:eastAsia="en-GB"/>
              </w:rPr>
            </w:pPr>
            <w:r w:rsidRPr="00375154">
              <w:rPr>
                <w:rFonts w:eastAsia="Times New Roman" w:cstheme="minorHAnsi"/>
                <w:sz w:val="19"/>
                <w:szCs w:val="19"/>
                <w:lang w:val="en-GB" w:eastAsia="en-GB"/>
              </w:rPr>
              <w:t>tracer in air</w:t>
            </w:r>
          </w:p>
        </w:tc>
        <w:tc>
          <w:tcPr>
            <w:tcW w:w="4961" w:type="dxa"/>
            <w:tcBorders>
              <w:top w:val="nil"/>
              <w:left w:val="nil"/>
              <w:bottom w:val="nil"/>
              <w:right w:val="nil"/>
            </w:tcBorders>
            <w:shd w:val="clear" w:color="auto" w:fill="auto"/>
            <w:noWrap/>
            <w:hideMark/>
          </w:tcPr>
          <w:p w14:paraId="1D441734" w14:textId="77777777" w:rsidR="008A26AA" w:rsidRPr="00375154" w:rsidRDefault="008A26AA" w:rsidP="00B163EC">
            <w:pPr>
              <w:spacing w:after="0" w:line="240" w:lineRule="auto"/>
              <w:rPr>
                <w:rFonts w:eastAsia="Times New Roman" w:cstheme="minorHAnsi"/>
                <w:sz w:val="19"/>
                <w:szCs w:val="19"/>
                <w:lang w:val="en-GB" w:eastAsia="en-GB"/>
              </w:rPr>
            </w:pPr>
            <w:r w:rsidRPr="00375154">
              <w:rPr>
                <w:rFonts w:eastAsia="Times New Roman" w:cstheme="minorHAnsi"/>
                <w:sz w:val="19"/>
                <w:szCs w:val="19"/>
                <w:lang w:val="en-GB" w:eastAsia="en-GB"/>
              </w:rPr>
              <w:t>“</w:t>
            </w:r>
          </w:p>
        </w:tc>
      </w:tr>
      <w:tr w:rsidR="008A26AA" w:rsidRPr="00375154" w14:paraId="51243AB1" w14:textId="77777777" w:rsidTr="00B163EC">
        <w:trPr>
          <w:trHeight w:val="227"/>
        </w:trPr>
        <w:tc>
          <w:tcPr>
            <w:tcW w:w="4820" w:type="dxa"/>
            <w:tcBorders>
              <w:top w:val="nil"/>
              <w:left w:val="nil"/>
              <w:bottom w:val="nil"/>
              <w:right w:val="nil"/>
            </w:tcBorders>
            <w:shd w:val="clear" w:color="auto" w:fill="auto"/>
            <w:noWrap/>
            <w:hideMark/>
          </w:tcPr>
          <w:p w14:paraId="6999E44D" w14:textId="77777777" w:rsidR="008A26AA" w:rsidRPr="00375154" w:rsidRDefault="008A26AA" w:rsidP="00B163EC">
            <w:pPr>
              <w:spacing w:after="0" w:line="240" w:lineRule="auto"/>
              <w:rPr>
                <w:rFonts w:eastAsia="Times New Roman" w:cstheme="minorHAnsi"/>
                <w:sz w:val="19"/>
                <w:szCs w:val="19"/>
                <w:lang w:val="en-GB" w:eastAsia="en-GB"/>
              </w:rPr>
            </w:pPr>
            <w:r w:rsidRPr="00375154">
              <w:rPr>
                <w:rFonts w:eastAsia="Times New Roman" w:cstheme="minorHAnsi"/>
                <w:sz w:val="19"/>
                <w:szCs w:val="19"/>
                <w:lang w:val="en-GB" w:eastAsia="en-GB"/>
              </w:rPr>
              <w:t xml:space="preserve">   - Mapping gas and petroleum reservoirs</w:t>
            </w:r>
          </w:p>
        </w:tc>
        <w:tc>
          <w:tcPr>
            <w:tcW w:w="5245" w:type="dxa"/>
            <w:tcBorders>
              <w:top w:val="nil"/>
              <w:left w:val="nil"/>
              <w:bottom w:val="nil"/>
              <w:right w:val="nil"/>
            </w:tcBorders>
            <w:shd w:val="clear" w:color="auto" w:fill="auto"/>
            <w:noWrap/>
            <w:hideMark/>
          </w:tcPr>
          <w:p w14:paraId="4FD85FE6" w14:textId="77777777" w:rsidR="008A26AA" w:rsidRPr="00375154" w:rsidRDefault="008A26AA" w:rsidP="00B163EC">
            <w:pPr>
              <w:spacing w:after="0" w:line="240" w:lineRule="auto"/>
              <w:rPr>
                <w:rFonts w:eastAsia="Times New Roman" w:cstheme="minorHAnsi"/>
                <w:sz w:val="19"/>
                <w:szCs w:val="19"/>
                <w:lang w:val="en-GB" w:eastAsia="en-GB"/>
              </w:rPr>
            </w:pPr>
            <w:r w:rsidRPr="00375154">
              <w:rPr>
                <w:rFonts w:eastAsia="Times New Roman" w:cstheme="minorHAnsi"/>
                <w:sz w:val="19"/>
                <w:szCs w:val="19"/>
                <w:lang w:val="en-GB" w:eastAsia="en-GB"/>
              </w:rPr>
              <w:t>tracer in gas or petroleum</w:t>
            </w:r>
          </w:p>
        </w:tc>
        <w:tc>
          <w:tcPr>
            <w:tcW w:w="4961" w:type="dxa"/>
            <w:tcBorders>
              <w:top w:val="nil"/>
              <w:left w:val="nil"/>
              <w:bottom w:val="nil"/>
              <w:right w:val="nil"/>
            </w:tcBorders>
            <w:shd w:val="clear" w:color="auto" w:fill="auto"/>
            <w:noWrap/>
            <w:hideMark/>
          </w:tcPr>
          <w:p w14:paraId="3AE3D30C" w14:textId="77777777" w:rsidR="008A26AA" w:rsidRPr="00375154" w:rsidRDefault="008A26AA" w:rsidP="00B163EC">
            <w:pPr>
              <w:spacing w:after="0" w:line="240" w:lineRule="auto"/>
              <w:rPr>
                <w:rFonts w:eastAsia="Times New Roman" w:cstheme="minorHAnsi"/>
                <w:sz w:val="19"/>
                <w:szCs w:val="19"/>
                <w:lang w:val="en-GB" w:eastAsia="en-GB"/>
              </w:rPr>
            </w:pPr>
            <w:r w:rsidRPr="00375154">
              <w:rPr>
                <w:rFonts w:eastAsia="Times New Roman" w:cstheme="minorHAnsi"/>
                <w:sz w:val="19"/>
                <w:szCs w:val="19"/>
                <w:lang w:val="en-GB" w:eastAsia="en-GB"/>
              </w:rPr>
              <w:t>“</w:t>
            </w:r>
          </w:p>
        </w:tc>
      </w:tr>
      <w:tr w:rsidR="008A26AA" w:rsidRPr="00375154" w14:paraId="1235271D" w14:textId="77777777" w:rsidTr="00B163EC">
        <w:trPr>
          <w:trHeight w:val="227"/>
        </w:trPr>
        <w:tc>
          <w:tcPr>
            <w:tcW w:w="4820" w:type="dxa"/>
            <w:tcBorders>
              <w:top w:val="nil"/>
              <w:left w:val="nil"/>
              <w:bottom w:val="nil"/>
              <w:right w:val="nil"/>
            </w:tcBorders>
            <w:shd w:val="clear" w:color="auto" w:fill="auto"/>
            <w:noWrap/>
            <w:hideMark/>
          </w:tcPr>
          <w:p w14:paraId="75EC6F24" w14:textId="77777777" w:rsidR="008A26AA" w:rsidRPr="00375154" w:rsidRDefault="008A26AA" w:rsidP="00B163EC">
            <w:pPr>
              <w:spacing w:after="0" w:line="240" w:lineRule="auto"/>
              <w:rPr>
                <w:rFonts w:eastAsia="Times New Roman" w:cstheme="minorHAnsi"/>
                <w:sz w:val="19"/>
                <w:szCs w:val="19"/>
                <w:lang w:val="en-GB" w:eastAsia="en-GB"/>
              </w:rPr>
            </w:pPr>
            <w:r w:rsidRPr="00375154">
              <w:rPr>
                <w:rFonts w:eastAsia="Times New Roman" w:cstheme="minorHAnsi"/>
                <w:sz w:val="19"/>
                <w:szCs w:val="19"/>
                <w:lang w:val="en-GB" w:eastAsia="en-GB"/>
              </w:rPr>
              <w:t xml:space="preserve">   - Leak detection in cables, pipelines, landfill waste and </w:t>
            </w:r>
          </w:p>
          <w:p w14:paraId="0A70A5ED" w14:textId="77777777" w:rsidR="008A26AA" w:rsidRPr="00375154" w:rsidRDefault="008A26AA" w:rsidP="00B163EC">
            <w:pPr>
              <w:spacing w:after="0" w:line="240" w:lineRule="auto"/>
              <w:rPr>
                <w:rFonts w:eastAsia="Times New Roman" w:cstheme="minorHAnsi"/>
                <w:sz w:val="19"/>
                <w:szCs w:val="19"/>
                <w:lang w:val="en-GB" w:eastAsia="en-GB"/>
              </w:rPr>
            </w:pPr>
            <w:r w:rsidRPr="00375154">
              <w:rPr>
                <w:rFonts w:eastAsia="Times New Roman" w:cstheme="minorHAnsi"/>
                <w:sz w:val="19"/>
                <w:szCs w:val="19"/>
                <w:lang w:val="en-GB" w:eastAsia="en-GB"/>
              </w:rPr>
              <w:lastRenderedPageBreak/>
              <w:t xml:space="preserve">     underground storage tanks</w:t>
            </w:r>
          </w:p>
        </w:tc>
        <w:tc>
          <w:tcPr>
            <w:tcW w:w="5245" w:type="dxa"/>
            <w:tcBorders>
              <w:top w:val="nil"/>
              <w:left w:val="nil"/>
              <w:bottom w:val="nil"/>
              <w:right w:val="nil"/>
            </w:tcBorders>
            <w:shd w:val="clear" w:color="auto" w:fill="auto"/>
            <w:noWrap/>
            <w:hideMark/>
          </w:tcPr>
          <w:p w14:paraId="1E9A33AA" w14:textId="77777777" w:rsidR="008A26AA" w:rsidRPr="00375154" w:rsidRDefault="008A26AA" w:rsidP="00B163EC">
            <w:pPr>
              <w:spacing w:after="0" w:line="240" w:lineRule="auto"/>
              <w:rPr>
                <w:rFonts w:eastAsia="Times New Roman" w:cstheme="minorHAnsi"/>
                <w:sz w:val="19"/>
                <w:szCs w:val="19"/>
                <w:lang w:val="en-GB" w:eastAsia="en-GB"/>
              </w:rPr>
            </w:pPr>
            <w:r w:rsidRPr="00375154">
              <w:rPr>
                <w:rFonts w:eastAsia="Times New Roman" w:cstheme="minorHAnsi"/>
                <w:sz w:val="19"/>
                <w:szCs w:val="19"/>
                <w:lang w:val="en-GB" w:eastAsia="en-GB"/>
              </w:rPr>
              <w:lastRenderedPageBreak/>
              <w:t>tracer in leaking material</w:t>
            </w:r>
          </w:p>
        </w:tc>
        <w:tc>
          <w:tcPr>
            <w:tcW w:w="4961" w:type="dxa"/>
            <w:tcBorders>
              <w:top w:val="nil"/>
              <w:left w:val="nil"/>
              <w:bottom w:val="nil"/>
              <w:right w:val="nil"/>
            </w:tcBorders>
            <w:shd w:val="clear" w:color="auto" w:fill="auto"/>
            <w:noWrap/>
            <w:hideMark/>
          </w:tcPr>
          <w:p w14:paraId="1CBCCDF0" w14:textId="77777777" w:rsidR="008A26AA" w:rsidRPr="00375154" w:rsidRDefault="008A26AA" w:rsidP="00B163EC">
            <w:pPr>
              <w:spacing w:after="0" w:line="240" w:lineRule="auto"/>
              <w:rPr>
                <w:rFonts w:eastAsia="Times New Roman" w:cstheme="minorHAnsi"/>
                <w:sz w:val="19"/>
                <w:szCs w:val="19"/>
                <w:lang w:val="en-GB" w:eastAsia="en-GB"/>
              </w:rPr>
            </w:pPr>
            <w:r w:rsidRPr="00375154">
              <w:rPr>
                <w:rFonts w:eastAsia="Times New Roman" w:cstheme="minorHAnsi"/>
                <w:sz w:val="19"/>
                <w:szCs w:val="19"/>
                <w:lang w:val="en-GB" w:eastAsia="en-GB"/>
              </w:rPr>
              <w:t>“</w:t>
            </w:r>
          </w:p>
        </w:tc>
      </w:tr>
      <w:tr w:rsidR="008A26AA" w:rsidRPr="00375154" w14:paraId="4A368576" w14:textId="77777777" w:rsidTr="00B163EC">
        <w:trPr>
          <w:trHeight w:val="227"/>
        </w:trPr>
        <w:tc>
          <w:tcPr>
            <w:tcW w:w="4820" w:type="dxa"/>
            <w:tcBorders>
              <w:top w:val="nil"/>
              <w:left w:val="nil"/>
              <w:bottom w:val="nil"/>
              <w:right w:val="nil"/>
            </w:tcBorders>
            <w:shd w:val="clear" w:color="auto" w:fill="auto"/>
            <w:noWrap/>
            <w:hideMark/>
          </w:tcPr>
          <w:p w14:paraId="1C2A3C7C" w14:textId="77777777" w:rsidR="008A26AA" w:rsidRPr="00375154" w:rsidRDefault="008A26AA" w:rsidP="00B163EC">
            <w:pPr>
              <w:spacing w:after="0" w:line="240" w:lineRule="auto"/>
              <w:rPr>
                <w:rFonts w:eastAsia="Times New Roman" w:cstheme="minorHAnsi"/>
                <w:sz w:val="19"/>
                <w:szCs w:val="19"/>
                <w:lang w:val="en-GB" w:eastAsia="en-GB"/>
              </w:rPr>
            </w:pPr>
            <w:r w:rsidRPr="00375154">
              <w:rPr>
                <w:rFonts w:eastAsia="Times New Roman" w:cstheme="minorHAnsi"/>
                <w:sz w:val="19"/>
                <w:szCs w:val="19"/>
                <w:lang w:val="en-GB" w:eastAsia="en-GB"/>
              </w:rPr>
              <w:t xml:space="preserve">   - Tracking of marked items</w:t>
            </w:r>
          </w:p>
        </w:tc>
        <w:tc>
          <w:tcPr>
            <w:tcW w:w="5245" w:type="dxa"/>
            <w:tcBorders>
              <w:top w:val="nil"/>
              <w:left w:val="nil"/>
              <w:bottom w:val="nil"/>
              <w:right w:val="nil"/>
            </w:tcBorders>
            <w:shd w:val="clear" w:color="auto" w:fill="auto"/>
            <w:noWrap/>
            <w:hideMark/>
          </w:tcPr>
          <w:p w14:paraId="1B5F1653" w14:textId="77777777" w:rsidR="008A26AA" w:rsidRPr="00375154" w:rsidRDefault="008A26AA" w:rsidP="00B163EC">
            <w:pPr>
              <w:spacing w:after="0" w:line="240" w:lineRule="auto"/>
              <w:rPr>
                <w:rFonts w:eastAsia="Times New Roman" w:cstheme="minorHAnsi"/>
                <w:sz w:val="19"/>
                <w:szCs w:val="19"/>
                <w:lang w:val="en-GB" w:eastAsia="en-GB"/>
              </w:rPr>
            </w:pPr>
            <w:r w:rsidRPr="00375154">
              <w:rPr>
                <w:rFonts w:eastAsia="Times New Roman" w:cstheme="minorHAnsi"/>
                <w:sz w:val="19"/>
                <w:szCs w:val="19"/>
                <w:lang w:val="en-GB" w:eastAsia="en-GB"/>
              </w:rPr>
              <w:t>tracer in the marked item</w:t>
            </w:r>
          </w:p>
        </w:tc>
        <w:tc>
          <w:tcPr>
            <w:tcW w:w="4961" w:type="dxa"/>
            <w:tcBorders>
              <w:top w:val="nil"/>
              <w:left w:val="nil"/>
              <w:bottom w:val="nil"/>
              <w:right w:val="nil"/>
            </w:tcBorders>
            <w:shd w:val="clear" w:color="auto" w:fill="auto"/>
            <w:noWrap/>
            <w:hideMark/>
          </w:tcPr>
          <w:p w14:paraId="29E82740" w14:textId="77777777" w:rsidR="008A26AA" w:rsidRPr="00375154" w:rsidRDefault="008A26AA" w:rsidP="00B163EC">
            <w:pPr>
              <w:spacing w:after="0" w:line="240" w:lineRule="auto"/>
              <w:rPr>
                <w:rFonts w:eastAsia="Times New Roman" w:cstheme="minorHAnsi"/>
                <w:sz w:val="19"/>
                <w:szCs w:val="19"/>
                <w:lang w:val="en-GB" w:eastAsia="en-GB"/>
              </w:rPr>
            </w:pPr>
            <w:r w:rsidRPr="00375154">
              <w:rPr>
                <w:rFonts w:eastAsia="Times New Roman" w:cstheme="minorHAnsi"/>
                <w:sz w:val="19"/>
                <w:szCs w:val="19"/>
                <w:lang w:val="en-GB" w:eastAsia="en-GB"/>
              </w:rPr>
              <w:t>“</w:t>
            </w:r>
          </w:p>
        </w:tc>
      </w:tr>
      <w:tr w:rsidR="008A26AA" w:rsidRPr="00375154" w14:paraId="1458ED0B" w14:textId="77777777" w:rsidTr="00B163EC">
        <w:trPr>
          <w:trHeight w:val="227"/>
        </w:trPr>
        <w:tc>
          <w:tcPr>
            <w:tcW w:w="4820" w:type="dxa"/>
            <w:tcBorders>
              <w:top w:val="nil"/>
              <w:left w:val="nil"/>
              <w:bottom w:val="single" w:sz="4" w:space="0" w:color="auto"/>
              <w:right w:val="nil"/>
            </w:tcBorders>
            <w:shd w:val="clear" w:color="auto" w:fill="auto"/>
            <w:noWrap/>
            <w:hideMark/>
          </w:tcPr>
          <w:p w14:paraId="28AAD716" w14:textId="77777777" w:rsidR="008A26AA" w:rsidRPr="00375154" w:rsidRDefault="008A26AA" w:rsidP="00B163EC">
            <w:pPr>
              <w:spacing w:after="0" w:line="240" w:lineRule="auto"/>
              <w:rPr>
                <w:rFonts w:eastAsia="Times New Roman" w:cstheme="minorHAnsi"/>
                <w:sz w:val="19"/>
                <w:szCs w:val="19"/>
                <w:lang w:val="en-GB" w:eastAsia="en-GB"/>
              </w:rPr>
            </w:pPr>
          </w:p>
        </w:tc>
        <w:tc>
          <w:tcPr>
            <w:tcW w:w="5245" w:type="dxa"/>
            <w:tcBorders>
              <w:top w:val="nil"/>
              <w:left w:val="nil"/>
              <w:bottom w:val="single" w:sz="4" w:space="0" w:color="auto"/>
              <w:right w:val="nil"/>
            </w:tcBorders>
            <w:shd w:val="clear" w:color="auto" w:fill="auto"/>
            <w:noWrap/>
            <w:hideMark/>
          </w:tcPr>
          <w:p w14:paraId="3D0A2AF4" w14:textId="77777777" w:rsidR="008A26AA" w:rsidRPr="00375154" w:rsidRDefault="008A26AA" w:rsidP="00B163EC">
            <w:pPr>
              <w:spacing w:after="0" w:line="240" w:lineRule="auto"/>
              <w:rPr>
                <w:rFonts w:eastAsia="Times New Roman" w:cstheme="minorHAnsi"/>
                <w:sz w:val="19"/>
                <w:szCs w:val="19"/>
                <w:lang w:val="en-GB" w:eastAsia="en-GB"/>
              </w:rPr>
            </w:pPr>
          </w:p>
        </w:tc>
        <w:tc>
          <w:tcPr>
            <w:tcW w:w="4961" w:type="dxa"/>
            <w:tcBorders>
              <w:top w:val="nil"/>
              <w:left w:val="nil"/>
              <w:bottom w:val="single" w:sz="4" w:space="0" w:color="auto"/>
              <w:right w:val="nil"/>
            </w:tcBorders>
            <w:shd w:val="clear" w:color="auto" w:fill="auto"/>
            <w:noWrap/>
            <w:hideMark/>
          </w:tcPr>
          <w:p w14:paraId="4A1EA2D0" w14:textId="77777777" w:rsidR="008A26AA" w:rsidRPr="00375154" w:rsidRDefault="008A26AA" w:rsidP="00B163EC">
            <w:pPr>
              <w:spacing w:after="0" w:line="240" w:lineRule="auto"/>
              <w:rPr>
                <w:rFonts w:eastAsia="Times New Roman" w:cstheme="minorHAnsi"/>
                <w:sz w:val="19"/>
                <w:szCs w:val="19"/>
                <w:lang w:val="en-GB" w:eastAsia="en-GB"/>
              </w:rPr>
            </w:pPr>
          </w:p>
        </w:tc>
      </w:tr>
      <w:tr w:rsidR="008A26AA" w:rsidRPr="00375154" w14:paraId="7D7E3FF1" w14:textId="77777777" w:rsidTr="00B163EC">
        <w:trPr>
          <w:trHeight w:val="227"/>
        </w:trPr>
        <w:tc>
          <w:tcPr>
            <w:tcW w:w="4820" w:type="dxa"/>
            <w:tcBorders>
              <w:top w:val="single" w:sz="4" w:space="0" w:color="auto"/>
              <w:left w:val="nil"/>
              <w:right w:val="nil"/>
            </w:tcBorders>
            <w:shd w:val="clear" w:color="auto" w:fill="auto"/>
            <w:noWrap/>
            <w:hideMark/>
          </w:tcPr>
          <w:p w14:paraId="328A6C8E" w14:textId="77777777" w:rsidR="008A26AA" w:rsidRPr="00375154" w:rsidRDefault="008A26AA" w:rsidP="00B163EC">
            <w:pPr>
              <w:spacing w:after="0" w:line="240" w:lineRule="auto"/>
              <w:rPr>
                <w:rFonts w:eastAsia="Times New Roman" w:cstheme="minorHAnsi"/>
                <w:b/>
                <w:bCs/>
                <w:sz w:val="19"/>
                <w:szCs w:val="19"/>
                <w:lang w:val="en-GB" w:eastAsia="en-GB"/>
              </w:rPr>
            </w:pPr>
            <w:r w:rsidRPr="00375154">
              <w:rPr>
                <w:rFonts w:eastAsia="Times New Roman" w:cstheme="minorHAnsi"/>
                <w:b/>
                <w:bCs/>
                <w:sz w:val="19"/>
                <w:szCs w:val="19"/>
                <w:lang w:val="en-GB" w:eastAsia="en-GB"/>
              </w:rPr>
              <w:t>Water and effluent treatment</w:t>
            </w:r>
          </w:p>
        </w:tc>
        <w:tc>
          <w:tcPr>
            <w:tcW w:w="5245" w:type="dxa"/>
            <w:tcBorders>
              <w:top w:val="single" w:sz="4" w:space="0" w:color="auto"/>
              <w:left w:val="nil"/>
              <w:right w:val="nil"/>
            </w:tcBorders>
            <w:shd w:val="clear" w:color="auto" w:fill="auto"/>
            <w:noWrap/>
            <w:hideMark/>
          </w:tcPr>
          <w:p w14:paraId="037347DA" w14:textId="77777777" w:rsidR="008A26AA" w:rsidRPr="00375154" w:rsidRDefault="008A26AA" w:rsidP="00B163EC">
            <w:pPr>
              <w:spacing w:after="0" w:line="240" w:lineRule="auto"/>
              <w:rPr>
                <w:rFonts w:eastAsia="Times New Roman" w:cstheme="minorHAnsi"/>
                <w:b/>
                <w:bCs/>
                <w:sz w:val="19"/>
                <w:szCs w:val="19"/>
                <w:lang w:val="en-GB" w:eastAsia="en-GB"/>
              </w:rPr>
            </w:pPr>
          </w:p>
        </w:tc>
        <w:tc>
          <w:tcPr>
            <w:tcW w:w="4961" w:type="dxa"/>
            <w:tcBorders>
              <w:top w:val="single" w:sz="4" w:space="0" w:color="auto"/>
              <w:left w:val="nil"/>
              <w:right w:val="nil"/>
            </w:tcBorders>
            <w:shd w:val="clear" w:color="auto" w:fill="auto"/>
            <w:noWrap/>
            <w:hideMark/>
          </w:tcPr>
          <w:p w14:paraId="78981583" w14:textId="77777777" w:rsidR="008A26AA" w:rsidRPr="00375154" w:rsidRDefault="008A26AA" w:rsidP="00B163EC">
            <w:pPr>
              <w:spacing w:after="0" w:line="240" w:lineRule="auto"/>
              <w:rPr>
                <w:rFonts w:eastAsia="Times New Roman" w:cstheme="minorHAnsi"/>
                <w:sz w:val="19"/>
                <w:szCs w:val="19"/>
                <w:lang w:val="en-GB" w:eastAsia="en-GB"/>
              </w:rPr>
            </w:pPr>
          </w:p>
        </w:tc>
      </w:tr>
      <w:tr w:rsidR="008A26AA" w:rsidRPr="00375154" w14:paraId="1DDE2560" w14:textId="77777777" w:rsidTr="00B163EC">
        <w:trPr>
          <w:trHeight w:val="227"/>
        </w:trPr>
        <w:tc>
          <w:tcPr>
            <w:tcW w:w="4820" w:type="dxa"/>
            <w:tcBorders>
              <w:top w:val="nil"/>
              <w:left w:val="nil"/>
              <w:bottom w:val="nil"/>
              <w:right w:val="nil"/>
            </w:tcBorders>
            <w:shd w:val="clear" w:color="auto" w:fill="auto"/>
            <w:noWrap/>
            <w:hideMark/>
          </w:tcPr>
          <w:p w14:paraId="6F67FC68" w14:textId="77777777" w:rsidR="008A26AA" w:rsidRPr="00375154" w:rsidRDefault="008A26AA" w:rsidP="00B163EC">
            <w:pPr>
              <w:spacing w:after="0" w:line="240" w:lineRule="auto"/>
              <w:rPr>
                <w:rFonts w:eastAsia="Times New Roman" w:cstheme="minorHAnsi"/>
                <w:sz w:val="19"/>
                <w:szCs w:val="19"/>
                <w:lang w:val="en-GB" w:eastAsia="en-GB"/>
              </w:rPr>
            </w:pPr>
            <w:r w:rsidRPr="00375154">
              <w:rPr>
                <w:rFonts w:eastAsia="Times New Roman" w:cstheme="minorHAnsi"/>
                <w:sz w:val="19"/>
                <w:szCs w:val="19"/>
                <w:lang w:val="en-GB" w:eastAsia="en-GB"/>
              </w:rPr>
              <w:t xml:space="preserve">   - Filter membranes</w:t>
            </w:r>
          </w:p>
        </w:tc>
        <w:tc>
          <w:tcPr>
            <w:tcW w:w="5245" w:type="dxa"/>
            <w:tcBorders>
              <w:top w:val="nil"/>
              <w:left w:val="nil"/>
              <w:bottom w:val="nil"/>
              <w:right w:val="nil"/>
            </w:tcBorders>
            <w:shd w:val="clear" w:color="auto" w:fill="auto"/>
            <w:noWrap/>
            <w:hideMark/>
          </w:tcPr>
          <w:p w14:paraId="034B055D" w14:textId="77777777" w:rsidR="008A26AA" w:rsidRPr="00375154" w:rsidRDefault="008A26AA" w:rsidP="00B163EC">
            <w:pPr>
              <w:spacing w:after="0" w:line="240" w:lineRule="auto"/>
              <w:rPr>
                <w:rFonts w:eastAsia="Times New Roman" w:cstheme="minorHAnsi"/>
                <w:sz w:val="19"/>
                <w:szCs w:val="19"/>
                <w:lang w:val="en-GB" w:eastAsia="en-GB"/>
              </w:rPr>
            </w:pPr>
            <w:r w:rsidRPr="00375154">
              <w:rPr>
                <w:rFonts w:eastAsia="Times New Roman" w:cstheme="minorHAnsi"/>
                <w:color w:val="000000"/>
                <w:sz w:val="19"/>
                <w:szCs w:val="19"/>
                <w:lang w:val="en-GB" w:eastAsia="en-GB"/>
              </w:rPr>
              <w:t>polymeric PFAS minimize the sorption of compounds to the filter itself</w:t>
            </w:r>
          </w:p>
        </w:tc>
        <w:tc>
          <w:tcPr>
            <w:tcW w:w="4961" w:type="dxa"/>
            <w:tcBorders>
              <w:top w:val="nil"/>
              <w:left w:val="nil"/>
              <w:bottom w:val="nil"/>
              <w:right w:val="nil"/>
            </w:tcBorders>
            <w:shd w:val="clear" w:color="auto" w:fill="auto"/>
            <w:noWrap/>
            <w:hideMark/>
          </w:tcPr>
          <w:p w14:paraId="701983B2" w14:textId="77777777" w:rsidR="008A26AA" w:rsidRPr="00375154" w:rsidRDefault="008A26AA" w:rsidP="00B163EC">
            <w:pPr>
              <w:spacing w:after="0" w:line="240" w:lineRule="auto"/>
              <w:rPr>
                <w:rFonts w:eastAsia="Times New Roman" w:cstheme="minorHAnsi"/>
                <w:sz w:val="19"/>
                <w:szCs w:val="19"/>
                <w:lang w:val="en-GB" w:eastAsia="en-GB"/>
              </w:rPr>
            </w:pPr>
            <w:r w:rsidRPr="00375154">
              <w:rPr>
                <w:rFonts w:eastAsia="Times New Roman" w:cstheme="minorHAnsi"/>
                <w:sz w:val="19"/>
                <w:szCs w:val="19"/>
                <w:lang w:val="en-GB" w:eastAsia="en-GB"/>
              </w:rPr>
              <w:t>low surface tension</w:t>
            </w:r>
          </w:p>
        </w:tc>
      </w:tr>
      <w:tr w:rsidR="008A26AA" w:rsidRPr="00375154" w14:paraId="18F7DFF4" w14:textId="77777777" w:rsidTr="00B163EC">
        <w:trPr>
          <w:trHeight w:val="227"/>
        </w:trPr>
        <w:tc>
          <w:tcPr>
            <w:tcW w:w="4820" w:type="dxa"/>
            <w:tcBorders>
              <w:top w:val="nil"/>
              <w:left w:val="nil"/>
              <w:right w:val="nil"/>
            </w:tcBorders>
            <w:shd w:val="clear" w:color="auto" w:fill="auto"/>
            <w:noWrap/>
          </w:tcPr>
          <w:p w14:paraId="6E4C9908" w14:textId="77777777" w:rsidR="008A26AA" w:rsidRPr="00375154" w:rsidRDefault="008A26AA" w:rsidP="00B163EC">
            <w:pPr>
              <w:spacing w:after="0" w:line="240" w:lineRule="auto"/>
              <w:rPr>
                <w:rFonts w:eastAsia="Times New Roman" w:cstheme="minorHAnsi"/>
                <w:sz w:val="19"/>
                <w:szCs w:val="19"/>
                <w:lang w:val="en-GB" w:eastAsia="en-GB"/>
              </w:rPr>
            </w:pPr>
          </w:p>
        </w:tc>
        <w:tc>
          <w:tcPr>
            <w:tcW w:w="5245" w:type="dxa"/>
            <w:tcBorders>
              <w:top w:val="nil"/>
              <w:left w:val="nil"/>
              <w:right w:val="nil"/>
            </w:tcBorders>
            <w:shd w:val="clear" w:color="auto" w:fill="auto"/>
            <w:noWrap/>
          </w:tcPr>
          <w:p w14:paraId="0B97BADA" w14:textId="77777777" w:rsidR="008A26AA" w:rsidRPr="00375154" w:rsidRDefault="008A26AA" w:rsidP="00B163EC">
            <w:pPr>
              <w:spacing w:after="0" w:line="240" w:lineRule="auto"/>
              <w:rPr>
                <w:rFonts w:eastAsia="Times New Roman" w:cstheme="minorHAnsi"/>
                <w:color w:val="000000"/>
                <w:sz w:val="19"/>
                <w:szCs w:val="19"/>
                <w:lang w:val="en-GB" w:eastAsia="en-GB"/>
              </w:rPr>
            </w:pPr>
          </w:p>
        </w:tc>
        <w:tc>
          <w:tcPr>
            <w:tcW w:w="4961" w:type="dxa"/>
            <w:tcBorders>
              <w:top w:val="nil"/>
              <w:left w:val="nil"/>
              <w:right w:val="nil"/>
            </w:tcBorders>
            <w:shd w:val="clear" w:color="auto" w:fill="auto"/>
            <w:noWrap/>
          </w:tcPr>
          <w:p w14:paraId="56E7E2E2" w14:textId="77777777" w:rsidR="008A26AA" w:rsidRPr="00375154" w:rsidRDefault="008A26AA" w:rsidP="00B163EC">
            <w:pPr>
              <w:spacing w:after="0" w:line="240" w:lineRule="auto"/>
              <w:rPr>
                <w:rFonts w:eastAsia="Times New Roman" w:cstheme="minorHAnsi"/>
                <w:sz w:val="19"/>
                <w:szCs w:val="19"/>
                <w:lang w:val="en-GB" w:eastAsia="en-GB"/>
              </w:rPr>
            </w:pPr>
          </w:p>
        </w:tc>
      </w:tr>
      <w:tr w:rsidR="008A26AA" w:rsidRPr="00BC5C7E" w14:paraId="5E3BFD74" w14:textId="77777777" w:rsidTr="00B163EC">
        <w:trPr>
          <w:trHeight w:val="227"/>
        </w:trPr>
        <w:tc>
          <w:tcPr>
            <w:tcW w:w="4820" w:type="dxa"/>
            <w:tcBorders>
              <w:top w:val="nil"/>
              <w:left w:val="nil"/>
              <w:bottom w:val="single" w:sz="4" w:space="0" w:color="auto"/>
              <w:right w:val="nil"/>
            </w:tcBorders>
            <w:shd w:val="clear" w:color="auto" w:fill="auto"/>
            <w:noWrap/>
          </w:tcPr>
          <w:p w14:paraId="78576409" w14:textId="77777777" w:rsidR="008A26AA" w:rsidRPr="00375154" w:rsidRDefault="008A26AA" w:rsidP="00B163EC">
            <w:pPr>
              <w:spacing w:after="0" w:line="240" w:lineRule="auto"/>
              <w:rPr>
                <w:rFonts w:eastAsia="Times New Roman" w:cstheme="minorHAnsi"/>
                <w:b/>
                <w:sz w:val="19"/>
                <w:szCs w:val="19"/>
                <w:lang w:val="en-GB" w:eastAsia="en-GB"/>
              </w:rPr>
            </w:pPr>
            <w:r w:rsidRPr="00375154">
              <w:rPr>
                <w:rFonts w:eastAsia="Times New Roman" w:cstheme="minorHAnsi"/>
                <w:b/>
                <w:sz w:val="19"/>
                <w:szCs w:val="19"/>
                <w:lang w:val="en-GB" w:eastAsia="en-GB"/>
              </w:rPr>
              <w:t>Wire and Cable</w:t>
            </w:r>
          </w:p>
        </w:tc>
        <w:tc>
          <w:tcPr>
            <w:tcW w:w="5245" w:type="dxa"/>
            <w:tcBorders>
              <w:top w:val="nil"/>
              <w:left w:val="nil"/>
              <w:bottom w:val="single" w:sz="4" w:space="0" w:color="auto"/>
              <w:right w:val="nil"/>
            </w:tcBorders>
            <w:shd w:val="clear" w:color="auto" w:fill="auto"/>
            <w:noWrap/>
          </w:tcPr>
          <w:p w14:paraId="4BA5A9A6" w14:textId="77777777" w:rsidR="008A26AA" w:rsidRPr="00375154" w:rsidRDefault="008A26AA" w:rsidP="00B163EC">
            <w:pPr>
              <w:spacing w:after="0" w:line="240" w:lineRule="auto"/>
              <w:rPr>
                <w:rFonts w:eastAsia="Times New Roman" w:cstheme="minorHAnsi"/>
                <w:color w:val="000000"/>
                <w:sz w:val="19"/>
                <w:szCs w:val="19"/>
                <w:lang w:val="en-GB" w:eastAsia="en-GB"/>
              </w:rPr>
            </w:pPr>
            <w:r w:rsidRPr="00375154">
              <w:rPr>
                <w:rFonts w:eastAsia="Times New Roman" w:cstheme="minorHAnsi"/>
                <w:sz w:val="19"/>
                <w:szCs w:val="19"/>
                <w:lang w:val="en-GB" w:eastAsia="en-GB"/>
              </w:rPr>
              <w:t>provide high-temperature endurance, fire resistance, and high-stress crack resistance</w:t>
            </w:r>
          </w:p>
        </w:tc>
        <w:tc>
          <w:tcPr>
            <w:tcW w:w="4961" w:type="dxa"/>
            <w:tcBorders>
              <w:top w:val="nil"/>
              <w:left w:val="nil"/>
              <w:bottom w:val="single" w:sz="4" w:space="0" w:color="auto"/>
              <w:right w:val="nil"/>
            </w:tcBorders>
            <w:shd w:val="clear" w:color="auto" w:fill="auto"/>
            <w:noWrap/>
          </w:tcPr>
          <w:p w14:paraId="2D6A333A" w14:textId="77777777" w:rsidR="008A26AA" w:rsidRPr="00375154" w:rsidRDefault="008A26AA" w:rsidP="00B163EC">
            <w:pPr>
              <w:spacing w:after="0" w:line="240" w:lineRule="auto"/>
              <w:rPr>
                <w:rFonts w:eastAsia="Times New Roman" w:cstheme="minorHAnsi"/>
                <w:sz w:val="19"/>
                <w:szCs w:val="19"/>
                <w:lang w:val="en-GB" w:eastAsia="en-GB"/>
              </w:rPr>
            </w:pPr>
            <w:r w:rsidRPr="00375154">
              <w:rPr>
                <w:rFonts w:eastAsia="Times New Roman" w:cstheme="minorHAnsi"/>
                <w:sz w:val="19"/>
                <w:szCs w:val="19"/>
                <w:lang w:val="en-GB" w:eastAsia="en-GB"/>
              </w:rPr>
              <w:t>non-flammable, operate at a wide temperature range</w:t>
            </w:r>
          </w:p>
        </w:tc>
      </w:tr>
    </w:tbl>
    <w:p w14:paraId="3E772C9F" w14:textId="77777777" w:rsidR="008A26AA" w:rsidRPr="00375154" w:rsidRDefault="008A26AA" w:rsidP="008A26AA">
      <w:pPr>
        <w:rPr>
          <w:lang w:val="en-GB" w:eastAsia="de-CH"/>
        </w:rPr>
      </w:pPr>
    </w:p>
    <w:p w14:paraId="05D0102D" w14:textId="722616B0" w:rsidR="008A26AA" w:rsidRPr="00375154" w:rsidRDefault="008A26AA" w:rsidP="00013CB9">
      <w:pPr>
        <w:spacing w:line="276" w:lineRule="auto"/>
        <w:rPr>
          <w:lang w:val="en-GB"/>
        </w:rPr>
      </w:pPr>
    </w:p>
    <w:sectPr w:rsidR="008A26AA" w:rsidRPr="00375154" w:rsidSect="00B163EC">
      <w:footerReference w:type="even" r:id="rId17"/>
      <w:footerReference w:type="default" r:id="rId1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28676F" w14:textId="77777777" w:rsidR="005474F4" w:rsidRDefault="005474F4" w:rsidP="003268C1">
      <w:pPr>
        <w:spacing w:after="0" w:line="240" w:lineRule="auto"/>
      </w:pPr>
      <w:r>
        <w:separator/>
      </w:r>
    </w:p>
  </w:endnote>
  <w:endnote w:type="continuationSeparator" w:id="0">
    <w:p w14:paraId="4FCDFA4F" w14:textId="77777777" w:rsidR="005474F4" w:rsidRDefault="005474F4" w:rsidP="003268C1">
      <w:pPr>
        <w:spacing w:after="0" w:line="240" w:lineRule="auto"/>
      </w:pPr>
      <w:r>
        <w:continuationSeparator/>
      </w:r>
    </w:p>
  </w:endnote>
  <w:endnote w:type="continuationNotice" w:id="1">
    <w:p w14:paraId="5FE8FE42" w14:textId="77777777" w:rsidR="005474F4" w:rsidRDefault="005474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178350"/>
      <w:docPartObj>
        <w:docPartGallery w:val="Page Numbers (Bottom of Page)"/>
        <w:docPartUnique/>
      </w:docPartObj>
    </w:sdtPr>
    <w:sdtEndPr>
      <w:rPr>
        <w:noProof/>
      </w:rPr>
    </w:sdtEndPr>
    <w:sdtContent>
      <w:p w14:paraId="39EFCCDB" w14:textId="7CD30768" w:rsidR="007F55E6" w:rsidRDefault="007F55E6">
        <w:pPr>
          <w:pStyle w:val="Footer"/>
          <w:jc w:val="right"/>
        </w:pPr>
        <w:r>
          <w:fldChar w:fldCharType="begin"/>
        </w:r>
        <w:r>
          <w:instrText xml:space="preserve"> PAGE   \* MERGEFORMAT </w:instrText>
        </w:r>
        <w:r>
          <w:fldChar w:fldCharType="separate"/>
        </w:r>
        <w:r w:rsidR="00BC5C7E">
          <w:rPr>
            <w:noProof/>
          </w:rPr>
          <w:t>21</w:t>
        </w:r>
        <w:r>
          <w:rPr>
            <w:noProof/>
          </w:rPr>
          <w:fldChar w:fldCharType="end"/>
        </w:r>
      </w:p>
    </w:sdtContent>
  </w:sdt>
  <w:p w14:paraId="41E25252" w14:textId="77777777" w:rsidR="007F55E6" w:rsidRDefault="007F55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F7B5A9" w14:textId="77777777" w:rsidR="007F55E6" w:rsidRDefault="007F55E6" w:rsidP="00B163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0115CC" w14:textId="77777777" w:rsidR="007F55E6" w:rsidRDefault="007F55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732C1F" w14:textId="6FF6EF42" w:rsidR="007F55E6" w:rsidRDefault="007F55E6" w:rsidP="00B163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C5C7E">
      <w:rPr>
        <w:rStyle w:val="PageNumber"/>
        <w:noProof/>
      </w:rPr>
      <w:t>30</w:t>
    </w:r>
    <w:r>
      <w:rPr>
        <w:rStyle w:val="PageNumber"/>
      </w:rPr>
      <w:fldChar w:fldCharType="end"/>
    </w:r>
  </w:p>
  <w:p w14:paraId="557097B9" w14:textId="77777777" w:rsidR="007F55E6" w:rsidRDefault="007F55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5C66CF" w14:textId="77777777" w:rsidR="005474F4" w:rsidRDefault="005474F4" w:rsidP="003268C1">
      <w:pPr>
        <w:spacing w:after="0" w:line="240" w:lineRule="auto"/>
      </w:pPr>
      <w:r>
        <w:separator/>
      </w:r>
    </w:p>
  </w:footnote>
  <w:footnote w:type="continuationSeparator" w:id="0">
    <w:p w14:paraId="63BB4A4E" w14:textId="77777777" w:rsidR="005474F4" w:rsidRDefault="005474F4" w:rsidP="003268C1">
      <w:pPr>
        <w:spacing w:after="0" w:line="240" w:lineRule="auto"/>
      </w:pPr>
      <w:r>
        <w:continuationSeparator/>
      </w:r>
    </w:p>
  </w:footnote>
  <w:footnote w:type="continuationNotice" w:id="1">
    <w:p w14:paraId="6433C8F8" w14:textId="77777777" w:rsidR="005474F4" w:rsidRDefault="005474F4">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146B91"/>
    <w:multiLevelType w:val="multilevel"/>
    <w:tmpl w:val="32DA672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3C2B0EBB"/>
    <w:multiLevelType w:val="hybridMultilevel"/>
    <w:tmpl w:val="38DA6DF0"/>
    <w:lvl w:ilvl="0" w:tplc="F71EDA88">
      <w:start w:val="1"/>
      <w:numFmt w:val="lowerLetter"/>
      <w:pStyle w:val="RSCF01FootnoteAuthorAddress"/>
      <w:suff w:val="space"/>
      <w:lvlText w:val="%1."/>
      <w:lvlJc w:val="left"/>
      <w:pPr>
        <w:ind w:left="890" w:hanging="890"/>
      </w:pPr>
      <w:rPr>
        <w:rFonts w:ascii="Calibri" w:hAnsi="Calibri" w:hint="default"/>
        <w:b w:val="0"/>
        <w:i/>
        <w:vertAlign w:val="superscript"/>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num w:numId="1">
    <w:abstractNumId w:val="0"/>
  </w:num>
  <w:num w:numId="2">
    <w:abstractNumId w:val="1"/>
  </w:num>
  <w:num w:numId="3">
    <w:abstractNumId w:val="1"/>
    <w:lvlOverride w:ilvl="0">
      <w:startOverride w:val="6"/>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702"/>
    <w:rsid w:val="00003516"/>
    <w:rsid w:val="0001129A"/>
    <w:rsid w:val="00012F27"/>
    <w:rsid w:val="0001362E"/>
    <w:rsid w:val="00013CB9"/>
    <w:rsid w:val="00014745"/>
    <w:rsid w:val="00015C02"/>
    <w:rsid w:val="00020D8F"/>
    <w:rsid w:val="00022204"/>
    <w:rsid w:val="00024C8E"/>
    <w:rsid w:val="00027E98"/>
    <w:rsid w:val="00030BF9"/>
    <w:rsid w:val="00031904"/>
    <w:rsid w:val="000345D5"/>
    <w:rsid w:val="000363F2"/>
    <w:rsid w:val="00036A62"/>
    <w:rsid w:val="00042FB6"/>
    <w:rsid w:val="00044554"/>
    <w:rsid w:val="00044C6A"/>
    <w:rsid w:val="000457C2"/>
    <w:rsid w:val="00047854"/>
    <w:rsid w:val="00051D77"/>
    <w:rsid w:val="00052B39"/>
    <w:rsid w:val="000537E3"/>
    <w:rsid w:val="0005514F"/>
    <w:rsid w:val="000551DC"/>
    <w:rsid w:val="0005621A"/>
    <w:rsid w:val="00057D6A"/>
    <w:rsid w:val="000600CD"/>
    <w:rsid w:val="00060AF5"/>
    <w:rsid w:val="000623C2"/>
    <w:rsid w:val="00063E0F"/>
    <w:rsid w:val="00065348"/>
    <w:rsid w:val="00065D8A"/>
    <w:rsid w:val="00067393"/>
    <w:rsid w:val="0007026D"/>
    <w:rsid w:val="00070BFF"/>
    <w:rsid w:val="00072A70"/>
    <w:rsid w:val="000731DD"/>
    <w:rsid w:val="00073A46"/>
    <w:rsid w:val="000765E9"/>
    <w:rsid w:val="00080389"/>
    <w:rsid w:val="00080CD7"/>
    <w:rsid w:val="00081157"/>
    <w:rsid w:val="00084124"/>
    <w:rsid w:val="000845B9"/>
    <w:rsid w:val="00084CEE"/>
    <w:rsid w:val="000851CE"/>
    <w:rsid w:val="00085C68"/>
    <w:rsid w:val="00094C4B"/>
    <w:rsid w:val="00094E03"/>
    <w:rsid w:val="00096AAF"/>
    <w:rsid w:val="000A0EB4"/>
    <w:rsid w:val="000A1043"/>
    <w:rsid w:val="000A28A0"/>
    <w:rsid w:val="000A3540"/>
    <w:rsid w:val="000A7D3A"/>
    <w:rsid w:val="000B1DD7"/>
    <w:rsid w:val="000B59C1"/>
    <w:rsid w:val="000B5AF8"/>
    <w:rsid w:val="000C221B"/>
    <w:rsid w:val="000C7E1B"/>
    <w:rsid w:val="000D1A4C"/>
    <w:rsid w:val="000D3083"/>
    <w:rsid w:val="000D339C"/>
    <w:rsid w:val="000D3BDA"/>
    <w:rsid w:val="000D72E1"/>
    <w:rsid w:val="000D76C1"/>
    <w:rsid w:val="000D7826"/>
    <w:rsid w:val="000E24D8"/>
    <w:rsid w:val="000E32E4"/>
    <w:rsid w:val="000F0A5F"/>
    <w:rsid w:val="000F23D2"/>
    <w:rsid w:val="000F5341"/>
    <w:rsid w:val="000F79B7"/>
    <w:rsid w:val="00101B95"/>
    <w:rsid w:val="00101DA9"/>
    <w:rsid w:val="00103177"/>
    <w:rsid w:val="00103DAD"/>
    <w:rsid w:val="00104FC4"/>
    <w:rsid w:val="001102FC"/>
    <w:rsid w:val="00112641"/>
    <w:rsid w:val="00113005"/>
    <w:rsid w:val="0011383E"/>
    <w:rsid w:val="00113B92"/>
    <w:rsid w:val="001157DE"/>
    <w:rsid w:val="0011590E"/>
    <w:rsid w:val="00116DDC"/>
    <w:rsid w:val="001179C1"/>
    <w:rsid w:val="00120CD0"/>
    <w:rsid w:val="00122E26"/>
    <w:rsid w:val="00122FCB"/>
    <w:rsid w:val="0012328A"/>
    <w:rsid w:val="00127EDD"/>
    <w:rsid w:val="00127FF3"/>
    <w:rsid w:val="00132827"/>
    <w:rsid w:val="0013504F"/>
    <w:rsid w:val="00136E4D"/>
    <w:rsid w:val="001427F8"/>
    <w:rsid w:val="001430E8"/>
    <w:rsid w:val="0014333E"/>
    <w:rsid w:val="00145BFF"/>
    <w:rsid w:val="0014717A"/>
    <w:rsid w:val="001536E3"/>
    <w:rsid w:val="00153CFA"/>
    <w:rsid w:val="00154303"/>
    <w:rsid w:val="0015604D"/>
    <w:rsid w:val="00160002"/>
    <w:rsid w:val="0016078D"/>
    <w:rsid w:val="00162698"/>
    <w:rsid w:val="0016282D"/>
    <w:rsid w:val="00163D96"/>
    <w:rsid w:val="001642C6"/>
    <w:rsid w:val="00164DF5"/>
    <w:rsid w:val="001702E4"/>
    <w:rsid w:val="001765F3"/>
    <w:rsid w:val="00181105"/>
    <w:rsid w:val="0018187E"/>
    <w:rsid w:val="001838D4"/>
    <w:rsid w:val="00184D1D"/>
    <w:rsid w:val="00185DE3"/>
    <w:rsid w:val="0018780E"/>
    <w:rsid w:val="00193856"/>
    <w:rsid w:val="001B0A22"/>
    <w:rsid w:val="001B17C0"/>
    <w:rsid w:val="001B26B2"/>
    <w:rsid w:val="001B3B9B"/>
    <w:rsid w:val="001B773D"/>
    <w:rsid w:val="001C00DA"/>
    <w:rsid w:val="001C1450"/>
    <w:rsid w:val="001C3B0E"/>
    <w:rsid w:val="001C4982"/>
    <w:rsid w:val="001C5FF8"/>
    <w:rsid w:val="001C68CC"/>
    <w:rsid w:val="001C77B1"/>
    <w:rsid w:val="001D0470"/>
    <w:rsid w:val="001D3033"/>
    <w:rsid w:val="001D421A"/>
    <w:rsid w:val="001D47ED"/>
    <w:rsid w:val="001D5052"/>
    <w:rsid w:val="001D5098"/>
    <w:rsid w:val="001D6C8C"/>
    <w:rsid w:val="001D774E"/>
    <w:rsid w:val="001E0F26"/>
    <w:rsid w:val="001F1D57"/>
    <w:rsid w:val="001F26A1"/>
    <w:rsid w:val="001F4BB1"/>
    <w:rsid w:val="001F7E7C"/>
    <w:rsid w:val="00200673"/>
    <w:rsid w:val="00200E09"/>
    <w:rsid w:val="002014B6"/>
    <w:rsid w:val="00204682"/>
    <w:rsid w:val="0020482D"/>
    <w:rsid w:val="002054A1"/>
    <w:rsid w:val="00206F1F"/>
    <w:rsid w:val="00212A32"/>
    <w:rsid w:val="002131D0"/>
    <w:rsid w:val="00223A2A"/>
    <w:rsid w:val="00223DFF"/>
    <w:rsid w:val="002313C5"/>
    <w:rsid w:val="002332D7"/>
    <w:rsid w:val="00233E95"/>
    <w:rsid w:val="002344CD"/>
    <w:rsid w:val="002346B5"/>
    <w:rsid w:val="00234D79"/>
    <w:rsid w:val="00235574"/>
    <w:rsid w:val="00236916"/>
    <w:rsid w:val="0023767C"/>
    <w:rsid w:val="002377D8"/>
    <w:rsid w:val="00237F95"/>
    <w:rsid w:val="002409FA"/>
    <w:rsid w:val="002419E6"/>
    <w:rsid w:val="002436D0"/>
    <w:rsid w:val="002465A4"/>
    <w:rsid w:val="0024733D"/>
    <w:rsid w:val="002476F9"/>
    <w:rsid w:val="002507FD"/>
    <w:rsid w:val="00251390"/>
    <w:rsid w:val="00251F6D"/>
    <w:rsid w:val="0025234B"/>
    <w:rsid w:val="00255695"/>
    <w:rsid w:val="00260583"/>
    <w:rsid w:val="0026203F"/>
    <w:rsid w:val="00264BA5"/>
    <w:rsid w:val="002662B4"/>
    <w:rsid w:val="002711D1"/>
    <w:rsid w:val="00273734"/>
    <w:rsid w:val="002740F3"/>
    <w:rsid w:val="00274498"/>
    <w:rsid w:val="00276ADE"/>
    <w:rsid w:val="00277939"/>
    <w:rsid w:val="00277CB0"/>
    <w:rsid w:val="00285196"/>
    <w:rsid w:val="00285E7D"/>
    <w:rsid w:val="00285F16"/>
    <w:rsid w:val="002965B8"/>
    <w:rsid w:val="002A00EA"/>
    <w:rsid w:val="002A0536"/>
    <w:rsid w:val="002A0B63"/>
    <w:rsid w:val="002A216B"/>
    <w:rsid w:val="002A3C7E"/>
    <w:rsid w:val="002A739B"/>
    <w:rsid w:val="002B11DA"/>
    <w:rsid w:val="002B14F1"/>
    <w:rsid w:val="002B45BF"/>
    <w:rsid w:val="002B473F"/>
    <w:rsid w:val="002B4BB2"/>
    <w:rsid w:val="002B4E83"/>
    <w:rsid w:val="002B63D8"/>
    <w:rsid w:val="002C4866"/>
    <w:rsid w:val="002D1080"/>
    <w:rsid w:val="002D42A9"/>
    <w:rsid w:val="002D6D0F"/>
    <w:rsid w:val="002E17F1"/>
    <w:rsid w:val="002E3566"/>
    <w:rsid w:val="002E54BB"/>
    <w:rsid w:val="002E555C"/>
    <w:rsid w:val="002E6AB6"/>
    <w:rsid w:val="002F0557"/>
    <w:rsid w:val="002F1822"/>
    <w:rsid w:val="002F5D7E"/>
    <w:rsid w:val="002F7DDA"/>
    <w:rsid w:val="0030052D"/>
    <w:rsid w:val="00300BAD"/>
    <w:rsid w:val="00302E79"/>
    <w:rsid w:val="00304511"/>
    <w:rsid w:val="003062F1"/>
    <w:rsid w:val="00307E2C"/>
    <w:rsid w:val="00311916"/>
    <w:rsid w:val="0031213C"/>
    <w:rsid w:val="00312FB8"/>
    <w:rsid w:val="003146C4"/>
    <w:rsid w:val="003175A6"/>
    <w:rsid w:val="003176A1"/>
    <w:rsid w:val="00317CC2"/>
    <w:rsid w:val="00321AD6"/>
    <w:rsid w:val="00325626"/>
    <w:rsid w:val="00325A2C"/>
    <w:rsid w:val="00325DB2"/>
    <w:rsid w:val="00325E1C"/>
    <w:rsid w:val="003268C1"/>
    <w:rsid w:val="00327436"/>
    <w:rsid w:val="00331A99"/>
    <w:rsid w:val="00331F91"/>
    <w:rsid w:val="00334760"/>
    <w:rsid w:val="00335DBB"/>
    <w:rsid w:val="00337CEA"/>
    <w:rsid w:val="00340307"/>
    <w:rsid w:val="0034079D"/>
    <w:rsid w:val="003439BE"/>
    <w:rsid w:val="00345659"/>
    <w:rsid w:val="003458F7"/>
    <w:rsid w:val="00346491"/>
    <w:rsid w:val="00352335"/>
    <w:rsid w:val="003527A4"/>
    <w:rsid w:val="00355304"/>
    <w:rsid w:val="003553B4"/>
    <w:rsid w:val="0035639D"/>
    <w:rsid w:val="003567AA"/>
    <w:rsid w:val="0036382F"/>
    <w:rsid w:val="0036485E"/>
    <w:rsid w:val="00365A0F"/>
    <w:rsid w:val="00367923"/>
    <w:rsid w:val="00375154"/>
    <w:rsid w:val="003775E7"/>
    <w:rsid w:val="003775EC"/>
    <w:rsid w:val="003778E2"/>
    <w:rsid w:val="0038055D"/>
    <w:rsid w:val="003806DC"/>
    <w:rsid w:val="003809BC"/>
    <w:rsid w:val="003812F6"/>
    <w:rsid w:val="00382FE6"/>
    <w:rsid w:val="0038490F"/>
    <w:rsid w:val="00385D0D"/>
    <w:rsid w:val="00390F4D"/>
    <w:rsid w:val="00392F32"/>
    <w:rsid w:val="003940DD"/>
    <w:rsid w:val="003A10D5"/>
    <w:rsid w:val="003A44FD"/>
    <w:rsid w:val="003A5755"/>
    <w:rsid w:val="003A670D"/>
    <w:rsid w:val="003A6C4E"/>
    <w:rsid w:val="003A7EC3"/>
    <w:rsid w:val="003B27ED"/>
    <w:rsid w:val="003B38A9"/>
    <w:rsid w:val="003B6048"/>
    <w:rsid w:val="003B7DB0"/>
    <w:rsid w:val="003C13C7"/>
    <w:rsid w:val="003C1EF3"/>
    <w:rsid w:val="003C2B0C"/>
    <w:rsid w:val="003C2F15"/>
    <w:rsid w:val="003C3CE6"/>
    <w:rsid w:val="003C4285"/>
    <w:rsid w:val="003C6DB4"/>
    <w:rsid w:val="003D5E81"/>
    <w:rsid w:val="003D7EDC"/>
    <w:rsid w:val="003E1091"/>
    <w:rsid w:val="003E3229"/>
    <w:rsid w:val="003E344F"/>
    <w:rsid w:val="003E6518"/>
    <w:rsid w:val="003E73B6"/>
    <w:rsid w:val="003F0138"/>
    <w:rsid w:val="003F4A62"/>
    <w:rsid w:val="003F6D29"/>
    <w:rsid w:val="003F7893"/>
    <w:rsid w:val="004002BA"/>
    <w:rsid w:val="004010EA"/>
    <w:rsid w:val="00404B9D"/>
    <w:rsid w:val="004056CA"/>
    <w:rsid w:val="00405D81"/>
    <w:rsid w:val="00405E1E"/>
    <w:rsid w:val="00407A56"/>
    <w:rsid w:val="004111FC"/>
    <w:rsid w:val="00415B13"/>
    <w:rsid w:val="00420FBF"/>
    <w:rsid w:val="00423270"/>
    <w:rsid w:val="0042439C"/>
    <w:rsid w:val="004256F5"/>
    <w:rsid w:val="0042589E"/>
    <w:rsid w:val="004279D4"/>
    <w:rsid w:val="00434225"/>
    <w:rsid w:val="004344B7"/>
    <w:rsid w:val="00434F33"/>
    <w:rsid w:val="004379A7"/>
    <w:rsid w:val="004418F9"/>
    <w:rsid w:val="00445705"/>
    <w:rsid w:val="00446A7E"/>
    <w:rsid w:val="0044784F"/>
    <w:rsid w:val="00452CF1"/>
    <w:rsid w:val="00454E15"/>
    <w:rsid w:val="00455445"/>
    <w:rsid w:val="004574C5"/>
    <w:rsid w:val="00457820"/>
    <w:rsid w:val="00461249"/>
    <w:rsid w:val="00462DEF"/>
    <w:rsid w:val="00462FB0"/>
    <w:rsid w:val="00463D47"/>
    <w:rsid w:val="004657EB"/>
    <w:rsid w:val="00465CF2"/>
    <w:rsid w:val="00467889"/>
    <w:rsid w:val="0047404F"/>
    <w:rsid w:val="00476FE1"/>
    <w:rsid w:val="004812B7"/>
    <w:rsid w:val="00483A10"/>
    <w:rsid w:val="00483BCB"/>
    <w:rsid w:val="00490B5E"/>
    <w:rsid w:val="00490DC6"/>
    <w:rsid w:val="004920C7"/>
    <w:rsid w:val="00492D60"/>
    <w:rsid w:val="00492EC8"/>
    <w:rsid w:val="00493A30"/>
    <w:rsid w:val="0049448D"/>
    <w:rsid w:val="00495D20"/>
    <w:rsid w:val="00497EF2"/>
    <w:rsid w:val="004A0AED"/>
    <w:rsid w:val="004A0CD9"/>
    <w:rsid w:val="004A430B"/>
    <w:rsid w:val="004A5957"/>
    <w:rsid w:val="004B0472"/>
    <w:rsid w:val="004B2B8B"/>
    <w:rsid w:val="004B2E48"/>
    <w:rsid w:val="004B322E"/>
    <w:rsid w:val="004B6079"/>
    <w:rsid w:val="004B6887"/>
    <w:rsid w:val="004B7CE8"/>
    <w:rsid w:val="004C0ED3"/>
    <w:rsid w:val="004C3B65"/>
    <w:rsid w:val="004D401F"/>
    <w:rsid w:val="004D593E"/>
    <w:rsid w:val="004D66F2"/>
    <w:rsid w:val="004D70DE"/>
    <w:rsid w:val="004E48B8"/>
    <w:rsid w:val="004E5B1B"/>
    <w:rsid w:val="004E6A09"/>
    <w:rsid w:val="004F1147"/>
    <w:rsid w:val="004F238A"/>
    <w:rsid w:val="004F23CE"/>
    <w:rsid w:val="004F404F"/>
    <w:rsid w:val="004F420B"/>
    <w:rsid w:val="004F525D"/>
    <w:rsid w:val="004F5C44"/>
    <w:rsid w:val="004F69F2"/>
    <w:rsid w:val="004F7E77"/>
    <w:rsid w:val="00501AF9"/>
    <w:rsid w:val="00502EA3"/>
    <w:rsid w:val="0050359B"/>
    <w:rsid w:val="0050489D"/>
    <w:rsid w:val="00504D45"/>
    <w:rsid w:val="005055AF"/>
    <w:rsid w:val="00505B52"/>
    <w:rsid w:val="00510A5F"/>
    <w:rsid w:val="0051652B"/>
    <w:rsid w:val="00526330"/>
    <w:rsid w:val="00527821"/>
    <w:rsid w:val="00530A97"/>
    <w:rsid w:val="00532D23"/>
    <w:rsid w:val="005333AD"/>
    <w:rsid w:val="00536B84"/>
    <w:rsid w:val="00536C3A"/>
    <w:rsid w:val="00537D85"/>
    <w:rsid w:val="005407F4"/>
    <w:rsid w:val="005414BD"/>
    <w:rsid w:val="00543DAD"/>
    <w:rsid w:val="005460FE"/>
    <w:rsid w:val="005474F4"/>
    <w:rsid w:val="00547B85"/>
    <w:rsid w:val="00547E4F"/>
    <w:rsid w:val="00547F24"/>
    <w:rsid w:val="0055063B"/>
    <w:rsid w:val="0055082A"/>
    <w:rsid w:val="00550950"/>
    <w:rsid w:val="00555B95"/>
    <w:rsid w:val="00556FF6"/>
    <w:rsid w:val="00560762"/>
    <w:rsid w:val="005608F8"/>
    <w:rsid w:val="00562936"/>
    <w:rsid w:val="005633B5"/>
    <w:rsid w:val="00563504"/>
    <w:rsid w:val="005663AF"/>
    <w:rsid w:val="00566F03"/>
    <w:rsid w:val="0057200A"/>
    <w:rsid w:val="005723CC"/>
    <w:rsid w:val="005770EB"/>
    <w:rsid w:val="00580BD5"/>
    <w:rsid w:val="005828A5"/>
    <w:rsid w:val="0058346C"/>
    <w:rsid w:val="005908B6"/>
    <w:rsid w:val="005911A2"/>
    <w:rsid w:val="0059213D"/>
    <w:rsid w:val="005933B1"/>
    <w:rsid w:val="00593795"/>
    <w:rsid w:val="0059392E"/>
    <w:rsid w:val="005A148A"/>
    <w:rsid w:val="005A187D"/>
    <w:rsid w:val="005A199B"/>
    <w:rsid w:val="005A1CDE"/>
    <w:rsid w:val="005A2E31"/>
    <w:rsid w:val="005A330C"/>
    <w:rsid w:val="005A3A5D"/>
    <w:rsid w:val="005A3FDC"/>
    <w:rsid w:val="005A4950"/>
    <w:rsid w:val="005A7283"/>
    <w:rsid w:val="005A7D39"/>
    <w:rsid w:val="005B034F"/>
    <w:rsid w:val="005B1598"/>
    <w:rsid w:val="005B239A"/>
    <w:rsid w:val="005B31FB"/>
    <w:rsid w:val="005B33B4"/>
    <w:rsid w:val="005B68C4"/>
    <w:rsid w:val="005C155B"/>
    <w:rsid w:val="005C3385"/>
    <w:rsid w:val="005C3993"/>
    <w:rsid w:val="005C57E6"/>
    <w:rsid w:val="005D2A83"/>
    <w:rsid w:val="005D6AD5"/>
    <w:rsid w:val="005E1A2C"/>
    <w:rsid w:val="005E3ADD"/>
    <w:rsid w:val="005E4ADB"/>
    <w:rsid w:val="005E7702"/>
    <w:rsid w:val="005E7A27"/>
    <w:rsid w:val="005F0CF4"/>
    <w:rsid w:val="005F2F3B"/>
    <w:rsid w:val="005F3FAF"/>
    <w:rsid w:val="005F5C7B"/>
    <w:rsid w:val="00603915"/>
    <w:rsid w:val="00606158"/>
    <w:rsid w:val="00613D67"/>
    <w:rsid w:val="00613FD6"/>
    <w:rsid w:val="006150A6"/>
    <w:rsid w:val="006177C0"/>
    <w:rsid w:val="0061794A"/>
    <w:rsid w:val="006179FE"/>
    <w:rsid w:val="006205CA"/>
    <w:rsid w:val="00620745"/>
    <w:rsid w:val="006252FC"/>
    <w:rsid w:val="006273A3"/>
    <w:rsid w:val="00631180"/>
    <w:rsid w:val="00632420"/>
    <w:rsid w:val="006342C5"/>
    <w:rsid w:val="00636E32"/>
    <w:rsid w:val="006420C6"/>
    <w:rsid w:val="0064292C"/>
    <w:rsid w:val="00646959"/>
    <w:rsid w:val="00652702"/>
    <w:rsid w:val="0065622E"/>
    <w:rsid w:val="00656734"/>
    <w:rsid w:val="00660363"/>
    <w:rsid w:val="006625B0"/>
    <w:rsid w:val="00662752"/>
    <w:rsid w:val="00664155"/>
    <w:rsid w:val="00666651"/>
    <w:rsid w:val="00666DCF"/>
    <w:rsid w:val="00666F21"/>
    <w:rsid w:val="006735F9"/>
    <w:rsid w:val="0067695A"/>
    <w:rsid w:val="006809EA"/>
    <w:rsid w:val="006825BA"/>
    <w:rsid w:val="00685F6E"/>
    <w:rsid w:val="00690360"/>
    <w:rsid w:val="006906FC"/>
    <w:rsid w:val="00692777"/>
    <w:rsid w:val="00693791"/>
    <w:rsid w:val="006949D8"/>
    <w:rsid w:val="00695592"/>
    <w:rsid w:val="00695A57"/>
    <w:rsid w:val="006969FE"/>
    <w:rsid w:val="0069747E"/>
    <w:rsid w:val="00697813"/>
    <w:rsid w:val="006979C4"/>
    <w:rsid w:val="00697F86"/>
    <w:rsid w:val="006A3A38"/>
    <w:rsid w:val="006B0DE2"/>
    <w:rsid w:val="006B2834"/>
    <w:rsid w:val="006B2C02"/>
    <w:rsid w:val="006B655A"/>
    <w:rsid w:val="006B7222"/>
    <w:rsid w:val="006C22B9"/>
    <w:rsid w:val="006C326E"/>
    <w:rsid w:val="006C36CC"/>
    <w:rsid w:val="006C3A43"/>
    <w:rsid w:val="006C4925"/>
    <w:rsid w:val="006C61E6"/>
    <w:rsid w:val="006D04B8"/>
    <w:rsid w:val="006D37EB"/>
    <w:rsid w:val="006D4FE1"/>
    <w:rsid w:val="006D5E86"/>
    <w:rsid w:val="006D5F37"/>
    <w:rsid w:val="006D6629"/>
    <w:rsid w:val="006E0E88"/>
    <w:rsid w:val="006E1AA8"/>
    <w:rsid w:val="006E3821"/>
    <w:rsid w:val="006E464E"/>
    <w:rsid w:val="006E61A7"/>
    <w:rsid w:val="006E6B05"/>
    <w:rsid w:val="006E6FAE"/>
    <w:rsid w:val="006F2347"/>
    <w:rsid w:val="006F391C"/>
    <w:rsid w:val="006F5471"/>
    <w:rsid w:val="0070056B"/>
    <w:rsid w:val="007009E3"/>
    <w:rsid w:val="0070181A"/>
    <w:rsid w:val="00703723"/>
    <w:rsid w:val="00703C8A"/>
    <w:rsid w:val="0070703B"/>
    <w:rsid w:val="00710EF8"/>
    <w:rsid w:val="007133A5"/>
    <w:rsid w:val="0071345E"/>
    <w:rsid w:val="00713F4F"/>
    <w:rsid w:val="007143FA"/>
    <w:rsid w:val="00714B3F"/>
    <w:rsid w:val="007154E3"/>
    <w:rsid w:val="0071628F"/>
    <w:rsid w:val="00716ED3"/>
    <w:rsid w:val="00720551"/>
    <w:rsid w:val="00720F10"/>
    <w:rsid w:val="0072117F"/>
    <w:rsid w:val="00721DD1"/>
    <w:rsid w:val="0072402A"/>
    <w:rsid w:val="00726C13"/>
    <w:rsid w:val="00732237"/>
    <w:rsid w:val="00732DE4"/>
    <w:rsid w:val="007342C9"/>
    <w:rsid w:val="007345F6"/>
    <w:rsid w:val="00734F11"/>
    <w:rsid w:val="007366ED"/>
    <w:rsid w:val="00736FA8"/>
    <w:rsid w:val="00740D5A"/>
    <w:rsid w:val="0074175D"/>
    <w:rsid w:val="00741F0C"/>
    <w:rsid w:val="007422D3"/>
    <w:rsid w:val="0074308D"/>
    <w:rsid w:val="00744F89"/>
    <w:rsid w:val="00745230"/>
    <w:rsid w:val="00746980"/>
    <w:rsid w:val="00750B31"/>
    <w:rsid w:val="007536F2"/>
    <w:rsid w:val="00753E44"/>
    <w:rsid w:val="00754221"/>
    <w:rsid w:val="007549C0"/>
    <w:rsid w:val="0075643F"/>
    <w:rsid w:val="00760FE9"/>
    <w:rsid w:val="00761EEB"/>
    <w:rsid w:val="00763E18"/>
    <w:rsid w:val="00773224"/>
    <w:rsid w:val="00773CCA"/>
    <w:rsid w:val="00776041"/>
    <w:rsid w:val="0078332F"/>
    <w:rsid w:val="007848B5"/>
    <w:rsid w:val="007872A7"/>
    <w:rsid w:val="00790C69"/>
    <w:rsid w:val="00794DE6"/>
    <w:rsid w:val="007954CE"/>
    <w:rsid w:val="007958BB"/>
    <w:rsid w:val="00796BFE"/>
    <w:rsid w:val="007A0F6F"/>
    <w:rsid w:val="007A14B0"/>
    <w:rsid w:val="007A154F"/>
    <w:rsid w:val="007B1AA4"/>
    <w:rsid w:val="007B1B5C"/>
    <w:rsid w:val="007B2434"/>
    <w:rsid w:val="007B557E"/>
    <w:rsid w:val="007B67C8"/>
    <w:rsid w:val="007B713F"/>
    <w:rsid w:val="007C0FFA"/>
    <w:rsid w:val="007C2412"/>
    <w:rsid w:val="007C2BA3"/>
    <w:rsid w:val="007C33B3"/>
    <w:rsid w:val="007C4066"/>
    <w:rsid w:val="007C4F8D"/>
    <w:rsid w:val="007C4FA5"/>
    <w:rsid w:val="007C5498"/>
    <w:rsid w:val="007D0342"/>
    <w:rsid w:val="007D0AD6"/>
    <w:rsid w:val="007D2E86"/>
    <w:rsid w:val="007D30A5"/>
    <w:rsid w:val="007D3D57"/>
    <w:rsid w:val="007D4A38"/>
    <w:rsid w:val="007D599C"/>
    <w:rsid w:val="007D5E63"/>
    <w:rsid w:val="007E2B80"/>
    <w:rsid w:val="007E2ED1"/>
    <w:rsid w:val="007E33E3"/>
    <w:rsid w:val="007E3815"/>
    <w:rsid w:val="007E61E2"/>
    <w:rsid w:val="007E6CA5"/>
    <w:rsid w:val="007F0B6E"/>
    <w:rsid w:val="007F0E35"/>
    <w:rsid w:val="007F12A2"/>
    <w:rsid w:val="007F15B7"/>
    <w:rsid w:val="007F17A0"/>
    <w:rsid w:val="007F3967"/>
    <w:rsid w:val="007F457C"/>
    <w:rsid w:val="007F4ED6"/>
    <w:rsid w:val="007F55E6"/>
    <w:rsid w:val="007F5A25"/>
    <w:rsid w:val="007F67C9"/>
    <w:rsid w:val="008005EE"/>
    <w:rsid w:val="008018BD"/>
    <w:rsid w:val="008030CF"/>
    <w:rsid w:val="008036EB"/>
    <w:rsid w:val="0081006D"/>
    <w:rsid w:val="00810EDF"/>
    <w:rsid w:val="00811EC0"/>
    <w:rsid w:val="00817E4D"/>
    <w:rsid w:val="00817FAE"/>
    <w:rsid w:val="0082171C"/>
    <w:rsid w:val="00822F5A"/>
    <w:rsid w:val="008234E3"/>
    <w:rsid w:val="00824039"/>
    <w:rsid w:val="008247BC"/>
    <w:rsid w:val="00826A01"/>
    <w:rsid w:val="008273CF"/>
    <w:rsid w:val="00830D65"/>
    <w:rsid w:val="008313C3"/>
    <w:rsid w:val="00836949"/>
    <w:rsid w:val="00836F98"/>
    <w:rsid w:val="00842D42"/>
    <w:rsid w:val="0084697D"/>
    <w:rsid w:val="0084730B"/>
    <w:rsid w:val="00847313"/>
    <w:rsid w:val="00847CC6"/>
    <w:rsid w:val="00847D4E"/>
    <w:rsid w:val="00851880"/>
    <w:rsid w:val="00852AC2"/>
    <w:rsid w:val="008578E6"/>
    <w:rsid w:val="00864BE2"/>
    <w:rsid w:val="00864F89"/>
    <w:rsid w:val="0086537A"/>
    <w:rsid w:val="00865A03"/>
    <w:rsid w:val="008673AE"/>
    <w:rsid w:val="00867A70"/>
    <w:rsid w:val="00870C76"/>
    <w:rsid w:val="00872AF9"/>
    <w:rsid w:val="00873263"/>
    <w:rsid w:val="0088712F"/>
    <w:rsid w:val="00891091"/>
    <w:rsid w:val="00892813"/>
    <w:rsid w:val="00892D53"/>
    <w:rsid w:val="008945DD"/>
    <w:rsid w:val="00896987"/>
    <w:rsid w:val="008A2273"/>
    <w:rsid w:val="008A2613"/>
    <w:rsid w:val="008A26AA"/>
    <w:rsid w:val="008A4326"/>
    <w:rsid w:val="008A49CF"/>
    <w:rsid w:val="008A7CAD"/>
    <w:rsid w:val="008A7D2F"/>
    <w:rsid w:val="008B0AFF"/>
    <w:rsid w:val="008B430D"/>
    <w:rsid w:val="008B4DE5"/>
    <w:rsid w:val="008B4FC1"/>
    <w:rsid w:val="008B51CC"/>
    <w:rsid w:val="008B5C8F"/>
    <w:rsid w:val="008B6D1C"/>
    <w:rsid w:val="008C4F5E"/>
    <w:rsid w:val="008C74B1"/>
    <w:rsid w:val="008D12BC"/>
    <w:rsid w:val="008D1D6E"/>
    <w:rsid w:val="008D42E7"/>
    <w:rsid w:val="008D53E7"/>
    <w:rsid w:val="008D6688"/>
    <w:rsid w:val="008D6C3C"/>
    <w:rsid w:val="008D738F"/>
    <w:rsid w:val="008E1061"/>
    <w:rsid w:val="008E1194"/>
    <w:rsid w:val="008E25BB"/>
    <w:rsid w:val="008E2F62"/>
    <w:rsid w:val="008E4C06"/>
    <w:rsid w:val="008E72C2"/>
    <w:rsid w:val="008E7954"/>
    <w:rsid w:val="008F0188"/>
    <w:rsid w:val="008F2437"/>
    <w:rsid w:val="008F4516"/>
    <w:rsid w:val="008F5C4D"/>
    <w:rsid w:val="008F5EB2"/>
    <w:rsid w:val="008F6548"/>
    <w:rsid w:val="008F6549"/>
    <w:rsid w:val="009002DD"/>
    <w:rsid w:val="009017AC"/>
    <w:rsid w:val="009039F6"/>
    <w:rsid w:val="009042DE"/>
    <w:rsid w:val="0090453B"/>
    <w:rsid w:val="00904D82"/>
    <w:rsid w:val="00904F8E"/>
    <w:rsid w:val="00907E37"/>
    <w:rsid w:val="009105CD"/>
    <w:rsid w:val="00911179"/>
    <w:rsid w:val="0091318E"/>
    <w:rsid w:val="00914359"/>
    <w:rsid w:val="00915805"/>
    <w:rsid w:val="009207FF"/>
    <w:rsid w:val="00926B53"/>
    <w:rsid w:val="00926FDD"/>
    <w:rsid w:val="009272EF"/>
    <w:rsid w:val="00936FB4"/>
    <w:rsid w:val="00937E4E"/>
    <w:rsid w:val="0094011B"/>
    <w:rsid w:val="00940B94"/>
    <w:rsid w:val="00941811"/>
    <w:rsid w:val="00941BF4"/>
    <w:rsid w:val="009433CF"/>
    <w:rsid w:val="0095144D"/>
    <w:rsid w:val="00951FA3"/>
    <w:rsid w:val="009538C3"/>
    <w:rsid w:val="009539F4"/>
    <w:rsid w:val="00953C87"/>
    <w:rsid w:val="00956310"/>
    <w:rsid w:val="00956E94"/>
    <w:rsid w:val="00961049"/>
    <w:rsid w:val="009619EF"/>
    <w:rsid w:val="00962F73"/>
    <w:rsid w:val="00965483"/>
    <w:rsid w:val="00965B60"/>
    <w:rsid w:val="00967B2A"/>
    <w:rsid w:val="00976A55"/>
    <w:rsid w:val="00983117"/>
    <w:rsid w:val="00983C9D"/>
    <w:rsid w:val="0098478C"/>
    <w:rsid w:val="00986544"/>
    <w:rsid w:val="0098689E"/>
    <w:rsid w:val="009875CB"/>
    <w:rsid w:val="00987B99"/>
    <w:rsid w:val="00990F9F"/>
    <w:rsid w:val="00992943"/>
    <w:rsid w:val="00992B00"/>
    <w:rsid w:val="009930FB"/>
    <w:rsid w:val="00994806"/>
    <w:rsid w:val="00995177"/>
    <w:rsid w:val="0099519F"/>
    <w:rsid w:val="00995D3E"/>
    <w:rsid w:val="00997105"/>
    <w:rsid w:val="009A0994"/>
    <w:rsid w:val="009A1030"/>
    <w:rsid w:val="009A4CAD"/>
    <w:rsid w:val="009A61C5"/>
    <w:rsid w:val="009B701C"/>
    <w:rsid w:val="009C2DAE"/>
    <w:rsid w:val="009C3EB9"/>
    <w:rsid w:val="009C5244"/>
    <w:rsid w:val="009C6909"/>
    <w:rsid w:val="009D0D2E"/>
    <w:rsid w:val="009D306E"/>
    <w:rsid w:val="009D396E"/>
    <w:rsid w:val="009E479D"/>
    <w:rsid w:val="009E7EB1"/>
    <w:rsid w:val="009F2AD9"/>
    <w:rsid w:val="009F6980"/>
    <w:rsid w:val="009F7A3D"/>
    <w:rsid w:val="00A01EB7"/>
    <w:rsid w:val="00A0617C"/>
    <w:rsid w:val="00A06C89"/>
    <w:rsid w:val="00A07457"/>
    <w:rsid w:val="00A1065B"/>
    <w:rsid w:val="00A11AD3"/>
    <w:rsid w:val="00A11D67"/>
    <w:rsid w:val="00A13648"/>
    <w:rsid w:val="00A14F6F"/>
    <w:rsid w:val="00A15746"/>
    <w:rsid w:val="00A16E1C"/>
    <w:rsid w:val="00A22575"/>
    <w:rsid w:val="00A22681"/>
    <w:rsid w:val="00A26127"/>
    <w:rsid w:val="00A26254"/>
    <w:rsid w:val="00A26750"/>
    <w:rsid w:val="00A26A1D"/>
    <w:rsid w:val="00A31995"/>
    <w:rsid w:val="00A32A75"/>
    <w:rsid w:val="00A330F7"/>
    <w:rsid w:val="00A33B96"/>
    <w:rsid w:val="00A3767F"/>
    <w:rsid w:val="00A40AC6"/>
    <w:rsid w:val="00A4115D"/>
    <w:rsid w:val="00A43017"/>
    <w:rsid w:val="00A4402A"/>
    <w:rsid w:val="00A633ED"/>
    <w:rsid w:val="00A6622C"/>
    <w:rsid w:val="00A67102"/>
    <w:rsid w:val="00A708A4"/>
    <w:rsid w:val="00A70D3E"/>
    <w:rsid w:val="00A70FBA"/>
    <w:rsid w:val="00A71AE4"/>
    <w:rsid w:val="00A72067"/>
    <w:rsid w:val="00A72301"/>
    <w:rsid w:val="00A728BF"/>
    <w:rsid w:val="00A732FF"/>
    <w:rsid w:val="00A73D32"/>
    <w:rsid w:val="00A75295"/>
    <w:rsid w:val="00A7659B"/>
    <w:rsid w:val="00A77845"/>
    <w:rsid w:val="00A803F7"/>
    <w:rsid w:val="00A811EE"/>
    <w:rsid w:val="00A81BD4"/>
    <w:rsid w:val="00A81D56"/>
    <w:rsid w:val="00A835A8"/>
    <w:rsid w:val="00A8511A"/>
    <w:rsid w:val="00A859B3"/>
    <w:rsid w:val="00A859C8"/>
    <w:rsid w:val="00A86059"/>
    <w:rsid w:val="00A86197"/>
    <w:rsid w:val="00A876FE"/>
    <w:rsid w:val="00A93DA5"/>
    <w:rsid w:val="00A94977"/>
    <w:rsid w:val="00A953A4"/>
    <w:rsid w:val="00A966B8"/>
    <w:rsid w:val="00AA0082"/>
    <w:rsid w:val="00AB040E"/>
    <w:rsid w:val="00AB6B2E"/>
    <w:rsid w:val="00AB7536"/>
    <w:rsid w:val="00AC32F3"/>
    <w:rsid w:val="00AC3AA6"/>
    <w:rsid w:val="00AC3F27"/>
    <w:rsid w:val="00AC49B8"/>
    <w:rsid w:val="00AC539E"/>
    <w:rsid w:val="00AC696D"/>
    <w:rsid w:val="00AD0D24"/>
    <w:rsid w:val="00AD4D1B"/>
    <w:rsid w:val="00AD7E9F"/>
    <w:rsid w:val="00AE2EF2"/>
    <w:rsid w:val="00AE4050"/>
    <w:rsid w:val="00AF1F50"/>
    <w:rsid w:val="00AF3811"/>
    <w:rsid w:val="00AF40FD"/>
    <w:rsid w:val="00AF4F92"/>
    <w:rsid w:val="00AF53E5"/>
    <w:rsid w:val="00AF617E"/>
    <w:rsid w:val="00AF6701"/>
    <w:rsid w:val="00AF6C69"/>
    <w:rsid w:val="00B028E5"/>
    <w:rsid w:val="00B04423"/>
    <w:rsid w:val="00B0600D"/>
    <w:rsid w:val="00B06093"/>
    <w:rsid w:val="00B10D21"/>
    <w:rsid w:val="00B11821"/>
    <w:rsid w:val="00B12089"/>
    <w:rsid w:val="00B163EC"/>
    <w:rsid w:val="00B2296D"/>
    <w:rsid w:val="00B246AF"/>
    <w:rsid w:val="00B2532C"/>
    <w:rsid w:val="00B25574"/>
    <w:rsid w:val="00B30CA7"/>
    <w:rsid w:val="00B34124"/>
    <w:rsid w:val="00B41A0C"/>
    <w:rsid w:val="00B46E15"/>
    <w:rsid w:val="00B47769"/>
    <w:rsid w:val="00B47E1C"/>
    <w:rsid w:val="00B47FC2"/>
    <w:rsid w:val="00B50634"/>
    <w:rsid w:val="00B53623"/>
    <w:rsid w:val="00B5407F"/>
    <w:rsid w:val="00B54407"/>
    <w:rsid w:val="00B55471"/>
    <w:rsid w:val="00B55989"/>
    <w:rsid w:val="00B56E86"/>
    <w:rsid w:val="00B57CA8"/>
    <w:rsid w:val="00B57FF3"/>
    <w:rsid w:val="00B60E53"/>
    <w:rsid w:val="00B668F6"/>
    <w:rsid w:val="00B725B6"/>
    <w:rsid w:val="00B73769"/>
    <w:rsid w:val="00B743FD"/>
    <w:rsid w:val="00B746BE"/>
    <w:rsid w:val="00B74720"/>
    <w:rsid w:val="00B75209"/>
    <w:rsid w:val="00B75EA9"/>
    <w:rsid w:val="00B76800"/>
    <w:rsid w:val="00B81249"/>
    <w:rsid w:val="00B833D2"/>
    <w:rsid w:val="00B851D2"/>
    <w:rsid w:val="00B85AF0"/>
    <w:rsid w:val="00B92873"/>
    <w:rsid w:val="00B93C5B"/>
    <w:rsid w:val="00B94CA6"/>
    <w:rsid w:val="00B94F23"/>
    <w:rsid w:val="00B95724"/>
    <w:rsid w:val="00BA1BB9"/>
    <w:rsid w:val="00BA327D"/>
    <w:rsid w:val="00BA72BA"/>
    <w:rsid w:val="00BA7802"/>
    <w:rsid w:val="00BA7C57"/>
    <w:rsid w:val="00BB3038"/>
    <w:rsid w:val="00BB42CA"/>
    <w:rsid w:val="00BB574E"/>
    <w:rsid w:val="00BB5BDE"/>
    <w:rsid w:val="00BB63E8"/>
    <w:rsid w:val="00BB6FD3"/>
    <w:rsid w:val="00BC0AE2"/>
    <w:rsid w:val="00BC109F"/>
    <w:rsid w:val="00BC1CC2"/>
    <w:rsid w:val="00BC2B69"/>
    <w:rsid w:val="00BC2BEC"/>
    <w:rsid w:val="00BC2CF4"/>
    <w:rsid w:val="00BC3295"/>
    <w:rsid w:val="00BC4766"/>
    <w:rsid w:val="00BC5C7E"/>
    <w:rsid w:val="00BD3D70"/>
    <w:rsid w:val="00BD4E94"/>
    <w:rsid w:val="00BD4ED9"/>
    <w:rsid w:val="00BD7DCD"/>
    <w:rsid w:val="00BE2C02"/>
    <w:rsid w:val="00BE38A6"/>
    <w:rsid w:val="00BE3DA9"/>
    <w:rsid w:val="00BE4C5E"/>
    <w:rsid w:val="00BE5DB1"/>
    <w:rsid w:val="00BF00C1"/>
    <w:rsid w:val="00BF2656"/>
    <w:rsid w:val="00BF2CB9"/>
    <w:rsid w:val="00BF62C2"/>
    <w:rsid w:val="00BF7BB4"/>
    <w:rsid w:val="00C01872"/>
    <w:rsid w:val="00C02F08"/>
    <w:rsid w:val="00C03D95"/>
    <w:rsid w:val="00C04A91"/>
    <w:rsid w:val="00C04D07"/>
    <w:rsid w:val="00C0534B"/>
    <w:rsid w:val="00C0548E"/>
    <w:rsid w:val="00C06318"/>
    <w:rsid w:val="00C0754A"/>
    <w:rsid w:val="00C07E30"/>
    <w:rsid w:val="00C13A19"/>
    <w:rsid w:val="00C14414"/>
    <w:rsid w:val="00C14435"/>
    <w:rsid w:val="00C1705B"/>
    <w:rsid w:val="00C17749"/>
    <w:rsid w:val="00C17F36"/>
    <w:rsid w:val="00C20148"/>
    <w:rsid w:val="00C261B6"/>
    <w:rsid w:val="00C27A3B"/>
    <w:rsid w:val="00C34815"/>
    <w:rsid w:val="00C375B1"/>
    <w:rsid w:val="00C40FA8"/>
    <w:rsid w:val="00C43B19"/>
    <w:rsid w:val="00C460D4"/>
    <w:rsid w:val="00C46BB6"/>
    <w:rsid w:val="00C508AB"/>
    <w:rsid w:val="00C51735"/>
    <w:rsid w:val="00C53225"/>
    <w:rsid w:val="00C540CB"/>
    <w:rsid w:val="00C54FB5"/>
    <w:rsid w:val="00C5530F"/>
    <w:rsid w:val="00C569D4"/>
    <w:rsid w:val="00C56DBF"/>
    <w:rsid w:val="00C57232"/>
    <w:rsid w:val="00C57658"/>
    <w:rsid w:val="00C60DE9"/>
    <w:rsid w:val="00C62641"/>
    <w:rsid w:val="00C643A8"/>
    <w:rsid w:val="00C70122"/>
    <w:rsid w:val="00C73BA2"/>
    <w:rsid w:val="00C74638"/>
    <w:rsid w:val="00C7682C"/>
    <w:rsid w:val="00C76BEE"/>
    <w:rsid w:val="00C84063"/>
    <w:rsid w:val="00C86CC8"/>
    <w:rsid w:val="00C86CDF"/>
    <w:rsid w:val="00C908A7"/>
    <w:rsid w:val="00C92346"/>
    <w:rsid w:val="00C92458"/>
    <w:rsid w:val="00C95370"/>
    <w:rsid w:val="00CA1DAB"/>
    <w:rsid w:val="00CA2EEE"/>
    <w:rsid w:val="00CA2FE3"/>
    <w:rsid w:val="00CA55E7"/>
    <w:rsid w:val="00CA5936"/>
    <w:rsid w:val="00CB1CAC"/>
    <w:rsid w:val="00CB62B5"/>
    <w:rsid w:val="00CB7371"/>
    <w:rsid w:val="00CC0A81"/>
    <w:rsid w:val="00CC72D6"/>
    <w:rsid w:val="00CC7768"/>
    <w:rsid w:val="00CD319F"/>
    <w:rsid w:val="00CD3AE2"/>
    <w:rsid w:val="00CD40D1"/>
    <w:rsid w:val="00CD5680"/>
    <w:rsid w:val="00CD69DF"/>
    <w:rsid w:val="00CD75BA"/>
    <w:rsid w:val="00CE3511"/>
    <w:rsid w:val="00CE354F"/>
    <w:rsid w:val="00CE3ABC"/>
    <w:rsid w:val="00CE4529"/>
    <w:rsid w:val="00CE627E"/>
    <w:rsid w:val="00CE6B77"/>
    <w:rsid w:val="00CE7357"/>
    <w:rsid w:val="00CF0AB5"/>
    <w:rsid w:val="00CF0EFB"/>
    <w:rsid w:val="00CF2495"/>
    <w:rsid w:val="00CF25C1"/>
    <w:rsid w:val="00CF2E36"/>
    <w:rsid w:val="00CF3BC9"/>
    <w:rsid w:val="00CF73BB"/>
    <w:rsid w:val="00D002B0"/>
    <w:rsid w:val="00D03144"/>
    <w:rsid w:val="00D04B2C"/>
    <w:rsid w:val="00D04DA7"/>
    <w:rsid w:val="00D05AE4"/>
    <w:rsid w:val="00D06DE3"/>
    <w:rsid w:val="00D078FB"/>
    <w:rsid w:val="00D07F6D"/>
    <w:rsid w:val="00D1010F"/>
    <w:rsid w:val="00D135D0"/>
    <w:rsid w:val="00D13CF4"/>
    <w:rsid w:val="00D143AB"/>
    <w:rsid w:val="00D14421"/>
    <w:rsid w:val="00D17539"/>
    <w:rsid w:val="00D26D74"/>
    <w:rsid w:val="00D32D60"/>
    <w:rsid w:val="00D34C1C"/>
    <w:rsid w:val="00D35D61"/>
    <w:rsid w:val="00D36C96"/>
    <w:rsid w:val="00D36E3D"/>
    <w:rsid w:val="00D37143"/>
    <w:rsid w:val="00D37485"/>
    <w:rsid w:val="00D410B5"/>
    <w:rsid w:val="00D42A6C"/>
    <w:rsid w:val="00D454D9"/>
    <w:rsid w:val="00D51749"/>
    <w:rsid w:val="00D5180B"/>
    <w:rsid w:val="00D51D11"/>
    <w:rsid w:val="00D52CD9"/>
    <w:rsid w:val="00D54226"/>
    <w:rsid w:val="00D55336"/>
    <w:rsid w:val="00D554CF"/>
    <w:rsid w:val="00D57A98"/>
    <w:rsid w:val="00D600A0"/>
    <w:rsid w:val="00D61203"/>
    <w:rsid w:val="00D612E3"/>
    <w:rsid w:val="00D63CDA"/>
    <w:rsid w:val="00D6669A"/>
    <w:rsid w:val="00D6771D"/>
    <w:rsid w:val="00D70824"/>
    <w:rsid w:val="00D70E21"/>
    <w:rsid w:val="00D71233"/>
    <w:rsid w:val="00D71E43"/>
    <w:rsid w:val="00D749A7"/>
    <w:rsid w:val="00D74BF3"/>
    <w:rsid w:val="00D77157"/>
    <w:rsid w:val="00D7716C"/>
    <w:rsid w:val="00D81DBB"/>
    <w:rsid w:val="00D84526"/>
    <w:rsid w:val="00D86239"/>
    <w:rsid w:val="00D86CA3"/>
    <w:rsid w:val="00D91BBD"/>
    <w:rsid w:val="00D91D41"/>
    <w:rsid w:val="00D942C3"/>
    <w:rsid w:val="00D94B5D"/>
    <w:rsid w:val="00D94BFB"/>
    <w:rsid w:val="00D95A7E"/>
    <w:rsid w:val="00DA04C9"/>
    <w:rsid w:val="00DA15B3"/>
    <w:rsid w:val="00DB069D"/>
    <w:rsid w:val="00DB2793"/>
    <w:rsid w:val="00DB2955"/>
    <w:rsid w:val="00DB2A11"/>
    <w:rsid w:val="00DB71AA"/>
    <w:rsid w:val="00DC0A10"/>
    <w:rsid w:val="00DC121D"/>
    <w:rsid w:val="00DD2B36"/>
    <w:rsid w:val="00DD512C"/>
    <w:rsid w:val="00DD6F5C"/>
    <w:rsid w:val="00DE3341"/>
    <w:rsid w:val="00DE7259"/>
    <w:rsid w:val="00DF0275"/>
    <w:rsid w:val="00DF2304"/>
    <w:rsid w:val="00DF2D1E"/>
    <w:rsid w:val="00DF4550"/>
    <w:rsid w:val="00DF5824"/>
    <w:rsid w:val="00DF5D6F"/>
    <w:rsid w:val="00E01FCB"/>
    <w:rsid w:val="00E0321C"/>
    <w:rsid w:val="00E03CF5"/>
    <w:rsid w:val="00E0752F"/>
    <w:rsid w:val="00E07660"/>
    <w:rsid w:val="00E10FE9"/>
    <w:rsid w:val="00E1610B"/>
    <w:rsid w:val="00E2165F"/>
    <w:rsid w:val="00E235A7"/>
    <w:rsid w:val="00E247D5"/>
    <w:rsid w:val="00E25291"/>
    <w:rsid w:val="00E26541"/>
    <w:rsid w:val="00E271E8"/>
    <w:rsid w:val="00E273DC"/>
    <w:rsid w:val="00E30C5E"/>
    <w:rsid w:val="00E3251F"/>
    <w:rsid w:val="00E32C0E"/>
    <w:rsid w:val="00E33924"/>
    <w:rsid w:val="00E33B80"/>
    <w:rsid w:val="00E3508F"/>
    <w:rsid w:val="00E378D8"/>
    <w:rsid w:val="00E378F3"/>
    <w:rsid w:val="00E4069A"/>
    <w:rsid w:val="00E41020"/>
    <w:rsid w:val="00E4315E"/>
    <w:rsid w:val="00E44EF7"/>
    <w:rsid w:val="00E46A46"/>
    <w:rsid w:val="00E46AEB"/>
    <w:rsid w:val="00E46BB4"/>
    <w:rsid w:val="00E47DBA"/>
    <w:rsid w:val="00E53079"/>
    <w:rsid w:val="00E5631E"/>
    <w:rsid w:val="00E57674"/>
    <w:rsid w:val="00E601CB"/>
    <w:rsid w:val="00E61700"/>
    <w:rsid w:val="00E6339C"/>
    <w:rsid w:val="00E6350D"/>
    <w:rsid w:val="00E63A4C"/>
    <w:rsid w:val="00E643BB"/>
    <w:rsid w:val="00E64817"/>
    <w:rsid w:val="00E65146"/>
    <w:rsid w:val="00E6516C"/>
    <w:rsid w:val="00E7124A"/>
    <w:rsid w:val="00E73CE9"/>
    <w:rsid w:val="00E76376"/>
    <w:rsid w:val="00E76496"/>
    <w:rsid w:val="00E80795"/>
    <w:rsid w:val="00E81398"/>
    <w:rsid w:val="00E817EE"/>
    <w:rsid w:val="00E83651"/>
    <w:rsid w:val="00E84A9F"/>
    <w:rsid w:val="00E84DB8"/>
    <w:rsid w:val="00E85585"/>
    <w:rsid w:val="00E85A48"/>
    <w:rsid w:val="00E90702"/>
    <w:rsid w:val="00E90952"/>
    <w:rsid w:val="00E90D5C"/>
    <w:rsid w:val="00E91E49"/>
    <w:rsid w:val="00E92FCB"/>
    <w:rsid w:val="00EA0270"/>
    <w:rsid w:val="00EA2A6E"/>
    <w:rsid w:val="00EA402A"/>
    <w:rsid w:val="00EA4FF5"/>
    <w:rsid w:val="00EA5349"/>
    <w:rsid w:val="00EA6EC0"/>
    <w:rsid w:val="00EA70DC"/>
    <w:rsid w:val="00EB0639"/>
    <w:rsid w:val="00EB0E56"/>
    <w:rsid w:val="00EB2C12"/>
    <w:rsid w:val="00EB37EA"/>
    <w:rsid w:val="00EB4F9B"/>
    <w:rsid w:val="00EB51F7"/>
    <w:rsid w:val="00EC34B6"/>
    <w:rsid w:val="00EC3CA0"/>
    <w:rsid w:val="00EC4F8D"/>
    <w:rsid w:val="00ED1903"/>
    <w:rsid w:val="00ED1961"/>
    <w:rsid w:val="00ED6CD6"/>
    <w:rsid w:val="00ED749F"/>
    <w:rsid w:val="00ED7C2E"/>
    <w:rsid w:val="00EE27ED"/>
    <w:rsid w:val="00EE3CC8"/>
    <w:rsid w:val="00EE5139"/>
    <w:rsid w:val="00EE5149"/>
    <w:rsid w:val="00EE549F"/>
    <w:rsid w:val="00EF05FB"/>
    <w:rsid w:val="00EF0BA0"/>
    <w:rsid w:val="00EF6247"/>
    <w:rsid w:val="00EF6A75"/>
    <w:rsid w:val="00EF7D38"/>
    <w:rsid w:val="00F01861"/>
    <w:rsid w:val="00F038E2"/>
    <w:rsid w:val="00F04189"/>
    <w:rsid w:val="00F06434"/>
    <w:rsid w:val="00F10A14"/>
    <w:rsid w:val="00F10A92"/>
    <w:rsid w:val="00F13348"/>
    <w:rsid w:val="00F135EC"/>
    <w:rsid w:val="00F17A50"/>
    <w:rsid w:val="00F17CE6"/>
    <w:rsid w:val="00F201DE"/>
    <w:rsid w:val="00F26531"/>
    <w:rsid w:val="00F300EE"/>
    <w:rsid w:val="00F3144E"/>
    <w:rsid w:val="00F329A8"/>
    <w:rsid w:val="00F3454D"/>
    <w:rsid w:val="00F3640C"/>
    <w:rsid w:val="00F41DC5"/>
    <w:rsid w:val="00F43192"/>
    <w:rsid w:val="00F4378B"/>
    <w:rsid w:val="00F50A78"/>
    <w:rsid w:val="00F5184F"/>
    <w:rsid w:val="00F5254C"/>
    <w:rsid w:val="00F5329A"/>
    <w:rsid w:val="00F614E1"/>
    <w:rsid w:val="00F62000"/>
    <w:rsid w:val="00F624EC"/>
    <w:rsid w:val="00F65406"/>
    <w:rsid w:val="00F665C8"/>
    <w:rsid w:val="00F7156D"/>
    <w:rsid w:val="00F72613"/>
    <w:rsid w:val="00F730FE"/>
    <w:rsid w:val="00F73346"/>
    <w:rsid w:val="00F753AB"/>
    <w:rsid w:val="00F82472"/>
    <w:rsid w:val="00F82CBA"/>
    <w:rsid w:val="00F87181"/>
    <w:rsid w:val="00F87326"/>
    <w:rsid w:val="00F878AF"/>
    <w:rsid w:val="00F925F3"/>
    <w:rsid w:val="00F927D4"/>
    <w:rsid w:val="00F94B5D"/>
    <w:rsid w:val="00F969FB"/>
    <w:rsid w:val="00FA2EAA"/>
    <w:rsid w:val="00FA438D"/>
    <w:rsid w:val="00FA4AA4"/>
    <w:rsid w:val="00FA58D5"/>
    <w:rsid w:val="00FA5F02"/>
    <w:rsid w:val="00FA6CD8"/>
    <w:rsid w:val="00FA6D3E"/>
    <w:rsid w:val="00FB1E6B"/>
    <w:rsid w:val="00FB234A"/>
    <w:rsid w:val="00FB554B"/>
    <w:rsid w:val="00FB620B"/>
    <w:rsid w:val="00FC1E37"/>
    <w:rsid w:val="00FC68CC"/>
    <w:rsid w:val="00FC7CF1"/>
    <w:rsid w:val="00FD012A"/>
    <w:rsid w:val="00FD4AB8"/>
    <w:rsid w:val="00FD5263"/>
    <w:rsid w:val="00FE3034"/>
    <w:rsid w:val="00FE3C5A"/>
    <w:rsid w:val="00FE43DE"/>
    <w:rsid w:val="00FE44D5"/>
    <w:rsid w:val="00FF1382"/>
    <w:rsid w:val="00FF4CA0"/>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39C8E69"/>
  <w15:docId w15:val="{94AD8B50-FAC4-42D3-9F72-A0C7970D2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8F9"/>
  </w:style>
  <w:style w:type="paragraph" w:styleId="Heading1">
    <w:name w:val="heading 1"/>
    <w:basedOn w:val="Normal"/>
    <w:next w:val="Normal"/>
    <w:link w:val="Heading1Char"/>
    <w:uiPriority w:val="9"/>
    <w:qFormat/>
    <w:rsid w:val="004418F9"/>
    <w:pPr>
      <w:keepNext/>
      <w:keepLines/>
      <w:numPr>
        <w:numId w:val="1"/>
      </w:numPr>
      <w:spacing w:before="240" w:after="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4418F9"/>
    <w:pPr>
      <w:keepNext/>
      <w:keepLines/>
      <w:numPr>
        <w:ilvl w:val="1"/>
        <w:numId w:val="1"/>
      </w:numPr>
      <w:spacing w:before="40" w:after="0"/>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unhideWhenUsed/>
    <w:qFormat/>
    <w:rsid w:val="004418F9"/>
    <w:pPr>
      <w:keepNext/>
      <w:keepLines/>
      <w:numPr>
        <w:ilvl w:val="2"/>
        <w:numId w:val="1"/>
      </w:numPr>
      <w:spacing w:before="40" w:after="0"/>
      <w:outlineLvl w:val="2"/>
    </w:pPr>
    <w:rPr>
      <w:rFonts w:asciiTheme="majorHAnsi" w:eastAsiaTheme="majorEastAsia" w:hAnsiTheme="majorHAnsi" w:cstheme="majorBidi"/>
      <w:i/>
      <w:sz w:val="24"/>
      <w:szCs w:val="24"/>
    </w:rPr>
  </w:style>
  <w:style w:type="paragraph" w:styleId="Heading4">
    <w:name w:val="heading 4"/>
    <w:basedOn w:val="Normal"/>
    <w:next w:val="Normal"/>
    <w:link w:val="Heading4Char"/>
    <w:uiPriority w:val="9"/>
    <w:unhideWhenUsed/>
    <w:qFormat/>
    <w:rsid w:val="004418F9"/>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4418F9"/>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4418F9"/>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4418F9"/>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4418F9"/>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418F9"/>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8F9"/>
    <w:rPr>
      <w:rFonts w:asciiTheme="majorHAnsi" w:eastAsiaTheme="majorEastAsia" w:hAnsiTheme="majorHAnsi" w:cstheme="majorBidi"/>
      <w:b/>
      <w:sz w:val="32"/>
      <w:szCs w:val="32"/>
    </w:rPr>
  </w:style>
  <w:style w:type="character" w:customStyle="1" w:styleId="Heading2Char">
    <w:name w:val="Heading 2 Char"/>
    <w:basedOn w:val="DefaultParagraphFont"/>
    <w:link w:val="Heading2"/>
    <w:uiPriority w:val="9"/>
    <w:rsid w:val="004418F9"/>
    <w:rPr>
      <w:rFonts w:asciiTheme="majorHAnsi" w:eastAsiaTheme="majorEastAsia" w:hAnsiTheme="majorHAnsi" w:cstheme="majorBidi"/>
      <w:b/>
      <w:sz w:val="26"/>
      <w:szCs w:val="26"/>
    </w:rPr>
  </w:style>
  <w:style w:type="character" w:customStyle="1" w:styleId="Heading3Char">
    <w:name w:val="Heading 3 Char"/>
    <w:basedOn w:val="DefaultParagraphFont"/>
    <w:link w:val="Heading3"/>
    <w:uiPriority w:val="9"/>
    <w:rsid w:val="004418F9"/>
    <w:rPr>
      <w:rFonts w:asciiTheme="majorHAnsi" w:eastAsiaTheme="majorEastAsia" w:hAnsiTheme="majorHAnsi" w:cstheme="majorBidi"/>
      <w:i/>
      <w:sz w:val="24"/>
      <w:szCs w:val="24"/>
    </w:rPr>
  </w:style>
  <w:style w:type="character" w:customStyle="1" w:styleId="Heading4Char">
    <w:name w:val="Heading 4 Char"/>
    <w:basedOn w:val="DefaultParagraphFont"/>
    <w:link w:val="Heading4"/>
    <w:uiPriority w:val="9"/>
    <w:rsid w:val="004418F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4418F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418F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4418F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4418F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418F9"/>
    <w:rPr>
      <w:rFonts w:asciiTheme="majorHAnsi" w:eastAsiaTheme="majorEastAsia" w:hAnsiTheme="majorHAnsi" w:cstheme="majorBidi"/>
      <w:i/>
      <w:iCs/>
      <w:color w:val="272727" w:themeColor="text1" w:themeTint="D8"/>
      <w:sz w:val="21"/>
      <w:szCs w:val="21"/>
    </w:rPr>
  </w:style>
  <w:style w:type="paragraph" w:customStyle="1" w:styleId="RSCH01PaperTitle">
    <w:name w:val="RSC H01 Paper Title"/>
    <w:basedOn w:val="Normal"/>
    <w:next w:val="Normal"/>
    <w:link w:val="RSCH01PaperTitleChar"/>
    <w:rsid w:val="005E7702"/>
    <w:pPr>
      <w:tabs>
        <w:tab w:val="left" w:pos="284"/>
      </w:tabs>
      <w:spacing w:before="400" w:line="240" w:lineRule="auto"/>
    </w:pPr>
    <w:rPr>
      <w:rFonts w:eastAsia="Batang" w:cs="Times New Roman"/>
      <w:b/>
      <w:sz w:val="29"/>
      <w:szCs w:val="32"/>
      <w:lang w:val="en-US"/>
    </w:rPr>
  </w:style>
  <w:style w:type="character" w:customStyle="1" w:styleId="RSCH01PaperTitleChar">
    <w:name w:val="RSC H01 Paper Title Char"/>
    <w:basedOn w:val="DefaultParagraphFont"/>
    <w:link w:val="RSCH01PaperTitle"/>
    <w:rsid w:val="005E7702"/>
    <w:rPr>
      <w:rFonts w:eastAsia="Batang" w:cs="Times New Roman"/>
      <w:b/>
      <w:sz w:val="29"/>
      <w:szCs w:val="32"/>
      <w:lang w:val="en-US"/>
    </w:rPr>
  </w:style>
  <w:style w:type="paragraph" w:customStyle="1" w:styleId="RSCF01FootnoteAuthorAddress">
    <w:name w:val="RSC F01 Footnote Author Address"/>
    <w:link w:val="RSCF01FootnoteAuthorAddressChar"/>
    <w:rsid w:val="005E7702"/>
    <w:pPr>
      <w:numPr>
        <w:numId w:val="2"/>
      </w:numPr>
      <w:pBdr>
        <w:top w:val="single" w:sz="12" w:space="1" w:color="A6A6A6" w:themeColor="background1" w:themeShade="A6"/>
      </w:pBdr>
      <w:spacing w:after="0" w:line="240" w:lineRule="auto"/>
      <w:suppressOverlap/>
    </w:pPr>
    <w:rPr>
      <w:rFonts w:eastAsia="Batang" w:cs="Times New Roman"/>
      <w:i/>
      <w:w w:val="105"/>
      <w:sz w:val="14"/>
      <w:szCs w:val="14"/>
      <w:lang w:val="en-GB"/>
    </w:rPr>
  </w:style>
  <w:style w:type="character" w:customStyle="1" w:styleId="RSCF01FootnoteAuthorAddressChar">
    <w:name w:val="RSC F01 Footnote Author Address Char"/>
    <w:basedOn w:val="DefaultParagraphFont"/>
    <w:link w:val="RSCF01FootnoteAuthorAddress"/>
    <w:rsid w:val="005E7702"/>
    <w:rPr>
      <w:rFonts w:eastAsia="Batang" w:cs="Times New Roman"/>
      <w:i/>
      <w:w w:val="105"/>
      <w:sz w:val="14"/>
      <w:szCs w:val="14"/>
      <w:lang w:val="en-GB"/>
    </w:rPr>
  </w:style>
  <w:style w:type="paragraph" w:styleId="NormalWeb">
    <w:name w:val="Normal (Web)"/>
    <w:basedOn w:val="Normal"/>
    <w:uiPriority w:val="99"/>
    <w:unhideWhenUsed/>
    <w:rsid w:val="005E7702"/>
    <w:pPr>
      <w:spacing w:before="100" w:beforeAutospacing="1" w:after="100" w:afterAutospacing="1" w:line="240" w:lineRule="auto"/>
    </w:pPr>
    <w:rPr>
      <w:rFonts w:ascii="Times New Roman" w:eastAsia="Times New Roman" w:hAnsi="Times New Roman" w:cs="Times New Roman"/>
      <w:sz w:val="24"/>
      <w:szCs w:val="24"/>
      <w:lang w:val="en-US" w:eastAsia="en-GB"/>
    </w:rPr>
  </w:style>
  <w:style w:type="paragraph" w:styleId="FootnoteText">
    <w:name w:val="footnote text"/>
    <w:aliases w:val="Geneva 9,Font: Geneva 9,Boston 10,f,93,single space,Footnote Text Rail EIS,ft,Char,footnote3,Footnotes,Footnote ak,fn cafc,Footnotes Char Char,Footnote Text Char Char,fn Char Char,Footnote Text Char Char Char Char,Footnote Text1,C"/>
    <w:basedOn w:val="Normal"/>
    <w:link w:val="FootnoteTextChar"/>
    <w:unhideWhenUsed/>
    <w:qFormat/>
    <w:rsid w:val="003268C1"/>
    <w:pPr>
      <w:spacing w:after="0" w:line="240" w:lineRule="auto"/>
    </w:pPr>
    <w:rPr>
      <w:sz w:val="20"/>
      <w:szCs w:val="20"/>
    </w:rPr>
  </w:style>
  <w:style w:type="character" w:customStyle="1" w:styleId="FootnoteTextChar">
    <w:name w:val="Footnote Text Char"/>
    <w:aliases w:val="Geneva 9 Char,Font: Geneva 9 Char,Boston 10 Char,f Char,93 Char,single space Char,Footnote Text Rail EIS Char,ft Char,Char Char,footnote3 Char,Footnotes Char,Footnote ak Char,fn cafc Char,Footnotes Char Char Char,fn Char Char Char"/>
    <w:basedOn w:val="DefaultParagraphFont"/>
    <w:link w:val="FootnoteText"/>
    <w:rsid w:val="003268C1"/>
    <w:rPr>
      <w:sz w:val="20"/>
      <w:szCs w:val="20"/>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Footnote symbol"/>
    <w:basedOn w:val="DefaultParagraphFont"/>
    <w:unhideWhenUsed/>
    <w:rsid w:val="003268C1"/>
    <w:rPr>
      <w:vertAlign w:val="superscript"/>
    </w:rPr>
  </w:style>
  <w:style w:type="character" w:styleId="CommentReference">
    <w:name w:val="annotation reference"/>
    <w:basedOn w:val="DefaultParagraphFont"/>
    <w:uiPriority w:val="99"/>
    <w:semiHidden/>
    <w:unhideWhenUsed/>
    <w:rsid w:val="00277CB0"/>
    <w:rPr>
      <w:sz w:val="16"/>
      <w:szCs w:val="16"/>
    </w:rPr>
  </w:style>
  <w:style w:type="paragraph" w:styleId="CommentText">
    <w:name w:val="annotation text"/>
    <w:basedOn w:val="Normal"/>
    <w:link w:val="CommentTextChar"/>
    <w:uiPriority w:val="99"/>
    <w:unhideWhenUsed/>
    <w:rsid w:val="00277CB0"/>
    <w:pPr>
      <w:spacing w:line="240" w:lineRule="auto"/>
    </w:pPr>
    <w:rPr>
      <w:sz w:val="20"/>
      <w:szCs w:val="20"/>
    </w:rPr>
  </w:style>
  <w:style w:type="character" w:customStyle="1" w:styleId="CommentTextChar">
    <w:name w:val="Comment Text Char"/>
    <w:basedOn w:val="DefaultParagraphFont"/>
    <w:link w:val="CommentText"/>
    <w:uiPriority w:val="99"/>
    <w:rsid w:val="00277CB0"/>
    <w:rPr>
      <w:sz w:val="20"/>
      <w:szCs w:val="20"/>
    </w:rPr>
  </w:style>
  <w:style w:type="paragraph" w:styleId="CommentSubject">
    <w:name w:val="annotation subject"/>
    <w:basedOn w:val="CommentText"/>
    <w:next w:val="CommentText"/>
    <w:link w:val="CommentSubjectChar"/>
    <w:uiPriority w:val="99"/>
    <w:semiHidden/>
    <w:unhideWhenUsed/>
    <w:rsid w:val="00277CB0"/>
    <w:rPr>
      <w:b/>
      <w:bCs/>
    </w:rPr>
  </w:style>
  <w:style w:type="character" w:customStyle="1" w:styleId="CommentSubjectChar">
    <w:name w:val="Comment Subject Char"/>
    <w:basedOn w:val="CommentTextChar"/>
    <w:link w:val="CommentSubject"/>
    <w:uiPriority w:val="99"/>
    <w:semiHidden/>
    <w:rsid w:val="00277CB0"/>
    <w:rPr>
      <w:b/>
      <w:bCs/>
      <w:sz w:val="20"/>
      <w:szCs w:val="20"/>
    </w:rPr>
  </w:style>
  <w:style w:type="paragraph" w:styleId="BalloonText">
    <w:name w:val="Balloon Text"/>
    <w:basedOn w:val="Normal"/>
    <w:link w:val="BalloonTextChar"/>
    <w:uiPriority w:val="99"/>
    <w:semiHidden/>
    <w:unhideWhenUsed/>
    <w:rsid w:val="00277C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7CB0"/>
    <w:rPr>
      <w:rFonts w:ascii="Segoe UI" w:hAnsi="Segoe UI" w:cs="Segoe UI"/>
      <w:sz w:val="18"/>
      <w:szCs w:val="18"/>
    </w:rPr>
  </w:style>
  <w:style w:type="paragraph" w:styleId="Caption">
    <w:name w:val="caption"/>
    <w:basedOn w:val="Normal"/>
    <w:next w:val="Normal"/>
    <w:uiPriority w:val="35"/>
    <w:unhideWhenUsed/>
    <w:qFormat/>
    <w:rsid w:val="00072A70"/>
    <w:pPr>
      <w:spacing w:after="200" w:line="240" w:lineRule="auto"/>
    </w:pPr>
    <w:rPr>
      <w:i/>
      <w:iCs/>
      <w:color w:val="44546A" w:themeColor="text2"/>
      <w:sz w:val="18"/>
      <w:szCs w:val="18"/>
    </w:rPr>
  </w:style>
  <w:style w:type="paragraph" w:styleId="Revision">
    <w:name w:val="Revision"/>
    <w:hidden/>
    <w:uiPriority w:val="99"/>
    <w:semiHidden/>
    <w:rsid w:val="000845B9"/>
    <w:pPr>
      <w:spacing w:after="0" w:line="240" w:lineRule="auto"/>
    </w:pPr>
  </w:style>
  <w:style w:type="character" w:styleId="LineNumber">
    <w:name w:val="line number"/>
    <w:basedOn w:val="DefaultParagraphFont"/>
    <w:uiPriority w:val="99"/>
    <w:semiHidden/>
    <w:unhideWhenUsed/>
    <w:rsid w:val="0018780E"/>
  </w:style>
  <w:style w:type="paragraph" w:styleId="PlainText">
    <w:name w:val="Plain Text"/>
    <w:basedOn w:val="Normal"/>
    <w:link w:val="PlainTextChar"/>
    <w:uiPriority w:val="99"/>
    <w:semiHidden/>
    <w:unhideWhenUsed/>
    <w:rsid w:val="00BB5BDE"/>
    <w:pPr>
      <w:spacing w:after="0" w:line="240" w:lineRule="auto"/>
    </w:pPr>
    <w:rPr>
      <w:rFonts w:ascii="Calibri" w:hAnsi="Calibri"/>
      <w:szCs w:val="21"/>
      <w:lang w:val="en-GB"/>
    </w:rPr>
  </w:style>
  <w:style w:type="character" w:customStyle="1" w:styleId="PlainTextChar">
    <w:name w:val="Plain Text Char"/>
    <w:basedOn w:val="DefaultParagraphFont"/>
    <w:link w:val="PlainText"/>
    <w:uiPriority w:val="99"/>
    <w:semiHidden/>
    <w:rsid w:val="00BB5BDE"/>
    <w:rPr>
      <w:rFonts w:ascii="Calibri" w:hAnsi="Calibri"/>
      <w:szCs w:val="21"/>
      <w:lang w:val="en-GB"/>
    </w:rPr>
  </w:style>
  <w:style w:type="paragraph" w:styleId="Header">
    <w:name w:val="header"/>
    <w:basedOn w:val="Normal"/>
    <w:link w:val="HeaderChar"/>
    <w:uiPriority w:val="99"/>
    <w:unhideWhenUsed/>
    <w:rsid w:val="004F69F2"/>
    <w:pPr>
      <w:tabs>
        <w:tab w:val="center" w:pos="4536"/>
        <w:tab w:val="right" w:pos="9072"/>
      </w:tabs>
      <w:spacing w:after="0" w:line="240" w:lineRule="auto"/>
    </w:pPr>
  </w:style>
  <w:style w:type="character" w:customStyle="1" w:styleId="HeaderChar">
    <w:name w:val="Header Char"/>
    <w:basedOn w:val="DefaultParagraphFont"/>
    <w:link w:val="Header"/>
    <w:uiPriority w:val="99"/>
    <w:rsid w:val="004F69F2"/>
  </w:style>
  <w:style w:type="paragraph" w:styleId="Footer">
    <w:name w:val="footer"/>
    <w:basedOn w:val="Normal"/>
    <w:link w:val="FooterChar"/>
    <w:uiPriority w:val="99"/>
    <w:unhideWhenUsed/>
    <w:rsid w:val="004F69F2"/>
    <w:pPr>
      <w:tabs>
        <w:tab w:val="center" w:pos="4536"/>
        <w:tab w:val="right" w:pos="9072"/>
      </w:tabs>
      <w:spacing w:after="0" w:line="240" w:lineRule="auto"/>
    </w:pPr>
  </w:style>
  <w:style w:type="character" w:customStyle="1" w:styleId="FooterChar">
    <w:name w:val="Footer Char"/>
    <w:basedOn w:val="DefaultParagraphFont"/>
    <w:link w:val="Footer"/>
    <w:uiPriority w:val="99"/>
    <w:rsid w:val="004F69F2"/>
  </w:style>
  <w:style w:type="table" w:styleId="TableGrid">
    <w:name w:val="Table Grid"/>
    <w:basedOn w:val="TableNormal"/>
    <w:uiPriority w:val="39"/>
    <w:rsid w:val="00A720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F6D29"/>
    <w:pPr>
      <w:autoSpaceDE w:val="0"/>
      <w:autoSpaceDN w:val="0"/>
      <w:adjustRightInd w:val="0"/>
      <w:spacing w:after="0" w:line="240" w:lineRule="auto"/>
    </w:pPr>
    <w:rPr>
      <w:rFonts w:ascii="Segoe UI" w:hAnsi="Segoe UI" w:cs="Segoe UI"/>
      <w:color w:val="000000"/>
      <w:sz w:val="24"/>
      <w:szCs w:val="24"/>
      <w:lang w:val="en-GB"/>
    </w:rPr>
  </w:style>
  <w:style w:type="character" w:customStyle="1" w:styleId="e24kjd">
    <w:name w:val="e24kjd"/>
    <w:basedOn w:val="DefaultParagraphFont"/>
    <w:rsid w:val="00CA2FE3"/>
  </w:style>
  <w:style w:type="character" w:styleId="Hyperlink">
    <w:name w:val="Hyperlink"/>
    <w:basedOn w:val="DefaultParagraphFont"/>
    <w:uiPriority w:val="99"/>
    <w:unhideWhenUsed/>
    <w:rsid w:val="00A22575"/>
    <w:rPr>
      <w:color w:val="0563C1" w:themeColor="hyperlink"/>
      <w:u w:val="single"/>
    </w:rPr>
  </w:style>
  <w:style w:type="character" w:customStyle="1" w:styleId="UnresolvedMention1">
    <w:name w:val="Unresolved Mention1"/>
    <w:basedOn w:val="DefaultParagraphFont"/>
    <w:uiPriority w:val="99"/>
    <w:semiHidden/>
    <w:unhideWhenUsed/>
    <w:rsid w:val="00A22575"/>
    <w:rPr>
      <w:color w:val="605E5C"/>
      <w:shd w:val="clear" w:color="auto" w:fill="E1DFDD"/>
    </w:rPr>
  </w:style>
  <w:style w:type="character" w:styleId="FollowedHyperlink">
    <w:name w:val="FollowedHyperlink"/>
    <w:basedOn w:val="DefaultParagraphFont"/>
    <w:uiPriority w:val="99"/>
    <w:semiHidden/>
    <w:unhideWhenUsed/>
    <w:rsid w:val="00F878AF"/>
    <w:rPr>
      <w:color w:val="954F72" w:themeColor="followedHyperlink"/>
      <w:u w:val="single"/>
    </w:rPr>
  </w:style>
  <w:style w:type="paragraph" w:customStyle="1" w:styleId="RSCB02ArticleText">
    <w:name w:val="RSC B02 Article Text"/>
    <w:basedOn w:val="Normal"/>
    <w:link w:val="RSCB02ArticleTextChar"/>
    <w:rsid w:val="004C0ED3"/>
    <w:pPr>
      <w:spacing w:after="0" w:line="240" w:lineRule="exact"/>
      <w:jc w:val="both"/>
    </w:pPr>
    <w:rPr>
      <w:rFonts w:eastAsia="Batang" w:cs="Times New Roman"/>
      <w:w w:val="108"/>
      <w:sz w:val="18"/>
      <w:szCs w:val="18"/>
      <w:lang w:val="en-US"/>
    </w:rPr>
  </w:style>
  <w:style w:type="character" w:customStyle="1" w:styleId="RSCB02ArticleTextChar">
    <w:name w:val="RSC B02 Article Text Char"/>
    <w:basedOn w:val="DefaultParagraphFont"/>
    <w:link w:val="RSCB02ArticleText"/>
    <w:rsid w:val="004C0ED3"/>
    <w:rPr>
      <w:rFonts w:eastAsia="Batang" w:cs="Times New Roman"/>
      <w:w w:val="108"/>
      <w:sz w:val="18"/>
      <w:szCs w:val="18"/>
      <w:lang w:val="en-US"/>
    </w:rPr>
  </w:style>
  <w:style w:type="character" w:customStyle="1" w:styleId="UnresolvedMention2">
    <w:name w:val="Unresolved Mention2"/>
    <w:basedOn w:val="DefaultParagraphFont"/>
    <w:uiPriority w:val="99"/>
    <w:semiHidden/>
    <w:unhideWhenUsed/>
    <w:rsid w:val="0050359B"/>
    <w:rPr>
      <w:color w:val="605E5C"/>
      <w:shd w:val="clear" w:color="auto" w:fill="E1DFDD"/>
    </w:rPr>
  </w:style>
  <w:style w:type="paragraph" w:styleId="Title">
    <w:name w:val="Title"/>
    <w:basedOn w:val="Normal"/>
    <w:next w:val="Normal"/>
    <w:link w:val="TitleChar"/>
    <w:uiPriority w:val="10"/>
    <w:qFormat/>
    <w:rsid w:val="008A26AA"/>
    <w:pPr>
      <w:spacing w:after="0" w:line="240" w:lineRule="auto"/>
      <w:contextualSpacing/>
    </w:pPr>
    <w:rPr>
      <w:rFonts w:asciiTheme="majorHAnsi" w:eastAsiaTheme="majorEastAsia" w:hAnsiTheme="majorHAnsi" w:cstheme="majorBidi"/>
      <w:spacing w:val="-10"/>
      <w:kern w:val="28"/>
      <w:sz w:val="56"/>
      <w:szCs w:val="56"/>
      <w:lang w:val="en-GB"/>
    </w:rPr>
  </w:style>
  <w:style w:type="character" w:customStyle="1" w:styleId="TitleChar">
    <w:name w:val="Title Char"/>
    <w:basedOn w:val="DefaultParagraphFont"/>
    <w:link w:val="Title"/>
    <w:uiPriority w:val="10"/>
    <w:rsid w:val="008A26AA"/>
    <w:rPr>
      <w:rFonts w:asciiTheme="majorHAnsi" w:eastAsiaTheme="majorEastAsia" w:hAnsiTheme="majorHAnsi" w:cstheme="majorBidi"/>
      <w:spacing w:val="-10"/>
      <w:kern w:val="28"/>
      <w:sz w:val="56"/>
      <w:szCs w:val="56"/>
      <w:lang w:val="en-GB"/>
    </w:rPr>
  </w:style>
  <w:style w:type="character" w:customStyle="1" w:styleId="separatedcasnumbers">
    <w:name w:val="separatedcasnumbers"/>
    <w:basedOn w:val="DefaultParagraphFont"/>
    <w:rsid w:val="008A26AA"/>
  </w:style>
  <w:style w:type="character" w:styleId="PlaceholderText">
    <w:name w:val="Placeholder Text"/>
    <w:basedOn w:val="DefaultParagraphFont"/>
    <w:uiPriority w:val="99"/>
    <w:semiHidden/>
    <w:rsid w:val="008A26AA"/>
    <w:rPr>
      <w:color w:val="808080"/>
    </w:rPr>
  </w:style>
  <w:style w:type="character" w:styleId="Strong">
    <w:name w:val="Strong"/>
    <w:basedOn w:val="DefaultParagraphFont"/>
    <w:uiPriority w:val="22"/>
    <w:qFormat/>
    <w:rsid w:val="008A26AA"/>
    <w:rPr>
      <w:b/>
      <w:bCs/>
    </w:rPr>
  </w:style>
  <w:style w:type="paragraph" w:styleId="TOCHeading">
    <w:name w:val="TOC Heading"/>
    <w:basedOn w:val="Heading1"/>
    <w:next w:val="Normal"/>
    <w:uiPriority w:val="39"/>
    <w:unhideWhenUsed/>
    <w:qFormat/>
    <w:rsid w:val="008A26AA"/>
    <w:pPr>
      <w:numPr>
        <w:numId w:val="0"/>
      </w:numPr>
      <w:outlineLvl w:val="9"/>
    </w:pPr>
    <w:rPr>
      <w:b w:val="0"/>
      <w:color w:val="2E74B5" w:themeColor="accent1" w:themeShade="BF"/>
      <w:lang w:val="de-DE" w:eastAsia="de-DE"/>
    </w:rPr>
  </w:style>
  <w:style w:type="paragraph" w:styleId="TOC1">
    <w:name w:val="toc 1"/>
    <w:basedOn w:val="Normal"/>
    <w:next w:val="Normal"/>
    <w:autoRedefine/>
    <w:uiPriority w:val="39"/>
    <w:unhideWhenUsed/>
    <w:rsid w:val="008A26AA"/>
    <w:pPr>
      <w:spacing w:after="100"/>
    </w:pPr>
    <w:rPr>
      <w:lang w:val="en-GB"/>
    </w:rPr>
  </w:style>
  <w:style w:type="paragraph" w:styleId="TOC2">
    <w:name w:val="toc 2"/>
    <w:basedOn w:val="Normal"/>
    <w:next w:val="Normal"/>
    <w:autoRedefine/>
    <w:uiPriority w:val="39"/>
    <w:unhideWhenUsed/>
    <w:rsid w:val="008A26AA"/>
    <w:pPr>
      <w:spacing w:after="100"/>
      <w:ind w:left="220"/>
    </w:pPr>
    <w:rPr>
      <w:lang w:val="en-GB"/>
    </w:rPr>
  </w:style>
  <w:style w:type="paragraph" w:styleId="TOC3">
    <w:name w:val="toc 3"/>
    <w:basedOn w:val="Normal"/>
    <w:next w:val="Normal"/>
    <w:autoRedefine/>
    <w:uiPriority w:val="39"/>
    <w:unhideWhenUsed/>
    <w:rsid w:val="008A26AA"/>
    <w:pPr>
      <w:spacing w:after="100"/>
      <w:ind w:left="440"/>
    </w:pPr>
    <w:rPr>
      <w:lang w:val="en-GB"/>
    </w:rPr>
  </w:style>
  <w:style w:type="character" w:styleId="EndnoteReference">
    <w:name w:val="endnote reference"/>
    <w:basedOn w:val="DefaultParagraphFont"/>
    <w:uiPriority w:val="99"/>
    <w:semiHidden/>
    <w:unhideWhenUsed/>
    <w:rsid w:val="008A26AA"/>
    <w:rPr>
      <w:vertAlign w:val="superscript"/>
    </w:rPr>
  </w:style>
  <w:style w:type="paragraph" w:styleId="NoSpacing">
    <w:name w:val="No Spacing"/>
    <w:uiPriority w:val="1"/>
    <w:qFormat/>
    <w:rsid w:val="008A26AA"/>
    <w:pPr>
      <w:spacing w:after="0" w:line="240" w:lineRule="auto"/>
    </w:pPr>
    <w:rPr>
      <w:lang w:val="en-GB"/>
    </w:rPr>
  </w:style>
  <w:style w:type="character" w:styleId="PageNumber">
    <w:name w:val="page number"/>
    <w:basedOn w:val="DefaultParagraphFont"/>
    <w:uiPriority w:val="99"/>
    <w:semiHidden/>
    <w:unhideWhenUsed/>
    <w:rsid w:val="008A26AA"/>
  </w:style>
  <w:style w:type="character" w:customStyle="1" w:styleId="Normal-poolChar">
    <w:name w:val="Normal-pool Char"/>
    <w:locked/>
    <w:rsid w:val="008A26AA"/>
    <w:rPr>
      <w:rFonts w:ascii="Times New Roman" w:hAnsi="Times New Roman" w:cs="Times New Roman"/>
      <w:lang w:val="en-GB" w:eastAsia="sv-SE" w:bidi="ar-SA"/>
    </w:rPr>
  </w:style>
  <w:style w:type="paragraph" w:styleId="ListParagraph">
    <w:name w:val="List Paragraph"/>
    <w:basedOn w:val="Normal"/>
    <w:uiPriority w:val="34"/>
    <w:qFormat/>
    <w:rsid w:val="008A26AA"/>
    <w:pPr>
      <w:spacing w:after="0" w:line="240" w:lineRule="auto"/>
      <w:ind w:left="720"/>
    </w:pPr>
    <w:rPr>
      <w:rFonts w:ascii="Calibri" w:hAnsi="Calibri" w:cs="Calibri"/>
      <w:lang w:eastAsia="de-CH"/>
    </w:rPr>
  </w:style>
  <w:style w:type="character" w:customStyle="1" w:styleId="reference-details-abstract-text">
    <w:name w:val="reference-details-abstract-text"/>
    <w:basedOn w:val="DefaultParagraphFont"/>
    <w:rsid w:val="008A26AA"/>
  </w:style>
  <w:style w:type="character" w:styleId="Emphasis">
    <w:name w:val="Emphasis"/>
    <w:basedOn w:val="DefaultParagraphFont"/>
    <w:uiPriority w:val="20"/>
    <w:qFormat/>
    <w:rsid w:val="008A26AA"/>
    <w:rPr>
      <w:i/>
      <w:iCs/>
    </w:rPr>
  </w:style>
  <w:style w:type="character" w:customStyle="1" w:styleId="st">
    <w:name w:val="st"/>
    <w:basedOn w:val="DefaultParagraphFont"/>
    <w:rsid w:val="008A26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221591">
      <w:bodyDiv w:val="1"/>
      <w:marLeft w:val="0"/>
      <w:marRight w:val="0"/>
      <w:marTop w:val="0"/>
      <w:marBottom w:val="0"/>
      <w:divBdr>
        <w:top w:val="none" w:sz="0" w:space="0" w:color="auto"/>
        <w:left w:val="none" w:sz="0" w:space="0" w:color="auto"/>
        <w:bottom w:val="none" w:sz="0" w:space="0" w:color="auto"/>
        <w:right w:val="none" w:sz="0" w:space="0" w:color="auto"/>
      </w:divBdr>
    </w:div>
    <w:div w:id="181939500">
      <w:bodyDiv w:val="1"/>
      <w:marLeft w:val="0"/>
      <w:marRight w:val="0"/>
      <w:marTop w:val="0"/>
      <w:marBottom w:val="0"/>
      <w:divBdr>
        <w:top w:val="none" w:sz="0" w:space="0" w:color="auto"/>
        <w:left w:val="none" w:sz="0" w:space="0" w:color="auto"/>
        <w:bottom w:val="none" w:sz="0" w:space="0" w:color="auto"/>
        <w:right w:val="none" w:sz="0" w:space="0" w:color="auto"/>
      </w:divBdr>
    </w:div>
    <w:div w:id="257251712">
      <w:bodyDiv w:val="1"/>
      <w:marLeft w:val="0"/>
      <w:marRight w:val="0"/>
      <w:marTop w:val="0"/>
      <w:marBottom w:val="0"/>
      <w:divBdr>
        <w:top w:val="none" w:sz="0" w:space="0" w:color="auto"/>
        <w:left w:val="none" w:sz="0" w:space="0" w:color="auto"/>
        <w:bottom w:val="none" w:sz="0" w:space="0" w:color="auto"/>
        <w:right w:val="none" w:sz="0" w:space="0" w:color="auto"/>
      </w:divBdr>
    </w:div>
    <w:div w:id="262299866">
      <w:bodyDiv w:val="1"/>
      <w:marLeft w:val="0"/>
      <w:marRight w:val="0"/>
      <w:marTop w:val="0"/>
      <w:marBottom w:val="0"/>
      <w:divBdr>
        <w:top w:val="none" w:sz="0" w:space="0" w:color="auto"/>
        <w:left w:val="none" w:sz="0" w:space="0" w:color="auto"/>
        <w:bottom w:val="none" w:sz="0" w:space="0" w:color="auto"/>
        <w:right w:val="none" w:sz="0" w:space="0" w:color="auto"/>
      </w:divBdr>
    </w:div>
    <w:div w:id="384647784">
      <w:bodyDiv w:val="1"/>
      <w:marLeft w:val="0"/>
      <w:marRight w:val="0"/>
      <w:marTop w:val="0"/>
      <w:marBottom w:val="0"/>
      <w:divBdr>
        <w:top w:val="none" w:sz="0" w:space="0" w:color="auto"/>
        <w:left w:val="none" w:sz="0" w:space="0" w:color="auto"/>
        <w:bottom w:val="none" w:sz="0" w:space="0" w:color="auto"/>
        <w:right w:val="none" w:sz="0" w:space="0" w:color="auto"/>
      </w:divBdr>
    </w:div>
    <w:div w:id="419063618">
      <w:bodyDiv w:val="1"/>
      <w:marLeft w:val="0"/>
      <w:marRight w:val="0"/>
      <w:marTop w:val="0"/>
      <w:marBottom w:val="0"/>
      <w:divBdr>
        <w:top w:val="none" w:sz="0" w:space="0" w:color="auto"/>
        <w:left w:val="none" w:sz="0" w:space="0" w:color="auto"/>
        <w:bottom w:val="none" w:sz="0" w:space="0" w:color="auto"/>
        <w:right w:val="none" w:sz="0" w:space="0" w:color="auto"/>
      </w:divBdr>
    </w:div>
    <w:div w:id="444890856">
      <w:bodyDiv w:val="1"/>
      <w:marLeft w:val="0"/>
      <w:marRight w:val="0"/>
      <w:marTop w:val="0"/>
      <w:marBottom w:val="0"/>
      <w:divBdr>
        <w:top w:val="none" w:sz="0" w:space="0" w:color="auto"/>
        <w:left w:val="none" w:sz="0" w:space="0" w:color="auto"/>
        <w:bottom w:val="none" w:sz="0" w:space="0" w:color="auto"/>
        <w:right w:val="none" w:sz="0" w:space="0" w:color="auto"/>
      </w:divBdr>
      <w:divsChild>
        <w:div w:id="940798648">
          <w:marLeft w:val="0"/>
          <w:marRight w:val="0"/>
          <w:marTop w:val="0"/>
          <w:marBottom w:val="0"/>
          <w:divBdr>
            <w:top w:val="none" w:sz="0" w:space="0" w:color="auto"/>
            <w:left w:val="none" w:sz="0" w:space="0" w:color="auto"/>
            <w:bottom w:val="none" w:sz="0" w:space="0" w:color="auto"/>
            <w:right w:val="none" w:sz="0" w:space="0" w:color="auto"/>
          </w:divBdr>
          <w:divsChild>
            <w:div w:id="778254525">
              <w:marLeft w:val="0"/>
              <w:marRight w:val="0"/>
              <w:marTop w:val="0"/>
              <w:marBottom w:val="0"/>
              <w:divBdr>
                <w:top w:val="none" w:sz="0" w:space="0" w:color="auto"/>
                <w:left w:val="none" w:sz="0" w:space="0" w:color="auto"/>
                <w:bottom w:val="none" w:sz="0" w:space="0" w:color="auto"/>
                <w:right w:val="none" w:sz="0" w:space="0" w:color="auto"/>
              </w:divBdr>
              <w:divsChild>
                <w:div w:id="202593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883144">
      <w:bodyDiv w:val="1"/>
      <w:marLeft w:val="0"/>
      <w:marRight w:val="0"/>
      <w:marTop w:val="0"/>
      <w:marBottom w:val="0"/>
      <w:divBdr>
        <w:top w:val="none" w:sz="0" w:space="0" w:color="auto"/>
        <w:left w:val="none" w:sz="0" w:space="0" w:color="auto"/>
        <w:bottom w:val="none" w:sz="0" w:space="0" w:color="auto"/>
        <w:right w:val="none" w:sz="0" w:space="0" w:color="auto"/>
      </w:divBdr>
    </w:div>
    <w:div w:id="536697398">
      <w:bodyDiv w:val="1"/>
      <w:marLeft w:val="0"/>
      <w:marRight w:val="0"/>
      <w:marTop w:val="0"/>
      <w:marBottom w:val="0"/>
      <w:divBdr>
        <w:top w:val="none" w:sz="0" w:space="0" w:color="auto"/>
        <w:left w:val="none" w:sz="0" w:space="0" w:color="auto"/>
        <w:bottom w:val="none" w:sz="0" w:space="0" w:color="auto"/>
        <w:right w:val="none" w:sz="0" w:space="0" w:color="auto"/>
      </w:divBdr>
      <w:divsChild>
        <w:div w:id="1534348397">
          <w:marLeft w:val="0"/>
          <w:marRight w:val="0"/>
          <w:marTop w:val="0"/>
          <w:marBottom w:val="0"/>
          <w:divBdr>
            <w:top w:val="none" w:sz="0" w:space="0" w:color="auto"/>
            <w:left w:val="none" w:sz="0" w:space="0" w:color="auto"/>
            <w:bottom w:val="none" w:sz="0" w:space="0" w:color="auto"/>
            <w:right w:val="none" w:sz="0" w:space="0" w:color="auto"/>
          </w:divBdr>
          <w:divsChild>
            <w:div w:id="1605721070">
              <w:marLeft w:val="0"/>
              <w:marRight w:val="0"/>
              <w:marTop w:val="0"/>
              <w:marBottom w:val="0"/>
              <w:divBdr>
                <w:top w:val="none" w:sz="0" w:space="0" w:color="auto"/>
                <w:left w:val="none" w:sz="0" w:space="0" w:color="auto"/>
                <w:bottom w:val="none" w:sz="0" w:space="0" w:color="auto"/>
                <w:right w:val="none" w:sz="0" w:space="0" w:color="auto"/>
              </w:divBdr>
              <w:divsChild>
                <w:div w:id="32574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409657">
      <w:bodyDiv w:val="1"/>
      <w:marLeft w:val="0"/>
      <w:marRight w:val="0"/>
      <w:marTop w:val="0"/>
      <w:marBottom w:val="0"/>
      <w:divBdr>
        <w:top w:val="none" w:sz="0" w:space="0" w:color="auto"/>
        <w:left w:val="none" w:sz="0" w:space="0" w:color="auto"/>
        <w:bottom w:val="none" w:sz="0" w:space="0" w:color="auto"/>
        <w:right w:val="none" w:sz="0" w:space="0" w:color="auto"/>
      </w:divBdr>
    </w:div>
    <w:div w:id="692726231">
      <w:bodyDiv w:val="1"/>
      <w:marLeft w:val="0"/>
      <w:marRight w:val="0"/>
      <w:marTop w:val="0"/>
      <w:marBottom w:val="0"/>
      <w:divBdr>
        <w:top w:val="none" w:sz="0" w:space="0" w:color="auto"/>
        <w:left w:val="none" w:sz="0" w:space="0" w:color="auto"/>
        <w:bottom w:val="none" w:sz="0" w:space="0" w:color="auto"/>
        <w:right w:val="none" w:sz="0" w:space="0" w:color="auto"/>
      </w:divBdr>
    </w:div>
    <w:div w:id="778334877">
      <w:bodyDiv w:val="1"/>
      <w:marLeft w:val="0"/>
      <w:marRight w:val="0"/>
      <w:marTop w:val="0"/>
      <w:marBottom w:val="0"/>
      <w:divBdr>
        <w:top w:val="none" w:sz="0" w:space="0" w:color="auto"/>
        <w:left w:val="none" w:sz="0" w:space="0" w:color="auto"/>
        <w:bottom w:val="none" w:sz="0" w:space="0" w:color="auto"/>
        <w:right w:val="none" w:sz="0" w:space="0" w:color="auto"/>
      </w:divBdr>
    </w:div>
    <w:div w:id="792789808">
      <w:bodyDiv w:val="1"/>
      <w:marLeft w:val="0"/>
      <w:marRight w:val="0"/>
      <w:marTop w:val="0"/>
      <w:marBottom w:val="0"/>
      <w:divBdr>
        <w:top w:val="none" w:sz="0" w:space="0" w:color="auto"/>
        <w:left w:val="none" w:sz="0" w:space="0" w:color="auto"/>
        <w:bottom w:val="none" w:sz="0" w:space="0" w:color="auto"/>
        <w:right w:val="none" w:sz="0" w:space="0" w:color="auto"/>
      </w:divBdr>
    </w:div>
    <w:div w:id="854617562">
      <w:bodyDiv w:val="1"/>
      <w:marLeft w:val="0"/>
      <w:marRight w:val="0"/>
      <w:marTop w:val="0"/>
      <w:marBottom w:val="0"/>
      <w:divBdr>
        <w:top w:val="none" w:sz="0" w:space="0" w:color="auto"/>
        <w:left w:val="none" w:sz="0" w:space="0" w:color="auto"/>
        <w:bottom w:val="none" w:sz="0" w:space="0" w:color="auto"/>
        <w:right w:val="none" w:sz="0" w:space="0" w:color="auto"/>
      </w:divBdr>
    </w:div>
    <w:div w:id="884220354">
      <w:bodyDiv w:val="1"/>
      <w:marLeft w:val="0"/>
      <w:marRight w:val="0"/>
      <w:marTop w:val="0"/>
      <w:marBottom w:val="0"/>
      <w:divBdr>
        <w:top w:val="none" w:sz="0" w:space="0" w:color="auto"/>
        <w:left w:val="none" w:sz="0" w:space="0" w:color="auto"/>
        <w:bottom w:val="none" w:sz="0" w:space="0" w:color="auto"/>
        <w:right w:val="none" w:sz="0" w:space="0" w:color="auto"/>
      </w:divBdr>
    </w:div>
    <w:div w:id="1050424245">
      <w:bodyDiv w:val="1"/>
      <w:marLeft w:val="0"/>
      <w:marRight w:val="0"/>
      <w:marTop w:val="0"/>
      <w:marBottom w:val="0"/>
      <w:divBdr>
        <w:top w:val="none" w:sz="0" w:space="0" w:color="auto"/>
        <w:left w:val="none" w:sz="0" w:space="0" w:color="auto"/>
        <w:bottom w:val="none" w:sz="0" w:space="0" w:color="auto"/>
        <w:right w:val="none" w:sz="0" w:space="0" w:color="auto"/>
      </w:divBdr>
    </w:div>
    <w:div w:id="1056010927">
      <w:bodyDiv w:val="1"/>
      <w:marLeft w:val="0"/>
      <w:marRight w:val="0"/>
      <w:marTop w:val="0"/>
      <w:marBottom w:val="0"/>
      <w:divBdr>
        <w:top w:val="none" w:sz="0" w:space="0" w:color="auto"/>
        <w:left w:val="none" w:sz="0" w:space="0" w:color="auto"/>
        <w:bottom w:val="none" w:sz="0" w:space="0" w:color="auto"/>
        <w:right w:val="none" w:sz="0" w:space="0" w:color="auto"/>
      </w:divBdr>
    </w:div>
    <w:div w:id="1194921411">
      <w:bodyDiv w:val="1"/>
      <w:marLeft w:val="0"/>
      <w:marRight w:val="0"/>
      <w:marTop w:val="0"/>
      <w:marBottom w:val="0"/>
      <w:divBdr>
        <w:top w:val="none" w:sz="0" w:space="0" w:color="auto"/>
        <w:left w:val="none" w:sz="0" w:space="0" w:color="auto"/>
        <w:bottom w:val="none" w:sz="0" w:space="0" w:color="auto"/>
        <w:right w:val="none" w:sz="0" w:space="0" w:color="auto"/>
      </w:divBdr>
      <w:divsChild>
        <w:div w:id="35814727">
          <w:marLeft w:val="0"/>
          <w:marRight w:val="0"/>
          <w:marTop w:val="0"/>
          <w:marBottom w:val="0"/>
          <w:divBdr>
            <w:top w:val="none" w:sz="0" w:space="0" w:color="auto"/>
            <w:left w:val="none" w:sz="0" w:space="0" w:color="auto"/>
            <w:bottom w:val="none" w:sz="0" w:space="0" w:color="auto"/>
            <w:right w:val="none" w:sz="0" w:space="0" w:color="auto"/>
          </w:divBdr>
          <w:divsChild>
            <w:div w:id="1394618001">
              <w:marLeft w:val="0"/>
              <w:marRight w:val="0"/>
              <w:marTop w:val="0"/>
              <w:marBottom w:val="0"/>
              <w:divBdr>
                <w:top w:val="none" w:sz="0" w:space="0" w:color="auto"/>
                <w:left w:val="none" w:sz="0" w:space="0" w:color="auto"/>
                <w:bottom w:val="none" w:sz="0" w:space="0" w:color="auto"/>
                <w:right w:val="none" w:sz="0" w:space="0" w:color="auto"/>
              </w:divBdr>
              <w:divsChild>
                <w:div w:id="168508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368465">
      <w:bodyDiv w:val="1"/>
      <w:marLeft w:val="0"/>
      <w:marRight w:val="0"/>
      <w:marTop w:val="0"/>
      <w:marBottom w:val="0"/>
      <w:divBdr>
        <w:top w:val="none" w:sz="0" w:space="0" w:color="auto"/>
        <w:left w:val="none" w:sz="0" w:space="0" w:color="auto"/>
        <w:bottom w:val="none" w:sz="0" w:space="0" w:color="auto"/>
        <w:right w:val="none" w:sz="0" w:space="0" w:color="auto"/>
      </w:divBdr>
    </w:div>
    <w:div w:id="1605071748">
      <w:bodyDiv w:val="1"/>
      <w:marLeft w:val="0"/>
      <w:marRight w:val="0"/>
      <w:marTop w:val="0"/>
      <w:marBottom w:val="0"/>
      <w:divBdr>
        <w:top w:val="none" w:sz="0" w:space="0" w:color="auto"/>
        <w:left w:val="none" w:sz="0" w:space="0" w:color="auto"/>
        <w:bottom w:val="none" w:sz="0" w:space="0" w:color="auto"/>
        <w:right w:val="none" w:sz="0" w:space="0" w:color="auto"/>
      </w:divBdr>
    </w:div>
    <w:div w:id="1609578819">
      <w:bodyDiv w:val="1"/>
      <w:marLeft w:val="0"/>
      <w:marRight w:val="0"/>
      <w:marTop w:val="0"/>
      <w:marBottom w:val="0"/>
      <w:divBdr>
        <w:top w:val="none" w:sz="0" w:space="0" w:color="auto"/>
        <w:left w:val="none" w:sz="0" w:space="0" w:color="auto"/>
        <w:bottom w:val="none" w:sz="0" w:space="0" w:color="auto"/>
        <w:right w:val="none" w:sz="0" w:space="0" w:color="auto"/>
      </w:divBdr>
    </w:div>
    <w:div w:id="1756243542">
      <w:bodyDiv w:val="1"/>
      <w:marLeft w:val="0"/>
      <w:marRight w:val="0"/>
      <w:marTop w:val="0"/>
      <w:marBottom w:val="0"/>
      <w:divBdr>
        <w:top w:val="none" w:sz="0" w:space="0" w:color="auto"/>
        <w:left w:val="none" w:sz="0" w:space="0" w:color="auto"/>
        <w:bottom w:val="none" w:sz="0" w:space="0" w:color="auto"/>
        <w:right w:val="none" w:sz="0" w:space="0" w:color="auto"/>
      </w:divBdr>
    </w:div>
    <w:div w:id="1943300638">
      <w:bodyDiv w:val="1"/>
      <w:marLeft w:val="0"/>
      <w:marRight w:val="0"/>
      <w:marTop w:val="0"/>
      <w:marBottom w:val="0"/>
      <w:divBdr>
        <w:top w:val="none" w:sz="0" w:space="0" w:color="auto"/>
        <w:left w:val="none" w:sz="0" w:space="0" w:color="auto"/>
        <w:bottom w:val="none" w:sz="0" w:space="0" w:color="auto"/>
        <w:right w:val="none" w:sz="0" w:space="0" w:color="auto"/>
      </w:divBdr>
    </w:div>
    <w:div w:id="1986280117">
      <w:bodyDiv w:val="1"/>
      <w:marLeft w:val="0"/>
      <w:marRight w:val="0"/>
      <w:marTop w:val="0"/>
      <w:marBottom w:val="0"/>
      <w:divBdr>
        <w:top w:val="none" w:sz="0" w:space="0" w:color="auto"/>
        <w:left w:val="none" w:sz="0" w:space="0" w:color="auto"/>
        <w:bottom w:val="none" w:sz="0" w:space="0" w:color="auto"/>
        <w:right w:val="none" w:sz="0" w:space="0" w:color="auto"/>
      </w:divBdr>
    </w:div>
    <w:div w:id="2068525249">
      <w:bodyDiv w:val="1"/>
      <w:marLeft w:val="0"/>
      <w:marRight w:val="0"/>
      <w:marTop w:val="0"/>
      <w:marBottom w:val="0"/>
      <w:divBdr>
        <w:top w:val="none" w:sz="0" w:space="0" w:color="auto"/>
        <w:left w:val="none" w:sz="0" w:space="0" w:color="auto"/>
        <w:bottom w:val="none" w:sz="0" w:space="0" w:color="auto"/>
        <w:right w:val="none" w:sz="0" w:space="0" w:color="auto"/>
      </w:divBdr>
    </w:div>
    <w:div w:id="212153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liane.gluege@chem.ethz.ch" TargetMode="External"/><Relationship Id="rId5" Type="http://schemas.openxmlformats.org/officeDocument/2006/relationships/numbering" Target="numbering.xml"/><Relationship Id="rId15" Type="http://schemas.openxmlformats.org/officeDocument/2006/relationships/hyperlink" Target="https://comptox.epa.gov/dashboard/chemical_list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Jule\Documents\ETH\PFAS\Paper%20Overview%20Uses\Anzahl_PFAS_per_use.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C:\Users\Jule\Documents\ETH\PFAS\SPIN_Database\GesamtDatenbank_fluoro_mitVolumes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Frequency</c:v>
          </c:tx>
          <c:spPr>
            <a:solidFill>
              <a:schemeClr val="tx2">
                <a:lumMod val="60000"/>
                <a:lumOff val="40000"/>
              </a:schemeClr>
            </a:solidFill>
          </c:spPr>
          <c:invertIfNegative val="0"/>
          <c:cat>
            <c:strRef>
              <c:f>Sheet2!$A$2:$A$18</c:f>
              <c:strCache>
                <c:ptCount val="17"/>
                <c:pt idx="0">
                  <c:v>0</c:v>
                </c:pt>
                <c:pt idx="1">
                  <c:v>10</c:v>
                </c:pt>
                <c:pt idx="2">
                  <c:v>20</c:v>
                </c:pt>
                <c:pt idx="3">
                  <c:v>30</c:v>
                </c:pt>
                <c:pt idx="4">
                  <c:v>40</c:v>
                </c:pt>
                <c:pt idx="5">
                  <c:v>50</c:v>
                </c:pt>
                <c:pt idx="6">
                  <c:v>60</c:v>
                </c:pt>
                <c:pt idx="7">
                  <c:v>70</c:v>
                </c:pt>
                <c:pt idx="8">
                  <c:v>80</c:v>
                </c:pt>
                <c:pt idx="9">
                  <c:v>90</c:v>
                </c:pt>
                <c:pt idx="10">
                  <c:v>100</c:v>
                </c:pt>
                <c:pt idx="11">
                  <c:v>110</c:v>
                </c:pt>
                <c:pt idx="12">
                  <c:v>120</c:v>
                </c:pt>
                <c:pt idx="13">
                  <c:v>130</c:v>
                </c:pt>
                <c:pt idx="14">
                  <c:v>140</c:v>
                </c:pt>
                <c:pt idx="15">
                  <c:v>150</c:v>
                </c:pt>
                <c:pt idx="16">
                  <c:v>More</c:v>
                </c:pt>
              </c:strCache>
            </c:strRef>
          </c:cat>
          <c:val>
            <c:numRef>
              <c:f>Sheet2!$B$2:$B$18</c:f>
              <c:numCache>
                <c:formatCode>General</c:formatCode>
                <c:ptCount val="17"/>
                <c:pt idx="0">
                  <c:v>2</c:v>
                </c:pt>
                <c:pt idx="1">
                  <c:v>25</c:v>
                </c:pt>
                <c:pt idx="2">
                  <c:v>8</c:v>
                </c:pt>
                <c:pt idx="3">
                  <c:v>5</c:v>
                </c:pt>
                <c:pt idx="4">
                  <c:v>5</c:v>
                </c:pt>
                <c:pt idx="5">
                  <c:v>2</c:v>
                </c:pt>
                <c:pt idx="6">
                  <c:v>4</c:v>
                </c:pt>
                <c:pt idx="7">
                  <c:v>1</c:v>
                </c:pt>
                <c:pt idx="8">
                  <c:v>4</c:v>
                </c:pt>
                <c:pt idx="9">
                  <c:v>1</c:v>
                </c:pt>
                <c:pt idx="10">
                  <c:v>1</c:v>
                </c:pt>
                <c:pt idx="11">
                  <c:v>3</c:v>
                </c:pt>
                <c:pt idx="12">
                  <c:v>0</c:v>
                </c:pt>
                <c:pt idx="13">
                  <c:v>2</c:v>
                </c:pt>
                <c:pt idx="14">
                  <c:v>0</c:v>
                </c:pt>
                <c:pt idx="15">
                  <c:v>0</c:v>
                </c:pt>
                <c:pt idx="16">
                  <c:v>2</c:v>
                </c:pt>
              </c:numCache>
            </c:numRef>
          </c:val>
          <c:extLst xmlns:c16r2="http://schemas.microsoft.com/office/drawing/2015/06/chart">
            <c:ext xmlns:c16="http://schemas.microsoft.com/office/drawing/2014/chart" uri="{C3380CC4-5D6E-409C-BE32-E72D297353CC}">
              <c16:uniqueId val="{00000000-C0F6-DD49-A00D-A78C4530EE65}"/>
            </c:ext>
          </c:extLst>
        </c:ser>
        <c:dLbls>
          <c:showLegendKey val="0"/>
          <c:showVal val="0"/>
          <c:showCatName val="0"/>
          <c:showSerName val="0"/>
          <c:showPercent val="0"/>
          <c:showBubbleSize val="0"/>
        </c:dLbls>
        <c:gapWidth val="0"/>
        <c:axId val="1118998704"/>
        <c:axId val="1119016112"/>
      </c:barChart>
      <c:catAx>
        <c:axId val="1118998704"/>
        <c:scaling>
          <c:orientation val="minMax"/>
        </c:scaling>
        <c:delete val="0"/>
        <c:axPos val="b"/>
        <c:title>
          <c:tx>
            <c:rich>
              <a:bodyPr/>
              <a:lstStyle/>
              <a:p>
                <a:pPr>
                  <a:defRPr sz="1100" b="0"/>
                </a:pPr>
                <a:r>
                  <a:rPr lang="en-GB" sz="1100" b="0"/>
                  <a:t>Number</a:t>
                </a:r>
                <a:r>
                  <a:rPr lang="en-GB" sz="1100" b="0" baseline="0"/>
                  <a:t> of PFAS per use category identified in the present study</a:t>
                </a:r>
                <a:endParaRPr lang="en-GB" sz="1100" b="0"/>
              </a:p>
            </c:rich>
          </c:tx>
          <c:layout>
            <c:manualLayout>
              <c:xMode val="edge"/>
              <c:yMode val="edge"/>
              <c:x val="0.22714645927244401"/>
              <c:y val="0.870285714285714"/>
            </c:manualLayout>
          </c:layout>
          <c:overlay val="0"/>
        </c:title>
        <c:numFmt formatCode="General" sourceLinked="1"/>
        <c:majorTickMark val="out"/>
        <c:minorTickMark val="none"/>
        <c:tickLblPos val="nextTo"/>
        <c:txPr>
          <a:bodyPr rot="0" vert="horz"/>
          <a:lstStyle/>
          <a:p>
            <a:pPr>
              <a:defRPr sz="1100"/>
            </a:pPr>
            <a:endParaRPr lang="en-US"/>
          </a:p>
        </c:txPr>
        <c:crossAx val="1119016112"/>
        <c:crosses val="autoZero"/>
        <c:auto val="1"/>
        <c:lblAlgn val="ctr"/>
        <c:lblOffset val="100"/>
        <c:tickLblSkip val="1"/>
        <c:noMultiLvlLbl val="0"/>
      </c:catAx>
      <c:valAx>
        <c:axId val="1119016112"/>
        <c:scaling>
          <c:orientation val="minMax"/>
        </c:scaling>
        <c:delete val="0"/>
        <c:axPos val="l"/>
        <c:title>
          <c:tx>
            <c:rich>
              <a:bodyPr/>
              <a:lstStyle/>
              <a:p>
                <a:pPr>
                  <a:defRPr sz="1100" b="0"/>
                </a:pPr>
                <a:r>
                  <a:rPr lang="en-GB" sz="1100" b="0"/>
                  <a:t>Number of use categories</a:t>
                </a:r>
              </a:p>
            </c:rich>
          </c:tx>
          <c:layout>
            <c:manualLayout>
              <c:xMode val="edge"/>
              <c:yMode val="edge"/>
              <c:x val="8.2597439825141308E-3"/>
              <c:y val="9.3745781777277798E-2"/>
            </c:manualLayout>
          </c:layout>
          <c:overlay val="0"/>
        </c:title>
        <c:numFmt formatCode="General" sourceLinked="1"/>
        <c:majorTickMark val="out"/>
        <c:minorTickMark val="none"/>
        <c:tickLblPos val="nextTo"/>
        <c:txPr>
          <a:bodyPr/>
          <a:lstStyle/>
          <a:p>
            <a:pPr>
              <a:defRPr sz="1100"/>
            </a:pPr>
            <a:endParaRPr lang="en-US"/>
          </a:p>
        </c:txPr>
        <c:crossAx val="1118998704"/>
        <c:crosses val="autoZero"/>
        <c:crossBetween val="between"/>
      </c:valAx>
      <c:spPr>
        <a:ln>
          <a:noFill/>
        </a:ln>
      </c:spPr>
    </c:plotArea>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025275717756599"/>
          <c:y val="2.2536851140053001E-2"/>
          <c:w val="0.85350582388833096"/>
          <c:h val="0.52656118222189097"/>
        </c:manualLayout>
      </c:layout>
      <c:barChart>
        <c:barDir val="col"/>
        <c:grouping val="stacked"/>
        <c:varyColors val="0"/>
        <c:ser>
          <c:idx val="0"/>
          <c:order val="0"/>
          <c:tx>
            <c:v>Polymers</c:v>
          </c:tx>
          <c:spPr>
            <a:solidFill>
              <a:schemeClr val="accent1"/>
            </a:solidFill>
            <a:ln>
              <a:noFill/>
            </a:ln>
            <a:effectLst/>
          </c:spPr>
          <c:invertIfNegative val="0"/>
          <c:cat>
            <c:strRef>
              <c:f>'Tabelle1 (2)'!$A$3:$A$30</c:f>
              <c:strCache>
                <c:ptCount val="28"/>
                <c:pt idx="0">
                  <c:v>Building and construction</c:v>
                </c:pt>
                <c:pt idx="1">
                  <c:v>Chemical industry</c:v>
                </c:pt>
                <c:pt idx="2">
                  <c:v>Electronic industry</c:v>
                </c:pt>
                <c:pt idx="3">
                  <c:v>Food production</c:v>
                </c:pt>
                <c:pt idx="4">
                  <c:v>Machinery and equipment</c:v>
                </c:pt>
                <c:pt idx="5">
                  <c:v>Manufacturing of metal products</c:v>
                </c:pt>
                <c:pt idx="6">
                  <c:v>Oil and gas industry</c:v>
                </c:pt>
                <c:pt idx="7">
                  <c:v>Production of plastic and rubber</c:v>
                </c:pt>
                <c:pt idx="8">
                  <c:v>Wood processing</c:v>
                </c:pt>
                <c:pt idx="9">
                  <c:v>Aerosol propellant</c:v>
                </c:pt>
                <c:pt idx="10">
                  <c:v>Automotive</c:v>
                </c:pt>
                <c:pt idx="11">
                  <c:v>Cleaning compositions</c:v>
                </c:pt>
                <c:pt idx="12">
                  <c:v>Coatings and paints</c:v>
                </c:pt>
                <c:pt idx="13">
                  <c:v>Electricity, gas, steam and air condit.</c:v>
                </c:pt>
                <c:pt idx="14">
                  <c:v>Flame retardants and exting. agent</c:v>
                </c:pt>
                <c:pt idx="15">
                  <c:v>Floor covering including carpets</c:v>
                </c:pt>
                <c:pt idx="16">
                  <c:v>Laboratory equipemnt</c:v>
                </c:pt>
                <c:pt idx="17">
                  <c:v>Lubricants and greases</c:v>
                </c:pt>
                <c:pt idx="18">
                  <c:v>Paper and packaging</c:v>
                </c:pt>
                <c:pt idx="19">
                  <c:v>Pesticides</c:v>
                </c:pt>
                <c:pt idx="20">
                  <c:v>Pharmaceuticals</c:v>
                </c:pt>
                <c:pt idx="21">
                  <c:v>Printing (inks)</c:v>
                </c:pt>
                <c:pt idx="22">
                  <c:v>Sealants and adhesives</c:v>
                </c:pt>
                <c:pt idx="23">
                  <c:v>Soldering</c:v>
                </c:pt>
                <c:pt idx="24">
                  <c:v>Sport article</c:v>
                </c:pt>
                <c:pt idx="25">
                  <c:v>Surface treatment</c:v>
                </c:pt>
                <c:pt idx="26">
                  <c:v>Textile including textile production</c:v>
                </c:pt>
                <c:pt idx="27">
                  <c:v>Various</c:v>
                </c:pt>
              </c:strCache>
            </c:strRef>
          </c:cat>
          <c:val>
            <c:numRef>
              <c:f>'Tabelle1 (2)'!$E$3:$E$30</c:f>
              <c:numCache>
                <c:formatCode>General</c:formatCode>
                <c:ptCount val="28"/>
                <c:pt idx="0">
                  <c:v>734.00000000000011</c:v>
                </c:pt>
                <c:pt idx="1">
                  <c:v>1144.8</c:v>
                </c:pt>
                <c:pt idx="2">
                  <c:v>0</c:v>
                </c:pt>
                <c:pt idx="3">
                  <c:v>5</c:v>
                </c:pt>
                <c:pt idx="4">
                  <c:v>174.3</c:v>
                </c:pt>
                <c:pt idx="5">
                  <c:v>866.9</c:v>
                </c:pt>
                <c:pt idx="6">
                  <c:v>0</c:v>
                </c:pt>
                <c:pt idx="7">
                  <c:v>4788</c:v>
                </c:pt>
                <c:pt idx="8">
                  <c:v>0</c:v>
                </c:pt>
                <c:pt idx="9">
                  <c:v>0</c:v>
                </c:pt>
                <c:pt idx="10">
                  <c:v>645.1</c:v>
                </c:pt>
                <c:pt idx="11">
                  <c:v>0</c:v>
                </c:pt>
                <c:pt idx="12">
                  <c:v>3402.4</c:v>
                </c:pt>
                <c:pt idx="13">
                  <c:v>0</c:v>
                </c:pt>
                <c:pt idx="14">
                  <c:v>0</c:v>
                </c:pt>
                <c:pt idx="15">
                  <c:v>17.2</c:v>
                </c:pt>
                <c:pt idx="16">
                  <c:v>0</c:v>
                </c:pt>
                <c:pt idx="17">
                  <c:v>1446.7</c:v>
                </c:pt>
                <c:pt idx="18">
                  <c:v>1.2</c:v>
                </c:pt>
                <c:pt idx="19">
                  <c:v>0.4</c:v>
                </c:pt>
                <c:pt idx="20">
                  <c:v>0</c:v>
                </c:pt>
                <c:pt idx="21">
                  <c:v>267.60000000000002</c:v>
                </c:pt>
                <c:pt idx="22">
                  <c:v>3.6</c:v>
                </c:pt>
                <c:pt idx="23">
                  <c:v>0</c:v>
                </c:pt>
                <c:pt idx="24">
                  <c:v>0</c:v>
                </c:pt>
                <c:pt idx="25">
                  <c:v>159.80000000000001</c:v>
                </c:pt>
                <c:pt idx="26">
                  <c:v>19.100000000000001</c:v>
                </c:pt>
                <c:pt idx="27">
                  <c:v>30.5</c:v>
                </c:pt>
              </c:numCache>
            </c:numRef>
          </c:val>
          <c:extLst xmlns:c16r2="http://schemas.microsoft.com/office/drawing/2015/06/chart">
            <c:ext xmlns:c16="http://schemas.microsoft.com/office/drawing/2014/chart" uri="{C3380CC4-5D6E-409C-BE32-E72D297353CC}">
              <c16:uniqueId val="{00000000-F9B2-4B8D-B60B-CAAE83DE37F5}"/>
            </c:ext>
          </c:extLst>
        </c:ser>
        <c:ser>
          <c:idx val="1"/>
          <c:order val="1"/>
          <c:tx>
            <c:v>Non-polymers</c:v>
          </c:tx>
          <c:spPr>
            <a:solidFill>
              <a:srgbClr val="002060"/>
            </a:solidFill>
            <a:ln>
              <a:noFill/>
            </a:ln>
            <a:effectLst/>
          </c:spPr>
          <c:invertIfNegative val="0"/>
          <c:cat>
            <c:strRef>
              <c:f>'Tabelle1 (2)'!$A$3:$A$30</c:f>
              <c:strCache>
                <c:ptCount val="28"/>
                <c:pt idx="0">
                  <c:v>Building and construction</c:v>
                </c:pt>
                <c:pt idx="1">
                  <c:v>Chemical industry</c:v>
                </c:pt>
                <c:pt idx="2">
                  <c:v>Electronic industry</c:v>
                </c:pt>
                <c:pt idx="3">
                  <c:v>Food production</c:v>
                </c:pt>
                <c:pt idx="4">
                  <c:v>Machinery and equipment</c:v>
                </c:pt>
                <c:pt idx="5">
                  <c:v>Manufacturing of metal products</c:v>
                </c:pt>
                <c:pt idx="6">
                  <c:v>Oil and gas industry</c:v>
                </c:pt>
                <c:pt idx="7">
                  <c:v>Production of plastic and rubber</c:v>
                </c:pt>
                <c:pt idx="8">
                  <c:v>Wood processing</c:v>
                </c:pt>
                <c:pt idx="9">
                  <c:v>Aerosol propellant</c:v>
                </c:pt>
                <c:pt idx="10">
                  <c:v>Automotive</c:v>
                </c:pt>
                <c:pt idx="11">
                  <c:v>Cleaning compositions</c:v>
                </c:pt>
                <c:pt idx="12">
                  <c:v>Coatings and paints</c:v>
                </c:pt>
                <c:pt idx="13">
                  <c:v>Electricity, gas, steam and air condit.</c:v>
                </c:pt>
                <c:pt idx="14">
                  <c:v>Flame retardants and exting. agent</c:v>
                </c:pt>
                <c:pt idx="15">
                  <c:v>Floor covering including carpets</c:v>
                </c:pt>
                <c:pt idx="16">
                  <c:v>Laboratory equipemnt</c:v>
                </c:pt>
                <c:pt idx="17">
                  <c:v>Lubricants and greases</c:v>
                </c:pt>
                <c:pt idx="18">
                  <c:v>Paper and packaging</c:v>
                </c:pt>
                <c:pt idx="19">
                  <c:v>Pesticides</c:v>
                </c:pt>
                <c:pt idx="20">
                  <c:v>Pharmaceuticals</c:v>
                </c:pt>
                <c:pt idx="21">
                  <c:v>Printing (inks)</c:v>
                </c:pt>
                <c:pt idx="22">
                  <c:v>Sealants and adhesives</c:v>
                </c:pt>
                <c:pt idx="23">
                  <c:v>Soldering</c:v>
                </c:pt>
                <c:pt idx="24">
                  <c:v>Sport article</c:v>
                </c:pt>
                <c:pt idx="25">
                  <c:v>Surface treatment</c:v>
                </c:pt>
                <c:pt idx="26">
                  <c:v>Textile including textile production</c:v>
                </c:pt>
                <c:pt idx="27">
                  <c:v>Various</c:v>
                </c:pt>
              </c:strCache>
            </c:strRef>
          </c:cat>
          <c:val>
            <c:numRef>
              <c:f>'Tabelle1 (2)'!$D$3:$D$30</c:f>
              <c:numCache>
                <c:formatCode>General</c:formatCode>
                <c:ptCount val="28"/>
                <c:pt idx="0">
                  <c:v>800.1</c:v>
                </c:pt>
                <c:pt idx="1">
                  <c:v>58.8</c:v>
                </c:pt>
                <c:pt idx="2">
                  <c:v>3907.8</c:v>
                </c:pt>
                <c:pt idx="3">
                  <c:v>0</c:v>
                </c:pt>
                <c:pt idx="4">
                  <c:v>38.299999999999997</c:v>
                </c:pt>
                <c:pt idx="5">
                  <c:v>0.6</c:v>
                </c:pt>
                <c:pt idx="6">
                  <c:v>40.6</c:v>
                </c:pt>
                <c:pt idx="7">
                  <c:v>18.100000000000001</c:v>
                </c:pt>
                <c:pt idx="8">
                  <c:v>0.4</c:v>
                </c:pt>
                <c:pt idx="9">
                  <c:v>0</c:v>
                </c:pt>
                <c:pt idx="10">
                  <c:v>0.4</c:v>
                </c:pt>
                <c:pt idx="11">
                  <c:v>20.79999999999999</c:v>
                </c:pt>
                <c:pt idx="12">
                  <c:v>35.400000000000013</c:v>
                </c:pt>
                <c:pt idx="13">
                  <c:v>610.6</c:v>
                </c:pt>
                <c:pt idx="14">
                  <c:v>467.1</c:v>
                </c:pt>
                <c:pt idx="15">
                  <c:v>0</c:v>
                </c:pt>
                <c:pt idx="16">
                  <c:v>0</c:v>
                </c:pt>
                <c:pt idx="17">
                  <c:v>28</c:v>
                </c:pt>
                <c:pt idx="18">
                  <c:v>0</c:v>
                </c:pt>
                <c:pt idx="19">
                  <c:v>0</c:v>
                </c:pt>
                <c:pt idx="20">
                  <c:v>0</c:v>
                </c:pt>
                <c:pt idx="21">
                  <c:v>0</c:v>
                </c:pt>
                <c:pt idx="22">
                  <c:v>0</c:v>
                </c:pt>
                <c:pt idx="23">
                  <c:v>2.6</c:v>
                </c:pt>
                <c:pt idx="24">
                  <c:v>1</c:v>
                </c:pt>
                <c:pt idx="25">
                  <c:v>0.7</c:v>
                </c:pt>
                <c:pt idx="26">
                  <c:v>0.1</c:v>
                </c:pt>
                <c:pt idx="27">
                  <c:v>331.9</c:v>
                </c:pt>
              </c:numCache>
            </c:numRef>
          </c:val>
          <c:extLst xmlns:c16r2="http://schemas.microsoft.com/office/drawing/2015/06/chart">
            <c:ext xmlns:c16="http://schemas.microsoft.com/office/drawing/2014/chart" uri="{C3380CC4-5D6E-409C-BE32-E72D297353CC}">
              <c16:uniqueId val="{00000000-ED94-3C46-BED8-DFF7E8BB551B}"/>
            </c:ext>
          </c:extLst>
        </c:ser>
        <c:dLbls>
          <c:showLegendKey val="0"/>
          <c:showVal val="0"/>
          <c:showCatName val="0"/>
          <c:showSerName val="0"/>
          <c:showPercent val="0"/>
          <c:showBubbleSize val="0"/>
        </c:dLbls>
        <c:gapWidth val="219"/>
        <c:overlap val="100"/>
        <c:axId val="1119014480"/>
        <c:axId val="1119001968"/>
      </c:barChart>
      <c:catAx>
        <c:axId val="1119014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3600000" spcFirstLastPara="1" vertOverflow="ellipsis"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1119001968"/>
        <c:crosses val="autoZero"/>
        <c:auto val="1"/>
        <c:lblAlgn val="ctr"/>
        <c:lblOffset val="100"/>
        <c:noMultiLvlLbl val="0"/>
      </c:catAx>
      <c:valAx>
        <c:axId val="1119001968"/>
        <c:scaling>
          <c:orientation val="minMax"/>
          <c:max val="5000"/>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US" sz="1100"/>
                  <a:t>Total amount [tonnes]</a:t>
                </a:r>
              </a:p>
            </c:rich>
          </c:tx>
          <c:layout>
            <c:manualLayout>
              <c:xMode val="edge"/>
              <c:yMode val="edge"/>
              <c:x val="9.3485810234948397E-3"/>
              <c:y val="0.156522587617724"/>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1119014480"/>
        <c:crosses val="autoZero"/>
        <c:crossBetween val="between"/>
        <c:majorUnit val="1000"/>
      </c:valAx>
      <c:spPr>
        <a:noFill/>
        <a:ln>
          <a:noFill/>
        </a:ln>
        <a:effectLst/>
      </c:spPr>
    </c:plotArea>
    <c:legend>
      <c:legendPos val="r"/>
      <c:layout>
        <c:manualLayout>
          <c:xMode val="edge"/>
          <c:yMode val="edge"/>
          <c:x val="0.81393536381030995"/>
          <c:y val="2.8780723474661599E-2"/>
          <c:w val="0.175161065773042"/>
          <c:h val="9.066552950836939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ABC58B819D7E47B787F01470A775F9" ma:contentTypeVersion="8" ma:contentTypeDescription="Create a new document." ma:contentTypeScope="" ma:versionID="a0be8c64501cb88c6627e84ea5b78eb0">
  <xsd:schema xmlns:xsd="http://www.w3.org/2001/XMLSchema" xmlns:xs="http://www.w3.org/2001/XMLSchema" xmlns:p="http://schemas.microsoft.com/office/2006/metadata/properties" xmlns:ns2="fad209b7-2501-4bab-bcdd-6ec4972fae05" targetNamespace="http://schemas.microsoft.com/office/2006/metadata/properties" ma:root="true" ma:fieldsID="3b318db70dea6d3ffbfcca68fb18c043" ns2:_="">
    <xsd:import namespace="fad209b7-2501-4bab-bcdd-6ec4972fae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d209b7-2501-4bab-bcdd-6ec4972fae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7831C-4353-4E6F-B12B-761F9FF88D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d209b7-2501-4bab-bcdd-6ec4972fae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5C50F1-3F13-44AF-855A-A8FC9DA40DAB}">
  <ds:schemaRefs>
    <ds:schemaRef ds:uri="http://schemas.microsoft.com/sharepoint/v3/contenttype/forms"/>
  </ds:schemaRefs>
</ds:datastoreItem>
</file>

<file path=customXml/itemProps3.xml><?xml version="1.0" encoding="utf-8"?>
<ds:datastoreItem xmlns:ds="http://schemas.openxmlformats.org/officeDocument/2006/customXml" ds:itemID="{9A4BC546-796C-478A-A1E2-29C3179CA36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2530C25-D15D-44AD-9F49-5BDA2FBC0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45136</Words>
  <Characters>257277</Characters>
  <Application>Microsoft Office Word</Application>
  <DocSecurity>0</DocSecurity>
  <Lines>2143</Lines>
  <Paragraphs>603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D-HEST</Company>
  <LinksUpToDate>false</LinksUpToDate>
  <CharactersWithSpaces>301810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Glüge  Juliane</dc:creator>
  <cp:keywords/>
  <dc:description/>
  <cp:lastModifiedBy>Juliane Glüge</cp:lastModifiedBy>
  <cp:revision>3</cp:revision>
  <cp:lastPrinted>2020-05-06T08:03:00Z</cp:lastPrinted>
  <dcterms:created xsi:type="dcterms:W3CDTF">2020-07-02T08:34:00Z</dcterms:created>
  <dcterms:modified xsi:type="dcterms:W3CDTF">2020-07-03T18:36:00Z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http://www.zotero.org/styles/chicago-note-bibliography</vt:lpwstr>
  </property>
  <property fmtid="{D5CDD505-2E9C-101B-9397-08002B2CF9AE}" pid="13" name="Mendeley Recent Style Name 5_1">
    <vt:lpwstr>Chicago Manual of Style 17th edition (note)</vt:lpwstr>
  </property>
  <property fmtid="{D5CDD505-2E9C-101B-9397-08002B2CF9AE}" pid="14" name="Mendeley Recent Style Id 6_1">
    <vt:lpwstr>http://www.zotero.org/styles/environmental-science-processes-and-impacts</vt:lpwstr>
  </property>
  <property fmtid="{D5CDD505-2E9C-101B-9397-08002B2CF9AE}" pid="15" name="Mendeley Recent Style Name 6_1">
    <vt:lpwstr>Environmental Science: Processes &amp; Impacts</vt:lpwstr>
  </property>
  <property fmtid="{D5CDD505-2E9C-101B-9397-08002B2CF9AE}" pid="16" name="Mendeley Recent Style Id 7_1">
    <vt:lpwstr>http://www.zotero.org/styles/harvard1</vt:lpwstr>
  </property>
  <property fmtid="{D5CDD505-2E9C-101B-9397-08002B2CF9AE}" pid="17" name="Mendeley Recent Style Name 7_1">
    <vt:lpwstr>Harvard reference format 1 (deprecated)</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fb7cad94-79c2-3840-9e94-a8c52693efeb</vt:lpwstr>
  </property>
  <property fmtid="{D5CDD505-2E9C-101B-9397-08002B2CF9AE}" pid="24" name="Mendeley Citation Style_1">
    <vt:lpwstr>http://www.zotero.org/styles/american-medical-association</vt:lpwstr>
  </property>
  <property fmtid="{D5CDD505-2E9C-101B-9397-08002B2CF9AE}" pid="25" name="ContentTypeId">
    <vt:lpwstr>0x0101007CABC58B819D7E47B787F01470A775F9</vt:lpwstr>
  </property>
</Properties>
</file>