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9D4" w:rsidRDefault="007668B4">
      <w:pPr>
        <w:rPr>
          <w:rFonts w:ascii="Times New Roman" w:hAnsi="Times New Roman" w:cs="Times New Roman"/>
          <w:b/>
        </w:rPr>
      </w:pPr>
      <w:r w:rsidRPr="007668B4">
        <w:rPr>
          <w:rFonts w:ascii="Times New Roman" w:hAnsi="Times New Roman" w:cs="Times New Roman"/>
          <w:b/>
        </w:rPr>
        <w:t xml:space="preserve">California’s Food-Energy-Water System: An Open Source </w:t>
      </w:r>
      <w:r w:rsidR="00A2031F">
        <w:rPr>
          <w:rFonts w:ascii="Times New Roman" w:hAnsi="Times New Roman" w:cs="Times New Roman"/>
          <w:b/>
        </w:rPr>
        <w:t xml:space="preserve">Simulation </w:t>
      </w:r>
      <w:r w:rsidRPr="007668B4">
        <w:rPr>
          <w:rFonts w:ascii="Times New Roman" w:hAnsi="Times New Roman" w:cs="Times New Roman"/>
          <w:b/>
        </w:rPr>
        <w:t xml:space="preserve">Model of </w:t>
      </w:r>
      <w:r w:rsidR="006207A3">
        <w:rPr>
          <w:rFonts w:ascii="Times New Roman" w:hAnsi="Times New Roman" w:cs="Times New Roman"/>
          <w:b/>
        </w:rPr>
        <w:t>Adaptive Surface and Groundwater</w:t>
      </w:r>
      <w:r w:rsidR="00A2031F">
        <w:rPr>
          <w:rFonts w:ascii="Times New Roman" w:hAnsi="Times New Roman" w:cs="Times New Roman"/>
          <w:b/>
        </w:rPr>
        <w:t xml:space="preserve"> Management in the Central Valley</w:t>
      </w:r>
    </w:p>
    <w:p w:rsidR="007668B4" w:rsidRDefault="007668B4">
      <w:pPr>
        <w:rPr>
          <w:rFonts w:ascii="Times New Roman" w:hAnsi="Times New Roman" w:cs="Times New Roman"/>
        </w:rPr>
      </w:pPr>
      <w:r>
        <w:rPr>
          <w:rFonts w:ascii="Times New Roman" w:hAnsi="Times New Roman" w:cs="Times New Roman"/>
          <w:b/>
        </w:rPr>
        <w:t>Authors:</w:t>
      </w:r>
      <w:r>
        <w:rPr>
          <w:rFonts w:ascii="Times New Roman" w:hAnsi="Times New Roman" w:cs="Times New Roman"/>
        </w:rPr>
        <w:t xml:space="preserve"> </w:t>
      </w:r>
      <w:r w:rsidR="002934B3">
        <w:rPr>
          <w:rFonts w:ascii="Times New Roman" w:hAnsi="Times New Roman" w:cs="Times New Roman"/>
        </w:rPr>
        <w:t xml:space="preserve">Harrison B. </w:t>
      </w:r>
      <w:r>
        <w:rPr>
          <w:rFonts w:ascii="Times New Roman" w:hAnsi="Times New Roman" w:cs="Times New Roman"/>
        </w:rPr>
        <w:t>Zeff</w:t>
      </w:r>
      <w:r w:rsidR="002934B3">
        <w:rPr>
          <w:rFonts w:ascii="Times New Roman" w:hAnsi="Times New Roman" w:cs="Times New Roman"/>
        </w:rPr>
        <w:t xml:space="preserve"> </w:t>
      </w:r>
      <w:r w:rsidR="002934B3">
        <w:rPr>
          <w:rFonts w:ascii="Times New Roman" w:hAnsi="Times New Roman" w:cs="Times New Roman"/>
          <w:vertAlign w:val="superscript"/>
        </w:rPr>
        <w:t>a*</w:t>
      </w:r>
      <w:r>
        <w:rPr>
          <w:rFonts w:ascii="Times New Roman" w:hAnsi="Times New Roman" w:cs="Times New Roman"/>
        </w:rPr>
        <w:t xml:space="preserve">, </w:t>
      </w:r>
      <w:r w:rsidR="002934B3">
        <w:rPr>
          <w:rFonts w:ascii="Times New Roman" w:hAnsi="Times New Roman" w:cs="Times New Roman"/>
        </w:rPr>
        <w:t xml:space="preserve">Andrew L. </w:t>
      </w:r>
      <w:proofErr w:type="spellStart"/>
      <w:r w:rsidR="002934B3">
        <w:rPr>
          <w:rFonts w:ascii="Times New Roman" w:hAnsi="Times New Roman" w:cs="Times New Roman"/>
        </w:rPr>
        <w:t>Hamilton</w:t>
      </w:r>
      <w:r w:rsidR="002934B3">
        <w:rPr>
          <w:rFonts w:ascii="Times New Roman" w:hAnsi="Times New Roman" w:cs="Times New Roman"/>
          <w:vertAlign w:val="superscript"/>
        </w:rPr>
        <w:t>b</w:t>
      </w:r>
      <w:proofErr w:type="spellEnd"/>
      <w:r w:rsidR="00E9683D">
        <w:rPr>
          <w:rFonts w:ascii="Times New Roman" w:hAnsi="Times New Roman" w:cs="Times New Roman"/>
        </w:rPr>
        <w:t xml:space="preserve">, </w:t>
      </w:r>
      <w:proofErr w:type="spellStart"/>
      <w:r w:rsidR="002934B3">
        <w:rPr>
          <w:rFonts w:ascii="Times New Roman" w:hAnsi="Times New Roman" w:cs="Times New Roman"/>
        </w:rPr>
        <w:t>Keyvan</w:t>
      </w:r>
      <w:proofErr w:type="spellEnd"/>
      <w:r w:rsidR="002934B3">
        <w:rPr>
          <w:rFonts w:ascii="Times New Roman" w:hAnsi="Times New Roman" w:cs="Times New Roman"/>
        </w:rPr>
        <w:t xml:space="preserve"> </w:t>
      </w:r>
      <w:proofErr w:type="spellStart"/>
      <w:r w:rsidR="00E9683D">
        <w:rPr>
          <w:rFonts w:ascii="Times New Roman" w:hAnsi="Times New Roman" w:cs="Times New Roman"/>
        </w:rPr>
        <w:t>Malek</w:t>
      </w:r>
      <w:r w:rsidR="002934B3">
        <w:rPr>
          <w:rFonts w:ascii="Times New Roman" w:hAnsi="Times New Roman" w:cs="Times New Roman"/>
          <w:vertAlign w:val="superscript"/>
        </w:rPr>
        <w:t>c</w:t>
      </w:r>
      <w:proofErr w:type="spellEnd"/>
      <w:r w:rsidR="00E9683D">
        <w:rPr>
          <w:rFonts w:ascii="Times New Roman" w:hAnsi="Times New Roman" w:cs="Times New Roman"/>
        </w:rPr>
        <w:t xml:space="preserve">, </w:t>
      </w:r>
      <w:r w:rsidR="002934B3">
        <w:rPr>
          <w:rFonts w:ascii="Times New Roman" w:hAnsi="Times New Roman" w:cs="Times New Roman"/>
        </w:rPr>
        <w:t xml:space="preserve">Jonathan D. </w:t>
      </w:r>
      <w:proofErr w:type="spellStart"/>
      <w:r>
        <w:rPr>
          <w:rFonts w:ascii="Times New Roman" w:hAnsi="Times New Roman" w:cs="Times New Roman"/>
        </w:rPr>
        <w:t>Herman</w:t>
      </w:r>
      <w:r w:rsidR="002934B3">
        <w:rPr>
          <w:rFonts w:ascii="Times New Roman" w:hAnsi="Times New Roman" w:cs="Times New Roman"/>
          <w:vertAlign w:val="superscript"/>
        </w:rPr>
        <w:t>d</w:t>
      </w:r>
      <w:proofErr w:type="spellEnd"/>
      <w:r>
        <w:rPr>
          <w:rFonts w:ascii="Times New Roman" w:hAnsi="Times New Roman" w:cs="Times New Roman"/>
        </w:rPr>
        <w:t xml:space="preserve">, </w:t>
      </w:r>
      <w:r w:rsidR="002934B3">
        <w:rPr>
          <w:rFonts w:ascii="Times New Roman" w:hAnsi="Times New Roman" w:cs="Times New Roman"/>
        </w:rPr>
        <w:t xml:space="preserve">Jonathan S. </w:t>
      </w:r>
      <w:proofErr w:type="spellStart"/>
      <w:r>
        <w:rPr>
          <w:rFonts w:ascii="Times New Roman" w:hAnsi="Times New Roman" w:cs="Times New Roman"/>
        </w:rPr>
        <w:t>Cohen</w:t>
      </w:r>
      <w:r w:rsidR="002934B3">
        <w:rPr>
          <w:rFonts w:ascii="Times New Roman" w:hAnsi="Times New Roman" w:cs="Times New Roman"/>
          <w:vertAlign w:val="superscript"/>
        </w:rPr>
        <w:t>e</w:t>
      </w:r>
      <w:proofErr w:type="spellEnd"/>
      <w:r>
        <w:rPr>
          <w:rFonts w:ascii="Times New Roman" w:hAnsi="Times New Roman" w:cs="Times New Roman"/>
        </w:rPr>
        <w:t xml:space="preserve">, </w:t>
      </w:r>
      <w:r w:rsidR="002934B3">
        <w:rPr>
          <w:rFonts w:ascii="Times New Roman" w:hAnsi="Times New Roman" w:cs="Times New Roman"/>
        </w:rPr>
        <w:t xml:space="preserve">Josue </w:t>
      </w:r>
      <w:r>
        <w:rPr>
          <w:rFonts w:ascii="Times New Roman" w:hAnsi="Times New Roman" w:cs="Times New Roman"/>
        </w:rPr>
        <w:t>Medellin-</w:t>
      </w:r>
      <w:proofErr w:type="spellStart"/>
      <w:r>
        <w:rPr>
          <w:rFonts w:ascii="Times New Roman" w:hAnsi="Times New Roman" w:cs="Times New Roman"/>
        </w:rPr>
        <w:t>Azuara</w:t>
      </w:r>
      <w:r w:rsidR="002934B3">
        <w:rPr>
          <w:rFonts w:ascii="Times New Roman" w:hAnsi="Times New Roman" w:cs="Times New Roman"/>
          <w:vertAlign w:val="superscript"/>
        </w:rPr>
        <w:t>f</w:t>
      </w:r>
      <w:proofErr w:type="spellEnd"/>
      <w:r>
        <w:rPr>
          <w:rFonts w:ascii="Times New Roman" w:hAnsi="Times New Roman" w:cs="Times New Roman"/>
        </w:rPr>
        <w:t xml:space="preserve">, </w:t>
      </w:r>
      <w:r w:rsidR="002934B3">
        <w:rPr>
          <w:rFonts w:ascii="Times New Roman" w:hAnsi="Times New Roman" w:cs="Times New Roman"/>
        </w:rPr>
        <w:t xml:space="preserve">Patrick M. </w:t>
      </w:r>
      <w:proofErr w:type="spellStart"/>
      <w:r>
        <w:rPr>
          <w:rFonts w:ascii="Times New Roman" w:hAnsi="Times New Roman" w:cs="Times New Roman"/>
        </w:rPr>
        <w:t>Reed</w:t>
      </w:r>
      <w:r w:rsidR="002934B3">
        <w:rPr>
          <w:rFonts w:ascii="Times New Roman" w:hAnsi="Times New Roman" w:cs="Times New Roman"/>
          <w:vertAlign w:val="superscript"/>
        </w:rPr>
        <w:t>g</w:t>
      </w:r>
      <w:proofErr w:type="spellEnd"/>
      <w:r w:rsidR="002934B3">
        <w:rPr>
          <w:rFonts w:ascii="Times New Roman" w:hAnsi="Times New Roman" w:cs="Times New Roman"/>
        </w:rPr>
        <w:t xml:space="preserve">, and Gregory </w:t>
      </w:r>
      <w:r>
        <w:rPr>
          <w:rFonts w:ascii="Times New Roman" w:hAnsi="Times New Roman" w:cs="Times New Roman"/>
        </w:rPr>
        <w:t xml:space="preserve">W. </w:t>
      </w:r>
      <w:proofErr w:type="spellStart"/>
      <w:r>
        <w:rPr>
          <w:rFonts w:ascii="Times New Roman" w:hAnsi="Times New Roman" w:cs="Times New Roman"/>
        </w:rPr>
        <w:t>Characklis</w:t>
      </w:r>
      <w:r w:rsidR="002934B3">
        <w:rPr>
          <w:rFonts w:ascii="Times New Roman" w:hAnsi="Times New Roman" w:cs="Times New Roman"/>
          <w:vertAlign w:val="superscript"/>
        </w:rPr>
        <w:t>h</w:t>
      </w:r>
      <w:proofErr w:type="spellEnd"/>
    </w:p>
    <w:p w:rsidR="00C82AFD" w:rsidRPr="00B10D31" w:rsidRDefault="00C82AFD" w:rsidP="00B10D31">
      <w:pPr>
        <w:spacing w:after="0" w:line="240" w:lineRule="auto"/>
        <w:rPr>
          <w:rFonts w:ascii="Times New Roman" w:hAnsi="Times New Roman" w:cs="Times New Roman"/>
          <w:sz w:val="20"/>
          <w:szCs w:val="20"/>
          <w:shd w:val="clear" w:color="auto" w:fill="FFFFFF"/>
        </w:rPr>
      </w:pPr>
      <w:r w:rsidRPr="00B10D31">
        <w:rPr>
          <w:rFonts w:ascii="Times New Roman" w:hAnsi="Times New Roman" w:cs="Times New Roman"/>
          <w:sz w:val="20"/>
          <w:szCs w:val="20"/>
          <w:vertAlign w:val="superscript"/>
        </w:rPr>
        <w:t xml:space="preserve">a </w:t>
      </w:r>
      <w:r w:rsidRPr="00B10D31">
        <w:rPr>
          <w:rFonts w:ascii="Times New Roman" w:hAnsi="Times New Roman" w:cs="Times New Roman"/>
          <w:sz w:val="20"/>
          <w:szCs w:val="20"/>
        </w:rPr>
        <w:t>Postdoctoral Researcher, University of North Carolina at Chapel Hill, Department of Environmental Sciences and Engineering, Chapel Hill, NC, USA 27599 (corresponding author), ORCID:</w:t>
      </w:r>
      <w:r w:rsidRPr="00B10D31">
        <w:rPr>
          <w:rFonts w:ascii="Times New Roman" w:hAnsi="Times New Roman" w:cs="Times New Roman"/>
          <w:sz w:val="20"/>
          <w:szCs w:val="20"/>
          <w:shd w:val="clear" w:color="auto" w:fill="FFFFFF"/>
        </w:rPr>
        <w:t xml:space="preserve"> </w:t>
      </w:r>
      <w:hyperlink r:id="rId7" w:history="1">
        <w:r w:rsidRPr="00B10D31">
          <w:rPr>
            <w:rStyle w:val="Hyperlink"/>
            <w:rFonts w:ascii="Times New Roman" w:hAnsi="Times New Roman" w:cs="Times New Roman"/>
            <w:sz w:val="20"/>
            <w:szCs w:val="20"/>
            <w:shd w:val="clear" w:color="auto" w:fill="FFFFFF"/>
          </w:rPr>
          <w:t>https://orcid.org/0000-0003-0006-789X</w:t>
        </w:r>
      </w:hyperlink>
      <w:r w:rsidRPr="00B10D31">
        <w:rPr>
          <w:rFonts w:ascii="Times New Roman" w:hAnsi="Times New Roman" w:cs="Times New Roman"/>
          <w:sz w:val="20"/>
          <w:szCs w:val="20"/>
          <w:shd w:val="clear" w:color="auto" w:fill="FFFFFF"/>
        </w:rPr>
        <w:t xml:space="preserve"> Email: </w:t>
      </w:r>
      <w:hyperlink r:id="rId8" w:history="1">
        <w:r w:rsidRPr="00B10D31">
          <w:rPr>
            <w:rStyle w:val="Hyperlink"/>
            <w:rFonts w:ascii="Times New Roman" w:hAnsi="Times New Roman" w:cs="Times New Roman"/>
            <w:sz w:val="20"/>
            <w:szCs w:val="20"/>
            <w:shd w:val="clear" w:color="auto" w:fill="FFFFFF"/>
          </w:rPr>
          <w:t>zeff@live.unc.edu</w:t>
        </w:r>
      </w:hyperlink>
      <w:r w:rsidRPr="00B10D31">
        <w:rPr>
          <w:rFonts w:ascii="Times New Roman" w:hAnsi="Times New Roman" w:cs="Times New Roman"/>
          <w:sz w:val="20"/>
          <w:szCs w:val="20"/>
          <w:shd w:val="clear" w:color="auto" w:fill="FFFFFF"/>
        </w:rPr>
        <w:t xml:space="preserve"> Phone: (01-717-856-2464)</w:t>
      </w:r>
    </w:p>
    <w:p w:rsidR="00C82AFD" w:rsidRPr="00B10D31" w:rsidRDefault="00C82AFD" w:rsidP="00B10D31">
      <w:pPr>
        <w:spacing w:after="0" w:line="240" w:lineRule="auto"/>
        <w:rPr>
          <w:rFonts w:ascii="Times New Roman" w:hAnsi="Times New Roman" w:cs="Times New Roman"/>
          <w:sz w:val="20"/>
          <w:szCs w:val="20"/>
        </w:rPr>
      </w:pPr>
      <w:r w:rsidRPr="00B10D31">
        <w:rPr>
          <w:rFonts w:ascii="Times New Roman" w:hAnsi="Times New Roman" w:cs="Times New Roman"/>
          <w:sz w:val="20"/>
          <w:szCs w:val="20"/>
          <w:vertAlign w:val="superscript"/>
        </w:rPr>
        <w:t>b</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P</w:t>
      </w:r>
      <w:r w:rsidRPr="00B10D31">
        <w:rPr>
          <w:rFonts w:ascii="Times New Roman" w:hAnsi="Times New Roman" w:cs="Times New Roman"/>
          <w:sz w:val="20"/>
          <w:szCs w:val="20"/>
        </w:rPr>
        <w:t>h.D. Candidate</w:t>
      </w:r>
      <w:r w:rsidRPr="00B10D31">
        <w:rPr>
          <w:rFonts w:ascii="Times New Roman" w:hAnsi="Times New Roman" w:cs="Times New Roman"/>
          <w:sz w:val="20"/>
          <w:szCs w:val="20"/>
        </w:rPr>
        <w:t xml:space="preserve">, University of North Carolina at Chapel Hill, Department of Environmental Sciences and Engineering, Chapel Hill, NC, USA 27599 </w:t>
      </w:r>
      <w:r w:rsidRPr="00B10D31">
        <w:rPr>
          <w:rFonts w:ascii="Times New Roman" w:hAnsi="Times New Roman" w:cs="Times New Roman"/>
          <w:sz w:val="20"/>
          <w:szCs w:val="20"/>
          <w:shd w:val="clear" w:color="auto" w:fill="FFFFFF"/>
        </w:rPr>
        <w:t xml:space="preserve">Email: </w:t>
      </w:r>
      <w:r w:rsidR="00E92DFF" w:rsidRPr="00B10D31">
        <w:rPr>
          <w:rFonts w:ascii="Times New Roman" w:hAnsi="Times New Roman" w:cs="Times New Roman"/>
          <w:sz w:val="20"/>
          <w:szCs w:val="20"/>
          <w:shd w:val="clear" w:color="auto" w:fill="FFFFFF"/>
        </w:rPr>
        <w:t>andrew.hamilton@unc.edu</w:t>
      </w:r>
    </w:p>
    <w:p w:rsidR="00C82AFD" w:rsidRPr="00B10D31" w:rsidRDefault="00C82AFD" w:rsidP="00B10D31">
      <w:pPr>
        <w:spacing w:after="0" w:line="240" w:lineRule="auto"/>
        <w:rPr>
          <w:rFonts w:ascii="Times New Roman" w:hAnsi="Times New Roman" w:cs="Times New Roman"/>
          <w:sz w:val="20"/>
          <w:szCs w:val="20"/>
        </w:rPr>
      </w:pPr>
      <w:r w:rsidRPr="00B10D31">
        <w:rPr>
          <w:rFonts w:ascii="Times New Roman" w:hAnsi="Times New Roman" w:cs="Times New Roman"/>
          <w:sz w:val="20"/>
          <w:szCs w:val="20"/>
          <w:vertAlign w:val="superscript"/>
        </w:rPr>
        <w:t>c</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 xml:space="preserve">Postdoctoral Researcher, </w:t>
      </w:r>
      <w:r w:rsidRPr="00B10D31">
        <w:rPr>
          <w:rFonts w:ascii="Times New Roman" w:hAnsi="Times New Roman" w:cs="Times New Roman"/>
          <w:sz w:val="20"/>
          <w:szCs w:val="20"/>
        </w:rPr>
        <w:t>Cornell University</w:t>
      </w:r>
      <w:r w:rsidRPr="00B10D31">
        <w:rPr>
          <w:rFonts w:ascii="Times New Roman" w:hAnsi="Times New Roman" w:cs="Times New Roman"/>
          <w:sz w:val="20"/>
          <w:szCs w:val="20"/>
        </w:rPr>
        <w:t xml:space="preserve">, Department of </w:t>
      </w:r>
      <w:r w:rsidRPr="00B10D31">
        <w:rPr>
          <w:rFonts w:ascii="Times New Roman" w:hAnsi="Times New Roman" w:cs="Times New Roman"/>
          <w:sz w:val="20"/>
          <w:szCs w:val="20"/>
        </w:rPr>
        <w:t xml:space="preserve">Civil and </w:t>
      </w:r>
      <w:r w:rsidRPr="00B10D31">
        <w:rPr>
          <w:rFonts w:ascii="Times New Roman" w:hAnsi="Times New Roman" w:cs="Times New Roman"/>
          <w:sz w:val="20"/>
          <w:szCs w:val="20"/>
        </w:rPr>
        <w:t xml:space="preserve">Environmental Engineering, </w:t>
      </w:r>
      <w:r w:rsidRPr="00B10D31">
        <w:rPr>
          <w:rFonts w:ascii="Times New Roman" w:hAnsi="Times New Roman" w:cs="Times New Roman"/>
          <w:sz w:val="20"/>
          <w:szCs w:val="20"/>
        </w:rPr>
        <w:t>Ithaca, NY</w:t>
      </w:r>
      <w:r w:rsidRPr="00B10D31">
        <w:rPr>
          <w:rFonts w:ascii="Times New Roman" w:hAnsi="Times New Roman" w:cs="Times New Roman"/>
          <w:sz w:val="20"/>
          <w:szCs w:val="20"/>
        </w:rPr>
        <w:t xml:space="preserve">, USA </w:t>
      </w:r>
      <w:r w:rsidR="00E92DFF" w:rsidRPr="00B10D31">
        <w:rPr>
          <w:rFonts w:ascii="Times New Roman" w:hAnsi="Times New Roman" w:cs="Times New Roman"/>
          <w:sz w:val="20"/>
          <w:szCs w:val="20"/>
        </w:rPr>
        <w:t>14853</w:t>
      </w:r>
      <w:r w:rsidRPr="00B10D31">
        <w:rPr>
          <w:rFonts w:ascii="Times New Roman" w:hAnsi="Times New Roman" w:cs="Times New Roman"/>
          <w:sz w:val="20"/>
          <w:szCs w:val="20"/>
        </w:rPr>
        <w:t xml:space="preserve"> </w:t>
      </w:r>
      <w:r w:rsidRPr="00B10D31">
        <w:rPr>
          <w:rFonts w:ascii="Times New Roman" w:hAnsi="Times New Roman" w:cs="Times New Roman"/>
          <w:sz w:val="20"/>
          <w:szCs w:val="20"/>
          <w:shd w:val="clear" w:color="auto" w:fill="FFFFFF"/>
        </w:rPr>
        <w:t xml:space="preserve">Email: </w:t>
      </w:r>
      <w:r w:rsidR="00E92DFF" w:rsidRPr="00B10D31">
        <w:rPr>
          <w:rFonts w:ascii="Times New Roman" w:hAnsi="Times New Roman" w:cs="Times New Roman"/>
          <w:sz w:val="20"/>
          <w:szCs w:val="20"/>
          <w:shd w:val="clear" w:color="auto" w:fill="FFFFFF"/>
        </w:rPr>
        <w:t>km663@cornell.edu</w:t>
      </w:r>
    </w:p>
    <w:p w:rsidR="00E92DFF" w:rsidRPr="00B10D31" w:rsidRDefault="00E92DFF" w:rsidP="00B10D31">
      <w:pPr>
        <w:spacing w:after="0" w:line="240" w:lineRule="auto"/>
        <w:rPr>
          <w:rFonts w:ascii="Times New Roman" w:hAnsi="Times New Roman" w:cs="Times New Roman"/>
          <w:sz w:val="20"/>
          <w:szCs w:val="20"/>
        </w:rPr>
      </w:pPr>
      <w:r w:rsidRPr="00B10D31">
        <w:rPr>
          <w:rFonts w:ascii="Times New Roman" w:hAnsi="Times New Roman" w:cs="Times New Roman"/>
          <w:sz w:val="20"/>
          <w:szCs w:val="20"/>
          <w:vertAlign w:val="superscript"/>
        </w:rPr>
        <w:t>d</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Assistant Professor</w:t>
      </w:r>
      <w:r w:rsidRPr="00B10D31">
        <w:rPr>
          <w:rFonts w:ascii="Times New Roman" w:hAnsi="Times New Roman" w:cs="Times New Roman"/>
          <w:sz w:val="20"/>
          <w:szCs w:val="20"/>
        </w:rPr>
        <w:t xml:space="preserve">, </w:t>
      </w:r>
      <w:r w:rsidRPr="00B10D31">
        <w:rPr>
          <w:rFonts w:ascii="Times New Roman" w:hAnsi="Times New Roman" w:cs="Times New Roman"/>
          <w:sz w:val="20"/>
          <w:szCs w:val="20"/>
        </w:rPr>
        <w:t>University of California, Davis</w:t>
      </w:r>
      <w:r w:rsidRPr="00B10D31">
        <w:rPr>
          <w:rFonts w:ascii="Times New Roman" w:hAnsi="Times New Roman" w:cs="Times New Roman"/>
          <w:sz w:val="20"/>
          <w:szCs w:val="20"/>
        </w:rPr>
        <w:t xml:space="preserve">, Department of Civil and Environmental Engineering, </w:t>
      </w:r>
      <w:r w:rsidRPr="00B10D31">
        <w:rPr>
          <w:rFonts w:ascii="Times New Roman" w:hAnsi="Times New Roman" w:cs="Times New Roman"/>
          <w:sz w:val="20"/>
          <w:szCs w:val="20"/>
        </w:rPr>
        <w:t>Davis, CA</w:t>
      </w:r>
      <w:r w:rsidRPr="00B10D31">
        <w:rPr>
          <w:rFonts w:ascii="Times New Roman" w:hAnsi="Times New Roman" w:cs="Times New Roman"/>
          <w:sz w:val="20"/>
          <w:szCs w:val="20"/>
        </w:rPr>
        <w:t xml:space="preserve">, USA </w:t>
      </w:r>
      <w:r w:rsidRPr="00B10D31">
        <w:rPr>
          <w:rFonts w:ascii="Times New Roman" w:hAnsi="Times New Roman" w:cs="Times New Roman"/>
          <w:sz w:val="20"/>
          <w:szCs w:val="20"/>
        </w:rPr>
        <w:t>95616</w:t>
      </w:r>
      <w:r w:rsidRPr="00B10D31">
        <w:rPr>
          <w:rFonts w:ascii="Times New Roman" w:hAnsi="Times New Roman" w:cs="Times New Roman"/>
          <w:sz w:val="20"/>
          <w:szCs w:val="20"/>
        </w:rPr>
        <w:t xml:space="preserve"> </w:t>
      </w:r>
      <w:r w:rsidRPr="00B10D31">
        <w:rPr>
          <w:rFonts w:ascii="Times New Roman" w:hAnsi="Times New Roman" w:cs="Times New Roman"/>
          <w:sz w:val="20"/>
          <w:szCs w:val="20"/>
          <w:shd w:val="clear" w:color="auto" w:fill="FFFFFF"/>
        </w:rPr>
        <w:t xml:space="preserve">Email: </w:t>
      </w:r>
      <w:r w:rsidRPr="00B10D31">
        <w:rPr>
          <w:rFonts w:ascii="Times New Roman" w:hAnsi="Times New Roman" w:cs="Times New Roman"/>
          <w:sz w:val="20"/>
          <w:szCs w:val="20"/>
          <w:shd w:val="clear" w:color="auto" w:fill="FFFFFF"/>
        </w:rPr>
        <w:t>jdherman@ucdavis.edu</w:t>
      </w:r>
    </w:p>
    <w:p w:rsidR="00E92DFF" w:rsidRPr="00B10D31" w:rsidRDefault="00E92DFF" w:rsidP="00B10D31">
      <w:pPr>
        <w:spacing w:after="0" w:line="240" w:lineRule="auto"/>
        <w:rPr>
          <w:rFonts w:ascii="Times New Roman" w:hAnsi="Times New Roman" w:cs="Times New Roman"/>
          <w:sz w:val="20"/>
          <w:szCs w:val="20"/>
        </w:rPr>
      </w:pPr>
      <w:r w:rsidRPr="00B10D31">
        <w:rPr>
          <w:rFonts w:ascii="Times New Roman" w:hAnsi="Times New Roman" w:cs="Times New Roman"/>
          <w:sz w:val="20"/>
          <w:szCs w:val="20"/>
          <w:vertAlign w:val="superscript"/>
        </w:rPr>
        <w:t>e</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Postdoctoral Researcher</w:t>
      </w:r>
      <w:r w:rsidRPr="00B10D31">
        <w:rPr>
          <w:rFonts w:ascii="Times New Roman" w:hAnsi="Times New Roman" w:cs="Times New Roman"/>
          <w:sz w:val="20"/>
          <w:szCs w:val="20"/>
        </w:rPr>
        <w:t xml:space="preserve">, University of California, Davis, Department of Civil and Environmental Engineering, Davis, CA, USA 95616 </w:t>
      </w:r>
      <w:r w:rsidRPr="00B10D31">
        <w:rPr>
          <w:rFonts w:ascii="Times New Roman" w:hAnsi="Times New Roman" w:cs="Times New Roman"/>
          <w:sz w:val="20"/>
          <w:szCs w:val="20"/>
          <w:shd w:val="clear" w:color="auto" w:fill="FFFFFF"/>
        </w:rPr>
        <w:t xml:space="preserve">Email: </w:t>
      </w:r>
      <w:hyperlink r:id="rId9" w:history="1">
        <w:r w:rsidRPr="00B10D31">
          <w:rPr>
            <w:rStyle w:val="Hyperlink"/>
            <w:rFonts w:ascii="Times New Roman" w:hAnsi="Times New Roman" w:cs="Times New Roman"/>
            <w:sz w:val="20"/>
            <w:szCs w:val="20"/>
            <w:shd w:val="clear" w:color="auto" w:fill="FFFFFF"/>
          </w:rPr>
          <w:t>joncohen@ucdavis.edu</w:t>
        </w:r>
      </w:hyperlink>
    </w:p>
    <w:p w:rsidR="00C82AFD" w:rsidRPr="00B10D31" w:rsidRDefault="00E92DFF" w:rsidP="00B10D31">
      <w:pPr>
        <w:spacing w:after="0" w:line="240" w:lineRule="auto"/>
        <w:rPr>
          <w:rFonts w:ascii="Times New Roman" w:hAnsi="Times New Roman" w:cs="Times New Roman"/>
          <w:sz w:val="20"/>
          <w:szCs w:val="20"/>
          <w:shd w:val="clear" w:color="auto" w:fill="FFFFFF"/>
        </w:rPr>
      </w:pPr>
      <w:r w:rsidRPr="00B10D31">
        <w:rPr>
          <w:rFonts w:ascii="Times New Roman" w:hAnsi="Times New Roman" w:cs="Times New Roman"/>
          <w:sz w:val="20"/>
          <w:szCs w:val="20"/>
          <w:vertAlign w:val="superscript"/>
        </w:rPr>
        <w:t>f</w:t>
      </w:r>
      <w:r w:rsidRPr="00B10D31">
        <w:rPr>
          <w:rFonts w:ascii="Times New Roman" w:hAnsi="Times New Roman" w:cs="Times New Roman"/>
          <w:sz w:val="20"/>
          <w:szCs w:val="20"/>
          <w:vertAlign w:val="superscript"/>
        </w:rPr>
        <w:t xml:space="preserve"> </w:t>
      </w:r>
      <w:r w:rsidR="00B10D31" w:rsidRPr="00B10D31">
        <w:rPr>
          <w:rFonts w:ascii="Times New Roman" w:hAnsi="Times New Roman" w:cs="Times New Roman"/>
          <w:sz w:val="20"/>
          <w:szCs w:val="20"/>
        </w:rPr>
        <w:t>Associate Professor</w:t>
      </w:r>
      <w:r w:rsidRPr="00B10D31">
        <w:rPr>
          <w:rFonts w:ascii="Times New Roman" w:hAnsi="Times New Roman" w:cs="Times New Roman"/>
          <w:sz w:val="20"/>
          <w:szCs w:val="20"/>
        </w:rPr>
        <w:t xml:space="preserve">, University of California, </w:t>
      </w:r>
      <w:r w:rsidR="00B10D31" w:rsidRPr="00B10D31">
        <w:rPr>
          <w:rFonts w:ascii="Times New Roman" w:hAnsi="Times New Roman" w:cs="Times New Roman"/>
          <w:sz w:val="20"/>
          <w:szCs w:val="20"/>
        </w:rPr>
        <w:t>Merced</w:t>
      </w:r>
      <w:r w:rsidRPr="00B10D31">
        <w:rPr>
          <w:rFonts w:ascii="Times New Roman" w:hAnsi="Times New Roman" w:cs="Times New Roman"/>
          <w:sz w:val="20"/>
          <w:szCs w:val="20"/>
        </w:rPr>
        <w:t xml:space="preserve">, Department of Civil and Environmental Engineering, </w:t>
      </w:r>
      <w:r w:rsidR="00B10D31" w:rsidRPr="00B10D31">
        <w:rPr>
          <w:rFonts w:ascii="Times New Roman" w:hAnsi="Times New Roman" w:cs="Times New Roman"/>
          <w:sz w:val="20"/>
          <w:szCs w:val="20"/>
        </w:rPr>
        <w:t>Associate Director, UC Agricultural Issues Center, Merced</w:t>
      </w:r>
      <w:r w:rsidRPr="00B10D31">
        <w:rPr>
          <w:rFonts w:ascii="Times New Roman" w:hAnsi="Times New Roman" w:cs="Times New Roman"/>
          <w:sz w:val="20"/>
          <w:szCs w:val="20"/>
        </w:rPr>
        <w:t>, CA, USA 9</w:t>
      </w:r>
      <w:r w:rsidR="00B10D31" w:rsidRPr="00B10D31">
        <w:rPr>
          <w:rFonts w:ascii="Times New Roman" w:hAnsi="Times New Roman" w:cs="Times New Roman"/>
          <w:sz w:val="20"/>
          <w:szCs w:val="20"/>
        </w:rPr>
        <w:t>5344</w:t>
      </w:r>
      <w:r w:rsidRPr="00B10D31">
        <w:rPr>
          <w:rFonts w:ascii="Times New Roman" w:hAnsi="Times New Roman" w:cs="Times New Roman"/>
          <w:sz w:val="20"/>
          <w:szCs w:val="20"/>
        </w:rPr>
        <w:t xml:space="preserve"> </w:t>
      </w:r>
      <w:r w:rsidRPr="00B10D31">
        <w:rPr>
          <w:rFonts w:ascii="Times New Roman" w:hAnsi="Times New Roman" w:cs="Times New Roman"/>
          <w:sz w:val="20"/>
          <w:szCs w:val="20"/>
          <w:shd w:val="clear" w:color="auto" w:fill="FFFFFF"/>
        </w:rPr>
        <w:t xml:space="preserve">Email: </w:t>
      </w:r>
      <w:hyperlink r:id="rId10" w:history="1">
        <w:r w:rsidR="00B10D31" w:rsidRPr="00B10D31">
          <w:rPr>
            <w:rStyle w:val="Hyperlink"/>
            <w:rFonts w:ascii="Times New Roman" w:hAnsi="Times New Roman" w:cs="Times New Roman"/>
            <w:sz w:val="20"/>
            <w:szCs w:val="20"/>
            <w:shd w:val="clear" w:color="auto" w:fill="FFFFFF"/>
          </w:rPr>
          <w:t>jmedellin-azuara@ucmerced.edu</w:t>
        </w:r>
      </w:hyperlink>
    </w:p>
    <w:p w:rsidR="00B10D31" w:rsidRPr="00B10D31" w:rsidRDefault="00B10D31" w:rsidP="00B10D31">
      <w:pPr>
        <w:spacing w:after="0" w:line="240" w:lineRule="auto"/>
        <w:rPr>
          <w:rFonts w:ascii="Times New Roman" w:hAnsi="Times New Roman" w:cs="Times New Roman"/>
          <w:sz w:val="20"/>
          <w:szCs w:val="20"/>
        </w:rPr>
      </w:pPr>
      <w:r w:rsidRPr="00B10D31">
        <w:rPr>
          <w:rFonts w:ascii="Times New Roman" w:hAnsi="Times New Roman" w:cs="Times New Roman"/>
          <w:sz w:val="20"/>
          <w:szCs w:val="20"/>
          <w:vertAlign w:val="superscript"/>
        </w:rPr>
        <w:t>g</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Professor</w:t>
      </w:r>
      <w:r w:rsidRPr="00B10D31">
        <w:rPr>
          <w:rFonts w:ascii="Times New Roman" w:hAnsi="Times New Roman" w:cs="Times New Roman"/>
          <w:sz w:val="20"/>
          <w:szCs w:val="20"/>
        </w:rPr>
        <w:t xml:space="preserve">, Cornell University, Department of Civil and Environmental Engineering, Ithaca, NY, USA 14853 </w:t>
      </w:r>
      <w:r w:rsidRPr="00B10D31">
        <w:rPr>
          <w:rFonts w:ascii="Times New Roman" w:hAnsi="Times New Roman" w:cs="Times New Roman"/>
          <w:sz w:val="20"/>
          <w:szCs w:val="20"/>
          <w:shd w:val="clear" w:color="auto" w:fill="FFFFFF"/>
        </w:rPr>
        <w:t xml:space="preserve">Email: </w:t>
      </w:r>
      <w:r w:rsidR="00113BB6">
        <w:rPr>
          <w:rFonts w:ascii="Times New Roman" w:hAnsi="Times New Roman" w:cs="Times New Roman"/>
          <w:sz w:val="20"/>
          <w:szCs w:val="20"/>
          <w:shd w:val="clear" w:color="auto" w:fill="FFFFFF"/>
        </w:rPr>
        <w:t>p</w:t>
      </w:r>
      <w:r w:rsidRPr="00B10D31">
        <w:rPr>
          <w:rFonts w:ascii="Times New Roman" w:hAnsi="Times New Roman" w:cs="Times New Roman"/>
          <w:sz w:val="20"/>
          <w:szCs w:val="20"/>
          <w:shd w:val="clear" w:color="auto" w:fill="FFFFFF"/>
        </w:rPr>
        <w:t>atrick.reed@cornell.edu</w:t>
      </w:r>
    </w:p>
    <w:p w:rsidR="00B10D31" w:rsidRDefault="00B10D31" w:rsidP="00B10D31">
      <w:pPr>
        <w:spacing w:after="0" w:line="240" w:lineRule="auto"/>
        <w:rPr>
          <w:rFonts w:ascii="Times New Roman" w:hAnsi="Times New Roman" w:cs="Times New Roman"/>
          <w:sz w:val="20"/>
          <w:szCs w:val="20"/>
          <w:shd w:val="clear" w:color="auto" w:fill="FFFFFF"/>
        </w:rPr>
      </w:pPr>
      <w:r w:rsidRPr="00B10D31">
        <w:rPr>
          <w:rFonts w:ascii="Times New Roman" w:hAnsi="Times New Roman" w:cs="Times New Roman"/>
          <w:sz w:val="20"/>
          <w:szCs w:val="20"/>
          <w:vertAlign w:val="superscript"/>
        </w:rPr>
        <w:t>h</w:t>
      </w:r>
      <w:r w:rsidRPr="00B10D31">
        <w:rPr>
          <w:rFonts w:ascii="Times New Roman" w:hAnsi="Times New Roman" w:cs="Times New Roman"/>
          <w:sz w:val="20"/>
          <w:szCs w:val="20"/>
          <w:vertAlign w:val="superscript"/>
        </w:rPr>
        <w:t xml:space="preserve"> </w:t>
      </w:r>
      <w:r w:rsidRPr="00B10D31">
        <w:rPr>
          <w:rFonts w:ascii="Times New Roman" w:hAnsi="Times New Roman" w:cs="Times New Roman"/>
          <w:sz w:val="20"/>
          <w:szCs w:val="20"/>
        </w:rPr>
        <w:t>Professor</w:t>
      </w:r>
      <w:r w:rsidRPr="00B10D31">
        <w:rPr>
          <w:rFonts w:ascii="Times New Roman" w:hAnsi="Times New Roman" w:cs="Times New Roman"/>
          <w:sz w:val="20"/>
          <w:szCs w:val="20"/>
        </w:rPr>
        <w:t xml:space="preserve">, University of North Carolina at Chapel Hill, Department of Environmental Sciences and Engineering, </w:t>
      </w:r>
      <w:r w:rsidRPr="00B10D31">
        <w:rPr>
          <w:rFonts w:ascii="Times New Roman" w:hAnsi="Times New Roman" w:cs="Times New Roman"/>
          <w:sz w:val="20"/>
          <w:szCs w:val="20"/>
        </w:rPr>
        <w:t xml:space="preserve">Director, Center on Financial Risk in Environmental Systems, </w:t>
      </w:r>
      <w:r w:rsidRPr="00B10D31">
        <w:rPr>
          <w:rFonts w:ascii="Times New Roman" w:hAnsi="Times New Roman" w:cs="Times New Roman"/>
          <w:sz w:val="20"/>
          <w:szCs w:val="20"/>
        </w:rPr>
        <w:t xml:space="preserve">Chapel Hill, NC, USA 27599 </w:t>
      </w:r>
      <w:r w:rsidRPr="00B10D31">
        <w:rPr>
          <w:rFonts w:ascii="Times New Roman" w:hAnsi="Times New Roman" w:cs="Times New Roman"/>
          <w:sz w:val="20"/>
          <w:szCs w:val="20"/>
          <w:shd w:val="clear" w:color="auto" w:fill="FFFFFF"/>
        </w:rPr>
        <w:t xml:space="preserve">Email: </w:t>
      </w:r>
      <w:r w:rsidR="002D2CC4">
        <w:rPr>
          <w:rFonts w:ascii="Times New Roman" w:hAnsi="Times New Roman" w:cs="Times New Roman"/>
          <w:sz w:val="20"/>
          <w:szCs w:val="20"/>
          <w:shd w:val="clear" w:color="auto" w:fill="FFFFFF"/>
        </w:rPr>
        <w:t>charack@email.unc.edu</w:t>
      </w:r>
    </w:p>
    <w:p w:rsidR="00B10D31" w:rsidRPr="00B10D31" w:rsidRDefault="00B10D31" w:rsidP="00B10D31">
      <w:pPr>
        <w:spacing w:after="0" w:line="240" w:lineRule="auto"/>
        <w:rPr>
          <w:rFonts w:ascii="Times New Roman" w:hAnsi="Times New Roman" w:cs="Times New Roman"/>
          <w:sz w:val="20"/>
          <w:szCs w:val="20"/>
        </w:rPr>
      </w:pPr>
    </w:p>
    <w:p w:rsidR="007668B4" w:rsidRPr="00C82AFD" w:rsidRDefault="007668B4" w:rsidP="006D1D80">
      <w:pPr>
        <w:spacing w:line="360" w:lineRule="auto"/>
        <w:rPr>
          <w:rFonts w:ascii="Times New Roman" w:hAnsi="Times New Roman" w:cs="Times New Roman"/>
        </w:rPr>
      </w:pPr>
      <w:r w:rsidRPr="00C82AFD">
        <w:rPr>
          <w:rFonts w:ascii="Times New Roman" w:hAnsi="Times New Roman" w:cs="Times New Roman"/>
          <w:b/>
        </w:rPr>
        <w:t>Abstract:</w:t>
      </w:r>
    </w:p>
    <w:p w:rsidR="00752428" w:rsidRDefault="007668B4" w:rsidP="006D1D80">
      <w:pPr>
        <w:spacing w:line="360" w:lineRule="auto"/>
        <w:rPr>
          <w:rFonts w:ascii="Times New Roman" w:hAnsi="Times New Roman" w:cs="Times New Roman"/>
        </w:rPr>
      </w:pPr>
      <w:r>
        <w:rPr>
          <w:rFonts w:ascii="Times New Roman" w:hAnsi="Times New Roman" w:cs="Times New Roman"/>
        </w:rPr>
        <w:t>Th</w:t>
      </w:r>
      <w:r w:rsidR="00E54A1A">
        <w:rPr>
          <w:rFonts w:ascii="Times New Roman" w:hAnsi="Times New Roman" w:cs="Times New Roman"/>
        </w:rPr>
        <w:t>is study introduces the</w:t>
      </w:r>
      <w:r>
        <w:rPr>
          <w:rFonts w:ascii="Times New Roman" w:hAnsi="Times New Roman" w:cs="Times New Roman"/>
        </w:rPr>
        <w:t xml:space="preserve"> California Food-Energy-Water System (CALFEWS) sim</w:t>
      </w:r>
      <w:r w:rsidR="00B80589">
        <w:rPr>
          <w:rFonts w:ascii="Times New Roman" w:hAnsi="Times New Roman" w:cs="Times New Roman"/>
        </w:rPr>
        <w:t>ulation model</w:t>
      </w:r>
      <w:r w:rsidR="00E54A1A">
        <w:rPr>
          <w:rFonts w:ascii="Times New Roman" w:hAnsi="Times New Roman" w:cs="Times New Roman"/>
        </w:rPr>
        <w:t xml:space="preserve"> to</w:t>
      </w:r>
      <w:r w:rsidR="009050F1">
        <w:rPr>
          <w:rFonts w:ascii="Times New Roman" w:hAnsi="Times New Roman" w:cs="Times New Roman"/>
        </w:rPr>
        <w:t xml:space="preserve"> describe</w:t>
      </w:r>
      <w:r w:rsidR="00A73B89">
        <w:rPr>
          <w:rFonts w:ascii="Times New Roman" w:hAnsi="Times New Roman" w:cs="Times New Roman"/>
        </w:rPr>
        <w:t xml:space="preserve"> the integrated, multi-sector dynamics that emerge from the </w:t>
      </w:r>
      <w:r w:rsidR="004926B5">
        <w:rPr>
          <w:rFonts w:ascii="Times New Roman" w:hAnsi="Times New Roman" w:cs="Times New Roman"/>
        </w:rPr>
        <w:t>coordinated</w:t>
      </w:r>
      <w:r w:rsidR="00A2031F">
        <w:rPr>
          <w:rFonts w:ascii="Times New Roman" w:hAnsi="Times New Roman" w:cs="Times New Roman"/>
        </w:rPr>
        <w:t xml:space="preserve"> management of surface</w:t>
      </w:r>
      <w:r w:rsidR="00E54A1A">
        <w:rPr>
          <w:rFonts w:ascii="Times New Roman" w:hAnsi="Times New Roman" w:cs="Times New Roman"/>
        </w:rPr>
        <w:t xml:space="preserve"> and groundwater </w:t>
      </w:r>
      <w:r w:rsidR="006207A3">
        <w:rPr>
          <w:rFonts w:ascii="Times New Roman" w:hAnsi="Times New Roman" w:cs="Times New Roman"/>
        </w:rPr>
        <w:t xml:space="preserve">supplies throughout </w:t>
      </w:r>
      <w:r w:rsidR="00E72779">
        <w:rPr>
          <w:rFonts w:ascii="Times New Roman" w:hAnsi="Times New Roman" w:cs="Times New Roman"/>
        </w:rPr>
        <w:t>California</w:t>
      </w:r>
      <w:r w:rsidR="006207A3">
        <w:rPr>
          <w:rFonts w:ascii="Times New Roman" w:hAnsi="Times New Roman" w:cs="Times New Roman"/>
        </w:rPr>
        <w:t>’s Central Valley</w:t>
      </w:r>
      <w:r w:rsidR="009050F1">
        <w:rPr>
          <w:rFonts w:ascii="Times New Roman" w:hAnsi="Times New Roman" w:cs="Times New Roman"/>
        </w:rPr>
        <w:t xml:space="preserve">. </w:t>
      </w:r>
      <w:r w:rsidR="00A2031F">
        <w:rPr>
          <w:rFonts w:ascii="Times New Roman" w:hAnsi="Times New Roman" w:cs="Times New Roman"/>
        </w:rPr>
        <w:t xml:space="preserve">The CALFEWS simulation framework </w:t>
      </w:r>
      <w:r w:rsidR="006207A3">
        <w:rPr>
          <w:rFonts w:ascii="Times New Roman" w:hAnsi="Times New Roman" w:cs="Times New Roman"/>
        </w:rPr>
        <w:t>links</w:t>
      </w:r>
      <w:r w:rsidR="00A2031F">
        <w:rPr>
          <w:rFonts w:ascii="Times New Roman" w:hAnsi="Times New Roman" w:cs="Times New Roman"/>
        </w:rPr>
        <w:t xml:space="preserve"> </w:t>
      </w:r>
      <w:r w:rsidR="00E72779">
        <w:rPr>
          <w:rFonts w:ascii="Times New Roman" w:hAnsi="Times New Roman" w:cs="Times New Roman"/>
        </w:rPr>
        <w:t xml:space="preserve">the operation of </w:t>
      </w:r>
      <w:r w:rsidR="00A01605">
        <w:rPr>
          <w:rFonts w:ascii="Times New Roman" w:hAnsi="Times New Roman" w:cs="Times New Roman"/>
        </w:rPr>
        <w:t xml:space="preserve">state-wide, </w:t>
      </w:r>
      <w:proofErr w:type="spellStart"/>
      <w:r w:rsidR="006207A3">
        <w:rPr>
          <w:rFonts w:ascii="Times New Roman" w:hAnsi="Times New Roman" w:cs="Times New Roman"/>
        </w:rPr>
        <w:t>interbasin</w:t>
      </w:r>
      <w:proofErr w:type="spellEnd"/>
      <w:r w:rsidR="006207A3">
        <w:rPr>
          <w:rFonts w:ascii="Times New Roman" w:hAnsi="Times New Roman" w:cs="Times New Roman"/>
        </w:rPr>
        <w:t xml:space="preserve"> transfer projects (i.e., State Water Project, Central Valley Project)</w:t>
      </w:r>
      <w:r w:rsidR="00E72779">
        <w:rPr>
          <w:rFonts w:ascii="Times New Roman" w:hAnsi="Times New Roman" w:cs="Times New Roman"/>
        </w:rPr>
        <w:t xml:space="preserve"> </w:t>
      </w:r>
      <w:r w:rsidR="00413636">
        <w:rPr>
          <w:rFonts w:ascii="Times New Roman" w:hAnsi="Times New Roman" w:cs="Times New Roman"/>
        </w:rPr>
        <w:t>with</w:t>
      </w:r>
      <w:r w:rsidR="007A0456">
        <w:rPr>
          <w:rFonts w:ascii="Times New Roman" w:hAnsi="Times New Roman" w:cs="Times New Roman"/>
        </w:rPr>
        <w:t xml:space="preserve"> </w:t>
      </w:r>
      <w:r w:rsidR="004926B5">
        <w:rPr>
          <w:rFonts w:ascii="Times New Roman" w:hAnsi="Times New Roman" w:cs="Times New Roman"/>
        </w:rPr>
        <w:t>coordinated</w:t>
      </w:r>
      <w:r w:rsidR="00413636">
        <w:rPr>
          <w:rFonts w:ascii="Times New Roman" w:hAnsi="Times New Roman" w:cs="Times New Roman"/>
        </w:rPr>
        <w:t xml:space="preserve"> </w:t>
      </w:r>
      <w:r w:rsidR="00F26019">
        <w:rPr>
          <w:rFonts w:ascii="Times New Roman" w:hAnsi="Times New Roman" w:cs="Times New Roman"/>
        </w:rPr>
        <w:t>water</w:t>
      </w:r>
      <w:r w:rsidR="007A0456">
        <w:rPr>
          <w:rFonts w:ascii="Times New Roman" w:hAnsi="Times New Roman" w:cs="Times New Roman"/>
        </w:rPr>
        <w:t xml:space="preserve"> management</w:t>
      </w:r>
      <w:r w:rsidR="00E54A1A">
        <w:rPr>
          <w:rFonts w:ascii="Times New Roman" w:hAnsi="Times New Roman" w:cs="Times New Roman"/>
        </w:rPr>
        <w:t xml:space="preserve"> strategies</w:t>
      </w:r>
      <w:r w:rsidR="00E72779">
        <w:rPr>
          <w:rFonts w:ascii="Times New Roman" w:hAnsi="Times New Roman" w:cs="Times New Roman"/>
        </w:rPr>
        <w:t xml:space="preserve"> </w:t>
      </w:r>
      <w:r w:rsidR="00F26019">
        <w:rPr>
          <w:rFonts w:ascii="Times New Roman" w:hAnsi="Times New Roman" w:cs="Times New Roman"/>
        </w:rPr>
        <w:t>abstracted</w:t>
      </w:r>
      <w:r w:rsidR="00C6298F">
        <w:rPr>
          <w:rFonts w:ascii="Times New Roman" w:hAnsi="Times New Roman" w:cs="Times New Roman"/>
        </w:rPr>
        <w:t xml:space="preserve"> </w:t>
      </w:r>
      <w:r w:rsidR="00E72779">
        <w:rPr>
          <w:rFonts w:ascii="Times New Roman" w:hAnsi="Times New Roman" w:cs="Times New Roman"/>
        </w:rPr>
        <w:t>to</w:t>
      </w:r>
      <w:r w:rsidR="00C6298F">
        <w:rPr>
          <w:rFonts w:ascii="Times New Roman" w:hAnsi="Times New Roman" w:cs="Times New Roman"/>
        </w:rPr>
        <w:t xml:space="preserve"> the scale of irrigation</w:t>
      </w:r>
      <w:r w:rsidR="004332C7">
        <w:rPr>
          <w:rFonts w:ascii="Times New Roman" w:hAnsi="Times New Roman" w:cs="Times New Roman"/>
        </w:rPr>
        <w:t>/water</w:t>
      </w:r>
      <w:r w:rsidR="00C6298F">
        <w:rPr>
          <w:rFonts w:ascii="Times New Roman" w:hAnsi="Times New Roman" w:cs="Times New Roman"/>
        </w:rPr>
        <w:t xml:space="preserve"> </w:t>
      </w:r>
      <w:r w:rsidR="00F26019">
        <w:rPr>
          <w:rFonts w:ascii="Times New Roman" w:hAnsi="Times New Roman" w:cs="Times New Roman"/>
        </w:rPr>
        <w:t>districts</w:t>
      </w:r>
      <w:r w:rsidR="001359BF">
        <w:rPr>
          <w:rFonts w:ascii="Times New Roman" w:hAnsi="Times New Roman" w:cs="Times New Roman"/>
        </w:rPr>
        <w:t>.</w:t>
      </w:r>
      <w:r w:rsidR="0010033C">
        <w:rPr>
          <w:rFonts w:ascii="Times New Roman" w:hAnsi="Times New Roman" w:cs="Times New Roman"/>
        </w:rPr>
        <w:t xml:space="preserve"> </w:t>
      </w:r>
      <w:r w:rsidR="006207A3">
        <w:rPr>
          <w:rFonts w:ascii="Times New Roman" w:hAnsi="Times New Roman" w:cs="Times New Roman"/>
        </w:rPr>
        <w:t>This study contributes a historic</w:t>
      </w:r>
      <w:r w:rsidR="00E72779">
        <w:rPr>
          <w:rFonts w:ascii="Times New Roman" w:hAnsi="Times New Roman" w:cs="Times New Roman"/>
        </w:rPr>
        <w:t xml:space="preserve"> </w:t>
      </w:r>
      <w:r w:rsidR="006207A3">
        <w:rPr>
          <w:rFonts w:ascii="Times New Roman" w:hAnsi="Times New Roman" w:cs="Times New Roman"/>
        </w:rPr>
        <w:t>baseline</w:t>
      </w:r>
      <w:r w:rsidR="00E72779">
        <w:rPr>
          <w:rFonts w:ascii="Times New Roman" w:hAnsi="Times New Roman" w:cs="Times New Roman"/>
        </w:rPr>
        <w:t xml:space="preserve"> </w:t>
      </w:r>
      <w:r w:rsidR="006207A3">
        <w:rPr>
          <w:rFonts w:ascii="Times New Roman" w:hAnsi="Times New Roman" w:cs="Times New Roman"/>
        </w:rPr>
        <w:t>(</w:t>
      </w:r>
      <w:r w:rsidR="00E72779">
        <w:rPr>
          <w:rFonts w:ascii="Times New Roman" w:hAnsi="Times New Roman" w:cs="Times New Roman"/>
        </w:rPr>
        <w:t>October 1996 – September 2016</w:t>
      </w:r>
      <w:r w:rsidR="006207A3">
        <w:rPr>
          <w:rFonts w:ascii="Times New Roman" w:hAnsi="Times New Roman" w:cs="Times New Roman"/>
        </w:rPr>
        <w:t xml:space="preserve">) </w:t>
      </w:r>
      <w:r w:rsidR="004332C7">
        <w:rPr>
          <w:rFonts w:ascii="Times New Roman" w:hAnsi="Times New Roman" w:cs="Times New Roman"/>
        </w:rPr>
        <w:t>evaluation of the</w:t>
      </w:r>
      <w:r w:rsidR="00E72779">
        <w:rPr>
          <w:rFonts w:ascii="Times New Roman" w:hAnsi="Times New Roman" w:cs="Times New Roman"/>
        </w:rPr>
        <w:t xml:space="preserve"> model</w:t>
      </w:r>
      <w:r w:rsidR="004332C7">
        <w:rPr>
          <w:rFonts w:ascii="Times New Roman" w:hAnsi="Times New Roman" w:cs="Times New Roman"/>
        </w:rPr>
        <w:t>’s</w:t>
      </w:r>
      <w:r w:rsidR="00E72779">
        <w:rPr>
          <w:rFonts w:ascii="Times New Roman" w:hAnsi="Times New Roman" w:cs="Times New Roman"/>
        </w:rPr>
        <w:t xml:space="preserve"> </w:t>
      </w:r>
      <w:r w:rsidR="006207A3">
        <w:rPr>
          <w:rFonts w:ascii="Times New Roman" w:hAnsi="Times New Roman" w:cs="Times New Roman"/>
        </w:rPr>
        <w:t xml:space="preserve">performance </w:t>
      </w:r>
      <w:r w:rsidR="00E72779">
        <w:rPr>
          <w:rFonts w:ascii="Times New Roman" w:hAnsi="Times New Roman" w:cs="Times New Roman"/>
        </w:rPr>
        <w:t>against observations</w:t>
      </w:r>
      <w:r w:rsidR="001359BF">
        <w:rPr>
          <w:rFonts w:ascii="Times New Roman" w:hAnsi="Times New Roman" w:cs="Times New Roman"/>
        </w:rPr>
        <w:t xml:space="preserve">, including </w:t>
      </w:r>
      <w:r w:rsidR="00A01605">
        <w:rPr>
          <w:rFonts w:ascii="Times New Roman" w:hAnsi="Times New Roman" w:cs="Times New Roman"/>
        </w:rPr>
        <w:t>reservoir</w:t>
      </w:r>
      <w:r w:rsidR="006A699D">
        <w:rPr>
          <w:rFonts w:ascii="Times New Roman" w:hAnsi="Times New Roman" w:cs="Times New Roman"/>
        </w:rPr>
        <w:t xml:space="preserve"> storage</w:t>
      </w:r>
      <w:r w:rsidR="00516D8C">
        <w:rPr>
          <w:rFonts w:ascii="Times New Roman" w:hAnsi="Times New Roman" w:cs="Times New Roman"/>
        </w:rPr>
        <w:t>,</w:t>
      </w:r>
      <w:r w:rsidR="00516D8C" w:rsidRPr="00516D8C">
        <w:rPr>
          <w:rFonts w:ascii="Times New Roman" w:hAnsi="Times New Roman" w:cs="Times New Roman"/>
        </w:rPr>
        <w:t xml:space="preserve"> </w:t>
      </w:r>
      <w:r w:rsidR="00FD7214">
        <w:rPr>
          <w:rFonts w:ascii="Times New Roman" w:hAnsi="Times New Roman" w:cs="Times New Roman"/>
        </w:rPr>
        <w:t>inter-basin transfers</w:t>
      </w:r>
      <w:r w:rsidR="00516D8C">
        <w:rPr>
          <w:rFonts w:ascii="Times New Roman" w:hAnsi="Times New Roman" w:cs="Times New Roman"/>
        </w:rPr>
        <w:t>,</w:t>
      </w:r>
      <w:r w:rsidR="001359BF">
        <w:rPr>
          <w:rFonts w:ascii="Times New Roman" w:hAnsi="Times New Roman" w:cs="Times New Roman"/>
        </w:rPr>
        <w:t xml:space="preserve"> </w:t>
      </w:r>
      <w:r w:rsidR="006207A3">
        <w:rPr>
          <w:rFonts w:ascii="Times New Roman" w:hAnsi="Times New Roman" w:cs="Times New Roman"/>
        </w:rPr>
        <w:t>environmental endpoints</w:t>
      </w:r>
      <w:r w:rsidR="00516D8C">
        <w:rPr>
          <w:rFonts w:ascii="Times New Roman" w:hAnsi="Times New Roman" w:cs="Times New Roman"/>
        </w:rPr>
        <w:t xml:space="preserve">, </w:t>
      </w:r>
      <w:r w:rsidR="00A01605">
        <w:rPr>
          <w:rFonts w:ascii="Times New Roman" w:hAnsi="Times New Roman" w:cs="Times New Roman"/>
        </w:rPr>
        <w:t>and groundwater banking accounts</w:t>
      </w:r>
      <w:r w:rsidR="00516D8C">
        <w:rPr>
          <w:rFonts w:ascii="Times New Roman" w:hAnsi="Times New Roman" w:cs="Times New Roman"/>
        </w:rPr>
        <w:t>.</w:t>
      </w:r>
      <w:r w:rsidR="009050F1">
        <w:rPr>
          <w:rFonts w:ascii="Times New Roman" w:hAnsi="Times New Roman" w:cs="Times New Roman"/>
        </w:rPr>
        <w:t xml:space="preserve"> </w:t>
      </w:r>
      <w:r w:rsidR="006A699D">
        <w:rPr>
          <w:rFonts w:ascii="Times New Roman" w:hAnsi="Times New Roman" w:cs="Times New Roman"/>
        </w:rPr>
        <w:t xml:space="preserve">State-aware, rules-based </w:t>
      </w:r>
      <w:r w:rsidR="00A01605">
        <w:rPr>
          <w:rFonts w:ascii="Times New Roman" w:hAnsi="Times New Roman" w:cs="Times New Roman"/>
        </w:rPr>
        <w:t>repres</w:t>
      </w:r>
      <w:r w:rsidR="002B4F49">
        <w:rPr>
          <w:rFonts w:ascii="Times New Roman" w:hAnsi="Times New Roman" w:cs="Times New Roman"/>
        </w:rPr>
        <w:t xml:space="preserve">entations of critical component systems </w:t>
      </w:r>
      <w:r w:rsidR="006A699D">
        <w:rPr>
          <w:rFonts w:ascii="Times New Roman" w:hAnsi="Times New Roman" w:cs="Times New Roman"/>
        </w:rPr>
        <w:t xml:space="preserve">enable CALFEWS to </w:t>
      </w:r>
      <w:r w:rsidR="00A01605">
        <w:rPr>
          <w:rFonts w:ascii="Times New Roman" w:hAnsi="Times New Roman" w:cs="Times New Roman"/>
        </w:rPr>
        <w:t>simulate</w:t>
      </w:r>
      <w:r w:rsidR="006207A3">
        <w:rPr>
          <w:rFonts w:ascii="Times New Roman" w:hAnsi="Times New Roman" w:cs="Times New Roman"/>
        </w:rPr>
        <w:t xml:space="preserve"> adaptive</w:t>
      </w:r>
      <w:r w:rsidR="002B4F49">
        <w:rPr>
          <w:rFonts w:ascii="Times New Roman" w:hAnsi="Times New Roman" w:cs="Times New Roman"/>
        </w:rPr>
        <w:t xml:space="preserve"> </w:t>
      </w:r>
      <w:r w:rsidR="006207A3">
        <w:rPr>
          <w:rFonts w:ascii="Times New Roman" w:hAnsi="Times New Roman" w:cs="Times New Roman"/>
        </w:rPr>
        <w:t xml:space="preserve">management </w:t>
      </w:r>
      <w:r w:rsidR="00A01605">
        <w:rPr>
          <w:rFonts w:ascii="Times New Roman" w:hAnsi="Times New Roman" w:cs="Times New Roman"/>
        </w:rPr>
        <w:t>response</w:t>
      </w:r>
      <w:r w:rsidR="002B4F49">
        <w:rPr>
          <w:rFonts w:ascii="Times New Roman" w:hAnsi="Times New Roman" w:cs="Times New Roman"/>
        </w:rPr>
        <w:t>s</w:t>
      </w:r>
      <w:r w:rsidR="00A01605">
        <w:rPr>
          <w:rFonts w:ascii="Times New Roman" w:hAnsi="Times New Roman" w:cs="Times New Roman"/>
        </w:rPr>
        <w:t xml:space="preserve"> to</w:t>
      </w:r>
      <w:r w:rsidR="006A699D">
        <w:rPr>
          <w:rFonts w:ascii="Times New Roman" w:hAnsi="Times New Roman" w:cs="Times New Roman"/>
        </w:rPr>
        <w:t xml:space="preserve"> alternative climate, infrastructure, and regulatory scenarios</w:t>
      </w:r>
      <w:r w:rsidR="006207A3">
        <w:rPr>
          <w:rFonts w:ascii="Times New Roman" w:hAnsi="Times New Roman" w:cs="Times New Roman"/>
        </w:rPr>
        <w:t>. Moreover,</w:t>
      </w:r>
      <w:r w:rsidR="006A699D">
        <w:rPr>
          <w:rFonts w:ascii="Times New Roman" w:hAnsi="Times New Roman" w:cs="Times New Roman"/>
        </w:rPr>
        <w:t xml:space="preserve"> </w:t>
      </w:r>
      <w:r w:rsidR="006207A3">
        <w:rPr>
          <w:rFonts w:ascii="Times New Roman" w:hAnsi="Times New Roman" w:cs="Times New Roman"/>
        </w:rPr>
        <w:t>CALFEWS has been designed to maintain</w:t>
      </w:r>
      <w:r w:rsidR="006A699D">
        <w:rPr>
          <w:rFonts w:ascii="Times New Roman" w:hAnsi="Times New Roman" w:cs="Times New Roman"/>
        </w:rPr>
        <w:t xml:space="preserve"> interoperability with</w:t>
      </w:r>
      <w:r w:rsidR="006207A3">
        <w:rPr>
          <w:rFonts w:ascii="Times New Roman" w:hAnsi="Times New Roman" w:cs="Times New Roman"/>
        </w:rPr>
        <w:t xml:space="preserve"> electric</w:t>
      </w:r>
      <w:r w:rsidR="006A699D">
        <w:rPr>
          <w:rFonts w:ascii="Times New Roman" w:hAnsi="Times New Roman" w:cs="Times New Roman"/>
        </w:rPr>
        <w:t xml:space="preserve"> power dispatch and agricultural production models</w:t>
      </w:r>
      <w:r w:rsidR="009050F1">
        <w:rPr>
          <w:rFonts w:ascii="Times New Roman" w:hAnsi="Times New Roman" w:cs="Times New Roman"/>
        </w:rPr>
        <w:t xml:space="preserve">. </w:t>
      </w:r>
      <w:r w:rsidR="006207A3">
        <w:rPr>
          <w:rFonts w:ascii="Times New Roman" w:hAnsi="Times New Roman" w:cs="Times New Roman"/>
        </w:rPr>
        <w:t xml:space="preserve">As such, </w:t>
      </w:r>
      <w:r w:rsidR="00752428">
        <w:rPr>
          <w:rFonts w:ascii="Times New Roman" w:hAnsi="Times New Roman" w:cs="Times New Roman"/>
        </w:rPr>
        <w:t xml:space="preserve">CALFEWS </w:t>
      </w:r>
      <w:r w:rsidR="006A699D">
        <w:rPr>
          <w:rFonts w:ascii="Times New Roman" w:hAnsi="Times New Roman" w:cs="Times New Roman"/>
        </w:rPr>
        <w:t>provides</w:t>
      </w:r>
      <w:r w:rsidR="00752428">
        <w:rPr>
          <w:rFonts w:ascii="Times New Roman" w:hAnsi="Times New Roman" w:cs="Times New Roman"/>
        </w:rPr>
        <w:t xml:space="preserve"> a platform to </w:t>
      </w:r>
      <w:r w:rsidR="009050F1">
        <w:rPr>
          <w:rFonts w:ascii="Times New Roman" w:hAnsi="Times New Roman" w:cs="Times New Roman"/>
        </w:rPr>
        <w:t>evaluate</w:t>
      </w:r>
      <w:r w:rsidR="00752428">
        <w:rPr>
          <w:rFonts w:ascii="Times New Roman" w:hAnsi="Times New Roman" w:cs="Times New Roman"/>
        </w:rPr>
        <w:t xml:space="preserve"> internally consistent scenarios </w:t>
      </w:r>
      <w:r w:rsidR="00C6298F">
        <w:rPr>
          <w:rFonts w:ascii="Times New Roman" w:hAnsi="Times New Roman" w:cs="Times New Roman"/>
        </w:rPr>
        <w:t>for</w:t>
      </w:r>
      <w:r w:rsidR="002B4F49">
        <w:rPr>
          <w:rFonts w:ascii="Times New Roman" w:hAnsi="Times New Roman" w:cs="Times New Roman"/>
        </w:rPr>
        <w:t xml:space="preserve"> the</w:t>
      </w:r>
      <w:r w:rsidR="00C6298F">
        <w:rPr>
          <w:rFonts w:ascii="Times New Roman" w:hAnsi="Times New Roman" w:cs="Times New Roman"/>
        </w:rPr>
        <w:t xml:space="preserve"> integrated management of </w:t>
      </w:r>
      <w:r w:rsidR="00752428">
        <w:rPr>
          <w:rFonts w:ascii="Times New Roman" w:hAnsi="Times New Roman" w:cs="Times New Roman"/>
        </w:rPr>
        <w:t>water supply, energy generation, and food production.</w:t>
      </w:r>
    </w:p>
    <w:p w:rsidR="004F0A95" w:rsidRPr="002934B3" w:rsidRDefault="004F0A95" w:rsidP="006D1D80">
      <w:pPr>
        <w:spacing w:line="360" w:lineRule="auto"/>
        <w:rPr>
          <w:rFonts w:ascii="Times New Roman" w:hAnsi="Times New Roman" w:cs="Times New Roman"/>
        </w:rPr>
      </w:pPr>
      <w:r>
        <w:rPr>
          <w:rFonts w:ascii="Times New Roman" w:hAnsi="Times New Roman" w:cs="Times New Roman"/>
          <w:b/>
        </w:rPr>
        <w:t>Keywords:</w:t>
      </w:r>
      <w:r>
        <w:rPr>
          <w:rFonts w:ascii="Times New Roman" w:hAnsi="Times New Roman" w:cs="Times New Roman"/>
        </w:rPr>
        <w:t xml:space="preserve"> Adaptive management, water </w:t>
      </w:r>
      <w:r>
        <w:rPr>
          <w:rFonts w:ascii="Times New Roman" w:hAnsi="Times New Roman" w:cs="Times New Roman"/>
        </w:rPr>
        <w:t>resources</w:t>
      </w:r>
      <w:r>
        <w:rPr>
          <w:rFonts w:ascii="Times New Roman" w:hAnsi="Times New Roman" w:cs="Times New Roman"/>
        </w:rPr>
        <w:t>, groundwater recharge</w:t>
      </w:r>
      <w:r w:rsidR="00494461">
        <w:rPr>
          <w:rFonts w:ascii="Times New Roman" w:hAnsi="Times New Roman" w:cs="Times New Roman"/>
        </w:rPr>
        <w:t xml:space="preserve">, </w:t>
      </w:r>
      <w:proofErr w:type="spellStart"/>
      <w:r w:rsidR="00494461">
        <w:rPr>
          <w:rFonts w:ascii="Times New Roman" w:hAnsi="Times New Roman" w:cs="Times New Roman"/>
        </w:rPr>
        <w:t>interbasin</w:t>
      </w:r>
      <w:proofErr w:type="spellEnd"/>
      <w:r w:rsidR="00494461">
        <w:rPr>
          <w:rFonts w:ascii="Times New Roman" w:hAnsi="Times New Roman" w:cs="Times New Roman"/>
        </w:rPr>
        <w:t xml:space="preserve"> transfers, dynamic simulation</w:t>
      </w:r>
    </w:p>
    <w:p w:rsidR="007668B4" w:rsidRDefault="00F619F1" w:rsidP="006D1D80">
      <w:pPr>
        <w:spacing w:line="360" w:lineRule="auto"/>
        <w:rPr>
          <w:rFonts w:ascii="Times New Roman" w:hAnsi="Times New Roman" w:cs="Times New Roman"/>
        </w:rPr>
      </w:pPr>
      <w:r>
        <w:rPr>
          <w:rFonts w:ascii="Times New Roman" w:hAnsi="Times New Roman" w:cs="Times New Roman"/>
          <w:b/>
        </w:rPr>
        <w:t>Name of Software:</w:t>
      </w:r>
      <w:r>
        <w:rPr>
          <w:rFonts w:ascii="Times New Roman" w:hAnsi="Times New Roman" w:cs="Times New Roman"/>
        </w:rPr>
        <w:t xml:space="preserve"> CALFEWS</w:t>
      </w:r>
    </w:p>
    <w:p w:rsidR="00F619F1" w:rsidRDefault="00F619F1" w:rsidP="006D1D80">
      <w:pPr>
        <w:spacing w:line="360" w:lineRule="auto"/>
        <w:rPr>
          <w:rFonts w:ascii="Times New Roman" w:hAnsi="Times New Roman" w:cs="Times New Roman"/>
        </w:rPr>
      </w:pPr>
      <w:r>
        <w:rPr>
          <w:rFonts w:ascii="Times New Roman" w:hAnsi="Times New Roman" w:cs="Times New Roman"/>
          <w:b/>
        </w:rPr>
        <w:lastRenderedPageBreak/>
        <w:t>Developers:</w:t>
      </w:r>
      <w:r>
        <w:rPr>
          <w:rFonts w:ascii="Times New Roman" w:hAnsi="Times New Roman" w:cs="Times New Roman"/>
        </w:rPr>
        <w:t xml:space="preserve"> H.B. Zeff (</w:t>
      </w:r>
      <w:r w:rsidR="00113BB6" w:rsidRPr="00113BB6">
        <w:rPr>
          <w:rFonts w:ascii="Times New Roman" w:hAnsi="Times New Roman" w:cs="Times New Roman"/>
        </w:rPr>
        <w:t>z</w:t>
      </w:r>
      <w:r w:rsidR="00113BB6">
        <w:rPr>
          <w:rFonts w:ascii="Times New Roman" w:hAnsi="Times New Roman" w:cs="Times New Roman"/>
        </w:rPr>
        <w:t>eff@live.unc.edu</w:t>
      </w:r>
      <w:r>
        <w:rPr>
          <w:rFonts w:ascii="Times New Roman" w:hAnsi="Times New Roman" w:cs="Times New Roman"/>
        </w:rPr>
        <w:t xml:space="preserve">), </w:t>
      </w:r>
      <w:r w:rsidR="002B4F49">
        <w:rPr>
          <w:rFonts w:ascii="Times New Roman" w:hAnsi="Times New Roman" w:cs="Times New Roman"/>
        </w:rPr>
        <w:t xml:space="preserve">A.L. Hamilton, K. </w:t>
      </w:r>
      <w:proofErr w:type="spellStart"/>
      <w:r w:rsidR="002B4F49">
        <w:rPr>
          <w:rFonts w:ascii="Times New Roman" w:hAnsi="Times New Roman" w:cs="Times New Roman"/>
        </w:rPr>
        <w:t>Malek</w:t>
      </w:r>
      <w:proofErr w:type="spellEnd"/>
      <w:r w:rsidR="002B4F49">
        <w:rPr>
          <w:rFonts w:ascii="Times New Roman" w:hAnsi="Times New Roman" w:cs="Times New Roman"/>
        </w:rPr>
        <w:t xml:space="preserve">, </w:t>
      </w:r>
      <w:r>
        <w:rPr>
          <w:rFonts w:ascii="Times New Roman" w:hAnsi="Times New Roman" w:cs="Times New Roman"/>
        </w:rPr>
        <w:t>J.</w:t>
      </w:r>
      <w:r w:rsidR="009359F7">
        <w:rPr>
          <w:rFonts w:ascii="Times New Roman" w:hAnsi="Times New Roman" w:cs="Times New Roman"/>
        </w:rPr>
        <w:t>D.</w:t>
      </w:r>
      <w:r>
        <w:rPr>
          <w:rFonts w:ascii="Times New Roman" w:hAnsi="Times New Roman" w:cs="Times New Roman"/>
        </w:rPr>
        <w:t xml:space="preserve"> Herman, J.</w:t>
      </w:r>
      <w:r w:rsidR="00040C8F">
        <w:rPr>
          <w:rFonts w:ascii="Times New Roman" w:hAnsi="Times New Roman" w:cs="Times New Roman"/>
        </w:rPr>
        <w:t>S.</w:t>
      </w:r>
      <w:r>
        <w:rPr>
          <w:rFonts w:ascii="Times New Roman" w:hAnsi="Times New Roman" w:cs="Times New Roman"/>
        </w:rPr>
        <w:t xml:space="preserve"> Cohen, with contributions from G.W. </w:t>
      </w:r>
      <w:proofErr w:type="spellStart"/>
      <w:r>
        <w:rPr>
          <w:rFonts w:ascii="Times New Roman" w:hAnsi="Times New Roman" w:cs="Times New Roman"/>
        </w:rPr>
        <w:t>Characklis</w:t>
      </w:r>
      <w:proofErr w:type="spellEnd"/>
      <w:r>
        <w:rPr>
          <w:rFonts w:ascii="Times New Roman" w:hAnsi="Times New Roman" w:cs="Times New Roman"/>
        </w:rPr>
        <w:t>, P.M. Reed, and J. Medellin-</w:t>
      </w:r>
      <w:proofErr w:type="spellStart"/>
      <w:r>
        <w:rPr>
          <w:rFonts w:ascii="Times New Roman" w:hAnsi="Times New Roman" w:cs="Times New Roman"/>
        </w:rPr>
        <w:t>Azuara</w:t>
      </w:r>
      <w:proofErr w:type="spellEnd"/>
      <w:r>
        <w:rPr>
          <w:rFonts w:ascii="Times New Roman" w:hAnsi="Times New Roman" w:cs="Times New Roman"/>
        </w:rPr>
        <w:t>.</w:t>
      </w:r>
    </w:p>
    <w:p w:rsidR="004F0A95" w:rsidRDefault="004F0A95" w:rsidP="006D1D80">
      <w:pPr>
        <w:spacing w:line="360" w:lineRule="auto"/>
        <w:rPr>
          <w:rFonts w:ascii="Times New Roman" w:hAnsi="Times New Roman" w:cs="Times New Roman"/>
        </w:rPr>
      </w:pPr>
      <w:r>
        <w:rPr>
          <w:rFonts w:ascii="Times New Roman" w:hAnsi="Times New Roman" w:cs="Times New Roman"/>
          <w:b/>
        </w:rPr>
        <w:t xml:space="preserve">Software/Date </w:t>
      </w:r>
      <w:r>
        <w:rPr>
          <w:rFonts w:ascii="Times New Roman" w:hAnsi="Times New Roman" w:cs="Times New Roman"/>
          <w:b/>
        </w:rPr>
        <w:t>Availability:</w:t>
      </w:r>
      <w:r w:rsidR="009359F7">
        <w:rPr>
          <w:rFonts w:ascii="Times New Roman" w:hAnsi="Times New Roman" w:cs="Times New Roman"/>
          <w:b/>
        </w:rPr>
        <w:t xml:space="preserve"> </w:t>
      </w:r>
      <w:r w:rsidR="009359F7">
        <w:rPr>
          <w:rFonts w:ascii="Times New Roman" w:hAnsi="Times New Roman" w:cs="Times New Roman"/>
        </w:rPr>
        <w:t>All code and data for this project, including figure ge</w:t>
      </w:r>
      <w:r w:rsidR="00E57F18">
        <w:rPr>
          <w:rFonts w:ascii="Times New Roman" w:hAnsi="Times New Roman" w:cs="Times New Roman"/>
        </w:rPr>
        <w:t>n</w:t>
      </w:r>
      <w:r w:rsidR="009359F7">
        <w:rPr>
          <w:rFonts w:ascii="Times New Roman" w:hAnsi="Times New Roman" w:cs="Times New Roman"/>
        </w:rPr>
        <w:t>eration, are available in a live repository</w:t>
      </w:r>
      <w:r>
        <w:rPr>
          <w:rFonts w:ascii="Times New Roman" w:hAnsi="Times New Roman" w:cs="Times New Roman"/>
          <w:b/>
        </w:rPr>
        <w:t xml:space="preserve"> </w:t>
      </w:r>
      <w:r w:rsidR="009359F7">
        <w:rPr>
          <w:rFonts w:ascii="Times New Roman" w:hAnsi="Times New Roman" w:cs="Times New Roman"/>
          <w:b/>
        </w:rPr>
        <w:t>(</w:t>
      </w:r>
      <w:hyperlink r:id="rId11" w:history="1">
        <w:r w:rsidR="00113BB6" w:rsidRPr="0021562F">
          <w:rPr>
            <w:rStyle w:val="Hyperlink"/>
            <w:rFonts w:ascii="Times New Roman" w:hAnsi="Times New Roman" w:cs="Times New Roman"/>
          </w:rPr>
          <w:t>http://github.com/hbz5000/CALFEWS</w:t>
        </w:r>
      </w:hyperlink>
      <w:r w:rsidR="009359F7">
        <w:rPr>
          <w:rFonts w:ascii="Times New Roman" w:hAnsi="Times New Roman" w:cs="Times New Roman"/>
        </w:rPr>
        <w:t>) and a permanent archive (https://doi.org/10.5281/zenodo.4091708)</w:t>
      </w:r>
      <w:r w:rsidR="009359F7">
        <w:rPr>
          <w:rStyle w:val="Hyperlink"/>
          <w:rFonts w:ascii="Times New Roman" w:hAnsi="Times New Roman" w:cs="Times New Roman"/>
        </w:rPr>
        <w:t xml:space="preserve"> </w:t>
      </w:r>
    </w:p>
    <w:p w:rsidR="004F0A95" w:rsidRDefault="004F0A95" w:rsidP="006D1D80">
      <w:pPr>
        <w:spacing w:line="360" w:lineRule="auto"/>
        <w:rPr>
          <w:rFonts w:ascii="Times New Roman" w:hAnsi="Times New Roman" w:cs="Times New Roman"/>
        </w:rPr>
      </w:pPr>
      <w:r>
        <w:rPr>
          <w:rFonts w:ascii="Times New Roman" w:hAnsi="Times New Roman" w:cs="Times New Roman"/>
          <w:b/>
        </w:rPr>
        <w:t xml:space="preserve">Source Language: </w:t>
      </w:r>
      <w:r>
        <w:rPr>
          <w:rFonts w:ascii="Times New Roman" w:hAnsi="Times New Roman" w:cs="Times New Roman"/>
        </w:rPr>
        <w:t>Python</w:t>
      </w:r>
      <w:r w:rsidR="004B6FC7">
        <w:rPr>
          <w:rFonts w:ascii="Times New Roman" w:hAnsi="Times New Roman" w:cs="Times New Roman"/>
        </w:rPr>
        <w:t xml:space="preserve">, </w:t>
      </w:r>
      <w:proofErr w:type="spellStart"/>
      <w:r w:rsidR="004B6FC7">
        <w:rPr>
          <w:rFonts w:ascii="Times New Roman" w:hAnsi="Times New Roman" w:cs="Times New Roman"/>
        </w:rPr>
        <w:t>Cython</w:t>
      </w:r>
      <w:proofErr w:type="spellEnd"/>
    </w:p>
    <w:p w:rsidR="00F619F1" w:rsidRDefault="004F0A95" w:rsidP="006D1D80">
      <w:pPr>
        <w:spacing w:line="360" w:lineRule="auto"/>
        <w:rPr>
          <w:rFonts w:ascii="Times New Roman" w:hAnsi="Times New Roman" w:cs="Times New Roman"/>
        </w:rPr>
      </w:pPr>
      <w:r>
        <w:rPr>
          <w:rFonts w:ascii="Times New Roman" w:hAnsi="Times New Roman" w:cs="Times New Roman"/>
          <w:b/>
        </w:rPr>
        <w:t xml:space="preserve">License: </w:t>
      </w:r>
      <w:r>
        <w:rPr>
          <w:rFonts w:ascii="Times New Roman" w:hAnsi="Times New Roman" w:cs="Times New Roman"/>
        </w:rPr>
        <w:t>MIT</w:t>
      </w:r>
    </w:p>
    <w:p w:rsidR="006D1D80" w:rsidRDefault="006D1D80">
      <w:pPr>
        <w:rPr>
          <w:rFonts w:ascii="Times New Roman" w:hAnsi="Times New Roman" w:cs="Times New Roman"/>
          <w:b/>
        </w:rPr>
      </w:pPr>
      <w:r>
        <w:rPr>
          <w:rFonts w:ascii="Times New Roman" w:hAnsi="Times New Roman" w:cs="Times New Roman"/>
          <w:b/>
        </w:rPr>
        <w:br w:type="page"/>
      </w:r>
    </w:p>
    <w:p w:rsidR="00F619F1" w:rsidRDefault="00F619F1" w:rsidP="006D1D80">
      <w:pPr>
        <w:spacing w:line="360" w:lineRule="auto"/>
        <w:rPr>
          <w:rFonts w:ascii="Times New Roman" w:hAnsi="Times New Roman" w:cs="Times New Roman"/>
        </w:rPr>
      </w:pPr>
      <w:r>
        <w:rPr>
          <w:rFonts w:ascii="Times New Roman" w:hAnsi="Times New Roman" w:cs="Times New Roman"/>
          <w:b/>
        </w:rPr>
        <w:lastRenderedPageBreak/>
        <w:t>Introduction:</w:t>
      </w:r>
    </w:p>
    <w:p w:rsidR="00323615" w:rsidRDefault="00F619F1" w:rsidP="006D1D80">
      <w:pPr>
        <w:spacing w:line="360" w:lineRule="auto"/>
        <w:rPr>
          <w:rFonts w:ascii="Times New Roman" w:hAnsi="Times New Roman" w:cs="Times New Roman"/>
        </w:rPr>
      </w:pPr>
      <w:r>
        <w:rPr>
          <w:rFonts w:ascii="Times New Roman" w:hAnsi="Times New Roman" w:cs="Times New Roman"/>
        </w:rPr>
        <w:tab/>
        <w:t>Throughout the 20</w:t>
      </w:r>
      <w:r w:rsidRPr="00F619F1">
        <w:rPr>
          <w:rFonts w:ascii="Times New Roman" w:hAnsi="Times New Roman" w:cs="Times New Roman"/>
          <w:vertAlign w:val="superscript"/>
        </w:rPr>
        <w:t>th</w:t>
      </w:r>
      <w:r>
        <w:rPr>
          <w:rFonts w:ascii="Times New Roman" w:hAnsi="Times New Roman" w:cs="Times New Roman"/>
        </w:rPr>
        <w:t xml:space="preserve"> century, large-scale water storage and conveyance projects were developed to support urban growth and agricultural production in California.  These projects have generated significant economic benefits for the state</w:t>
      </w:r>
      <w:r w:rsidR="0087331D">
        <w:rPr>
          <w:rFonts w:ascii="Times New Roman" w:hAnsi="Times New Roman" w:cs="Times New Roman"/>
        </w:rPr>
        <w:t>, particularly within the Central Valley where water</w:t>
      </w:r>
      <w:r w:rsidR="009050F1">
        <w:rPr>
          <w:rFonts w:ascii="Times New Roman" w:hAnsi="Times New Roman" w:cs="Times New Roman"/>
        </w:rPr>
        <w:t xml:space="preserve"> storage and conveyance</w:t>
      </w:r>
      <w:r w:rsidR="0087331D">
        <w:rPr>
          <w:rFonts w:ascii="Times New Roman" w:hAnsi="Times New Roman" w:cs="Times New Roman"/>
        </w:rPr>
        <w:t xml:space="preserve"> infrastructure </w:t>
      </w:r>
      <w:r w:rsidR="00292179">
        <w:rPr>
          <w:rFonts w:ascii="Times New Roman" w:hAnsi="Times New Roman" w:cs="Times New Roman"/>
        </w:rPr>
        <w:t>support</w:t>
      </w:r>
      <w:r w:rsidR="0087331D">
        <w:rPr>
          <w:rFonts w:ascii="Times New Roman" w:hAnsi="Times New Roman" w:cs="Times New Roman"/>
        </w:rPr>
        <w:t xml:space="preserve"> irrigation in four of the five most productive agricultural counties in the United States (USDA, 2012).  </w:t>
      </w:r>
      <w:r w:rsidR="00040C8F">
        <w:rPr>
          <w:rFonts w:ascii="Times New Roman" w:hAnsi="Times New Roman" w:cs="Times New Roman"/>
        </w:rPr>
        <w:t xml:space="preserve">However, surface water deliveries </w:t>
      </w:r>
      <w:r w:rsidR="00292179">
        <w:rPr>
          <w:rFonts w:ascii="Times New Roman" w:hAnsi="Times New Roman" w:cs="Times New Roman"/>
        </w:rPr>
        <w:t xml:space="preserve">from these projects </w:t>
      </w:r>
      <w:r w:rsidR="00040C8F">
        <w:rPr>
          <w:rFonts w:ascii="Times New Roman" w:hAnsi="Times New Roman" w:cs="Times New Roman"/>
        </w:rPr>
        <w:t xml:space="preserve">are highly uncertain due to complex interactions between </w:t>
      </w:r>
      <w:r w:rsidR="00780BBD">
        <w:rPr>
          <w:rFonts w:ascii="Times New Roman" w:hAnsi="Times New Roman" w:cs="Times New Roman"/>
        </w:rPr>
        <w:t>hydrologic</w:t>
      </w:r>
      <w:r w:rsidR="00040C8F">
        <w:rPr>
          <w:rFonts w:ascii="Times New Roman" w:hAnsi="Times New Roman" w:cs="Times New Roman"/>
        </w:rPr>
        <w:t xml:space="preserve"> variability, environmental regulations, and infrastructure capacity constraints</w:t>
      </w:r>
      <w:r w:rsidR="00855734">
        <w:rPr>
          <w:rFonts w:ascii="Times New Roman" w:hAnsi="Times New Roman" w:cs="Times New Roman"/>
        </w:rPr>
        <w:t xml:space="preserve"> (CADWR, 2018)</w:t>
      </w:r>
      <w:r w:rsidR="00040C8F">
        <w:rPr>
          <w:rFonts w:ascii="Times New Roman" w:hAnsi="Times New Roman" w:cs="Times New Roman"/>
        </w:rPr>
        <w:t xml:space="preserve">.  </w:t>
      </w:r>
      <w:r w:rsidR="00002B68">
        <w:rPr>
          <w:rFonts w:ascii="Times New Roman" w:hAnsi="Times New Roman" w:cs="Times New Roman"/>
        </w:rPr>
        <w:t xml:space="preserve">Water users </w:t>
      </w:r>
      <w:r w:rsidR="00F54379">
        <w:rPr>
          <w:rFonts w:ascii="Times New Roman" w:hAnsi="Times New Roman" w:cs="Times New Roman"/>
        </w:rPr>
        <w:t xml:space="preserve">are often able to </w:t>
      </w:r>
      <w:r w:rsidR="0035149E">
        <w:rPr>
          <w:rFonts w:ascii="Times New Roman" w:hAnsi="Times New Roman" w:cs="Times New Roman"/>
        </w:rPr>
        <w:t xml:space="preserve">partially </w:t>
      </w:r>
      <w:r w:rsidR="00002B68">
        <w:rPr>
          <w:rFonts w:ascii="Times New Roman" w:hAnsi="Times New Roman" w:cs="Times New Roman"/>
        </w:rPr>
        <w:t>mitigate surfac</w:t>
      </w:r>
      <w:r w:rsidR="007024AC">
        <w:rPr>
          <w:rFonts w:ascii="Times New Roman" w:hAnsi="Times New Roman" w:cs="Times New Roman"/>
        </w:rPr>
        <w:t>e water sh</w:t>
      </w:r>
      <w:r w:rsidR="002D7E4D">
        <w:rPr>
          <w:rFonts w:ascii="Times New Roman" w:hAnsi="Times New Roman" w:cs="Times New Roman"/>
        </w:rPr>
        <w:t>ortfalls by pumping groundwater</w:t>
      </w:r>
      <w:r w:rsidR="00292179">
        <w:rPr>
          <w:rFonts w:ascii="Times New Roman" w:hAnsi="Times New Roman" w:cs="Times New Roman"/>
        </w:rPr>
        <w:t xml:space="preserve"> but doing this repeatedly has resulted in</w:t>
      </w:r>
      <w:r w:rsidR="007024AC">
        <w:rPr>
          <w:rFonts w:ascii="Times New Roman" w:hAnsi="Times New Roman" w:cs="Times New Roman"/>
        </w:rPr>
        <w:t xml:space="preserve"> substantial drawdowns of Central Valley aquifers</w:t>
      </w:r>
      <w:r w:rsidR="00292179">
        <w:rPr>
          <w:rFonts w:ascii="Times New Roman" w:hAnsi="Times New Roman" w:cs="Times New Roman"/>
        </w:rPr>
        <w:t>, particularly</w:t>
      </w:r>
      <w:r w:rsidR="007024AC">
        <w:rPr>
          <w:rFonts w:ascii="Times New Roman" w:hAnsi="Times New Roman" w:cs="Times New Roman"/>
        </w:rPr>
        <w:t xml:space="preserve"> during recent droughts in 2007-09 and 2012-2016 (Xiao et al., 2017).</w:t>
      </w:r>
      <w:r w:rsidR="00002B68">
        <w:rPr>
          <w:rFonts w:ascii="Times New Roman" w:hAnsi="Times New Roman" w:cs="Times New Roman"/>
        </w:rPr>
        <w:t xml:space="preserve"> </w:t>
      </w:r>
      <w:r w:rsidR="007024AC">
        <w:rPr>
          <w:rFonts w:ascii="Times New Roman" w:hAnsi="Times New Roman" w:cs="Times New Roman"/>
        </w:rPr>
        <w:t xml:space="preserve"> In the Tulare Basin, </w:t>
      </w:r>
      <w:r w:rsidR="00537700">
        <w:rPr>
          <w:rFonts w:ascii="Times New Roman" w:hAnsi="Times New Roman" w:cs="Times New Roman"/>
        </w:rPr>
        <w:t xml:space="preserve">aquifers are managed through </w:t>
      </w:r>
      <w:r w:rsidR="006D121A">
        <w:rPr>
          <w:rFonts w:ascii="Times New Roman" w:hAnsi="Times New Roman" w:cs="Times New Roman"/>
        </w:rPr>
        <w:t>a network of groundwater recharge basins, recovery wells, and surface conveyance</w:t>
      </w:r>
      <w:r w:rsidR="00537700">
        <w:rPr>
          <w:rFonts w:ascii="Times New Roman" w:hAnsi="Times New Roman" w:cs="Times New Roman"/>
        </w:rPr>
        <w:t>.</w:t>
      </w:r>
      <w:r w:rsidR="006D121A">
        <w:rPr>
          <w:rFonts w:ascii="Times New Roman" w:hAnsi="Times New Roman" w:cs="Times New Roman"/>
        </w:rPr>
        <w:t xml:space="preserve"> </w:t>
      </w:r>
      <w:r w:rsidR="002C48D2">
        <w:rPr>
          <w:rFonts w:ascii="Times New Roman" w:hAnsi="Times New Roman" w:cs="Times New Roman"/>
        </w:rPr>
        <w:t>Much of the capacity in this system has been developed through groundwater banking institutions</w:t>
      </w:r>
      <w:r w:rsidR="00A318B4">
        <w:rPr>
          <w:rFonts w:ascii="Times New Roman" w:hAnsi="Times New Roman" w:cs="Times New Roman"/>
        </w:rPr>
        <w:t xml:space="preserve">, in which excess surface </w:t>
      </w:r>
      <w:r w:rsidR="000D1585">
        <w:rPr>
          <w:rFonts w:ascii="Times New Roman" w:hAnsi="Times New Roman" w:cs="Times New Roman"/>
        </w:rPr>
        <w:t>water is</w:t>
      </w:r>
      <w:r w:rsidR="00A318B4">
        <w:rPr>
          <w:rFonts w:ascii="Times New Roman" w:hAnsi="Times New Roman" w:cs="Times New Roman"/>
        </w:rPr>
        <w:t xml:space="preserve"> </w:t>
      </w:r>
      <w:r w:rsidR="00855734">
        <w:rPr>
          <w:rFonts w:ascii="Times New Roman" w:hAnsi="Times New Roman" w:cs="Times New Roman"/>
        </w:rPr>
        <w:t xml:space="preserve">recharged (‘banked’) </w:t>
      </w:r>
      <w:r w:rsidR="007024AC">
        <w:rPr>
          <w:rFonts w:ascii="Times New Roman" w:hAnsi="Times New Roman" w:cs="Times New Roman"/>
        </w:rPr>
        <w:t>via spreading basins</w:t>
      </w:r>
      <w:r w:rsidR="000D1585">
        <w:rPr>
          <w:rFonts w:ascii="Times New Roman" w:hAnsi="Times New Roman" w:cs="Times New Roman"/>
        </w:rPr>
        <w:t xml:space="preserve"> so t</w:t>
      </w:r>
      <w:r w:rsidR="00CE7AB6">
        <w:rPr>
          <w:rFonts w:ascii="Times New Roman" w:hAnsi="Times New Roman" w:cs="Times New Roman"/>
        </w:rPr>
        <w:t>hat it can be subsequently recovered</w:t>
      </w:r>
      <w:r w:rsidR="00855734">
        <w:rPr>
          <w:rFonts w:ascii="Times New Roman" w:hAnsi="Times New Roman" w:cs="Times New Roman"/>
        </w:rPr>
        <w:t xml:space="preserve"> (‘withdrawn’)</w:t>
      </w:r>
      <w:r w:rsidR="00CE7AB6">
        <w:rPr>
          <w:rFonts w:ascii="Times New Roman" w:hAnsi="Times New Roman" w:cs="Times New Roman"/>
        </w:rPr>
        <w:t xml:space="preserve"> </w:t>
      </w:r>
      <w:r w:rsidR="007024AC">
        <w:rPr>
          <w:rFonts w:ascii="Times New Roman" w:hAnsi="Times New Roman" w:cs="Times New Roman"/>
        </w:rPr>
        <w:t>during wetter periods</w:t>
      </w:r>
      <w:r w:rsidR="00B0778C">
        <w:rPr>
          <w:rFonts w:ascii="Times New Roman" w:hAnsi="Times New Roman" w:cs="Times New Roman"/>
        </w:rPr>
        <w:t xml:space="preserve"> (Christian-Smith, 2013)</w:t>
      </w:r>
      <w:r w:rsidR="00A318B4">
        <w:rPr>
          <w:rFonts w:ascii="Times New Roman" w:hAnsi="Times New Roman" w:cs="Times New Roman"/>
        </w:rPr>
        <w:t xml:space="preserve">. </w:t>
      </w:r>
      <w:r w:rsidR="00D27328">
        <w:rPr>
          <w:rFonts w:ascii="Times New Roman" w:hAnsi="Times New Roman" w:cs="Times New Roman"/>
        </w:rPr>
        <w:t xml:space="preserve"> </w:t>
      </w:r>
      <w:r w:rsidR="0035149E">
        <w:rPr>
          <w:rFonts w:ascii="Times New Roman" w:hAnsi="Times New Roman" w:cs="Times New Roman"/>
        </w:rPr>
        <w:t xml:space="preserve">Recharge and recovery capacity </w:t>
      </w:r>
      <w:r w:rsidR="002C48D2">
        <w:rPr>
          <w:rFonts w:ascii="Times New Roman" w:hAnsi="Times New Roman" w:cs="Times New Roman"/>
        </w:rPr>
        <w:t>have</w:t>
      </w:r>
      <w:r w:rsidR="00F82A8E">
        <w:rPr>
          <w:rFonts w:ascii="Times New Roman" w:hAnsi="Times New Roman" w:cs="Times New Roman"/>
        </w:rPr>
        <w:t xml:space="preserve"> been developed </w:t>
      </w:r>
      <w:r w:rsidR="0035149E">
        <w:rPr>
          <w:rFonts w:ascii="Times New Roman" w:hAnsi="Times New Roman" w:cs="Times New Roman"/>
        </w:rPr>
        <w:t>jointly by</w:t>
      </w:r>
      <w:r w:rsidR="00F82A8E">
        <w:rPr>
          <w:rFonts w:ascii="Times New Roman" w:hAnsi="Times New Roman" w:cs="Times New Roman"/>
        </w:rPr>
        <w:t xml:space="preserve"> local irrigators and municipal</w:t>
      </w:r>
      <w:r w:rsidR="002D7E4D">
        <w:rPr>
          <w:rFonts w:ascii="Times New Roman" w:hAnsi="Times New Roman" w:cs="Times New Roman"/>
        </w:rPr>
        <w:t>/urban</w:t>
      </w:r>
      <w:r w:rsidR="00F82A8E">
        <w:rPr>
          <w:rFonts w:ascii="Times New Roman" w:hAnsi="Times New Roman" w:cs="Times New Roman"/>
        </w:rPr>
        <w:t xml:space="preserve"> users from around the state (Wells Fargo, 2017; USBR, 2013)</w:t>
      </w:r>
      <w:r w:rsidR="0035149E">
        <w:rPr>
          <w:rFonts w:ascii="Times New Roman" w:hAnsi="Times New Roman" w:cs="Times New Roman"/>
        </w:rPr>
        <w:t>, operated through cooperative agreements and exchanges between municipal and agricultural sectors</w:t>
      </w:r>
      <w:r w:rsidR="00F82A8E">
        <w:rPr>
          <w:rFonts w:ascii="Times New Roman" w:hAnsi="Times New Roman" w:cs="Times New Roman"/>
        </w:rPr>
        <w:t>.</w:t>
      </w:r>
    </w:p>
    <w:p w:rsidR="0035149E" w:rsidRDefault="00323615" w:rsidP="006D1D80">
      <w:pPr>
        <w:spacing w:line="360" w:lineRule="auto"/>
        <w:ind w:firstLine="720"/>
        <w:rPr>
          <w:rFonts w:ascii="Times New Roman" w:hAnsi="Times New Roman" w:cs="Times New Roman"/>
        </w:rPr>
      </w:pPr>
      <w:r>
        <w:rPr>
          <w:rFonts w:ascii="Times New Roman" w:hAnsi="Times New Roman" w:cs="Times New Roman"/>
        </w:rPr>
        <w:t xml:space="preserve">The importance of the groundwater banking system to </w:t>
      </w:r>
      <w:r w:rsidR="0035149E">
        <w:rPr>
          <w:rFonts w:ascii="Times New Roman" w:hAnsi="Times New Roman" w:cs="Times New Roman"/>
        </w:rPr>
        <w:t>both agricultural and municipal</w:t>
      </w:r>
      <w:r>
        <w:rPr>
          <w:rFonts w:ascii="Times New Roman" w:hAnsi="Times New Roman" w:cs="Times New Roman"/>
        </w:rPr>
        <w:t xml:space="preserve"> contractors underscores the need for simula</w:t>
      </w:r>
      <w:r w:rsidR="0060616F">
        <w:rPr>
          <w:rFonts w:ascii="Times New Roman" w:hAnsi="Times New Roman" w:cs="Times New Roman"/>
        </w:rPr>
        <w:t>tion mode</w:t>
      </w:r>
      <w:r w:rsidR="005C4F3B">
        <w:rPr>
          <w:rFonts w:ascii="Times New Roman" w:hAnsi="Times New Roman" w:cs="Times New Roman"/>
        </w:rPr>
        <w:t>ls that can capture multi-scale</w:t>
      </w:r>
      <w:r>
        <w:rPr>
          <w:rFonts w:ascii="Times New Roman" w:hAnsi="Times New Roman" w:cs="Times New Roman"/>
        </w:rPr>
        <w:t xml:space="preserve"> </w:t>
      </w:r>
      <w:r w:rsidR="005C4F3B">
        <w:rPr>
          <w:rFonts w:ascii="Times New Roman" w:hAnsi="Times New Roman" w:cs="Times New Roman"/>
        </w:rPr>
        <w:t>institutional</w:t>
      </w:r>
      <w:r>
        <w:rPr>
          <w:rFonts w:ascii="Times New Roman" w:hAnsi="Times New Roman" w:cs="Times New Roman"/>
        </w:rPr>
        <w:t xml:space="preserve"> response</w:t>
      </w:r>
      <w:r w:rsidR="0060616F">
        <w:rPr>
          <w:rFonts w:ascii="Times New Roman" w:hAnsi="Times New Roman" w:cs="Times New Roman"/>
        </w:rPr>
        <w:t>s</w:t>
      </w:r>
      <w:r>
        <w:rPr>
          <w:rFonts w:ascii="Times New Roman" w:hAnsi="Times New Roman" w:cs="Times New Roman"/>
        </w:rPr>
        <w:t xml:space="preserve"> to floods and droughts, </w:t>
      </w:r>
      <w:r w:rsidR="005C4F3B">
        <w:rPr>
          <w:rFonts w:ascii="Times New Roman" w:hAnsi="Times New Roman" w:cs="Times New Roman"/>
        </w:rPr>
        <w:t xml:space="preserve">ranging from state and federal management of reservoirs and inter-basin transfer projects </w:t>
      </w:r>
      <w:r>
        <w:rPr>
          <w:rFonts w:ascii="Times New Roman" w:hAnsi="Times New Roman" w:cs="Times New Roman"/>
        </w:rPr>
        <w:t xml:space="preserve">to local irrigation and groundwater banking decisions. Existing surface water models for California, like </w:t>
      </w:r>
      <w:proofErr w:type="spellStart"/>
      <w:r>
        <w:rPr>
          <w:rFonts w:ascii="Times New Roman" w:hAnsi="Times New Roman" w:cs="Times New Roman"/>
        </w:rPr>
        <w:t>CalSIM</w:t>
      </w:r>
      <w:proofErr w:type="spellEnd"/>
      <w:r>
        <w:rPr>
          <w:rFonts w:ascii="Times New Roman" w:hAnsi="Times New Roman" w:cs="Times New Roman"/>
        </w:rPr>
        <w:t xml:space="preserve"> (Draper et al., 2004)</w:t>
      </w:r>
      <w:r w:rsidR="005C4F3B">
        <w:rPr>
          <w:rFonts w:ascii="Times New Roman" w:hAnsi="Times New Roman" w:cs="Times New Roman"/>
        </w:rPr>
        <w:t xml:space="preserve">, </w:t>
      </w:r>
      <w:proofErr w:type="spellStart"/>
      <w:r w:rsidR="005C4F3B">
        <w:rPr>
          <w:rFonts w:ascii="Times New Roman" w:hAnsi="Times New Roman" w:cs="Times New Roman"/>
        </w:rPr>
        <w:t>CalLite</w:t>
      </w:r>
      <w:proofErr w:type="spellEnd"/>
      <w:r w:rsidR="005C4F3B">
        <w:rPr>
          <w:rFonts w:ascii="Times New Roman" w:hAnsi="Times New Roman" w:cs="Times New Roman"/>
        </w:rPr>
        <w:t xml:space="preserve"> (Islam et al., 2011),</w:t>
      </w:r>
      <w:r>
        <w:rPr>
          <w:rFonts w:ascii="Times New Roman" w:hAnsi="Times New Roman" w:cs="Times New Roman"/>
        </w:rPr>
        <w:t xml:space="preserve"> and CALVIN (Draper et al., 2003) are </w:t>
      </w:r>
      <w:r w:rsidR="00EA4DC8">
        <w:rPr>
          <w:rFonts w:ascii="Times New Roman" w:hAnsi="Times New Roman" w:cs="Times New Roman"/>
        </w:rPr>
        <w:t xml:space="preserve">deterministic </w:t>
      </w:r>
      <w:r w:rsidR="005C4F3B">
        <w:rPr>
          <w:rFonts w:ascii="Times New Roman" w:hAnsi="Times New Roman" w:cs="Times New Roman"/>
        </w:rPr>
        <w:t>mathematical programming (M</w:t>
      </w:r>
      <w:r>
        <w:rPr>
          <w:rFonts w:ascii="Times New Roman" w:hAnsi="Times New Roman" w:cs="Times New Roman"/>
        </w:rPr>
        <w:t>P)</w:t>
      </w:r>
      <w:r w:rsidR="00EA4DC8">
        <w:rPr>
          <w:rFonts w:ascii="Times New Roman" w:hAnsi="Times New Roman" w:cs="Times New Roman"/>
        </w:rPr>
        <w:t xml:space="preserve"> models that represent</w:t>
      </w:r>
      <w:r>
        <w:rPr>
          <w:rFonts w:ascii="Times New Roman" w:hAnsi="Times New Roman" w:cs="Times New Roman"/>
        </w:rPr>
        <w:t xml:space="preserve"> reservoir systems</w:t>
      </w:r>
      <w:r w:rsidR="00EA4DC8">
        <w:rPr>
          <w:rFonts w:ascii="Times New Roman" w:hAnsi="Times New Roman" w:cs="Times New Roman"/>
        </w:rPr>
        <w:t xml:space="preserve"> using prescriptive</w:t>
      </w:r>
      <w:r>
        <w:rPr>
          <w:rFonts w:ascii="Times New Roman" w:hAnsi="Times New Roman" w:cs="Times New Roman"/>
        </w:rPr>
        <w:t xml:space="preserve"> optimization models to determine </w:t>
      </w:r>
      <w:r w:rsidR="00EA4DC8">
        <w:rPr>
          <w:rFonts w:ascii="Times New Roman" w:hAnsi="Times New Roman" w:cs="Times New Roman"/>
        </w:rPr>
        <w:t>optimal water</w:t>
      </w:r>
      <w:r>
        <w:rPr>
          <w:rFonts w:ascii="Times New Roman" w:hAnsi="Times New Roman" w:cs="Times New Roman"/>
        </w:rPr>
        <w:t xml:space="preserve"> allocation</w:t>
      </w:r>
      <w:r w:rsidR="00EA4DC8">
        <w:rPr>
          <w:rFonts w:ascii="Times New Roman" w:hAnsi="Times New Roman" w:cs="Times New Roman"/>
        </w:rPr>
        <w:t>s</w:t>
      </w:r>
      <w:r>
        <w:rPr>
          <w:rFonts w:ascii="Times New Roman" w:hAnsi="Times New Roman" w:cs="Times New Roman"/>
        </w:rPr>
        <w:t xml:space="preserve"> at the </w:t>
      </w:r>
      <w:r w:rsidR="00562E2E">
        <w:rPr>
          <w:rFonts w:ascii="Times New Roman" w:hAnsi="Times New Roman" w:cs="Times New Roman"/>
        </w:rPr>
        <w:t xml:space="preserve">statewide scale.  </w:t>
      </w:r>
      <w:r w:rsidR="00636948">
        <w:rPr>
          <w:rFonts w:ascii="Times New Roman" w:hAnsi="Times New Roman" w:cs="Times New Roman"/>
        </w:rPr>
        <w:t>Individual water suppliers like Metropolitan Water District (Groves et al., 2015) and the Inland Empire Utilities Agency (</w:t>
      </w:r>
      <w:proofErr w:type="spellStart"/>
      <w:r w:rsidR="00636948">
        <w:rPr>
          <w:rFonts w:ascii="Times New Roman" w:hAnsi="Times New Roman" w:cs="Times New Roman"/>
        </w:rPr>
        <w:t>Lempert</w:t>
      </w:r>
      <w:proofErr w:type="spellEnd"/>
      <w:r w:rsidR="00636948">
        <w:rPr>
          <w:rFonts w:ascii="Times New Roman" w:hAnsi="Times New Roman" w:cs="Times New Roman"/>
        </w:rPr>
        <w:t xml:space="preserve"> and Groves, 2010) perform vulnerabil</w:t>
      </w:r>
      <w:r w:rsidR="00BB1386">
        <w:rPr>
          <w:rFonts w:ascii="Times New Roman" w:hAnsi="Times New Roman" w:cs="Times New Roman"/>
        </w:rPr>
        <w:t xml:space="preserve">ity assessments with customized, regional </w:t>
      </w:r>
      <w:r w:rsidR="00636948">
        <w:rPr>
          <w:rFonts w:ascii="Times New Roman" w:hAnsi="Times New Roman" w:cs="Times New Roman"/>
        </w:rPr>
        <w:t>WEAP models</w:t>
      </w:r>
      <w:r w:rsidR="00BB1386">
        <w:rPr>
          <w:rFonts w:ascii="Times New Roman" w:hAnsi="Times New Roman" w:cs="Times New Roman"/>
        </w:rPr>
        <w:t xml:space="preserve"> (Yates et al., 2009) that use linear programming to solve constrained water allocation problems. Other MP </w:t>
      </w:r>
      <w:r w:rsidR="00562E2E">
        <w:rPr>
          <w:rFonts w:ascii="Times New Roman" w:hAnsi="Times New Roman" w:cs="Times New Roman"/>
        </w:rPr>
        <w:t xml:space="preserve">models are widely used for drought planning (Labadie and Larson, 2007; </w:t>
      </w:r>
      <w:proofErr w:type="spellStart"/>
      <w:r w:rsidR="00562E2E">
        <w:rPr>
          <w:rFonts w:ascii="Times New Roman" w:hAnsi="Times New Roman" w:cs="Times New Roman"/>
        </w:rPr>
        <w:t>Zagona</w:t>
      </w:r>
      <w:proofErr w:type="spellEnd"/>
      <w:r w:rsidR="00562E2E">
        <w:rPr>
          <w:rFonts w:ascii="Times New Roman" w:hAnsi="Times New Roman" w:cs="Times New Roman"/>
        </w:rPr>
        <w:t xml:space="preserve"> et al., 2001), and recent work has shown how they can be coupled with non-linear groundwater models to better reconcile the impact of surface/groundwater substitution on stream-aquifer interactions (</w:t>
      </w:r>
      <w:proofErr w:type="spellStart"/>
      <w:r w:rsidR="00562E2E">
        <w:rPr>
          <w:rFonts w:ascii="Times New Roman" w:hAnsi="Times New Roman" w:cs="Times New Roman"/>
        </w:rPr>
        <w:t>D</w:t>
      </w:r>
      <w:r w:rsidR="00550FD0">
        <w:rPr>
          <w:rFonts w:ascii="Times New Roman" w:hAnsi="Times New Roman" w:cs="Times New Roman"/>
        </w:rPr>
        <w:t>ogrul</w:t>
      </w:r>
      <w:proofErr w:type="spellEnd"/>
      <w:r w:rsidR="00562E2E">
        <w:rPr>
          <w:rFonts w:ascii="Times New Roman" w:hAnsi="Times New Roman" w:cs="Times New Roman"/>
        </w:rPr>
        <w:t xml:space="preserve"> et al., 2016).</w:t>
      </w:r>
      <w:r w:rsidR="0060616F">
        <w:rPr>
          <w:rFonts w:ascii="Times New Roman" w:hAnsi="Times New Roman" w:cs="Times New Roman"/>
        </w:rPr>
        <w:t xml:space="preserve">  </w:t>
      </w:r>
      <w:r w:rsidR="00EA4DC8">
        <w:rPr>
          <w:rFonts w:ascii="Times New Roman" w:hAnsi="Times New Roman" w:cs="Times New Roman"/>
        </w:rPr>
        <w:t>Broadly, this class of MP</w:t>
      </w:r>
      <w:r w:rsidR="0035149E">
        <w:rPr>
          <w:rFonts w:ascii="Times New Roman" w:hAnsi="Times New Roman" w:cs="Times New Roman"/>
        </w:rPr>
        <w:t xml:space="preserve"> models are designed to determine optimal allocations of water given a set of welfare or benefit fun</w:t>
      </w:r>
      <w:r w:rsidR="00EA4DC8">
        <w:rPr>
          <w:rFonts w:ascii="Times New Roman" w:hAnsi="Times New Roman" w:cs="Times New Roman"/>
        </w:rPr>
        <w:t>ctions distributed through time.</w:t>
      </w:r>
      <w:r w:rsidR="0035149E">
        <w:rPr>
          <w:rFonts w:ascii="Times New Roman" w:hAnsi="Times New Roman" w:cs="Times New Roman"/>
        </w:rPr>
        <w:t xml:space="preserve"> </w:t>
      </w:r>
      <w:r w:rsidR="00EA4DC8">
        <w:rPr>
          <w:rFonts w:ascii="Times New Roman" w:hAnsi="Times New Roman" w:cs="Times New Roman"/>
        </w:rPr>
        <w:t>T</w:t>
      </w:r>
      <w:r w:rsidR="0035149E">
        <w:rPr>
          <w:rFonts w:ascii="Times New Roman" w:hAnsi="Times New Roman" w:cs="Times New Roman"/>
        </w:rPr>
        <w:t xml:space="preserve">hey do not typically capture critical interactions between the institutional agreements that govern surface water rights, groundwater management, and regulatory </w:t>
      </w:r>
      <w:r w:rsidR="0035149E">
        <w:rPr>
          <w:rFonts w:ascii="Times New Roman" w:hAnsi="Times New Roman" w:cs="Times New Roman"/>
        </w:rPr>
        <w:lastRenderedPageBreak/>
        <w:t xml:space="preserve">constraints on conveyance. These interactions are </w:t>
      </w:r>
      <w:r w:rsidR="00EA4DC8">
        <w:rPr>
          <w:rFonts w:ascii="Times New Roman" w:hAnsi="Times New Roman" w:cs="Times New Roman"/>
        </w:rPr>
        <w:t xml:space="preserve">important for representing the water balance dynamics as well as </w:t>
      </w:r>
      <w:r w:rsidR="00E53AA0">
        <w:rPr>
          <w:rFonts w:ascii="Times New Roman" w:hAnsi="Times New Roman" w:cs="Times New Roman"/>
        </w:rPr>
        <w:t>the institutional rules</w:t>
      </w:r>
      <w:r w:rsidR="00EA4DC8">
        <w:rPr>
          <w:rFonts w:ascii="Times New Roman" w:hAnsi="Times New Roman" w:cs="Times New Roman"/>
        </w:rPr>
        <w:t xml:space="preserve"> that</w:t>
      </w:r>
      <w:r w:rsidR="00E53AA0">
        <w:rPr>
          <w:rFonts w:ascii="Times New Roman" w:hAnsi="Times New Roman" w:cs="Times New Roman"/>
        </w:rPr>
        <w:t xml:space="preserve"> govern the interdependent management of</w:t>
      </w:r>
      <w:r w:rsidR="00EA4DC8">
        <w:rPr>
          <w:rFonts w:ascii="Times New Roman" w:hAnsi="Times New Roman" w:cs="Times New Roman"/>
        </w:rPr>
        <w:t xml:space="preserve"> extreme flood and drought events in California. </w:t>
      </w:r>
      <w:r w:rsidR="0035149E">
        <w:rPr>
          <w:rFonts w:ascii="Times New Roman" w:hAnsi="Times New Roman" w:cs="Times New Roman"/>
        </w:rPr>
        <w:t xml:space="preserve">Infrastructure and regulatory constraints impact operations at a daily time scale in ways that </w:t>
      </w:r>
      <w:r w:rsidR="00E53AA0">
        <w:rPr>
          <w:rFonts w:ascii="Times New Roman" w:hAnsi="Times New Roman" w:cs="Times New Roman"/>
        </w:rPr>
        <w:t>are</w:t>
      </w:r>
      <w:r w:rsidR="0035149E">
        <w:rPr>
          <w:rFonts w:ascii="Times New Roman" w:hAnsi="Times New Roman" w:cs="Times New Roman"/>
        </w:rPr>
        <w:t xml:space="preserve"> missed when aggregating operations to a monthly level, particularly with respect to high flow periods during which water is most readily available for groundwater recharge. The simulation framework used by CALFEWS </w:t>
      </w:r>
      <w:r w:rsidR="00DC3912">
        <w:rPr>
          <w:rFonts w:ascii="Times New Roman" w:hAnsi="Times New Roman" w:cs="Times New Roman"/>
        </w:rPr>
        <w:t xml:space="preserve">links the operations of </w:t>
      </w:r>
      <w:r w:rsidR="0078455D">
        <w:rPr>
          <w:rFonts w:ascii="Times New Roman" w:hAnsi="Times New Roman" w:cs="Times New Roman"/>
        </w:rPr>
        <w:t xml:space="preserve">local </w:t>
      </w:r>
      <w:r w:rsidR="0035149E">
        <w:rPr>
          <w:rFonts w:ascii="Times New Roman" w:hAnsi="Times New Roman" w:cs="Times New Roman"/>
        </w:rPr>
        <w:t>irrigation and water storage districts</w:t>
      </w:r>
      <w:r w:rsidR="00DC3912">
        <w:rPr>
          <w:rFonts w:ascii="Times New Roman" w:hAnsi="Times New Roman" w:cs="Times New Roman"/>
        </w:rPr>
        <w:t xml:space="preserve"> with statewide water</w:t>
      </w:r>
      <w:r w:rsidR="0035149E">
        <w:rPr>
          <w:rFonts w:ascii="Times New Roman" w:hAnsi="Times New Roman" w:cs="Times New Roman"/>
        </w:rPr>
        <w:t xml:space="preserve"> </w:t>
      </w:r>
      <w:r w:rsidR="00DC3912">
        <w:rPr>
          <w:rFonts w:ascii="Times New Roman" w:hAnsi="Times New Roman" w:cs="Times New Roman"/>
        </w:rPr>
        <w:t xml:space="preserve">import </w:t>
      </w:r>
      <w:r w:rsidR="0035149E">
        <w:rPr>
          <w:rFonts w:ascii="Times New Roman" w:hAnsi="Times New Roman" w:cs="Times New Roman"/>
        </w:rPr>
        <w:t>projects</w:t>
      </w:r>
      <w:r w:rsidR="00DC3912">
        <w:rPr>
          <w:rFonts w:ascii="Times New Roman" w:hAnsi="Times New Roman" w:cs="Times New Roman"/>
        </w:rPr>
        <w:t xml:space="preserve"> at a </w:t>
      </w:r>
      <w:r w:rsidR="0035149E">
        <w:rPr>
          <w:rFonts w:ascii="Times New Roman" w:hAnsi="Times New Roman" w:cs="Times New Roman"/>
        </w:rPr>
        <w:t xml:space="preserve">daily </w:t>
      </w:r>
      <w:r w:rsidR="00DC3912">
        <w:rPr>
          <w:rFonts w:ascii="Times New Roman" w:hAnsi="Times New Roman" w:cs="Times New Roman"/>
        </w:rPr>
        <w:t>step to better capture the institutional relationships that drive water distribution in the Central Valley</w:t>
      </w:r>
      <w:r w:rsidR="0035149E">
        <w:rPr>
          <w:rFonts w:ascii="Times New Roman" w:hAnsi="Times New Roman" w:cs="Times New Roman"/>
        </w:rPr>
        <w:t xml:space="preserve">. </w:t>
      </w:r>
    </w:p>
    <w:p w:rsidR="000E2847" w:rsidRPr="00F619F1" w:rsidRDefault="00E53AA0" w:rsidP="006D1D80">
      <w:pPr>
        <w:spacing w:line="360" w:lineRule="auto"/>
        <w:ind w:firstLine="720"/>
        <w:rPr>
          <w:rFonts w:ascii="Times New Roman" w:hAnsi="Times New Roman" w:cs="Times New Roman"/>
        </w:rPr>
      </w:pPr>
      <w:r>
        <w:rPr>
          <w:rFonts w:ascii="Times New Roman" w:hAnsi="Times New Roman" w:cs="Times New Roman"/>
        </w:rPr>
        <w:t>The CALFEWS</w:t>
      </w:r>
      <w:r w:rsidR="0035149E">
        <w:rPr>
          <w:rFonts w:ascii="Times New Roman" w:hAnsi="Times New Roman" w:cs="Times New Roman"/>
        </w:rPr>
        <w:t xml:space="preserve"> simulation-based approach is</w:t>
      </w:r>
      <w:r w:rsidR="000A02A7">
        <w:rPr>
          <w:rFonts w:ascii="Times New Roman" w:hAnsi="Times New Roman" w:cs="Times New Roman"/>
        </w:rPr>
        <w:t xml:space="preserve"> capable of </w:t>
      </w:r>
      <w:r>
        <w:rPr>
          <w:rFonts w:ascii="Times New Roman" w:hAnsi="Times New Roman" w:cs="Times New Roman"/>
        </w:rPr>
        <w:t>representing California’s</w:t>
      </w:r>
      <w:r w:rsidR="00AE0806">
        <w:rPr>
          <w:rFonts w:ascii="Times New Roman" w:hAnsi="Times New Roman" w:cs="Times New Roman"/>
        </w:rPr>
        <w:t xml:space="preserve"> coordinated</w:t>
      </w:r>
      <w:r>
        <w:rPr>
          <w:rFonts w:ascii="Times New Roman" w:hAnsi="Times New Roman" w:cs="Times New Roman"/>
        </w:rPr>
        <w:t xml:space="preserve"> water resources</w:t>
      </w:r>
      <w:r w:rsidR="00AE0806">
        <w:rPr>
          <w:rFonts w:ascii="Times New Roman" w:hAnsi="Times New Roman" w:cs="Times New Roman"/>
        </w:rPr>
        <w:t xml:space="preserve"> operations</w:t>
      </w:r>
      <w:r w:rsidR="0041265E">
        <w:rPr>
          <w:rFonts w:ascii="Times New Roman" w:hAnsi="Times New Roman" w:cs="Times New Roman"/>
        </w:rPr>
        <w:t xml:space="preserve"> </w:t>
      </w:r>
      <w:r>
        <w:rPr>
          <w:rFonts w:ascii="Times New Roman" w:hAnsi="Times New Roman" w:cs="Times New Roman"/>
        </w:rPr>
        <w:t>across institutionally</w:t>
      </w:r>
      <w:r w:rsidR="00B3678B">
        <w:rPr>
          <w:rFonts w:ascii="Times New Roman" w:hAnsi="Times New Roman" w:cs="Times New Roman"/>
        </w:rPr>
        <w:t xml:space="preserve"> complex </w:t>
      </w:r>
      <w:r w:rsidR="0041265E">
        <w:rPr>
          <w:rFonts w:ascii="Times New Roman" w:hAnsi="Times New Roman" w:cs="Times New Roman"/>
        </w:rPr>
        <w:t>sys</w:t>
      </w:r>
      <w:r w:rsidR="00482B35">
        <w:rPr>
          <w:rFonts w:ascii="Times New Roman" w:hAnsi="Times New Roman" w:cs="Times New Roman"/>
        </w:rPr>
        <w:t xml:space="preserve">tems by conditioning actions </w:t>
      </w:r>
      <w:r w:rsidR="0041265E">
        <w:rPr>
          <w:rFonts w:ascii="Times New Roman" w:hAnsi="Times New Roman" w:cs="Times New Roman"/>
        </w:rPr>
        <w:t>on shared state variables</w:t>
      </w:r>
      <w:r w:rsidR="0035149E">
        <w:rPr>
          <w:rFonts w:ascii="Times New Roman" w:hAnsi="Times New Roman" w:cs="Times New Roman"/>
        </w:rPr>
        <w:t xml:space="preserve"> </w:t>
      </w:r>
      <w:r w:rsidR="00482B35">
        <w:rPr>
          <w:rFonts w:ascii="Times New Roman" w:hAnsi="Times New Roman" w:cs="Times New Roman"/>
        </w:rPr>
        <w:t>that represent</w:t>
      </w:r>
      <w:r w:rsidR="0035149E">
        <w:rPr>
          <w:rFonts w:ascii="Times New Roman" w:hAnsi="Times New Roman" w:cs="Times New Roman"/>
        </w:rPr>
        <w:t xml:space="preserve"> hydrologic and regulatory conditions</w:t>
      </w:r>
      <w:r w:rsidR="000A02A7">
        <w:rPr>
          <w:rFonts w:ascii="Times New Roman" w:hAnsi="Times New Roman" w:cs="Times New Roman"/>
        </w:rPr>
        <w:t xml:space="preserve"> (</w:t>
      </w:r>
      <w:r>
        <w:rPr>
          <w:rFonts w:ascii="Times New Roman" w:hAnsi="Times New Roman" w:cs="Times New Roman"/>
        </w:rPr>
        <w:t xml:space="preserve">as recommended by </w:t>
      </w:r>
      <w:proofErr w:type="spellStart"/>
      <w:r w:rsidR="000A02A7">
        <w:rPr>
          <w:rFonts w:ascii="Times New Roman" w:hAnsi="Times New Roman" w:cs="Times New Roman"/>
        </w:rPr>
        <w:t>Haimes</w:t>
      </w:r>
      <w:proofErr w:type="spellEnd"/>
      <w:r w:rsidR="000A02A7">
        <w:rPr>
          <w:rFonts w:ascii="Times New Roman" w:hAnsi="Times New Roman" w:cs="Times New Roman"/>
        </w:rPr>
        <w:t>, 2018)</w:t>
      </w:r>
      <w:r w:rsidR="0035149E">
        <w:rPr>
          <w:rFonts w:ascii="Times New Roman" w:hAnsi="Times New Roman" w:cs="Times New Roman"/>
        </w:rPr>
        <w:t xml:space="preserve">.  Within CALFEWS, </w:t>
      </w:r>
      <w:r w:rsidR="00DC3912">
        <w:rPr>
          <w:rFonts w:ascii="Times New Roman" w:hAnsi="Times New Roman" w:cs="Times New Roman"/>
        </w:rPr>
        <w:t>a set of common, dynamic state variables</w:t>
      </w:r>
      <w:r w:rsidR="0035149E">
        <w:rPr>
          <w:rFonts w:ascii="Times New Roman" w:hAnsi="Times New Roman" w:cs="Times New Roman"/>
        </w:rPr>
        <w:t xml:space="preserve"> related to snowpack and streamflow are used to toggle between operating rules when they have been explicitly defined by the relevant stakeholders (e.g., SWRCB, 1990; USACE, 1970) and to evaluate adaptive decision rules when operations are empirically derived from historical relationships. </w:t>
      </w:r>
      <w:r w:rsidR="00DC3912">
        <w:rPr>
          <w:rFonts w:ascii="Times New Roman" w:hAnsi="Times New Roman" w:cs="Times New Roman"/>
        </w:rPr>
        <w:t xml:space="preserve">As a daily simulation, model state variables and operations can be </w:t>
      </w:r>
      <w:r w:rsidR="00902297">
        <w:rPr>
          <w:rFonts w:ascii="Times New Roman" w:hAnsi="Times New Roman" w:cs="Times New Roman"/>
        </w:rPr>
        <w:t xml:space="preserve">evaluated relative to </w:t>
      </w:r>
      <w:r w:rsidR="0041265E">
        <w:rPr>
          <w:rFonts w:ascii="Times New Roman" w:hAnsi="Times New Roman" w:cs="Times New Roman"/>
        </w:rPr>
        <w:t xml:space="preserve">historical observations </w:t>
      </w:r>
      <w:r w:rsidR="006E1F81">
        <w:rPr>
          <w:rFonts w:ascii="Times New Roman" w:hAnsi="Times New Roman" w:cs="Times New Roman"/>
        </w:rPr>
        <w:t xml:space="preserve">(CDEC, 2020a) </w:t>
      </w:r>
      <w:r w:rsidR="00902297">
        <w:rPr>
          <w:rFonts w:ascii="Times New Roman" w:hAnsi="Times New Roman" w:cs="Times New Roman"/>
        </w:rPr>
        <w:t>at a number of critical locations throughout the Central Valley syste</w:t>
      </w:r>
      <w:r>
        <w:rPr>
          <w:rFonts w:ascii="Times New Roman" w:hAnsi="Times New Roman" w:cs="Times New Roman"/>
        </w:rPr>
        <w:t>m, including storage at 12</w:t>
      </w:r>
      <w:r w:rsidR="00902297">
        <w:rPr>
          <w:rFonts w:ascii="Times New Roman" w:hAnsi="Times New Roman" w:cs="Times New Roman"/>
        </w:rPr>
        <w:t xml:space="preserve"> major surface water reservoirs,</w:t>
      </w:r>
      <w:r w:rsidR="00902297" w:rsidRPr="00516D8C">
        <w:rPr>
          <w:rFonts w:ascii="Times New Roman" w:hAnsi="Times New Roman" w:cs="Times New Roman"/>
        </w:rPr>
        <w:t xml:space="preserve"> </w:t>
      </w:r>
      <w:r w:rsidR="0035149E">
        <w:rPr>
          <w:rFonts w:ascii="Times New Roman" w:hAnsi="Times New Roman" w:cs="Times New Roman"/>
        </w:rPr>
        <w:t xml:space="preserve">pumping rates through SWP and CVP </w:t>
      </w:r>
      <w:r w:rsidR="00DE4B34">
        <w:rPr>
          <w:rFonts w:ascii="Times New Roman" w:hAnsi="Times New Roman" w:cs="Times New Roman"/>
        </w:rPr>
        <w:t>facilities in the Sacramento-San Joaquin Delta (delta)</w:t>
      </w:r>
      <w:r w:rsidR="0035149E">
        <w:rPr>
          <w:rFonts w:ascii="Times New Roman" w:hAnsi="Times New Roman" w:cs="Times New Roman"/>
        </w:rPr>
        <w:t xml:space="preserve"> that bring water into Central and Southern California</w:t>
      </w:r>
      <w:r w:rsidR="00902297">
        <w:rPr>
          <w:rFonts w:ascii="Times New Roman" w:hAnsi="Times New Roman" w:cs="Times New Roman"/>
        </w:rPr>
        <w:t>, estimates of delta salinity</w:t>
      </w:r>
      <w:r w:rsidR="0035149E">
        <w:rPr>
          <w:rFonts w:ascii="Times New Roman" w:hAnsi="Times New Roman" w:cs="Times New Roman"/>
        </w:rPr>
        <w:t xml:space="preserve"> (which can limit pumping)</w:t>
      </w:r>
      <w:r w:rsidR="00902297">
        <w:rPr>
          <w:rFonts w:ascii="Times New Roman" w:hAnsi="Times New Roman" w:cs="Times New Roman"/>
        </w:rPr>
        <w:t>, and storage accounts in major groundwater banks</w:t>
      </w:r>
      <w:r>
        <w:rPr>
          <w:rFonts w:ascii="Times New Roman" w:hAnsi="Times New Roman" w:cs="Times New Roman"/>
        </w:rPr>
        <w:t xml:space="preserve"> (see Figure 1)</w:t>
      </w:r>
      <w:r w:rsidR="00902297">
        <w:rPr>
          <w:rFonts w:ascii="Times New Roman" w:hAnsi="Times New Roman" w:cs="Times New Roman"/>
        </w:rPr>
        <w:t xml:space="preserve">.  </w:t>
      </w:r>
      <w:r w:rsidR="006E1F81">
        <w:rPr>
          <w:rFonts w:ascii="Times New Roman" w:hAnsi="Times New Roman" w:cs="Times New Roman"/>
        </w:rPr>
        <w:t>Simulation results can be directly compared to these observations as a</w:t>
      </w:r>
      <w:r w:rsidR="00902297">
        <w:rPr>
          <w:rFonts w:ascii="Times New Roman" w:hAnsi="Times New Roman" w:cs="Times New Roman"/>
        </w:rPr>
        <w:t xml:space="preserve"> means of quantify</w:t>
      </w:r>
      <w:r w:rsidR="00B5480A">
        <w:rPr>
          <w:rFonts w:ascii="Times New Roman" w:hAnsi="Times New Roman" w:cs="Times New Roman"/>
        </w:rPr>
        <w:t>ing how well decision rules simulate observed responses to the broad range of changing</w:t>
      </w:r>
      <w:r w:rsidR="00DE40EA">
        <w:rPr>
          <w:rFonts w:ascii="Times New Roman" w:hAnsi="Times New Roman" w:cs="Times New Roman"/>
        </w:rPr>
        <w:t xml:space="preserve"> hydrologic (CDEC, 2020b), regulatory (NMFS, 2009; Meade, 2013) and infrastructure (AECOM, 2016; USACE, 2017)</w:t>
      </w:r>
      <w:r w:rsidR="00B5480A">
        <w:rPr>
          <w:rFonts w:ascii="Times New Roman" w:hAnsi="Times New Roman" w:cs="Times New Roman"/>
        </w:rPr>
        <w:t xml:space="preserve"> conditions that have shaped system</w:t>
      </w:r>
      <w:r w:rsidR="00482B35">
        <w:rPr>
          <w:rFonts w:ascii="Times New Roman" w:hAnsi="Times New Roman" w:cs="Times New Roman"/>
        </w:rPr>
        <w:t xml:space="preserve"> dynamics surrounding</w:t>
      </w:r>
      <w:r w:rsidR="00B5480A">
        <w:rPr>
          <w:rFonts w:ascii="Times New Roman" w:hAnsi="Times New Roman" w:cs="Times New Roman"/>
        </w:rPr>
        <w:t xml:space="preserve"> California’s North-South </w:t>
      </w:r>
      <w:proofErr w:type="spellStart"/>
      <w:r w:rsidR="00482B35">
        <w:rPr>
          <w:rFonts w:ascii="Times New Roman" w:hAnsi="Times New Roman" w:cs="Times New Roman"/>
        </w:rPr>
        <w:t>interbasin</w:t>
      </w:r>
      <w:proofErr w:type="spellEnd"/>
      <w:r w:rsidR="00482B35">
        <w:rPr>
          <w:rFonts w:ascii="Times New Roman" w:hAnsi="Times New Roman" w:cs="Times New Roman"/>
        </w:rPr>
        <w:t xml:space="preserve"> water transfers</w:t>
      </w:r>
      <w:r w:rsidR="0035149E">
        <w:rPr>
          <w:rFonts w:ascii="Times New Roman" w:hAnsi="Times New Roman" w:cs="Times New Roman"/>
        </w:rPr>
        <w:t xml:space="preserve"> from the delta to contractors throughout Central and Southern California</w:t>
      </w:r>
      <w:r w:rsidR="007C2F2E">
        <w:rPr>
          <w:rFonts w:ascii="Times New Roman" w:hAnsi="Times New Roman" w:cs="Times New Roman"/>
        </w:rPr>
        <w:t xml:space="preserve">.  </w:t>
      </w:r>
      <w:r w:rsidR="000911AA">
        <w:rPr>
          <w:rFonts w:ascii="Times New Roman" w:hAnsi="Times New Roman" w:cs="Times New Roman"/>
        </w:rPr>
        <w:t xml:space="preserve">This simulation framework specifically supports Monte Carlo exploratory modelling results, particularly with respect to irrigation deliveries and pumping requirements that can be linked to state-of-the-art agricultural production (Howitt et al., 2012) and electric power dispatch (Kern et al., 2020) models. Decision rules are spatially resolved at the scale of individual irrigation and water districts, </w:t>
      </w:r>
      <w:r w:rsidR="000411F7">
        <w:rPr>
          <w:rFonts w:ascii="Times New Roman" w:hAnsi="Times New Roman" w:cs="Times New Roman"/>
        </w:rPr>
        <w:t xml:space="preserve">which have historically been </w:t>
      </w:r>
      <w:r w:rsidR="000911AA">
        <w:rPr>
          <w:rFonts w:ascii="Times New Roman" w:hAnsi="Times New Roman" w:cs="Times New Roman"/>
        </w:rPr>
        <w:t xml:space="preserve">the primary unit of organization </w:t>
      </w:r>
      <w:r w:rsidR="000411F7">
        <w:rPr>
          <w:rFonts w:ascii="Times New Roman" w:hAnsi="Times New Roman" w:cs="Times New Roman"/>
        </w:rPr>
        <w:t>for consolidating water rights and financing water infrastructure in California, particularly in the Southern San Joaquin and Tulare Basins (</w:t>
      </w:r>
      <w:proofErr w:type="spellStart"/>
      <w:r w:rsidR="000411F7">
        <w:rPr>
          <w:rFonts w:ascii="Times New Roman" w:hAnsi="Times New Roman" w:cs="Times New Roman"/>
        </w:rPr>
        <w:t>Hanak</w:t>
      </w:r>
      <w:proofErr w:type="spellEnd"/>
      <w:r w:rsidR="000411F7">
        <w:rPr>
          <w:rFonts w:ascii="Times New Roman" w:hAnsi="Times New Roman" w:cs="Times New Roman"/>
        </w:rPr>
        <w:t xml:space="preserve"> et al., 2011).</w:t>
      </w:r>
      <w:r w:rsidR="000911AA">
        <w:rPr>
          <w:rFonts w:ascii="Times New Roman" w:hAnsi="Times New Roman" w:cs="Times New Roman"/>
        </w:rPr>
        <w:t xml:space="preserve"> </w:t>
      </w:r>
      <w:r w:rsidR="000411F7">
        <w:rPr>
          <w:rFonts w:ascii="Times New Roman" w:hAnsi="Times New Roman" w:cs="Times New Roman"/>
        </w:rPr>
        <w:t xml:space="preserve">By allocating water through individual district turnouts on canals and natural channels, the decisions are able to better reflect the relationship between </w:t>
      </w:r>
      <w:r w:rsidR="00482B35">
        <w:rPr>
          <w:rFonts w:ascii="Times New Roman" w:hAnsi="Times New Roman" w:cs="Times New Roman"/>
        </w:rPr>
        <w:t>water rights institutions and the ownership and operation of storage and conveyance infrastructure, which is not possible using models that rely on broader regi</w:t>
      </w:r>
      <w:r w:rsidR="003F1609">
        <w:rPr>
          <w:rFonts w:ascii="Times New Roman" w:hAnsi="Times New Roman" w:cs="Times New Roman"/>
        </w:rPr>
        <w:t>onal aggregation of water supplies</w:t>
      </w:r>
      <w:r w:rsidR="00482B35">
        <w:rPr>
          <w:rFonts w:ascii="Times New Roman" w:hAnsi="Times New Roman" w:cs="Times New Roman"/>
        </w:rPr>
        <w:t xml:space="preserve"> and demand</w:t>
      </w:r>
      <w:r w:rsidR="003F1609">
        <w:rPr>
          <w:rFonts w:ascii="Times New Roman" w:hAnsi="Times New Roman" w:cs="Times New Roman"/>
        </w:rPr>
        <w:t>s</w:t>
      </w:r>
      <w:r w:rsidR="00482B35">
        <w:rPr>
          <w:rFonts w:ascii="Times New Roman" w:hAnsi="Times New Roman" w:cs="Times New Roman"/>
        </w:rPr>
        <w:t xml:space="preserve">. </w:t>
      </w:r>
      <w:r w:rsidR="003B4D7D">
        <w:rPr>
          <w:rFonts w:ascii="Times New Roman" w:hAnsi="Times New Roman" w:cs="Times New Roman"/>
        </w:rPr>
        <w:lastRenderedPageBreak/>
        <w:t>CALFEWS</w:t>
      </w:r>
      <w:r w:rsidR="003F1609">
        <w:rPr>
          <w:rFonts w:ascii="Times New Roman" w:hAnsi="Times New Roman" w:cs="Times New Roman"/>
        </w:rPr>
        <w:t xml:space="preserve"> therefore</w:t>
      </w:r>
      <w:r w:rsidR="00016912">
        <w:rPr>
          <w:rFonts w:ascii="Times New Roman" w:hAnsi="Times New Roman" w:cs="Times New Roman"/>
        </w:rPr>
        <w:t xml:space="preserve"> operates at the spatial and temporal resolution required to link food, energy, and water systems through consistent hydrologic scenarios, enabling it to serve as a useful platform </w:t>
      </w:r>
      <w:r w:rsidR="000D6B5E">
        <w:rPr>
          <w:rFonts w:ascii="Times New Roman" w:hAnsi="Times New Roman" w:cs="Times New Roman"/>
        </w:rPr>
        <w:t>for evaluating</w:t>
      </w:r>
      <w:r w:rsidR="00016912">
        <w:rPr>
          <w:rFonts w:ascii="Times New Roman" w:hAnsi="Times New Roman" w:cs="Times New Roman"/>
        </w:rPr>
        <w:t xml:space="preserve"> complex risks that can be transmitted </w:t>
      </w:r>
      <w:r w:rsidR="00601158">
        <w:rPr>
          <w:rFonts w:ascii="Times New Roman" w:hAnsi="Times New Roman" w:cs="Times New Roman"/>
        </w:rPr>
        <w:t xml:space="preserve">between these systems </w:t>
      </w:r>
      <w:r w:rsidR="00016912">
        <w:rPr>
          <w:rFonts w:ascii="Times New Roman" w:hAnsi="Times New Roman" w:cs="Times New Roman"/>
        </w:rPr>
        <w:t>(</w:t>
      </w:r>
      <w:proofErr w:type="spellStart"/>
      <w:r w:rsidR="001C1786">
        <w:rPr>
          <w:rFonts w:ascii="Times New Roman" w:hAnsi="Times New Roman" w:cs="Times New Roman"/>
        </w:rPr>
        <w:t>Bazilian</w:t>
      </w:r>
      <w:proofErr w:type="spellEnd"/>
      <w:r w:rsidR="001C1786">
        <w:rPr>
          <w:rFonts w:ascii="Times New Roman" w:hAnsi="Times New Roman" w:cs="Times New Roman"/>
        </w:rPr>
        <w:t xml:space="preserve"> et al., 2011;</w:t>
      </w:r>
      <w:r w:rsidR="00016912">
        <w:rPr>
          <w:rFonts w:ascii="Times New Roman" w:hAnsi="Times New Roman" w:cs="Times New Roman"/>
        </w:rPr>
        <w:t xml:space="preserve"> </w:t>
      </w:r>
      <w:r w:rsidR="001C1786">
        <w:rPr>
          <w:rFonts w:ascii="Times New Roman" w:hAnsi="Times New Roman" w:cs="Times New Roman"/>
        </w:rPr>
        <w:t>Liu, 2016</w:t>
      </w:r>
      <w:r w:rsidR="000D6B5E">
        <w:rPr>
          <w:rFonts w:ascii="Times New Roman" w:hAnsi="Times New Roman" w:cs="Times New Roman"/>
        </w:rPr>
        <w:t xml:space="preserve">; </w:t>
      </w:r>
      <w:proofErr w:type="spellStart"/>
      <w:r w:rsidR="000D6B5E">
        <w:rPr>
          <w:rFonts w:ascii="Times New Roman" w:hAnsi="Times New Roman" w:cs="Times New Roman"/>
        </w:rPr>
        <w:t>Cai</w:t>
      </w:r>
      <w:proofErr w:type="spellEnd"/>
      <w:r w:rsidR="000D6B5E">
        <w:rPr>
          <w:rFonts w:ascii="Times New Roman" w:hAnsi="Times New Roman" w:cs="Times New Roman"/>
        </w:rPr>
        <w:t xml:space="preserve"> et al., 2018</w:t>
      </w:r>
      <w:r w:rsidR="001C1786">
        <w:rPr>
          <w:rFonts w:ascii="Times New Roman" w:hAnsi="Times New Roman" w:cs="Times New Roman"/>
        </w:rPr>
        <w:t xml:space="preserve">; </w:t>
      </w:r>
      <w:proofErr w:type="spellStart"/>
      <w:r w:rsidR="00016912">
        <w:rPr>
          <w:rFonts w:ascii="Times New Roman" w:hAnsi="Times New Roman" w:cs="Times New Roman"/>
        </w:rPr>
        <w:t>Haimes</w:t>
      </w:r>
      <w:proofErr w:type="spellEnd"/>
      <w:r w:rsidR="00016912">
        <w:rPr>
          <w:rFonts w:ascii="Times New Roman" w:hAnsi="Times New Roman" w:cs="Times New Roman"/>
        </w:rPr>
        <w:t xml:space="preserve">, 2018). </w:t>
      </w:r>
    </w:p>
    <w:p w:rsidR="00601158" w:rsidRDefault="00601158" w:rsidP="006D1D80">
      <w:pPr>
        <w:spacing w:line="360" w:lineRule="auto"/>
        <w:rPr>
          <w:rFonts w:ascii="Times New Roman" w:hAnsi="Times New Roman" w:cs="Times New Roman"/>
        </w:rPr>
      </w:pPr>
      <w:r>
        <w:rPr>
          <w:rFonts w:ascii="Times New Roman" w:hAnsi="Times New Roman" w:cs="Times New Roman"/>
          <w:b/>
        </w:rPr>
        <w:t>Methods</w:t>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 xml:space="preserve">The CALFEWS model simulates coupled water storage and </w:t>
      </w:r>
      <w:r w:rsidR="003B4D7D">
        <w:rPr>
          <w:rFonts w:ascii="Times New Roman" w:hAnsi="Times New Roman" w:cs="Times New Roman"/>
        </w:rPr>
        <w:t>conveyance</w:t>
      </w:r>
      <w:r>
        <w:rPr>
          <w:rFonts w:ascii="Times New Roman" w:hAnsi="Times New Roman" w:cs="Times New Roman"/>
        </w:rPr>
        <w:t xml:space="preserve"> networks in </w:t>
      </w:r>
      <w:r w:rsidR="003B4D7D">
        <w:rPr>
          <w:rFonts w:ascii="Times New Roman" w:hAnsi="Times New Roman" w:cs="Times New Roman"/>
        </w:rPr>
        <w:t>California’s Central Valley (Figure 1)</w:t>
      </w:r>
      <w:r>
        <w:rPr>
          <w:rFonts w:ascii="Times New Roman" w:hAnsi="Times New Roman" w:cs="Times New Roman"/>
        </w:rPr>
        <w:t xml:space="preserve">.  Two large water transfer projects link the </w:t>
      </w:r>
      <w:r w:rsidR="007C2F2E">
        <w:rPr>
          <w:rFonts w:ascii="Times New Roman" w:hAnsi="Times New Roman" w:cs="Times New Roman"/>
        </w:rPr>
        <w:t>Sacramento, San Joaquin, and Tulare Basins</w:t>
      </w:r>
      <w:r>
        <w:rPr>
          <w:rFonts w:ascii="Times New Roman" w:hAnsi="Times New Roman" w:cs="Times New Roman"/>
        </w:rPr>
        <w:t xml:space="preserve">, first via SWP and CVP </w:t>
      </w:r>
      <w:r w:rsidR="00DE4B34">
        <w:rPr>
          <w:rFonts w:ascii="Times New Roman" w:hAnsi="Times New Roman" w:cs="Times New Roman"/>
        </w:rPr>
        <w:t xml:space="preserve">delta </w:t>
      </w:r>
      <w:r>
        <w:rPr>
          <w:rFonts w:ascii="Times New Roman" w:hAnsi="Times New Roman" w:cs="Times New Roman"/>
        </w:rPr>
        <w:t>pumping facilities that convey water to San Luis Reservoir and second through the Friant-Kern Canal. Complex environmental regulations constrain pumping based on hydrologic conditions in the delta. State (SWP) and federal (CVP) agencies manage delta hydrologic conditions and export pumping through coordinated releases from seven reservoirs in the Sacramento and S</w:t>
      </w:r>
      <w:r w:rsidR="003B4D7D">
        <w:rPr>
          <w:rFonts w:ascii="Times New Roman" w:hAnsi="Times New Roman" w:cs="Times New Roman"/>
        </w:rPr>
        <w:t>an Joaquin headwaters</w:t>
      </w:r>
      <w:r>
        <w:rPr>
          <w:rFonts w:ascii="Times New Roman" w:hAnsi="Times New Roman" w:cs="Times New Roman"/>
        </w:rPr>
        <w:t>. Individual irrigation and water districts cont</w:t>
      </w:r>
      <w:r w:rsidR="00387412">
        <w:rPr>
          <w:rFonts w:ascii="Times New Roman" w:hAnsi="Times New Roman" w:cs="Times New Roman"/>
        </w:rPr>
        <w:t>rol imports</w:t>
      </w:r>
      <w:r>
        <w:rPr>
          <w:rFonts w:ascii="Times New Roman" w:hAnsi="Times New Roman" w:cs="Times New Roman"/>
        </w:rPr>
        <w:t xml:space="preserve"> from San Luis</w:t>
      </w:r>
      <w:r w:rsidR="00387412">
        <w:rPr>
          <w:rFonts w:ascii="Times New Roman" w:hAnsi="Times New Roman" w:cs="Times New Roman"/>
        </w:rPr>
        <w:t xml:space="preserve"> and Millerton Reservoirs </w:t>
      </w:r>
      <w:r>
        <w:rPr>
          <w:rFonts w:ascii="Times New Roman" w:hAnsi="Times New Roman" w:cs="Times New Roman"/>
        </w:rPr>
        <w:t xml:space="preserve">through a shared network of canals </w:t>
      </w:r>
      <w:r w:rsidR="00387412">
        <w:rPr>
          <w:rFonts w:ascii="Times New Roman" w:hAnsi="Times New Roman" w:cs="Times New Roman"/>
        </w:rPr>
        <w:t>connect</w:t>
      </w:r>
      <w:r w:rsidR="003925EC">
        <w:rPr>
          <w:rFonts w:ascii="Times New Roman" w:hAnsi="Times New Roman" w:cs="Times New Roman"/>
        </w:rPr>
        <w:t>ing</w:t>
      </w:r>
      <w:r w:rsidR="00387412">
        <w:rPr>
          <w:rFonts w:ascii="Times New Roman" w:hAnsi="Times New Roman" w:cs="Times New Roman"/>
        </w:rPr>
        <w:t xml:space="preserve"> </w:t>
      </w:r>
      <w:r w:rsidR="003925EC">
        <w:rPr>
          <w:rFonts w:ascii="Times New Roman" w:hAnsi="Times New Roman" w:cs="Times New Roman"/>
        </w:rPr>
        <w:t>districts</w:t>
      </w:r>
      <w:r w:rsidR="00387412">
        <w:rPr>
          <w:rFonts w:ascii="Times New Roman" w:hAnsi="Times New Roman" w:cs="Times New Roman"/>
        </w:rPr>
        <w:t xml:space="preserve"> to the California Aqueduct and the Friant-Kern Canal</w:t>
      </w:r>
      <w:r>
        <w:rPr>
          <w:rFonts w:ascii="Times New Roman" w:hAnsi="Times New Roman" w:cs="Times New Roman"/>
        </w:rPr>
        <w:t xml:space="preserve">.  In wet years, districts </w:t>
      </w:r>
      <w:r w:rsidR="00387412">
        <w:rPr>
          <w:rFonts w:ascii="Times New Roman" w:hAnsi="Times New Roman" w:cs="Times New Roman"/>
        </w:rPr>
        <w:t>recharge aquifers with excess surface water when surface storage becomes insufficient</w:t>
      </w:r>
      <w:r>
        <w:rPr>
          <w:rFonts w:ascii="Times New Roman" w:hAnsi="Times New Roman" w:cs="Times New Roman"/>
        </w:rPr>
        <w:t xml:space="preserve">.  State and federal actions to manage flow, storage, and water exports interact with local decisions made by institutional users, </w:t>
      </w:r>
      <w:r w:rsidR="006C22C9">
        <w:rPr>
          <w:rFonts w:ascii="Times New Roman" w:hAnsi="Times New Roman" w:cs="Times New Roman"/>
        </w:rPr>
        <w:t>including</w:t>
      </w:r>
      <w:r>
        <w:rPr>
          <w:rFonts w:ascii="Times New Roman" w:hAnsi="Times New Roman" w:cs="Times New Roman"/>
        </w:rPr>
        <w:t xml:space="preserve"> irrigation </w:t>
      </w:r>
      <w:r w:rsidR="006C22C9">
        <w:rPr>
          <w:rFonts w:ascii="Times New Roman" w:hAnsi="Times New Roman" w:cs="Times New Roman"/>
        </w:rPr>
        <w:t>and</w:t>
      </w:r>
      <w:r>
        <w:rPr>
          <w:rFonts w:ascii="Times New Roman" w:hAnsi="Times New Roman" w:cs="Times New Roman"/>
        </w:rPr>
        <w:t xml:space="preserve"> water</w:t>
      </w:r>
      <w:r w:rsidR="006C22C9">
        <w:rPr>
          <w:rFonts w:ascii="Times New Roman" w:hAnsi="Times New Roman" w:cs="Times New Roman"/>
        </w:rPr>
        <w:t xml:space="preserve"> storage</w:t>
      </w:r>
      <w:r>
        <w:rPr>
          <w:rFonts w:ascii="Times New Roman" w:hAnsi="Times New Roman" w:cs="Times New Roman"/>
        </w:rPr>
        <w:t xml:space="preserve"> districts.  CALFEWS simulates this dynamic by linking infrastructure operations to institutional decisions tied to hydrologic and other water management states, such as snowpack observations and reservoir storage. </w:t>
      </w:r>
    </w:p>
    <w:p w:rsidR="006C22C9" w:rsidRDefault="006C22C9" w:rsidP="006D1D80">
      <w:pPr>
        <w:spacing w:line="360" w:lineRule="auto"/>
        <w:ind w:firstLine="720"/>
        <w:rPr>
          <w:rFonts w:ascii="Times New Roman" w:hAnsi="Times New Roman" w:cs="Times New Roman"/>
        </w:rPr>
      </w:pPr>
      <w:r>
        <w:rPr>
          <w:rFonts w:ascii="Times New Roman" w:hAnsi="Times New Roman" w:cs="Times New Roman"/>
        </w:rPr>
        <w:t>T</w:t>
      </w:r>
      <w:r w:rsidR="00601158">
        <w:rPr>
          <w:rFonts w:ascii="Times New Roman" w:hAnsi="Times New Roman" w:cs="Times New Roman"/>
        </w:rPr>
        <w:t>he flow of information between observed states</w:t>
      </w:r>
      <w:r w:rsidR="00387412">
        <w:rPr>
          <w:rFonts w:ascii="Times New Roman" w:hAnsi="Times New Roman" w:cs="Times New Roman"/>
        </w:rPr>
        <w:t xml:space="preserve"> (e.g., snowpack, full-natural-flow)</w:t>
      </w:r>
      <w:r w:rsidR="00601158">
        <w:rPr>
          <w:rFonts w:ascii="Times New Roman" w:hAnsi="Times New Roman" w:cs="Times New Roman"/>
        </w:rPr>
        <w:t xml:space="preserve">, </w:t>
      </w:r>
      <w:r w:rsidR="00DA0A72">
        <w:rPr>
          <w:rFonts w:ascii="Times New Roman" w:hAnsi="Times New Roman" w:cs="Times New Roman"/>
        </w:rPr>
        <w:t>distributed decision-making</w:t>
      </w:r>
      <w:r w:rsidR="00387412">
        <w:rPr>
          <w:rFonts w:ascii="Times New Roman" w:hAnsi="Times New Roman" w:cs="Times New Roman"/>
        </w:rPr>
        <w:t xml:space="preserve"> (e.g. reservoir releases, groundwater recharge diversions)</w:t>
      </w:r>
      <w:r w:rsidR="00601158">
        <w:rPr>
          <w:rFonts w:ascii="Times New Roman" w:hAnsi="Times New Roman" w:cs="Times New Roman"/>
        </w:rPr>
        <w:t>, and modelled state responses</w:t>
      </w:r>
      <w:r w:rsidR="00387412">
        <w:rPr>
          <w:rFonts w:ascii="Times New Roman" w:hAnsi="Times New Roman" w:cs="Times New Roman"/>
        </w:rPr>
        <w:t xml:space="preserve"> (e.g. reservoir storage, groundwater bank accounts)</w:t>
      </w:r>
      <w:r w:rsidR="00601158">
        <w:rPr>
          <w:rFonts w:ascii="Times New Roman" w:hAnsi="Times New Roman" w:cs="Times New Roman"/>
        </w:rPr>
        <w:t xml:space="preserve"> during a single CALFEWS simulation step</w:t>
      </w:r>
      <w:r>
        <w:rPr>
          <w:rFonts w:ascii="Times New Roman" w:hAnsi="Times New Roman" w:cs="Times New Roman"/>
        </w:rPr>
        <w:t xml:space="preserve"> are illustrated in Figure 2</w:t>
      </w:r>
      <w:r w:rsidR="00601158">
        <w:rPr>
          <w:rFonts w:ascii="Times New Roman" w:hAnsi="Times New Roman" w:cs="Times New Roman"/>
        </w:rPr>
        <w:t xml:space="preserve">. At the beginning of each time step, new hydrologic input data </w:t>
      </w:r>
      <w:r w:rsidR="00387412">
        <w:rPr>
          <w:rFonts w:ascii="Times New Roman" w:hAnsi="Times New Roman" w:cs="Times New Roman"/>
        </w:rPr>
        <w:t xml:space="preserve">are used to </w:t>
      </w:r>
      <w:r w:rsidR="00601158">
        <w:rPr>
          <w:rFonts w:ascii="Times New Roman" w:hAnsi="Times New Roman" w:cs="Times New Roman"/>
        </w:rPr>
        <w:t xml:space="preserve">update observed states at storage, regulatory, and demand nodes throughout the Sacramento, San Joaquin, and Tulare Basins.  </w:t>
      </w:r>
      <w:r w:rsidR="00387412">
        <w:rPr>
          <w:rFonts w:ascii="Times New Roman" w:hAnsi="Times New Roman" w:cs="Times New Roman"/>
        </w:rPr>
        <w:t xml:space="preserve">New observations, along with seasonal trends extracted from a historical record, are used to inform a </w:t>
      </w:r>
      <w:r w:rsidR="00DA0A72">
        <w:rPr>
          <w:rFonts w:ascii="Times New Roman" w:hAnsi="Times New Roman" w:cs="Times New Roman"/>
        </w:rPr>
        <w:t>battery of distributed, heterogeneous decisions</w:t>
      </w:r>
      <w:r w:rsidR="00387412">
        <w:rPr>
          <w:rFonts w:ascii="Times New Roman" w:hAnsi="Times New Roman" w:cs="Times New Roman"/>
        </w:rPr>
        <w:t xml:space="preserve"> made by urban and agricultural water users, reservoir operators, and local/imported water project managers. </w:t>
      </w:r>
      <w:r w:rsidR="00FD7214">
        <w:rPr>
          <w:rFonts w:ascii="Times New Roman" w:hAnsi="Times New Roman" w:cs="Times New Roman"/>
        </w:rPr>
        <w:t xml:space="preserve">Modelled state variables, </w:t>
      </w:r>
      <w:r>
        <w:rPr>
          <w:rFonts w:ascii="Times New Roman" w:hAnsi="Times New Roman" w:cs="Times New Roman"/>
        </w:rPr>
        <w:t>including</w:t>
      </w:r>
      <w:r w:rsidR="00FD7214">
        <w:rPr>
          <w:rFonts w:ascii="Times New Roman" w:hAnsi="Times New Roman" w:cs="Times New Roman"/>
        </w:rPr>
        <w:t xml:space="preserve"> reservoir storage and groundwater account balances, are updated by </w:t>
      </w:r>
      <w:r w:rsidR="00DA0A72">
        <w:rPr>
          <w:rFonts w:ascii="Times New Roman" w:hAnsi="Times New Roman" w:cs="Times New Roman"/>
        </w:rPr>
        <w:t>aggregating the distributed</w:t>
      </w:r>
      <w:r w:rsidR="00FD7214">
        <w:rPr>
          <w:rFonts w:ascii="Times New Roman" w:hAnsi="Times New Roman" w:cs="Times New Roman"/>
        </w:rPr>
        <w:t xml:space="preserve"> decisions through priority-based operational rules </w:t>
      </w:r>
      <w:r w:rsidR="00DA0A72">
        <w:rPr>
          <w:rFonts w:ascii="Times New Roman" w:hAnsi="Times New Roman" w:cs="Times New Roman"/>
        </w:rPr>
        <w:t>that determine</w:t>
      </w:r>
      <w:r w:rsidR="00FD7214">
        <w:rPr>
          <w:rFonts w:ascii="Times New Roman" w:hAnsi="Times New Roman" w:cs="Times New Roman"/>
        </w:rPr>
        <w:t xml:space="preserve"> </w:t>
      </w:r>
      <w:r w:rsidR="00D37A5C">
        <w:rPr>
          <w:rFonts w:ascii="Times New Roman" w:hAnsi="Times New Roman" w:cs="Times New Roman"/>
        </w:rPr>
        <w:t xml:space="preserve">infrastructure </w:t>
      </w:r>
      <w:r w:rsidR="00FD7214">
        <w:rPr>
          <w:rFonts w:ascii="Times New Roman" w:hAnsi="Times New Roman" w:cs="Times New Roman"/>
        </w:rPr>
        <w:t>capacity</w:t>
      </w:r>
      <w:r w:rsidR="00D37A5C">
        <w:rPr>
          <w:rFonts w:ascii="Times New Roman" w:hAnsi="Times New Roman" w:cs="Times New Roman"/>
        </w:rPr>
        <w:t xml:space="preserve"> </w:t>
      </w:r>
      <w:r w:rsidR="00DA0A72">
        <w:rPr>
          <w:rFonts w:ascii="Times New Roman" w:hAnsi="Times New Roman" w:cs="Times New Roman"/>
        </w:rPr>
        <w:t xml:space="preserve">utilization </w:t>
      </w:r>
      <w:r w:rsidR="00D37A5C">
        <w:rPr>
          <w:rFonts w:ascii="Times New Roman" w:hAnsi="Times New Roman" w:cs="Times New Roman"/>
        </w:rPr>
        <w:t>(Figure 1)</w:t>
      </w:r>
      <w:r w:rsidR="003D70DC">
        <w:rPr>
          <w:rFonts w:ascii="Times New Roman" w:hAnsi="Times New Roman" w:cs="Times New Roman"/>
        </w:rPr>
        <w:t>.</w:t>
      </w:r>
    </w:p>
    <w:p w:rsidR="006E1AF3" w:rsidRDefault="006E1AF3" w:rsidP="006E1AF3">
      <w:pPr>
        <w:spacing w:line="36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C3BB321" wp14:editId="4953EC87">
            <wp:extent cx="4886960" cy="6392860"/>
            <wp:effectExtent l="0" t="0" r="889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tewide_30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2149" cy="6399648"/>
                    </a:xfrm>
                    <a:prstGeom prst="rect">
                      <a:avLst/>
                    </a:prstGeom>
                  </pic:spPr>
                </pic:pic>
              </a:graphicData>
            </a:graphic>
          </wp:inline>
        </w:drawing>
      </w:r>
    </w:p>
    <w:p w:rsidR="006E1AF3" w:rsidRPr="000E2847" w:rsidRDefault="006E1AF3" w:rsidP="006E1AF3">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1: </w:t>
      </w:r>
      <w:r>
        <w:rPr>
          <w:rFonts w:ascii="Times New Roman" w:hAnsi="Times New Roman" w:cs="Times New Roman"/>
          <w:sz w:val="24"/>
          <w:szCs w:val="24"/>
        </w:rPr>
        <w:t>CALFEWS flow network (natural channels and canals) with storage, regulatory, urban turnout, irrigation district, and groundwater banking nodes.</w:t>
      </w:r>
    </w:p>
    <w:p w:rsidR="006E1AF3" w:rsidRDefault="006E1AF3" w:rsidP="006E1AF3">
      <w:pPr>
        <w:spacing w:line="360" w:lineRule="auto"/>
        <w:rPr>
          <w:rFonts w:ascii="Times New Roman" w:hAnsi="Times New Roman" w:cs="Times New Roman"/>
        </w:rPr>
      </w:pPr>
    </w:p>
    <w:p w:rsidR="000E2847"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23503A" wp14:editId="7CC9627C">
            <wp:extent cx="5943600" cy="41617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_recharge_flow_reaches.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4161790"/>
                    </a:xfrm>
                    <a:prstGeom prst="rect">
                      <a:avLst/>
                    </a:prstGeom>
                  </pic:spPr>
                </pic:pic>
              </a:graphicData>
            </a:graphic>
          </wp:inline>
        </w:drawing>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Figure 2:</w:t>
      </w:r>
      <w:r>
        <w:rPr>
          <w:rFonts w:ascii="Times New Roman" w:hAnsi="Times New Roman" w:cs="Times New Roman"/>
          <w:sz w:val="24"/>
          <w:szCs w:val="24"/>
        </w:rPr>
        <w:t xml:space="preserve"> CALFEWS model schematic for the development of state-aware decision rule</w:t>
      </w:r>
      <w:r>
        <w:rPr>
          <w:rFonts w:ascii="Times New Roman" w:hAnsi="Times New Roman" w:cs="Times New Roman"/>
          <w:sz w:val="24"/>
          <w:szCs w:val="24"/>
        </w:rPr>
        <w:t>s and infrastructure operations</w:t>
      </w:r>
    </w:p>
    <w:p w:rsidR="00601158" w:rsidRDefault="009F5976" w:rsidP="006D1D80">
      <w:pPr>
        <w:spacing w:line="360" w:lineRule="auto"/>
        <w:ind w:firstLine="720"/>
        <w:rPr>
          <w:rFonts w:ascii="Times New Roman" w:hAnsi="Times New Roman" w:cs="Times New Roman"/>
        </w:rPr>
      </w:pPr>
      <w:r>
        <w:rPr>
          <w:rFonts w:ascii="Times New Roman" w:hAnsi="Times New Roman" w:cs="Times New Roman"/>
        </w:rPr>
        <w:t xml:space="preserve"> </w:t>
      </w:r>
      <w:r w:rsidR="006C22C9">
        <w:rPr>
          <w:rFonts w:ascii="Times New Roman" w:hAnsi="Times New Roman" w:cs="Times New Roman"/>
        </w:rPr>
        <w:t xml:space="preserve">Hydrologic preprocessing and reservoir decisions extend an initial study in the Sacramento Valley by Cohen et al. (2020). </w:t>
      </w:r>
      <w:r w:rsidR="00601158">
        <w:rPr>
          <w:rFonts w:ascii="Times New Roman" w:hAnsi="Times New Roman" w:cs="Times New Roman"/>
        </w:rPr>
        <w:t>Th</w:t>
      </w:r>
      <w:r w:rsidR="006C22C9">
        <w:rPr>
          <w:rFonts w:ascii="Times New Roman" w:hAnsi="Times New Roman" w:cs="Times New Roman"/>
        </w:rPr>
        <w:t>e Methods</w:t>
      </w:r>
      <w:r w:rsidR="00601158">
        <w:rPr>
          <w:rFonts w:ascii="Times New Roman" w:hAnsi="Times New Roman" w:cs="Times New Roman"/>
        </w:rPr>
        <w:t xml:space="preserve"> section is organized into four parts, describing: (</w:t>
      </w:r>
      <w:proofErr w:type="spellStart"/>
      <w:r w:rsidR="00601158">
        <w:rPr>
          <w:rFonts w:ascii="Times New Roman" w:hAnsi="Times New Roman" w:cs="Times New Roman"/>
        </w:rPr>
        <w:t>i</w:t>
      </w:r>
      <w:proofErr w:type="spellEnd"/>
      <w:r w:rsidR="00601158">
        <w:rPr>
          <w:rFonts w:ascii="Times New Roman" w:hAnsi="Times New Roman" w:cs="Times New Roman"/>
        </w:rPr>
        <w:t xml:space="preserve">) </w:t>
      </w:r>
      <w:r w:rsidR="00E8481F">
        <w:rPr>
          <w:rFonts w:ascii="Times New Roman" w:hAnsi="Times New Roman" w:cs="Times New Roman"/>
        </w:rPr>
        <w:t>how observed</w:t>
      </w:r>
      <w:r w:rsidR="00FD7214">
        <w:rPr>
          <w:rFonts w:ascii="Times New Roman" w:hAnsi="Times New Roman" w:cs="Times New Roman"/>
        </w:rPr>
        <w:t xml:space="preserve"> state variables are defined based on hydrologic data</w:t>
      </w:r>
      <w:r w:rsidR="00601158">
        <w:rPr>
          <w:rFonts w:ascii="Times New Roman" w:hAnsi="Times New Roman" w:cs="Times New Roman"/>
        </w:rPr>
        <w:t xml:space="preserve">; (ii) </w:t>
      </w:r>
      <w:r w:rsidR="00FD7214">
        <w:rPr>
          <w:rFonts w:ascii="Times New Roman" w:hAnsi="Times New Roman" w:cs="Times New Roman"/>
        </w:rPr>
        <w:t xml:space="preserve">how </w:t>
      </w:r>
      <w:r w:rsidR="006C22C9">
        <w:rPr>
          <w:rFonts w:ascii="Times New Roman" w:hAnsi="Times New Roman" w:cs="Times New Roman"/>
        </w:rPr>
        <w:t>metrics used to drive management decisions</w:t>
      </w:r>
      <w:r w:rsidR="00E8481F">
        <w:rPr>
          <w:rFonts w:ascii="Times New Roman" w:hAnsi="Times New Roman" w:cs="Times New Roman"/>
        </w:rPr>
        <w:t xml:space="preserve"> are calculated from observed and modelled</w:t>
      </w:r>
      <w:r w:rsidR="00FD7214">
        <w:rPr>
          <w:rFonts w:ascii="Times New Roman" w:hAnsi="Times New Roman" w:cs="Times New Roman"/>
        </w:rPr>
        <w:t xml:space="preserve"> state variables</w:t>
      </w:r>
      <w:r w:rsidR="00601158">
        <w:rPr>
          <w:rFonts w:ascii="Times New Roman" w:hAnsi="Times New Roman" w:cs="Times New Roman"/>
        </w:rPr>
        <w:t xml:space="preserve">; (iii) </w:t>
      </w:r>
      <w:r w:rsidR="00FD7214">
        <w:rPr>
          <w:rFonts w:ascii="Times New Roman" w:hAnsi="Times New Roman" w:cs="Times New Roman"/>
        </w:rPr>
        <w:t xml:space="preserve">how </w:t>
      </w:r>
      <w:r w:rsidR="006C22C9">
        <w:rPr>
          <w:rFonts w:ascii="Times New Roman" w:hAnsi="Times New Roman" w:cs="Times New Roman"/>
        </w:rPr>
        <w:t>management</w:t>
      </w:r>
      <w:r w:rsidR="00AC601D">
        <w:rPr>
          <w:rFonts w:ascii="Times New Roman" w:hAnsi="Times New Roman" w:cs="Times New Roman"/>
        </w:rPr>
        <w:t xml:space="preserve"> decisions are triggered through applying</w:t>
      </w:r>
      <w:r w:rsidR="00FD7214">
        <w:rPr>
          <w:rFonts w:ascii="Times New Roman" w:hAnsi="Times New Roman" w:cs="Times New Roman"/>
        </w:rPr>
        <w:t xml:space="preserve"> seasonal adaptive thresholds</w:t>
      </w:r>
      <w:r w:rsidR="006C22C9">
        <w:rPr>
          <w:rFonts w:ascii="Times New Roman" w:hAnsi="Times New Roman" w:cs="Times New Roman"/>
        </w:rPr>
        <w:t xml:space="preserve"> to the calculated</w:t>
      </w:r>
      <w:r w:rsidR="00AC601D">
        <w:rPr>
          <w:rFonts w:ascii="Times New Roman" w:hAnsi="Times New Roman" w:cs="Times New Roman"/>
        </w:rPr>
        <w:t xml:space="preserve"> metrics</w:t>
      </w:r>
      <w:r w:rsidR="00601158">
        <w:rPr>
          <w:rFonts w:ascii="Times New Roman" w:hAnsi="Times New Roman" w:cs="Times New Roman"/>
        </w:rPr>
        <w:t xml:space="preserve">; </w:t>
      </w:r>
      <w:r w:rsidR="00466532">
        <w:rPr>
          <w:rFonts w:ascii="Times New Roman" w:hAnsi="Times New Roman" w:cs="Times New Roman"/>
        </w:rPr>
        <w:t xml:space="preserve">and </w:t>
      </w:r>
      <w:r w:rsidR="00601158">
        <w:rPr>
          <w:rFonts w:ascii="Times New Roman" w:hAnsi="Times New Roman" w:cs="Times New Roman"/>
        </w:rPr>
        <w:t xml:space="preserve">(iv) </w:t>
      </w:r>
      <w:r w:rsidR="00FD7214">
        <w:rPr>
          <w:rFonts w:ascii="Times New Roman" w:hAnsi="Times New Roman" w:cs="Times New Roman"/>
        </w:rPr>
        <w:t xml:space="preserve">how </w:t>
      </w:r>
      <w:r w:rsidR="00AC601D">
        <w:rPr>
          <w:rFonts w:ascii="Times New Roman" w:hAnsi="Times New Roman" w:cs="Times New Roman"/>
        </w:rPr>
        <w:t>distributed</w:t>
      </w:r>
      <w:r w:rsidR="006C22C9">
        <w:rPr>
          <w:rFonts w:ascii="Times New Roman" w:hAnsi="Times New Roman" w:cs="Times New Roman"/>
        </w:rPr>
        <w:t xml:space="preserve"> management</w:t>
      </w:r>
      <w:r w:rsidR="00FD7214">
        <w:rPr>
          <w:rFonts w:ascii="Times New Roman" w:hAnsi="Times New Roman" w:cs="Times New Roman"/>
        </w:rPr>
        <w:t xml:space="preserve"> decisions are </w:t>
      </w:r>
      <w:r w:rsidR="00AC601D">
        <w:rPr>
          <w:rFonts w:ascii="Times New Roman" w:hAnsi="Times New Roman" w:cs="Times New Roman"/>
        </w:rPr>
        <w:t>aggregated</w:t>
      </w:r>
      <w:r w:rsidR="00FD7214">
        <w:rPr>
          <w:rFonts w:ascii="Times New Roman" w:hAnsi="Times New Roman" w:cs="Times New Roman"/>
        </w:rPr>
        <w:t xml:space="preserve"> to update modelled state variables</w:t>
      </w:r>
      <w:r w:rsidR="00601158">
        <w:rPr>
          <w:rFonts w:ascii="Times New Roman" w:hAnsi="Times New Roman" w:cs="Times New Roman"/>
        </w:rPr>
        <w:t>.</w:t>
      </w:r>
    </w:p>
    <w:p w:rsidR="00601158" w:rsidRDefault="00601158" w:rsidP="006D1D80">
      <w:pPr>
        <w:spacing w:line="360" w:lineRule="auto"/>
        <w:rPr>
          <w:rFonts w:ascii="Times New Roman" w:hAnsi="Times New Roman" w:cs="Times New Roman"/>
          <w:b/>
          <w:i/>
        </w:rPr>
      </w:pPr>
      <w:r>
        <w:rPr>
          <w:rFonts w:ascii="Times New Roman" w:hAnsi="Times New Roman" w:cs="Times New Roman"/>
          <w:b/>
          <w:i/>
        </w:rPr>
        <w:t xml:space="preserve">Hydrologic Data and </w:t>
      </w:r>
      <w:r w:rsidR="006C22C9">
        <w:rPr>
          <w:rFonts w:ascii="Times New Roman" w:hAnsi="Times New Roman" w:cs="Times New Roman"/>
          <w:b/>
          <w:i/>
        </w:rPr>
        <w:t>Observed</w:t>
      </w:r>
      <w:r>
        <w:rPr>
          <w:rFonts w:ascii="Times New Roman" w:hAnsi="Times New Roman" w:cs="Times New Roman"/>
          <w:b/>
          <w:i/>
        </w:rPr>
        <w:t xml:space="preserve"> State Variables</w:t>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 xml:space="preserve">Daily hydrologic time series data obtained through the California Data Exchange Center (CDEC) are used to update hydrologic states at storage </w:t>
      </w:r>
      <w:r w:rsidR="00FD7214">
        <w:rPr>
          <w:rFonts w:ascii="Times New Roman" w:hAnsi="Times New Roman" w:cs="Times New Roman"/>
        </w:rPr>
        <w:t xml:space="preserve">nodes </w:t>
      </w:r>
      <w:r>
        <w:rPr>
          <w:rFonts w:ascii="Times New Roman" w:hAnsi="Times New Roman" w:cs="Times New Roman"/>
        </w:rPr>
        <w:t xml:space="preserve">(reservoirs), regulatory </w:t>
      </w:r>
      <w:r w:rsidR="00FD7214">
        <w:rPr>
          <w:rFonts w:ascii="Times New Roman" w:hAnsi="Times New Roman" w:cs="Times New Roman"/>
        </w:rPr>
        <w:t xml:space="preserve">nodes </w:t>
      </w:r>
      <w:r>
        <w:rPr>
          <w:rFonts w:ascii="Times New Roman" w:hAnsi="Times New Roman" w:cs="Times New Roman"/>
        </w:rPr>
        <w:t xml:space="preserve">(flow gauge), and demand </w:t>
      </w:r>
      <w:r w:rsidR="00FD7214">
        <w:rPr>
          <w:rFonts w:ascii="Times New Roman" w:hAnsi="Times New Roman" w:cs="Times New Roman"/>
        </w:rPr>
        <w:t xml:space="preserve">nodes </w:t>
      </w:r>
      <w:r>
        <w:rPr>
          <w:rFonts w:ascii="Times New Roman" w:hAnsi="Times New Roman" w:cs="Times New Roman"/>
        </w:rPr>
        <w:t>(irrigation/water districts, ground</w:t>
      </w:r>
      <w:r w:rsidR="006C22C9">
        <w:rPr>
          <w:rFonts w:ascii="Times New Roman" w:hAnsi="Times New Roman" w:cs="Times New Roman"/>
        </w:rPr>
        <w:t>water banks, and urban withdrawal points</w:t>
      </w:r>
      <w:r>
        <w:rPr>
          <w:rFonts w:ascii="Times New Roman" w:hAnsi="Times New Roman" w:cs="Times New Roman"/>
        </w:rPr>
        <w:t xml:space="preserve">) </w:t>
      </w:r>
      <w:r w:rsidR="00FD7214">
        <w:rPr>
          <w:rFonts w:ascii="Times New Roman" w:hAnsi="Times New Roman" w:cs="Times New Roman"/>
        </w:rPr>
        <w:t>at a daily time step</w:t>
      </w:r>
      <w:r>
        <w:rPr>
          <w:rFonts w:ascii="Times New Roman" w:hAnsi="Times New Roman" w:cs="Times New Roman"/>
        </w:rPr>
        <w:t xml:space="preserve">.  Storage nodes </w:t>
      </w:r>
      <w:r w:rsidR="00466532">
        <w:rPr>
          <w:rFonts w:ascii="Times New Roman" w:hAnsi="Times New Roman" w:cs="Times New Roman"/>
        </w:rPr>
        <w:t>are associated with CDEC</w:t>
      </w:r>
      <w:r>
        <w:rPr>
          <w:rFonts w:ascii="Times New Roman" w:hAnsi="Times New Roman" w:cs="Times New Roman"/>
        </w:rPr>
        <w:t xml:space="preserve"> full-natural-flow, reservoir inflow, and snowpack CDEC stations as listed in Table 1.  Full-natural-flow and snowpack observations are state variables used for </w:t>
      </w:r>
      <w:r w:rsidR="00AC601D">
        <w:rPr>
          <w:rFonts w:ascii="Times New Roman" w:hAnsi="Times New Roman" w:cs="Times New Roman"/>
        </w:rPr>
        <w:lastRenderedPageBreak/>
        <w:t>distributed</w:t>
      </w:r>
      <w:r>
        <w:rPr>
          <w:rFonts w:ascii="Times New Roman" w:hAnsi="Times New Roman" w:cs="Times New Roman"/>
        </w:rPr>
        <w:t xml:space="preserve"> decisions and do not directly </w:t>
      </w:r>
      <w:r w:rsidR="00466532">
        <w:rPr>
          <w:rFonts w:ascii="Times New Roman" w:hAnsi="Times New Roman" w:cs="Times New Roman"/>
        </w:rPr>
        <w:t>interact with CALFEWS infrastructure</w:t>
      </w:r>
      <w:r>
        <w:rPr>
          <w:rFonts w:ascii="Times New Roman" w:hAnsi="Times New Roman" w:cs="Times New Roman"/>
        </w:rPr>
        <w:t xml:space="preserve">.  </w:t>
      </w:r>
      <w:r w:rsidR="00466532">
        <w:rPr>
          <w:rFonts w:ascii="Times New Roman" w:hAnsi="Times New Roman" w:cs="Times New Roman"/>
        </w:rPr>
        <w:t xml:space="preserve">Flow observations from reservoir inflow nodes are used to make daily storage updates. </w:t>
      </w:r>
      <w:r>
        <w:rPr>
          <w:rFonts w:ascii="Times New Roman" w:hAnsi="Times New Roman" w:cs="Times New Roman"/>
        </w:rPr>
        <w:t>Regulatory nodes use downstream flow observations to generate incremental flows within a given reach based on the difference between CDEC flow gauge data and upstream releases, such that:</w:t>
      </w:r>
    </w:p>
    <w:p w:rsidR="00601158" w:rsidRDefault="00601158" w:rsidP="006D1D80">
      <w:pPr>
        <w:spacing w:after="200" w:line="360" w:lineRule="auto"/>
        <w:ind w:firstLine="360"/>
        <w:jc w:val="both"/>
        <w:rPr>
          <w:rFonts w:ascii="Times New Roman" w:hAnsi="Times New Roman" w:cs="Times New Roman"/>
        </w:rPr>
      </w:pPr>
      <w:r>
        <w:rPr>
          <w:rFonts w:ascii="Times New Roman" w:hAnsi="Times New Roman" w:cs="Times New Roman"/>
        </w:rPr>
        <w:t xml:space="preserve">    </w:t>
      </w:r>
      <m:oMath>
        <m:sSub>
          <m:sSubPr>
            <m:ctrlPr>
              <w:rPr>
                <w:rFonts w:ascii="Cambria Math" w:hAnsi="Cambria Math"/>
                <w:i/>
              </w:rPr>
            </m:ctrlPr>
          </m:sSubPr>
          <m:e>
            <m:r>
              <w:rPr>
                <w:rFonts w:ascii="Cambria Math" w:hAnsi="Cambria Math"/>
              </w:rPr>
              <m:t>inc</m:t>
            </m:r>
          </m:e>
          <m:sub>
            <m:r>
              <w:rPr>
                <w:rFonts w:ascii="Cambria Math" w:hAnsi="Cambria Math"/>
              </w:rPr>
              <m:t>r,t</m:t>
            </m:r>
          </m:sub>
        </m:sSub>
        <m:r>
          <w:rPr>
            <w:rFonts w:ascii="Cambria Math" w:hAnsi="Cambria Math"/>
          </w:rPr>
          <m:t>=</m:t>
        </m:r>
        <m:sSub>
          <m:sSubPr>
            <m:ctrlPr>
              <w:rPr>
                <w:rFonts w:ascii="Cambria Math" w:hAnsi="Cambria Math"/>
                <w:i/>
              </w:rPr>
            </m:ctrlPr>
          </m:sSubPr>
          <m:e>
            <m:r>
              <w:rPr>
                <w:rFonts w:ascii="Cambria Math" w:hAnsi="Cambria Math"/>
              </w:rPr>
              <m:t>down</m:t>
            </m:r>
          </m:e>
          <m:sub>
            <m:r>
              <w:rPr>
                <w:rFonts w:ascii="Cambria Math" w:hAnsi="Cambria Math"/>
              </w:rPr>
              <m:t>r,t</m:t>
            </m:r>
          </m:sub>
        </m:sSub>
        <m:r>
          <w:rPr>
            <w:rFonts w:ascii="Cambria Math" w:hAnsi="Cambria Math"/>
          </w:rPr>
          <m:t xml:space="preserve">- </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w</m:t>
                </m:r>
              </m:e>
              <m:sub>
                <m:r>
                  <w:rPr>
                    <w:rFonts w:ascii="Cambria Math" w:hAnsi="Cambria Math"/>
                  </w:rPr>
                  <m:t>u</m:t>
                </m:r>
              </m:sub>
            </m:sSub>
          </m:sub>
          <m:sup/>
          <m:e>
            <m:sSub>
              <m:sSubPr>
                <m:ctrlPr>
                  <w:rPr>
                    <w:rFonts w:ascii="Cambria Math" w:hAnsi="Cambria Math"/>
                    <w:i/>
                  </w:rPr>
                </m:ctrlPr>
              </m:sSubPr>
              <m:e>
                <m:r>
                  <w:rPr>
                    <w:rFonts w:ascii="Cambria Math" w:hAnsi="Cambria Math"/>
                  </w:rPr>
                  <m:t>R</m:t>
                </m:r>
              </m:e>
              <m:sub>
                <m:sSub>
                  <m:sSubPr>
                    <m:ctrlPr>
                      <w:rPr>
                        <w:rFonts w:ascii="Cambria Math" w:hAnsi="Cambria Math"/>
                        <w:i/>
                      </w:rPr>
                    </m:ctrlPr>
                  </m:sSubPr>
                  <m:e>
                    <m:r>
                      <w:rPr>
                        <w:rFonts w:ascii="Cambria Math" w:hAnsi="Cambria Math"/>
                      </w:rPr>
                      <m:t>w</m:t>
                    </m:r>
                  </m:e>
                  <m:sub>
                    <m:r>
                      <w:rPr>
                        <w:rFonts w:ascii="Cambria Math" w:hAnsi="Cambria Math"/>
                      </w:rPr>
                      <m:t>u</m:t>
                    </m:r>
                  </m:sub>
                </m:sSub>
                <m:r>
                  <w:rPr>
                    <w:rFonts w:ascii="Cambria Math" w:hAnsi="Cambria Math"/>
                  </w:rPr>
                  <m:t>,t</m:t>
                </m:r>
              </m:sub>
            </m:sSub>
          </m:e>
        </m:nary>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r</m:t>
                </m:r>
              </m:e>
              <m:sub>
                <m:r>
                  <w:rPr>
                    <w:rFonts w:ascii="Cambria Math" w:hAnsi="Cambria Math"/>
                  </w:rPr>
                  <m:t>u</m:t>
                </m:r>
              </m:sub>
            </m:sSub>
          </m:sub>
          <m:sup/>
          <m:e>
            <m:sSub>
              <m:sSubPr>
                <m:ctrlPr>
                  <w:rPr>
                    <w:rFonts w:ascii="Cambria Math" w:hAnsi="Cambria Math"/>
                    <w:i/>
                  </w:rPr>
                </m:ctrlPr>
              </m:sSubPr>
              <m:e>
                <m:r>
                  <w:rPr>
                    <w:rFonts w:ascii="Cambria Math" w:hAnsi="Cambria Math"/>
                  </w:rPr>
                  <m:t>inc</m:t>
                </m:r>
              </m:e>
              <m:sub>
                <m:sSub>
                  <m:sSubPr>
                    <m:ctrlPr>
                      <w:rPr>
                        <w:rFonts w:ascii="Cambria Math" w:hAnsi="Cambria Math"/>
                        <w:i/>
                      </w:rPr>
                    </m:ctrlPr>
                  </m:sSubPr>
                  <m:e>
                    <m:r>
                      <w:rPr>
                        <w:rFonts w:ascii="Cambria Math" w:hAnsi="Cambria Math"/>
                      </w:rPr>
                      <m:t>r</m:t>
                    </m:r>
                  </m:e>
                  <m:sub>
                    <m:r>
                      <w:rPr>
                        <w:rFonts w:ascii="Cambria Math" w:hAnsi="Cambria Math"/>
                      </w:rPr>
                      <m:t>u</m:t>
                    </m:r>
                  </m:sub>
                </m:sSub>
                <m:r>
                  <w:rPr>
                    <w:rFonts w:ascii="Cambria Math" w:hAnsi="Cambria Math"/>
                  </w:rPr>
                  <m:t>,t</m:t>
                </m:r>
              </m:sub>
            </m:sSub>
          </m:e>
        </m:nary>
      </m:oMath>
      <w:r w:rsidR="002153B3">
        <w:rPr>
          <w:rFonts w:ascii="Times New Roman" w:hAnsi="Times New Roman" w:cs="Times New Roman"/>
        </w:rPr>
        <w:t xml:space="preserve"> </w:t>
      </w:r>
      <w:r w:rsidR="002153B3">
        <w:rPr>
          <w:rFonts w:ascii="Times New Roman" w:hAnsi="Times New Roman" w:cs="Times New Roman"/>
        </w:rPr>
        <w:tab/>
      </w:r>
      <w:r w:rsidR="002153B3">
        <w:rPr>
          <w:rFonts w:ascii="Times New Roman" w:hAnsi="Times New Roman" w:cs="Times New Roman"/>
        </w:rPr>
        <w:tab/>
      </w:r>
      <w:r w:rsidR="002153B3">
        <w:rPr>
          <w:rFonts w:ascii="Times New Roman" w:hAnsi="Times New Roman" w:cs="Times New Roman"/>
        </w:rPr>
        <w:tab/>
      </w:r>
      <w:r w:rsidR="002153B3">
        <w:rPr>
          <w:rFonts w:ascii="Times New Roman" w:hAnsi="Times New Roman" w:cs="Times New Roman"/>
        </w:rPr>
        <w:tab/>
      </w:r>
      <w:r w:rsidR="002153B3">
        <w:rPr>
          <w:rFonts w:ascii="Times New Roman" w:hAnsi="Times New Roman" w:cs="Times New Roman"/>
        </w:rPr>
        <w:tab/>
      </w:r>
      <w:r w:rsidR="002153B3">
        <w:rPr>
          <w:rFonts w:ascii="Times New Roman" w:hAnsi="Times New Roman" w:cs="Times New Roman"/>
        </w:rPr>
        <w:tab/>
      </w:r>
      <w:r>
        <w:rPr>
          <w:rFonts w:ascii="Times New Roman" w:hAnsi="Times New Roman" w:cs="Times New Roman"/>
        </w:rPr>
        <w:t>(1)</w:t>
      </w:r>
    </w:p>
    <w:p w:rsidR="006D1D80" w:rsidRDefault="00601158" w:rsidP="006D1D80">
      <w:pPr>
        <w:spacing w:line="360" w:lineRule="auto"/>
        <w:rPr>
          <w:rFonts w:ascii="Times New Roman" w:hAnsi="Times New Roman" w:cs="Times New Roman"/>
        </w:rPr>
      </w:pPr>
      <w:r>
        <w:rPr>
          <w:rFonts w:ascii="Times New Roman" w:hAnsi="Times New Roman" w:cs="Times New Roman"/>
        </w:rPr>
        <w:t xml:space="preserve">where </w:t>
      </w:r>
      <w:proofErr w:type="spellStart"/>
      <w:r>
        <w:rPr>
          <w:rFonts w:ascii="Times New Roman" w:hAnsi="Times New Roman" w:cs="Times New Roman"/>
          <w:i/>
        </w:rPr>
        <w:t>inc</w:t>
      </w:r>
      <w:proofErr w:type="spellEnd"/>
      <w:r>
        <w:rPr>
          <w:rFonts w:ascii="Times New Roman" w:hAnsi="Times New Roman" w:cs="Times New Roman"/>
        </w:rPr>
        <w:t>= incremental flows (</w:t>
      </w:r>
      <w:r w:rsidR="006C22C9">
        <w:rPr>
          <w:rFonts w:ascii="Times New Roman" w:hAnsi="Times New Roman" w:cs="Times New Roman"/>
        </w:rPr>
        <w:t>m</w:t>
      </w:r>
      <w:r w:rsidR="006C22C9">
        <w:rPr>
          <w:rFonts w:ascii="Times New Roman" w:hAnsi="Times New Roman" w:cs="Times New Roman"/>
          <w:vertAlign w:val="superscript"/>
        </w:rPr>
        <w:t>3</w:t>
      </w:r>
      <w:r w:rsidR="006C22C9">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d</w:t>
      </w:r>
      <w:r w:rsidR="00D36154">
        <w:rPr>
          <w:rFonts w:ascii="Times New Roman" w:hAnsi="Times New Roman" w:cs="Times New Roman"/>
          <w:i/>
        </w:rPr>
        <w:t>own</w:t>
      </w:r>
      <w:r>
        <w:rPr>
          <w:rFonts w:ascii="Times New Roman" w:hAnsi="Times New Roman" w:cs="Times New Roman"/>
        </w:rPr>
        <w:t xml:space="preserve"> = flow at downstream gauge location (</w:t>
      </w:r>
      <w:r w:rsidR="006C22C9">
        <w:rPr>
          <w:rFonts w:ascii="Times New Roman" w:hAnsi="Times New Roman" w:cs="Times New Roman"/>
        </w:rPr>
        <w:t>m</w:t>
      </w:r>
      <w:r w:rsidR="006C22C9">
        <w:rPr>
          <w:rFonts w:ascii="Times New Roman" w:hAnsi="Times New Roman" w:cs="Times New Roman"/>
          <w:vertAlign w:val="superscript"/>
        </w:rPr>
        <w:t>3</w:t>
      </w:r>
      <w:r w:rsidR="006C22C9">
        <w:rPr>
          <w:rFonts w:ascii="Times New Roman" w:hAnsi="Times New Roman" w:cs="Times New Roman"/>
        </w:rPr>
        <w:t>/s</w:t>
      </w:r>
      <w:r>
        <w:rPr>
          <w:rFonts w:ascii="Times New Roman" w:hAnsi="Times New Roman" w:cs="Times New Roman"/>
        </w:rPr>
        <w:t>); R = upstream release</w:t>
      </w:r>
      <w:r w:rsidR="006C22C9">
        <w:rPr>
          <w:rFonts w:ascii="Times New Roman" w:hAnsi="Times New Roman" w:cs="Times New Roman"/>
        </w:rPr>
        <w:t xml:space="preserve"> (m</w:t>
      </w:r>
      <w:r w:rsidR="006C22C9">
        <w:rPr>
          <w:rFonts w:ascii="Times New Roman" w:hAnsi="Times New Roman" w:cs="Times New Roman"/>
          <w:vertAlign w:val="superscript"/>
        </w:rPr>
        <w:t>3</w:t>
      </w:r>
      <w:r w:rsidR="006C22C9">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r</w:t>
      </w:r>
      <w:r>
        <w:rPr>
          <w:rFonts w:ascii="Times New Roman" w:hAnsi="Times New Roman" w:cs="Times New Roman"/>
        </w:rPr>
        <w:t xml:space="preserve"> = regulatory node; </w:t>
      </w:r>
      <w:proofErr w:type="spellStart"/>
      <w:r w:rsidRPr="005B05FF">
        <w:rPr>
          <w:rFonts w:ascii="Times New Roman" w:hAnsi="Times New Roman" w:cs="Times New Roman"/>
          <w:i/>
        </w:rPr>
        <w:t>w</w:t>
      </w:r>
      <w:r>
        <w:rPr>
          <w:rFonts w:ascii="Times New Roman" w:hAnsi="Times New Roman" w:cs="Times New Roman"/>
          <w:i/>
          <w:vertAlign w:val="subscript"/>
        </w:rPr>
        <w:t>u</w:t>
      </w:r>
      <w:proofErr w:type="spellEnd"/>
      <w:r>
        <w:rPr>
          <w:rFonts w:ascii="Times New Roman" w:hAnsi="Times New Roman" w:cs="Times New Roman"/>
          <w:i/>
        </w:rPr>
        <w:t xml:space="preserve"> = </w:t>
      </w:r>
      <w:r>
        <w:rPr>
          <w:rFonts w:ascii="Times New Roman" w:hAnsi="Times New Roman" w:cs="Times New Roman"/>
        </w:rPr>
        <w:t xml:space="preserve">reservoirs upstream of regulatory node </w:t>
      </w:r>
      <w:r>
        <w:rPr>
          <w:rFonts w:ascii="Times New Roman" w:hAnsi="Times New Roman" w:cs="Times New Roman"/>
          <w:i/>
        </w:rPr>
        <w:t>r;</w:t>
      </w:r>
      <w:r w:rsidRPr="005B05FF">
        <w:rPr>
          <w:rFonts w:ascii="Times New Roman" w:hAnsi="Times New Roman" w:cs="Times New Roman"/>
          <w:i/>
        </w:rPr>
        <w:t xml:space="preserve"> </w:t>
      </w:r>
      <w:proofErr w:type="spellStart"/>
      <w:r>
        <w:rPr>
          <w:rFonts w:ascii="Times New Roman" w:hAnsi="Times New Roman" w:cs="Times New Roman"/>
          <w:i/>
        </w:rPr>
        <w:t>r</w:t>
      </w:r>
      <w:r>
        <w:rPr>
          <w:rFonts w:ascii="Times New Roman" w:hAnsi="Times New Roman" w:cs="Times New Roman"/>
          <w:i/>
          <w:vertAlign w:val="subscript"/>
        </w:rPr>
        <w:t>u</w:t>
      </w:r>
      <w:proofErr w:type="spellEnd"/>
      <w:r>
        <w:rPr>
          <w:rFonts w:ascii="Times New Roman" w:hAnsi="Times New Roman" w:cs="Times New Roman"/>
          <w:i/>
        </w:rPr>
        <w:t xml:space="preserve"> = </w:t>
      </w:r>
      <w:r>
        <w:rPr>
          <w:rFonts w:ascii="Times New Roman" w:hAnsi="Times New Roman" w:cs="Times New Roman"/>
        </w:rPr>
        <w:t xml:space="preserve">regulatory nodes upstream of regulatory node </w:t>
      </w:r>
      <w:r>
        <w:rPr>
          <w:rFonts w:ascii="Times New Roman" w:hAnsi="Times New Roman" w:cs="Times New Roman"/>
          <w:i/>
        </w:rPr>
        <w:t xml:space="preserve">r; t </w:t>
      </w:r>
      <w:r>
        <w:rPr>
          <w:rFonts w:ascii="Times New Roman" w:hAnsi="Times New Roman" w:cs="Times New Roman"/>
        </w:rPr>
        <w:t>= time step</w:t>
      </w:r>
      <w:r w:rsidR="006C22C9">
        <w:rPr>
          <w:rFonts w:ascii="Times New Roman" w:hAnsi="Times New Roman" w:cs="Times New Roman"/>
        </w:rPr>
        <w:t xml:space="preserve"> index</w:t>
      </w:r>
      <w:r>
        <w:rPr>
          <w:rFonts w:ascii="Times New Roman" w:hAnsi="Times New Roman" w:cs="Times New Roman"/>
        </w:rPr>
        <w:t>.</w:t>
      </w:r>
    </w:p>
    <w:p w:rsidR="00601158" w:rsidRDefault="00601158" w:rsidP="006D1D80">
      <w:pPr>
        <w:spacing w:line="360" w:lineRule="auto"/>
        <w:rPr>
          <w:rFonts w:ascii="Times New Roman" w:hAnsi="Times New Roman" w:cs="Times New Roman"/>
        </w:rPr>
      </w:pPr>
      <w:r>
        <w:rPr>
          <w:rFonts w:ascii="Times New Roman" w:hAnsi="Times New Roman" w:cs="Times New Roman"/>
        </w:rPr>
        <w:t xml:space="preserve">Incremental flows aggregate the unobserved contribution of ‘uncontrolled’ tributaries, stream-aquifer interactions, consumptive uses, and return flows that take place within reaches defined by the location of reservoir outlets and control gauges, as shown in Figure 1. Table 1 also lists the CDEC flow stations and upstream reference gauges used to develop incremental flows at each downstream location.  Data for within-delta consumptive uses and the contribution of the ‘Eastside Streams’ are taken from the California DWR’s DAYFLOW data set (CDEC, 2020c). Negative incremental flow values signify a losing reach within the Sacramento-San Joaquin flow network. </w:t>
      </w:r>
      <w:r w:rsidR="00DE4B34">
        <w:rPr>
          <w:rFonts w:ascii="Times New Roman" w:hAnsi="Times New Roman" w:cs="Times New Roman"/>
        </w:rPr>
        <w:t>Delta inflows</w:t>
      </w:r>
      <w:r>
        <w:rPr>
          <w:rFonts w:ascii="Times New Roman" w:hAnsi="Times New Roman" w:cs="Times New Roman"/>
        </w:rPr>
        <w:t xml:space="preserve"> are equal to the sum of incremental flows at all regulatory nodes and releases at all reservoir nodes.  Delta outflows are subject to a water balance within the delta to account for consumptive and exported losses, such that:</w:t>
      </w:r>
    </w:p>
    <w:p w:rsidR="00601158" w:rsidRDefault="00601158" w:rsidP="006D1D80">
      <w:pPr>
        <w:spacing w:after="200" w:line="360" w:lineRule="auto"/>
        <w:ind w:firstLine="360"/>
        <w:jc w:val="both"/>
        <w:rPr>
          <w:rFonts w:ascii="Times New Roman" w:hAnsi="Times New Roman" w:cs="Times New Roman"/>
        </w:rPr>
      </w:pPr>
      <w:r>
        <w:rPr>
          <w:rFonts w:ascii="Times New Roman" w:hAnsi="Times New Roman" w:cs="Times New Roman"/>
        </w:rPr>
        <w:t xml:space="preserve">    </w:t>
      </w:r>
      <m:oMath>
        <m:sSub>
          <m:sSubPr>
            <m:ctrlPr>
              <w:rPr>
                <w:rFonts w:ascii="Cambria Math" w:hAnsi="Cambria Math"/>
                <w:i/>
              </w:rPr>
            </m:ctrlPr>
          </m:sSubPr>
          <m:e>
            <m:r>
              <w:rPr>
                <w:rFonts w:ascii="Cambria Math" w:hAnsi="Cambria Math"/>
              </w:rPr>
              <m:t>dout</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din</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depletions</m:t>
            </m:r>
          </m:e>
          <m:sub>
            <m:r>
              <w:rPr>
                <w:rFonts w:ascii="Cambria Math" w:hAnsi="Cambria Math"/>
              </w:rPr>
              <m:t>t</m:t>
            </m:r>
          </m:sub>
        </m:sSub>
      </m:oMath>
      <w:r>
        <w:rPr>
          <w:rFonts w:ascii="Times New Roman" w:hAnsi="Times New Roman" w:cs="Times New Roman"/>
        </w:rPr>
        <w:tab/>
      </w:r>
      <w:r w:rsidR="00D37A5C">
        <w:rPr>
          <w:rFonts w:ascii="Times New Roman" w:hAnsi="Times New Roman" w:cs="Times New Roman"/>
        </w:rPr>
        <w:tab/>
      </w:r>
      <w:r>
        <w:rPr>
          <w:rFonts w:ascii="Times New Roman" w:hAnsi="Times New Roman" w:cs="Times New Roman"/>
        </w:rPr>
        <w:tab/>
      </w:r>
      <w:r w:rsidR="00DE4B3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rsidR="006E1AF3" w:rsidRDefault="00601158" w:rsidP="006D1D80">
      <w:pPr>
        <w:spacing w:line="360" w:lineRule="auto"/>
        <w:rPr>
          <w:rFonts w:ascii="Times New Roman" w:hAnsi="Times New Roman" w:cs="Times New Roman"/>
        </w:rPr>
      </w:pPr>
      <w:r>
        <w:rPr>
          <w:rFonts w:ascii="Times New Roman" w:hAnsi="Times New Roman" w:cs="Times New Roman"/>
        </w:rPr>
        <w:t xml:space="preserve">where E = delta </w:t>
      </w:r>
      <w:r w:rsidR="00656685">
        <w:rPr>
          <w:rFonts w:ascii="Times New Roman" w:hAnsi="Times New Roman" w:cs="Times New Roman"/>
        </w:rPr>
        <w:t>exports (transfers) to San Luis Reservoir</w:t>
      </w:r>
      <w:r>
        <w:rPr>
          <w:rFonts w:ascii="Times New Roman" w:hAnsi="Times New Roman" w:cs="Times New Roman"/>
        </w:rPr>
        <w:t xml:space="preserve"> (</w:t>
      </w:r>
      <w:r w:rsidR="006C22C9">
        <w:rPr>
          <w:rFonts w:ascii="Times New Roman" w:hAnsi="Times New Roman" w:cs="Times New Roman"/>
        </w:rPr>
        <w:t>m</w:t>
      </w:r>
      <w:r w:rsidR="006C22C9">
        <w:rPr>
          <w:rFonts w:ascii="Times New Roman" w:hAnsi="Times New Roman" w:cs="Times New Roman"/>
          <w:vertAlign w:val="superscript"/>
        </w:rPr>
        <w:t>3</w:t>
      </w:r>
      <w:r>
        <w:rPr>
          <w:rFonts w:ascii="Times New Roman" w:hAnsi="Times New Roman" w:cs="Times New Roman"/>
        </w:rPr>
        <w:t>/</w:t>
      </w:r>
      <w:r w:rsidR="006C22C9">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dout</w:t>
      </w:r>
      <w:proofErr w:type="spellEnd"/>
      <w:r>
        <w:rPr>
          <w:rFonts w:ascii="Times New Roman" w:hAnsi="Times New Roman" w:cs="Times New Roman"/>
          <w:i/>
        </w:rPr>
        <w:t xml:space="preserve"> = </w:t>
      </w:r>
      <w:r w:rsidR="00DE4B34">
        <w:rPr>
          <w:rFonts w:ascii="Times New Roman" w:hAnsi="Times New Roman" w:cs="Times New Roman"/>
        </w:rPr>
        <w:t xml:space="preserve">total </w:t>
      </w:r>
      <w:r>
        <w:rPr>
          <w:rFonts w:ascii="Times New Roman" w:hAnsi="Times New Roman" w:cs="Times New Roman"/>
        </w:rPr>
        <w:t>delta outflow (</w:t>
      </w:r>
      <w:r w:rsidR="006C22C9">
        <w:rPr>
          <w:rFonts w:ascii="Times New Roman" w:hAnsi="Times New Roman" w:cs="Times New Roman"/>
        </w:rPr>
        <w:t>m</w:t>
      </w:r>
      <w:r w:rsidR="006C22C9">
        <w:rPr>
          <w:rFonts w:ascii="Times New Roman" w:hAnsi="Times New Roman" w:cs="Times New Roman"/>
          <w:vertAlign w:val="superscript"/>
        </w:rPr>
        <w:t>3</w:t>
      </w:r>
      <w:r w:rsidR="006C22C9">
        <w:rPr>
          <w:rFonts w:ascii="Times New Roman" w:hAnsi="Times New Roman" w:cs="Times New Roman"/>
        </w:rPr>
        <w:t>/s</w:t>
      </w:r>
      <w:proofErr w:type="gramStart"/>
      <w:r>
        <w:rPr>
          <w:rFonts w:ascii="Times New Roman" w:hAnsi="Times New Roman" w:cs="Times New Roman"/>
        </w:rPr>
        <w:t>)</w:t>
      </w:r>
      <w:r>
        <w:rPr>
          <w:rFonts w:ascii="Times New Roman" w:hAnsi="Times New Roman" w:cs="Times New Roman"/>
          <w:i/>
        </w:rPr>
        <w:t>;</w:t>
      </w:r>
      <w:r w:rsidR="00DE4B34">
        <w:rPr>
          <w:rFonts w:ascii="Times New Roman" w:hAnsi="Times New Roman" w:cs="Times New Roman"/>
          <w:i/>
        </w:rPr>
        <w:t>din</w:t>
      </w:r>
      <w:proofErr w:type="gramEnd"/>
      <w:r w:rsidR="00DE4B34">
        <w:rPr>
          <w:rFonts w:ascii="Times New Roman" w:hAnsi="Times New Roman" w:cs="Times New Roman"/>
        </w:rPr>
        <w:t xml:space="preserve"> = total delta inflow (</w:t>
      </w:r>
      <w:r w:rsidR="006C22C9">
        <w:rPr>
          <w:rFonts w:ascii="Times New Roman" w:hAnsi="Times New Roman" w:cs="Times New Roman"/>
        </w:rPr>
        <w:t>m</w:t>
      </w:r>
      <w:r w:rsidR="006C22C9">
        <w:rPr>
          <w:rFonts w:ascii="Times New Roman" w:hAnsi="Times New Roman" w:cs="Times New Roman"/>
          <w:vertAlign w:val="superscript"/>
        </w:rPr>
        <w:t>3</w:t>
      </w:r>
      <w:r w:rsidR="006C22C9">
        <w:rPr>
          <w:rFonts w:ascii="Times New Roman" w:hAnsi="Times New Roman" w:cs="Times New Roman"/>
        </w:rPr>
        <w:t>/s</w:t>
      </w:r>
      <w:r w:rsidR="00DE4B34">
        <w:rPr>
          <w:rFonts w:ascii="Times New Roman" w:hAnsi="Times New Roman" w:cs="Times New Roman"/>
        </w:rPr>
        <w:t>)</w:t>
      </w:r>
      <w:r w:rsidR="00DE4B34">
        <w:rPr>
          <w:rFonts w:ascii="Times New Roman" w:hAnsi="Times New Roman" w:cs="Times New Roman"/>
          <w:i/>
        </w:rPr>
        <w:t xml:space="preserve"> </w:t>
      </w:r>
      <w:r>
        <w:rPr>
          <w:rFonts w:ascii="Times New Roman" w:hAnsi="Times New Roman" w:cs="Times New Roman"/>
          <w:i/>
        </w:rPr>
        <w:t>depletions</w:t>
      </w:r>
      <w:r>
        <w:rPr>
          <w:rFonts w:ascii="Times New Roman" w:hAnsi="Times New Roman" w:cs="Times New Roman"/>
        </w:rPr>
        <w:t xml:space="preserve"> = </w:t>
      </w:r>
      <w:r w:rsidR="00D37A5C">
        <w:rPr>
          <w:rFonts w:ascii="Times New Roman" w:hAnsi="Times New Roman" w:cs="Times New Roman"/>
        </w:rPr>
        <w:t>consumptive use between delta inflow and delta outflow gages</w:t>
      </w:r>
      <w:r>
        <w:rPr>
          <w:rFonts w:ascii="Times New Roman" w:hAnsi="Times New Roman" w:cs="Times New Roman"/>
        </w:rPr>
        <w:t xml:space="preserve"> </w:t>
      </w:r>
      <w:r w:rsidR="002C6858">
        <w:rPr>
          <w:rFonts w:ascii="Times New Roman" w:hAnsi="Times New Roman" w:cs="Times New Roman"/>
        </w:rPr>
        <w:t>(m</w:t>
      </w:r>
      <w:r w:rsidR="002C6858">
        <w:rPr>
          <w:rFonts w:ascii="Times New Roman" w:hAnsi="Times New Roman" w:cs="Times New Roman"/>
          <w:vertAlign w:val="superscript"/>
        </w:rPr>
        <w:t>3</w:t>
      </w:r>
      <w:r w:rsidR="002C6858">
        <w:rPr>
          <w:rFonts w:ascii="Times New Roman" w:hAnsi="Times New Roman" w:cs="Times New Roman"/>
        </w:rPr>
        <w:t>/s)</w:t>
      </w:r>
      <w:r>
        <w:rPr>
          <w:rFonts w:ascii="Times New Roman" w:hAnsi="Times New Roman" w:cs="Times New Roman"/>
        </w:rPr>
        <w:t xml:space="preserve">; and </w:t>
      </w:r>
      <w:proofErr w:type="spellStart"/>
      <w:r>
        <w:rPr>
          <w:rFonts w:ascii="Times New Roman" w:hAnsi="Times New Roman" w:cs="Times New Roman"/>
          <w:i/>
        </w:rPr>
        <w:t>w</w:t>
      </w:r>
      <w:r>
        <w:rPr>
          <w:rFonts w:ascii="Times New Roman" w:hAnsi="Times New Roman" w:cs="Times New Roman"/>
          <w:i/>
          <w:vertAlign w:val="subscript"/>
        </w:rPr>
        <w:t>d</w:t>
      </w:r>
      <w:proofErr w:type="spellEnd"/>
      <w:r>
        <w:rPr>
          <w:rFonts w:ascii="Times New Roman" w:hAnsi="Times New Roman" w:cs="Times New Roman"/>
          <w:i/>
        </w:rPr>
        <w:t xml:space="preserve"> = </w:t>
      </w:r>
      <w:r>
        <w:rPr>
          <w:rFonts w:ascii="Times New Roman" w:hAnsi="Times New Roman" w:cs="Times New Roman"/>
        </w:rPr>
        <w:t xml:space="preserve">reservoirs that drain to the delta </w:t>
      </w:r>
    </w:p>
    <w:p w:rsidR="00601158" w:rsidRPr="006E1AF3" w:rsidRDefault="008A69C4" w:rsidP="006D1D80">
      <w:pPr>
        <w:spacing w:line="360" w:lineRule="auto"/>
        <w:rPr>
          <w:rFonts w:ascii="Times New Roman" w:hAnsi="Times New Roman" w:cs="Times New Roman"/>
          <w:i/>
        </w:rPr>
      </w:pPr>
      <w:r>
        <w:rPr>
          <w:rFonts w:ascii="Times New Roman" w:hAnsi="Times New Roman" w:cs="Times New Roman"/>
        </w:rPr>
        <w:t xml:space="preserve">Pumping in the delta is highly regulated and recent changes aimed </w:t>
      </w:r>
      <w:r w:rsidR="00EC3E66">
        <w:rPr>
          <w:rFonts w:ascii="Times New Roman" w:hAnsi="Times New Roman" w:cs="Times New Roman"/>
        </w:rPr>
        <w:t xml:space="preserve">at </w:t>
      </w:r>
      <w:r>
        <w:rPr>
          <w:rFonts w:ascii="Times New Roman" w:hAnsi="Times New Roman" w:cs="Times New Roman"/>
        </w:rPr>
        <w:t>improving ecological functions have reduced SWP and CVP project yields, presenting challenges to large water providers who are</w:t>
      </w:r>
      <w:r w:rsidR="002C6858">
        <w:rPr>
          <w:rFonts w:ascii="Times New Roman" w:hAnsi="Times New Roman" w:cs="Times New Roman"/>
        </w:rPr>
        <w:t xml:space="preserve"> reliant on imports (MWD, 2016).</w:t>
      </w:r>
      <w:r>
        <w:rPr>
          <w:rFonts w:ascii="Times New Roman" w:hAnsi="Times New Roman" w:cs="Times New Roman"/>
        </w:rPr>
        <w:t xml:space="preserve"> </w:t>
      </w:r>
      <w:r w:rsidR="00656685">
        <w:rPr>
          <w:rFonts w:ascii="Times New Roman" w:hAnsi="Times New Roman" w:cs="Times New Roman"/>
        </w:rPr>
        <w:t xml:space="preserve"> </w:t>
      </w:r>
      <w:r w:rsidR="00601158">
        <w:rPr>
          <w:rFonts w:ascii="Times New Roman" w:hAnsi="Times New Roman" w:cs="Times New Roman"/>
        </w:rPr>
        <w:t>Regulatory constraints reflect rules outlined in State Water Control Board Decision 1641 (SWRCB, 1990) and National Marine and Fisheries Services Biological Opinions (NMFS, 2009), governing minimum outflow requirem</w:t>
      </w:r>
      <w:r w:rsidR="000426D0">
        <w:rPr>
          <w:rFonts w:ascii="Times New Roman" w:hAnsi="Times New Roman" w:cs="Times New Roman"/>
        </w:rPr>
        <w:t xml:space="preserve">ents, inflow/export ratios, </w:t>
      </w:r>
      <w:r w:rsidR="00601158">
        <w:rPr>
          <w:rFonts w:ascii="Times New Roman" w:hAnsi="Times New Roman" w:cs="Times New Roman"/>
        </w:rPr>
        <w:t>seasonal limits on pumping rates</w:t>
      </w:r>
      <w:r w:rsidR="000426D0">
        <w:rPr>
          <w:rFonts w:ascii="Times New Roman" w:hAnsi="Times New Roman" w:cs="Times New Roman"/>
        </w:rPr>
        <w:t>, and salinity targets</w:t>
      </w:r>
      <w:r w:rsidR="00601158">
        <w:rPr>
          <w:rFonts w:ascii="Times New Roman" w:hAnsi="Times New Roman" w:cs="Times New Roman"/>
        </w:rPr>
        <w:t xml:space="preserve">. </w:t>
      </w:r>
      <w:r w:rsidR="000426D0">
        <w:rPr>
          <w:rFonts w:ascii="Times New Roman" w:hAnsi="Times New Roman" w:cs="Times New Roman"/>
        </w:rPr>
        <w:t xml:space="preserve">CALFEWS </w:t>
      </w:r>
      <w:r w:rsidR="00177CAC">
        <w:rPr>
          <w:rFonts w:ascii="Times New Roman" w:hAnsi="Times New Roman" w:cs="Times New Roman"/>
        </w:rPr>
        <w:t xml:space="preserve">uses the relationship between delta outflows and the ‘X2’ salinity line </w:t>
      </w:r>
      <w:r w:rsidR="000426D0">
        <w:rPr>
          <w:rFonts w:ascii="Times New Roman" w:hAnsi="Times New Roman" w:cs="Times New Roman"/>
        </w:rPr>
        <w:t>(</w:t>
      </w:r>
      <w:proofErr w:type="spellStart"/>
      <w:r w:rsidR="000426D0">
        <w:rPr>
          <w:rFonts w:ascii="Times New Roman" w:hAnsi="Times New Roman" w:cs="Times New Roman"/>
        </w:rPr>
        <w:t>Jassby</w:t>
      </w:r>
      <w:proofErr w:type="spellEnd"/>
      <w:r w:rsidR="000426D0">
        <w:rPr>
          <w:rFonts w:ascii="Times New Roman" w:hAnsi="Times New Roman" w:cs="Times New Roman"/>
        </w:rPr>
        <w:t xml:space="preserve"> et al., 1995)</w:t>
      </w:r>
      <w:r w:rsidR="00177CAC">
        <w:rPr>
          <w:rFonts w:ascii="Times New Roman" w:hAnsi="Times New Roman" w:cs="Times New Roman"/>
        </w:rPr>
        <w:t xml:space="preserve"> to apply salinity constraints to model operations.</w:t>
      </w:r>
      <w:r w:rsidR="00601158">
        <w:rPr>
          <w:rFonts w:ascii="Times New Roman" w:hAnsi="Times New Roman" w:cs="Times New Roman"/>
        </w:rPr>
        <w:t xml:space="preserve">  Delta outflows impact the salinity within the transitional area between the</w:t>
      </w:r>
      <w:r w:rsidR="00D37A5C">
        <w:rPr>
          <w:rFonts w:ascii="Times New Roman" w:hAnsi="Times New Roman" w:cs="Times New Roman"/>
        </w:rPr>
        <w:t xml:space="preserve"> Sacramento-San Joaquin Delta and</w:t>
      </w:r>
      <w:r w:rsidR="00601158">
        <w:rPr>
          <w:rFonts w:ascii="Times New Roman" w:hAnsi="Times New Roman" w:cs="Times New Roman"/>
        </w:rPr>
        <w:t xml:space="preserve"> the San Francisco Bay.  The delta X2 line measures the point, relative to the Golden Gate Bridge, where salinity one meter from the bottom of the delta bed is equal to </w:t>
      </w:r>
      <w:r w:rsidR="00656685">
        <w:rPr>
          <w:rFonts w:ascii="Times New Roman" w:hAnsi="Times New Roman" w:cs="Times New Roman"/>
        </w:rPr>
        <w:t>2 parts per thousand</w:t>
      </w:r>
      <w:r w:rsidR="00601158">
        <w:rPr>
          <w:rFonts w:ascii="Times New Roman" w:hAnsi="Times New Roman" w:cs="Times New Roman"/>
        </w:rPr>
        <w:t xml:space="preserve">.  The X2 </w:t>
      </w:r>
      <w:r w:rsidR="00177CAC">
        <w:rPr>
          <w:rFonts w:ascii="Times New Roman" w:hAnsi="Times New Roman" w:cs="Times New Roman"/>
        </w:rPr>
        <w:t xml:space="preserve">relationship is calculated according to </w:t>
      </w:r>
      <w:r w:rsidR="00177CAC">
        <w:rPr>
          <w:rFonts w:ascii="Times New Roman" w:hAnsi="Times New Roman" w:cs="Times New Roman"/>
        </w:rPr>
        <w:lastRenderedPageBreak/>
        <w:t>Mueller-</w:t>
      </w:r>
      <w:proofErr w:type="spellStart"/>
      <w:r w:rsidR="00177CAC">
        <w:rPr>
          <w:rFonts w:ascii="Times New Roman" w:hAnsi="Times New Roman" w:cs="Times New Roman"/>
        </w:rPr>
        <w:t>Solger</w:t>
      </w:r>
      <w:proofErr w:type="spellEnd"/>
      <w:r w:rsidR="00177CAC">
        <w:rPr>
          <w:rFonts w:ascii="Times New Roman" w:hAnsi="Times New Roman" w:cs="Times New Roman"/>
        </w:rPr>
        <w:t xml:space="preserve"> (2012), updating the value of X2 in </w:t>
      </w:r>
      <w:r w:rsidR="00601158">
        <w:rPr>
          <w:rFonts w:ascii="Times New Roman" w:hAnsi="Times New Roman" w:cs="Times New Roman"/>
        </w:rPr>
        <w:t xml:space="preserve">each time step based on the previous </w:t>
      </w:r>
      <w:r w:rsidR="00177CAC">
        <w:rPr>
          <w:rFonts w:ascii="Times New Roman" w:hAnsi="Times New Roman" w:cs="Times New Roman"/>
        </w:rPr>
        <w:t>time step</w:t>
      </w:r>
      <w:r w:rsidR="00601158">
        <w:rPr>
          <w:rFonts w:ascii="Times New Roman" w:hAnsi="Times New Roman" w:cs="Times New Roman"/>
        </w:rPr>
        <w:t xml:space="preserve"> delta outflow, such that:</w:t>
      </w:r>
    </w:p>
    <w:p w:rsidR="004B6FC7" w:rsidRDefault="004332C7" w:rsidP="004B6FC7">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X2</m:t>
            </m:r>
          </m:e>
          <m:sub>
            <m:r>
              <w:rPr>
                <w:rFonts w:ascii="Cambria Math" w:hAnsi="Cambria Math"/>
              </w:rPr>
              <m:t>t</m:t>
            </m:r>
          </m:sub>
        </m:sSub>
        <m:r>
          <w:rPr>
            <w:rFonts w:ascii="Cambria Math" w:hAnsi="Cambria Math"/>
          </w:rPr>
          <m:t>=10.16+0.945</m:t>
        </m:r>
        <m:sSub>
          <m:sSubPr>
            <m:ctrlPr>
              <w:rPr>
                <w:rFonts w:ascii="Cambria Math" w:hAnsi="Cambria Math"/>
                <w:i/>
              </w:rPr>
            </m:ctrlPr>
          </m:sSubPr>
          <m:e>
            <m:r>
              <w:rPr>
                <w:rFonts w:ascii="Cambria Math" w:hAnsi="Cambria Math"/>
              </w:rPr>
              <m:t>X2</m:t>
            </m:r>
          </m:e>
          <m:sub>
            <m:r>
              <w:rPr>
                <w:rFonts w:ascii="Cambria Math" w:hAnsi="Cambria Math"/>
              </w:rPr>
              <m:t>t-1</m:t>
            </m:r>
          </m:sub>
        </m:sSub>
        <m:r>
          <w:rPr>
            <w:rFonts w:ascii="Cambria Math" w:hAnsi="Cambria Math"/>
          </w:rPr>
          <m:t>-1.487</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i/>
                  </w:rPr>
                </m:ctrlPr>
              </m:sSubPr>
              <m:e>
                <m:r>
                  <w:rPr>
                    <w:rFonts w:ascii="Cambria Math" w:hAnsi="Cambria Math"/>
                  </w:rPr>
                  <m:t>dout</m:t>
                </m:r>
              </m:e>
              <m:sub>
                <m:r>
                  <w:rPr>
                    <w:rFonts w:ascii="Cambria Math" w:hAnsi="Cambria Math"/>
                  </w:rPr>
                  <m:t>t-1</m:t>
                </m:r>
              </m:sub>
            </m:sSub>
          </m:e>
        </m:func>
      </m:oMath>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t>(3)</w:t>
      </w:r>
    </w:p>
    <w:p w:rsidR="006E1AF3" w:rsidRDefault="004B6FC7" w:rsidP="006E1AF3">
      <w:pPr>
        <w:spacing w:line="360" w:lineRule="auto"/>
        <w:rPr>
          <w:rFonts w:ascii="Times New Roman" w:hAnsi="Times New Roman" w:cs="Times New Roman"/>
          <w:b/>
        </w:rPr>
      </w:pPr>
      <w:r>
        <w:rPr>
          <w:rFonts w:ascii="Times New Roman" w:eastAsiaTheme="minorEastAsia" w:hAnsi="Times New Roman" w:cs="Times New Roman"/>
        </w:rPr>
        <w:t xml:space="preserve">where X2 = delta ‘X2’ salinity line (km)  </w:t>
      </w:r>
      <w:r w:rsidR="006E1AF3" w:rsidRPr="006E1AF3">
        <w:rPr>
          <w:rFonts w:ascii="Times New Roman" w:hAnsi="Times New Roman" w:cs="Times New Roman"/>
          <w:b/>
        </w:rPr>
        <w:t xml:space="preserve"> </w:t>
      </w:r>
    </w:p>
    <w:p w:rsidR="006E1AF3" w:rsidRPr="006E1AF3" w:rsidRDefault="006E1AF3" w:rsidP="006E1AF3">
      <w:pPr>
        <w:spacing w:line="360" w:lineRule="auto"/>
        <w:rPr>
          <w:rFonts w:ascii="Times New Roman" w:eastAsiaTheme="minorEastAsia" w:hAnsi="Times New Roman" w:cs="Times New Roman"/>
          <w:b/>
        </w:rPr>
      </w:pPr>
      <w:r w:rsidRPr="006E1AF3">
        <w:rPr>
          <w:rFonts w:ascii="Times New Roman" w:hAnsi="Times New Roman" w:cs="Times New Roman"/>
          <w:b/>
        </w:rPr>
        <w:t>Table 1: Watershed name and outflow/downstream flow gauge for each of the 12 major reservoirs modelled in CALFEWS. Stations correspond to IDs on California Data Exchange Center.</w:t>
      </w:r>
    </w:p>
    <w:tbl>
      <w:tblPr>
        <w:tblStyle w:val="TableGrid"/>
        <w:tblW w:w="9350" w:type="dxa"/>
        <w:tblLook w:val="04A0" w:firstRow="1" w:lastRow="0" w:firstColumn="1" w:lastColumn="0" w:noHBand="0" w:noVBand="1"/>
      </w:tblPr>
      <w:tblGrid>
        <w:gridCol w:w="1753"/>
        <w:gridCol w:w="1482"/>
        <w:gridCol w:w="1620"/>
        <w:gridCol w:w="1620"/>
        <w:gridCol w:w="1440"/>
        <w:gridCol w:w="1435"/>
      </w:tblGrid>
      <w:tr w:rsidR="006E1AF3" w:rsidRPr="006E1AF3" w:rsidTr="0017235F">
        <w:tc>
          <w:tcPr>
            <w:tcW w:w="1753"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Reservoir Name</w:t>
            </w:r>
          </w:p>
        </w:tc>
        <w:tc>
          <w:tcPr>
            <w:tcW w:w="1482"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Watershed Name</w:t>
            </w:r>
          </w:p>
        </w:tc>
        <w:tc>
          <w:tcPr>
            <w:tcW w:w="1620"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Outflow CDEC gauge</w:t>
            </w:r>
          </w:p>
        </w:tc>
        <w:tc>
          <w:tcPr>
            <w:tcW w:w="1620"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Downstream CDEC gauge</w:t>
            </w:r>
          </w:p>
        </w:tc>
        <w:tc>
          <w:tcPr>
            <w:tcW w:w="1440"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Delta inflow gauge</w:t>
            </w:r>
          </w:p>
        </w:tc>
        <w:tc>
          <w:tcPr>
            <w:tcW w:w="1435" w:type="dxa"/>
          </w:tcPr>
          <w:p w:rsidR="006E1AF3" w:rsidRPr="006E1AF3" w:rsidRDefault="006E1AF3" w:rsidP="0017235F">
            <w:pPr>
              <w:rPr>
                <w:rFonts w:ascii="Times New Roman" w:hAnsi="Times New Roman" w:cs="Times New Roman"/>
                <w:b/>
                <w:i/>
              </w:rPr>
            </w:pPr>
            <w:r w:rsidRPr="006E1AF3">
              <w:rPr>
                <w:rFonts w:ascii="Times New Roman" w:hAnsi="Times New Roman" w:cs="Times New Roman"/>
                <w:b/>
                <w:i/>
              </w:rPr>
              <w:t>Snowpack stations</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Shasta</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Upper Sacramento</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SHA</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WLK</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RIO</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SLT; STM; CDP</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Oroville</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Feather</w:t>
            </w:r>
            <w:r w:rsidR="004B6FC7">
              <w:rPr>
                <w:rFonts w:ascii="Times New Roman" w:hAnsi="Times New Roman" w:cs="Times New Roman"/>
              </w:rPr>
              <w:t>\</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ORO</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GRL</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RIO</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KTL; GRZ; PLP</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 xml:space="preserve">New </w:t>
            </w:r>
            <w:proofErr w:type="spellStart"/>
            <w:r w:rsidRPr="006E1AF3">
              <w:rPr>
                <w:rFonts w:ascii="Times New Roman" w:hAnsi="Times New Roman" w:cs="Times New Roman"/>
              </w:rPr>
              <w:t>Bullards</w:t>
            </w:r>
            <w:proofErr w:type="spellEnd"/>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Yuba</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YRS</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MRY</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RIO</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KTL; GRZ; PLP</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Folsom</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American</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FOL</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RIO</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CAP; SIL; HYS</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 xml:space="preserve">New </w:t>
            </w:r>
            <w:proofErr w:type="spellStart"/>
            <w:r w:rsidRPr="006E1AF3">
              <w:rPr>
                <w:rFonts w:ascii="Times New Roman" w:hAnsi="Times New Roman" w:cs="Times New Roman"/>
              </w:rPr>
              <w:t>Melones</w:t>
            </w:r>
            <w:proofErr w:type="spellEnd"/>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Stanislaus</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NML</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OBB</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VER</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DDM; GNL; REL; SLM; BLD</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Don Pedro</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Tuolumne</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DNP</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LGN</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VER</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DAN; TUM; HRS; PDS</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Exchequer</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Merced</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EXC</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CRS</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VER</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STR; TNY</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Millerton</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San Joaquin</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MIL</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VLC; AGP; CHM; HNT</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Pine Flat</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Kings</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PNF</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BSH; BCB; UBC</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Kaweah</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Kaweah</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TRM</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FRW; GNF</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Success</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Tule</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SCC</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FRW; GNF</w:t>
            </w:r>
          </w:p>
        </w:tc>
      </w:tr>
      <w:tr w:rsidR="006E1AF3" w:rsidRPr="006E1AF3" w:rsidTr="0017235F">
        <w:tc>
          <w:tcPr>
            <w:tcW w:w="1753"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Isabella</w:t>
            </w:r>
          </w:p>
        </w:tc>
        <w:tc>
          <w:tcPr>
            <w:tcW w:w="1482"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Kern</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ISB</w:t>
            </w:r>
          </w:p>
        </w:tc>
        <w:tc>
          <w:tcPr>
            <w:tcW w:w="162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40"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N/A</w:t>
            </w:r>
          </w:p>
        </w:tc>
        <w:tc>
          <w:tcPr>
            <w:tcW w:w="1435" w:type="dxa"/>
          </w:tcPr>
          <w:p w:rsidR="006E1AF3" w:rsidRPr="006E1AF3" w:rsidRDefault="006E1AF3" w:rsidP="0017235F">
            <w:pPr>
              <w:rPr>
                <w:rFonts w:ascii="Times New Roman" w:hAnsi="Times New Roman" w:cs="Times New Roman"/>
              </w:rPr>
            </w:pPr>
            <w:r w:rsidRPr="006E1AF3">
              <w:rPr>
                <w:rFonts w:ascii="Times New Roman" w:hAnsi="Times New Roman" w:cs="Times New Roman"/>
              </w:rPr>
              <w:t>CBT</w:t>
            </w:r>
          </w:p>
        </w:tc>
      </w:tr>
    </w:tbl>
    <w:p w:rsidR="006E1AF3" w:rsidRDefault="006E1AF3" w:rsidP="006E1AF3">
      <w:pPr>
        <w:spacing w:line="360" w:lineRule="auto"/>
        <w:rPr>
          <w:rFonts w:ascii="Times New Roman" w:hAnsi="Times New Roman" w:cs="Times New Roman"/>
        </w:rPr>
      </w:pP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 xml:space="preserve">The Tulare Basin component does not contain downstream regulatory nodes.  Instead, reservoirs are connected to demand nodes by canals or river channels.  Reservoir operations are determined based on state-aware decisions </w:t>
      </w:r>
      <w:r w:rsidR="00656685">
        <w:rPr>
          <w:rFonts w:ascii="Times New Roman" w:hAnsi="Times New Roman" w:cs="Times New Roman"/>
        </w:rPr>
        <w:t xml:space="preserve">that simulate requests for water use </w:t>
      </w:r>
      <w:r>
        <w:rPr>
          <w:rFonts w:ascii="Times New Roman" w:hAnsi="Times New Roman" w:cs="Times New Roman"/>
        </w:rPr>
        <w:t>at</w:t>
      </w:r>
      <w:r w:rsidR="00656685">
        <w:rPr>
          <w:rFonts w:ascii="Times New Roman" w:hAnsi="Times New Roman" w:cs="Times New Roman"/>
        </w:rPr>
        <w:t xml:space="preserve"> individual</w:t>
      </w:r>
      <w:r>
        <w:rPr>
          <w:rFonts w:ascii="Times New Roman" w:hAnsi="Times New Roman" w:cs="Times New Roman"/>
        </w:rPr>
        <w:t xml:space="preserve"> demand nodes. Irrigation and water districts use management metrics derived from hydrologic states to transition between non-linear rules used to request deliveries under normal, flood and drought conditions.  Deliveries are requested as a function of water demand at each node, explicitly simulated based on land cover and historic withdrawals at municipal diversion points (</w:t>
      </w:r>
      <w:r w:rsidR="00EC3E66">
        <w:rPr>
          <w:rFonts w:ascii="Times New Roman" w:hAnsi="Times New Roman" w:cs="Times New Roman"/>
        </w:rPr>
        <w:t>CA</w:t>
      </w:r>
      <w:r>
        <w:rPr>
          <w:rFonts w:ascii="Times New Roman" w:hAnsi="Times New Roman" w:cs="Times New Roman"/>
        </w:rPr>
        <w:t>DWR, 2018; ID4, 20</w:t>
      </w:r>
      <w:r w:rsidR="00EC3E66">
        <w:rPr>
          <w:rFonts w:ascii="Times New Roman" w:hAnsi="Times New Roman" w:cs="Times New Roman"/>
        </w:rPr>
        <w:t>18</w:t>
      </w:r>
      <w:r>
        <w:rPr>
          <w:rFonts w:ascii="Times New Roman" w:hAnsi="Times New Roman" w:cs="Times New Roman"/>
        </w:rPr>
        <w:t>).  Land cover data is determined based on crop types</w:t>
      </w:r>
      <w:r w:rsidR="005A7C0E">
        <w:rPr>
          <w:rFonts w:ascii="Times New Roman" w:hAnsi="Times New Roman" w:cs="Times New Roman"/>
        </w:rPr>
        <w:t xml:space="preserve"> described</w:t>
      </w:r>
      <w:r>
        <w:rPr>
          <w:rFonts w:ascii="Times New Roman" w:hAnsi="Times New Roman" w:cs="Times New Roman"/>
        </w:rPr>
        <w:t xml:space="preserve"> in historic pesticide permitting data (Mall and Herman, 2019) or listed in agricultural </w:t>
      </w:r>
      <w:r>
        <w:rPr>
          <w:rFonts w:ascii="Times New Roman" w:hAnsi="Times New Roman" w:cs="Times New Roman"/>
        </w:rPr>
        <w:lastRenderedPageBreak/>
        <w:t xml:space="preserve">water management plans, aggregated by irrigation district.  Daily consumptive demands are calculated by applying </w:t>
      </w:r>
      <w:r w:rsidR="006A0286">
        <w:rPr>
          <w:rFonts w:ascii="Times New Roman" w:hAnsi="Times New Roman" w:cs="Times New Roman"/>
        </w:rPr>
        <w:t>expected seasonal</w:t>
      </w:r>
      <w:r>
        <w:rPr>
          <w:rFonts w:ascii="Times New Roman" w:hAnsi="Times New Roman" w:cs="Times New Roman"/>
        </w:rPr>
        <w:t xml:space="preserve"> ET requirements (ITRC, 2003) to the total crop acreage, by district, such that:</w:t>
      </w:r>
    </w:p>
    <w:p w:rsidR="00601158" w:rsidRDefault="004332C7" w:rsidP="006D1D80">
      <w:pPr>
        <w:spacing w:after="200"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demand</m:t>
            </m:r>
          </m:e>
          <m:sub>
            <m:r>
              <w:rPr>
                <w:rFonts w:ascii="Cambria Math" w:hAnsi="Cambria Math"/>
              </w:rPr>
              <m:t>d,t</m:t>
            </m:r>
          </m:sub>
        </m:sSub>
        <m:r>
          <w:rPr>
            <w:rFonts w:ascii="Cambria Math" w:hAnsi="Cambria Math"/>
          </w:rPr>
          <m:t>=</m:t>
        </m:r>
        <m:sSub>
          <m:sSubPr>
            <m:ctrlPr>
              <w:rPr>
                <w:rFonts w:ascii="Cambria Math" w:hAnsi="Cambria Math"/>
                <w:i/>
              </w:rPr>
            </m:ctrlPr>
          </m:sSubPr>
          <m:e>
            <m:r>
              <w:rPr>
                <w:rFonts w:ascii="Cambria Math" w:hAnsi="Cambria Math"/>
              </w:rPr>
              <m:t>MDD</m:t>
            </m:r>
          </m:e>
          <m:sub>
            <m:r>
              <w:rPr>
                <w:rFonts w:ascii="Cambria Math" w:hAnsi="Cambria Math"/>
              </w:rPr>
              <m:t>d,t</m:t>
            </m:r>
          </m:sub>
        </m:sSub>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crop</m:t>
            </m:r>
          </m:sub>
          <m:sup/>
          <m:e>
            <m:sSub>
              <m:sSubPr>
                <m:ctrlPr>
                  <w:rPr>
                    <w:rFonts w:ascii="Cambria Math" w:hAnsi="Cambria Math"/>
                    <w:i/>
                  </w:rPr>
                </m:ctrlPr>
              </m:sSubPr>
              <m:e>
                <m:r>
                  <w:rPr>
                    <w:rFonts w:ascii="Cambria Math" w:hAnsi="Cambria Math"/>
                  </w:rPr>
                  <m:t>k</m:t>
                </m:r>
              </m:e>
              <m:sub>
                <m:r>
                  <w:rPr>
                    <w:rFonts w:ascii="Cambria Math" w:hAnsi="Cambria Math"/>
                  </w:rPr>
                  <m:t>loss</m:t>
                </m:r>
              </m:sub>
            </m:sSub>
            <m:r>
              <w:rPr>
                <w:rFonts w:ascii="Cambria Math" w:hAnsi="Cambria Math"/>
              </w:rPr>
              <m:t>*</m:t>
            </m:r>
            <m:sSub>
              <m:sSubPr>
                <m:ctrlPr>
                  <w:rPr>
                    <w:rFonts w:ascii="Cambria Math" w:hAnsi="Cambria Math"/>
                    <w:i/>
                  </w:rPr>
                </m:ctrlPr>
              </m:sSubPr>
              <m:e>
                <m:r>
                  <w:rPr>
                    <w:rFonts w:ascii="Cambria Math" w:hAnsi="Cambria Math"/>
                  </w:rPr>
                  <m:t>ET</m:t>
                </m:r>
              </m:e>
              <m:sub>
                <m:r>
                  <w:rPr>
                    <w:rFonts w:ascii="Cambria Math" w:hAnsi="Cambria Math"/>
                  </w:rPr>
                  <m:t>crop, dowy,e</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d, crop,y</m:t>
                </m:r>
              </m:sub>
            </m:sSub>
          </m:e>
        </m:nary>
      </m:oMath>
      <w:r w:rsidR="00601158">
        <w:rPr>
          <w:rFonts w:ascii="Times New Roman" w:hAnsi="Times New Roman" w:cs="Times New Roman"/>
        </w:rPr>
        <w:tab/>
      </w:r>
      <w:r w:rsidR="00601158">
        <w:rPr>
          <w:rFonts w:ascii="Times New Roman" w:hAnsi="Times New Roman" w:cs="Times New Roman"/>
        </w:rPr>
        <w:tab/>
      </w:r>
      <w:r w:rsidR="00601158">
        <w:rPr>
          <w:rFonts w:ascii="Times New Roman" w:hAnsi="Times New Roman" w:cs="Times New Roman"/>
        </w:rPr>
        <w:tab/>
      </w:r>
      <w:r w:rsidR="00601158">
        <w:rPr>
          <w:rFonts w:ascii="Times New Roman" w:hAnsi="Times New Roman" w:cs="Times New Roman"/>
        </w:rPr>
        <w:tab/>
        <w:t>(4)</w:t>
      </w:r>
    </w:p>
    <w:p w:rsidR="00601158" w:rsidRPr="00982882" w:rsidRDefault="00601158" w:rsidP="006D1D80">
      <w:pPr>
        <w:spacing w:line="360" w:lineRule="auto"/>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i/>
        </w:rPr>
        <w:t>demand</w:t>
      </w:r>
      <w:r w:rsidR="002C6858">
        <w:rPr>
          <w:rFonts w:ascii="Times New Roman" w:hAnsi="Times New Roman" w:cs="Times New Roman"/>
        </w:rPr>
        <w:t xml:space="preserve"> = maximum node demand (m</w:t>
      </w:r>
      <w:r w:rsidR="002C6858">
        <w:rPr>
          <w:rFonts w:ascii="Times New Roman" w:hAnsi="Times New Roman" w:cs="Times New Roman"/>
          <w:vertAlign w:val="superscript"/>
        </w:rPr>
        <w:t>3</w:t>
      </w:r>
      <w:r w:rsidR="002C6858">
        <w:rPr>
          <w:rFonts w:ascii="Times New Roman" w:hAnsi="Times New Roman" w:cs="Times New Roman"/>
        </w:rPr>
        <w:t>/s)</w:t>
      </w:r>
      <w:r>
        <w:rPr>
          <w:rFonts w:ascii="Times New Roman" w:hAnsi="Times New Roman" w:cs="Times New Roman"/>
        </w:rPr>
        <w:t xml:space="preserve">; </w:t>
      </w:r>
      <w:r w:rsidRPr="00BE0F20">
        <w:rPr>
          <w:rFonts w:ascii="Times New Roman" w:hAnsi="Times New Roman" w:cs="Times New Roman"/>
          <w:i/>
        </w:rPr>
        <w:t>MDD</w:t>
      </w:r>
      <w:r>
        <w:rPr>
          <w:rFonts w:ascii="Times New Roman" w:hAnsi="Times New Roman" w:cs="Times New Roman"/>
        </w:rPr>
        <w:t xml:space="preserve"> = daily municipal demand </w:t>
      </w:r>
      <w:r w:rsidR="002C6858">
        <w:rPr>
          <w:rFonts w:ascii="Times New Roman" w:hAnsi="Times New Roman" w:cs="Times New Roman"/>
        </w:rPr>
        <w:t>(m</w:t>
      </w:r>
      <w:r w:rsidR="002C6858">
        <w:rPr>
          <w:rFonts w:ascii="Times New Roman" w:hAnsi="Times New Roman" w:cs="Times New Roman"/>
          <w:vertAlign w:val="superscript"/>
        </w:rPr>
        <w:t>3</w:t>
      </w:r>
      <w:r w:rsidR="002C6858">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ET</w:t>
      </w:r>
      <w:r>
        <w:rPr>
          <w:rFonts w:ascii="Times New Roman" w:hAnsi="Times New Roman" w:cs="Times New Roman"/>
        </w:rPr>
        <w:t xml:space="preserve"> = daily </w:t>
      </w:r>
      <w:r w:rsidR="002C6858">
        <w:rPr>
          <w:rFonts w:ascii="Times New Roman" w:hAnsi="Times New Roman" w:cs="Times New Roman"/>
        </w:rPr>
        <w:t>crop evapotranspiration (m</w:t>
      </w:r>
      <w:r>
        <w:rPr>
          <w:rFonts w:ascii="Times New Roman" w:hAnsi="Times New Roman" w:cs="Times New Roman"/>
        </w:rPr>
        <w:t xml:space="preserve">); </w:t>
      </w:r>
      <w:r>
        <w:rPr>
          <w:rFonts w:ascii="Times New Roman" w:hAnsi="Times New Roman" w:cs="Times New Roman"/>
          <w:i/>
        </w:rPr>
        <w:t>A</w:t>
      </w:r>
      <w:r>
        <w:rPr>
          <w:rFonts w:ascii="Times New Roman" w:hAnsi="Times New Roman" w:cs="Times New Roman"/>
        </w:rPr>
        <w:t xml:space="preserve"> = acres of crop cover within ir</w:t>
      </w:r>
      <w:r w:rsidR="002C6858">
        <w:rPr>
          <w:rFonts w:ascii="Times New Roman" w:hAnsi="Times New Roman" w:cs="Times New Roman"/>
        </w:rPr>
        <w:t>rigation district service area (m</w:t>
      </w:r>
      <w:r w:rsidR="002C6858">
        <w:rPr>
          <w:rFonts w:ascii="Times New Roman" w:hAnsi="Times New Roman" w:cs="Times New Roman"/>
          <w:vertAlign w:val="superscript"/>
        </w:rPr>
        <w:t>2</w:t>
      </w:r>
      <w:r>
        <w:rPr>
          <w:rFonts w:ascii="Times New Roman" w:hAnsi="Times New Roman" w:cs="Times New Roman"/>
        </w:rPr>
        <w:t xml:space="preserve">); </w:t>
      </w:r>
      <w:proofErr w:type="spellStart"/>
      <w:r>
        <w:rPr>
          <w:rFonts w:ascii="Times New Roman" w:hAnsi="Times New Roman" w:cs="Times New Roman"/>
          <w:i/>
        </w:rPr>
        <w:t>dowy</w:t>
      </w:r>
      <w:proofErr w:type="spellEnd"/>
      <w:r>
        <w:rPr>
          <w:rFonts w:ascii="Times New Roman" w:hAnsi="Times New Roman" w:cs="Times New Roman"/>
          <w:i/>
        </w:rPr>
        <w:t xml:space="preserve"> </w:t>
      </w:r>
      <w:r>
        <w:rPr>
          <w:rFonts w:ascii="Times New Roman" w:hAnsi="Times New Roman" w:cs="Times New Roman"/>
        </w:rPr>
        <w:t>= day of the water year (1, 2, 3…., 365);</w:t>
      </w:r>
      <w:r>
        <w:rPr>
          <w:rFonts w:ascii="Times New Roman" w:hAnsi="Times New Roman" w:cs="Times New Roman"/>
          <w:i/>
        </w:rPr>
        <w:t xml:space="preserve"> </w:t>
      </w:r>
      <w:r w:rsidRPr="009F3F67">
        <w:rPr>
          <w:rFonts w:ascii="Times New Roman" w:hAnsi="Times New Roman" w:cs="Times New Roman"/>
          <w:i/>
        </w:rPr>
        <w:t>y</w:t>
      </w:r>
      <w:r>
        <w:rPr>
          <w:rFonts w:ascii="Times New Roman" w:hAnsi="Times New Roman" w:cs="Times New Roman"/>
          <w:i/>
        </w:rPr>
        <w:t xml:space="preserve"> </w:t>
      </w:r>
      <w:r>
        <w:rPr>
          <w:rFonts w:ascii="Times New Roman" w:hAnsi="Times New Roman" w:cs="Times New Roman"/>
        </w:rPr>
        <w:t>= year;</w:t>
      </w:r>
      <w:r>
        <w:rPr>
          <w:rFonts w:ascii="Times New Roman" w:hAnsi="Times New Roman" w:cs="Times New Roman"/>
          <w:i/>
        </w:rPr>
        <w:t xml:space="preserve"> </w:t>
      </w:r>
      <w:r w:rsidRPr="009F3F67">
        <w:rPr>
          <w:rFonts w:ascii="Times New Roman" w:hAnsi="Times New Roman" w:cs="Times New Roman"/>
          <w:i/>
        </w:rPr>
        <w:t>d</w:t>
      </w:r>
      <w:r>
        <w:rPr>
          <w:rFonts w:ascii="Times New Roman" w:hAnsi="Times New Roman" w:cs="Times New Roman"/>
        </w:rPr>
        <w:t xml:space="preserve"> = irrigation district; </w:t>
      </w:r>
      <w:r>
        <w:rPr>
          <w:rFonts w:ascii="Times New Roman" w:hAnsi="Times New Roman" w:cs="Times New Roman"/>
          <w:i/>
        </w:rPr>
        <w:t>crop</w:t>
      </w:r>
      <w:r>
        <w:rPr>
          <w:rFonts w:ascii="Times New Roman" w:hAnsi="Times New Roman" w:cs="Times New Roman"/>
        </w:rPr>
        <w:t xml:space="preserve"> = crop type;</w:t>
      </w:r>
      <w:r w:rsidR="006A0286">
        <w:rPr>
          <w:rFonts w:ascii="Times New Roman" w:hAnsi="Times New Roman" w:cs="Times New Roman"/>
        </w:rPr>
        <w:t xml:space="preserve"> </w:t>
      </w:r>
      <w:r w:rsidR="006A0286">
        <w:rPr>
          <w:rFonts w:ascii="Times New Roman" w:hAnsi="Times New Roman" w:cs="Times New Roman"/>
          <w:i/>
        </w:rPr>
        <w:t>e</w:t>
      </w:r>
      <w:r w:rsidR="006A0286">
        <w:rPr>
          <w:rFonts w:ascii="Times New Roman" w:hAnsi="Times New Roman" w:cs="Times New Roman"/>
        </w:rPr>
        <w:t xml:space="preserve"> = environmental index based hydrologic conditions;</w:t>
      </w:r>
      <w:r>
        <w:rPr>
          <w:rFonts w:ascii="Times New Roman" w:hAnsi="Times New Roman" w:cs="Times New Roman"/>
        </w:rPr>
        <w:t xml:space="preserve"> and </w:t>
      </w:r>
      <w:proofErr w:type="spellStart"/>
      <w:r>
        <w:rPr>
          <w:rFonts w:ascii="Times New Roman" w:hAnsi="Times New Roman" w:cs="Times New Roman"/>
          <w:i/>
        </w:rPr>
        <w:t>k</w:t>
      </w:r>
      <w:r w:rsidRPr="00544D00">
        <w:rPr>
          <w:rFonts w:ascii="Times New Roman" w:hAnsi="Times New Roman" w:cs="Times New Roman"/>
          <w:vertAlign w:val="subscript"/>
        </w:rPr>
        <w:t>loss</w:t>
      </w:r>
      <w:proofErr w:type="spellEnd"/>
      <w:r>
        <w:rPr>
          <w:rFonts w:ascii="Times New Roman" w:hAnsi="Times New Roman" w:cs="Times New Roman"/>
          <w:vertAlign w:val="subscript"/>
        </w:rPr>
        <w:t xml:space="preserve"> </w:t>
      </w:r>
      <w:r>
        <w:rPr>
          <w:rFonts w:ascii="Times New Roman" w:hAnsi="Times New Roman" w:cs="Times New Roman"/>
        </w:rPr>
        <w:t>=loss factor for seepage and eva</w:t>
      </w:r>
      <w:r w:rsidR="00982882">
        <w:rPr>
          <w:rFonts w:ascii="Times New Roman" w:hAnsi="Times New Roman" w:cs="Times New Roman"/>
        </w:rPr>
        <w:t>poration during conveyance</w:t>
      </w:r>
    </w:p>
    <w:p w:rsidR="00601158" w:rsidRDefault="00601158" w:rsidP="006D1D80">
      <w:pPr>
        <w:spacing w:line="360" w:lineRule="auto"/>
        <w:rPr>
          <w:rFonts w:ascii="Times New Roman" w:hAnsi="Times New Roman" w:cs="Times New Roman"/>
          <w:b/>
          <w:i/>
        </w:rPr>
      </w:pPr>
      <w:r>
        <w:rPr>
          <w:rFonts w:ascii="Times New Roman" w:hAnsi="Times New Roman" w:cs="Times New Roman"/>
          <w:b/>
          <w:i/>
        </w:rPr>
        <w:t>Relating</w:t>
      </w:r>
      <w:r w:rsidR="006A0286">
        <w:rPr>
          <w:rFonts w:ascii="Times New Roman" w:hAnsi="Times New Roman" w:cs="Times New Roman"/>
          <w:b/>
          <w:i/>
        </w:rPr>
        <w:t xml:space="preserve"> Observ</w:t>
      </w:r>
      <w:r w:rsidR="005A7C0E">
        <w:rPr>
          <w:rFonts w:ascii="Times New Roman" w:hAnsi="Times New Roman" w:cs="Times New Roman"/>
          <w:b/>
          <w:i/>
        </w:rPr>
        <w:t>ed</w:t>
      </w:r>
      <w:r>
        <w:rPr>
          <w:rFonts w:ascii="Times New Roman" w:hAnsi="Times New Roman" w:cs="Times New Roman"/>
          <w:b/>
          <w:i/>
        </w:rPr>
        <w:t xml:space="preserve"> States to Management-Relevant Metrics</w:t>
      </w:r>
    </w:p>
    <w:p w:rsidR="00601158" w:rsidRDefault="00601158" w:rsidP="006D1D80">
      <w:pPr>
        <w:spacing w:line="360" w:lineRule="auto"/>
        <w:rPr>
          <w:rFonts w:ascii="Times New Roman" w:hAnsi="Times New Roman" w:cs="Times New Roman"/>
        </w:rPr>
      </w:pPr>
      <w:r>
        <w:rPr>
          <w:rFonts w:ascii="Times New Roman" w:hAnsi="Times New Roman" w:cs="Times New Roman"/>
        </w:rPr>
        <w:tab/>
        <w:t xml:space="preserve">Daily hydrologic states provide CALFEWS with a snapshot of flow, snowpack, and water demand conditions at </w:t>
      </w:r>
      <w:r w:rsidR="005A7C0E">
        <w:rPr>
          <w:rFonts w:ascii="Times New Roman" w:hAnsi="Times New Roman" w:cs="Times New Roman"/>
        </w:rPr>
        <w:t>nodes</w:t>
      </w:r>
      <w:r>
        <w:rPr>
          <w:rFonts w:ascii="Times New Roman" w:hAnsi="Times New Roman" w:cs="Times New Roman"/>
        </w:rPr>
        <w:t xml:space="preserve"> throughout the Central Valley</w:t>
      </w:r>
      <w:r w:rsidR="005A7C0E">
        <w:rPr>
          <w:rFonts w:ascii="Times New Roman" w:hAnsi="Times New Roman" w:cs="Times New Roman"/>
        </w:rPr>
        <w:t xml:space="preserve"> (Figure 1)</w:t>
      </w:r>
      <w:r>
        <w:rPr>
          <w:rFonts w:ascii="Times New Roman" w:hAnsi="Times New Roman" w:cs="Times New Roman"/>
        </w:rPr>
        <w:t xml:space="preserve">.  However, management decisions that incorporate estimates of future hydrologic conditions can make more efficient use of limited infrastructure capacity (including reservoir storage, delta pumps, spreading basins, extraction wells, and canal conveyance). To this end, CALFEWS uses a training data series to relate snowpack and full-natural-flow to </w:t>
      </w:r>
      <w:r w:rsidR="00073014">
        <w:rPr>
          <w:rFonts w:ascii="Times New Roman" w:hAnsi="Times New Roman" w:cs="Times New Roman"/>
        </w:rPr>
        <w:t>seasonal</w:t>
      </w:r>
      <w:r>
        <w:rPr>
          <w:rFonts w:ascii="Times New Roman" w:hAnsi="Times New Roman" w:cs="Times New Roman"/>
        </w:rPr>
        <w:t xml:space="preserve"> hydrologic conditions, including estimates of total ‘snowmelt season’ (April – July) flows and future flows at one-month intervals.  The historical training series covers the period October 1996 – September 2016, for which CDEC contains daily data for all model hydrologic states.  A series of daily linear regressions developed from the training series are used to relate the hydrologic state on a given day of the </w:t>
      </w:r>
      <w:r w:rsidR="005A7C0E">
        <w:rPr>
          <w:rFonts w:ascii="Times New Roman" w:hAnsi="Times New Roman" w:cs="Times New Roman"/>
        </w:rPr>
        <w:t xml:space="preserve">water </w:t>
      </w:r>
      <w:r>
        <w:rPr>
          <w:rFonts w:ascii="Times New Roman" w:hAnsi="Times New Roman" w:cs="Times New Roman"/>
        </w:rPr>
        <w:t>year to future water availability aggregated over management-relevant periods.  First, estimates from snowpack stations in each watershed are related to reservoir inflow stations as listed in Table 1.</w:t>
      </w:r>
      <w:r w:rsidR="00225C19">
        <w:rPr>
          <w:rFonts w:ascii="Times New Roman" w:hAnsi="Times New Roman" w:cs="Times New Roman"/>
        </w:rPr>
        <w:t xml:space="preserve">  </w:t>
      </w:r>
      <w:r w:rsidR="002F2C8D">
        <w:rPr>
          <w:rFonts w:ascii="Times New Roman" w:hAnsi="Times New Roman" w:cs="Times New Roman"/>
        </w:rPr>
        <w:t>T</w:t>
      </w:r>
      <w:r w:rsidR="00225C19">
        <w:rPr>
          <w:rFonts w:ascii="Times New Roman" w:hAnsi="Times New Roman" w:cs="Times New Roman"/>
        </w:rPr>
        <w:t xml:space="preserve">he </w:t>
      </w:r>
      <w:r w:rsidR="002F2C8D">
        <w:rPr>
          <w:rFonts w:ascii="Times New Roman" w:hAnsi="Times New Roman" w:cs="Times New Roman"/>
        </w:rPr>
        <w:t>total inflow to each reservoir during the snowmelt season (April 1 – July 31) can be expressed as a function of the total snowpack accumulation at the associated sites through a given day of the water year.  New snowpack observations can be used to produce an estimate of the subsequent snowmelt season inflows to a reservoir using unique linear coefficients for each day, as in Cohen et al. (2020), such that:</w:t>
      </w:r>
    </w:p>
    <w:p w:rsidR="00150A0C"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sSup>
              <m:sSupPr>
                <m:ctrlPr>
                  <w:rPr>
                    <w:rFonts w:ascii="Cambria Math" w:hAnsi="Cambria Math"/>
                    <w:i/>
                  </w:rPr>
                </m:ctrlPr>
              </m:sSupPr>
              <m:e>
                <m:r>
                  <w:rPr>
                    <w:rFonts w:ascii="Cambria Math" w:hAnsi="Cambria Math"/>
                  </w:rPr>
                  <m:t>SMI</m:t>
                </m:r>
              </m:e>
              <m:sup>
                <m:r>
                  <w:rPr>
                    <w:rFonts w:ascii="Cambria Math" w:hAnsi="Cambria Math"/>
                  </w:rPr>
                  <m:t>*</m:t>
                </m:r>
              </m:sup>
            </m:sSup>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msnow</m:t>
            </m:r>
          </m:e>
          <m:sub>
            <m:r>
              <w:rPr>
                <w:rFonts w:ascii="Cambria Math" w:hAnsi="Cambria Math"/>
              </w:rPr>
              <m:t>w,dowy</m:t>
            </m:r>
          </m:sub>
        </m:sSub>
        <m:r>
          <w:rPr>
            <w:rFonts w:ascii="Cambria Math" w:hAnsi="Cambria Math"/>
          </w:rPr>
          <m:t>*</m:t>
        </m:r>
        <m:sSub>
          <m:sSubPr>
            <m:ctrlPr>
              <w:rPr>
                <w:rFonts w:ascii="Cambria Math" w:hAnsi="Cambria Math"/>
                <w:i/>
              </w:rPr>
            </m:ctrlPr>
          </m:sSubPr>
          <m:e>
            <m:r>
              <w:rPr>
                <w:rFonts w:ascii="Cambria Math" w:hAnsi="Cambria Math"/>
              </w:rPr>
              <m:t>SP</m:t>
            </m:r>
          </m:e>
          <m:sub>
            <m:r>
              <w:rPr>
                <w:rFonts w:ascii="Cambria Math" w:hAnsi="Cambria Math"/>
              </w:rPr>
              <m:t>w,t</m:t>
            </m:r>
          </m:sub>
        </m:sSub>
        <m:r>
          <w:rPr>
            <w:rFonts w:ascii="Cambria Math" w:hAnsi="Cambria Math"/>
          </w:rPr>
          <m:t xml:space="preserve">+ </m:t>
        </m:r>
        <m:sSub>
          <m:sSubPr>
            <m:ctrlPr>
              <w:rPr>
                <w:rFonts w:ascii="Cambria Math" w:hAnsi="Cambria Math"/>
                <w:i/>
              </w:rPr>
            </m:ctrlPr>
          </m:sSubPr>
          <m:e>
            <m:r>
              <w:rPr>
                <w:rFonts w:ascii="Cambria Math" w:hAnsi="Cambria Math"/>
              </w:rPr>
              <m:t>bsnow</m:t>
            </m:r>
          </m:e>
          <m:sub>
            <m:r>
              <w:rPr>
                <w:rFonts w:ascii="Cambria Math" w:hAnsi="Cambria Math"/>
              </w:rPr>
              <m:t>w,dowy</m:t>
            </m:r>
          </m:sub>
        </m:sSub>
      </m:oMath>
      <w:r w:rsidR="00150A0C">
        <w:rPr>
          <w:rFonts w:ascii="Times New Roman" w:eastAsiaTheme="minorEastAsia" w:hAnsi="Times New Roman" w:cs="Times New Roman"/>
          <w:i/>
        </w:rPr>
        <w:tab/>
      </w:r>
      <w:r w:rsidR="00150A0C">
        <w:rPr>
          <w:rFonts w:ascii="Times New Roman" w:eastAsiaTheme="minorEastAsia" w:hAnsi="Times New Roman" w:cs="Times New Roman"/>
          <w:i/>
        </w:rPr>
        <w:tab/>
      </w:r>
      <w:r w:rsidR="00150A0C">
        <w:rPr>
          <w:rFonts w:ascii="Times New Roman" w:eastAsiaTheme="minorEastAsia" w:hAnsi="Times New Roman" w:cs="Times New Roman"/>
          <w:i/>
        </w:rPr>
        <w:tab/>
      </w:r>
      <w:r w:rsidR="00150A0C">
        <w:rPr>
          <w:rFonts w:ascii="Times New Roman" w:eastAsiaTheme="minorEastAsia" w:hAnsi="Times New Roman" w:cs="Times New Roman"/>
          <w:i/>
        </w:rPr>
        <w:tab/>
      </w:r>
      <w:r w:rsidR="00150A0C">
        <w:rPr>
          <w:rFonts w:ascii="Times New Roman" w:eastAsiaTheme="minorEastAsia" w:hAnsi="Times New Roman" w:cs="Times New Roman"/>
          <w:i/>
        </w:rPr>
        <w:tab/>
      </w:r>
      <w:r w:rsidR="00225C19">
        <w:rPr>
          <w:rFonts w:ascii="Times New Roman" w:eastAsiaTheme="minorEastAsia" w:hAnsi="Times New Roman" w:cs="Times New Roman"/>
        </w:rPr>
        <w:t>(5</w:t>
      </w:r>
      <w:r w:rsidR="00150A0C">
        <w:rPr>
          <w:rFonts w:ascii="Times New Roman" w:eastAsiaTheme="minorEastAsia" w:hAnsi="Times New Roman" w:cs="Times New Roman"/>
        </w:rPr>
        <w:t>)</w:t>
      </w:r>
    </w:p>
    <w:p w:rsidR="00150A0C" w:rsidRPr="00F31AF5" w:rsidRDefault="00150A0C" w:rsidP="006D1D80">
      <w:pPr>
        <w:spacing w:after="200" w:line="360" w:lineRule="auto"/>
        <w:jc w:val="both"/>
        <w:rPr>
          <w:rFonts w:ascii="Times New Roman" w:hAnsi="Times New Roman" w:cs="Times New Roman"/>
        </w:rPr>
      </w:pPr>
      <w:r>
        <w:rPr>
          <w:rFonts w:ascii="Times New Roman" w:hAnsi="Times New Roman" w:cs="Times New Roman"/>
        </w:rPr>
        <w:t xml:space="preserve">where </w:t>
      </w:r>
      <w:r w:rsidRPr="002329C7">
        <w:rPr>
          <w:rFonts w:ascii="Times New Roman" w:hAnsi="Times New Roman" w:cs="Times New Roman"/>
          <w:i/>
        </w:rPr>
        <w:t>SMI</w:t>
      </w:r>
      <w:r w:rsidR="00CF6853">
        <w:rPr>
          <w:rFonts w:ascii="Times New Roman" w:hAnsi="Times New Roman" w:cs="Times New Roman"/>
          <w:i/>
          <w:vertAlign w:val="superscript"/>
        </w:rPr>
        <w:t>*</w:t>
      </w:r>
      <w:r>
        <w:rPr>
          <w:rFonts w:ascii="Times New Roman" w:hAnsi="Times New Roman" w:cs="Times New Roman"/>
        </w:rPr>
        <w:t xml:space="preserve"> = estimated reservoir inflow during the snow</w:t>
      </w:r>
      <w:r w:rsidR="00225C19">
        <w:rPr>
          <w:rFonts w:ascii="Times New Roman" w:hAnsi="Times New Roman" w:cs="Times New Roman"/>
        </w:rPr>
        <w:t xml:space="preserve">melt season (April – July) </w:t>
      </w:r>
      <w:r w:rsidR="002C6858">
        <w:rPr>
          <w:rFonts w:ascii="Times New Roman" w:hAnsi="Times New Roman" w:cs="Times New Roman"/>
        </w:rPr>
        <w:t>(m</w:t>
      </w:r>
      <w:r w:rsidR="002C6858">
        <w:rPr>
          <w:rFonts w:ascii="Times New Roman" w:hAnsi="Times New Roman" w:cs="Times New Roman"/>
          <w:vertAlign w:val="superscript"/>
        </w:rPr>
        <w:t>3</w:t>
      </w:r>
      <w:r w:rsidR="002C6858">
        <w:rPr>
          <w:rFonts w:ascii="Times New Roman" w:hAnsi="Times New Roman" w:cs="Times New Roman"/>
        </w:rPr>
        <w:t>)</w:t>
      </w:r>
      <w:r w:rsidR="00225C19">
        <w:rPr>
          <w:rFonts w:ascii="Times New Roman" w:hAnsi="Times New Roman" w:cs="Times New Roman"/>
        </w:rPr>
        <w:t>;</w:t>
      </w:r>
      <w:r w:rsidR="00225C19" w:rsidRPr="00225C19">
        <w:rPr>
          <w:rFonts w:ascii="Times New Roman" w:eastAsiaTheme="minorEastAsia" w:hAnsi="Times New Roman" w:cs="Times New Roman"/>
          <w:i/>
        </w:rPr>
        <w:t xml:space="preserve"> </w:t>
      </w:r>
      <w:proofErr w:type="spellStart"/>
      <w:r w:rsidR="00225C19" w:rsidRPr="00177934">
        <w:rPr>
          <w:rFonts w:ascii="Times New Roman" w:eastAsiaTheme="minorEastAsia" w:hAnsi="Times New Roman" w:cs="Times New Roman"/>
          <w:i/>
        </w:rPr>
        <w:t>dowy</w:t>
      </w:r>
      <w:proofErr w:type="spellEnd"/>
      <w:r w:rsidR="00225C19">
        <w:rPr>
          <w:rFonts w:ascii="Times New Roman" w:eastAsiaTheme="minorEastAsia" w:hAnsi="Times New Roman" w:cs="Times New Roman"/>
        </w:rPr>
        <w:t xml:space="preserve"> = day of the water year, </w:t>
      </w:r>
      <w:r w:rsidR="00225C19">
        <w:rPr>
          <w:rFonts w:ascii="Times New Roman" w:hAnsi="Times New Roman" w:cs="Times New Roman"/>
        </w:rPr>
        <w:t>SP = aggregated index of snow water equivalent (SWE) depth (</w:t>
      </w:r>
      <w:r w:rsidR="002C6858">
        <w:rPr>
          <w:rFonts w:ascii="Times New Roman" w:hAnsi="Times New Roman" w:cs="Times New Roman"/>
        </w:rPr>
        <w:t>m</w:t>
      </w:r>
      <w:r w:rsidR="00225C19">
        <w:rPr>
          <w:rFonts w:ascii="Times New Roman" w:hAnsi="Times New Roman" w:cs="Times New Roman"/>
        </w:rPr>
        <w:t xml:space="preserve">); </w:t>
      </w:r>
      <w:proofErr w:type="spellStart"/>
      <w:r w:rsidR="00225C19" w:rsidRPr="002329C7">
        <w:rPr>
          <w:rFonts w:ascii="Times New Roman" w:hAnsi="Times New Roman" w:cs="Times New Roman"/>
          <w:i/>
        </w:rPr>
        <w:t>m</w:t>
      </w:r>
      <w:r w:rsidR="00225C19">
        <w:rPr>
          <w:rFonts w:ascii="Times New Roman" w:hAnsi="Times New Roman" w:cs="Times New Roman"/>
          <w:i/>
        </w:rPr>
        <w:t>snow</w:t>
      </w:r>
      <w:proofErr w:type="spellEnd"/>
      <w:r w:rsidR="00225C19">
        <w:rPr>
          <w:rFonts w:ascii="Times New Roman" w:hAnsi="Times New Roman" w:cs="Times New Roman"/>
        </w:rPr>
        <w:t xml:space="preserve"> = linear regression coefficient </w:t>
      </w:r>
      <w:r w:rsidR="002C6858">
        <w:rPr>
          <w:rFonts w:ascii="Times New Roman" w:hAnsi="Times New Roman" w:cs="Times New Roman"/>
        </w:rPr>
        <w:t>(m</w:t>
      </w:r>
      <w:r w:rsidR="002C6858">
        <w:rPr>
          <w:rFonts w:ascii="Times New Roman" w:hAnsi="Times New Roman" w:cs="Times New Roman"/>
          <w:vertAlign w:val="superscript"/>
        </w:rPr>
        <w:t>2</w:t>
      </w:r>
      <w:r w:rsidR="002C6858">
        <w:rPr>
          <w:rFonts w:ascii="Times New Roman" w:hAnsi="Times New Roman" w:cs="Times New Roman"/>
        </w:rPr>
        <w:t>)</w:t>
      </w:r>
      <w:r w:rsidR="00225C19">
        <w:rPr>
          <w:rFonts w:ascii="Times New Roman" w:hAnsi="Times New Roman" w:cs="Times New Roman"/>
        </w:rPr>
        <w:t xml:space="preserve">; </w:t>
      </w:r>
      <w:proofErr w:type="spellStart"/>
      <w:r w:rsidR="00225C19" w:rsidRPr="002329C7">
        <w:rPr>
          <w:rFonts w:ascii="Times New Roman" w:hAnsi="Times New Roman" w:cs="Times New Roman"/>
          <w:i/>
        </w:rPr>
        <w:t>bsnow</w:t>
      </w:r>
      <w:proofErr w:type="spellEnd"/>
      <w:r w:rsidR="00225C19">
        <w:rPr>
          <w:rFonts w:ascii="Times New Roman" w:hAnsi="Times New Roman" w:cs="Times New Roman"/>
        </w:rPr>
        <w:t xml:space="preserve"> = linear regression constant </w:t>
      </w:r>
      <w:r w:rsidR="002C6858">
        <w:rPr>
          <w:rFonts w:ascii="Times New Roman" w:hAnsi="Times New Roman" w:cs="Times New Roman"/>
        </w:rPr>
        <w:t>(m</w:t>
      </w:r>
      <w:r w:rsidR="002C6858">
        <w:rPr>
          <w:rFonts w:ascii="Times New Roman" w:hAnsi="Times New Roman" w:cs="Times New Roman"/>
          <w:vertAlign w:val="superscript"/>
        </w:rPr>
        <w:t>3</w:t>
      </w:r>
      <w:r w:rsidR="002C6858">
        <w:rPr>
          <w:rFonts w:ascii="Times New Roman" w:hAnsi="Times New Roman" w:cs="Times New Roman"/>
        </w:rPr>
        <w:t>)</w:t>
      </w:r>
      <w:r w:rsidR="00225C19">
        <w:rPr>
          <w:rFonts w:ascii="Times New Roman" w:hAnsi="Times New Roman" w:cs="Times New Roman"/>
        </w:rPr>
        <w:t xml:space="preserve">, </w:t>
      </w:r>
      <w:r w:rsidR="00225C19">
        <w:rPr>
          <w:rFonts w:ascii="Times New Roman" w:hAnsi="Times New Roman" w:cs="Times New Roman"/>
          <w:i/>
        </w:rPr>
        <w:t>w</w:t>
      </w:r>
      <w:r w:rsidR="00225C19">
        <w:rPr>
          <w:rFonts w:ascii="Times New Roman" w:hAnsi="Times New Roman" w:cs="Times New Roman"/>
        </w:rPr>
        <w:t xml:space="preserve"> = watershed</w:t>
      </w:r>
    </w:p>
    <w:p w:rsidR="00150A0C" w:rsidRDefault="002F2C8D" w:rsidP="006D1D80">
      <w:pPr>
        <w:spacing w:line="360" w:lineRule="auto"/>
        <w:rPr>
          <w:rFonts w:ascii="Times New Roman" w:hAnsi="Times New Roman" w:cs="Times New Roman"/>
        </w:rPr>
      </w:pPr>
      <w:r>
        <w:rPr>
          <w:rFonts w:ascii="Times New Roman" w:hAnsi="Times New Roman" w:cs="Times New Roman"/>
        </w:rPr>
        <w:t>Using the 20-year historical training period, regression coefficients can be estimated for each day of the water year such that the sum of squared errors between the estimates produced in equation (5) and the eventual snowmelt season inflow observations are minimized, such that:</w:t>
      </w:r>
      <w:r w:rsidR="00225C19">
        <w:rPr>
          <w:rFonts w:ascii="Times New Roman" w:hAnsi="Times New Roman" w:cs="Times New Roman"/>
        </w:rPr>
        <w:t xml:space="preserve"> </w:t>
      </w:r>
    </w:p>
    <w:p w:rsidR="00601158" w:rsidRDefault="004332C7" w:rsidP="006D1D80">
      <w:pPr>
        <w:spacing w:after="200" w:line="360" w:lineRule="auto"/>
        <w:ind w:firstLine="720"/>
        <w:jc w:val="both"/>
        <w:rPr>
          <w:rFonts w:ascii="Times New Roman" w:eastAsiaTheme="minorEastAsia" w:hAnsi="Times New Roman" w:cs="Times New Roman"/>
        </w:rPr>
      </w:pPr>
      <m:oMath>
        <m:acc>
          <m:accPr>
            <m:ctrlPr>
              <w:rPr>
                <w:rFonts w:ascii="Cambria Math" w:hAnsi="Cambria Math"/>
                <w:i/>
              </w:rPr>
            </m:ctrlPr>
          </m:accPr>
          <m:e>
            <m:sSub>
              <m:sSubPr>
                <m:ctrlPr>
                  <w:rPr>
                    <w:rFonts w:ascii="Cambria Math" w:hAnsi="Cambria Math"/>
                    <w:i/>
                  </w:rPr>
                </m:ctrlPr>
              </m:sSubPr>
              <m:e>
                <m:r>
                  <w:rPr>
                    <w:rFonts w:ascii="Cambria Math" w:hAnsi="Cambria Math"/>
                  </w:rPr>
                  <m:t>msnow</m:t>
                </m:r>
              </m:e>
              <m:sub>
                <m:r>
                  <w:rPr>
                    <w:rFonts w:ascii="Cambria Math" w:hAnsi="Cambria Math"/>
                  </w:rPr>
                  <m:t>w,dowy</m:t>
                </m:r>
              </m:sub>
            </m:sSub>
          </m:e>
        </m:acc>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bsnow</m:t>
                </m:r>
              </m:e>
              <m:sub>
                <m:r>
                  <w:rPr>
                    <w:rFonts w:ascii="Cambria Math" w:hAnsi="Cambria Math"/>
                  </w:rPr>
                  <m:t>w,dowy</m:t>
                </m:r>
              </m:sub>
            </m:sSub>
          </m:e>
        </m:acc>
        <m:r>
          <w:rPr>
            <w:rFonts w:ascii="Cambria Math" w:hAnsi="Cambria Math"/>
          </w:rPr>
          <m:t>=</m:t>
        </m:r>
        <m:func>
          <m:funcPr>
            <m:ctrlPr>
              <w:rPr>
                <w:rFonts w:ascii="Cambria Math" w:hAnsi="Cambria Math"/>
                <w:i/>
              </w:rPr>
            </m:ctrlPr>
          </m:funcPr>
          <m:fName>
            <m:r>
              <m:rPr>
                <m:sty m:val="p"/>
              </m:rPr>
              <w:rPr>
                <w:rFonts w:ascii="Cambria Math" w:hAnsi="Cambria Math"/>
              </w:rPr>
              <m:t>argmin</m:t>
            </m:r>
          </m:fName>
          <m:e>
            <m:nary>
              <m:naryPr>
                <m:chr m:val="∑"/>
                <m:limLoc m:val="undOvr"/>
                <m:ctrlPr>
                  <w:rPr>
                    <w:rFonts w:ascii="Cambria Math" w:hAnsi="Cambria Math"/>
                    <w:i/>
                  </w:rPr>
                </m:ctrlPr>
              </m:naryPr>
              <m:sub>
                <m:r>
                  <w:rPr>
                    <w:rFonts w:ascii="Cambria Math" w:hAnsi="Cambria Math"/>
                  </w:rPr>
                  <m:t>y=1997</m:t>
                </m:r>
              </m:sub>
              <m:sup>
                <m:r>
                  <w:rPr>
                    <w:rFonts w:ascii="Cambria Math" w:hAnsi="Cambria Math"/>
                  </w:rPr>
                  <m:t>2016</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SMI</m:t>
                                </m:r>
                              </m:e>
                              <m:sup>
                                <m:r>
                                  <w:rPr>
                                    <w:rFonts w:ascii="Cambria Math" w:hAnsi="Cambria Math"/>
                                  </w:rPr>
                                  <m:t>*</m:t>
                                </m:r>
                              </m:sup>
                            </m:sSup>
                          </m:e>
                          <m:sub>
                            <m:r>
                              <w:rPr>
                                <w:rFonts w:ascii="Cambria Math" w:hAnsi="Cambria Math"/>
                              </w:rPr>
                              <m:t>w,dowy, y</m:t>
                            </m:r>
                          </m:sub>
                        </m:sSub>
                        <m:r>
                          <w:rPr>
                            <w:rFonts w:ascii="Cambria Math" w:hAnsi="Cambria Math"/>
                          </w:rPr>
                          <m:t>-</m:t>
                        </m:r>
                        <m:nary>
                          <m:naryPr>
                            <m:chr m:val="∑"/>
                            <m:limLoc m:val="undOvr"/>
                            <m:ctrlPr>
                              <w:rPr>
                                <w:rFonts w:ascii="Cambria Math" w:hAnsi="Cambria Math"/>
                                <w:i/>
                              </w:rPr>
                            </m:ctrlPr>
                          </m:naryPr>
                          <m:sub>
                            <m:r>
                              <w:rPr>
                                <w:rFonts w:ascii="Cambria Math" w:hAnsi="Cambria Math"/>
                              </w:rPr>
                              <m:t>da=</m:t>
                            </m:r>
                            <m:r>
                              <m:rPr>
                                <m:sty m:val="p"/>
                              </m:rPr>
                              <w:rPr>
                                <w:rFonts w:ascii="Cambria Math" w:hAnsi="Cambria Math"/>
                              </w:rPr>
                              <m:t>181</m:t>
                            </m:r>
                          </m:sub>
                          <m:sup>
                            <m:r>
                              <w:rPr>
                                <w:rFonts w:ascii="Cambria Math" w:hAnsi="Cambria Math"/>
                              </w:rPr>
                              <m:t>304</m:t>
                            </m:r>
                          </m:sup>
                          <m:e>
                            <m:sSub>
                              <m:sSubPr>
                                <m:ctrlPr>
                                  <w:rPr>
                                    <w:rFonts w:ascii="Cambria Math" w:hAnsi="Cambria Math"/>
                                    <w:i/>
                                  </w:rPr>
                                </m:ctrlPr>
                              </m:sSubPr>
                              <m:e>
                                <m:r>
                                  <w:rPr>
                                    <w:rFonts w:ascii="Cambria Math" w:hAnsi="Cambria Math"/>
                                  </w:rPr>
                                  <m:t>Q</m:t>
                                </m:r>
                              </m:e>
                              <m:sub>
                                <m:r>
                                  <w:rPr>
                                    <w:rFonts w:ascii="Cambria Math" w:hAnsi="Cambria Math"/>
                                  </w:rPr>
                                  <m:t>w,da,y</m:t>
                                </m:r>
                              </m:sub>
                            </m:sSub>
                          </m:e>
                        </m:nary>
                      </m:e>
                    </m:d>
                  </m:e>
                  <m:sup>
                    <m:r>
                      <w:rPr>
                        <w:rFonts w:ascii="Cambria Math" w:hAnsi="Cambria Math"/>
                      </w:rPr>
                      <m:t>2</m:t>
                    </m:r>
                  </m:sup>
                </m:sSup>
              </m:e>
            </m:nary>
          </m:e>
        </m:func>
      </m:oMath>
      <w:r w:rsidR="00601158">
        <w:rPr>
          <w:rFonts w:ascii="Times New Roman" w:eastAsiaTheme="minorEastAsia" w:hAnsi="Times New Roman" w:cs="Times New Roman"/>
        </w:rPr>
        <w:tab/>
      </w:r>
      <w:r w:rsidR="00225C19">
        <w:rPr>
          <w:rFonts w:ascii="Times New Roman" w:eastAsiaTheme="minorEastAsia" w:hAnsi="Times New Roman" w:cs="Times New Roman"/>
        </w:rPr>
        <w:t>(6</w:t>
      </w:r>
      <w:r w:rsidR="00601158">
        <w:rPr>
          <w:rFonts w:ascii="Times New Roman" w:eastAsiaTheme="minorEastAsia" w:hAnsi="Times New Roman" w:cs="Times New Roman"/>
        </w:rPr>
        <w:t>)</w:t>
      </w:r>
    </w:p>
    <w:p w:rsidR="00601158" w:rsidRPr="00073014" w:rsidRDefault="00601158" w:rsidP="006D1D80">
      <w:pPr>
        <w:spacing w:after="200" w:line="360" w:lineRule="auto"/>
        <w:jc w:val="both"/>
        <w:rPr>
          <w:rFonts w:ascii="Times New Roman" w:hAnsi="Times New Roman" w:cs="Times New Roman"/>
        </w:rPr>
      </w:pPr>
      <w:r>
        <w:rPr>
          <w:rFonts w:ascii="Times New Roman" w:eastAsiaTheme="minorEastAsia" w:hAnsi="Times New Roman" w:cs="Times New Roman"/>
        </w:rPr>
        <w:t xml:space="preserve">Where Q = reservoir inflow </w:t>
      </w:r>
      <w:r w:rsidR="002C6858">
        <w:rPr>
          <w:rFonts w:ascii="Times New Roman" w:hAnsi="Times New Roman" w:cs="Times New Roman"/>
        </w:rPr>
        <w:t>(m</w:t>
      </w:r>
      <w:r w:rsidR="002C6858">
        <w:rPr>
          <w:rFonts w:ascii="Times New Roman" w:hAnsi="Times New Roman" w:cs="Times New Roman"/>
          <w:vertAlign w:val="superscript"/>
        </w:rPr>
        <w:t>3</w:t>
      </w:r>
      <w:r w:rsidR="002C6858">
        <w:rPr>
          <w:rFonts w:ascii="Times New Roman" w:hAnsi="Times New Roman" w:cs="Times New Roman"/>
        </w:rPr>
        <w:t>/s)</w:t>
      </w:r>
    </w:p>
    <w:p w:rsidR="008E4EDD" w:rsidRDefault="008745BF"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The 20-year historical training period </w:t>
      </w:r>
      <w:r w:rsidR="00BC339D">
        <w:rPr>
          <w:rFonts w:ascii="Times New Roman" w:eastAsiaTheme="minorEastAsia" w:hAnsi="Times New Roman" w:cs="Times New Roman"/>
        </w:rPr>
        <w:t>provides</w:t>
      </w:r>
      <w:r>
        <w:rPr>
          <w:rFonts w:ascii="Times New Roman" w:eastAsiaTheme="minorEastAsia" w:hAnsi="Times New Roman" w:cs="Times New Roman"/>
        </w:rPr>
        <w:t xml:space="preserve"> 20 </w:t>
      </w:r>
      <w:r w:rsidR="00BC339D">
        <w:rPr>
          <w:rFonts w:ascii="Times New Roman" w:eastAsiaTheme="minorEastAsia" w:hAnsi="Times New Roman" w:cs="Times New Roman"/>
        </w:rPr>
        <w:t xml:space="preserve">unique </w:t>
      </w:r>
      <w:r w:rsidR="00894F80">
        <w:rPr>
          <w:rFonts w:ascii="Times New Roman" w:eastAsiaTheme="minorEastAsia" w:hAnsi="Times New Roman" w:cs="Times New Roman"/>
        </w:rPr>
        <w:t xml:space="preserve">snowpack accumulation </w:t>
      </w:r>
      <w:r>
        <w:rPr>
          <w:rFonts w:ascii="Times New Roman" w:eastAsiaTheme="minorEastAsia" w:hAnsi="Times New Roman" w:cs="Times New Roman"/>
        </w:rPr>
        <w:t xml:space="preserve">observations </w:t>
      </w:r>
      <w:r w:rsidR="00BC339D">
        <w:rPr>
          <w:rFonts w:ascii="Times New Roman" w:eastAsiaTheme="minorEastAsia" w:hAnsi="Times New Roman" w:cs="Times New Roman"/>
        </w:rPr>
        <w:t>to infor</w:t>
      </w:r>
      <w:r w:rsidR="00CE44B5">
        <w:rPr>
          <w:rFonts w:ascii="Times New Roman" w:eastAsiaTheme="minorEastAsia" w:hAnsi="Times New Roman" w:cs="Times New Roman"/>
        </w:rPr>
        <w:t>m each daily regression</w:t>
      </w:r>
      <w:r>
        <w:rPr>
          <w:rFonts w:ascii="Times New Roman" w:eastAsiaTheme="minorEastAsia" w:hAnsi="Times New Roman" w:cs="Times New Roman"/>
        </w:rPr>
        <w:t xml:space="preserve">. </w:t>
      </w:r>
      <w:r w:rsidR="00265F75">
        <w:rPr>
          <w:rFonts w:ascii="Times New Roman" w:eastAsiaTheme="minorEastAsia" w:hAnsi="Times New Roman" w:cs="Times New Roman"/>
        </w:rPr>
        <w:t xml:space="preserve">The daily linear relationships between snowpack </w:t>
      </w:r>
      <w:r w:rsidR="0030197D">
        <w:rPr>
          <w:rFonts w:ascii="Times New Roman" w:eastAsiaTheme="minorEastAsia" w:hAnsi="Times New Roman" w:cs="Times New Roman"/>
        </w:rPr>
        <w:t xml:space="preserve">observations </w:t>
      </w:r>
      <w:r w:rsidR="00265F75">
        <w:rPr>
          <w:rFonts w:ascii="Times New Roman" w:eastAsiaTheme="minorEastAsia" w:hAnsi="Times New Roman" w:cs="Times New Roman"/>
        </w:rPr>
        <w:t xml:space="preserve">and </w:t>
      </w:r>
      <w:r w:rsidR="0030197D">
        <w:rPr>
          <w:rFonts w:ascii="Times New Roman" w:eastAsiaTheme="minorEastAsia" w:hAnsi="Times New Roman" w:cs="Times New Roman"/>
        </w:rPr>
        <w:t>the subsequent total</w:t>
      </w:r>
      <w:r w:rsidR="00265F75">
        <w:rPr>
          <w:rFonts w:ascii="Times New Roman" w:eastAsiaTheme="minorEastAsia" w:hAnsi="Times New Roman" w:cs="Times New Roman"/>
        </w:rPr>
        <w:t xml:space="preserve"> snowmelt</w:t>
      </w:r>
      <w:r w:rsidR="0030197D">
        <w:rPr>
          <w:rFonts w:ascii="Times New Roman" w:eastAsiaTheme="minorEastAsia" w:hAnsi="Times New Roman" w:cs="Times New Roman"/>
        </w:rPr>
        <w:t>-season</w:t>
      </w:r>
      <w:r w:rsidR="00265F75">
        <w:rPr>
          <w:rFonts w:ascii="Times New Roman" w:eastAsiaTheme="minorEastAsia" w:hAnsi="Times New Roman" w:cs="Times New Roman"/>
        </w:rPr>
        <w:t xml:space="preserve"> inflow at selected reservoir</w:t>
      </w:r>
      <w:r w:rsidR="0030197D">
        <w:rPr>
          <w:rFonts w:ascii="Times New Roman" w:eastAsiaTheme="minorEastAsia" w:hAnsi="Times New Roman" w:cs="Times New Roman"/>
        </w:rPr>
        <w:t>s</w:t>
      </w:r>
      <w:r w:rsidR="0003795F">
        <w:rPr>
          <w:rFonts w:ascii="Times New Roman" w:eastAsiaTheme="minorEastAsia" w:hAnsi="Times New Roman" w:cs="Times New Roman"/>
        </w:rPr>
        <w:t xml:space="preserve"> are shown in Figure 3</w:t>
      </w:r>
      <w:r w:rsidR="00265F75">
        <w:rPr>
          <w:rFonts w:ascii="Times New Roman" w:eastAsiaTheme="minorEastAsia" w:hAnsi="Times New Roman" w:cs="Times New Roman"/>
        </w:rPr>
        <w:t xml:space="preserve">, column 1, with colored lines corresponding to </w:t>
      </w:r>
      <w:r w:rsidR="0030197D">
        <w:rPr>
          <w:rFonts w:ascii="Times New Roman" w:eastAsiaTheme="minorEastAsia" w:hAnsi="Times New Roman" w:cs="Times New Roman"/>
        </w:rPr>
        <w:t xml:space="preserve">the </w:t>
      </w:r>
      <w:r w:rsidR="007F156C">
        <w:rPr>
          <w:rFonts w:ascii="Times New Roman" w:eastAsiaTheme="minorEastAsia" w:hAnsi="Times New Roman" w:cs="Times New Roman"/>
        </w:rPr>
        <w:t xml:space="preserve">line of best fit for snowpack observations occurring every </w:t>
      </w:r>
      <w:r w:rsidR="0030197D">
        <w:rPr>
          <w:rFonts w:ascii="Times New Roman" w:eastAsiaTheme="minorEastAsia" w:hAnsi="Times New Roman" w:cs="Times New Roman"/>
        </w:rPr>
        <w:t xml:space="preserve">day </w:t>
      </w:r>
      <w:r w:rsidR="007F156C">
        <w:rPr>
          <w:rFonts w:ascii="Times New Roman" w:eastAsiaTheme="minorEastAsia" w:hAnsi="Times New Roman" w:cs="Times New Roman"/>
        </w:rPr>
        <w:t>from Oct 1</w:t>
      </w:r>
      <w:r w:rsidR="007F156C" w:rsidRPr="007F156C">
        <w:rPr>
          <w:rFonts w:ascii="Times New Roman" w:eastAsiaTheme="minorEastAsia" w:hAnsi="Times New Roman" w:cs="Times New Roman"/>
          <w:vertAlign w:val="superscript"/>
        </w:rPr>
        <w:t>st</w:t>
      </w:r>
      <w:r w:rsidR="007F156C">
        <w:rPr>
          <w:rFonts w:ascii="Times New Roman" w:eastAsiaTheme="minorEastAsia" w:hAnsi="Times New Roman" w:cs="Times New Roman"/>
        </w:rPr>
        <w:t xml:space="preserve"> – April 1</w:t>
      </w:r>
      <w:r w:rsidR="007F156C" w:rsidRPr="007F156C">
        <w:rPr>
          <w:rFonts w:ascii="Times New Roman" w:eastAsiaTheme="minorEastAsia" w:hAnsi="Times New Roman" w:cs="Times New Roman"/>
          <w:vertAlign w:val="superscript"/>
        </w:rPr>
        <w:t>st</w:t>
      </w:r>
      <w:r w:rsidR="00265F75">
        <w:rPr>
          <w:rFonts w:ascii="Times New Roman" w:eastAsiaTheme="minorEastAsia" w:hAnsi="Times New Roman" w:cs="Times New Roman"/>
        </w:rPr>
        <w:t xml:space="preserve">. </w:t>
      </w:r>
      <w:r w:rsidR="007F156C">
        <w:rPr>
          <w:rFonts w:ascii="Times New Roman" w:eastAsiaTheme="minorEastAsia" w:hAnsi="Times New Roman" w:cs="Times New Roman"/>
        </w:rPr>
        <w:t>Individual</w:t>
      </w:r>
      <w:r w:rsidR="00894F80">
        <w:rPr>
          <w:rFonts w:ascii="Times New Roman" w:eastAsiaTheme="minorEastAsia" w:hAnsi="Times New Roman" w:cs="Times New Roman"/>
        </w:rPr>
        <w:t xml:space="preserve"> observations</w:t>
      </w:r>
      <w:r w:rsidR="007F156C">
        <w:rPr>
          <w:rFonts w:ascii="Times New Roman" w:eastAsiaTheme="minorEastAsia" w:hAnsi="Times New Roman" w:cs="Times New Roman"/>
        </w:rPr>
        <w:t xml:space="preserve"> from every year of the historical record</w:t>
      </w:r>
      <w:r w:rsidR="00894F80">
        <w:rPr>
          <w:rFonts w:ascii="Times New Roman" w:eastAsiaTheme="minorEastAsia" w:hAnsi="Times New Roman" w:cs="Times New Roman"/>
        </w:rPr>
        <w:t xml:space="preserve"> are shown for </w:t>
      </w:r>
      <w:r w:rsidR="00265F75">
        <w:rPr>
          <w:rFonts w:ascii="Times New Roman" w:eastAsiaTheme="minorEastAsia" w:hAnsi="Times New Roman" w:cs="Times New Roman"/>
        </w:rPr>
        <w:t>three specific days,</w:t>
      </w:r>
      <w:r w:rsidR="008E4EDD">
        <w:rPr>
          <w:rFonts w:ascii="Times New Roman" w:eastAsiaTheme="minorEastAsia" w:hAnsi="Times New Roman" w:cs="Times New Roman"/>
        </w:rPr>
        <w:t xml:space="preserve"> October 1</w:t>
      </w:r>
      <w:r w:rsidR="008E4EDD" w:rsidRPr="008E4EDD">
        <w:rPr>
          <w:rFonts w:ascii="Times New Roman" w:eastAsiaTheme="minorEastAsia" w:hAnsi="Times New Roman" w:cs="Times New Roman"/>
          <w:vertAlign w:val="superscript"/>
        </w:rPr>
        <w:t>st</w:t>
      </w:r>
      <w:r w:rsidR="007F156C">
        <w:rPr>
          <w:rFonts w:ascii="Times New Roman" w:eastAsiaTheme="minorEastAsia" w:hAnsi="Times New Roman" w:cs="Times New Roman"/>
          <w:vertAlign w:val="superscript"/>
        </w:rPr>
        <w:t xml:space="preserve"> </w:t>
      </w:r>
      <w:r w:rsidR="007F156C">
        <w:rPr>
          <w:rFonts w:ascii="Times New Roman" w:eastAsiaTheme="minorEastAsia" w:hAnsi="Times New Roman" w:cs="Times New Roman"/>
        </w:rPr>
        <w:t>(blue points),</w:t>
      </w:r>
      <w:r w:rsidR="008E4EDD">
        <w:rPr>
          <w:rFonts w:ascii="Times New Roman" w:eastAsiaTheme="minorEastAsia" w:hAnsi="Times New Roman" w:cs="Times New Roman"/>
        </w:rPr>
        <w:t xml:space="preserve"> January 1</w:t>
      </w:r>
      <w:r w:rsidR="008E4EDD" w:rsidRPr="008E4EDD">
        <w:rPr>
          <w:rFonts w:ascii="Times New Roman" w:eastAsiaTheme="minorEastAsia" w:hAnsi="Times New Roman" w:cs="Times New Roman"/>
          <w:vertAlign w:val="superscript"/>
        </w:rPr>
        <w:t>st</w:t>
      </w:r>
      <w:r w:rsidR="007F156C">
        <w:rPr>
          <w:rFonts w:ascii="Times New Roman" w:eastAsiaTheme="minorEastAsia" w:hAnsi="Times New Roman" w:cs="Times New Roman"/>
          <w:vertAlign w:val="superscript"/>
        </w:rPr>
        <w:t xml:space="preserve"> </w:t>
      </w:r>
      <w:r w:rsidR="007F156C">
        <w:rPr>
          <w:rFonts w:ascii="Times New Roman" w:eastAsiaTheme="minorEastAsia" w:hAnsi="Times New Roman" w:cs="Times New Roman"/>
        </w:rPr>
        <w:t>(green points),</w:t>
      </w:r>
      <w:r w:rsidR="008E4EDD">
        <w:rPr>
          <w:rFonts w:ascii="Times New Roman" w:eastAsiaTheme="minorEastAsia" w:hAnsi="Times New Roman" w:cs="Times New Roman"/>
        </w:rPr>
        <w:t xml:space="preserve"> and April 1</w:t>
      </w:r>
      <w:r w:rsidR="008E4EDD" w:rsidRPr="008E4EDD">
        <w:rPr>
          <w:rFonts w:ascii="Times New Roman" w:eastAsiaTheme="minorEastAsia" w:hAnsi="Times New Roman" w:cs="Times New Roman"/>
          <w:vertAlign w:val="superscript"/>
        </w:rPr>
        <w:t>st</w:t>
      </w:r>
      <w:r w:rsidR="008E4EDD">
        <w:rPr>
          <w:rFonts w:ascii="Times New Roman" w:eastAsiaTheme="minorEastAsia" w:hAnsi="Times New Roman" w:cs="Times New Roman"/>
        </w:rPr>
        <w:t xml:space="preserve"> </w:t>
      </w:r>
      <w:r w:rsidR="007F156C">
        <w:rPr>
          <w:rFonts w:ascii="Times New Roman" w:eastAsiaTheme="minorEastAsia" w:hAnsi="Times New Roman" w:cs="Times New Roman"/>
        </w:rPr>
        <w:t xml:space="preserve">(beige points) </w:t>
      </w:r>
      <w:r w:rsidR="008E4EDD">
        <w:rPr>
          <w:rFonts w:ascii="Times New Roman" w:eastAsiaTheme="minorEastAsia" w:hAnsi="Times New Roman" w:cs="Times New Roman"/>
        </w:rPr>
        <w:t>to illustrate</w:t>
      </w:r>
      <w:r w:rsidR="00265F75">
        <w:rPr>
          <w:rFonts w:ascii="Times New Roman" w:eastAsiaTheme="minorEastAsia" w:hAnsi="Times New Roman" w:cs="Times New Roman"/>
        </w:rPr>
        <w:t xml:space="preserve"> seasonal changes in the fit of this data to this linear relationship</w:t>
      </w:r>
      <w:r w:rsidR="0030197D">
        <w:rPr>
          <w:rFonts w:ascii="Times New Roman" w:eastAsiaTheme="minorEastAsia" w:hAnsi="Times New Roman" w:cs="Times New Roman"/>
        </w:rPr>
        <w:t>.</w:t>
      </w:r>
      <w:r w:rsidR="008E4EDD">
        <w:rPr>
          <w:rFonts w:ascii="Times New Roman" w:eastAsiaTheme="minorEastAsia" w:hAnsi="Times New Roman" w:cs="Times New Roman"/>
        </w:rPr>
        <w:t xml:space="preserve"> </w:t>
      </w:r>
      <w:r w:rsidR="00601158">
        <w:rPr>
          <w:rFonts w:ascii="Times New Roman" w:eastAsiaTheme="minorEastAsia" w:hAnsi="Times New Roman" w:cs="Times New Roman"/>
        </w:rPr>
        <w:t>Although the relationship is noisy, the linear fit</w:t>
      </w:r>
      <w:r w:rsidR="008E4EDD">
        <w:rPr>
          <w:rFonts w:ascii="Times New Roman" w:eastAsiaTheme="minorEastAsia" w:hAnsi="Times New Roman" w:cs="Times New Roman"/>
        </w:rPr>
        <w:t xml:space="preserve"> for all reservoirs/watersheds</w:t>
      </w:r>
      <w:r w:rsidR="00601158">
        <w:rPr>
          <w:rFonts w:ascii="Times New Roman" w:eastAsiaTheme="minorEastAsia" w:hAnsi="Times New Roman" w:cs="Times New Roman"/>
        </w:rPr>
        <w:t xml:space="preserve"> improves over the course of the water year as more information about the total snowpack accumulation becomes available.</w:t>
      </w:r>
      <w:r w:rsidR="00527336">
        <w:rPr>
          <w:rFonts w:ascii="Times New Roman" w:eastAsiaTheme="minorEastAsia" w:hAnsi="Times New Roman" w:cs="Times New Roman"/>
        </w:rPr>
        <w:t xml:space="preserve"> A statistical summary of goodness-of-fit metrics can be found in Supplement A.</w:t>
      </w:r>
      <w:r w:rsidR="00601158">
        <w:rPr>
          <w:rFonts w:ascii="Times New Roman" w:eastAsiaTheme="minorEastAsia" w:hAnsi="Times New Roman" w:cs="Times New Roman"/>
        </w:rPr>
        <w:tab/>
      </w:r>
    </w:p>
    <w:p w:rsidR="000E2847"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364E0B" wp14:editId="6A5CB517">
            <wp:extent cx="5943600" cy="37376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ate_estimation_publica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737610"/>
                    </a:xfrm>
                    <a:prstGeom prst="rect">
                      <a:avLst/>
                    </a:prstGeom>
                  </pic:spPr>
                </pic:pic>
              </a:graphicData>
            </a:graphic>
          </wp:inline>
        </w:drawing>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Figure 3:</w:t>
      </w:r>
      <w:r>
        <w:rPr>
          <w:rFonts w:ascii="Times New Roman" w:hAnsi="Times New Roman" w:cs="Times New Roman"/>
          <w:sz w:val="24"/>
          <w:szCs w:val="24"/>
        </w:rPr>
        <w:t xml:space="preserve"> Historical period observations and time-dynamic log-scale relationships between CALFEWS observed states and select decision-relevant</w:t>
      </w:r>
      <w:r>
        <w:rPr>
          <w:rFonts w:ascii="Times New Roman" w:hAnsi="Times New Roman" w:cs="Times New Roman"/>
          <w:sz w:val="24"/>
          <w:szCs w:val="24"/>
        </w:rPr>
        <w:t xml:space="preserve"> metrics in four key watersheds</w:t>
      </w:r>
    </w:p>
    <w:p w:rsidR="00601158" w:rsidRDefault="00601158" w:rsidP="006D1D80">
      <w:pPr>
        <w:spacing w:line="360" w:lineRule="auto"/>
        <w:ind w:firstLine="720"/>
        <w:rPr>
          <w:rFonts w:ascii="Times New Roman" w:eastAsiaTheme="minorEastAsia" w:hAnsi="Times New Roman" w:cs="Times New Roman"/>
        </w:rPr>
      </w:pPr>
      <w:r>
        <w:rPr>
          <w:rFonts w:ascii="Times New Roman" w:eastAsiaTheme="minorEastAsia" w:hAnsi="Times New Roman" w:cs="Times New Roman"/>
        </w:rPr>
        <w:lastRenderedPageBreak/>
        <w:t xml:space="preserve">Snowpack observations send strong signals about water availability during the snowmelt season, when most irrigation demand takes place.  However, shorter-term (monthly) estimates of future water availability can also inform </w:t>
      </w:r>
      <w:r w:rsidR="000D69EC">
        <w:rPr>
          <w:rFonts w:ascii="Times New Roman" w:eastAsiaTheme="minorEastAsia" w:hAnsi="Times New Roman" w:cs="Times New Roman"/>
        </w:rPr>
        <w:t>infrastructure operations</w:t>
      </w:r>
      <w:r>
        <w:rPr>
          <w:rFonts w:ascii="Times New Roman" w:eastAsiaTheme="minorEastAsia" w:hAnsi="Times New Roman" w:cs="Times New Roman"/>
        </w:rPr>
        <w:t xml:space="preserve"> with respect to </w:t>
      </w:r>
      <w:r w:rsidR="009213AA">
        <w:rPr>
          <w:rFonts w:ascii="Times New Roman" w:eastAsiaTheme="minorEastAsia" w:hAnsi="Times New Roman" w:cs="Times New Roman"/>
        </w:rPr>
        <w:t xml:space="preserve">managing </w:t>
      </w:r>
      <w:r w:rsidR="00733860">
        <w:rPr>
          <w:rFonts w:ascii="Times New Roman" w:eastAsiaTheme="minorEastAsia" w:hAnsi="Times New Roman" w:cs="Times New Roman"/>
        </w:rPr>
        <w:t xml:space="preserve">reservoir </w:t>
      </w:r>
      <w:r>
        <w:rPr>
          <w:rFonts w:ascii="Times New Roman" w:eastAsiaTheme="minorEastAsia" w:hAnsi="Times New Roman" w:cs="Times New Roman"/>
        </w:rPr>
        <w:t xml:space="preserve">flood control </w:t>
      </w:r>
      <w:r w:rsidR="000D69EC">
        <w:rPr>
          <w:rFonts w:ascii="Times New Roman" w:eastAsiaTheme="minorEastAsia" w:hAnsi="Times New Roman" w:cs="Times New Roman"/>
        </w:rPr>
        <w:t>pools</w:t>
      </w:r>
      <w:r>
        <w:rPr>
          <w:rFonts w:ascii="Times New Roman" w:eastAsiaTheme="minorEastAsia" w:hAnsi="Times New Roman" w:cs="Times New Roman"/>
        </w:rPr>
        <w:t xml:space="preserve"> </w:t>
      </w:r>
      <w:r w:rsidR="000D69EC">
        <w:rPr>
          <w:rFonts w:ascii="Times New Roman" w:eastAsiaTheme="minorEastAsia" w:hAnsi="Times New Roman" w:cs="Times New Roman"/>
        </w:rPr>
        <w:t>or maintaining adequate supplies for seasonal environmental releases</w:t>
      </w:r>
      <w:r>
        <w:rPr>
          <w:rFonts w:ascii="Times New Roman" w:eastAsiaTheme="minorEastAsia" w:hAnsi="Times New Roman" w:cs="Times New Roman"/>
        </w:rPr>
        <w:t xml:space="preserve">.  </w:t>
      </w:r>
      <w:r w:rsidR="00894F80">
        <w:rPr>
          <w:rFonts w:ascii="Times New Roman" w:eastAsiaTheme="minorEastAsia" w:hAnsi="Times New Roman" w:cs="Times New Roman"/>
        </w:rPr>
        <w:t xml:space="preserve">At each time step in the training period, the previous 30 days of </w:t>
      </w:r>
      <w:r w:rsidR="005E1880">
        <w:rPr>
          <w:rFonts w:ascii="Times New Roman" w:eastAsiaTheme="minorEastAsia" w:hAnsi="Times New Roman" w:cs="Times New Roman"/>
        </w:rPr>
        <w:t>full-natural-</w:t>
      </w:r>
      <w:r w:rsidR="00894F80">
        <w:rPr>
          <w:rFonts w:ascii="Times New Roman" w:eastAsiaTheme="minorEastAsia" w:hAnsi="Times New Roman" w:cs="Times New Roman"/>
        </w:rPr>
        <w:t>flow observations can be</w:t>
      </w:r>
      <w:r w:rsidR="00CF6853">
        <w:rPr>
          <w:rFonts w:ascii="Times New Roman" w:eastAsiaTheme="minorEastAsia" w:hAnsi="Times New Roman" w:cs="Times New Roman"/>
        </w:rPr>
        <w:t xml:space="preserve"> linearly</w:t>
      </w:r>
      <w:r w:rsidR="00894F80">
        <w:rPr>
          <w:rFonts w:ascii="Times New Roman" w:eastAsiaTheme="minorEastAsia" w:hAnsi="Times New Roman" w:cs="Times New Roman"/>
        </w:rPr>
        <w:t xml:space="preserve"> related to future </w:t>
      </w:r>
      <w:r w:rsidR="005E1880">
        <w:rPr>
          <w:rFonts w:ascii="Times New Roman" w:eastAsiaTheme="minorEastAsia" w:hAnsi="Times New Roman" w:cs="Times New Roman"/>
        </w:rPr>
        <w:t>reservoir in</w:t>
      </w:r>
      <w:r w:rsidR="00894F80">
        <w:rPr>
          <w:rFonts w:ascii="Times New Roman" w:eastAsiaTheme="minorEastAsia" w:hAnsi="Times New Roman" w:cs="Times New Roman"/>
        </w:rPr>
        <w:t>flow observations, aggregated</w:t>
      </w:r>
      <w:r w:rsidR="005E1880">
        <w:rPr>
          <w:rFonts w:ascii="Times New Roman" w:eastAsiaTheme="minorEastAsia" w:hAnsi="Times New Roman" w:cs="Times New Roman"/>
        </w:rPr>
        <w:t xml:space="preserve"> </w:t>
      </w:r>
      <w:r w:rsidR="00894F80">
        <w:rPr>
          <w:rFonts w:ascii="Times New Roman" w:eastAsiaTheme="minorEastAsia" w:hAnsi="Times New Roman" w:cs="Times New Roman"/>
        </w:rPr>
        <w:t>into 12 unique</w:t>
      </w:r>
      <w:r w:rsidR="005E1880">
        <w:rPr>
          <w:rFonts w:ascii="Times New Roman" w:eastAsiaTheme="minorEastAsia" w:hAnsi="Times New Roman" w:cs="Times New Roman"/>
        </w:rPr>
        <w:t>, consecutive</w:t>
      </w:r>
      <w:r w:rsidR="00894F80">
        <w:rPr>
          <w:rFonts w:ascii="Times New Roman" w:eastAsiaTheme="minorEastAsia" w:hAnsi="Times New Roman" w:cs="Times New Roman"/>
        </w:rPr>
        <w:t xml:space="preserve"> periods of 30 days. </w:t>
      </w:r>
      <w:r w:rsidR="00CF6853">
        <w:rPr>
          <w:rFonts w:ascii="Times New Roman" w:eastAsiaTheme="minorEastAsia" w:hAnsi="Times New Roman" w:cs="Times New Roman"/>
        </w:rPr>
        <w:t>Using 12 sets of linear coefficients for each day of the water year</w:t>
      </w:r>
      <w:r w:rsidR="005E1880">
        <w:rPr>
          <w:rFonts w:ascii="Times New Roman" w:eastAsiaTheme="minorEastAsia" w:hAnsi="Times New Roman" w:cs="Times New Roman"/>
        </w:rPr>
        <w:t xml:space="preserve">, the next 360 days of flow, in 30 day increments, can be estimated at each </w:t>
      </w:r>
      <w:proofErr w:type="spellStart"/>
      <w:r w:rsidR="005E1880">
        <w:rPr>
          <w:rFonts w:ascii="Times New Roman" w:eastAsiaTheme="minorEastAsia" w:hAnsi="Times New Roman" w:cs="Times New Roman"/>
        </w:rPr>
        <w:t>timestep</w:t>
      </w:r>
      <w:proofErr w:type="spellEnd"/>
      <w:r w:rsidR="005E1880">
        <w:rPr>
          <w:rFonts w:ascii="Times New Roman" w:eastAsiaTheme="minorEastAsia" w:hAnsi="Times New Roman" w:cs="Times New Roman"/>
        </w:rPr>
        <w:t xml:space="preserve"> based on the</w:t>
      </w:r>
      <w:r w:rsidR="00CF6853">
        <w:rPr>
          <w:rFonts w:ascii="Times New Roman" w:eastAsiaTheme="minorEastAsia" w:hAnsi="Times New Roman" w:cs="Times New Roman"/>
        </w:rPr>
        <w:t xml:space="preserve"> trailing, 30-day moving average </w:t>
      </w:r>
      <w:r w:rsidR="005E1880">
        <w:rPr>
          <w:rFonts w:ascii="Times New Roman" w:eastAsiaTheme="minorEastAsia" w:hAnsi="Times New Roman" w:cs="Times New Roman"/>
        </w:rPr>
        <w:t>full-natural-</w:t>
      </w:r>
      <w:r w:rsidR="00CF6853">
        <w:rPr>
          <w:rFonts w:ascii="Times New Roman" w:eastAsiaTheme="minorEastAsia" w:hAnsi="Times New Roman" w:cs="Times New Roman"/>
        </w:rPr>
        <w:t>flow</w:t>
      </w:r>
      <w:r>
        <w:rPr>
          <w:rFonts w:ascii="Times New Roman" w:eastAsiaTheme="minorEastAsia" w:hAnsi="Times New Roman" w:cs="Times New Roman"/>
        </w:rPr>
        <w:t>, such that:</w:t>
      </w:r>
    </w:p>
    <w:p w:rsidR="005E1880" w:rsidRDefault="005E1880" w:rsidP="006D1D80">
      <w:pPr>
        <w:spacing w:line="360" w:lineRule="auto"/>
        <w:rPr>
          <w:rFonts w:ascii="Times New Roman" w:hAnsi="Times New Roman" w:cs="Times New Roman"/>
        </w:rPr>
      </w:pPr>
      <w:r>
        <w:rPr>
          <w:rFonts w:ascii="Times New Roman" w:eastAsiaTheme="minorEastAsia" w:hAnsi="Times New Roman" w:cs="Times New Roman"/>
        </w:rPr>
        <w:tab/>
      </w:r>
      <m:oMath>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w,int,t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bflow</m:t>
                </m:r>
              </m:e>
              <m:sub>
                <m:r>
                  <w:rPr>
                    <w:rFonts w:ascii="Cambria Math" w:hAnsi="Cambria Math"/>
                  </w:rPr>
                  <m:t>w,dowy,int</m:t>
                </m:r>
              </m:sub>
            </m:sSub>
            <m:r>
              <w:rPr>
                <w:rFonts w:ascii="Cambria Math" w:hAnsi="Cambria Math"/>
              </w:rPr>
              <m:t>+ mflow</m:t>
            </m:r>
          </m:e>
          <m:sub>
            <m:r>
              <w:rPr>
                <w:rFonts w:ascii="Cambria Math" w:hAnsi="Cambria Math"/>
              </w:rPr>
              <m:t xml:space="preserve"> w,dowy,int</m:t>
            </m:r>
          </m:sub>
        </m:sSub>
        <m:r>
          <w:rPr>
            <w:rFonts w:ascii="Cambria Math" w:hAnsi="Cambria Math"/>
          </w:rPr>
          <m:t>*</m:t>
        </m:r>
        <m:nary>
          <m:naryPr>
            <m:chr m:val="∑"/>
            <m:limLoc m:val="undOvr"/>
            <m:ctrlPr>
              <w:rPr>
                <w:rFonts w:ascii="Cambria Math" w:hAnsi="Cambria Math"/>
                <w:i/>
              </w:rPr>
            </m:ctrlPr>
          </m:naryPr>
          <m:sub>
            <m:r>
              <w:rPr>
                <w:rFonts w:ascii="Cambria Math" w:hAnsi="Cambria Math"/>
              </w:rPr>
              <m:t>da=t-30</m:t>
            </m:r>
          </m:sub>
          <m:sup>
            <m:r>
              <w:rPr>
                <w:rFonts w:ascii="Cambria Math" w:hAnsi="Cambria Math"/>
              </w:rPr>
              <m:t>t</m:t>
            </m:r>
          </m:sup>
          <m:e>
            <m:f>
              <m:fPr>
                <m:ctrlPr>
                  <w:rPr>
                    <w:rFonts w:ascii="Cambria Math" w:hAnsi="Cambria Math"/>
                    <w:i/>
                  </w:rPr>
                </m:ctrlPr>
              </m:fPr>
              <m:num>
                <m:sSub>
                  <m:sSubPr>
                    <m:ctrlPr>
                      <w:rPr>
                        <w:rFonts w:ascii="Cambria Math" w:hAnsi="Cambria Math"/>
                        <w:i/>
                      </w:rPr>
                    </m:ctrlPr>
                  </m:sSubPr>
                  <m:e>
                    <m:r>
                      <w:rPr>
                        <w:rFonts w:ascii="Cambria Math" w:hAnsi="Cambria Math"/>
                      </w:rPr>
                      <m:t>FNF</m:t>
                    </m:r>
                  </m:e>
                  <m:sub>
                    <m:r>
                      <w:rPr>
                        <w:rFonts w:ascii="Cambria Math" w:hAnsi="Cambria Math"/>
                      </w:rPr>
                      <m:t>da, w</m:t>
                    </m:r>
                  </m:sub>
                </m:sSub>
              </m:num>
              <m:den>
                <m:r>
                  <w:rPr>
                    <w:rFonts w:ascii="Cambria Math" w:hAnsi="Cambria Math"/>
                  </w:rPr>
                  <m:t>30</m:t>
                </m:r>
              </m:den>
            </m:f>
          </m:e>
        </m:nary>
      </m:oMath>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p>
    <w:p w:rsidR="005E1880" w:rsidRPr="005E1880" w:rsidRDefault="005E1880"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where Q</w:t>
      </w:r>
      <w:r>
        <w:rPr>
          <w:rFonts w:ascii="Times New Roman" w:eastAsiaTheme="minorEastAsia" w:hAnsi="Times New Roman" w:cs="Times New Roman"/>
          <w:vertAlign w:val="superscript"/>
        </w:rPr>
        <w:t>*</w:t>
      </w:r>
      <w:r>
        <w:rPr>
          <w:rFonts w:ascii="Times New Roman" w:eastAsiaTheme="minorEastAsia" w:hAnsi="Times New Roman" w:cs="Times New Roman"/>
        </w:rPr>
        <w:t xml:space="preserve"> = estimated reservoir inflow in time interval </w:t>
      </w:r>
      <w:proofErr w:type="spellStart"/>
      <w:r>
        <w:rPr>
          <w:rFonts w:ascii="Times New Roman" w:eastAsiaTheme="minorEastAsia" w:hAnsi="Times New Roman" w:cs="Times New Roman"/>
          <w:i/>
        </w:rPr>
        <w:t>int</w:t>
      </w:r>
      <w:proofErr w:type="spellEnd"/>
      <w:r>
        <w:rPr>
          <w:rFonts w:ascii="Times New Roman" w:eastAsiaTheme="minorEastAsia" w:hAnsi="Times New Roman" w:cs="Times New Roman"/>
          <w:i/>
        </w:rPr>
        <w:t xml:space="preserv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int</w:t>
      </w:r>
      <w:proofErr w:type="spellEnd"/>
      <w:r>
        <w:rPr>
          <w:rFonts w:ascii="Times New Roman" w:eastAsiaTheme="minorEastAsia" w:hAnsi="Times New Roman" w:cs="Times New Roman"/>
        </w:rPr>
        <w:t xml:space="preserve"> = future flow interval (0, 1, 2, …., 11); </w:t>
      </w:r>
      <w:proofErr w:type="spellStart"/>
      <w:r>
        <w:rPr>
          <w:rFonts w:ascii="Times New Roman" w:eastAsiaTheme="minorEastAsia" w:hAnsi="Times New Roman" w:cs="Times New Roman"/>
          <w:i/>
        </w:rPr>
        <w:t>bflow</w:t>
      </w:r>
      <w:proofErr w:type="spellEnd"/>
      <w:r>
        <w:rPr>
          <w:rFonts w:ascii="Times New Roman" w:eastAsiaTheme="minorEastAsia" w:hAnsi="Times New Roman" w:cs="Times New Roman"/>
        </w:rPr>
        <w:t xml:space="preserve"> = linear regression coefficient</w:t>
      </w:r>
      <w:r w:rsidR="007143D3">
        <w:rPr>
          <w:rFonts w:ascii="Times New Roman" w:eastAsiaTheme="minorEastAsia" w:hAnsi="Times New Roman" w:cs="Times New Roman"/>
        </w:rPr>
        <w:t xml:space="preserv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mflow</w:t>
      </w:r>
      <w:proofErr w:type="spellEnd"/>
      <w:r>
        <w:rPr>
          <w:rFonts w:ascii="Times New Roman" w:eastAsiaTheme="minorEastAsia" w:hAnsi="Times New Roman" w:cs="Times New Roman"/>
        </w:rPr>
        <w:t xml:space="preserve"> = linear regression constant; </w:t>
      </w:r>
      <w:r>
        <w:rPr>
          <w:rFonts w:ascii="Times New Roman" w:eastAsiaTheme="minorEastAsia" w:hAnsi="Times New Roman" w:cs="Times New Roman"/>
          <w:i/>
        </w:rPr>
        <w:t>FNF</w:t>
      </w:r>
      <w:r>
        <w:rPr>
          <w:rFonts w:ascii="Times New Roman" w:eastAsiaTheme="minorEastAsia" w:hAnsi="Times New Roman" w:cs="Times New Roman"/>
        </w:rPr>
        <w:t xml:space="preserve"> = full-natural-flow</w:t>
      </w:r>
      <w:r w:rsidR="007143D3">
        <w:rPr>
          <w:rFonts w:ascii="Times New Roman" w:eastAsiaTheme="minorEastAsia" w:hAnsi="Times New Roman" w:cs="Times New Roman"/>
        </w:rPr>
        <w:t xml:space="preserv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p>
    <w:p w:rsidR="005E1880" w:rsidRPr="00BC339D" w:rsidRDefault="005E1880" w:rsidP="006D1D80">
      <w:pPr>
        <w:spacing w:line="360" w:lineRule="auto"/>
        <w:rPr>
          <w:rFonts w:ascii="Times New Roman" w:hAnsi="Times New Roman" w:cs="Times New Roman"/>
        </w:rPr>
      </w:pPr>
      <w:r>
        <w:rPr>
          <w:rFonts w:ascii="Times New Roman" w:hAnsi="Times New Roman" w:cs="Times New Roman"/>
        </w:rPr>
        <w:t>As in equation (6), the 20-year historical training period is used to estimate regression coefficients for each day of the water year such that the sum of squared errors between the estimates produced in equation (7) and the observed reservoir inflow observations are minimized</w:t>
      </w:r>
      <w:r w:rsidR="00BC339D">
        <w:rPr>
          <w:rFonts w:ascii="Times New Roman" w:hAnsi="Times New Roman" w:cs="Times New Roman"/>
        </w:rPr>
        <w:t xml:space="preserve"> for every future interval</w:t>
      </w:r>
      <w:r>
        <w:rPr>
          <w:rFonts w:ascii="Times New Roman" w:hAnsi="Times New Roman" w:cs="Times New Roman"/>
        </w:rPr>
        <w:t xml:space="preserve">, such that: </w:t>
      </w:r>
    </w:p>
    <w:p w:rsidR="00601158" w:rsidRDefault="004332C7" w:rsidP="006D1D80">
      <w:pPr>
        <w:spacing w:line="360" w:lineRule="auto"/>
        <w:rPr>
          <w:rFonts w:ascii="Times New Roman" w:eastAsiaTheme="minorEastAsia" w:hAnsi="Times New Roman" w:cs="Times New Roman"/>
        </w:rPr>
      </w:pPr>
      <m:oMath>
        <m:acc>
          <m:accPr>
            <m:ctrlPr>
              <w:rPr>
                <w:rFonts w:ascii="Cambria Math" w:hAnsi="Cambria Math"/>
                <w:i/>
              </w:rPr>
            </m:ctrlPr>
          </m:accPr>
          <m:e>
            <m:sSub>
              <m:sSubPr>
                <m:ctrlPr>
                  <w:rPr>
                    <w:rFonts w:ascii="Cambria Math" w:hAnsi="Cambria Math"/>
                    <w:i/>
                  </w:rPr>
                </m:ctrlPr>
              </m:sSubPr>
              <m:e>
                <m:r>
                  <w:rPr>
                    <w:rFonts w:ascii="Cambria Math" w:hAnsi="Cambria Math"/>
                  </w:rPr>
                  <m:t>mflow</m:t>
                </m:r>
              </m:e>
              <m:sub>
                <m:r>
                  <w:rPr>
                    <w:rFonts w:ascii="Cambria Math" w:hAnsi="Cambria Math"/>
                  </w:rPr>
                  <m:t>w,dowy, int</m:t>
                </m:r>
              </m:sub>
            </m:sSub>
          </m:e>
        </m:acc>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bflow</m:t>
                </m:r>
              </m:e>
              <m:sub>
                <m:r>
                  <w:rPr>
                    <w:rFonts w:ascii="Cambria Math" w:hAnsi="Cambria Math"/>
                  </w:rPr>
                  <m:t>w,dowy, int</m:t>
                </m:r>
              </m:sub>
            </m:sSub>
          </m:e>
        </m:acc>
        <m:r>
          <w:rPr>
            <w:rFonts w:ascii="Cambria Math" w:hAnsi="Cambria Math"/>
          </w:rPr>
          <m:t>=</m:t>
        </m:r>
        <m:func>
          <m:funcPr>
            <m:ctrlPr>
              <w:rPr>
                <w:rFonts w:ascii="Cambria Math" w:hAnsi="Cambria Math"/>
                <w:i/>
              </w:rPr>
            </m:ctrlPr>
          </m:funcPr>
          <m:fName>
            <m:r>
              <m:rPr>
                <m:sty m:val="p"/>
              </m:rPr>
              <w:rPr>
                <w:rFonts w:ascii="Cambria Math" w:hAnsi="Cambria Math"/>
              </w:rPr>
              <m:t>argmin</m:t>
            </m:r>
          </m:fName>
          <m:e>
            <m:nary>
              <m:naryPr>
                <m:chr m:val="∑"/>
                <m:limLoc m:val="undOvr"/>
                <m:ctrlPr>
                  <w:rPr>
                    <w:rFonts w:ascii="Cambria Math" w:hAnsi="Cambria Math"/>
                    <w:i/>
                  </w:rPr>
                </m:ctrlPr>
              </m:naryPr>
              <m:sub>
                <m:r>
                  <w:rPr>
                    <w:rFonts w:ascii="Cambria Math" w:hAnsi="Cambria Math"/>
                  </w:rPr>
                  <m:t>y=1997</m:t>
                </m:r>
              </m:sub>
              <m:sup>
                <m:r>
                  <w:rPr>
                    <w:rFonts w:ascii="Cambria Math" w:hAnsi="Cambria Math"/>
                  </w:rPr>
                  <m:t>2016</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sSup>
                              <m:sSupPr>
                                <m:ctrlPr>
                                  <w:rPr>
                                    <w:rFonts w:ascii="Cambria Math" w:hAnsi="Cambria Math"/>
                                    <w:i/>
                                  </w:rPr>
                                </m:ctrlPr>
                              </m:sSupPr>
                              <m:e>
                                <m:r>
                                  <w:rPr>
                                    <w:rFonts w:ascii="Cambria Math" w:hAnsi="Cambria Math"/>
                                  </w:rPr>
                                  <m:t>Q</m:t>
                                </m:r>
                              </m:e>
                              <m:sup>
                                <m:r>
                                  <w:rPr>
                                    <w:rFonts w:ascii="Cambria Math" w:hAnsi="Cambria Math"/>
                                  </w:rPr>
                                  <m:t>*</m:t>
                                </m:r>
                              </m:sup>
                            </m:sSup>
                          </m:e>
                          <m:sub>
                            <m:r>
                              <w:rPr>
                                <w:rFonts w:ascii="Cambria Math" w:hAnsi="Cambria Math"/>
                              </w:rPr>
                              <m:t>w,int,dowy,y</m:t>
                            </m:r>
                          </m:sub>
                        </m:sSub>
                        <m:r>
                          <w:rPr>
                            <w:rFonts w:ascii="Cambria Math" w:hAnsi="Cambria Math"/>
                          </w:rPr>
                          <m:t>-</m:t>
                        </m:r>
                        <m:nary>
                          <m:naryPr>
                            <m:chr m:val="∑"/>
                            <m:limLoc m:val="undOvr"/>
                            <m:ctrlPr>
                              <w:rPr>
                                <w:rFonts w:ascii="Cambria Math" w:hAnsi="Cambria Math"/>
                                <w:i/>
                              </w:rPr>
                            </m:ctrlPr>
                          </m:naryPr>
                          <m:sub>
                            <m:r>
                              <w:rPr>
                                <w:rFonts w:ascii="Cambria Math" w:hAnsi="Cambria Math"/>
                              </w:rPr>
                              <m:t>da=dowy</m:t>
                            </m:r>
                          </m:sub>
                          <m:sup>
                            <m:r>
                              <w:rPr>
                                <w:rFonts w:ascii="Cambria Math" w:hAnsi="Cambria Math"/>
                              </w:rPr>
                              <m:t>dowy+30*int</m:t>
                            </m:r>
                          </m:sup>
                          <m:e>
                            <m:sSub>
                              <m:sSubPr>
                                <m:ctrlPr>
                                  <w:rPr>
                                    <w:rFonts w:ascii="Cambria Math" w:hAnsi="Cambria Math"/>
                                    <w:i/>
                                  </w:rPr>
                                </m:ctrlPr>
                              </m:sSubPr>
                              <m:e>
                                <m:r>
                                  <w:rPr>
                                    <w:rFonts w:ascii="Cambria Math" w:hAnsi="Cambria Math"/>
                                  </w:rPr>
                                  <m:t>Q</m:t>
                                </m:r>
                              </m:e>
                              <m:sub>
                                <m:r>
                                  <w:rPr>
                                    <w:rFonts w:ascii="Cambria Math" w:hAnsi="Cambria Math"/>
                                  </w:rPr>
                                  <m:t>w,da,y</m:t>
                                </m:r>
                              </m:sub>
                            </m:sSub>
                          </m:e>
                        </m:nary>
                      </m:e>
                    </m:d>
                  </m:e>
                  <m:sup>
                    <m:r>
                      <w:rPr>
                        <w:rFonts w:ascii="Cambria Math" w:hAnsi="Cambria Math"/>
                      </w:rPr>
                      <m:t>2</m:t>
                    </m:r>
                  </m:sup>
                </m:sSup>
              </m:e>
            </m:nary>
          </m:e>
        </m:func>
      </m:oMath>
      <w:r w:rsidR="00BC339D">
        <w:rPr>
          <w:rFonts w:ascii="Times New Roman" w:eastAsiaTheme="minorEastAsia" w:hAnsi="Times New Roman" w:cs="Times New Roman"/>
        </w:rPr>
        <w:tab/>
        <w:t>(8</w:t>
      </w:r>
      <w:r w:rsidR="00601158">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i/>
        </w:rPr>
      </w:pPr>
      <w:r>
        <w:rPr>
          <w:rFonts w:ascii="Times New Roman" w:eastAsiaTheme="minorEastAsia" w:hAnsi="Times New Roman" w:cs="Times New Roman"/>
        </w:rPr>
        <w:t xml:space="preserve">where </w:t>
      </w:r>
      <w:r w:rsidRPr="00DC1B97">
        <w:rPr>
          <w:rFonts w:ascii="Times New Roman" w:eastAsiaTheme="minorEastAsia" w:hAnsi="Times New Roman" w:cs="Times New Roman"/>
          <w:i/>
        </w:rPr>
        <w:t>Q</w:t>
      </w:r>
      <w:r>
        <w:rPr>
          <w:rFonts w:ascii="Times New Roman" w:eastAsiaTheme="minorEastAsia" w:hAnsi="Times New Roman" w:cs="Times New Roman"/>
          <w:i/>
        </w:rPr>
        <w:t xml:space="preserve"> </w:t>
      </w:r>
      <w:r w:rsidR="007143D3">
        <w:rPr>
          <w:rFonts w:ascii="Times New Roman" w:eastAsiaTheme="minorEastAsia" w:hAnsi="Times New Roman" w:cs="Times New Roman"/>
        </w:rPr>
        <w:t xml:space="preserve">= total reservoir inflow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eastAsiaTheme="minorEastAsia" w:hAnsi="Times New Roman" w:cs="Times New Roman"/>
        </w:rPr>
        <w:t>;</w:t>
      </w:r>
      <w:r>
        <w:rPr>
          <w:rFonts w:ascii="Times New Roman" w:eastAsiaTheme="minorEastAsia" w:hAnsi="Times New Roman" w:cs="Times New Roman"/>
          <w:i/>
        </w:rPr>
        <w:t xml:space="preserve"> </w:t>
      </w:r>
      <w:proofErr w:type="spellStart"/>
      <w:r>
        <w:rPr>
          <w:rFonts w:ascii="Times New Roman" w:eastAsiaTheme="minorEastAsia" w:hAnsi="Times New Roman" w:cs="Times New Roman"/>
          <w:i/>
        </w:rPr>
        <w:t>bflow</w:t>
      </w:r>
      <w:proofErr w:type="spellEnd"/>
      <w:r>
        <w:rPr>
          <w:rFonts w:ascii="Times New Roman" w:eastAsiaTheme="minorEastAsia" w:hAnsi="Times New Roman" w:cs="Times New Roman"/>
        </w:rPr>
        <w:t xml:space="preserve"> = linear regression coefficient; </w:t>
      </w:r>
      <w:proofErr w:type="spellStart"/>
      <w:r>
        <w:rPr>
          <w:rFonts w:ascii="Times New Roman" w:eastAsiaTheme="minorEastAsia" w:hAnsi="Times New Roman" w:cs="Times New Roman"/>
          <w:i/>
        </w:rPr>
        <w:t>mflow</w:t>
      </w:r>
      <w:proofErr w:type="spellEnd"/>
      <w:r>
        <w:rPr>
          <w:rFonts w:ascii="Times New Roman" w:eastAsiaTheme="minorEastAsia" w:hAnsi="Times New Roman" w:cs="Times New Roman"/>
        </w:rPr>
        <w:t xml:space="preserve"> = linear regression constant; </w:t>
      </w:r>
      <w:r>
        <w:rPr>
          <w:rFonts w:ascii="Times New Roman" w:eastAsiaTheme="minorEastAsia" w:hAnsi="Times New Roman" w:cs="Times New Roman"/>
          <w:i/>
        </w:rPr>
        <w:t>FNF</w:t>
      </w:r>
      <w:r w:rsidR="007143D3">
        <w:rPr>
          <w:rFonts w:ascii="Times New Roman" w:eastAsiaTheme="minorEastAsia" w:hAnsi="Times New Roman" w:cs="Times New Roman"/>
        </w:rPr>
        <w:t xml:space="preserve"> = full-natural-flow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int</w:t>
      </w:r>
      <w:proofErr w:type="spellEnd"/>
      <w:r>
        <w:rPr>
          <w:rFonts w:ascii="Times New Roman" w:eastAsiaTheme="minorEastAsia" w:hAnsi="Times New Roman" w:cs="Times New Roman"/>
        </w:rPr>
        <w:t xml:space="preserve"> = interval index (0, 1, 2, … 11); </w:t>
      </w:r>
    </w:p>
    <w:p w:rsidR="00601158" w:rsidRPr="00DC1B97" w:rsidRDefault="0003795F"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The last two columns of Figure 3</w:t>
      </w:r>
      <w:r w:rsidR="00601158">
        <w:rPr>
          <w:rFonts w:ascii="Times New Roman" w:eastAsiaTheme="minorEastAsia" w:hAnsi="Times New Roman" w:cs="Times New Roman"/>
        </w:rPr>
        <w:t xml:space="preserve"> show </w:t>
      </w:r>
      <w:r w:rsidR="00CE44B5">
        <w:rPr>
          <w:rFonts w:ascii="Times New Roman" w:eastAsiaTheme="minorEastAsia" w:hAnsi="Times New Roman" w:cs="Times New Roman"/>
        </w:rPr>
        <w:t>daily linear relationship</w:t>
      </w:r>
      <w:r w:rsidR="005E5D57">
        <w:rPr>
          <w:rFonts w:ascii="Times New Roman" w:eastAsiaTheme="minorEastAsia" w:hAnsi="Times New Roman" w:cs="Times New Roman"/>
        </w:rPr>
        <w:t>s</w:t>
      </w:r>
      <w:r w:rsidR="00601158">
        <w:rPr>
          <w:rFonts w:ascii="Times New Roman" w:eastAsiaTheme="minorEastAsia" w:hAnsi="Times New Roman" w:cs="Times New Roman"/>
        </w:rPr>
        <w:t xml:space="preserve"> between the trailing, 30-day moving average full-natural-flow and the </w:t>
      </w:r>
      <w:r w:rsidR="00CE44B5">
        <w:rPr>
          <w:rFonts w:ascii="Times New Roman" w:eastAsiaTheme="minorEastAsia" w:hAnsi="Times New Roman" w:cs="Times New Roman"/>
        </w:rPr>
        <w:t>expected reservoir inflow aggregated over future periods of 30 and 120 days</w:t>
      </w:r>
      <w:r w:rsidR="00601158">
        <w:rPr>
          <w:rFonts w:ascii="Times New Roman" w:eastAsiaTheme="minorEastAsia" w:hAnsi="Times New Roman" w:cs="Times New Roman"/>
        </w:rPr>
        <w:t xml:space="preserve">.  </w:t>
      </w:r>
      <w:r w:rsidR="00CE44B5">
        <w:rPr>
          <w:rFonts w:ascii="Times New Roman" w:eastAsiaTheme="minorEastAsia" w:hAnsi="Times New Roman" w:cs="Times New Roman"/>
        </w:rPr>
        <w:t>As in the snowpack accumulation column, observations from every October 1</w:t>
      </w:r>
      <w:r w:rsidR="00CE44B5" w:rsidRPr="00CE44B5">
        <w:rPr>
          <w:rFonts w:ascii="Times New Roman" w:eastAsiaTheme="minorEastAsia" w:hAnsi="Times New Roman" w:cs="Times New Roman"/>
          <w:vertAlign w:val="superscript"/>
        </w:rPr>
        <w:t>st</w:t>
      </w:r>
      <w:r w:rsidR="00CE44B5">
        <w:rPr>
          <w:rFonts w:ascii="Times New Roman" w:eastAsiaTheme="minorEastAsia" w:hAnsi="Times New Roman" w:cs="Times New Roman"/>
        </w:rPr>
        <w:t>, January 1</w:t>
      </w:r>
      <w:r w:rsidR="00CE44B5" w:rsidRPr="00CE44B5">
        <w:rPr>
          <w:rFonts w:ascii="Times New Roman" w:eastAsiaTheme="minorEastAsia" w:hAnsi="Times New Roman" w:cs="Times New Roman"/>
          <w:vertAlign w:val="superscript"/>
        </w:rPr>
        <w:t>st</w:t>
      </w:r>
      <w:r w:rsidR="00CE44B5">
        <w:rPr>
          <w:rFonts w:ascii="Times New Roman" w:eastAsiaTheme="minorEastAsia" w:hAnsi="Times New Roman" w:cs="Times New Roman"/>
        </w:rPr>
        <w:t>, and April 1</w:t>
      </w:r>
      <w:r w:rsidR="00CE44B5" w:rsidRPr="00CE44B5">
        <w:rPr>
          <w:rFonts w:ascii="Times New Roman" w:eastAsiaTheme="minorEastAsia" w:hAnsi="Times New Roman" w:cs="Times New Roman"/>
          <w:vertAlign w:val="superscript"/>
        </w:rPr>
        <w:t>st</w:t>
      </w:r>
      <w:r w:rsidR="00CE44B5">
        <w:rPr>
          <w:rFonts w:ascii="Times New Roman" w:eastAsiaTheme="minorEastAsia" w:hAnsi="Times New Roman" w:cs="Times New Roman"/>
        </w:rPr>
        <w:t xml:space="preserve"> in the historical training period are shown to illustrate data fit</w:t>
      </w:r>
      <w:r w:rsidR="005E5D57">
        <w:rPr>
          <w:rFonts w:ascii="Times New Roman" w:eastAsiaTheme="minorEastAsia" w:hAnsi="Times New Roman" w:cs="Times New Roman"/>
        </w:rPr>
        <w:t xml:space="preserve"> to the daily linear relationships</w:t>
      </w:r>
      <w:r w:rsidR="00CE44B5">
        <w:rPr>
          <w:rFonts w:ascii="Times New Roman" w:eastAsiaTheme="minorEastAsia" w:hAnsi="Times New Roman" w:cs="Times New Roman"/>
        </w:rPr>
        <w:t xml:space="preserve">.  </w:t>
      </w:r>
      <w:r w:rsidR="00601158">
        <w:rPr>
          <w:rFonts w:ascii="Times New Roman" w:eastAsiaTheme="minorEastAsia" w:hAnsi="Times New Roman" w:cs="Times New Roman"/>
        </w:rPr>
        <w:t xml:space="preserve">The relationships are unique to each watershed and change over the course of the water year to reflect seasonal flow patterns. As the aggregation period gets longer and includes observations further into the future, the linear relationship becomes noisier, as shown in the difference between the 30- and 120-day aggregation periods.  </w:t>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In addition to estimating flow into reservoirs, management-related metrics also take advantage of estimates of future incremental flows</w:t>
      </w:r>
      <w:r w:rsidR="00F248B9">
        <w:rPr>
          <w:rFonts w:ascii="Times New Roman" w:hAnsi="Times New Roman" w:cs="Times New Roman"/>
        </w:rPr>
        <w:t xml:space="preserve">, </w:t>
      </w:r>
      <w:proofErr w:type="spellStart"/>
      <w:r w:rsidR="00F248B9">
        <w:rPr>
          <w:rFonts w:ascii="Times New Roman" w:hAnsi="Times New Roman" w:cs="Times New Roman"/>
          <w:i/>
        </w:rPr>
        <w:t>inc</w:t>
      </w:r>
      <w:proofErr w:type="spellEnd"/>
      <w:r w:rsidR="00F248B9">
        <w:rPr>
          <w:rFonts w:ascii="Times New Roman" w:hAnsi="Times New Roman" w:cs="Times New Roman"/>
          <w:vertAlign w:val="superscript"/>
        </w:rPr>
        <w:t>*</w:t>
      </w:r>
      <w:r>
        <w:rPr>
          <w:rFonts w:ascii="Times New Roman" w:hAnsi="Times New Roman" w:cs="Times New Roman"/>
        </w:rPr>
        <w:t xml:space="preserve"> at each gauge location</w:t>
      </w:r>
      <w:r w:rsidR="00F248B9">
        <w:rPr>
          <w:rFonts w:ascii="Times New Roman" w:hAnsi="Times New Roman" w:cs="Times New Roman"/>
        </w:rPr>
        <w:t xml:space="preserve"> </w:t>
      </w:r>
      <w:r w:rsidR="00F248B9">
        <w:rPr>
          <w:rFonts w:ascii="Times New Roman" w:hAnsi="Times New Roman" w:cs="Times New Roman"/>
          <w:i/>
        </w:rPr>
        <w:t>r</w:t>
      </w:r>
      <w:r>
        <w:rPr>
          <w:rFonts w:ascii="Times New Roman" w:hAnsi="Times New Roman" w:cs="Times New Roman"/>
        </w:rPr>
        <w:t xml:space="preserve">.  </w:t>
      </w:r>
      <w:r w:rsidR="00F248B9">
        <w:rPr>
          <w:rFonts w:ascii="Times New Roman" w:hAnsi="Times New Roman" w:cs="Times New Roman"/>
        </w:rPr>
        <w:t>S</w:t>
      </w:r>
      <w:r>
        <w:rPr>
          <w:rFonts w:ascii="Times New Roman" w:hAnsi="Times New Roman" w:cs="Times New Roman"/>
        </w:rPr>
        <w:t>ubstituting incremental flows</w:t>
      </w:r>
      <w:r w:rsidR="00CE44B5">
        <w:rPr>
          <w:rFonts w:ascii="Times New Roman" w:hAnsi="Times New Roman" w:cs="Times New Roman"/>
        </w:rPr>
        <w:t xml:space="preserve">, as calculated in equation (1), </w:t>
      </w:r>
      <w:r>
        <w:rPr>
          <w:rFonts w:ascii="Times New Roman" w:hAnsi="Times New Roman" w:cs="Times New Roman"/>
        </w:rPr>
        <w:t>for</w:t>
      </w:r>
      <w:r w:rsidR="00CE44B5">
        <w:rPr>
          <w:rFonts w:ascii="Times New Roman" w:hAnsi="Times New Roman" w:cs="Times New Roman"/>
        </w:rPr>
        <w:t xml:space="preserve"> reservoir inflow,</w:t>
      </w:r>
      <w:r>
        <w:rPr>
          <w:rFonts w:ascii="Times New Roman" w:hAnsi="Times New Roman" w:cs="Times New Roman"/>
        </w:rPr>
        <w:t xml:space="preserve"> </w:t>
      </w:r>
      <w:r>
        <w:rPr>
          <w:rFonts w:ascii="Times New Roman" w:hAnsi="Times New Roman" w:cs="Times New Roman"/>
          <w:i/>
        </w:rPr>
        <w:t>Q</w:t>
      </w:r>
      <w:r>
        <w:rPr>
          <w:rFonts w:ascii="Times New Roman" w:hAnsi="Times New Roman" w:cs="Times New Roman"/>
        </w:rPr>
        <w:t xml:space="preserve"> in equation (8), linear c</w:t>
      </w:r>
      <w:r w:rsidR="00F248B9">
        <w:rPr>
          <w:rFonts w:ascii="Times New Roman" w:hAnsi="Times New Roman" w:cs="Times New Roman"/>
        </w:rPr>
        <w:t xml:space="preserve">oefficients can be generated to estimate </w:t>
      </w:r>
      <w:proofErr w:type="spellStart"/>
      <w:r w:rsidR="00F248B9">
        <w:rPr>
          <w:rFonts w:ascii="Times New Roman" w:hAnsi="Times New Roman" w:cs="Times New Roman"/>
          <w:i/>
        </w:rPr>
        <w:t>inc</w:t>
      </w:r>
      <w:proofErr w:type="spellEnd"/>
      <w:r w:rsidR="00F248B9">
        <w:rPr>
          <w:rFonts w:ascii="Times New Roman" w:hAnsi="Times New Roman" w:cs="Times New Roman"/>
          <w:vertAlign w:val="superscript"/>
        </w:rPr>
        <w:t>*</w:t>
      </w:r>
      <w:r w:rsidR="00F248B9">
        <w:rPr>
          <w:rFonts w:ascii="Times New Roman" w:hAnsi="Times New Roman" w:cs="Times New Roman"/>
        </w:rPr>
        <w:t xml:space="preserve"> using the trailing, 30-day moving average full-natural-flow </w:t>
      </w:r>
      <w:r>
        <w:rPr>
          <w:rFonts w:ascii="Times New Roman" w:hAnsi="Times New Roman" w:cs="Times New Roman"/>
        </w:rPr>
        <w:t xml:space="preserve">in equation (7).  </w:t>
      </w:r>
      <w:r w:rsidR="00F248B9">
        <w:rPr>
          <w:rFonts w:ascii="Times New Roman" w:hAnsi="Times New Roman" w:cs="Times New Roman"/>
        </w:rPr>
        <w:t>Full-natural-</w:t>
      </w:r>
      <w:r w:rsidR="00F248B9">
        <w:rPr>
          <w:rFonts w:ascii="Times New Roman" w:hAnsi="Times New Roman" w:cs="Times New Roman"/>
        </w:rPr>
        <w:lastRenderedPageBreak/>
        <w:t>flow estimators can be</w:t>
      </w:r>
      <w:r>
        <w:rPr>
          <w:rFonts w:ascii="Times New Roman" w:hAnsi="Times New Roman" w:cs="Times New Roman"/>
        </w:rPr>
        <w:t xml:space="preserve"> aggregated to reflect the drainage area of </w:t>
      </w:r>
      <w:r w:rsidR="00F248B9">
        <w:rPr>
          <w:rFonts w:ascii="Times New Roman" w:hAnsi="Times New Roman" w:cs="Times New Roman"/>
        </w:rPr>
        <w:t>each incremental flow</w:t>
      </w:r>
      <w:r>
        <w:rPr>
          <w:rFonts w:ascii="Times New Roman" w:hAnsi="Times New Roman" w:cs="Times New Roman"/>
        </w:rPr>
        <w:t xml:space="preserve"> station, as in Table 1.  </w:t>
      </w:r>
    </w:p>
    <w:p w:rsidR="00601158" w:rsidRDefault="00601158" w:rsidP="006D1D80">
      <w:pPr>
        <w:spacing w:line="360" w:lineRule="auto"/>
        <w:rPr>
          <w:rFonts w:ascii="Times New Roman" w:hAnsi="Times New Roman" w:cs="Times New Roman"/>
        </w:rPr>
      </w:pPr>
      <w:r>
        <w:rPr>
          <w:rFonts w:ascii="Times New Roman" w:hAnsi="Times New Roman" w:cs="Times New Roman"/>
        </w:rPr>
        <w:tab/>
        <w:t>In addition to the hydrologic indicators outlined in equations (5-8), Tulare Basin management metrics also incorporate estimates of the future demand at each demand node through the end of a given water year.  Future demands are estimated as a combination of municipal and irrigation demands. As in equation (4), irrigation demands are calculated based on land cover and municipal demands are calculated using observ</w:t>
      </w:r>
      <w:r w:rsidR="00794A08">
        <w:rPr>
          <w:rFonts w:ascii="Times New Roman" w:hAnsi="Times New Roman" w:cs="Times New Roman"/>
        </w:rPr>
        <w:t>ations f</w:t>
      </w:r>
      <w:r w:rsidR="00057C8E">
        <w:rPr>
          <w:rFonts w:ascii="Times New Roman" w:hAnsi="Times New Roman" w:cs="Times New Roman"/>
        </w:rPr>
        <w:t>rom</w:t>
      </w:r>
      <w:r w:rsidR="00794A08">
        <w:rPr>
          <w:rFonts w:ascii="Times New Roman" w:hAnsi="Times New Roman" w:cs="Times New Roman"/>
        </w:rPr>
        <w:t xml:space="preserve"> historical record</w:t>
      </w:r>
      <w:r w:rsidR="00057C8E">
        <w:rPr>
          <w:rFonts w:ascii="Times New Roman" w:hAnsi="Times New Roman" w:cs="Times New Roman"/>
        </w:rPr>
        <w:t>s</w:t>
      </w:r>
      <w:r w:rsidR="00794A08">
        <w:rPr>
          <w:rFonts w:ascii="Times New Roman" w:hAnsi="Times New Roman" w:cs="Times New Roman"/>
        </w:rPr>
        <w:t>.  Municipal demands are</w:t>
      </w:r>
      <w:r>
        <w:rPr>
          <w:rFonts w:ascii="Times New Roman" w:hAnsi="Times New Roman" w:cs="Times New Roman"/>
        </w:rPr>
        <w:t xml:space="preserve"> estimated through the end of a given water year </w:t>
      </w:r>
      <w:r w:rsidR="00794A08">
        <w:rPr>
          <w:rFonts w:ascii="Times New Roman" w:hAnsi="Times New Roman" w:cs="Times New Roman"/>
        </w:rPr>
        <w:t xml:space="preserve">based on the current allocation of municipal supplies, </w:t>
      </w:r>
      <w:r>
        <w:rPr>
          <w:rFonts w:ascii="Times New Roman" w:hAnsi="Times New Roman" w:cs="Times New Roman"/>
        </w:rPr>
        <w:t>such that:</w:t>
      </w:r>
    </w:p>
    <w:p w:rsidR="00601158" w:rsidRDefault="004332C7" w:rsidP="006D1D80">
      <w:pPr>
        <w:spacing w:after="200" w:line="360" w:lineRule="auto"/>
        <w:ind w:firstLine="720"/>
        <w:rPr>
          <w:rFonts w:ascii="Times New Roman" w:hAnsi="Times New Roman" w:cs="Times New Roman"/>
        </w:rPr>
      </w:pPr>
      <m:oMath>
        <m:sSub>
          <m:sSubPr>
            <m:ctrlPr>
              <w:rPr>
                <w:rFonts w:ascii="Cambria Math" w:hAnsi="Cambria Math"/>
                <w:i/>
              </w:rPr>
            </m:ctrlPr>
          </m:sSubPr>
          <m:e>
            <m:sSup>
              <m:sSupPr>
                <m:ctrlPr>
                  <w:rPr>
                    <w:rFonts w:ascii="Cambria Math" w:hAnsi="Cambria Math"/>
                    <w:i/>
                  </w:rPr>
                </m:ctrlPr>
              </m:sSupPr>
              <m:e>
                <m:r>
                  <w:rPr>
                    <w:rFonts w:ascii="Cambria Math" w:hAnsi="Cambria Math"/>
                  </w:rPr>
                  <m:t>MDD</m:t>
                </m:r>
              </m:e>
              <m:sup>
                <m:r>
                  <w:rPr>
                    <w:rFonts w:ascii="Cambria Math" w:hAnsi="Cambria Math"/>
                  </w:rPr>
                  <m:t>*</m:t>
                </m:r>
              </m:sup>
            </m:sSup>
          </m:e>
          <m:sub>
            <m:r>
              <w:rPr>
                <w:rFonts w:ascii="Cambria Math" w:hAnsi="Cambria Math"/>
              </w:rPr>
              <m:t>d,t</m:t>
            </m:r>
          </m:sub>
        </m:sSub>
        <m:r>
          <w:rPr>
            <w:rFonts w:ascii="Cambria Math" w:hAnsi="Cambria Math"/>
          </w:rPr>
          <m:t>=</m:t>
        </m:r>
        <m:sSub>
          <m:sSubPr>
            <m:ctrlPr>
              <w:rPr>
                <w:rFonts w:ascii="Cambria Math" w:hAnsi="Cambria Math"/>
                <w:i/>
              </w:rPr>
            </m:ctrlPr>
          </m:sSubPr>
          <m:e>
            <m:r>
              <w:rPr>
                <w:rFonts w:ascii="Cambria Math" w:hAnsi="Cambria Math"/>
              </w:rPr>
              <m:t>burb</m:t>
            </m:r>
          </m:e>
          <m:sub>
            <m:r>
              <w:rPr>
                <w:rFonts w:ascii="Cambria Math" w:hAnsi="Cambria Math"/>
              </w:rPr>
              <m:t>d,dowy</m:t>
            </m:r>
          </m:sub>
        </m:sSub>
        <m:r>
          <w:rPr>
            <w:rFonts w:ascii="Cambria Math" w:hAnsi="Cambria Math"/>
          </w:rPr>
          <m:t>+</m:t>
        </m:r>
        <m:sSub>
          <m:sSubPr>
            <m:ctrlPr>
              <w:rPr>
                <w:rFonts w:ascii="Cambria Math" w:hAnsi="Cambria Math"/>
                <w:i/>
              </w:rPr>
            </m:ctrlPr>
          </m:sSubPr>
          <m:e>
            <m:r>
              <w:rPr>
                <w:rFonts w:ascii="Cambria Math" w:hAnsi="Cambria Math"/>
              </w:rPr>
              <m:t>murb</m:t>
            </m:r>
          </m:e>
          <m:sub>
            <m:r>
              <w:rPr>
                <w:rFonts w:ascii="Cambria Math" w:hAnsi="Cambria Math"/>
              </w:rPr>
              <m:t>d,dowy</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contract</m:t>
            </m:r>
          </m:sub>
          <m:sup/>
          <m:e>
            <m:sSub>
              <m:sSubPr>
                <m:ctrlPr>
                  <w:rPr>
                    <w:rFonts w:ascii="Cambria Math" w:hAnsi="Cambria Math"/>
                    <w:i/>
                  </w:rPr>
                </m:ctrlPr>
              </m:sSubPr>
              <m:e>
                <m:r>
                  <w:rPr>
                    <w:rFonts w:ascii="Cambria Math" w:hAnsi="Cambria Math"/>
                  </w:rPr>
                  <m:t>alloc</m:t>
                </m:r>
              </m:e>
              <m:sub>
                <m:r>
                  <w:rPr>
                    <w:rFonts w:ascii="Cambria Math" w:hAnsi="Cambria Math"/>
                  </w:rPr>
                  <m:t>d, contract,y</m:t>
                </m:r>
              </m:sub>
            </m:sSub>
          </m:e>
        </m:nary>
      </m:oMath>
      <w:r w:rsidR="00794A08">
        <w:rPr>
          <w:rFonts w:ascii="Times New Roman" w:hAnsi="Times New Roman" w:cs="Times New Roman"/>
        </w:rPr>
        <w:tab/>
      </w:r>
      <w:r w:rsidR="00794A08">
        <w:rPr>
          <w:rFonts w:ascii="Times New Roman" w:hAnsi="Times New Roman" w:cs="Times New Roman"/>
        </w:rPr>
        <w:tab/>
      </w:r>
      <w:r w:rsidR="00794A08">
        <w:rPr>
          <w:rFonts w:ascii="Times New Roman" w:hAnsi="Times New Roman" w:cs="Times New Roman"/>
        </w:rPr>
        <w:tab/>
      </w:r>
      <w:r w:rsidR="00601158">
        <w:rPr>
          <w:rFonts w:ascii="Times New Roman" w:hAnsi="Times New Roman" w:cs="Times New Roman"/>
        </w:rPr>
        <w:t>(9)</w:t>
      </w:r>
    </w:p>
    <w:p w:rsidR="00794A08" w:rsidRPr="00794A08" w:rsidRDefault="00794A08" w:rsidP="006D1D80">
      <w:pPr>
        <w:spacing w:after="200" w:line="360" w:lineRule="auto"/>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i/>
        </w:rPr>
        <w:t>MDD</w:t>
      </w:r>
      <w:r>
        <w:rPr>
          <w:rFonts w:ascii="Times New Roman" w:hAnsi="Times New Roman" w:cs="Times New Roman"/>
          <w:i/>
          <w:vertAlign w:val="superscript"/>
        </w:rPr>
        <w:t>*</w:t>
      </w:r>
      <w:r>
        <w:rPr>
          <w:rFonts w:ascii="Times New Roman" w:hAnsi="Times New Roman" w:cs="Times New Roman"/>
          <w:i/>
        </w:rPr>
        <w:t xml:space="preserve"> = </w:t>
      </w:r>
      <w:r w:rsidR="007143D3">
        <w:rPr>
          <w:rFonts w:ascii="Times New Roman" w:hAnsi="Times New Roman" w:cs="Times New Roman"/>
        </w:rPr>
        <w:t>expected municipal demand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 xml:space="preserve">burb </w:t>
      </w:r>
      <w:r>
        <w:rPr>
          <w:rFonts w:ascii="Times New Roman" w:hAnsi="Times New Roman" w:cs="Times New Roman"/>
        </w:rPr>
        <w:t xml:space="preserve">= linear regression constant for municipal demand; </w:t>
      </w:r>
      <w:proofErr w:type="spellStart"/>
      <w:r>
        <w:rPr>
          <w:rFonts w:ascii="Times New Roman" w:hAnsi="Times New Roman" w:cs="Times New Roman"/>
          <w:i/>
        </w:rPr>
        <w:t>murb</w:t>
      </w:r>
      <w:proofErr w:type="spellEnd"/>
      <w:r>
        <w:rPr>
          <w:rFonts w:ascii="Times New Roman" w:hAnsi="Times New Roman" w:cs="Times New Roman"/>
        </w:rPr>
        <w:t xml:space="preserve"> = linear regression coefficient for municipal demand; </w:t>
      </w:r>
      <w:proofErr w:type="spellStart"/>
      <w:r>
        <w:rPr>
          <w:rFonts w:ascii="Times New Roman" w:hAnsi="Times New Roman" w:cs="Times New Roman"/>
          <w:i/>
        </w:rPr>
        <w:t>alloc</w:t>
      </w:r>
      <w:proofErr w:type="spellEnd"/>
      <w:r>
        <w:rPr>
          <w:rFonts w:ascii="Times New Roman" w:hAnsi="Times New Roman" w:cs="Times New Roman"/>
        </w:rPr>
        <w:t xml:space="preserve"> = tota</w:t>
      </w:r>
      <w:r w:rsidR="007143D3">
        <w:rPr>
          <w:rFonts w:ascii="Times New Roman" w:hAnsi="Times New Roman" w:cs="Times New Roman"/>
        </w:rPr>
        <w:t>l water contract allocation (m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contract </w:t>
      </w:r>
      <w:r>
        <w:rPr>
          <w:rFonts w:ascii="Times New Roman" w:hAnsi="Times New Roman" w:cs="Times New Roman"/>
        </w:rPr>
        <w:t>=contract type;</w:t>
      </w:r>
      <w:r w:rsidRPr="00794A08">
        <w:rPr>
          <w:rFonts w:ascii="Times New Roman" w:hAnsi="Times New Roman" w:cs="Times New Roman"/>
          <w:i/>
        </w:rPr>
        <w:t xml:space="preserve"> </w:t>
      </w:r>
      <w:r w:rsidRPr="009F3F67">
        <w:rPr>
          <w:rFonts w:ascii="Times New Roman" w:hAnsi="Times New Roman" w:cs="Times New Roman"/>
          <w:i/>
        </w:rPr>
        <w:t>y</w:t>
      </w:r>
      <w:r>
        <w:rPr>
          <w:rFonts w:ascii="Times New Roman" w:hAnsi="Times New Roman" w:cs="Times New Roman"/>
          <w:i/>
        </w:rPr>
        <w:t xml:space="preserve"> </w:t>
      </w:r>
      <w:r>
        <w:rPr>
          <w:rFonts w:ascii="Times New Roman" w:hAnsi="Times New Roman" w:cs="Times New Roman"/>
        </w:rPr>
        <w:t>= year;</w:t>
      </w:r>
      <w:r>
        <w:rPr>
          <w:rFonts w:ascii="Times New Roman" w:hAnsi="Times New Roman" w:cs="Times New Roman"/>
          <w:i/>
        </w:rPr>
        <w:t xml:space="preserve"> </w:t>
      </w:r>
      <w:r w:rsidRPr="009F3F67">
        <w:rPr>
          <w:rFonts w:ascii="Times New Roman" w:hAnsi="Times New Roman" w:cs="Times New Roman"/>
          <w:i/>
        </w:rPr>
        <w:t>d</w:t>
      </w:r>
      <w:r>
        <w:rPr>
          <w:rFonts w:ascii="Times New Roman" w:hAnsi="Times New Roman" w:cs="Times New Roman"/>
        </w:rPr>
        <w:t xml:space="preserve"> = water district</w:t>
      </w:r>
    </w:p>
    <w:p w:rsidR="00794A08" w:rsidRDefault="00794A08" w:rsidP="006D1D80">
      <w:pPr>
        <w:spacing w:after="200" w:line="360" w:lineRule="auto"/>
        <w:rPr>
          <w:rFonts w:ascii="Times New Roman" w:hAnsi="Times New Roman" w:cs="Times New Roman"/>
        </w:rPr>
      </w:pPr>
      <w:r>
        <w:rPr>
          <w:rFonts w:ascii="Times New Roman" w:hAnsi="Times New Roman" w:cs="Times New Roman"/>
        </w:rPr>
        <w:t>Irrigation demands are estimated through the end of a given water year based on crop acreages within the service area of an irrigation district and expected crop evapotranspiration</w:t>
      </w:r>
      <w:r w:rsidR="00057C8E">
        <w:rPr>
          <w:rFonts w:ascii="Times New Roman" w:hAnsi="Times New Roman" w:cs="Times New Roman"/>
        </w:rPr>
        <w:t xml:space="preserve"> (ITRC, 2003)</w:t>
      </w:r>
      <w:r>
        <w:rPr>
          <w:rFonts w:ascii="Times New Roman" w:hAnsi="Times New Roman" w:cs="Times New Roman"/>
        </w:rPr>
        <w:t>, such that:</w:t>
      </w:r>
    </w:p>
    <w:p w:rsidR="00794A08"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sSup>
              <m:sSupPr>
                <m:ctrlPr>
                  <w:rPr>
                    <w:rFonts w:ascii="Cambria Math" w:hAnsi="Cambria Math"/>
                    <w:i/>
                  </w:rPr>
                </m:ctrlPr>
              </m:sSupPr>
              <m:e>
                <m:r>
                  <w:rPr>
                    <w:rFonts w:ascii="Cambria Math" w:hAnsi="Cambria Math"/>
                  </w:rPr>
                  <m:t>IRD</m:t>
                </m:r>
              </m:e>
              <m:sup>
                <m:r>
                  <w:rPr>
                    <w:rFonts w:ascii="Cambria Math" w:hAnsi="Cambria Math"/>
                  </w:rPr>
                  <m:t>*</m:t>
                </m:r>
              </m:sup>
            </m:sSup>
          </m:e>
          <m:sub>
            <m:r>
              <w:rPr>
                <w:rFonts w:ascii="Cambria Math" w:hAnsi="Cambria Math"/>
              </w:rPr>
              <m:t>d,t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da=dowy</m:t>
            </m:r>
          </m:sub>
          <m:sup>
            <m:r>
              <w:rPr>
                <w:rFonts w:ascii="Cambria Math" w:hAnsi="Cambria Math"/>
              </w:rPr>
              <m:t>365</m:t>
            </m:r>
          </m:sup>
          <m:e>
            <m:nary>
              <m:naryPr>
                <m:chr m:val="∑"/>
                <m:limLoc m:val="undOvr"/>
                <m:supHide m:val="1"/>
                <m:ctrlPr>
                  <w:rPr>
                    <w:rFonts w:ascii="Cambria Math" w:hAnsi="Cambria Math"/>
                    <w:i/>
                  </w:rPr>
                </m:ctrlPr>
              </m:naryPr>
              <m:sub>
                <m:r>
                  <w:rPr>
                    <w:rFonts w:ascii="Cambria Math" w:hAnsi="Cambria Math"/>
                  </w:rPr>
                  <m:t>crop</m:t>
                </m:r>
              </m:sub>
              <m:sup/>
              <m:e>
                <m:sSub>
                  <m:sSubPr>
                    <m:ctrlPr>
                      <w:rPr>
                        <w:rFonts w:ascii="Cambria Math" w:hAnsi="Cambria Math"/>
                        <w:i/>
                      </w:rPr>
                    </m:ctrlPr>
                  </m:sSubPr>
                  <m:e>
                    <m:r>
                      <w:rPr>
                        <w:rFonts w:ascii="Cambria Math" w:hAnsi="Cambria Math"/>
                      </w:rPr>
                      <m:t>k</m:t>
                    </m:r>
                  </m:e>
                  <m:sub>
                    <m:r>
                      <w:rPr>
                        <w:rFonts w:ascii="Cambria Math" w:hAnsi="Cambria Math"/>
                      </w:rPr>
                      <m:t>loss</m:t>
                    </m:r>
                  </m:sub>
                </m:sSub>
                <m:r>
                  <w:rPr>
                    <w:rFonts w:ascii="Cambria Math" w:hAnsi="Cambria Math"/>
                  </w:rPr>
                  <m:t>*</m:t>
                </m:r>
                <m:sSub>
                  <m:sSubPr>
                    <m:ctrlPr>
                      <w:rPr>
                        <w:rFonts w:ascii="Cambria Math" w:hAnsi="Cambria Math"/>
                        <w:i/>
                      </w:rPr>
                    </m:ctrlPr>
                  </m:sSubPr>
                  <m:e>
                    <m:r>
                      <w:rPr>
                        <w:rFonts w:ascii="Cambria Math" w:hAnsi="Cambria Math"/>
                      </w:rPr>
                      <m:t>ET</m:t>
                    </m:r>
                  </m:e>
                  <m:sub>
                    <m:r>
                      <w:rPr>
                        <w:rFonts w:ascii="Cambria Math" w:hAnsi="Cambria Math"/>
                      </w:rPr>
                      <m:t>crop,da,e</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d, crop,y</m:t>
                    </m:r>
                  </m:sub>
                </m:sSub>
              </m:e>
            </m:nary>
          </m:e>
        </m:nary>
      </m:oMath>
      <w:r w:rsidR="00794A08">
        <w:rPr>
          <w:rFonts w:ascii="Times New Roman" w:hAnsi="Times New Roman" w:cs="Times New Roman"/>
        </w:rPr>
        <w:tab/>
      </w:r>
      <w:r w:rsidR="00794A08">
        <w:rPr>
          <w:rFonts w:ascii="Times New Roman" w:hAnsi="Times New Roman" w:cs="Times New Roman"/>
        </w:rPr>
        <w:tab/>
      </w:r>
      <w:r w:rsidR="00794A08">
        <w:rPr>
          <w:rFonts w:ascii="Times New Roman" w:hAnsi="Times New Roman" w:cs="Times New Roman"/>
        </w:rPr>
        <w:tab/>
      </w:r>
      <w:r w:rsidR="00794A08">
        <w:rPr>
          <w:rFonts w:ascii="Times New Roman" w:hAnsi="Times New Roman" w:cs="Times New Roman"/>
        </w:rPr>
        <w:tab/>
        <w:t>(10)</w:t>
      </w:r>
    </w:p>
    <w:p w:rsidR="00601158" w:rsidRDefault="00601158" w:rsidP="006D1D80">
      <w:pPr>
        <w:spacing w:line="360" w:lineRule="auto"/>
        <w:rPr>
          <w:rFonts w:ascii="Times New Roman" w:hAnsi="Times New Roman" w:cs="Times New Roman"/>
        </w:rPr>
      </w:pPr>
      <w:r>
        <w:rPr>
          <w:rFonts w:ascii="Times New Roman" w:hAnsi="Times New Roman" w:cs="Times New Roman"/>
        </w:rPr>
        <w:t xml:space="preserve">where </w:t>
      </w:r>
      <w:r w:rsidR="00794A08">
        <w:rPr>
          <w:rFonts w:ascii="Times New Roman" w:hAnsi="Times New Roman" w:cs="Times New Roman"/>
          <w:i/>
        </w:rPr>
        <w:t>IRD</w:t>
      </w:r>
      <w:r w:rsidR="00794A08">
        <w:rPr>
          <w:rFonts w:ascii="Times New Roman" w:hAnsi="Times New Roman" w:cs="Times New Roman"/>
          <w:i/>
          <w:vertAlign w:val="superscript"/>
        </w:rPr>
        <w:t>*</w:t>
      </w:r>
      <w:r>
        <w:rPr>
          <w:rFonts w:ascii="Times New Roman" w:hAnsi="Times New Roman" w:cs="Times New Roman"/>
        </w:rPr>
        <w:t xml:space="preserve"> = </w:t>
      </w:r>
      <w:r w:rsidR="00794A08">
        <w:rPr>
          <w:rFonts w:ascii="Times New Roman" w:hAnsi="Times New Roman" w:cs="Times New Roman"/>
        </w:rPr>
        <w:t>irrigation demand</w:t>
      </w:r>
      <w:r>
        <w:rPr>
          <w:rFonts w:ascii="Times New Roman" w:hAnsi="Times New Roman" w:cs="Times New Roman"/>
        </w:rPr>
        <w:t xml:space="preserv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ET</w:t>
      </w:r>
      <w:r>
        <w:rPr>
          <w:rFonts w:ascii="Times New Roman" w:hAnsi="Times New Roman" w:cs="Times New Roman"/>
        </w:rPr>
        <w:t xml:space="preserve"> = daily crop evapotranspiration (</w:t>
      </w:r>
      <w:r w:rsidR="007143D3">
        <w:rPr>
          <w:rFonts w:ascii="Times New Roman" w:hAnsi="Times New Roman" w:cs="Times New Roman"/>
        </w:rPr>
        <w:t>m</w:t>
      </w:r>
      <w:r>
        <w:rPr>
          <w:rFonts w:ascii="Times New Roman" w:hAnsi="Times New Roman" w:cs="Times New Roman"/>
        </w:rPr>
        <w:t xml:space="preserve">); </w:t>
      </w:r>
      <w:r>
        <w:rPr>
          <w:rFonts w:ascii="Times New Roman" w:hAnsi="Times New Roman" w:cs="Times New Roman"/>
          <w:i/>
        </w:rPr>
        <w:t>A</w:t>
      </w:r>
      <w:r>
        <w:rPr>
          <w:rFonts w:ascii="Times New Roman" w:hAnsi="Times New Roman" w:cs="Times New Roman"/>
        </w:rPr>
        <w:t xml:space="preserve"> = acres of crop cover within irrigation distr</w:t>
      </w:r>
      <w:r w:rsidR="007143D3">
        <w:rPr>
          <w:rFonts w:ascii="Times New Roman" w:hAnsi="Times New Roman" w:cs="Times New Roman"/>
        </w:rPr>
        <w:t>ict service area (m</w:t>
      </w:r>
      <w:r w:rsidR="007143D3">
        <w:rPr>
          <w:rFonts w:ascii="Times New Roman" w:hAnsi="Times New Roman" w:cs="Times New Roman"/>
          <w:vertAlign w:val="superscript"/>
        </w:rPr>
        <w:t>2</w:t>
      </w:r>
      <w:r w:rsidR="007143D3">
        <w:rPr>
          <w:rFonts w:ascii="Times New Roman" w:hAnsi="Times New Roman" w:cs="Times New Roman"/>
        </w:rPr>
        <w:t>)</w:t>
      </w:r>
      <w:r>
        <w:rPr>
          <w:rFonts w:ascii="Times New Roman" w:hAnsi="Times New Roman" w:cs="Times New Roman"/>
        </w:rPr>
        <w:t xml:space="preserve">; </w:t>
      </w:r>
      <w:r w:rsidRPr="009F3F67">
        <w:rPr>
          <w:rFonts w:ascii="Times New Roman" w:hAnsi="Times New Roman" w:cs="Times New Roman"/>
          <w:i/>
        </w:rPr>
        <w:t>y</w:t>
      </w:r>
      <w:r>
        <w:rPr>
          <w:rFonts w:ascii="Times New Roman" w:hAnsi="Times New Roman" w:cs="Times New Roman"/>
          <w:i/>
        </w:rPr>
        <w:t xml:space="preserve"> </w:t>
      </w:r>
      <w:r>
        <w:rPr>
          <w:rFonts w:ascii="Times New Roman" w:hAnsi="Times New Roman" w:cs="Times New Roman"/>
        </w:rPr>
        <w:t>= year;</w:t>
      </w:r>
      <w:r>
        <w:rPr>
          <w:rFonts w:ascii="Times New Roman" w:hAnsi="Times New Roman" w:cs="Times New Roman"/>
          <w:i/>
        </w:rPr>
        <w:t xml:space="preserve"> </w:t>
      </w:r>
      <w:r w:rsidRPr="009F3F67">
        <w:rPr>
          <w:rFonts w:ascii="Times New Roman" w:hAnsi="Times New Roman" w:cs="Times New Roman"/>
          <w:i/>
        </w:rPr>
        <w:t>d</w:t>
      </w:r>
      <w:r>
        <w:rPr>
          <w:rFonts w:ascii="Times New Roman" w:hAnsi="Times New Roman" w:cs="Times New Roman"/>
        </w:rPr>
        <w:t xml:space="preserve"> = irrigation district;</w:t>
      </w:r>
      <w:r>
        <w:rPr>
          <w:rFonts w:ascii="Times New Roman" w:hAnsi="Times New Roman" w:cs="Times New Roman"/>
          <w:i/>
        </w:rPr>
        <w:t xml:space="preserve"> crop</w:t>
      </w:r>
      <w:r>
        <w:rPr>
          <w:rFonts w:ascii="Times New Roman" w:hAnsi="Times New Roman" w:cs="Times New Roman"/>
        </w:rPr>
        <w:t xml:space="preserve"> = crop type; and </w:t>
      </w:r>
      <w:proofErr w:type="spellStart"/>
      <w:r>
        <w:rPr>
          <w:rFonts w:ascii="Times New Roman" w:hAnsi="Times New Roman" w:cs="Times New Roman"/>
          <w:i/>
        </w:rPr>
        <w:t>k</w:t>
      </w:r>
      <w:r w:rsidRPr="00544D00">
        <w:rPr>
          <w:rFonts w:ascii="Times New Roman" w:hAnsi="Times New Roman" w:cs="Times New Roman"/>
          <w:vertAlign w:val="subscript"/>
        </w:rPr>
        <w:t>loss</w:t>
      </w:r>
      <w:proofErr w:type="spellEnd"/>
      <w:r>
        <w:rPr>
          <w:rFonts w:ascii="Times New Roman" w:hAnsi="Times New Roman" w:cs="Times New Roman"/>
          <w:vertAlign w:val="subscript"/>
        </w:rPr>
        <w:t xml:space="preserve"> </w:t>
      </w:r>
      <w:r>
        <w:rPr>
          <w:rFonts w:ascii="Times New Roman" w:hAnsi="Times New Roman" w:cs="Times New Roman"/>
        </w:rPr>
        <w:t>=loss factor for seepage and evaporation during conveyance</w:t>
      </w:r>
    </w:p>
    <w:p w:rsidR="00982882" w:rsidRPr="005E5D57" w:rsidRDefault="00601158" w:rsidP="006D1D80">
      <w:pPr>
        <w:spacing w:line="360" w:lineRule="auto"/>
        <w:rPr>
          <w:rFonts w:ascii="Times New Roman" w:hAnsi="Times New Roman" w:cs="Times New Roman"/>
        </w:rPr>
      </w:pPr>
      <w:r>
        <w:rPr>
          <w:rFonts w:ascii="Times New Roman" w:hAnsi="Times New Roman" w:cs="Times New Roman"/>
        </w:rPr>
        <w:tab/>
        <w:t>The management-relevant metrics calculated in equations (5-</w:t>
      </w:r>
      <w:r w:rsidR="009213AA">
        <w:rPr>
          <w:rFonts w:ascii="Times New Roman" w:hAnsi="Times New Roman" w:cs="Times New Roman"/>
        </w:rPr>
        <w:t>10</w:t>
      </w:r>
      <w:r>
        <w:rPr>
          <w:rFonts w:ascii="Times New Roman" w:hAnsi="Times New Roman" w:cs="Times New Roman"/>
        </w:rPr>
        <w:t xml:space="preserve">) are updated at </w:t>
      </w:r>
      <w:r w:rsidR="0003795F">
        <w:rPr>
          <w:rFonts w:ascii="Times New Roman" w:hAnsi="Times New Roman" w:cs="Times New Roman"/>
        </w:rPr>
        <w:t>each node illustrated in Figure</w:t>
      </w:r>
      <w:r>
        <w:rPr>
          <w:rFonts w:ascii="Times New Roman" w:hAnsi="Times New Roman" w:cs="Times New Roman"/>
        </w:rPr>
        <w:t xml:space="preserve"> </w:t>
      </w:r>
      <w:r w:rsidR="00794A08">
        <w:rPr>
          <w:rFonts w:ascii="Times New Roman" w:hAnsi="Times New Roman" w:cs="Times New Roman"/>
        </w:rPr>
        <w:t>1</w:t>
      </w:r>
      <w:r>
        <w:rPr>
          <w:rFonts w:ascii="Times New Roman" w:hAnsi="Times New Roman" w:cs="Times New Roman"/>
        </w:rPr>
        <w:t xml:space="preserve"> with daily hydrologic observations.  Together, these metrics serve as the building blocks for adaptive rules used to inform institutional decisions </w:t>
      </w:r>
      <w:r w:rsidR="009213AA">
        <w:rPr>
          <w:rFonts w:ascii="Times New Roman" w:hAnsi="Times New Roman" w:cs="Times New Roman"/>
        </w:rPr>
        <w:t>and operate</w:t>
      </w:r>
      <w:r w:rsidR="005E5D57">
        <w:rPr>
          <w:rFonts w:ascii="Times New Roman" w:hAnsi="Times New Roman" w:cs="Times New Roman"/>
        </w:rPr>
        <w:t xml:space="preserve"> shared infrastructure.  </w:t>
      </w:r>
    </w:p>
    <w:p w:rsidR="00601158" w:rsidRDefault="00601158" w:rsidP="006D1D80">
      <w:pPr>
        <w:spacing w:line="360" w:lineRule="auto"/>
        <w:rPr>
          <w:rFonts w:ascii="Times New Roman" w:hAnsi="Times New Roman" w:cs="Times New Roman"/>
        </w:rPr>
      </w:pPr>
      <w:r>
        <w:rPr>
          <w:rFonts w:ascii="Times New Roman" w:hAnsi="Times New Roman" w:cs="Times New Roman"/>
          <w:b/>
          <w:i/>
        </w:rPr>
        <w:t>Multi-scale Adaptive Decision-Making Rules</w:t>
      </w:r>
    </w:p>
    <w:p w:rsidR="005E5D57" w:rsidRPr="006D1D80" w:rsidRDefault="00601158" w:rsidP="006D1D80">
      <w:pPr>
        <w:spacing w:line="360" w:lineRule="auto"/>
        <w:rPr>
          <w:rFonts w:ascii="Times New Roman" w:hAnsi="Times New Roman" w:cs="Times New Roman"/>
        </w:rPr>
      </w:pPr>
      <w:r>
        <w:rPr>
          <w:rFonts w:ascii="Times New Roman" w:hAnsi="Times New Roman" w:cs="Times New Roman"/>
        </w:rPr>
        <w:tab/>
        <w:t>CALFEWS abstracts various decision-making institutions as sets of decision rules that can be triggered using the management – relevant metrics calculated in equations (5-</w:t>
      </w:r>
      <w:r w:rsidR="009213AA">
        <w:rPr>
          <w:rFonts w:ascii="Times New Roman" w:hAnsi="Times New Roman" w:cs="Times New Roman"/>
        </w:rPr>
        <w:t>10</w:t>
      </w:r>
      <w:r w:rsidR="005E5D57">
        <w:rPr>
          <w:rFonts w:ascii="Times New Roman" w:hAnsi="Times New Roman" w:cs="Times New Roman"/>
        </w:rPr>
        <w:t>).  In this section, we explain</w:t>
      </w:r>
      <w:r>
        <w:rPr>
          <w:rFonts w:ascii="Times New Roman" w:hAnsi="Times New Roman" w:cs="Times New Roman"/>
        </w:rPr>
        <w:t xml:space="preserve"> the rules that </w:t>
      </w:r>
      <w:r w:rsidR="005E5D57">
        <w:rPr>
          <w:rFonts w:ascii="Times New Roman" w:hAnsi="Times New Roman" w:cs="Times New Roman"/>
        </w:rPr>
        <w:t>describe the actions of</w:t>
      </w:r>
      <w:r>
        <w:rPr>
          <w:rFonts w:ascii="Times New Roman" w:hAnsi="Times New Roman" w:cs="Times New Roman"/>
        </w:rPr>
        <w:t xml:space="preserve"> </w:t>
      </w:r>
      <w:r>
        <w:rPr>
          <w:rFonts w:ascii="Times New Roman" w:hAnsi="Times New Roman" w:cs="Times New Roman"/>
          <w:i/>
        </w:rPr>
        <w:t>reservoir operators, water contract managers, and irrigation</w:t>
      </w:r>
      <w:r w:rsidR="00982882">
        <w:rPr>
          <w:rFonts w:ascii="Times New Roman" w:hAnsi="Times New Roman" w:cs="Times New Roman"/>
          <w:i/>
        </w:rPr>
        <w:t>/water</w:t>
      </w:r>
      <w:r>
        <w:rPr>
          <w:rFonts w:ascii="Times New Roman" w:hAnsi="Times New Roman" w:cs="Times New Roman"/>
          <w:i/>
        </w:rPr>
        <w:t xml:space="preserve"> districts, </w:t>
      </w:r>
      <w:r>
        <w:rPr>
          <w:rFonts w:ascii="Times New Roman" w:hAnsi="Times New Roman" w:cs="Times New Roman"/>
        </w:rPr>
        <w:t>the three institutional groups that jointly determine CALFEWS infrastructure operations. Transitions between rule formulations, driven by changes to metrics updated with new hydrologic observations, enable the adaptive operation of infrastructur</w:t>
      </w:r>
      <w:r w:rsidR="0003795F">
        <w:rPr>
          <w:rFonts w:ascii="Times New Roman" w:hAnsi="Times New Roman" w:cs="Times New Roman"/>
        </w:rPr>
        <w:t>e illustrated in Figure 1</w:t>
      </w:r>
      <w:r>
        <w:rPr>
          <w:rFonts w:ascii="Times New Roman" w:hAnsi="Times New Roman" w:cs="Times New Roman"/>
        </w:rPr>
        <w:t>.</w:t>
      </w:r>
      <w:r w:rsidR="006D1D80">
        <w:rPr>
          <w:rFonts w:ascii="Times New Roman" w:hAnsi="Times New Roman" w:cs="Times New Roman"/>
        </w:rPr>
        <w:t xml:space="preserve">  </w:t>
      </w:r>
    </w:p>
    <w:p w:rsidR="004B6FC7" w:rsidRDefault="004B6FC7" w:rsidP="006D1D80">
      <w:pPr>
        <w:spacing w:line="360" w:lineRule="auto"/>
        <w:rPr>
          <w:rFonts w:ascii="Times New Roman" w:hAnsi="Times New Roman" w:cs="Times New Roman"/>
          <w:i/>
        </w:rPr>
      </w:pPr>
    </w:p>
    <w:p w:rsidR="00601158" w:rsidRDefault="00601158" w:rsidP="006D1D80">
      <w:pPr>
        <w:spacing w:line="360" w:lineRule="auto"/>
        <w:rPr>
          <w:rFonts w:ascii="Times New Roman" w:hAnsi="Times New Roman" w:cs="Times New Roman"/>
        </w:rPr>
      </w:pPr>
      <w:r>
        <w:rPr>
          <w:rFonts w:ascii="Times New Roman" w:hAnsi="Times New Roman" w:cs="Times New Roman"/>
          <w:i/>
        </w:rPr>
        <w:lastRenderedPageBreak/>
        <w:t>Reservoir Operators</w:t>
      </w:r>
    </w:p>
    <w:p w:rsidR="00601158" w:rsidRDefault="00601158" w:rsidP="006D1D80">
      <w:pPr>
        <w:spacing w:line="360" w:lineRule="auto"/>
        <w:rPr>
          <w:rFonts w:ascii="Times New Roman" w:hAnsi="Times New Roman" w:cs="Times New Roman"/>
        </w:rPr>
      </w:pPr>
      <w:r>
        <w:rPr>
          <w:rFonts w:ascii="Times New Roman" w:hAnsi="Times New Roman" w:cs="Times New Roman"/>
        </w:rPr>
        <w:tab/>
        <w:t>Reservoir operations are implemented using independent rules governing minimum environmental releases and flood control pools at each reservoir.  Rules change seasonally as a function of environmental indices that are calculated from hydrologic observations and management metrics from equations (5-</w:t>
      </w:r>
      <w:r w:rsidR="009213AA">
        <w:rPr>
          <w:rFonts w:ascii="Times New Roman" w:hAnsi="Times New Roman" w:cs="Times New Roman"/>
        </w:rPr>
        <w:t>10</w:t>
      </w:r>
      <w:r>
        <w:rPr>
          <w:rFonts w:ascii="Times New Roman" w:hAnsi="Times New Roman" w:cs="Times New Roman"/>
        </w:rPr>
        <w:t xml:space="preserve">).  Environmental release rules at </w:t>
      </w:r>
      <w:r w:rsidR="00794A08">
        <w:rPr>
          <w:rFonts w:ascii="Times New Roman" w:hAnsi="Times New Roman" w:cs="Times New Roman"/>
        </w:rPr>
        <w:t>each reservoir constrain</w:t>
      </w:r>
      <w:r>
        <w:rPr>
          <w:rFonts w:ascii="Times New Roman" w:hAnsi="Times New Roman" w:cs="Times New Roman"/>
        </w:rPr>
        <w:t xml:space="preserve"> releases to meet seasonal minimum flows</w:t>
      </w:r>
      <w:r w:rsidR="00794A08">
        <w:rPr>
          <w:rFonts w:ascii="Times New Roman" w:hAnsi="Times New Roman" w:cs="Times New Roman"/>
        </w:rPr>
        <w:t xml:space="preserve"> at </w:t>
      </w:r>
      <w:r w:rsidR="0072372C">
        <w:rPr>
          <w:rFonts w:ascii="Times New Roman" w:hAnsi="Times New Roman" w:cs="Times New Roman"/>
        </w:rPr>
        <w:t>three</w:t>
      </w:r>
      <w:r w:rsidR="00794A08">
        <w:rPr>
          <w:rFonts w:ascii="Times New Roman" w:hAnsi="Times New Roman" w:cs="Times New Roman"/>
        </w:rPr>
        <w:t xml:space="preserve"> locations:</w:t>
      </w:r>
      <w:r>
        <w:rPr>
          <w:rFonts w:ascii="Times New Roman" w:hAnsi="Times New Roman" w:cs="Times New Roman"/>
        </w:rPr>
        <w:t xml:space="preserve"> i</w:t>
      </w:r>
      <w:r w:rsidR="005924CE">
        <w:rPr>
          <w:rFonts w:ascii="Times New Roman" w:hAnsi="Times New Roman" w:cs="Times New Roman"/>
        </w:rPr>
        <w:t>mmediately below the dam outlet</w:t>
      </w:r>
      <w:r w:rsidR="0072372C">
        <w:rPr>
          <w:rFonts w:ascii="Times New Roman" w:hAnsi="Times New Roman" w:cs="Times New Roman"/>
        </w:rPr>
        <w:t>,</w:t>
      </w:r>
      <w:r>
        <w:rPr>
          <w:rFonts w:ascii="Times New Roman" w:hAnsi="Times New Roman" w:cs="Times New Roman"/>
        </w:rPr>
        <w:t xml:space="preserve"> at the reservoir-specific downstream </w:t>
      </w:r>
      <w:r w:rsidR="005E5D57">
        <w:rPr>
          <w:rFonts w:ascii="Times New Roman" w:hAnsi="Times New Roman" w:cs="Times New Roman"/>
        </w:rPr>
        <w:t>gages</w:t>
      </w:r>
      <w:r>
        <w:rPr>
          <w:rFonts w:ascii="Times New Roman" w:hAnsi="Times New Roman" w:cs="Times New Roman"/>
        </w:rPr>
        <w:t xml:space="preserve"> described in equation (1), and at the delta inflow gauges described in equation (2), such that:</w:t>
      </w:r>
    </w:p>
    <w:p w:rsidR="00601158" w:rsidRPr="0058074D"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minstr</m:t>
            </m:r>
          </m:e>
          <m:sub>
            <m:r>
              <w:rPr>
                <w:rFonts w:ascii="Cambria Math" w:hAnsi="Cambria Math"/>
              </w:rPr>
              <m:t>w,t</m:t>
            </m:r>
          </m:sub>
        </m:sSub>
        <m:r>
          <w:rPr>
            <w:rFonts w:ascii="Cambria Math" w:hAnsi="Cambria Math"/>
          </w:rPr>
          <m:t>=</m:t>
        </m:r>
        <m:sSub>
          <m:sSubPr>
            <m:ctrlPr>
              <w:rPr>
                <w:rFonts w:ascii="Cambria Math" w:hAnsi="Cambria Math"/>
                <w:i/>
              </w:rPr>
            </m:ctrlPr>
          </m:sSubPr>
          <m:e>
            <m:r>
              <m:rPr>
                <m:sty m:val="p"/>
              </m:rPr>
              <w:rPr>
                <w:rFonts w:ascii="Cambria Math" w:hAnsi="Cambria Math"/>
              </w:rPr>
              <m:t>max⁡</m:t>
            </m:r>
            <m:r>
              <w:rPr>
                <w:rFonts w:ascii="Cambria Math" w:hAnsi="Cambria Math"/>
              </w:rPr>
              <m:t>(e_rl</m:t>
            </m:r>
          </m:e>
          <m:sub>
            <m:r>
              <w:rPr>
                <w:rFonts w:ascii="Cambria Math" w:hAnsi="Cambria Math"/>
              </w:rPr>
              <m:t xml:space="preserve">w,m, e </m:t>
            </m:r>
          </m:sub>
        </m:sSub>
        <m:r>
          <w:rPr>
            <w:rFonts w:ascii="Cambria Math" w:hAnsi="Cambria Math"/>
          </w:rPr>
          <m:t xml:space="preserve">, </m:t>
        </m:r>
        <m:sSub>
          <m:sSubPr>
            <m:ctrlPr>
              <w:rPr>
                <w:rFonts w:ascii="Cambria Math" w:hAnsi="Cambria Math"/>
                <w:i/>
              </w:rPr>
            </m:ctrlPr>
          </m:sSubPr>
          <m:e>
            <m:r>
              <w:rPr>
                <w:rFonts w:ascii="Cambria Math" w:hAnsi="Cambria Math"/>
              </w:rPr>
              <m:t>e_dn</m:t>
            </m:r>
          </m:e>
          <m:sub>
            <m:r>
              <w:rPr>
                <w:rFonts w:ascii="Cambria Math" w:hAnsi="Cambria Math"/>
              </w:rPr>
              <m:t>w,m,e</m:t>
            </m:r>
          </m:sub>
        </m:sSub>
        <m:r>
          <w:rPr>
            <w:rFonts w:ascii="Cambria Math" w:hAnsi="Cambria Math"/>
          </w:rPr>
          <m:t>-</m:t>
        </m:r>
        <m:sSub>
          <m:sSubPr>
            <m:ctrlPr>
              <w:rPr>
                <w:rFonts w:ascii="Cambria Math" w:hAnsi="Cambria Math"/>
                <w:i/>
              </w:rPr>
            </m:ctrlPr>
          </m:sSubPr>
          <m:e>
            <m:r>
              <w:rPr>
                <w:rFonts w:ascii="Cambria Math" w:hAnsi="Cambria Math"/>
              </w:rPr>
              <m:t>inc</m:t>
            </m:r>
          </m:e>
          <m:sub>
            <m:sSub>
              <m:sSubPr>
                <m:ctrlPr>
                  <w:rPr>
                    <w:rFonts w:ascii="Cambria Math" w:hAnsi="Cambria Math"/>
                    <w:i/>
                  </w:rPr>
                </m:ctrlPr>
              </m:sSubPr>
              <m:e>
                <m:r>
                  <w:rPr>
                    <w:rFonts w:ascii="Cambria Math" w:hAnsi="Cambria Math"/>
                  </w:rPr>
                  <m:t>r</m:t>
                </m:r>
              </m:e>
              <m:sub>
                <m:r>
                  <w:rPr>
                    <w:rFonts w:ascii="Cambria Math" w:hAnsi="Cambria Math"/>
                  </w:rPr>
                  <m:t>w</m:t>
                </m:r>
              </m:sub>
            </m:s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kdi</m:t>
            </m:r>
          </m:e>
          <m:sub>
            <m:r>
              <w:rPr>
                <w:rFonts w:ascii="Cambria Math" w:hAnsi="Cambria Math"/>
              </w:rPr>
              <m:t>w</m:t>
            </m:r>
          </m:sub>
        </m:sSub>
        <m:r>
          <w:rPr>
            <w:rFonts w:ascii="Cambria Math" w:hAnsi="Cambria Math"/>
          </w:rPr>
          <m:t>*</m:t>
        </m:r>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e_in</m:t>
                </m:r>
              </m:e>
              <m:sub>
                <m:r>
                  <w:rPr>
                    <w:rFonts w:ascii="Cambria Math" w:hAnsi="Cambria Math"/>
                  </w:rPr>
                  <m:t>b,m,e</m:t>
                </m:r>
              </m:sub>
            </m:sSub>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r</m:t>
                    </m:r>
                  </m:e>
                  <m:sub>
                    <m:r>
                      <w:rPr>
                        <w:rFonts w:ascii="Cambria Math" w:hAnsi="Cambria Math"/>
                      </w:rPr>
                      <m:t>b</m:t>
                    </m:r>
                  </m:sub>
                </m:sSub>
              </m:sub>
              <m:sup/>
              <m:e>
                <m:sSub>
                  <m:sSubPr>
                    <m:ctrlPr>
                      <w:rPr>
                        <w:rFonts w:ascii="Cambria Math" w:hAnsi="Cambria Math"/>
                        <w:i/>
                      </w:rPr>
                    </m:ctrlPr>
                  </m:sSubPr>
                  <m:e>
                    <m:r>
                      <w:rPr>
                        <w:rFonts w:ascii="Cambria Math" w:hAnsi="Cambria Math"/>
                      </w:rPr>
                      <m:t>inc</m:t>
                    </m:r>
                  </m:e>
                  <m:sub>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,t</m:t>
                    </m:r>
                  </m:sub>
                </m:sSub>
              </m:e>
            </m:nary>
          </m:e>
        </m:d>
        <m:r>
          <w:rPr>
            <w:rFonts w:ascii="Cambria Math" w:hAnsi="Cambria Math"/>
          </w:rPr>
          <m:t>)</m:t>
        </m:r>
      </m:oMath>
      <w:r w:rsidR="0072372C">
        <w:rPr>
          <w:rFonts w:ascii="Times New Roman" w:eastAsiaTheme="minorEastAsia" w:hAnsi="Times New Roman" w:cs="Times New Roman"/>
        </w:rPr>
        <w:tab/>
        <w:t xml:space="preserve">  (11</w:t>
      </w:r>
      <w:r w:rsidR="00601158">
        <w:rPr>
          <w:rFonts w:ascii="Times New Roman" w:eastAsiaTheme="minorEastAsia" w:hAnsi="Times New Roman" w:cs="Times New Roman"/>
        </w:rPr>
        <w:t>)</w:t>
      </w:r>
    </w:p>
    <w:p w:rsidR="005924CE" w:rsidRPr="005924CE" w:rsidRDefault="00601158" w:rsidP="006D1D80">
      <w:pPr>
        <w:spacing w:line="360" w:lineRule="auto"/>
        <w:rPr>
          <w:rFonts w:ascii="Times New Roman" w:hAnsi="Times New Roman" w:cs="Times New Roman"/>
        </w:rPr>
      </w:pPr>
      <w:r>
        <w:rPr>
          <w:rFonts w:ascii="Times New Roman" w:hAnsi="Times New Roman" w:cs="Times New Roman"/>
        </w:rPr>
        <w:t xml:space="preserve">where </w:t>
      </w:r>
      <w:proofErr w:type="spellStart"/>
      <w:r w:rsidR="0072372C">
        <w:rPr>
          <w:rFonts w:ascii="Times New Roman" w:hAnsi="Times New Roman" w:cs="Times New Roman"/>
          <w:i/>
        </w:rPr>
        <w:t>minstr</w:t>
      </w:r>
      <w:proofErr w:type="spellEnd"/>
      <w:r>
        <w:rPr>
          <w:rFonts w:ascii="Times New Roman" w:hAnsi="Times New Roman" w:cs="Times New Roman"/>
        </w:rPr>
        <w:t xml:space="preserve"> = minimum release at reservoir to meet </w:t>
      </w:r>
      <w:r w:rsidR="007143D3">
        <w:rPr>
          <w:rFonts w:ascii="Times New Roman" w:hAnsi="Times New Roman" w:cs="Times New Roman"/>
        </w:rPr>
        <w:t>instream flow requirement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w:t>
      </w:r>
      <w:r>
        <w:rPr>
          <w:rFonts w:ascii="Times New Roman" w:hAnsi="Times New Roman" w:cs="Times New Roman"/>
          <w:i/>
        </w:rPr>
        <w:t xml:space="preserve"> </w:t>
      </w:r>
      <w:proofErr w:type="spellStart"/>
      <w:r>
        <w:rPr>
          <w:rFonts w:ascii="Times New Roman" w:hAnsi="Times New Roman" w:cs="Times New Roman"/>
          <w:i/>
        </w:rPr>
        <w:t>e</w:t>
      </w:r>
      <w:r w:rsidR="0072372C">
        <w:rPr>
          <w:rFonts w:ascii="Times New Roman" w:hAnsi="Times New Roman" w:cs="Times New Roman"/>
          <w:i/>
        </w:rPr>
        <w:t>_rl</w:t>
      </w:r>
      <w:proofErr w:type="spellEnd"/>
      <w:r>
        <w:rPr>
          <w:rFonts w:ascii="Times New Roman" w:hAnsi="Times New Roman" w:cs="Times New Roman"/>
        </w:rPr>
        <w:t xml:space="preserve"> = environmental m</w:t>
      </w:r>
      <w:r w:rsidR="007143D3">
        <w:rPr>
          <w:rFonts w:ascii="Times New Roman" w:hAnsi="Times New Roman" w:cs="Times New Roman"/>
        </w:rPr>
        <w:t>inimum flow at dam outlet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e</w:t>
      </w:r>
      <w:r w:rsidR="0072372C">
        <w:rPr>
          <w:rFonts w:ascii="Times New Roman" w:hAnsi="Times New Roman" w:cs="Times New Roman"/>
          <w:i/>
        </w:rPr>
        <w:t>_dn</w:t>
      </w:r>
      <w:proofErr w:type="spellEnd"/>
      <w:r>
        <w:rPr>
          <w:rFonts w:ascii="Times New Roman" w:hAnsi="Times New Roman" w:cs="Times New Roman"/>
        </w:rPr>
        <w:t xml:space="preserve"> = environmental minimum flow at downstream</w:t>
      </w:r>
      <w:r w:rsidR="007143D3">
        <w:rPr>
          <w:rFonts w:ascii="Times New Roman" w:hAnsi="Times New Roman" w:cs="Times New Roman"/>
        </w:rPr>
        <w:t xml:space="preserve"> gauge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i/>
        </w:rPr>
        <w:t>;</w:t>
      </w:r>
      <w:proofErr w:type="spellStart"/>
      <w:r>
        <w:rPr>
          <w:rFonts w:ascii="Times New Roman" w:hAnsi="Times New Roman" w:cs="Times New Roman"/>
          <w:i/>
        </w:rPr>
        <w:t>e</w:t>
      </w:r>
      <w:r w:rsidR="0072372C">
        <w:rPr>
          <w:rFonts w:ascii="Times New Roman" w:hAnsi="Times New Roman" w:cs="Times New Roman"/>
          <w:i/>
        </w:rPr>
        <w:t>_in</w:t>
      </w:r>
      <w:proofErr w:type="spellEnd"/>
      <w:r>
        <w:rPr>
          <w:rFonts w:ascii="Times New Roman" w:hAnsi="Times New Roman" w:cs="Times New Roman"/>
        </w:rPr>
        <w:t xml:space="preserve"> = environmental minimum flow at delta inflow gauge;</w:t>
      </w:r>
      <w:r>
        <w:rPr>
          <w:rFonts w:ascii="Times New Roman" w:hAnsi="Times New Roman" w:cs="Times New Roman"/>
          <w:i/>
        </w:rPr>
        <w:t xml:space="preserve"> m </w:t>
      </w:r>
      <w:r>
        <w:rPr>
          <w:rFonts w:ascii="Times New Roman" w:hAnsi="Times New Roman" w:cs="Times New Roman"/>
        </w:rPr>
        <w:t xml:space="preserve">= month; </w:t>
      </w:r>
      <w:r>
        <w:rPr>
          <w:rFonts w:ascii="Times New Roman" w:hAnsi="Times New Roman" w:cs="Times New Roman"/>
          <w:i/>
        </w:rPr>
        <w:t>e</w:t>
      </w:r>
      <w:r>
        <w:rPr>
          <w:rFonts w:ascii="Times New Roman" w:hAnsi="Times New Roman" w:cs="Times New Roman"/>
        </w:rPr>
        <w:t xml:space="preserve"> = environmental index; </w:t>
      </w:r>
      <w:proofErr w:type="spellStart"/>
      <w:r>
        <w:rPr>
          <w:rFonts w:ascii="Times New Roman" w:hAnsi="Times New Roman" w:cs="Times New Roman"/>
          <w:i/>
        </w:rPr>
        <w:t>kdi</w:t>
      </w:r>
      <w:proofErr w:type="spellEnd"/>
      <w:r>
        <w:rPr>
          <w:rFonts w:ascii="Times New Roman" w:hAnsi="Times New Roman" w:cs="Times New Roman"/>
        </w:rPr>
        <w:t xml:space="preserve"> = delta inflow requirement sharing coefficient; </w:t>
      </w:r>
      <w:r>
        <w:rPr>
          <w:rFonts w:ascii="Times New Roman" w:hAnsi="Times New Roman" w:cs="Times New Roman"/>
          <w:i/>
        </w:rPr>
        <w:t>b</w:t>
      </w:r>
      <w:r>
        <w:rPr>
          <w:rFonts w:ascii="Times New Roman" w:hAnsi="Times New Roman" w:cs="Times New Roman"/>
        </w:rPr>
        <w:t xml:space="preserve"> = delta inflow drainage basin; </w:t>
      </w:r>
      <w:proofErr w:type="spellStart"/>
      <w:r w:rsidR="0072372C">
        <w:rPr>
          <w:rFonts w:ascii="Times New Roman" w:hAnsi="Times New Roman" w:cs="Times New Roman"/>
          <w:i/>
        </w:rPr>
        <w:t>r</w:t>
      </w:r>
      <w:r w:rsidR="0072372C">
        <w:rPr>
          <w:rFonts w:ascii="Times New Roman" w:hAnsi="Times New Roman" w:cs="Times New Roman"/>
          <w:i/>
          <w:vertAlign w:val="subscript"/>
        </w:rPr>
        <w:t>w</w:t>
      </w:r>
      <w:proofErr w:type="spellEnd"/>
      <w:r w:rsidR="0072372C">
        <w:rPr>
          <w:rFonts w:ascii="Times New Roman" w:hAnsi="Times New Roman" w:cs="Times New Roman"/>
          <w:i/>
        </w:rPr>
        <w:t xml:space="preserve">= </w:t>
      </w:r>
      <w:r w:rsidR="0072372C">
        <w:rPr>
          <w:rFonts w:ascii="Times New Roman" w:hAnsi="Times New Roman" w:cs="Times New Roman"/>
        </w:rPr>
        <w:t>incremental reach downstream of reservoir w</w:t>
      </w:r>
      <w:r w:rsidR="0072372C">
        <w:rPr>
          <w:rFonts w:ascii="Times New Roman" w:hAnsi="Times New Roman" w:cs="Times New Roman"/>
          <w:i/>
        </w:rPr>
        <w:t xml:space="preserve">; </w:t>
      </w:r>
      <w:proofErr w:type="spellStart"/>
      <w:r w:rsidR="0072372C">
        <w:rPr>
          <w:rFonts w:ascii="Times New Roman" w:hAnsi="Times New Roman" w:cs="Times New Roman"/>
          <w:i/>
        </w:rPr>
        <w:t>r</w:t>
      </w:r>
      <w:r>
        <w:rPr>
          <w:rFonts w:ascii="Times New Roman" w:hAnsi="Times New Roman" w:cs="Times New Roman"/>
          <w:i/>
          <w:vertAlign w:val="subscript"/>
        </w:rPr>
        <w:t>b</w:t>
      </w:r>
      <w:proofErr w:type="spellEnd"/>
      <w:r>
        <w:rPr>
          <w:rFonts w:ascii="Times New Roman" w:hAnsi="Times New Roman" w:cs="Times New Roman"/>
          <w:i/>
        </w:rPr>
        <w:t xml:space="preserve">= </w:t>
      </w:r>
      <w:r w:rsidR="0072372C">
        <w:rPr>
          <w:rFonts w:ascii="Times New Roman" w:hAnsi="Times New Roman" w:cs="Times New Roman"/>
        </w:rPr>
        <w:t xml:space="preserve">incremental reaches </w:t>
      </w:r>
      <w:r>
        <w:rPr>
          <w:rFonts w:ascii="Times New Roman" w:hAnsi="Times New Roman" w:cs="Times New Roman"/>
        </w:rPr>
        <w:t xml:space="preserve">associated with delta inflow </w:t>
      </w:r>
      <w:r w:rsidR="0072372C">
        <w:rPr>
          <w:rFonts w:ascii="Times New Roman" w:hAnsi="Times New Roman" w:cs="Times New Roman"/>
        </w:rPr>
        <w:t>gage</w:t>
      </w:r>
      <w:r>
        <w:rPr>
          <w:rFonts w:ascii="Times New Roman" w:hAnsi="Times New Roman" w:cs="Times New Roman"/>
        </w:rPr>
        <w:t xml:space="preserve"> </w:t>
      </w:r>
      <w:r>
        <w:rPr>
          <w:rFonts w:ascii="Times New Roman" w:hAnsi="Times New Roman" w:cs="Times New Roman"/>
          <w:i/>
        </w:rPr>
        <w:t>b</w:t>
      </w:r>
      <w:r w:rsidR="0072372C">
        <w:rPr>
          <w:rFonts w:ascii="Times New Roman" w:hAnsi="Times New Roman" w:cs="Times New Roman"/>
          <w:i/>
        </w:rPr>
        <w:t xml:space="preserve"> </w:t>
      </w:r>
      <w:r w:rsidR="0072372C">
        <w:rPr>
          <w:rFonts w:ascii="Times New Roman" w:hAnsi="Times New Roman" w:cs="Times New Roman"/>
        </w:rPr>
        <w:t xml:space="preserve">(Rio Vista, </w:t>
      </w:r>
      <w:proofErr w:type="spellStart"/>
      <w:r w:rsidR="0072372C">
        <w:rPr>
          <w:rFonts w:ascii="Times New Roman" w:hAnsi="Times New Roman" w:cs="Times New Roman"/>
        </w:rPr>
        <w:t>Vernalis</w:t>
      </w:r>
      <w:proofErr w:type="spellEnd"/>
      <w:r w:rsidR="0072372C">
        <w:rPr>
          <w:rFonts w:ascii="Times New Roman" w:hAnsi="Times New Roman" w:cs="Times New Roman"/>
        </w:rPr>
        <w:t>)</w:t>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 xml:space="preserve">In addition to instream flow requirements, managers in Sacramento </w:t>
      </w:r>
      <w:r w:rsidR="00057C8E">
        <w:rPr>
          <w:rFonts w:ascii="Times New Roman" w:hAnsi="Times New Roman" w:cs="Times New Roman"/>
        </w:rPr>
        <w:t xml:space="preserve">River </w:t>
      </w:r>
      <w:r w:rsidR="00982882">
        <w:rPr>
          <w:rFonts w:ascii="Times New Roman" w:hAnsi="Times New Roman" w:cs="Times New Roman"/>
        </w:rPr>
        <w:t>Basin</w:t>
      </w:r>
      <w:r>
        <w:rPr>
          <w:rFonts w:ascii="Times New Roman" w:hAnsi="Times New Roman" w:cs="Times New Roman"/>
        </w:rPr>
        <w:t xml:space="preserve"> reservoirs maintain responsibility for meeting </w:t>
      </w:r>
      <w:r w:rsidR="005924CE">
        <w:rPr>
          <w:rFonts w:ascii="Times New Roman" w:hAnsi="Times New Roman" w:cs="Times New Roman"/>
        </w:rPr>
        <w:t xml:space="preserve">inflow and </w:t>
      </w:r>
      <w:r>
        <w:rPr>
          <w:rFonts w:ascii="Times New Roman" w:hAnsi="Times New Roman" w:cs="Times New Roman"/>
        </w:rPr>
        <w:t>outflow regulations in the Sacramento-San Joaquin delta, including the location of the ‘X2’ line used to measure salinity, described in equation (3).  As with instream flow requirements, the delta rules change seasonally as a function of environmental indices calculated from equations (5-8).  If downstream incremental flows are insufficient to maintain</w:t>
      </w:r>
      <w:r w:rsidR="005924CE">
        <w:rPr>
          <w:rFonts w:ascii="Times New Roman" w:hAnsi="Times New Roman" w:cs="Times New Roman"/>
        </w:rPr>
        <w:t xml:space="preserve"> </w:t>
      </w:r>
      <w:r>
        <w:rPr>
          <w:rFonts w:ascii="Times New Roman" w:hAnsi="Times New Roman" w:cs="Times New Roman"/>
        </w:rPr>
        <w:t>minimum delta outflows after meeting consumptive uses within the delta, additional delta outflow releases must be made</w:t>
      </w:r>
      <w:r w:rsidR="00057C8E">
        <w:rPr>
          <w:rFonts w:ascii="Times New Roman" w:hAnsi="Times New Roman" w:cs="Times New Roman"/>
        </w:rPr>
        <w:t xml:space="preserve"> from the Sacramento River Basin reservoirs</w:t>
      </w:r>
      <w:r>
        <w:rPr>
          <w:rFonts w:ascii="Times New Roman" w:hAnsi="Times New Roman" w:cs="Times New Roman"/>
        </w:rPr>
        <w:t>,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minout</m:t>
            </m:r>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crl</m:t>
            </m:r>
          </m:e>
          <m:sub>
            <m:r>
              <w:rPr>
                <w:rFonts w:ascii="Cambria Math" w:hAnsi="Cambria Math"/>
              </w:rPr>
              <m:t>w</m:t>
            </m:r>
          </m:sub>
        </m:sSub>
        <m:r>
          <w:rPr>
            <w:rFonts w:ascii="Cambria Math" w:hAnsi="Cambria Math"/>
          </w:rPr>
          <m:t>*max</m:t>
        </m:r>
        <m:d>
          <m:dPr>
            <m:ctrlPr>
              <w:rPr>
                <w:rFonts w:ascii="Cambria Math" w:hAnsi="Cambria Math"/>
                <w:i/>
              </w:rPr>
            </m:ctrlPr>
          </m:dPr>
          <m:e>
            <m:func>
              <m:funcPr>
                <m:ctrlPr>
                  <w:rPr>
                    <w:rFonts w:ascii="Cambria Math" w:hAnsi="Cambria Math"/>
                  </w:rPr>
                </m:ctrlPr>
              </m:funcPr>
              <m:fName>
                <m:d>
                  <m:dPr>
                    <m:begChr m:val="["/>
                    <m:endChr m:val="]"/>
                    <m:ctrlPr>
                      <w:rPr>
                        <w:rFonts w:ascii="Cambria Math" w:hAnsi="Cambria Math"/>
                      </w:rPr>
                    </m:ctrlPr>
                  </m:dPr>
                  <m:e>
                    <m:sSub>
                      <m:sSubPr>
                        <m:ctrlPr>
                          <w:rPr>
                            <w:rFonts w:ascii="Cambria Math" w:hAnsi="Cambria Math"/>
                            <w:i/>
                          </w:rPr>
                        </m:ctrlPr>
                      </m:sSubPr>
                      <m:e>
                        <m:r>
                          <w:rPr>
                            <w:rFonts w:ascii="Cambria Math" w:hAnsi="Cambria Math"/>
                          </w:rPr>
                          <m:t>dmin</m:t>
                        </m:r>
                      </m:e>
                      <m:sub>
                        <m:r>
                          <w:rPr>
                            <w:rFonts w:ascii="Cambria Math" w:hAnsi="Cambria Math"/>
                          </w:rPr>
                          <m:t>m,e</m:t>
                        </m:r>
                      </m:sub>
                    </m:sSub>
                    <m:r>
                      <w:rPr>
                        <w:rFonts w:ascii="Cambria Math" w:hAnsi="Cambria Math"/>
                      </w:rPr>
                      <m:t xml:space="preserve">, </m:t>
                    </m:r>
                    <m:sSub>
                      <m:sSubPr>
                        <m:ctrlPr>
                          <w:rPr>
                            <w:rFonts w:ascii="Cambria Math" w:hAnsi="Cambria Math"/>
                            <w:i/>
                          </w:rPr>
                        </m:ctrlPr>
                      </m:sSubPr>
                      <m:e>
                        <m:r>
                          <w:rPr>
                            <w:rFonts w:ascii="Cambria Math" w:hAnsi="Cambria Math"/>
                          </w:rPr>
                          <m:t>dx2</m:t>
                        </m:r>
                      </m:e>
                      <m:sub>
                        <m:r>
                          <w:rPr>
                            <w:rFonts w:ascii="Cambria Math" w:hAnsi="Cambria Math"/>
                          </w:rPr>
                          <m:t>t</m:t>
                        </m:r>
                      </m:sub>
                    </m:sSub>
                  </m:e>
                </m:d>
              </m:fName>
              <m:e>
                <m:r>
                  <w:rPr>
                    <w:rFonts w:ascii="Cambria Math" w:hAnsi="Cambria Math"/>
                  </w:rPr>
                  <m:t>+</m:t>
                </m:r>
                <m:sSub>
                  <m:sSubPr>
                    <m:ctrlPr>
                      <w:rPr>
                        <w:rFonts w:ascii="Cambria Math" w:hAnsi="Cambria Math"/>
                        <w:i/>
                      </w:rPr>
                    </m:ctrlPr>
                  </m:sSubPr>
                  <m:e>
                    <m:r>
                      <w:rPr>
                        <w:rFonts w:ascii="Cambria Math" w:hAnsi="Cambria Math"/>
                      </w:rPr>
                      <m:t>depletions</m:t>
                    </m:r>
                  </m:e>
                  <m:sub>
                    <m:r>
                      <w:rPr>
                        <w:rFonts w:ascii="Cambria Math" w:hAnsi="Cambria Math"/>
                      </w:rPr>
                      <m:t>t</m:t>
                    </m:r>
                  </m:sub>
                </m:sSub>
              </m:e>
            </m:func>
            <m:r>
              <w:rPr>
                <w:rFonts w:ascii="Cambria Math" w:hAnsi="Cambria Math"/>
              </w:rPr>
              <m:t>-</m:t>
            </m:r>
            <m:nary>
              <m:naryPr>
                <m:chr m:val="∑"/>
                <m:limLoc m:val="undOvr"/>
                <m:supHide m:val="1"/>
                <m:ctrlPr>
                  <w:rPr>
                    <w:rFonts w:ascii="Cambria Math" w:hAnsi="Cambria Math"/>
                    <w:i/>
                  </w:rPr>
                </m:ctrlPr>
              </m:naryPr>
              <m:sub>
                <m:r>
                  <w:rPr>
                    <w:rFonts w:ascii="Cambria Math" w:hAnsi="Cambria Math"/>
                  </w:rPr>
                  <m:t>r</m:t>
                </m:r>
              </m:sub>
              <m:sup/>
              <m:e>
                <m:sSub>
                  <m:sSubPr>
                    <m:ctrlPr>
                      <w:rPr>
                        <w:rFonts w:ascii="Cambria Math" w:hAnsi="Cambria Math"/>
                        <w:i/>
                      </w:rPr>
                    </m:ctrlPr>
                  </m:sSubPr>
                  <m:e>
                    <m:r>
                      <w:rPr>
                        <w:rFonts w:ascii="Cambria Math" w:hAnsi="Cambria Math"/>
                      </w:rPr>
                      <m:t>inc</m:t>
                    </m:r>
                  </m:e>
                  <m:sub>
                    <m:r>
                      <w:rPr>
                        <w:rFonts w:ascii="Cambria Math" w:hAnsi="Cambria Math"/>
                      </w:rPr>
                      <m:t>r,t</m:t>
                    </m:r>
                  </m:sub>
                </m:sSub>
              </m:e>
            </m:nary>
            <m:r>
              <w:rPr>
                <w:rFonts w:ascii="Cambria Math" w:hAnsi="Cambria Math"/>
              </w:rPr>
              <m:t>,0</m:t>
            </m:r>
          </m:e>
        </m:d>
      </m:oMath>
      <w:r w:rsidR="0072372C">
        <w:rPr>
          <w:rFonts w:ascii="Times New Roman" w:eastAsiaTheme="minorEastAsia" w:hAnsi="Times New Roman" w:cs="Times New Roman"/>
        </w:rPr>
        <w:tab/>
      </w:r>
      <w:r w:rsidR="0072372C">
        <w:rPr>
          <w:rFonts w:ascii="Times New Roman" w:eastAsiaTheme="minorEastAsia" w:hAnsi="Times New Roman" w:cs="Times New Roman"/>
        </w:rPr>
        <w:tab/>
        <w:t>(12</w:t>
      </w:r>
      <w:r w:rsidR="00601158">
        <w:rPr>
          <w:rFonts w:ascii="Times New Roman" w:eastAsiaTheme="minorEastAsia" w:hAnsi="Times New Roman" w:cs="Times New Roman"/>
        </w:rPr>
        <w:t>)</w:t>
      </w:r>
    </w:p>
    <w:p w:rsidR="00601158" w:rsidRDefault="00601158" w:rsidP="006D1D80">
      <w:pPr>
        <w:spacing w:line="360" w:lineRule="auto"/>
        <w:rPr>
          <w:rFonts w:ascii="Times New Roman" w:hAnsi="Times New Roman" w:cs="Times New Roman"/>
        </w:rPr>
      </w:pPr>
      <w:r>
        <w:rPr>
          <w:rFonts w:ascii="Times New Roman" w:hAnsi="Times New Roman" w:cs="Times New Roman"/>
        </w:rPr>
        <w:t xml:space="preserve">where </w:t>
      </w:r>
      <w:proofErr w:type="spellStart"/>
      <w:r w:rsidRPr="00211730">
        <w:rPr>
          <w:rFonts w:ascii="Times New Roman" w:hAnsi="Times New Roman" w:cs="Times New Roman"/>
          <w:i/>
        </w:rPr>
        <w:t>minout</w:t>
      </w:r>
      <w:proofErr w:type="spellEnd"/>
      <w:r>
        <w:rPr>
          <w:rFonts w:ascii="Times New Roman" w:hAnsi="Times New Roman" w:cs="Times New Roman"/>
        </w:rPr>
        <w:t xml:space="preserve"> = minimum release for delta outflow</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crl</w:t>
      </w:r>
      <w:proofErr w:type="spellEnd"/>
      <w:r>
        <w:rPr>
          <w:rFonts w:ascii="Times New Roman" w:hAnsi="Times New Roman" w:cs="Times New Roman"/>
        </w:rPr>
        <w:t xml:space="preserve"> = Article 6 SWP/CVP sharing fraction for in-basin releases; </w:t>
      </w:r>
      <w:proofErr w:type="spellStart"/>
      <w:r>
        <w:rPr>
          <w:rFonts w:ascii="Times New Roman" w:hAnsi="Times New Roman" w:cs="Times New Roman"/>
          <w:i/>
        </w:rPr>
        <w:t>dmin</w:t>
      </w:r>
      <w:proofErr w:type="spellEnd"/>
      <w:r>
        <w:rPr>
          <w:rFonts w:ascii="Times New Roman" w:hAnsi="Times New Roman" w:cs="Times New Roman"/>
          <w:i/>
        </w:rPr>
        <w:t xml:space="preserve"> = </w:t>
      </w:r>
      <w:r>
        <w:rPr>
          <w:rFonts w:ascii="Times New Roman" w:hAnsi="Times New Roman" w:cs="Times New Roman"/>
        </w:rPr>
        <w:t xml:space="preserve">minimum delta outflow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i/>
        </w:rPr>
        <w:t>; dx2</w:t>
      </w:r>
      <w:r>
        <w:rPr>
          <w:rFonts w:ascii="Times New Roman" w:hAnsi="Times New Roman" w:cs="Times New Roman"/>
        </w:rPr>
        <w:t xml:space="preserve"> = minimum outflow to meet X2</w:t>
      </w:r>
      <w:r w:rsidR="00057C8E">
        <w:rPr>
          <w:rFonts w:ascii="Times New Roman" w:hAnsi="Times New Roman" w:cs="Times New Roman"/>
        </w:rPr>
        <w:t xml:space="preserve"> (salinity)</w:t>
      </w:r>
      <w:r>
        <w:rPr>
          <w:rFonts w:ascii="Times New Roman" w:hAnsi="Times New Roman" w:cs="Times New Roman"/>
        </w:rPr>
        <w:t xml:space="preserve"> requirements</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w:t>
      </w:r>
      <w:r>
        <w:rPr>
          <w:rFonts w:ascii="Times New Roman" w:hAnsi="Times New Roman" w:cs="Times New Roman"/>
          <w:i/>
        </w:rPr>
        <w:t xml:space="preserve"> depletions</w:t>
      </w:r>
      <w:r>
        <w:rPr>
          <w:rFonts w:ascii="Times New Roman" w:hAnsi="Times New Roman" w:cs="Times New Roman"/>
        </w:rPr>
        <w:t xml:space="preserve"> = </w:t>
      </w:r>
      <w:r w:rsidR="00057C8E">
        <w:rPr>
          <w:rFonts w:ascii="Times New Roman" w:hAnsi="Times New Roman" w:cs="Times New Roman"/>
        </w:rPr>
        <w:t>within-</w:t>
      </w:r>
      <w:r>
        <w:rPr>
          <w:rFonts w:ascii="Times New Roman" w:hAnsi="Times New Roman" w:cs="Times New Roman"/>
        </w:rPr>
        <w:t xml:space="preserve">delta consumptive use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inc</w:t>
      </w:r>
      <w:proofErr w:type="spellEnd"/>
      <w:r>
        <w:rPr>
          <w:rFonts w:ascii="Times New Roman" w:hAnsi="Times New Roman" w:cs="Times New Roman"/>
        </w:rPr>
        <w:t xml:space="preserve"> = incremental flows</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minstream</w:t>
      </w:r>
      <w:proofErr w:type="spellEnd"/>
      <w:r>
        <w:rPr>
          <w:rFonts w:ascii="Times New Roman" w:hAnsi="Times New Roman" w:cs="Times New Roman"/>
        </w:rPr>
        <w:t xml:space="preserve"> = minimum release for instream flow requirements</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minflood</w:t>
      </w:r>
      <w:proofErr w:type="spellEnd"/>
      <w:r>
        <w:rPr>
          <w:rFonts w:ascii="Times New Roman" w:hAnsi="Times New Roman" w:cs="Times New Roman"/>
        </w:rPr>
        <w:t xml:space="preserve"> = minimum release for flood control</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r</w:t>
      </w:r>
      <w:r>
        <w:rPr>
          <w:rFonts w:ascii="Times New Roman" w:hAnsi="Times New Roman" w:cs="Times New Roman"/>
        </w:rPr>
        <w:t xml:space="preserve"> = incremental flow nodes and </w:t>
      </w:r>
      <w:proofErr w:type="spellStart"/>
      <w:r>
        <w:rPr>
          <w:rFonts w:ascii="Times New Roman" w:hAnsi="Times New Roman" w:cs="Times New Roman"/>
          <w:i/>
        </w:rPr>
        <w:t>w</w:t>
      </w:r>
      <w:r>
        <w:rPr>
          <w:rFonts w:ascii="Times New Roman" w:hAnsi="Times New Roman" w:cs="Times New Roman"/>
          <w:i/>
          <w:vertAlign w:val="subscript"/>
        </w:rPr>
        <w:t>d</w:t>
      </w:r>
      <w:proofErr w:type="spellEnd"/>
      <w:r>
        <w:rPr>
          <w:rFonts w:ascii="Times New Roman" w:hAnsi="Times New Roman" w:cs="Times New Roman"/>
          <w:i/>
        </w:rPr>
        <w:t xml:space="preserve"> = </w:t>
      </w:r>
      <w:r>
        <w:rPr>
          <w:rFonts w:ascii="Times New Roman" w:hAnsi="Times New Roman" w:cs="Times New Roman"/>
        </w:rPr>
        <w:t xml:space="preserve">reservoirs nodes that drain to the delta </w:t>
      </w:r>
    </w:p>
    <w:p w:rsidR="00601158" w:rsidRDefault="00601158" w:rsidP="006D1D80">
      <w:pPr>
        <w:spacing w:line="360" w:lineRule="auto"/>
        <w:rPr>
          <w:rFonts w:ascii="Times New Roman" w:hAnsi="Times New Roman" w:cs="Times New Roman"/>
        </w:rPr>
      </w:pPr>
      <w:r>
        <w:rPr>
          <w:rFonts w:ascii="Times New Roman" w:hAnsi="Times New Roman" w:cs="Times New Roman"/>
        </w:rPr>
        <w:t>The minimum delta outflow that is required to meet X2 location requirements is calculated each day by rearranging equation (3)</w:t>
      </w:r>
      <w:r w:rsidR="000D6E01">
        <w:rPr>
          <w:rFonts w:ascii="Times New Roman" w:hAnsi="Times New Roman" w:cs="Times New Roman"/>
        </w:rPr>
        <w:t xml:space="preserve"> used to calculate the X2 location (Mueller-</w:t>
      </w:r>
      <w:proofErr w:type="spellStart"/>
      <w:r w:rsidR="000D6E01">
        <w:rPr>
          <w:rFonts w:ascii="Times New Roman" w:hAnsi="Times New Roman" w:cs="Times New Roman"/>
        </w:rPr>
        <w:t>Solger</w:t>
      </w:r>
      <w:proofErr w:type="spellEnd"/>
      <w:r w:rsidR="000D6E01">
        <w:rPr>
          <w:rFonts w:ascii="Times New Roman" w:hAnsi="Times New Roman" w:cs="Times New Roman"/>
        </w:rPr>
        <w:t>, 2012)</w:t>
      </w:r>
      <w:r>
        <w:rPr>
          <w:rFonts w:ascii="Times New Roman" w:hAnsi="Times New Roman" w:cs="Times New Roman"/>
        </w:rPr>
        <w:t>,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dx2</m:t>
            </m:r>
          </m:e>
          <m:sub>
            <m:r>
              <w:rPr>
                <w:rFonts w:ascii="Cambria Math" w:hAnsi="Cambria Math"/>
              </w:rPr>
              <m:t>t</m:t>
            </m:r>
          </m:sub>
        </m:sSub>
        <m:r>
          <w:rPr>
            <w:rFonts w:ascii="Cambria Math" w:hAnsi="Cambria Math"/>
          </w:rPr>
          <m:t>=</m:t>
        </m:r>
        <m:sSup>
          <m:sSupPr>
            <m:ctrlPr>
              <w:rPr>
                <w:rFonts w:ascii="Cambria Math" w:hAnsi="Cambria Math"/>
                <w:i/>
              </w:rPr>
            </m:ctrlPr>
          </m:sSupPr>
          <m:e>
            <m:r>
              <w:rPr>
                <w:rFonts w:ascii="Cambria Math" w:hAnsi="Cambria Math"/>
              </w:rPr>
              <m:t>10</m:t>
            </m:r>
          </m:e>
          <m:sup>
            <m:f>
              <m:fPr>
                <m:type m:val="lin"/>
                <m:ctrlPr>
                  <w:rPr>
                    <w:rFonts w:ascii="Cambria Math" w:hAnsi="Cambria Math"/>
                    <w:i/>
                  </w:rPr>
                </m:ctrlPr>
              </m:fPr>
              <m:num>
                <m:sSub>
                  <m:sSubPr>
                    <m:ctrlPr>
                      <w:rPr>
                        <w:rFonts w:ascii="Cambria Math" w:hAnsi="Cambria Math"/>
                        <w:i/>
                      </w:rPr>
                    </m:ctrlPr>
                  </m:sSubPr>
                  <m:e>
                    <m:r>
                      <w:rPr>
                        <w:rFonts w:ascii="Cambria Math" w:hAnsi="Cambria Math"/>
                      </w:rPr>
                      <m:t>10.16+0.945</m:t>
                    </m:r>
                    <m:sSub>
                      <m:sSubPr>
                        <m:ctrlPr>
                          <w:rPr>
                            <w:rFonts w:ascii="Cambria Math" w:hAnsi="Cambria Math"/>
                            <w:i/>
                          </w:rPr>
                        </m:ctrlPr>
                      </m:sSubPr>
                      <m:e>
                        <m:r>
                          <w:rPr>
                            <w:rFonts w:ascii="Cambria Math" w:hAnsi="Cambria Math"/>
                          </w:rPr>
                          <m:t>X2</m:t>
                        </m:r>
                      </m:e>
                      <m:sub>
                        <m:r>
                          <w:rPr>
                            <w:rFonts w:ascii="Cambria Math" w:hAnsi="Cambria Math"/>
                          </w:rPr>
                          <m:t>t-1</m:t>
                        </m:r>
                      </m:sub>
                    </m:sSub>
                    <m:r>
                      <w:rPr>
                        <w:rFonts w:ascii="Cambria Math" w:hAnsi="Cambria Math"/>
                      </w:rPr>
                      <m:t>- X2max</m:t>
                    </m:r>
                  </m:e>
                  <m:sub>
                    <m:r>
                      <w:rPr>
                        <w:rFonts w:ascii="Cambria Math" w:hAnsi="Cambria Math"/>
                      </w:rPr>
                      <m:t>dowy,e</m:t>
                    </m:r>
                  </m:sub>
                </m:sSub>
              </m:num>
              <m:den>
                <m:r>
                  <w:rPr>
                    <w:rFonts w:ascii="Cambria Math" w:hAnsi="Cambria Math"/>
                  </w:rPr>
                  <m:t>1.487</m:t>
                </m:r>
              </m:den>
            </m:f>
          </m:sup>
        </m:sSup>
      </m:oMath>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601158">
        <w:rPr>
          <w:rFonts w:ascii="Times New Roman" w:eastAsiaTheme="minorEastAsia" w:hAnsi="Times New Roman" w:cs="Times New Roman"/>
        </w:rPr>
        <w:tab/>
        <w:t>(1</w:t>
      </w:r>
      <w:r w:rsidR="00590712">
        <w:rPr>
          <w:rFonts w:ascii="Times New Roman" w:eastAsiaTheme="minorEastAsia" w:hAnsi="Times New Roman" w:cs="Times New Roman"/>
        </w:rPr>
        <w:t>3</w:t>
      </w:r>
      <w:r w:rsidR="00601158">
        <w:rPr>
          <w:rFonts w:ascii="Times New Roman" w:eastAsiaTheme="minorEastAsia" w:hAnsi="Times New Roman" w:cs="Times New Roman"/>
        </w:rPr>
        <w:t>)</w:t>
      </w:r>
    </w:p>
    <w:p w:rsidR="00601158" w:rsidRPr="009C1FF1"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r>
        <w:rPr>
          <w:rFonts w:ascii="Times New Roman" w:eastAsiaTheme="minorEastAsia" w:hAnsi="Times New Roman" w:cs="Times New Roman"/>
          <w:i/>
        </w:rPr>
        <w:t>dx2</w:t>
      </w:r>
      <w:r>
        <w:rPr>
          <w:rFonts w:ascii="Times New Roman" w:eastAsiaTheme="minorEastAsia" w:hAnsi="Times New Roman" w:cs="Times New Roman"/>
        </w:rPr>
        <w:t xml:space="preserve"> = minimum delta outflow required to maintain X2 location</w:t>
      </w:r>
      <w:r w:rsidR="00057C8E">
        <w:rPr>
          <w:rFonts w:ascii="Times New Roman" w:eastAsiaTheme="minorEastAsia" w:hAnsi="Times New Roman" w:cs="Times New Roman"/>
        </w:rPr>
        <w:t xml:space="preserve"> salinity</w:t>
      </w:r>
      <w:r w:rsidR="007143D3">
        <w:rPr>
          <w:rFonts w:ascii="Times New Roman" w:eastAsiaTheme="minorEastAsia" w:hAnsi="Times New Roman" w:cs="Times New Roman"/>
        </w:rPr>
        <w:t xml:space="preserve"> requirements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eastAsiaTheme="minorEastAsia" w:hAnsi="Times New Roman" w:cs="Times New Roman"/>
        </w:rPr>
        <w:t xml:space="preserve">; </w:t>
      </w:r>
      <w:r>
        <w:rPr>
          <w:rFonts w:ascii="Times New Roman" w:eastAsiaTheme="minorEastAsia" w:hAnsi="Times New Roman" w:cs="Times New Roman"/>
          <w:i/>
        </w:rPr>
        <w:t>X2</w:t>
      </w:r>
      <w:r>
        <w:rPr>
          <w:rFonts w:ascii="Times New Roman" w:eastAsiaTheme="minorEastAsia" w:hAnsi="Times New Roman" w:cs="Times New Roman"/>
          <w:i/>
          <w:vertAlign w:val="subscript"/>
        </w:rPr>
        <w:t>max</w:t>
      </w:r>
      <w:r>
        <w:rPr>
          <w:rFonts w:ascii="Times New Roman" w:eastAsiaTheme="minorEastAsia" w:hAnsi="Times New Roman" w:cs="Times New Roman"/>
          <w:i/>
        </w:rPr>
        <w:t xml:space="preserve"> =</w:t>
      </w:r>
      <w:r>
        <w:rPr>
          <w:rFonts w:ascii="Times New Roman" w:eastAsiaTheme="minorEastAsia" w:hAnsi="Times New Roman" w:cs="Times New Roman"/>
        </w:rPr>
        <w:t xml:space="preserve"> X2 regulatory line (km); </w:t>
      </w:r>
      <w:r>
        <w:rPr>
          <w:rFonts w:ascii="Times New Roman" w:eastAsiaTheme="minorEastAsia" w:hAnsi="Times New Roman" w:cs="Times New Roman"/>
          <w:i/>
        </w:rPr>
        <w:t>X2</w:t>
      </w:r>
      <w:r>
        <w:rPr>
          <w:rFonts w:ascii="Times New Roman" w:eastAsiaTheme="minorEastAsia" w:hAnsi="Times New Roman" w:cs="Times New Roman"/>
        </w:rPr>
        <w:t xml:space="preserve"> = simulated X2 value (km)</w:t>
      </w:r>
    </w:p>
    <w:p w:rsidR="00601158" w:rsidRPr="00211730" w:rsidRDefault="00601158" w:rsidP="006D1D80">
      <w:pPr>
        <w:spacing w:line="360" w:lineRule="auto"/>
        <w:rPr>
          <w:rFonts w:ascii="Times New Roman" w:hAnsi="Times New Roman" w:cs="Times New Roman"/>
          <w:i/>
        </w:rPr>
      </w:pPr>
      <w:r>
        <w:rPr>
          <w:rFonts w:ascii="Times New Roman" w:hAnsi="Times New Roman" w:cs="Times New Roman"/>
        </w:rPr>
        <w:t xml:space="preserve">When </w:t>
      </w:r>
      <w:proofErr w:type="spellStart"/>
      <w:r>
        <w:rPr>
          <w:rFonts w:ascii="Times New Roman" w:hAnsi="Times New Roman" w:cs="Times New Roman"/>
          <w:i/>
        </w:rPr>
        <w:t>minout</w:t>
      </w:r>
      <w:proofErr w:type="spellEnd"/>
      <w:r>
        <w:rPr>
          <w:rFonts w:ascii="Times New Roman" w:hAnsi="Times New Roman" w:cs="Times New Roman"/>
          <w:i/>
        </w:rPr>
        <w:t xml:space="preserve"> </w:t>
      </w:r>
      <w:r>
        <w:rPr>
          <w:rFonts w:ascii="Times New Roman" w:hAnsi="Times New Roman" w:cs="Times New Roman"/>
        </w:rPr>
        <w:t>is positive, CALFEWS distributes responsibility for making releases to individual reservoirs based on the SWP/CVP Coordinated Operations Agreement (USBR, 2018), that states, ‘when water must be withdrawn from reservoir storage to meet in-basin uses</w:t>
      </w:r>
      <w:r w:rsidR="005E5D57">
        <w:rPr>
          <w:rFonts w:ascii="Times New Roman" w:hAnsi="Times New Roman" w:cs="Times New Roman"/>
        </w:rPr>
        <w:t>,</w:t>
      </w:r>
      <w:r>
        <w:rPr>
          <w:rFonts w:ascii="Times New Roman" w:hAnsi="Times New Roman" w:cs="Times New Roman"/>
        </w:rPr>
        <w:t xml:space="preserve"> 75% of the responsibi</w:t>
      </w:r>
      <w:r w:rsidR="005E5D57">
        <w:rPr>
          <w:rFonts w:ascii="Times New Roman" w:hAnsi="Times New Roman" w:cs="Times New Roman"/>
        </w:rPr>
        <w:t xml:space="preserve">lity is borne by the CVP and 25% </w:t>
      </w:r>
      <w:r>
        <w:rPr>
          <w:rFonts w:ascii="Times New Roman" w:hAnsi="Times New Roman" w:cs="Times New Roman"/>
        </w:rPr>
        <w:t xml:space="preserve">is borne by the SWP’.  In CALFEWS, the SWP portion of this responsibility is applied to calculations of available water </w:t>
      </w:r>
      <w:r w:rsidR="000D6E01">
        <w:rPr>
          <w:rFonts w:ascii="Times New Roman" w:hAnsi="Times New Roman" w:cs="Times New Roman"/>
        </w:rPr>
        <w:t xml:space="preserve">stored </w:t>
      </w:r>
      <w:r>
        <w:rPr>
          <w:rFonts w:ascii="Times New Roman" w:hAnsi="Times New Roman" w:cs="Times New Roman"/>
        </w:rPr>
        <w:t xml:space="preserve">at Oroville Reservoir, and the CVP portion of this responsibility is </w:t>
      </w:r>
      <w:r w:rsidR="000D6E01">
        <w:rPr>
          <w:rFonts w:ascii="Times New Roman" w:hAnsi="Times New Roman" w:cs="Times New Roman"/>
        </w:rPr>
        <w:t>released from</w:t>
      </w:r>
      <w:r>
        <w:rPr>
          <w:rFonts w:ascii="Times New Roman" w:hAnsi="Times New Roman" w:cs="Times New Roman"/>
        </w:rPr>
        <w:t xml:space="preserve"> Shasta Reservoir, such that </w:t>
      </w:r>
      <w:proofErr w:type="spellStart"/>
      <w:r>
        <w:rPr>
          <w:rFonts w:ascii="Times New Roman" w:hAnsi="Times New Roman" w:cs="Times New Roman"/>
          <w:i/>
        </w:rPr>
        <w:t>crl</w:t>
      </w:r>
      <w:proofErr w:type="spellEnd"/>
      <w:r>
        <w:rPr>
          <w:rFonts w:ascii="Times New Roman" w:hAnsi="Times New Roman" w:cs="Times New Roman"/>
        </w:rPr>
        <w:t xml:space="preserve"> in equation (11) is equal to 0.75 at Shasta, 0.25 at Oroville, and 0.0 everywhere else.     </w:t>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A complete schedule of instream flow requirements, delta outflow requirements, and index thresholds, reflecting State Water Resources Control Board decisions, National Marine and Fisheries Services Biological Opinions, and other streamflow agreements (CADWR, 1967; FERC, 2015; FERC, 2016; FERC, 2019; NMFS, 2009; Sacramento Water Forum, 2015; SWRCB, 1990; SWRCB, 2000; YC</w:t>
      </w:r>
      <w:r w:rsidR="000D6E01">
        <w:rPr>
          <w:rFonts w:ascii="Times New Roman" w:hAnsi="Times New Roman" w:cs="Times New Roman"/>
        </w:rPr>
        <w:t>WA, 2007) can be found Supplemental Section</w:t>
      </w:r>
      <w:r>
        <w:rPr>
          <w:rFonts w:ascii="Times New Roman" w:hAnsi="Times New Roman" w:cs="Times New Roman"/>
        </w:rPr>
        <w:t xml:space="preserve"> A.  </w:t>
      </w:r>
    </w:p>
    <w:p w:rsidR="00601158" w:rsidRDefault="00601158" w:rsidP="006D1D80">
      <w:pPr>
        <w:spacing w:line="360" w:lineRule="auto"/>
        <w:rPr>
          <w:rFonts w:ascii="Times New Roman" w:hAnsi="Times New Roman" w:cs="Times New Roman"/>
        </w:rPr>
      </w:pPr>
      <w:r>
        <w:rPr>
          <w:rFonts w:ascii="Times New Roman" w:hAnsi="Times New Roman" w:cs="Times New Roman"/>
        </w:rPr>
        <w:tab/>
        <w:t xml:space="preserve">CALFEWS also simulates the flood control decisions made by reservoir operators. Flood control rules are formulated as seasonal flood pool requirements used by the Army Corps of Engineers to provide a cushion of unused storage for flood control.  Effective capacity in each reservoir is determined using indices from the reservoir-specific Army Corps Flood Control Manuals (USACE, 1970; USACE, 1977; USACE, 1980; USACE, 1981; USACE, 1987; USACE, 2004; MID and TID, 2011).  </w:t>
      </w:r>
      <w:r w:rsidR="005E5D57">
        <w:rPr>
          <w:rFonts w:ascii="Times New Roman" w:hAnsi="Times New Roman" w:cs="Times New Roman"/>
        </w:rPr>
        <w:t>The f</w:t>
      </w:r>
      <w:r w:rsidR="000D6E01">
        <w:rPr>
          <w:rFonts w:ascii="Times New Roman" w:hAnsi="Times New Roman" w:cs="Times New Roman"/>
        </w:rPr>
        <w:t>l</w:t>
      </w:r>
      <w:r w:rsidR="005E5D57">
        <w:rPr>
          <w:rFonts w:ascii="Times New Roman" w:hAnsi="Times New Roman" w:cs="Times New Roman"/>
        </w:rPr>
        <w:t>oo</w:t>
      </w:r>
      <w:r w:rsidR="000D6E01">
        <w:rPr>
          <w:rFonts w:ascii="Times New Roman" w:hAnsi="Times New Roman" w:cs="Times New Roman"/>
        </w:rPr>
        <w:t xml:space="preserve">d control pool is designed to prevent storage from reaching the maximum design capacity, beyond which uncontrolled flows spill from the reservoir risking downstream flooding and potentially threatening the integrity of the dam itself. </w:t>
      </w:r>
      <w:r>
        <w:rPr>
          <w:rFonts w:ascii="Times New Roman" w:hAnsi="Times New Roman" w:cs="Times New Roman"/>
        </w:rPr>
        <w:t xml:space="preserve">If storage encroaches into the flood control pool, reservoir operators must release water to clear this space.  </w:t>
      </w:r>
      <w:r w:rsidR="009E0480">
        <w:rPr>
          <w:rFonts w:ascii="Times New Roman" w:hAnsi="Times New Roman" w:cs="Times New Roman"/>
        </w:rPr>
        <w:t>As a modelling convention</w:t>
      </w:r>
      <w:r>
        <w:rPr>
          <w:rFonts w:ascii="Times New Roman" w:hAnsi="Times New Roman" w:cs="Times New Roman"/>
        </w:rPr>
        <w:t>, 20% of the total volume of flood pool encroachment is released every day until storage has either been cleared from the pool or reaches the maximum design capacity, such that:</w:t>
      </w:r>
    </w:p>
    <w:p w:rsidR="00601158"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minflood</m:t>
            </m:r>
          </m:e>
          <m:sub>
            <m:r>
              <w:rPr>
                <w:rFonts w:ascii="Cambria Math" w:hAnsi="Cambria Math"/>
              </w:rPr>
              <m:t>w,t</m:t>
            </m:r>
          </m:sub>
        </m:sSub>
        <m:r>
          <w:rPr>
            <w:rFonts w:ascii="Cambria Math" w:hAnsi="Cambria Math"/>
          </w:rPr>
          <m:t>=max</m:t>
        </m:r>
        <m:d>
          <m:dPr>
            <m:begChr m:val="["/>
            <m:endChr m:val="]"/>
            <m:ctrlPr>
              <w:rPr>
                <w:rFonts w:ascii="Cambria Math" w:hAnsi="Cambria Math"/>
                <w:i/>
              </w:rPr>
            </m:ctrlPr>
          </m:dPr>
          <m:e>
            <m:r>
              <w:rPr>
                <w:rFonts w:ascii="Cambria Math" w:hAnsi="Cambria Math"/>
              </w:rPr>
              <m:t>0.2*</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toc</m:t>
                    </m:r>
                  </m:e>
                  <m:sub>
                    <m:r>
                      <w:rPr>
                        <w:rFonts w:ascii="Cambria Math" w:hAnsi="Cambria Math"/>
                      </w:rPr>
                      <m:t>w,fci, t</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SMAX</m:t>
                    </m:r>
                  </m:e>
                  <m:sub>
                    <m:r>
                      <w:rPr>
                        <w:rFonts w:ascii="Cambria Math" w:hAnsi="Cambria Math"/>
                      </w:rPr>
                      <m:t>w</m:t>
                    </m:r>
                  </m:sub>
                </m:sSub>
              </m:e>
            </m:d>
            <m:r>
              <w:rPr>
                <w:rFonts w:ascii="Cambria Math" w:hAnsi="Cambria Math"/>
              </w:rPr>
              <m:t>,0</m:t>
            </m:r>
          </m:e>
        </m:d>
      </m:oMath>
      <w:r w:rsidR="00601158">
        <w:rPr>
          <w:rFonts w:ascii="Times New Roman" w:eastAsiaTheme="minorEastAsia" w:hAnsi="Times New Roman" w:cs="Times New Roman"/>
        </w:rPr>
        <w:tab/>
      </w:r>
      <w:r w:rsidR="00CE76B7">
        <w:rPr>
          <w:rFonts w:ascii="Times New Roman" w:hAnsi="Times New Roman" w:cs="Times New Roman"/>
        </w:rPr>
        <w:t xml:space="preserve"> </w:t>
      </w:r>
      <w:r w:rsidR="00CE76B7">
        <w:rPr>
          <w:rFonts w:ascii="Times New Roman" w:hAnsi="Times New Roman" w:cs="Times New Roman"/>
        </w:rPr>
        <w:tab/>
      </w:r>
      <w:r w:rsidR="00CE76B7">
        <w:rPr>
          <w:rFonts w:ascii="Times New Roman" w:hAnsi="Times New Roman" w:cs="Times New Roman"/>
        </w:rPr>
        <w:tab/>
        <w:t>(14</w:t>
      </w:r>
      <w:r w:rsidR="00601158">
        <w:rPr>
          <w:rFonts w:ascii="Times New Roman" w:hAnsi="Times New Roman" w:cs="Times New Roman"/>
        </w:rPr>
        <w:t>)</w:t>
      </w:r>
    </w:p>
    <w:p w:rsidR="00601158" w:rsidRDefault="00601158" w:rsidP="006D1D80">
      <w:pPr>
        <w:spacing w:after="200" w:line="360" w:lineRule="auto"/>
        <w:jc w:val="both"/>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sidRPr="00091A3A">
        <w:rPr>
          <w:rFonts w:ascii="Times New Roman" w:eastAsiaTheme="minorEastAsia" w:hAnsi="Times New Roman" w:cs="Times New Roman"/>
          <w:i/>
        </w:rPr>
        <w:t>minflood</w:t>
      </w:r>
      <w:proofErr w:type="spellEnd"/>
      <w:r>
        <w:rPr>
          <w:rFonts w:ascii="Times New Roman" w:eastAsiaTheme="minorEastAsia" w:hAnsi="Times New Roman" w:cs="Times New Roman"/>
        </w:rPr>
        <w:t xml:space="preserve"> = minimum release for flood control</w:t>
      </w:r>
      <w:r w:rsidR="007143D3">
        <w:rPr>
          <w:rFonts w:ascii="Times New Roman" w:eastAsiaTheme="minorEastAsia" w:hAnsi="Times New Roman" w:cs="Times New Roman"/>
        </w:rPr>
        <w:t xml:space="preserve"> </w:t>
      </w:r>
      <w:r w:rsidR="007143D3">
        <w:rPr>
          <w:rFonts w:ascii="Times New Roman" w:hAnsi="Times New Roman" w:cs="Times New Roman"/>
        </w:rPr>
        <w:t>(m</w:t>
      </w:r>
      <w:r w:rsidR="007143D3">
        <w:rPr>
          <w:rFonts w:ascii="Times New Roman" w:hAnsi="Times New Roman" w:cs="Times New Roman"/>
          <w:vertAlign w:val="superscript"/>
        </w:rPr>
        <w:t>3</w:t>
      </w:r>
      <w:r w:rsidR="007143D3">
        <w:rPr>
          <w:rFonts w:ascii="Times New Roman" w:hAnsi="Times New Roman" w:cs="Times New Roman"/>
        </w:rPr>
        <w:t>/s)</w:t>
      </w:r>
      <w:r>
        <w:rPr>
          <w:rFonts w:ascii="Times New Roman" w:eastAsiaTheme="minorEastAsia" w:hAnsi="Times New Roman" w:cs="Times New Roman"/>
        </w:rPr>
        <w:t xml:space="preserve">; </w:t>
      </w:r>
      <w:r w:rsidRPr="00091A3A">
        <w:rPr>
          <w:rFonts w:ascii="Times New Roman" w:eastAsiaTheme="minorEastAsia" w:hAnsi="Times New Roman" w:cs="Times New Roman"/>
          <w:i/>
        </w:rPr>
        <w:t>toc</w:t>
      </w:r>
      <w:r>
        <w:rPr>
          <w:rFonts w:ascii="Times New Roman" w:eastAsiaTheme="minorEastAsia" w:hAnsi="Times New Roman" w:cs="Times New Roman"/>
          <w:i/>
        </w:rPr>
        <w:t xml:space="preserve"> = </w:t>
      </w:r>
      <w:r>
        <w:rPr>
          <w:rFonts w:ascii="Times New Roman" w:eastAsiaTheme="minorEastAsia" w:hAnsi="Times New Roman" w:cs="Times New Roman"/>
        </w:rPr>
        <w:t xml:space="preserve">top of conservation pool, </w:t>
      </w:r>
      <w:r>
        <w:rPr>
          <w:rFonts w:ascii="Times New Roman" w:eastAsiaTheme="minorEastAsia" w:hAnsi="Times New Roman" w:cs="Times New Roman"/>
          <w:i/>
        </w:rPr>
        <w:t>SMAX</w:t>
      </w:r>
      <w:r>
        <w:rPr>
          <w:rFonts w:ascii="Times New Roman" w:eastAsiaTheme="minorEastAsia" w:hAnsi="Times New Roman" w:cs="Times New Roman"/>
        </w:rPr>
        <w:t xml:space="preserve"> = maximum storage capacity, </w:t>
      </w:r>
      <w:proofErr w:type="spellStart"/>
      <w:r>
        <w:rPr>
          <w:rFonts w:ascii="Times New Roman" w:eastAsiaTheme="minorEastAsia" w:hAnsi="Times New Roman" w:cs="Times New Roman"/>
          <w:i/>
        </w:rPr>
        <w:t>fci</w:t>
      </w:r>
      <w:proofErr w:type="spellEnd"/>
      <w:r>
        <w:rPr>
          <w:rFonts w:ascii="Times New Roman" w:eastAsiaTheme="minorEastAsia" w:hAnsi="Times New Roman" w:cs="Times New Roman"/>
        </w:rPr>
        <w:t xml:space="preserve"> = flood control index value  </w:t>
      </w:r>
    </w:p>
    <w:p w:rsidR="00601158" w:rsidRDefault="00601158" w:rsidP="006D1D80">
      <w:pPr>
        <w:spacing w:line="360" w:lineRule="auto"/>
        <w:rPr>
          <w:rFonts w:ascii="Times New Roman" w:hAnsi="Times New Roman" w:cs="Times New Roman"/>
        </w:rPr>
      </w:pPr>
      <w:r>
        <w:rPr>
          <w:rFonts w:ascii="Times New Roman" w:hAnsi="Times New Roman" w:cs="Times New Roman"/>
        </w:rPr>
        <w:t>A complete schedule of flood pool volumes and flood control index thresholds for all reser</w:t>
      </w:r>
      <w:r w:rsidR="000D6E01">
        <w:rPr>
          <w:rFonts w:ascii="Times New Roman" w:hAnsi="Times New Roman" w:cs="Times New Roman"/>
        </w:rPr>
        <w:t>voirs can be found in Supplemental Section A</w:t>
      </w:r>
      <w:r>
        <w:rPr>
          <w:rFonts w:ascii="Times New Roman" w:hAnsi="Times New Roman" w:cs="Times New Roman"/>
        </w:rPr>
        <w:t>.</w:t>
      </w:r>
    </w:p>
    <w:p w:rsidR="00601158" w:rsidRDefault="00601158" w:rsidP="006D1D80">
      <w:pPr>
        <w:spacing w:line="360" w:lineRule="auto"/>
        <w:rPr>
          <w:rFonts w:ascii="Times New Roman" w:hAnsi="Times New Roman" w:cs="Times New Roman"/>
        </w:rPr>
      </w:pPr>
      <w:r>
        <w:rPr>
          <w:rFonts w:ascii="Times New Roman" w:hAnsi="Times New Roman" w:cs="Times New Roman"/>
          <w:i/>
        </w:rPr>
        <w:lastRenderedPageBreak/>
        <w:t>Water Contract Managers</w:t>
      </w:r>
    </w:p>
    <w:p w:rsidR="00601158" w:rsidRDefault="00601158" w:rsidP="006D1D80">
      <w:pPr>
        <w:spacing w:line="360" w:lineRule="auto"/>
        <w:rPr>
          <w:rFonts w:ascii="Times New Roman" w:hAnsi="Times New Roman" w:cs="Times New Roman"/>
        </w:rPr>
      </w:pPr>
      <w:r>
        <w:rPr>
          <w:rFonts w:ascii="Times New Roman" w:hAnsi="Times New Roman" w:cs="Times New Roman"/>
        </w:rPr>
        <w:tab/>
      </w:r>
      <w:r w:rsidR="00A17FD0">
        <w:rPr>
          <w:rFonts w:ascii="Times New Roman" w:hAnsi="Times New Roman" w:cs="Times New Roman"/>
        </w:rPr>
        <w:t>W</w:t>
      </w:r>
      <w:r w:rsidR="000D6E01">
        <w:rPr>
          <w:rFonts w:ascii="Times New Roman" w:hAnsi="Times New Roman" w:cs="Times New Roman"/>
        </w:rPr>
        <w:t xml:space="preserve">ater contracts </w:t>
      </w:r>
      <w:r w:rsidR="009314BF">
        <w:rPr>
          <w:rFonts w:ascii="Times New Roman" w:hAnsi="Times New Roman" w:cs="Times New Roman"/>
        </w:rPr>
        <w:t xml:space="preserve">entitle owners to </w:t>
      </w:r>
      <w:r w:rsidR="00A17FD0">
        <w:rPr>
          <w:rFonts w:ascii="Times New Roman" w:hAnsi="Times New Roman" w:cs="Times New Roman"/>
        </w:rPr>
        <w:t xml:space="preserve">some amount of surface water, either as </w:t>
      </w:r>
      <w:r w:rsidR="009314BF">
        <w:rPr>
          <w:rFonts w:ascii="Times New Roman" w:hAnsi="Times New Roman" w:cs="Times New Roman"/>
        </w:rPr>
        <w:t>flow in a r</w:t>
      </w:r>
      <w:r w:rsidR="00A17FD0">
        <w:rPr>
          <w:rFonts w:ascii="Times New Roman" w:hAnsi="Times New Roman" w:cs="Times New Roman"/>
        </w:rPr>
        <w:t>iver or a portion of</w:t>
      </w:r>
      <w:r w:rsidR="009314BF">
        <w:rPr>
          <w:rFonts w:ascii="Times New Roman" w:hAnsi="Times New Roman" w:cs="Times New Roman"/>
        </w:rPr>
        <w:t xml:space="preserve"> the yield in an imported water project (e.g., SWP/CVP)</w:t>
      </w:r>
      <w:r w:rsidR="00A17FD0">
        <w:rPr>
          <w:rFonts w:ascii="Times New Roman" w:hAnsi="Times New Roman" w:cs="Times New Roman"/>
        </w:rPr>
        <w:t xml:space="preserve">. </w:t>
      </w:r>
      <w:r w:rsidR="009314BF">
        <w:rPr>
          <w:rFonts w:ascii="Times New Roman" w:hAnsi="Times New Roman" w:cs="Times New Roman"/>
        </w:rPr>
        <w:t xml:space="preserve">Water deliveries from </w:t>
      </w:r>
      <w:r w:rsidR="00A17FD0">
        <w:rPr>
          <w:rFonts w:ascii="Times New Roman" w:hAnsi="Times New Roman" w:cs="Times New Roman"/>
        </w:rPr>
        <w:t>these contracts</w:t>
      </w:r>
      <w:r w:rsidR="009314BF">
        <w:rPr>
          <w:rFonts w:ascii="Times New Roman" w:hAnsi="Times New Roman" w:cs="Times New Roman"/>
        </w:rPr>
        <w:t xml:space="preserve"> are simulated in CALFEWS </w:t>
      </w:r>
      <w:r w:rsidR="00A17FD0">
        <w:rPr>
          <w:rFonts w:ascii="Times New Roman" w:hAnsi="Times New Roman" w:cs="Times New Roman"/>
        </w:rPr>
        <w:t>through</w:t>
      </w:r>
      <w:r w:rsidR="009314BF">
        <w:rPr>
          <w:rFonts w:ascii="Times New Roman" w:hAnsi="Times New Roman" w:cs="Times New Roman"/>
        </w:rPr>
        <w:t xml:space="preserve"> request</w:t>
      </w:r>
      <w:r w:rsidR="00A17FD0">
        <w:rPr>
          <w:rFonts w:ascii="Times New Roman" w:hAnsi="Times New Roman" w:cs="Times New Roman"/>
        </w:rPr>
        <w:t>s for</w:t>
      </w:r>
      <w:r w:rsidR="009314BF">
        <w:rPr>
          <w:rFonts w:ascii="Times New Roman" w:hAnsi="Times New Roman" w:cs="Times New Roman"/>
        </w:rPr>
        <w:t xml:space="preserve"> reservoir releases and </w:t>
      </w:r>
      <w:r w:rsidR="00A17FD0">
        <w:rPr>
          <w:rFonts w:ascii="Times New Roman" w:hAnsi="Times New Roman" w:cs="Times New Roman"/>
        </w:rPr>
        <w:t>subsequent</w:t>
      </w:r>
      <w:r w:rsidR="009314BF">
        <w:rPr>
          <w:rFonts w:ascii="Times New Roman" w:hAnsi="Times New Roman" w:cs="Times New Roman"/>
        </w:rPr>
        <w:t xml:space="preserve"> withdrawals from rivers and canals. </w:t>
      </w:r>
      <w:r w:rsidR="00B70CC8">
        <w:rPr>
          <w:rFonts w:ascii="Times New Roman" w:hAnsi="Times New Roman" w:cs="Times New Roman"/>
        </w:rPr>
        <w:t xml:space="preserve">Each contract is associated with one or more reservoirs (Table 2) where contractors can store their water.  Some reservoirs </w:t>
      </w:r>
      <w:r w:rsidR="00520201">
        <w:rPr>
          <w:rFonts w:ascii="Times New Roman" w:hAnsi="Times New Roman" w:cs="Times New Roman"/>
        </w:rPr>
        <w:t xml:space="preserve">store multiple contracts under a priority-based system to allocate supplies between the contracts. </w:t>
      </w:r>
      <w:r>
        <w:rPr>
          <w:rFonts w:ascii="Times New Roman" w:hAnsi="Times New Roman" w:cs="Times New Roman"/>
        </w:rPr>
        <w:t>Before deliveries can be made, water contract managers must</w:t>
      </w:r>
      <w:r w:rsidR="00B70CC8">
        <w:rPr>
          <w:rFonts w:ascii="Times New Roman" w:hAnsi="Times New Roman" w:cs="Times New Roman"/>
        </w:rPr>
        <w:t xml:space="preserve"> use hydrologic variables to</w:t>
      </w:r>
      <w:r>
        <w:rPr>
          <w:rFonts w:ascii="Times New Roman" w:hAnsi="Times New Roman" w:cs="Times New Roman"/>
        </w:rPr>
        <w:t xml:space="preserve"> </w:t>
      </w:r>
      <w:r w:rsidR="00A17FD0">
        <w:rPr>
          <w:rFonts w:ascii="Times New Roman" w:hAnsi="Times New Roman" w:cs="Times New Roman"/>
        </w:rPr>
        <w:t>estimate</w:t>
      </w:r>
      <w:r>
        <w:rPr>
          <w:rFonts w:ascii="Times New Roman" w:hAnsi="Times New Roman" w:cs="Times New Roman"/>
        </w:rPr>
        <w:t xml:space="preserve"> the total contract allocation in a given year and/or when to </w:t>
      </w:r>
      <w:r w:rsidR="00B70CC8">
        <w:rPr>
          <w:rFonts w:ascii="Times New Roman" w:hAnsi="Times New Roman" w:cs="Times New Roman"/>
        </w:rPr>
        <w:t xml:space="preserve">make additional </w:t>
      </w:r>
      <w:r>
        <w:rPr>
          <w:rFonts w:ascii="Times New Roman" w:hAnsi="Times New Roman" w:cs="Times New Roman"/>
        </w:rPr>
        <w:t xml:space="preserve">flood flows </w:t>
      </w:r>
      <w:r w:rsidR="00B70CC8">
        <w:rPr>
          <w:rFonts w:ascii="Times New Roman" w:hAnsi="Times New Roman" w:cs="Times New Roman"/>
        </w:rPr>
        <w:t xml:space="preserve">available </w:t>
      </w:r>
      <w:r>
        <w:rPr>
          <w:rFonts w:ascii="Times New Roman" w:hAnsi="Times New Roman" w:cs="Times New Roman"/>
        </w:rPr>
        <w:t xml:space="preserve">to contractors.  Decisions about contract allocations and flood flow availability help contractors to make their own </w:t>
      </w:r>
      <w:r w:rsidR="004926B5">
        <w:rPr>
          <w:rFonts w:ascii="Times New Roman" w:hAnsi="Times New Roman" w:cs="Times New Roman"/>
        </w:rPr>
        <w:t>coordinated surface and groundwater</w:t>
      </w:r>
      <w:r>
        <w:rPr>
          <w:rFonts w:ascii="Times New Roman" w:hAnsi="Times New Roman" w:cs="Times New Roman"/>
        </w:rPr>
        <w:t xml:space="preserve"> use decisions based on individual supplies and demands.  CALFEWS includes ten unique water contracts including </w:t>
      </w:r>
      <w:r w:rsidR="00A17FD0">
        <w:rPr>
          <w:rFonts w:ascii="Times New Roman" w:hAnsi="Times New Roman" w:cs="Times New Roman"/>
        </w:rPr>
        <w:t>water rights along</w:t>
      </w:r>
      <w:r>
        <w:rPr>
          <w:rFonts w:ascii="Times New Roman" w:hAnsi="Times New Roman" w:cs="Times New Roman"/>
        </w:rPr>
        <w:t xml:space="preserve"> the Kings</w:t>
      </w:r>
      <w:r w:rsidR="00520201">
        <w:rPr>
          <w:rFonts w:ascii="Times New Roman" w:hAnsi="Times New Roman" w:cs="Times New Roman"/>
        </w:rPr>
        <w:t xml:space="preserve"> River</w:t>
      </w:r>
      <w:r>
        <w:rPr>
          <w:rFonts w:ascii="Times New Roman" w:hAnsi="Times New Roman" w:cs="Times New Roman"/>
        </w:rPr>
        <w:t>, Kaweah</w:t>
      </w:r>
      <w:r w:rsidR="00520201">
        <w:rPr>
          <w:rFonts w:ascii="Times New Roman" w:hAnsi="Times New Roman" w:cs="Times New Roman"/>
        </w:rPr>
        <w:t xml:space="preserve"> River</w:t>
      </w:r>
      <w:r>
        <w:rPr>
          <w:rFonts w:ascii="Times New Roman" w:hAnsi="Times New Roman" w:cs="Times New Roman"/>
        </w:rPr>
        <w:t>, Tule</w:t>
      </w:r>
      <w:r w:rsidR="00520201">
        <w:rPr>
          <w:rFonts w:ascii="Times New Roman" w:hAnsi="Times New Roman" w:cs="Times New Roman"/>
        </w:rPr>
        <w:t xml:space="preserve"> River</w:t>
      </w:r>
      <w:r>
        <w:rPr>
          <w:rFonts w:ascii="Times New Roman" w:hAnsi="Times New Roman" w:cs="Times New Roman"/>
        </w:rPr>
        <w:t>, and Kern River</w:t>
      </w:r>
      <w:r w:rsidR="00520201">
        <w:rPr>
          <w:rFonts w:ascii="Times New Roman" w:hAnsi="Times New Roman" w:cs="Times New Roman"/>
        </w:rPr>
        <w:t>;</w:t>
      </w:r>
      <w:r>
        <w:rPr>
          <w:rFonts w:ascii="Times New Roman" w:hAnsi="Times New Roman" w:cs="Times New Roman"/>
        </w:rPr>
        <w:t xml:space="preserve"> delta imports delivered through the State Water Project, Central Valley Project – San Luis Division, Central Valley Project – Exchange Division, and Central Valley Project - Cross Valley Division, as well as two classes of Central Valley Project water delivered through the Friant-Kern Canal (Friant – Class 1 and Friant – Class 2).  Contract allocation</w:t>
      </w:r>
      <w:r w:rsidR="00520201">
        <w:rPr>
          <w:rFonts w:ascii="Times New Roman" w:hAnsi="Times New Roman" w:cs="Times New Roman"/>
        </w:rPr>
        <w:t>s</w:t>
      </w:r>
      <w:r>
        <w:rPr>
          <w:rFonts w:ascii="Times New Roman" w:hAnsi="Times New Roman" w:cs="Times New Roman"/>
        </w:rPr>
        <w:t xml:space="preserve"> rely upon</w:t>
      </w:r>
      <w:r w:rsidR="00520201">
        <w:rPr>
          <w:rFonts w:ascii="Times New Roman" w:hAnsi="Times New Roman" w:cs="Times New Roman"/>
        </w:rPr>
        <w:t xml:space="preserve"> estimates of</w:t>
      </w:r>
      <w:r>
        <w:rPr>
          <w:rFonts w:ascii="Times New Roman" w:hAnsi="Times New Roman" w:cs="Times New Roman"/>
        </w:rPr>
        <w:t xml:space="preserve"> total flow through the end of a given water year (Sept 30</w:t>
      </w:r>
      <w:r w:rsidRPr="003E07E4">
        <w:rPr>
          <w:rFonts w:ascii="Times New Roman" w:hAnsi="Times New Roman" w:cs="Times New Roman"/>
          <w:vertAlign w:val="superscript"/>
        </w:rPr>
        <w:t>th</w:t>
      </w:r>
      <w:r>
        <w:rPr>
          <w:rFonts w:ascii="Times New Roman" w:hAnsi="Times New Roman" w:cs="Times New Roman"/>
        </w:rPr>
        <w:t>), calculated by updating equations (5-8) with new snowpack and full-natural-flow observations in each time step.  The</w:t>
      </w:r>
      <w:r w:rsidR="00520201">
        <w:rPr>
          <w:rFonts w:ascii="Times New Roman" w:hAnsi="Times New Roman" w:cs="Times New Roman"/>
        </w:rPr>
        <w:t xml:space="preserve"> expected</w:t>
      </w:r>
      <w:r>
        <w:rPr>
          <w:rFonts w:ascii="Times New Roman" w:hAnsi="Times New Roman" w:cs="Times New Roman"/>
        </w:rPr>
        <w:t xml:space="preserve"> available water at each reservoir is estimated to be the existing storage, plus the total expected inflows, less the total volume needed to me</w:t>
      </w:r>
      <w:r w:rsidR="00520201">
        <w:rPr>
          <w:rFonts w:ascii="Times New Roman" w:hAnsi="Times New Roman" w:cs="Times New Roman"/>
        </w:rPr>
        <w:t xml:space="preserve">et instream flow requirements </w:t>
      </w:r>
      <w:r>
        <w:rPr>
          <w:rFonts w:ascii="Times New Roman" w:hAnsi="Times New Roman" w:cs="Times New Roman"/>
        </w:rPr>
        <w:t xml:space="preserve">and maintain </w:t>
      </w:r>
      <w:r w:rsidR="00520201">
        <w:rPr>
          <w:rFonts w:ascii="Times New Roman" w:hAnsi="Times New Roman" w:cs="Times New Roman"/>
        </w:rPr>
        <w:t>end-of-water-year (Se</w:t>
      </w:r>
      <w:r w:rsidR="005F1F5B">
        <w:rPr>
          <w:rFonts w:ascii="Times New Roman" w:hAnsi="Times New Roman" w:cs="Times New Roman"/>
        </w:rPr>
        <w:t>p</w:t>
      </w:r>
      <w:r w:rsidR="00520201">
        <w:rPr>
          <w:rFonts w:ascii="Times New Roman" w:hAnsi="Times New Roman" w:cs="Times New Roman"/>
        </w:rPr>
        <w:t>t 30</w:t>
      </w:r>
      <w:r w:rsidR="00520201" w:rsidRPr="00520201">
        <w:rPr>
          <w:rFonts w:ascii="Times New Roman" w:hAnsi="Times New Roman" w:cs="Times New Roman"/>
          <w:vertAlign w:val="superscript"/>
        </w:rPr>
        <w:t>th</w:t>
      </w:r>
      <w:r w:rsidR="00520201">
        <w:rPr>
          <w:rFonts w:ascii="Times New Roman" w:hAnsi="Times New Roman" w:cs="Times New Roman"/>
        </w:rPr>
        <w:t xml:space="preserve">) </w:t>
      </w:r>
      <w:r>
        <w:rPr>
          <w:rFonts w:ascii="Times New Roman" w:hAnsi="Times New Roman" w:cs="Times New Roman"/>
        </w:rPr>
        <w:t>storage targets, such that:</w:t>
      </w:r>
    </w:p>
    <w:p w:rsidR="00601158" w:rsidRPr="006D6F16"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AW</m:t>
            </m:r>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sSub>
          <m:sSubPr>
            <m:ctrlPr>
              <w:rPr>
                <w:rFonts w:ascii="Cambria Math" w:hAnsi="Cambria Math"/>
                <w:i/>
              </w:rPr>
            </m:ctrlPr>
          </m:sSubPr>
          <m:e>
            <m:r>
              <w:rPr>
                <w:rFonts w:ascii="Cambria Math" w:hAnsi="Cambria Math"/>
              </w:rPr>
              <m:t>EOS</m:t>
            </m:r>
          </m:e>
          <m:sub>
            <m:r>
              <w:rPr>
                <w:rFonts w:ascii="Cambria Math" w:hAnsi="Cambria Math"/>
              </w:rPr>
              <m:t>w</m:t>
            </m:r>
          </m:sub>
        </m:sSub>
        <m:r>
          <w:rPr>
            <w:rFonts w:ascii="Cambria Math" w:hAnsi="Cambria Math"/>
          </w:rPr>
          <m:t>+</m:t>
        </m:r>
        <m:nary>
          <m:naryPr>
            <m:chr m:val="∑"/>
            <m:limLoc m:val="undOvr"/>
            <m:ctrlPr>
              <w:rPr>
                <w:rFonts w:ascii="Cambria Math" w:hAnsi="Cambria Math"/>
                <w:i/>
              </w:rPr>
            </m:ctrlPr>
          </m:naryPr>
          <m:sub>
            <m:r>
              <w:rPr>
                <w:rFonts w:ascii="Cambria Math" w:hAnsi="Cambria Math"/>
              </w:rPr>
              <m:t>m=</m:t>
            </m:r>
            <m:sSub>
              <m:sSubPr>
                <m:ctrlPr>
                  <w:rPr>
                    <w:rFonts w:ascii="Cambria Math" w:hAnsi="Cambria Math"/>
                    <w:i/>
                  </w:rPr>
                </m:ctrlPr>
              </m:sSubPr>
              <m:e>
                <m:r>
                  <w:rPr>
                    <w:rFonts w:ascii="Cambria Math" w:hAnsi="Cambria Math"/>
                  </w:rPr>
                  <m:t>t</m:t>
                </m:r>
              </m:e>
              <m:sub>
                <m:r>
                  <w:rPr>
                    <w:rFonts w:ascii="Cambria Math" w:hAnsi="Cambria Math"/>
                  </w:rPr>
                  <m:t>m</m:t>
                </m:r>
              </m:sub>
            </m:sSub>
          </m:sub>
          <m:sup>
            <m:r>
              <w:rPr>
                <w:rFonts w:ascii="Cambria Math" w:hAnsi="Cambria Math"/>
              </w:rPr>
              <m:t>SEPT</m:t>
            </m:r>
          </m:sup>
          <m:e>
            <m:sSub>
              <m:sSubPr>
                <m:ctrlPr>
                  <w:rPr>
                    <w:rFonts w:ascii="Cambria Math" w:hAnsi="Cambria Math"/>
                    <w:i/>
                  </w:rPr>
                </m:ctrlPr>
              </m:sSubPr>
              <m:e>
                <m:r>
                  <w:rPr>
                    <w:rFonts w:ascii="Cambria Math" w:hAnsi="Cambria Math"/>
                  </w:rPr>
                  <m:t>RI</m:t>
                </m:r>
              </m:e>
              <m:sub>
                <m:r>
                  <w:rPr>
                    <w:rFonts w:ascii="Cambria Math" w:hAnsi="Cambria Math"/>
                  </w:rPr>
                  <m:t>w,m</m:t>
                </m:r>
              </m:sub>
            </m:sSub>
          </m:e>
        </m:nary>
        <m:r>
          <w:rPr>
            <w:rFonts w:ascii="Cambria Math" w:hAnsi="Cambria Math"/>
          </w:rPr>
          <m:t xml:space="preserve">- </m:t>
        </m:r>
        <m:nary>
          <m:naryPr>
            <m:chr m:val="∑"/>
            <m:limLoc m:val="undOvr"/>
            <m:ctrlPr>
              <w:rPr>
                <w:rFonts w:ascii="Cambria Math" w:hAnsi="Cambria Math"/>
              </w:rPr>
            </m:ctrlPr>
          </m:naryPr>
          <m:sub>
            <m:r>
              <w:rPr>
                <w:rFonts w:ascii="Cambria Math" w:hAnsi="Cambria Math"/>
              </w:rPr>
              <m:t>da=t</m:t>
            </m:r>
          </m:sub>
          <m:sup>
            <m:r>
              <w:rPr>
                <w:rFonts w:ascii="Cambria Math" w:hAnsi="Cambria Math"/>
              </w:rPr>
              <m:t>t+365-dowy</m:t>
            </m:r>
          </m:sup>
          <m:e>
            <m:r>
              <m:rPr>
                <m:sty m:val="p"/>
              </m:rPr>
              <w:rPr>
                <w:rFonts w:ascii="Cambria Math" w:hAnsi="Cambria Math"/>
              </w:rPr>
              <m:t>max⁡</m:t>
            </m:r>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minstr</m:t>
                    </m:r>
                  </m:e>
                  <m:sup>
                    <m:r>
                      <w:rPr>
                        <w:rFonts w:ascii="Cambria Math" w:hAnsi="Cambria Math"/>
                      </w:rPr>
                      <m:t>*</m:t>
                    </m:r>
                  </m:sup>
                </m:sSup>
              </m:e>
              <m:sub>
                <m:r>
                  <w:rPr>
                    <w:rFonts w:ascii="Cambria Math" w:hAnsi="Cambria Math"/>
                  </w:rPr>
                  <m:t>w,da</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minout</m:t>
                    </m:r>
                  </m:e>
                  <m:sup>
                    <m:r>
                      <w:rPr>
                        <w:rFonts w:ascii="Cambria Math" w:hAnsi="Cambria Math"/>
                      </w:rPr>
                      <m:t>*</m:t>
                    </m:r>
                  </m:sup>
                </m:sSup>
              </m:e>
              <m:sub>
                <m:r>
                  <w:rPr>
                    <w:rFonts w:ascii="Cambria Math" w:hAnsi="Cambria Math"/>
                  </w:rPr>
                  <m:t>w,da</m:t>
                </m:r>
              </m:sub>
            </m:sSub>
            <m:r>
              <w:rPr>
                <w:rFonts w:ascii="Cambria Math" w:hAnsi="Cambria Math"/>
              </w:rPr>
              <m:t>)</m:t>
            </m:r>
          </m:e>
        </m:nary>
      </m:oMath>
      <w:r w:rsidR="00CE76B7">
        <w:rPr>
          <w:rFonts w:ascii="Times New Roman" w:eastAsiaTheme="minorEastAsia" w:hAnsi="Times New Roman" w:cs="Times New Roman"/>
        </w:rPr>
        <w:t>(15</w:t>
      </w:r>
      <w:r w:rsidR="00601158">
        <w:rPr>
          <w:rFonts w:ascii="Times New Roman" w:eastAsiaTheme="minorEastAsia" w:hAnsi="Times New Roman" w:cs="Times New Roman"/>
        </w:rPr>
        <w:t>)</w:t>
      </w:r>
    </w:p>
    <w:p w:rsidR="00601158" w:rsidRDefault="00601158" w:rsidP="006D1D80">
      <w:pPr>
        <w:spacing w:after="200" w:line="360" w:lineRule="auto"/>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i/>
        </w:rPr>
        <w:t xml:space="preserve">AW = </w:t>
      </w:r>
      <w:r w:rsidR="007143D3">
        <w:rPr>
          <w:rFonts w:ascii="Times New Roman" w:hAnsi="Times New Roman" w:cs="Times New Roman"/>
        </w:rPr>
        <w:t>available water (m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hAnsi="Times New Roman" w:cs="Times New Roman"/>
        </w:rPr>
        <w:t xml:space="preserve">; </w:t>
      </w:r>
      <w:r w:rsidRPr="0003284B">
        <w:rPr>
          <w:rFonts w:ascii="Times New Roman" w:hAnsi="Times New Roman" w:cs="Times New Roman"/>
          <w:i/>
        </w:rPr>
        <w:t>S</w:t>
      </w:r>
      <w:r>
        <w:rPr>
          <w:rFonts w:ascii="Times New Roman" w:hAnsi="Times New Roman" w:cs="Times New Roman"/>
        </w:rPr>
        <w:t xml:space="preserve"> = </w:t>
      </w:r>
      <w:r w:rsidR="007143D3">
        <w:rPr>
          <w:rFonts w:ascii="Times New Roman" w:hAnsi="Times New Roman" w:cs="Times New Roman"/>
        </w:rPr>
        <w:t>current storage (m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EOS</w:t>
      </w:r>
      <w:r>
        <w:rPr>
          <w:rFonts w:ascii="Times New Roman" w:hAnsi="Times New Roman" w:cs="Times New Roman"/>
        </w:rPr>
        <w:t xml:space="preserve"> = end </w:t>
      </w:r>
      <w:r w:rsidR="007143D3">
        <w:rPr>
          <w:rFonts w:ascii="Times New Roman" w:hAnsi="Times New Roman" w:cs="Times New Roman"/>
        </w:rPr>
        <w:t>of September storage target (m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e</w:t>
      </w:r>
      <w:r>
        <w:rPr>
          <w:rFonts w:ascii="Times New Roman" w:hAnsi="Times New Roman" w:cs="Times New Roman"/>
        </w:rPr>
        <w:t xml:space="preserve"> = environmental index; </w:t>
      </w:r>
      <w:r w:rsidR="005F1F5B" w:rsidRPr="005F1F5B">
        <w:rPr>
          <w:rFonts w:ascii="Times New Roman" w:hAnsi="Times New Roman" w:cs="Times New Roman"/>
          <w:i/>
        </w:rPr>
        <w:t>RI</w:t>
      </w:r>
      <w:r w:rsidR="005F1F5B">
        <w:rPr>
          <w:rFonts w:ascii="Times New Roman" w:hAnsi="Times New Roman" w:cs="Times New Roman"/>
        </w:rPr>
        <w:t xml:space="preserve"> </w:t>
      </w:r>
      <w:r w:rsidR="005F1F5B">
        <w:rPr>
          <w:rFonts w:ascii="Times New Roman" w:hAnsi="Times New Roman" w:cs="Times New Roman"/>
          <w:i/>
        </w:rPr>
        <w:t>=</w:t>
      </w:r>
      <w:r w:rsidR="005F1F5B">
        <w:rPr>
          <w:rFonts w:ascii="Times New Roman" w:hAnsi="Times New Roman" w:cs="Times New Roman"/>
        </w:rPr>
        <w:t xml:space="preserve"> remaining inflow (m</w:t>
      </w:r>
      <w:r w:rsidR="005F1F5B">
        <w:rPr>
          <w:rFonts w:ascii="Times New Roman" w:hAnsi="Times New Roman" w:cs="Times New Roman"/>
          <w:vertAlign w:val="superscript"/>
        </w:rPr>
        <w:t>3</w:t>
      </w:r>
      <w:r w:rsidR="005F1F5B">
        <w:rPr>
          <w:rFonts w:ascii="Times New Roman" w:hAnsi="Times New Roman" w:cs="Times New Roman"/>
        </w:rPr>
        <w:t xml:space="preserve">), as calculated from equations (5) and (7); </w:t>
      </w:r>
      <w:r>
        <w:rPr>
          <w:rFonts w:ascii="Times New Roman" w:hAnsi="Times New Roman" w:cs="Times New Roman"/>
        </w:rPr>
        <w:t>and t</w:t>
      </w:r>
      <w:r w:rsidRPr="002758A2">
        <w:rPr>
          <w:rFonts w:ascii="Times New Roman" w:hAnsi="Times New Roman" w:cs="Times New Roman"/>
          <w:vertAlign w:val="subscript"/>
        </w:rPr>
        <w:t>m</w:t>
      </w:r>
      <w:r>
        <w:rPr>
          <w:rFonts w:ascii="Times New Roman" w:hAnsi="Times New Roman" w:cs="Times New Roman"/>
          <w:vertAlign w:val="subscript"/>
        </w:rPr>
        <w:t xml:space="preserve"> </w:t>
      </w:r>
      <w:r>
        <w:rPr>
          <w:rFonts w:ascii="Times New Roman" w:hAnsi="Times New Roman" w:cs="Times New Roman"/>
        </w:rPr>
        <w:t>= month of current time step</w:t>
      </w:r>
    </w:p>
    <w:p w:rsidR="004B6FC7" w:rsidRDefault="004B6FC7" w:rsidP="006D1D80">
      <w:pPr>
        <w:spacing w:line="360" w:lineRule="auto"/>
        <w:rPr>
          <w:rFonts w:ascii="Times New Roman" w:hAnsi="Times New Roman" w:cs="Times New Roman"/>
          <w:b/>
          <w:sz w:val="24"/>
          <w:szCs w:val="24"/>
        </w:rPr>
      </w:pPr>
    </w:p>
    <w:p w:rsidR="004B6FC7" w:rsidRDefault="004B6FC7" w:rsidP="006D1D80">
      <w:pPr>
        <w:spacing w:line="360" w:lineRule="auto"/>
        <w:rPr>
          <w:rFonts w:ascii="Times New Roman" w:hAnsi="Times New Roman" w:cs="Times New Roman"/>
          <w:b/>
          <w:sz w:val="24"/>
          <w:szCs w:val="24"/>
        </w:rPr>
      </w:pPr>
    </w:p>
    <w:p w:rsidR="004B6FC7" w:rsidRDefault="004B6FC7" w:rsidP="006D1D80">
      <w:pPr>
        <w:spacing w:line="360" w:lineRule="auto"/>
        <w:rPr>
          <w:rFonts w:ascii="Times New Roman" w:hAnsi="Times New Roman" w:cs="Times New Roman"/>
          <w:b/>
          <w:sz w:val="24"/>
          <w:szCs w:val="24"/>
        </w:rPr>
      </w:pPr>
    </w:p>
    <w:p w:rsidR="004B6FC7" w:rsidRDefault="004B6FC7" w:rsidP="006D1D80">
      <w:pPr>
        <w:spacing w:line="360" w:lineRule="auto"/>
        <w:rPr>
          <w:rFonts w:ascii="Times New Roman" w:hAnsi="Times New Roman" w:cs="Times New Roman"/>
          <w:b/>
          <w:sz w:val="24"/>
          <w:szCs w:val="24"/>
        </w:rPr>
      </w:pPr>
    </w:p>
    <w:p w:rsidR="004B6FC7" w:rsidRDefault="004B6FC7" w:rsidP="006D1D80">
      <w:pPr>
        <w:spacing w:line="360" w:lineRule="auto"/>
        <w:rPr>
          <w:rFonts w:ascii="Times New Roman" w:hAnsi="Times New Roman" w:cs="Times New Roman"/>
          <w:b/>
          <w:sz w:val="24"/>
          <w:szCs w:val="24"/>
        </w:rPr>
      </w:pPr>
    </w:p>
    <w:p w:rsidR="006D1D80" w:rsidRPr="002A201B" w:rsidRDefault="006D1D80" w:rsidP="006D1D80">
      <w:pPr>
        <w:spacing w:line="360" w:lineRule="auto"/>
        <w:rPr>
          <w:rFonts w:ascii="Times New Roman" w:eastAsiaTheme="minorEastAsia" w:hAnsi="Times New Roman" w:cs="Times New Roman"/>
          <w:b/>
          <w:sz w:val="24"/>
          <w:szCs w:val="24"/>
        </w:rPr>
      </w:pPr>
      <w:r>
        <w:rPr>
          <w:rFonts w:ascii="Times New Roman" w:hAnsi="Times New Roman" w:cs="Times New Roman"/>
          <w:b/>
          <w:sz w:val="24"/>
          <w:szCs w:val="24"/>
        </w:rPr>
        <w:lastRenderedPageBreak/>
        <w:t>Table 2: Tulare Basin Reservoirs and their surface water contracts.</w:t>
      </w:r>
    </w:p>
    <w:tbl>
      <w:tblPr>
        <w:tblStyle w:val="TableGrid"/>
        <w:tblW w:w="7375" w:type="dxa"/>
        <w:tblLook w:val="04A0" w:firstRow="1" w:lastRow="0" w:firstColumn="1" w:lastColumn="0" w:noHBand="0" w:noVBand="1"/>
      </w:tblPr>
      <w:tblGrid>
        <w:gridCol w:w="1871"/>
        <w:gridCol w:w="5504"/>
      </w:tblGrid>
      <w:tr w:rsidR="006D1D80" w:rsidTr="0017235F">
        <w:tc>
          <w:tcPr>
            <w:tcW w:w="1871"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Reservoir Name</w:t>
            </w:r>
          </w:p>
        </w:tc>
        <w:tc>
          <w:tcPr>
            <w:tcW w:w="5504"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Water Contracts</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San Luis (state)</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State Water Project</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San Luis (federal)</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Central Valley Project/ Exchange Contractors (senior)</w:t>
            </w:r>
          </w:p>
          <w:p w:rsidR="006D1D80" w:rsidRPr="006E1AF3" w:rsidRDefault="006D1D80" w:rsidP="00187C74">
            <w:pPr>
              <w:rPr>
                <w:rFonts w:ascii="Times New Roman" w:hAnsi="Times New Roman" w:cs="Times New Roman"/>
              </w:rPr>
            </w:pPr>
            <w:r w:rsidRPr="006E1AF3">
              <w:rPr>
                <w:rFonts w:ascii="Times New Roman" w:hAnsi="Times New Roman" w:cs="Times New Roman"/>
              </w:rPr>
              <w:t>Central Valley Project/Delta Division</w:t>
            </w:r>
          </w:p>
          <w:p w:rsidR="006D1D80" w:rsidRPr="006E1AF3" w:rsidRDefault="006D1D80" w:rsidP="00187C74">
            <w:pPr>
              <w:rPr>
                <w:rFonts w:ascii="Times New Roman" w:hAnsi="Times New Roman" w:cs="Times New Roman"/>
              </w:rPr>
            </w:pPr>
            <w:r w:rsidRPr="006E1AF3">
              <w:rPr>
                <w:rFonts w:ascii="Times New Roman" w:hAnsi="Times New Roman" w:cs="Times New Roman"/>
              </w:rPr>
              <w:t>Central Valley Project/Cross Valley Contractors</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Millerton</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Central Valley Project/Friant Division Class 1 (senior)</w:t>
            </w:r>
          </w:p>
          <w:p w:rsidR="006D1D80" w:rsidRPr="006E1AF3" w:rsidRDefault="006D1D80" w:rsidP="00187C74">
            <w:pPr>
              <w:rPr>
                <w:rFonts w:ascii="Times New Roman" w:hAnsi="Times New Roman" w:cs="Times New Roman"/>
              </w:rPr>
            </w:pPr>
            <w:r w:rsidRPr="006E1AF3">
              <w:rPr>
                <w:rFonts w:ascii="Times New Roman" w:hAnsi="Times New Roman" w:cs="Times New Roman"/>
              </w:rPr>
              <w:t>Central Valley Project/Friant Division Class 2</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Pine Flat</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Kings River Water Rights-holders</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 River Water Rights-holders</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Success</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Tule River Water Rights-holders</w:t>
            </w:r>
          </w:p>
        </w:tc>
      </w:tr>
      <w:tr w:rsidR="006D1D80" w:rsidTr="0017235F">
        <w:tc>
          <w:tcPr>
            <w:tcW w:w="1871"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Isabella</w:t>
            </w:r>
          </w:p>
        </w:tc>
        <w:tc>
          <w:tcPr>
            <w:tcW w:w="5504"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 Water Rights-holders</w:t>
            </w:r>
          </w:p>
        </w:tc>
      </w:tr>
    </w:tbl>
    <w:p w:rsidR="006D1D80" w:rsidRDefault="006D1D80" w:rsidP="006D1D80">
      <w:pPr>
        <w:spacing w:after="200" w:line="360" w:lineRule="auto"/>
        <w:ind w:firstLine="720"/>
        <w:rPr>
          <w:rFonts w:ascii="Times New Roman" w:hAnsi="Times New Roman" w:cs="Times New Roman"/>
        </w:rPr>
      </w:pPr>
    </w:p>
    <w:p w:rsidR="00601158" w:rsidRDefault="00601158" w:rsidP="006D1D80">
      <w:pPr>
        <w:spacing w:after="200" w:line="360" w:lineRule="auto"/>
        <w:ind w:firstLine="720"/>
        <w:rPr>
          <w:rFonts w:ascii="Times New Roman" w:hAnsi="Times New Roman" w:cs="Times New Roman"/>
        </w:rPr>
      </w:pPr>
      <w:r>
        <w:rPr>
          <w:rFonts w:ascii="Times New Roman" w:hAnsi="Times New Roman" w:cs="Times New Roman"/>
        </w:rPr>
        <w:t>Water that i</w:t>
      </w:r>
      <w:r w:rsidR="005F1F5B">
        <w:rPr>
          <w:rFonts w:ascii="Times New Roman" w:hAnsi="Times New Roman" w:cs="Times New Roman"/>
        </w:rPr>
        <w:t>s available through SWP and CVP</w:t>
      </w:r>
      <w:r>
        <w:rPr>
          <w:rFonts w:ascii="Times New Roman" w:hAnsi="Times New Roman" w:cs="Times New Roman"/>
        </w:rPr>
        <w:t xml:space="preserve"> contracts is stored in reservoirs north of the delta</w:t>
      </w:r>
      <w:r w:rsidR="008E416D">
        <w:rPr>
          <w:rFonts w:ascii="Times New Roman" w:hAnsi="Times New Roman" w:cs="Times New Roman"/>
        </w:rPr>
        <w:t xml:space="preserve"> (as described in Table 2)</w:t>
      </w:r>
      <w:r>
        <w:rPr>
          <w:rFonts w:ascii="Times New Roman" w:hAnsi="Times New Roman" w:cs="Times New Roman"/>
        </w:rPr>
        <w:t xml:space="preserve"> and must be pumped through the delta and into San Luis Reservoir before it can be delivered to contractors.  Water allocations sourced north of the delta are subject to variability caused by (a) the need to release stored water to meet delta outflow requirements; (b) the ability to export </w:t>
      </w:r>
      <w:proofErr w:type="spellStart"/>
      <w:r>
        <w:rPr>
          <w:rFonts w:ascii="Times New Roman" w:hAnsi="Times New Roman" w:cs="Times New Roman"/>
        </w:rPr>
        <w:t>unstored</w:t>
      </w:r>
      <w:proofErr w:type="spellEnd"/>
      <w:r>
        <w:rPr>
          <w:rFonts w:ascii="Times New Roman" w:hAnsi="Times New Roman" w:cs="Times New Roman"/>
        </w:rPr>
        <w:t xml:space="preserve"> incremental flows that are available in excess of delta regulations; and (c) conveyance limitations within the delta caused by infrastructure capacity and regul</w:t>
      </w:r>
      <w:r w:rsidR="00CE76B7">
        <w:rPr>
          <w:rFonts w:ascii="Times New Roman" w:hAnsi="Times New Roman" w:cs="Times New Roman"/>
        </w:rPr>
        <w:t>atory constraints.  Equation (15</w:t>
      </w:r>
      <w:r>
        <w:rPr>
          <w:rFonts w:ascii="Times New Roman" w:hAnsi="Times New Roman" w:cs="Times New Roman"/>
        </w:rPr>
        <w:t>) reflects the additional responsibility of reservoir operators to make releases to support delta outflows (</w:t>
      </w:r>
      <w:proofErr w:type="spellStart"/>
      <w:r>
        <w:rPr>
          <w:rFonts w:ascii="Times New Roman" w:hAnsi="Times New Roman" w:cs="Times New Roman"/>
          <w:i/>
        </w:rPr>
        <w:t>minout</w:t>
      </w:r>
      <w:proofErr w:type="spellEnd"/>
      <w:r>
        <w:rPr>
          <w:rFonts w:ascii="Times New Roman" w:hAnsi="Times New Roman" w:cs="Times New Roman"/>
          <w:i/>
        </w:rPr>
        <w:t>)</w:t>
      </w:r>
      <w:r>
        <w:rPr>
          <w:rFonts w:ascii="Times New Roman" w:hAnsi="Times New Roman" w:cs="Times New Roman"/>
        </w:rPr>
        <w:t>, reducing the amount</w:t>
      </w:r>
      <w:r w:rsidR="005F1F5B">
        <w:rPr>
          <w:rFonts w:ascii="Times New Roman" w:hAnsi="Times New Roman" w:cs="Times New Roman"/>
        </w:rPr>
        <w:t xml:space="preserve"> of</w:t>
      </w:r>
      <w:r>
        <w:rPr>
          <w:rFonts w:ascii="Times New Roman" w:hAnsi="Times New Roman" w:cs="Times New Roman"/>
        </w:rPr>
        <w:t xml:space="preserve"> water stored in these reservoirs that can be assumed ‘available’ for delivery to contractors.  However, if incremental flows are high enough throughout the Sacramento-San Joaquin watershed, </w:t>
      </w:r>
      <w:proofErr w:type="spellStart"/>
      <w:r>
        <w:rPr>
          <w:rFonts w:ascii="Times New Roman" w:hAnsi="Times New Roman" w:cs="Times New Roman"/>
        </w:rPr>
        <w:t>unstored</w:t>
      </w:r>
      <w:proofErr w:type="spellEnd"/>
      <w:r>
        <w:rPr>
          <w:rFonts w:ascii="Times New Roman" w:hAnsi="Times New Roman" w:cs="Times New Roman"/>
        </w:rPr>
        <w:t xml:space="preserve"> flows that </w:t>
      </w:r>
      <w:r w:rsidR="00740007">
        <w:rPr>
          <w:rFonts w:ascii="Times New Roman" w:hAnsi="Times New Roman" w:cs="Times New Roman"/>
        </w:rPr>
        <w:t>reach the delta in excess of the required outflows</w:t>
      </w:r>
      <w:r>
        <w:rPr>
          <w:rFonts w:ascii="Times New Roman" w:hAnsi="Times New Roman" w:cs="Times New Roman"/>
        </w:rPr>
        <w:t xml:space="preserve"> can be exported through SWP/CVP pumps.  As with their shared responsibility to meet delta outflow requirements, </w:t>
      </w:r>
      <w:proofErr w:type="spellStart"/>
      <w:r>
        <w:rPr>
          <w:rFonts w:ascii="Times New Roman" w:hAnsi="Times New Roman" w:cs="Times New Roman"/>
        </w:rPr>
        <w:t>unstored</w:t>
      </w:r>
      <w:proofErr w:type="spellEnd"/>
      <w:r>
        <w:rPr>
          <w:rFonts w:ascii="Times New Roman" w:hAnsi="Times New Roman" w:cs="Times New Roman"/>
        </w:rPr>
        <w:t xml:space="preserve"> exports are divided between the projects based on the SWP/CVP Coordinated Operations Agreement, which states that ‘</w:t>
      </w:r>
      <w:proofErr w:type="spellStart"/>
      <w:r>
        <w:rPr>
          <w:rFonts w:ascii="Times New Roman" w:hAnsi="Times New Roman" w:cs="Times New Roman"/>
        </w:rPr>
        <w:t>unstored</w:t>
      </w:r>
      <w:proofErr w:type="spellEnd"/>
      <w:r>
        <w:rPr>
          <w:rFonts w:ascii="Times New Roman" w:hAnsi="Times New Roman" w:cs="Times New Roman"/>
        </w:rPr>
        <w:t xml:space="preserve"> water available for export is allocated 55</w:t>
      </w:r>
      <w:r w:rsidR="00C50F4F">
        <w:rPr>
          <w:rFonts w:ascii="Times New Roman" w:hAnsi="Times New Roman" w:cs="Times New Roman"/>
        </w:rPr>
        <w:t>%</w:t>
      </w:r>
      <w:r>
        <w:rPr>
          <w:rFonts w:ascii="Times New Roman" w:hAnsi="Times New Roman" w:cs="Times New Roman"/>
        </w:rPr>
        <w:t>/45</w:t>
      </w:r>
      <w:r w:rsidR="00C50F4F">
        <w:rPr>
          <w:rFonts w:ascii="Times New Roman" w:hAnsi="Times New Roman" w:cs="Times New Roman"/>
        </w:rPr>
        <w:t>%</w:t>
      </w:r>
      <w:r>
        <w:rPr>
          <w:rFonts w:ascii="Times New Roman" w:hAnsi="Times New Roman" w:cs="Times New Roman"/>
        </w:rPr>
        <w:t xml:space="preserve"> to the CVP and SWP, respect</w:t>
      </w:r>
      <w:r w:rsidR="005F1F5B">
        <w:rPr>
          <w:rFonts w:ascii="Times New Roman" w:hAnsi="Times New Roman" w:cs="Times New Roman"/>
        </w:rPr>
        <w:t>ively</w:t>
      </w:r>
      <w:r>
        <w:rPr>
          <w:rFonts w:ascii="Times New Roman" w:hAnsi="Times New Roman" w:cs="Times New Roman"/>
        </w:rPr>
        <w:t>’ (USBR, 2018), such that:</w:t>
      </w:r>
    </w:p>
    <w:p w:rsidR="00601158" w:rsidRDefault="004332C7" w:rsidP="006D1D80">
      <w:pPr>
        <w:spacing w:after="200"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UW</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cex</m:t>
            </m:r>
          </m:e>
          <m:sub>
            <m:r>
              <w:rPr>
                <w:rFonts w:ascii="Cambria Math" w:hAnsi="Cambria Math"/>
              </w:rPr>
              <m:t>c</m:t>
            </m:r>
          </m:sub>
        </m:sSub>
        <m:r>
          <w:rPr>
            <w:rFonts w:ascii="Cambria Math" w:hAnsi="Cambria Math"/>
          </w:rPr>
          <m:t>*</m:t>
        </m:r>
        <m:nary>
          <m:naryPr>
            <m:chr m:val="∑"/>
            <m:limLoc m:val="undOvr"/>
            <m:ctrlPr>
              <w:rPr>
                <w:rFonts w:ascii="Cambria Math" w:hAnsi="Cambria Math"/>
                <w:i/>
              </w:rPr>
            </m:ctrlPr>
          </m:naryPr>
          <m:sub>
            <m:r>
              <w:rPr>
                <w:rFonts w:ascii="Cambria Math" w:hAnsi="Cambria Math"/>
              </w:rPr>
              <m:t>da=</m:t>
            </m:r>
            <m:sSub>
              <m:sSubPr>
                <m:ctrlPr>
                  <w:rPr>
                    <w:rFonts w:ascii="Cambria Math" w:hAnsi="Cambria Math"/>
                    <w:i/>
                  </w:rPr>
                </m:ctrlPr>
              </m:sSubPr>
              <m:e>
                <m:r>
                  <w:rPr>
                    <w:rFonts w:ascii="Cambria Math" w:hAnsi="Cambria Math"/>
                  </w:rPr>
                  <m:t>t</m:t>
                </m:r>
              </m:e>
              <m:sub>
                <m:r>
                  <w:rPr>
                    <w:rFonts w:ascii="Cambria Math" w:hAnsi="Cambria Math"/>
                  </w:rPr>
                  <m:t>dowy</m:t>
                </m:r>
              </m:sub>
            </m:sSub>
            <m:r>
              <w:rPr>
                <w:rFonts w:ascii="Cambria Math" w:hAnsi="Cambria Math"/>
              </w:rPr>
              <m:t xml:space="preserve"> </m:t>
            </m:r>
          </m:sub>
          <m:sup>
            <m:r>
              <w:rPr>
                <w:rFonts w:ascii="Cambria Math" w:hAnsi="Cambria Math"/>
              </w:rPr>
              <m:t>365</m:t>
            </m:r>
          </m:sup>
          <m:e>
            <m:r>
              <w:rPr>
                <w:rFonts w:ascii="Cambria Math" w:hAnsi="Cambria Math"/>
              </w:rPr>
              <m:t xml:space="preserve"> max</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r</m:t>
                    </m:r>
                  </m:sub>
                  <m:sup/>
                  <m:e>
                    <m:sSup>
                      <m:sSupPr>
                        <m:ctrlPr>
                          <w:rPr>
                            <w:rFonts w:ascii="Cambria Math" w:hAnsi="Cambria Math"/>
                            <w:i/>
                          </w:rPr>
                        </m:ctrlPr>
                      </m:sSupPr>
                      <m:e>
                        <m:sSub>
                          <m:sSubPr>
                            <m:ctrlPr>
                              <w:rPr>
                                <w:rFonts w:ascii="Cambria Math" w:hAnsi="Cambria Math"/>
                                <w:i/>
                              </w:rPr>
                            </m:ctrlPr>
                          </m:sSubPr>
                          <m:e>
                            <m:r>
                              <w:rPr>
                                <w:rFonts w:ascii="Cambria Math" w:hAnsi="Cambria Math"/>
                              </w:rPr>
                              <m:t>inc</m:t>
                            </m:r>
                          </m:e>
                          <m:sub>
                            <m:r>
                              <w:rPr>
                                <w:rFonts w:ascii="Cambria Math" w:hAnsi="Cambria Math"/>
                              </w:rPr>
                              <m:t>r,t</m:t>
                            </m:r>
                          </m:sub>
                        </m:sSub>
                      </m:e>
                      <m:sup>
                        <m:r>
                          <w:rPr>
                            <w:rFonts w:ascii="Cambria Math" w:hAnsi="Cambria Math"/>
                          </w:rPr>
                          <m:t>*</m:t>
                        </m:r>
                      </m:sup>
                    </m:sSup>
                  </m:e>
                </m:nary>
                <m:sSub>
                  <m:sSubPr>
                    <m:ctrlPr>
                      <w:rPr>
                        <w:rFonts w:ascii="Cambria Math" w:hAnsi="Cambria Math"/>
                        <w:i/>
                      </w:rPr>
                    </m:ctrlPr>
                  </m:sSubPr>
                  <m:e>
                    <m:r>
                      <w:rPr>
                        <w:rFonts w:ascii="Cambria Math" w:hAnsi="Cambria Math"/>
                      </w:rPr>
                      <m:t>- dmin</m:t>
                    </m:r>
                  </m:e>
                  <m:sub>
                    <m:r>
                      <w:rPr>
                        <w:rFonts w:ascii="Cambria Math" w:hAnsi="Cambria Math"/>
                      </w:rPr>
                      <m:t>m,e</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depletions</m:t>
                        </m:r>
                      </m:e>
                      <m:sub>
                        <m:r>
                          <w:rPr>
                            <w:rFonts w:ascii="Cambria Math" w:hAnsi="Cambria Math"/>
                          </w:rPr>
                          <m:t>t</m:t>
                        </m:r>
                      </m:sub>
                    </m:sSub>
                  </m:e>
                  <m:sup>
                    <m:r>
                      <w:rPr>
                        <w:rFonts w:ascii="Cambria Math" w:hAnsi="Cambria Math"/>
                      </w:rPr>
                      <m:t>*</m:t>
                    </m:r>
                  </m:sup>
                </m:sSup>
                <m:r>
                  <w:rPr>
                    <w:rFonts w:ascii="Cambria Math" w:hAnsi="Cambria Math"/>
                  </w:rPr>
                  <m:t>,0</m:t>
                </m:r>
              </m:e>
            </m:d>
          </m:e>
        </m:nary>
      </m:oMath>
      <w:r w:rsidR="00CE76B7">
        <w:rPr>
          <w:rFonts w:ascii="Times New Roman" w:hAnsi="Times New Roman" w:cs="Times New Roman"/>
        </w:rPr>
        <w:t xml:space="preserve">    </w:t>
      </w:r>
      <w:r w:rsidR="00CE76B7">
        <w:rPr>
          <w:rFonts w:ascii="Times New Roman" w:hAnsi="Times New Roman" w:cs="Times New Roman"/>
        </w:rPr>
        <w:tab/>
      </w:r>
      <w:r w:rsidR="00CE76B7">
        <w:rPr>
          <w:rFonts w:ascii="Times New Roman" w:hAnsi="Times New Roman" w:cs="Times New Roman"/>
        </w:rPr>
        <w:tab/>
        <w:t>(16</w:t>
      </w:r>
      <w:r w:rsidR="00601158">
        <w:rPr>
          <w:rFonts w:ascii="Times New Roman" w:hAnsi="Times New Roman" w:cs="Times New Roman"/>
        </w:rPr>
        <w:t>)</w:t>
      </w:r>
    </w:p>
    <w:p w:rsidR="00601158" w:rsidRDefault="00601158" w:rsidP="006D1D80">
      <w:pPr>
        <w:spacing w:after="200" w:line="360" w:lineRule="auto"/>
        <w:rPr>
          <w:rFonts w:ascii="Times New Roman" w:hAnsi="Times New Roman" w:cs="Times New Roman"/>
        </w:rPr>
      </w:pPr>
      <w:r>
        <w:rPr>
          <w:rFonts w:ascii="Times New Roman" w:hAnsi="Times New Roman" w:cs="Times New Roman"/>
        </w:rPr>
        <w:t xml:space="preserve">where </w:t>
      </w:r>
      <w:r>
        <w:rPr>
          <w:rFonts w:ascii="Times New Roman" w:hAnsi="Times New Roman" w:cs="Times New Roman"/>
          <w:i/>
        </w:rPr>
        <w:t>UW</w:t>
      </w:r>
      <w:r>
        <w:rPr>
          <w:rFonts w:ascii="Times New Roman" w:hAnsi="Times New Roman" w:cs="Times New Roman"/>
        </w:rPr>
        <w:t xml:space="preserve"> = </w:t>
      </w:r>
      <w:proofErr w:type="spellStart"/>
      <w:r>
        <w:rPr>
          <w:rFonts w:ascii="Times New Roman" w:hAnsi="Times New Roman" w:cs="Times New Roman"/>
        </w:rPr>
        <w:t>unstored</w:t>
      </w:r>
      <w:proofErr w:type="spellEnd"/>
      <w:r>
        <w:rPr>
          <w:rFonts w:ascii="Times New Roman" w:hAnsi="Times New Roman" w:cs="Times New Roman"/>
        </w:rPr>
        <w:t xml:space="preserve"> water available</w:t>
      </w:r>
      <w:r w:rsidR="007143D3">
        <w:rPr>
          <w:rFonts w:ascii="Times New Roman" w:hAnsi="Times New Roman" w:cs="Times New Roman"/>
        </w:rPr>
        <w:t xml:space="preserve"> (m</w:t>
      </w:r>
      <w:r w:rsidR="007143D3">
        <w:rPr>
          <w:rFonts w:ascii="Times New Roman" w:hAnsi="Times New Roman" w:cs="Times New Roman"/>
          <w:vertAlign w:val="superscript"/>
        </w:rPr>
        <w:t>3</w:t>
      </w:r>
      <w:r w:rsidR="007143D3">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i/>
        </w:rPr>
        <w:t>cex</w:t>
      </w:r>
      <w:proofErr w:type="spellEnd"/>
      <w:r>
        <w:rPr>
          <w:rFonts w:ascii="Times New Roman" w:hAnsi="Times New Roman" w:cs="Times New Roman"/>
        </w:rPr>
        <w:t xml:space="preserve"> = Article 6 SWP/CVP sharing fraction for excess </w:t>
      </w:r>
      <w:proofErr w:type="spellStart"/>
      <w:r>
        <w:rPr>
          <w:rFonts w:ascii="Times New Roman" w:hAnsi="Times New Roman" w:cs="Times New Roman"/>
        </w:rPr>
        <w:t>unstored</w:t>
      </w:r>
      <w:proofErr w:type="spellEnd"/>
      <w:r>
        <w:rPr>
          <w:rFonts w:ascii="Times New Roman" w:hAnsi="Times New Roman" w:cs="Times New Roman"/>
        </w:rPr>
        <w:t xml:space="preserve"> flows; </w:t>
      </w:r>
      <w:proofErr w:type="spellStart"/>
      <w:r>
        <w:rPr>
          <w:rFonts w:ascii="Times New Roman" w:hAnsi="Times New Roman" w:cs="Times New Roman"/>
          <w:i/>
        </w:rPr>
        <w:t>inc</w:t>
      </w:r>
      <w:proofErr w:type="spellEnd"/>
      <w:r>
        <w:rPr>
          <w:rFonts w:ascii="Times New Roman" w:hAnsi="Times New Roman" w:cs="Times New Roman"/>
          <w:vertAlign w:val="superscript"/>
        </w:rPr>
        <w:t>*</w:t>
      </w:r>
      <w:r>
        <w:rPr>
          <w:rFonts w:ascii="Times New Roman" w:hAnsi="Times New Roman" w:cs="Times New Roman"/>
        </w:rPr>
        <w:t xml:space="preserve"> = estimated incremental flows from training period</w:t>
      </w:r>
      <w:r w:rsidR="00395926">
        <w:rPr>
          <w:rFonts w:ascii="Times New Roman" w:hAnsi="Times New Roman" w:cs="Times New Roman"/>
        </w:rPr>
        <w:t xml:space="preserve"> (m</w:t>
      </w:r>
      <w:r w:rsidR="00395926">
        <w:rPr>
          <w:rFonts w:ascii="Times New Roman" w:hAnsi="Times New Roman" w:cs="Times New Roman"/>
          <w:vertAlign w:val="superscript"/>
        </w:rPr>
        <w:t>3</w:t>
      </w:r>
      <w:r w:rsidR="00395926">
        <w:rPr>
          <w:rFonts w:ascii="Times New Roman" w:hAnsi="Times New Roman" w:cs="Times New Roman"/>
        </w:rPr>
        <w:t>/s)</w:t>
      </w:r>
      <w:r>
        <w:rPr>
          <w:rFonts w:ascii="Times New Roman" w:hAnsi="Times New Roman" w:cs="Times New Roman"/>
        </w:rPr>
        <w:t>; and</w:t>
      </w:r>
      <w:r w:rsidRPr="00774DF1">
        <w:rPr>
          <w:rFonts w:ascii="Times New Roman" w:hAnsi="Times New Roman" w:cs="Times New Roman"/>
          <w:i/>
        </w:rPr>
        <w:t xml:space="preserve"> </w:t>
      </w:r>
      <w:r>
        <w:rPr>
          <w:rFonts w:ascii="Times New Roman" w:hAnsi="Times New Roman" w:cs="Times New Roman"/>
          <w:i/>
        </w:rPr>
        <w:t>depletions</w:t>
      </w:r>
      <w:r>
        <w:rPr>
          <w:rFonts w:ascii="Times New Roman" w:hAnsi="Times New Roman" w:cs="Times New Roman"/>
          <w:vertAlign w:val="superscript"/>
        </w:rPr>
        <w:t>*</w:t>
      </w:r>
      <w:r>
        <w:rPr>
          <w:rFonts w:ascii="Times New Roman" w:hAnsi="Times New Roman" w:cs="Times New Roman"/>
        </w:rPr>
        <w:t xml:space="preserve"> = estimated in-delta consumptive use from training period </w:t>
      </w:r>
      <w:r w:rsidR="00395926">
        <w:rPr>
          <w:rFonts w:ascii="Times New Roman" w:hAnsi="Times New Roman" w:cs="Times New Roman"/>
        </w:rPr>
        <w:t>(m</w:t>
      </w:r>
      <w:r w:rsidR="00395926">
        <w:rPr>
          <w:rFonts w:ascii="Times New Roman" w:hAnsi="Times New Roman" w:cs="Times New Roman"/>
          <w:vertAlign w:val="superscript"/>
        </w:rPr>
        <w:t>3</w:t>
      </w:r>
      <w:r w:rsidR="00395926">
        <w:rPr>
          <w:rFonts w:ascii="Times New Roman" w:hAnsi="Times New Roman" w:cs="Times New Roman"/>
        </w:rPr>
        <w:t>/s)</w:t>
      </w:r>
    </w:p>
    <w:p w:rsidR="00601158" w:rsidRDefault="00601158" w:rsidP="006D1D80">
      <w:pPr>
        <w:spacing w:after="200" w:line="360" w:lineRule="auto"/>
        <w:ind w:firstLine="720"/>
        <w:rPr>
          <w:rFonts w:ascii="Times New Roman" w:hAnsi="Times New Roman" w:cs="Times New Roman"/>
        </w:rPr>
      </w:pPr>
      <w:r>
        <w:rPr>
          <w:rFonts w:ascii="Times New Roman" w:hAnsi="Times New Roman" w:cs="Times New Roman"/>
        </w:rPr>
        <w:t xml:space="preserve">Individual contracts allocate estimated available and </w:t>
      </w:r>
      <w:proofErr w:type="spellStart"/>
      <w:r>
        <w:rPr>
          <w:rFonts w:ascii="Times New Roman" w:hAnsi="Times New Roman" w:cs="Times New Roman"/>
        </w:rPr>
        <w:t>unstored</w:t>
      </w:r>
      <w:proofErr w:type="spellEnd"/>
      <w:r>
        <w:rPr>
          <w:rFonts w:ascii="Times New Roman" w:hAnsi="Times New Roman" w:cs="Times New Roman"/>
        </w:rPr>
        <w:t xml:space="preserve"> water as a percentage of a full annual delivery.  In reservoirs that hold more than one type of water contract, allocations are determined based on seniority,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alloc</m:t>
            </m:r>
          </m:e>
          <m:sub>
            <m:r>
              <w:rPr>
                <w:rFonts w:ascii="Cambria Math" w:hAnsi="Cambria Math"/>
              </w:rPr>
              <m:t>c,t</m:t>
            </m:r>
          </m:sub>
        </m:sSub>
        <m:r>
          <w:rPr>
            <w:rFonts w:ascii="Cambria Math" w:hAnsi="Cambria Math"/>
          </w:rPr>
          <m:t>=</m:t>
        </m:r>
        <m:r>
          <m:rPr>
            <m:sty m:val="p"/>
          </m:rPr>
          <w:rPr>
            <w:rFonts w:ascii="Cambria Math" w:hAnsi="Cambria Math"/>
          </w:rPr>
          <m:t>max</m:t>
        </m:r>
        <m:d>
          <m:dPr>
            <m:ctrlPr>
              <w:rPr>
                <w:rFonts w:ascii="Cambria Math" w:hAnsi="Cambria Math"/>
                <w:i/>
              </w:rPr>
            </m:ctrlPr>
          </m:dPr>
          <m:e>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UW</m:t>
                    </m:r>
                  </m:e>
                  <m:sub>
                    <m:r>
                      <w:rPr>
                        <w:rFonts w:ascii="Cambria Math" w:hAnsi="Cambria Math"/>
                      </w:rPr>
                      <m:t>c,t</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c</m:t>
                        </m:r>
                      </m:sub>
                    </m:sSub>
                  </m:sub>
                  <m:sup/>
                  <m:e>
                    <m:sSub>
                      <m:sSubPr>
                        <m:ctrlPr>
                          <w:rPr>
                            <w:rFonts w:ascii="Cambria Math" w:hAnsi="Cambria Math"/>
                            <w:i/>
                          </w:rPr>
                        </m:ctrlPr>
                      </m:sSubPr>
                      <m:e>
                        <m:r>
                          <w:rPr>
                            <w:rFonts w:ascii="Cambria Math" w:hAnsi="Cambria Math"/>
                          </w:rPr>
                          <m:t>AW</m:t>
                        </m:r>
                      </m:e>
                      <m:sub>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,t</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jnc</m:t>
                    </m:r>
                  </m:sub>
                  <m:sup/>
                  <m:e>
                    <m:sSub>
                      <m:sSubPr>
                        <m:ctrlPr>
                          <w:rPr>
                            <w:rFonts w:ascii="Cambria Math" w:hAnsi="Cambria Math"/>
                            <w:i/>
                          </w:rPr>
                        </m:ctrlPr>
                      </m:sSubPr>
                      <m:e>
                        <m:r>
                          <w:rPr>
                            <w:rFonts w:ascii="Cambria Math" w:hAnsi="Cambria Math"/>
                          </w:rPr>
                          <m:t>DEL</m:t>
                        </m:r>
                      </m:e>
                      <m:sub>
                        <m:r>
                          <w:rPr>
                            <w:rFonts w:ascii="Cambria Math" w:hAnsi="Cambria Math"/>
                          </w:rPr>
                          <m:t>jnc</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snc</m:t>
                    </m:r>
                  </m:sub>
                  <m:sup/>
                  <m:e>
                    <m:sSub>
                      <m:sSubPr>
                        <m:ctrlPr>
                          <w:rPr>
                            <w:rFonts w:ascii="Cambria Math" w:hAnsi="Cambria Math"/>
                            <w:i/>
                          </w:rPr>
                        </m:ctrlPr>
                      </m:sSubPr>
                      <m:e>
                        <m:r>
                          <w:rPr>
                            <w:rFonts w:ascii="Cambria Math" w:hAnsi="Cambria Math"/>
                          </w:rPr>
                          <m:t>DEL</m:t>
                        </m:r>
                      </m:e>
                      <m:sub>
                        <m:r>
                          <w:rPr>
                            <w:rFonts w:ascii="Cambria Math" w:hAnsi="Cambria Math"/>
                          </w:rPr>
                          <m:t>snc</m:t>
                        </m:r>
                      </m:sub>
                    </m:sSub>
                  </m:e>
                </m:nary>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 xml:space="preserve"> snc</m:t>
                    </m:r>
                  </m:sub>
                  <m:sup/>
                  <m:e>
                    <m:sSub>
                      <m:sSubPr>
                        <m:ctrlPr>
                          <w:rPr>
                            <w:rFonts w:ascii="Cambria Math" w:hAnsi="Cambria Math"/>
                            <w:i/>
                          </w:rPr>
                        </m:ctrlPr>
                      </m:sSubPr>
                      <m:e>
                        <m:r>
                          <w:rPr>
                            <w:rFonts w:ascii="Cambria Math" w:hAnsi="Cambria Math"/>
                          </w:rPr>
                          <m:t>DELMAX</m:t>
                        </m:r>
                      </m:e>
                      <m:sub>
                        <m:r>
                          <w:rPr>
                            <w:rFonts w:ascii="Cambria Math" w:hAnsi="Cambria Math"/>
                          </w:rPr>
                          <m:t>snc</m:t>
                        </m:r>
                      </m:sub>
                    </m:sSub>
                  </m:e>
                </m:nary>
              </m:num>
              <m:den>
                <m:nary>
                  <m:naryPr>
                    <m:chr m:val="∑"/>
                    <m:limLoc m:val="undOvr"/>
                    <m:supHide m:val="1"/>
                    <m:ctrlPr>
                      <w:rPr>
                        <w:rFonts w:ascii="Cambria Math" w:hAnsi="Cambria Math"/>
                        <w:i/>
                      </w:rPr>
                    </m:ctrlPr>
                  </m:naryPr>
                  <m:sub>
                    <m:r>
                      <w:rPr>
                        <w:rFonts w:ascii="Cambria Math" w:hAnsi="Cambria Math"/>
                      </w:rPr>
                      <m:t>jnc</m:t>
                    </m:r>
                  </m:sub>
                  <m:sup/>
                  <m:e>
                    <m:sSub>
                      <m:sSubPr>
                        <m:ctrlPr>
                          <w:rPr>
                            <w:rFonts w:ascii="Cambria Math" w:hAnsi="Cambria Math"/>
                            <w:i/>
                          </w:rPr>
                        </m:ctrlPr>
                      </m:sSubPr>
                      <m:e>
                        <m:r>
                          <w:rPr>
                            <w:rFonts w:ascii="Cambria Math" w:hAnsi="Cambria Math"/>
                          </w:rPr>
                          <m:t>DELMAX</m:t>
                        </m:r>
                      </m:e>
                      <m:sub>
                        <m:r>
                          <w:rPr>
                            <w:rFonts w:ascii="Cambria Math" w:hAnsi="Cambria Math"/>
                          </w:rPr>
                          <m:t>jnc</m:t>
                        </m:r>
                      </m:sub>
                    </m:sSub>
                  </m:e>
                </m:nary>
              </m:den>
            </m:f>
            <m:r>
              <w:rPr>
                <w:rFonts w:ascii="Cambria Math" w:hAnsi="Cambria Math"/>
              </w:rPr>
              <m:t>, 0</m:t>
            </m:r>
          </m:e>
        </m:d>
      </m:oMath>
      <w:r w:rsidR="00CE76B7">
        <w:rPr>
          <w:rFonts w:ascii="Times New Roman" w:eastAsiaTheme="minorEastAsia" w:hAnsi="Times New Roman" w:cs="Times New Roman"/>
        </w:rPr>
        <w:tab/>
      </w:r>
      <w:r w:rsidR="00CE76B7">
        <w:rPr>
          <w:rFonts w:ascii="Times New Roman" w:eastAsiaTheme="minorEastAsia" w:hAnsi="Times New Roman" w:cs="Times New Roman"/>
        </w:rPr>
        <w:tab/>
        <w:t>(17</w:t>
      </w:r>
      <w:r w:rsidR="00601158">
        <w:rPr>
          <w:rFonts w:ascii="Times New Roman" w:eastAsiaTheme="minorEastAsia" w:hAnsi="Times New Roman" w:cs="Times New Roman"/>
        </w:rPr>
        <w:t>)</w:t>
      </w:r>
    </w:p>
    <w:p w:rsidR="00601158" w:rsidRDefault="00601158" w:rsidP="006D1D80">
      <w:pPr>
        <w:spacing w:after="200"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sidRPr="00963EB8">
        <w:rPr>
          <w:rFonts w:ascii="Times New Roman" w:eastAsiaTheme="minorEastAsia" w:hAnsi="Times New Roman" w:cs="Times New Roman"/>
          <w:i/>
        </w:rPr>
        <w:t>alloc</w:t>
      </w:r>
      <w:proofErr w:type="spellEnd"/>
      <w:r>
        <w:rPr>
          <w:rFonts w:ascii="Times New Roman" w:eastAsiaTheme="minorEastAsia" w:hAnsi="Times New Roman" w:cs="Times New Roman"/>
        </w:rPr>
        <w:t xml:space="preserve"> </w:t>
      </w:r>
      <w:r>
        <w:rPr>
          <w:rFonts w:ascii="Times New Roman" w:eastAsiaTheme="minorEastAsia" w:hAnsi="Times New Roman" w:cs="Times New Roman"/>
          <w:i/>
        </w:rPr>
        <w:t xml:space="preserve">= </w:t>
      </w:r>
      <w:r>
        <w:rPr>
          <w:rFonts w:ascii="Times New Roman" w:eastAsiaTheme="minorEastAsia" w:hAnsi="Times New Roman" w:cs="Times New Roman"/>
        </w:rPr>
        <w:t xml:space="preserve">contract allocations; </w:t>
      </w:r>
      <w:r w:rsidRPr="00EB7278">
        <w:rPr>
          <w:rFonts w:ascii="Times New Roman" w:eastAsiaTheme="minorEastAsia" w:hAnsi="Times New Roman" w:cs="Times New Roman"/>
          <w:i/>
        </w:rPr>
        <w:t>DEL</w:t>
      </w:r>
      <w:r>
        <w:rPr>
          <w:rFonts w:ascii="Times New Roman" w:eastAsiaTheme="minorEastAsia" w:hAnsi="Times New Roman" w:cs="Times New Roman"/>
        </w:rPr>
        <w:t xml:space="preserve"> = year-to-date contract deliveries</w:t>
      </w:r>
      <w:r w:rsidR="00395926">
        <w:rPr>
          <w:rFonts w:ascii="Times New Roman" w:eastAsiaTheme="minorEastAsia" w:hAnsi="Times New Roman" w:cs="Times New Roman"/>
        </w:rPr>
        <w:t xml:space="preserve"> </w:t>
      </w:r>
      <w:r w:rsidR="00395926">
        <w:rPr>
          <w:rFonts w:ascii="Times New Roman" w:hAnsi="Times New Roman" w:cs="Times New Roman"/>
        </w:rPr>
        <w:t>(m</w:t>
      </w:r>
      <w:r w:rsidR="00395926">
        <w:rPr>
          <w:rFonts w:ascii="Times New Roman" w:hAnsi="Times New Roman" w:cs="Times New Roman"/>
          <w:vertAlign w:val="superscript"/>
        </w:rPr>
        <w:t>3</w:t>
      </w:r>
      <w:r w:rsidR="0039592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DELMAX</w:t>
      </w:r>
      <w:r>
        <w:rPr>
          <w:rFonts w:ascii="Times New Roman" w:eastAsiaTheme="minorEastAsia" w:hAnsi="Times New Roman" w:cs="Times New Roman"/>
        </w:rPr>
        <w:t xml:space="preserve"> = maximum annual contract delivery</w:t>
      </w:r>
      <w:r w:rsidR="00395926">
        <w:rPr>
          <w:rFonts w:ascii="Times New Roman" w:eastAsiaTheme="minorEastAsia" w:hAnsi="Times New Roman" w:cs="Times New Roman"/>
        </w:rPr>
        <w:t xml:space="preserve"> </w:t>
      </w:r>
      <w:r w:rsidR="00395926">
        <w:rPr>
          <w:rFonts w:ascii="Times New Roman" w:hAnsi="Times New Roman" w:cs="Times New Roman"/>
        </w:rPr>
        <w:t>(m</w:t>
      </w:r>
      <w:r w:rsidR="00395926">
        <w:rPr>
          <w:rFonts w:ascii="Times New Roman" w:hAnsi="Times New Roman" w:cs="Times New Roman"/>
          <w:vertAlign w:val="superscript"/>
        </w:rPr>
        <w:t>3</w:t>
      </w:r>
      <w:r w:rsidR="00395926">
        <w:rPr>
          <w:rFonts w:ascii="Times New Roman" w:hAnsi="Times New Roman" w:cs="Times New Roman"/>
        </w:rPr>
        <w:t>)</w:t>
      </w:r>
      <w:r>
        <w:rPr>
          <w:rFonts w:ascii="Times New Roman" w:eastAsiaTheme="minorEastAsia" w:hAnsi="Times New Roman" w:cs="Times New Roman"/>
        </w:rPr>
        <w:t xml:space="preserve">; </w:t>
      </w:r>
      <w:proofErr w:type="spellStart"/>
      <w:r w:rsidRPr="00963EB8">
        <w:rPr>
          <w:rFonts w:ascii="Times New Roman" w:eastAsiaTheme="minorEastAsia" w:hAnsi="Times New Roman" w:cs="Times New Roman"/>
          <w:i/>
        </w:rPr>
        <w:t>w</w:t>
      </w:r>
      <w:r w:rsidRPr="00963EB8">
        <w:rPr>
          <w:rFonts w:ascii="Times New Roman" w:eastAsiaTheme="minorEastAsia" w:hAnsi="Times New Roman" w:cs="Times New Roman"/>
          <w:i/>
          <w:vertAlign w:val="subscript"/>
        </w:rPr>
        <w:t>c</w:t>
      </w:r>
      <w:proofErr w:type="spellEnd"/>
      <w:r>
        <w:rPr>
          <w:rFonts w:ascii="Times New Roman" w:eastAsiaTheme="minorEastAsia" w:hAnsi="Times New Roman" w:cs="Times New Roman"/>
        </w:rPr>
        <w:t xml:space="preserve"> = reservoirs used to store contract </w:t>
      </w:r>
      <w:proofErr w:type="gramStart"/>
      <w:r>
        <w:rPr>
          <w:rFonts w:ascii="Times New Roman" w:eastAsiaTheme="minorEastAsia" w:hAnsi="Times New Roman" w:cs="Times New Roman"/>
          <w:i/>
        </w:rPr>
        <w:t>c</w:t>
      </w:r>
      <w:r>
        <w:rPr>
          <w:rFonts w:ascii="Times New Roman" w:eastAsiaTheme="minorEastAsia" w:hAnsi="Times New Roman" w:cs="Times New Roman"/>
        </w:rPr>
        <w:t xml:space="preserve">; </w:t>
      </w:r>
      <w:r>
        <w:rPr>
          <w:rFonts w:ascii="Times New Roman" w:eastAsiaTheme="minorEastAsia" w:hAnsi="Times New Roman" w:cs="Times New Roman"/>
          <w:i/>
        </w:rPr>
        <w:t xml:space="preserve"> </w:t>
      </w:r>
      <w:proofErr w:type="spellStart"/>
      <w:r>
        <w:rPr>
          <w:rFonts w:ascii="Times New Roman" w:eastAsiaTheme="minorEastAsia" w:hAnsi="Times New Roman" w:cs="Times New Roman"/>
          <w:i/>
        </w:rPr>
        <w:t>snc</w:t>
      </w:r>
      <w:proofErr w:type="spellEnd"/>
      <w:proofErr w:type="gramEnd"/>
      <w:r>
        <w:rPr>
          <w:rFonts w:ascii="Times New Roman" w:eastAsiaTheme="minorEastAsia" w:hAnsi="Times New Roman" w:cs="Times New Roman"/>
        </w:rPr>
        <w:t xml:space="preserve"> = all contracts at reservoir </w:t>
      </w:r>
      <w:r>
        <w:rPr>
          <w:rFonts w:ascii="Times New Roman" w:eastAsiaTheme="minorEastAsia" w:hAnsi="Times New Roman" w:cs="Times New Roman"/>
          <w:i/>
        </w:rPr>
        <w:t>w</w:t>
      </w:r>
      <w:r>
        <w:rPr>
          <w:rFonts w:ascii="Times New Roman" w:eastAsiaTheme="minorEastAsia" w:hAnsi="Times New Roman" w:cs="Times New Roman"/>
        </w:rPr>
        <w:t xml:space="preserve"> that have a higher seniority than contract </w:t>
      </w:r>
      <w:r>
        <w:rPr>
          <w:rFonts w:ascii="Times New Roman" w:eastAsiaTheme="minorEastAsia" w:hAnsi="Times New Roman" w:cs="Times New Roman"/>
          <w:i/>
        </w:rPr>
        <w:t>c</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jnc</w:t>
      </w:r>
      <w:proofErr w:type="spellEnd"/>
      <w:r>
        <w:rPr>
          <w:rFonts w:ascii="Times New Roman" w:eastAsiaTheme="minorEastAsia" w:hAnsi="Times New Roman" w:cs="Times New Roman"/>
        </w:rPr>
        <w:t xml:space="preserve"> = all contracts at reservoir </w:t>
      </w:r>
      <w:r>
        <w:rPr>
          <w:rFonts w:ascii="Times New Roman" w:eastAsiaTheme="minorEastAsia" w:hAnsi="Times New Roman" w:cs="Times New Roman"/>
          <w:i/>
        </w:rPr>
        <w:t>w</w:t>
      </w:r>
      <w:r>
        <w:rPr>
          <w:rFonts w:ascii="Times New Roman" w:eastAsiaTheme="minorEastAsia" w:hAnsi="Times New Roman" w:cs="Times New Roman"/>
        </w:rPr>
        <w:t xml:space="preserve"> with the same seniority as contract </w:t>
      </w:r>
      <w:r>
        <w:rPr>
          <w:rFonts w:ascii="Times New Roman" w:eastAsiaTheme="minorEastAsia" w:hAnsi="Times New Roman" w:cs="Times New Roman"/>
          <w:i/>
        </w:rPr>
        <w:t>c</w:t>
      </w:r>
      <w:r>
        <w:rPr>
          <w:rFonts w:ascii="Times New Roman" w:eastAsiaTheme="minorEastAsia" w:hAnsi="Times New Roman" w:cs="Times New Roman"/>
        </w:rPr>
        <w:t xml:space="preserve">   </w:t>
      </w:r>
    </w:p>
    <w:p w:rsidR="00601158" w:rsidRDefault="00601158" w:rsidP="006D1D80">
      <w:pPr>
        <w:spacing w:line="360" w:lineRule="auto"/>
        <w:rPr>
          <w:rFonts w:ascii="Times New Roman" w:hAnsi="Times New Roman" w:cs="Times New Roman"/>
        </w:rPr>
      </w:pPr>
      <w:r>
        <w:rPr>
          <w:rFonts w:ascii="Times New Roman" w:hAnsi="Times New Roman" w:cs="Times New Roman"/>
        </w:rPr>
        <w:t>Senior water contracts that share storage with more junior contracts (i.e., CVP – Exchange and Friant – Class 1) have defined maximum annual deliveries, as listed in Table 2, and cont</w:t>
      </w:r>
      <w:r w:rsidR="00CE76B7">
        <w:rPr>
          <w:rFonts w:ascii="Times New Roman" w:hAnsi="Times New Roman" w:cs="Times New Roman"/>
        </w:rPr>
        <w:t>ract allocations in equation (17</w:t>
      </w:r>
      <w:r>
        <w:rPr>
          <w:rFonts w:ascii="Times New Roman" w:hAnsi="Times New Roman" w:cs="Times New Roman"/>
        </w:rPr>
        <w:t xml:space="preserve">) are capped at 1.0.  The junior contracts at each storage reservoir receive an allocation only after full allocations are granted to their more senior counterparts.  The maximum annual contract delivery values for junior contracts are limited by pumping and conveyance constraints, enumerated in </w:t>
      </w:r>
      <w:r w:rsidR="009B2E47">
        <w:rPr>
          <w:rFonts w:ascii="Times New Roman" w:hAnsi="Times New Roman" w:cs="Times New Roman"/>
        </w:rPr>
        <w:t>Supplement</w:t>
      </w:r>
      <w:r>
        <w:rPr>
          <w:rFonts w:ascii="Times New Roman" w:hAnsi="Times New Roman" w:cs="Times New Roman"/>
        </w:rPr>
        <w:t xml:space="preserve"> A.  Local water rights on the Kern, Tule, Kaweah, and Kings River are the senior rights stored in their respective reservoirs, but those reservoirs contain no junior water rights.  The maximum annual contract delivery for these contracts is unlimited, and allocations</w:t>
      </w:r>
      <w:r w:rsidR="009B2E47">
        <w:rPr>
          <w:rFonts w:ascii="Times New Roman" w:hAnsi="Times New Roman" w:cs="Times New Roman"/>
        </w:rPr>
        <w:t>, as formulated in equation</w:t>
      </w:r>
      <w:r w:rsidR="00CE76B7">
        <w:rPr>
          <w:rFonts w:ascii="Times New Roman" w:hAnsi="Times New Roman" w:cs="Times New Roman"/>
        </w:rPr>
        <w:t xml:space="preserve"> (17</w:t>
      </w:r>
      <w:r>
        <w:rPr>
          <w:rFonts w:ascii="Times New Roman" w:hAnsi="Times New Roman" w:cs="Times New Roman"/>
        </w:rPr>
        <w:t xml:space="preserve">), are calculated using the average annual flow of each river as the value for </w:t>
      </w:r>
      <w:r>
        <w:rPr>
          <w:rFonts w:ascii="Times New Roman" w:hAnsi="Times New Roman" w:cs="Times New Roman"/>
          <w:i/>
        </w:rPr>
        <w:t>DELMAX</w:t>
      </w:r>
      <w:r>
        <w:rPr>
          <w:rFonts w:ascii="Times New Roman" w:hAnsi="Times New Roman" w:cs="Times New Roman"/>
        </w:rPr>
        <w:t xml:space="preserve">, with allocations allowed to be &gt; 1.0.  </w:t>
      </w:r>
      <w:r>
        <w:rPr>
          <w:rFonts w:ascii="Times New Roman" w:hAnsi="Times New Roman" w:cs="Times New Roman"/>
        </w:rPr>
        <w:tab/>
      </w:r>
    </w:p>
    <w:p w:rsidR="00601158" w:rsidRDefault="00601158" w:rsidP="006D1D80">
      <w:pPr>
        <w:spacing w:line="360" w:lineRule="auto"/>
        <w:ind w:firstLine="720"/>
        <w:rPr>
          <w:rFonts w:ascii="Times New Roman" w:hAnsi="Times New Roman" w:cs="Times New Roman"/>
        </w:rPr>
      </w:pPr>
      <w:r>
        <w:rPr>
          <w:rFonts w:ascii="Times New Roman" w:hAnsi="Times New Roman" w:cs="Times New Roman"/>
        </w:rPr>
        <w:t>Annual contract allocation decisions allow irrigation/water districts to schedule contract deliveries based on their individual allocations and estimated demands over the course of a water year.  Water contract managers can also make unscheduled deliveries available to irrigation/water districts during brief, intermittent periods when reservoir storage is expected to encroach on the flood pool.  These deliveries are made in addition to scheduled deliveries and can be used to meet consumptive demands or for targeted aquifer recharge.  When water is being cleared from the flood control pool, release rate</w:t>
      </w:r>
      <w:r w:rsidR="00CE76B7">
        <w:rPr>
          <w:rFonts w:ascii="Times New Roman" w:hAnsi="Times New Roman" w:cs="Times New Roman"/>
        </w:rPr>
        <w:t>s, as calculated in equation (14</w:t>
      </w:r>
      <w:r>
        <w:rPr>
          <w:rFonts w:ascii="Times New Roman" w:hAnsi="Times New Roman" w:cs="Times New Roman"/>
        </w:rPr>
        <w:t xml:space="preserve">), often exceed the capacity to recharge aquifers and/or the immediate demands for any other productive uses of the water.  To allow irrigation/water districts to use as much of this unscheduled water as possible, water contract managers make unscheduled water deliveries available before storage levels reach the flood control pool.  The unscheduled water available in each time step is equal to the minimum rate that storage would need to be released to avoid flood pool encroachment over any look-ahead period </w:t>
      </w:r>
      <w:r w:rsidRPr="00074C93">
        <w:rPr>
          <w:rFonts w:ascii="Times New Roman" w:hAnsi="Times New Roman" w:cs="Times New Roman"/>
          <w:i/>
        </w:rPr>
        <w:t>n</w:t>
      </w:r>
      <w:r>
        <w:rPr>
          <w:rFonts w:ascii="Times New Roman" w:hAnsi="Times New Roman" w:cs="Times New Roman"/>
        </w:rPr>
        <w:t>, such that:</w:t>
      </w:r>
    </w:p>
    <w:p w:rsidR="00601158"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unsch</m:t>
            </m:r>
          </m:e>
          <m:sub>
            <m:r>
              <w:rPr>
                <w:rFonts w:ascii="Cambria Math" w:hAnsi="Cambria Math"/>
              </w:rPr>
              <m:t>w,t</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n=0,…,365</m:t>
                </m:r>
              </m:lim>
            </m:limLow>
          </m:fName>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nary>
                  <m:naryPr>
                    <m:chr m:val="∑"/>
                    <m:limLoc m:val="undOvr"/>
                    <m:ctrlPr>
                      <w:rPr>
                        <w:rFonts w:ascii="Cambria Math" w:hAnsi="Cambria Math"/>
                        <w:i/>
                      </w:rPr>
                    </m:ctrlPr>
                  </m:naryPr>
                  <m:sub>
                    <m:r>
                      <w:rPr>
                        <w:rFonts w:ascii="Cambria Math" w:hAnsi="Cambria Math"/>
                      </w:rPr>
                      <m:t>da=t</m:t>
                    </m:r>
                  </m:sub>
                  <m:sup>
                    <m:r>
                      <w:rPr>
                        <w:rFonts w:ascii="Cambria Math" w:hAnsi="Cambria Math"/>
                      </w:rPr>
                      <m:t>t+n</m:t>
                    </m:r>
                  </m:sup>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w,</m:t>
                                    </m:r>
                                    <m:sSub>
                                      <m:sSubPr>
                                        <m:ctrlPr>
                                          <w:rPr>
                                            <w:rFonts w:ascii="Cambria Math" w:hAnsi="Cambria Math"/>
                                            <w:i/>
                                          </w:rPr>
                                        </m:ctrlPr>
                                      </m:sSubPr>
                                      <m:e>
                                        <m:r>
                                          <w:rPr>
                                            <w:rFonts w:ascii="Cambria Math" w:hAnsi="Cambria Math"/>
                                          </w:rPr>
                                          <m:t>m</m:t>
                                        </m:r>
                                      </m:e>
                                      <m:sub>
                                        <m:r>
                                          <w:rPr>
                                            <w:rFonts w:ascii="Cambria Math" w:hAnsi="Cambria Math"/>
                                          </w:rPr>
                                          <m:t>n</m:t>
                                        </m:r>
                                      </m:sub>
                                    </m:sSub>
                                    <m:r>
                                      <w:rPr>
                                        <w:rFonts w:ascii="Cambria Math" w:hAnsi="Cambria Math"/>
                                      </w:rPr>
                                      <m:t>,t</m:t>
                                    </m:r>
                                  </m:sub>
                                </m:sSub>
                              </m:e>
                              <m:sup>
                                <m:r>
                                  <w:rPr>
                                    <w:rFonts w:ascii="Cambria Math" w:hAnsi="Cambria Math"/>
                                  </w:rPr>
                                  <m:t>*</m:t>
                                </m:r>
                              </m:sup>
                            </m:sSup>
                          </m:num>
                          <m:den>
                            <m:sSub>
                              <m:sSubPr>
                                <m:ctrlPr>
                                  <w:rPr>
                                    <w:rFonts w:ascii="Cambria Math" w:hAnsi="Cambria Math"/>
                                    <w:i/>
                                  </w:rPr>
                                </m:ctrlPr>
                              </m:sSubPr>
                              <m:e>
                                <m:r>
                                  <w:rPr>
                                    <w:rFonts w:ascii="Cambria Math" w:hAnsi="Cambria Math"/>
                                  </w:rPr>
                                  <m:t>numdays</m:t>
                                </m:r>
                              </m:e>
                              <m:sub>
                                <m:r>
                                  <w:rPr>
                                    <w:rFonts w:ascii="Cambria Math" w:hAnsi="Cambria Math"/>
                                  </w:rPr>
                                  <m:t>m</m:t>
                                </m:r>
                              </m:sub>
                            </m:sSub>
                          </m:den>
                        </m:f>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w</m:t>
                                </m:r>
                              </m:sub>
                            </m:sSub>
                          </m:sub>
                          <m:sup/>
                          <m:e>
                            <m:sSub>
                              <m:sSubPr>
                                <m:ctrlPr>
                                  <w:rPr>
                                    <w:rFonts w:ascii="Cambria Math" w:hAnsi="Cambria Math"/>
                                    <w:i/>
                                  </w:rPr>
                                </m:ctrlPr>
                              </m:sSubPr>
                              <m:e>
                                <m:r>
                                  <w:rPr>
                                    <w:rFonts w:ascii="Cambria Math" w:hAnsi="Cambria Math"/>
                                  </w:rPr>
                                  <m:t>demand</m:t>
                                </m:r>
                              </m:e>
                              <m:sub>
                                <m:sSub>
                                  <m:sSubPr>
                                    <m:ctrlPr>
                                      <w:rPr>
                                        <w:rFonts w:ascii="Cambria Math" w:hAnsi="Cambria Math"/>
                                        <w:i/>
                                      </w:rPr>
                                    </m:ctrlPr>
                                  </m:sSubPr>
                                  <m:e>
                                    <m:r>
                                      <w:rPr>
                                        <w:rFonts w:ascii="Cambria Math" w:hAnsi="Cambria Math"/>
                                      </w:rPr>
                                      <m:t>d</m:t>
                                    </m:r>
                                  </m:e>
                                  <m:sub>
                                    <m:r>
                                      <w:rPr>
                                        <w:rFonts w:ascii="Cambria Math" w:hAnsi="Cambria Math"/>
                                      </w:rPr>
                                      <m:t>w</m:t>
                                    </m:r>
                                  </m:sub>
                                </m:sSub>
                                <m:r>
                                  <w:rPr>
                                    <w:rFonts w:ascii="Cambria Math" w:hAnsi="Cambria Math"/>
                                  </w:rPr>
                                  <m:t>,n</m:t>
                                </m:r>
                              </m:sub>
                            </m:sSub>
                          </m:e>
                        </m:nary>
                      </m:e>
                    </m:d>
                    <m:r>
                      <w:rPr>
                        <w:rFonts w:ascii="Cambria Math" w:hAnsi="Cambria Math"/>
                      </w:rPr>
                      <m:t>-</m:t>
                    </m:r>
                    <m:sSub>
                      <m:sSubPr>
                        <m:ctrlPr>
                          <w:rPr>
                            <w:rFonts w:ascii="Cambria Math" w:hAnsi="Cambria Math"/>
                            <w:i/>
                          </w:rPr>
                        </m:ctrlPr>
                      </m:sSubPr>
                      <m:e>
                        <m:r>
                          <w:rPr>
                            <w:rFonts w:ascii="Cambria Math" w:hAnsi="Cambria Math"/>
                          </w:rPr>
                          <m:t>toc</m:t>
                        </m:r>
                      </m:e>
                      <m:sub>
                        <m:r>
                          <w:rPr>
                            <w:rFonts w:ascii="Cambria Math" w:hAnsi="Cambria Math"/>
                          </w:rPr>
                          <m:t>w,e,n</m:t>
                        </m:r>
                      </m:sub>
                    </m:sSub>
                    <m:r>
                      <w:rPr>
                        <w:rFonts w:ascii="Cambria Math" w:hAnsi="Cambria Math"/>
                      </w:rPr>
                      <m:t xml:space="preserve"> </m:t>
                    </m:r>
                  </m:e>
                </m:nary>
              </m:num>
              <m:den>
                <m:r>
                  <w:rPr>
                    <w:rFonts w:ascii="Cambria Math" w:hAnsi="Cambria Math"/>
                  </w:rPr>
                  <m:t>n</m:t>
                </m:r>
              </m:den>
            </m:f>
          </m:e>
        </m:func>
      </m:oMath>
      <w:r w:rsidR="00C671AC">
        <w:rPr>
          <w:rFonts w:ascii="Times New Roman" w:eastAsiaTheme="minorEastAsia" w:hAnsi="Times New Roman" w:cs="Times New Roman"/>
        </w:rPr>
        <w:tab/>
      </w:r>
      <w:r w:rsidR="00C671AC">
        <w:rPr>
          <w:rFonts w:ascii="Times New Roman" w:eastAsiaTheme="minorEastAsia" w:hAnsi="Times New Roman" w:cs="Times New Roman"/>
        </w:rPr>
        <w:tab/>
      </w:r>
      <w:r w:rsidR="00C671AC">
        <w:rPr>
          <w:rFonts w:ascii="Times New Roman" w:eastAsiaTheme="minorEastAsia" w:hAnsi="Times New Roman" w:cs="Times New Roman"/>
        </w:rPr>
        <w:tab/>
      </w:r>
      <w:r w:rsidR="00CE76B7">
        <w:rPr>
          <w:rFonts w:ascii="Times New Roman" w:eastAsiaTheme="minorEastAsia" w:hAnsi="Times New Roman" w:cs="Times New Roman"/>
        </w:rPr>
        <w:t>(18</w:t>
      </w:r>
      <w:r w:rsidR="00601158">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hAnsi="Times New Roman" w:cs="Times New Roman"/>
        </w:rPr>
        <w:t xml:space="preserve">where </w:t>
      </w:r>
      <w:proofErr w:type="spellStart"/>
      <w:r>
        <w:rPr>
          <w:rFonts w:ascii="Times New Roman" w:hAnsi="Times New Roman" w:cs="Times New Roman"/>
          <w:i/>
        </w:rPr>
        <w:t>unsch</w:t>
      </w:r>
      <w:proofErr w:type="spellEnd"/>
      <w:r>
        <w:rPr>
          <w:rFonts w:ascii="Times New Roman" w:hAnsi="Times New Roman" w:cs="Times New Roman"/>
        </w:rPr>
        <w:t xml:space="preserve"> = maximum flow rate f</w:t>
      </w:r>
      <w:r w:rsidR="004403C6">
        <w:rPr>
          <w:rFonts w:ascii="Times New Roman" w:hAnsi="Times New Roman" w:cs="Times New Roman"/>
        </w:rPr>
        <w:t>or unscheduled deliveries (m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i/>
        </w:rPr>
        <w:t>n</w:t>
      </w:r>
      <w:r>
        <w:rPr>
          <w:rFonts w:ascii="Times New Roman" w:hAnsi="Times New Roman" w:cs="Times New Roman"/>
        </w:rPr>
        <w:t xml:space="preserve"> = </w:t>
      </w:r>
      <w:proofErr w:type="spellStart"/>
      <w:r>
        <w:rPr>
          <w:rFonts w:ascii="Times New Roman" w:hAnsi="Times New Roman" w:cs="Times New Roman"/>
        </w:rPr>
        <w:t>lookahead</w:t>
      </w:r>
      <w:proofErr w:type="spellEnd"/>
      <w:r>
        <w:rPr>
          <w:rFonts w:ascii="Times New Roman" w:hAnsi="Times New Roman" w:cs="Times New Roman"/>
        </w:rPr>
        <w:t xml:space="preserve"> period (d); </w:t>
      </w:r>
      <w:r>
        <w:rPr>
          <w:rFonts w:ascii="Times New Roman" w:eastAsiaTheme="minorEastAsia" w:hAnsi="Times New Roman" w:cs="Times New Roman"/>
        </w:rPr>
        <w:t>Q</w:t>
      </w:r>
      <w:r>
        <w:rPr>
          <w:rFonts w:ascii="Times New Roman" w:eastAsiaTheme="minorEastAsia" w:hAnsi="Times New Roman" w:cs="Times New Roman"/>
          <w:vertAlign w:val="superscript"/>
        </w:rPr>
        <w:t>*</w:t>
      </w:r>
      <w:r>
        <w:rPr>
          <w:rFonts w:ascii="Times New Roman" w:eastAsiaTheme="minorEastAsia" w:hAnsi="Times New Roman" w:cs="Times New Roman"/>
        </w:rPr>
        <w:t xml:space="preserve"> = estimated reservoir inflow in time interval </w:t>
      </w:r>
      <w:r>
        <w:rPr>
          <w:rFonts w:ascii="Times New Roman" w:eastAsiaTheme="minorEastAsia" w:hAnsi="Times New Roman" w:cs="Times New Roman"/>
          <w:i/>
        </w:rPr>
        <w:t xml:space="preserve">m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numdays</w:t>
      </w:r>
      <w:proofErr w:type="spellEnd"/>
      <w:r>
        <w:rPr>
          <w:rFonts w:ascii="Times New Roman" w:eastAsiaTheme="minorEastAsia" w:hAnsi="Times New Roman" w:cs="Times New Roman"/>
        </w:rPr>
        <w:t xml:space="preserve"> = number of days in time interval </w:t>
      </w:r>
      <w:r>
        <w:rPr>
          <w:rFonts w:ascii="Times New Roman" w:eastAsiaTheme="minorEastAsia" w:hAnsi="Times New Roman" w:cs="Times New Roman"/>
          <w:i/>
        </w:rPr>
        <w:t>m</w:t>
      </w:r>
      <w:r>
        <w:rPr>
          <w:rFonts w:ascii="Times New Roman" w:eastAsiaTheme="minorEastAsia" w:hAnsi="Times New Roman" w:cs="Times New Roman"/>
        </w:rPr>
        <w:t xml:space="preserve">; </w:t>
      </w:r>
      <w:r>
        <w:rPr>
          <w:rFonts w:ascii="Times New Roman" w:hAnsi="Times New Roman" w:cs="Times New Roman"/>
          <w:i/>
        </w:rPr>
        <w:lastRenderedPageBreak/>
        <w:t>demand</w:t>
      </w:r>
      <w:r w:rsidR="004403C6">
        <w:rPr>
          <w:rFonts w:ascii="Times New Roman" w:hAnsi="Times New Roman" w:cs="Times New Roman"/>
        </w:rPr>
        <w:t xml:space="preserve"> = maximum node demand (m</w:t>
      </w:r>
      <w:r w:rsidR="004403C6">
        <w:rPr>
          <w:rFonts w:ascii="Times New Roman" w:hAnsi="Times New Roman" w:cs="Times New Roman"/>
          <w:vertAlign w:val="superscript"/>
        </w:rPr>
        <w:t>3</w:t>
      </w:r>
      <w:r w:rsidR="004403C6">
        <w:rPr>
          <w:rFonts w:ascii="Times New Roman" w:hAnsi="Times New Roman" w:cs="Times New Roman"/>
        </w:rPr>
        <w:t>/s</w:t>
      </w:r>
      <w:proofErr w:type="gramStart"/>
      <w:r w:rsidR="004403C6">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i/>
        </w:rPr>
        <w:t>d</w:t>
      </w:r>
      <w:r>
        <w:rPr>
          <w:rFonts w:ascii="Times New Roman" w:hAnsi="Times New Roman" w:cs="Times New Roman"/>
          <w:i/>
          <w:vertAlign w:val="subscript"/>
        </w:rPr>
        <w:t>w</w:t>
      </w:r>
      <w:proofErr w:type="spellEnd"/>
      <w:proofErr w:type="gramEnd"/>
      <w:r>
        <w:rPr>
          <w:rFonts w:ascii="Times New Roman" w:hAnsi="Times New Roman" w:cs="Times New Roman"/>
          <w:vertAlign w:val="subscript"/>
        </w:rPr>
        <w:t xml:space="preserve"> </w:t>
      </w:r>
      <w:r>
        <w:rPr>
          <w:rFonts w:ascii="Times New Roman" w:hAnsi="Times New Roman" w:cs="Times New Roman"/>
        </w:rPr>
        <w:t xml:space="preserve">= irrigation districts that store water in reservoir </w:t>
      </w:r>
      <w:r>
        <w:rPr>
          <w:rFonts w:ascii="Times New Roman" w:hAnsi="Times New Roman" w:cs="Times New Roman"/>
          <w:i/>
        </w:rPr>
        <w:t>w</w:t>
      </w:r>
      <w:r>
        <w:rPr>
          <w:rFonts w:ascii="Times New Roman" w:hAnsi="Times New Roman" w:cs="Times New Roman"/>
        </w:rPr>
        <w:t xml:space="preserve">; </w:t>
      </w:r>
      <w:r w:rsidRPr="00091A3A">
        <w:rPr>
          <w:rFonts w:ascii="Times New Roman" w:eastAsiaTheme="minorEastAsia" w:hAnsi="Times New Roman" w:cs="Times New Roman"/>
          <w:i/>
        </w:rPr>
        <w:t>toc</w:t>
      </w:r>
      <w:r>
        <w:rPr>
          <w:rFonts w:ascii="Times New Roman" w:eastAsiaTheme="minorEastAsia" w:hAnsi="Times New Roman" w:cs="Times New Roman"/>
          <w:i/>
        </w:rPr>
        <w:t xml:space="preserve"> = </w:t>
      </w:r>
      <w:r w:rsidR="004403C6">
        <w:rPr>
          <w:rFonts w:ascii="Times New Roman" w:eastAsiaTheme="minorEastAsia" w:hAnsi="Times New Roman" w:cs="Times New Roman"/>
        </w:rPr>
        <w:t xml:space="preserve">top of conservation pool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 xml:space="preserve">S </w:t>
      </w:r>
      <w:r>
        <w:rPr>
          <w:rFonts w:ascii="Times New Roman" w:eastAsiaTheme="minorEastAsia" w:hAnsi="Times New Roman" w:cs="Times New Roman"/>
        </w:rPr>
        <w:t xml:space="preserve"> </w:t>
      </w:r>
      <w:r w:rsidR="004403C6">
        <w:rPr>
          <w:rFonts w:ascii="Times New Roman" w:eastAsiaTheme="minorEastAsia" w:hAnsi="Times New Roman" w:cs="Times New Roman"/>
        </w:rPr>
        <w:t xml:space="preserve">= reservoir storage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If the unscheduled delivery rate rises above a given threshold, defined here equal to the total recharge capacity of contractor districts, unscheduled deliveries become available to any district that makes a request.  Contract manager decisions about the size of an annual allocation and the rate and timing of unscheduled flows</w:t>
      </w:r>
      <w:r w:rsidR="00CE76B7">
        <w:rPr>
          <w:rFonts w:ascii="Times New Roman" w:eastAsiaTheme="minorEastAsia" w:hAnsi="Times New Roman" w:cs="Times New Roman"/>
        </w:rPr>
        <w:t>, as calculated in equations (17-18</w:t>
      </w:r>
      <w:r>
        <w:rPr>
          <w:rFonts w:ascii="Times New Roman" w:eastAsiaTheme="minorEastAsia" w:hAnsi="Times New Roman" w:cs="Times New Roman"/>
        </w:rPr>
        <w:t>), form the basis for thresholds used by districts to make adaptive, state-based decisions.</w:t>
      </w:r>
    </w:p>
    <w:p w:rsidR="00601158" w:rsidRDefault="00601158" w:rsidP="006D1D80">
      <w:pPr>
        <w:spacing w:line="360" w:lineRule="auto"/>
        <w:rPr>
          <w:rFonts w:ascii="Times New Roman" w:eastAsiaTheme="minorEastAsia" w:hAnsi="Times New Roman" w:cs="Times New Roman"/>
          <w:i/>
        </w:rPr>
      </w:pPr>
      <w:r>
        <w:rPr>
          <w:rFonts w:ascii="Times New Roman" w:eastAsiaTheme="minorEastAsia" w:hAnsi="Times New Roman" w:cs="Times New Roman"/>
          <w:i/>
        </w:rPr>
        <w:t>Districts</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ab/>
      </w:r>
      <w:r w:rsidR="005468B4">
        <w:rPr>
          <w:rFonts w:ascii="Times New Roman" w:eastAsiaTheme="minorEastAsia" w:hAnsi="Times New Roman" w:cs="Times New Roman"/>
        </w:rPr>
        <w:t xml:space="preserve">Import projects and local water rights </w:t>
      </w:r>
      <w:r>
        <w:rPr>
          <w:rFonts w:ascii="Times New Roman" w:eastAsiaTheme="minorEastAsia" w:hAnsi="Times New Roman" w:cs="Times New Roman"/>
        </w:rPr>
        <w:t xml:space="preserve">in the Tulare Basin are delivered to </w:t>
      </w:r>
      <w:r w:rsidR="005468B4">
        <w:rPr>
          <w:rFonts w:ascii="Times New Roman" w:eastAsiaTheme="minorEastAsia" w:hAnsi="Times New Roman" w:cs="Times New Roman"/>
        </w:rPr>
        <w:t>individual contractors from one of six surface water reservoirs, conveyed through</w:t>
      </w:r>
      <w:r>
        <w:rPr>
          <w:rFonts w:ascii="Times New Roman" w:eastAsiaTheme="minorEastAsia" w:hAnsi="Times New Roman" w:cs="Times New Roman"/>
        </w:rPr>
        <w:t xml:space="preserve"> a system of natural c</w:t>
      </w:r>
      <w:r w:rsidR="009B2E47">
        <w:rPr>
          <w:rFonts w:ascii="Times New Roman" w:eastAsiaTheme="minorEastAsia" w:hAnsi="Times New Roman" w:cs="Times New Roman"/>
        </w:rPr>
        <w:t>hannels</w:t>
      </w:r>
      <w:r>
        <w:rPr>
          <w:rFonts w:ascii="Times New Roman" w:eastAsiaTheme="minorEastAsia" w:hAnsi="Times New Roman" w:cs="Times New Roman"/>
        </w:rPr>
        <w:t xml:space="preserve"> and c</w:t>
      </w:r>
      <w:r w:rsidR="009B2E47">
        <w:rPr>
          <w:rFonts w:ascii="Times New Roman" w:eastAsiaTheme="minorEastAsia" w:hAnsi="Times New Roman" w:cs="Times New Roman"/>
        </w:rPr>
        <w:t>anals</w:t>
      </w:r>
      <w:r>
        <w:rPr>
          <w:rFonts w:ascii="Times New Roman" w:eastAsiaTheme="minorEastAsia" w:hAnsi="Times New Roman" w:cs="Times New Roman"/>
        </w:rPr>
        <w:t xml:space="preserve"> (Figure </w:t>
      </w:r>
      <w:r w:rsidR="009B2E47">
        <w:rPr>
          <w:rFonts w:ascii="Times New Roman" w:eastAsiaTheme="minorEastAsia" w:hAnsi="Times New Roman" w:cs="Times New Roman"/>
        </w:rPr>
        <w:t>1</w:t>
      </w:r>
      <w:r>
        <w:rPr>
          <w:rFonts w:ascii="Times New Roman" w:eastAsiaTheme="minorEastAsia" w:hAnsi="Times New Roman" w:cs="Times New Roman"/>
        </w:rPr>
        <w:t xml:space="preserve">).  </w:t>
      </w:r>
      <w:r w:rsidR="005468B4">
        <w:rPr>
          <w:rFonts w:ascii="Times New Roman" w:eastAsiaTheme="minorEastAsia" w:hAnsi="Times New Roman" w:cs="Times New Roman"/>
        </w:rPr>
        <w:t>Contractors</w:t>
      </w:r>
      <w:r w:rsidR="009C2602">
        <w:rPr>
          <w:rFonts w:ascii="Times New Roman" w:eastAsiaTheme="minorEastAsia" w:hAnsi="Times New Roman" w:cs="Times New Roman"/>
        </w:rPr>
        <w:t xml:space="preserve"> are typically organized into ‘districts’ that</w:t>
      </w:r>
      <w:r w:rsidR="00E674C6">
        <w:rPr>
          <w:rFonts w:ascii="Times New Roman" w:eastAsiaTheme="minorEastAsia" w:hAnsi="Times New Roman" w:cs="Times New Roman"/>
        </w:rPr>
        <w:t xml:space="preserve"> </w:t>
      </w:r>
      <w:r w:rsidR="005468B4">
        <w:rPr>
          <w:rFonts w:ascii="Times New Roman" w:eastAsiaTheme="minorEastAsia" w:hAnsi="Times New Roman" w:cs="Times New Roman"/>
        </w:rPr>
        <w:t>provide water within a service area that contains</w:t>
      </w:r>
      <w:r w:rsidR="009C2602">
        <w:rPr>
          <w:rFonts w:ascii="Times New Roman" w:eastAsiaTheme="minorEastAsia" w:hAnsi="Times New Roman" w:cs="Times New Roman"/>
        </w:rPr>
        <w:t xml:space="preserve"> </w:t>
      </w:r>
      <w:r w:rsidR="00E674C6">
        <w:rPr>
          <w:rFonts w:ascii="Times New Roman" w:eastAsiaTheme="minorEastAsia" w:hAnsi="Times New Roman" w:cs="Times New Roman"/>
        </w:rPr>
        <w:t>individual consumptive demands and/or capacity for aquifer recharge</w:t>
      </w:r>
      <w:r w:rsidR="009C2602">
        <w:rPr>
          <w:rFonts w:ascii="Times New Roman" w:eastAsiaTheme="minorEastAsia" w:hAnsi="Times New Roman" w:cs="Times New Roman"/>
        </w:rPr>
        <w:t xml:space="preserve">.  Here, we refer to an Irrigation District (ID) </w:t>
      </w:r>
      <w:r w:rsidR="009B2E47">
        <w:rPr>
          <w:rFonts w:ascii="Times New Roman" w:eastAsiaTheme="minorEastAsia" w:hAnsi="Times New Roman" w:cs="Times New Roman"/>
        </w:rPr>
        <w:t>as</w:t>
      </w:r>
      <w:r w:rsidR="009C2602">
        <w:rPr>
          <w:rFonts w:ascii="Times New Roman" w:eastAsiaTheme="minorEastAsia" w:hAnsi="Times New Roman" w:cs="Times New Roman"/>
        </w:rPr>
        <w:t xml:space="preserve"> a </w:t>
      </w:r>
      <w:r w:rsidR="005468B4">
        <w:rPr>
          <w:rFonts w:ascii="Times New Roman" w:eastAsiaTheme="minorEastAsia" w:hAnsi="Times New Roman" w:cs="Times New Roman"/>
        </w:rPr>
        <w:t>contractor</w:t>
      </w:r>
      <w:r w:rsidR="009C2602">
        <w:rPr>
          <w:rFonts w:ascii="Times New Roman" w:eastAsiaTheme="minorEastAsia" w:hAnsi="Times New Roman" w:cs="Times New Roman"/>
        </w:rPr>
        <w:t xml:space="preserve"> that delivers water to irrigators but do</w:t>
      </w:r>
      <w:r w:rsidR="00740007">
        <w:rPr>
          <w:rFonts w:ascii="Times New Roman" w:eastAsiaTheme="minorEastAsia" w:hAnsi="Times New Roman" w:cs="Times New Roman"/>
        </w:rPr>
        <w:t>es</w:t>
      </w:r>
      <w:r w:rsidR="009C2602">
        <w:rPr>
          <w:rFonts w:ascii="Times New Roman" w:eastAsiaTheme="minorEastAsia" w:hAnsi="Times New Roman" w:cs="Times New Roman"/>
        </w:rPr>
        <w:t xml:space="preserve"> not engage in groundwater </w:t>
      </w:r>
      <w:r w:rsidR="00E674C6">
        <w:rPr>
          <w:rFonts w:ascii="Times New Roman" w:eastAsiaTheme="minorEastAsia" w:hAnsi="Times New Roman" w:cs="Times New Roman"/>
        </w:rPr>
        <w:t xml:space="preserve">recharge within the boundaries of their service area.  A Water District (WD) refers to a contractor that makes deliveries primarily to municipal users or suppliers.  </w:t>
      </w:r>
      <w:r w:rsidR="009C2602">
        <w:rPr>
          <w:rFonts w:ascii="Times New Roman" w:eastAsiaTheme="minorEastAsia" w:hAnsi="Times New Roman" w:cs="Times New Roman"/>
        </w:rPr>
        <w:t>Water Storage Districts (WSD) refer to contractors that</w:t>
      </w:r>
      <w:r w:rsidR="00E674C6">
        <w:rPr>
          <w:rFonts w:ascii="Times New Roman" w:eastAsiaTheme="minorEastAsia" w:hAnsi="Times New Roman" w:cs="Times New Roman"/>
        </w:rPr>
        <w:t xml:space="preserve"> have both irrigation demands and groundwater recharge facilities within their service areas.  Finally, a Groundwater Bank (GWB) is a standalone entity with no irrigation demands</w:t>
      </w:r>
      <w:r w:rsidR="009B2E47">
        <w:rPr>
          <w:rFonts w:ascii="Times New Roman" w:eastAsiaTheme="minorEastAsia" w:hAnsi="Times New Roman" w:cs="Times New Roman"/>
        </w:rPr>
        <w:t xml:space="preserve"> that</w:t>
      </w:r>
      <w:r w:rsidR="00E674C6">
        <w:rPr>
          <w:rFonts w:ascii="Times New Roman" w:eastAsiaTheme="minorEastAsia" w:hAnsi="Times New Roman" w:cs="Times New Roman"/>
        </w:rPr>
        <w:t xml:space="preserve"> include</w:t>
      </w:r>
      <w:r w:rsidR="00740007">
        <w:rPr>
          <w:rFonts w:ascii="Times New Roman" w:eastAsiaTheme="minorEastAsia" w:hAnsi="Times New Roman" w:cs="Times New Roman"/>
        </w:rPr>
        <w:t>s</w:t>
      </w:r>
      <w:r w:rsidR="00E674C6">
        <w:rPr>
          <w:rFonts w:ascii="Times New Roman" w:eastAsiaTheme="minorEastAsia" w:hAnsi="Times New Roman" w:cs="Times New Roman"/>
        </w:rPr>
        <w:t xml:space="preserve"> groundwater recharge and recovery capacity that are owned and operated by one or more </w:t>
      </w:r>
      <w:r w:rsidR="00C50F4F">
        <w:rPr>
          <w:rFonts w:ascii="Times New Roman" w:eastAsiaTheme="minorEastAsia" w:hAnsi="Times New Roman" w:cs="Times New Roman"/>
        </w:rPr>
        <w:t>ID</w:t>
      </w:r>
      <w:r w:rsidR="00EA16F1">
        <w:rPr>
          <w:rFonts w:ascii="Times New Roman" w:eastAsiaTheme="minorEastAsia" w:hAnsi="Times New Roman" w:cs="Times New Roman"/>
        </w:rPr>
        <w:t>, WD,</w:t>
      </w:r>
      <w:r w:rsidR="00C50F4F">
        <w:rPr>
          <w:rFonts w:ascii="Times New Roman" w:eastAsiaTheme="minorEastAsia" w:hAnsi="Times New Roman" w:cs="Times New Roman"/>
        </w:rPr>
        <w:t xml:space="preserve"> or </w:t>
      </w:r>
      <w:r w:rsidR="00E674C6">
        <w:rPr>
          <w:rFonts w:ascii="Times New Roman" w:eastAsiaTheme="minorEastAsia" w:hAnsi="Times New Roman" w:cs="Times New Roman"/>
        </w:rPr>
        <w:t>WSD</w:t>
      </w:r>
      <w:r w:rsidR="0060405B">
        <w:rPr>
          <w:rFonts w:ascii="Times New Roman" w:eastAsiaTheme="minorEastAsia" w:hAnsi="Times New Roman" w:cs="Times New Roman"/>
        </w:rPr>
        <w:t>s</w:t>
      </w:r>
      <w:r w:rsidR="00E674C6">
        <w:rPr>
          <w:rFonts w:ascii="Times New Roman" w:eastAsiaTheme="minorEastAsia" w:hAnsi="Times New Roman" w:cs="Times New Roman"/>
        </w:rPr>
        <w:t xml:space="preserve">. </w:t>
      </w:r>
      <w:r w:rsidR="00C50F4F">
        <w:rPr>
          <w:rFonts w:ascii="Times New Roman" w:eastAsiaTheme="minorEastAsia" w:hAnsi="Times New Roman" w:cs="Times New Roman"/>
        </w:rPr>
        <w:t xml:space="preserve"> </w:t>
      </w:r>
      <w:r>
        <w:rPr>
          <w:rFonts w:ascii="Times New Roman" w:eastAsiaTheme="minorEastAsia" w:hAnsi="Times New Roman" w:cs="Times New Roman"/>
        </w:rPr>
        <w:t>A list of canals and the orientation of their nodes can be found in Tables 3 and 4.  Consumptive demands are described in equation (4) and represent either irrigation demand, diversion to a municipal water treatment plant, or pumping into a canal branch that leaves the Tul</w:t>
      </w:r>
      <w:r w:rsidR="0003795F">
        <w:rPr>
          <w:rFonts w:ascii="Times New Roman" w:eastAsiaTheme="minorEastAsia" w:hAnsi="Times New Roman" w:cs="Times New Roman"/>
        </w:rPr>
        <w:t>are Basin (shown in Figure 1</w:t>
      </w:r>
      <w:r>
        <w:rPr>
          <w:rFonts w:ascii="Times New Roman" w:eastAsiaTheme="minorEastAsia" w:hAnsi="Times New Roman" w:cs="Times New Roman"/>
        </w:rPr>
        <w:t xml:space="preserve"> as the </w:t>
      </w:r>
      <w:r w:rsidR="00E674C6">
        <w:rPr>
          <w:rFonts w:ascii="Times New Roman" w:eastAsiaTheme="minorEastAsia" w:hAnsi="Times New Roman" w:cs="Times New Roman"/>
        </w:rPr>
        <w:t>Pacheco Tunnel</w:t>
      </w:r>
      <w:r>
        <w:rPr>
          <w:rFonts w:ascii="Times New Roman" w:eastAsiaTheme="minorEastAsia" w:hAnsi="Times New Roman" w:cs="Times New Roman"/>
        </w:rPr>
        <w:t xml:space="preserve">, Las </w:t>
      </w:r>
      <w:proofErr w:type="spellStart"/>
      <w:r>
        <w:rPr>
          <w:rFonts w:ascii="Times New Roman" w:eastAsiaTheme="minorEastAsia" w:hAnsi="Times New Roman" w:cs="Times New Roman"/>
        </w:rPr>
        <w:t>Perillas</w:t>
      </w:r>
      <w:proofErr w:type="spellEnd"/>
      <w:r>
        <w:rPr>
          <w:rFonts w:ascii="Times New Roman" w:eastAsiaTheme="minorEastAsia" w:hAnsi="Times New Roman" w:cs="Times New Roman"/>
        </w:rPr>
        <w:t xml:space="preserve">, and </w:t>
      </w:r>
      <w:proofErr w:type="spellStart"/>
      <w:r>
        <w:rPr>
          <w:rFonts w:ascii="Times New Roman" w:eastAsiaTheme="minorEastAsia" w:hAnsi="Times New Roman" w:cs="Times New Roman"/>
        </w:rPr>
        <w:t>Edmonston</w:t>
      </w:r>
      <w:proofErr w:type="spellEnd"/>
      <w:r>
        <w:rPr>
          <w:rFonts w:ascii="Times New Roman" w:eastAsiaTheme="minorEastAsia" w:hAnsi="Times New Roman" w:cs="Times New Roman"/>
        </w:rPr>
        <w:t xml:space="preserve"> Pumping Plants).  Aquifer recharge capacity </w:t>
      </w:r>
      <w:r w:rsidR="00E674C6">
        <w:rPr>
          <w:rFonts w:ascii="Times New Roman" w:eastAsiaTheme="minorEastAsia" w:hAnsi="Times New Roman" w:cs="Times New Roman"/>
        </w:rPr>
        <w:t>in a WSD or GWB</w:t>
      </w:r>
      <w:r>
        <w:rPr>
          <w:rFonts w:ascii="Times New Roman" w:eastAsiaTheme="minorEastAsia" w:hAnsi="Times New Roman" w:cs="Times New Roman"/>
        </w:rPr>
        <w:t xml:space="preserve"> represents the rate at which water can be diverted into dedicated spreading basins and percolate into the groundwater aquifer.  Spreading basins within </w:t>
      </w:r>
      <w:r w:rsidR="005468B4">
        <w:rPr>
          <w:rFonts w:ascii="Times New Roman" w:eastAsiaTheme="minorEastAsia" w:hAnsi="Times New Roman" w:cs="Times New Roman"/>
        </w:rPr>
        <w:t>a WSD</w:t>
      </w:r>
      <w:r>
        <w:rPr>
          <w:rFonts w:ascii="Times New Roman" w:eastAsiaTheme="minorEastAsia" w:hAnsi="Times New Roman" w:cs="Times New Roman"/>
        </w:rPr>
        <w:t xml:space="preserve"> service area are </w:t>
      </w:r>
      <w:r w:rsidR="005468B4">
        <w:rPr>
          <w:rFonts w:ascii="Times New Roman" w:eastAsiaTheme="minorEastAsia" w:hAnsi="Times New Roman" w:cs="Times New Roman"/>
        </w:rPr>
        <w:t>operated with the intention of increasing</w:t>
      </w:r>
      <w:r>
        <w:rPr>
          <w:rFonts w:ascii="Times New Roman" w:eastAsiaTheme="minorEastAsia" w:hAnsi="Times New Roman" w:cs="Times New Roman"/>
        </w:rPr>
        <w:t xml:space="preserve"> groundwater levels, reducing pumping costs for distr</w:t>
      </w:r>
      <w:r w:rsidR="00E674C6">
        <w:rPr>
          <w:rFonts w:ascii="Times New Roman" w:eastAsiaTheme="minorEastAsia" w:hAnsi="Times New Roman" w:cs="Times New Roman"/>
        </w:rPr>
        <w:t>ict landowners</w:t>
      </w:r>
      <w:r w:rsidR="005468B4">
        <w:rPr>
          <w:rFonts w:ascii="Times New Roman" w:eastAsiaTheme="minorEastAsia" w:hAnsi="Times New Roman" w:cs="Times New Roman"/>
        </w:rPr>
        <w:t xml:space="preserve"> when WSD surface water supplies are insufficient to meet irrigation demands</w:t>
      </w:r>
      <w:r>
        <w:rPr>
          <w:rFonts w:ascii="Times New Roman" w:eastAsiaTheme="minorEastAsia" w:hAnsi="Times New Roman" w:cs="Times New Roman"/>
        </w:rPr>
        <w:t xml:space="preserve">.  </w:t>
      </w:r>
      <w:r w:rsidR="00C671AC">
        <w:rPr>
          <w:rFonts w:ascii="Times New Roman" w:eastAsiaTheme="minorEastAsia" w:hAnsi="Times New Roman" w:cs="Times New Roman"/>
        </w:rPr>
        <w:t xml:space="preserve">Deliveries to districts for irrigation and recharge are dependent on shared infrastructure, including surface water storage, canal conveyance, and groundwater recharge and recovery capacity.  </w:t>
      </w:r>
      <w:r>
        <w:rPr>
          <w:rFonts w:ascii="Times New Roman" w:eastAsiaTheme="minorEastAsia" w:hAnsi="Times New Roman" w:cs="Times New Roman"/>
        </w:rPr>
        <w:t xml:space="preserve">District decisions </w:t>
      </w:r>
      <w:r w:rsidR="00C671AC">
        <w:rPr>
          <w:rFonts w:ascii="Times New Roman" w:eastAsiaTheme="minorEastAsia" w:hAnsi="Times New Roman" w:cs="Times New Roman"/>
        </w:rPr>
        <w:t>represent</w:t>
      </w:r>
      <w:r>
        <w:rPr>
          <w:rFonts w:ascii="Times New Roman" w:eastAsiaTheme="minorEastAsia" w:hAnsi="Times New Roman" w:cs="Times New Roman"/>
        </w:rPr>
        <w:t xml:space="preserve"> ‘requests’ </w:t>
      </w:r>
      <w:r w:rsidR="00C671AC">
        <w:rPr>
          <w:rFonts w:ascii="Times New Roman" w:eastAsiaTheme="minorEastAsia" w:hAnsi="Times New Roman" w:cs="Times New Roman"/>
        </w:rPr>
        <w:t>on this</w:t>
      </w:r>
      <w:r>
        <w:rPr>
          <w:rFonts w:ascii="Times New Roman" w:eastAsiaTheme="minorEastAsia" w:hAnsi="Times New Roman" w:cs="Times New Roman"/>
        </w:rPr>
        <w:t xml:space="preserve"> shared infrastructure, subject to priority-based capacity sharing rules.</w:t>
      </w:r>
    </w:p>
    <w:p w:rsidR="004B6FC7" w:rsidRDefault="004B6FC7" w:rsidP="006D1D80">
      <w:pPr>
        <w:spacing w:line="360" w:lineRule="auto"/>
        <w:rPr>
          <w:rFonts w:ascii="Times New Roman" w:hAnsi="Times New Roman" w:cs="Times New Roman"/>
          <w:b/>
          <w:sz w:val="24"/>
          <w:szCs w:val="24"/>
        </w:rPr>
      </w:pPr>
    </w:p>
    <w:p w:rsidR="004B6FC7" w:rsidRDefault="004B6FC7" w:rsidP="006D1D80">
      <w:pPr>
        <w:spacing w:line="360" w:lineRule="auto"/>
        <w:rPr>
          <w:rFonts w:ascii="Times New Roman" w:hAnsi="Times New Roman" w:cs="Times New Roman"/>
          <w:b/>
          <w:sz w:val="24"/>
          <w:szCs w:val="24"/>
        </w:rPr>
      </w:pPr>
    </w:p>
    <w:p w:rsidR="006D1D80" w:rsidRPr="002A201B" w:rsidRDefault="006D1D80" w:rsidP="006D1D80">
      <w:pPr>
        <w:spacing w:line="360" w:lineRule="auto"/>
        <w:rPr>
          <w:rFonts w:ascii="Times New Roman" w:eastAsiaTheme="minorEastAsia" w:hAnsi="Times New Roman" w:cs="Times New Roman"/>
          <w:b/>
          <w:sz w:val="24"/>
          <w:szCs w:val="24"/>
        </w:rPr>
      </w:pPr>
      <w:r>
        <w:rPr>
          <w:rFonts w:ascii="Times New Roman" w:hAnsi="Times New Roman" w:cs="Times New Roman"/>
          <w:b/>
          <w:sz w:val="24"/>
          <w:szCs w:val="24"/>
        </w:rPr>
        <w:lastRenderedPageBreak/>
        <w:t>Table 3: Nodes, main canals/channels (those that begin at a reservoir).</w:t>
      </w:r>
    </w:p>
    <w:tbl>
      <w:tblPr>
        <w:tblStyle w:val="TableGrid"/>
        <w:tblW w:w="10075" w:type="dxa"/>
        <w:tblLayout w:type="fixed"/>
        <w:tblLook w:val="04A0" w:firstRow="1" w:lastRow="0" w:firstColumn="1" w:lastColumn="0" w:noHBand="0" w:noVBand="1"/>
      </w:tblPr>
      <w:tblGrid>
        <w:gridCol w:w="743"/>
        <w:gridCol w:w="1763"/>
        <w:gridCol w:w="1256"/>
        <w:gridCol w:w="1323"/>
        <w:gridCol w:w="1323"/>
        <w:gridCol w:w="1237"/>
        <w:gridCol w:w="1170"/>
        <w:gridCol w:w="1260"/>
      </w:tblGrid>
      <w:tr w:rsidR="006D1D80" w:rsidTr="0017235F">
        <w:tc>
          <w:tcPr>
            <w:tcW w:w="743"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Node</w:t>
            </w:r>
          </w:p>
        </w:tc>
        <w:tc>
          <w:tcPr>
            <w:tcW w:w="1763"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California Aqueduct/Delta Mendota Canal</w:t>
            </w:r>
          </w:p>
        </w:tc>
        <w:tc>
          <w:tcPr>
            <w:tcW w:w="1256"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Friant-Kern Canal</w:t>
            </w:r>
          </w:p>
        </w:tc>
        <w:tc>
          <w:tcPr>
            <w:tcW w:w="1323"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Madera Canal</w:t>
            </w:r>
          </w:p>
        </w:tc>
        <w:tc>
          <w:tcPr>
            <w:tcW w:w="1323"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Kern River</w:t>
            </w:r>
          </w:p>
        </w:tc>
        <w:tc>
          <w:tcPr>
            <w:tcW w:w="1237"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Kings River</w:t>
            </w:r>
          </w:p>
        </w:tc>
        <w:tc>
          <w:tcPr>
            <w:tcW w:w="117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Kaweah River</w:t>
            </w:r>
          </w:p>
        </w:tc>
        <w:tc>
          <w:tcPr>
            <w:tcW w:w="126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Tule River</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San Luis Reservoir</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Millerton Reservoir</w:t>
            </w: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Millerton Reservoir</w:t>
            </w: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Isabella Reservoir</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Pine Flat Reservoir</w:t>
            </w:r>
          </w:p>
        </w:tc>
        <w:tc>
          <w:tcPr>
            <w:tcW w:w="117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 Reservoir</w:t>
            </w:r>
          </w:p>
        </w:tc>
        <w:tc>
          <w:tcPr>
            <w:tcW w:w="126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Success Reservoir</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South Bay Pumping Plant</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City of Fresno</w:t>
            </w: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Madera WSD</w:t>
            </w:r>
          </w:p>
        </w:tc>
        <w:tc>
          <w:tcPr>
            <w:tcW w:w="132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Cawelo</w:t>
            </w:r>
            <w:proofErr w:type="spellEnd"/>
            <w:r w:rsidRPr="006E1AF3">
              <w:rPr>
                <w:rFonts w:ascii="Times New Roman" w:hAnsi="Times New Roman" w:cs="Times New Roman"/>
              </w:rPr>
              <w:t xml:space="preserve"> WSD</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Consolidated ID</w:t>
            </w:r>
          </w:p>
        </w:tc>
        <w:tc>
          <w:tcPr>
            <w:tcW w:w="117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WSD</w:t>
            </w:r>
          </w:p>
        </w:tc>
        <w:tc>
          <w:tcPr>
            <w:tcW w:w="126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Lower Tule WSD</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3</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San Luis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Fresno WSD</w:t>
            </w: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Chowchilla WSD</w:t>
            </w: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North Kern WSD</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Alta ID</w:t>
            </w:r>
          </w:p>
        </w:tc>
        <w:tc>
          <w:tcPr>
            <w:tcW w:w="117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26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Porterville ID</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4</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Panoche</w:t>
            </w:r>
            <w:proofErr w:type="spellEnd"/>
            <w:r w:rsidRPr="006E1AF3">
              <w:rPr>
                <w:rFonts w:ascii="Times New Roman" w:hAnsi="Times New Roman" w:cs="Times New Roman"/>
              </w:rPr>
              <w:t xml:space="preserve">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Kings River</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Kern-Delta WSD</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Kings River Water Authority</w:t>
            </w:r>
          </w:p>
        </w:tc>
        <w:tc>
          <w:tcPr>
            <w:tcW w:w="117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Kaweah-Delta WSD</w:t>
            </w:r>
          </w:p>
        </w:tc>
        <w:tc>
          <w:tcPr>
            <w:tcW w:w="126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5</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Del Puerto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Cross Valley Canal</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Fresno WSD</w:t>
            </w:r>
          </w:p>
        </w:tc>
        <w:tc>
          <w:tcPr>
            <w:tcW w:w="117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Lake WSD</w:t>
            </w:r>
          </w:p>
        </w:tc>
        <w:tc>
          <w:tcPr>
            <w:tcW w:w="126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Lake WSD</w:t>
            </w: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6</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Westlands</w:t>
            </w:r>
            <w:proofErr w:type="spellEnd"/>
            <w:r w:rsidRPr="006E1AF3">
              <w:rPr>
                <w:rFonts w:ascii="Times New Roman" w:hAnsi="Times New Roman" w:cs="Times New Roman"/>
              </w:rPr>
              <w:t xml:space="preserve">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Kaweah-Delta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Arvin-Edison Canal</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7</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 xml:space="preserve">Las </w:t>
            </w:r>
            <w:proofErr w:type="spellStart"/>
            <w:r w:rsidRPr="006E1AF3">
              <w:rPr>
                <w:rFonts w:ascii="Times New Roman" w:hAnsi="Times New Roman" w:cs="Times New Roman"/>
              </w:rPr>
              <w:t>Perillas</w:t>
            </w:r>
            <w:proofErr w:type="spellEnd"/>
            <w:r w:rsidRPr="006E1AF3">
              <w:rPr>
                <w:rFonts w:ascii="Times New Roman" w:hAnsi="Times New Roman" w:cs="Times New Roman"/>
              </w:rPr>
              <w:t xml:space="preserve"> Pumping Plant</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 River</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Kaweah-Delta ID</w:t>
            </w: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8</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Lake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Exeter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Canal</w:t>
            </w:r>
          </w:p>
        </w:tc>
        <w:tc>
          <w:tcPr>
            <w:tcW w:w="123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Tulare Lake ID</w:t>
            </w: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9</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Dudley Ridge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Lindsay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Rosedale-Rio Bravo ID</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10</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Lost Hills ID</w:t>
            </w:r>
          </w:p>
        </w:tc>
        <w:tc>
          <w:tcPr>
            <w:tcW w:w="1256"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Lindmore</w:t>
            </w:r>
            <w:proofErr w:type="spellEnd"/>
            <w:r w:rsidRPr="006E1AF3">
              <w:rPr>
                <w:rFonts w:ascii="Times New Roman" w:hAnsi="Times New Roman" w:cs="Times New Roman"/>
              </w:rPr>
              <w:t xml:space="preserve">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City of Bakersfield</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11</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Berrenda</w:t>
            </w:r>
            <w:proofErr w:type="spellEnd"/>
            <w:r w:rsidRPr="006E1AF3">
              <w:rPr>
                <w:rFonts w:ascii="Times New Roman" w:hAnsi="Times New Roman" w:cs="Times New Roman"/>
              </w:rPr>
              <w:t>-Mesa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Porterville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Berrenda</w:t>
            </w:r>
            <w:proofErr w:type="spellEnd"/>
            <w:r w:rsidRPr="006E1AF3">
              <w:rPr>
                <w:rFonts w:ascii="Times New Roman" w:hAnsi="Times New Roman" w:cs="Times New Roman"/>
              </w:rPr>
              <w:t xml:space="preserve"> Mesa WB</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12</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Belridge</w:t>
            </w:r>
            <w:proofErr w:type="spellEnd"/>
            <w:r w:rsidRPr="006E1AF3">
              <w:rPr>
                <w:rFonts w:ascii="Times New Roman" w:hAnsi="Times New Roman" w:cs="Times New Roman"/>
              </w:rPr>
              <w:t xml:space="preserve">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Lower Tule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Bakersfield ‘2800’ WB</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13</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Semitropic</w:t>
            </w:r>
            <w:proofErr w:type="spellEnd"/>
            <w:r w:rsidRPr="006E1AF3">
              <w:rPr>
                <w:rFonts w:ascii="Times New Roman" w:hAnsi="Times New Roman" w:cs="Times New Roman"/>
              </w:rPr>
              <w:t xml:space="preserve"> WSD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Tule River</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Pioneer WB</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14</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Buena Vista WSD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Teapot Dome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WB</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15</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West Kern WSD</w:t>
            </w:r>
          </w:p>
        </w:tc>
        <w:tc>
          <w:tcPr>
            <w:tcW w:w="1256"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Saucelito</w:t>
            </w:r>
            <w:proofErr w:type="spellEnd"/>
            <w:r w:rsidRPr="006E1AF3">
              <w:rPr>
                <w:rFonts w:ascii="Times New Roman" w:hAnsi="Times New Roman" w:cs="Times New Roman"/>
              </w:rPr>
              <w:t xml:space="preserve">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Buena Vista ID</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16</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Cross Valley Canal</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Terra Bella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California Aqueduct</w:t>
            </w: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17</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Bank Canal</w:t>
            </w:r>
          </w:p>
        </w:tc>
        <w:tc>
          <w:tcPr>
            <w:tcW w:w="1256"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Pixley</w:t>
            </w:r>
            <w:proofErr w:type="spellEnd"/>
            <w:r w:rsidRPr="006E1AF3">
              <w:rPr>
                <w:rFonts w:ascii="Times New Roman" w:hAnsi="Times New Roman" w:cs="Times New Roman"/>
              </w:rPr>
              <w:t xml:space="preserve">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18</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Delano-</w:t>
            </w:r>
            <w:proofErr w:type="spellStart"/>
            <w:r w:rsidRPr="006E1AF3">
              <w:rPr>
                <w:rFonts w:ascii="Times New Roman" w:hAnsi="Times New Roman" w:cs="Times New Roman"/>
              </w:rPr>
              <w:t>Earlimart</w:t>
            </w:r>
            <w:proofErr w:type="spellEnd"/>
            <w:r w:rsidRPr="006E1AF3">
              <w:rPr>
                <w:rFonts w:ascii="Times New Roman" w:hAnsi="Times New Roman" w:cs="Times New Roman"/>
              </w:rPr>
              <w:t xml:space="preserve">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19</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Henry Miller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Kern-Tulare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lastRenderedPageBreak/>
              <w:t>20</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Wheeler Ridge-Maricopa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South San Joaquin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21</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 Edison Canal</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Shafter-Wasco ID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22</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Tejon</w:t>
            </w:r>
            <w:proofErr w:type="spellEnd"/>
            <w:r w:rsidRPr="006E1AF3">
              <w:rPr>
                <w:rFonts w:ascii="Times New Roman" w:hAnsi="Times New Roman" w:cs="Times New Roman"/>
              </w:rPr>
              <w:t>-Castaic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North Kern WSD</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23</w:t>
            </w:r>
          </w:p>
        </w:tc>
        <w:tc>
          <w:tcPr>
            <w:tcW w:w="176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Tehachapi ID</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Cross Valley Canal</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24</w:t>
            </w:r>
          </w:p>
        </w:tc>
        <w:tc>
          <w:tcPr>
            <w:tcW w:w="1763"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Edmonston</w:t>
            </w:r>
            <w:proofErr w:type="spellEnd"/>
            <w:r w:rsidRPr="006E1AF3">
              <w:rPr>
                <w:rFonts w:ascii="Times New Roman" w:hAnsi="Times New Roman" w:cs="Times New Roman"/>
              </w:rPr>
              <w:t xml:space="preserve"> Pumping Plant</w:t>
            </w: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r w:rsidR="006D1D80" w:rsidTr="0017235F">
        <w:tc>
          <w:tcPr>
            <w:tcW w:w="743"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25</w:t>
            </w:r>
          </w:p>
        </w:tc>
        <w:tc>
          <w:tcPr>
            <w:tcW w:w="1763" w:type="dxa"/>
          </w:tcPr>
          <w:p w:rsidR="006D1D80" w:rsidRPr="006E1AF3" w:rsidRDefault="006D1D80" w:rsidP="00187C74">
            <w:pPr>
              <w:rPr>
                <w:rFonts w:ascii="Times New Roman" w:hAnsi="Times New Roman" w:cs="Times New Roman"/>
              </w:rPr>
            </w:pPr>
          </w:p>
        </w:tc>
        <w:tc>
          <w:tcPr>
            <w:tcW w:w="1256"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Arvin-Edison Canal</w:t>
            </w:r>
          </w:p>
        </w:tc>
        <w:tc>
          <w:tcPr>
            <w:tcW w:w="1323" w:type="dxa"/>
          </w:tcPr>
          <w:p w:rsidR="006D1D80" w:rsidRPr="006E1AF3" w:rsidRDefault="006D1D80" w:rsidP="00187C74">
            <w:pPr>
              <w:rPr>
                <w:rFonts w:ascii="Times New Roman" w:hAnsi="Times New Roman" w:cs="Times New Roman"/>
              </w:rPr>
            </w:pPr>
          </w:p>
        </w:tc>
        <w:tc>
          <w:tcPr>
            <w:tcW w:w="1323" w:type="dxa"/>
          </w:tcPr>
          <w:p w:rsidR="006D1D80" w:rsidRPr="006E1AF3" w:rsidRDefault="006D1D80" w:rsidP="00187C74">
            <w:pPr>
              <w:rPr>
                <w:rFonts w:ascii="Times New Roman" w:hAnsi="Times New Roman" w:cs="Times New Roman"/>
              </w:rPr>
            </w:pPr>
          </w:p>
        </w:tc>
        <w:tc>
          <w:tcPr>
            <w:tcW w:w="1237" w:type="dxa"/>
          </w:tcPr>
          <w:p w:rsidR="006D1D80" w:rsidRPr="006E1AF3" w:rsidRDefault="006D1D80" w:rsidP="00187C74">
            <w:pPr>
              <w:rPr>
                <w:rFonts w:ascii="Times New Roman" w:hAnsi="Times New Roman" w:cs="Times New Roman"/>
              </w:rPr>
            </w:pPr>
          </w:p>
        </w:tc>
        <w:tc>
          <w:tcPr>
            <w:tcW w:w="1170" w:type="dxa"/>
          </w:tcPr>
          <w:p w:rsidR="006D1D80" w:rsidRPr="006E1AF3" w:rsidRDefault="006D1D80" w:rsidP="00187C74">
            <w:pPr>
              <w:rPr>
                <w:rFonts w:ascii="Times New Roman" w:hAnsi="Times New Roman" w:cs="Times New Roman"/>
              </w:rPr>
            </w:pPr>
          </w:p>
        </w:tc>
        <w:tc>
          <w:tcPr>
            <w:tcW w:w="1260" w:type="dxa"/>
          </w:tcPr>
          <w:p w:rsidR="006D1D80" w:rsidRPr="006E1AF3" w:rsidRDefault="006D1D80" w:rsidP="00187C74">
            <w:pPr>
              <w:rPr>
                <w:rFonts w:ascii="Times New Roman" w:hAnsi="Times New Roman" w:cs="Times New Roman"/>
              </w:rPr>
            </w:pPr>
          </w:p>
        </w:tc>
      </w:tr>
    </w:tbl>
    <w:p w:rsidR="006D1D80" w:rsidRDefault="006D1D80" w:rsidP="006D1D80">
      <w:pPr>
        <w:spacing w:line="360" w:lineRule="auto"/>
        <w:rPr>
          <w:rFonts w:ascii="Times New Roman" w:hAnsi="Times New Roman" w:cs="Times New Roman"/>
          <w:b/>
          <w:sz w:val="24"/>
          <w:szCs w:val="24"/>
        </w:rPr>
      </w:pPr>
    </w:p>
    <w:p w:rsidR="006D1D80" w:rsidRPr="006E1AF3" w:rsidRDefault="006D1D80" w:rsidP="006D1D80">
      <w:pPr>
        <w:spacing w:line="360" w:lineRule="auto"/>
        <w:rPr>
          <w:rFonts w:ascii="Times New Roman" w:eastAsiaTheme="minorEastAsia" w:hAnsi="Times New Roman" w:cs="Times New Roman"/>
          <w:b/>
        </w:rPr>
      </w:pPr>
      <w:r w:rsidRPr="006E1AF3">
        <w:rPr>
          <w:rFonts w:ascii="Times New Roman" w:hAnsi="Times New Roman" w:cs="Times New Roman"/>
          <w:b/>
        </w:rPr>
        <w:t>Table 4: Nodes, intermediate canals (begin/end with other canals).</w:t>
      </w:r>
    </w:p>
    <w:tbl>
      <w:tblPr>
        <w:tblStyle w:val="TableGrid"/>
        <w:tblW w:w="9355" w:type="dxa"/>
        <w:tblLook w:val="04A0" w:firstRow="1" w:lastRow="0" w:firstColumn="1" w:lastColumn="0" w:noHBand="0" w:noVBand="1"/>
      </w:tblPr>
      <w:tblGrid>
        <w:gridCol w:w="777"/>
        <w:gridCol w:w="1918"/>
        <w:gridCol w:w="1530"/>
        <w:gridCol w:w="1620"/>
        <w:gridCol w:w="1710"/>
        <w:gridCol w:w="1800"/>
      </w:tblGrid>
      <w:tr w:rsidR="006D1D80" w:rsidRPr="006E1AF3" w:rsidTr="0017235F">
        <w:tc>
          <w:tcPr>
            <w:tcW w:w="777"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Node</w:t>
            </w:r>
          </w:p>
        </w:tc>
        <w:tc>
          <w:tcPr>
            <w:tcW w:w="1918"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Cross Valley Canal</w:t>
            </w:r>
          </w:p>
        </w:tc>
        <w:tc>
          <w:tcPr>
            <w:tcW w:w="153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Kern Bank Canal</w:t>
            </w:r>
          </w:p>
        </w:tc>
        <w:tc>
          <w:tcPr>
            <w:tcW w:w="162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Arvin-Edison Canal</w:t>
            </w:r>
          </w:p>
        </w:tc>
        <w:tc>
          <w:tcPr>
            <w:tcW w:w="171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Cross Valley Canal</w:t>
            </w:r>
          </w:p>
        </w:tc>
        <w:tc>
          <w:tcPr>
            <w:tcW w:w="1800" w:type="dxa"/>
          </w:tcPr>
          <w:p w:rsidR="006D1D80" w:rsidRPr="006E1AF3" w:rsidRDefault="006D1D80" w:rsidP="00187C74">
            <w:pPr>
              <w:rPr>
                <w:rFonts w:ascii="Times New Roman" w:hAnsi="Times New Roman" w:cs="Times New Roman"/>
                <w:b/>
                <w:i/>
              </w:rPr>
            </w:pPr>
            <w:r w:rsidRPr="006E1AF3">
              <w:rPr>
                <w:rFonts w:ascii="Times New Roman" w:hAnsi="Times New Roman" w:cs="Times New Roman"/>
                <w:b/>
                <w:i/>
              </w:rPr>
              <w:t>Kern Canal</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California Aqueduct</w:t>
            </w:r>
          </w:p>
        </w:tc>
        <w:tc>
          <w:tcPr>
            <w:tcW w:w="153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California Aqueduct</w:t>
            </w:r>
          </w:p>
        </w:tc>
        <w:tc>
          <w:tcPr>
            <w:tcW w:w="162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California Aqueduct</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2</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Buena Vista WSD</w:t>
            </w:r>
          </w:p>
        </w:tc>
        <w:tc>
          <w:tcPr>
            <w:tcW w:w="153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Water Bank</w:t>
            </w:r>
          </w:p>
        </w:tc>
        <w:tc>
          <w:tcPr>
            <w:tcW w:w="162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Cross Valley Canal</w:t>
            </w: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Buena Vista WSD</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Kern-Delta WSD</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3</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GWB</w:t>
            </w:r>
          </w:p>
        </w:tc>
        <w:tc>
          <w:tcPr>
            <w:tcW w:w="153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Canal</w:t>
            </w:r>
          </w:p>
        </w:tc>
        <w:tc>
          <w:tcPr>
            <w:tcW w:w="162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GWB</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Improvement District No 4</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4</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Pioneer GWB</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Arvin-Edison WSD</w:t>
            </w: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Pioneer GWB</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Pioneer WB</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5</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Bakersfield ‘2800’ GWB</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California Aqueduct</w:t>
            </w: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Bakersfield ‘2800’ GWB</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Buena Vista WSD</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6</w:t>
            </w:r>
          </w:p>
        </w:tc>
        <w:tc>
          <w:tcPr>
            <w:tcW w:w="1918"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Berrenda</w:t>
            </w:r>
            <w:proofErr w:type="spellEnd"/>
            <w:r w:rsidRPr="006E1AF3">
              <w:rPr>
                <w:rFonts w:ascii="Times New Roman" w:hAnsi="Times New Roman" w:cs="Times New Roman"/>
              </w:rPr>
              <w:t>-Mesa GWB</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Berrenda</w:t>
            </w:r>
            <w:proofErr w:type="spellEnd"/>
            <w:r w:rsidRPr="006E1AF3">
              <w:rPr>
                <w:rFonts w:ascii="Times New Roman" w:hAnsi="Times New Roman" w:cs="Times New Roman"/>
              </w:rPr>
              <w:t>-Mesa GWB</w:t>
            </w:r>
          </w:p>
        </w:tc>
        <w:tc>
          <w:tcPr>
            <w:tcW w:w="180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Bank Canal</w:t>
            </w: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7</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Rosedale-Rio Bravo WSD</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Rosedale-Rio Bravo WSD</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8</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Improvement District No 4</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Improvement District No 4</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9</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Kern River</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10</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Friant-Kern Canal</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11</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Arvin-Edison Canal</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Arvin-Edison Canal</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12</w:t>
            </w:r>
          </w:p>
        </w:tc>
        <w:tc>
          <w:tcPr>
            <w:tcW w:w="1918" w:type="dxa"/>
          </w:tcPr>
          <w:p w:rsidR="006D1D80" w:rsidRPr="006E1AF3" w:rsidRDefault="006D1D80" w:rsidP="00187C74">
            <w:pPr>
              <w:rPr>
                <w:rFonts w:ascii="Times New Roman" w:hAnsi="Times New Roman" w:cs="Times New Roman"/>
              </w:rPr>
            </w:pPr>
            <w:proofErr w:type="spellStart"/>
            <w:r w:rsidRPr="006E1AF3">
              <w:rPr>
                <w:rFonts w:ascii="Times New Roman" w:hAnsi="Times New Roman" w:cs="Times New Roman"/>
              </w:rPr>
              <w:t>Cawelo</w:t>
            </w:r>
            <w:proofErr w:type="spellEnd"/>
            <w:r w:rsidRPr="006E1AF3">
              <w:rPr>
                <w:rFonts w:ascii="Times New Roman" w:hAnsi="Times New Roman" w:cs="Times New Roman"/>
              </w:rPr>
              <w:t xml:space="preserve"> WSD</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Beardsley Canal</w:t>
            </w:r>
          </w:p>
        </w:tc>
        <w:tc>
          <w:tcPr>
            <w:tcW w:w="1800" w:type="dxa"/>
          </w:tcPr>
          <w:p w:rsidR="006D1D80" w:rsidRPr="006E1AF3" w:rsidRDefault="006D1D80" w:rsidP="00187C74">
            <w:pPr>
              <w:rPr>
                <w:rFonts w:ascii="Times New Roman" w:hAnsi="Times New Roman" w:cs="Times New Roman"/>
              </w:rPr>
            </w:pPr>
          </w:p>
        </w:tc>
      </w:tr>
      <w:tr w:rsidR="006D1D80" w:rsidRPr="006E1AF3" w:rsidTr="0017235F">
        <w:tc>
          <w:tcPr>
            <w:tcW w:w="777"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13</w:t>
            </w:r>
          </w:p>
        </w:tc>
        <w:tc>
          <w:tcPr>
            <w:tcW w:w="1918" w:type="dxa"/>
          </w:tcPr>
          <w:p w:rsidR="006D1D80" w:rsidRPr="006E1AF3" w:rsidRDefault="006D1D80" w:rsidP="00187C74">
            <w:pPr>
              <w:rPr>
                <w:rFonts w:ascii="Times New Roman" w:hAnsi="Times New Roman" w:cs="Times New Roman"/>
              </w:rPr>
            </w:pPr>
            <w:r w:rsidRPr="006E1AF3">
              <w:rPr>
                <w:rFonts w:ascii="Times New Roman" w:hAnsi="Times New Roman" w:cs="Times New Roman"/>
              </w:rPr>
              <w:t>North Kern WSD</w:t>
            </w:r>
          </w:p>
        </w:tc>
        <w:tc>
          <w:tcPr>
            <w:tcW w:w="1530" w:type="dxa"/>
          </w:tcPr>
          <w:p w:rsidR="006D1D80" w:rsidRPr="006E1AF3" w:rsidRDefault="006D1D80" w:rsidP="00187C74">
            <w:pPr>
              <w:rPr>
                <w:rFonts w:ascii="Times New Roman" w:hAnsi="Times New Roman" w:cs="Times New Roman"/>
              </w:rPr>
            </w:pPr>
          </w:p>
        </w:tc>
        <w:tc>
          <w:tcPr>
            <w:tcW w:w="1620" w:type="dxa"/>
          </w:tcPr>
          <w:p w:rsidR="006D1D80" w:rsidRPr="006E1AF3" w:rsidRDefault="006D1D80" w:rsidP="00187C74">
            <w:pPr>
              <w:rPr>
                <w:rFonts w:ascii="Times New Roman" w:hAnsi="Times New Roman" w:cs="Times New Roman"/>
              </w:rPr>
            </w:pPr>
          </w:p>
        </w:tc>
        <w:tc>
          <w:tcPr>
            <w:tcW w:w="1710" w:type="dxa"/>
          </w:tcPr>
          <w:p w:rsidR="006D1D80" w:rsidRPr="006E1AF3" w:rsidRDefault="006D1D80" w:rsidP="00187C74">
            <w:pPr>
              <w:rPr>
                <w:rFonts w:ascii="Times New Roman" w:hAnsi="Times New Roman" w:cs="Times New Roman"/>
              </w:rPr>
            </w:pPr>
          </w:p>
        </w:tc>
        <w:tc>
          <w:tcPr>
            <w:tcW w:w="1800" w:type="dxa"/>
          </w:tcPr>
          <w:p w:rsidR="006D1D80" w:rsidRPr="006E1AF3" w:rsidRDefault="006D1D80" w:rsidP="00187C74">
            <w:pPr>
              <w:rPr>
                <w:rFonts w:ascii="Times New Roman" w:hAnsi="Times New Roman" w:cs="Times New Roman"/>
              </w:rPr>
            </w:pPr>
          </w:p>
        </w:tc>
      </w:tr>
    </w:tbl>
    <w:p w:rsidR="006D1D80" w:rsidRDefault="006D1D80" w:rsidP="006D1D80">
      <w:pPr>
        <w:spacing w:line="360" w:lineRule="auto"/>
        <w:rPr>
          <w:rFonts w:ascii="Times New Roman" w:eastAsiaTheme="minorEastAsia" w:hAnsi="Times New Roman" w:cs="Times New Roman"/>
        </w:rPr>
      </w:pP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ab/>
        <w:t>When contract managers decide to make unscheduled water available to districts, the unscheduled request at each canal node is equal to the maximum amount of water that can be diverted at each node, the sum of consumptive demand and recharge capacity,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requn</m:t>
            </m:r>
          </m:e>
          <m:sub>
            <m:r>
              <w:rPr>
                <w:rFonts w:ascii="Cambria Math" w:hAnsi="Cambria Math"/>
              </w:rPr>
              <m:t>cni,d,t</m:t>
            </m:r>
          </m:sub>
        </m:sSub>
        <m:r>
          <w:rPr>
            <w:rFonts w:ascii="Cambria Math" w:hAnsi="Cambria Math"/>
          </w:rPr>
          <m:t>=</m:t>
        </m:r>
        <m:sSub>
          <m:sSubPr>
            <m:ctrlPr>
              <w:rPr>
                <w:rFonts w:ascii="Cambria Math" w:hAnsi="Cambria Math"/>
                <w:i/>
              </w:rPr>
            </m:ctrlPr>
          </m:sSubPr>
          <m:e>
            <m:r>
              <w:rPr>
                <w:rFonts w:ascii="Cambria Math" w:hAnsi="Cambria Math"/>
              </w:rPr>
              <m:t>demand</m:t>
            </m:r>
          </m:e>
          <m:sub>
            <m:sSub>
              <m:sSubPr>
                <m:ctrlPr>
                  <w:rPr>
                    <w:rFonts w:ascii="Cambria Math" w:hAnsi="Cambria Math"/>
                    <w:i/>
                  </w:rPr>
                </m:ctrlPr>
              </m:sSubPr>
              <m:e>
                <m:r>
                  <w:rPr>
                    <w:rFonts w:ascii="Cambria Math" w:hAnsi="Cambria Math"/>
                  </w:rPr>
                  <m:t>d</m:t>
                </m:r>
              </m:e>
              <m:sub>
                <m:r>
                  <w:rPr>
                    <w:rFonts w:ascii="Cambria Math" w:hAnsi="Cambria Math"/>
                  </w:rPr>
                  <m:t>cni</m:t>
                </m:r>
              </m:sub>
            </m:s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ko</m:t>
            </m:r>
          </m:e>
          <m:sub>
            <m:r>
              <w:rPr>
                <w:rFonts w:ascii="Cambria Math" w:hAnsi="Cambria Math"/>
              </w:rPr>
              <m:t>cni,d,t</m:t>
            </m:r>
          </m:sub>
        </m:sSub>
        <m:r>
          <w:rPr>
            <w:rFonts w:ascii="Cambria Math" w:hAnsi="Cambria Math"/>
          </w:rPr>
          <m:t>*</m:t>
        </m:r>
        <m:sSub>
          <m:sSubPr>
            <m:ctrlPr>
              <w:rPr>
                <w:rFonts w:ascii="Cambria Math" w:hAnsi="Cambria Math"/>
                <w:i/>
              </w:rPr>
            </m:ctrlPr>
          </m:sSubPr>
          <m:e>
            <m:r>
              <w:rPr>
                <w:rFonts w:ascii="Cambria Math" w:hAnsi="Cambria Math"/>
              </w:rPr>
              <m:t>bcap</m:t>
            </m:r>
          </m:e>
          <m:sub>
            <m:r>
              <w:rPr>
                <w:rFonts w:ascii="Cambria Math" w:hAnsi="Cambria Math"/>
              </w:rPr>
              <m:t>cni</m:t>
            </m:r>
          </m:sub>
        </m:sSub>
      </m:oMath>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t>(19</w:t>
      </w:r>
      <w:r w:rsidR="00601158">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Pr>
          <w:rFonts w:ascii="Times New Roman" w:eastAsiaTheme="minorEastAsia" w:hAnsi="Times New Roman" w:cs="Times New Roman"/>
          <w:i/>
        </w:rPr>
        <w:t>requn</w:t>
      </w:r>
      <w:proofErr w:type="spellEnd"/>
      <w:r>
        <w:rPr>
          <w:rFonts w:ascii="Times New Roman" w:eastAsiaTheme="minorEastAsia" w:hAnsi="Times New Roman" w:cs="Times New Roman"/>
          <w:i/>
        </w:rPr>
        <w:t xml:space="preserve"> = </w:t>
      </w:r>
      <w:r w:rsidR="004403C6">
        <w:rPr>
          <w:rFonts w:ascii="Times New Roman" w:eastAsiaTheme="minorEastAsia" w:hAnsi="Times New Roman" w:cs="Times New Roman"/>
        </w:rPr>
        <w:t xml:space="preserve">unscheduled water request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proofErr w:type="spellStart"/>
      <w:proofErr w:type="gramStart"/>
      <w:r>
        <w:rPr>
          <w:rFonts w:ascii="Times New Roman" w:eastAsiaTheme="minorEastAsia" w:hAnsi="Times New Roman" w:cs="Times New Roman"/>
          <w:i/>
        </w:rPr>
        <w:t>cni</w:t>
      </w:r>
      <w:proofErr w:type="spellEnd"/>
      <w:r>
        <w:rPr>
          <w:rFonts w:ascii="Times New Roman" w:eastAsiaTheme="minorEastAsia" w:hAnsi="Times New Roman" w:cs="Times New Roman"/>
          <w:i/>
        </w:rPr>
        <w:t xml:space="preserve"> </w:t>
      </w:r>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canal node index; </w:t>
      </w:r>
      <w:r>
        <w:rPr>
          <w:rFonts w:ascii="Times New Roman" w:eastAsiaTheme="minorEastAsia" w:hAnsi="Times New Roman" w:cs="Times New Roman"/>
          <w:i/>
        </w:rPr>
        <w:t>demand</w:t>
      </w:r>
      <w:r>
        <w:rPr>
          <w:rFonts w:ascii="Times New Roman" w:eastAsiaTheme="minorEastAsia" w:hAnsi="Times New Roman" w:cs="Times New Roman"/>
        </w:rPr>
        <w:t xml:space="preserve"> = consumptive deman</w:t>
      </w:r>
      <w:r w:rsidR="004403C6">
        <w:rPr>
          <w:rFonts w:ascii="Times New Roman" w:eastAsiaTheme="minorEastAsia" w:hAnsi="Times New Roman" w:cs="Times New Roman"/>
        </w:rPr>
        <w:t xml:space="preserve">d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d</w:t>
      </w:r>
      <w:r>
        <w:rPr>
          <w:rFonts w:ascii="Times New Roman" w:eastAsiaTheme="minorEastAsia" w:hAnsi="Times New Roman" w:cs="Times New Roman"/>
          <w:i/>
          <w:vertAlign w:val="subscript"/>
        </w:rPr>
        <w:t>cni</w:t>
      </w:r>
      <w:proofErr w:type="spellEnd"/>
      <w:r>
        <w:rPr>
          <w:rFonts w:ascii="Times New Roman" w:eastAsiaTheme="minorEastAsia" w:hAnsi="Times New Roman" w:cs="Times New Roman"/>
          <w:i/>
        </w:rPr>
        <w:t xml:space="preserve"> = </w:t>
      </w:r>
      <w:r>
        <w:rPr>
          <w:rFonts w:ascii="Times New Roman" w:eastAsiaTheme="minorEastAsia" w:hAnsi="Times New Roman" w:cs="Times New Roman"/>
        </w:rPr>
        <w:t xml:space="preserve">irrigation/water district at canal node </w:t>
      </w:r>
      <w:proofErr w:type="spellStart"/>
      <w:r>
        <w:rPr>
          <w:rFonts w:ascii="Times New Roman" w:eastAsiaTheme="minorEastAsia" w:hAnsi="Times New Roman" w:cs="Times New Roman"/>
          <w:i/>
        </w:rPr>
        <w:t>cni</w:t>
      </w:r>
      <w:proofErr w:type="spellEnd"/>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ko</w:t>
      </w:r>
      <w:proofErr w:type="spellEnd"/>
      <w:r>
        <w:rPr>
          <w:rFonts w:ascii="Times New Roman" w:eastAsiaTheme="minorEastAsia" w:hAnsi="Times New Roman" w:cs="Times New Roman"/>
        </w:rPr>
        <w:t xml:space="preserve"> = district ownership share of groundwater r</w:t>
      </w:r>
      <w:r w:rsidR="009B2E47">
        <w:rPr>
          <w:rFonts w:ascii="Times New Roman" w:eastAsiaTheme="minorEastAsia" w:hAnsi="Times New Roman" w:cs="Times New Roman"/>
        </w:rPr>
        <w:t xml:space="preserve">echarge capacity at canal node </w:t>
      </w:r>
      <w:proofErr w:type="spellStart"/>
      <w:r w:rsidR="009B2E47">
        <w:rPr>
          <w:rFonts w:ascii="Times New Roman" w:eastAsiaTheme="minorEastAsia" w:hAnsi="Times New Roman" w:cs="Times New Roman"/>
          <w:i/>
        </w:rPr>
        <w:t>cni</w:t>
      </w:r>
      <w:proofErr w:type="spellEnd"/>
      <w:r w:rsidR="009B2E47">
        <w:rPr>
          <w:rFonts w:ascii="Times New Roman" w:eastAsiaTheme="minorEastAsia" w:hAnsi="Times New Roman" w:cs="Times New Roman"/>
        </w:rPr>
        <w:t>;</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bcap</w:t>
      </w:r>
      <w:proofErr w:type="spellEnd"/>
      <w:r>
        <w:rPr>
          <w:rFonts w:ascii="Times New Roman" w:eastAsiaTheme="minorEastAsia" w:hAnsi="Times New Roman" w:cs="Times New Roman"/>
        </w:rPr>
        <w:t xml:space="preserve"> = initial </w:t>
      </w:r>
      <w:r w:rsidR="004403C6">
        <w:rPr>
          <w:rFonts w:ascii="Times New Roman" w:eastAsiaTheme="minorEastAsia" w:hAnsi="Times New Roman" w:cs="Times New Roman"/>
        </w:rPr>
        <w:t xml:space="preserve">aquifer recharge capacity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p>
    <w:p w:rsidR="00601158" w:rsidRDefault="009B2E47"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Districts also </w:t>
      </w:r>
      <w:r w:rsidR="00C20810">
        <w:rPr>
          <w:rFonts w:ascii="Times New Roman" w:eastAsiaTheme="minorEastAsia" w:hAnsi="Times New Roman" w:cs="Times New Roman"/>
        </w:rPr>
        <w:t>receive scheduled deliveries</w:t>
      </w:r>
      <w:r w:rsidR="00601158">
        <w:rPr>
          <w:rFonts w:ascii="Times New Roman" w:eastAsiaTheme="minorEastAsia" w:hAnsi="Times New Roman" w:cs="Times New Roman"/>
        </w:rPr>
        <w:t xml:space="preserve"> from their individual </w:t>
      </w:r>
      <w:r w:rsidR="00C20810">
        <w:rPr>
          <w:rFonts w:ascii="Times New Roman" w:eastAsiaTheme="minorEastAsia" w:hAnsi="Times New Roman" w:cs="Times New Roman"/>
        </w:rPr>
        <w:t xml:space="preserve">water contract </w:t>
      </w:r>
      <w:r w:rsidR="00601158">
        <w:rPr>
          <w:rFonts w:ascii="Times New Roman" w:eastAsiaTheme="minorEastAsia" w:hAnsi="Times New Roman" w:cs="Times New Roman"/>
        </w:rPr>
        <w:t xml:space="preserve">accounts. </w:t>
      </w:r>
      <w:r w:rsidR="0032104D">
        <w:rPr>
          <w:rFonts w:ascii="Times New Roman" w:eastAsiaTheme="minorEastAsia" w:hAnsi="Times New Roman" w:cs="Times New Roman"/>
        </w:rPr>
        <w:t xml:space="preserve">Scheduled deliveries are equal to some fraction of the maximum unscheduled request, based on the estimated district supplies.  </w:t>
      </w:r>
      <w:r w:rsidR="00601158">
        <w:rPr>
          <w:rFonts w:ascii="Times New Roman" w:eastAsiaTheme="minorEastAsia" w:hAnsi="Times New Roman" w:cs="Times New Roman"/>
        </w:rPr>
        <w:t>District supplies from</w:t>
      </w:r>
      <w:r w:rsidR="00740007">
        <w:rPr>
          <w:rFonts w:ascii="Times New Roman" w:eastAsiaTheme="minorEastAsia" w:hAnsi="Times New Roman" w:cs="Times New Roman"/>
        </w:rPr>
        <w:t xml:space="preserve"> local water rights and/or</w:t>
      </w:r>
      <w:r w:rsidR="00601158">
        <w:rPr>
          <w:rFonts w:ascii="Times New Roman" w:eastAsiaTheme="minorEastAsia" w:hAnsi="Times New Roman" w:cs="Times New Roman"/>
        </w:rPr>
        <w:t xml:space="preserve"> imported SWP and CVP contracts are calculated as fixed percentage of the total contract allocation</w:t>
      </w:r>
      <w:r w:rsidR="00740007">
        <w:rPr>
          <w:rFonts w:ascii="Times New Roman" w:eastAsiaTheme="minorEastAsia" w:hAnsi="Times New Roman" w:cs="Times New Roman"/>
        </w:rPr>
        <w:t xml:space="preserve"> calculate in equation (17)</w:t>
      </w:r>
      <w:r w:rsidR="00601158">
        <w:rPr>
          <w:rFonts w:ascii="Times New Roman" w:eastAsiaTheme="minorEastAsia" w:hAnsi="Times New Roman" w:cs="Times New Roman"/>
        </w:rPr>
        <w:t>,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supply</m:t>
            </m:r>
          </m:e>
          <m:sub>
            <m:r>
              <w:rPr>
                <w:rFonts w:ascii="Cambria Math" w:hAnsi="Cambria Math"/>
              </w:rPr>
              <m:t>d,c,t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kalloc</m:t>
                </m:r>
              </m:e>
              <m:sub>
                <m:r>
                  <w:rPr>
                    <w:rFonts w:ascii="Cambria Math" w:hAnsi="Cambria Math"/>
                  </w:rPr>
                  <m:t>d,c</m:t>
                </m:r>
              </m:sub>
            </m:sSub>
            <m:r>
              <w:rPr>
                <w:rFonts w:ascii="Cambria Math" w:hAnsi="Cambria Math"/>
              </w:rPr>
              <m:t>*alloc</m:t>
            </m:r>
          </m:e>
          <m:sub>
            <m:r>
              <w:rPr>
                <w:rFonts w:ascii="Cambria Math" w:hAnsi="Cambria Math"/>
              </w:rPr>
              <m:t>c,t</m:t>
            </m:r>
          </m:sub>
        </m:sSub>
        <m:r>
          <w:rPr>
            <w:rFonts w:ascii="Cambria Math" w:hAnsi="Cambria Math"/>
          </w:rPr>
          <m:t>+</m:t>
        </m:r>
        <m:sSub>
          <m:sSubPr>
            <m:ctrlPr>
              <w:rPr>
                <w:rFonts w:ascii="Cambria Math" w:hAnsi="Cambria Math"/>
                <w:i/>
              </w:rPr>
            </m:ctrlPr>
          </m:sSubPr>
          <m:e>
            <m:r>
              <w:rPr>
                <w:rFonts w:ascii="Cambria Math" w:hAnsi="Cambria Math"/>
              </w:rPr>
              <m:t>carry</m:t>
            </m:r>
          </m:e>
          <m:sub>
            <m:r>
              <w:rPr>
                <w:rFonts w:ascii="Cambria Math" w:hAnsi="Cambria Math"/>
              </w:rPr>
              <m:t>d,c,y</m:t>
            </m:r>
          </m:sub>
        </m:sSub>
      </m:oMath>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6C6A39">
        <w:rPr>
          <w:rFonts w:ascii="Times New Roman" w:eastAsiaTheme="minorEastAsia" w:hAnsi="Times New Roman" w:cs="Times New Roman"/>
        </w:rPr>
        <w:tab/>
      </w:r>
      <w:r w:rsidR="00FC711B">
        <w:rPr>
          <w:rFonts w:ascii="Times New Roman" w:eastAsiaTheme="minorEastAsia" w:hAnsi="Times New Roman" w:cs="Times New Roman"/>
        </w:rPr>
        <w:t>(20</w:t>
      </w:r>
      <w:r w:rsidR="00601158">
        <w:rPr>
          <w:rFonts w:ascii="Times New Roman" w:eastAsiaTheme="minorEastAsia" w:hAnsi="Times New Roman" w:cs="Times New Roman"/>
        </w:rPr>
        <w:t>)</w:t>
      </w:r>
      <w:r w:rsidR="00601158">
        <w:rPr>
          <w:rFonts w:ascii="Times New Roman" w:eastAsiaTheme="minorEastAsia" w:hAnsi="Times New Roman" w:cs="Times New Roman"/>
        </w:rPr>
        <w:tab/>
      </w:r>
    </w:p>
    <w:p w:rsidR="00601158" w:rsidRPr="0033081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r>
        <w:rPr>
          <w:rFonts w:ascii="Times New Roman" w:eastAsiaTheme="minorEastAsia" w:hAnsi="Times New Roman" w:cs="Times New Roman"/>
          <w:i/>
        </w:rPr>
        <w:t>supply</w:t>
      </w:r>
      <w:r>
        <w:rPr>
          <w:rFonts w:ascii="Times New Roman" w:eastAsiaTheme="minorEastAsia" w:hAnsi="Times New Roman" w:cs="Times New Roman"/>
        </w:rPr>
        <w:t xml:space="preserve"> = annual estima</w:t>
      </w:r>
      <w:r w:rsidR="004403C6">
        <w:rPr>
          <w:rFonts w:ascii="Times New Roman" w:eastAsiaTheme="minorEastAsia" w:hAnsi="Times New Roman" w:cs="Times New Roman"/>
        </w:rPr>
        <w:t xml:space="preserve">ted district water supplies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proofErr w:type="gramStart"/>
      <w:r>
        <w:rPr>
          <w:rFonts w:ascii="Times New Roman" w:eastAsiaTheme="minorEastAsia" w:hAnsi="Times New Roman" w:cs="Times New Roman"/>
          <w:i/>
        </w:rPr>
        <w:t xml:space="preserve">d </w:t>
      </w:r>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district; </w:t>
      </w:r>
      <w:r>
        <w:rPr>
          <w:rFonts w:ascii="Times New Roman" w:eastAsiaTheme="minorEastAsia" w:hAnsi="Times New Roman" w:cs="Times New Roman"/>
          <w:i/>
        </w:rPr>
        <w:t xml:space="preserve">c </w:t>
      </w:r>
      <w:r>
        <w:rPr>
          <w:rFonts w:ascii="Times New Roman" w:eastAsiaTheme="minorEastAsia" w:hAnsi="Times New Roman" w:cs="Times New Roman"/>
        </w:rPr>
        <w:t xml:space="preserve">= contract, </w:t>
      </w:r>
      <w:proofErr w:type="spellStart"/>
      <w:r>
        <w:rPr>
          <w:rFonts w:ascii="Times New Roman" w:eastAsiaTheme="minorEastAsia" w:hAnsi="Times New Roman" w:cs="Times New Roman"/>
          <w:i/>
        </w:rPr>
        <w:t>alloc</w:t>
      </w:r>
      <w:proofErr w:type="spellEnd"/>
      <w:r>
        <w:rPr>
          <w:rFonts w:ascii="Times New Roman" w:eastAsiaTheme="minorEastAsia" w:hAnsi="Times New Roman" w:cs="Times New Roman"/>
          <w:i/>
        </w:rPr>
        <w:t xml:space="preserve"> </w:t>
      </w:r>
      <w:r w:rsidR="004403C6">
        <w:rPr>
          <w:rFonts w:ascii="Times New Roman" w:eastAsiaTheme="minorEastAsia" w:hAnsi="Times New Roman" w:cs="Times New Roman"/>
        </w:rPr>
        <w:t xml:space="preserve">= contract allocation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carry</w:t>
      </w:r>
      <w:r>
        <w:rPr>
          <w:rFonts w:ascii="Times New Roman" w:eastAsiaTheme="minorEastAsia" w:hAnsi="Times New Roman" w:cs="Times New Roman"/>
        </w:rPr>
        <w:t xml:space="preserve"> = previous year’s unused contract allocation credited t</w:t>
      </w:r>
      <w:r w:rsidR="004403C6">
        <w:rPr>
          <w:rFonts w:ascii="Times New Roman" w:eastAsiaTheme="minorEastAsia" w:hAnsi="Times New Roman" w:cs="Times New Roman"/>
        </w:rPr>
        <w:t xml:space="preserve">owards this year’s supplies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 xml:space="preserve">y = </w:t>
      </w:r>
      <w:r>
        <w:rPr>
          <w:rFonts w:ascii="Times New Roman" w:eastAsiaTheme="minorEastAsia" w:hAnsi="Times New Roman" w:cs="Times New Roman"/>
        </w:rPr>
        <w:t>year</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Under normal conditions, districts are able to ‘carry-over’ their water accounts from one water year to the next using excess reservoir storage capacity. At the beginning of each new water year (October 1</w:t>
      </w:r>
      <w:r w:rsidR="0060405B" w:rsidRPr="0060405B">
        <w:rPr>
          <w:rFonts w:ascii="Times New Roman" w:eastAsiaTheme="minorEastAsia" w:hAnsi="Times New Roman" w:cs="Times New Roman"/>
          <w:vertAlign w:val="superscript"/>
        </w:rPr>
        <w:t>st</w:t>
      </w:r>
      <w:r>
        <w:rPr>
          <w:rFonts w:ascii="Times New Roman" w:eastAsiaTheme="minorEastAsia" w:hAnsi="Times New Roman" w:cs="Times New Roman"/>
        </w:rPr>
        <w:t xml:space="preserve">), contract allocations are reset and districts are granted a carry-over credit for any of the </w:t>
      </w:r>
      <w:r w:rsidR="0032104D">
        <w:rPr>
          <w:rFonts w:ascii="Times New Roman" w:eastAsiaTheme="minorEastAsia" w:hAnsi="Times New Roman" w:cs="Times New Roman"/>
        </w:rPr>
        <w:t>previous year’s allocation that was not delivered to the district (via scheduled delivery)</w:t>
      </w:r>
      <w:r>
        <w:rPr>
          <w:rFonts w:ascii="Times New Roman" w:eastAsiaTheme="minorEastAsia" w:hAnsi="Times New Roman" w:cs="Times New Roman"/>
        </w:rPr>
        <w:t>,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carry</m:t>
            </m:r>
          </m:e>
          <m:sub>
            <m:r>
              <w:rPr>
                <w:rFonts w:ascii="Cambria Math" w:hAnsi="Cambria Math"/>
              </w:rPr>
              <m:t>d,c,y</m:t>
            </m:r>
          </m:sub>
        </m:sSub>
        <m:r>
          <w:rPr>
            <w:rFonts w:ascii="Cambria Math" w:hAnsi="Cambria Math"/>
          </w:rPr>
          <m:t>=</m:t>
        </m:r>
        <m:sSub>
          <m:sSubPr>
            <m:ctrlPr>
              <w:rPr>
                <w:rFonts w:ascii="Cambria Math" w:hAnsi="Cambria Math"/>
                <w:i/>
              </w:rPr>
            </m:ctrlPr>
          </m:sSubPr>
          <m:e>
            <m:r>
              <w:rPr>
                <w:rFonts w:ascii="Cambria Math" w:hAnsi="Cambria Math"/>
              </w:rPr>
              <m:t>supply</m:t>
            </m:r>
          </m:e>
          <m:sub>
            <m:r>
              <w:rPr>
                <w:rFonts w:ascii="Cambria Math" w:hAnsi="Cambria Math"/>
              </w:rPr>
              <m:t>d,c,t-1</m:t>
            </m:r>
          </m:sub>
        </m:sSub>
        <m:r>
          <w:rPr>
            <w:rFonts w:ascii="Cambria Math" w:hAnsi="Cambria Math"/>
          </w:rPr>
          <m:t>-</m:t>
        </m:r>
        <m:nary>
          <m:naryPr>
            <m:chr m:val="∑"/>
            <m:limLoc m:val="undOvr"/>
            <m:ctrlPr>
              <w:rPr>
                <w:rFonts w:ascii="Cambria Math" w:hAnsi="Cambria Math"/>
                <w:i/>
              </w:rPr>
            </m:ctrlPr>
          </m:naryPr>
          <m:sub>
            <m:r>
              <w:rPr>
                <w:rFonts w:ascii="Cambria Math" w:hAnsi="Cambria Math"/>
              </w:rPr>
              <m:t>da=t-365</m:t>
            </m:r>
          </m:sub>
          <m:sup>
            <m:r>
              <w:rPr>
                <w:rFonts w:ascii="Cambria Math" w:hAnsi="Cambria Math"/>
              </w:rPr>
              <m:t>t-1</m:t>
            </m:r>
          </m:sup>
          <m:e>
            <m:sSub>
              <m:sSubPr>
                <m:ctrlPr>
                  <w:rPr>
                    <w:rFonts w:ascii="Cambria Math" w:hAnsi="Cambria Math"/>
                    <w:i/>
                  </w:rPr>
                </m:ctrlPr>
              </m:sSubPr>
              <m:e>
                <m:r>
                  <w:rPr>
                    <w:rFonts w:ascii="Cambria Math" w:hAnsi="Cambria Math"/>
                  </w:rPr>
                  <m:t>del</m:t>
                </m:r>
              </m:e>
              <m:sub>
                <m:r>
                  <w:rPr>
                    <w:rFonts w:ascii="Cambria Math" w:hAnsi="Cambria Math"/>
                  </w:rPr>
                  <m:t>d,c,da</m:t>
                </m:r>
              </m:sub>
            </m:sSub>
          </m:e>
        </m:nary>
      </m:oMath>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6C6A39">
        <w:rPr>
          <w:rFonts w:ascii="Times New Roman" w:eastAsiaTheme="minorEastAsia" w:hAnsi="Times New Roman" w:cs="Times New Roman"/>
        </w:rPr>
        <w:tab/>
      </w:r>
      <w:r w:rsidR="00FC711B">
        <w:rPr>
          <w:rFonts w:ascii="Times New Roman" w:eastAsiaTheme="minorEastAsia" w:hAnsi="Times New Roman" w:cs="Times New Roman"/>
        </w:rPr>
        <w:t>(21</w:t>
      </w:r>
      <w:r w:rsidR="00601158">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r w:rsidR="0032104D">
        <w:rPr>
          <w:rFonts w:ascii="Times New Roman" w:eastAsiaTheme="minorEastAsia" w:hAnsi="Times New Roman" w:cs="Times New Roman"/>
          <w:i/>
        </w:rPr>
        <w:t>del</w:t>
      </w:r>
      <w:r>
        <w:rPr>
          <w:rFonts w:ascii="Times New Roman" w:eastAsiaTheme="minorEastAsia" w:hAnsi="Times New Roman" w:cs="Times New Roman"/>
        </w:rPr>
        <w:t xml:space="preserve"> = sche</w:t>
      </w:r>
      <w:r w:rsidR="004403C6">
        <w:rPr>
          <w:rFonts w:ascii="Times New Roman" w:eastAsiaTheme="minorEastAsia" w:hAnsi="Times New Roman" w:cs="Times New Roman"/>
        </w:rPr>
        <w:t xml:space="preserve">duled contract deliveries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p>
    <w:p w:rsidR="00C671AC" w:rsidRDefault="00601158" w:rsidP="006D1D80">
      <w:pPr>
        <w:spacing w:line="36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When reservoirs fill this unused storage capacity with new inflow, districts forfeit any carry-over water that is stored in the reservoir.  Their individual carry-over water is redistributed as part of the current year’s contract allocation to replace any unscheduled deliveries or flood spills caused by storing the previous year’s water.  To avoid losing their carry-over supplies in this fashion, districts request increased deliveries for recharge before the reservoir fills. </w:t>
      </w:r>
      <w:r w:rsidR="00C671AC">
        <w:rPr>
          <w:rFonts w:ascii="Times New Roman" w:eastAsiaTheme="minorEastAsia" w:hAnsi="Times New Roman" w:cs="Times New Roman"/>
        </w:rPr>
        <w:t xml:space="preserve"> At each time-step, the time-to-fill can be calculated such that: </w:t>
      </w:r>
      <w:r>
        <w:rPr>
          <w:rFonts w:ascii="Times New Roman" w:eastAsiaTheme="minorEastAsia" w:hAnsi="Times New Roman" w:cs="Times New Roman"/>
        </w:rPr>
        <w:t xml:space="preserve"> </w:t>
      </w:r>
    </w:p>
    <w:p w:rsidR="00C671AC" w:rsidRDefault="004332C7" w:rsidP="006D1D80">
      <w:pPr>
        <w:spacing w:line="360" w:lineRule="auto"/>
        <w:ind w:firstLine="720"/>
        <w:rPr>
          <w:rFonts w:ascii="Times New Roman" w:eastAsiaTheme="minorEastAsia" w:hAnsi="Times New Roman" w:cs="Times New Roman"/>
        </w:rPr>
      </w:pPr>
      <m:oMath>
        <m:acc>
          <m:accPr>
            <m:ctrlPr>
              <w:rPr>
                <w:rFonts w:ascii="Cambria Math" w:hAnsi="Cambria Math"/>
                <w:i/>
              </w:rPr>
            </m:ctrlPr>
          </m:accPr>
          <m:e>
            <m:sSub>
              <m:sSubPr>
                <m:ctrlPr>
                  <w:rPr>
                    <w:rFonts w:ascii="Cambria Math" w:hAnsi="Cambria Math"/>
                    <w:i/>
                  </w:rPr>
                </m:ctrlPr>
              </m:sSubPr>
              <m:e>
                <m:r>
                  <w:rPr>
                    <w:rFonts w:ascii="Cambria Math" w:hAnsi="Cambria Math"/>
                  </w:rPr>
                  <m:t>nfill</m:t>
                </m:r>
              </m:e>
              <m:sub>
                <m:r>
                  <w:rPr>
                    <w:rFonts w:ascii="Cambria Math" w:hAnsi="Cambria Math"/>
                  </w:rPr>
                  <m:t>w,dowy</m:t>
                </m:r>
              </m:sub>
            </m:sSub>
          </m:e>
        </m:acc>
        <m:r>
          <w:rPr>
            <w:rFonts w:ascii="Cambria Math" w:hAnsi="Cambria Math"/>
          </w:rPr>
          <m:t>=</m:t>
        </m:r>
        <m:func>
          <m:funcPr>
            <m:ctrlPr>
              <w:rPr>
                <w:rFonts w:ascii="Cambria Math" w:hAnsi="Cambria Math"/>
                <w:i/>
              </w:rPr>
            </m:ctrlPr>
          </m:funcPr>
          <m:fName>
            <m:r>
              <m:rPr>
                <m:sty m:val="p"/>
              </m:rPr>
              <w:rPr>
                <w:rFonts w:ascii="Cambria Math" w:hAnsi="Cambria Math"/>
              </w:rPr>
              <m:t>argmin</m:t>
            </m:r>
          </m:fName>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toc</m:t>
                        </m:r>
                      </m:e>
                      <m:sub>
                        <m:r>
                          <w:rPr>
                            <w:rFonts w:ascii="Cambria Math" w:hAnsi="Cambria Math"/>
                          </w:rPr>
                          <m:t>w, e,nfill</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nary>
                      <m:naryPr>
                        <m:chr m:val="∑"/>
                        <m:limLoc m:val="undOvr"/>
                        <m:ctrlPr>
                          <w:rPr>
                            <w:rFonts w:ascii="Cambria Math" w:hAnsi="Cambria Math"/>
                            <w:i/>
                          </w:rPr>
                        </m:ctrlPr>
                      </m:naryPr>
                      <m:sub>
                        <m:r>
                          <w:rPr>
                            <w:rFonts w:ascii="Cambria Math" w:hAnsi="Cambria Math"/>
                          </w:rPr>
                          <m:t>da=t</m:t>
                        </m:r>
                      </m:sub>
                      <m:sup>
                        <m:r>
                          <w:rPr>
                            <w:rFonts w:ascii="Cambria Math" w:hAnsi="Cambria Math"/>
                          </w:rPr>
                          <m:t>t+nfill</m:t>
                        </m:r>
                      </m:sup>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w,</m:t>
                                        </m:r>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,t</m:t>
                                        </m:r>
                                      </m:sub>
                                    </m:sSub>
                                  </m:e>
                                  <m:sup>
                                    <m:r>
                                      <w:rPr>
                                        <w:rFonts w:ascii="Cambria Math" w:hAnsi="Cambria Math"/>
                                      </w:rPr>
                                      <m:t>*</m:t>
                                    </m:r>
                                  </m:sup>
                                </m:sSup>
                              </m:num>
                              <m:den>
                                <m:sSub>
                                  <m:sSubPr>
                                    <m:ctrlPr>
                                      <w:rPr>
                                        <w:rFonts w:ascii="Cambria Math" w:hAnsi="Cambria Math"/>
                                        <w:i/>
                                      </w:rPr>
                                    </m:ctrlPr>
                                  </m:sSubPr>
                                  <m:e>
                                    <m:r>
                                      <w:rPr>
                                        <w:rFonts w:ascii="Cambria Math" w:hAnsi="Cambria Math"/>
                                      </w:rPr>
                                      <m:t>numdays</m:t>
                                    </m:r>
                                  </m:e>
                                  <m:sub>
                                    <m:r>
                                      <w:rPr>
                                        <w:rFonts w:ascii="Cambria Math" w:hAnsi="Cambria Math"/>
                                      </w:rPr>
                                      <m:t>m</m:t>
                                    </m:r>
                                  </m:sub>
                                </m:sSub>
                              </m:den>
                            </m:f>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w</m:t>
                                    </m:r>
                                  </m:sub>
                                </m:sSub>
                              </m:sub>
                              <m:sup/>
                              <m:e>
                                <m:sSub>
                                  <m:sSubPr>
                                    <m:ctrlPr>
                                      <w:rPr>
                                        <w:rFonts w:ascii="Cambria Math" w:hAnsi="Cambria Math"/>
                                        <w:i/>
                                      </w:rPr>
                                    </m:ctrlPr>
                                  </m:sSubPr>
                                  <m:e>
                                    <m:r>
                                      <w:rPr>
                                        <w:rFonts w:ascii="Cambria Math" w:hAnsi="Cambria Math"/>
                                      </w:rPr>
                                      <m:t>demand</m:t>
                                    </m:r>
                                  </m:e>
                                  <m:sub>
                                    <m:sSub>
                                      <m:sSubPr>
                                        <m:ctrlPr>
                                          <w:rPr>
                                            <w:rFonts w:ascii="Cambria Math" w:hAnsi="Cambria Math"/>
                                            <w:i/>
                                          </w:rPr>
                                        </m:ctrlPr>
                                      </m:sSubPr>
                                      <m:e>
                                        <m:r>
                                          <w:rPr>
                                            <w:rFonts w:ascii="Cambria Math" w:hAnsi="Cambria Math"/>
                                          </w:rPr>
                                          <m:t>d</m:t>
                                        </m:r>
                                      </m:e>
                                      <m:sub>
                                        <m:r>
                                          <w:rPr>
                                            <w:rFonts w:ascii="Cambria Math" w:hAnsi="Cambria Math"/>
                                          </w:rPr>
                                          <m:t>w</m:t>
                                        </m:r>
                                      </m:sub>
                                    </m:sSub>
                                    <m:r>
                                      <w:rPr>
                                        <w:rFonts w:ascii="Cambria Math" w:hAnsi="Cambria Math"/>
                                      </w:rPr>
                                      <m:t>,da</m:t>
                                    </m:r>
                                  </m:sub>
                                </m:sSub>
                              </m:e>
                            </m:nary>
                          </m:e>
                        </m:d>
                      </m:e>
                    </m:nary>
                  </m:e>
                </m:d>
              </m:e>
              <m:sup>
                <m:r>
                  <w:rPr>
                    <w:rFonts w:ascii="Cambria Math" w:hAnsi="Cambria Math"/>
                  </w:rPr>
                  <m:t>2</m:t>
                </m:r>
              </m:sup>
            </m:sSup>
          </m:e>
        </m:func>
      </m:oMath>
      <w:r w:rsidR="00CE76B7">
        <w:rPr>
          <w:rFonts w:ascii="Times New Roman" w:eastAsiaTheme="minorEastAsia" w:hAnsi="Times New Roman" w:cs="Times New Roman"/>
        </w:rPr>
        <w:t>(2</w:t>
      </w:r>
      <w:r w:rsidR="00FC711B">
        <w:rPr>
          <w:rFonts w:ascii="Times New Roman" w:eastAsiaTheme="minorEastAsia" w:hAnsi="Times New Roman" w:cs="Times New Roman"/>
        </w:rPr>
        <w:t>2</w:t>
      </w:r>
      <w:r w:rsidR="00CE76B7">
        <w:rPr>
          <w:rFonts w:ascii="Times New Roman" w:eastAsiaTheme="minorEastAsia" w:hAnsi="Times New Roman" w:cs="Times New Roman"/>
        </w:rPr>
        <w:t>)</w:t>
      </w:r>
    </w:p>
    <w:p w:rsidR="00CE76B7" w:rsidRDefault="00CE76B7"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Pr>
          <w:rFonts w:ascii="Times New Roman" w:eastAsiaTheme="minorEastAsia" w:hAnsi="Times New Roman" w:cs="Times New Roman"/>
          <w:i/>
        </w:rPr>
        <w:t>nfill</w:t>
      </w:r>
      <w:proofErr w:type="spellEnd"/>
      <w:r>
        <w:rPr>
          <w:rFonts w:ascii="Times New Roman" w:eastAsiaTheme="minorEastAsia" w:hAnsi="Times New Roman" w:cs="Times New Roman"/>
        </w:rPr>
        <w:t xml:space="preserve"> = time until the reservoir reaches </w:t>
      </w:r>
      <w:r w:rsidR="00D03650">
        <w:rPr>
          <w:rFonts w:ascii="Times New Roman" w:eastAsiaTheme="minorEastAsia" w:hAnsi="Times New Roman" w:cs="Times New Roman"/>
        </w:rPr>
        <w:t>capacity (days); Q</w:t>
      </w:r>
      <w:r w:rsidR="00D03650">
        <w:rPr>
          <w:rFonts w:ascii="Times New Roman" w:eastAsiaTheme="minorEastAsia" w:hAnsi="Times New Roman" w:cs="Times New Roman"/>
          <w:vertAlign w:val="superscript"/>
        </w:rPr>
        <w:t>*</w:t>
      </w:r>
      <w:r w:rsidR="00D03650">
        <w:rPr>
          <w:rFonts w:ascii="Times New Roman" w:eastAsiaTheme="minorEastAsia" w:hAnsi="Times New Roman" w:cs="Times New Roman"/>
        </w:rPr>
        <w:t xml:space="preserve"> = estimated reservoir inflow in time interval </w:t>
      </w:r>
      <w:r w:rsidR="004403C6">
        <w:rPr>
          <w:rFonts w:ascii="Times New Roman" w:eastAsiaTheme="minorEastAsia" w:hAnsi="Times New Roman" w:cs="Times New Roman"/>
          <w:i/>
        </w:rPr>
        <w:t xml:space="preserve">m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sidR="00D03650">
        <w:rPr>
          <w:rFonts w:ascii="Times New Roman" w:eastAsiaTheme="minorEastAsia" w:hAnsi="Times New Roman" w:cs="Times New Roman"/>
        </w:rPr>
        <w:t xml:space="preserve">; </w:t>
      </w:r>
      <w:proofErr w:type="spellStart"/>
      <w:r w:rsidR="00D03650">
        <w:rPr>
          <w:rFonts w:ascii="Times New Roman" w:eastAsiaTheme="minorEastAsia" w:hAnsi="Times New Roman" w:cs="Times New Roman"/>
          <w:i/>
        </w:rPr>
        <w:t>numdays</w:t>
      </w:r>
      <w:proofErr w:type="spellEnd"/>
      <w:r w:rsidR="00D03650">
        <w:rPr>
          <w:rFonts w:ascii="Times New Roman" w:eastAsiaTheme="minorEastAsia" w:hAnsi="Times New Roman" w:cs="Times New Roman"/>
        </w:rPr>
        <w:t xml:space="preserve"> = number of days in time interval </w:t>
      </w:r>
      <w:r w:rsidR="00D03650">
        <w:rPr>
          <w:rFonts w:ascii="Times New Roman" w:eastAsiaTheme="minorEastAsia" w:hAnsi="Times New Roman" w:cs="Times New Roman"/>
          <w:i/>
        </w:rPr>
        <w:t>m</w:t>
      </w:r>
      <w:r w:rsidR="00D03650">
        <w:rPr>
          <w:rFonts w:ascii="Times New Roman" w:eastAsiaTheme="minorEastAsia" w:hAnsi="Times New Roman" w:cs="Times New Roman"/>
        </w:rPr>
        <w:t xml:space="preserve">; </w:t>
      </w:r>
      <w:r w:rsidR="00D03650">
        <w:rPr>
          <w:rFonts w:ascii="Times New Roman" w:hAnsi="Times New Roman" w:cs="Times New Roman"/>
          <w:i/>
        </w:rPr>
        <w:t>demand</w:t>
      </w:r>
      <w:r w:rsidR="004403C6">
        <w:rPr>
          <w:rFonts w:ascii="Times New Roman" w:hAnsi="Times New Roman" w:cs="Times New Roman"/>
        </w:rPr>
        <w:t xml:space="preserve"> = maximum node demand (m</w:t>
      </w:r>
      <w:r w:rsidR="004403C6">
        <w:rPr>
          <w:rFonts w:ascii="Times New Roman" w:hAnsi="Times New Roman" w:cs="Times New Roman"/>
          <w:vertAlign w:val="superscript"/>
        </w:rPr>
        <w:t>3</w:t>
      </w:r>
      <w:r w:rsidR="004403C6">
        <w:rPr>
          <w:rFonts w:ascii="Times New Roman" w:hAnsi="Times New Roman" w:cs="Times New Roman"/>
        </w:rPr>
        <w:t>/s</w:t>
      </w:r>
      <w:proofErr w:type="gramStart"/>
      <w:r w:rsidR="004403C6">
        <w:rPr>
          <w:rFonts w:ascii="Times New Roman" w:hAnsi="Times New Roman" w:cs="Times New Roman"/>
        </w:rPr>
        <w:t>)</w:t>
      </w:r>
      <w:r w:rsidR="00D03650">
        <w:rPr>
          <w:rFonts w:ascii="Times New Roman" w:hAnsi="Times New Roman" w:cs="Times New Roman"/>
        </w:rPr>
        <w:t xml:space="preserve">;  </w:t>
      </w:r>
      <w:proofErr w:type="spellStart"/>
      <w:r w:rsidR="00D03650">
        <w:rPr>
          <w:rFonts w:ascii="Times New Roman" w:hAnsi="Times New Roman" w:cs="Times New Roman"/>
          <w:i/>
        </w:rPr>
        <w:t>d</w:t>
      </w:r>
      <w:r w:rsidR="00D03650">
        <w:rPr>
          <w:rFonts w:ascii="Times New Roman" w:hAnsi="Times New Roman" w:cs="Times New Roman"/>
          <w:i/>
          <w:vertAlign w:val="subscript"/>
        </w:rPr>
        <w:t>w</w:t>
      </w:r>
      <w:proofErr w:type="spellEnd"/>
      <w:proofErr w:type="gramEnd"/>
      <w:r w:rsidR="00D03650">
        <w:rPr>
          <w:rFonts w:ascii="Times New Roman" w:hAnsi="Times New Roman" w:cs="Times New Roman"/>
          <w:vertAlign w:val="subscript"/>
        </w:rPr>
        <w:t xml:space="preserve"> </w:t>
      </w:r>
      <w:r w:rsidR="00D03650">
        <w:rPr>
          <w:rFonts w:ascii="Times New Roman" w:hAnsi="Times New Roman" w:cs="Times New Roman"/>
        </w:rPr>
        <w:t xml:space="preserve">= irrigation districts that store water in reservoir </w:t>
      </w:r>
      <w:r w:rsidR="00D03650">
        <w:rPr>
          <w:rFonts w:ascii="Times New Roman" w:hAnsi="Times New Roman" w:cs="Times New Roman"/>
          <w:i/>
        </w:rPr>
        <w:t>w</w:t>
      </w:r>
      <w:r w:rsidR="00D03650">
        <w:rPr>
          <w:rFonts w:ascii="Times New Roman" w:hAnsi="Times New Roman" w:cs="Times New Roman"/>
        </w:rPr>
        <w:t xml:space="preserve">; </w:t>
      </w:r>
      <w:r w:rsidR="00D03650" w:rsidRPr="00091A3A">
        <w:rPr>
          <w:rFonts w:ascii="Times New Roman" w:eastAsiaTheme="minorEastAsia" w:hAnsi="Times New Roman" w:cs="Times New Roman"/>
          <w:i/>
        </w:rPr>
        <w:t>toc</w:t>
      </w:r>
      <w:r w:rsidR="00D03650">
        <w:rPr>
          <w:rFonts w:ascii="Times New Roman" w:eastAsiaTheme="minorEastAsia" w:hAnsi="Times New Roman" w:cs="Times New Roman"/>
          <w:i/>
        </w:rPr>
        <w:t xml:space="preserve"> = </w:t>
      </w:r>
      <w:r w:rsidR="004403C6">
        <w:rPr>
          <w:rFonts w:ascii="Times New Roman" w:eastAsiaTheme="minorEastAsia" w:hAnsi="Times New Roman" w:cs="Times New Roman"/>
        </w:rPr>
        <w:t xml:space="preserve">top of conservation pool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sidR="00D03650">
        <w:rPr>
          <w:rFonts w:ascii="Times New Roman" w:eastAsiaTheme="minorEastAsia" w:hAnsi="Times New Roman" w:cs="Times New Roman"/>
        </w:rPr>
        <w:t xml:space="preserve">; and </w:t>
      </w:r>
      <w:r w:rsidR="00D03650">
        <w:rPr>
          <w:rFonts w:ascii="Times New Roman" w:eastAsiaTheme="minorEastAsia" w:hAnsi="Times New Roman" w:cs="Times New Roman"/>
          <w:i/>
        </w:rPr>
        <w:t xml:space="preserve">S </w:t>
      </w:r>
      <w:r w:rsidR="00D03650">
        <w:rPr>
          <w:rFonts w:ascii="Times New Roman" w:eastAsiaTheme="minorEastAsia" w:hAnsi="Times New Roman" w:cs="Times New Roman"/>
        </w:rPr>
        <w:t xml:space="preserve"> = reservo</w:t>
      </w:r>
      <w:r w:rsidR="004403C6">
        <w:rPr>
          <w:rFonts w:ascii="Times New Roman" w:eastAsiaTheme="minorEastAsia" w:hAnsi="Times New Roman" w:cs="Times New Roman"/>
        </w:rPr>
        <w:t xml:space="preserve">ir storage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p>
    <w:p w:rsidR="00C20810" w:rsidRDefault="00EA16F1"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lastRenderedPageBreak/>
        <w:t>Equation (22</w:t>
      </w:r>
      <w:r w:rsidR="00D03650">
        <w:rPr>
          <w:rFonts w:ascii="Times New Roman" w:eastAsiaTheme="minorEastAsia" w:hAnsi="Times New Roman" w:cs="Times New Roman"/>
        </w:rPr>
        <w:t>) is calcula</w:t>
      </w:r>
      <w:r w:rsidR="00146590">
        <w:rPr>
          <w:rFonts w:ascii="Times New Roman" w:eastAsiaTheme="minorEastAsia" w:hAnsi="Times New Roman" w:cs="Times New Roman"/>
        </w:rPr>
        <w:t xml:space="preserve">ted through simulation in each time step.  If </w:t>
      </w:r>
      <w:r w:rsidR="00146590">
        <w:rPr>
          <w:rFonts w:ascii="Times New Roman" w:eastAsiaTheme="minorEastAsia" w:hAnsi="Times New Roman" w:cs="Times New Roman"/>
          <w:i/>
        </w:rPr>
        <w:t>S</w:t>
      </w:r>
      <w:r w:rsidR="00146590">
        <w:rPr>
          <w:rFonts w:ascii="Times New Roman" w:eastAsiaTheme="minorEastAsia" w:hAnsi="Times New Roman" w:cs="Times New Roman"/>
        </w:rPr>
        <w:t xml:space="preserve"> starts out greater than </w:t>
      </w:r>
      <w:r w:rsidR="00146590">
        <w:rPr>
          <w:rFonts w:ascii="Times New Roman" w:eastAsiaTheme="minorEastAsia" w:hAnsi="Times New Roman" w:cs="Times New Roman"/>
          <w:i/>
        </w:rPr>
        <w:t>toc</w:t>
      </w:r>
      <w:r w:rsidR="00146590">
        <w:rPr>
          <w:rFonts w:ascii="Times New Roman" w:eastAsiaTheme="minorEastAsia" w:hAnsi="Times New Roman" w:cs="Times New Roman"/>
        </w:rPr>
        <w:t xml:space="preserve">, the reservoir is already full and </w:t>
      </w:r>
      <w:proofErr w:type="spellStart"/>
      <w:r w:rsidR="00146590">
        <w:rPr>
          <w:rFonts w:ascii="Times New Roman" w:eastAsiaTheme="minorEastAsia" w:hAnsi="Times New Roman" w:cs="Times New Roman"/>
          <w:i/>
        </w:rPr>
        <w:t>nfill</w:t>
      </w:r>
      <w:proofErr w:type="spellEnd"/>
      <w:r w:rsidR="00146590">
        <w:rPr>
          <w:rFonts w:ascii="Times New Roman" w:eastAsiaTheme="minorEastAsia" w:hAnsi="Times New Roman" w:cs="Times New Roman"/>
        </w:rPr>
        <w:t xml:space="preserve"> is equal to zero. If the value of </w:t>
      </w:r>
      <w:proofErr w:type="spellStart"/>
      <w:r w:rsidR="00146590">
        <w:rPr>
          <w:rFonts w:ascii="Times New Roman" w:eastAsiaTheme="minorEastAsia" w:hAnsi="Times New Roman" w:cs="Times New Roman"/>
          <w:i/>
        </w:rPr>
        <w:t>nfill</w:t>
      </w:r>
      <w:proofErr w:type="spellEnd"/>
      <w:r w:rsidR="00146590">
        <w:rPr>
          <w:rFonts w:ascii="Times New Roman" w:eastAsiaTheme="minorEastAsia" w:hAnsi="Times New Roman" w:cs="Times New Roman"/>
        </w:rPr>
        <w:t xml:space="preserve"> results in </w:t>
      </w:r>
      <w:r w:rsidR="00C20810">
        <w:rPr>
          <w:rFonts w:ascii="Times New Roman" w:eastAsiaTheme="minorEastAsia" w:hAnsi="Times New Roman" w:cs="Times New Roman"/>
        </w:rPr>
        <w:t>storage less than the top of the conservation pool, such that:</w:t>
      </w:r>
    </w:p>
    <w:p w:rsidR="00C20810"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toc</m:t>
            </m:r>
          </m:e>
          <m:sub>
            <m:r>
              <w:rPr>
                <w:rFonts w:ascii="Cambria Math" w:hAnsi="Cambria Math"/>
              </w:rPr>
              <m:t>w, e,nfill</m:t>
            </m:r>
          </m:sub>
        </m:sSub>
        <m:r>
          <w:rPr>
            <w:rFonts w:ascii="Cambria Math" w:hAnsi="Cambria Math"/>
          </w:rPr>
          <m:t>&gt;</m:t>
        </m:r>
        <m:sSub>
          <m:sSubPr>
            <m:ctrlPr>
              <w:rPr>
                <w:rFonts w:ascii="Cambria Math" w:hAnsi="Cambria Math"/>
                <w:i/>
              </w:rPr>
            </m:ctrlPr>
          </m:sSubPr>
          <m:e>
            <m:r>
              <w:rPr>
                <w:rFonts w:ascii="Cambria Math" w:hAnsi="Cambria Math"/>
              </w:rPr>
              <m:t>S</m:t>
            </m:r>
          </m:e>
          <m:sub>
            <m:r>
              <w:rPr>
                <w:rFonts w:ascii="Cambria Math" w:hAnsi="Cambria Math"/>
              </w:rPr>
              <m:t>w,t</m:t>
            </m:r>
          </m:sub>
        </m:sSub>
        <m:r>
          <w:rPr>
            <w:rFonts w:ascii="Cambria Math" w:hAnsi="Cambria Math"/>
          </w:rPr>
          <m:t>+</m:t>
        </m:r>
        <m:nary>
          <m:naryPr>
            <m:chr m:val="∑"/>
            <m:limLoc m:val="undOvr"/>
            <m:ctrlPr>
              <w:rPr>
                <w:rFonts w:ascii="Cambria Math" w:hAnsi="Cambria Math"/>
                <w:i/>
              </w:rPr>
            </m:ctrlPr>
          </m:naryPr>
          <m:sub>
            <m:r>
              <w:rPr>
                <w:rFonts w:ascii="Cambria Math" w:hAnsi="Cambria Math"/>
              </w:rPr>
              <m:t>da=t</m:t>
            </m:r>
          </m:sub>
          <m:sup>
            <m:r>
              <w:rPr>
                <w:rFonts w:ascii="Cambria Math" w:hAnsi="Cambria Math"/>
              </w:rPr>
              <m:t>t+</m:t>
            </m:r>
            <m:acc>
              <m:accPr>
                <m:ctrlPr>
                  <w:rPr>
                    <w:rFonts w:ascii="Cambria Math" w:hAnsi="Cambria Math"/>
                    <w:i/>
                  </w:rPr>
                </m:ctrlPr>
              </m:accPr>
              <m:e>
                <m:sSub>
                  <m:sSubPr>
                    <m:ctrlPr>
                      <w:rPr>
                        <w:rFonts w:ascii="Cambria Math" w:hAnsi="Cambria Math"/>
                        <w:i/>
                      </w:rPr>
                    </m:ctrlPr>
                  </m:sSubPr>
                  <m:e>
                    <m:r>
                      <w:rPr>
                        <w:rFonts w:ascii="Cambria Math" w:hAnsi="Cambria Math"/>
                      </w:rPr>
                      <m:t>nfill</m:t>
                    </m:r>
                  </m:e>
                  <m:sub>
                    <m:r>
                      <w:rPr>
                        <w:rFonts w:ascii="Cambria Math" w:hAnsi="Cambria Math"/>
                      </w:rPr>
                      <m:t>w,dowy</m:t>
                    </m:r>
                  </m:sub>
                </m:sSub>
              </m:e>
            </m:acc>
          </m:sup>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w,</m:t>
                            </m:r>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,t</m:t>
                            </m:r>
                          </m:sub>
                        </m:sSub>
                      </m:e>
                      <m:sup>
                        <m:r>
                          <w:rPr>
                            <w:rFonts w:ascii="Cambria Math" w:hAnsi="Cambria Math"/>
                          </w:rPr>
                          <m:t>*</m:t>
                        </m:r>
                      </m:sup>
                    </m:sSup>
                  </m:num>
                  <m:den>
                    <m:sSub>
                      <m:sSubPr>
                        <m:ctrlPr>
                          <w:rPr>
                            <w:rFonts w:ascii="Cambria Math" w:hAnsi="Cambria Math"/>
                            <w:i/>
                          </w:rPr>
                        </m:ctrlPr>
                      </m:sSubPr>
                      <m:e>
                        <m:r>
                          <w:rPr>
                            <w:rFonts w:ascii="Cambria Math" w:hAnsi="Cambria Math"/>
                          </w:rPr>
                          <m:t>numdays</m:t>
                        </m:r>
                      </m:e>
                      <m:sub>
                        <m:r>
                          <w:rPr>
                            <w:rFonts w:ascii="Cambria Math" w:hAnsi="Cambria Math"/>
                          </w:rPr>
                          <m:t>m</m:t>
                        </m:r>
                      </m:sub>
                    </m:sSub>
                  </m:den>
                </m:f>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w</m:t>
                        </m:r>
                      </m:sub>
                    </m:sSub>
                  </m:sub>
                  <m:sup/>
                  <m:e>
                    <m:sSub>
                      <m:sSubPr>
                        <m:ctrlPr>
                          <w:rPr>
                            <w:rFonts w:ascii="Cambria Math" w:hAnsi="Cambria Math"/>
                            <w:i/>
                          </w:rPr>
                        </m:ctrlPr>
                      </m:sSubPr>
                      <m:e>
                        <m:r>
                          <w:rPr>
                            <w:rFonts w:ascii="Cambria Math" w:hAnsi="Cambria Math"/>
                          </w:rPr>
                          <m:t>demand</m:t>
                        </m:r>
                      </m:e>
                      <m:sub>
                        <m:sSub>
                          <m:sSubPr>
                            <m:ctrlPr>
                              <w:rPr>
                                <w:rFonts w:ascii="Cambria Math" w:hAnsi="Cambria Math"/>
                                <w:i/>
                              </w:rPr>
                            </m:ctrlPr>
                          </m:sSubPr>
                          <m:e>
                            <m:r>
                              <w:rPr>
                                <w:rFonts w:ascii="Cambria Math" w:hAnsi="Cambria Math"/>
                              </w:rPr>
                              <m:t>d</m:t>
                            </m:r>
                          </m:e>
                          <m:sub>
                            <m:r>
                              <w:rPr>
                                <w:rFonts w:ascii="Cambria Math" w:hAnsi="Cambria Math"/>
                              </w:rPr>
                              <m:t>w</m:t>
                            </m:r>
                          </m:sub>
                        </m:sSub>
                        <m:r>
                          <w:rPr>
                            <w:rFonts w:ascii="Cambria Math" w:hAnsi="Cambria Math"/>
                          </w:rPr>
                          <m:t>,da</m:t>
                        </m:r>
                      </m:sub>
                    </m:sSub>
                  </m:e>
                </m:nary>
              </m:e>
            </m:d>
          </m:e>
        </m:nary>
      </m:oMath>
      <w:r w:rsidR="00C20810">
        <w:rPr>
          <w:rFonts w:ascii="Times New Roman" w:eastAsiaTheme="minorEastAsia" w:hAnsi="Times New Roman" w:cs="Times New Roman"/>
        </w:rPr>
        <w:tab/>
      </w:r>
      <w:r w:rsidR="00C20810">
        <w:rPr>
          <w:rFonts w:ascii="Times New Roman" w:eastAsiaTheme="minorEastAsia" w:hAnsi="Times New Roman" w:cs="Times New Roman"/>
        </w:rPr>
        <w:tab/>
      </w:r>
      <w:r w:rsidR="00C20810">
        <w:rPr>
          <w:rFonts w:ascii="Times New Roman" w:eastAsiaTheme="minorEastAsia" w:hAnsi="Times New Roman" w:cs="Times New Roman"/>
        </w:rPr>
        <w:tab/>
        <w:t>(23)</w:t>
      </w:r>
    </w:p>
    <w:p w:rsidR="00601158" w:rsidRDefault="00146590"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the reservoir is not expected to fill and </w:t>
      </w:r>
      <w:proofErr w:type="spellStart"/>
      <w:r>
        <w:rPr>
          <w:rFonts w:ascii="Times New Roman" w:eastAsiaTheme="minorEastAsia" w:hAnsi="Times New Roman" w:cs="Times New Roman"/>
          <w:i/>
        </w:rPr>
        <w:t>nfill</w:t>
      </w:r>
      <w:proofErr w:type="spellEnd"/>
      <w:r>
        <w:rPr>
          <w:rFonts w:ascii="Times New Roman" w:eastAsiaTheme="minorEastAsia" w:hAnsi="Times New Roman" w:cs="Times New Roman"/>
          <w:i/>
        </w:rPr>
        <w:t xml:space="preserve"> </w:t>
      </w:r>
      <w:r>
        <w:rPr>
          <w:rFonts w:ascii="Times New Roman" w:eastAsiaTheme="minorEastAsia" w:hAnsi="Times New Roman" w:cs="Times New Roman"/>
        </w:rPr>
        <w:t>is set to a maximum value of 365.</w:t>
      </w:r>
      <w:r w:rsidR="00D03650">
        <w:rPr>
          <w:rFonts w:ascii="Times New Roman" w:eastAsiaTheme="minorEastAsia" w:hAnsi="Times New Roman" w:cs="Times New Roman"/>
        </w:rPr>
        <w:t xml:space="preserve"> </w:t>
      </w:r>
      <w:r>
        <w:rPr>
          <w:rFonts w:ascii="Times New Roman" w:eastAsiaTheme="minorEastAsia" w:hAnsi="Times New Roman" w:cs="Times New Roman"/>
        </w:rPr>
        <w:t xml:space="preserve"> Given a reservoir fill-time of </w:t>
      </w:r>
      <w:proofErr w:type="spellStart"/>
      <w:r>
        <w:rPr>
          <w:rFonts w:ascii="Times New Roman" w:eastAsiaTheme="minorEastAsia" w:hAnsi="Times New Roman" w:cs="Times New Roman"/>
          <w:i/>
        </w:rPr>
        <w:t>nfill</w:t>
      </w:r>
      <w:proofErr w:type="spellEnd"/>
      <w:r w:rsidR="00601158">
        <w:rPr>
          <w:rFonts w:ascii="Times New Roman" w:eastAsiaTheme="minorEastAsia" w:hAnsi="Times New Roman" w:cs="Times New Roman"/>
        </w:rPr>
        <w:t>,</w:t>
      </w:r>
      <w:r>
        <w:rPr>
          <w:rFonts w:ascii="Times New Roman" w:eastAsiaTheme="minorEastAsia" w:hAnsi="Times New Roman" w:cs="Times New Roman"/>
        </w:rPr>
        <w:t xml:space="preserve"> districts </w:t>
      </w:r>
      <w:r w:rsidR="00ED794A">
        <w:rPr>
          <w:rFonts w:ascii="Times New Roman" w:eastAsiaTheme="minorEastAsia" w:hAnsi="Times New Roman" w:cs="Times New Roman"/>
        </w:rPr>
        <w:t>can calculate a dynamic recharge capacity based on the rate at which surface water can be recharged into the aquifer</w:t>
      </w:r>
      <w:r>
        <w:rPr>
          <w:rFonts w:ascii="Times New Roman" w:eastAsiaTheme="minorEastAsia" w:hAnsi="Times New Roman" w:cs="Times New Roman"/>
        </w:rPr>
        <w:t>,</w:t>
      </w:r>
      <w:r w:rsidR="00601158">
        <w:rPr>
          <w:rFonts w:ascii="Times New Roman" w:eastAsiaTheme="minorEastAsia" w:hAnsi="Times New Roman" w:cs="Times New Roman"/>
        </w:rPr>
        <w:t xml:space="preserve"> such that:      </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drchg</m:t>
            </m:r>
          </m:e>
          <m:sub>
            <m:r>
              <w:rPr>
                <w:rFonts w:ascii="Cambria Math" w:hAnsi="Cambria Math"/>
              </w:rPr>
              <m:t>d,w,t</m:t>
            </m:r>
          </m:sub>
        </m:sSub>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cni</m:t>
                </m:r>
              </m:sub>
              <m:sup/>
              <m:e>
                <m:sSub>
                  <m:sSubPr>
                    <m:ctrlPr>
                      <w:rPr>
                        <w:rFonts w:ascii="Cambria Math" w:hAnsi="Cambria Math"/>
                        <w:i/>
                      </w:rPr>
                    </m:ctrlPr>
                  </m:sSubPr>
                  <m:e>
                    <m:r>
                      <w:rPr>
                        <w:rFonts w:ascii="Cambria Math" w:hAnsi="Cambria Math"/>
                      </w:rPr>
                      <m:t>kb</m:t>
                    </m:r>
                  </m:e>
                  <m:sub>
                    <m:r>
                      <w:rPr>
                        <w:rFonts w:ascii="Cambria Math" w:hAnsi="Cambria Math"/>
                      </w:rPr>
                      <m:t>gwb,d,t</m:t>
                    </m:r>
                  </m:sub>
                </m:sSub>
                <m:r>
                  <w:rPr>
                    <w:rFonts w:ascii="Cambria Math" w:hAnsi="Cambria Math"/>
                  </w:rPr>
                  <m:t>*</m:t>
                </m:r>
                <m:sSub>
                  <m:sSubPr>
                    <m:ctrlPr>
                      <w:rPr>
                        <w:rFonts w:ascii="Cambria Math" w:hAnsi="Cambria Math"/>
                        <w:i/>
                      </w:rPr>
                    </m:ctrlPr>
                  </m:sSubPr>
                  <m:e>
                    <m:r>
                      <w:rPr>
                        <w:rFonts w:ascii="Cambria Math" w:hAnsi="Cambria Math"/>
                      </w:rPr>
                      <m:t>bc</m:t>
                    </m:r>
                  </m:e>
                  <m:sub>
                    <m:r>
                      <w:rPr>
                        <w:rFonts w:ascii="Cambria Math" w:hAnsi="Cambria Math"/>
                      </w:rPr>
                      <m:t>gwb</m:t>
                    </m:r>
                  </m:sub>
                </m:sSub>
              </m:e>
            </m:nary>
          </m:e>
        </m:d>
        <m:r>
          <w:rPr>
            <w:rFonts w:ascii="Cambria Math" w:hAnsi="Cambria Math"/>
          </w:rPr>
          <m:t>*</m:t>
        </m:r>
        <m:sSub>
          <m:sSubPr>
            <m:ctrlPr>
              <w:rPr>
                <w:rFonts w:ascii="Cambria Math" w:hAnsi="Cambria Math"/>
                <w:i/>
              </w:rPr>
            </m:ctrlPr>
          </m:sSubPr>
          <m:e>
            <m:r>
              <w:rPr>
                <w:rFonts w:ascii="Cambria Math" w:hAnsi="Cambria Math"/>
              </w:rPr>
              <m:t>nfill</m:t>
            </m:r>
          </m:e>
          <m:sub>
            <m:r>
              <w:rPr>
                <w:rFonts w:ascii="Cambria Math" w:hAnsi="Cambria Math"/>
              </w:rPr>
              <m:t>w,dowy</m:t>
            </m:r>
          </m:sub>
        </m:sSub>
      </m:oMath>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FC711B">
        <w:rPr>
          <w:rFonts w:ascii="Times New Roman" w:eastAsiaTheme="minorEastAsia" w:hAnsi="Times New Roman" w:cs="Times New Roman"/>
        </w:rPr>
        <w:tab/>
      </w:r>
      <w:r w:rsidR="00460AD9">
        <w:rPr>
          <w:rFonts w:ascii="Times New Roman" w:eastAsiaTheme="minorEastAsia" w:hAnsi="Times New Roman" w:cs="Times New Roman"/>
        </w:rPr>
        <w:tab/>
      </w:r>
      <w:r w:rsidR="00D71F9C">
        <w:rPr>
          <w:rFonts w:ascii="Times New Roman" w:eastAsiaTheme="minorEastAsia" w:hAnsi="Times New Roman" w:cs="Times New Roman"/>
        </w:rPr>
        <w:tab/>
        <w:t>(24</w:t>
      </w:r>
      <w:r w:rsidR="00601158">
        <w:rPr>
          <w:rFonts w:ascii="Times New Roman" w:eastAsiaTheme="minorEastAsia" w:hAnsi="Times New Roman" w:cs="Times New Roman"/>
        </w:rPr>
        <w:t>)</w:t>
      </w:r>
    </w:p>
    <w:p w:rsidR="00ED794A"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proofErr w:type="gramStart"/>
      <w:r w:rsidRPr="00D86C49">
        <w:rPr>
          <w:rFonts w:ascii="Times New Roman" w:eastAsiaTheme="minorEastAsia" w:hAnsi="Times New Roman" w:cs="Times New Roman"/>
          <w:i/>
        </w:rPr>
        <w:t>d</w:t>
      </w:r>
      <w:r>
        <w:rPr>
          <w:rFonts w:ascii="Times New Roman" w:eastAsiaTheme="minorEastAsia" w:hAnsi="Times New Roman" w:cs="Times New Roman"/>
          <w:i/>
        </w:rPr>
        <w:t>rchg</w:t>
      </w:r>
      <w:proofErr w:type="spellEnd"/>
      <w:r>
        <w:rPr>
          <w:rFonts w:ascii="Times New Roman" w:eastAsiaTheme="minorEastAsia" w:hAnsi="Times New Roman" w:cs="Times New Roman"/>
          <w:i/>
        </w:rPr>
        <w:t xml:space="preserve"> </w:t>
      </w:r>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w:t>
      </w:r>
      <w:r w:rsidR="00ED794A">
        <w:rPr>
          <w:rFonts w:ascii="Times New Roman" w:eastAsiaTheme="minorEastAsia" w:hAnsi="Times New Roman" w:cs="Times New Roman"/>
        </w:rPr>
        <w:t xml:space="preserve">dynamic </w:t>
      </w:r>
      <w:r>
        <w:rPr>
          <w:rFonts w:ascii="Times New Roman" w:eastAsiaTheme="minorEastAsia" w:hAnsi="Times New Roman" w:cs="Times New Roman"/>
        </w:rPr>
        <w:t xml:space="preserve">recharge capacity during reservoir fill </w:t>
      </w:r>
      <w:r w:rsidR="00ED794A">
        <w:rPr>
          <w:rFonts w:ascii="Times New Roman" w:eastAsiaTheme="minorEastAsia" w:hAnsi="Times New Roman" w:cs="Times New Roman"/>
        </w:rPr>
        <w:t xml:space="preserve">period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sidR="00460AD9">
        <w:rPr>
          <w:rFonts w:ascii="Times New Roman" w:eastAsiaTheme="minorEastAsia" w:hAnsi="Times New Roman" w:cs="Times New Roman"/>
          <w:i/>
        </w:rPr>
        <w:t>k</w:t>
      </w:r>
      <w:r>
        <w:rPr>
          <w:rFonts w:ascii="Times New Roman" w:eastAsiaTheme="minorEastAsia" w:hAnsi="Times New Roman" w:cs="Times New Roman"/>
          <w:i/>
        </w:rPr>
        <w:t>b</w:t>
      </w:r>
      <w:r>
        <w:rPr>
          <w:rFonts w:ascii="Times New Roman" w:eastAsiaTheme="minorEastAsia" w:hAnsi="Times New Roman" w:cs="Times New Roman"/>
        </w:rPr>
        <w:t xml:space="preserve"> = district ownership share of spreading basin capacity; </w:t>
      </w:r>
      <w:proofErr w:type="spellStart"/>
      <w:r w:rsidR="00460AD9">
        <w:rPr>
          <w:rFonts w:ascii="Times New Roman" w:eastAsiaTheme="minorEastAsia" w:hAnsi="Times New Roman" w:cs="Times New Roman"/>
          <w:i/>
        </w:rPr>
        <w:t>bc</w:t>
      </w:r>
      <w:proofErr w:type="spellEnd"/>
      <w:r>
        <w:rPr>
          <w:rFonts w:ascii="Times New Roman" w:eastAsiaTheme="minorEastAsia" w:hAnsi="Times New Roman" w:cs="Times New Roman"/>
        </w:rPr>
        <w:t xml:space="preserve"> = gro</w:t>
      </w:r>
      <w:r w:rsidR="004403C6">
        <w:rPr>
          <w:rFonts w:ascii="Times New Roman" w:eastAsiaTheme="minorEastAsia" w:hAnsi="Times New Roman" w:cs="Times New Roman"/>
        </w:rPr>
        <w:t xml:space="preserve">undwater recharge capacity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w:t>
      </w:r>
      <w:r w:rsidR="00FC711B">
        <w:rPr>
          <w:rFonts w:ascii="Times New Roman" w:eastAsiaTheme="minorEastAsia" w:hAnsi="Times New Roman" w:cs="Times New Roman"/>
        </w:rPr>
        <w:t xml:space="preserve"> </w:t>
      </w:r>
      <w:proofErr w:type="spellStart"/>
      <w:r w:rsidR="00FC711B">
        <w:rPr>
          <w:rFonts w:ascii="Times New Roman" w:eastAsiaTheme="minorEastAsia" w:hAnsi="Times New Roman" w:cs="Times New Roman"/>
          <w:i/>
        </w:rPr>
        <w:t>gwb</w:t>
      </w:r>
      <w:proofErr w:type="spellEnd"/>
      <w:r w:rsidR="00FC711B">
        <w:rPr>
          <w:rFonts w:ascii="Times New Roman" w:eastAsiaTheme="minorEastAsia" w:hAnsi="Times New Roman" w:cs="Times New Roman"/>
        </w:rPr>
        <w:t xml:space="preserve"> = groundwater bank index; </w:t>
      </w:r>
      <w:r w:rsidR="00FC711B">
        <w:rPr>
          <w:rFonts w:ascii="Times New Roman" w:eastAsiaTheme="minorEastAsia" w:hAnsi="Times New Roman" w:cs="Times New Roman"/>
          <w:i/>
        </w:rPr>
        <w:t>d</w:t>
      </w:r>
      <w:r w:rsidR="00FC711B">
        <w:rPr>
          <w:rFonts w:ascii="Times New Roman" w:eastAsiaTheme="minorEastAsia" w:hAnsi="Times New Roman" w:cs="Times New Roman"/>
        </w:rPr>
        <w:t xml:space="preserve"> = district index</w:t>
      </w:r>
    </w:p>
    <w:p w:rsidR="00601158" w:rsidRDefault="00ED794A"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When a district has carry-over water stored in a reservoir, it is in danger of losing it if it cannot be delivered before that reservoir fills.  If the total carry-over water that has not yet been delivered to the district is greater than the dynamic recharge capacity, calculated in equation (2</w:t>
      </w:r>
      <w:r w:rsidR="00D71F9C">
        <w:rPr>
          <w:rFonts w:ascii="Times New Roman" w:eastAsiaTheme="minorEastAsia" w:hAnsi="Times New Roman" w:cs="Times New Roman"/>
        </w:rPr>
        <w:t>4</w:t>
      </w:r>
      <w:r>
        <w:rPr>
          <w:rFonts w:ascii="Times New Roman" w:eastAsiaTheme="minorEastAsia" w:hAnsi="Times New Roman" w:cs="Times New Roman"/>
        </w:rPr>
        <w:t>)</w:t>
      </w:r>
      <w:r w:rsidR="00601158">
        <w:rPr>
          <w:rFonts w:ascii="Times New Roman" w:eastAsiaTheme="minorEastAsia" w:hAnsi="Times New Roman" w:cs="Times New Roman"/>
        </w:rPr>
        <w:t xml:space="preserve">, </w:t>
      </w:r>
      <w:r>
        <w:rPr>
          <w:rFonts w:ascii="Times New Roman" w:eastAsiaTheme="minorEastAsia" w:hAnsi="Times New Roman" w:cs="Times New Roman"/>
        </w:rPr>
        <w:t xml:space="preserve">the district requests an </w:t>
      </w:r>
      <w:r w:rsidR="00740F48">
        <w:rPr>
          <w:rFonts w:ascii="Times New Roman" w:eastAsiaTheme="minorEastAsia" w:hAnsi="Times New Roman" w:cs="Times New Roman"/>
        </w:rPr>
        <w:t>expedited</w:t>
      </w:r>
      <w:r>
        <w:rPr>
          <w:rFonts w:ascii="Times New Roman" w:eastAsiaTheme="minorEastAsia" w:hAnsi="Times New Roman" w:cs="Times New Roman"/>
        </w:rPr>
        <w:t xml:space="preserve"> scheduled delivery</w:t>
      </w:r>
      <w:r w:rsidR="00601158">
        <w:rPr>
          <w:rFonts w:ascii="Times New Roman" w:eastAsiaTheme="minorEastAsia" w:hAnsi="Times New Roman" w:cs="Times New Roman"/>
        </w:rPr>
        <w:t>, such that:</w:t>
      </w:r>
    </w:p>
    <w:p w:rsidR="00601158" w:rsidRDefault="00601158" w:rsidP="006D1D80">
      <w:pPr>
        <w:spacing w:line="36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 </w:t>
      </w:r>
      <m:oMath>
        <m:sSub>
          <m:sSubPr>
            <m:ctrlPr>
              <w:rPr>
                <w:rFonts w:ascii="Cambria Math" w:hAnsi="Cambria Math"/>
                <w:i/>
              </w:rPr>
            </m:ctrlPr>
          </m:sSubPr>
          <m:e>
            <m:r>
              <w:rPr>
                <w:rFonts w:ascii="Cambria Math" w:hAnsi="Cambria Math"/>
              </w:rPr>
              <m:t>reqsch</m:t>
            </m:r>
          </m:e>
          <m:sub>
            <m:r>
              <w:rPr>
                <w:rFonts w:ascii="Cambria Math" w:hAnsi="Cambria Math"/>
              </w:rPr>
              <m:t>d,c,t</m:t>
            </m:r>
          </m:sub>
        </m:sSub>
        <m:r>
          <w:rPr>
            <w:rFonts w:ascii="Cambria Math" w:hAnsi="Cambria Math"/>
          </w:rPr>
          <m:t>=</m:t>
        </m:r>
        <m:r>
          <m:rPr>
            <m:sty m:val="p"/>
          </m:rP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carry</m:t>
                </m:r>
              </m:e>
              <m:sub>
                <m:r>
                  <w:rPr>
                    <w:rFonts w:ascii="Cambria Math" w:hAnsi="Cambria Math"/>
                  </w:rPr>
                  <m:t>d,c,y</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drchg</m:t>
                    </m:r>
                  </m:e>
                  <m:sub>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,t</m:t>
                    </m:r>
                  </m:sub>
                </m:sSub>
                <m:r>
                  <w:rPr>
                    <w:rFonts w:ascii="Cambria Math" w:hAnsi="Cambria Math"/>
                  </w:rPr>
                  <m:t>+</m:t>
                </m:r>
                <m:nary>
                  <m:naryPr>
                    <m:chr m:val="∑"/>
                    <m:limLoc m:val="undOvr"/>
                    <m:ctrlPr>
                      <w:rPr>
                        <w:rFonts w:ascii="Cambria Math" w:hAnsi="Cambria Math"/>
                        <w:i/>
                      </w:rPr>
                    </m:ctrlPr>
                  </m:naryPr>
                  <m:sub>
                    <m:r>
                      <w:rPr>
                        <w:rFonts w:ascii="Cambria Math" w:hAnsi="Cambria Math"/>
                      </w:rPr>
                      <m:t>da=wys</m:t>
                    </m:r>
                  </m:sub>
                  <m:sup>
                    <m:r>
                      <w:rPr>
                        <w:rFonts w:ascii="Cambria Math" w:hAnsi="Cambria Math"/>
                      </w:rPr>
                      <m:t>t</m:t>
                    </m:r>
                  </m:sup>
                  <m:e>
                    <m:sSub>
                      <m:sSubPr>
                        <m:ctrlPr>
                          <w:rPr>
                            <w:rFonts w:ascii="Cambria Math" w:hAnsi="Cambria Math"/>
                            <w:i/>
                          </w:rPr>
                        </m:ctrlPr>
                      </m:sSubPr>
                      <m:e>
                        <m:r>
                          <w:rPr>
                            <w:rFonts w:ascii="Cambria Math" w:hAnsi="Cambria Math"/>
                          </w:rPr>
                          <m:t>del</m:t>
                        </m:r>
                      </m:e>
                      <m:sub>
                        <m:r>
                          <w:rPr>
                            <w:rFonts w:ascii="Cambria Math" w:hAnsi="Cambria Math"/>
                          </w:rPr>
                          <m:t>d,c,da</m:t>
                        </m:r>
                      </m:sub>
                    </m:sSub>
                  </m:e>
                </m:nary>
              </m:e>
            </m:d>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cni</m:t>
                </m:r>
              </m:sub>
              <m:sup/>
              <m:e>
                <m:sSub>
                  <m:sSubPr>
                    <m:ctrlPr>
                      <w:rPr>
                        <w:rFonts w:ascii="Cambria Math" w:hAnsi="Cambria Math"/>
                        <w:i/>
                      </w:rPr>
                    </m:ctrlPr>
                  </m:sSubPr>
                  <m:e>
                    <m:r>
                      <w:rPr>
                        <w:rFonts w:ascii="Cambria Math" w:hAnsi="Cambria Math"/>
                      </w:rPr>
                      <m:t>requn</m:t>
                    </m:r>
                  </m:e>
                  <m:sub>
                    <m:r>
                      <w:rPr>
                        <w:rFonts w:ascii="Cambria Math" w:hAnsi="Cambria Math"/>
                      </w:rPr>
                      <m:t>cni,d,t</m:t>
                    </m:r>
                  </m:sub>
                </m:sSub>
              </m:e>
            </m:nary>
          </m:e>
        </m:d>
      </m:oMath>
      <w:r w:rsidR="0032104D">
        <w:rPr>
          <w:rFonts w:ascii="Times New Roman" w:eastAsiaTheme="minorEastAsia" w:hAnsi="Times New Roman" w:cs="Times New Roman"/>
        </w:rPr>
        <w:tab/>
      </w:r>
      <w:r w:rsidR="00D71F9C">
        <w:rPr>
          <w:rFonts w:ascii="Times New Roman" w:eastAsiaTheme="minorEastAsia" w:hAnsi="Times New Roman" w:cs="Times New Roman"/>
        </w:rPr>
        <w:t>(25</w:t>
      </w:r>
      <w:r>
        <w:rPr>
          <w:rFonts w:ascii="Times New Roman" w:eastAsiaTheme="minorEastAsia" w:hAnsi="Times New Roman" w:cs="Times New Roman"/>
        </w:rPr>
        <w:t>)</w:t>
      </w:r>
    </w:p>
    <w:p w:rsidR="00601158" w:rsidRPr="00460AD9"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Pr>
          <w:rFonts w:ascii="Times New Roman" w:eastAsiaTheme="minorEastAsia" w:hAnsi="Times New Roman" w:cs="Times New Roman"/>
          <w:i/>
        </w:rPr>
        <w:t>reqsch</w:t>
      </w:r>
      <w:proofErr w:type="spellEnd"/>
      <w:r>
        <w:rPr>
          <w:rFonts w:ascii="Times New Roman" w:eastAsiaTheme="minorEastAsia" w:hAnsi="Times New Roman" w:cs="Times New Roman"/>
        </w:rPr>
        <w:t xml:space="preserve"> = scheduled</w:t>
      </w:r>
      <w:r w:rsidR="004403C6">
        <w:rPr>
          <w:rFonts w:ascii="Times New Roman" w:eastAsiaTheme="minorEastAsia" w:hAnsi="Times New Roman" w:cs="Times New Roman"/>
        </w:rPr>
        <w:t xml:space="preserve"> contract delivery request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r w:rsidR="00ED794A">
        <w:rPr>
          <w:rFonts w:ascii="Times New Roman" w:eastAsiaTheme="minorEastAsia" w:hAnsi="Times New Roman" w:cs="Times New Roman"/>
          <w:i/>
        </w:rPr>
        <w:t>carry</w:t>
      </w:r>
      <w:r>
        <w:rPr>
          <w:rFonts w:ascii="Times New Roman" w:eastAsiaTheme="minorEastAsia" w:hAnsi="Times New Roman" w:cs="Times New Roman"/>
        </w:rPr>
        <w:t xml:space="preserve"> = previous year’s unused contract </w:t>
      </w:r>
      <w:r w:rsidR="004403C6">
        <w:rPr>
          <w:rFonts w:ascii="Times New Roman" w:eastAsiaTheme="minorEastAsia" w:hAnsi="Times New Roman" w:cs="Times New Roman"/>
        </w:rPr>
        <w:t xml:space="preserve">allocation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sidR="00ED794A">
        <w:rPr>
          <w:rFonts w:ascii="Times New Roman" w:eastAsiaTheme="minorEastAsia" w:hAnsi="Times New Roman" w:cs="Times New Roman"/>
          <w:i/>
        </w:rPr>
        <w:t>del</w:t>
      </w:r>
      <w:r>
        <w:rPr>
          <w:rFonts w:ascii="Times New Roman" w:eastAsiaTheme="minorEastAsia" w:hAnsi="Times New Roman" w:cs="Times New Roman"/>
        </w:rPr>
        <w:t xml:space="preserve"> = sche</w:t>
      </w:r>
      <w:r w:rsidR="004403C6">
        <w:rPr>
          <w:rFonts w:ascii="Times New Roman" w:eastAsiaTheme="minorEastAsia" w:hAnsi="Times New Roman" w:cs="Times New Roman"/>
        </w:rPr>
        <w:t xml:space="preserve">duled contract deliveries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drchg</w:t>
      </w:r>
      <w:proofErr w:type="spellEnd"/>
      <w:r>
        <w:rPr>
          <w:rFonts w:ascii="Times New Roman" w:eastAsiaTheme="minorEastAsia" w:hAnsi="Times New Roman" w:cs="Times New Roman"/>
        </w:rPr>
        <w:t xml:space="preserve"> = </w:t>
      </w:r>
      <w:r w:rsidR="00ED794A">
        <w:rPr>
          <w:rFonts w:ascii="Times New Roman" w:eastAsiaTheme="minorEastAsia" w:hAnsi="Times New Roman" w:cs="Times New Roman"/>
        </w:rPr>
        <w:t xml:space="preserve">dynamic </w:t>
      </w:r>
      <w:r w:rsidR="004403C6">
        <w:rPr>
          <w:rFonts w:ascii="Times New Roman" w:eastAsiaTheme="minorEastAsia" w:hAnsi="Times New Roman" w:cs="Times New Roman"/>
        </w:rPr>
        <w:t xml:space="preserve">recharge capacity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proofErr w:type="spellStart"/>
      <w:r w:rsidR="00ED794A">
        <w:rPr>
          <w:rFonts w:ascii="Times New Roman" w:eastAsiaTheme="minorEastAsia" w:hAnsi="Times New Roman" w:cs="Times New Roman"/>
          <w:i/>
        </w:rPr>
        <w:t>requn</w:t>
      </w:r>
      <w:proofErr w:type="spellEnd"/>
      <w:r>
        <w:rPr>
          <w:rFonts w:ascii="Times New Roman" w:eastAsiaTheme="minorEastAsia" w:hAnsi="Times New Roman" w:cs="Times New Roman"/>
        </w:rPr>
        <w:t xml:space="preserve"> = </w:t>
      </w:r>
      <w:r w:rsidR="00ED794A">
        <w:rPr>
          <w:rFonts w:ascii="Times New Roman" w:eastAsiaTheme="minorEastAsia" w:hAnsi="Times New Roman" w:cs="Times New Roman"/>
        </w:rPr>
        <w:t xml:space="preserve">maximum unscheduled water request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sidR="00460AD9">
        <w:rPr>
          <w:rFonts w:ascii="Times New Roman" w:eastAsiaTheme="minorEastAsia" w:hAnsi="Times New Roman" w:cs="Times New Roman"/>
        </w:rPr>
        <w:t xml:space="preserve">; </w:t>
      </w:r>
      <w:proofErr w:type="spellStart"/>
      <w:r w:rsidR="00460AD9">
        <w:rPr>
          <w:rFonts w:ascii="Times New Roman" w:eastAsiaTheme="minorEastAsia" w:hAnsi="Times New Roman" w:cs="Times New Roman"/>
          <w:i/>
        </w:rPr>
        <w:t>wys</w:t>
      </w:r>
      <w:proofErr w:type="spellEnd"/>
      <w:r w:rsidR="00460AD9">
        <w:rPr>
          <w:rFonts w:ascii="Times New Roman" w:eastAsiaTheme="minorEastAsia" w:hAnsi="Times New Roman" w:cs="Times New Roman"/>
        </w:rPr>
        <w:t xml:space="preserve"> = first day of the water year (October 1)</w:t>
      </w:r>
    </w:p>
    <w:p w:rsidR="00ED794A" w:rsidRDefault="00ED794A"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If a district has adequate dynamic recharge capacity for their carry-over supplies, </w:t>
      </w:r>
      <w:r w:rsidR="00740F48">
        <w:rPr>
          <w:rFonts w:ascii="Times New Roman" w:eastAsiaTheme="minorEastAsia" w:hAnsi="Times New Roman" w:cs="Times New Roman"/>
        </w:rPr>
        <w:t>they will request a normal scheduled delivery as a function of their remaining supplies that have not been delivered during the current water year, such that:</w:t>
      </w:r>
    </w:p>
    <w:p w:rsidR="00740F48" w:rsidRPr="00783852"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reqsch</m:t>
            </m:r>
          </m:e>
          <m:sub>
            <m:r>
              <w:rPr>
                <w:rFonts w:ascii="Cambria Math" w:hAnsi="Cambria Math"/>
              </w:rPr>
              <m:t>d,c,t</m:t>
            </m:r>
          </m:sub>
        </m:sSub>
        <m:r>
          <w:rPr>
            <w:rFonts w:ascii="Cambria Math" w:hAnsi="Cambria Math"/>
          </w:rPr>
          <m:t>=</m:t>
        </m:r>
        <m:r>
          <m:rPr>
            <m:sty m:val="p"/>
          </m:rPr>
          <w:rPr>
            <w:rFonts w:ascii="Cambria Math" w:hAnsi="Cambria Math"/>
          </w:rPr>
          <m:t>min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supply</m:t>
                    </m:r>
                  </m:e>
                  <m:sub>
                    <m:r>
                      <w:rPr>
                        <w:rFonts w:ascii="Cambria Math" w:hAnsi="Cambria Math"/>
                      </w:rPr>
                      <m:t>d,c,t</m:t>
                    </m:r>
                  </m:sub>
                </m:sSub>
                <m:r>
                  <w:rPr>
                    <w:rFonts w:ascii="Cambria Math" w:hAnsi="Cambria Math"/>
                  </w:rPr>
                  <m:t>-</m:t>
                </m:r>
                <m:nary>
                  <m:naryPr>
                    <m:chr m:val="∑"/>
                    <m:limLoc m:val="undOvr"/>
                    <m:ctrlPr>
                      <w:rPr>
                        <w:rFonts w:ascii="Cambria Math" w:hAnsi="Cambria Math"/>
                        <w:i/>
                      </w:rPr>
                    </m:ctrlPr>
                  </m:naryPr>
                  <m:sub>
                    <m:r>
                      <w:rPr>
                        <w:rFonts w:ascii="Cambria Math" w:hAnsi="Cambria Math"/>
                      </w:rPr>
                      <m:t>da=t-dowy</m:t>
                    </m:r>
                  </m:sub>
                  <m:sup>
                    <m:r>
                      <w:rPr>
                        <w:rFonts w:ascii="Cambria Math" w:hAnsi="Cambria Math"/>
                      </w:rPr>
                      <m:t>t</m:t>
                    </m:r>
                  </m:sup>
                  <m:e>
                    <m:sSub>
                      <m:sSubPr>
                        <m:ctrlPr>
                          <w:rPr>
                            <w:rFonts w:ascii="Cambria Math" w:hAnsi="Cambria Math"/>
                            <w:i/>
                          </w:rPr>
                        </m:ctrlPr>
                      </m:sSubPr>
                      <m:e>
                        <m:r>
                          <w:rPr>
                            <w:rFonts w:ascii="Cambria Math" w:hAnsi="Cambria Math"/>
                          </w:rPr>
                          <m:t>del</m:t>
                        </m:r>
                      </m:e>
                      <m:sub>
                        <m:r>
                          <w:rPr>
                            <w:rFonts w:ascii="Cambria Math" w:hAnsi="Cambria Math"/>
                          </w:rPr>
                          <m:t>d,c,da</m:t>
                        </m:r>
                      </m:sub>
                    </m:sSub>
                  </m:e>
                </m:nary>
              </m:num>
              <m:den>
                <m:sSub>
                  <m:sSubPr>
                    <m:ctrlPr>
                      <w:rPr>
                        <w:rFonts w:ascii="Cambria Math" w:hAnsi="Cambria Math"/>
                        <w:i/>
                      </w:rPr>
                    </m:ctrlPr>
                  </m:sSubPr>
                  <m:e>
                    <m:sSup>
                      <m:sSupPr>
                        <m:ctrlPr>
                          <w:rPr>
                            <w:rFonts w:ascii="Cambria Math" w:hAnsi="Cambria Math"/>
                            <w:i/>
                          </w:rPr>
                        </m:ctrlPr>
                      </m:sSupPr>
                      <m:e>
                        <m:r>
                          <w:rPr>
                            <w:rFonts w:ascii="Cambria Math" w:hAnsi="Cambria Math"/>
                          </w:rPr>
                          <m:t>MDD</m:t>
                        </m:r>
                      </m:e>
                      <m:sup>
                        <m:r>
                          <w:rPr>
                            <w:rFonts w:ascii="Cambria Math" w:hAnsi="Cambria Math"/>
                          </w:rPr>
                          <m:t>*</m:t>
                        </m:r>
                      </m:sup>
                    </m:sSup>
                  </m:e>
                  <m:sub>
                    <m:r>
                      <w:rPr>
                        <w:rFonts w:ascii="Cambria Math" w:hAnsi="Cambria Math"/>
                      </w:rPr>
                      <m:t>d,t</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IRD</m:t>
                        </m:r>
                      </m:e>
                      <m:sup>
                        <m:r>
                          <w:rPr>
                            <w:rFonts w:ascii="Cambria Math" w:hAnsi="Cambria Math"/>
                          </w:rPr>
                          <m:t>*</m:t>
                        </m:r>
                      </m:sup>
                    </m:sSup>
                  </m:e>
                  <m:sub>
                    <m:r>
                      <w:rPr>
                        <w:rFonts w:ascii="Cambria Math" w:hAnsi="Cambria Math"/>
                      </w:rPr>
                      <m:t>d,t</m:t>
                    </m:r>
                  </m:sub>
                </m:sSub>
              </m:den>
            </m:f>
            <m:r>
              <w:rPr>
                <w:rFonts w:ascii="Cambria Math" w:hAnsi="Cambria Math"/>
              </w:rPr>
              <m:t>,1.0</m:t>
            </m:r>
          </m:e>
        </m:d>
        <m:r>
          <w:rPr>
            <w:rFonts w:ascii="Cambria Math" w:eastAsiaTheme="minorEastAsia" w:hAnsi="Cambria Math" w:cs="Times New Roman"/>
          </w:rPr>
          <m:t xml:space="preserve">* </m:t>
        </m:r>
        <m:sSub>
          <m:sSubPr>
            <m:ctrlPr>
              <w:rPr>
                <w:rFonts w:ascii="Cambria Math" w:hAnsi="Cambria Math"/>
                <w:i/>
              </w:rPr>
            </m:ctrlPr>
          </m:sSubPr>
          <m:e>
            <m:r>
              <w:rPr>
                <w:rFonts w:ascii="Cambria Math" w:hAnsi="Cambria Math"/>
              </w:rPr>
              <m:t>demand</m:t>
            </m:r>
          </m:e>
          <m:sub>
            <m:r>
              <w:rPr>
                <w:rFonts w:ascii="Cambria Math" w:hAnsi="Cambria Math"/>
              </w:rPr>
              <m:t>d,t</m:t>
            </m:r>
          </m:sub>
        </m:sSub>
        <m:r>
          <w:rPr>
            <w:rFonts w:ascii="Cambria Math" w:hAnsi="Cambria Math"/>
          </w:rPr>
          <m:t>,</m:t>
        </m:r>
      </m:oMath>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t>(26</w:t>
      </w:r>
      <w:r w:rsidR="00740F48">
        <w:rPr>
          <w:rFonts w:ascii="Times New Roman" w:eastAsiaTheme="minorEastAsia" w:hAnsi="Times New Roman" w:cs="Times New Roman"/>
        </w:rPr>
        <w:t>)</w:t>
      </w:r>
    </w:p>
    <w:p w:rsidR="00460AD9" w:rsidRDefault="00460AD9"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w</w:t>
      </w:r>
      <w:r w:rsidRPr="00460AD9">
        <w:rPr>
          <w:rFonts w:ascii="Times New Roman" w:eastAsiaTheme="minorEastAsia" w:hAnsi="Times New Roman" w:cs="Times New Roman"/>
        </w:rPr>
        <w:t>here</w:t>
      </w:r>
      <w:r>
        <w:rPr>
          <w:rFonts w:ascii="Times New Roman" w:eastAsiaTheme="minorEastAsia" w:hAnsi="Times New Roman" w:cs="Times New Roman"/>
          <w:i/>
        </w:rPr>
        <w:t xml:space="preserve"> MDD</w:t>
      </w:r>
      <w:r>
        <w:rPr>
          <w:rFonts w:ascii="Times New Roman" w:eastAsiaTheme="minorEastAsia" w:hAnsi="Times New Roman" w:cs="Times New Roman"/>
          <w:vertAlign w:val="superscript"/>
        </w:rPr>
        <w:t>*</w:t>
      </w:r>
      <w:r>
        <w:rPr>
          <w:rFonts w:ascii="Times New Roman" w:eastAsiaTheme="minorEastAsia" w:hAnsi="Times New Roman" w:cs="Times New Roman"/>
        </w:rPr>
        <w:t xml:space="preserve"> = expected municipal demands </w:t>
      </w:r>
      <w:r w:rsidR="004403C6">
        <w:rPr>
          <w:rFonts w:ascii="Times New Roman" w:eastAsiaTheme="minorEastAsia" w:hAnsi="Times New Roman" w:cs="Times New Roman"/>
        </w:rPr>
        <w:t xml:space="preserve">through the end of the year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I</w:t>
      </w:r>
      <w:r w:rsidR="00C20810">
        <w:rPr>
          <w:rFonts w:ascii="Times New Roman" w:eastAsiaTheme="minorEastAsia" w:hAnsi="Times New Roman" w:cs="Times New Roman"/>
          <w:i/>
        </w:rPr>
        <w:t>R</w:t>
      </w:r>
      <w:r>
        <w:rPr>
          <w:rFonts w:ascii="Times New Roman" w:eastAsiaTheme="minorEastAsia" w:hAnsi="Times New Roman" w:cs="Times New Roman"/>
          <w:i/>
        </w:rPr>
        <w:t>D</w:t>
      </w:r>
      <w:r>
        <w:rPr>
          <w:rFonts w:ascii="Times New Roman" w:eastAsiaTheme="minorEastAsia" w:hAnsi="Times New Roman" w:cs="Times New Roman"/>
        </w:rPr>
        <w:t>* = expected irrigation demands through the end of the year</w:t>
      </w:r>
      <w:r w:rsidR="004403C6">
        <w:rPr>
          <w:rFonts w:ascii="Times New Roman" w:eastAsiaTheme="minorEastAsia" w:hAnsi="Times New Roman" w:cs="Times New Roman"/>
        </w:rPr>
        <w:t xml:space="preserv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proofErr w:type="gramStart"/>
      <w:r>
        <w:rPr>
          <w:rFonts w:ascii="Times New Roman" w:eastAsiaTheme="minorEastAsia" w:hAnsi="Times New Roman" w:cs="Times New Roman"/>
          <w:i/>
        </w:rPr>
        <w:t xml:space="preserve">supply </w:t>
      </w:r>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annual estimated contract supplies</w:t>
      </w:r>
      <w:r w:rsidR="004403C6">
        <w:rPr>
          <w:rFonts w:ascii="Times New Roman" w:eastAsiaTheme="minorEastAsia" w:hAnsi="Times New Roman" w:cs="Times New Roman"/>
        </w:rPr>
        <w:t xml:space="preserv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del</w:t>
      </w:r>
      <w:r>
        <w:rPr>
          <w:rFonts w:ascii="Times New Roman" w:eastAsiaTheme="minorEastAsia" w:hAnsi="Times New Roman" w:cs="Times New Roman"/>
        </w:rPr>
        <w:t xml:space="preserve"> = s</w:t>
      </w:r>
      <w:r w:rsidR="004403C6">
        <w:rPr>
          <w:rFonts w:ascii="Times New Roman" w:eastAsiaTheme="minorEastAsia" w:hAnsi="Times New Roman" w:cs="Times New Roman"/>
        </w:rPr>
        <w:t xml:space="preserve">cheduled contract deliveries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eastAsiaTheme="minorEastAsia" w:hAnsi="Times New Roman" w:cs="Times New Roman"/>
        </w:rPr>
        <w:t>/s</w:t>
      </w:r>
      <w:r>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ab/>
      </w:r>
      <w:r w:rsidR="00D71F9C">
        <w:rPr>
          <w:rFonts w:ascii="Times New Roman" w:eastAsiaTheme="minorEastAsia" w:hAnsi="Times New Roman" w:cs="Times New Roman"/>
        </w:rPr>
        <w:t>Equation (26</w:t>
      </w:r>
      <w:r w:rsidR="00CB094F">
        <w:rPr>
          <w:rFonts w:ascii="Times New Roman" w:eastAsiaTheme="minorEastAsia" w:hAnsi="Times New Roman" w:cs="Times New Roman"/>
        </w:rPr>
        <w:t xml:space="preserve">) represents the request that a district would make to a surface water reservoir used for the storage of that district’s water contract.  Likewise, a district can also make a request to a </w:t>
      </w:r>
      <w:r w:rsidR="00CB094F">
        <w:rPr>
          <w:rFonts w:ascii="Times New Roman" w:eastAsiaTheme="minorEastAsia" w:hAnsi="Times New Roman" w:cs="Times New Roman"/>
        </w:rPr>
        <w:lastRenderedPageBreak/>
        <w:t xml:space="preserve">groundwater bank for recovery of that district’s banked groundwater. </w:t>
      </w:r>
      <w:r>
        <w:rPr>
          <w:rFonts w:ascii="Times New Roman" w:eastAsiaTheme="minorEastAsia" w:hAnsi="Times New Roman" w:cs="Times New Roman"/>
        </w:rPr>
        <w:t xml:space="preserve">Nodes that represent out-of-district groundwater banks also have the capacity to recover groundwater, making it available either as a direct delivery </w:t>
      </w:r>
      <w:r w:rsidR="00CB094F">
        <w:rPr>
          <w:rFonts w:ascii="Times New Roman" w:eastAsiaTheme="minorEastAsia" w:hAnsi="Times New Roman" w:cs="Times New Roman"/>
        </w:rPr>
        <w:t xml:space="preserve">via canal </w:t>
      </w:r>
      <w:r>
        <w:rPr>
          <w:rFonts w:ascii="Times New Roman" w:eastAsiaTheme="minorEastAsia" w:hAnsi="Times New Roman" w:cs="Times New Roman"/>
        </w:rPr>
        <w:t xml:space="preserve">or as an exchange for the </w:t>
      </w:r>
      <w:r w:rsidR="00CB094F">
        <w:rPr>
          <w:rFonts w:ascii="Times New Roman" w:eastAsiaTheme="minorEastAsia" w:hAnsi="Times New Roman" w:cs="Times New Roman"/>
        </w:rPr>
        <w:t xml:space="preserve">stored </w:t>
      </w:r>
      <w:r>
        <w:rPr>
          <w:rFonts w:ascii="Times New Roman" w:eastAsiaTheme="minorEastAsia" w:hAnsi="Times New Roman" w:cs="Times New Roman"/>
        </w:rPr>
        <w:t>surface water of another distric</w:t>
      </w:r>
      <w:r w:rsidR="00CB094F">
        <w:rPr>
          <w:rFonts w:ascii="Times New Roman" w:eastAsiaTheme="minorEastAsia" w:hAnsi="Times New Roman" w:cs="Times New Roman"/>
        </w:rPr>
        <w:t>t.  Districts with positive banking accounts can request recovery of those accounts when their surface water supplies are low</w:t>
      </w:r>
      <w:r>
        <w:rPr>
          <w:rFonts w:ascii="Times New Roman" w:eastAsiaTheme="minorEastAsia" w:hAnsi="Times New Roman" w:cs="Times New Roman"/>
        </w:rPr>
        <w:t>.</w:t>
      </w:r>
      <w:r w:rsidR="00AF612B">
        <w:rPr>
          <w:rFonts w:ascii="Times New Roman" w:eastAsiaTheme="minorEastAsia" w:hAnsi="Times New Roman" w:cs="Times New Roman"/>
        </w:rPr>
        <w:t xml:space="preserve"> Groundwater recovery is limited by the pumping capacity at the bank, so districts initiate groundwater recovery before they have completely exhausted their surface supplies.</w:t>
      </w:r>
      <w:r>
        <w:rPr>
          <w:rFonts w:ascii="Times New Roman" w:eastAsiaTheme="minorEastAsia" w:hAnsi="Times New Roman" w:cs="Times New Roman"/>
        </w:rPr>
        <w:t xml:space="preserve">  Like deliveries for recharge, groundwater recovery is a state-aware decision made by individual districts </w:t>
      </w:r>
      <w:r w:rsidR="00AF612B">
        <w:rPr>
          <w:rFonts w:ascii="Times New Roman" w:eastAsiaTheme="minorEastAsia" w:hAnsi="Times New Roman" w:cs="Times New Roman"/>
        </w:rPr>
        <w:t xml:space="preserve">comparing their total recovery capacity to the expected surface water shortfall.  Recovery capacity is evaluated through the end of the water-year, </w:t>
      </w:r>
      <w:r>
        <w:rPr>
          <w:rFonts w:ascii="Times New Roman" w:eastAsiaTheme="minorEastAsia" w:hAnsi="Times New Roman" w:cs="Times New Roman"/>
        </w:rPr>
        <w:t xml:space="preserve">such that: </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drcvy</m:t>
            </m:r>
          </m:e>
          <m:sub>
            <m:r>
              <w:rPr>
                <w:rFonts w:ascii="Cambria Math" w:hAnsi="Cambria Math"/>
              </w:rPr>
              <m:t>d,t</m:t>
            </m:r>
          </m:sub>
        </m:sSub>
        <m:r>
          <w:rPr>
            <w:rFonts w:ascii="Cambria Math" w:hAnsi="Cambria Math"/>
          </w:rPr>
          <m:t>=</m:t>
        </m:r>
        <m:d>
          <m:dPr>
            <m:ctrlPr>
              <w:rPr>
                <w:rFonts w:ascii="Cambria Math" w:hAnsi="Cambria Math"/>
                <w:i/>
              </w:rPr>
            </m:ctrlPr>
          </m:dPr>
          <m:e>
            <m:r>
              <w:rPr>
                <w:rFonts w:ascii="Cambria Math" w:hAnsi="Cambria Math"/>
              </w:rPr>
              <m:t>365-</m:t>
            </m:r>
            <m:sSub>
              <m:sSubPr>
                <m:ctrlPr>
                  <w:rPr>
                    <w:rFonts w:ascii="Cambria Math" w:hAnsi="Cambria Math"/>
                    <w:i/>
                  </w:rPr>
                </m:ctrlPr>
              </m:sSubPr>
              <m:e>
                <m:r>
                  <w:rPr>
                    <w:rFonts w:ascii="Cambria Math" w:hAnsi="Cambria Math"/>
                  </w:rPr>
                  <m:t>dowy</m:t>
                </m:r>
              </m:e>
              <m:sub>
                <m:r>
                  <w:rPr>
                    <w:rFonts w:ascii="Cambria Math" w:hAnsi="Cambria Math"/>
                  </w:rPr>
                  <m:t>t</m:t>
                </m:r>
              </m:sub>
            </m:sSub>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gwb</m:t>
            </m:r>
          </m:sub>
          <m:sup/>
          <m:e>
            <m:sSub>
              <m:sSubPr>
                <m:ctrlPr>
                  <w:rPr>
                    <w:rFonts w:ascii="Cambria Math" w:hAnsi="Cambria Math"/>
                    <w:i/>
                  </w:rPr>
                </m:ctrlPr>
              </m:sSubPr>
              <m:e>
                <m:r>
                  <w:rPr>
                    <w:rFonts w:ascii="Cambria Math" w:hAnsi="Cambria Math"/>
                  </w:rPr>
                  <m:t>kw</m:t>
                </m:r>
              </m:e>
              <m:sub>
                <m:r>
                  <w:rPr>
                    <w:rFonts w:ascii="Cambria Math" w:hAnsi="Cambria Math"/>
                  </w:rPr>
                  <m:t>gwb,d,t</m:t>
                </m:r>
              </m:sub>
            </m:sSub>
            <m:r>
              <w:rPr>
                <w:rFonts w:ascii="Cambria Math" w:hAnsi="Cambria Math"/>
              </w:rPr>
              <m:t>*</m:t>
            </m:r>
            <m:sSub>
              <m:sSubPr>
                <m:ctrlPr>
                  <w:rPr>
                    <w:rFonts w:ascii="Cambria Math" w:hAnsi="Cambria Math"/>
                    <w:i/>
                  </w:rPr>
                </m:ctrlPr>
              </m:sSubPr>
              <m:e>
                <m:r>
                  <w:rPr>
                    <w:rFonts w:ascii="Cambria Math" w:hAnsi="Cambria Math"/>
                  </w:rPr>
                  <m:t>wc</m:t>
                </m:r>
              </m:e>
              <m:sub>
                <m:r>
                  <w:rPr>
                    <w:rFonts w:ascii="Cambria Math" w:hAnsi="Cambria Math"/>
                  </w:rPr>
                  <m:t>gwb</m:t>
                </m:r>
              </m:sub>
            </m:sSub>
          </m:e>
        </m:nary>
      </m:oMath>
      <w:r w:rsidR="00CB094F">
        <w:rPr>
          <w:rFonts w:ascii="Times New Roman" w:eastAsiaTheme="minorEastAsia" w:hAnsi="Times New Roman" w:cs="Times New Roman"/>
        </w:rPr>
        <w:tab/>
      </w:r>
      <w:r w:rsidR="00CB094F">
        <w:rPr>
          <w:rFonts w:ascii="Times New Roman" w:eastAsiaTheme="minorEastAsia" w:hAnsi="Times New Roman" w:cs="Times New Roman"/>
        </w:rPr>
        <w:tab/>
      </w:r>
      <w:r w:rsidR="00CB094F">
        <w:rPr>
          <w:rFonts w:ascii="Times New Roman" w:eastAsiaTheme="minorEastAsia" w:hAnsi="Times New Roman" w:cs="Times New Roman"/>
        </w:rPr>
        <w:tab/>
      </w:r>
      <w:r w:rsidR="00CB094F">
        <w:rPr>
          <w:rFonts w:ascii="Times New Roman" w:eastAsiaTheme="minorEastAsia" w:hAnsi="Times New Roman" w:cs="Times New Roman"/>
        </w:rPr>
        <w:tab/>
      </w:r>
      <w:r w:rsidR="00460AD9">
        <w:rPr>
          <w:rFonts w:ascii="Times New Roman" w:eastAsiaTheme="minorEastAsia" w:hAnsi="Times New Roman" w:cs="Times New Roman"/>
        </w:rPr>
        <w:tab/>
      </w:r>
      <w:r w:rsidR="00D71F9C">
        <w:rPr>
          <w:rFonts w:ascii="Times New Roman" w:eastAsiaTheme="minorEastAsia" w:hAnsi="Times New Roman" w:cs="Times New Roman"/>
        </w:rPr>
        <w:t>(27</w:t>
      </w:r>
      <w:r w:rsidR="00601158">
        <w:rPr>
          <w:rFonts w:ascii="Times New Roman" w:eastAsiaTheme="minorEastAsia" w:hAnsi="Times New Roman" w:cs="Times New Roman"/>
        </w:rPr>
        <w:t>)</w:t>
      </w:r>
    </w:p>
    <w:p w:rsidR="00601158" w:rsidRPr="00073F8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proofErr w:type="gramStart"/>
      <w:r>
        <w:rPr>
          <w:rFonts w:ascii="Times New Roman" w:eastAsiaTheme="minorEastAsia" w:hAnsi="Times New Roman" w:cs="Times New Roman"/>
          <w:i/>
        </w:rPr>
        <w:t>drcvy</w:t>
      </w:r>
      <w:proofErr w:type="spellEnd"/>
      <w:r>
        <w:rPr>
          <w:rFonts w:ascii="Times New Roman" w:eastAsiaTheme="minorEastAsia" w:hAnsi="Times New Roman" w:cs="Times New Roman"/>
          <w:i/>
        </w:rPr>
        <w:t xml:space="preserve"> </w:t>
      </w:r>
      <w:r>
        <w:rPr>
          <w:rFonts w:ascii="Times New Roman" w:eastAsiaTheme="minorEastAsia" w:hAnsi="Times New Roman" w:cs="Times New Roman"/>
        </w:rPr>
        <w:t xml:space="preserve"> =</w:t>
      </w:r>
      <w:proofErr w:type="gramEnd"/>
      <w:r>
        <w:rPr>
          <w:rFonts w:ascii="Times New Roman" w:eastAsiaTheme="minorEastAsia" w:hAnsi="Times New Roman" w:cs="Times New Roman"/>
        </w:rPr>
        <w:t xml:space="preserve"> </w:t>
      </w:r>
      <w:r w:rsidR="00CB094F">
        <w:rPr>
          <w:rFonts w:ascii="Times New Roman" w:eastAsiaTheme="minorEastAsia" w:hAnsi="Times New Roman" w:cs="Times New Roman"/>
        </w:rPr>
        <w:t xml:space="preserve">remaining </w:t>
      </w:r>
      <w:r w:rsidR="004403C6">
        <w:rPr>
          <w:rFonts w:ascii="Times New Roman" w:eastAsiaTheme="minorEastAsia" w:hAnsi="Times New Roman" w:cs="Times New Roman"/>
        </w:rPr>
        <w:t xml:space="preserve">recovery capacity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dowy</w:t>
      </w:r>
      <w:proofErr w:type="spellEnd"/>
      <w:r>
        <w:rPr>
          <w:rFonts w:ascii="Times New Roman" w:eastAsiaTheme="minorEastAsia" w:hAnsi="Times New Roman" w:cs="Times New Roman"/>
        </w:rPr>
        <w:t xml:space="preserve"> = day-of-water-year index, beginning October 1 (1.. 365); </w:t>
      </w:r>
      <w:r w:rsidR="00460AD9">
        <w:rPr>
          <w:rFonts w:ascii="Times New Roman" w:eastAsiaTheme="minorEastAsia" w:hAnsi="Times New Roman" w:cs="Times New Roman"/>
          <w:i/>
        </w:rPr>
        <w:t>k</w:t>
      </w:r>
      <w:r>
        <w:rPr>
          <w:rFonts w:ascii="Times New Roman" w:eastAsiaTheme="minorEastAsia" w:hAnsi="Times New Roman" w:cs="Times New Roman"/>
          <w:i/>
        </w:rPr>
        <w:t>w</w:t>
      </w:r>
      <w:r>
        <w:rPr>
          <w:rFonts w:ascii="Times New Roman" w:eastAsiaTheme="minorEastAsia" w:hAnsi="Times New Roman" w:cs="Times New Roman"/>
        </w:rPr>
        <w:t xml:space="preserve"> = district ownership </w:t>
      </w:r>
      <w:proofErr w:type="gramStart"/>
      <w:r>
        <w:rPr>
          <w:rFonts w:ascii="Times New Roman" w:eastAsiaTheme="minorEastAsia" w:hAnsi="Times New Roman" w:cs="Times New Roman"/>
        </w:rPr>
        <w:t>share</w:t>
      </w:r>
      <w:proofErr w:type="gramEnd"/>
      <w:r>
        <w:rPr>
          <w:rFonts w:ascii="Times New Roman" w:eastAsiaTheme="minorEastAsia" w:hAnsi="Times New Roman" w:cs="Times New Roman"/>
        </w:rPr>
        <w:t xml:space="preserve"> of recovery well capacity; and </w:t>
      </w:r>
      <w:proofErr w:type="spellStart"/>
      <w:r w:rsidR="00460AD9">
        <w:rPr>
          <w:rFonts w:ascii="Times New Roman" w:eastAsiaTheme="minorEastAsia" w:hAnsi="Times New Roman" w:cs="Times New Roman"/>
          <w:i/>
        </w:rPr>
        <w:t>wc</w:t>
      </w:r>
      <w:proofErr w:type="spellEnd"/>
      <w:r>
        <w:rPr>
          <w:rFonts w:ascii="Times New Roman" w:eastAsiaTheme="minorEastAsia" w:hAnsi="Times New Roman" w:cs="Times New Roman"/>
        </w:rPr>
        <w:t xml:space="preserve"> = total </w:t>
      </w:r>
      <w:r w:rsidR="00460AD9">
        <w:rPr>
          <w:rFonts w:ascii="Times New Roman" w:eastAsiaTheme="minorEastAsia" w:hAnsi="Times New Roman" w:cs="Times New Roman"/>
        </w:rPr>
        <w:t>recovery well</w:t>
      </w:r>
      <w:r w:rsidR="004403C6">
        <w:rPr>
          <w:rFonts w:ascii="Times New Roman" w:eastAsiaTheme="minorEastAsia" w:hAnsi="Times New Roman" w:cs="Times New Roman"/>
        </w:rPr>
        <w:t xml:space="preserve"> capacity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When this threshold is greater than the difference between a district’s consumptive demand and surface water supplies through the end of the water year, recovery well requests are triggered,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rwb</m:t>
            </m:r>
          </m:e>
          <m:sub>
            <m:r>
              <w:rPr>
                <w:rFonts w:ascii="Cambria Math" w:hAnsi="Cambria Math"/>
              </w:rPr>
              <m:t>gwb, d,t</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MDD</m:t>
                </m:r>
              </m:e>
              <m:sup>
                <m:r>
                  <w:rPr>
                    <w:rFonts w:ascii="Cambria Math" w:hAnsi="Cambria Math"/>
                  </w:rPr>
                  <m:t>*</m:t>
                </m:r>
              </m:sup>
            </m:sSup>
          </m:e>
          <m:sub>
            <m:r>
              <w:rPr>
                <w:rFonts w:ascii="Cambria Math" w:hAnsi="Cambria Math"/>
              </w:rPr>
              <m:t>d,t</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IRD</m:t>
                </m:r>
              </m:e>
              <m:sup>
                <m:r>
                  <w:rPr>
                    <w:rFonts w:ascii="Cambria Math" w:hAnsi="Cambria Math"/>
                  </w:rPr>
                  <m:t>*</m:t>
                </m:r>
              </m:sup>
            </m:sSup>
          </m:e>
          <m:sub>
            <m:r>
              <w:rPr>
                <w:rFonts w:ascii="Cambria Math" w:hAnsi="Cambria Math"/>
              </w:rPr>
              <m:t>d,t</m:t>
            </m:r>
          </m:sub>
        </m:sSub>
        <m:r>
          <m:rPr>
            <m:sty m:val="p"/>
          </m:rPr>
          <w:rPr>
            <w:rFonts w:ascii="Cambria Math" w:hAnsi="Cambria Math"/>
          </w:rPr>
          <m:t>-</m:t>
        </m:r>
        <m:nary>
          <m:naryPr>
            <m:chr m:val="∑"/>
            <m:limLoc m:val="undOvr"/>
            <m:supHide m:val="1"/>
            <m:ctrlPr>
              <w:rPr>
                <w:rFonts w:ascii="Cambria Math" w:hAnsi="Cambria Math"/>
                <w:i/>
              </w:rPr>
            </m:ctrlPr>
          </m:naryPr>
          <m:sub>
            <m:r>
              <w:rPr>
                <w:rFonts w:ascii="Cambria Math" w:hAnsi="Cambria Math"/>
              </w:rPr>
              <m:t>c</m:t>
            </m:r>
          </m:sub>
          <m:sup/>
          <m:e>
            <m:d>
              <m:dPr>
                <m:ctrlPr>
                  <w:rPr>
                    <w:rFonts w:ascii="Cambria Math" w:hAnsi="Cambria Math"/>
                    <w:i/>
                  </w:rPr>
                </m:ctrlPr>
              </m:dPr>
              <m:e>
                <m:sSub>
                  <m:sSubPr>
                    <m:ctrlPr>
                      <w:rPr>
                        <w:rFonts w:ascii="Cambria Math" w:hAnsi="Cambria Math"/>
                        <w:i/>
                      </w:rPr>
                    </m:ctrlPr>
                  </m:sSubPr>
                  <m:e>
                    <m:r>
                      <w:rPr>
                        <w:rFonts w:ascii="Cambria Math" w:hAnsi="Cambria Math"/>
                      </w:rPr>
                      <m:t>supply</m:t>
                    </m:r>
                  </m:e>
                  <m:sub>
                    <m:r>
                      <w:rPr>
                        <w:rFonts w:ascii="Cambria Math" w:hAnsi="Cambria Math"/>
                      </w:rPr>
                      <m:t>d,c,t</m:t>
                    </m:r>
                  </m:sub>
                </m:sSub>
                <m:r>
                  <w:rPr>
                    <w:rFonts w:ascii="Cambria Math" w:hAnsi="Cambria Math"/>
                  </w:rPr>
                  <m:t>-</m:t>
                </m:r>
                <m:nary>
                  <m:naryPr>
                    <m:chr m:val="∑"/>
                    <m:limLoc m:val="undOvr"/>
                    <m:ctrlPr>
                      <w:rPr>
                        <w:rFonts w:ascii="Cambria Math" w:hAnsi="Cambria Math"/>
                        <w:i/>
                      </w:rPr>
                    </m:ctrlPr>
                  </m:naryPr>
                  <m:sub>
                    <m:r>
                      <w:rPr>
                        <w:rFonts w:ascii="Cambria Math" w:hAnsi="Cambria Math"/>
                      </w:rPr>
                      <m:t>da=wys</m:t>
                    </m:r>
                  </m:sub>
                  <m:sup>
                    <m:r>
                      <w:rPr>
                        <w:rFonts w:ascii="Cambria Math" w:hAnsi="Cambria Math"/>
                      </w:rPr>
                      <m:t>t</m:t>
                    </m:r>
                  </m:sup>
                  <m:e>
                    <m:sSub>
                      <m:sSubPr>
                        <m:ctrlPr>
                          <w:rPr>
                            <w:rFonts w:ascii="Cambria Math" w:hAnsi="Cambria Math"/>
                            <w:i/>
                          </w:rPr>
                        </m:ctrlPr>
                      </m:sSubPr>
                      <m:e>
                        <m:r>
                          <w:rPr>
                            <w:rFonts w:ascii="Cambria Math" w:hAnsi="Cambria Math"/>
                          </w:rPr>
                          <m:t>del</m:t>
                        </m:r>
                      </m:e>
                      <m:sub>
                        <m:r>
                          <w:rPr>
                            <w:rFonts w:ascii="Cambria Math" w:hAnsi="Cambria Math"/>
                          </w:rPr>
                          <m:t>d,c,da</m:t>
                        </m:r>
                      </m:sub>
                    </m:sSub>
                  </m:e>
                </m:nary>
              </m:e>
            </m:d>
          </m:e>
        </m:nary>
        <m:r>
          <w:rPr>
            <w:rFonts w:ascii="Cambria Math" w:hAnsi="Cambria Math"/>
          </w:rPr>
          <m:t xml:space="preserve">- </m:t>
        </m:r>
        <m:sSub>
          <m:sSubPr>
            <m:ctrlPr>
              <w:rPr>
                <w:rFonts w:ascii="Cambria Math" w:hAnsi="Cambria Math"/>
                <w:i/>
              </w:rPr>
            </m:ctrlPr>
          </m:sSubPr>
          <m:e>
            <m:r>
              <w:rPr>
                <w:rFonts w:ascii="Cambria Math" w:hAnsi="Cambria Math"/>
              </w:rPr>
              <m:t>drcvy</m:t>
            </m:r>
          </m:e>
          <m:sub>
            <m:r>
              <w:rPr>
                <w:rFonts w:ascii="Cambria Math" w:hAnsi="Cambria Math"/>
              </w:rPr>
              <m:t>d,t</m:t>
            </m:r>
          </m:sub>
        </m:sSub>
      </m:oMath>
      <w:r w:rsidR="00AF612B">
        <w:rPr>
          <w:rFonts w:ascii="Times New Roman" w:eastAsiaTheme="minorEastAsia" w:hAnsi="Times New Roman" w:cs="Times New Roman"/>
        </w:rPr>
        <w:t xml:space="preserve"> </w:t>
      </w:r>
      <w:r w:rsidR="00AF612B">
        <w:rPr>
          <w:rFonts w:ascii="Times New Roman" w:eastAsiaTheme="minorEastAsia" w:hAnsi="Times New Roman" w:cs="Times New Roman"/>
        </w:rPr>
        <w:tab/>
        <w:t>(</w:t>
      </w:r>
      <w:r w:rsidR="00D71F9C">
        <w:rPr>
          <w:rFonts w:ascii="Times New Roman" w:eastAsiaTheme="minorEastAsia" w:hAnsi="Times New Roman" w:cs="Times New Roman"/>
        </w:rPr>
        <w:t>28</w:t>
      </w:r>
      <w:r w:rsidR="00601158">
        <w:rPr>
          <w:rFonts w:ascii="Times New Roman" w:eastAsiaTheme="minorEastAsia" w:hAnsi="Times New Roman" w:cs="Times New Roman"/>
        </w:rPr>
        <w:t>)</w:t>
      </w:r>
    </w:p>
    <w:p w:rsidR="00460AD9" w:rsidRPr="00460AD9" w:rsidRDefault="00460AD9"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Pr>
          <w:rFonts w:ascii="Times New Roman" w:eastAsiaTheme="minorEastAsia" w:hAnsi="Times New Roman" w:cs="Times New Roman"/>
          <w:i/>
        </w:rPr>
        <w:t>rwb</w:t>
      </w:r>
      <w:proofErr w:type="spellEnd"/>
      <w:r>
        <w:rPr>
          <w:rFonts w:ascii="Times New Roman" w:eastAsiaTheme="minorEastAsia" w:hAnsi="Times New Roman" w:cs="Times New Roman"/>
          <w:i/>
        </w:rPr>
        <w:t xml:space="preserve"> </w:t>
      </w:r>
      <w:proofErr w:type="gramStart"/>
      <w:r>
        <w:rPr>
          <w:rFonts w:ascii="Times New Roman" w:eastAsiaTheme="minorEastAsia" w:hAnsi="Times New Roman" w:cs="Times New Roman"/>
        </w:rPr>
        <w:t>=  groundwater</w:t>
      </w:r>
      <w:proofErr w:type="gramEnd"/>
      <w:r>
        <w:rPr>
          <w:rFonts w:ascii="Times New Roman" w:eastAsiaTheme="minorEastAsia" w:hAnsi="Times New Roman" w:cs="Times New Roman"/>
        </w:rPr>
        <w:t xml:space="preserve"> b</w:t>
      </w:r>
      <w:r w:rsidR="004403C6">
        <w:rPr>
          <w:rFonts w:ascii="Times New Roman" w:eastAsiaTheme="minorEastAsia" w:hAnsi="Times New Roman" w:cs="Times New Roman"/>
        </w:rPr>
        <w:t xml:space="preserve">ank recovery well request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r>
        <w:rPr>
          <w:rFonts w:ascii="Times New Roman" w:eastAsiaTheme="minorEastAsia" w:hAnsi="Times New Roman" w:cs="Times New Roman"/>
          <w:i/>
        </w:rPr>
        <w:t>MDD</w:t>
      </w:r>
      <w:r>
        <w:rPr>
          <w:rFonts w:ascii="Times New Roman" w:eastAsiaTheme="minorEastAsia" w:hAnsi="Times New Roman" w:cs="Times New Roman"/>
          <w:vertAlign w:val="superscript"/>
        </w:rPr>
        <w:t>*</w:t>
      </w:r>
      <w:r>
        <w:rPr>
          <w:rFonts w:ascii="Times New Roman" w:eastAsiaTheme="minorEastAsia" w:hAnsi="Times New Roman" w:cs="Times New Roman"/>
        </w:rPr>
        <w:t xml:space="preserve"> = expected municipal demands </w:t>
      </w:r>
      <w:r w:rsidR="004403C6">
        <w:rPr>
          <w:rFonts w:ascii="Times New Roman" w:eastAsiaTheme="minorEastAsia" w:hAnsi="Times New Roman" w:cs="Times New Roman"/>
        </w:rPr>
        <w:t xml:space="preserve">through the end of the year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I</w:t>
      </w:r>
      <w:r w:rsidR="00C20810">
        <w:rPr>
          <w:rFonts w:ascii="Times New Roman" w:eastAsiaTheme="minorEastAsia" w:hAnsi="Times New Roman" w:cs="Times New Roman"/>
          <w:i/>
        </w:rPr>
        <w:t>R</w:t>
      </w:r>
      <w:r>
        <w:rPr>
          <w:rFonts w:ascii="Times New Roman" w:eastAsiaTheme="minorEastAsia" w:hAnsi="Times New Roman" w:cs="Times New Roman"/>
          <w:i/>
        </w:rPr>
        <w:t>D</w:t>
      </w:r>
      <w:r>
        <w:rPr>
          <w:rFonts w:ascii="Times New Roman" w:eastAsiaTheme="minorEastAsia" w:hAnsi="Times New Roman" w:cs="Times New Roman"/>
        </w:rPr>
        <w:t>* = expected irrigation demands through the end of the year</w:t>
      </w:r>
      <w:r w:rsidR="004403C6">
        <w:rPr>
          <w:rFonts w:ascii="Times New Roman" w:eastAsiaTheme="minorEastAsia" w:hAnsi="Times New Roman" w:cs="Times New Roman"/>
        </w:rPr>
        <w:t xml:space="preserv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 xml:space="preserve">supply </w:t>
      </w:r>
      <w:r>
        <w:rPr>
          <w:rFonts w:ascii="Times New Roman" w:eastAsiaTheme="minorEastAsia" w:hAnsi="Times New Roman" w:cs="Times New Roman"/>
        </w:rPr>
        <w:t xml:space="preserve"> = annual estimated contract supplies</w:t>
      </w:r>
      <w:r w:rsidR="004403C6">
        <w:rPr>
          <w:rFonts w:ascii="Times New Roman" w:eastAsiaTheme="minorEastAsia" w:hAnsi="Times New Roman" w:cs="Times New Roman"/>
        </w:rPr>
        <w:t xml:space="preserve">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w:t>
      </w:r>
      <w:r>
        <w:rPr>
          <w:rFonts w:ascii="Times New Roman" w:eastAsiaTheme="minorEastAsia" w:hAnsi="Times New Roman" w:cs="Times New Roman"/>
        </w:rPr>
        <w:t xml:space="preserve">; </w:t>
      </w:r>
      <w:r>
        <w:rPr>
          <w:rFonts w:ascii="Times New Roman" w:eastAsiaTheme="minorEastAsia" w:hAnsi="Times New Roman" w:cs="Times New Roman"/>
          <w:i/>
        </w:rPr>
        <w:t>del</w:t>
      </w:r>
      <w:r>
        <w:rPr>
          <w:rFonts w:ascii="Times New Roman" w:eastAsiaTheme="minorEastAsia" w:hAnsi="Times New Roman" w:cs="Times New Roman"/>
        </w:rPr>
        <w:t xml:space="preserve"> = sche</w:t>
      </w:r>
      <w:r w:rsidR="004403C6">
        <w:rPr>
          <w:rFonts w:ascii="Times New Roman" w:eastAsiaTheme="minorEastAsia" w:hAnsi="Times New Roman" w:cs="Times New Roman"/>
        </w:rPr>
        <w:t xml:space="preserve">duled contract deliveries </w:t>
      </w:r>
      <w:r w:rsidR="004403C6">
        <w:rPr>
          <w:rFonts w:ascii="Times New Roman" w:hAnsi="Times New Roman" w:cs="Times New Roman"/>
        </w:rPr>
        <w:t>(m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wys</w:t>
      </w:r>
      <w:proofErr w:type="spellEnd"/>
      <w:r>
        <w:rPr>
          <w:rFonts w:ascii="Times New Roman" w:eastAsiaTheme="minorEastAsia" w:hAnsi="Times New Roman" w:cs="Times New Roman"/>
        </w:rPr>
        <w:t xml:space="preserve"> = first day of the water year; </w:t>
      </w:r>
    </w:p>
    <w:p w:rsidR="00DF1BE4" w:rsidRPr="00187C74" w:rsidRDefault="00601158" w:rsidP="00187C74">
      <w:pPr>
        <w:spacing w:line="360" w:lineRule="auto"/>
        <w:rPr>
          <w:rFonts w:ascii="Times New Roman" w:eastAsiaTheme="minorEastAsia" w:hAnsi="Times New Roman" w:cs="Times New Roman"/>
        </w:rPr>
      </w:pPr>
      <w:r>
        <w:rPr>
          <w:rFonts w:ascii="Times New Roman" w:eastAsiaTheme="minorEastAsia" w:hAnsi="Times New Roman" w:cs="Times New Roman"/>
        </w:rPr>
        <w:tab/>
        <w:t>Equ</w:t>
      </w:r>
      <w:r w:rsidR="00D71F9C">
        <w:rPr>
          <w:rFonts w:ascii="Times New Roman" w:eastAsiaTheme="minorEastAsia" w:hAnsi="Times New Roman" w:cs="Times New Roman"/>
        </w:rPr>
        <w:t>ations (19-28</w:t>
      </w:r>
      <w:r>
        <w:rPr>
          <w:rFonts w:ascii="Times New Roman" w:eastAsiaTheme="minorEastAsia" w:hAnsi="Times New Roman" w:cs="Times New Roman"/>
        </w:rPr>
        <w:t xml:space="preserve">) represent the thresholds and decision rules </w:t>
      </w:r>
      <w:r w:rsidR="00AF612B">
        <w:rPr>
          <w:rFonts w:ascii="Times New Roman" w:eastAsiaTheme="minorEastAsia" w:hAnsi="Times New Roman" w:cs="Times New Roman"/>
        </w:rPr>
        <w:t xml:space="preserve">used to estimate the requests made by </w:t>
      </w:r>
      <w:r>
        <w:rPr>
          <w:rFonts w:ascii="Times New Roman" w:eastAsiaTheme="minorEastAsia" w:hAnsi="Times New Roman" w:cs="Times New Roman"/>
        </w:rPr>
        <w:t>individual districts.  These requests are then subject to priority-based infrastructure capacity sharing rules that translate individual request into water deliveries and ch</w:t>
      </w:r>
      <w:r w:rsidR="00AF612B">
        <w:rPr>
          <w:rFonts w:ascii="Times New Roman" w:eastAsiaTheme="minorEastAsia" w:hAnsi="Times New Roman" w:cs="Times New Roman"/>
        </w:rPr>
        <w:t>anges in model state variables.</w:t>
      </w:r>
    </w:p>
    <w:p w:rsidR="00601158" w:rsidRPr="0064686B" w:rsidRDefault="00601158" w:rsidP="006D1D80">
      <w:pPr>
        <w:tabs>
          <w:tab w:val="left" w:pos="7936"/>
        </w:tabs>
        <w:spacing w:line="360" w:lineRule="auto"/>
        <w:rPr>
          <w:rFonts w:ascii="Times New Roman" w:hAnsi="Times New Roman" w:cs="Times New Roman"/>
          <w:b/>
          <w:i/>
        </w:rPr>
      </w:pPr>
      <w:r w:rsidRPr="0064686B">
        <w:rPr>
          <w:rFonts w:ascii="Times New Roman" w:hAnsi="Times New Roman" w:cs="Times New Roman"/>
          <w:b/>
          <w:i/>
        </w:rPr>
        <w:t>Operational Rules for Shared Infrastructure</w:t>
      </w:r>
    </w:p>
    <w:p w:rsidR="00601158" w:rsidRDefault="00601158" w:rsidP="006D1D80">
      <w:pPr>
        <w:spacing w:line="360" w:lineRule="auto"/>
        <w:rPr>
          <w:rFonts w:ascii="Times New Roman" w:hAnsi="Times New Roman" w:cs="Times New Roman"/>
        </w:rPr>
      </w:pPr>
      <w:r>
        <w:rPr>
          <w:rFonts w:ascii="Times New Roman" w:hAnsi="Times New Roman" w:cs="Times New Roman"/>
        </w:rPr>
        <w:tab/>
        <w:t>Water distribution in each time step and the resulting changes to model state variables (surface and groundwater accounts, delta X</w:t>
      </w:r>
      <w:r w:rsidR="00AF612B">
        <w:rPr>
          <w:rFonts w:ascii="Times New Roman" w:hAnsi="Times New Roman" w:cs="Times New Roman"/>
        </w:rPr>
        <w:t>2, reservoir storage) are governed</w:t>
      </w:r>
      <w:r>
        <w:rPr>
          <w:rFonts w:ascii="Times New Roman" w:hAnsi="Times New Roman" w:cs="Times New Roman"/>
        </w:rPr>
        <w:t xml:space="preserve"> by infrastructure operations, including shared capacity in surface reservoirs, pumping plants, canal conveyance, spreadi</w:t>
      </w:r>
      <w:r w:rsidR="00AF612B">
        <w:rPr>
          <w:rFonts w:ascii="Times New Roman" w:hAnsi="Times New Roman" w:cs="Times New Roman"/>
        </w:rPr>
        <w:t xml:space="preserve">ng basins, and recovery wells. </w:t>
      </w:r>
      <w:r>
        <w:rPr>
          <w:rFonts w:ascii="Times New Roman" w:hAnsi="Times New Roman" w:cs="Times New Roman"/>
        </w:rPr>
        <w:t>Decisions made by reservoir operators, contract managers, and irrigation/water district</w:t>
      </w:r>
      <w:r w:rsidR="00AF612B">
        <w:rPr>
          <w:rFonts w:ascii="Times New Roman" w:hAnsi="Times New Roman" w:cs="Times New Roman"/>
        </w:rPr>
        <w:t>s, described in equations (1</w:t>
      </w:r>
      <w:r w:rsidR="00D631D7">
        <w:rPr>
          <w:rFonts w:ascii="Times New Roman" w:hAnsi="Times New Roman" w:cs="Times New Roman"/>
        </w:rPr>
        <w:t>1</w:t>
      </w:r>
      <w:r w:rsidR="00D71F9C">
        <w:rPr>
          <w:rFonts w:ascii="Times New Roman" w:hAnsi="Times New Roman" w:cs="Times New Roman"/>
        </w:rPr>
        <w:t>-28</w:t>
      </w:r>
      <w:r>
        <w:rPr>
          <w:rFonts w:ascii="Times New Roman" w:hAnsi="Times New Roman" w:cs="Times New Roman"/>
        </w:rPr>
        <w:t>) are aggregated to joint infrast</w:t>
      </w:r>
      <w:r w:rsidR="00AF612B">
        <w:rPr>
          <w:rFonts w:ascii="Times New Roman" w:hAnsi="Times New Roman" w:cs="Times New Roman"/>
        </w:rPr>
        <w:t>ructure operations via priority-</w:t>
      </w:r>
      <w:r>
        <w:rPr>
          <w:rFonts w:ascii="Times New Roman" w:hAnsi="Times New Roman" w:cs="Times New Roman"/>
        </w:rPr>
        <w:t xml:space="preserve">based sharing rules.  </w:t>
      </w:r>
    </w:p>
    <w:p w:rsidR="00601158" w:rsidRPr="00C0442E" w:rsidRDefault="00D631D7" w:rsidP="006D1D80">
      <w:pPr>
        <w:spacing w:line="360" w:lineRule="auto"/>
        <w:ind w:firstLine="720"/>
        <w:rPr>
          <w:rFonts w:ascii="Times New Roman" w:hAnsi="Times New Roman" w:cs="Times New Roman"/>
        </w:rPr>
      </w:pPr>
      <w:r>
        <w:rPr>
          <w:rFonts w:ascii="Times New Roman" w:hAnsi="Times New Roman" w:cs="Times New Roman"/>
        </w:rPr>
        <w:lastRenderedPageBreak/>
        <w:t>To resolve SWP and CVP operations in the delta</w:t>
      </w:r>
      <w:r w:rsidR="00601158">
        <w:rPr>
          <w:rFonts w:ascii="Times New Roman" w:hAnsi="Times New Roman" w:cs="Times New Roman"/>
        </w:rPr>
        <w:t>, reservoir operations integrate the reservoir operator decisions described in equations (1</w:t>
      </w:r>
      <w:r w:rsidR="00AB2142">
        <w:rPr>
          <w:rFonts w:ascii="Times New Roman" w:hAnsi="Times New Roman" w:cs="Times New Roman"/>
        </w:rPr>
        <w:t>1</w:t>
      </w:r>
      <w:r w:rsidR="00601158">
        <w:rPr>
          <w:rFonts w:ascii="Times New Roman" w:hAnsi="Times New Roman" w:cs="Times New Roman"/>
        </w:rPr>
        <w:t>-1</w:t>
      </w:r>
      <w:r w:rsidR="00AB2142">
        <w:rPr>
          <w:rFonts w:ascii="Times New Roman" w:hAnsi="Times New Roman" w:cs="Times New Roman"/>
        </w:rPr>
        <w:t>4</w:t>
      </w:r>
      <w:r w:rsidR="00601158">
        <w:rPr>
          <w:rFonts w:ascii="Times New Roman" w:hAnsi="Times New Roman" w:cs="Times New Roman"/>
        </w:rPr>
        <w:t>) with releases based on CVP and SWP contract manager allocation decisions</w:t>
      </w:r>
      <w:r>
        <w:rPr>
          <w:rFonts w:ascii="Times New Roman" w:hAnsi="Times New Roman" w:cs="Times New Roman"/>
        </w:rPr>
        <w:t xml:space="preserve"> described in equations (15-18)</w:t>
      </w:r>
      <w:r w:rsidR="00601158">
        <w:rPr>
          <w:rFonts w:ascii="Times New Roman" w:hAnsi="Times New Roman" w:cs="Times New Roman"/>
        </w:rPr>
        <w:t xml:space="preserve">. SWP and CVP contract managers face the additional decision of scheduling releases from north of the delta storage to support pumping while meeting regulatory constraints.  </w:t>
      </w:r>
      <w:r>
        <w:rPr>
          <w:rFonts w:ascii="Times New Roman" w:hAnsi="Times New Roman" w:cs="Times New Roman"/>
        </w:rPr>
        <w:t>Several</w:t>
      </w:r>
      <w:r w:rsidR="00601158">
        <w:rPr>
          <w:rFonts w:ascii="Times New Roman" w:hAnsi="Times New Roman" w:cs="Times New Roman"/>
        </w:rPr>
        <w:t xml:space="preserve"> seasonal and contextual limits are placed on maximum pumping levels at SWP and CVP facilities (SWRCB, 2000; NMFS, 2009), </w:t>
      </w:r>
      <w:r w:rsidR="00AB2142">
        <w:rPr>
          <w:rFonts w:ascii="Times New Roman" w:hAnsi="Times New Roman" w:cs="Times New Roman"/>
        </w:rPr>
        <w:t>including</w:t>
      </w:r>
      <w:r w:rsidR="00601158">
        <w:rPr>
          <w:rFonts w:ascii="Times New Roman" w:hAnsi="Times New Roman" w:cs="Times New Roman"/>
        </w:rPr>
        <w:t xml:space="preserve"> </w:t>
      </w:r>
      <w:r>
        <w:rPr>
          <w:rFonts w:ascii="Times New Roman" w:hAnsi="Times New Roman" w:cs="Times New Roman"/>
        </w:rPr>
        <w:t xml:space="preserve">a rule specifying </w:t>
      </w:r>
      <w:r w:rsidR="00601158">
        <w:rPr>
          <w:rFonts w:ascii="Times New Roman" w:hAnsi="Times New Roman" w:cs="Times New Roman"/>
        </w:rPr>
        <w:t>the minimum allowed ratio bet</w:t>
      </w:r>
      <w:r>
        <w:rPr>
          <w:rFonts w:ascii="Times New Roman" w:hAnsi="Times New Roman" w:cs="Times New Roman"/>
        </w:rPr>
        <w:t xml:space="preserve">ween delta exports (through SWP and CVP pumps) and </w:t>
      </w:r>
      <w:r w:rsidR="00601158">
        <w:rPr>
          <w:rFonts w:ascii="Times New Roman" w:hAnsi="Times New Roman" w:cs="Times New Roman"/>
        </w:rPr>
        <w:t xml:space="preserve">delta inflows. </w:t>
      </w:r>
      <w:r>
        <w:rPr>
          <w:rFonts w:ascii="Times New Roman" w:hAnsi="Times New Roman" w:cs="Times New Roman"/>
        </w:rPr>
        <w:t xml:space="preserve">When this rule, called the E/I ratio, </w:t>
      </w:r>
      <w:r w:rsidR="00601158">
        <w:rPr>
          <w:rFonts w:ascii="Times New Roman" w:hAnsi="Times New Roman" w:cs="Times New Roman"/>
        </w:rPr>
        <w:t>is binding, any increase in the combined pumping rate in the delta must also be met with a larger increase in total delta inflow, some of which escapes the delta as outflow</w:t>
      </w:r>
      <w:r w:rsidR="00CB5C2D">
        <w:rPr>
          <w:rFonts w:ascii="Times New Roman" w:hAnsi="Times New Roman" w:cs="Times New Roman"/>
        </w:rPr>
        <w:t xml:space="preserve"> (SWRCB, 2000)</w:t>
      </w:r>
      <w:r w:rsidR="00601158">
        <w:rPr>
          <w:rFonts w:ascii="Times New Roman" w:hAnsi="Times New Roman" w:cs="Times New Roman"/>
        </w:rPr>
        <w:t xml:space="preserve">.  Rearranging equation (2) and using a general ‘delta inflow’ term to replace the summations of reservoir releases and incremental flows, the maximum export rate can be expressed as a function of E/I ratio, delta outflow, and delta depletions (consumptive uses within the delta), such that: </w:t>
      </w:r>
    </w:p>
    <w:p w:rsidR="00601158" w:rsidRDefault="00601158" w:rsidP="006D1D80">
      <w:pPr>
        <w:spacing w:line="360" w:lineRule="auto"/>
        <w:rPr>
          <w:rFonts w:ascii="Times New Roman" w:eastAsiaTheme="minorEastAsia" w:hAnsi="Times New Roman" w:cs="Times New Roman"/>
        </w:rPr>
      </w:pPr>
      <w:r>
        <w:rPr>
          <w:rFonts w:ascii="Times New Roman" w:hAnsi="Times New Roman" w:cs="Times New Roman"/>
        </w:rPr>
        <w:tab/>
      </w:r>
      <m:oMath>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EIR</m:t>
                </m:r>
              </m:e>
              <m:sub>
                <m:r>
                  <w:rPr>
                    <w:rFonts w:ascii="Cambria Math" w:hAnsi="Cambria Math"/>
                  </w:rPr>
                  <m:t>m</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dout</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depletions</m:t>
                    </m:r>
                  </m:e>
                  <m:sub>
                    <m:r>
                      <w:rPr>
                        <w:rFonts w:ascii="Cambria Math" w:hAnsi="Cambria Math"/>
                      </w:rPr>
                      <m:t>t</m:t>
                    </m:r>
                  </m:sub>
                </m:sSub>
              </m:e>
            </m:d>
          </m:num>
          <m:den>
            <m:r>
              <w:rPr>
                <w:rFonts w:ascii="Cambria Math" w:hAnsi="Cambria Math"/>
              </w:rPr>
              <m:t>1-</m:t>
            </m:r>
            <m:sSub>
              <m:sSubPr>
                <m:ctrlPr>
                  <w:rPr>
                    <w:rFonts w:ascii="Cambria Math" w:hAnsi="Cambria Math"/>
                    <w:i/>
                  </w:rPr>
                </m:ctrlPr>
              </m:sSubPr>
              <m:e>
                <m:r>
                  <w:rPr>
                    <w:rFonts w:ascii="Cambria Math" w:hAnsi="Cambria Math"/>
                  </w:rPr>
                  <m:t>EIR</m:t>
                </m:r>
              </m:e>
              <m:sub>
                <m:r>
                  <w:rPr>
                    <w:rFonts w:ascii="Cambria Math" w:hAnsi="Cambria Math"/>
                  </w:rPr>
                  <m:t>m</m:t>
                </m:r>
              </m:sub>
            </m:sSub>
          </m:den>
        </m:f>
      </m:oMath>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r>
      <w:r w:rsidR="00CB5C2D">
        <w:rPr>
          <w:rFonts w:ascii="Times New Roman" w:eastAsiaTheme="minorEastAsia" w:hAnsi="Times New Roman" w:cs="Times New Roman"/>
        </w:rPr>
        <w:tab/>
        <w:t>(2</w:t>
      </w:r>
      <w:r w:rsidR="00D71F9C">
        <w:rPr>
          <w:rFonts w:ascii="Times New Roman" w:eastAsiaTheme="minorEastAsia" w:hAnsi="Times New Roman" w:cs="Times New Roman"/>
        </w:rPr>
        <w:t>9</w:t>
      </w:r>
      <w:r>
        <w:rPr>
          <w:rFonts w:ascii="Times New Roman" w:eastAsiaTheme="minorEastAsia" w:hAnsi="Times New Roman" w:cs="Times New Roman"/>
        </w:rPr>
        <w:t>)</w:t>
      </w:r>
    </w:p>
    <w:p w:rsidR="00601158" w:rsidRDefault="00601158" w:rsidP="006D1D80">
      <w:pPr>
        <w:spacing w:line="360" w:lineRule="auto"/>
        <w:rPr>
          <w:rFonts w:ascii="Times New Roman" w:hAnsi="Times New Roman" w:cs="Times New Roman"/>
        </w:rPr>
      </w:pPr>
      <w:r>
        <w:rPr>
          <w:rFonts w:ascii="Times New Roman" w:hAnsi="Times New Roman" w:cs="Times New Roman"/>
        </w:rPr>
        <w:t>where E = delta</w:t>
      </w:r>
      <w:r w:rsidR="004403C6">
        <w:rPr>
          <w:rFonts w:ascii="Times New Roman" w:hAnsi="Times New Roman" w:cs="Times New Roman"/>
        </w:rPr>
        <w:t xml:space="preserve"> exports (m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dout</w:t>
      </w:r>
      <w:proofErr w:type="spellEnd"/>
      <w:r>
        <w:rPr>
          <w:rFonts w:ascii="Times New Roman" w:hAnsi="Times New Roman" w:cs="Times New Roman"/>
          <w:i/>
        </w:rPr>
        <w:t xml:space="preserve"> = </w:t>
      </w:r>
      <w:r w:rsidR="004403C6">
        <w:rPr>
          <w:rFonts w:ascii="Times New Roman" w:hAnsi="Times New Roman" w:cs="Times New Roman"/>
        </w:rPr>
        <w:t>delta outflow (m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hAnsi="Times New Roman" w:cs="Times New Roman"/>
          <w:i/>
        </w:rPr>
        <w:t>; depletions</w:t>
      </w:r>
      <w:r w:rsidR="004403C6">
        <w:rPr>
          <w:rFonts w:ascii="Times New Roman" w:hAnsi="Times New Roman" w:cs="Times New Roman"/>
        </w:rPr>
        <w:t xml:space="preserve"> = delta consumptive use (m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hAnsi="Times New Roman" w:cs="Times New Roman"/>
        </w:rPr>
        <w:t xml:space="preserve">; and </w:t>
      </w:r>
      <w:proofErr w:type="spellStart"/>
      <w:r>
        <w:rPr>
          <w:rFonts w:ascii="Times New Roman" w:hAnsi="Times New Roman" w:cs="Times New Roman"/>
        </w:rPr>
        <w:t>EIR</w:t>
      </w:r>
      <w:r w:rsidR="00CB5C2D">
        <w:rPr>
          <w:rFonts w:ascii="Times New Roman" w:hAnsi="Times New Roman" w:cs="Times New Roman"/>
          <w:vertAlign w:val="subscript"/>
        </w:rPr>
        <w:t>m</w:t>
      </w:r>
      <w:proofErr w:type="spellEnd"/>
      <w:r>
        <w:rPr>
          <w:rFonts w:ascii="Times New Roman" w:hAnsi="Times New Roman" w:cs="Times New Roman"/>
          <w:i/>
        </w:rPr>
        <w:t xml:space="preserve"> = </w:t>
      </w:r>
      <w:r>
        <w:rPr>
          <w:rFonts w:ascii="Times New Roman" w:hAnsi="Times New Roman" w:cs="Times New Roman"/>
        </w:rPr>
        <w:t xml:space="preserve">E/I ratio </w:t>
      </w:r>
      <w:r w:rsidR="00CB5C2D">
        <w:rPr>
          <w:rFonts w:ascii="Times New Roman" w:hAnsi="Times New Roman" w:cs="Times New Roman"/>
        </w:rPr>
        <w:t xml:space="preserve">in month </w:t>
      </w:r>
      <w:r w:rsidR="00CB5C2D">
        <w:rPr>
          <w:rFonts w:ascii="Times New Roman" w:hAnsi="Times New Roman" w:cs="Times New Roman"/>
          <w:i/>
        </w:rPr>
        <w:t xml:space="preserve">m </w:t>
      </w:r>
      <w:r>
        <w:rPr>
          <w:rFonts w:ascii="Times New Roman" w:hAnsi="Times New Roman" w:cs="Times New Roman"/>
        </w:rPr>
        <w:t>(i.e., 0.35 or 0.65).</w:t>
      </w:r>
    </w:p>
    <w:p w:rsidR="00601158" w:rsidRDefault="00601158" w:rsidP="006D1D80">
      <w:pPr>
        <w:spacing w:line="360" w:lineRule="auto"/>
        <w:rPr>
          <w:rFonts w:ascii="Times New Roman" w:hAnsi="Times New Roman" w:cs="Times New Roman"/>
        </w:rPr>
      </w:pPr>
      <w:r>
        <w:rPr>
          <w:rFonts w:ascii="Times New Roman" w:hAnsi="Times New Roman" w:cs="Times New Roman"/>
        </w:rPr>
        <w:t xml:space="preserve">Substituting minimum delta outflow regulations for </w:t>
      </w:r>
      <w:proofErr w:type="spellStart"/>
      <w:r>
        <w:rPr>
          <w:rFonts w:ascii="Times New Roman" w:hAnsi="Times New Roman" w:cs="Times New Roman"/>
          <w:i/>
        </w:rPr>
        <w:t>dout</w:t>
      </w:r>
      <w:proofErr w:type="spellEnd"/>
      <w:r>
        <w:rPr>
          <w:rFonts w:ascii="Times New Roman" w:hAnsi="Times New Roman" w:cs="Times New Roman"/>
        </w:rPr>
        <w:t xml:space="preserve"> in equation (17) results in the maximum allowable export rate when delta outflow is at the minimum target levels.  Even though the permitted capacity a</w:t>
      </w:r>
      <w:r w:rsidR="00AB2142">
        <w:rPr>
          <w:rFonts w:ascii="Times New Roman" w:hAnsi="Times New Roman" w:cs="Times New Roman"/>
        </w:rPr>
        <w:t>t any given moment may be higher than this rate</w:t>
      </w:r>
      <w:r>
        <w:rPr>
          <w:rFonts w:ascii="Times New Roman" w:hAnsi="Times New Roman" w:cs="Times New Roman"/>
        </w:rPr>
        <w:t xml:space="preserve">, </w:t>
      </w:r>
      <w:r w:rsidR="00AB2142">
        <w:rPr>
          <w:rFonts w:ascii="Times New Roman" w:hAnsi="Times New Roman" w:cs="Times New Roman"/>
        </w:rPr>
        <w:t>pumping above this level</w:t>
      </w:r>
      <w:r>
        <w:rPr>
          <w:rFonts w:ascii="Times New Roman" w:hAnsi="Times New Roman" w:cs="Times New Roman"/>
        </w:rPr>
        <w:t xml:space="preserve"> will result in additional required delta outflows, reducing the yield of the SWP and CVP delta export projects.  CALFEWS decision rules use this rate as a maximum target to schedule reservoir releases for export, such that:</w:t>
      </w:r>
    </w:p>
    <w:p w:rsidR="00601158" w:rsidRDefault="004332C7" w:rsidP="006D1D80">
      <w:pPr>
        <w:spacing w:line="360" w:lineRule="auto"/>
        <w:ind w:firstLine="720"/>
        <w:rPr>
          <w:rFonts w:ascii="Times New Roman" w:hAnsi="Times New Roman" w:cs="Times New Roman"/>
        </w:rPr>
      </w:pPr>
      <m:oMath>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c,t</m:t>
                </m:r>
              </m:sub>
            </m:sSub>
          </m:e>
          <m:sup>
            <m:r>
              <w:rPr>
                <w:rFonts w:ascii="Cambria Math" w:hAnsi="Cambria Math"/>
              </w:rPr>
              <m:t>''</m:t>
            </m:r>
          </m:sup>
        </m:sSup>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c</m:t>
                    </m:r>
                  </m:sub>
                </m:sSub>
              </m:sub>
              <m:sup/>
              <m:e>
                <m:sSub>
                  <m:sSubPr>
                    <m:ctrlPr>
                      <w:rPr>
                        <w:rFonts w:ascii="Cambria Math" w:hAnsi="Cambria Math"/>
                        <w:i/>
                      </w:rPr>
                    </m:ctrlPr>
                  </m:sSubPr>
                  <m:e>
                    <m:r>
                      <w:rPr>
                        <w:rFonts w:ascii="Cambria Math" w:hAnsi="Cambria Math"/>
                      </w:rPr>
                      <m:t>AW</m:t>
                    </m:r>
                  </m:e>
                  <m:sub>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,t</m:t>
                    </m:r>
                  </m:sub>
                </m:sSub>
              </m:e>
            </m:nary>
          </m:num>
          <m:den>
            <m:r>
              <w:rPr>
                <w:rFonts w:ascii="Cambria Math" w:hAnsi="Cambria Math"/>
              </w:rPr>
              <m:t>max</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da= t</m:t>
                    </m:r>
                  </m:sub>
                  <m:sup>
                    <m:r>
                      <w:rPr>
                        <w:rFonts w:ascii="Cambria Math" w:hAnsi="Cambria Math"/>
                      </w:rPr>
                      <m:t>365-dowy+t</m:t>
                    </m:r>
                  </m:sup>
                  <m:e>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t</m:t>
                            </m:r>
                          </m:sub>
                        </m:sSub>
                      </m:e>
                      <m:sup>
                        <m:r>
                          <w:rPr>
                            <w:rFonts w:ascii="Cambria Math" w:hAnsi="Cambria Math"/>
                          </w:rPr>
                          <m:t>'</m:t>
                        </m:r>
                      </m:sup>
                    </m:sSup>
                  </m:e>
                </m:nary>
                <m:r>
                  <w:rPr>
                    <w:rFonts w:ascii="Cambria Math" w:hAnsi="Cambria Math"/>
                  </w:rPr>
                  <m:t xml:space="preserve"> ,  </m:t>
                </m:r>
                <m:nary>
                  <m:naryPr>
                    <m:chr m:val="∑"/>
                    <m:limLoc m:val="undOvr"/>
                    <m:supHide m:val="1"/>
                    <m:ctrlPr>
                      <w:rPr>
                        <w:rFonts w:ascii="Cambria Math" w:hAnsi="Cambria Math"/>
                        <w:i/>
                      </w:rPr>
                    </m:ctrlPr>
                  </m:naryPr>
                  <m: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SWP</m:t>
                        </m:r>
                      </m:sub>
                    </m:sSub>
                  </m:sub>
                  <m:sup/>
                  <m:e>
                    <m:sSub>
                      <m:sSubPr>
                        <m:ctrlPr>
                          <w:rPr>
                            <w:rFonts w:ascii="Cambria Math" w:hAnsi="Cambria Math"/>
                            <w:i/>
                          </w:rPr>
                        </m:ctrlPr>
                      </m:sSubPr>
                      <m:e>
                        <m:r>
                          <w:rPr>
                            <w:rFonts w:ascii="Cambria Math" w:hAnsi="Cambria Math"/>
                          </w:rPr>
                          <m:t>AW</m:t>
                        </m:r>
                      </m:e>
                      <m:sub>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,t</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CVP</m:t>
                        </m:r>
                      </m:sub>
                    </m:sSub>
                  </m:sub>
                  <m:sup/>
                  <m:e>
                    <m:sSub>
                      <m:sSubPr>
                        <m:ctrlPr>
                          <w:rPr>
                            <w:rFonts w:ascii="Cambria Math" w:hAnsi="Cambria Math"/>
                            <w:i/>
                          </w:rPr>
                        </m:ctrlPr>
                      </m:sSubPr>
                      <m:e>
                        <m:r>
                          <w:rPr>
                            <w:rFonts w:ascii="Cambria Math" w:hAnsi="Cambria Math"/>
                          </w:rPr>
                          <m:t>AW</m:t>
                        </m:r>
                      </m:e>
                      <m:sub>
                        <m:sSub>
                          <m:sSubPr>
                            <m:ctrlPr>
                              <w:rPr>
                                <w:rFonts w:ascii="Cambria Math" w:hAnsi="Cambria Math"/>
                                <w:i/>
                              </w:rPr>
                            </m:ctrlPr>
                          </m:sSubPr>
                          <m:e>
                            <m:r>
                              <w:rPr>
                                <w:rFonts w:ascii="Cambria Math" w:hAnsi="Cambria Math"/>
                              </w:rPr>
                              <m:t>w</m:t>
                            </m:r>
                          </m:e>
                          <m:sub>
                            <m:r>
                              <w:rPr>
                                <w:rFonts w:ascii="Cambria Math" w:hAnsi="Cambria Math"/>
                              </w:rPr>
                              <m:t>c</m:t>
                            </m:r>
                          </m:sub>
                        </m:sSub>
                        <m:r>
                          <w:rPr>
                            <w:rFonts w:ascii="Cambria Math" w:hAnsi="Cambria Math"/>
                          </w:rPr>
                          <m:t>,t</m:t>
                        </m:r>
                      </m:sub>
                    </m:sSub>
                  </m:e>
                </m:nary>
                <m:r>
                  <w:rPr>
                    <w:rFonts w:ascii="Cambria Math" w:hAnsi="Cambria Math"/>
                  </w:rPr>
                  <m:t xml:space="preserve"> </m:t>
                </m:r>
              </m:e>
            </m:d>
          </m:den>
        </m:f>
        <m:r>
          <w:rPr>
            <w:rFonts w:ascii="Cambria Math" w:eastAsiaTheme="minorEastAsia" w:hAnsi="Cambria Math" w:cs="Times New Roman"/>
          </w:rPr>
          <m:t>*</m:t>
        </m:r>
        <m:sSup>
          <m:sSupPr>
            <m:ctrlPr>
              <w:rPr>
                <w:rFonts w:ascii="Cambria Math" w:hAnsi="Cambria Math"/>
                <w:i/>
              </w:rPr>
            </m:ctrlPr>
          </m:sSupPr>
          <m:e>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pmax</m:t>
            </m:r>
          </m:e>
          <m:sub>
            <m:r>
              <w:rPr>
                <w:rFonts w:ascii="Cambria Math" w:hAnsi="Cambria Math"/>
              </w:rPr>
              <m:t>m,e</m:t>
            </m:r>
          </m:sub>
        </m:sSub>
        <m:r>
          <w:rPr>
            <w:rFonts w:ascii="Cambria Math" w:hAnsi="Cambria Math"/>
          </w:rPr>
          <m:t>)</m:t>
        </m:r>
      </m:oMath>
      <w:r w:rsidR="00AB2142">
        <w:rPr>
          <w:rFonts w:ascii="Times New Roman" w:hAnsi="Times New Roman" w:cs="Times New Roman"/>
        </w:rPr>
        <w:t xml:space="preserve"> </w:t>
      </w:r>
      <w:r w:rsidR="00AB2142">
        <w:rPr>
          <w:rFonts w:ascii="Times New Roman" w:hAnsi="Times New Roman" w:cs="Times New Roman"/>
        </w:rPr>
        <w:tab/>
      </w:r>
      <w:r w:rsidR="00AB2142">
        <w:rPr>
          <w:rFonts w:ascii="Times New Roman" w:hAnsi="Times New Roman" w:cs="Times New Roman"/>
        </w:rPr>
        <w:tab/>
      </w:r>
      <w:r w:rsidR="00D71F9C">
        <w:rPr>
          <w:rFonts w:ascii="Times New Roman" w:hAnsi="Times New Roman" w:cs="Times New Roman"/>
        </w:rPr>
        <w:t>(30</w:t>
      </w:r>
      <w:r w:rsidR="00601158">
        <w:rPr>
          <w:rFonts w:ascii="Times New Roman" w:hAnsi="Times New Roman" w:cs="Times New Roman"/>
        </w:rPr>
        <w:t>)</w:t>
      </w:r>
    </w:p>
    <w:p w:rsidR="00601158" w:rsidRPr="00CB5C2D" w:rsidRDefault="00D631D7" w:rsidP="006D1D80">
      <w:pPr>
        <w:spacing w:line="360" w:lineRule="auto"/>
        <w:rPr>
          <w:rFonts w:ascii="Times New Roman" w:hAnsi="Times New Roman" w:cs="Times New Roman"/>
        </w:rPr>
      </w:pPr>
      <w:r>
        <w:rPr>
          <w:rFonts w:ascii="Times New Roman" w:hAnsi="Times New Roman" w:cs="Times New Roman"/>
        </w:rPr>
        <w:t>Where E</w:t>
      </w:r>
      <w:r>
        <w:rPr>
          <w:rFonts w:ascii="Times New Roman" w:hAnsi="Times New Roman" w:cs="Times New Roman"/>
          <w:vertAlign w:val="superscript"/>
        </w:rPr>
        <w:t>’’</w:t>
      </w:r>
      <w:r>
        <w:rPr>
          <w:rFonts w:ascii="Times New Roman" w:hAnsi="Times New Roman" w:cs="Times New Roman"/>
        </w:rPr>
        <w:t xml:space="preserve"> = target export rate for individual contract (SWP &amp; CVP)</w:t>
      </w:r>
      <w:r w:rsidR="004403C6">
        <w:rPr>
          <w:rFonts w:ascii="Times New Roman" w:hAnsi="Times New Roman" w:cs="Times New Roman"/>
        </w:rPr>
        <w:t>, (m</w:t>
      </w:r>
      <w:r w:rsidR="004403C6">
        <w:rPr>
          <w:rFonts w:ascii="Times New Roman" w:hAnsi="Times New Roman" w:cs="Times New Roman"/>
          <w:vertAlign w:val="superscript"/>
        </w:rPr>
        <w:t>3</w:t>
      </w:r>
      <w:r w:rsidR="004403C6">
        <w:rPr>
          <w:rFonts w:ascii="Times New Roman" w:hAnsi="Times New Roman" w:cs="Times New Roman"/>
        </w:rPr>
        <w:t>/s)</w:t>
      </w:r>
      <w:r>
        <w:rPr>
          <w:rFonts w:ascii="Times New Roman" w:hAnsi="Times New Roman" w:cs="Times New Roman"/>
        </w:rPr>
        <w:t xml:space="preserve">; </w:t>
      </w:r>
      <w:r w:rsidR="00601158">
        <w:rPr>
          <w:rFonts w:ascii="Times New Roman" w:hAnsi="Times New Roman" w:cs="Times New Roman"/>
        </w:rPr>
        <w:t>E</w:t>
      </w:r>
      <w:r w:rsidR="00CB5C2D">
        <w:rPr>
          <w:rFonts w:ascii="Times New Roman" w:hAnsi="Times New Roman" w:cs="Times New Roman"/>
          <w:vertAlign w:val="superscript"/>
        </w:rPr>
        <w:t>’</w:t>
      </w:r>
      <w:r w:rsidR="00601158">
        <w:rPr>
          <w:rFonts w:ascii="Times New Roman" w:hAnsi="Times New Roman" w:cs="Times New Roman"/>
        </w:rPr>
        <w:t xml:space="preserve"> = maximum total export</w:t>
      </w:r>
      <w:r w:rsidR="00145966">
        <w:rPr>
          <w:rFonts w:ascii="Times New Roman" w:hAnsi="Times New Roman" w:cs="Times New Roman"/>
        </w:rPr>
        <w:t xml:space="preserve"> at minimum delta outflow (m</w:t>
      </w:r>
      <w:r w:rsidR="00145966">
        <w:rPr>
          <w:rFonts w:ascii="Times New Roman" w:hAnsi="Times New Roman" w:cs="Times New Roman"/>
          <w:vertAlign w:val="superscript"/>
        </w:rPr>
        <w:t>3</w:t>
      </w:r>
      <w:r w:rsidR="00145966">
        <w:rPr>
          <w:rFonts w:ascii="Times New Roman" w:hAnsi="Times New Roman" w:cs="Times New Roman"/>
        </w:rPr>
        <w:t>/s)</w:t>
      </w:r>
      <w:r w:rsidR="00601158">
        <w:rPr>
          <w:rFonts w:ascii="Times New Roman" w:hAnsi="Times New Roman" w:cs="Times New Roman"/>
        </w:rPr>
        <w:t xml:space="preserve">; </w:t>
      </w:r>
      <w:r w:rsidR="00601158">
        <w:rPr>
          <w:rFonts w:ascii="Times New Roman" w:hAnsi="Times New Roman" w:cs="Times New Roman"/>
          <w:i/>
        </w:rPr>
        <w:t>AW</w:t>
      </w:r>
      <w:r w:rsidR="00601158">
        <w:rPr>
          <w:rFonts w:ascii="Times New Roman" w:hAnsi="Times New Roman" w:cs="Times New Roman"/>
        </w:rPr>
        <w:t xml:space="preserve"> = available water at each reservoir</w:t>
      </w:r>
      <w:r w:rsidR="00145966">
        <w:rPr>
          <w:rFonts w:ascii="Times New Roman" w:hAnsi="Times New Roman" w:cs="Times New Roman"/>
        </w:rPr>
        <w:t xml:space="preserve"> (m</w:t>
      </w:r>
      <w:r w:rsidR="00145966">
        <w:rPr>
          <w:rFonts w:ascii="Times New Roman" w:hAnsi="Times New Roman" w:cs="Times New Roman"/>
          <w:vertAlign w:val="superscript"/>
        </w:rPr>
        <w:t>3</w:t>
      </w:r>
      <w:r w:rsidR="00145966">
        <w:rPr>
          <w:rFonts w:ascii="Times New Roman" w:hAnsi="Times New Roman" w:cs="Times New Roman"/>
        </w:rPr>
        <w:t>)</w:t>
      </w:r>
      <w:r w:rsidR="00CB5C2D">
        <w:rPr>
          <w:rFonts w:ascii="Times New Roman" w:hAnsi="Times New Roman" w:cs="Times New Roman"/>
        </w:rPr>
        <w:t xml:space="preserve">; </w:t>
      </w:r>
      <w:proofErr w:type="spellStart"/>
      <w:r w:rsidR="00CB5C2D">
        <w:rPr>
          <w:rFonts w:ascii="Times New Roman" w:hAnsi="Times New Roman" w:cs="Times New Roman"/>
          <w:i/>
        </w:rPr>
        <w:t>pmax</w:t>
      </w:r>
      <w:proofErr w:type="spellEnd"/>
      <w:r w:rsidR="00CB5C2D">
        <w:rPr>
          <w:rFonts w:ascii="Times New Roman" w:hAnsi="Times New Roman" w:cs="Times New Roman"/>
        </w:rPr>
        <w:t xml:space="preserve"> = maximum combined pumping capacity at SWP and CVP delta pumps</w:t>
      </w:r>
      <w:r w:rsidR="00145966">
        <w:rPr>
          <w:rFonts w:ascii="Times New Roman" w:hAnsi="Times New Roman" w:cs="Times New Roman"/>
        </w:rPr>
        <w:t xml:space="preserve"> (m</w:t>
      </w:r>
      <w:r w:rsidR="00145966">
        <w:rPr>
          <w:rFonts w:ascii="Times New Roman" w:hAnsi="Times New Roman" w:cs="Times New Roman"/>
          <w:vertAlign w:val="superscript"/>
        </w:rPr>
        <w:t>3</w:t>
      </w:r>
      <w:r w:rsidR="00145966">
        <w:rPr>
          <w:rFonts w:ascii="Times New Roman" w:hAnsi="Times New Roman" w:cs="Times New Roman"/>
        </w:rPr>
        <w:t>/s)</w:t>
      </w:r>
      <w:r w:rsidR="00CB5C2D">
        <w:rPr>
          <w:rFonts w:ascii="Times New Roman" w:hAnsi="Times New Roman" w:cs="Times New Roman"/>
        </w:rPr>
        <w:t>.</w:t>
      </w:r>
    </w:p>
    <w:p w:rsidR="00601158" w:rsidRDefault="00601158" w:rsidP="006D1D80">
      <w:pPr>
        <w:spacing w:line="360" w:lineRule="auto"/>
        <w:rPr>
          <w:rFonts w:ascii="Times New Roman" w:hAnsi="Times New Roman" w:cs="Times New Roman"/>
        </w:rPr>
      </w:pPr>
      <w:r>
        <w:rPr>
          <w:rFonts w:ascii="Times New Roman" w:hAnsi="Times New Roman" w:cs="Times New Roman"/>
        </w:rPr>
        <w:t>SWP and CVP contract managers augment downstream incremental flows and regulatory releases described in equations (1</w:t>
      </w:r>
      <w:r w:rsidR="00AB2142">
        <w:rPr>
          <w:rFonts w:ascii="Times New Roman" w:hAnsi="Times New Roman" w:cs="Times New Roman"/>
        </w:rPr>
        <w:t>1</w:t>
      </w:r>
      <w:r>
        <w:rPr>
          <w:rFonts w:ascii="Times New Roman" w:hAnsi="Times New Roman" w:cs="Times New Roman"/>
        </w:rPr>
        <w:t>-1</w:t>
      </w:r>
      <w:r w:rsidR="00AB2142">
        <w:rPr>
          <w:rFonts w:ascii="Times New Roman" w:hAnsi="Times New Roman" w:cs="Times New Roman"/>
        </w:rPr>
        <w:t>4</w:t>
      </w:r>
      <w:r>
        <w:rPr>
          <w:rFonts w:ascii="Times New Roman" w:hAnsi="Times New Roman" w:cs="Times New Roman"/>
        </w:rPr>
        <w:t>) with additional releases meant to support exports at th</w:t>
      </w:r>
      <w:r w:rsidR="00D71F9C">
        <w:rPr>
          <w:rFonts w:ascii="Times New Roman" w:hAnsi="Times New Roman" w:cs="Times New Roman"/>
        </w:rPr>
        <w:t>e level calculated in equation (30</w:t>
      </w:r>
      <w:r>
        <w:rPr>
          <w:rFonts w:ascii="Times New Roman" w:hAnsi="Times New Roman" w:cs="Times New Roman"/>
        </w:rPr>
        <w:t>), such that:</w:t>
      </w:r>
    </w:p>
    <w:p w:rsidR="00601158"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rexp</m:t>
            </m:r>
          </m:e>
          <m:sub>
            <m:r>
              <w:rPr>
                <w:rFonts w:ascii="Cambria Math" w:hAnsi="Cambria Math"/>
              </w:rPr>
              <m:t>c,t</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c,t</m:t>
                </m:r>
              </m:sub>
            </m:sSub>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cex</m:t>
            </m:r>
          </m:e>
          <m:sub>
            <m:r>
              <w:rPr>
                <w:rFonts w:ascii="Cambria Math" w:hAnsi="Cambria Math"/>
              </w:rPr>
              <m:t>c</m:t>
            </m:r>
          </m:sub>
        </m:sSub>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r</m:t>
                </m:r>
              </m:sub>
              <m:sup/>
              <m:e>
                <m:sSub>
                  <m:sSubPr>
                    <m:ctrlPr>
                      <w:rPr>
                        <w:rFonts w:ascii="Cambria Math" w:hAnsi="Cambria Math"/>
                        <w:i/>
                      </w:rPr>
                    </m:ctrlPr>
                  </m:sSubPr>
                  <m:e>
                    <m:r>
                      <w:rPr>
                        <w:rFonts w:ascii="Cambria Math" w:hAnsi="Cambria Math"/>
                      </w:rPr>
                      <m:t>inc</m:t>
                    </m:r>
                  </m:e>
                  <m:sub>
                    <m:r>
                      <w:rPr>
                        <w:rFonts w:ascii="Cambria Math" w:hAnsi="Cambria Math"/>
                      </w:rPr>
                      <m:t>r,t</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wc</m:t>
                </m:r>
              </m:sub>
              <m:sup/>
              <m:e>
                <m:sSub>
                  <m:sSubPr>
                    <m:ctrlPr>
                      <w:rPr>
                        <w:rFonts w:ascii="Cambria Math" w:hAnsi="Cambria Math"/>
                        <w:i/>
                      </w:rPr>
                    </m:ctrlPr>
                  </m:sSubPr>
                  <m:e>
                    <m:r>
                      <w:rPr>
                        <w:rFonts w:ascii="Cambria Math" w:hAnsi="Cambria Math"/>
                      </w:rPr>
                      <m:t>envrel</m:t>
                    </m:r>
                  </m:e>
                  <m:sub>
                    <m:r>
                      <w:rPr>
                        <w:rFonts w:ascii="Cambria Math" w:hAnsi="Cambria Math"/>
                      </w:rPr>
                      <m:t>w,t</m:t>
                    </m:r>
                  </m:sub>
                </m:sSub>
              </m:e>
            </m:nary>
            <m:r>
              <w:rPr>
                <w:rFonts w:ascii="Cambria Math" w:hAnsi="Cambria Math"/>
              </w:rPr>
              <m:t>-</m:t>
            </m:r>
            <m:sSub>
              <m:sSubPr>
                <m:ctrlPr>
                  <w:rPr>
                    <w:rFonts w:ascii="Cambria Math" w:hAnsi="Cambria Math"/>
                    <w:i/>
                  </w:rPr>
                </m:ctrlPr>
              </m:sSubPr>
              <m:e>
                <m:r>
                  <w:rPr>
                    <w:rFonts w:ascii="Cambria Math" w:hAnsi="Cambria Math"/>
                  </w:rPr>
                  <m:t>dmin</m:t>
                </m:r>
              </m:e>
              <m:sub>
                <m:r>
                  <w:rPr>
                    <w:rFonts w:ascii="Cambria Math" w:hAnsi="Cambria Math"/>
                  </w:rPr>
                  <m:t>m, e</m:t>
                </m:r>
              </m:sub>
            </m:sSub>
            <m:r>
              <w:rPr>
                <w:rFonts w:ascii="Cambria Math" w:hAnsi="Cambria Math"/>
              </w:rPr>
              <m:t>-</m:t>
            </m:r>
            <m:sSub>
              <m:sSubPr>
                <m:ctrlPr>
                  <w:rPr>
                    <w:rFonts w:ascii="Cambria Math" w:hAnsi="Cambria Math"/>
                    <w:i/>
                  </w:rPr>
                </m:ctrlPr>
              </m:sSubPr>
              <m:e>
                <m:r>
                  <w:rPr>
                    <w:rFonts w:ascii="Cambria Math" w:hAnsi="Cambria Math"/>
                  </w:rPr>
                  <m:t>depletions</m:t>
                </m:r>
              </m:e>
              <m:sub>
                <m:r>
                  <w:rPr>
                    <w:rFonts w:ascii="Cambria Math" w:hAnsi="Cambria Math"/>
                  </w:rPr>
                  <m:t>t</m:t>
                </m:r>
              </m:sub>
            </m:sSub>
          </m:e>
        </m:d>
      </m:oMath>
      <w:r w:rsidR="00FA3E1C">
        <w:rPr>
          <w:rFonts w:ascii="Times New Roman" w:eastAsiaTheme="minorEastAsia" w:hAnsi="Times New Roman" w:cs="Times New Roman"/>
        </w:rPr>
        <w:tab/>
      </w:r>
      <w:r w:rsidR="00D71F9C">
        <w:rPr>
          <w:rFonts w:ascii="Times New Roman" w:eastAsiaTheme="minorEastAsia" w:hAnsi="Times New Roman" w:cs="Times New Roman"/>
        </w:rPr>
        <w:t>(31</w:t>
      </w:r>
      <w:r w:rsidR="00601158">
        <w:rPr>
          <w:rFonts w:ascii="Times New Roman" w:eastAsiaTheme="minorEastAsia" w:hAnsi="Times New Roman" w:cs="Times New Roman"/>
        </w:rPr>
        <w:t>)</w:t>
      </w:r>
    </w:p>
    <w:p w:rsidR="00601158" w:rsidRPr="00774DF1" w:rsidRDefault="00601158" w:rsidP="006D1D80">
      <w:pPr>
        <w:spacing w:line="360" w:lineRule="auto"/>
        <w:rPr>
          <w:rFonts w:ascii="Times New Roman" w:hAnsi="Times New Roman" w:cs="Times New Roman"/>
        </w:rPr>
      </w:pPr>
      <w:r>
        <w:rPr>
          <w:rFonts w:ascii="Times New Roman" w:hAnsi="Times New Roman" w:cs="Times New Roman"/>
        </w:rPr>
        <w:lastRenderedPageBreak/>
        <w:t xml:space="preserve">where </w:t>
      </w:r>
      <w:proofErr w:type="spellStart"/>
      <w:r>
        <w:rPr>
          <w:rFonts w:ascii="Times New Roman" w:hAnsi="Times New Roman" w:cs="Times New Roman"/>
          <w:i/>
        </w:rPr>
        <w:t>rexp</w:t>
      </w:r>
      <w:proofErr w:type="spellEnd"/>
      <w:r>
        <w:rPr>
          <w:rFonts w:ascii="Times New Roman" w:hAnsi="Times New Roman" w:cs="Times New Roman"/>
        </w:rPr>
        <w:t xml:space="preserve"> = total contract releases for de</w:t>
      </w:r>
      <w:r w:rsidR="001E1072">
        <w:rPr>
          <w:rFonts w:ascii="Times New Roman" w:hAnsi="Times New Roman" w:cs="Times New Roman"/>
        </w:rPr>
        <w:t>lta export (m</w:t>
      </w:r>
      <w:r w:rsidR="001E1072">
        <w:rPr>
          <w:rFonts w:ascii="Times New Roman" w:hAnsi="Times New Roman" w:cs="Times New Roman"/>
          <w:vertAlign w:val="superscript"/>
        </w:rPr>
        <w:t>3</w:t>
      </w:r>
      <w:r w:rsidR="001E1072">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cex</w:t>
      </w:r>
      <w:proofErr w:type="spellEnd"/>
      <w:r>
        <w:rPr>
          <w:rFonts w:ascii="Times New Roman" w:hAnsi="Times New Roman" w:cs="Times New Roman"/>
        </w:rPr>
        <w:t xml:space="preserve"> = SWP/CVP sharing agreement for excess </w:t>
      </w:r>
      <w:proofErr w:type="spellStart"/>
      <w:r>
        <w:rPr>
          <w:rFonts w:ascii="Times New Roman" w:hAnsi="Times New Roman" w:cs="Times New Roman"/>
        </w:rPr>
        <w:t>unstored</w:t>
      </w:r>
      <w:proofErr w:type="spellEnd"/>
      <w:r>
        <w:rPr>
          <w:rFonts w:ascii="Times New Roman" w:hAnsi="Times New Roman" w:cs="Times New Roman"/>
        </w:rPr>
        <w:t xml:space="preserve"> flows; </w:t>
      </w:r>
      <w:proofErr w:type="spellStart"/>
      <w:r>
        <w:rPr>
          <w:rFonts w:ascii="Times New Roman" w:hAnsi="Times New Roman" w:cs="Times New Roman"/>
          <w:i/>
        </w:rPr>
        <w:t>inc</w:t>
      </w:r>
      <w:proofErr w:type="spellEnd"/>
      <w:r>
        <w:rPr>
          <w:rFonts w:ascii="Times New Roman" w:hAnsi="Times New Roman" w:cs="Times New Roman"/>
        </w:rPr>
        <w:t xml:space="preserve"> = incremental flows</w:t>
      </w:r>
      <w:r w:rsidR="00FA3E1C">
        <w:rPr>
          <w:rFonts w:ascii="Times New Roman" w:hAnsi="Times New Roman" w:cs="Times New Roman"/>
        </w:rPr>
        <w:t xml:space="preserve"> (m</w:t>
      </w:r>
      <w:r w:rsidR="00FA3E1C">
        <w:rPr>
          <w:rFonts w:ascii="Times New Roman" w:hAnsi="Times New Roman" w:cs="Times New Roman"/>
          <w:vertAlign w:val="superscript"/>
        </w:rPr>
        <w:t>3</w:t>
      </w:r>
      <w:r w:rsidR="00FA3E1C">
        <w:rPr>
          <w:rFonts w:ascii="Times New Roman" w:hAnsi="Times New Roman" w:cs="Times New Roman"/>
        </w:rPr>
        <w:t>/s)</w:t>
      </w:r>
      <w:r>
        <w:rPr>
          <w:rFonts w:ascii="Times New Roman" w:hAnsi="Times New Roman" w:cs="Times New Roman"/>
        </w:rPr>
        <w:t xml:space="preserve">; </w:t>
      </w:r>
      <w:proofErr w:type="spellStart"/>
      <w:r w:rsidR="00FA3E1C">
        <w:rPr>
          <w:rFonts w:ascii="Times New Roman" w:hAnsi="Times New Roman" w:cs="Times New Roman"/>
          <w:i/>
        </w:rPr>
        <w:t>envrel</w:t>
      </w:r>
      <w:proofErr w:type="spellEnd"/>
      <w:r>
        <w:rPr>
          <w:rFonts w:ascii="Times New Roman" w:hAnsi="Times New Roman" w:cs="Times New Roman"/>
          <w:i/>
        </w:rPr>
        <w:t xml:space="preserve"> = </w:t>
      </w:r>
      <w:r>
        <w:rPr>
          <w:rFonts w:ascii="Times New Roman" w:hAnsi="Times New Roman" w:cs="Times New Roman"/>
        </w:rPr>
        <w:t xml:space="preserve">minimum reservoir release </w:t>
      </w:r>
      <w:r w:rsidR="00FA3E1C">
        <w:rPr>
          <w:rFonts w:ascii="Times New Roman" w:hAnsi="Times New Roman" w:cs="Times New Roman"/>
        </w:rPr>
        <w:t>to meet in-stream requirements, delta outflow requirements, and flood control releases (m</w:t>
      </w:r>
      <w:r w:rsidR="00FA3E1C">
        <w:rPr>
          <w:rFonts w:ascii="Times New Roman" w:hAnsi="Times New Roman" w:cs="Times New Roman"/>
          <w:vertAlign w:val="superscript"/>
        </w:rPr>
        <w:t>3</w:t>
      </w:r>
      <w:r w:rsidR="00FA3E1C">
        <w:rPr>
          <w:rFonts w:ascii="Times New Roman" w:hAnsi="Times New Roman" w:cs="Times New Roman"/>
        </w:rPr>
        <w:t>/s)</w:t>
      </w:r>
    </w:p>
    <w:p w:rsidR="00601158" w:rsidRDefault="00601158" w:rsidP="006D1D80">
      <w:pPr>
        <w:spacing w:line="360" w:lineRule="auto"/>
        <w:rPr>
          <w:rFonts w:ascii="Times New Roman" w:hAnsi="Times New Roman" w:cs="Times New Roman"/>
        </w:rPr>
      </w:pPr>
      <w:r>
        <w:rPr>
          <w:rFonts w:ascii="Times New Roman" w:hAnsi="Times New Roman" w:cs="Times New Roman"/>
        </w:rPr>
        <w:t>Releases for each contract (SWP and CVP) are distributed between the north o</w:t>
      </w:r>
      <w:r w:rsidR="00D631D7">
        <w:rPr>
          <w:rFonts w:ascii="Times New Roman" w:hAnsi="Times New Roman" w:cs="Times New Roman"/>
        </w:rPr>
        <w:t xml:space="preserve">f delta reservoirs based on the fraction of the total expected </w:t>
      </w:r>
      <w:r>
        <w:rPr>
          <w:rFonts w:ascii="Times New Roman" w:hAnsi="Times New Roman" w:cs="Times New Roman"/>
        </w:rPr>
        <w:t>available water (</w:t>
      </w:r>
      <w:r>
        <w:rPr>
          <w:rFonts w:ascii="Times New Roman" w:hAnsi="Times New Roman" w:cs="Times New Roman"/>
          <w:i/>
        </w:rPr>
        <w:t>AW</w:t>
      </w:r>
      <w:r>
        <w:rPr>
          <w:rFonts w:ascii="Times New Roman" w:hAnsi="Times New Roman" w:cs="Times New Roman"/>
        </w:rPr>
        <w:t xml:space="preserve">) </w:t>
      </w:r>
      <w:r w:rsidR="00D631D7">
        <w:rPr>
          <w:rFonts w:ascii="Times New Roman" w:hAnsi="Times New Roman" w:cs="Times New Roman"/>
        </w:rPr>
        <w:t xml:space="preserve">stored </w:t>
      </w:r>
      <w:r>
        <w:rPr>
          <w:rFonts w:ascii="Times New Roman" w:hAnsi="Times New Roman" w:cs="Times New Roman"/>
        </w:rPr>
        <w:t xml:space="preserve">in each reservoir. The export rate </w:t>
      </w:r>
      <w:r w:rsidRPr="00564F89">
        <w:rPr>
          <w:rFonts w:ascii="Times New Roman" w:hAnsi="Times New Roman" w:cs="Times New Roman"/>
          <w:i/>
        </w:rPr>
        <w:t>E</w:t>
      </w:r>
      <w:r>
        <w:rPr>
          <w:rFonts w:ascii="Times New Roman" w:hAnsi="Times New Roman" w:cs="Times New Roman"/>
          <w:vertAlign w:val="superscript"/>
        </w:rPr>
        <w:t>**</w:t>
      </w:r>
      <w:r>
        <w:rPr>
          <w:rFonts w:ascii="Times New Roman" w:hAnsi="Times New Roman" w:cs="Times New Roman"/>
        </w:rPr>
        <w:t xml:space="preserve"> is a target used to manage reservoir releases, but </w:t>
      </w:r>
      <w:r w:rsidR="002153B3">
        <w:rPr>
          <w:rFonts w:ascii="Times New Roman" w:hAnsi="Times New Roman" w:cs="Times New Roman"/>
        </w:rPr>
        <w:t>delta pumps can also capture downstream</w:t>
      </w:r>
      <w:r>
        <w:rPr>
          <w:rFonts w:ascii="Times New Roman" w:hAnsi="Times New Roman" w:cs="Times New Roman"/>
        </w:rPr>
        <w:t xml:space="preserve"> incremental flows </w:t>
      </w:r>
      <w:r w:rsidR="002153B3">
        <w:rPr>
          <w:rFonts w:ascii="Times New Roman" w:hAnsi="Times New Roman" w:cs="Times New Roman"/>
        </w:rPr>
        <w:t>that are larger than the required delta outflow and depletions, subject to the SWP/CVP sh</w:t>
      </w:r>
      <w:r w:rsidR="003307F5">
        <w:rPr>
          <w:rFonts w:ascii="Times New Roman" w:hAnsi="Times New Roman" w:cs="Times New Roman"/>
        </w:rPr>
        <w:t>aring agreement in SWRCB (2000)</w:t>
      </w:r>
      <w:r>
        <w:rPr>
          <w:rFonts w:ascii="Times New Roman" w:hAnsi="Times New Roman" w:cs="Times New Roman"/>
        </w:rPr>
        <w:t>, such that:</w:t>
      </w:r>
    </w:p>
    <w:p w:rsidR="00601158" w:rsidRPr="00564F89" w:rsidRDefault="004332C7" w:rsidP="006D1D80">
      <w:pPr>
        <w:spacing w:line="360" w:lineRule="auto"/>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E</m:t>
            </m:r>
          </m:e>
          <m:sub>
            <m:r>
              <w:rPr>
                <w:rFonts w:ascii="Cambria Math" w:hAnsi="Cambria Math"/>
              </w:rPr>
              <m:t>c,t</m:t>
            </m:r>
          </m:sub>
        </m:sSub>
        <m:r>
          <w:rPr>
            <w:rFonts w:ascii="Cambria Math" w:hAnsi="Cambria Math"/>
          </w:rPr>
          <m:t>=max</m:t>
        </m:r>
        <m:d>
          <m:dPr>
            <m:ctrlPr>
              <w:rPr>
                <w:rFonts w:ascii="Cambria Math" w:hAnsi="Cambria Math"/>
                <w:i/>
              </w:rPr>
            </m:ctrlPr>
          </m:dPr>
          <m:e>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c,t</m:t>
                    </m:r>
                  </m:sub>
                </m:sSub>
              </m:e>
              <m:sup>
                <m:r>
                  <w:rPr>
                    <w:rFonts w:ascii="Cambria Math" w:hAnsi="Cambria Math"/>
                  </w:rPr>
                  <m:t>''</m:t>
                </m:r>
              </m:sup>
            </m:sSup>
            <m:r>
              <w:rPr>
                <w:rFonts w:ascii="Cambria Math" w:hAnsi="Cambria Math"/>
              </w:rPr>
              <m:t>,</m:t>
            </m:r>
            <m:r>
              <m:rPr>
                <m:sty m:val="p"/>
              </m:rP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cex</m:t>
                    </m:r>
                  </m:e>
                  <m:sub>
                    <m:r>
                      <w:rPr>
                        <w:rFonts w:ascii="Cambria Math" w:hAnsi="Cambria Math"/>
                      </w:rPr>
                      <m:t>c</m:t>
                    </m:r>
                  </m:sub>
                </m:sSub>
                <m:r>
                  <w:rPr>
                    <w:rFonts w:ascii="Cambria Math" w:hAnsi="Cambria Math"/>
                  </w:rPr>
                  <m:t>*</m:t>
                </m:r>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r</m:t>
                        </m:r>
                      </m:sub>
                      <m:sup/>
                      <m:e>
                        <m:sSub>
                          <m:sSubPr>
                            <m:ctrlPr>
                              <w:rPr>
                                <w:rFonts w:ascii="Cambria Math" w:hAnsi="Cambria Math"/>
                                <w:i/>
                              </w:rPr>
                            </m:ctrlPr>
                          </m:sSubPr>
                          <m:e>
                            <m:r>
                              <w:rPr>
                                <w:rFonts w:ascii="Cambria Math" w:hAnsi="Cambria Math"/>
                              </w:rPr>
                              <m:t>inc</m:t>
                            </m:r>
                          </m:e>
                          <m:sub>
                            <m:r>
                              <w:rPr>
                                <w:rFonts w:ascii="Cambria Math" w:hAnsi="Cambria Math"/>
                              </w:rPr>
                              <m:t>r,t</m:t>
                            </m:r>
                          </m:sub>
                        </m:sSub>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wc</m:t>
                        </m:r>
                      </m:sub>
                      <m:sup/>
                      <m:e>
                        <m:sSub>
                          <m:sSubPr>
                            <m:ctrlPr>
                              <w:rPr>
                                <w:rFonts w:ascii="Cambria Math" w:hAnsi="Cambria Math"/>
                                <w:i/>
                              </w:rPr>
                            </m:ctrlPr>
                          </m:sSubPr>
                          <m:e>
                            <m:r>
                              <w:rPr>
                                <w:rFonts w:ascii="Cambria Math" w:hAnsi="Cambria Math"/>
                              </w:rPr>
                              <m:t>envrel</m:t>
                            </m:r>
                          </m:e>
                          <m:sub>
                            <m:r>
                              <w:rPr>
                                <w:rFonts w:ascii="Cambria Math" w:hAnsi="Cambria Math"/>
                              </w:rPr>
                              <m:t>w,t</m:t>
                            </m:r>
                          </m:sub>
                        </m:sSub>
                      </m:e>
                    </m:nary>
                    <m:r>
                      <w:rPr>
                        <w:rFonts w:ascii="Cambria Math" w:hAnsi="Cambria Math"/>
                      </w:rPr>
                      <m:t>-</m:t>
                    </m:r>
                    <m:sSub>
                      <m:sSubPr>
                        <m:ctrlPr>
                          <w:rPr>
                            <w:rFonts w:ascii="Cambria Math" w:hAnsi="Cambria Math"/>
                            <w:i/>
                          </w:rPr>
                        </m:ctrlPr>
                      </m:sSubPr>
                      <m:e>
                        <m:r>
                          <w:rPr>
                            <w:rFonts w:ascii="Cambria Math" w:hAnsi="Cambria Math"/>
                          </w:rPr>
                          <m:t>dmin</m:t>
                        </m:r>
                      </m:e>
                      <m:sub>
                        <m:r>
                          <w:rPr>
                            <w:rFonts w:ascii="Cambria Math" w:hAnsi="Cambria Math"/>
                          </w:rPr>
                          <m:t>m, e</m:t>
                        </m:r>
                      </m:sub>
                    </m:sSub>
                    <m:r>
                      <w:rPr>
                        <w:rFonts w:ascii="Cambria Math" w:hAnsi="Cambria Math"/>
                      </w:rPr>
                      <m:t>-</m:t>
                    </m:r>
                    <m:sSub>
                      <m:sSubPr>
                        <m:ctrlPr>
                          <w:rPr>
                            <w:rFonts w:ascii="Cambria Math" w:hAnsi="Cambria Math"/>
                            <w:i/>
                          </w:rPr>
                        </m:ctrlPr>
                      </m:sSubPr>
                      <m:e>
                        <m:r>
                          <w:rPr>
                            <w:rFonts w:ascii="Cambria Math" w:hAnsi="Cambria Math"/>
                          </w:rPr>
                          <m:t>depletions</m:t>
                        </m:r>
                      </m:e>
                      <m:sub>
                        <m:r>
                          <w:rPr>
                            <w:rFonts w:ascii="Cambria Math" w:hAnsi="Cambria Math"/>
                          </w:rPr>
                          <m:t>t</m:t>
                        </m:r>
                      </m:sub>
                    </m:sSub>
                  </m:e>
                </m:d>
                <m:r>
                  <w:rPr>
                    <w:rFonts w:ascii="Cambria Math" w:hAnsi="Cambria Math"/>
                  </w:rPr>
                  <m:t xml:space="preserve">, </m:t>
                </m:r>
                <m:sSub>
                  <m:sSubPr>
                    <m:ctrlPr>
                      <w:rPr>
                        <w:rFonts w:ascii="Cambria Math" w:hAnsi="Cambria Math"/>
                        <w:i/>
                      </w:rPr>
                    </m:ctrlPr>
                  </m:sSubPr>
                  <m:e>
                    <m:r>
                      <w:rPr>
                        <w:rFonts w:ascii="Cambria Math" w:hAnsi="Cambria Math"/>
                      </w:rPr>
                      <m:t>pmax</m:t>
                    </m:r>
                  </m:e>
                  <m:sub>
                    <m:r>
                      <w:rPr>
                        <w:rFonts w:ascii="Cambria Math" w:hAnsi="Cambria Math"/>
                      </w:rPr>
                      <m:t>c,m,e</m:t>
                    </m:r>
                  </m:sub>
                </m:sSub>
              </m:e>
            </m:d>
          </m:e>
        </m:d>
      </m:oMath>
      <w:r w:rsidR="00D71F9C">
        <w:rPr>
          <w:rFonts w:ascii="Times New Roman" w:eastAsiaTheme="minorEastAsia" w:hAnsi="Times New Roman" w:cs="Times New Roman"/>
        </w:rPr>
        <w:t>(32</w:t>
      </w:r>
      <w:r w:rsidR="00601158">
        <w:rPr>
          <w:rFonts w:ascii="Times New Roman" w:eastAsiaTheme="minorEastAsia" w:hAnsi="Times New Roman" w:cs="Times New Roman"/>
        </w:rPr>
        <w:t>)</w:t>
      </w:r>
      <w:r w:rsidR="00601158">
        <w:rPr>
          <w:rFonts w:ascii="Times New Roman" w:eastAsiaTheme="minorEastAsia" w:hAnsi="Times New Roman" w:cs="Times New Roman"/>
        </w:rPr>
        <w:tab/>
      </w:r>
    </w:p>
    <w:p w:rsidR="00D631D7" w:rsidRDefault="00601158" w:rsidP="006D1D80">
      <w:pPr>
        <w:spacing w:after="200" w:line="360" w:lineRule="auto"/>
        <w:rPr>
          <w:rFonts w:ascii="Times New Roman" w:hAnsi="Times New Roman" w:cs="Times New Roman"/>
        </w:rPr>
      </w:pPr>
      <w:r>
        <w:rPr>
          <w:rFonts w:ascii="Times New Roman" w:hAnsi="Times New Roman" w:cs="Times New Roman"/>
        </w:rPr>
        <w:t xml:space="preserve">where </w:t>
      </w:r>
      <w:proofErr w:type="spellStart"/>
      <w:r>
        <w:rPr>
          <w:rFonts w:ascii="Times New Roman" w:hAnsi="Times New Roman" w:cs="Times New Roman"/>
          <w:i/>
        </w:rPr>
        <w:t>totexp</w:t>
      </w:r>
      <w:proofErr w:type="spellEnd"/>
      <w:r w:rsidR="00145966">
        <w:rPr>
          <w:rFonts w:ascii="Times New Roman" w:hAnsi="Times New Roman" w:cs="Times New Roman"/>
        </w:rPr>
        <w:t xml:space="preserve"> = total delta exports (m</w:t>
      </w:r>
      <w:r w:rsidR="00145966">
        <w:rPr>
          <w:rFonts w:ascii="Times New Roman" w:hAnsi="Times New Roman" w:cs="Times New Roman"/>
          <w:vertAlign w:val="superscript"/>
        </w:rPr>
        <w:t>3</w:t>
      </w:r>
      <w:r w:rsidR="00145966">
        <w:rPr>
          <w:rFonts w:ascii="Times New Roman" w:hAnsi="Times New Roman" w:cs="Times New Roman"/>
        </w:rPr>
        <w:t>/s)</w:t>
      </w:r>
      <w:r w:rsidR="00FA3E1C">
        <w:rPr>
          <w:rFonts w:ascii="Times New Roman" w:hAnsi="Times New Roman" w:cs="Times New Roman"/>
        </w:rPr>
        <w:t xml:space="preserve">; </w:t>
      </w:r>
      <w:r>
        <w:rPr>
          <w:rFonts w:ascii="Times New Roman" w:hAnsi="Times New Roman" w:cs="Times New Roman"/>
          <w:i/>
        </w:rPr>
        <w:t>e</w:t>
      </w:r>
      <w:r>
        <w:rPr>
          <w:rFonts w:ascii="Times New Roman" w:hAnsi="Times New Roman" w:cs="Times New Roman"/>
        </w:rPr>
        <w:t xml:space="preserve"> = environmental index; and t</w:t>
      </w:r>
      <w:r w:rsidRPr="002758A2">
        <w:rPr>
          <w:rFonts w:ascii="Times New Roman" w:hAnsi="Times New Roman" w:cs="Times New Roman"/>
          <w:vertAlign w:val="subscript"/>
        </w:rPr>
        <w:t>m</w:t>
      </w:r>
      <w:r>
        <w:rPr>
          <w:rFonts w:ascii="Times New Roman" w:hAnsi="Times New Roman" w:cs="Times New Roman"/>
          <w:vertAlign w:val="subscript"/>
        </w:rPr>
        <w:t xml:space="preserve"> </w:t>
      </w:r>
      <w:r>
        <w:rPr>
          <w:rFonts w:ascii="Times New Roman" w:hAnsi="Times New Roman" w:cs="Times New Roman"/>
        </w:rPr>
        <w:t>= month of current time step, E</w:t>
      </w:r>
      <w:r>
        <w:rPr>
          <w:rFonts w:ascii="Times New Roman" w:hAnsi="Times New Roman" w:cs="Times New Roman"/>
          <w:vertAlign w:val="superscript"/>
        </w:rPr>
        <w:t>**</w:t>
      </w:r>
      <w:r>
        <w:rPr>
          <w:rFonts w:ascii="Times New Roman" w:hAnsi="Times New Roman" w:cs="Times New Roman"/>
        </w:rPr>
        <w:t xml:space="preserve"> = target expor</w:t>
      </w:r>
      <w:r w:rsidR="00D631D7">
        <w:rPr>
          <w:rFonts w:ascii="Times New Roman" w:hAnsi="Times New Roman" w:cs="Times New Roman"/>
        </w:rPr>
        <w:t xml:space="preserve">t rate for individual contract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p>
    <w:p w:rsidR="00601158" w:rsidRDefault="00D631D7" w:rsidP="006D1D80">
      <w:pPr>
        <w:spacing w:after="200" w:line="360" w:lineRule="auto"/>
        <w:rPr>
          <w:rFonts w:ascii="Times New Roman" w:hAnsi="Times New Roman" w:cs="Times New Roman"/>
        </w:rPr>
      </w:pPr>
      <w:r>
        <w:rPr>
          <w:rFonts w:ascii="Times New Roman" w:hAnsi="Times New Roman" w:cs="Times New Roman"/>
        </w:rPr>
        <w:t>O</w:t>
      </w:r>
      <w:r w:rsidR="00601158">
        <w:rPr>
          <w:rFonts w:ascii="Times New Roman" w:hAnsi="Times New Roman" w:cs="Times New Roman"/>
        </w:rPr>
        <w:t>pera</w:t>
      </w:r>
      <w:r>
        <w:rPr>
          <w:rFonts w:ascii="Times New Roman" w:hAnsi="Times New Roman" w:cs="Times New Roman"/>
        </w:rPr>
        <w:t xml:space="preserve">tions in the Tulare Basin </w:t>
      </w:r>
      <w:r w:rsidR="00601158">
        <w:rPr>
          <w:rFonts w:ascii="Times New Roman" w:hAnsi="Times New Roman" w:cs="Times New Roman"/>
        </w:rPr>
        <w:t>integrate the reservoir operator decisions described in equations (1</w:t>
      </w:r>
      <w:r w:rsidR="006C6A39">
        <w:rPr>
          <w:rFonts w:ascii="Times New Roman" w:hAnsi="Times New Roman" w:cs="Times New Roman"/>
        </w:rPr>
        <w:t>1-14</w:t>
      </w:r>
      <w:r w:rsidR="00601158">
        <w:rPr>
          <w:rFonts w:ascii="Times New Roman" w:hAnsi="Times New Roman" w:cs="Times New Roman"/>
        </w:rPr>
        <w:t>) with the request decisions made by irrigation/water districts in equations (</w:t>
      </w:r>
      <w:r>
        <w:rPr>
          <w:rFonts w:ascii="Times New Roman" w:hAnsi="Times New Roman" w:cs="Times New Roman"/>
        </w:rPr>
        <w:t>19-</w:t>
      </w:r>
      <w:r w:rsidR="00D71F9C">
        <w:rPr>
          <w:rFonts w:ascii="Times New Roman" w:hAnsi="Times New Roman" w:cs="Times New Roman"/>
        </w:rPr>
        <w:t>28</w:t>
      </w:r>
      <w:r w:rsidR="00601158">
        <w:rPr>
          <w:rFonts w:ascii="Times New Roman" w:hAnsi="Times New Roman" w:cs="Times New Roman"/>
        </w:rPr>
        <w:t>).  Deliveries for irrigation and groundwater recharge travel through a shared</w:t>
      </w:r>
      <w:r>
        <w:rPr>
          <w:rFonts w:ascii="Times New Roman" w:hAnsi="Times New Roman" w:cs="Times New Roman"/>
        </w:rPr>
        <w:t xml:space="preserve"> network</w:t>
      </w:r>
      <w:r w:rsidR="00601158">
        <w:rPr>
          <w:rFonts w:ascii="Times New Roman" w:hAnsi="Times New Roman" w:cs="Times New Roman"/>
        </w:rPr>
        <w:t xml:space="preserve"> of canals and natural channels before they can fulfill district requests.  Each reach of canal has a conveyance capacity, which is shared between nodes using a priority-based system, such that:</w:t>
      </w:r>
    </w:p>
    <w:p w:rsidR="00601158"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del</m:t>
            </m:r>
          </m:e>
          <m:sub>
            <m:r>
              <w:rPr>
                <w:rFonts w:ascii="Cambria Math" w:hAnsi="Cambria Math"/>
              </w:rPr>
              <m:t>cni,c,t</m:t>
            </m:r>
          </m:sub>
        </m:sSub>
        <m:r>
          <w:rPr>
            <w:rFonts w:ascii="Cambria Math" w:hAnsi="Cambria Math"/>
          </w:rPr>
          <m:t>=</m:t>
        </m:r>
        <m:sSub>
          <m:sSubPr>
            <m:ctrlPr>
              <w:rPr>
                <w:rFonts w:ascii="Cambria Math" w:hAnsi="Cambria Math"/>
                <w:i/>
              </w:rPr>
            </m:ctrlPr>
          </m:sSubPr>
          <m:e>
            <m:r>
              <w:rPr>
                <w:rFonts w:ascii="Cambria Math" w:hAnsi="Cambria Math"/>
              </w:rPr>
              <m:t>kc</m:t>
            </m:r>
          </m:e>
          <m:sub>
            <m:r>
              <w:rPr>
                <w:rFonts w:ascii="Cambria Math" w:hAnsi="Cambria Math"/>
              </w:rPr>
              <m:t>cni,w,p</m:t>
            </m:r>
          </m:sub>
        </m:sSub>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cni</m:t>
                </m:r>
              </m:sub>
            </m:sSub>
          </m:sub>
          <m:sup/>
          <m:e>
            <m:sSub>
              <m:sSubPr>
                <m:ctrlPr>
                  <w:rPr>
                    <w:rFonts w:ascii="Cambria Math" w:hAnsi="Cambria Math"/>
                    <w:i/>
                  </w:rPr>
                </m:ctrlPr>
              </m:sSubPr>
              <m:e>
                <m:r>
                  <w:rPr>
                    <w:rFonts w:ascii="Cambria Math" w:hAnsi="Cambria Math"/>
                  </w:rPr>
                  <m:t>reqp</m:t>
                </m:r>
              </m:e>
              <m:sub>
                <m:r>
                  <w:rPr>
                    <w:rFonts w:ascii="Cambria Math" w:hAnsi="Cambria Math"/>
                  </w:rPr>
                  <m:t>cni,</m:t>
                </m:r>
                <m:sSub>
                  <m:sSubPr>
                    <m:ctrlPr>
                      <w:rPr>
                        <w:rFonts w:ascii="Cambria Math" w:hAnsi="Cambria Math"/>
                        <w:i/>
                      </w:rPr>
                    </m:ctrlPr>
                  </m:sSubPr>
                  <m:e>
                    <m:r>
                      <w:rPr>
                        <w:rFonts w:ascii="Cambria Math" w:hAnsi="Cambria Math"/>
                      </w:rPr>
                      <m:t>d</m:t>
                    </m:r>
                  </m:e>
                  <m:sub>
                    <m:r>
                      <w:rPr>
                        <w:rFonts w:ascii="Cambria Math" w:hAnsi="Cambria Math"/>
                      </w:rPr>
                      <m:t>cni</m:t>
                    </m:r>
                  </m:sub>
                </m:sSub>
                <m:r>
                  <w:rPr>
                    <w:rFonts w:ascii="Cambria Math" w:hAnsi="Cambria Math"/>
                  </w:rPr>
                  <m:t>,c,t</m:t>
                </m:r>
              </m:sub>
            </m:sSub>
          </m:e>
        </m:nary>
        <m:r>
          <w:rPr>
            <w:rFonts w:ascii="Cambria Math" w:hAnsi="Cambria Math"/>
          </w:rPr>
          <m:t>+</m:t>
        </m:r>
        <m:sSub>
          <m:sSubPr>
            <m:ctrlPr>
              <w:rPr>
                <w:rFonts w:ascii="Cambria Math" w:hAnsi="Cambria Math"/>
                <w:i/>
              </w:rPr>
            </m:ctrlPr>
          </m:sSubPr>
          <m:e>
            <m:r>
              <w:rPr>
                <w:rFonts w:ascii="Cambria Math" w:hAnsi="Cambria Math"/>
              </w:rPr>
              <m:t>kc</m:t>
            </m:r>
          </m:e>
          <m:sub>
            <m:r>
              <w:rPr>
                <w:rFonts w:ascii="Cambria Math" w:hAnsi="Cambria Math"/>
              </w:rPr>
              <m:t>cni,np</m:t>
            </m:r>
          </m:sub>
        </m:sSub>
        <m:r>
          <w:rPr>
            <w:rFonts w:ascii="Cambria Math" w:hAnsi="Cambria Math"/>
          </w:rPr>
          <m:t>*</m:t>
        </m:r>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cni</m:t>
                </m:r>
              </m:sub>
            </m:sSub>
          </m:sub>
          <m:sup/>
          <m:e>
            <m:sSub>
              <m:sSubPr>
                <m:ctrlPr>
                  <w:rPr>
                    <w:rFonts w:ascii="Cambria Math" w:hAnsi="Cambria Math"/>
                    <w:i/>
                  </w:rPr>
                </m:ctrlPr>
              </m:sSubPr>
              <m:e>
                <m:r>
                  <w:rPr>
                    <w:rFonts w:ascii="Cambria Math" w:hAnsi="Cambria Math"/>
                  </w:rPr>
                  <m:t>reqnp</m:t>
                </m:r>
              </m:e>
              <m:sub>
                <m:r>
                  <w:rPr>
                    <w:rFonts w:ascii="Cambria Math" w:hAnsi="Cambria Math"/>
                  </w:rPr>
                  <m:t>cni,</m:t>
                </m:r>
                <m:sSub>
                  <m:sSubPr>
                    <m:ctrlPr>
                      <w:rPr>
                        <w:rFonts w:ascii="Cambria Math" w:hAnsi="Cambria Math"/>
                        <w:i/>
                      </w:rPr>
                    </m:ctrlPr>
                  </m:sSubPr>
                  <m:e>
                    <m:r>
                      <w:rPr>
                        <w:rFonts w:ascii="Cambria Math" w:hAnsi="Cambria Math"/>
                      </w:rPr>
                      <m:t>d</m:t>
                    </m:r>
                  </m:e>
                  <m:sub>
                    <m:r>
                      <w:rPr>
                        <w:rFonts w:ascii="Cambria Math" w:hAnsi="Cambria Math"/>
                      </w:rPr>
                      <m:t>cni</m:t>
                    </m:r>
                  </m:sub>
                </m:sSub>
                <m:r>
                  <w:rPr>
                    <w:rFonts w:ascii="Cambria Math" w:hAnsi="Cambria Math"/>
                  </w:rPr>
                  <m:t>,c,t</m:t>
                </m:r>
              </m:sub>
            </m:sSub>
          </m:e>
        </m:nary>
      </m:oMath>
      <w:r w:rsidR="00601158">
        <w:rPr>
          <w:rFonts w:ascii="Times New Roman" w:eastAsiaTheme="minorEastAsia" w:hAnsi="Times New Roman" w:cs="Times New Roman"/>
        </w:rPr>
        <w:tab/>
      </w:r>
      <w:r w:rsidR="00D71F9C">
        <w:rPr>
          <w:rFonts w:ascii="Times New Roman" w:eastAsiaTheme="minorEastAsia" w:hAnsi="Times New Roman" w:cs="Times New Roman"/>
        </w:rPr>
        <w:tab/>
        <w:t>(33</w:t>
      </w:r>
      <w:r w:rsidR="00601158">
        <w:rPr>
          <w:rFonts w:ascii="Times New Roman" w:eastAsiaTheme="minorEastAsia" w:hAnsi="Times New Roman" w:cs="Times New Roman"/>
        </w:rPr>
        <w:t>)</w:t>
      </w:r>
    </w:p>
    <w:p w:rsidR="00601158" w:rsidRDefault="00601158" w:rsidP="006D1D80">
      <w:pPr>
        <w:spacing w:line="360" w:lineRule="auto"/>
        <w:rPr>
          <w:rFonts w:ascii="Times New Roman" w:hAnsi="Times New Roman" w:cs="Times New Roman"/>
        </w:rPr>
      </w:pPr>
      <w:r>
        <w:rPr>
          <w:rFonts w:ascii="Times New Roman" w:eastAsiaTheme="minorEastAsia" w:hAnsi="Times New Roman" w:cs="Times New Roman"/>
        </w:rPr>
        <w:t xml:space="preserve">where </w:t>
      </w:r>
      <w:proofErr w:type="spellStart"/>
      <w:proofErr w:type="gramStart"/>
      <w:r>
        <w:rPr>
          <w:rFonts w:ascii="Times New Roman" w:eastAsiaTheme="minorEastAsia" w:hAnsi="Times New Roman" w:cs="Times New Roman"/>
          <w:i/>
        </w:rPr>
        <w:t>delivery</w:t>
      </w:r>
      <w:r>
        <w:rPr>
          <w:rFonts w:ascii="Times New Roman" w:eastAsiaTheme="minorEastAsia" w:hAnsi="Times New Roman" w:cs="Times New Roman"/>
          <w:vertAlign w:val="subscript"/>
        </w:rPr>
        <w:t>cni,c</w:t>
      </w:r>
      <w:proofErr w:type="spellEnd"/>
      <w:proofErr w:type="gramEnd"/>
      <w:r>
        <w:rPr>
          <w:rFonts w:ascii="Times New Roman" w:eastAsiaTheme="minorEastAsia" w:hAnsi="Times New Roman" w:cs="Times New Roman"/>
        </w:rPr>
        <w:t xml:space="preserve"> = total deliveries to a canal node </w:t>
      </w:r>
      <w:proofErr w:type="spellStart"/>
      <w:r>
        <w:rPr>
          <w:rFonts w:ascii="Times New Roman" w:eastAsiaTheme="minorEastAsia" w:hAnsi="Times New Roman" w:cs="Times New Roman"/>
          <w:i/>
        </w:rPr>
        <w:t>cni</w:t>
      </w:r>
      <w:proofErr w:type="spellEnd"/>
      <w:r>
        <w:rPr>
          <w:rFonts w:ascii="Times New Roman" w:eastAsiaTheme="minorEastAsia" w:hAnsi="Times New Roman" w:cs="Times New Roman"/>
        </w:rPr>
        <w:t xml:space="preserve"> from surface water contract </w:t>
      </w:r>
      <w:r>
        <w:rPr>
          <w:rFonts w:ascii="Times New Roman" w:eastAsiaTheme="minorEastAsia" w:hAnsi="Times New Roman" w:cs="Times New Roman"/>
          <w:i/>
        </w:rPr>
        <w:t>c</w:t>
      </w:r>
      <w:r w:rsidR="00145966">
        <w:rPr>
          <w:rFonts w:ascii="Times New Roman" w:eastAsiaTheme="minorEastAsia" w:hAnsi="Times New Roman" w:cs="Times New Roman"/>
        </w:rPr>
        <w:t xml:space="preserve">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cni</w:t>
      </w:r>
      <w:proofErr w:type="spellEnd"/>
      <w:r>
        <w:rPr>
          <w:rFonts w:ascii="Times New Roman" w:eastAsiaTheme="minorEastAsia" w:hAnsi="Times New Roman" w:cs="Times New Roman"/>
        </w:rPr>
        <w:t xml:space="preserve"> = canal node index; </w:t>
      </w:r>
      <w:proofErr w:type="spellStart"/>
      <w:r>
        <w:rPr>
          <w:rFonts w:ascii="Times New Roman" w:eastAsiaTheme="minorEastAsia" w:hAnsi="Times New Roman" w:cs="Times New Roman"/>
          <w:i/>
        </w:rPr>
        <w:t>k</w:t>
      </w:r>
      <w:r>
        <w:rPr>
          <w:rFonts w:ascii="Times New Roman" w:eastAsiaTheme="minorEastAsia" w:hAnsi="Times New Roman" w:cs="Times New Roman"/>
          <w:i/>
          <w:vertAlign w:val="subscript"/>
        </w:rPr>
        <w:t>p</w:t>
      </w:r>
      <w:proofErr w:type="spellEnd"/>
      <w:r>
        <w:rPr>
          <w:rFonts w:ascii="Times New Roman" w:eastAsiaTheme="minorEastAsia" w:hAnsi="Times New Roman" w:cs="Times New Roman"/>
        </w:rPr>
        <w:t xml:space="preserve"> = canal sharing coefficient for priority requests; </w:t>
      </w:r>
      <w:proofErr w:type="spellStart"/>
      <w:r>
        <w:rPr>
          <w:rFonts w:ascii="Times New Roman" w:eastAsiaTheme="minorEastAsia" w:hAnsi="Times New Roman" w:cs="Times New Roman"/>
          <w:i/>
        </w:rPr>
        <w:t>k</w:t>
      </w:r>
      <w:r w:rsidR="002153B3">
        <w:rPr>
          <w:rFonts w:ascii="Times New Roman" w:eastAsiaTheme="minorEastAsia" w:hAnsi="Times New Roman" w:cs="Times New Roman"/>
          <w:i/>
        </w:rPr>
        <w:t>c</w:t>
      </w:r>
      <w:r>
        <w:rPr>
          <w:rFonts w:ascii="Times New Roman" w:eastAsiaTheme="minorEastAsia" w:hAnsi="Times New Roman" w:cs="Times New Roman"/>
          <w:i/>
          <w:vertAlign w:val="subscript"/>
        </w:rPr>
        <w:t>np</w:t>
      </w:r>
      <w:proofErr w:type="spellEnd"/>
      <w:r>
        <w:rPr>
          <w:rFonts w:ascii="Times New Roman" w:eastAsiaTheme="minorEastAsia" w:hAnsi="Times New Roman" w:cs="Times New Roman"/>
        </w:rPr>
        <w:t xml:space="preserve"> = canal sharing coefficient for non-priority requests; </w:t>
      </w:r>
      <w:proofErr w:type="spellStart"/>
      <w:r>
        <w:rPr>
          <w:rFonts w:ascii="Times New Roman" w:eastAsiaTheme="minorEastAsia" w:hAnsi="Times New Roman" w:cs="Times New Roman"/>
          <w:i/>
        </w:rPr>
        <w:t>reqp</w:t>
      </w:r>
      <w:proofErr w:type="spellEnd"/>
      <w:r>
        <w:rPr>
          <w:rFonts w:ascii="Times New Roman" w:eastAsiaTheme="minorEastAsia" w:hAnsi="Times New Roman" w:cs="Times New Roman"/>
        </w:rPr>
        <w:t xml:space="preserve"> = priority district requests, schedule</w:t>
      </w:r>
      <w:r w:rsidR="00145966">
        <w:rPr>
          <w:rFonts w:ascii="Times New Roman" w:eastAsiaTheme="minorEastAsia" w:hAnsi="Times New Roman" w:cs="Times New Roman"/>
        </w:rPr>
        <w:t xml:space="preserve">d or unscheduled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reqnp</w:t>
      </w:r>
      <w:proofErr w:type="spellEnd"/>
      <w:r>
        <w:rPr>
          <w:rFonts w:ascii="Times New Roman" w:eastAsiaTheme="minorEastAsia" w:hAnsi="Times New Roman" w:cs="Times New Roman"/>
        </w:rPr>
        <w:t xml:space="preserve"> = non-priority district requests,</w:t>
      </w:r>
      <w:r w:rsidR="00145966">
        <w:rPr>
          <w:rFonts w:ascii="Times New Roman" w:eastAsiaTheme="minorEastAsia" w:hAnsi="Times New Roman" w:cs="Times New Roman"/>
        </w:rPr>
        <w:t xml:space="preserve"> scheduled or unscheduled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d</w:t>
      </w:r>
      <w:r>
        <w:rPr>
          <w:rFonts w:ascii="Times New Roman" w:eastAsiaTheme="minorEastAsia" w:hAnsi="Times New Roman" w:cs="Times New Roman"/>
          <w:i/>
          <w:vertAlign w:val="subscript"/>
        </w:rPr>
        <w:t>cni</w:t>
      </w:r>
      <w:proofErr w:type="spellEnd"/>
      <w:r>
        <w:rPr>
          <w:rFonts w:ascii="Times New Roman" w:eastAsiaTheme="minorEastAsia" w:hAnsi="Times New Roman" w:cs="Times New Roman"/>
          <w:vertAlign w:val="subscript"/>
        </w:rPr>
        <w:t xml:space="preserve">  </w:t>
      </w:r>
      <w:r>
        <w:rPr>
          <w:rFonts w:ascii="Times New Roman" w:hAnsi="Times New Roman" w:cs="Times New Roman"/>
        </w:rPr>
        <w:t>= districts with ownership rights at the canal node</w:t>
      </w:r>
    </w:p>
    <w:p w:rsidR="00601158" w:rsidRDefault="00601158" w:rsidP="006D1D80">
      <w:pPr>
        <w:spacing w:line="360" w:lineRule="auto"/>
        <w:rPr>
          <w:rFonts w:ascii="Times New Roman" w:hAnsi="Times New Roman" w:cs="Times New Roman"/>
        </w:rPr>
      </w:pPr>
      <w:r>
        <w:rPr>
          <w:rFonts w:ascii="Times New Roman" w:hAnsi="Times New Roman" w:cs="Times New Roman"/>
        </w:rPr>
        <w:t>The canal sharing coefficient</w:t>
      </w:r>
      <w:r w:rsidR="004F4B8F">
        <w:rPr>
          <w:rFonts w:ascii="Times New Roman" w:hAnsi="Times New Roman" w:cs="Times New Roman"/>
        </w:rPr>
        <w:t xml:space="preserve">, </w:t>
      </w:r>
      <w:proofErr w:type="spellStart"/>
      <w:proofErr w:type="gramStart"/>
      <w:r w:rsidR="004F4B8F">
        <w:rPr>
          <w:rFonts w:ascii="Times New Roman" w:hAnsi="Times New Roman" w:cs="Times New Roman"/>
          <w:i/>
        </w:rPr>
        <w:t>kc</w:t>
      </w:r>
      <w:r w:rsidR="004F4B8F" w:rsidRPr="004F4B8F">
        <w:rPr>
          <w:rFonts w:ascii="Times New Roman" w:hAnsi="Times New Roman" w:cs="Times New Roman"/>
          <w:i/>
          <w:vertAlign w:val="subscript"/>
        </w:rPr>
        <w:t>cni,p</w:t>
      </w:r>
      <w:proofErr w:type="spellEnd"/>
      <w:proofErr w:type="gramEnd"/>
      <w:r>
        <w:rPr>
          <w:rFonts w:ascii="Times New Roman" w:hAnsi="Times New Roman" w:cs="Times New Roman"/>
        </w:rPr>
        <w:t xml:space="preserve"> is calculated to share the conveyance of any given reach equally with all requests made ‘down-canal’ of that reach, giving priority to ‘priority requests’, such that:</w:t>
      </w:r>
    </w:p>
    <w:p w:rsidR="00601158" w:rsidRPr="00E31CEE"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kc</m:t>
            </m:r>
          </m:e>
          <m:sub>
            <m:r>
              <w:rPr>
                <w:rFonts w:ascii="Cambria Math" w:hAnsi="Cambria Math"/>
              </w:rPr>
              <m:t>cni, p</m:t>
            </m:r>
          </m:sub>
        </m:sSub>
        <m:r>
          <w:rPr>
            <w:rFonts w:ascii="Cambria Math" w:hAnsi="Cambria Math"/>
          </w:rPr>
          <m:t>=</m:t>
        </m:r>
        <m:r>
          <m:rPr>
            <m:sty m:val="p"/>
          </m:rPr>
          <w:rPr>
            <w:rFonts w:ascii="Cambria Math" w:hAnsi="Cambria Math"/>
          </w:rPr>
          <m:t>min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ccap</m:t>
                    </m:r>
                  </m:e>
                  <m:sub>
                    <m:r>
                      <w:rPr>
                        <w:rFonts w:ascii="Cambria Math" w:hAnsi="Cambria Math"/>
                      </w:rPr>
                      <m:t>cni</m:t>
                    </m:r>
                  </m:sub>
                </m:sSub>
              </m:num>
              <m:den>
                <m:r>
                  <w:rPr>
                    <w:rFonts w:ascii="Cambria Math" w:hAnsi="Cambria Math" w:cs="Times New Roman"/>
                  </w:rPr>
                  <m:t xml:space="preserve"> </m:t>
                </m:r>
                <m:nary>
                  <m:naryPr>
                    <m:chr m:val="∑"/>
                    <m:limLoc m:val="subSup"/>
                    <m:ctrlPr>
                      <w:rPr>
                        <w:rFonts w:ascii="Cambria Math" w:hAnsi="Cambria Math" w:cs="Times New Roman"/>
                        <w:i/>
                      </w:rPr>
                    </m:ctrlPr>
                  </m:naryPr>
                  <m:sub>
                    <m:r>
                      <w:rPr>
                        <w:rFonts w:ascii="Cambria Math" w:hAnsi="Cambria Math" w:cs="Times New Roman"/>
                      </w:rPr>
                      <m:t>nd=cni</m:t>
                    </m:r>
                  </m:sub>
                  <m:sup>
                    <m:sSub>
                      <m:sSubPr>
                        <m:ctrlPr>
                          <w:rPr>
                            <w:rFonts w:ascii="Cambria Math" w:hAnsi="Cambria Math" w:cs="Times New Roman"/>
                            <w:i/>
                          </w:rPr>
                        </m:ctrlPr>
                      </m:sSubPr>
                      <m:e>
                        <m:r>
                          <w:rPr>
                            <w:rFonts w:ascii="Cambria Math" w:hAnsi="Cambria Math" w:cs="Times New Roman"/>
                          </w:rPr>
                          <m:t>cni</m:t>
                        </m:r>
                      </m:e>
                      <m:sub>
                        <m:r>
                          <w:rPr>
                            <w:rFonts w:ascii="Cambria Math" w:hAnsi="Cambria Math" w:cs="Times New Roman"/>
                          </w:rPr>
                          <m:t>end</m:t>
                        </m:r>
                      </m:sub>
                    </m:sSub>
                  </m:sup>
                  <m:e>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nd</m:t>
                            </m:r>
                          </m:sub>
                        </m:sSub>
                      </m:sub>
                      <m:sup/>
                      <m:e>
                        <m:sSub>
                          <m:sSubPr>
                            <m:ctrlPr>
                              <w:rPr>
                                <w:rFonts w:ascii="Cambria Math" w:hAnsi="Cambria Math"/>
                                <w:i/>
                              </w:rPr>
                            </m:ctrlPr>
                          </m:sSubPr>
                          <m:e>
                            <m:r>
                              <w:rPr>
                                <w:rFonts w:ascii="Cambria Math" w:hAnsi="Cambria Math"/>
                              </w:rPr>
                              <m:t>req</m:t>
                            </m:r>
                          </m:e>
                          <m:sub>
                            <m:r>
                              <w:rPr>
                                <w:rFonts w:ascii="Cambria Math" w:hAnsi="Cambria Math"/>
                              </w:rPr>
                              <m:t>nd,</m:t>
                            </m:r>
                            <m:sSub>
                              <m:sSubPr>
                                <m:ctrlPr>
                                  <w:rPr>
                                    <w:rFonts w:ascii="Cambria Math" w:hAnsi="Cambria Math"/>
                                    <w:i/>
                                  </w:rPr>
                                </m:ctrlPr>
                              </m:sSubPr>
                              <m:e>
                                <m:r>
                                  <w:rPr>
                                    <w:rFonts w:ascii="Cambria Math" w:hAnsi="Cambria Math"/>
                                  </w:rPr>
                                  <m:t>d</m:t>
                                </m:r>
                              </m:e>
                              <m:sub>
                                <m:r>
                                  <w:rPr>
                                    <w:rFonts w:ascii="Cambria Math" w:hAnsi="Cambria Math"/>
                                  </w:rPr>
                                  <m:t>nd</m:t>
                                </m:r>
                              </m:sub>
                            </m:sSub>
                            <m:r>
                              <w:rPr>
                                <w:rFonts w:ascii="Cambria Math" w:hAnsi="Cambria Math"/>
                              </w:rPr>
                              <m:t>,p,t</m:t>
                            </m:r>
                          </m:sub>
                        </m:sSub>
                      </m:e>
                    </m:nary>
                  </m:e>
                </m:nary>
              </m:den>
            </m:f>
            <m:r>
              <w:rPr>
                <w:rFonts w:ascii="Cambria Math" w:hAnsi="Cambria Math"/>
              </w:rPr>
              <m:t>, 1.0</m:t>
            </m:r>
          </m:e>
        </m:d>
      </m:oMath>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t>(34</w:t>
      </w:r>
      <w:r w:rsidR="00601158">
        <w:rPr>
          <w:rFonts w:ascii="Times New Roman" w:eastAsiaTheme="minorEastAsia" w:hAnsi="Times New Roman" w:cs="Times New Roman"/>
        </w:rPr>
        <w:t>)</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and </w:t>
      </w:r>
    </w:p>
    <w:p w:rsidR="00601158" w:rsidRPr="006611F9" w:rsidRDefault="004332C7" w:rsidP="006D1D80">
      <w:pPr>
        <w:spacing w:line="360" w:lineRule="auto"/>
        <w:ind w:firstLine="720"/>
        <w:rPr>
          <w:rFonts w:ascii="Times New Roman" w:hAnsi="Times New Roman" w:cs="Times New Roman"/>
        </w:rPr>
      </w:pPr>
      <m:oMath>
        <m:sSub>
          <m:sSubPr>
            <m:ctrlPr>
              <w:rPr>
                <w:rFonts w:ascii="Cambria Math" w:hAnsi="Cambria Math"/>
                <w:i/>
              </w:rPr>
            </m:ctrlPr>
          </m:sSubPr>
          <m:e>
            <m:r>
              <w:rPr>
                <w:rFonts w:ascii="Cambria Math" w:hAnsi="Cambria Math"/>
              </w:rPr>
              <m:t>kc</m:t>
            </m:r>
          </m:e>
          <m:sub>
            <m:r>
              <w:rPr>
                <w:rFonts w:ascii="Cambria Math" w:hAnsi="Cambria Math"/>
              </w:rPr>
              <m:t>cni,np</m:t>
            </m:r>
          </m:sub>
        </m:sSub>
        <m:r>
          <w:rPr>
            <w:rFonts w:ascii="Cambria Math" w:hAnsi="Cambria Math"/>
          </w:rPr>
          <m:t>=min</m:t>
        </m:r>
        <m:d>
          <m:dPr>
            <m:ctrlPr>
              <w:rPr>
                <w:rFonts w:ascii="Cambria Math" w:hAnsi="Cambria Math"/>
                <w:i/>
              </w:rPr>
            </m:ctrlPr>
          </m:dPr>
          <m:e>
            <m:f>
              <m:fPr>
                <m:ctrlPr>
                  <w:rPr>
                    <w:rFonts w:ascii="Cambria Math" w:hAnsi="Cambria Math"/>
                    <w:i/>
                  </w:rPr>
                </m:ctrlPr>
              </m:fPr>
              <m:num>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ccap</m:t>
                        </m:r>
                      </m:e>
                      <m:sub>
                        <m:r>
                          <w:rPr>
                            <w:rFonts w:ascii="Cambria Math" w:hAnsi="Cambria Math"/>
                          </w:rPr>
                          <m:t>cni</m:t>
                        </m:r>
                      </m:sub>
                    </m:sSub>
                    <m:r>
                      <w:rPr>
                        <w:rFonts w:ascii="Cambria Math" w:hAnsi="Cambria Math"/>
                      </w:rPr>
                      <m:t>-</m:t>
                    </m:r>
                    <m:nary>
                      <m:naryPr>
                        <m:chr m:val="∑"/>
                        <m:limLoc m:val="subSup"/>
                        <m:ctrlPr>
                          <w:rPr>
                            <w:rFonts w:ascii="Cambria Math" w:hAnsi="Cambria Math" w:cs="Times New Roman"/>
                            <w:i/>
                          </w:rPr>
                        </m:ctrlPr>
                      </m:naryPr>
                      <m:sub>
                        <m:r>
                          <w:rPr>
                            <w:rFonts w:ascii="Cambria Math" w:hAnsi="Cambria Math" w:cs="Times New Roman"/>
                          </w:rPr>
                          <m:t>nd=cni</m:t>
                        </m:r>
                      </m:sub>
                      <m:sup>
                        <m:sSub>
                          <m:sSubPr>
                            <m:ctrlPr>
                              <w:rPr>
                                <w:rFonts w:ascii="Cambria Math" w:hAnsi="Cambria Math" w:cs="Times New Roman"/>
                                <w:i/>
                              </w:rPr>
                            </m:ctrlPr>
                          </m:sSubPr>
                          <m:e>
                            <m:r>
                              <w:rPr>
                                <w:rFonts w:ascii="Cambria Math" w:hAnsi="Cambria Math" w:cs="Times New Roman"/>
                              </w:rPr>
                              <m:t>cni</m:t>
                            </m:r>
                          </m:e>
                          <m:sub>
                            <m:r>
                              <w:rPr>
                                <w:rFonts w:ascii="Cambria Math" w:hAnsi="Cambria Math" w:cs="Times New Roman"/>
                              </w:rPr>
                              <m:t>end</m:t>
                            </m:r>
                          </m:sub>
                        </m:sSub>
                      </m:sup>
                      <m:e>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nd</m:t>
                                </m:r>
                              </m:sub>
                            </m:sSub>
                          </m:sub>
                          <m:sup/>
                          <m:e>
                            <m:sSub>
                              <m:sSubPr>
                                <m:ctrlPr>
                                  <w:rPr>
                                    <w:rFonts w:ascii="Cambria Math" w:hAnsi="Cambria Math"/>
                                    <w:i/>
                                  </w:rPr>
                                </m:ctrlPr>
                              </m:sSubPr>
                              <m:e>
                                <m:r>
                                  <w:rPr>
                                    <w:rFonts w:ascii="Cambria Math" w:hAnsi="Cambria Math"/>
                                  </w:rPr>
                                  <m:t>req</m:t>
                                </m:r>
                              </m:e>
                              <m:sub>
                                <m:r>
                                  <w:rPr>
                                    <w:rFonts w:ascii="Cambria Math" w:hAnsi="Cambria Math"/>
                                  </w:rPr>
                                  <m:t>nd,</m:t>
                                </m:r>
                                <m:sSub>
                                  <m:sSubPr>
                                    <m:ctrlPr>
                                      <w:rPr>
                                        <w:rFonts w:ascii="Cambria Math" w:hAnsi="Cambria Math"/>
                                        <w:i/>
                                      </w:rPr>
                                    </m:ctrlPr>
                                  </m:sSubPr>
                                  <m:e>
                                    <m:r>
                                      <w:rPr>
                                        <w:rFonts w:ascii="Cambria Math" w:hAnsi="Cambria Math"/>
                                      </w:rPr>
                                      <m:t>d</m:t>
                                    </m:r>
                                  </m:e>
                                  <m:sub>
                                    <m:r>
                                      <w:rPr>
                                        <w:rFonts w:ascii="Cambria Math" w:hAnsi="Cambria Math"/>
                                      </w:rPr>
                                      <m:t>nd</m:t>
                                    </m:r>
                                  </m:sub>
                                </m:sSub>
                                <m:r>
                                  <w:rPr>
                                    <w:rFonts w:ascii="Cambria Math" w:hAnsi="Cambria Math"/>
                                  </w:rPr>
                                  <m:t>,p,t</m:t>
                                </m:r>
                              </m:sub>
                            </m:sSub>
                          </m:e>
                        </m:nary>
                      </m:e>
                    </m:nary>
                    <m:r>
                      <w:rPr>
                        <w:rFonts w:ascii="Cambria Math" w:hAnsi="Cambria Math" w:cs="Times New Roman"/>
                      </w:rPr>
                      <m:t>, 0.0</m:t>
                    </m:r>
                  </m:e>
                </m:d>
              </m:num>
              <m:den>
                <m:r>
                  <w:rPr>
                    <w:rFonts w:ascii="Cambria Math" w:hAnsi="Cambria Math" w:cs="Times New Roman"/>
                  </w:rPr>
                  <m:t xml:space="preserve"> </m:t>
                </m:r>
                <m:nary>
                  <m:naryPr>
                    <m:chr m:val="∑"/>
                    <m:limLoc m:val="subSup"/>
                    <m:ctrlPr>
                      <w:rPr>
                        <w:rFonts w:ascii="Cambria Math" w:hAnsi="Cambria Math" w:cs="Times New Roman"/>
                        <w:i/>
                      </w:rPr>
                    </m:ctrlPr>
                  </m:naryPr>
                  <m:sub>
                    <m:r>
                      <w:rPr>
                        <w:rFonts w:ascii="Cambria Math" w:hAnsi="Cambria Math" w:cs="Times New Roman"/>
                      </w:rPr>
                      <m:t>nd=cni</m:t>
                    </m:r>
                  </m:sub>
                  <m:sup>
                    <m:sSub>
                      <m:sSubPr>
                        <m:ctrlPr>
                          <w:rPr>
                            <w:rFonts w:ascii="Cambria Math" w:hAnsi="Cambria Math" w:cs="Times New Roman"/>
                            <w:i/>
                          </w:rPr>
                        </m:ctrlPr>
                      </m:sSubPr>
                      <m:e>
                        <m:r>
                          <w:rPr>
                            <w:rFonts w:ascii="Cambria Math" w:hAnsi="Cambria Math" w:cs="Times New Roman"/>
                          </w:rPr>
                          <m:t>cni</m:t>
                        </m:r>
                      </m:e>
                      <m:sub>
                        <m:r>
                          <w:rPr>
                            <w:rFonts w:ascii="Cambria Math" w:hAnsi="Cambria Math" w:cs="Times New Roman"/>
                          </w:rPr>
                          <m:t>end</m:t>
                        </m:r>
                      </m:sub>
                    </m:sSub>
                  </m:sup>
                  <m:e>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nd</m:t>
                            </m:r>
                          </m:sub>
                        </m:sSub>
                      </m:sub>
                      <m:sup/>
                      <m:e>
                        <m:sSub>
                          <m:sSubPr>
                            <m:ctrlPr>
                              <w:rPr>
                                <w:rFonts w:ascii="Cambria Math" w:hAnsi="Cambria Math"/>
                                <w:i/>
                              </w:rPr>
                            </m:ctrlPr>
                          </m:sSubPr>
                          <m:e>
                            <m:r>
                              <w:rPr>
                                <w:rFonts w:ascii="Cambria Math" w:hAnsi="Cambria Math"/>
                              </w:rPr>
                              <m:t>req</m:t>
                            </m:r>
                          </m:e>
                          <m:sub>
                            <m:r>
                              <w:rPr>
                                <w:rFonts w:ascii="Cambria Math" w:hAnsi="Cambria Math"/>
                              </w:rPr>
                              <m:t>nd,</m:t>
                            </m:r>
                            <m:sSub>
                              <m:sSubPr>
                                <m:ctrlPr>
                                  <w:rPr>
                                    <w:rFonts w:ascii="Cambria Math" w:hAnsi="Cambria Math"/>
                                    <w:i/>
                                  </w:rPr>
                                </m:ctrlPr>
                              </m:sSubPr>
                              <m:e>
                                <m:r>
                                  <w:rPr>
                                    <w:rFonts w:ascii="Cambria Math" w:hAnsi="Cambria Math"/>
                                  </w:rPr>
                                  <m:t>d</m:t>
                                </m:r>
                              </m:e>
                              <m:sub>
                                <m:r>
                                  <w:rPr>
                                    <w:rFonts w:ascii="Cambria Math" w:hAnsi="Cambria Math"/>
                                  </w:rPr>
                                  <m:t>nd</m:t>
                                </m:r>
                              </m:sub>
                            </m:sSub>
                            <m:r>
                              <w:rPr>
                                <w:rFonts w:ascii="Cambria Math" w:hAnsi="Cambria Math"/>
                              </w:rPr>
                              <m:t>,np,t</m:t>
                            </m:r>
                          </m:sub>
                        </m:sSub>
                      </m:e>
                    </m:nary>
                  </m:e>
                </m:nary>
              </m:den>
            </m:f>
            <m:r>
              <w:rPr>
                <w:rFonts w:ascii="Cambria Math" w:hAnsi="Cambria Math"/>
              </w:rPr>
              <m:t>, 1.0</m:t>
            </m:r>
          </m:e>
        </m:d>
      </m:oMath>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t>(35</w:t>
      </w:r>
      <w:r w:rsidR="00601158">
        <w:rPr>
          <w:rFonts w:ascii="Times New Roman" w:eastAsiaTheme="minorEastAsia" w:hAnsi="Times New Roman" w:cs="Times New Roman"/>
        </w:rPr>
        <w:t>)</w:t>
      </w:r>
    </w:p>
    <w:p w:rsidR="00601158" w:rsidRPr="00145966"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where </w:t>
      </w:r>
      <w:proofErr w:type="spellStart"/>
      <w:r>
        <w:rPr>
          <w:rFonts w:ascii="Times New Roman" w:eastAsiaTheme="minorEastAsia" w:hAnsi="Times New Roman" w:cs="Times New Roman"/>
          <w:i/>
        </w:rPr>
        <w:t>req</w:t>
      </w:r>
      <w:proofErr w:type="spellEnd"/>
      <w:r>
        <w:rPr>
          <w:rFonts w:ascii="Times New Roman" w:eastAsiaTheme="minorEastAsia" w:hAnsi="Times New Roman" w:cs="Times New Roman"/>
        </w:rPr>
        <w:t xml:space="preserve"> = district request, scheduled or unsc</w:t>
      </w:r>
      <w:r w:rsidR="00145966">
        <w:rPr>
          <w:rFonts w:ascii="Times New Roman" w:eastAsiaTheme="minorEastAsia" w:hAnsi="Times New Roman" w:cs="Times New Roman"/>
        </w:rPr>
        <w:t xml:space="preserve">heduled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eastAsiaTheme="minorEastAsia" w:hAnsi="Times New Roman" w:cs="Times New Roman"/>
        </w:rPr>
        <w:t xml:space="preserve">; </w:t>
      </w:r>
      <w:proofErr w:type="spellStart"/>
      <w:r>
        <w:rPr>
          <w:rFonts w:ascii="Times New Roman" w:eastAsiaTheme="minorEastAsia" w:hAnsi="Times New Roman" w:cs="Times New Roman"/>
          <w:i/>
        </w:rPr>
        <w:t>ccap</w:t>
      </w:r>
      <w:proofErr w:type="spellEnd"/>
      <w:r>
        <w:rPr>
          <w:rFonts w:ascii="Times New Roman" w:eastAsiaTheme="minorEastAsia" w:hAnsi="Times New Roman" w:cs="Times New Roman"/>
        </w:rPr>
        <w:t xml:space="preserve"> = canal conveyance capacity in reach </w:t>
      </w:r>
      <w:proofErr w:type="spellStart"/>
      <w:r>
        <w:rPr>
          <w:rFonts w:ascii="Times New Roman" w:eastAsiaTheme="minorEastAsia" w:hAnsi="Times New Roman" w:cs="Times New Roman"/>
          <w:i/>
        </w:rPr>
        <w:t>cni</w:t>
      </w:r>
      <w:proofErr w:type="spellEnd"/>
      <w:r w:rsidR="00145966">
        <w:rPr>
          <w:rFonts w:ascii="Times New Roman" w:eastAsiaTheme="minorEastAsia" w:hAnsi="Times New Roman" w:cs="Times New Roman"/>
          <w:i/>
        </w:rPr>
        <w:t xml:space="preserve">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p>
    <w:p w:rsidR="00601158"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Releases for canal deliveries are made from each reservoir in addition to the regulatory releases described in equations (1</w:t>
      </w:r>
      <w:r w:rsidR="006C6A39">
        <w:rPr>
          <w:rFonts w:ascii="Times New Roman" w:eastAsiaTheme="minorEastAsia" w:hAnsi="Times New Roman" w:cs="Times New Roman"/>
        </w:rPr>
        <w:t>1</w:t>
      </w:r>
      <w:r>
        <w:rPr>
          <w:rFonts w:ascii="Times New Roman" w:eastAsiaTheme="minorEastAsia" w:hAnsi="Times New Roman" w:cs="Times New Roman"/>
        </w:rPr>
        <w:t>-1</w:t>
      </w:r>
      <w:r w:rsidR="006C6A39">
        <w:rPr>
          <w:rFonts w:ascii="Times New Roman" w:eastAsiaTheme="minorEastAsia" w:hAnsi="Times New Roman" w:cs="Times New Roman"/>
        </w:rPr>
        <w:t>4</w:t>
      </w:r>
      <w:r>
        <w:rPr>
          <w:rFonts w:ascii="Times New Roman" w:eastAsiaTheme="minorEastAsia" w:hAnsi="Times New Roman" w:cs="Times New Roman"/>
        </w:rPr>
        <w:t>), such that:</w:t>
      </w:r>
    </w:p>
    <w:p w:rsidR="00601158" w:rsidRPr="00766112" w:rsidRDefault="004332C7" w:rsidP="006D1D80">
      <w:pPr>
        <w:spacing w:line="360" w:lineRule="auto"/>
        <w:ind w:firstLine="720"/>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rdel</m:t>
            </m:r>
          </m:e>
          <m:sub>
            <m:r>
              <w:rPr>
                <w:rFonts w:ascii="Cambria Math" w:hAnsi="Cambria Math"/>
              </w:rPr>
              <m:t>c,t</m:t>
            </m:r>
          </m:sub>
        </m:sSub>
        <m:r>
          <w:rPr>
            <w:rFonts w:ascii="Cambria Math" w:hAnsi="Cambria Math"/>
          </w:rPr>
          <m:t>=</m:t>
        </m:r>
        <m:r>
          <w:rPr>
            <w:rFonts w:ascii="Cambria Math" w:hAnsi="Cambria Math" w:cs="Times New Roman"/>
          </w:rPr>
          <m:t xml:space="preserve"> </m:t>
        </m:r>
        <m:nary>
          <m:naryPr>
            <m:chr m:val="∑"/>
            <m:limLoc m:val="subSup"/>
            <m:ctrlPr>
              <w:rPr>
                <w:rFonts w:ascii="Cambria Math" w:hAnsi="Cambria Math" w:cs="Times New Roman"/>
                <w:i/>
              </w:rPr>
            </m:ctrlPr>
          </m:naryPr>
          <m:sub>
            <m:sSub>
              <m:sSubPr>
                <m:ctrlPr>
                  <w:rPr>
                    <w:rFonts w:ascii="Cambria Math" w:hAnsi="Cambria Math" w:cs="Times New Roman"/>
                    <w:i/>
                  </w:rPr>
                </m:ctrlPr>
              </m:sSubPr>
              <m:e>
                <m:r>
                  <w:rPr>
                    <w:rFonts w:ascii="Cambria Math" w:hAnsi="Cambria Math" w:cs="Times New Roman"/>
                  </w:rPr>
                  <m:t>nd= cni</m:t>
                </m:r>
              </m:e>
              <m:sub>
                <m:r>
                  <w:rPr>
                    <w:rFonts w:ascii="Cambria Math" w:hAnsi="Cambria Math" w:cs="Times New Roman"/>
                  </w:rPr>
                  <m:t>start</m:t>
                </m:r>
              </m:sub>
            </m:sSub>
          </m:sub>
          <m:sup>
            <m:sSub>
              <m:sSubPr>
                <m:ctrlPr>
                  <w:rPr>
                    <w:rFonts w:ascii="Cambria Math" w:hAnsi="Cambria Math" w:cs="Times New Roman"/>
                    <w:i/>
                  </w:rPr>
                </m:ctrlPr>
              </m:sSubPr>
              <m:e>
                <m:r>
                  <w:rPr>
                    <w:rFonts w:ascii="Cambria Math" w:hAnsi="Cambria Math" w:cs="Times New Roman"/>
                  </w:rPr>
                  <m:t>cni</m:t>
                </m:r>
              </m:e>
              <m:sub>
                <m:r>
                  <w:rPr>
                    <w:rFonts w:ascii="Cambria Math" w:hAnsi="Cambria Math" w:cs="Times New Roman"/>
                  </w:rPr>
                  <m:t>end</m:t>
                </m:r>
              </m:sub>
            </m:sSub>
          </m:sup>
          <m:e>
            <m:sSub>
              <m:sSubPr>
                <m:ctrlPr>
                  <w:rPr>
                    <w:rFonts w:ascii="Cambria Math" w:hAnsi="Cambria Math"/>
                    <w:i/>
                  </w:rPr>
                </m:ctrlPr>
              </m:sSubPr>
              <m:e>
                <m:r>
                  <w:rPr>
                    <w:rFonts w:ascii="Cambria Math" w:hAnsi="Cambria Math"/>
                  </w:rPr>
                  <m:t>del</m:t>
                </m:r>
              </m:e>
              <m:sub>
                <m:r>
                  <w:rPr>
                    <w:rFonts w:ascii="Cambria Math" w:hAnsi="Cambria Math"/>
                  </w:rPr>
                  <m:t>nd, c, t</m:t>
                </m:r>
              </m:sub>
            </m:sSub>
          </m:e>
        </m:nary>
      </m:oMath>
      <w:r w:rsidR="00601158">
        <w:rPr>
          <w:rFonts w:ascii="Times New Roman" w:eastAsiaTheme="minorEastAsia" w:hAnsi="Times New Roman" w:cs="Times New Roman"/>
        </w:rPr>
        <w:tab/>
      </w:r>
      <w:r w:rsidR="00601158">
        <w:rPr>
          <w:rFonts w:ascii="Times New Roman" w:eastAsiaTheme="minorEastAsia" w:hAnsi="Times New Roman" w:cs="Times New Roman"/>
        </w:rPr>
        <w:tab/>
      </w:r>
      <w:r w:rsidR="002153B3">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r>
      <w:r w:rsidR="00D71F9C">
        <w:rPr>
          <w:rFonts w:ascii="Times New Roman" w:eastAsiaTheme="minorEastAsia" w:hAnsi="Times New Roman" w:cs="Times New Roman"/>
        </w:rPr>
        <w:tab/>
        <w:t>(36</w:t>
      </w:r>
      <w:r w:rsidR="00601158">
        <w:rPr>
          <w:rFonts w:ascii="Times New Roman" w:eastAsiaTheme="minorEastAsia" w:hAnsi="Times New Roman" w:cs="Times New Roman"/>
        </w:rPr>
        <w:t>)</w:t>
      </w:r>
    </w:p>
    <w:p w:rsidR="00601158" w:rsidRPr="00D2404A" w:rsidRDefault="00601158" w:rsidP="006D1D80">
      <w:pPr>
        <w:spacing w:line="36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Groundwater recovery requests originate from within the canal network, rather than at the head of the canal network </w:t>
      </w:r>
      <w:r w:rsidR="00173EEE">
        <w:rPr>
          <w:rFonts w:ascii="Times New Roman" w:eastAsiaTheme="minorEastAsia" w:hAnsi="Times New Roman" w:cs="Times New Roman"/>
        </w:rPr>
        <w:t>as do</w:t>
      </w:r>
      <w:r>
        <w:rPr>
          <w:rFonts w:ascii="Times New Roman" w:eastAsiaTheme="minorEastAsia" w:hAnsi="Times New Roman" w:cs="Times New Roman"/>
        </w:rPr>
        <w:t xml:space="preserve"> surface water delivery requests.  It is not always possible to deliver this recovered groundwater directly to the district that is making pumped withdrawals from their groundwater banking account.  Instead, recovered groundwater can be delivered to any other district for exchange, provided that district has surface water stored in an accessible reservoir.  In CALFEWS, recovery exchange is simulated by delivering recovered water </w:t>
      </w:r>
      <w:r w:rsidR="00FF002E">
        <w:rPr>
          <w:rFonts w:ascii="Times New Roman" w:eastAsiaTheme="minorEastAsia" w:hAnsi="Times New Roman" w:cs="Times New Roman"/>
        </w:rPr>
        <w:t>to districts with turnouts along the downstream canal nodes</w:t>
      </w:r>
      <w:bookmarkStart w:id="0" w:name="_GoBack"/>
      <w:bookmarkEnd w:id="0"/>
      <w:r w:rsidR="00FF002E">
        <w:rPr>
          <w:rFonts w:ascii="Times New Roman" w:eastAsiaTheme="minorEastAsia" w:hAnsi="Times New Roman" w:cs="Times New Roman"/>
        </w:rPr>
        <w:t>, such that:</w:t>
      </w:r>
    </w:p>
    <w:p w:rsidR="00601158" w:rsidRDefault="004332C7" w:rsidP="006D1D80">
      <w:pPr>
        <w:spacing w:line="360" w:lineRule="auto"/>
        <w:rPr>
          <w:rFonts w:ascii="Times New Roman" w:eastAsiaTheme="minorEastAsia" w:hAnsi="Times New Roman" w:cs="Times New Roman"/>
        </w:rPr>
      </w:pPr>
      <m:oMath>
        <m:sSub>
          <m:sSubPr>
            <m:ctrlPr>
              <w:rPr>
                <w:rFonts w:ascii="Cambria Math" w:hAnsi="Cambria Math"/>
                <w:i/>
              </w:rPr>
            </m:ctrlPr>
          </m:sSubPr>
          <m:e>
            <m:r>
              <w:rPr>
                <w:rFonts w:ascii="Cambria Math" w:hAnsi="Cambria Math"/>
              </w:rPr>
              <m:t>del</m:t>
            </m:r>
          </m:e>
          <m:sub>
            <m:r>
              <w:rPr>
                <w:rFonts w:ascii="Cambria Math" w:hAnsi="Cambria Math"/>
              </w:rPr>
              <m:t>cni,gwb,t</m:t>
            </m:r>
          </m:sub>
        </m:sSub>
        <m:r>
          <w:rPr>
            <w:rFonts w:ascii="Cambria Math" w:hAnsi="Cambria Math"/>
          </w:rPr>
          <m:t>=</m:t>
        </m:r>
        <m:r>
          <m:rPr>
            <m:sty m:val="p"/>
          </m:rPr>
          <w:rPr>
            <w:rFonts w:ascii="Cambria Math" w:hAnsi="Cambria Math"/>
          </w:rPr>
          <m:t>max</m:t>
        </m:r>
        <m:d>
          <m:dPr>
            <m:begChr m:val="["/>
            <m:endChr m:val="]"/>
            <m:ctrlPr>
              <w:rPr>
                <w:rFonts w:ascii="Cambria Math" w:hAnsi="Cambria Math"/>
              </w:rPr>
            </m:ctrlPr>
          </m:dPr>
          <m:e>
            <m:r>
              <m:rPr>
                <m:sty m:val="p"/>
              </m:rPr>
              <w:rPr>
                <w:rFonts w:ascii="Cambria Math" w:hAnsi="Cambria Math"/>
              </w:rPr>
              <m:t>min</m:t>
            </m:r>
            <m:d>
              <m:dPr>
                <m:ctrlPr>
                  <w:rPr>
                    <w:rFonts w:ascii="Cambria Math" w:hAnsi="Cambria Math"/>
                    <w:i/>
                  </w:rPr>
                </m:ctrlPr>
              </m:dPr>
              <m:e>
                <m:nary>
                  <m:naryPr>
                    <m:chr m:val="∑"/>
                    <m:limLoc m:val="undOvr"/>
                    <m:supHide m:val="1"/>
                    <m:ctrlPr>
                      <w:rPr>
                        <w:rFonts w:ascii="Cambria Math" w:hAnsi="Cambria Math"/>
                        <w:i/>
                      </w:rPr>
                    </m:ctrlPr>
                  </m:naryPr>
                  <m:sub>
                    <m:sSub>
                      <m:sSubPr>
                        <m:ctrlPr>
                          <w:rPr>
                            <w:rFonts w:ascii="Cambria Math" w:hAnsi="Cambria Math"/>
                            <w:i/>
                          </w:rPr>
                        </m:ctrlPr>
                      </m:sSubPr>
                      <m:e>
                        <m:r>
                          <w:rPr>
                            <w:rFonts w:ascii="Cambria Math" w:hAnsi="Cambria Math"/>
                          </w:rPr>
                          <m:t>d</m:t>
                        </m:r>
                      </m:e>
                      <m:sub>
                        <m:r>
                          <w:rPr>
                            <w:rFonts w:ascii="Cambria Math" w:hAnsi="Cambria Math"/>
                          </w:rPr>
                          <m:t>cni</m:t>
                        </m:r>
                      </m:sub>
                    </m:sSub>
                  </m:sub>
                  <m:sup/>
                  <m:e>
                    <m:sSub>
                      <m:sSubPr>
                        <m:ctrlPr>
                          <w:rPr>
                            <w:rFonts w:ascii="Cambria Math" w:hAnsi="Cambria Math"/>
                            <w:i/>
                          </w:rPr>
                        </m:ctrlPr>
                      </m:sSubPr>
                      <m:e>
                        <m:r>
                          <w:rPr>
                            <w:rFonts w:ascii="Cambria Math" w:hAnsi="Cambria Math"/>
                          </w:rPr>
                          <m:t>reqsch</m:t>
                        </m:r>
                      </m:e>
                      <m:sub>
                        <m:sSub>
                          <m:sSubPr>
                            <m:ctrlPr>
                              <w:rPr>
                                <w:rFonts w:ascii="Cambria Math" w:hAnsi="Cambria Math"/>
                                <w:i/>
                              </w:rPr>
                            </m:ctrlPr>
                          </m:sSubPr>
                          <m:e>
                            <m:r>
                              <w:rPr>
                                <w:rFonts w:ascii="Cambria Math" w:hAnsi="Cambria Math"/>
                              </w:rPr>
                              <m:t>d</m:t>
                            </m:r>
                          </m:e>
                          <m:sub>
                            <m:r>
                              <w:rPr>
                                <w:rFonts w:ascii="Cambria Math" w:hAnsi="Cambria Math"/>
                              </w:rPr>
                              <m:t>cni</m:t>
                            </m:r>
                          </m:sub>
                        </m:sSub>
                        <m:r>
                          <w:rPr>
                            <w:rFonts w:ascii="Cambria Math" w:hAnsi="Cambria Math"/>
                          </w:rPr>
                          <m:t>,c,t</m:t>
                        </m:r>
                      </m:sub>
                    </m:sSub>
                  </m:e>
                </m:nary>
                <m:r>
                  <w:rPr>
                    <w:rFonts w:ascii="Cambria Math" w:hAnsi="Cambria Math"/>
                  </w:rPr>
                  <m:t xml:space="preserve">, </m:t>
                </m:r>
                <m:sSub>
                  <m:sSubPr>
                    <m:ctrlPr>
                      <w:rPr>
                        <w:rFonts w:ascii="Cambria Math" w:hAnsi="Cambria Math"/>
                        <w:i/>
                      </w:rPr>
                    </m:ctrlPr>
                  </m:sSubPr>
                  <m:e>
                    <m:r>
                      <w:rPr>
                        <w:rFonts w:ascii="Cambria Math" w:hAnsi="Cambria Math"/>
                      </w:rPr>
                      <m:t>reqrvy</m:t>
                    </m:r>
                  </m:e>
                  <m:sub>
                    <m:r>
                      <w:rPr>
                        <w:rFonts w:ascii="Cambria Math" w:hAnsi="Cambria Math"/>
                      </w:rPr>
                      <m:t>cni, d,t</m:t>
                    </m:r>
                  </m:sub>
                </m:sSub>
                <m:r>
                  <w:rPr>
                    <w:rFonts w:ascii="Cambria Math" w:hAnsi="Cambria Math"/>
                  </w:rPr>
                  <m:t>-</m:t>
                </m:r>
                <m:nary>
                  <m:naryPr>
                    <m:chr m:val="∑"/>
                    <m:limLoc m:val="undOvr"/>
                    <m:ctrlPr>
                      <w:rPr>
                        <w:rFonts w:ascii="Cambria Math" w:hAnsi="Cambria Math"/>
                        <w:i/>
                      </w:rPr>
                    </m:ctrlPr>
                  </m:naryPr>
                  <m:sub>
                    <m:r>
                      <w:rPr>
                        <w:rFonts w:ascii="Cambria Math" w:hAnsi="Cambria Math"/>
                      </w:rPr>
                      <m:t>nd=</m:t>
                    </m:r>
                    <m:sSub>
                      <m:sSubPr>
                        <m:ctrlPr>
                          <w:rPr>
                            <w:rFonts w:ascii="Cambria Math" w:hAnsi="Cambria Math"/>
                            <w:i/>
                          </w:rPr>
                        </m:ctrlPr>
                      </m:sSubPr>
                      <m:e>
                        <m:r>
                          <w:rPr>
                            <w:rFonts w:ascii="Cambria Math" w:hAnsi="Cambria Math"/>
                          </w:rPr>
                          <m:t>cni</m:t>
                        </m:r>
                      </m:e>
                      <m:sub>
                        <m:r>
                          <w:rPr>
                            <w:rFonts w:ascii="Cambria Math" w:hAnsi="Cambria Math"/>
                          </w:rPr>
                          <m:t>gwb</m:t>
                        </m:r>
                      </m:sub>
                    </m:sSub>
                  </m:sub>
                  <m:sup>
                    <m:r>
                      <w:rPr>
                        <w:rFonts w:ascii="Cambria Math" w:hAnsi="Cambria Math"/>
                      </w:rPr>
                      <m:t>cni</m:t>
                    </m:r>
                  </m:sup>
                  <m:e>
                    <m:sSub>
                      <m:sSubPr>
                        <m:ctrlPr>
                          <w:rPr>
                            <w:rFonts w:ascii="Cambria Math" w:hAnsi="Cambria Math"/>
                            <w:i/>
                          </w:rPr>
                        </m:ctrlPr>
                      </m:sSubPr>
                      <m:e>
                        <m:r>
                          <w:rPr>
                            <w:rFonts w:ascii="Cambria Math" w:hAnsi="Cambria Math"/>
                          </w:rPr>
                          <m:t>del</m:t>
                        </m:r>
                      </m:e>
                      <m:sub>
                        <m:r>
                          <w:rPr>
                            <w:rFonts w:ascii="Cambria Math" w:hAnsi="Cambria Math"/>
                          </w:rPr>
                          <m:t>nd,gwb,t</m:t>
                        </m:r>
                      </m:sub>
                    </m:sSub>
                  </m:e>
                </m:nary>
              </m:e>
            </m:d>
            <m:r>
              <w:rPr>
                <w:rFonts w:ascii="Cambria Math" w:hAnsi="Cambria Math"/>
              </w:rPr>
              <m:t>, 0.0</m:t>
            </m:r>
          </m:e>
        </m:d>
      </m:oMath>
      <w:r w:rsidR="002153B3">
        <w:rPr>
          <w:rFonts w:ascii="Times New Roman" w:eastAsiaTheme="minorEastAsia" w:hAnsi="Times New Roman" w:cs="Times New Roman"/>
        </w:rPr>
        <w:t xml:space="preserve"> </w:t>
      </w:r>
      <w:r w:rsidR="002153B3">
        <w:rPr>
          <w:rFonts w:ascii="Times New Roman" w:eastAsiaTheme="minorEastAsia" w:hAnsi="Times New Roman" w:cs="Times New Roman"/>
        </w:rPr>
        <w:tab/>
      </w:r>
      <w:r w:rsidR="00D71F9C">
        <w:rPr>
          <w:rFonts w:ascii="Times New Roman" w:eastAsiaTheme="minorEastAsia" w:hAnsi="Times New Roman" w:cs="Times New Roman"/>
        </w:rPr>
        <w:t>(37</w:t>
      </w:r>
      <w:r w:rsidR="00601158">
        <w:rPr>
          <w:rFonts w:ascii="Times New Roman" w:eastAsiaTheme="minorEastAsia" w:hAnsi="Times New Roman" w:cs="Times New Roman"/>
        </w:rPr>
        <w:t>)</w:t>
      </w:r>
    </w:p>
    <w:p w:rsidR="00601158" w:rsidRPr="00B56A32"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proofErr w:type="gramStart"/>
      <w:r>
        <w:rPr>
          <w:rFonts w:ascii="Times New Roman" w:eastAsiaTheme="minorEastAsia" w:hAnsi="Times New Roman" w:cs="Times New Roman"/>
          <w:i/>
        </w:rPr>
        <w:t>delivery</w:t>
      </w:r>
      <w:r>
        <w:rPr>
          <w:rFonts w:ascii="Times New Roman" w:eastAsiaTheme="minorEastAsia" w:hAnsi="Times New Roman" w:cs="Times New Roman"/>
          <w:vertAlign w:val="subscript"/>
        </w:rPr>
        <w:t>cni,gwb</w:t>
      </w:r>
      <w:proofErr w:type="spellEnd"/>
      <w:proofErr w:type="gramEnd"/>
      <w:r>
        <w:rPr>
          <w:rFonts w:ascii="Times New Roman" w:eastAsiaTheme="minorEastAsia" w:hAnsi="Times New Roman" w:cs="Times New Roman"/>
        </w:rPr>
        <w:t xml:space="preserve"> = delivery of recovered groundwater from groundwater </w:t>
      </w:r>
      <w:r w:rsidRPr="00B56A32">
        <w:rPr>
          <w:rFonts w:ascii="Times New Roman" w:eastAsiaTheme="minorEastAsia" w:hAnsi="Times New Roman" w:cs="Times New Roman"/>
        </w:rPr>
        <w:t xml:space="preserve">bank </w:t>
      </w:r>
      <w:proofErr w:type="spellStart"/>
      <w:r w:rsidRPr="00B56A32">
        <w:rPr>
          <w:rFonts w:ascii="Times New Roman" w:eastAsiaTheme="minorEastAsia" w:hAnsi="Times New Roman" w:cs="Times New Roman"/>
          <w:i/>
        </w:rPr>
        <w:t>gwb</w:t>
      </w:r>
      <w:proofErr w:type="spellEnd"/>
      <w:r w:rsidRPr="00B56A32">
        <w:rPr>
          <w:rFonts w:ascii="Times New Roman" w:hAnsi="Times New Roman" w:cs="Times New Roman"/>
        </w:rPr>
        <w:t xml:space="preserve"> to canal node </w:t>
      </w:r>
      <w:proofErr w:type="spellStart"/>
      <w:r w:rsidRPr="00B56A32">
        <w:rPr>
          <w:rFonts w:ascii="Times New Roman" w:hAnsi="Times New Roman" w:cs="Times New Roman"/>
          <w:i/>
        </w:rPr>
        <w:t>cni</w:t>
      </w:r>
      <w:proofErr w:type="spellEnd"/>
      <w:r>
        <w:rPr>
          <w:rFonts w:ascii="Times New Roman" w:hAnsi="Times New Roman" w:cs="Times New Roman"/>
          <w:i/>
        </w:rPr>
        <w:t xml:space="preserve"> </w:t>
      </w:r>
      <w:r w:rsidR="00145966">
        <w:rPr>
          <w:rFonts w:ascii="Times New Roman" w:hAnsi="Times New Roman" w:cs="Times New Roman"/>
        </w:rPr>
        <w:t>(m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hAnsi="Times New Roman" w:cs="Times New Roman"/>
          <w:i/>
        </w:rPr>
        <w:t xml:space="preserve">; </w:t>
      </w:r>
      <w:proofErr w:type="spellStart"/>
      <w:r>
        <w:rPr>
          <w:rFonts w:ascii="Times New Roman" w:hAnsi="Times New Roman" w:cs="Times New Roman"/>
          <w:i/>
        </w:rPr>
        <w:t>reqsch</w:t>
      </w:r>
      <w:proofErr w:type="spellEnd"/>
      <w:r>
        <w:rPr>
          <w:rFonts w:ascii="Times New Roman" w:hAnsi="Times New Roman" w:cs="Times New Roman"/>
        </w:rPr>
        <w:t xml:space="preserve"> = scheduled</w:t>
      </w:r>
      <w:r w:rsidR="00145966">
        <w:rPr>
          <w:rFonts w:ascii="Times New Roman" w:hAnsi="Times New Roman" w:cs="Times New Roman"/>
        </w:rPr>
        <w:t xml:space="preserve"> request at delivery node (m</w:t>
      </w:r>
      <w:r w:rsidR="00145966">
        <w:rPr>
          <w:rFonts w:ascii="Times New Roman" w:hAnsi="Times New Roman" w:cs="Times New Roman"/>
          <w:vertAlign w:val="superscript"/>
        </w:rPr>
        <w:t>3</w:t>
      </w:r>
      <w:r w:rsidR="00145966">
        <w:rPr>
          <w:rFonts w:ascii="Times New Roman" w:hAnsi="Times New Roman" w:cs="Times New Roman"/>
        </w:rPr>
        <w:t>/s)</w:t>
      </w:r>
      <w:r>
        <w:rPr>
          <w:rFonts w:ascii="Times New Roman" w:hAnsi="Times New Roman" w:cs="Times New Roman"/>
        </w:rPr>
        <w:t xml:space="preserve">; </w:t>
      </w:r>
      <w:proofErr w:type="spellStart"/>
      <w:r>
        <w:rPr>
          <w:rFonts w:ascii="Times New Roman" w:hAnsi="Times New Roman" w:cs="Times New Roman"/>
          <w:i/>
        </w:rPr>
        <w:t>reqrvy</w:t>
      </w:r>
      <w:proofErr w:type="spellEnd"/>
      <w:r>
        <w:rPr>
          <w:rFonts w:ascii="Times New Roman" w:hAnsi="Times New Roman" w:cs="Times New Roman"/>
        </w:rPr>
        <w:t xml:space="preserve"> = banked recov</w:t>
      </w:r>
      <w:r w:rsidR="00145966">
        <w:rPr>
          <w:rFonts w:ascii="Times New Roman" w:hAnsi="Times New Roman" w:cs="Times New Roman"/>
        </w:rPr>
        <w:t>ery request at bank node (m</w:t>
      </w:r>
      <w:r w:rsidR="00145966">
        <w:rPr>
          <w:rFonts w:ascii="Times New Roman" w:hAnsi="Times New Roman" w:cs="Times New Roman"/>
          <w:vertAlign w:val="superscript"/>
        </w:rPr>
        <w:t>3</w:t>
      </w:r>
      <w:r w:rsidR="00145966">
        <w:rPr>
          <w:rFonts w:ascii="Times New Roman" w:hAnsi="Times New Roman" w:cs="Times New Roman"/>
        </w:rPr>
        <w:t>/s)</w:t>
      </w:r>
    </w:p>
    <w:p w:rsidR="000E2847" w:rsidRDefault="006C6A39"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Deliveries</w:t>
      </w:r>
      <w:r w:rsidR="00601158" w:rsidRPr="00B56A32">
        <w:rPr>
          <w:rFonts w:ascii="Times New Roman" w:eastAsiaTheme="minorEastAsia" w:hAnsi="Times New Roman" w:cs="Times New Roman"/>
        </w:rPr>
        <w:t xml:space="preserve"> to each node within the canal network, </w:t>
      </w:r>
      <w:r w:rsidR="003307F5">
        <w:rPr>
          <w:rFonts w:ascii="Times New Roman" w:eastAsiaTheme="minorEastAsia" w:hAnsi="Times New Roman" w:cs="Times New Roman"/>
        </w:rPr>
        <w:t xml:space="preserve">as detailed in Tables 3 and </w:t>
      </w:r>
      <w:r w:rsidR="00601158">
        <w:rPr>
          <w:rFonts w:ascii="Times New Roman" w:eastAsiaTheme="minorEastAsia" w:hAnsi="Times New Roman" w:cs="Times New Roman"/>
        </w:rPr>
        <w:t>4</w:t>
      </w:r>
      <w:r w:rsidR="003307F5">
        <w:rPr>
          <w:rFonts w:ascii="Times New Roman" w:eastAsiaTheme="minorEastAsia" w:hAnsi="Times New Roman" w:cs="Times New Roman"/>
        </w:rPr>
        <w:t>,</w:t>
      </w:r>
      <w:r w:rsidR="00601158">
        <w:rPr>
          <w:rFonts w:ascii="Times New Roman" w:eastAsiaTheme="minorEastAsia" w:hAnsi="Times New Roman" w:cs="Times New Roman"/>
        </w:rPr>
        <w:t xml:space="preserve"> </w:t>
      </w:r>
      <w:r w:rsidR="00AB2142">
        <w:rPr>
          <w:rFonts w:ascii="Times New Roman" w:eastAsiaTheme="minorEastAsia" w:hAnsi="Times New Roman" w:cs="Times New Roman"/>
        </w:rPr>
        <w:t>are</w:t>
      </w:r>
      <w:r w:rsidR="00601158">
        <w:rPr>
          <w:rFonts w:ascii="Times New Roman" w:eastAsiaTheme="minorEastAsia" w:hAnsi="Times New Roman" w:cs="Times New Roman"/>
        </w:rPr>
        <w:t xml:space="preserve"> calculated through it</w:t>
      </w:r>
      <w:r w:rsidR="002153B3">
        <w:rPr>
          <w:rFonts w:ascii="Times New Roman" w:eastAsiaTheme="minorEastAsia" w:hAnsi="Times New Roman" w:cs="Times New Roman"/>
        </w:rPr>
        <w:t xml:space="preserve">eration.  </w:t>
      </w:r>
      <w:r w:rsidR="0003795F">
        <w:rPr>
          <w:rFonts w:ascii="Times New Roman" w:eastAsiaTheme="minorEastAsia" w:hAnsi="Times New Roman" w:cs="Times New Roman"/>
        </w:rPr>
        <w:t>Figure 4</w:t>
      </w:r>
      <w:r w:rsidR="00B75BA4">
        <w:rPr>
          <w:rFonts w:ascii="Times New Roman" w:eastAsiaTheme="minorEastAsia" w:hAnsi="Times New Roman" w:cs="Times New Roman"/>
        </w:rPr>
        <w:t xml:space="preserve"> illustrates the flow of water through different system states over the course of a single water year.  The flow begins in Northern California, where water is either routed to the delta outflow sink (along the top of the chart), pumped through the delta to San Luis Reservoir, or carried over into the next year in surface water storage.  The flow can come from one of four reservoirs used as north-of-the delta storage by the SWP and CVP, or from ‘uncontrolled’ sources closer to the delta.  From there water pumped to San Luis Reservoir joins that stored in the other surface water reservoirs that form Tulare Basin supplies, including Millerton Reservoir via the Friant-Kern Canal.  Annual flows to those reservoirs are divided into various surface water contracts (Table 2), where along with the previous year’s contract carry-over water it forms this year’s contract allocation.  Some of the surface water is delivered as unscheduled flood deliveries.  Contract allocations and unscheduled deliveries are divided among individual contractors, grouped here by general geographic characteristics for visual simplicity (the complete list of contractors and groundwater banks included in CALFEWS is shown in Tables 3 and 4).  Based on contractor requests, contract allocations and unscheduled deliveries are sent for irrigation, municipal use, </w:t>
      </w:r>
      <w:r w:rsidR="00A250D2">
        <w:rPr>
          <w:rFonts w:ascii="Times New Roman" w:eastAsiaTheme="minorEastAsia" w:hAnsi="Times New Roman" w:cs="Times New Roman"/>
        </w:rPr>
        <w:t>and direct or in-lieu groundwater recharge.  Contractors can also save undelivered carry-</w:t>
      </w:r>
      <w:r w:rsidR="00A250D2">
        <w:rPr>
          <w:rFonts w:ascii="Times New Roman" w:eastAsiaTheme="minorEastAsia" w:hAnsi="Times New Roman" w:cs="Times New Roman"/>
        </w:rPr>
        <w:lastRenderedPageBreak/>
        <w:t xml:space="preserve">over water for the next water year.  Whatever contractor demands cannot be met via individual surface water supplies trigger groundwater use, either via banked recovery or private, in-district wells. </w:t>
      </w:r>
    </w:p>
    <w:p w:rsidR="00601158" w:rsidRPr="00A44C30" w:rsidRDefault="00601158" w:rsidP="006D1D80">
      <w:pPr>
        <w:spacing w:line="360" w:lineRule="auto"/>
        <w:rPr>
          <w:rFonts w:ascii="Times New Roman" w:eastAsiaTheme="minorEastAsia" w:hAnsi="Times New Roman" w:cs="Times New Roman"/>
        </w:rPr>
      </w:pPr>
      <w:r>
        <w:rPr>
          <w:rFonts w:ascii="Times New Roman" w:eastAsiaTheme="minorEastAsia" w:hAnsi="Times New Roman" w:cs="Times New Roman"/>
        </w:rPr>
        <w:tab/>
        <w:t>After delta exports and district deliveries are resolved, CALFEWS updates state variables based on infrastructure operations.  Reservoir relea</w:t>
      </w:r>
      <w:r w:rsidR="006C6A39">
        <w:rPr>
          <w:rFonts w:ascii="Times New Roman" w:eastAsiaTheme="minorEastAsia" w:hAnsi="Times New Roman" w:cs="Times New Roman"/>
        </w:rPr>
        <w:t>ses, calculated in equations (11-14</w:t>
      </w:r>
      <w:r>
        <w:rPr>
          <w:rFonts w:ascii="Times New Roman" w:eastAsiaTheme="minorEastAsia" w:hAnsi="Times New Roman" w:cs="Times New Roman"/>
        </w:rPr>
        <w:t xml:space="preserve">, </w:t>
      </w:r>
      <w:r w:rsidR="006C6A39">
        <w:rPr>
          <w:rFonts w:ascii="Times New Roman" w:eastAsiaTheme="minorEastAsia" w:hAnsi="Times New Roman" w:cs="Times New Roman"/>
        </w:rPr>
        <w:t>and 3</w:t>
      </w:r>
      <w:r w:rsidR="00D71F9C">
        <w:rPr>
          <w:rFonts w:ascii="Times New Roman" w:eastAsiaTheme="minorEastAsia" w:hAnsi="Times New Roman" w:cs="Times New Roman"/>
        </w:rPr>
        <w:t>6</w:t>
      </w:r>
      <w:r>
        <w:rPr>
          <w:rFonts w:ascii="Times New Roman" w:eastAsiaTheme="minorEastAsia" w:hAnsi="Times New Roman" w:cs="Times New Roman"/>
        </w:rPr>
        <w:t xml:space="preserve">) are used to update storage at each simulated surface water reservoir and delta outflow, which is used to update the X2 salinity line, as in equations (3-4).  Recharge and recovery operations at groundwater banks are used to update individual district banking accounts.  Scheduled contract deliveries are used to update allocations and individual district accounts to surface water contracts.  Updated state variable values are carried </w:t>
      </w:r>
      <w:r w:rsidRPr="00A44C30">
        <w:rPr>
          <w:rFonts w:ascii="Times New Roman" w:eastAsiaTheme="minorEastAsia" w:hAnsi="Times New Roman" w:cs="Times New Roman"/>
        </w:rPr>
        <w:t>through to the next time step where they form the basis for the next iteration of adaptive decisions.</w:t>
      </w:r>
      <w:r w:rsidR="00723C22">
        <w:rPr>
          <w:rFonts w:ascii="Times New Roman" w:eastAsiaTheme="minorEastAsia" w:hAnsi="Times New Roman" w:cs="Times New Roman"/>
        </w:rPr>
        <w:t xml:space="preserve"> </w:t>
      </w:r>
    </w:p>
    <w:p w:rsidR="00187C74" w:rsidRDefault="00187C74" w:rsidP="00187C74">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5DEA05" wp14:editId="61E789F8">
            <wp:extent cx="5943600" cy="3034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li_sankey_72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034665"/>
                    </a:xfrm>
                    <a:prstGeom prst="rect">
                      <a:avLst/>
                    </a:prstGeom>
                  </pic:spPr>
                </pic:pic>
              </a:graphicData>
            </a:graphic>
          </wp:inline>
        </w:drawing>
      </w:r>
    </w:p>
    <w:p w:rsidR="00187C74" w:rsidRPr="00C77883" w:rsidRDefault="00187C74" w:rsidP="00187C74">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4: </w:t>
      </w:r>
      <w:r>
        <w:rPr>
          <w:rFonts w:ascii="Times New Roman" w:hAnsi="Times New Roman" w:cs="Times New Roman"/>
          <w:sz w:val="24"/>
          <w:szCs w:val="24"/>
        </w:rPr>
        <w:t>CALFEWS water flow between inter-basin transfer projects, surface water storage, water contract allocations, individual district supplies, and water use categories</w:t>
      </w:r>
    </w:p>
    <w:p w:rsidR="006C6A39" w:rsidRPr="00A44C30" w:rsidRDefault="00CB0F54" w:rsidP="006D1D80">
      <w:pPr>
        <w:spacing w:line="360" w:lineRule="auto"/>
        <w:rPr>
          <w:rFonts w:ascii="Times New Roman" w:hAnsi="Times New Roman" w:cs="Times New Roman"/>
          <w:b/>
        </w:rPr>
      </w:pPr>
      <w:r>
        <w:rPr>
          <w:rFonts w:ascii="Times New Roman" w:hAnsi="Times New Roman" w:cs="Times New Roman"/>
          <w:b/>
        </w:rPr>
        <w:t>Results</w:t>
      </w:r>
    </w:p>
    <w:p w:rsidR="006C6A39" w:rsidRPr="00A44C30" w:rsidRDefault="006C6A39" w:rsidP="006D1D80">
      <w:pPr>
        <w:spacing w:line="360" w:lineRule="auto"/>
        <w:rPr>
          <w:rFonts w:ascii="Times New Roman" w:hAnsi="Times New Roman" w:cs="Times New Roman"/>
        </w:rPr>
      </w:pPr>
      <w:r w:rsidRPr="00A44C30">
        <w:rPr>
          <w:rFonts w:ascii="Times New Roman" w:hAnsi="Times New Roman" w:cs="Times New Roman"/>
          <w:b/>
          <w:i/>
        </w:rPr>
        <w:t>Model Evaluation</w:t>
      </w:r>
      <w:r w:rsidR="00AB2038">
        <w:rPr>
          <w:rFonts w:ascii="Times New Roman" w:hAnsi="Times New Roman" w:cs="Times New Roman"/>
          <w:b/>
          <w:i/>
        </w:rPr>
        <w:t xml:space="preserve"> and Capabilities</w:t>
      </w:r>
    </w:p>
    <w:p w:rsidR="006C6A39" w:rsidRPr="00A44C30" w:rsidRDefault="006C6A39" w:rsidP="006D1D80">
      <w:pPr>
        <w:spacing w:line="360" w:lineRule="auto"/>
        <w:rPr>
          <w:rFonts w:ascii="Times New Roman" w:hAnsi="Times New Roman" w:cs="Times New Roman"/>
        </w:rPr>
      </w:pPr>
      <w:r w:rsidRPr="00A44C30">
        <w:rPr>
          <w:rFonts w:ascii="Times New Roman" w:hAnsi="Times New Roman" w:cs="Times New Roman"/>
        </w:rPr>
        <w:tab/>
        <w:t xml:space="preserve">The adaptive operating rules employed in CALFEWS enable simulations based on any daily input time series of flow and snowpack data at the storage and regulatory nodes shown in Figure 1.  </w:t>
      </w:r>
      <w:r w:rsidR="00AB2038">
        <w:rPr>
          <w:rFonts w:ascii="Times New Roman" w:hAnsi="Times New Roman" w:cs="Times New Roman"/>
        </w:rPr>
        <w:t>Simulation results based on historical input data can be compared to observations at a number of critical locations throughout the Central Valley system as a means of quantifying how well decision rules capture historical system operations</w:t>
      </w:r>
      <w:r w:rsidRPr="00A44C30">
        <w:rPr>
          <w:rFonts w:ascii="Times New Roman" w:hAnsi="Times New Roman" w:cs="Times New Roman"/>
        </w:rPr>
        <w:t xml:space="preserve">. </w:t>
      </w:r>
      <w:r w:rsidR="00AB2038">
        <w:rPr>
          <w:rFonts w:ascii="Times New Roman" w:hAnsi="Times New Roman" w:cs="Times New Roman"/>
        </w:rPr>
        <w:t xml:space="preserve">In addition to encompassing a range of </w:t>
      </w:r>
      <w:r w:rsidR="0026561A">
        <w:rPr>
          <w:rFonts w:ascii="Times New Roman" w:hAnsi="Times New Roman" w:cs="Times New Roman"/>
        </w:rPr>
        <w:t>hydrologic conditions, t</w:t>
      </w:r>
      <w:r w:rsidR="00AB2038">
        <w:rPr>
          <w:rFonts w:ascii="Times New Roman" w:hAnsi="Times New Roman" w:cs="Times New Roman"/>
        </w:rPr>
        <w:t xml:space="preserve">he </w:t>
      </w:r>
      <w:r w:rsidR="00173EEE">
        <w:rPr>
          <w:rFonts w:ascii="Times New Roman" w:hAnsi="Times New Roman" w:cs="Times New Roman"/>
        </w:rPr>
        <w:t xml:space="preserve">20-year </w:t>
      </w:r>
      <w:r w:rsidR="00AB2038">
        <w:rPr>
          <w:rFonts w:ascii="Times New Roman" w:hAnsi="Times New Roman" w:cs="Times New Roman"/>
        </w:rPr>
        <w:lastRenderedPageBreak/>
        <w:t>historical period of comparison, October 1996 – September 2016, includes substantial changes to statewide re</w:t>
      </w:r>
      <w:r w:rsidR="0026561A">
        <w:rPr>
          <w:rFonts w:ascii="Times New Roman" w:hAnsi="Times New Roman" w:cs="Times New Roman"/>
        </w:rPr>
        <w:t>gulatory regimes</w:t>
      </w:r>
      <w:r w:rsidR="00AB2038">
        <w:rPr>
          <w:rFonts w:ascii="Times New Roman" w:hAnsi="Times New Roman" w:cs="Times New Roman"/>
        </w:rPr>
        <w:t xml:space="preserve"> </w:t>
      </w:r>
      <w:r w:rsidR="0026561A">
        <w:rPr>
          <w:rFonts w:ascii="Times New Roman" w:hAnsi="Times New Roman" w:cs="Times New Roman"/>
        </w:rPr>
        <w:t>that impacted the operation of the SWP and CVP as well as significant</w:t>
      </w:r>
      <w:r w:rsidR="00AB2038">
        <w:rPr>
          <w:rFonts w:ascii="Times New Roman" w:hAnsi="Times New Roman" w:cs="Times New Roman"/>
        </w:rPr>
        <w:t xml:space="preserve"> infrastructure expansion</w:t>
      </w:r>
      <w:r w:rsidR="0026561A">
        <w:rPr>
          <w:rFonts w:ascii="Times New Roman" w:hAnsi="Times New Roman" w:cs="Times New Roman"/>
        </w:rPr>
        <w:t xml:space="preserve"> within Kern County groundwater banks</w:t>
      </w:r>
      <w:r w:rsidR="00AB2038">
        <w:rPr>
          <w:rFonts w:ascii="Times New Roman" w:hAnsi="Times New Roman" w:cs="Times New Roman"/>
        </w:rPr>
        <w:t xml:space="preserve">. </w:t>
      </w:r>
      <w:r w:rsidRPr="00A44C30">
        <w:rPr>
          <w:rFonts w:ascii="Times New Roman" w:hAnsi="Times New Roman" w:cs="Times New Roman"/>
        </w:rPr>
        <w:t xml:space="preserve">During simulations of this historical evaluation period, CALFEWS representations of </w:t>
      </w:r>
      <w:r w:rsidR="0026561A">
        <w:rPr>
          <w:rFonts w:ascii="Times New Roman" w:hAnsi="Times New Roman" w:cs="Times New Roman"/>
        </w:rPr>
        <w:t xml:space="preserve">these changes, including </w:t>
      </w:r>
      <w:r w:rsidRPr="00A44C30">
        <w:rPr>
          <w:rFonts w:ascii="Times New Roman" w:hAnsi="Times New Roman" w:cs="Times New Roman"/>
        </w:rPr>
        <w:t xml:space="preserve">environmental flow requirements, pumping limits, and infrastructure capacities are integrated to reflect the timing of </w:t>
      </w:r>
      <w:r w:rsidR="0026561A">
        <w:rPr>
          <w:rFonts w:ascii="Times New Roman" w:hAnsi="Times New Roman" w:cs="Times New Roman"/>
        </w:rPr>
        <w:t>their implementation</w:t>
      </w:r>
      <w:r w:rsidRPr="00A44C30">
        <w:rPr>
          <w:rFonts w:ascii="Times New Roman" w:hAnsi="Times New Roman" w:cs="Times New Roman"/>
        </w:rPr>
        <w:t>.  Choosing an evaluation period that experienced these types of structural changes, in addition to a wide range of hydrologic conditions, increases confidence that the system of adaptive rules embedded within CALFEWS can provide insight into future uncertainties related to hydrologic change, infrastructure development, and environmental policies.</w:t>
      </w:r>
    </w:p>
    <w:p w:rsidR="006C6A39" w:rsidRDefault="0003795F" w:rsidP="006D1D80">
      <w:pPr>
        <w:spacing w:line="360" w:lineRule="auto"/>
        <w:rPr>
          <w:rFonts w:ascii="Times New Roman" w:hAnsi="Times New Roman" w:cs="Times New Roman"/>
        </w:rPr>
      </w:pPr>
      <w:r>
        <w:rPr>
          <w:rFonts w:ascii="Times New Roman" w:hAnsi="Times New Roman" w:cs="Times New Roman"/>
        </w:rPr>
        <w:tab/>
        <w:t>Figure 5</w:t>
      </w:r>
      <w:r w:rsidR="006C6A39" w:rsidRPr="00A44C30">
        <w:rPr>
          <w:rFonts w:ascii="Times New Roman" w:hAnsi="Times New Roman" w:cs="Times New Roman"/>
        </w:rPr>
        <w:t xml:space="preserve"> shows the </w:t>
      </w:r>
      <w:r w:rsidR="0026561A">
        <w:rPr>
          <w:rFonts w:ascii="Times New Roman" w:hAnsi="Times New Roman" w:cs="Times New Roman"/>
        </w:rPr>
        <w:t>performance</w:t>
      </w:r>
      <w:r w:rsidR="006C6A39" w:rsidRPr="00A44C30">
        <w:rPr>
          <w:rFonts w:ascii="Times New Roman" w:hAnsi="Times New Roman" w:cs="Times New Roman"/>
        </w:rPr>
        <w:t xml:space="preserve"> between observed storage and simulated results during the 20-year historical period at </w:t>
      </w:r>
      <w:r w:rsidR="0026561A">
        <w:rPr>
          <w:rFonts w:ascii="Times New Roman" w:hAnsi="Times New Roman" w:cs="Times New Roman"/>
        </w:rPr>
        <w:t>all twelve surface reservoirs</w:t>
      </w:r>
      <w:r w:rsidR="00C77544">
        <w:rPr>
          <w:rFonts w:ascii="Times New Roman" w:hAnsi="Times New Roman" w:cs="Times New Roman"/>
        </w:rPr>
        <w:t>.  In the Sacramento Basin, all four simulated reservoirs, S</w:t>
      </w:r>
      <w:r w:rsidR="006C6A39" w:rsidRPr="00A44C30">
        <w:rPr>
          <w:rFonts w:ascii="Times New Roman" w:hAnsi="Times New Roman" w:cs="Times New Roman"/>
        </w:rPr>
        <w:t>h</w:t>
      </w:r>
      <w:r w:rsidR="00C77544">
        <w:rPr>
          <w:rFonts w:ascii="Times New Roman" w:hAnsi="Times New Roman" w:cs="Times New Roman"/>
        </w:rPr>
        <w:t>a</w:t>
      </w:r>
      <w:r w:rsidR="006C6A39" w:rsidRPr="00A44C30">
        <w:rPr>
          <w:rFonts w:ascii="Times New Roman" w:hAnsi="Times New Roman" w:cs="Times New Roman"/>
        </w:rPr>
        <w:t>sta, Oroville, Folsom, and</w:t>
      </w:r>
      <w:r>
        <w:rPr>
          <w:rFonts w:ascii="Times New Roman" w:hAnsi="Times New Roman" w:cs="Times New Roman"/>
        </w:rPr>
        <w:t xml:space="preserve"> New </w:t>
      </w:r>
      <w:proofErr w:type="spellStart"/>
      <w:r>
        <w:rPr>
          <w:rFonts w:ascii="Times New Roman" w:hAnsi="Times New Roman" w:cs="Times New Roman"/>
        </w:rPr>
        <w:t>Bullards</w:t>
      </w:r>
      <w:proofErr w:type="spellEnd"/>
      <w:r>
        <w:rPr>
          <w:rFonts w:ascii="Times New Roman" w:hAnsi="Times New Roman" w:cs="Times New Roman"/>
        </w:rPr>
        <w:t xml:space="preserve"> Bar Dam (Figures 5</w:t>
      </w:r>
      <w:r w:rsidR="006C6A39" w:rsidRPr="00A44C30">
        <w:rPr>
          <w:rFonts w:ascii="Times New Roman" w:hAnsi="Times New Roman" w:cs="Times New Roman"/>
        </w:rPr>
        <w:t>a-d) display R</w:t>
      </w:r>
      <w:r w:rsidR="006C6A39" w:rsidRPr="00A44C30">
        <w:rPr>
          <w:rFonts w:ascii="Times New Roman" w:hAnsi="Times New Roman" w:cs="Times New Roman"/>
          <w:vertAlign w:val="superscript"/>
        </w:rPr>
        <w:t>2</w:t>
      </w:r>
      <w:r w:rsidR="006C6A39" w:rsidRPr="00A44C30">
        <w:rPr>
          <w:rFonts w:ascii="Times New Roman" w:hAnsi="Times New Roman" w:cs="Times New Roman"/>
        </w:rPr>
        <w:t xml:space="preserve"> values ranging between 0.86 and 0.94.  The</w:t>
      </w:r>
      <w:r w:rsidR="00C77544">
        <w:rPr>
          <w:rFonts w:ascii="Times New Roman" w:hAnsi="Times New Roman" w:cs="Times New Roman"/>
        </w:rPr>
        <w:t>se</w:t>
      </w:r>
      <w:r w:rsidR="006C6A39" w:rsidRPr="00A44C30">
        <w:rPr>
          <w:rFonts w:ascii="Times New Roman" w:hAnsi="Times New Roman" w:cs="Times New Roman"/>
        </w:rPr>
        <w:t xml:space="preserve"> large reservoirs form the bulk of the releases to regulate delta outflows and support north-south exports.  S</w:t>
      </w:r>
      <w:r>
        <w:rPr>
          <w:rFonts w:ascii="Times New Roman" w:hAnsi="Times New Roman" w:cs="Times New Roman"/>
        </w:rPr>
        <w:t>an Joaquin Reservoirs (Figures 5</w:t>
      </w:r>
      <w:r w:rsidR="006C6A39" w:rsidRPr="00A44C30">
        <w:rPr>
          <w:rFonts w:ascii="Times New Roman" w:hAnsi="Times New Roman" w:cs="Times New Roman"/>
        </w:rPr>
        <w:t xml:space="preserve">e-g), including New </w:t>
      </w:r>
      <w:proofErr w:type="spellStart"/>
      <w:r w:rsidR="006C6A39" w:rsidRPr="00A44C30">
        <w:rPr>
          <w:rFonts w:ascii="Times New Roman" w:hAnsi="Times New Roman" w:cs="Times New Roman"/>
        </w:rPr>
        <w:t>Melones</w:t>
      </w:r>
      <w:proofErr w:type="spellEnd"/>
      <w:r w:rsidR="006C6A39" w:rsidRPr="00A44C30">
        <w:rPr>
          <w:rFonts w:ascii="Times New Roman" w:hAnsi="Times New Roman" w:cs="Times New Roman"/>
        </w:rPr>
        <w:t xml:space="preserve">, Don Pedro, and Exchequer </w:t>
      </w:r>
      <w:r w:rsidR="0026561A">
        <w:rPr>
          <w:rFonts w:ascii="Times New Roman" w:hAnsi="Times New Roman" w:cs="Times New Roman"/>
        </w:rPr>
        <w:t>have slightly higher levels of performance, with R</w:t>
      </w:r>
      <w:r w:rsidR="0026561A">
        <w:rPr>
          <w:rFonts w:ascii="Times New Roman" w:hAnsi="Times New Roman" w:cs="Times New Roman"/>
          <w:vertAlign w:val="superscript"/>
        </w:rPr>
        <w:t>2</w:t>
      </w:r>
      <w:r w:rsidR="0026561A">
        <w:rPr>
          <w:rFonts w:ascii="Times New Roman" w:hAnsi="Times New Roman" w:cs="Times New Roman"/>
        </w:rPr>
        <w:t xml:space="preserve"> values</w:t>
      </w:r>
      <w:r w:rsidR="006C6A39" w:rsidRPr="00A44C30">
        <w:rPr>
          <w:rFonts w:ascii="Times New Roman" w:hAnsi="Times New Roman" w:cs="Times New Roman"/>
        </w:rPr>
        <w:t xml:space="preserve"> ranging from 0.93 – 0.97.  Many of the releases for these reservoirs are made to deliver water to downstream agricultural users.  Agricultural demands </w:t>
      </w:r>
      <w:r w:rsidR="0026561A">
        <w:rPr>
          <w:rFonts w:ascii="Times New Roman" w:hAnsi="Times New Roman" w:cs="Times New Roman"/>
        </w:rPr>
        <w:t>supplied by these three reservoirs</w:t>
      </w:r>
      <w:r w:rsidR="006C6A39" w:rsidRPr="00A44C30">
        <w:rPr>
          <w:rFonts w:ascii="Times New Roman" w:hAnsi="Times New Roman" w:cs="Times New Roman"/>
        </w:rPr>
        <w:t xml:space="preserve"> are not modelled based on implied ET demands </w:t>
      </w:r>
      <w:r w:rsidR="00C77544">
        <w:rPr>
          <w:rFonts w:ascii="Times New Roman" w:hAnsi="Times New Roman" w:cs="Times New Roman"/>
        </w:rPr>
        <w:t>from</w:t>
      </w:r>
      <w:r w:rsidR="006C6A39" w:rsidRPr="00A44C30">
        <w:rPr>
          <w:rFonts w:ascii="Times New Roman" w:hAnsi="Times New Roman" w:cs="Times New Roman"/>
        </w:rPr>
        <w:t xml:space="preserve"> land cover as </w:t>
      </w:r>
      <w:r w:rsidR="00C77544">
        <w:rPr>
          <w:rFonts w:ascii="Times New Roman" w:hAnsi="Times New Roman" w:cs="Times New Roman"/>
        </w:rPr>
        <w:t xml:space="preserve">CALFEWS does </w:t>
      </w:r>
      <w:r w:rsidR="0026561A">
        <w:rPr>
          <w:rFonts w:ascii="Times New Roman" w:hAnsi="Times New Roman" w:cs="Times New Roman"/>
        </w:rPr>
        <w:t>for Tulare Basin irrigators</w:t>
      </w:r>
      <w:r w:rsidR="00C77544">
        <w:rPr>
          <w:rFonts w:ascii="Times New Roman" w:hAnsi="Times New Roman" w:cs="Times New Roman"/>
        </w:rPr>
        <w:t>.  Instead, historical withdrawals for irrigation</w:t>
      </w:r>
      <w:r w:rsidR="006C6A39" w:rsidRPr="00A44C30">
        <w:rPr>
          <w:rFonts w:ascii="Times New Roman" w:hAnsi="Times New Roman" w:cs="Times New Roman"/>
        </w:rPr>
        <w:t xml:space="preserve"> are </w:t>
      </w:r>
      <w:r w:rsidR="00C77544">
        <w:rPr>
          <w:rFonts w:ascii="Times New Roman" w:hAnsi="Times New Roman" w:cs="Times New Roman"/>
        </w:rPr>
        <w:t>calculated</w:t>
      </w:r>
      <w:r w:rsidR="006C6A39" w:rsidRPr="00A44C30">
        <w:rPr>
          <w:rFonts w:ascii="Times New Roman" w:hAnsi="Times New Roman" w:cs="Times New Roman"/>
        </w:rPr>
        <w:t xml:space="preserve"> a</w:t>
      </w:r>
      <w:r w:rsidR="00C77544">
        <w:rPr>
          <w:rFonts w:ascii="Times New Roman" w:hAnsi="Times New Roman" w:cs="Times New Roman"/>
        </w:rPr>
        <w:t>s</w:t>
      </w:r>
      <w:r w:rsidR="006C6A39" w:rsidRPr="00A44C30">
        <w:rPr>
          <w:rFonts w:ascii="Times New Roman" w:hAnsi="Times New Roman" w:cs="Times New Roman"/>
        </w:rPr>
        <w:t xml:space="preserve"> negative incremental flows in the reaches between these reservoirs and their downstream regulatory node</w:t>
      </w:r>
      <w:r w:rsidR="00173EEE">
        <w:rPr>
          <w:rFonts w:ascii="Times New Roman" w:hAnsi="Times New Roman" w:cs="Times New Roman"/>
        </w:rPr>
        <w:t>, as in equation (1)</w:t>
      </w:r>
      <w:r w:rsidR="006C6A39" w:rsidRPr="00A44C30">
        <w:rPr>
          <w:rFonts w:ascii="Times New Roman" w:hAnsi="Times New Roman" w:cs="Times New Roman"/>
        </w:rPr>
        <w:t>.  Negative incremental flows force the reservoirs to release water to meet downstream flow requirements, meeting the demands without the type of explicit agricultural modelling that occurs in the Tulare Basin</w:t>
      </w:r>
      <w:r w:rsidR="00173EEE">
        <w:rPr>
          <w:rFonts w:ascii="Times New Roman" w:hAnsi="Times New Roman" w:cs="Times New Roman"/>
        </w:rPr>
        <w:t>, as described by equation (10)</w:t>
      </w:r>
      <w:r w:rsidR="006C6A39" w:rsidRPr="00A44C30">
        <w:rPr>
          <w:rFonts w:ascii="Times New Roman" w:hAnsi="Times New Roman" w:cs="Times New Roman"/>
        </w:rPr>
        <w:t xml:space="preserve">.  Although </w:t>
      </w:r>
      <w:r w:rsidR="006E3195">
        <w:rPr>
          <w:rFonts w:ascii="Times New Roman" w:hAnsi="Times New Roman" w:cs="Times New Roman"/>
        </w:rPr>
        <w:t xml:space="preserve">New </w:t>
      </w:r>
      <w:proofErr w:type="spellStart"/>
      <w:r w:rsidR="006E3195">
        <w:rPr>
          <w:rFonts w:ascii="Times New Roman" w:hAnsi="Times New Roman" w:cs="Times New Roman"/>
        </w:rPr>
        <w:t>Melones</w:t>
      </w:r>
      <w:proofErr w:type="spellEnd"/>
      <w:r w:rsidR="006E3195">
        <w:rPr>
          <w:rFonts w:ascii="Times New Roman" w:hAnsi="Times New Roman" w:cs="Times New Roman"/>
        </w:rPr>
        <w:t>, Don Pedro, and Exchequer</w:t>
      </w:r>
      <w:r w:rsidR="006C6A39" w:rsidRPr="00A44C30">
        <w:rPr>
          <w:rFonts w:ascii="Times New Roman" w:hAnsi="Times New Roman" w:cs="Times New Roman"/>
        </w:rPr>
        <w:t xml:space="preserve"> are not </w:t>
      </w:r>
      <w:r w:rsidR="006E3195">
        <w:rPr>
          <w:rFonts w:ascii="Times New Roman" w:hAnsi="Times New Roman" w:cs="Times New Roman"/>
        </w:rPr>
        <w:t xml:space="preserve">explicitly </w:t>
      </w:r>
      <w:r w:rsidR="006C6A39" w:rsidRPr="00A44C30">
        <w:rPr>
          <w:rFonts w:ascii="Times New Roman" w:hAnsi="Times New Roman" w:cs="Times New Roman"/>
        </w:rPr>
        <w:t xml:space="preserve">operated to support SWP and CVP delta export programs, the three reservoirs here perform important flood control and minimum flow regulation for delta inflows through the </w:t>
      </w:r>
      <w:proofErr w:type="spellStart"/>
      <w:r w:rsidR="006C6A39" w:rsidRPr="00A44C30">
        <w:rPr>
          <w:rFonts w:ascii="Times New Roman" w:hAnsi="Times New Roman" w:cs="Times New Roman"/>
        </w:rPr>
        <w:t>Vernalis</w:t>
      </w:r>
      <w:proofErr w:type="spellEnd"/>
      <w:r w:rsidR="006C6A39" w:rsidRPr="00A44C30">
        <w:rPr>
          <w:rFonts w:ascii="Times New Roman" w:hAnsi="Times New Roman" w:cs="Times New Roman"/>
        </w:rPr>
        <w:t xml:space="preserve"> ga</w:t>
      </w:r>
      <w:r w:rsidR="00C77544">
        <w:rPr>
          <w:rFonts w:ascii="Times New Roman" w:hAnsi="Times New Roman" w:cs="Times New Roman"/>
        </w:rPr>
        <w:t>u</w:t>
      </w:r>
      <w:r w:rsidR="006C6A39" w:rsidRPr="00A44C30">
        <w:rPr>
          <w:rFonts w:ascii="Times New Roman" w:hAnsi="Times New Roman" w:cs="Times New Roman"/>
        </w:rPr>
        <w:t>ge</w:t>
      </w:r>
      <w:r w:rsidR="006E3195">
        <w:rPr>
          <w:rFonts w:ascii="Times New Roman" w:hAnsi="Times New Roman" w:cs="Times New Roman"/>
        </w:rPr>
        <w:t xml:space="preserve"> that can impact pumping rates</w:t>
      </w:r>
      <w:r w:rsidR="006C6A39" w:rsidRPr="00A44C30">
        <w:rPr>
          <w:rFonts w:ascii="Times New Roman" w:hAnsi="Times New Roman" w:cs="Times New Roman"/>
        </w:rPr>
        <w:t xml:space="preserve">.  </w:t>
      </w:r>
    </w:p>
    <w:p w:rsidR="006C6A39" w:rsidRDefault="006C6A39" w:rsidP="006D1D80">
      <w:pPr>
        <w:spacing w:line="360" w:lineRule="auto"/>
        <w:ind w:firstLine="720"/>
        <w:rPr>
          <w:rFonts w:ascii="Times New Roman" w:hAnsi="Times New Roman" w:cs="Times New Roman"/>
        </w:rPr>
      </w:pPr>
      <w:r w:rsidRPr="00A44C30">
        <w:rPr>
          <w:rFonts w:ascii="Times New Roman" w:hAnsi="Times New Roman" w:cs="Times New Roman"/>
        </w:rPr>
        <w:t xml:space="preserve">Releases from Millerton Reservoir are not included </w:t>
      </w:r>
      <w:r w:rsidR="006E3195">
        <w:rPr>
          <w:rFonts w:ascii="Times New Roman" w:hAnsi="Times New Roman" w:cs="Times New Roman"/>
        </w:rPr>
        <w:t>when</w:t>
      </w:r>
      <w:r w:rsidRPr="00A44C30">
        <w:rPr>
          <w:rFonts w:ascii="Times New Roman" w:hAnsi="Times New Roman" w:cs="Times New Roman"/>
        </w:rPr>
        <w:t xml:space="preserve"> regulating flows at </w:t>
      </w:r>
      <w:proofErr w:type="spellStart"/>
      <w:r w:rsidRPr="00A44C30">
        <w:rPr>
          <w:rFonts w:ascii="Times New Roman" w:hAnsi="Times New Roman" w:cs="Times New Roman"/>
        </w:rPr>
        <w:t>Vernalis</w:t>
      </w:r>
      <w:proofErr w:type="spellEnd"/>
      <w:r w:rsidRPr="00A44C30">
        <w:rPr>
          <w:rFonts w:ascii="Times New Roman" w:hAnsi="Times New Roman" w:cs="Times New Roman"/>
        </w:rPr>
        <w:t xml:space="preserve">, even though </w:t>
      </w:r>
      <w:r w:rsidR="006E3195">
        <w:rPr>
          <w:rFonts w:ascii="Times New Roman" w:hAnsi="Times New Roman" w:cs="Times New Roman"/>
        </w:rPr>
        <w:t>the dam</w:t>
      </w:r>
      <w:r w:rsidR="003307F5">
        <w:rPr>
          <w:rFonts w:ascii="Times New Roman" w:hAnsi="Times New Roman" w:cs="Times New Roman"/>
        </w:rPr>
        <w:t xml:space="preserve"> controls the headwaters</w:t>
      </w:r>
      <w:r w:rsidRPr="00A44C30">
        <w:rPr>
          <w:rFonts w:ascii="Times New Roman" w:hAnsi="Times New Roman" w:cs="Times New Roman"/>
        </w:rPr>
        <w:t xml:space="preserve"> of the San J</w:t>
      </w:r>
      <w:r w:rsidR="00C77544">
        <w:rPr>
          <w:rFonts w:ascii="Times New Roman" w:hAnsi="Times New Roman" w:cs="Times New Roman"/>
        </w:rPr>
        <w:t>oaquin</w:t>
      </w:r>
      <w:r w:rsidR="003307F5">
        <w:rPr>
          <w:rFonts w:ascii="Times New Roman" w:hAnsi="Times New Roman" w:cs="Times New Roman"/>
        </w:rPr>
        <w:t xml:space="preserve"> River</w:t>
      </w:r>
      <w:r w:rsidR="00C77544">
        <w:rPr>
          <w:rFonts w:ascii="Times New Roman" w:hAnsi="Times New Roman" w:cs="Times New Roman"/>
        </w:rPr>
        <w:t>.  We assume here that most</w:t>
      </w:r>
      <w:r w:rsidRPr="00A44C30">
        <w:rPr>
          <w:rFonts w:ascii="Times New Roman" w:hAnsi="Times New Roman" w:cs="Times New Roman"/>
        </w:rPr>
        <w:t xml:space="preserve"> excess releases are consumed at the Mendota Pool (before interacting with any gages in the delta system), and any </w:t>
      </w:r>
      <w:r w:rsidR="00C77544">
        <w:rPr>
          <w:rFonts w:ascii="Times New Roman" w:hAnsi="Times New Roman" w:cs="Times New Roman"/>
        </w:rPr>
        <w:t>releases that do contribute</w:t>
      </w:r>
      <w:r w:rsidRPr="00A44C30">
        <w:rPr>
          <w:rFonts w:ascii="Times New Roman" w:hAnsi="Times New Roman" w:cs="Times New Roman"/>
        </w:rPr>
        <w:t xml:space="preserve"> to delta inflows are included in the observed ‘uncontrolled’ flows on the San Joaquin River.</w:t>
      </w:r>
      <w:r w:rsidR="00C77544">
        <w:rPr>
          <w:rFonts w:ascii="Times New Roman" w:hAnsi="Times New Roman" w:cs="Times New Roman"/>
        </w:rPr>
        <w:t xml:space="preserve">  </w:t>
      </w:r>
      <w:r w:rsidR="006E3195">
        <w:rPr>
          <w:rFonts w:ascii="Times New Roman" w:hAnsi="Times New Roman" w:cs="Times New Roman"/>
        </w:rPr>
        <w:t>The reservoirs</w:t>
      </w:r>
      <w:r w:rsidR="003137EA">
        <w:rPr>
          <w:rFonts w:ascii="Times New Roman" w:hAnsi="Times New Roman" w:cs="Times New Roman"/>
        </w:rPr>
        <w:t xml:space="preserve"> shown in Figure </w:t>
      </w:r>
      <w:r w:rsidR="0003795F">
        <w:rPr>
          <w:rFonts w:ascii="Times New Roman" w:hAnsi="Times New Roman" w:cs="Times New Roman"/>
        </w:rPr>
        <w:t>5</w:t>
      </w:r>
      <w:r w:rsidR="003137EA">
        <w:rPr>
          <w:rFonts w:ascii="Times New Roman" w:hAnsi="Times New Roman" w:cs="Times New Roman"/>
        </w:rPr>
        <w:t>h-l (Millerton, Pine Flat, Kaweah, Success, and Isabella)</w:t>
      </w:r>
      <w:r w:rsidRPr="00A44C30">
        <w:rPr>
          <w:rFonts w:ascii="Times New Roman" w:hAnsi="Times New Roman" w:cs="Times New Roman"/>
        </w:rPr>
        <w:t xml:space="preserve"> deliver water directly to</w:t>
      </w:r>
      <w:r w:rsidR="006E3195">
        <w:rPr>
          <w:rFonts w:ascii="Times New Roman" w:hAnsi="Times New Roman" w:cs="Times New Roman"/>
        </w:rPr>
        <w:t xml:space="preserve"> the</w:t>
      </w:r>
      <w:r w:rsidRPr="00A44C30">
        <w:rPr>
          <w:rFonts w:ascii="Times New Roman" w:hAnsi="Times New Roman" w:cs="Times New Roman"/>
        </w:rPr>
        <w:t xml:space="preserve"> Tulare Basin irrigation/water districts.  The simulation results </w:t>
      </w:r>
      <w:r w:rsidR="006E3195">
        <w:rPr>
          <w:rFonts w:ascii="Times New Roman" w:hAnsi="Times New Roman" w:cs="Times New Roman"/>
        </w:rPr>
        <w:t>for</w:t>
      </w:r>
      <w:r w:rsidRPr="00A44C30">
        <w:rPr>
          <w:rFonts w:ascii="Times New Roman" w:hAnsi="Times New Roman" w:cs="Times New Roman"/>
        </w:rPr>
        <w:t xml:space="preserve"> Millerton Reservoir </w:t>
      </w:r>
      <w:r w:rsidR="0003795F">
        <w:rPr>
          <w:rFonts w:ascii="Times New Roman" w:hAnsi="Times New Roman" w:cs="Times New Roman"/>
        </w:rPr>
        <w:t>(Figure 5</w:t>
      </w:r>
      <w:r w:rsidR="006E3195">
        <w:rPr>
          <w:rFonts w:ascii="Times New Roman" w:hAnsi="Times New Roman" w:cs="Times New Roman"/>
        </w:rPr>
        <w:t>h) are the poorest of the</w:t>
      </w:r>
      <w:r w:rsidRPr="00A44C30">
        <w:rPr>
          <w:rFonts w:ascii="Times New Roman" w:hAnsi="Times New Roman" w:cs="Times New Roman"/>
        </w:rPr>
        <w:t xml:space="preserve"> CALFEWS </w:t>
      </w:r>
      <w:r w:rsidR="006E3195">
        <w:rPr>
          <w:rFonts w:ascii="Times New Roman" w:hAnsi="Times New Roman" w:cs="Times New Roman"/>
        </w:rPr>
        <w:t xml:space="preserve">represented </w:t>
      </w:r>
      <w:r w:rsidRPr="00A44C30">
        <w:rPr>
          <w:rFonts w:ascii="Times New Roman" w:hAnsi="Times New Roman" w:cs="Times New Roman"/>
        </w:rPr>
        <w:t>reservoir</w:t>
      </w:r>
      <w:r w:rsidR="006E3195">
        <w:rPr>
          <w:rFonts w:ascii="Times New Roman" w:hAnsi="Times New Roman" w:cs="Times New Roman"/>
        </w:rPr>
        <w:t>s</w:t>
      </w:r>
      <w:r w:rsidRPr="00A44C30">
        <w:rPr>
          <w:rFonts w:ascii="Times New Roman" w:hAnsi="Times New Roman" w:cs="Times New Roman"/>
        </w:rPr>
        <w:t>,</w:t>
      </w:r>
      <w:r w:rsidR="006E3195">
        <w:rPr>
          <w:rFonts w:ascii="Times New Roman" w:hAnsi="Times New Roman" w:cs="Times New Roman"/>
        </w:rPr>
        <w:t xml:space="preserve"> but still</w:t>
      </w:r>
      <w:r w:rsidRPr="00A44C30">
        <w:rPr>
          <w:rFonts w:ascii="Times New Roman" w:hAnsi="Times New Roman" w:cs="Times New Roman"/>
        </w:rPr>
        <w:t xml:space="preserve"> generat</w:t>
      </w:r>
      <w:r w:rsidR="006E3195">
        <w:rPr>
          <w:rFonts w:ascii="Times New Roman" w:hAnsi="Times New Roman" w:cs="Times New Roman"/>
        </w:rPr>
        <w:t>e</w:t>
      </w:r>
      <w:r w:rsidRPr="00A44C30">
        <w:rPr>
          <w:rFonts w:ascii="Times New Roman" w:hAnsi="Times New Roman" w:cs="Times New Roman"/>
        </w:rPr>
        <w:t xml:space="preserve"> an R</w:t>
      </w:r>
      <w:r w:rsidRPr="00A44C30">
        <w:rPr>
          <w:rFonts w:ascii="Times New Roman" w:hAnsi="Times New Roman" w:cs="Times New Roman"/>
          <w:vertAlign w:val="superscript"/>
        </w:rPr>
        <w:t>2</w:t>
      </w:r>
      <w:r w:rsidRPr="00A44C30">
        <w:rPr>
          <w:rFonts w:ascii="Times New Roman" w:hAnsi="Times New Roman" w:cs="Times New Roman"/>
        </w:rPr>
        <w:t xml:space="preserve"> value of 0.57.  Millerton is a smaller reservoir subject to flashy flows, especially during the winter </w:t>
      </w:r>
      <w:r w:rsidRPr="00A44C30">
        <w:rPr>
          <w:rFonts w:ascii="Times New Roman" w:hAnsi="Times New Roman" w:cs="Times New Roman"/>
        </w:rPr>
        <w:lastRenderedPageBreak/>
        <w:t>‘wet’ periods.  Flood control releases can be large and potentially</w:t>
      </w:r>
      <w:r w:rsidR="006E3195">
        <w:rPr>
          <w:rFonts w:ascii="Times New Roman" w:hAnsi="Times New Roman" w:cs="Times New Roman"/>
        </w:rPr>
        <w:t xml:space="preserve"> occur</w:t>
      </w:r>
      <w:r w:rsidRPr="00A44C30">
        <w:rPr>
          <w:rFonts w:ascii="Times New Roman" w:hAnsi="Times New Roman" w:cs="Times New Roman"/>
        </w:rPr>
        <w:t xml:space="preserve"> well in advance of the reservoir reaching </w:t>
      </w:r>
      <w:r w:rsidR="003137EA">
        <w:rPr>
          <w:rFonts w:ascii="Times New Roman" w:hAnsi="Times New Roman" w:cs="Times New Roman"/>
        </w:rPr>
        <w:t xml:space="preserve">full </w:t>
      </w:r>
      <w:r w:rsidRPr="00A44C30">
        <w:rPr>
          <w:rFonts w:ascii="Times New Roman" w:hAnsi="Times New Roman" w:cs="Times New Roman"/>
        </w:rPr>
        <w:t xml:space="preserve">capacity, as operators attempt to </w:t>
      </w:r>
      <w:r w:rsidR="00C77544">
        <w:rPr>
          <w:rFonts w:ascii="Times New Roman" w:hAnsi="Times New Roman" w:cs="Times New Roman"/>
        </w:rPr>
        <w:t xml:space="preserve">deliver as much flood water as possible </w:t>
      </w:r>
      <w:r w:rsidRPr="00A44C30">
        <w:rPr>
          <w:rFonts w:ascii="Times New Roman" w:hAnsi="Times New Roman" w:cs="Times New Roman"/>
        </w:rPr>
        <w:t>to c</w:t>
      </w:r>
      <w:r w:rsidR="00C77544">
        <w:rPr>
          <w:rFonts w:ascii="Times New Roman" w:hAnsi="Times New Roman" w:cs="Times New Roman"/>
        </w:rPr>
        <w:t>ontractors along the conveyance-</w:t>
      </w:r>
      <w:r w:rsidRPr="00A44C30">
        <w:rPr>
          <w:rFonts w:ascii="Times New Roman" w:hAnsi="Times New Roman" w:cs="Times New Roman"/>
        </w:rPr>
        <w:t xml:space="preserve">constrained Friant-Kern Canal.  The flow </w:t>
      </w:r>
      <w:r w:rsidR="003137EA">
        <w:rPr>
          <w:rFonts w:ascii="Times New Roman" w:hAnsi="Times New Roman" w:cs="Times New Roman"/>
        </w:rPr>
        <w:t>estimates</w:t>
      </w:r>
      <w:r w:rsidR="00C77544">
        <w:rPr>
          <w:rFonts w:ascii="Times New Roman" w:hAnsi="Times New Roman" w:cs="Times New Roman"/>
        </w:rPr>
        <w:t xml:space="preserve"> used in equation (18</w:t>
      </w:r>
      <w:r w:rsidRPr="00A44C30">
        <w:rPr>
          <w:rFonts w:ascii="Times New Roman" w:hAnsi="Times New Roman" w:cs="Times New Roman"/>
        </w:rPr>
        <w:t xml:space="preserve">) to schedule flood control decisions in CALFEWS </w:t>
      </w:r>
      <w:r w:rsidR="006E3195">
        <w:rPr>
          <w:rFonts w:ascii="Times New Roman" w:hAnsi="Times New Roman" w:cs="Times New Roman"/>
        </w:rPr>
        <w:t>do</w:t>
      </w:r>
      <w:r w:rsidRPr="00A44C30">
        <w:rPr>
          <w:rFonts w:ascii="Times New Roman" w:hAnsi="Times New Roman" w:cs="Times New Roman"/>
        </w:rPr>
        <w:t xml:space="preserve"> not capture all of the information used by Millerton Reservoir operators and Friant contract managers when they make their flood control decisions, leading to errors in storage when the timing of flood releases are mismatched.  Model operations would likely be improved by more resolved estimation o</w:t>
      </w:r>
      <w:r w:rsidR="00C77544">
        <w:rPr>
          <w:rFonts w:ascii="Times New Roman" w:hAnsi="Times New Roman" w:cs="Times New Roman"/>
        </w:rPr>
        <w:t>f wet period flow in the San Joaquin headwaters</w:t>
      </w:r>
      <w:r w:rsidRPr="00A44C30">
        <w:rPr>
          <w:rFonts w:ascii="Times New Roman" w:hAnsi="Times New Roman" w:cs="Times New Roman"/>
        </w:rPr>
        <w:t xml:space="preserve">.  It should be noted, however, that operational rules used in CALFEWS do </w:t>
      </w:r>
      <w:r w:rsidR="006E3195">
        <w:rPr>
          <w:rFonts w:ascii="Times New Roman" w:hAnsi="Times New Roman" w:cs="Times New Roman"/>
        </w:rPr>
        <w:t xml:space="preserve">broadly capture major storage dynamics in Millerton and perform quite well in simulating the recent 2012 – 2016 drought, </w:t>
      </w:r>
      <w:r w:rsidRPr="00A44C30">
        <w:rPr>
          <w:rFonts w:ascii="Times New Roman" w:hAnsi="Times New Roman" w:cs="Times New Roman"/>
        </w:rPr>
        <w:t>suggesting that they can adequately represent the influence of the San Joaquin River Restoration Project, which began in 2009, on dry-year storage levels in Millerton Reservoir.</w:t>
      </w:r>
    </w:p>
    <w:p w:rsidR="00187C74" w:rsidRDefault="00187C74" w:rsidP="00187C74">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3D85D41" wp14:editId="3E7E5D61">
            <wp:extent cx="5943600" cy="44310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del_validation_sierr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31030"/>
                    </a:xfrm>
                    <a:prstGeom prst="rect">
                      <a:avLst/>
                    </a:prstGeom>
                  </pic:spPr>
                </pic:pic>
              </a:graphicData>
            </a:graphic>
          </wp:inline>
        </w:drawing>
      </w:r>
    </w:p>
    <w:p w:rsidR="00187C74" w:rsidRPr="00187C74" w:rsidRDefault="00187C74" w:rsidP="00187C74">
      <w:pPr>
        <w:spacing w:line="360" w:lineRule="auto"/>
        <w:rPr>
          <w:rFonts w:ascii="Times New Roman" w:hAnsi="Times New Roman" w:cs="Times New Roman"/>
          <w:sz w:val="24"/>
          <w:szCs w:val="24"/>
        </w:rPr>
      </w:pPr>
      <w:r>
        <w:rPr>
          <w:rFonts w:ascii="Times New Roman" w:hAnsi="Times New Roman" w:cs="Times New Roman"/>
          <w:b/>
          <w:sz w:val="24"/>
          <w:szCs w:val="24"/>
        </w:rPr>
        <w:t>Figure 5:</w:t>
      </w:r>
      <w:r>
        <w:rPr>
          <w:rFonts w:ascii="Times New Roman" w:hAnsi="Times New Roman" w:cs="Times New Roman"/>
          <w:sz w:val="24"/>
          <w:szCs w:val="24"/>
        </w:rPr>
        <w:t xml:space="preserve"> Daily correspondence between observed and simulated storage at the 12 major surface water reservoirs modelled in CALFEWS (excluding San Luis Reservoir), October 1996 – September 2016.</w:t>
      </w:r>
    </w:p>
    <w:p w:rsidR="004B6FC7" w:rsidRDefault="006C6A39" w:rsidP="006D1D80">
      <w:pPr>
        <w:spacing w:line="360" w:lineRule="auto"/>
        <w:rPr>
          <w:rFonts w:ascii="Times New Roman" w:hAnsi="Times New Roman" w:cs="Times New Roman"/>
        </w:rPr>
      </w:pPr>
      <w:r w:rsidRPr="00A44C30">
        <w:rPr>
          <w:rFonts w:ascii="Times New Roman" w:hAnsi="Times New Roman" w:cs="Times New Roman"/>
        </w:rPr>
        <w:lastRenderedPageBreak/>
        <w:tab/>
        <w:t>Flow that makes it to the delta is eithe</w:t>
      </w:r>
      <w:r w:rsidR="006F6710">
        <w:rPr>
          <w:rFonts w:ascii="Times New Roman" w:hAnsi="Times New Roman" w:cs="Times New Roman"/>
        </w:rPr>
        <w:t>r exported through SWP (Figure 6a) and CVP (Figure 6</w:t>
      </w:r>
      <w:r w:rsidRPr="00A44C30">
        <w:rPr>
          <w:rFonts w:ascii="Times New Roman" w:hAnsi="Times New Roman" w:cs="Times New Roman"/>
        </w:rPr>
        <w:t xml:space="preserve">b) pumping works or allowed to flow out to the San Francisco Bay, where the impact on </w:t>
      </w:r>
      <w:r w:rsidR="006F6710">
        <w:rPr>
          <w:rFonts w:ascii="Times New Roman" w:hAnsi="Times New Roman" w:cs="Times New Roman"/>
        </w:rPr>
        <w:t>the ‘X2’ salinity line (Figure 6</w:t>
      </w:r>
      <w:r w:rsidRPr="00A44C30">
        <w:rPr>
          <w:rFonts w:ascii="Times New Roman" w:hAnsi="Times New Roman" w:cs="Times New Roman"/>
        </w:rPr>
        <w:t xml:space="preserve">c) can be measured.  The delta X2 salinity line measures the point where salinity in the delta is equal to </w:t>
      </w:r>
      <w:r w:rsidR="003137EA">
        <w:rPr>
          <w:rFonts w:ascii="Times New Roman" w:hAnsi="Times New Roman" w:cs="Times New Roman"/>
        </w:rPr>
        <w:t xml:space="preserve">2 </w:t>
      </w:r>
      <w:r w:rsidR="00A41424">
        <w:rPr>
          <w:rFonts w:ascii="Times New Roman" w:hAnsi="Times New Roman" w:cs="Times New Roman"/>
        </w:rPr>
        <w:t>parts per thousand</w:t>
      </w:r>
      <w:r w:rsidRPr="00A44C30">
        <w:rPr>
          <w:rFonts w:ascii="Times New Roman" w:hAnsi="Times New Roman" w:cs="Times New Roman"/>
        </w:rPr>
        <w:t xml:space="preserve">, one meter from the bottom of the </w:t>
      </w:r>
      <w:r w:rsidR="00A41424">
        <w:rPr>
          <w:rFonts w:ascii="Times New Roman" w:hAnsi="Times New Roman" w:cs="Times New Roman"/>
        </w:rPr>
        <w:t>bay floor</w:t>
      </w:r>
      <w:r w:rsidRPr="00A44C30">
        <w:rPr>
          <w:rFonts w:ascii="Times New Roman" w:hAnsi="Times New Roman" w:cs="Times New Roman"/>
        </w:rPr>
        <w:t xml:space="preserve">, relative to the Golden Gate Bridge.  X2 values peak in the late summer/early fall, after low summer flows have allowed delta salinity to move eastward (inland, farther from the Golden Gate Bridge), and reach their low point in the spring after high winter flows push the salinity back towards the sea.  Simulated X2 </w:t>
      </w:r>
      <w:r w:rsidR="00A41424">
        <w:rPr>
          <w:rFonts w:ascii="Times New Roman" w:hAnsi="Times New Roman" w:cs="Times New Roman"/>
        </w:rPr>
        <w:t>corresponds well</w:t>
      </w:r>
      <w:r w:rsidRPr="00A44C30">
        <w:rPr>
          <w:rFonts w:ascii="Times New Roman" w:hAnsi="Times New Roman" w:cs="Times New Roman"/>
        </w:rPr>
        <w:t xml:space="preserve"> with historical values, as calculated in the California DWR’s DAYFLOW time series, displaying an R</w:t>
      </w:r>
      <w:r w:rsidRPr="00A44C30">
        <w:rPr>
          <w:rFonts w:ascii="Times New Roman" w:hAnsi="Times New Roman" w:cs="Times New Roman"/>
          <w:vertAlign w:val="superscript"/>
        </w:rPr>
        <w:t>2</w:t>
      </w:r>
      <w:r w:rsidRPr="00A44C30">
        <w:rPr>
          <w:rFonts w:ascii="Times New Roman" w:hAnsi="Times New Roman" w:cs="Times New Roman"/>
        </w:rPr>
        <w:t xml:space="preserve"> of 0.95 for weekly average values and 0.96 for monthly averages.  Simulations of exports at the SWP and CVP delta pumps </w:t>
      </w:r>
      <w:r w:rsidR="00A41424">
        <w:rPr>
          <w:rFonts w:ascii="Times New Roman" w:hAnsi="Times New Roman" w:cs="Times New Roman"/>
        </w:rPr>
        <w:t>also correspond well</w:t>
      </w:r>
      <w:r w:rsidRPr="00A44C30">
        <w:rPr>
          <w:rFonts w:ascii="Times New Roman" w:hAnsi="Times New Roman" w:cs="Times New Roman"/>
        </w:rPr>
        <w:t xml:space="preserve"> with historical observations at the annual scale (R</w:t>
      </w:r>
      <w:r w:rsidRPr="00A44C30">
        <w:rPr>
          <w:rFonts w:ascii="Times New Roman" w:hAnsi="Times New Roman" w:cs="Times New Roman"/>
          <w:vertAlign w:val="superscript"/>
        </w:rPr>
        <w:t>2</w:t>
      </w:r>
      <w:r w:rsidRPr="00A44C30">
        <w:rPr>
          <w:rFonts w:ascii="Times New Roman" w:hAnsi="Times New Roman" w:cs="Times New Roman"/>
        </w:rPr>
        <w:t xml:space="preserve"> of 0.89 and 0.91 for the SWP and CVP, respectively), with the relationship holding up well even when compared on a weekly time step (R</w:t>
      </w:r>
      <w:r w:rsidRPr="00A44C30">
        <w:rPr>
          <w:rFonts w:ascii="Times New Roman" w:hAnsi="Times New Roman" w:cs="Times New Roman"/>
          <w:vertAlign w:val="superscript"/>
        </w:rPr>
        <w:t>2</w:t>
      </w:r>
      <w:r w:rsidRPr="00A44C30">
        <w:rPr>
          <w:rFonts w:ascii="Times New Roman" w:hAnsi="Times New Roman" w:cs="Times New Roman"/>
        </w:rPr>
        <w:t xml:space="preserve"> of 0.64 and 0.59, respectively).  The sub-annual </w:t>
      </w:r>
      <w:r w:rsidR="00A41424">
        <w:rPr>
          <w:rFonts w:ascii="Times New Roman" w:hAnsi="Times New Roman" w:cs="Times New Roman"/>
        </w:rPr>
        <w:t>results</w:t>
      </w:r>
      <w:r w:rsidRPr="00A44C30">
        <w:rPr>
          <w:rFonts w:ascii="Times New Roman" w:hAnsi="Times New Roman" w:cs="Times New Roman"/>
        </w:rPr>
        <w:t xml:space="preserve"> are particularly important because the pumping time series serve as inflows into San Luis Reservoir and the timing of inflows impacts the size and type of deliveries that can be made to Tulare Basin contractors. </w:t>
      </w:r>
    </w:p>
    <w:p w:rsidR="004B6FC7" w:rsidRDefault="004B6FC7" w:rsidP="004B6FC7">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9AA30C" wp14:editId="226DB1D1">
            <wp:extent cx="5943600" cy="327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l_validation_delt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inline>
        </w:drawing>
      </w:r>
    </w:p>
    <w:p w:rsidR="004B6FC7" w:rsidRPr="004B6FC7" w:rsidRDefault="004B6FC7" w:rsidP="006D1D80">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6: </w:t>
      </w:r>
      <w:r>
        <w:rPr>
          <w:rFonts w:ascii="Times New Roman" w:hAnsi="Times New Roman" w:cs="Times New Roman"/>
          <w:sz w:val="24"/>
          <w:szCs w:val="24"/>
        </w:rPr>
        <w:t xml:space="preserve">Correspondence between total weekly and annual observed and simulated pumping through SWP and CVP delta pumps, and weekly/monthly estimations of the delta X2 salinity, measuring distance inland from the Golden Gate Bridge to a point of 2 </w:t>
      </w:r>
      <w:proofErr w:type="spellStart"/>
      <w:r>
        <w:rPr>
          <w:rFonts w:ascii="Times New Roman" w:hAnsi="Times New Roman" w:cs="Times New Roman"/>
          <w:sz w:val="24"/>
          <w:szCs w:val="24"/>
        </w:rPr>
        <w:t>ppt</w:t>
      </w:r>
      <w:proofErr w:type="spellEnd"/>
      <w:r>
        <w:rPr>
          <w:rFonts w:ascii="Times New Roman" w:hAnsi="Times New Roman" w:cs="Times New Roman"/>
          <w:sz w:val="24"/>
          <w:szCs w:val="24"/>
        </w:rPr>
        <w:t xml:space="preserve"> salinity, October 1996 – September 2016</w:t>
      </w:r>
    </w:p>
    <w:p w:rsidR="002B40E0" w:rsidRDefault="003137EA" w:rsidP="004B6FC7">
      <w:pPr>
        <w:spacing w:line="360" w:lineRule="auto"/>
        <w:ind w:firstLine="720"/>
        <w:rPr>
          <w:rFonts w:ascii="Times New Roman" w:hAnsi="Times New Roman" w:cs="Times New Roman"/>
        </w:rPr>
      </w:pPr>
      <w:r>
        <w:rPr>
          <w:rFonts w:ascii="Times New Roman" w:hAnsi="Times New Roman" w:cs="Times New Roman"/>
        </w:rPr>
        <w:lastRenderedPageBreak/>
        <w:t>The model’s</w:t>
      </w:r>
      <w:r w:rsidR="00A41424">
        <w:rPr>
          <w:rFonts w:ascii="Times New Roman" w:hAnsi="Times New Roman" w:cs="Times New Roman"/>
        </w:rPr>
        <w:t xml:space="preserve"> ability to capture the storage dynamics for the</w:t>
      </w:r>
      <w:r w:rsidR="006C6A39" w:rsidRPr="00A44C30">
        <w:rPr>
          <w:rFonts w:ascii="Times New Roman" w:hAnsi="Times New Roman" w:cs="Times New Roman"/>
        </w:rPr>
        <w:t xml:space="preserve"> San Luis Reservoir, both the state and federal</w:t>
      </w:r>
      <w:r w:rsidR="006F6710">
        <w:rPr>
          <w:rFonts w:ascii="Times New Roman" w:hAnsi="Times New Roman" w:cs="Times New Roman"/>
        </w:rPr>
        <w:t xml:space="preserve"> portions, are shown in Figure 7</w:t>
      </w:r>
      <w:r w:rsidR="006C6A39" w:rsidRPr="00A44C30">
        <w:rPr>
          <w:rFonts w:ascii="Times New Roman" w:hAnsi="Times New Roman" w:cs="Times New Roman"/>
        </w:rPr>
        <w:t xml:space="preserve">.  Despite being subject to </w:t>
      </w:r>
      <w:r w:rsidR="00A41424">
        <w:rPr>
          <w:rFonts w:ascii="Times New Roman" w:hAnsi="Times New Roman" w:cs="Times New Roman"/>
        </w:rPr>
        <w:t>some degree of modelling error</w:t>
      </w:r>
      <w:r w:rsidR="006C6A39" w:rsidRPr="00A44C30">
        <w:rPr>
          <w:rFonts w:ascii="Times New Roman" w:hAnsi="Times New Roman" w:cs="Times New Roman"/>
        </w:rPr>
        <w:t xml:space="preserve"> in inflow (delta pumping estimations) and reservoir releases (district demand estimations), they </w:t>
      </w:r>
      <w:r w:rsidR="00A41424">
        <w:rPr>
          <w:rFonts w:ascii="Times New Roman" w:hAnsi="Times New Roman" w:cs="Times New Roman"/>
        </w:rPr>
        <w:t>broadly capture the</w:t>
      </w:r>
      <w:r w:rsidR="006C6A39" w:rsidRPr="00A44C30">
        <w:rPr>
          <w:rFonts w:ascii="Times New Roman" w:hAnsi="Times New Roman" w:cs="Times New Roman"/>
        </w:rPr>
        <w:t xml:space="preserve"> monthly observed storage (monthly is the only time step at which individual SWP and CVP storage accounts are recorded in San </w:t>
      </w:r>
      <w:r w:rsidR="00C77544">
        <w:rPr>
          <w:rFonts w:ascii="Times New Roman" w:hAnsi="Times New Roman" w:cs="Times New Roman"/>
        </w:rPr>
        <w:t>Luis Reservoir).  Simulated storage in San Luis Reservoir has an R</w:t>
      </w:r>
      <w:r w:rsidR="002B40E0">
        <w:rPr>
          <w:rFonts w:ascii="Times New Roman" w:hAnsi="Times New Roman" w:cs="Times New Roman"/>
          <w:vertAlign w:val="superscript"/>
        </w:rPr>
        <w:t>2</w:t>
      </w:r>
      <w:r w:rsidR="002B40E0">
        <w:rPr>
          <w:rFonts w:ascii="Times New Roman" w:hAnsi="Times New Roman" w:cs="Times New Roman"/>
        </w:rPr>
        <w:t xml:space="preserve"> value of</w:t>
      </w:r>
      <w:r w:rsidR="006C6A39" w:rsidRPr="00A44C30">
        <w:rPr>
          <w:rFonts w:ascii="Times New Roman" w:hAnsi="Times New Roman" w:cs="Times New Roman"/>
        </w:rPr>
        <w:t xml:space="preserve"> 0.73</w:t>
      </w:r>
      <w:r w:rsidR="002B40E0">
        <w:rPr>
          <w:rFonts w:ascii="Times New Roman" w:hAnsi="Times New Roman" w:cs="Times New Roman"/>
        </w:rPr>
        <w:t xml:space="preserve"> in the SWP portion and 0.66 in the CVP portion.</w:t>
      </w:r>
      <w:r w:rsidR="00A41424">
        <w:rPr>
          <w:rFonts w:ascii="Times New Roman" w:hAnsi="Times New Roman" w:cs="Times New Roman"/>
        </w:rPr>
        <w:t xml:space="preserve"> Given the sheer complexity of the San Luis Reservoir’s operations, the CALFEWS simulation manages to capture the general timing, variability, and bounds of the system’s storage.</w:t>
      </w:r>
    </w:p>
    <w:p w:rsidR="000E2847"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E5F7BB" wp14:editId="275D821F">
            <wp:extent cx="5943600" cy="2136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del_validation_sanlui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136775"/>
                    </a:xfrm>
                    <a:prstGeom prst="rect">
                      <a:avLst/>
                    </a:prstGeom>
                  </pic:spPr>
                </pic:pic>
              </a:graphicData>
            </a:graphic>
          </wp:inline>
        </w:drawing>
      </w:r>
      <w:r>
        <w:rPr>
          <w:rFonts w:ascii="Times New Roman" w:hAnsi="Times New Roman" w:cs="Times New Roman"/>
          <w:b/>
          <w:sz w:val="24"/>
          <w:szCs w:val="24"/>
        </w:rPr>
        <w:t xml:space="preserve">Figure 7: </w:t>
      </w:r>
      <w:r>
        <w:rPr>
          <w:rFonts w:ascii="Times New Roman" w:hAnsi="Times New Roman" w:cs="Times New Roman"/>
          <w:sz w:val="24"/>
          <w:szCs w:val="24"/>
        </w:rPr>
        <w:t>Correspondence between observed and simulated monthly storage in the state (SWP) and federal (CVP) portions of San Luis Reservoir,</w:t>
      </w:r>
      <w:r>
        <w:rPr>
          <w:rFonts w:ascii="Times New Roman" w:hAnsi="Times New Roman" w:cs="Times New Roman"/>
          <w:sz w:val="24"/>
          <w:szCs w:val="24"/>
        </w:rPr>
        <w:t xml:space="preserve"> October 1996 – September 2016.</w:t>
      </w:r>
    </w:p>
    <w:p w:rsidR="006C6A39" w:rsidRDefault="006C6A39" w:rsidP="006D1D80">
      <w:pPr>
        <w:spacing w:line="360" w:lineRule="auto"/>
        <w:ind w:firstLine="720"/>
        <w:rPr>
          <w:rFonts w:ascii="Times New Roman" w:hAnsi="Times New Roman" w:cs="Times New Roman"/>
        </w:rPr>
      </w:pPr>
      <w:r w:rsidRPr="00A44C30">
        <w:rPr>
          <w:rFonts w:ascii="Times New Roman" w:hAnsi="Times New Roman" w:cs="Times New Roman"/>
        </w:rPr>
        <w:t xml:space="preserve">Water delivered for </w:t>
      </w:r>
      <w:r w:rsidR="00A41424">
        <w:rPr>
          <w:rFonts w:ascii="Times New Roman" w:hAnsi="Times New Roman" w:cs="Times New Roman"/>
        </w:rPr>
        <w:t xml:space="preserve">groundwater </w:t>
      </w:r>
      <w:r w:rsidRPr="00A44C30">
        <w:rPr>
          <w:rFonts w:ascii="Times New Roman" w:hAnsi="Times New Roman" w:cs="Times New Roman"/>
        </w:rPr>
        <w:t xml:space="preserve">recharge is delivered either within the service area of an </w:t>
      </w:r>
      <w:r w:rsidR="003137EA">
        <w:rPr>
          <w:rFonts w:ascii="Times New Roman" w:hAnsi="Times New Roman" w:cs="Times New Roman"/>
        </w:rPr>
        <w:t>WSD</w:t>
      </w:r>
      <w:r w:rsidRPr="00A44C30">
        <w:rPr>
          <w:rFonts w:ascii="Times New Roman" w:hAnsi="Times New Roman" w:cs="Times New Roman"/>
        </w:rPr>
        <w:t xml:space="preserve"> or to a </w:t>
      </w:r>
      <w:r w:rsidR="003137EA">
        <w:rPr>
          <w:rFonts w:ascii="Times New Roman" w:hAnsi="Times New Roman" w:cs="Times New Roman"/>
        </w:rPr>
        <w:t>GWB</w:t>
      </w:r>
      <w:r w:rsidRPr="00A44C30">
        <w:rPr>
          <w:rFonts w:ascii="Times New Roman" w:hAnsi="Times New Roman" w:cs="Times New Roman"/>
        </w:rPr>
        <w:t xml:space="preserve"> outside of the district service area.   Water recharged in </w:t>
      </w:r>
      <w:r w:rsidR="003137EA">
        <w:rPr>
          <w:rFonts w:ascii="Times New Roman" w:hAnsi="Times New Roman" w:cs="Times New Roman"/>
        </w:rPr>
        <w:t>GWBs</w:t>
      </w:r>
      <w:r w:rsidRPr="00A44C30">
        <w:rPr>
          <w:rFonts w:ascii="Times New Roman" w:hAnsi="Times New Roman" w:cs="Times New Roman"/>
        </w:rPr>
        <w:t xml:space="preserve"> can be recovered and delivered to an </w:t>
      </w:r>
      <w:r w:rsidR="003137EA">
        <w:rPr>
          <w:rFonts w:ascii="Times New Roman" w:hAnsi="Times New Roman" w:cs="Times New Roman"/>
        </w:rPr>
        <w:t>ID/WD/WSD</w:t>
      </w:r>
      <w:r w:rsidRPr="00A44C30">
        <w:rPr>
          <w:rFonts w:ascii="Times New Roman" w:hAnsi="Times New Roman" w:cs="Times New Roman"/>
        </w:rPr>
        <w:t>, but only if the district has a positiv</w:t>
      </w:r>
      <w:r w:rsidR="006F6710">
        <w:rPr>
          <w:rFonts w:ascii="Times New Roman" w:hAnsi="Times New Roman" w:cs="Times New Roman"/>
        </w:rPr>
        <w:t>e balance in the bank.  Figure 8</w:t>
      </w:r>
      <w:r w:rsidRPr="00A44C30">
        <w:rPr>
          <w:rFonts w:ascii="Times New Roman" w:hAnsi="Times New Roman" w:cs="Times New Roman"/>
        </w:rPr>
        <w:t xml:space="preserve"> illustrates the</w:t>
      </w:r>
      <w:r w:rsidR="00C77883">
        <w:rPr>
          <w:rFonts w:ascii="Times New Roman" w:hAnsi="Times New Roman" w:cs="Times New Roman"/>
        </w:rPr>
        <w:t xml:space="preserve"> correspondence between simulated</w:t>
      </w:r>
      <w:r w:rsidRPr="00A44C30">
        <w:rPr>
          <w:rFonts w:ascii="Times New Roman" w:hAnsi="Times New Roman" w:cs="Times New Roman"/>
        </w:rPr>
        <w:t xml:space="preserve"> </w:t>
      </w:r>
      <w:r w:rsidR="00C77883">
        <w:rPr>
          <w:rFonts w:ascii="Times New Roman" w:hAnsi="Times New Roman" w:cs="Times New Roman"/>
        </w:rPr>
        <w:t xml:space="preserve">and observed </w:t>
      </w:r>
      <w:r w:rsidR="00C77883">
        <w:rPr>
          <w:rFonts w:ascii="Times New Roman" w:hAnsi="Times New Roman" w:cs="Times New Roman"/>
          <w:sz w:val="24"/>
          <w:szCs w:val="24"/>
        </w:rPr>
        <w:t xml:space="preserve">(CDEC, 2018; </w:t>
      </w:r>
      <w:proofErr w:type="spellStart"/>
      <w:r w:rsidR="00C77883">
        <w:rPr>
          <w:rFonts w:ascii="Times New Roman" w:hAnsi="Times New Roman" w:cs="Times New Roman"/>
          <w:sz w:val="24"/>
          <w:szCs w:val="24"/>
        </w:rPr>
        <w:t>Hanak</w:t>
      </w:r>
      <w:proofErr w:type="spellEnd"/>
      <w:r w:rsidR="00C77883">
        <w:rPr>
          <w:rFonts w:ascii="Times New Roman" w:hAnsi="Times New Roman" w:cs="Times New Roman"/>
          <w:sz w:val="24"/>
          <w:szCs w:val="24"/>
        </w:rPr>
        <w:t xml:space="preserve"> et al., 2012) groundwater </w:t>
      </w:r>
      <w:r w:rsidR="00A41424">
        <w:rPr>
          <w:rFonts w:ascii="Times New Roman" w:hAnsi="Times New Roman" w:cs="Times New Roman"/>
        </w:rPr>
        <w:t>storage</w:t>
      </w:r>
      <w:r w:rsidR="00784B45">
        <w:rPr>
          <w:rFonts w:ascii="Times New Roman" w:hAnsi="Times New Roman" w:cs="Times New Roman"/>
        </w:rPr>
        <w:t xml:space="preserve"> accounts </w:t>
      </w:r>
      <w:r w:rsidR="00C77883">
        <w:rPr>
          <w:rFonts w:ascii="Times New Roman" w:hAnsi="Times New Roman" w:cs="Times New Roman"/>
        </w:rPr>
        <w:t xml:space="preserve">in </w:t>
      </w:r>
      <w:r w:rsidR="00784B45">
        <w:rPr>
          <w:rFonts w:ascii="Times New Roman" w:hAnsi="Times New Roman" w:cs="Times New Roman"/>
        </w:rPr>
        <w:t>the Kern GWB (KWB)</w:t>
      </w:r>
      <w:r w:rsidRPr="00A44C30">
        <w:rPr>
          <w:rFonts w:ascii="Times New Roman" w:hAnsi="Times New Roman" w:cs="Times New Roman"/>
        </w:rPr>
        <w:t xml:space="preserve"> and </w:t>
      </w:r>
      <w:proofErr w:type="spellStart"/>
      <w:r w:rsidRPr="00A44C30">
        <w:rPr>
          <w:rFonts w:ascii="Times New Roman" w:hAnsi="Times New Roman" w:cs="Times New Roman"/>
        </w:rPr>
        <w:t>Semitropic</w:t>
      </w:r>
      <w:proofErr w:type="spellEnd"/>
      <w:r w:rsidRPr="00A44C30">
        <w:rPr>
          <w:rFonts w:ascii="Times New Roman" w:hAnsi="Times New Roman" w:cs="Times New Roman"/>
        </w:rPr>
        <w:t xml:space="preserve"> </w:t>
      </w:r>
      <w:r w:rsidR="00784B45">
        <w:rPr>
          <w:rFonts w:ascii="Times New Roman" w:hAnsi="Times New Roman" w:cs="Times New Roman"/>
        </w:rPr>
        <w:t>WSD (SWSD)</w:t>
      </w:r>
      <w:r w:rsidRPr="00A44C30">
        <w:rPr>
          <w:rFonts w:ascii="Times New Roman" w:hAnsi="Times New Roman" w:cs="Times New Roman"/>
        </w:rPr>
        <w:t>, where most of the banking users are SWP con</w:t>
      </w:r>
      <w:r w:rsidR="00784B45">
        <w:rPr>
          <w:rFonts w:ascii="Times New Roman" w:hAnsi="Times New Roman" w:cs="Times New Roman"/>
        </w:rPr>
        <w:t>tractors.  The KWB</w:t>
      </w:r>
      <w:r w:rsidRPr="00A44C30">
        <w:rPr>
          <w:rFonts w:ascii="Times New Roman" w:hAnsi="Times New Roman" w:cs="Times New Roman"/>
        </w:rPr>
        <w:t xml:space="preserve"> is operated for primarily agricultural users, while banking members in the S</w:t>
      </w:r>
      <w:r w:rsidR="00784B45">
        <w:rPr>
          <w:rFonts w:ascii="Times New Roman" w:hAnsi="Times New Roman" w:cs="Times New Roman"/>
        </w:rPr>
        <w:t>WSD</w:t>
      </w:r>
      <w:r w:rsidRPr="00A44C30">
        <w:rPr>
          <w:rFonts w:ascii="Times New Roman" w:hAnsi="Times New Roman" w:cs="Times New Roman"/>
        </w:rPr>
        <w:t xml:space="preserve"> are mostly municipal water districts.  </w:t>
      </w:r>
      <w:r w:rsidR="00A41424">
        <w:rPr>
          <w:rFonts w:ascii="Times New Roman" w:hAnsi="Times New Roman" w:cs="Times New Roman"/>
        </w:rPr>
        <w:t>CALFEWS is able to capture the</w:t>
      </w:r>
      <w:r w:rsidRPr="00A44C30">
        <w:rPr>
          <w:rFonts w:ascii="Times New Roman" w:hAnsi="Times New Roman" w:cs="Times New Roman"/>
        </w:rPr>
        <w:t xml:space="preserve"> historical groundwater banking </w:t>
      </w:r>
      <w:r w:rsidR="00A41424">
        <w:rPr>
          <w:rFonts w:ascii="Times New Roman" w:hAnsi="Times New Roman" w:cs="Times New Roman"/>
        </w:rPr>
        <w:t>dynamics with</w:t>
      </w:r>
      <w:r w:rsidRPr="00A44C30">
        <w:rPr>
          <w:rFonts w:ascii="Times New Roman" w:hAnsi="Times New Roman" w:cs="Times New Roman"/>
        </w:rPr>
        <w:t xml:space="preserve"> relatively high R</w:t>
      </w:r>
      <w:r w:rsidRPr="00A44C30">
        <w:rPr>
          <w:rFonts w:ascii="Times New Roman" w:hAnsi="Times New Roman" w:cs="Times New Roman"/>
          <w:vertAlign w:val="superscript"/>
        </w:rPr>
        <w:t>2</w:t>
      </w:r>
      <w:r w:rsidRPr="00A44C30">
        <w:rPr>
          <w:rFonts w:ascii="Times New Roman" w:hAnsi="Times New Roman" w:cs="Times New Roman"/>
        </w:rPr>
        <w:t xml:space="preserve"> of 0.70 and 0.67</w:t>
      </w:r>
      <w:r w:rsidR="00A41424">
        <w:rPr>
          <w:rFonts w:ascii="Times New Roman" w:hAnsi="Times New Roman" w:cs="Times New Roman"/>
        </w:rPr>
        <w:t xml:space="preserve"> for the</w:t>
      </w:r>
      <w:r w:rsidRPr="00A44C30">
        <w:rPr>
          <w:rFonts w:ascii="Times New Roman" w:hAnsi="Times New Roman" w:cs="Times New Roman"/>
        </w:rPr>
        <w:t xml:space="preserve"> </w:t>
      </w:r>
      <w:r w:rsidR="00A41424">
        <w:rPr>
          <w:rFonts w:ascii="Times New Roman" w:hAnsi="Times New Roman" w:cs="Times New Roman"/>
        </w:rPr>
        <w:t xml:space="preserve">annual change in storage accounts </w:t>
      </w:r>
      <w:r w:rsidRPr="00A44C30">
        <w:rPr>
          <w:rFonts w:ascii="Times New Roman" w:hAnsi="Times New Roman" w:cs="Times New Roman"/>
        </w:rPr>
        <w:t>at K</w:t>
      </w:r>
      <w:r w:rsidR="00A41424">
        <w:rPr>
          <w:rFonts w:ascii="Times New Roman" w:hAnsi="Times New Roman" w:cs="Times New Roman"/>
        </w:rPr>
        <w:t xml:space="preserve">WB and </w:t>
      </w:r>
      <w:r w:rsidR="00784B45">
        <w:rPr>
          <w:rFonts w:ascii="Times New Roman" w:hAnsi="Times New Roman" w:cs="Times New Roman"/>
        </w:rPr>
        <w:t>SWSD</w:t>
      </w:r>
      <w:r w:rsidR="00A41424">
        <w:rPr>
          <w:rFonts w:ascii="Times New Roman" w:hAnsi="Times New Roman" w:cs="Times New Roman"/>
        </w:rPr>
        <w:t>, respectively.</w:t>
      </w:r>
      <w:r w:rsidRPr="00A44C30">
        <w:rPr>
          <w:rFonts w:ascii="Times New Roman" w:hAnsi="Times New Roman" w:cs="Times New Roman"/>
        </w:rPr>
        <w:t xml:space="preserve"> </w:t>
      </w:r>
      <w:r w:rsidR="00A41424">
        <w:rPr>
          <w:rFonts w:ascii="Times New Roman" w:hAnsi="Times New Roman" w:cs="Times New Roman"/>
        </w:rPr>
        <w:t xml:space="preserve">High levels of </w:t>
      </w:r>
      <w:r w:rsidR="00A41424" w:rsidRPr="00A44C30">
        <w:rPr>
          <w:rFonts w:ascii="Times New Roman" w:hAnsi="Times New Roman" w:cs="Times New Roman"/>
        </w:rPr>
        <w:t>R</w:t>
      </w:r>
      <w:r w:rsidR="00A41424" w:rsidRPr="00A44C30">
        <w:rPr>
          <w:rFonts w:ascii="Times New Roman" w:hAnsi="Times New Roman" w:cs="Times New Roman"/>
          <w:vertAlign w:val="superscript"/>
        </w:rPr>
        <w:t>2</w:t>
      </w:r>
      <w:r w:rsidRPr="00A44C30">
        <w:rPr>
          <w:rFonts w:ascii="Times New Roman" w:hAnsi="Times New Roman" w:cs="Times New Roman"/>
        </w:rPr>
        <w:t xml:space="preserve"> </w:t>
      </w:r>
      <w:r w:rsidR="00A41424">
        <w:rPr>
          <w:rFonts w:ascii="Times New Roman" w:hAnsi="Times New Roman" w:cs="Times New Roman"/>
        </w:rPr>
        <w:t>at KWB (</w:t>
      </w:r>
      <w:r w:rsidRPr="00A44C30">
        <w:rPr>
          <w:rFonts w:ascii="Times New Roman" w:hAnsi="Times New Roman" w:cs="Times New Roman"/>
        </w:rPr>
        <w:t>0.77</w:t>
      </w:r>
      <w:r w:rsidR="00A41424">
        <w:rPr>
          <w:rFonts w:ascii="Times New Roman" w:hAnsi="Times New Roman" w:cs="Times New Roman"/>
        </w:rPr>
        <w:t xml:space="preserve">) and </w:t>
      </w:r>
      <w:r w:rsidR="00784B45">
        <w:rPr>
          <w:rFonts w:ascii="Times New Roman" w:hAnsi="Times New Roman" w:cs="Times New Roman"/>
        </w:rPr>
        <w:t>SWSD</w:t>
      </w:r>
      <w:r w:rsidR="00A41424">
        <w:rPr>
          <w:rFonts w:ascii="Times New Roman" w:hAnsi="Times New Roman" w:cs="Times New Roman"/>
        </w:rPr>
        <w:t xml:space="preserve"> (0</w:t>
      </w:r>
      <w:r w:rsidRPr="00A44C30">
        <w:rPr>
          <w:rFonts w:ascii="Times New Roman" w:hAnsi="Times New Roman" w:cs="Times New Roman"/>
        </w:rPr>
        <w:t>.64</w:t>
      </w:r>
      <w:r w:rsidR="00A41424">
        <w:rPr>
          <w:rFonts w:ascii="Times New Roman" w:hAnsi="Times New Roman" w:cs="Times New Roman"/>
        </w:rPr>
        <w:t>) are also attained</w:t>
      </w:r>
      <w:r w:rsidRPr="00A44C30">
        <w:rPr>
          <w:rFonts w:ascii="Times New Roman" w:hAnsi="Times New Roman" w:cs="Times New Roman"/>
        </w:rPr>
        <w:t xml:space="preserve"> for the total cumulative balance in each bank.  At both banks, errors are largest in very wet years in which simulated results do not recharge as much water as is reflected in observed accounts. </w:t>
      </w:r>
      <w:r w:rsidR="00A41424">
        <w:rPr>
          <w:rFonts w:ascii="Times New Roman" w:hAnsi="Times New Roman" w:cs="Times New Roman"/>
        </w:rPr>
        <w:t>Simulation results have better correspondence with observations during dry years.</w:t>
      </w:r>
      <w:r w:rsidRPr="00A44C30">
        <w:rPr>
          <w:rFonts w:ascii="Times New Roman" w:hAnsi="Times New Roman" w:cs="Times New Roman"/>
        </w:rPr>
        <w:t xml:space="preserve"> As the most ‘downstream’ part of the CALFEWS model, groundwater banking results are subject to modelling errors in reservoir releases, delta pumping, and</w:t>
      </w:r>
      <w:r w:rsidR="00784B45">
        <w:rPr>
          <w:rFonts w:ascii="Times New Roman" w:hAnsi="Times New Roman" w:cs="Times New Roman"/>
        </w:rPr>
        <w:t xml:space="preserve"> contractor water demands</w:t>
      </w:r>
      <w:r w:rsidRPr="00A44C30">
        <w:rPr>
          <w:rFonts w:ascii="Times New Roman" w:hAnsi="Times New Roman" w:cs="Times New Roman"/>
        </w:rPr>
        <w:t xml:space="preserve">.  However, the errors observed in </w:t>
      </w:r>
      <w:r w:rsidRPr="00A44C30">
        <w:rPr>
          <w:rFonts w:ascii="Times New Roman" w:hAnsi="Times New Roman" w:cs="Times New Roman"/>
        </w:rPr>
        <w:lastRenderedPageBreak/>
        <w:t>banking accounts, in both the K</w:t>
      </w:r>
      <w:r w:rsidR="00784B45">
        <w:rPr>
          <w:rFonts w:ascii="Times New Roman" w:hAnsi="Times New Roman" w:cs="Times New Roman"/>
        </w:rPr>
        <w:t>WB</w:t>
      </w:r>
      <w:r w:rsidRPr="00A44C30">
        <w:rPr>
          <w:rFonts w:ascii="Times New Roman" w:hAnsi="Times New Roman" w:cs="Times New Roman"/>
        </w:rPr>
        <w:t xml:space="preserve"> and </w:t>
      </w:r>
      <w:r w:rsidR="00784B45">
        <w:rPr>
          <w:rFonts w:ascii="Times New Roman" w:hAnsi="Times New Roman" w:cs="Times New Roman"/>
        </w:rPr>
        <w:t>SWSD</w:t>
      </w:r>
      <w:r w:rsidRPr="00A44C30">
        <w:rPr>
          <w:rFonts w:ascii="Times New Roman" w:hAnsi="Times New Roman" w:cs="Times New Roman"/>
        </w:rPr>
        <w:t xml:space="preserve">, are not systematically biased in any direction, and storage accounts in both banks are very close to the observed accounts at the end of the 20-year simulation. </w:t>
      </w:r>
      <w:r w:rsidR="006A6451">
        <w:rPr>
          <w:rFonts w:ascii="Times New Roman" w:hAnsi="Times New Roman" w:cs="Times New Roman"/>
        </w:rPr>
        <w:t>To the authors’ knowledge, no simulation system outside of CALFEWS has ever been able to capture the complexity of human systems operations and water balance dynamics with the level of fidelity shown here.</w:t>
      </w:r>
      <w:r w:rsidRPr="00A44C30">
        <w:rPr>
          <w:rFonts w:ascii="Times New Roman" w:hAnsi="Times New Roman" w:cs="Times New Roman"/>
        </w:rPr>
        <w:t xml:space="preserve"> Errors between simulated groundwater banking storage accounts and observed storage accounts </w:t>
      </w:r>
      <w:r w:rsidR="006A6451">
        <w:rPr>
          <w:rFonts w:ascii="Times New Roman" w:hAnsi="Times New Roman" w:cs="Times New Roman"/>
        </w:rPr>
        <w:t>overall appear not to be amplified across years, that is, our simulation results do not show sustained inter-annual over or under-prediction</w:t>
      </w:r>
      <w:r w:rsidRPr="00A44C30">
        <w:rPr>
          <w:rFonts w:ascii="Times New Roman" w:hAnsi="Times New Roman" w:cs="Times New Roman"/>
        </w:rPr>
        <w:t>.</w:t>
      </w:r>
    </w:p>
    <w:p w:rsidR="000E2847" w:rsidRPr="002C5BE6"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0C6190" wp14:editId="000793F7">
            <wp:extent cx="5943600" cy="21482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del_validation_ban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148205"/>
                    </a:xfrm>
                    <a:prstGeom prst="rect">
                      <a:avLst/>
                    </a:prstGeom>
                  </pic:spPr>
                </pic:pic>
              </a:graphicData>
            </a:graphic>
          </wp:inline>
        </w:drawing>
      </w:r>
      <w:r>
        <w:rPr>
          <w:rFonts w:ascii="Times New Roman" w:hAnsi="Times New Roman" w:cs="Times New Roman"/>
          <w:sz w:val="24"/>
          <w:szCs w:val="24"/>
        </w:rPr>
        <w:t xml:space="preserve"> </w:t>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8: </w:t>
      </w:r>
      <w:r>
        <w:rPr>
          <w:rFonts w:ascii="Times New Roman" w:hAnsi="Times New Roman" w:cs="Times New Roman"/>
          <w:sz w:val="24"/>
          <w:szCs w:val="24"/>
        </w:rPr>
        <w:t>Correspondence between simulated and observed groundwater banking balances</w:t>
      </w:r>
      <w:r w:rsidR="00162888">
        <w:rPr>
          <w:rFonts w:ascii="Times New Roman" w:hAnsi="Times New Roman" w:cs="Times New Roman"/>
          <w:sz w:val="24"/>
          <w:szCs w:val="24"/>
        </w:rPr>
        <w:t>, and net annual change in groundwater banking balances,</w:t>
      </w:r>
      <w:r>
        <w:rPr>
          <w:rFonts w:ascii="Times New Roman" w:hAnsi="Times New Roman" w:cs="Times New Roman"/>
          <w:sz w:val="24"/>
          <w:szCs w:val="24"/>
        </w:rPr>
        <w:t xml:space="preserve"> held in the Kern and </w:t>
      </w:r>
      <w:proofErr w:type="spellStart"/>
      <w:r>
        <w:rPr>
          <w:rFonts w:ascii="Times New Roman" w:hAnsi="Times New Roman" w:cs="Times New Roman"/>
          <w:sz w:val="24"/>
          <w:szCs w:val="24"/>
        </w:rPr>
        <w:t>Semitropic</w:t>
      </w:r>
      <w:proofErr w:type="spellEnd"/>
      <w:r>
        <w:rPr>
          <w:rFonts w:ascii="Times New Roman" w:hAnsi="Times New Roman" w:cs="Times New Roman"/>
          <w:sz w:val="24"/>
          <w:szCs w:val="24"/>
        </w:rPr>
        <w:t xml:space="preserve"> Water Banks, October 1996 – September 2016 note: observed balances available at an annual time step </w:t>
      </w:r>
    </w:p>
    <w:p w:rsidR="006C6A39" w:rsidRPr="00A44C30" w:rsidRDefault="003F2B20" w:rsidP="006D1D80">
      <w:pPr>
        <w:spacing w:line="360" w:lineRule="auto"/>
        <w:rPr>
          <w:rFonts w:ascii="Times New Roman" w:hAnsi="Times New Roman" w:cs="Times New Roman"/>
        </w:rPr>
      </w:pPr>
      <w:r w:rsidRPr="00A44C30">
        <w:rPr>
          <w:rFonts w:ascii="Times New Roman" w:hAnsi="Times New Roman" w:cs="Times New Roman"/>
          <w:b/>
          <w:i/>
        </w:rPr>
        <w:t>State-Aware Decisions</w:t>
      </w:r>
    </w:p>
    <w:p w:rsidR="00B93845" w:rsidRDefault="006C6A39" w:rsidP="006D1D80">
      <w:pPr>
        <w:spacing w:line="360" w:lineRule="auto"/>
        <w:rPr>
          <w:rFonts w:ascii="Times New Roman" w:hAnsi="Times New Roman" w:cs="Times New Roman"/>
        </w:rPr>
      </w:pPr>
      <w:r w:rsidRPr="00A44C30">
        <w:rPr>
          <w:rFonts w:ascii="Times New Roman" w:hAnsi="Times New Roman" w:cs="Times New Roman"/>
        </w:rPr>
        <w:tab/>
      </w:r>
      <w:r w:rsidR="00C3034C">
        <w:rPr>
          <w:rFonts w:ascii="Times New Roman" w:hAnsi="Times New Roman" w:cs="Times New Roman"/>
        </w:rPr>
        <w:t>The general agreement between observed and simulated results at key Central Va</w:t>
      </w:r>
      <w:r w:rsidR="00784B45">
        <w:rPr>
          <w:rFonts w:ascii="Times New Roman" w:hAnsi="Times New Roman" w:cs="Times New Roman"/>
        </w:rPr>
        <w:t xml:space="preserve">lley locations set the stage for </w:t>
      </w:r>
      <w:r w:rsidR="00C3034C">
        <w:rPr>
          <w:rFonts w:ascii="Times New Roman" w:hAnsi="Times New Roman" w:cs="Times New Roman"/>
        </w:rPr>
        <w:t>a deeper look into the dy</w:t>
      </w:r>
      <w:r w:rsidR="00DC5E17">
        <w:rPr>
          <w:rFonts w:ascii="Times New Roman" w:hAnsi="Times New Roman" w:cs="Times New Roman"/>
        </w:rPr>
        <w:t>namic and adaptive ways CALFEWS simulations represent stakeholder decisions.</w:t>
      </w:r>
      <w:r w:rsidR="00C3034C">
        <w:rPr>
          <w:rFonts w:ascii="Times New Roman" w:hAnsi="Times New Roman" w:cs="Times New Roman"/>
        </w:rPr>
        <w:t xml:space="preserve">  </w:t>
      </w:r>
      <w:r w:rsidR="00416534">
        <w:rPr>
          <w:rFonts w:ascii="Times New Roman" w:hAnsi="Times New Roman" w:cs="Times New Roman"/>
        </w:rPr>
        <w:t>S</w:t>
      </w:r>
      <w:r w:rsidRPr="00A44C30">
        <w:rPr>
          <w:rFonts w:ascii="Times New Roman" w:hAnsi="Times New Roman" w:cs="Times New Roman"/>
        </w:rPr>
        <w:t xml:space="preserve">imulated infrastructure operations are the product of individual, heterogeneous agents making decisions in response to changing hydrologic </w:t>
      </w:r>
      <w:r w:rsidR="002B40E0">
        <w:rPr>
          <w:rFonts w:ascii="Times New Roman" w:hAnsi="Times New Roman" w:cs="Times New Roman"/>
        </w:rPr>
        <w:t>an</w:t>
      </w:r>
      <w:r w:rsidR="00416534">
        <w:rPr>
          <w:rFonts w:ascii="Times New Roman" w:hAnsi="Times New Roman" w:cs="Times New Roman"/>
        </w:rPr>
        <w:t>d management states.  These states are based on the translation of environmental variables into simulated, management-relevant states like those relating to State Water Projec</w:t>
      </w:r>
      <w:r w:rsidR="006F6710">
        <w:rPr>
          <w:rFonts w:ascii="Times New Roman" w:hAnsi="Times New Roman" w:cs="Times New Roman"/>
        </w:rPr>
        <w:t>t allocations shown in Figure 9</w:t>
      </w:r>
      <w:r w:rsidR="00416534">
        <w:rPr>
          <w:rFonts w:ascii="Times New Roman" w:hAnsi="Times New Roman" w:cs="Times New Roman"/>
        </w:rPr>
        <w:t>.</w:t>
      </w:r>
      <w:r w:rsidRPr="00A44C30">
        <w:rPr>
          <w:rFonts w:ascii="Times New Roman" w:hAnsi="Times New Roman" w:cs="Times New Roman"/>
        </w:rPr>
        <w:t xml:space="preserve"> </w:t>
      </w:r>
      <w:r w:rsidR="00416534">
        <w:rPr>
          <w:rFonts w:ascii="Times New Roman" w:hAnsi="Times New Roman" w:cs="Times New Roman"/>
        </w:rPr>
        <w:t xml:space="preserve">Simulated </w:t>
      </w:r>
      <w:r w:rsidR="002B40E0">
        <w:rPr>
          <w:rFonts w:ascii="Times New Roman" w:hAnsi="Times New Roman" w:cs="Times New Roman"/>
        </w:rPr>
        <w:t>allocation</w:t>
      </w:r>
      <w:r w:rsidR="00416534">
        <w:rPr>
          <w:rFonts w:ascii="Times New Roman" w:hAnsi="Times New Roman" w:cs="Times New Roman"/>
        </w:rPr>
        <w:t xml:space="preserve">s are updated in every </w:t>
      </w:r>
      <w:proofErr w:type="spellStart"/>
      <w:r w:rsidR="00416534">
        <w:rPr>
          <w:rFonts w:ascii="Times New Roman" w:hAnsi="Times New Roman" w:cs="Times New Roman"/>
        </w:rPr>
        <w:t>timestep</w:t>
      </w:r>
      <w:proofErr w:type="spellEnd"/>
      <w:r w:rsidR="002B40E0">
        <w:rPr>
          <w:rFonts w:ascii="Times New Roman" w:hAnsi="Times New Roman" w:cs="Times New Roman"/>
        </w:rPr>
        <w:t xml:space="preserve"> based on t</w:t>
      </w:r>
      <w:r w:rsidRPr="00A44C30">
        <w:rPr>
          <w:rFonts w:ascii="Times New Roman" w:hAnsi="Times New Roman" w:cs="Times New Roman"/>
        </w:rPr>
        <w:t>he component parts of the SWP contract allocati</w:t>
      </w:r>
      <w:r w:rsidR="002B40E0">
        <w:rPr>
          <w:rFonts w:ascii="Times New Roman" w:hAnsi="Times New Roman" w:cs="Times New Roman"/>
        </w:rPr>
        <w:t>on described in equations (15-17</w:t>
      </w:r>
      <w:r w:rsidRPr="00A44C30">
        <w:rPr>
          <w:rFonts w:ascii="Times New Roman" w:hAnsi="Times New Roman" w:cs="Times New Roman"/>
        </w:rPr>
        <w:t xml:space="preserve">).  </w:t>
      </w:r>
      <w:r w:rsidR="00416534">
        <w:rPr>
          <w:rFonts w:ascii="Times New Roman" w:hAnsi="Times New Roman" w:cs="Times New Roman"/>
        </w:rPr>
        <w:t>During the CALFEWS simulation of the historical evaluation period (Oct 1996 – Sept 2016), t</w:t>
      </w:r>
      <w:r w:rsidR="00C3034C">
        <w:rPr>
          <w:rFonts w:ascii="Times New Roman" w:hAnsi="Times New Roman" w:cs="Times New Roman"/>
        </w:rPr>
        <w:t xml:space="preserve">he expected SWP allocation (white line) </w:t>
      </w:r>
      <w:r w:rsidR="00416534">
        <w:rPr>
          <w:rFonts w:ascii="Times New Roman" w:hAnsi="Times New Roman" w:cs="Times New Roman"/>
        </w:rPr>
        <w:t>responds to</w:t>
      </w:r>
      <w:r w:rsidR="00C3034C">
        <w:rPr>
          <w:rFonts w:ascii="Times New Roman" w:hAnsi="Times New Roman" w:cs="Times New Roman"/>
        </w:rPr>
        <w:t xml:space="preserve"> changes in the expected available water at </w:t>
      </w:r>
      <w:r w:rsidRPr="00A44C30">
        <w:rPr>
          <w:rFonts w:ascii="Times New Roman" w:hAnsi="Times New Roman" w:cs="Times New Roman"/>
        </w:rPr>
        <w:t xml:space="preserve">Oroville and New </w:t>
      </w:r>
      <w:proofErr w:type="spellStart"/>
      <w:r w:rsidRPr="00A44C30">
        <w:rPr>
          <w:rFonts w:ascii="Times New Roman" w:hAnsi="Times New Roman" w:cs="Times New Roman"/>
        </w:rPr>
        <w:t>Bullards</w:t>
      </w:r>
      <w:proofErr w:type="spellEnd"/>
      <w:r w:rsidRPr="00A44C30">
        <w:rPr>
          <w:rFonts w:ascii="Times New Roman" w:hAnsi="Times New Roman" w:cs="Times New Roman"/>
        </w:rPr>
        <w:t xml:space="preserve">, </w:t>
      </w:r>
      <w:r w:rsidR="00C3034C">
        <w:rPr>
          <w:rFonts w:ascii="Times New Roman" w:hAnsi="Times New Roman" w:cs="Times New Roman"/>
        </w:rPr>
        <w:t xml:space="preserve">the SWP portion of any expected </w:t>
      </w:r>
      <w:proofErr w:type="spellStart"/>
      <w:r w:rsidR="00C3034C">
        <w:rPr>
          <w:rFonts w:ascii="Times New Roman" w:hAnsi="Times New Roman" w:cs="Times New Roman"/>
        </w:rPr>
        <w:t>unstored</w:t>
      </w:r>
      <w:proofErr w:type="spellEnd"/>
      <w:r w:rsidR="00C3034C">
        <w:rPr>
          <w:rFonts w:ascii="Times New Roman" w:hAnsi="Times New Roman" w:cs="Times New Roman"/>
        </w:rPr>
        <w:t xml:space="preserve"> flows</w:t>
      </w:r>
      <w:r w:rsidRPr="00A44C30">
        <w:rPr>
          <w:rFonts w:ascii="Times New Roman" w:hAnsi="Times New Roman" w:cs="Times New Roman"/>
        </w:rPr>
        <w:t xml:space="preserve">, and the year-to-date exports that have already been delivered to San Luis Reservoir. </w:t>
      </w:r>
      <w:r w:rsidR="0008641F">
        <w:rPr>
          <w:rFonts w:ascii="Times New Roman" w:hAnsi="Times New Roman" w:cs="Times New Roman"/>
        </w:rPr>
        <w:t xml:space="preserve">In addition, annual simulated allocations are also constrained by the expected pumping capacity through the end of the water year. </w:t>
      </w:r>
      <w:r w:rsidR="0067068F">
        <w:rPr>
          <w:rFonts w:ascii="Times New Roman" w:hAnsi="Times New Roman" w:cs="Times New Roman"/>
        </w:rPr>
        <w:t>Du</w:t>
      </w:r>
      <w:r w:rsidR="00B93845">
        <w:rPr>
          <w:rFonts w:ascii="Times New Roman" w:hAnsi="Times New Roman" w:cs="Times New Roman"/>
        </w:rPr>
        <w:t xml:space="preserve">ring the historical </w:t>
      </w:r>
      <w:r w:rsidR="00B93845">
        <w:rPr>
          <w:rFonts w:ascii="Times New Roman" w:hAnsi="Times New Roman" w:cs="Times New Roman"/>
        </w:rPr>
        <w:lastRenderedPageBreak/>
        <w:t xml:space="preserve">evaluation, pumping constraints cause the expected SWP allocation to </w:t>
      </w:r>
      <w:r w:rsidR="00784B45">
        <w:rPr>
          <w:rFonts w:ascii="Times New Roman" w:hAnsi="Times New Roman" w:cs="Times New Roman"/>
        </w:rPr>
        <w:t xml:space="preserve">occasionally </w:t>
      </w:r>
      <w:r w:rsidR="00B93845">
        <w:rPr>
          <w:rFonts w:ascii="Times New Roman" w:hAnsi="Times New Roman" w:cs="Times New Roman"/>
        </w:rPr>
        <w:t xml:space="preserve">fall below the sum of its component parts, particularly during wet periods. When this occurs, SWP contract managers ‘carry-over’ this excess water in Oroville and/or New </w:t>
      </w:r>
      <w:proofErr w:type="spellStart"/>
      <w:r w:rsidR="00B93845">
        <w:rPr>
          <w:rFonts w:ascii="Times New Roman" w:hAnsi="Times New Roman" w:cs="Times New Roman"/>
        </w:rPr>
        <w:t>Bullards</w:t>
      </w:r>
      <w:proofErr w:type="spellEnd"/>
      <w:r w:rsidR="00B93845">
        <w:rPr>
          <w:rFonts w:ascii="Times New Roman" w:hAnsi="Times New Roman" w:cs="Times New Roman"/>
        </w:rPr>
        <w:t>, resulting in end-of-year storage above target levels.  In the following years, this extra carry-over storage is included in the calculations of expected available storage in the respective reservoirs, increasing initial estimates of that year’s SWP allocation.</w:t>
      </w:r>
    </w:p>
    <w:p w:rsidR="000E2847" w:rsidRDefault="000E2847" w:rsidP="006D1D80">
      <w:pPr>
        <w:spacing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E89C30C" wp14:editId="760C7BD9">
            <wp:extent cx="5943600" cy="2941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e_response_sanluisstate_wheeler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941320"/>
                    </a:xfrm>
                    <a:prstGeom prst="rect">
                      <a:avLst/>
                    </a:prstGeom>
                  </pic:spPr>
                </pic:pic>
              </a:graphicData>
            </a:graphic>
          </wp:inline>
        </w:drawing>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9: </w:t>
      </w:r>
      <w:r>
        <w:rPr>
          <w:rFonts w:ascii="Times New Roman" w:hAnsi="Times New Roman" w:cs="Times New Roman"/>
          <w:sz w:val="24"/>
          <w:szCs w:val="24"/>
        </w:rPr>
        <w:t xml:space="preserve">Projected annual State Water Project contract allocations, as a function of expected available water in Oroville and New </w:t>
      </w:r>
      <w:proofErr w:type="spellStart"/>
      <w:r>
        <w:rPr>
          <w:rFonts w:ascii="Times New Roman" w:hAnsi="Times New Roman" w:cs="Times New Roman"/>
          <w:sz w:val="24"/>
          <w:szCs w:val="24"/>
        </w:rPr>
        <w:t>Bullards</w:t>
      </w:r>
      <w:proofErr w:type="spellEnd"/>
      <w:r>
        <w:rPr>
          <w:rFonts w:ascii="Times New Roman" w:hAnsi="Times New Roman" w:cs="Times New Roman"/>
          <w:sz w:val="24"/>
          <w:szCs w:val="24"/>
        </w:rPr>
        <w:t xml:space="preserve"> Bar Reservoirs, expected </w:t>
      </w:r>
      <w:proofErr w:type="spellStart"/>
      <w:r>
        <w:rPr>
          <w:rFonts w:ascii="Times New Roman" w:hAnsi="Times New Roman" w:cs="Times New Roman"/>
          <w:sz w:val="24"/>
          <w:szCs w:val="24"/>
        </w:rPr>
        <w:t>unstored</w:t>
      </w:r>
      <w:proofErr w:type="spellEnd"/>
      <w:r>
        <w:rPr>
          <w:rFonts w:ascii="Times New Roman" w:hAnsi="Times New Roman" w:cs="Times New Roman"/>
          <w:sz w:val="24"/>
          <w:szCs w:val="24"/>
        </w:rPr>
        <w:t xml:space="preserve"> flows available for export in the delta, and year-to-date pumping at SWP delta facilities during the historical evaluation period</w:t>
      </w:r>
      <w:r>
        <w:rPr>
          <w:rFonts w:ascii="Times New Roman" w:hAnsi="Times New Roman" w:cs="Times New Roman"/>
          <w:sz w:val="24"/>
          <w:szCs w:val="24"/>
        </w:rPr>
        <w:t>, October 1996 – September 2016</w:t>
      </w:r>
    </w:p>
    <w:p w:rsidR="006C6A39" w:rsidRDefault="006C6A39" w:rsidP="006D1D80">
      <w:pPr>
        <w:spacing w:line="360" w:lineRule="auto"/>
        <w:rPr>
          <w:rFonts w:ascii="Times New Roman" w:hAnsi="Times New Roman" w:cs="Times New Roman"/>
        </w:rPr>
      </w:pPr>
      <w:r w:rsidRPr="00A44C30">
        <w:rPr>
          <w:rFonts w:ascii="Times New Roman" w:hAnsi="Times New Roman" w:cs="Times New Roman"/>
        </w:rPr>
        <w:tab/>
      </w:r>
      <w:r w:rsidR="00B93845">
        <w:rPr>
          <w:rFonts w:ascii="Times New Roman" w:hAnsi="Times New Roman" w:cs="Times New Roman"/>
        </w:rPr>
        <w:t xml:space="preserve">Calculations of SWP allocations </w:t>
      </w:r>
      <w:r w:rsidR="00D30403">
        <w:rPr>
          <w:rFonts w:ascii="Times New Roman" w:hAnsi="Times New Roman" w:cs="Times New Roman"/>
        </w:rPr>
        <w:t>(</w:t>
      </w:r>
      <w:r w:rsidR="006F6710">
        <w:rPr>
          <w:rFonts w:ascii="Times New Roman" w:hAnsi="Times New Roman" w:cs="Times New Roman"/>
        </w:rPr>
        <w:t>Figure 9</w:t>
      </w:r>
      <w:r w:rsidR="00D30403">
        <w:rPr>
          <w:rFonts w:ascii="Times New Roman" w:hAnsi="Times New Roman" w:cs="Times New Roman"/>
        </w:rPr>
        <w:t>)</w:t>
      </w:r>
      <w:r w:rsidR="00B93845">
        <w:rPr>
          <w:rFonts w:ascii="Times New Roman" w:hAnsi="Times New Roman" w:cs="Times New Roman"/>
        </w:rPr>
        <w:t xml:space="preserve"> </w:t>
      </w:r>
      <w:r w:rsidR="00D30403">
        <w:rPr>
          <w:rFonts w:ascii="Times New Roman" w:hAnsi="Times New Roman" w:cs="Times New Roman"/>
        </w:rPr>
        <w:t xml:space="preserve">are translated into </w:t>
      </w:r>
      <w:r w:rsidR="00056ECC">
        <w:rPr>
          <w:rFonts w:ascii="Times New Roman" w:hAnsi="Times New Roman" w:cs="Times New Roman"/>
        </w:rPr>
        <w:t>individual contractor allocations that can be used to make district-level water supply decisions</w:t>
      </w:r>
      <w:r w:rsidR="00D30403">
        <w:rPr>
          <w:rFonts w:ascii="Times New Roman" w:hAnsi="Times New Roman" w:cs="Times New Roman"/>
        </w:rPr>
        <w:t>, as demonstrated for a specific irrigation district, Wheeler Ridge – Maric</w:t>
      </w:r>
      <w:r w:rsidR="006F6710">
        <w:rPr>
          <w:rFonts w:ascii="Times New Roman" w:hAnsi="Times New Roman" w:cs="Times New Roman"/>
        </w:rPr>
        <w:t>opa (Figure 10</w:t>
      </w:r>
      <w:r w:rsidR="00D30403">
        <w:rPr>
          <w:rFonts w:ascii="Times New Roman" w:hAnsi="Times New Roman" w:cs="Times New Roman"/>
        </w:rPr>
        <w:t xml:space="preserve">). The historical evaluation period includes a significant, recent drought from 2013-2016, during which CALFEWS simulated the district’s groundwater recovery operations. </w:t>
      </w:r>
      <w:r w:rsidRPr="00A44C30">
        <w:rPr>
          <w:rFonts w:ascii="Times New Roman" w:hAnsi="Times New Roman" w:cs="Times New Roman"/>
        </w:rPr>
        <w:t xml:space="preserve">In 2013, the first year of the drought, </w:t>
      </w:r>
      <w:r w:rsidR="00056ECC">
        <w:rPr>
          <w:rFonts w:ascii="Times New Roman" w:hAnsi="Times New Roman" w:cs="Times New Roman"/>
        </w:rPr>
        <w:t>the district’s</w:t>
      </w:r>
      <w:r w:rsidR="003B66D1">
        <w:rPr>
          <w:rFonts w:ascii="Times New Roman" w:hAnsi="Times New Roman" w:cs="Times New Roman"/>
        </w:rPr>
        <w:t xml:space="preserve"> portion of the SWP allocation wa</w:t>
      </w:r>
      <w:r w:rsidR="00056ECC">
        <w:rPr>
          <w:rFonts w:ascii="Times New Roman" w:hAnsi="Times New Roman" w:cs="Times New Roman"/>
        </w:rPr>
        <w:t xml:space="preserve">s equal to approximately half of its expected irrigation demand. The district </w:t>
      </w:r>
      <w:r w:rsidR="00784B45">
        <w:rPr>
          <w:rFonts w:ascii="Times New Roman" w:hAnsi="Times New Roman" w:cs="Times New Roman"/>
        </w:rPr>
        <w:t>made requests for</w:t>
      </w:r>
      <w:r w:rsidR="00056ECC">
        <w:rPr>
          <w:rFonts w:ascii="Times New Roman" w:hAnsi="Times New Roman" w:cs="Times New Roman"/>
        </w:rPr>
        <w:t xml:space="preserve"> surface water deliveries based on this allocation according to equation (2</w:t>
      </w:r>
      <w:r w:rsidR="00D71F9C">
        <w:rPr>
          <w:rFonts w:ascii="Times New Roman" w:hAnsi="Times New Roman" w:cs="Times New Roman"/>
        </w:rPr>
        <w:t>7</w:t>
      </w:r>
      <w:r w:rsidR="00056ECC">
        <w:rPr>
          <w:rFonts w:ascii="Times New Roman" w:hAnsi="Times New Roman" w:cs="Times New Roman"/>
        </w:rPr>
        <w:t>), with the balance of the irrigation demand met through recovery of the district’s banked groundwater (originating in groundwater banks outside the district’s service area) and private groundwater pumping by the district’s irrigators.</w:t>
      </w:r>
      <w:r w:rsidRPr="00A44C30">
        <w:rPr>
          <w:rFonts w:ascii="Times New Roman" w:hAnsi="Times New Roman" w:cs="Times New Roman"/>
        </w:rPr>
        <w:t xml:space="preserve"> Although the district had sufficient supplies in their </w:t>
      </w:r>
      <w:r w:rsidR="003B66D1">
        <w:rPr>
          <w:rFonts w:ascii="Times New Roman" w:hAnsi="Times New Roman" w:cs="Times New Roman"/>
        </w:rPr>
        <w:t>groundwater bank</w:t>
      </w:r>
      <w:r w:rsidRPr="00A44C30">
        <w:rPr>
          <w:rFonts w:ascii="Times New Roman" w:hAnsi="Times New Roman" w:cs="Times New Roman"/>
        </w:rPr>
        <w:t xml:space="preserve"> account</w:t>
      </w:r>
      <w:r w:rsidR="003B66D1">
        <w:rPr>
          <w:rFonts w:ascii="Times New Roman" w:hAnsi="Times New Roman" w:cs="Times New Roman"/>
        </w:rPr>
        <w:t xml:space="preserve"> in 2013</w:t>
      </w:r>
      <w:r w:rsidRPr="00A44C30">
        <w:rPr>
          <w:rFonts w:ascii="Times New Roman" w:hAnsi="Times New Roman" w:cs="Times New Roman"/>
        </w:rPr>
        <w:t>, the</w:t>
      </w:r>
      <w:r w:rsidR="003B66D1">
        <w:rPr>
          <w:rFonts w:ascii="Times New Roman" w:hAnsi="Times New Roman" w:cs="Times New Roman"/>
        </w:rPr>
        <w:t xml:space="preserve"> district’s recovery pumping capacity at the bank limited the rate at which the banked water could be delivered to the district</w:t>
      </w:r>
      <w:r w:rsidRPr="00A44C30">
        <w:rPr>
          <w:rFonts w:ascii="Times New Roman" w:hAnsi="Times New Roman" w:cs="Times New Roman"/>
        </w:rPr>
        <w:t xml:space="preserve">, requiring </w:t>
      </w:r>
      <w:r w:rsidRPr="00A44C30">
        <w:rPr>
          <w:rFonts w:ascii="Times New Roman" w:hAnsi="Times New Roman" w:cs="Times New Roman"/>
        </w:rPr>
        <w:lastRenderedPageBreak/>
        <w:t xml:space="preserve">some amount of in-district, private groundwater pumping. </w:t>
      </w:r>
      <w:r w:rsidR="00442D75">
        <w:rPr>
          <w:rFonts w:ascii="Times New Roman" w:hAnsi="Times New Roman" w:cs="Times New Roman"/>
        </w:rPr>
        <w:t>The following winter</w:t>
      </w:r>
      <w:r w:rsidR="003B66D1">
        <w:rPr>
          <w:rFonts w:ascii="Times New Roman" w:hAnsi="Times New Roman" w:cs="Times New Roman"/>
        </w:rPr>
        <w:t>, low snowpack levels caused expected SWP allocations to drop</w:t>
      </w:r>
      <w:r w:rsidR="00442D75">
        <w:rPr>
          <w:rFonts w:ascii="Times New Roman" w:hAnsi="Times New Roman" w:cs="Times New Roman"/>
        </w:rPr>
        <w:t xml:space="preserve"> further</w:t>
      </w:r>
      <w:r w:rsidR="006F6710">
        <w:rPr>
          <w:rFonts w:ascii="Times New Roman" w:hAnsi="Times New Roman" w:cs="Times New Roman"/>
        </w:rPr>
        <w:t xml:space="preserve"> (Figure 9</w:t>
      </w:r>
      <w:r w:rsidR="003B66D1">
        <w:rPr>
          <w:rFonts w:ascii="Times New Roman" w:hAnsi="Times New Roman" w:cs="Times New Roman"/>
        </w:rPr>
        <w:t>), which in turn reduced</w:t>
      </w:r>
      <w:r w:rsidR="00442D75">
        <w:rPr>
          <w:rFonts w:ascii="Times New Roman" w:hAnsi="Times New Roman" w:cs="Times New Roman"/>
        </w:rPr>
        <w:t xml:space="preserve"> Wheeler Ridge-Maricopa’s expected surface water supply </w:t>
      </w:r>
      <w:r w:rsidR="003B66D1">
        <w:rPr>
          <w:rFonts w:ascii="Times New Roman" w:hAnsi="Times New Roman" w:cs="Times New Roman"/>
        </w:rPr>
        <w:t>(Figure</w:t>
      </w:r>
      <w:r w:rsidR="006F6710">
        <w:rPr>
          <w:rFonts w:ascii="Times New Roman" w:hAnsi="Times New Roman" w:cs="Times New Roman"/>
        </w:rPr>
        <w:t xml:space="preserve"> 10</w:t>
      </w:r>
      <w:r w:rsidR="003B66D1">
        <w:rPr>
          <w:rFonts w:ascii="Times New Roman" w:hAnsi="Times New Roman" w:cs="Times New Roman"/>
        </w:rPr>
        <w:t xml:space="preserve">). </w:t>
      </w:r>
      <w:r w:rsidR="00442D75">
        <w:rPr>
          <w:rFonts w:ascii="Times New Roman" w:hAnsi="Times New Roman" w:cs="Times New Roman"/>
        </w:rPr>
        <w:t xml:space="preserve">The district relied heavily on banked groundwater recovery in water year 2014 to make up for reduced surface water deliveries, and by the end of the irrigation season </w:t>
      </w:r>
      <w:r w:rsidR="00784B45">
        <w:rPr>
          <w:rFonts w:ascii="Times New Roman" w:hAnsi="Times New Roman" w:cs="Times New Roman"/>
        </w:rPr>
        <w:t>the district</w:t>
      </w:r>
      <w:r w:rsidR="00442D75">
        <w:rPr>
          <w:rFonts w:ascii="Times New Roman" w:hAnsi="Times New Roman" w:cs="Times New Roman"/>
        </w:rPr>
        <w:t xml:space="preserve"> completely depleted their banked groundwater storage</w:t>
      </w:r>
      <w:r w:rsidR="00B929AF">
        <w:rPr>
          <w:rFonts w:ascii="Times New Roman" w:hAnsi="Times New Roman" w:cs="Times New Roman"/>
        </w:rPr>
        <w:t>.</w:t>
      </w:r>
      <w:r w:rsidR="003B66D1">
        <w:rPr>
          <w:rFonts w:ascii="Times New Roman" w:hAnsi="Times New Roman" w:cs="Times New Roman"/>
        </w:rPr>
        <w:t xml:space="preserve"> </w:t>
      </w:r>
      <w:r w:rsidR="00442D75">
        <w:rPr>
          <w:rFonts w:ascii="Times New Roman" w:hAnsi="Times New Roman" w:cs="Times New Roman"/>
        </w:rPr>
        <w:t>CALFEWS simulation rules do not permit groundwater recovery when banked storage accounts are empty, so when the simulated historical drought continued in 2015,</w:t>
      </w:r>
      <w:r w:rsidR="00B929AF">
        <w:rPr>
          <w:rFonts w:ascii="Times New Roman" w:hAnsi="Times New Roman" w:cs="Times New Roman"/>
        </w:rPr>
        <w:t xml:space="preserve"> the district’s irrigation </w:t>
      </w:r>
      <w:r w:rsidR="00442D75">
        <w:rPr>
          <w:rFonts w:ascii="Times New Roman" w:hAnsi="Times New Roman" w:cs="Times New Roman"/>
        </w:rPr>
        <w:t>was almost entirely supplied by</w:t>
      </w:r>
      <w:r w:rsidR="00B929AF">
        <w:rPr>
          <w:rFonts w:ascii="Times New Roman" w:hAnsi="Times New Roman" w:cs="Times New Roman"/>
        </w:rPr>
        <w:t xml:space="preserve"> private groundwater pumping at wells within the district’s service area. </w:t>
      </w:r>
      <w:r w:rsidRPr="00A44C30">
        <w:rPr>
          <w:rFonts w:ascii="Times New Roman" w:hAnsi="Times New Roman" w:cs="Times New Roman"/>
        </w:rPr>
        <w:t xml:space="preserve">The final year of the drought, 2016, started out dry, but </w:t>
      </w:r>
      <w:r w:rsidR="00442D75">
        <w:rPr>
          <w:rFonts w:ascii="Times New Roman" w:hAnsi="Times New Roman" w:cs="Times New Roman"/>
        </w:rPr>
        <w:t xml:space="preserve">increased precipitation led to larger expected </w:t>
      </w:r>
      <w:r w:rsidRPr="00A44C30">
        <w:rPr>
          <w:rFonts w:ascii="Times New Roman" w:hAnsi="Times New Roman" w:cs="Times New Roman"/>
        </w:rPr>
        <w:t>water contract allocations</w:t>
      </w:r>
      <w:r w:rsidR="00442D75">
        <w:rPr>
          <w:rFonts w:ascii="Times New Roman" w:hAnsi="Times New Roman" w:cs="Times New Roman"/>
        </w:rPr>
        <w:t>,</w:t>
      </w:r>
      <w:r w:rsidRPr="00A44C30">
        <w:rPr>
          <w:rFonts w:ascii="Times New Roman" w:hAnsi="Times New Roman" w:cs="Times New Roman"/>
        </w:rPr>
        <w:t xml:space="preserve"> </w:t>
      </w:r>
      <w:r w:rsidR="00442D75">
        <w:rPr>
          <w:rFonts w:ascii="Times New Roman" w:hAnsi="Times New Roman" w:cs="Times New Roman"/>
        </w:rPr>
        <w:t>increasing district surface water supplies</w:t>
      </w:r>
      <w:r w:rsidRPr="00A44C30">
        <w:rPr>
          <w:rFonts w:ascii="Times New Roman" w:hAnsi="Times New Roman" w:cs="Times New Roman"/>
        </w:rPr>
        <w:t xml:space="preserve">. </w:t>
      </w:r>
      <w:r w:rsidR="00AB6D15">
        <w:rPr>
          <w:rFonts w:ascii="Times New Roman" w:hAnsi="Times New Roman" w:cs="Times New Roman"/>
        </w:rPr>
        <w:t>Irrigators within t</w:t>
      </w:r>
      <w:r w:rsidRPr="00A44C30">
        <w:rPr>
          <w:rFonts w:ascii="Times New Roman" w:hAnsi="Times New Roman" w:cs="Times New Roman"/>
        </w:rPr>
        <w:t>he district began the year pumping private groundwater, expecting that the rest of the year would be dry as well, but were able to cease pumping by July when it was clear the remaining demands could be met through surface water deliveries</w:t>
      </w:r>
      <w:r w:rsidR="00AB6D15">
        <w:rPr>
          <w:rFonts w:ascii="Times New Roman" w:hAnsi="Times New Roman" w:cs="Times New Roman"/>
        </w:rPr>
        <w:t xml:space="preserve"> from the SWP</w:t>
      </w:r>
      <w:r w:rsidRPr="00A44C30">
        <w:rPr>
          <w:rFonts w:ascii="Times New Roman" w:hAnsi="Times New Roman" w:cs="Times New Roman"/>
        </w:rPr>
        <w:t xml:space="preserve">.  </w:t>
      </w:r>
      <w:r w:rsidR="00864E99">
        <w:rPr>
          <w:rFonts w:ascii="Times New Roman" w:hAnsi="Times New Roman" w:cs="Times New Roman"/>
        </w:rPr>
        <w:t>Due to</w:t>
      </w:r>
      <w:r w:rsidRPr="00A44C30">
        <w:rPr>
          <w:rFonts w:ascii="Times New Roman" w:hAnsi="Times New Roman" w:cs="Times New Roman"/>
        </w:rPr>
        <w:t xml:space="preserve"> increases to the SWP allocation late in the year, the district was able to end the year with additional supplies and</w:t>
      </w:r>
      <w:r w:rsidR="00864E99">
        <w:rPr>
          <w:rFonts w:ascii="Times New Roman" w:hAnsi="Times New Roman" w:cs="Times New Roman"/>
        </w:rPr>
        <w:t xml:space="preserve"> thus</w:t>
      </w:r>
      <w:r w:rsidRPr="00A44C30">
        <w:rPr>
          <w:rFonts w:ascii="Times New Roman" w:hAnsi="Times New Roman" w:cs="Times New Roman"/>
        </w:rPr>
        <w:t xml:space="preserve"> carry-over</w:t>
      </w:r>
      <w:r w:rsidR="00AB6D15">
        <w:rPr>
          <w:rFonts w:ascii="Times New Roman" w:hAnsi="Times New Roman" w:cs="Times New Roman"/>
        </w:rPr>
        <w:t xml:space="preserve"> SWP supplies into the next year</w:t>
      </w:r>
      <w:r w:rsidRPr="00A44C30">
        <w:rPr>
          <w:rFonts w:ascii="Times New Roman" w:hAnsi="Times New Roman" w:cs="Times New Roman"/>
        </w:rPr>
        <w:t>.</w:t>
      </w:r>
    </w:p>
    <w:p w:rsidR="000E2847"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701E66" wp14:editId="2F4B2D03">
            <wp:extent cx="5943600" cy="297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te_response_sanluisstate_wheelerC.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978150"/>
                    </a:xfrm>
                    <a:prstGeom prst="rect">
                      <a:avLst/>
                    </a:prstGeom>
                  </pic:spPr>
                </pic:pic>
              </a:graphicData>
            </a:graphic>
          </wp:inline>
        </w:drawing>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10: </w:t>
      </w:r>
      <w:r>
        <w:rPr>
          <w:rFonts w:ascii="Times New Roman" w:hAnsi="Times New Roman" w:cs="Times New Roman"/>
          <w:sz w:val="24"/>
          <w:szCs w:val="24"/>
        </w:rPr>
        <w:t>Expected water supplies for the Wheeler Ridge-Maricopa Water Storage District, with irrigation deliveries from the district’s surface water contract, groundwater banking recover, and in-district private groundwater wells during the drought period October 2012 – September 2016.</w:t>
      </w:r>
    </w:p>
    <w:p w:rsidR="00462FEB" w:rsidRDefault="006C6A39" w:rsidP="006D1D80">
      <w:pPr>
        <w:spacing w:line="360" w:lineRule="auto"/>
        <w:rPr>
          <w:rFonts w:ascii="Times New Roman" w:hAnsi="Times New Roman" w:cs="Times New Roman"/>
        </w:rPr>
      </w:pPr>
      <w:r w:rsidRPr="00A44C30">
        <w:rPr>
          <w:rFonts w:ascii="Times New Roman" w:hAnsi="Times New Roman" w:cs="Times New Roman"/>
        </w:rPr>
        <w:tab/>
        <w:t xml:space="preserve">During wet periods, </w:t>
      </w:r>
      <w:r w:rsidR="00AB6D15">
        <w:rPr>
          <w:rFonts w:ascii="Times New Roman" w:hAnsi="Times New Roman" w:cs="Times New Roman"/>
        </w:rPr>
        <w:t xml:space="preserve">CALFEWS also simulates unscheduled flood deliveries to contractors. </w:t>
      </w:r>
      <w:r w:rsidR="005F4969">
        <w:rPr>
          <w:rFonts w:ascii="Times New Roman" w:hAnsi="Times New Roman" w:cs="Times New Roman"/>
        </w:rPr>
        <w:t xml:space="preserve">Decisions about the timing and magnitude of these releases are made by surface water contract managers </w:t>
      </w:r>
      <w:r w:rsidR="005F4969">
        <w:rPr>
          <w:rFonts w:ascii="Times New Roman" w:hAnsi="Times New Roman" w:cs="Times New Roman"/>
        </w:rPr>
        <w:lastRenderedPageBreak/>
        <w:t>when reservoirs are close to filling.</w:t>
      </w:r>
      <w:r w:rsidRPr="00A44C30">
        <w:rPr>
          <w:rFonts w:ascii="Times New Roman" w:hAnsi="Times New Roman" w:cs="Times New Roman"/>
        </w:rPr>
        <w:t xml:space="preserve">  As reservoir storage increases, reservoir fill-time falls in accordance with seasonal trends (e.g., the same storage volume will correspond to a shorter fill-time if it is observed in December, and a longer fill-time if it is observed in June</w:t>
      </w:r>
      <w:r w:rsidR="00864E99">
        <w:rPr>
          <w:rFonts w:ascii="Times New Roman" w:hAnsi="Times New Roman" w:cs="Times New Roman"/>
        </w:rPr>
        <w:t>, after a significant portion of snowmelt has already occurred</w:t>
      </w:r>
      <w:r w:rsidRPr="00A44C30">
        <w:rPr>
          <w:rFonts w:ascii="Times New Roman" w:hAnsi="Times New Roman" w:cs="Times New Roman"/>
        </w:rPr>
        <w:t>), and as s</w:t>
      </w:r>
      <w:r w:rsidR="008147CA">
        <w:rPr>
          <w:rFonts w:ascii="Times New Roman" w:hAnsi="Times New Roman" w:cs="Times New Roman"/>
        </w:rPr>
        <w:t>torage approaches capacity fill-</w:t>
      </w:r>
      <w:r w:rsidRPr="00A44C30">
        <w:rPr>
          <w:rFonts w:ascii="Times New Roman" w:hAnsi="Times New Roman" w:cs="Times New Roman"/>
        </w:rPr>
        <w:t xml:space="preserve">time </w:t>
      </w:r>
      <w:r w:rsidR="008147CA">
        <w:rPr>
          <w:rFonts w:ascii="Times New Roman" w:hAnsi="Times New Roman" w:cs="Times New Roman"/>
        </w:rPr>
        <w:t>goes to</w:t>
      </w:r>
      <w:r w:rsidRPr="00A44C30">
        <w:rPr>
          <w:rFonts w:ascii="Times New Roman" w:hAnsi="Times New Roman" w:cs="Times New Roman"/>
        </w:rPr>
        <w:t xml:space="preserve"> zero</w:t>
      </w:r>
      <w:r w:rsidR="006F6710">
        <w:rPr>
          <w:rFonts w:ascii="Times New Roman" w:hAnsi="Times New Roman" w:cs="Times New Roman"/>
        </w:rPr>
        <w:t xml:space="preserve"> (Figure 11</w:t>
      </w:r>
      <w:r w:rsidR="002E2DC6">
        <w:rPr>
          <w:rFonts w:ascii="Times New Roman" w:hAnsi="Times New Roman" w:cs="Times New Roman"/>
        </w:rPr>
        <w:t>)</w:t>
      </w:r>
      <w:r w:rsidRPr="00A44C30">
        <w:rPr>
          <w:rFonts w:ascii="Times New Roman" w:hAnsi="Times New Roman" w:cs="Times New Roman"/>
        </w:rPr>
        <w:t xml:space="preserve">.  </w:t>
      </w:r>
      <w:r w:rsidR="00DF4D5D">
        <w:rPr>
          <w:rFonts w:ascii="Times New Roman" w:hAnsi="Times New Roman" w:cs="Times New Roman"/>
        </w:rPr>
        <w:t>At San Luis Reservoir, n</w:t>
      </w:r>
      <w:r w:rsidR="00571D84">
        <w:rPr>
          <w:rFonts w:ascii="Times New Roman" w:hAnsi="Times New Roman" w:cs="Times New Roman"/>
        </w:rPr>
        <w:t>atural inflow is negligible</w:t>
      </w:r>
      <w:r w:rsidR="00864E99">
        <w:rPr>
          <w:rFonts w:ascii="Times New Roman" w:hAnsi="Times New Roman" w:cs="Times New Roman"/>
        </w:rPr>
        <w:t>,</w:t>
      </w:r>
      <w:r w:rsidR="00571D84">
        <w:rPr>
          <w:rFonts w:ascii="Times New Roman" w:hAnsi="Times New Roman" w:cs="Times New Roman"/>
        </w:rPr>
        <w:t xml:space="preserve"> and the reservoir</w:t>
      </w:r>
      <w:r w:rsidR="00864E99">
        <w:rPr>
          <w:rFonts w:ascii="Times New Roman" w:hAnsi="Times New Roman" w:cs="Times New Roman"/>
        </w:rPr>
        <w:t xml:space="preserve"> is</w:t>
      </w:r>
      <w:r w:rsidR="00571D84">
        <w:rPr>
          <w:rFonts w:ascii="Times New Roman" w:hAnsi="Times New Roman" w:cs="Times New Roman"/>
        </w:rPr>
        <w:t xml:space="preserve"> almost entirely fed by SWP/CVP pumps at the delta. Pumping capacity limits the rate of inflow</w:t>
      </w:r>
      <w:r w:rsidR="00864E99">
        <w:rPr>
          <w:rFonts w:ascii="Times New Roman" w:hAnsi="Times New Roman" w:cs="Times New Roman"/>
        </w:rPr>
        <w:t xml:space="preserve"> into San Luis Reservoir</w:t>
      </w:r>
      <w:r w:rsidR="00571D84">
        <w:rPr>
          <w:rFonts w:ascii="Times New Roman" w:hAnsi="Times New Roman" w:cs="Times New Roman"/>
        </w:rPr>
        <w:t xml:space="preserve"> during high flow periods, reducing the need for pre-emptive flood releases driven by expected future inflows, as in equation</w:t>
      </w:r>
      <w:r w:rsidR="00D71F9C">
        <w:rPr>
          <w:rFonts w:ascii="Times New Roman" w:hAnsi="Times New Roman" w:cs="Times New Roman"/>
        </w:rPr>
        <w:t xml:space="preserve"> (19</w:t>
      </w:r>
      <w:r w:rsidR="00571D84">
        <w:rPr>
          <w:rFonts w:ascii="Times New Roman" w:hAnsi="Times New Roman" w:cs="Times New Roman"/>
        </w:rPr>
        <w:t>)</w:t>
      </w:r>
      <w:r w:rsidRPr="00A44C30">
        <w:rPr>
          <w:rFonts w:ascii="Times New Roman" w:hAnsi="Times New Roman" w:cs="Times New Roman"/>
        </w:rPr>
        <w:t xml:space="preserve">. </w:t>
      </w:r>
      <w:r w:rsidR="000F020F">
        <w:rPr>
          <w:rFonts w:ascii="Times New Roman" w:hAnsi="Times New Roman" w:cs="Times New Roman"/>
        </w:rPr>
        <w:t xml:space="preserve">In CALFEWS, SWP flood releases are not made from San Luis Reservoir until storage approaches capacity in the state-owned portion of San Luis Reservoir. However, reservoir fill-time in San Luis is an important metric for individual districts attempting </w:t>
      </w:r>
      <w:r w:rsidR="00CC508C">
        <w:rPr>
          <w:rFonts w:ascii="Times New Roman" w:hAnsi="Times New Roman" w:cs="Times New Roman"/>
        </w:rPr>
        <w:t>to manage their carry-over water</w:t>
      </w:r>
      <w:r w:rsidR="000F020F">
        <w:rPr>
          <w:rFonts w:ascii="Times New Roman" w:hAnsi="Times New Roman" w:cs="Times New Roman"/>
        </w:rPr>
        <w:t xml:space="preserve">. If an SWP contractor does not deliver their entire SWP contract, they are able to carry it over in San Luis Reservoir. </w:t>
      </w:r>
      <w:r w:rsidR="00EE4B8E">
        <w:rPr>
          <w:rFonts w:ascii="Times New Roman" w:hAnsi="Times New Roman" w:cs="Times New Roman"/>
        </w:rPr>
        <w:t>Any</w:t>
      </w:r>
      <w:r w:rsidR="000F020F">
        <w:rPr>
          <w:rFonts w:ascii="Times New Roman" w:hAnsi="Times New Roman" w:cs="Times New Roman"/>
        </w:rPr>
        <w:t xml:space="preserve"> carry-over water </w:t>
      </w:r>
      <w:r w:rsidR="00EE4B8E">
        <w:rPr>
          <w:rFonts w:ascii="Times New Roman" w:hAnsi="Times New Roman" w:cs="Times New Roman"/>
        </w:rPr>
        <w:t>remaining</w:t>
      </w:r>
      <w:r w:rsidR="000F020F">
        <w:rPr>
          <w:rFonts w:ascii="Times New Roman" w:hAnsi="Times New Roman" w:cs="Times New Roman"/>
        </w:rPr>
        <w:t xml:space="preserve"> in San Luis </w:t>
      </w:r>
      <w:r w:rsidR="00EE4B8E">
        <w:rPr>
          <w:rFonts w:ascii="Times New Roman" w:hAnsi="Times New Roman" w:cs="Times New Roman"/>
        </w:rPr>
        <w:t>when it reaches capacity</w:t>
      </w:r>
      <w:r w:rsidR="000F020F">
        <w:rPr>
          <w:rFonts w:ascii="Times New Roman" w:hAnsi="Times New Roman" w:cs="Times New Roman"/>
        </w:rPr>
        <w:t xml:space="preserve"> is forfeited </w:t>
      </w:r>
      <w:r w:rsidR="00EE4B8E">
        <w:rPr>
          <w:rFonts w:ascii="Times New Roman" w:hAnsi="Times New Roman" w:cs="Times New Roman"/>
        </w:rPr>
        <w:t xml:space="preserve">by the district carrying it over </w:t>
      </w:r>
      <w:r w:rsidR="000F020F">
        <w:rPr>
          <w:rFonts w:ascii="Times New Roman" w:hAnsi="Times New Roman" w:cs="Times New Roman"/>
        </w:rPr>
        <w:t xml:space="preserve">and </w:t>
      </w:r>
      <w:r w:rsidR="00EE4B8E">
        <w:rPr>
          <w:rFonts w:ascii="Times New Roman" w:hAnsi="Times New Roman" w:cs="Times New Roman"/>
        </w:rPr>
        <w:t xml:space="preserve">instead </w:t>
      </w:r>
      <w:r w:rsidR="000F020F">
        <w:rPr>
          <w:rFonts w:ascii="Times New Roman" w:hAnsi="Times New Roman" w:cs="Times New Roman"/>
        </w:rPr>
        <w:t>delivered to any contractor with the capacity to take it.</w:t>
      </w:r>
      <w:r w:rsidRPr="00A44C30">
        <w:rPr>
          <w:rFonts w:ascii="Times New Roman" w:hAnsi="Times New Roman" w:cs="Times New Roman"/>
        </w:rPr>
        <w:t xml:space="preserve"> Districts therefore will attempt to </w:t>
      </w:r>
      <w:r w:rsidR="00EE4B8E">
        <w:rPr>
          <w:rFonts w:ascii="Times New Roman" w:hAnsi="Times New Roman" w:cs="Times New Roman"/>
        </w:rPr>
        <w:t>use</w:t>
      </w:r>
      <w:r w:rsidR="00CA621D">
        <w:rPr>
          <w:rFonts w:ascii="Times New Roman" w:hAnsi="Times New Roman" w:cs="Times New Roman"/>
        </w:rPr>
        <w:t xml:space="preserve"> any carry-</w:t>
      </w:r>
      <w:r w:rsidRPr="00A44C30">
        <w:rPr>
          <w:rFonts w:ascii="Times New Roman" w:hAnsi="Times New Roman" w:cs="Times New Roman"/>
        </w:rPr>
        <w:t xml:space="preserve">over water if they observe the reservoir filling up. </w:t>
      </w:r>
      <w:r w:rsidR="00D71F9C">
        <w:rPr>
          <w:rFonts w:ascii="Times New Roman" w:hAnsi="Times New Roman" w:cs="Times New Roman"/>
        </w:rPr>
        <w:t>This decision is triggered when a district’s cumulative recharge capacity during the expected reservoir fill-time</w:t>
      </w:r>
      <w:r w:rsidR="00CA621D">
        <w:rPr>
          <w:rFonts w:ascii="Times New Roman" w:hAnsi="Times New Roman" w:cs="Times New Roman"/>
        </w:rPr>
        <w:t>, calculated in equation (24),</w:t>
      </w:r>
      <w:r w:rsidR="00D71F9C">
        <w:rPr>
          <w:rFonts w:ascii="Times New Roman" w:hAnsi="Times New Roman" w:cs="Times New Roman"/>
        </w:rPr>
        <w:t xml:space="preserve"> is less than a district</w:t>
      </w:r>
      <w:r w:rsidR="00ED5AE7">
        <w:rPr>
          <w:rFonts w:ascii="Times New Roman" w:hAnsi="Times New Roman" w:cs="Times New Roman"/>
        </w:rPr>
        <w:t>’</w:t>
      </w:r>
      <w:r w:rsidR="00D71F9C">
        <w:rPr>
          <w:rFonts w:ascii="Times New Roman" w:hAnsi="Times New Roman" w:cs="Times New Roman"/>
        </w:rPr>
        <w:t>s current and/o</w:t>
      </w:r>
      <w:r w:rsidR="00CA621D">
        <w:rPr>
          <w:rFonts w:ascii="Times New Roman" w:hAnsi="Times New Roman" w:cs="Times New Roman"/>
        </w:rPr>
        <w:t xml:space="preserve">r expected </w:t>
      </w:r>
      <w:r w:rsidR="00462FEB">
        <w:rPr>
          <w:rFonts w:ascii="Times New Roman" w:hAnsi="Times New Roman" w:cs="Times New Roman"/>
        </w:rPr>
        <w:t>cumulative carryover</w:t>
      </w:r>
      <w:r w:rsidR="00CA621D">
        <w:rPr>
          <w:rFonts w:ascii="Times New Roman" w:hAnsi="Times New Roman" w:cs="Times New Roman"/>
        </w:rPr>
        <w:t xml:space="preserve">.  </w:t>
      </w:r>
    </w:p>
    <w:p w:rsidR="000E2847" w:rsidRDefault="000E2847"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984F97" wp14:editId="003218A5">
            <wp:extent cx="5943600" cy="29959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_response_sanluisstate_wheelerB.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995930"/>
                    </a:xfrm>
                    <a:prstGeom prst="rect">
                      <a:avLst/>
                    </a:prstGeom>
                  </pic:spPr>
                </pic:pic>
              </a:graphicData>
            </a:graphic>
          </wp:inline>
        </w:drawing>
      </w:r>
    </w:p>
    <w:p w:rsidR="000E2847" w:rsidRPr="000E2847" w:rsidRDefault="000E2847" w:rsidP="006D1D80">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11: </w:t>
      </w:r>
      <w:r>
        <w:rPr>
          <w:rFonts w:ascii="Times New Roman" w:hAnsi="Times New Roman" w:cs="Times New Roman"/>
          <w:sz w:val="24"/>
          <w:szCs w:val="24"/>
        </w:rPr>
        <w:t>Storage, reservoir fill-time, and flood deliveries from San Luis Reservoir during the historical evaluation period</w:t>
      </w:r>
      <w:r>
        <w:rPr>
          <w:rFonts w:ascii="Times New Roman" w:hAnsi="Times New Roman" w:cs="Times New Roman"/>
          <w:sz w:val="24"/>
          <w:szCs w:val="24"/>
        </w:rPr>
        <w:t>, October 1996 – September 2016</w:t>
      </w:r>
    </w:p>
    <w:p w:rsidR="006C6A39" w:rsidRPr="000D56E6" w:rsidRDefault="007F09DA" w:rsidP="006D1D80">
      <w:pPr>
        <w:spacing w:line="360" w:lineRule="auto"/>
        <w:ind w:firstLine="720"/>
        <w:rPr>
          <w:rFonts w:ascii="Times New Roman" w:hAnsi="Times New Roman" w:cs="Times New Roman"/>
        </w:rPr>
      </w:pPr>
      <w:r>
        <w:rPr>
          <w:rFonts w:ascii="Times New Roman" w:hAnsi="Times New Roman" w:cs="Times New Roman"/>
        </w:rPr>
        <w:t>Individual district carry-over operations, as shown</w:t>
      </w:r>
      <w:r w:rsidR="006F6710">
        <w:rPr>
          <w:rFonts w:ascii="Times New Roman" w:hAnsi="Times New Roman" w:cs="Times New Roman"/>
        </w:rPr>
        <w:t xml:space="preserve"> in Figure 12</w:t>
      </w:r>
      <w:r>
        <w:rPr>
          <w:rFonts w:ascii="Times New Roman" w:hAnsi="Times New Roman" w:cs="Times New Roman"/>
        </w:rPr>
        <w:t xml:space="preserve">, are designed to store excess surface water allocations (carry-over water) from one year </w:t>
      </w:r>
      <w:r w:rsidR="006447DC">
        <w:rPr>
          <w:rFonts w:ascii="Times New Roman" w:hAnsi="Times New Roman" w:cs="Times New Roman"/>
        </w:rPr>
        <w:t>for</w:t>
      </w:r>
      <w:r>
        <w:rPr>
          <w:rFonts w:ascii="Times New Roman" w:hAnsi="Times New Roman" w:cs="Times New Roman"/>
        </w:rPr>
        <w:t xml:space="preserve"> use in the next, either for groundwater </w:t>
      </w:r>
      <w:r>
        <w:rPr>
          <w:rFonts w:ascii="Times New Roman" w:hAnsi="Times New Roman" w:cs="Times New Roman"/>
        </w:rPr>
        <w:lastRenderedPageBreak/>
        <w:t xml:space="preserve">recharge, or, when possible, to meet irrigation or municipal demands.  </w:t>
      </w:r>
      <w:r w:rsidR="00CA621D">
        <w:rPr>
          <w:rFonts w:ascii="Times New Roman" w:hAnsi="Times New Roman" w:cs="Times New Roman"/>
        </w:rPr>
        <w:t>In the historical simulation</w:t>
      </w:r>
      <w:r w:rsidR="00462FEB">
        <w:rPr>
          <w:rFonts w:ascii="Times New Roman" w:hAnsi="Times New Roman" w:cs="Times New Roman"/>
        </w:rPr>
        <w:t>,</w:t>
      </w:r>
      <w:r w:rsidR="00CA621D">
        <w:rPr>
          <w:rFonts w:ascii="Times New Roman" w:hAnsi="Times New Roman" w:cs="Times New Roman"/>
        </w:rPr>
        <w:t xml:space="preserve"> Wheeler Ridge- Maricopa begins water year 2005 (October 2004) with about 25 </w:t>
      </w:r>
      <w:proofErr w:type="spellStart"/>
      <w:r w:rsidR="00CA621D">
        <w:rPr>
          <w:rFonts w:ascii="Times New Roman" w:hAnsi="Times New Roman" w:cs="Times New Roman"/>
        </w:rPr>
        <w:t>tAF</w:t>
      </w:r>
      <w:proofErr w:type="spellEnd"/>
      <w:r w:rsidR="006447DC">
        <w:rPr>
          <w:rFonts w:ascii="Times New Roman" w:hAnsi="Times New Roman" w:cs="Times New Roman"/>
        </w:rPr>
        <w:t xml:space="preserve"> (31 x 10</w:t>
      </w:r>
      <w:r w:rsidR="006447DC">
        <w:rPr>
          <w:rFonts w:ascii="Times New Roman" w:hAnsi="Times New Roman" w:cs="Times New Roman"/>
          <w:vertAlign w:val="superscript"/>
        </w:rPr>
        <w:t>6</w:t>
      </w:r>
      <w:r w:rsidR="001534C5">
        <w:rPr>
          <w:rFonts w:ascii="Times New Roman" w:hAnsi="Times New Roman" w:cs="Times New Roman"/>
        </w:rPr>
        <w:t xml:space="preserve"> m</w:t>
      </w:r>
      <w:r w:rsidR="001534C5">
        <w:rPr>
          <w:rFonts w:ascii="Times New Roman" w:hAnsi="Times New Roman" w:cs="Times New Roman"/>
          <w:vertAlign w:val="superscript"/>
        </w:rPr>
        <w:t>3</w:t>
      </w:r>
      <w:r w:rsidR="001534C5">
        <w:rPr>
          <w:rFonts w:ascii="Times New Roman" w:hAnsi="Times New Roman" w:cs="Times New Roman"/>
        </w:rPr>
        <w:t>)</w:t>
      </w:r>
      <w:r w:rsidR="00CA621D">
        <w:rPr>
          <w:rFonts w:ascii="Times New Roman" w:hAnsi="Times New Roman" w:cs="Times New Roman"/>
        </w:rPr>
        <w:t xml:space="preserve"> of unused carry-over water in San Luis Reservoir</w:t>
      </w:r>
      <w:r w:rsidR="00462FEB">
        <w:rPr>
          <w:rFonts w:ascii="Times New Roman" w:hAnsi="Times New Roman" w:cs="Times New Roman"/>
        </w:rPr>
        <w:t>, as shown by the white lin</w:t>
      </w:r>
      <w:r>
        <w:rPr>
          <w:rFonts w:ascii="Times New Roman" w:hAnsi="Times New Roman" w:cs="Times New Roman"/>
        </w:rPr>
        <w:t>e</w:t>
      </w:r>
      <w:r w:rsidR="00CA621D">
        <w:rPr>
          <w:rFonts w:ascii="Times New Roman" w:hAnsi="Times New Roman" w:cs="Times New Roman"/>
        </w:rPr>
        <w:t xml:space="preserve">.  However, San Luis Reservoir </w:t>
      </w:r>
      <w:r>
        <w:rPr>
          <w:rFonts w:ascii="Times New Roman" w:hAnsi="Times New Roman" w:cs="Times New Roman"/>
        </w:rPr>
        <w:t>also had a significant volume of unused storage capacity at this time</w:t>
      </w:r>
      <w:r w:rsidR="00CA621D">
        <w:rPr>
          <w:rFonts w:ascii="Times New Roman" w:hAnsi="Times New Roman" w:cs="Times New Roman"/>
        </w:rPr>
        <w:t>, and the district’s metric to measure their dynamic recharge capacity (the total volume of water that could be diverted into district groundwater recharge facilities before San Luis reached its storage capacity) rem</w:t>
      </w:r>
      <w:r w:rsidR="00462FEB">
        <w:rPr>
          <w:rFonts w:ascii="Times New Roman" w:hAnsi="Times New Roman" w:cs="Times New Roman"/>
        </w:rPr>
        <w:t>ained larger than the volume of carry-over water they</w:t>
      </w:r>
      <w:r w:rsidR="00CA621D">
        <w:rPr>
          <w:rFonts w:ascii="Times New Roman" w:hAnsi="Times New Roman" w:cs="Times New Roman"/>
        </w:rPr>
        <w:t xml:space="preserve"> stored in San Luis.  As the winter progressed, </w:t>
      </w:r>
      <w:r w:rsidR="009E7098">
        <w:rPr>
          <w:rFonts w:ascii="Times New Roman" w:hAnsi="Times New Roman" w:cs="Times New Roman"/>
        </w:rPr>
        <w:t xml:space="preserve">the simulation delivered the district’s </w:t>
      </w:r>
      <w:r w:rsidR="00CA621D">
        <w:rPr>
          <w:rFonts w:ascii="Times New Roman" w:hAnsi="Times New Roman" w:cs="Times New Roman"/>
        </w:rPr>
        <w:t xml:space="preserve">carry-over water to meet winter irrigation demands. </w:t>
      </w:r>
      <w:r w:rsidR="009E7098">
        <w:rPr>
          <w:rFonts w:ascii="Times New Roman" w:hAnsi="Times New Roman" w:cs="Times New Roman"/>
        </w:rPr>
        <w:t>T</w:t>
      </w:r>
      <w:r w:rsidR="00E06E54">
        <w:rPr>
          <w:rFonts w:ascii="Times New Roman" w:hAnsi="Times New Roman" w:cs="Times New Roman"/>
        </w:rPr>
        <w:t xml:space="preserve">he district was able to </w:t>
      </w:r>
      <w:r w:rsidR="009E7098">
        <w:rPr>
          <w:rFonts w:ascii="Times New Roman" w:hAnsi="Times New Roman" w:cs="Times New Roman"/>
        </w:rPr>
        <w:t xml:space="preserve">use </w:t>
      </w:r>
      <w:r w:rsidR="00E06E54">
        <w:rPr>
          <w:rFonts w:ascii="Times New Roman" w:hAnsi="Times New Roman" w:cs="Times New Roman"/>
        </w:rPr>
        <w:t>all of their carry-over water</w:t>
      </w:r>
      <w:r w:rsidR="009E7098">
        <w:rPr>
          <w:rFonts w:ascii="Times New Roman" w:hAnsi="Times New Roman" w:cs="Times New Roman"/>
        </w:rPr>
        <w:t xml:space="preserve"> for irrigation</w:t>
      </w:r>
      <w:r w:rsidR="00E06E54">
        <w:rPr>
          <w:rFonts w:ascii="Times New Roman" w:hAnsi="Times New Roman" w:cs="Times New Roman"/>
        </w:rPr>
        <w:t xml:space="preserve"> before San Luis Reservoir filled in February of 2005</w:t>
      </w:r>
      <w:r w:rsidR="009E7098">
        <w:rPr>
          <w:rFonts w:ascii="Times New Roman" w:hAnsi="Times New Roman" w:cs="Times New Roman"/>
        </w:rPr>
        <w:t xml:space="preserve"> (Figure 1</w:t>
      </w:r>
      <w:r w:rsidR="006F6710">
        <w:rPr>
          <w:rFonts w:ascii="Times New Roman" w:hAnsi="Times New Roman" w:cs="Times New Roman"/>
        </w:rPr>
        <w:t>2</w:t>
      </w:r>
      <w:r w:rsidR="009E7098">
        <w:rPr>
          <w:rFonts w:ascii="Times New Roman" w:hAnsi="Times New Roman" w:cs="Times New Roman"/>
        </w:rPr>
        <w:t>)</w:t>
      </w:r>
      <w:r w:rsidR="00E06E54">
        <w:rPr>
          <w:rFonts w:ascii="Times New Roman" w:hAnsi="Times New Roman" w:cs="Times New Roman"/>
        </w:rPr>
        <w:t xml:space="preserve">.  </w:t>
      </w:r>
      <w:r w:rsidR="0093236E">
        <w:rPr>
          <w:rFonts w:ascii="Times New Roman" w:hAnsi="Times New Roman" w:cs="Times New Roman"/>
        </w:rPr>
        <w:t>E</w:t>
      </w:r>
      <w:r w:rsidR="0095724F">
        <w:rPr>
          <w:rFonts w:ascii="Times New Roman" w:hAnsi="Times New Roman" w:cs="Times New Roman"/>
        </w:rPr>
        <w:t>xpectations for that year’s SWP contract allocation</w:t>
      </w:r>
      <w:r w:rsidR="00462FEB">
        <w:rPr>
          <w:rFonts w:ascii="Times New Roman" w:hAnsi="Times New Roman" w:cs="Times New Roman"/>
        </w:rPr>
        <w:t xml:space="preserve"> </w:t>
      </w:r>
      <w:r w:rsidR="0095724F">
        <w:rPr>
          <w:rFonts w:ascii="Times New Roman" w:hAnsi="Times New Roman" w:cs="Times New Roman"/>
        </w:rPr>
        <w:t xml:space="preserve">continued to increase throughout </w:t>
      </w:r>
      <w:r w:rsidR="00462FEB">
        <w:rPr>
          <w:rFonts w:ascii="Times New Roman" w:hAnsi="Times New Roman" w:cs="Times New Roman"/>
        </w:rPr>
        <w:t>2005 (</w:t>
      </w:r>
      <w:r w:rsidR="009E7098">
        <w:rPr>
          <w:rFonts w:ascii="Times New Roman" w:hAnsi="Times New Roman" w:cs="Times New Roman"/>
        </w:rPr>
        <w:t xml:space="preserve">as previously shown in </w:t>
      </w:r>
      <w:r w:rsidR="006F6710">
        <w:rPr>
          <w:rFonts w:ascii="Times New Roman" w:hAnsi="Times New Roman" w:cs="Times New Roman"/>
        </w:rPr>
        <w:t>Figure 9</w:t>
      </w:r>
      <w:r w:rsidR="00462FEB">
        <w:rPr>
          <w:rFonts w:ascii="Times New Roman" w:hAnsi="Times New Roman" w:cs="Times New Roman"/>
        </w:rPr>
        <w:t xml:space="preserve">), </w:t>
      </w:r>
      <w:r w:rsidR="009E7098">
        <w:rPr>
          <w:rFonts w:ascii="Times New Roman" w:hAnsi="Times New Roman" w:cs="Times New Roman"/>
        </w:rPr>
        <w:t xml:space="preserve">eventually </w:t>
      </w:r>
      <w:r w:rsidR="00462FEB">
        <w:rPr>
          <w:rFonts w:ascii="Times New Roman" w:hAnsi="Times New Roman" w:cs="Times New Roman"/>
        </w:rPr>
        <w:t xml:space="preserve">causing Wheeler Ridge – Maricopa’s individual SWP supplies to exceed their </w:t>
      </w:r>
      <w:r w:rsidR="0095724F">
        <w:rPr>
          <w:rFonts w:ascii="Times New Roman" w:hAnsi="Times New Roman" w:cs="Times New Roman"/>
        </w:rPr>
        <w:t xml:space="preserve">remaining </w:t>
      </w:r>
      <w:r w:rsidR="00462FEB">
        <w:rPr>
          <w:rFonts w:ascii="Times New Roman" w:hAnsi="Times New Roman" w:cs="Times New Roman"/>
        </w:rPr>
        <w:t>irrigatio</w:t>
      </w:r>
      <w:r w:rsidR="009E7098">
        <w:rPr>
          <w:rFonts w:ascii="Times New Roman" w:hAnsi="Times New Roman" w:cs="Times New Roman"/>
        </w:rPr>
        <w:t>n demand</w:t>
      </w:r>
      <w:r w:rsidR="0095724F">
        <w:rPr>
          <w:rFonts w:ascii="Times New Roman" w:hAnsi="Times New Roman" w:cs="Times New Roman"/>
        </w:rPr>
        <w:t>.  The district carried</w:t>
      </w:r>
      <w:r w:rsidR="004B5366">
        <w:rPr>
          <w:rFonts w:ascii="Times New Roman" w:hAnsi="Times New Roman" w:cs="Times New Roman"/>
        </w:rPr>
        <w:t xml:space="preserve"> over a similar volume </w:t>
      </w:r>
      <w:r w:rsidR="0095724F">
        <w:rPr>
          <w:rFonts w:ascii="Times New Roman" w:hAnsi="Times New Roman" w:cs="Times New Roman"/>
        </w:rPr>
        <w:t xml:space="preserve">in water year 2006, but San Luis Reservoir was much closer to capacity because other contractors were also storing carry-over water.  Reservoir fill-time fell much more quickly at the beginning of water year 2006, reflected in the </w:t>
      </w:r>
      <w:r w:rsidR="009E7098">
        <w:rPr>
          <w:rFonts w:ascii="Times New Roman" w:hAnsi="Times New Roman" w:cs="Times New Roman"/>
        </w:rPr>
        <w:t xml:space="preserve">district’s </w:t>
      </w:r>
      <w:r w:rsidR="0095724F">
        <w:rPr>
          <w:rFonts w:ascii="Times New Roman" w:hAnsi="Times New Roman" w:cs="Times New Roman"/>
        </w:rPr>
        <w:t>fa</w:t>
      </w:r>
      <w:r w:rsidR="0093236E">
        <w:rPr>
          <w:rFonts w:ascii="Times New Roman" w:hAnsi="Times New Roman" w:cs="Times New Roman"/>
        </w:rPr>
        <w:t>lling dynamic recharge capacity (</w:t>
      </w:r>
      <w:r w:rsidR="009E7098">
        <w:rPr>
          <w:rFonts w:ascii="Times New Roman" w:hAnsi="Times New Roman" w:cs="Times New Roman"/>
        </w:rPr>
        <w:t xml:space="preserve">dark blue area of </w:t>
      </w:r>
      <w:r w:rsidR="006F6710">
        <w:rPr>
          <w:rFonts w:ascii="Times New Roman" w:hAnsi="Times New Roman" w:cs="Times New Roman"/>
        </w:rPr>
        <w:t>Figure 12</w:t>
      </w:r>
      <w:r w:rsidR="0093236E">
        <w:rPr>
          <w:rFonts w:ascii="Times New Roman" w:hAnsi="Times New Roman" w:cs="Times New Roman"/>
        </w:rPr>
        <w:t xml:space="preserve">). At the point during water year 2006 when this dynamic recharge capacity </w:t>
      </w:r>
      <w:r w:rsidR="009E7098">
        <w:rPr>
          <w:rFonts w:ascii="Times New Roman" w:hAnsi="Times New Roman" w:cs="Times New Roman"/>
        </w:rPr>
        <w:t>fell below</w:t>
      </w:r>
      <w:r w:rsidR="000D56E6">
        <w:rPr>
          <w:rFonts w:ascii="Times New Roman" w:hAnsi="Times New Roman" w:cs="Times New Roman"/>
        </w:rPr>
        <w:t xml:space="preserve"> the districts’ remaining </w:t>
      </w:r>
      <w:r w:rsidR="0093236E">
        <w:rPr>
          <w:rFonts w:ascii="Times New Roman" w:hAnsi="Times New Roman" w:cs="Times New Roman"/>
        </w:rPr>
        <w:t>carry-over storage, CALFEWS trigger</w:t>
      </w:r>
      <w:r w:rsidR="009E7098">
        <w:rPr>
          <w:rFonts w:ascii="Times New Roman" w:hAnsi="Times New Roman" w:cs="Times New Roman"/>
        </w:rPr>
        <w:t>ed</w:t>
      </w:r>
      <w:r w:rsidR="0093236E">
        <w:rPr>
          <w:rFonts w:ascii="Times New Roman" w:hAnsi="Times New Roman" w:cs="Times New Roman"/>
        </w:rPr>
        <w:t xml:space="preserve"> the district’s decision to begin delivering their carry-over water to groundwater </w:t>
      </w:r>
      <w:r w:rsidR="004B5366">
        <w:rPr>
          <w:rFonts w:ascii="Times New Roman" w:hAnsi="Times New Roman" w:cs="Times New Roman"/>
        </w:rPr>
        <w:t>recharge</w:t>
      </w:r>
      <w:r w:rsidR="0093236E">
        <w:rPr>
          <w:rFonts w:ascii="Times New Roman" w:hAnsi="Times New Roman" w:cs="Times New Roman"/>
        </w:rPr>
        <w:t xml:space="preserve"> facilities. </w:t>
      </w:r>
      <w:r w:rsidR="000D56E6">
        <w:rPr>
          <w:rFonts w:ascii="Times New Roman" w:hAnsi="Times New Roman" w:cs="Times New Roman"/>
        </w:rPr>
        <w:t xml:space="preserve">The use of groundwater recharge capacity allowed Wheeler Ridge – Maricopa to deliver all their carry-over water earlier than in 2005, avoiding the need </w:t>
      </w:r>
      <w:r w:rsidR="009E7098">
        <w:rPr>
          <w:rFonts w:ascii="Times New Roman" w:hAnsi="Times New Roman" w:cs="Times New Roman"/>
        </w:rPr>
        <w:t>to</w:t>
      </w:r>
      <w:r w:rsidR="000D56E6">
        <w:rPr>
          <w:rFonts w:ascii="Times New Roman" w:hAnsi="Times New Roman" w:cs="Times New Roman"/>
        </w:rPr>
        <w:t xml:space="preserve"> forfeit unused supplies.  Water year 2006 also saw very high expected SWP contract allocations, and by mid-summer of 2006, the district was expected t</w:t>
      </w:r>
      <w:r w:rsidR="00145966">
        <w:rPr>
          <w:rFonts w:ascii="Times New Roman" w:hAnsi="Times New Roman" w:cs="Times New Roman"/>
        </w:rPr>
        <w:t>o bring a very large volume (&gt;60</w:t>
      </w:r>
      <w:r w:rsidR="004B5366">
        <w:rPr>
          <w:rFonts w:ascii="Times New Roman" w:hAnsi="Times New Roman" w:cs="Times New Roman"/>
        </w:rPr>
        <w:t xml:space="preserve"> x 10</w:t>
      </w:r>
      <w:r w:rsidR="004B5366">
        <w:rPr>
          <w:rFonts w:ascii="Times New Roman" w:hAnsi="Times New Roman" w:cs="Times New Roman"/>
          <w:vertAlign w:val="superscript"/>
        </w:rPr>
        <w:t>6</w:t>
      </w:r>
      <w:r w:rsidR="000D56E6">
        <w:rPr>
          <w:rFonts w:ascii="Times New Roman" w:hAnsi="Times New Roman" w:cs="Times New Roman"/>
        </w:rPr>
        <w:t xml:space="preserve"> </w:t>
      </w:r>
      <w:r w:rsidR="001534C5">
        <w:rPr>
          <w:rFonts w:ascii="Times New Roman" w:hAnsi="Times New Roman" w:cs="Times New Roman"/>
        </w:rPr>
        <w:t>m</w:t>
      </w:r>
      <w:r w:rsidR="001534C5">
        <w:rPr>
          <w:rFonts w:ascii="Times New Roman" w:hAnsi="Times New Roman" w:cs="Times New Roman"/>
          <w:vertAlign w:val="superscript"/>
        </w:rPr>
        <w:t>3</w:t>
      </w:r>
      <w:r w:rsidR="000D56E6">
        <w:rPr>
          <w:rFonts w:ascii="Times New Roman" w:hAnsi="Times New Roman" w:cs="Times New Roman"/>
        </w:rPr>
        <w:t xml:space="preserve">) of carry-over water into the next year. High simulated storage levels at San Luis Reservoir again resulted in low dynamic recharge capacity for the district, and the combination of high </w:t>
      </w:r>
      <w:r w:rsidR="000D56E6">
        <w:rPr>
          <w:rFonts w:ascii="Times New Roman" w:hAnsi="Times New Roman" w:cs="Times New Roman"/>
          <w:i/>
        </w:rPr>
        <w:t>expected</w:t>
      </w:r>
      <w:r w:rsidR="000D56E6">
        <w:rPr>
          <w:rFonts w:ascii="Times New Roman" w:hAnsi="Times New Roman" w:cs="Times New Roman"/>
        </w:rPr>
        <w:t xml:space="preserve"> carry-over storage and low dynamic recharge capacity caused the district to begin delivering their potential carry-over water to groundwater banking facilities before </w:t>
      </w:r>
      <w:r w:rsidR="004B5366">
        <w:rPr>
          <w:rFonts w:ascii="Times New Roman" w:hAnsi="Times New Roman" w:cs="Times New Roman"/>
        </w:rPr>
        <w:t xml:space="preserve">the end of </w:t>
      </w:r>
      <w:r w:rsidR="000D56E6">
        <w:rPr>
          <w:rFonts w:ascii="Times New Roman" w:hAnsi="Times New Roman" w:cs="Times New Roman"/>
        </w:rPr>
        <w:t xml:space="preserve">water year 2006. </w:t>
      </w:r>
      <w:r>
        <w:rPr>
          <w:rFonts w:ascii="Times New Roman" w:hAnsi="Times New Roman" w:cs="Times New Roman"/>
        </w:rPr>
        <w:t>The district was able to recharge this water more quickly than expected, because few other districts were</w:t>
      </w:r>
      <w:r w:rsidR="009E7098">
        <w:rPr>
          <w:rFonts w:ascii="Times New Roman" w:hAnsi="Times New Roman" w:cs="Times New Roman"/>
        </w:rPr>
        <w:t xml:space="preserve"> recharging surface water at this</w:t>
      </w:r>
      <w:r>
        <w:rPr>
          <w:rFonts w:ascii="Times New Roman" w:hAnsi="Times New Roman" w:cs="Times New Roman"/>
        </w:rPr>
        <w:t xml:space="preserve"> </w:t>
      </w:r>
      <w:r w:rsidR="009E7098">
        <w:rPr>
          <w:rFonts w:ascii="Times New Roman" w:hAnsi="Times New Roman" w:cs="Times New Roman"/>
        </w:rPr>
        <w:t>time</w:t>
      </w:r>
      <w:r>
        <w:rPr>
          <w:rFonts w:ascii="Times New Roman" w:hAnsi="Times New Roman" w:cs="Times New Roman"/>
        </w:rPr>
        <w:t xml:space="preserve"> and Wheeler Ridge – Maricopa was able to take advantage of unused capacity</w:t>
      </w:r>
      <w:r w:rsidR="009E7098">
        <w:rPr>
          <w:rFonts w:ascii="Times New Roman" w:hAnsi="Times New Roman" w:cs="Times New Roman"/>
        </w:rPr>
        <w:t xml:space="preserve"> at their groundwater banking facilities</w:t>
      </w:r>
      <w:r>
        <w:rPr>
          <w:rFonts w:ascii="Times New Roman" w:hAnsi="Times New Roman" w:cs="Times New Roman"/>
        </w:rPr>
        <w:t xml:space="preserve">. </w:t>
      </w:r>
      <w:r w:rsidR="000D56E6">
        <w:rPr>
          <w:rFonts w:ascii="Times New Roman" w:hAnsi="Times New Roman" w:cs="Times New Roman"/>
        </w:rPr>
        <w:t>At the start of water year 2007, the district delivered their remaining carry-over water for irrigation and groundwater recharge</w:t>
      </w:r>
      <w:r>
        <w:rPr>
          <w:rFonts w:ascii="Times New Roman" w:hAnsi="Times New Roman" w:cs="Times New Roman"/>
        </w:rPr>
        <w:t xml:space="preserve"> before San Luis Reservoir could re-fill in early 2007.</w:t>
      </w:r>
      <w:r w:rsidR="009E7098">
        <w:rPr>
          <w:rFonts w:ascii="Times New Roman" w:hAnsi="Times New Roman" w:cs="Times New Roman"/>
        </w:rPr>
        <w:t xml:space="preserve"> Carry-over storage operations in CALFEWS enable individual districts to make </w:t>
      </w:r>
      <w:r w:rsidR="00191923">
        <w:rPr>
          <w:rFonts w:ascii="Times New Roman" w:hAnsi="Times New Roman" w:cs="Times New Roman"/>
        </w:rPr>
        <w:t>coordinated surface and groundwater</w:t>
      </w:r>
      <w:r w:rsidR="009E7098">
        <w:rPr>
          <w:rFonts w:ascii="Times New Roman" w:hAnsi="Times New Roman" w:cs="Times New Roman"/>
        </w:rPr>
        <w:t xml:space="preserve"> use decisions, saving their surface water for irrigation or municipal demands when possible while still avoiding ‘losing’ their supplies through selective use of groundwater recharge capacity. </w:t>
      </w:r>
    </w:p>
    <w:p w:rsidR="006D1D80" w:rsidRDefault="00C90C01"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6722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ate_response_sanluisstate_wheeler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672205"/>
                    </a:xfrm>
                    <a:prstGeom prst="rect">
                      <a:avLst/>
                    </a:prstGeom>
                  </pic:spPr>
                </pic:pic>
              </a:graphicData>
            </a:graphic>
          </wp:inline>
        </w:drawing>
      </w:r>
    </w:p>
    <w:p w:rsidR="006D1D80" w:rsidRPr="006D1D80" w:rsidRDefault="006D1D80" w:rsidP="006D1D80">
      <w:pPr>
        <w:spacing w:line="360" w:lineRule="auto"/>
        <w:rPr>
          <w:rFonts w:ascii="Times New Roman" w:hAnsi="Times New Roman" w:cs="Times New Roman"/>
          <w:b/>
        </w:rPr>
      </w:pPr>
      <w:r>
        <w:rPr>
          <w:rFonts w:ascii="Times New Roman" w:hAnsi="Times New Roman" w:cs="Times New Roman"/>
          <w:b/>
          <w:sz w:val="24"/>
          <w:szCs w:val="24"/>
        </w:rPr>
        <w:t xml:space="preserve">Figure 12: </w:t>
      </w:r>
      <w:r>
        <w:rPr>
          <w:rFonts w:ascii="Times New Roman" w:hAnsi="Times New Roman" w:cs="Times New Roman"/>
          <w:sz w:val="24"/>
          <w:szCs w:val="24"/>
        </w:rPr>
        <w:t>Carry-over storage and dynamic recharge capacity (cumulative groundwater recharge capacity during the expected reservoir fill-time) for the Wheeler Ridge – Maricopa Water Storage District during a wet period from October 2004 – September 2007, with deliveries of carry-over storage for irrigation and groundwater recharge.</w:t>
      </w:r>
    </w:p>
    <w:p w:rsidR="006C6A39" w:rsidRPr="00A44C30" w:rsidRDefault="006C6A39" w:rsidP="006D1D80">
      <w:pPr>
        <w:spacing w:line="360" w:lineRule="auto"/>
        <w:rPr>
          <w:rFonts w:ascii="Times New Roman" w:hAnsi="Times New Roman" w:cs="Times New Roman"/>
          <w:b/>
        </w:rPr>
      </w:pPr>
      <w:r w:rsidRPr="00A44C30">
        <w:rPr>
          <w:rFonts w:ascii="Times New Roman" w:hAnsi="Times New Roman" w:cs="Times New Roman"/>
          <w:b/>
          <w:i/>
        </w:rPr>
        <w:t>Extended Historical Re-evaluation</w:t>
      </w:r>
    </w:p>
    <w:p w:rsidR="0029082F" w:rsidRDefault="006C6A39" w:rsidP="006D1D80">
      <w:pPr>
        <w:spacing w:line="360" w:lineRule="auto"/>
        <w:rPr>
          <w:rFonts w:ascii="Times New Roman" w:hAnsi="Times New Roman" w:cs="Times New Roman"/>
        </w:rPr>
      </w:pPr>
      <w:r w:rsidRPr="00A44C30">
        <w:rPr>
          <w:rFonts w:ascii="Times New Roman" w:hAnsi="Times New Roman" w:cs="Times New Roman"/>
          <w:b/>
        </w:rPr>
        <w:tab/>
      </w:r>
      <w:r w:rsidRPr="00A44C30">
        <w:rPr>
          <w:rFonts w:ascii="Times New Roman" w:hAnsi="Times New Roman" w:cs="Times New Roman"/>
        </w:rPr>
        <w:t>The rules-based adaptations that drive simulations allow CALFEWS to evaluate reservoir releases, delta operations, irrigation deliveries, and groundwater recharge/recovery under a wide range of input conditions, infrastructure configurations, and regulatory regimes.</w:t>
      </w:r>
      <w:r w:rsidR="00DE10BB" w:rsidRPr="00A44C30">
        <w:rPr>
          <w:rFonts w:ascii="Times New Roman" w:hAnsi="Times New Roman" w:cs="Times New Roman"/>
        </w:rPr>
        <w:t xml:space="preserve">  Over the course of the</w:t>
      </w:r>
      <w:r w:rsidR="004B5366">
        <w:rPr>
          <w:rFonts w:ascii="Times New Roman" w:hAnsi="Times New Roman" w:cs="Times New Roman"/>
        </w:rPr>
        <w:t xml:space="preserve"> </w:t>
      </w:r>
      <w:proofErr w:type="gramStart"/>
      <w:r w:rsidR="004B5366">
        <w:rPr>
          <w:rFonts w:ascii="Times New Roman" w:hAnsi="Times New Roman" w:cs="Times New Roman"/>
        </w:rPr>
        <w:t>20 year</w:t>
      </w:r>
      <w:proofErr w:type="gramEnd"/>
      <w:r w:rsidR="00DE10BB" w:rsidRPr="00A44C30">
        <w:rPr>
          <w:rFonts w:ascii="Times New Roman" w:hAnsi="Times New Roman" w:cs="Times New Roman"/>
        </w:rPr>
        <w:t xml:space="preserve"> historical evaluation period (October 1996 – September 2016), decisions rules adapt to </w:t>
      </w:r>
      <w:r w:rsidR="00461DAA" w:rsidRPr="00A44C30">
        <w:rPr>
          <w:rFonts w:ascii="Times New Roman" w:hAnsi="Times New Roman" w:cs="Times New Roman"/>
        </w:rPr>
        <w:t>increasing capacity in</w:t>
      </w:r>
      <w:r w:rsidR="00DE10BB" w:rsidRPr="00A44C30">
        <w:rPr>
          <w:rFonts w:ascii="Times New Roman" w:hAnsi="Times New Roman" w:cs="Times New Roman"/>
        </w:rPr>
        <w:t xml:space="preserve"> Tulare Basin groundwater banks</w:t>
      </w:r>
      <w:r w:rsidR="006D2548">
        <w:rPr>
          <w:rFonts w:ascii="Times New Roman" w:hAnsi="Times New Roman" w:cs="Times New Roman"/>
        </w:rPr>
        <w:t xml:space="preserve"> (AECOM</w:t>
      </w:r>
      <w:r w:rsidR="00355576">
        <w:rPr>
          <w:rFonts w:ascii="Times New Roman" w:hAnsi="Times New Roman" w:cs="Times New Roman"/>
        </w:rPr>
        <w:t>, 2016</w:t>
      </w:r>
      <w:r w:rsidR="006D2548">
        <w:rPr>
          <w:rFonts w:ascii="Times New Roman" w:hAnsi="Times New Roman" w:cs="Times New Roman"/>
        </w:rPr>
        <w:t>)</w:t>
      </w:r>
      <w:r w:rsidR="00DE10BB" w:rsidRPr="00A44C30">
        <w:rPr>
          <w:rFonts w:ascii="Times New Roman" w:hAnsi="Times New Roman" w:cs="Times New Roman"/>
        </w:rPr>
        <w:t>, the imposition of the National Fisheries and Wildlife Services Old &amp; Middle River rule</w:t>
      </w:r>
      <w:r w:rsidR="002B40E0">
        <w:rPr>
          <w:rFonts w:ascii="Times New Roman" w:hAnsi="Times New Roman" w:cs="Times New Roman"/>
        </w:rPr>
        <w:t xml:space="preserve"> (NMFS 2009)</w:t>
      </w:r>
      <w:r w:rsidR="00DE10BB" w:rsidRPr="00A44C30">
        <w:rPr>
          <w:rFonts w:ascii="Times New Roman" w:hAnsi="Times New Roman" w:cs="Times New Roman"/>
        </w:rPr>
        <w:t>, limiting the capacity of delta pumps between January and June, and the San Joaquin River Restoration Project</w:t>
      </w:r>
      <w:r w:rsidR="002B40E0">
        <w:rPr>
          <w:rFonts w:ascii="Times New Roman" w:hAnsi="Times New Roman" w:cs="Times New Roman"/>
        </w:rPr>
        <w:t xml:space="preserve"> (Meade, 2013)</w:t>
      </w:r>
      <w:r w:rsidR="00DE10BB" w:rsidRPr="00A44C30">
        <w:rPr>
          <w:rFonts w:ascii="Times New Roman" w:hAnsi="Times New Roman" w:cs="Times New Roman"/>
        </w:rPr>
        <w:t xml:space="preserve">, which increases the required environmental releases from Millerton Reservoir.  </w:t>
      </w:r>
      <w:r w:rsidR="00461DAA" w:rsidRPr="00A44C30">
        <w:rPr>
          <w:rFonts w:ascii="Times New Roman" w:hAnsi="Times New Roman" w:cs="Times New Roman"/>
        </w:rPr>
        <w:t xml:space="preserve">These changes are implemented </w:t>
      </w:r>
      <w:r w:rsidR="00355576">
        <w:rPr>
          <w:rFonts w:ascii="Times New Roman" w:hAnsi="Times New Roman" w:cs="Times New Roman"/>
        </w:rPr>
        <w:t>into model simulations as they occur</w:t>
      </w:r>
      <w:r w:rsidR="00461DAA" w:rsidRPr="00A44C30">
        <w:rPr>
          <w:rFonts w:ascii="Times New Roman" w:hAnsi="Times New Roman" w:cs="Times New Roman"/>
        </w:rPr>
        <w:t xml:space="preserve"> in real time (construction of the Kern Water Bank, 2001-2003; Old &amp; Middle River delta rule, 2008; San Joaquin River Restoration, 2009) </w:t>
      </w:r>
      <w:r w:rsidR="00355576">
        <w:rPr>
          <w:rFonts w:ascii="Times New Roman" w:hAnsi="Times New Roman" w:cs="Times New Roman"/>
        </w:rPr>
        <w:t>over</w:t>
      </w:r>
      <w:r w:rsidR="00461DAA" w:rsidRPr="00A44C30">
        <w:rPr>
          <w:rFonts w:ascii="Times New Roman" w:hAnsi="Times New Roman" w:cs="Times New Roman"/>
        </w:rPr>
        <w:t xml:space="preserve"> the historical evaluation period, but we can also conduct an extended historical re-evaluation, applying </w:t>
      </w:r>
      <w:r w:rsidR="00355576">
        <w:rPr>
          <w:rFonts w:ascii="Times New Roman" w:hAnsi="Times New Roman" w:cs="Times New Roman"/>
        </w:rPr>
        <w:t>regulatory</w:t>
      </w:r>
      <w:r w:rsidR="00461DAA" w:rsidRPr="00A44C30">
        <w:rPr>
          <w:rFonts w:ascii="Times New Roman" w:hAnsi="Times New Roman" w:cs="Times New Roman"/>
        </w:rPr>
        <w:t xml:space="preserve"> changes to</w:t>
      </w:r>
      <w:r w:rsidR="003F2B20" w:rsidRPr="00A44C30">
        <w:rPr>
          <w:rFonts w:ascii="Times New Roman" w:hAnsi="Times New Roman" w:cs="Times New Roman"/>
        </w:rPr>
        <w:t xml:space="preserve"> the entirety of</w:t>
      </w:r>
      <w:r w:rsidR="00461DAA" w:rsidRPr="00A44C30">
        <w:rPr>
          <w:rFonts w:ascii="Times New Roman" w:hAnsi="Times New Roman" w:cs="Times New Roman"/>
        </w:rPr>
        <w:t xml:space="preserve"> </w:t>
      </w:r>
      <w:r w:rsidR="003F2B20" w:rsidRPr="00A44C30">
        <w:rPr>
          <w:rFonts w:ascii="Times New Roman" w:hAnsi="Times New Roman" w:cs="Times New Roman"/>
        </w:rPr>
        <w:t xml:space="preserve">an extended </w:t>
      </w:r>
      <w:r w:rsidR="00461DAA" w:rsidRPr="00A44C30">
        <w:rPr>
          <w:rFonts w:ascii="Times New Roman" w:hAnsi="Times New Roman" w:cs="Times New Roman"/>
        </w:rPr>
        <w:t xml:space="preserve">full-natural-flow record available through the California Data Exchange Center (CDEC).  </w:t>
      </w:r>
      <w:r w:rsidR="00461DAA" w:rsidRPr="00A44C30">
        <w:rPr>
          <w:rFonts w:ascii="Times New Roman" w:hAnsi="Times New Roman" w:cs="Times New Roman"/>
        </w:rPr>
        <w:lastRenderedPageBreak/>
        <w:t xml:space="preserve">Full-natural-flow records in the Sacramento, San Joaquin, and Tulare Basins reach back as far as 1905, enabling a 111-year extended historic re-evaluation, under </w:t>
      </w:r>
      <w:r w:rsidR="00355576">
        <w:rPr>
          <w:rFonts w:ascii="Times New Roman" w:hAnsi="Times New Roman" w:cs="Times New Roman"/>
        </w:rPr>
        <w:t xml:space="preserve">scenarios reflective of </w:t>
      </w:r>
      <w:r w:rsidR="00461DAA" w:rsidRPr="00A44C30">
        <w:rPr>
          <w:rFonts w:ascii="Times New Roman" w:hAnsi="Times New Roman" w:cs="Times New Roman"/>
        </w:rPr>
        <w:t xml:space="preserve">current infrastructure and regulatory conditions.  </w:t>
      </w:r>
      <w:r w:rsidRPr="00A44C30">
        <w:rPr>
          <w:rFonts w:ascii="Times New Roman" w:hAnsi="Times New Roman" w:cs="Times New Roman"/>
        </w:rPr>
        <w:t xml:space="preserve">In watersheds where flow and snowpack data were not available over the entire period, they </w:t>
      </w:r>
      <w:r w:rsidR="00355576">
        <w:rPr>
          <w:rFonts w:ascii="Times New Roman" w:hAnsi="Times New Roman" w:cs="Times New Roman"/>
        </w:rPr>
        <w:t>are</w:t>
      </w:r>
      <w:r w:rsidRPr="00A44C30">
        <w:rPr>
          <w:rFonts w:ascii="Times New Roman" w:hAnsi="Times New Roman" w:cs="Times New Roman"/>
        </w:rPr>
        <w:t xml:space="preserve"> synthetically </w:t>
      </w:r>
      <w:r w:rsidR="003F2B20" w:rsidRPr="00A44C30">
        <w:rPr>
          <w:rFonts w:ascii="Times New Roman" w:hAnsi="Times New Roman" w:cs="Times New Roman"/>
        </w:rPr>
        <w:t>extended</w:t>
      </w:r>
      <w:r w:rsidRPr="00A44C30">
        <w:rPr>
          <w:rFonts w:ascii="Times New Roman" w:hAnsi="Times New Roman" w:cs="Times New Roman"/>
        </w:rPr>
        <w:t xml:space="preserve"> using historical relationships with existing data.  </w:t>
      </w:r>
      <w:r w:rsidR="003F2B20" w:rsidRPr="00A44C30">
        <w:rPr>
          <w:rFonts w:ascii="Times New Roman" w:hAnsi="Times New Roman" w:cs="Times New Roman"/>
        </w:rPr>
        <w:t>In addition</w:t>
      </w:r>
      <w:r w:rsidRPr="00A44C30">
        <w:rPr>
          <w:rFonts w:ascii="Times New Roman" w:hAnsi="Times New Roman" w:cs="Times New Roman"/>
        </w:rPr>
        <w:t xml:space="preserve">, incremental flow and reservoir inflow datasets are not available for the same historical duration, so inputs are synthetically generated </w:t>
      </w:r>
      <w:r w:rsidR="003F2B20" w:rsidRPr="00A44C30">
        <w:rPr>
          <w:rFonts w:ascii="Times New Roman" w:hAnsi="Times New Roman" w:cs="Times New Roman"/>
        </w:rPr>
        <w:t xml:space="preserve">based on more recent (10/1996 – 09/2016) observed relationships with </w:t>
      </w:r>
      <w:r w:rsidRPr="00A44C30">
        <w:rPr>
          <w:rFonts w:ascii="Times New Roman" w:hAnsi="Times New Roman" w:cs="Times New Roman"/>
        </w:rPr>
        <w:t xml:space="preserve">the full-natural-flow data, as described in Supplemental </w:t>
      </w:r>
      <w:r w:rsidR="008D5FA2">
        <w:rPr>
          <w:rFonts w:ascii="Times New Roman" w:hAnsi="Times New Roman" w:cs="Times New Roman"/>
        </w:rPr>
        <w:t>Section B</w:t>
      </w:r>
      <w:r w:rsidRPr="00A44C30">
        <w:rPr>
          <w:rFonts w:ascii="Times New Roman" w:hAnsi="Times New Roman" w:cs="Times New Roman"/>
        </w:rPr>
        <w:t xml:space="preserve">.  </w:t>
      </w:r>
    </w:p>
    <w:p w:rsidR="006D1D80" w:rsidRDefault="006D1D80" w:rsidP="006D1D8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6EDA1F" wp14:editId="62B2AB78">
            <wp:extent cx="5943600" cy="47771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lta_pumping_extended_simulatio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777105"/>
                    </a:xfrm>
                    <a:prstGeom prst="rect">
                      <a:avLst/>
                    </a:prstGeom>
                  </pic:spPr>
                </pic:pic>
              </a:graphicData>
            </a:graphic>
          </wp:inline>
        </w:drawing>
      </w:r>
    </w:p>
    <w:p w:rsidR="006D1D80" w:rsidRPr="006D1D80" w:rsidRDefault="006D1D80" w:rsidP="006D1D80">
      <w:pPr>
        <w:spacing w:line="360" w:lineRule="auto"/>
        <w:rPr>
          <w:rFonts w:ascii="Times New Roman" w:hAnsi="Times New Roman" w:cs="Times New Roman"/>
          <w:sz w:val="24"/>
          <w:szCs w:val="24"/>
        </w:rPr>
      </w:pPr>
      <w:r>
        <w:rPr>
          <w:rFonts w:ascii="Times New Roman" w:hAnsi="Times New Roman" w:cs="Times New Roman"/>
          <w:b/>
          <w:sz w:val="24"/>
          <w:szCs w:val="24"/>
        </w:rPr>
        <w:t>Figure 13:</w:t>
      </w:r>
      <w:r>
        <w:rPr>
          <w:rFonts w:ascii="Times New Roman" w:hAnsi="Times New Roman" w:cs="Times New Roman"/>
          <w:sz w:val="24"/>
          <w:szCs w:val="24"/>
        </w:rPr>
        <w:t xml:space="preserve"> Scenario comparison between the historical evaluation (October 1996 – September 2016) and the extended historical re-evaluation (October 1905 – September 2016) with respect to SWP and CVP delta pumping, total delta outflows, and the distribution of Sacramento River Index (SRI) water year types</w:t>
      </w:r>
    </w:p>
    <w:p w:rsidR="006D1D80" w:rsidRPr="006D1D80" w:rsidRDefault="006C6A39" w:rsidP="006D1D80">
      <w:pPr>
        <w:spacing w:line="360" w:lineRule="auto"/>
        <w:ind w:firstLine="720"/>
        <w:rPr>
          <w:rFonts w:ascii="Times New Roman" w:hAnsi="Times New Roman" w:cs="Times New Roman"/>
        </w:rPr>
      </w:pPr>
      <w:r w:rsidRPr="00A44C30">
        <w:rPr>
          <w:rFonts w:ascii="Times New Roman" w:hAnsi="Times New Roman" w:cs="Times New Roman"/>
        </w:rPr>
        <w:lastRenderedPageBreak/>
        <w:t xml:space="preserve">Simulation results illustrate </w:t>
      </w:r>
      <w:r w:rsidR="003F2B20" w:rsidRPr="00A44C30">
        <w:rPr>
          <w:rFonts w:ascii="Times New Roman" w:hAnsi="Times New Roman" w:cs="Times New Roman"/>
        </w:rPr>
        <w:t xml:space="preserve">the water availability that would have been </w:t>
      </w:r>
      <w:r w:rsidRPr="00A44C30">
        <w:rPr>
          <w:rFonts w:ascii="Times New Roman" w:hAnsi="Times New Roman" w:cs="Times New Roman"/>
        </w:rPr>
        <w:t xml:space="preserve">observed in the system </w:t>
      </w:r>
      <w:r w:rsidR="003F2B20" w:rsidRPr="00A44C30">
        <w:rPr>
          <w:rFonts w:ascii="Times New Roman" w:hAnsi="Times New Roman" w:cs="Times New Roman"/>
        </w:rPr>
        <w:t>under historical hydrologic variability and a static set of institutional conditions, including current</w:t>
      </w:r>
      <w:r w:rsidRPr="00A44C30">
        <w:rPr>
          <w:rFonts w:ascii="Times New Roman" w:hAnsi="Times New Roman" w:cs="Times New Roman"/>
        </w:rPr>
        <w:t xml:space="preserve"> land use, population, infrastructure, </w:t>
      </w:r>
      <w:r w:rsidR="003F2B20" w:rsidRPr="00A44C30">
        <w:rPr>
          <w:rFonts w:ascii="Times New Roman" w:hAnsi="Times New Roman" w:cs="Times New Roman"/>
        </w:rPr>
        <w:t>and</w:t>
      </w:r>
      <w:r w:rsidRPr="00A44C30">
        <w:rPr>
          <w:rFonts w:ascii="Times New Roman" w:hAnsi="Times New Roman" w:cs="Times New Roman"/>
        </w:rPr>
        <w:t xml:space="preserve"> regulatory </w:t>
      </w:r>
      <w:r w:rsidR="003F2B20" w:rsidRPr="00A44C30">
        <w:rPr>
          <w:rFonts w:ascii="Times New Roman" w:hAnsi="Times New Roman" w:cs="Times New Roman"/>
        </w:rPr>
        <w:t>regime</w:t>
      </w:r>
      <w:r w:rsidR="00BD1EDB">
        <w:rPr>
          <w:rFonts w:ascii="Times New Roman" w:hAnsi="Times New Roman" w:cs="Times New Roman"/>
        </w:rPr>
        <w:t>.  Figure 1</w:t>
      </w:r>
      <w:r w:rsidR="006F6710">
        <w:rPr>
          <w:rFonts w:ascii="Times New Roman" w:hAnsi="Times New Roman" w:cs="Times New Roman"/>
        </w:rPr>
        <w:t>3</w:t>
      </w:r>
      <w:r w:rsidRPr="00A44C30">
        <w:rPr>
          <w:rFonts w:ascii="Times New Roman" w:hAnsi="Times New Roman" w:cs="Times New Roman"/>
        </w:rPr>
        <w:t xml:space="preserve"> compares the distribution of SWP and CVP delta pumping and delta outflows under the extended historical re-evaluation scenario (111 years</w:t>
      </w:r>
      <w:r w:rsidR="00355576">
        <w:rPr>
          <w:rFonts w:ascii="Times New Roman" w:hAnsi="Times New Roman" w:cs="Times New Roman"/>
        </w:rPr>
        <w:t>, water years 1906-2016</w:t>
      </w:r>
      <w:r w:rsidRPr="00A44C30">
        <w:rPr>
          <w:rFonts w:ascii="Times New Roman" w:hAnsi="Times New Roman" w:cs="Times New Roman"/>
        </w:rPr>
        <w:t>), the historical evaluation scenario (20 years</w:t>
      </w:r>
      <w:r w:rsidR="00355576">
        <w:rPr>
          <w:rFonts w:ascii="Times New Roman" w:hAnsi="Times New Roman" w:cs="Times New Roman"/>
        </w:rPr>
        <w:t>, water years 1997 - 2016</w:t>
      </w:r>
      <w:r w:rsidRPr="00A44C30">
        <w:rPr>
          <w:rFonts w:ascii="Times New Roman" w:hAnsi="Times New Roman" w:cs="Times New Roman"/>
        </w:rPr>
        <w:t>), and historical observations (20 years</w:t>
      </w:r>
      <w:r w:rsidR="00355576">
        <w:rPr>
          <w:rFonts w:ascii="Times New Roman" w:hAnsi="Times New Roman" w:cs="Times New Roman"/>
        </w:rPr>
        <w:t>, water years 1997-2016</w:t>
      </w:r>
      <w:r w:rsidRPr="00A44C30">
        <w:rPr>
          <w:rFonts w:ascii="Times New Roman" w:hAnsi="Times New Roman" w:cs="Times New Roman"/>
        </w:rPr>
        <w:t xml:space="preserve">).  </w:t>
      </w:r>
      <w:r w:rsidR="003F2B20" w:rsidRPr="00A44C30">
        <w:rPr>
          <w:rFonts w:ascii="Times New Roman" w:hAnsi="Times New Roman" w:cs="Times New Roman"/>
        </w:rPr>
        <w:t>Although the extended historical period</w:t>
      </w:r>
      <w:r w:rsidR="0029082F" w:rsidRPr="00A44C30">
        <w:rPr>
          <w:rFonts w:ascii="Times New Roman" w:hAnsi="Times New Roman" w:cs="Times New Roman"/>
        </w:rPr>
        <w:t xml:space="preserve"> (1905-2016)</w:t>
      </w:r>
      <w:r w:rsidR="003F2B20" w:rsidRPr="00A44C30">
        <w:rPr>
          <w:rFonts w:ascii="Times New Roman" w:hAnsi="Times New Roman" w:cs="Times New Roman"/>
        </w:rPr>
        <w:t xml:space="preserve"> contains a slightly</w:t>
      </w:r>
      <w:r w:rsidR="0029082F" w:rsidRPr="00A44C30">
        <w:rPr>
          <w:rFonts w:ascii="Times New Roman" w:hAnsi="Times New Roman" w:cs="Times New Roman"/>
        </w:rPr>
        <w:t xml:space="preserve"> higher portion</w:t>
      </w:r>
      <w:r w:rsidRPr="00A44C30">
        <w:rPr>
          <w:rFonts w:ascii="Times New Roman" w:hAnsi="Times New Roman" w:cs="Times New Roman"/>
        </w:rPr>
        <w:t xml:space="preserve"> of ‘Wet’ and ‘Above Normal’ water years</w:t>
      </w:r>
      <w:r w:rsidR="0029082F" w:rsidRPr="00A44C30">
        <w:rPr>
          <w:rFonts w:ascii="Times New Roman" w:hAnsi="Times New Roman" w:cs="Times New Roman"/>
        </w:rPr>
        <w:t xml:space="preserve"> than the historical evaluation period (1996-2016), it produces a much lower frequency of years with very high annual exports through both the SWP pumps (&gt;</w:t>
      </w:r>
      <w:r w:rsidR="004B5366">
        <w:rPr>
          <w:rFonts w:ascii="Times New Roman" w:hAnsi="Times New Roman" w:cs="Times New Roman"/>
        </w:rPr>
        <w:t>4</w:t>
      </w:r>
      <w:r w:rsidR="001534C5">
        <w:rPr>
          <w:rFonts w:ascii="Times New Roman" w:hAnsi="Times New Roman" w:cs="Times New Roman"/>
        </w:rPr>
        <w:t>3</w:t>
      </w:r>
      <w:r w:rsidR="004B5366">
        <w:rPr>
          <w:rFonts w:ascii="Times New Roman" w:hAnsi="Times New Roman" w:cs="Times New Roman"/>
        </w:rPr>
        <w:t>00 x 10</w:t>
      </w:r>
      <w:r w:rsidR="004B5366">
        <w:rPr>
          <w:rFonts w:ascii="Times New Roman" w:hAnsi="Times New Roman" w:cs="Times New Roman"/>
          <w:vertAlign w:val="superscript"/>
        </w:rPr>
        <w:t>6</w:t>
      </w:r>
      <w:r w:rsidR="001534C5">
        <w:rPr>
          <w:rFonts w:ascii="Times New Roman" w:hAnsi="Times New Roman" w:cs="Times New Roman"/>
        </w:rPr>
        <w:t xml:space="preserve"> m</w:t>
      </w:r>
      <w:r w:rsidR="001534C5">
        <w:rPr>
          <w:rFonts w:ascii="Times New Roman" w:hAnsi="Times New Roman" w:cs="Times New Roman"/>
          <w:vertAlign w:val="superscript"/>
        </w:rPr>
        <w:t>3</w:t>
      </w:r>
      <w:r w:rsidR="001534C5">
        <w:rPr>
          <w:rFonts w:ascii="Times New Roman" w:hAnsi="Times New Roman" w:cs="Times New Roman"/>
        </w:rPr>
        <w:t>/year)</w:t>
      </w:r>
      <w:r w:rsidR="0029082F" w:rsidRPr="00A44C30">
        <w:rPr>
          <w:rFonts w:ascii="Times New Roman" w:hAnsi="Times New Roman" w:cs="Times New Roman"/>
        </w:rPr>
        <w:t xml:space="preserve"> and CVP pumps (&gt;</w:t>
      </w:r>
      <w:r w:rsidR="001534C5">
        <w:rPr>
          <w:rFonts w:ascii="Times New Roman" w:hAnsi="Times New Roman" w:cs="Times New Roman"/>
        </w:rPr>
        <w:t>34</w:t>
      </w:r>
      <w:r w:rsidR="004B5366">
        <w:rPr>
          <w:rFonts w:ascii="Times New Roman" w:hAnsi="Times New Roman" w:cs="Times New Roman"/>
        </w:rPr>
        <w:t>00</w:t>
      </w:r>
      <w:r w:rsidR="001534C5">
        <w:rPr>
          <w:rFonts w:ascii="Times New Roman" w:hAnsi="Times New Roman" w:cs="Times New Roman"/>
        </w:rPr>
        <w:t xml:space="preserve"> </w:t>
      </w:r>
      <w:r w:rsidR="004B5366">
        <w:rPr>
          <w:rFonts w:ascii="Times New Roman" w:hAnsi="Times New Roman" w:cs="Times New Roman"/>
        </w:rPr>
        <w:t>x 10</w:t>
      </w:r>
      <w:r w:rsidR="004B5366">
        <w:rPr>
          <w:rFonts w:ascii="Times New Roman" w:hAnsi="Times New Roman" w:cs="Times New Roman"/>
          <w:vertAlign w:val="superscript"/>
        </w:rPr>
        <w:t>6</w:t>
      </w:r>
      <w:r w:rsidR="001534C5">
        <w:rPr>
          <w:rFonts w:ascii="Times New Roman" w:hAnsi="Times New Roman" w:cs="Times New Roman"/>
        </w:rPr>
        <w:t xml:space="preserve"> m</w:t>
      </w:r>
      <w:r w:rsidR="001534C5">
        <w:rPr>
          <w:rFonts w:ascii="Times New Roman" w:hAnsi="Times New Roman" w:cs="Times New Roman"/>
          <w:vertAlign w:val="superscript"/>
        </w:rPr>
        <w:t>3</w:t>
      </w:r>
      <w:r w:rsidR="0029082F" w:rsidRPr="00A44C30">
        <w:rPr>
          <w:rFonts w:ascii="Times New Roman" w:hAnsi="Times New Roman" w:cs="Times New Roman"/>
        </w:rPr>
        <w:t>/year)</w:t>
      </w:r>
      <w:r w:rsidRPr="00A44C30">
        <w:rPr>
          <w:rFonts w:ascii="Times New Roman" w:hAnsi="Times New Roman" w:cs="Times New Roman"/>
        </w:rPr>
        <w:t>.</w:t>
      </w:r>
      <w:r w:rsidR="0029082F" w:rsidRPr="00A44C30">
        <w:rPr>
          <w:rFonts w:ascii="Times New Roman" w:hAnsi="Times New Roman" w:cs="Times New Roman"/>
        </w:rPr>
        <w:t xml:space="preserve">  This illustrates the impact of apply</w:t>
      </w:r>
      <w:r w:rsidR="00A844BA">
        <w:rPr>
          <w:rFonts w:ascii="Times New Roman" w:hAnsi="Times New Roman" w:cs="Times New Roman"/>
        </w:rPr>
        <w:t xml:space="preserve">ing the </w:t>
      </w:r>
      <w:r w:rsidR="00355576">
        <w:rPr>
          <w:rFonts w:ascii="Times New Roman" w:hAnsi="Times New Roman" w:cs="Times New Roman"/>
        </w:rPr>
        <w:t>recent regulatory changes</w:t>
      </w:r>
      <w:r w:rsidR="00A844BA">
        <w:rPr>
          <w:rFonts w:ascii="Times New Roman" w:hAnsi="Times New Roman" w:cs="Times New Roman"/>
        </w:rPr>
        <w:t xml:space="preserve"> across </w:t>
      </w:r>
      <w:r w:rsidR="0029082F" w:rsidRPr="00A44C30">
        <w:rPr>
          <w:rFonts w:ascii="Times New Roman" w:hAnsi="Times New Roman" w:cs="Times New Roman"/>
        </w:rPr>
        <w:t xml:space="preserve">the entire extended historical period, </w:t>
      </w:r>
      <w:r w:rsidR="00355576">
        <w:rPr>
          <w:rFonts w:ascii="Times New Roman" w:hAnsi="Times New Roman" w:cs="Times New Roman"/>
        </w:rPr>
        <w:t>rather than only during the 2008-16 period under which they are applied in the historical evaluation scenario.</w:t>
      </w:r>
      <w:r w:rsidR="0029082F" w:rsidRPr="00A44C30">
        <w:rPr>
          <w:rFonts w:ascii="Times New Roman" w:hAnsi="Times New Roman" w:cs="Times New Roman"/>
        </w:rPr>
        <w:t xml:space="preserve">  </w:t>
      </w:r>
      <w:r w:rsidR="00BD1EDB">
        <w:rPr>
          <w:rFonts w:ascii="Times New Roman" w:hAnsi="Times New Roman" w:cs="Times New Roman"/>
        </w:rPr>
        <w:t>New regulations applied to the delta primarily limit</w:t>
      </w:r>
      <w:r w:rsidR="0029082F" w:rsidRPr="00A44C30">
        <w:rPr>
          <w:rFonts w:ascii="Times New Roman" w:hAnsi="Times New Roman" w:cs="Times New Roman"/>
        </w:rPr>
        <w:t xml:space="preserve"> pumping rates </w:t>
      </w:r>
      <w:r w:rsidR="00BD1EDB">
        <w:rPr>
          <w:rFonts w:ascii="Times New Roman" w:hAnsi="Times New Roman" w:cs="Times New Roman"/>
        </w:rPr>
        <w:t>from</w:t>
      </w:r>
      <w:r w:rsidR="0029082F" w:rsidRPr="00A44C30">
        <w:rPr>
          <w:rFonts w:ascii="Times New Roman" w:hAnsi="Times New Roman" w:cs="Times New Roman"/>
        </w:rPr>
        <w:t xml:space="preserve"> January to June, preventing the pumps from running at capacity for a substantial portion of the year</w:t>
      </w:r>
      <w:r w:rsidR="004B5366">
        <w:rPr>
          <w:rFonts w:ascii="Times New Roman" w:hAnsi="Times New Roman" w:cs="Times New Roman"/>
        </w:rPr>
        <w:t xml:space="preserve"> and</w:t>
      </w:r>
      <w:r w:rsidR="00BD1EDB">
        <w:rPr>
          <w:rFonts w:ascii="Times New Roman" w:hAnsi="Times New Roman" w:cs="Times New Roman"/>
        </w:rPr>
        <w:t xml:space="preserve"> limiting</w:t>
      </w:r>
      <w:r w:rsidR="0029082F" w:rsidRPr="00A44C30">
        <w:rPr>
          <w:rFonts w:ascii="Times New Roman" w:hAnsi="Times New Roman" w:cs="Times New Roman"/>
        </w:rPr>
        <w:t xml:space="preserve"> the water that</w:t>
      </w:r>
      <w:r w:rsidR="00BD1EDB">
        <w:rPr>
          <w:rFonts w:ascii="Times New Roman" w:hAnsi="Times New Roman" w:cs="Times New Roman"/>
        </w:rPr>
        <w:t xml:space="preserve"> can be exported during the typical high-flow season.  The regulatory impact</w:t>
      </w:r>
      <w:r w:rsidR="0029082F" w:rsidRPr="00A44C30">
        <w:rPr>
          <w:rFonts w:ascii="Times New Roman" w:hAnsi="Times New Roman" w:cs="Times New Roman"/>
        </w:rPr>
        <w:t xml:space="preserve"> can also be observed in very dry years, which form a second</w:t>
      </w:r>
      <w:r w:rsidR="00F7385D">
        <w:rPr>
          <w:rFonts w:ascii="Times New Roman" w:hAnsi="Times New Roman" w:cs="Times New Roman"/>
        </w:rPr>
        <w:t>, smaller</w:t>
      </w:r>
      <w:r w:rsidR="0029082F" w:rsidRPr="00A44C30">
        <w:rPr>
          <w:rFonts w:ascii="Times New Roman" w:hAnsi="Times New Roman" w:cs="Times New Roman"/>
        </w:rPr>
        <w:t xml:space="preserve"> peak in the </w:t>
      </w:r>
      <w:r w:rsidR="00F7385D">
        <w:rPr>
          <w:rFonts w:ascii="Times New Roman" w:hAnsi="Times New Roman" w:cs="Times New Roman"/>
        </w:rPr>
        <w:t>bi-modal</w:t>
      </w:r>
      <w:r w:rsidR="0029082F" w:rsidRPr="00A44C30">
        <w:rPr>
          <w:rFonts w:ascii="Times New Roman" w:hAnsi="Times New Roman" w:cs="Times New Roman"/>
        </w:rPr>
        <w:t xml:space="preserve"> pumping distribution that is most pronounced in the extended historical scenario.</w:t>
      </w:r>
      <w:r w:rsidR="00C835B4" w:rsidRPr="00A44C30">
        <w:rPr>
          <w:rFonts w:ascii="Times New Roman" w:hAnsi="Times New Roman" w:cs="Times New Roman"/>
        </w:rPr>
        <w:t xml:space="preserve">  During these years, there is often very little snowpack above SWP and CVP storage reservoirs, and most of the water that could be exported is available as uncontrolled inflows to the delta during brief periods in the wetter winter months.  However, </w:t>
      </w:r>
      <w:r w:rsidR="00BD1EDB">
        <w:rPr>
          <w:rFonts w:ascii="Times New Roman" w:hAnsi="Times New Roman" w:cs="Times New Roman"/>
        </w:rPr>
        <w:t>regulations become more</w:t>
      </w:r>
      <w:r w:rsidR="006D2548">
        <w:rPr>
          <w:rFonts w:ascii="Times New Roman" w:hAnsi="Times New Roman" w:cs="Times New Roman"/>
        </w:rPr>
        <w:t xml:space="preserve"> restrictive to wintertime pumping operations when conditions are the driest</w:t>
      </w:r>
      <w:r w:rsidR="00C835B4" w:rsidRPr="00A44C30">
        <w:rPr>
          <w:rFonts w:ascii="Times New Roman" w:hAnsi="Times New Roman" w:cs="Times New Roman"/>
        </w:rPr>
        <w:t xml:space="preserve">.  In addition to having fewer supplies to export, SWP and CVP managers </w:t>
      </w:r>
      <w:r w:rsidR="006D2548">
        <w:rPr>
          <w:rFonts w:ascii="Times New Roman" w:hAnsi="Times New Roman" w:cs="Times New Roman"/>
        </w:rPr>
        <w:t xml:space="preserve">are </w:t>
      </w:r>
      <w:r w:rsidR="00C835B4" w:rsidRPr="00A44C30">
        <w:rPr>
          <w:rFonts w:ascii="Times New Roman" w:hAnsi="Times New Roman" w:cs="Times New Roman"/>
        </w:rPr>
        <w:t xml:space="preserve">also </w:t>
      </w:r>
      <w:r w:rsidR="006D2548">
        <w:rPr>
          <w:rFonts w:ascii="Times New Roman" w:hAnsi="Times New Roman" w:cs="Times New Roman"/>
        </w:rPr>
        <w:t>effectively operating with reduced</w:t>
      </w:r>
      <w:r w:rsidR="00C835B4" w:rsidRPr="00A44C30">
        <w:rPr>
          <w:rFonts w:ascii="Times New Roman" w:hAnsi="Times New Roman" w:cs="Times New Roman"/>
        </w:rPr>
        <w:t xml:space="preserve"> infrastructure capacity during dry year</w:t>
      </w:r>
      <w:r w:rsidR="006D2548">
        <w:rPr>
          <w:rFonts w:ascii="Times New Roman" w:hAnsi="Times New Roman" w:cs="Times New Roman"/>
        </w:rPr>
        <w:t xml:space="preserve">s, </w:t>
      </w:r>
      <w:r w:rsidR="00C835B4" w:rsidRPr="00A44C30">
        <w:rPr>
          <w:rFonts w:ascii="Times New Roman" w:hAnsi="Times New Roman" w:cs="Times New Roman"/>
        </w:rPr>
        <w:t>leading to the bimodal</w:t>
      </w:r>
      <w:r w:rsidR="006D2548">
        <w:rPr>
          <w:rFonts w:ascii="Times New Roman" w:hAnsi="Times New Roman" w:cs="Times New Roman"/>
        </w:rPr>
        <w:t xml:space="preserve"> distribution shown in Figure 1</w:t>
      </w:r>
      <w:r w:rsidR="006F6710">
        <w:rPr>
          <w:rFonts w:ascii="Times New Roman" w:hAnsi="Times New Roman" w:cs="Times New Roman"/>
        </w:rPr>
        <w:t>3</w:t>
      </w:r>
      <w:r w:rsidR="00F7385D">
        <w:rPr>
          <w:rFonts w:ascii="Times New Roman" w:hAnsi="Times New Roman" w:cs="Times New Roman"/>
        </w:rPr>
        <w:t>.</w:t>
      </w:r>
    </w:p>
    <w:p w:rsidR="00CB0F54" w:rsidRDefault="00CB0F54" w:rsidP="006D1D80">
      <w:pPr>
        <w:spacing w:after="200" w:line="360" w:lineRule="auto"/>
        <w:jc w:val="both"/>
        <w:rPr>
          <w:rFonts w:ascii="Times New Roman" w:hAnsi="Times New Roman" w:cs="Times New Roman"/>
          <w:b/>
        </w:rPr>
      </w:pPr>
      <w:r>
        <w:rPr>
          <w:rFonts w:ascii="Times New Roman" w:hAnsi="Times New Roman" w:cs="Times New Roman"/>
          <w:b/>
        </w:rPr>
        <w:t>Discussion</w:t>
      </w:r>
    </w:p>
    <w:p w:rsidR="00CB0F54" w:rsidRDefault="00CB0F54" w:rsidP="006D1D80">
      <w:pPr>
        <w:spacing w:after="200" w:line="360" w:lineRule="auto"/>
        <w:ind w:firstLine="720"/>
        <w:jc w:val="both"/>
        <w:rPr>
          <w:rFonts w:ascii="Times New Roman" w:hAnsi="Times New Roman" w:cs="Times New Roman"/>
        </w:rPr>
      </w:pPr>
      <w:r w:rsidRPr="00A44C30">
        <w:rPr>
          <w:rFonts w:ascii="Times New Roman" w:hAnsi="Times New Roman" w:cs="Times New Roman"/>
        </w:rPr>
        <w:t>This study presents</w:t>
      </w:r>
      <w:r>
        <w:rPr>
          <w:rFonts w:ascii="Times New Roman" w:hAnsi="Times New Roman" w:cs="Times New Roman"/>
        </w:rPr>
        <w:t xml:space="preserve"> results from</w:t>
      </w:r>
      <w:r w:rsidRPr="00A44C30">
        <w:rPr>
          <w:rFonts w:ascii="Times New Roman" w:hAnsi="Times New Roman" w:cs="Times New Roman"/>
        </w:rPr>
        <w:t xml:space="preserve"> </w:t>
      </w:r>
      <w:r w:rsidR="004B5366">
        <w:rPr>
          <w:rFonts w:ascii="Times New Roman" w:hAnsi="Times New Roman" w:cs="Times New Roman"/>
        </w:rPr>
        <w:t>a</w:t>
      </w:r>
      <w:r>
        <w:rPr>
          <w:rFonts w:ascii="Times New Roman" w:hAnsi="Times New Roman" w:cs="Times New Roman"/>
        </w:rPr>
        <w:t xml:space="preserve"> </w:t>
      </w:r>
      <w:r w:rsidR="004B5366">
        <w:rPr>
          <w:rFonts w:ascii="Times New Roman" w:hAnsi="Times New Roman" w:cs="Times New Roman"/>
        </w:rPr>
        <w:t>20-year</w:t>
      </w:r>
      <w:r w:rsidR="004B5366" w:rsidRPr="00A44C30">
        <w:rPr>
          <w:rFonts w:ascii="Times New Roman" w:hAnsi="Times New Roman" w:cs="Times New Roman"/>
        </w:rPr>
        <w:t xml:space="preserve"> </w:t>
      </w:r>
      <w:r w:rsidRPr="00A44C30">
        <w:rPr>
          <w:rFonts w:ascii="Times New Roman" w:hAnsi="Times New Roman" w:cs="Times New Roman"/>
        </w:rPr>
        <w:t>historic</w:t>
      </w:r>
      <w:r w:rsidR="004B5366">
        <w:rPr>
          <w:rFonts w:ascii="Times New Roman" w:hAnsi="Times New Roman" w:cs="Times New Roman"/>
        </w:rPr>
        <w:t>al</w:t>
      </w:r>
      <w:r w:rsidRPr="00A44C30">
        <w:rPr>
          <w:rFonts w:ascii="Times New Roman" w:hAnsi="Times New Roman" w:cs="Times New Roman"/>
        </w:rPr>
        <w:t xml:space="preserve"> simulation and a </w:t>
      </w:r>
      <w:r w:rsidR="004B5366">
        <w:rPr>
          <w:rFonts w:ascii="Times New Roman" w:hAnsi="Times New Roman" w:cs="Times New Roman"/>
        </w:rPr>
        <w:t xml:space="preserve">111-year, </w:t>
      </w:r>
      <w:r w:rsidRPr="00A44C30">
        <w:rPr>
          <w:rFonts w:ascii="Times New Roman" w:hAnsi="Times New Roman" w:cs="Times New Roman"/>
        </w:rPr>
        <w:t xml:space="preserve">synthetically extended historical re-evaluation.  In both scenarios, infrastructure and land cover are set deterministically, the former tracking the observed changes over the </w:t>
      </w:r>
      <w:r w:rsidR="004B5366">
        <w:rPr>
          <w:rFonts w:ascii="Times New Roman" w:hAnsi="Times New Roman" w:cs="Times New Roman"/>
        </w:rPr>
        <w:t xml:space="preserve">20-year </w:t>
      </w:r>
      <w:r w:rsidRPr="00A44C30">
        <w:rPr>
          <w:rFonts w:ascii="Times New Roman" w:hAnsi="Times New Roman" w:cs="Times New Roman"/>
        </w:rPr>
        <w:t xml:space="preserve">period October 1996 – September 2016, and the latter applying current conditions to the entire </w:t>
      </w:r>
      <w:r w:rsidR="004B5366">
        <w:rPr>
          <w:rFonts w:ascii="Times New Roman" w:hAnsi="Times New Roman" w:cs="Times New Roman"/>
        </w:rPr>
        <w:t xml:space="preserve">hydrologic </w:t>
      </w:r>
      <w:r w:rsidRPr="00A44C30">
        <w:rPr>
          <w:rFonts w:ascii="Times New Roman" w:hAnsi="Times New Roman" w:cs="Times New Roman"/>
        </w:rPr>
        <w:t>record</w:t>
      </w:r>
      <w:r w:rsidR="004B5366">
        <w:rPr>
          <w:rFonts w:ascii="Times New Roman" w:hAnsi="Times New Roman" w:cs="Times New Roman"/>
        </w:rPr>
        <w:t xml:space="preserve"> that occurred from</w:t>
      </w:r>
      <w:r w:rsidRPr="00A44C30">
        <w:rPr>
          <w:rFonts w:ascii="Times New Roman" w:hAnsi="Times New Roman" w:cs="Times New Roman"/>
        </w:rPr>
        <w:t xml:space="preserve"> October 1905 – September 2016.  </w:t>
      </w:r>
      <w:r>
        <w:rPr>
          <w:rFonts w:ascii="Times New Roman" w:hAnsi="Times New Roman" w:cs="Times New Roman"/>
        </w:rPr>
        <w:t>The historical simulation provides a benchmark for quantifying how well the decision rul</w:t>
      </w:r>
      <w:r w:rsidR="00C973BE">
        <w:rPr>
          <w:rFonts w:ascii="Times New Roman" w:hAnsi="Times New Roman" w:cs="Times New Roman"/>
        </w:rPr>
        <w:t>es described in CALFEWS capture stakeholder adaptations to continually changing surface and groundwater conditions throughout the State of California. In contrast with</w:t>
      </w:r>
      <w:r w:rsidR="00B66AEB">
        <w:rPr>
          <w:rFonts w:ascii="Times New Roman" w:hAnsi="Times New Roman" w:cs="Times New Roman"/>
        </w:rPr>
        <w:t xml:space="preserve"> statewide</w:t>
      </w:r>
      <w:r w:rsidR="00C973BE">
        <w:rPr>
          <w:rFonts w:ascii="Times New Roman" w:hAnsi="Times New Roman" w:cs="Times New Roman"/>
        </w:rPr>
        <w:t xml:space="preserve"> MP-based models</w:t>
      </w:r>
      <w:r w:rsidR="00ED3F39">
        <w:rPr>
          <w:rFonts w:ascii="Times New Roman" w:hAnsi="Times New Roman" w:cs="Times New Roman"/>
        </w:rPr>
        <w:t xml:space="preserve"> such as</w:t>
      </w:r>
      <w:r w:rsidR="00B66AEB">
        <w:rPr>
          <w:rFonts w:ascii="Times New Roman" w:hAnsi="Times New Roman" w:cs="Times New Roman"/>
        </w:rPr>
        <w:t xml:space="preserve"> CALVIN (Draper et al., 200</w:t>
      </w:r>
      <w:r w:rsidR="00B622AB">
        <w:rPr>
          <w:rFonts w:ascii="Times New Roman" w:hAnsi="Times New Roman" w:cs="Times New Roman"/>
        </w:rPr>
        <w:t>3),</w:t>
      </w:r>
      <w:r w:rsidR="00B66AEB">
        <w:rPr>
          <w:rFonts w:ascii="Times New Roman" w:hAnsi="Times New Roman" w:cs="Times New Roman"/>
        </w:rPr>
        <w:t xml:space="preserve"> </w:t>
      </w:r>
      <w:proofErr w:type="spellStart"/>
      <w:r w:rsidR="00B66AEB">
        <w:rPr>
          <w:rFonts w:ascii="Times New Roman" w:hAnsi="Times New Roman" w:cs="Times New Roman"/>
        </w:rPr>
        <w:t>CalSIM</w:t>
      </w:r>
      <w:proofErr w:type="spellEnd"/>
      <w:r w:rsidR="00B66AEB">
        <w:rPr>
          <w:rFonts w:ascii="Times New Roman" w:hAnsi="Times New Roman" w:cs="Times New Roman"/>
        </w:rPr>
        <w:t xml:space="preserve"> (Draper et al., 2004)</w:t>
      </w:r>
      <w:r w:rsidR="00B622AB">
        <w:rPr>
          <w:rFonts w:ascii="Times New Roman" w:hAnsi="Times New Roman" w:cs="Times New Roman"/>
        </w:rPr>
        <w:t xml:space="preserve">, or </w:t>
      </w:r>
      <w:proofErr w:type="spellStart"/>
      <w:r w:rsidR="00B622AB">
        <w:rPr>
          <w:rFonts w:ascii="Times New Roman" w:hAnsi="Times New Roman" w:cs="Times New Roman"/>
        </w:rPr>
        <w:t>CalLite</w:t>
      </w:r>
      <w:proofErr w:type="spellEnd"/>
      <w:r w:rsidR="00B622AB">
        <w:rPr>
          <w:rFonts w:ascii="Times New Roman" w:hAnsi="Times New Roman" w:cs="Times New Roman"/>
        </w:rPr>
        <w:t xml:space="preserve"> (Islam et al., 2011)</w:t>
      </w:r>
      <w:r w:rsidR="00C973BE">
        <w:rPr>
          <w:rFonts w:ascii="Times New Roman" w:hAnsi="Times New Roman" w:cs="Times New Roman"/>
        </w:rPr>
        <w:t xml:space="preserve"> that seek to identify optimal allocations of surface water under a specific set of hydrologic and demand conditions, the state-aware decision rules framework adopted here</w:t>
      </w:r>
      <w:r w:rsidR="00ED3F39">
        <w:rPr>
          <w:rFonts w:ascii="Times New Roman" w:hAnsi="Times New Roman" w:cs="Times New Roman"/>
        </w:rPr>
        <w:t xml:space="preserve"> seeks</w:t>
      </w:r>
      <w:r w:rsidR="00C973BE">
        <w:rPr>
          <w:rFonts w:ascii="Times New Roman" w:hAnsi="Times New Roman" w:cs="Times New Roman"/>
        </w:rPr>
        <w:t xml:space="preserve"> to describe the system as it currently exists</w:t>
      </w:r>
      <w:r w:rsidR="00ED3F39">
        <w:rPr>
          <w:rFonts w:ascii="Times New Roman" w:hAnsi="Times New Roman" w:cs="Times New Roman"/>
        </w:rPr>
        <w:t>.</w:t>
      </w:r>
      <w:r w:rsidR="00B67073">
        <w:rPr>
          <w:rFonts w:ascii="Times New Roman" w:hAnsi="Times New Roman" w:cs="Times New Roman"/>
        </w:rPr>
        <w:t xml:space="preserve"> </w:t>
      </w:r>
      <w:r w:rsidR="00ED3F39">
        <w:rPr>
          <w:rFonts w:ascii="Times New Roman" w:hAnsi="Times New Roman" w:cs="Times New Roman"/>
        </w:rPr>
        <w:t>Perhaps</w:t>
      </w:r>
      <w:r w:rsidR="00B67073">
        <w:rPr>
          <w:rFonts w:ascii="Times New Roman" w:hAnsi="Times New Roman" w:cs="Times New Roman"/>
        </w:rPr>
        <w:t xml:space="preserve"> more importantly,</w:t>
      </w:r>
      <w:r w:rsidR="00ED3F39">
        <w:rPr>
          <w:rFonts w:ascii="Times New Roman" w:hAnsi="Times New Roman" w:cs="Times New Roman"/>
        </w:rPr>
        <w:t xml:space="preserve"> the framework describes</w:t>
      </w:r>
      <w:r w:rsidR="00B67073">
        <w:rPr>
          <w:rFonts w:ascii="Times New Roman" w:hAnsi="Times New Roman" w:cs="Times New Roman"/>
        </w:rPr>
        <w:t xml:space="preserve"> how</w:t>
      </w:r>
      <w:r w:rsidR="00B66AEB">
        <w:rPr>
          <w:rFonts w:ascii="Times New Roman" w:hAnsi="Times New Roman" w:cs="Times New Roman"/>
        </w:rPr>
        <w:t xml:space="preserve"> </w:t>
      </w:r>
      <w:r w:rsidR="00ED3F39">
        <w:rPr>
          <w:rFonts w:ascii="Times New Roman" w:hAnsi="Times New Roman" w:cs="Times New Roman"/>
        </w:rPr>
        <w:t>decisions within the current</w:t>
      </w:r>
      <w:r w:rsidR="00B66AEB">
        <w:rPr>
          <w:rFonts w:ascii="Times New Roman" w:hAnsi="Times New Roman" w:cs="Times New Roman"/>
        </w:rPr>
        <w:t xml:space="preserve"> </w:t>
      </w:r>
      <w:r w:rsidR="00B66AEB">
        <w:rPr>
          <w:rFonts w:ascii="Times New Roman" w:hAnsi="Times New Roman" w:cs="Times New Roman"/>
        </w:rPr>
        <w:lastRenderedPageBreak/>
        <w:t>system is driven by</w:t>
      </w:r>
      <w:r w:rsidR="00B67073">
        <w:rPr>
          <w:rFonts w:ascii="Times New Roman" w:hAnsi="Times New Roman" w:cs="Times New Roman"/>
        </w:rPr>
        <w:t xml:space="preserve"> different environmental indicators (e.g.</w:t>
      </w:r>
      <w:r w:rsidR="00ED3F39">
        <w:rPr>
          <w:rFonts w:ascii="Times New Roman" w:hAnsi="Times New Roman" w:cs="Times New Roman"/>
        </w:rPr>
        <w:t>,</w:t>
      </w:r>
      <w:r w:rsidR="00B67073">
        <w:rPr>
          <w:rFonts w:ascii="Times New Roman" w:hAnsi="Times New Roman" w:cs="Times New Roman"/>
        </w:rPr>
        <w:t xml:space="preserve"> snow</w:t>
      </w:r>
      <w:r w:rsidR="00B66AEB">
        <w:rPr>
          <w:rFonts w:ascii="Times New Roman" w:hAnsi="Times New Roman" w:cs="Times New Roman"/>
        </w:rPr>
        <w:t>pack, flow, land cover).</w:t>
      </w:r>
      <w:r w:rsidR="00025002">
        <w:rPr>
          <w:rFonts w:ascii="Times New Roman" w:hAnsi="Times New Roman" w:cs="Times New Roman"/>
        </w:rPr>
        <w:t xml:space="preserve"> The ability to quantify and evaluate </w:t>
      </w:r>
      <w:r w:rsidR="00ED3F39">
        <w:rPr>
          <w:rFonts w:ascii="Times New Roman" w:hAnsi="Times New Roman" w:cs="Times New Roman"/>
        </w:rPr>
        <w:t xml:space="preserve">how </w:t>
      </w:r>
      <w:r w:rsidR="00025002">
        <w:rPr>
          <w:rFonts w:ascii="Times New Roman" w:hAnsi="Times New Roman" w:cs="Times New Roman"/>
        </w:rPr>
        <w:t xml:space="preserve">individual </w:t>
      </w:r>
      <w:r w:rsidR="00ED3F39">
        <w:rPr>
          <w:rFonts w:ascii="Times New Roman" w:hAnsi="Times New Roman" w:cs="Times New Roman"/>
        </w:rPr>
        <w:t>water users respond</w:t>
      </w:r>
      <w:r w:rsidR="00025002">
        <w:rPr>
          <w:rFonts w:ascii="Times New Roman" w:hAnsi="Times New Roman" w:cs="Times New Roman"/>
        </w:rPr>
        <w:t xml:space="preserve"> to </w:t>
      </w:r>
      <w:r w:rsidR="00FA11CE">
        <w:rPr>
          <w:rFonts w:ascii="Times New Roman" w:hAnsi="Times New Roman" w:cs="Times New Roman"/>
        </w:rPr>
        <w:t>changing conditions is particularly helpful in identifying how</w:t>
      </w:r>
      <w:r w:rsidR="00CB4C24">
        <w:rPr>
          <w:rFonts w:ascii="Times New Roman" w:hAnsi="Times New Roman" w:cs="Times New Roman"/>
        </w:rPr>
        <w:t xml:space="preserve"> </w:t>
      </w:r>
      <w:r w:rsidR="00ED3F39">
        <w:rPr>
          <w:rFonts w:ascii="Times New Roman" w:hAnsi="Times New Roman" w:cs="Times New Roman"/>
        </w:rPr>
        <w:t>they</w:t>
      </w:r>
      <w:r w:rsidR="00CB4C24">
        <w:rPr>
          <w:rFonts w:ascii="Times New Roman" w:hAnsi="Times New Roman" w:cs="Times New Roman"/>
        </w:rPr>
        <w:t xml:space="preserve"> are impacted by</w:t>
      </w:r>
      <w:r w:rsidR="00FA11CE">
        <w:rPr>
          <w:rFonts w:ascii="Times New Roman" w:hAnsi="Times New Roman" w:cs="Times New Roman"/>
        </w:rPr>
        <w:t xml:space="preserve"> marginal changes from current operations like those that could arise from the State’s Flood-MAR Research and Data Development plan (CADWR, 2019). </w:t>
      </w:r>
      <w:r w:rsidR="000E4EA8">
        <w:rPr>
          <w:rFonts w:ascii="Times New Roman" w:hAnsi="Times New Roman" w:cs="Times New Roman"/>
        </w:rPr>
        <w:t>By linking decision rules to</w:t>
      </w:r>
      <w:r w:rsidR="00ED3F39">
        <w:rPr>
          <w:rFonts w:ascii="Times New Roman" w:hAnsi="Times New Roman" w:cs="Times New Roman"/>
        </w:rPr>
        <w:t xml:space="preserve"> a</w:t>
      </w:r>
      <w:r w:rsidR="000E4EA8">
        <w:rPr>
          <w:rFonts w:ascii="Times New Roman" w:hAnsi="Times New Roman" w:cs="Times New Roman"/>
        </w:rPr>
        <w:t xml:space="preserve"> heterogeneous</w:t>
      </w:r>
      <w:r w:rsidR="00ED3F39">
        <w:rPr>
          <w:rFonts w:ascii="Times New Roman" w:hAnsi="Times New Roman" w:cs="Times New Roman"/>
        </w:rPr>
        <w:t xml:space="preserve"> set of users and</w:t>
      </w:r>
      <w:r w:rsidR="000E4EA8">
        <w:rPr>
          <w:rFonts w:ascii="Times New Roman" w:hAnsi="Times New Roman" w:cs="Times New Roman"/>
        </w:rPr>
        <w:t xml:space="preserve"> stakeholders like irrigation districts or reservoir operators, the analysis can also capture the distributional effects of changes to operating policies and/or infrastructure. These distributional effects are particularly important with respect to the continuing development of groundwater recharge and recovery efforts in the state. </w:t>
      </w:r>
      <w:r w:rsidR="00660CC3">
        <w:rPr>
          <w:rFonts w:ascii="Times New Roman" w:hAnsi="Times New Roman" w:cs="Times New Roman"/>
        </w:rPr>
        <w:t>The location, magnitude, and timing of groundwater recharge determines how much groundwater can be recovered in the future, and by whom. The groundwater banking rules used in CALFEWS, limiting groundwater recovery to only water that has been previously re</w:t>
      </w:r>
      <w:r w:rsidR="00CB4C24">
        <w:rPr>
          <w:rFonts w:ascii="Times New Roman" w:hAnsi="Times New Roman" w:cs="Times New Roman"/>
        </w:rPr>
        <w:t xml:space="preserve">charged at the site, </w:t>
      </w:r>
      <w:r w:rsidR="00ED3F39">
        <w:rPr>
          <w:rFonts w:ascii="Times New Roman" w:hAnsi="Times New Roman" w:cs="Times New Roman"/>
        </w:rPr>
        <w:t>aids in</w:t>
      </w:r>
      <w:r w:rsidR="00CB4C24">
        <w:rPr>
          <w:rFonts w:ascii="Times New Roman" w:hAnsi="Times New Roman" w:cs="Times New Roman"/>
        </w:rPr>
        <w:t xml:space="preserve"> understand</w:t>
      </w:r>
      <w:r w:rsidR="00ED3F39">
        <w:rPr>
          <w:rFonts w:ascii="Times New Roman" w:hAnsi="Times New Roman" w:cs="Times New Roman"/>
        </w:rPr>
        <w:t>ing</w:t>
      </w:r>
      <w:r w:rsidR="00CB4C24">
        <w:rPr>
          <w:rFonts w:ascii="Times New Roman" w:hAnsi="Times New Roman" w:cs="Times New Roman"/>
        </w:rPr>
        <w:t xml:space="preserve"> these multi-year regulatory links between flood and drought periods.</w:t>
      </w:r>
    </w:p>
    <w:p w:rsidR="00CB0F54" w:rsidRDefault="007C3DD6" w:rsidP="006D1D80">
      <w:pPr>
        <w:spacing w:after="200" w:line="360" w:lineRule="auto"/>
        <w:ind w:firstLine="720"/>
        <w:jc w:val="both"/>
        <w:rPr>
          <w:rFonts w:ascii="Times New Roman" w:hAnsi="Times New Roman" w:cs="Times New Roman"/>
        </w:rPr>
      </w:pPr>
      <w:r>
        <w:rPr>
          <w:rFonts w:ascii="Times New Roman" w:hAnsi="Times New Roman" w:cs="Times New Roman"/>
        </w:rPr>
        <w:t xml:space="preserve">The spatial and temporal scale used within the CALFEWS simulation framework also allow it to be interoperable with land use and power dispatch models. </w:t>
      </w:r>
      <w:r w:rsidR="00CB4C24">
        <w:rPr>
          <w:rFonts w:ascii="Times New Roman" w:hAnsi="Times New Roman" w:cs="Times New Roman"/>
        </w:rPr>
        <w:t>Land cover selection</w:t>
      </w:r>
      <w:r w:rsidR="00F968BE">
        <w:rPr>
          <w:rFonts w:ascii="Times New Roman" w:hAnsi="Times New Roman" w:cs="Times New Roman"/>
        </w:rPr>
        <w:t xml:space="preserve"> used to estimate irrigation demand</w:t>
      </w:r>
      <w:r>
        <w:rPr>
          <w:rFonts w:ascii="Times New Roman" w:hAnsi="Times New Roman" w:cs="Times New Roman"/>
        </w:rPr>
        <w:t xml:space="preserve"> in this study</w:t>
      </w:r>
      <w:r w:rsidR="00CB4C24">
        <w:rPr>
          <w:rFonts w:ascii="Times New Roman" w:hAnsi="Times New Roman" w:cs="Times New Roman"/>
        </w:rPr>
        <w:t xml:space="preserve"> is deterministic, ignoring the </w:t>
      </w:r>
      <w:r w:rsidR="00CB0F54">
        <w:rPr>
          <w:rFonts w:ascii="Times New Roman" w:hAnsi="Times New Roman" w:cs="Times New Roman"/>
        </w:rPr>
        <w:t>relationship between surface water variability and irrigated acreage. I</w:t>
      </w:r>
      <w:r w:rsidR="00CB0F54" w:rsidRPr="00A44C30">
        <w:rPr>
          <w:rFonts w:ascii="Times New Roman" w:hAnsi="Times New Roman" w:cs="Times New Roman"/>
        </w:rPr>
        <w:t xml:space="preserve">rrigation demands </w:t>
      </w:r>
      <w:r w:rsidR="00CB0F54">
        <w:rPr>
          <w:rFonts w:ascii="Times New Roman" w:hAnsi="Times New Roman" w:cs="Times New Roman"/>
        </w:rPr>
        <w:t xml:space="preserve">that are </w:t>
      </w:r>
      <w:r w:rsidR="00CB0F54" w:rsidRPr="00A44C30">
        <w:rPr>
          <w:rFonts w:ascii="Times New Roman" w:hAnsi="Times New Roman" w:cs="Times New Roman"/>
        </w:rPr>
        <w:t xml:space="preserve">not met by surface water or banked recovery deliveries are assumed to be met through private </w:t>
      </w:r>
      <w:r w:rsidR="00ED3F39">
        <w:rPr>
          <w:rFonts w:ascii="Times New Roman" w:hAnsi="Times New Roman" w:cs="Times New Roman"/>
        </w:rPr>
        <w:t xml:space="preserve">groundwater </w:t>
      </w:r>
      <w:r w:rsidR="00CB0F54" w:rsidRPr="00A44C30">
        <w:rPr>
          <w:rFonts w:ascii="Times New Roman" w:hAnsi="Times New Roman" w:cs="Times New Roman"/>
        </w:rPr>
        <w:t>pumping.</w:t>
      </w:r>
      <w:r w:rsidR="00CB0F54">
        <w:rPr>
          <w:rFonts w:ascii="Times New Roman" w:hAnsi="Times New Roman" w:cs="Times New Roman"/>
        </w:rPr>
        <w:t xml:space="preserve">  However, literature suggests that the relationship between surface water availability, groundwater pumping, and irrigated acreage is a more complex economic decision for irrigators (Medellin-</w:t>
      </w:r>
      <w:proofErr w:type="spellStart"/>
      <w:r w:rsidR="00CB0F54">
        <w:rPr>
          <w:rFonts w:ascii="Times New Roman" w:hAnsi="Times New Roman" w:cs="Times New Roman"/>
        </w:rPr>
        <w:t>Azuara</w:t>
      </w:r>
      <w:proofErr w:type="spellEnd"/>
      <w:r w:rsidR="00CB0F54">
        <w:rPr>
          <w:rFonts w:ascii="Times New Roman" w:hAnsi="Times New Roman" w:cs="Times New Roman"/>
        </w:rPr>
        <w:t xml:space="preserve"> et al., 2015). </w:t>
      </w:r>
      <w:r w:rsidR="00CB0F54" w:rsidRPr="00A44C30">
        <w:rPr>
          <w:rFonts w:ascii="Times New Roman" w:hAnsi="Times New Roman" w:cs="Times New Roman"/>
        </w:rPr>
        <w:t xml:space="preserve"> </w:t>
      </w:r>
      <w:r w:rsidR="00CB0F54">
        <w:rPr>
          <w:rFonts w:ascii="Times New Roman" w:hAnsi="Times New Roman" w:cs="Times New Roman"/>
        </w:rPr>
        <w:t xml:space="preserve">In future work, irrigation deliveries generated by CALFEWS can be linked with economic models of agricultural production </w:t>
      </w:r>
      <w:r w:rsidR="00ED3F39">
        <w:rPr>
          <w:rFonts w:ascii="Times New Roman" w:hAnsi="Times New Roman" w:cs="Times New Roman"/>
        </w:rPr>
        <w:t>such as</w:t>
      </w:r>
      <w:r w:rsidR="00CB0F54">
        <w:rPr>
          <w:rFonts w:ascii="Times New Roman" w:hAnsi="Times New Roman" w:cs="Times New Roman"/>
        </w:rPr>
        <w:t xml:space="preserve"> California’s SWAP (Howitt et al., 2012) to represent adaptive land use decisions.  In order to get an accurate picture of the pumping costs faced by irrigators, future versions of CALFEWS can also include an explicit representation of the changes to groundwater levels that result from direct aquifer recharge and groundwater pumping in a given spatial area</w:t>
      </w:r>
      <w:r w:rsidR="00ED3F39">
        <w:rPr>
          <w:rFonts w:ascii="Times New Roman" w:hAnsi="Times New Roman" w:cs="Times New Roman"/>
        </w:rPr>
        <w:t>, an important factor in meeting sustainability targets described in the Sustainable Groundwater Management Act</w:t>
      </w:r>
      <w:r w:rsidR="00CB0F54">
        <w:rPr>
          <w:rFonts w:ascii="Times New Roman" w:hAnsi="Times New Roman" w:cs="Times New Roman"/>
        </w:rPr>
        <w:t>. Extending the state-aware decision framework to groundwater levels</w:t>
      </w:r>
      <w:r>
        <w:rPr>
          <w:rFonts w:ascii="Times New Roman" w:hAnsi="Times New Roman" w:cs="Times New Roman"/>
        </w:rPr>
        <w:t xml:space="preserve"> (as an environmental indicator) and district-level land cover (using a decision rule) </w:t>
      </w:r>
      <w:r w:rsidR="00CB0F54">
        <w:rPr>
          <w:rFonts w:ascii="Times New Roman" w:hAnsi="Times New Roman" w:cs="Times New Roman"/>
        </w:rPr>
        <w:t>could enable the exploration of more complex groundwater management strategies.</w:t>
      </w:r>
    </w:p>
    <w:p w:rsidR="00CB0F54" w:rsidRDefault="00950D60" w:rsidP="006D1D80">
      <w:pPr>
        <w:spacing w:after="200" w:line="360" w:lineRule="auto"/>
        <w:ind w:firstLine="720"/>
        <w:jc w:val="both"/>
        <w:rPr>
          <w:rFonts w:ascii="Times New Roman" w:hAnsi="Times New Roman" w:cs="Times New Roman"/>
          <w:b/>
        </w:rPr>
      </w:pPr>
      <w:r>
        <w:rPr>
          <w:rFonts w:ascii="Times New Roman" w:hAnsi="Times New Roman" w:cs="Times New Roman"/>
        </w:rPr>
        <w:t>Likewise, s</w:t>
      </w:r>
      <w:r w:rsidR="00CB0F54">
        <w:rPr>
          <w:rFonts w:ascii="Times New Roman" w:hAnsi="Times New Roman" w:cs="Times New Roman"/>
        </w:rPr>
        <w:t xml:space="preserve">tate-of-the-art power dispatch modelling has demonstrated the connection between drought and wholesale energy prices in California (Kern et al., 2020), with a particular attention to changes in hydropower generation and </w:t>
      </w:r>
      <w:r w:rsidR="00ED3F39">
        <w:rPr>
          <w:rFonts w:ascii="Times New Roman" w:hAnsi="Times New Roman" w:cs="Times New Roman"/>
        </w:rPr>
        <w:t xml:space="preserve">temperature-based variability in </w:t>
      </w:r>
      <w:r w:rsidR="00CB0F54">
        <w:rPr>
          <w:rFonts w:ascii="Times New Roman" w:hAnsi="Times New Roman" w:cs="Times New Roman"/>
        </w:rPr>
        <w:t xml:space="preserve">energy use for </w:t>
      </w:r>
      <w:r w:rsidR="00B622AB">
        <w:rPr>
          <w:rFonts w:ascii="Times New Roman" w:hAnsi="Times New Roman" w:cs="Times New Roman"/>
        </w:rPr>
        <w:t xml:space="preserve">the </w:t>
      </w:r>
      <w:r w:rsidR="00CB0F54">
        <w:rPr>
          <w:rFonts w:ascii="Times New Roman" w:hAnsi="Times New Roman" w:cs="Times New Roman"/>
        </w:rPr>
        <w:t>cooling</w:t>
      </w:r>
      <w:r w:rsidR="00B622AB">
        <w:rPr>
          <w:rFonts w:ascii="Times New Roman" w:hAnsi="Times New Roman" w:cs="Times New Roman"/>
        </w:rPr>
        <w:t xml:space="preserve"> of buildings</w:t>
      </w:r>
      <w:r w:rsidR="00CB0F54">
        <w:rPr>
          <w:rFonts w:ascii="Times New Roman" w:hAnsi="Times New Roman" w:cs="Times New Roman"/>
        </w:rPr>
        <w:t xml:space="preserve">.  However, these models can also consider changes to other energy consumption related to surface water drought in California, such as changes to the volume of groundwater pumping or conveyance of the State Water Project, the single largest energy user in the State. </w:t>
      </w:r>
      <w:r>
        <w:rPr>
          <w:rFonts w:ascii="Times New Roman" w:hAnsi="Times New Roman" w:cs="Times New Roman"/>
        </w:rPr>
        <w:t xml:space="preserve">Coordinated modelling of surface and groundwater </w:t>
      </w:r>
      <w:r>
        <w:rPr>
          <w:rFonts w:ascii="Times New Roman" w:hAnsi="Times New Roman" w:cs="Times New Roman"/>
        </w:rPr>
        <w:lastRenderedPageBreak/>
        <w:t>use, paired with estimates of wholesale and retail electric power prices, can provide insight into the financial risks faced by irrigation districts, groundwater banks, and individual irrigators. These risks impact the ability of institutions to repay loans and meet other fixed cost obligations, playing a role in determining investment decisions.</w:t>
      </w:r>
      <w:r w:rsidR="00CB0F54">
        <w:rPr>
          <w:rFonts w:ascii="Times New Roman" w:hAnsi="Times New Roman" w:cs="Times New Roman"/>
        </w:rPr>
        <w:t xml:space="preserve"> Future versions of CALFEWS can incorporate feedbacks between environmentally-driven changes in energy consumption, energy prices, and financial risk to irrigators and groundwater bankers.</w:t>
      </w:r>
      <w:r w:rsidR="004926B5">
        <w:rPr>
          <w:rFonts w:ascii="Times New Roman" w:hAnsi="Times New Roman" w:cs="Times New Roman"/>
        </w:rPr>
        <w:t xml:space="preserve"> As water supplies become more diversified as outlined in the State of California’s Resilient Water Portfolio Initiative (CANRA, 2020), institutions that are capable of managing the year-to-year financial variability will be capable of greater adaptation in response to hydrologic and regulatory uncertainty.</w:t>
      </w:r>
    </w:p>
    <w:p w:rsidR="009C2994" w:rsidRPr="00A44C30" w:rsidRDefault="009C2994" w:rsidP="006D1D80">
      <w:pPr>
        <w:spacing w:after="200" w:line="360" w:lineRule="auto"/>
        <w:jc w:val="both"/>
        <w:rPr>
          <w:rFonts w:ascii="Times New Roman" w:hAnsi="Times New Roman" w:cs="Times New Roman"/>
          <w:b/>
        </w:rPr>
      </w:pPr>
      <w:r w:rsidRPr="00A44C30">
        <w:rPr>
          <w:rFonts w:ascii="Times New Roman" w:hAnsi="Times New Roman" w:cs="Times New Roman"/>
          <w:b/>
        </w:rPr>
        <w:t>Conclusions</w:t>
      </w:r>
    </w:p>
    <w:p w:rsidR="00136D9C" w:rsidRPr="00A44C30" w:rsidRDefault="00136D9C" w:rsidP="006D1D80">
      <w:pPr>
        <w:spacing w:line="360" w:lineRule="auto"/>
        <w:ind w:firstLine="720"/>
        <w:rPr>
          <w:rFonts w:ascii="Times New Roman" w:hAnsi="Times New Roman" w:cs="Times New Roman"/>
        </w:rPr>
      </w:pPr>
      <w:r w:rsidRPr="00A44C30">
        <w:rPr>
          <w:rFonts w:ascii="Times New Roman" w:hAnsi="Times New Roman" w:cs="Times New Roman"/>
        </w:rPr>
        <w:t xml:space="preserve">This study introduces the California Food-Energy-Water System (CALFEWS) simulation model to illustrate the integrated, multi-sector dynamics that emerge from the </w:t>
      </w:r>
      <w:r w:rsidR="00950D60">
        <w:rPr>
          <w:rFonts w:ascii="Times New Roman" w:hAnsi="Times New Roman" w:cs="Times New Roman"/>
        </w:rPr>
        <w:t>coordinated</w:t>
      </w:r>
      <w:r w:rsidRPr="00A44C30">
        <w:rPr>
          <w:rFonts w:ascii="Times New Roman" w:hAnsi="Times New Roman" w:cs="Times New Roman"/>
        </w:rPr>
        <w:t xml:space="preserve"> management of surface and groundwater in the State of California.  The CALFEWS simulation framework captures the relationships between actors at multiple scales, linking the operation of inter-basin transfer projects </w:t>
      </w:r>
      <w:r w:rsidR="00D4221E" w:rsidRPr="00A44C30">
        <w:rPr>
          <w:rFonts w:ascii="Times New Roman" w:hAnsi="Times New Roman" w:cs="Times New Roman"/>
        </w:rPr>
        <w:t xml:space="preserve">in California’s Central Valley </w:t>
      </w:r>
      <w:r w:rsidRPr="00A44C30">
        <w:rPr>
          <w:rFonts w:ascii="Times New Roman" w:hAnsi="Times New Roman" w:cs="Times New Roman"/>
        </w:rPr>
        <w:t xml:space="preserve">with </w:t>
      </w:r>
      <w:r w:rsidR="00191923">
        <w:rPr>
          <w:rFonts w:ascii="Times New Roman" w:hAnsi="Times New Roman" w:cs="Times New Roman"/>
        </w:rPr>
        <w:t>coordinated</w:t>
      </w:r>
      <w:r w:rsidRPr="00A44C30">
        <w:rPr>
          <w:rFonts w:ascii="Times New Roman" w:hAnsi="Times New Roman" w:cs="Times New Roman"/>
        </w:rPr>
        <w:t xml:space="preserve"> water management strategies abstracted to the</w:t>
      </w:r>
      <w:r w:rsidR="00950D60">
        <w:rPr>
          <w:rFonts w:ascii="Times New Roman" w:hAnsi="Times New Roman" w:cs="Times New Roman"/>
        </w:rPr>
        <w:t xml:space="preserve"> more highly resolved</w:t>
      </w:r>
      <w:r w:rsidRPr="00A44C30">
        <w:rPr>
          <w:rFonts w:ascii="Times New Roman" w:hAnsi="Times New Roman" w:cs="Times New Roman"/>
        </w:rPr>
        <w:t xml:space="preserve"> scale of irrigation and water storage districts. A set of interdependent rules, conditioned on dynamic environmental variables, enable </w:t>
      </w:r>
      <w:r w:rsidR="00DB0156" w:rsidRPr="00A44C30">
        <w:rPr>
          <w:rFonts w:ascii="Times New Roman" w:hAnsi="Times New Roman" w:cs="Times New Roman"/>
        </w:rPr>
        <w:t>the model to</w:t>
      </w:r>
      <w:r w:rsidR="00950D60">
        <w:rPr>
          <w:rFonts w:ascii="Times New Roman" w:hAnsi="Times New Roman" w:cs="Times New Roman"/>
        </w:rPr>
        <w:t xml:space="preserve"> abstract the coordinated management</w:t>
      </w:r>
      <w:r w:rsidR="004926B5">
        <w:rPr>
          <w:rFonts w:ascii="Times New Roman" w:hAnsi="Times New Roman" w:cs="Times New Roman"/>
        </w:rPr>
        <w:t xml:space="preserve"> of surface and groundwater resources in the Central Valley</w:t>
      </w:r>
      <w:r w:rsidRPr="00A44C30">
        <w:rPr>
          <w:rFonts w:ascii="Times New Roman" w:hAnsi="Times New Roman" w:cs="Times New Roman"/>
        </w:rPr>
        <w:t>.</w:t>
      </w:r>
      <w:r w:rsidR="00950D60">
        <w:rPr>
          <w:rFonts w:ascii="Times New Roman" w:hAnsi="Times New Roman" w:cs="Times New Roman"/>
        </w:rPr>
        <w:t xml:space="preserve"> These abstractions are evaluated against observations from a recent, 20-year period (Oct 1996 – Sept 2016), </w:t>
      </w:r>
      <w:r w:rsidR="001B71FD">
        <w:rPr>
          <w:rFonts w:ascii="Times New Roman" w:hAnsi="Times New Roman" w:cs="Times New Roman"/>
        </w:rPr>
        <w:t xml:space="preserve">and are shown to </w:t>
      </w:r>
      <w:r w:rsidR="00950D60">
        <w:rPr>
          <w:rFonts w:ascii="Times New Roman" w:hAnsi="Times New Roman" w:cs="Times New Roman"/>
        </w:rPr>
        <w:t>accurately represent SWP/CVP deliveries, surface water storage, and groundwater banking operations in California’s Tulare Basin.</w:t>
      </w:r>
      <w:r w:rsidRPr="00A44C30">
        <w:rPr>
          <w:rFonts w:ascii="Times New Roman" w:hAnsi="Times New Roman" w:cs="Times New Roman"/>
        </w:rPr>
        <w:t xml:space="preserve">  </w:t>
      </w:r>
      <w:r w:rsidR="00DB0156" w:rsidRPr="00A44C30">
        <w:rPr>
          <w:rFonts w:ascii="Times New Roman" w:hAnsi="Times New Roman" w:cs="Times New Roman"/>
        </w:rPr>
        <w:t>Distributed, state-aware decisions</w:t>
      </w:r>
      <w:r w:rsidRPr="00A44C30">
        <w:rPr>
          <w:rFonts w:ascii="Times New Roman" w:hAnsi="Times New Roman" w:cs="Times New Roman"/>
        </w:rPr>
        <w:t xml:space="preserve"> provide insight into how </w:t>
      </w:r>
      <w:r w:rsidR="00DB0156" w:rsidRPr="00A44C30">
        <w:rPr>
          <w:rFonts w:ascii="Times New Roman" w:hAnsi="Times New Roman" w:cs="Times New Roman"/>
        </w:rPr>
        <w:t xml:space="preserve">a range of </w:t>
      </w:r>
      <w:r w:rsidRPr="00A44C30">
        <w:rPr>
          <w:rFonts w:ascii="Times New Roman" w:hAnsi="Times New Roman" w:cs="Times New Roman"/>
        </w:rPr>
        <w:t xml:space="preserve">institutions </w:t>
      </w:r>
      <w:r w:rsidR="00DB0156" w:rsidRPr="00A44C30">
        <w:rPr>
          <w:rFonts w:ascii="Times New Roman" w:hAnsi="Times New Roman" w:cs="Times New Roman"/>
        </w:rPr>
        <w:t>adapt</w:t>
      </w:r>
      <w:r w:rsidRPr="00A44C30">
        <w:rPr>
          <w:rFonts w:ascii="Times New Roman" w:hAnsi="Times New Roman" w:cs="Times New Roman"/>
        </w:rPr>
        <w:t xml:space="preserve"> to changing hydrologic and regulatory conditions</w:t>
      </w:r>
      <w:r w:rsidR="00DB0156" w:rsidRPr="00A44C30">
        <w:rPr>
          <w:rFonts w:ascii="Times New Roman" w:hAnsi="Times New Roman" w:cs="Times New Roman"/>
        </w:rPr>
        <w:t xml:space="preserve"> in a way that is consistent with recent historical observations</w:t>
      </w:r>
      <w:r w:rsidR="006C0910" w:rsidRPr="00A44C30">
        <w:rPr>
          <w:rFonts w:ascii="Times New Roman" w:hAnsi="Times New Roman" w:cs="Times New Roman"/>
        </w:rPr>
        <w:t xml:space="preserve"> of surface water storage, delta exports and water quality metrics, and groundwater banking accounts in the Tulare Basin.</w:t>
      </w:r>
    </w:p>
    <w:p w:rsidR="00010267" w:rsidRDefault="00010267" w:rsidP="006D1D80">
      <w:pPr>
        <w:spacing w:line="360" w:lineRule="auto"/>
        <w:ind w:firstLine="720"/>
        <w:rPr>
          <w:rFonts w:ascii="Times New Roman" w:hAnsi="Times New Roman" w:cs="Times New Roman"/>
        </w:rPr>
      </w:pPr>
      <w:r>
        <w:rPr>
          <w:rFonts w:ascii="Times New Roman" w:hAnsi="Times New Roman" w:cs="Times New Roman"/>
        </w:rPr>
        <w:t>Flexible decision rules enable CALFEWS to evaluate alternative streamflow scenarios under particular infrastructure and regulatory assumptions. The simulation framework can specifically support Monte Carlo exploratory modelling results, particularly with respect to irrigation deliveries and pumping requirements</w:t>
      </w:r>
      <w:r w:rsidR="001B71FD">
        <w:rPr>
          <w:rFonts w:ascii="Times New Roman" w:hAnsi="Times New Roman" w:cs="Times New Roman"/>
        </w:rPr>
        <w:t xml:space="preserve">. Simulations </w:t>
      </w:r>
      <w:r>
        <w:rPr>
          <w:rFonts w:ascii="Times New Roman" w:hAnsi="Times New Roman" w:cs="Times New Roman"/>
        </w:rPr>
        <w:t>can be linked with agricultural production and electric power dispatch models to create hydrologically consistent scenarios upon which to evaluate risks to food and power systems. Economic models of agricultural production like the Statewide Agricultural Production (SWAP) model used in California (Howitt et al., 2012) use surface water deliveries and groundwater access to estimate crop choice decisions, groundwater pumping, and annual agricultural yields.  Abstractions of groundwater banking operations made within CALFEWS can better resolve water deliveries to individual districts, allowing for more detailed projections of land use and groundwater pumping (Medellin-</w:t>
      </w:r>
      <w:proofErr w:type="spellStart"/>
      <w:r>
        <w:rPr>
          <w:rFonts w:ascii="Times New Roman" w:hAnsi="Times New Roman" w:cs="Times New Roman"/>
        </w:rPr>
        <w:t>Azuara</w:t>
      </w:r>
      <w:proofErr w:type="spellEnd"/>
      <w:r>
        <w:rPr>
          <w:rFonts w:ascii="Times New Roman" w:hAnsi="Times New Roman" w:cs="Times New Roman"/>
        </w:rPr>
        <w:t xml:space="preserve"> et al., </w:t>
      </w:r>
      <w:r>
        <w:rPr>
          <w:rFonts w:ascii="Times New Roman" w:hAnsi="Times New Roman" w:cs="Times New Roman"/>
        </w:rPr>
        <w:lastRenderedPageBreak/>
        <w:t xml:space="preserve">2015).  Hydropower is responsible for between 7 and 21% of California’s total energy generation (USEIA, 2020), but energy used for conveyance and distribution can offset a significant portion of this production. During the period 1998-2004, the energy used to convey State Water Project supplies alone ranged between 8% (wet year) and 24% (dry year) of the total annual hydropower production (CEC, 2010; Nyberg, 2020).  State-of-the-art electric power dispatch modelling has demonstrated the connection between drought and wholesale energy prices in California (Kern et al., 2020) based on changes to hydropower generation and energy use for cooling structures. However, the literature has not considered any potential drought-induced covariation between hydropower production and the energy demands for surface water conveyance and groundwater pumping.  </w:t>
      </w:r>
    </w:p>
    <w:p w:rsidR="00187C74" w:rsidRDefault="00871BCD" w:rsidP="006D1D80">
      <w:pPr>
        <w:spacing w:line="360" w:lineRule="auto"/>
        <w:ind w:firstLine="720"/>
        <w:rPr>
          <w:rFonts w:ascii="Times New Roman" w:hAnsi="Times New Roman" w:cs="Times New Roman"/>
        </w:rPr>
      </w:pPr>
      <w:r w:rsidRPr="00A44C30">
        <w:rPr>
          <w:rFonts w:ascii="Times New Roman" w:hAnsi="Times New Roman" w:cs="Times New Roman"/>
        </w:rPr>
        <w:t>Instead of a prescribed sequence of optimal water deliveries assigned to specific time periods</w:t>
      </w:r>
      <w:r w:rsidR="00F76224" w:rsidRPr="00A44C30">
        <w:rPr>
          <w:rFonts w:ascii="Times New Roman" w:hAnsi="Times New Roman" w:cs="Times New Roman"/>
        </w:rPr>
        <w:t xml:space="preserve">, CALFEWS formulates </w:t>
      </w:r>
      <w:r w:rsidR="000E4A5E" w:rsidRPr="00A44C30">
        <w:rPr>
          <w:rFonts w:ascii="Times New Roman" w:hAnsi="Times New Roman" w:cs="Times New Roman"/>
        </w:rPr>
        <w:t xml:space="preserve">daily </w:t>
      </w:r>
      <w:r w:rsidR="00F76224" w:rsidRPr="00A44C30">
        <w:rPr>
          <w:rFonts w:ascii="Times New Roman" w:hAnsi="Times New Roman" w:cs="Times New Roman"/>
        </w:rPr>
        <w:t>data input series into a number of state variables that are used to coordinate infrastructure operations</w:t>
      </w:r>
      <w:r w:rsidRPr="00A44C30">
        <w:rPr>
          <w:rFonts w:ascii="Times New Roman" w:hAnsi="Times New Roman" w:cs="Times New Roman"/>
        </w:rPr>
        <w:t>.</w:t>
      </w:r>
      <w:r w:rsidR="00F76224" w:rsidRPr="00A44C30">
        <w:rPr>
          <w:rFonts w:ascii="Times New Roman" w:hAnsi="Times New Roman" w:cs="Times New Roman"/>
        </w:rPr>
        <w:t xml:space="preserve">  Model rules </w:t>
      </w:r>
      <w:r w:rsidR="00BA520D">
        <w:rPr>
          <w:rFonts w:ascii="Times New Roman" w:hAnsi="Times New Roman" w:cs="Times New Roman"/>
        </w:rPr>
        <w:t>adapt</w:t>
      </w:r>
      <w:r w:rsidR="00F76224" w:rsidRPr="00A44C30">
        <w:rPr>
          <w:rFonts w:ascii="Times New Roman" w:hAnsi="Times New Roman" w:cs="Times New Roman"/>
        </w:rPr>
        <w:t xml:space="preserve"> to dynamic regulatory constraints on infrastructu</w:t>
      </w:r>
      <w:r w:rsidR="003C10B6" w:rsidRPr="00A44C30">
        <w:rPr>
          <w:rFonts w:ascii="Times New Roman" w:hAnsi="Times New Roman" w:cs="Times New Roman"/>
        </w:rPr>
        <w:t xml:space="preserve">re, enabling Monte Carlo simulations that combine </w:t>
      </w:r>
      <w:r w:rsidR="006C0910" w:rsidRPr="00A44C30">
        <w:rPr>
          <w:rFonts w:ascii="Times New Roman" w:hAnsi="Times New Roman" w:cs="Times New Roman"/>
        </w:rPr>
        <w:t>different</w:t>
      </w:r>
      <w:r w:rsidR="003C10B6" w:rsidRPr="00A44C30">
        <w:rPr>
          <w:rFonts w:ascii="Times New Roman" w:hAnsi="Times New Roman" w:cs="Times New Roman"/>
        </w:rPr>
        <w:t xml:space="preserve"> hydrologic, regulatory, and infrastructure scenarios. </w:t>
      </w:r>
      <w:r w:rsidR="006C0910" w:rsidRPr="00A44C30">
        <w:rPr>
          <w:rFonts w:ascii="Times New Roman" w:hAnsi="Times New Roman" w:cs="Times New Roman"/>
        </w:rPr>
        <w:t xml:space="preserve"> </w:t>
      </w:r>
      <w:r w:rsidR="003C10B6" w:rsidRPr="00A44C30">
        <w:rPr>
          <w:rFonts w:ascii="Times New Roman" w:hAnsi="Times New Roman" w:cs="Times New Roman"/>
        </w:rPr>
        <w:t xml:space="preserve">Institutional abstraction at multiple scales (e.g., inter-basin </w:t>
      </w:r>
      <w:proofErr w:type="gramStart"/>
      <w:r w:rsidR="003C10B6" w:rsidRPr="00A44C30">
        <w:rPr>
          <w:rFonts w:ascii="Times New Roman" w:hAnsi="Times New Roman" w:cs="Times New Roman"/>
        </w:rPr>
        <w:t>transfer</w:t>
      </w:r>
      <w:proofErr w:type="gramEnd"/>
      <w:r w:rsidR="003C10B6" w:rsidRPr="00A44C30">
        <w:rPr>
          <w:rFonts w:ascii="Times New Roman" w:hAnsi="Times New Roman" w:cs="Times New Roman"/>
        </w:rPr>
        <w:t xml:space="preserve"> projects, irrigation districts, joint groun</w:t>
      </w:r>
      <w:r w:rsidR="006C0910" w:rsidRPr="00A44C30">
        <w:rPr>
          <w:rFonts w:ascii="Times New Roman" w:hAnsi="Times New Roman" w:cs="Times New Roman"/>
        </w:rPr>
        <w:t>dwater banks)</w:t>
      </w:r>
      <w:r w:rsidR="000F52F3" w:rsidRPr="00A44C30">
        <w:rPr>
          <w:rFonts w:ascii="Times New Roman" w:hAnsi="Times New Roman" w:cs="Times New Roman"/>
        </w:rPr>
        <w:t xml:space="preserve"> </w:t>
      </w:r>
      <w:r w:rsidR="00BA520D">
        <w:rPr>
          <w:rFonts w:ascii="Times New Roman" w:hAnsi="Times New Roman" w:cs="Times New Roman"/>
        </w:rPr>
        <w:t>enables rule-based coordination between regional and statewide actors, linked through conditions throughout the state</w:t>
      </w:r>
      <w:r w:rsidR="000F52F3" w:rsidRPr="00A44C30">
        <w:rPr>
          <w:rFonts w:ascii="Times New Roman" w:hAnsi="Times New Roman" w:cs="Times New Roman"/>
        </w:rPr>
        <w:t>.  Regulations and hydrologic conditions that affect exports through SWP and CVP delta pumps, for example,</w:t>
      </w:r>
      <w:r w:rsidR="001B71FD">
        <w:rPr>
          <w:rFonts w:ascii="Times New Roman" w:hAnsi="Times New Roman" w:cs="Times New Roman"/>
        </w:rPr>
        <w:t xml:space="preserve"> also</w:t>
      </w:r>
      <w:r w:rsidR="000F52F3" w:rsidRPr="00A44C30">
        <w:rPr>
          <w:rFonts w:ascii="Times New Roman" w:hAnsi="Times New Roman" w:cs="Times New Roman"/>
        </w:rPr>
        <w:t xml:space="preserve"> affect imported water contract allocations and floodwater availability, which </w:t>
      </w:r>
      <w:r w:rsidR="00BA520D">
        <w:rPr>
          <w:rFonts w:ascii="Times New Roman" w:hAnsi="Times New Roman" w:cs="Times New Roman"/>
        </w:rPr>
        <w:t xml:space="preserve">in turn </w:t>
      </w:r>
      <w:r w:rsidR="001B71FD">
        <w:rPr>
          <w:rFonts w:ascii="Times New Roman" w:hAnsi="Times New Roman" w:cs="Times New Roman"/>
        </w:rPr>
        <w:t>influences</w:t>
      </w:r>
      <w:r w:rsidR="000F52F3" w:rsidRPr="00A44C30">
        <w:rPr>
          <w:rFonts w:ascii="Times New Roman" w:hAnsi="Times New Roman" w:cs="Times New Roman"/>
        </w:rPr>
        <w:t xml:space="preserve"> how individual districts operate their groundwater recharge and recovery infrastructure.  Groundwater banking and other </w:t>
      </w:r>
      <w:r w:rsidR="00191923">
        <w:rPr>
          <w:rFonts w:ascii="Times New Roman" w:hAnsi="Times New Roman" w:cs="Times New Roman"/>
        </w:rPr>
        <w:t>coordinated</w:t>
      </w:r>
      <w:r w:rsidR="000F52F3" w:rsidRPr="00A44C30">
        <w:rPr>
          <w:rFonts w:ascii="Times New Roman" w:hAnsi="Times New Roman" w:cs="Times New Roman"/>
        </w:rPr>
        <w:t xml:space="preserve"> use operations create a relationship between flood and drought </w:t>
      </w:r>
      <w:r w:rsidR="00502246" w:rsidRPr="00A44C30">
        <w:rPr>
          <w:rFonts w:ascii="Times New Roman" w:hAnsi="Times New Roman" w:cs="Times New Roman"/>
        </w:rPr>
        <w:t>periods, limiting recovery operations as a function of previous recharge.  This relationship may become more important to irrigators</w:t>
      </w:r>
      <w:r w:rsidR="00D4221E" w:rsidRPr="00A44C30">
        <w:rPr>
          <w:rFonts w:ascii="Times New Roman" w:hAnsi="Times New Roman" w:cs="Times New Roman"/>
        </w:rPr>
        <w:t xml:space="preserve"> and municipal users</w:t>
      </w:r>
      <w:r w:rsidR="00502246" w:rsidRPr="00A44C30">
        <w:rPr>
          <w:rFonts w:ascii="Times New Roman" w:hAnsi="Times New Roman" w:cs="Times New Roman"/>
        </w:rPr>
        <w:t xml:space="preserve"> as the issue of groundwater sustainability increases in salience</w:t>
      </w:r>
      <w:r w:rsidR="001B71FD">
        <w:rPr>
          <w:rFonts w:ascii="Times New Roman" w:hAnsi="Times New Roman" w:cs="Times New Roman"/>
        </w:rPr>
        <w:t xml:space="preserve"> due to the recently enacted Sustainable Groundwater Management Act</w:t>
      </w:r>
      <w:r w:rsidR="00D4221E" w:rsidRPr="00A44C30">
        <w:rPr>
          <w:rFonts w:ascii="Times New Roman" w:hAnsi="Times New Roman" w:cs="Times New Roman"/>
        </w:rPr>
        <w:t xml:space="preserve"> (CADWR, 2019)</w:t>
      </w:r>
      <w:r w:rsidR="00502246" w:rsidRPr="00A44C30">
        <w:rPr>
          <w:rFonts w:ascii="Times New Roman" w:hAnsi="Times New Roman" w:cs="Times New Roman"/>
        </w:rPr>
        <w:t xml:space="preserve">. </w:t>
      </w:r>
      <w:r w:rsidR="004926B5">
        <w:rPr>
          <w:rFonts w:ascii="Times New Roman" w:hAnsi="Times New Roman" w:cs="Times New Roman"/>
        </w:rPr>
        <w:t>CALFEWS provides a foundational framework that can support future</w:t>
      </w:r>
      <w:r w:rsidR="00890152" w:rsidRPr="00A44C30">
        <w:rPr>
          <w:rFonts w:ascii="Times New Roman" w:hAnsi="Times New Roman" w:cs="Times New Roman"/>
        </w:rPr>
        <w:t xml:space="preserve"> </w:t>
      </w:r>
      <w:r w:rsidR="006258A8" w:rsidRPr="00A44C30">
        <w:rPr>
          <w:rFonts w:ascii="Times New Roman" w:hAnsi="Times New Roman" w:cs="Times New Roman"/>
        </w:rPr>
        <w:t xml:space="preserve">Monte Carlo </w:t>
      </w:r>
      <w:r w:rsidR="004926B5">
        <w:rPr>
          <w:rFonts w:ascii="Times New Roman" w:hAnsi="Times New Roman" w:cs="Times New Roman"/>
        </w:rPr>
        <w:t>exploratory modeling efforts to understand</w:t>
      </w:r>
      <w:r w:rsidR="006258A8" w:rsidRPr="00A44C30">
        <w:rPr>
          <w:rFonts w:ascii="Times New Roman" w:hAnsi="Times New Roman" w:cs="Times New Roman"/>
        </w:rPr>
        <w:t xml:space="preserve"> the path-dependent impacts of hydrologic and regulatory uncertainty on </w:t>
      </w:r>
      <w:r w:rsidR="00191923">
        <w:rPr>
          <w:rFonts w:ascii="Times New Roman" w:hAnsi="Times New Roman" w:cs="Times New Roman"/>
        </w:rPr>
        <w:t>coordinated surface and groundwater management</w:t>
      </w:r>
      <w:r w:rsidR="006258A8" w:rsidRPr="00A44C30">
        <w:rPr>
          <w:rFonts w:ascii="Times New Roman" w:hAnsi="Times New Roman" w:cs="Times New Roman"/>
        </w:rPr>
        <w:t xml:space="preserve">, revealing potential risks and opportunities as they play a larger role in statewide </w:t>
      </w:r>
      <w:r w:rsidR="00BA520D">
        <w:rPr>
          <w:rFonts w:ascii="Times New Roman" w:hAnsi="Times New Roman" w:cs="Times New Roman"/>
        </w:rPr>
        <w:t>‘</w:t>
      </w:r>
      <w:r w:rsidR="006258A8" w:rsidRPr="00A44C30">
        <w:rPr>
          <w:rFonts w:ascii="Times New Roman" w:hAnsi="Times New Roman" w:cs="Times New Roman"/>
        </w:rPr>
        <w:t>Resilient Water Portfolios</w:t>
      </w:r>
      <w:r w:rsidR="00BA520D">
        <w:rPr>
          <w:rFonts w:ascii="Times New Roman" w:hAnsi="Times New Roman" w:cs="Times New Roman"/>
        </w:rPr>
        <w:t>’</w:t>
      </w:r>
      <w:r w:rsidR="006258A8" w:rsidRPr="00A44C30">
        <w:rPr>
          <w:rFonts w:ascii="Times New Roman" w:hAnsi="Times New Roman" w:cs="Times New Roman"/>
        </w:rPr>
        <w:t xml:space="preserve"> (CANRA et al., 2020).  CALFEWS is able to resolve these </w:t>
      </w:r>
      <w:r w:rsidR="00E1333F" w:rsidRPr="00A44C30">
        <w:rPr>
          <w:rFonts w:ascii="Times New Roman" w:hAnsi="Times New Roman" w:cs="Times New Roman"/>
        </w:rPr>
        <w:t>actions</w:t>
      </w:r>
      <w:r w:rsidR="006258A8" w:rsidRPr="00A44C30">
        <w:rPr>
          <w:rFonts w:ascii="Times New Roman" w:hAnsi="Times New Roman" w:cs="Times New Roman"/>
        </w:rPr>
        <w:t xml:space="preserve"> </w:t>
      </w:r>
      <w:r w:rsidR="00E1333F" w:rsidRPr="00A44C30">
        <w:rPr>
          <w:rFonts w:ascii="Times New Roman" w:hAnsi="Times New Roman" w:cs="Times New Roman"/>
        </w:rPr>
        <w:t xml:space="preserve">at the level of individual irrigation </w:t>
      </w:r>
      <w:r w:rsidR="001B71FD">
        <w:rPr>
          <w:rFonts w:ascii="Times New Roman" w:hAnsi="Times New Roman" w:cs="Times New Roman"/>
        </w:rPr>
        <w:t xml:space="preserve">and urban water </w:t>
      </w:r>
      <w:r w:rsidR="00E1333F" w:rsidRPr="00A44C30">
        <w:rPr>
          <w:rFonts w:ascii="Times New Roman" w:hAnsi="Times New Roman" w:cs="Times New Roman"/>
        </w:rPr>
        <w:t xml:space="preserve">districts, providing insight into financial risks and water use at a management-relevant scale. </w:t>
      </w:r>
      <w:r w:rsidR="008C2B01">
        <w:rPr>
          <w:rFonts w:ascii="Times New Roman" w:hAnsi="Times New Roman" w:cs="Times New Roman"/>
        </w:rPr>
        <w:t xml:space="preserve">Tools that allow institutions evaluate and manage co-evolving physical and financial risks are crucial to the process of developing sustainable and resilient water solutions for </w:t>
      </w:r>
      <w:r w:rsidR="004926B5">
        <w:rPr>
          <w:rFonts w:ascii="Times New Roman" w:hAnsi="Times New Roman" w:cs="Times New Roman"/>
        </w:rPr>
        <w:t>institutionally complex contexts like the</w:t>
      </w:r>
      <w:r w:rsidR="008C2B01">
        <w:rPr>
          <w:rFonts w:ascii="Times New Roman" w:hAnsi="Times New Roman" w:cs="Times New Roman"/>
        </w:rPr>
        <w:t xml:space="preserve"> American West.</w:t>
      </w:r>
    </w:p>
    <w:p w:rsidR="00B65F70" w:rsidRPr="00A44C30" w:rsidRDefault="00187C74" w:rsidP="00187C74">
      <w:pPr>
        <w:rPr>
          <w:rFonts w:ascii="Times New Roman" w:hAnsi="Times New Roman" w:cs="Times New Roman"/>
        </w:rPr>
      </w:pPr>
      <w:r>
        <w:rPr>
          <w:rFonts w:ascii="Times New Roman" w:hAnsi="Times New Roman" w:cs="Times New Roman"/>
        </w:rPr>
        <w:br w:type="page"/>
      </w:r>
    </w:p>
    <w:p w:rsidR="009A2671" w:rsidRDefault="005B5B58" w:rsidP="006D1D80">
      <w:pPr>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Acknowledgements</w:t>
      </w:r>
    </w:p>
    <w:p w:rsidR="005B5B58" w:rsidRPr="005B5B58" w:rsidRDefault="004F0A95" w:rsidP="006D1D80">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This work</w:t>
      </w:r>
      <w:r w:rsidR="00DD0F82">
        <w:rPr>
          <w:rFonts w:ascii="Times New Roman" w:hAnsi="Times New Roman" w:cs="Times New Roman"/>
          <w:sz w:val="24"/>
          <w:szCs w:val="24"/>
        </w:rPr>
        <w:t xml:space="preserve"> was supported by the National Science Foundation through the Innovations in Food, Energy, and Water Program (CNS-1639268)</w:t>
      </w:r>
    </w:p>
    <w:p w:rsidR="005E032B" w:rsidRDefault="005E032B">
      <w:pPr>
        <w:rPr>
          <w:rFonts w:ascii="Times New Roman" w:hAnsi="Times New Roman" w:cs="Times New Roman"/>
          <w:b/>
          <w:sz w:val="24"/>
          <w:szCs w:val="24"/>
        </w:rPr>
      </w:pPr>
      <w:r>
        <w:rPr>
          <w:rFonts w:ascii="Times New Roman" w:hAnsi="Times New Roman" w:cs="Times New Roman"/>
          <w:b/>
          <w:sz w:val="24"/>
          <w:szCs w:val="24"/>
        </w:rPr>
        <w:br w:type="page"/>
      </w:r>
    </w:p>
    <w:p w:rsidR="00F619F1" w:rsidRDefault="004F7CE2">
      <w:pPr>
        <w:rPr>
          <w:rFonts w:ascii="Times New Roman" w:hAnsi="Times New Roman" w:cs="Times New Roman"/>
          <w:b/>
        </w:rPr>
      </w:pPr>
      <w:r>
        <w:rPr>
          <w:rFonts w:ascii="Times New Roman" w:hAnsi="Times New Roman" w:cs="Times New Roman"/>
          <w:b/>
        </w:rPr>
        <w:lastRenderedPageBreak/>
        <w:t>References</w:t>
      </w:r>
    </w:p>
    <w:p w:rsidR="0024222F" w:rsidRDefault="0024222F" w:rsidP="0024222F">
      <w:pPr>
        <w:rPr>
          <w:rFonts w:ascii="Times New Roman" w:hAnsi="Times New Roman" w:cs="Times New Roman"/>
        </w:rPr>
      </w:pPr>
      <w:r>
        <w:rPr>
          <w:rFonts w:ascii="Times New Roman" w:hAnsi="Times New Roman" w:cs="Times New Roman"/>
        </w:rPr>
        <w:t xml:space="preserve">AECOM (2016). Kern Water Bank Study Area Physical Data Collection Technical Report. State of </w:t>
      </w:r>
    </w:p>
    <w:p w:rsidR="0024222F" w:rsidRPr="00D07384" w:rsidRDefault="0024222F" w:rsidP="0024222F">
      <w:pPr>
        <w:ind w:left="720"/>
        <w:rPr>
          <w:rFonts w:ascii="Times New Roman" w:hAnsi="Times New Roman" w:cs="Times New Roman"/>
        </w:rPr>
      </w:pPr>
      <w:r w:rsidRPr="00D07384">
        <w:rPr>
          <w:rFonts w:ascii="Times New Roman" w:hAnsi="Times New Roman" w:cs="Times New Roman"/>
        </w:rPr>
        <w:t xml:space="preserve">California Department of Water Resources.  Available online: </w:t>
      </w:r>
      <w:hyperlink r:id="rId25" w:history="1">
        <w:r w:rsidRPr="00D07384">
          <w:rPr>
            <w:rStyle w:val="Hyperlink"/>
            <w:rFonts w:ascii="Times New Roman" w:hAnsi="Times New Roman" w:cs="Times New Roman"/>
          </w:rPr>
          <w:t>https://water.ca.gov/LegacyFiles/environmentalservices/docs/mntry_plus/revisedeir_volume%20II/7-1%20Data%20Report.pdf</w:t>
        </w:r>
      </w:hyperlink>
    </w:p>
    <w:p w:rsidR="00D07384" w:rsidRDefault="00817259" w:rsidP="00D07384">
      <w:pPr>
        <w:rPr>
          <w:rFonts w:ascii="Times New Roman" w:hAnsi="Times New Roman" w:cs="Times New Roman"/>
        </w:rPr>
      </w:pPr>
      <w:proofErr w:type="spellStart"/>
      <w:r w:rsidRPr="00D07384">
        <w:rPr>
          <w:rFonts w:ascii="Times New Roman" w:hAnsi="Times New Roman" w:cs="Times New Roman"/>
        </w:rPr>
        <w:t>Bazilian</w:t>
      </w:r>
      <w:proofErr w:type="spellEnd"/>
      <w:r w:rsidRPr="00D07384">
        <w:rPr>
          <w:rFonts w:ascii="Times New Roman" w:hAnsi="Times New Roman" w:cs="Times New Roman"/>
        </w:rPr>
        <w:t xml:space="preserve">, M., </w:t>
      </w:r>
      <w:proofErr w:type="spellStart"/>
      <w:r w:rsidRPr="00D07384">
        <w:rPr>
          <w:rFonts w:ascii="Times New Roman" w:hAnsi="Times New Roman" w:cs="Times New Roman"/>
        </w:rPr>
        <w:t>Rogner</w:t>
      </w:r>
      <w:proofErr w:type="spellEnd"/>
      <w:r w:rsidRPr="00D07384">
        <w:rPr>
          <w:rFonts w:ascii="Times New Roman" w:hAnsi="Times New Roman" w:cs="Times New Roman"/>
        </w:rPr>
        <w:t xml:space="preserve">, H., Howells, M., Hermann, S., </w:t>
      </w:r>
      <w:proofErr w:type="spellStart"/>
      <w:r w:rsidRPr="00D07384">
        <w:rPr>
          <w:rFonts w:ascii="Times New Roman" w:hAnsi="Times New Roman" w:cs="Times New Roman"/>
        </w:rPr>
        <w:t>Arent</w:t>
      </w:r>
      <w:proofErr w:type="spellEnd"/>
      <w:r w:rsidRPr="00D07384">
        <w:rPr>
          <w:rFonts w:ascii="Times New Roman" w:hAnsi="Times New Roman" w:cs="Times New Roman"/>
        </w:rPr>
        <w:t xml:space="preserve">, D., </w:t>
      </w:r>
      <w:proofErr w:type="spellStart"/>
      <w:r w:rsidRPr="00D07384">
        <w:rPr>
          <w:rFonts w:ascii="Times New Roman" w:hAnsi="Times New Roman" w:cs="Times New Roman"/>
        </w:rPr>
        <w:t>Gielen</w:t>
      </w:r>
      <w:proofErr w:type="spellEnd"/>
      <w:r w:rsidRPr="00D07384">
        <w:rPr>
          <w:rFonts w:ascii="Times New Roman" w:hAnsi="Times New Roman" w:cs="Times New Roman"/>
        </w:rPr>
        <w:t xml:space="preserve">, D., </w:t>
      </w:r>
      <w:proofErr w:type="spellStart"/>
      <w:r w:rsidRPr="00D07384">
        <w:rPr>
          <w:rFonts w:ascii="Times New Roman" w:hAnsi="Times New Roman" w:cs="Times New Roman"/>
        </w:rPr>
        <w:t>Steduto</w:t>
      </w:r>
      <w:proofErr w:type="spellEnd"/>
      <w:r w:rsidRPr="00D07384">
        <w:rPr>
          <w:rFonts w:ascii="Times New Roman" w:hAnsi="Times New Roman" w:cs="Times New Roman"/>
        </w:rPr>
        <w:t xml:space="preserve">, P., Mueller, A., </w:t>
      </w:r>
    </w:p>
    <w:p w:rsidR="00817259" w:rsidRDefault="00817259" w:rsidP="00D07384">
      <w:pPr>
        <w:ind w:left="720"/>
        <w:rPr>
          <w:rFonts w:ascii="Times New Roman" w:hAnsi="Times New Roman" w:cs="Times New Roman"/>
        </w:rPr>
      </w:pPr>
      <w:proofErr w:type="spellStart"/>
      <w:r w:rsidRPr="00D07384">
        <w:rPr>
          <w:rFonts w:ascii="Times New Roman" w:hAnsi="Times New Roman" w:cs="Times New Roman"/>
        </w:rPr>
        <w:t>Komor</w:t>
      </w:r>
      <w:proofErr w:type="spellEnd"/>
      <w:r w:rsidRPr="00D07384">
        <w:rPr>
          <w:rFonts w:ascii="Times New Roman" w:hAnsi="Times New Roman" w:cs="Times New Roman"/>
        </w:rPr>
        <w:t xml:space="preserve">, P., </w:t>
      </w:r>
      <w:proofErr w:type="spellStart"/>
      <w:r w:rsidRPr="00D07384">
        <w:rPr>
          <w:rFonts w:ascii="Times New Roman" w:hAnsi="Times New Roman" w:cs="Times New Roman"/>
        </w:rPr>
        <w:t>Tol</w:t>
      </w:r>
      <w:proofErr w:type="spellEnd"/>
      <w:r w:rsidRPr="00D07384">
        <w:rPr>
          <w:rFonts w:ascii="Times New Roman" w:hAnsi="Times New Roman" w:cs="Times New Roman"/>
        </w:rPr>
        <w:t xml:space="preserve">, R.S.J, and K.K. </w:t>
      </w:r>
      <w:proofErr w:type="spellStart"/>
      <w:r w:rsidRPr="00D07384">
        <w:rPr>
          <w:rFonts w:ascii="Times New Roman" w:hAnsi="Times New Roman" w:cs="Times New Roman"/>
        </w:rPr>
        <w:t>Yumkella</w:t>
      </w:r>
      <w:proofErr w:type="spellEnd"/>
      <w:r w:rsidRPr="00D07384">
        <w:rPr>
          <w:rFonts w:ascii="Times New Roman" w:hAnsi="Times New Roman" w:cs="Times New Roman"/>
        </w:rPr>
        <w:t xml:space="preserve">. (2011). Considering the energy, water, and food nexus: Towards and integrated modelling approach.  </w:t>
      </w:r>
      <w:r w:rsidRPr="00D07384">
        <w:rPr>
          <w:rFonts w:ascii="Times New Roman" w:hAnsi="Times New Roman" w:cs="Times New Roman"/>
          <w:i/>
        </w:rPr>
        <w:t>Energy Policy</w:t>
      </w:r>
      <w:r w:rsidR="00D07384" w:rsidRPr="00D07384">
        <w:rPr>
          <w:rFonts w:ascii="Times New Roman" w:hAnsi="Times New Roman" w:cs="Times New Roman"/>
        </w:rPr>
        <w:t xml:space="preserve"> 39, 7896-7906.</w:t>
      </w:r>
    </w:p>
    <w:p w:rsidR="006C6A39" w:rsidRDefault="006C6A39" w:rsidP="006C6A39">
      <w:pPr>
        <w:spacing w:line="240" w:lineRule="auto"/>
        <w:rPr>
          <w:rFonts w:ascii="Times New Roman" w:hAnsi="Times New Roman" w:cs="Times New Roman"/>
          <w:sz w:val="24"/>
          <w:szCs w:val="24"/>
        </w:rPr>
      </w:pPr>
      <w:r w:rsidRPr="00191561">
        <w:rPr>
          <w:rFonts w:ascii="Times New Roman" w:hAnsi="Times New Roman" w:cs="Times New Roman"/>
          <w:sz w:val="24"/>
          <w:szCs w:val="24"/>
        </w:rPr>
        <w:t xml:space="preserve">CADWR, 1967.  Contract Between State of California Department of Water Resources and </w:t>
      </w:r>
    </w:p>
    <w:p w:rsidR="006C6A39" w:rsidRPr="006C6A39" w:rsidRDefault="006C6A39" w:rsidP="006C6A39">
      <w:pPr>
        <w:spacing w:line="240" w:lineRule="auto"/>
        <w:ind w:left="720"/>
        <w:rPr>
          <w:rFonts w:ascii="Times New Roman" w:hAnsi="Times New Roman" w:cs="Times New Roman"/>
          <w:sz w:val="24"/>
          <w:szCs w:val="24"/>
        </w:rPr>
      </w:pPr>
      <w:r w:rsidRPr="00191561">
        <w:rPr>
          <w:rFonts w:ascii="Times New Roman" w:hAnsi="Times New Roman" w:cs="Times New Roman"/>
          <w:sz w:val="24"/>
          <w:szCs w:val="24"/>
        </w:rPr>
        <w:t>Merced Irrigation District for Recreation and Fish Enhancement Grants Under the Davis-</w:t>
      </w:r>
      <w:proofErr w:type="spellStart"/>
      <w:r w:rsidRPr="00191561">
        <w:rPr>
          <w:rFonts w:ascii="Times New Roman" w:hAnsi="Times New Roman" w:cs="Times New Roman"/>
          <w:sz w:val="24"/>
          <w:szCs w:val="24"/>
        </w:rPr>
        <w:t>Grunsky</w:t>
      </w:r>
      <w:proofErr w:type="spellEnd"/>
      <w:r w:rsidRPr="00191561">
        <w:rPr>
          <w:rFonts w:ascii="Times New Roman" w:hAnsi="Times New Roman" w:cs="Times New Roman"/>
          <w:sz w:val="24"/>
          <w:szCs w:val="24"/>
        </w:rPr>
        <w:t xml:space="preserve"> Act.  California Department of Water Resources.  Available online: </w:t>
      </w:r>
      <w:hyperlink r:id="rId26" w:history="1">
        <w:r w:rsidRPr="00614473">
          <w:rPr>
            <w:rStyle w:val="Hyperlink"/>
            <w:rFonts w:ascii="Times New Roman" w:hAnsi="Times New Roman" w:cs="Times New Roman"/>
            <w:sz w:val="24"/>
            <w:szCs w:val="24"/>
          </w:rPr>
          <w:t>https://www.waterboards.ca.gov/waterrights/water_issues/programs/water_quality_cert/docs/mrcdrvr2179/mr_davis_grunsky_contract.pdf Accessed 2/19/2019</w:t>
        </w:r>
      </w:hyperlink>
      <w:r w:rsidRPr="00191561">
        <w:rPr>
          <w:rFonts w:ascii="Times New Roman" w:hAnsi="Times New Roman" w:cs="Times New Roman"/>
          <w:sz w:val="24"/>
          <w:szCs w:val="24"/>
        </w:rPr>
        <w:t xml:space="preserve">. </w:t>
      </w:r>
      <w:r>
        <w:rPr>
          <w:rFonts w:ascii="Times New Roman" w:hAnsi="Times New Roman" w:cs="Times New Roman"/>
        </w:rPr>
        <w:t xml:space="preserve">   </w:t>
      </w:r>
    </w:p>
    <w:p w:rsidR="00855734" w:rsidRDefault="00855734" w:rsidP="0024222F">
      <w:pPr>
        <w:rPr>
          <w:rFonts w:ascii="Times New Roman" w:hAnsi="Times New Roman" w:cs="Times New Roman"/>
        </w:rPr>
      </w:pPr>
      <w:r>
        <w:rPr>
          <w:rFonts w:ascii="Times New Roman" w:hAnsi="Times New Roman" w:cs="Times New Roman"/>
        </w:rPr>
        <w:t xml:space="preserve">CADWR (2018).  The Final State Water Project Delivery Capability Report 2017.  California Natural </w:t>
      </w:r>
    </w:p>
    <w:p w:rsidR="00855734" w:rsidRDefault="00855734" w:rsidP="00855734">
      <w:pPr>
        <w:ind w:left="720"/>
        <w:rPr>
          <w:rStyle w:val="Hyperlink"/>
        </w:rPr>
      </w:pPr>
      <w:r>
        <w:rPr>
          <w:rFonts w:ascii="Times New Roman" w:hAnsi="Times New Roman" w:cs="Times New Roman"/>
        </w:rPr>
        <w:t xml:space="preserve">Resources Agency, Sacramento, CA.  Available online: </w:t>
      </w:r>
      <w:hyperlink r:id="rId27" w:history="1">
        <w:r>
          <w:rPr>
            <w:rStyle w:val="Hyperlink"/>
          </w:rPr>
          <w:t>https://data.cnra.ca.gov/dataset/dcr2017</w:t>
        </w:r>
      </w:hyperlink>
    </w:p>
    <w:p w:rsidR="00D73AEC" w:rsidRDefault="00D73AEC" w:rsidP="00D73AEC">
      <w:pPr>
        <w:rPr>
          <w:rFonts w:ascii="Times New Roman" w:hAnsi="Times New Roman" w:cs="Times New Roman"/>
        </w:rPr>
      </w:pPr>
      <w:r>
        <w:rPr>
          <w:rFonts w:ascii="Times New Roman" w:hAnsi="Times New Roman" w:cs="Times New Roman"/>
        </w:rPr>
        <w:t xml:space="preserve">CADWR (2020).  </w:t>
      </w:r>
      <w:proofErr w:type="spellStart"/>
      <w:r>
        <w:rPr>
          <w:rFonts w:ascii="Times New Roman" w:hAnsi="Times New Roman" w:cs="Times New Roman"/>
        </w:rPr>
        <w:t>FloodMAR</w:t>
      </w:r>
      <w:proofErr w:type="spellEnd"/>
      <w:r>
        <w:rPr>
          <w:rFonts w:ascii="Times New Roman" w:hAnsi="Times New Roman" w:cs="Times New Roman"/>
        </w:rPr>
        <w:t xml:space="preserve"> Research and Data Development Plan: Priority Actions to Expand </w:t>
      </w:r>
    </w:p>
    <w:p w:rsidR="00D73AEC" w:rsidRDefault="00D73AEC" w:rsidP="00D73AEC">
      <w:pPr>
        <w:ind w:left="720"/>
        <w:rPr>
          <w:rFonts w:ascii="Times New Roman" w:hAnsi="Times New Roman" w:cs="Times New Roman"/>
        </w:rPr>
      </w:pPr>
      <w:r>
        <w:rPr>
          <w:rFonts w:ascii="Times New Roman" w:hAnsi="Times New Roman" w:cs="Times New Roman"/>
        </w:rPr>
        <w:t>Implementation of Effective and Efficient Flood-MAR Projects in California. California Department of Water Resources, Sacramento, CA.  Available online:</w:t>
      </w:r>
      <w:r w:rsidRPr="00D73AEC">
        <w:t xml:space="preserve"> </w:t>
      </w:r>
      <w:hyperlink r:id="rId28" w:history="1">
        <w:r>
          <w:rPr>
            <w:rStyle w:val="Hyperlink"/>
          </w:rPr>
          <w:t>https://water.ca.gov/-/media/DWR-Website/Web-Pages/Programs/Flood-Management/Flood-MAR/Flood-MAR-RDD-Plan_a_y_19.pdf?la=en&amp;hash=F87030022485CF01BC6E9D6AE4C134818A4FCB0E</w:t>
        </w:r>
      </w:hyperlink>
    </w:p>
    <w:p w:rsidR="000D6B5E" w:rsidRDefault="000D6B5E" w:rsidP="0024222F">
      <w:pPr>
        <w:rPr>
          <w:rFonts w:ascii="Times New Roman" w:hAnsi="Times New Roman" w:cs="Times New Roman"/>
        </w:rPr>
      </w:pPr>
      <w:proofErr w:type="spellStart"/>
      <w:r>
        <w:rPr>
          <w:rFonts w:ascii="Times New Roman" w:hAnsi="Times New Roman" w:cs="Times New Roman"/>
        </w:rPr>
        <w:t>Cai</w:t>
      </w:r>
      <w:proofErr w:type="spellEnd"/>
      <w:r>
        <w:rPr>
          <w:rFonts w:ascii="Times New Roman" w:hAnsi="Times New Roman" w:cs="Times New Roman"/>
        </w:rPr>
        <w:t xml:space="preserve">, X., Wallington, K., </w:t>
      </w:r>
      <w:proofErr w:type="spellStart"/>
      <w:r>
        <w:rPr>
          <w:rFonts w:ascii="Times New Roman" w:hAnsi="Times New Roman" w:cs="Times New Roman"/>
        </w:rPr>
        <w:t>Shafiee-Jood</w:t>
      </w:r>
      <w:proofErr w:type="spellEnd"/>
      <w:r>
        <w:rPr>
          <w:rFonts w:ascii="Times New Roman" w:hAnsi="Times New Roman" w:cs="Times New Roman"/>
        </w:rPr>
        <w:t xml:space="preserve">, M., and Marston, L. (2018).  Understanding and managing the </w:t>
      </w:r>
    </w:p>
    <w:p w:rsidR="000D6B5E" w:rsidRPr="000D6B5E" w:rsidRDefault="000D6B5E" w:rsidP="000D6B5E">
      <w:pPr>
        <w:ind w:left="720"/>
        <w:rPr>
          <w:rFonts w:ascii="Times New Roman" w:hAnsi="Times New Roman" w:cs="Times New Roman"/>
        </w:rPr>
      </w:pPr>
      <w:r>
        <w:rPr>
          <w:rFonts w:ascii="Times New Roman" w:hAnsi="Times New Roman" w:cs="Times New Roman"/>
        </w:rPr>
        <w:t xml:space="preserve">food-energy-water nexus – opportunities for water resources research.  </w:t>
      </w:r>
      <w:r>
        <w:rPr>
          <w:rFonts w:ascii="Times New Roman" w:hAnsi="Times New Roman" w:cs="Times New Roman"/>
          <w:i/>
        </w:rPr>
        <w:t>Advances in Water Resources</w:t>
      </w:r>
      <w:r>
        <w:rPr>
          <w:rFonts w:ascii="Times New Roman" w:hAnsi="Times New Roman" w:cs="Times New Roman"/>
        </w:rPr>
        <w:t xml:space="preserve"> 111, 259-273.</w:t>
      </w:r>
    </w:p>
    <w:p w:rsidR="00D73AEC" w:rsidRDefault="00D73AEC" w:rsidP="0024222F">
      <w:pPr>
        <w:rPr>
          <w:rFonts w:ascii="Times New Roman" w:hAnsi="Times New Roman" w:cs="Times New Roman"/>
        </w:rPr>
      </w:pPr>
      <w:r>
        <w:rPr>
          <w:rFonts w:ascii="Times New Roman" w:hAnsi="Times New Roman" w:cs="Times New Roman"/>
        </w:rPr>
        <w:t xml:space="preserve">CANRA (2020).  California Water Resilience Portfolio 2020.  California Natural Resources Agency, </w:t>
      </w:r>
    </w:p>
    <w:p w:rsidR="00D73AEC" w:rsidRDefault="00D73AEC" w:rsidP="00D73AEC">
      <w:pPr>
        <w:ind w:left="720"/>
        <w:rPr>
          <w:rFonts w:ascii="Times New Roman" w:hAnsi="Times New Roman" w:cs="Times New Roman"/>
        </w:rPr>
      </w:pPr>
      <w:r>
        <w:rPr>
          <w:rFonts w:ascii="Times New Roman" w:hAnsi="Times New Roman" w:cs="Times New Roman"/>
        </w:rPr>
        <w:t xml:space="preserve">Sacramento, CA.  Available online: </w:t>
      </w:r>
      <w:hyperlink r:id="rId29" w:history="1">
        <w:r w:rsidRPr="00216380">
          <w:rPr>
            <w:rStyle w:val="Hyperlink"/>
          </w:rPr>
          <w:t>https://waterresilience.ca.gov/wp-content/uploads/2020/01/California-Water-Resilience-Portfolio-2019-Final2.pdf</w:t>
        </w:r>
      </w:hyperlink>
    </w:p>
    <w:p w:rsidR="0024222F" w:rsidRPr="00D07384" w:rsidRDefault="0024222F" w:rsidP="0024222F">
      <w:pPr>
        <w:rPr>
          <w:rFonts w:ascii="Times New Roman" w:hAnsi="Times New Roman" w:cs="Times New Roman"/>
        </w:rPr>
      </w:pPr>
      <w:r w:rsidRPr="00D07384">
        <w:rPr>
          <w:rFonts w:ascii="Times New Roman" w:hAnsi="Times New Roman" w:cs="Times New Roman"/>
        </w:rPr>
        <w:t xml:space="preserve">CDEC (2020a).  California Data Exchange Center Current and Historical Data.  Available online: </w:t>
      </w:r>
    </w:p>
    <w:p w:rsidR="0024222F" w:rsidRPr="00D07384" w:rsidRDefault="004332C7" w:rsidP="0024222F">
      <w:pPr>
        <w:ind w:firstLine="720"/>
        <w:rPr>
          <w:rFonts w:ascii="Times New Roman" w:hAnsi="Times New Roman" w:cs="Times New Roman"/>
        </w:rPr>
      </w:pPr>
      <w:hyperlink r:id="rId30" w:history="1">
        <w:r w:rsidR="0024222F" w:rsidRPr="00D07384">
          <w:rPr>
            <w:rStyle w:val="Hyperlink"/>
            <w:rFonts w:ascii="Times New Roman" w:hAnsi="Times New Roman" w:cs="Times New Roman"/>
          </w:rPr>
          <w:t>https://cdec.water.ca.gov/queryTools.html</w:t>
        </w:r>
      </w:hyperlink>
    </w:p>
    <w:p w:rsidR="0024222F" w:rsidRPr="00D07384" w:rsidRDefault="0024222F" w:rsidP="0024222F">
      <w:pPr>
        <w:rPr>
          <w:rFonts w:ascii="Times New Roman" w:hAnsi="Times New Roman" w:cs="Times New Roman"/>
        </w:rPr>
      </w:pPr>
      <w:r w:rsidRPr="00D07384">
        <w:rPr>
          <w:rFonts w:ascii="Times New Roman" w:hAnsi="Times New Roman" w:cs="Times New Roman"/>
        </w:rPr>
        <w:t xml:space="preserve">CDEC (2020b).  Chronological Reconstructed Sacramento and San Joaquin Valley Water Year </w:t>
      </w:r>
    </w:p>
    <w:p w:rsidR="0024222F" w:rsidRDefault="0024222F" w:rsidP="0024222F">
      <w:pPr>
        <w:ind w:left="720"/>
        <w:rPr>
          <w:rStyle w:val="Hyperlink"/>
          <w:rFonts w:ascii="Times New Roman" w:hAnsi="Times New Roman" w:cs="Times New Roman"/>
        </w:rPr>
      </w:pPr>
      <w:r w:rsidRPr="00D07384">
        <w:rPr>
          <w:rFonts w:ascii="Times New Roman" w:hAnsi="Times New Roman" w:cs="Times New Roman"/>
        </w:rPr>
        <w:t xml:space="preserve">Hydrologic Classification Indices.  Available online: </w:t>
      </w:r>
      <w:hyperlink r:id="rId31" w:history="1">
        <w:r w:rsidRPr="00D07384">
          <w:rPr>
            <w:rStyle w:val="Hyperlink"/>
            <w:rFonts w:ascii="Times New Roman" w:hAnsi="Times New Roman" w:cs="Times New Roman"/>
          </w:rPr>
          <w:t>http://cdec.water.ca.gov/reportapp/javareports?name=WSIHIST</w:t>
        </w:r>
      </w:hyperlink>
    </w:p>
    <w:p w:rsidR="006C6A39" w:rsidRDefault="006C6A39" w:rsidP="006C6A39">
      <w:pPr>
        <w:rPr>
          <w:rFonts w:ascii="Times New Roman" w:hAnsi="Times New Roman" w:cs="Times New Roman"/>
        </w:rPr>
      </w:pPr>
      <w:r>
        <w:rPr>
          <w:rFonts w:ascii="Times New Roman" w:hAnsi="Times New Roman" w:cs="Times New Roman"/>
        </w:rPr>
        <w:t>CDEC, 2020c</w:t>
      </w:r>
      <w:r w:rsidRPr="00D07384">
        <w:rPr>
          <w:rFonts w:ascii="Times New Roman" w:hAnsi="Times New Roman" w:cs="Times New Roman"/>
        </w:rPr>
        <w:t xml:space="preserve">.  California Data Exchange Center </w:t>
      </w:r>
      <w:r>
        <w:rPr>
          <w:rFonts w:ascii="Times New Roman" w:hAnsi="Times New Roman" w:cs="Times New Roman"/>
        </w:rPr>
        <w:t xml:space="preserve">DAYFLOW.  Available online: </w:t>
      </w:r>
    </w:p>
    <w:p w:rsidR="006C6A39" w:rsidRPr="006C6A39" w:rsidRDefault="004332C7" w:rsidP="006C6A39">
      <w:pPr>
        <w:ind w:firstLine="720"/>
        <w:rPr>
          <w:rStyle w:val="Hyperlink"/>
          <w:rFonts w:ascii="Times New Roman" w:hAnsi="Times New Roman" w:cs="Times New Roman"/>
          <w:color w:val="auto"/>
          <w:u w:val="none"/>
        </w:rPr>
      </w:pPr>
      <w:hyperlink r:id="rId32" w:history="1">
        <w:r w:rsidR="006C6A39" w:rsidRPr="006D5EE2">
          <w:rPr>
            <w:rStyle w:val="Hyperlink"/>
            <w:rFonts w:ascii="Times New Roman" w:hAnsi="Times New Roman" w:cs="Times New Roman"/>
          </w:rPr>
          <w:t>https://data.ca.gov/dataset/dayflow</w:t>
        </w:r>
      </w:hyperlink>
    </w:p>
    <w:p w:rsidR="000F536F" w:rsidRDefault="000D6B5E" w:rsidP="000D6B5E">
      <w:pPr>
        <w:rPr>
          <w:rFonts w:ascii="Times New Roman" w:hAnsi="Times New Roman" w:cs="Times New Roman"/>
        </w:rPr>
      </w:pPr>
      <w:r>
        <w:rPr>
          <w:rFonts w:ascii="Times New Roman" w:hAnsi="Times New Roman" w:cs="Times New Roman"/>
        </w:rPr>
        <w:lastRenderedPageBreak/>
        <w:t>CEC (20</w:t>
      </w:r>
      <w:r w:rsidR="000F536F">
        <w:rPr>
          <w:rFonts w:ascii="Times New Roman" w:hAnsi="Times New Roman" w:cs="Times New Roman"/>
        </w:rPr>
        <w:t>10</w:t>
      </w:r>
      <w:r>
        <w:rPr>
          <w:rFonts w:ascii="Times New Roman" w:hAnsi="Times New Roman" w:cs="Times New Roman"/>
        </w:rPr>
        <w:t xml:space="preserve">).  </w:t>
      </w:r>
      <w:r w:rsidR="000F536F">
        <w:rPr>
          <w:rFonts w:ascii="Times New Roman" w:hAnsi="Times New Roman" w:cs="Times New Roman"/>
        </w:rPr>
        <w:t xml:space="preserve">Embedded Energy in Water Studies: Study 1: Statewide and Regional Water-Energy </w:t>
      </w:r>
    </w:p>
    <w:p w:rsidR="000F536F" w:rsidRDefault="000F536F" w:rsidP="000F536F">
      <w:pPr>
        <w:ind w:firstLine="720"/>
        <w:rPr>
          <w:rFonts w:ascii="Times New Roman" w:hAnsi="Times New Roman" w:cs="Times New Roman"/>
        </w:rPr>
      </w:pPr>
      <w:r>
        <w:rPr>
          <w:rFonts w:ascii="Times New Roman" w:hAnsi="Times New Roman" w:cs="Times New Roman"/>
        </w:rPr>
        <w:t>Relationship</w:t>
      </w:r>
      <w:r w:rsidR="000D6B5E">
        <w:rPr>
          <w:rFonts w:ascii="Times New Roman" w:hAnsi="Times New Roman" w:cs="Times New Roman"/>
        </w:rPr>
        <w:t xml:space="preserve">. California Energy Commission, Sacramento, CA.  Available online: </w:t>
      </w:r>
    </w:p>
    <w:p w:rsidR="000D6B5E" w:rsidRDefault="000F536F" w:rsidP="000F536F">
      <w:pPr>
        <w:ind w:left="720"/>
        <w:rPr>
          <w:rFonts w:ascii="Times New Roman" w:hAnsi="Times New Roman" w:cs="Times New Roman"/>
        </w:rPr>
      </w:pPr>
      <w:r w:rsidRPr="000F536F">
        <w:rPr>
          <w:rFonts w:ascii="Times New Roman" w:hAnsi="Times New Roman" w:cs="Times New Roman"/>
        </w:rPr>
        <w:t>https://www.cpuc.ca.gov/general.aspx?id=4388</w:t>
      </w:r>
    </w:p>
    <w:p w:rsidR="004F7CE2" w:rsidRPr="00D07384" w:rsidRDefault="004F7CE2" w:rsidP="0024222F">
      <w:pPr>
        <w:rPr>
          <w:rFonts w:ascii="Times New Roman" w:hAnsi="Times New Roman" w:cs="Times New Roman"/>
        </w:rPr>
      </w:pPr>
      <w:r w:rsidRPr="00D07384">
        <w:rPr>
          <w:rFonts w:ascii="Times New Roman" w:hAnsi="Times New Roman" w:cs="Times New Roman"/>
          <w:bCs/>
        </w:rPr>
        <w:t>Christian-Smith, J.C. (2013). Improving Water Management through Groundwater Banking: Kern County</w:t>
      </w:r>
    </w:p>
    <w:p w:rsidR="004F7CE2" w:rsidRPr="00D07384" w:rsidRDefault="004F7CE2" w:rsidP="004F7CE2">
      <w:pPr>
        <w:pStyle w:val="Bodytext1"/>
        <w:spacing w:before="120" w:after="120" w:line="240" w:lineRule="auto"/>
        <w:ind w:left="720"/>
        <w:rPr>
          <w:rFonts w:cs="Times New Roman"/>
        </w:rPr>
      </w:pPr>
      <w:r w:rsidRPr="00D07384">
        <w:rPr>
          <w:rFonts w:cs="Times New Roman"/>
          <w:bCs/>
        </w:rPr>
        <w:t>and the Rosedale-Rio Bravo Water Storage District.  Pacific Institute. Available online:</w:t>
      </w:r>
      <w:r w:rsidRPr="00D07384">
        <w:rPr>
          <w:rFonts w:cs="Times New Roman"/>
        </w:rPr>
        <w:t xml:space="preserve"> </w:t>
      </w:r>
      <w:hyperlink r:id="rId33" w:history="1">
        <w:r w:rsidRPr="00D07384">
          <w:rPr>
            <w:rStyle w:val="Hyperlink"/>
            <w:rFonts w:cs="Times New Roman"/>
          </w:rPr>
          <w:t>https://pacinst.org/wp-content/uploads/2013/02/groundwater_banking3.pdf</w:t>
        </w:r>
      </w:hyperlink>
    </w:p>
    <w:p w:rsidR="00E8481F" w:rsidRDefault="00E8481F" w:rsidP="00550FD0">
      <w:pPr>
        <w:pStyle w:val="Bodytext1"/>
        <w:spacing w:before="120" w:after="120" w:line="240" w:lineRule="auto"/>
        <w:rPr>
          <w:rFonts w:cs="Times New Roman"/>
        </w:rPr>
      </w:pPr>
      <w:r>
        <w:rPr>
          <w:rFonts w:cs="Times New Roman"/>
        </w:rPr>
        <w:t xml:space="preserve">Cohen, J., Zeff, H.B., and J.D. Herman (2020). Adaptation of </w:t>
      </w:r>
      <w:proofErr w:type="spellStart"/>
      <w:r>
        <w:rPr>
          <w:rFonts w:cs="Times New Roman"/>
        </w:rPr>
        <w:t>Multiobjective</w:t>
      </w:r>
      <w:proofErr w:type="spellEnd"/>
      <w:r>
        <w:rPr>
          <w:rFonts w:cs="Times New Roman"/>
        </w:rPr>
        <w:t xml:space="preserve"> Reservoir Operations to </w:t>
      </w:r>
    </w:p>
    <w:p w:rsidR="00E8481F" w:rsidRPr="00E8481F" w:rsidRDefault="00E8481F" w:rsidP="00E8481F">
      <w:pPr>
        <w:pStyle w:val="Bodytext1"/>
        <w:spacing w:before="120" w:after="120" w:line="240" w:lineRule="auto"/>
        <w:ind w:left="720"/>
        <w:rPr>
          <w:rFonts w:cs="Times New Roman"/>
        </w:rPr>
      </w:pPr>
      <w:r>
        <w:rPr>
          <w:rFonts w:cs="Times New Roman"/>
        </w:rPr>
        <w:t xml:space="preserve">Snowpack Decline in the Western United States.  </w:t>
      </w:r>
      <w:r>
        <w:rPr>
          <w:rFonts w:cs="Times New Roman"/>
          <w:i/>
        </w:rPr>
        <w:t>Journal of Water Resources Planning and Management</w:t>
      </w:r>
      <w:r>
        <w:rPr>
          <w:rFonts w:cs="Times New Roman"/>
        </w:rPr>
        <w:t xml:space="preserve"> 146(12): 04020091.</w:t>
      </w:r>
    </w:p>
    <w:p w:rsidR="00550FD0" w:rsidRPr="00D07384" w:rsidRDefault="00550FD0" w:rsidP="00550FD0">
      <w:pPr>
        <w:pStyle w:val="Bodytext1"/>
        <w:spacing w:before="120" w:after="120" w:line="240" w:lineRule="auto"/>
        <w:rPr>
          <w:rFonts w:cs="Times New Roman"/>
        </w:rPr>
      </w:pPr>
      <w:proofErr w:type="spellStart"/>
      <w:r w:rsidRPr="00D07384">
        <w:rPr>
          <w:rFonts w:cs="Times New Roman"/>
        </w:rPr>
        <w:t>Dogrul</w:t>
      </w:r>
      <w:proofErr w:type="spellEnd"/>
      <w:r w:rsidRPr="00D07384">
        <w:rPr>
          <w:rFonts w:cs="Times New Roman"/>
        </w:rPr>
        <w:t xml:space="preserve">, E., </w:t>
      </w:r>
      <w:proofErr w:type="spellStart"/>
      <w:r w:rsidRPr="00D07384">
        <w:rPr>
          <w:rFonts w:cs="Times New Roman"/>
        </w:rPr>
        <w:t>Kadir</w:t>
      </w:r>
      <w:proofErr w:type="spellEnd"/>
      <w:r w:rsidRPr="00D07384">
        <w:rPr>
          <w:rFonts w:cs="Times New Roman"/>
        </w:rPr>
        <w:t xml:space="preserve">, T.N., Brush, C.F., and F.I. Chung (2016). Linking groundwater simulation and </w:t>
      </w:r>
    </w:p>
    <w:p w:rsidR="00550FD0" w:rsidRPr="00D07384" w:rsidRDefault="00550FD0" w:rsidP="00550FD0">
      <w:pPr>
        <w:pStyle w:val="Bodytext1"/>
        <w:spacing w:before="120" w:after="120" w:line="240" w:lineRule="auto"/>
        <w:ind w:left="720"/>
        <w:rPr>
          <w:rFonts w:cs="Times New Roman"/>
          <w:bCs/>
        </w:rPr>
      </w:pPr>
      <w:r w:rsidRPr="00D07384">
        <w:rPr>
          <w:rFonts w:cs="Times New Roman"/>
        </w:rPr>
        <w:t xml:space="preserve">reservoir system analysis models: The case for California’s Central Valley.  </w:t>
      </w:r>
      <w:r w:rsidRPr="00D07384">
        <w:rPr>
          <w:rFonts w:cs="Times New Roman"/>
          <w:i/>
        </w:rPr>
        <w:t>Environmental Modelling and Software</w:t>
      </w:r>
      <w:r w:rsidRPr="00D07384">
        <w:rPr>
          <w:rFonts w:cs="Times New Roman"/>
        </w:rPr>
        <w:t xml:space="preserve"> 77, 168-182.</w:t>
      </w:r>
    </w:p>
    <w:p w:rsidR="00B22B9E" w:rsidRPr="00D07384" w:rsidRDefault="00B22B9E" w:rsidP="00B22B9E">
      <w:pPr>
        <w:pStyle w:val="Bodytext1"/>
        <w:spacing w:before="120" w:after="120" w:line="240" w:lineRule="auto"/>
        <w:rPr>
          <w:rFonts w:cs="Times New Roman"/>
          <w:bCs/>
        </w:rPr>
      </w:pPr>
      <w:r w:rsidRPr="00D07384">
        <w:rPr>
          <w:rFonts w:cs="Times New Roman"/>
          <w:bCs/>
        </w:rPr>
        <w:t xml:space="preserve">Draper, A.J., Jenkins, M.W., Kirby, K.W., Lund, J.R., and R.E. Howitt (2003).  Economic-engineering </w:t>
      </w:r>
    </w:p>
    <w:p w:rsidR="00B22B9E" w:rsidRPr="00D07384" w:rsidRDefault="00B22B9E" w:rsidP="00B22B9E">
      <w:pPr>
        <w:pStyle w:val="Bodytext1"/>
        <w:spacing w:before="120" w:after="120" w:line="240" w:lineRule="auto"/>
        <w:ind w:left="720"/>
        <w:rPr>
          <w:rFonts w:cs="Times New Roman"/>
          <w:bCs/>
        </w:rPr>
      </w:pPr>
      <w:r w:rsidRPr="00D07384">
        <w:rPr>
          <w:rFonts w:cs="Times New Roman"/>
          <w:bCs/>
        </w:rPr>
        <w:t xml:space="preserve">optimization for California water management.  </w:t>
      </w:r>
      <w:r w:rsidRPr="00D07384">
        <w:rPr>
          <w:rFonts w:cs="Times New Roman"/>
          <w:bCs/>
          <w:i/>
        </w:rPr>
        <w:t>Journal of Water Resources Planning and Management</w:t>
      </w:r>
      <w:r w:rsidRPr="00D07384">
        <w:rPr>
          <w:rFonts w:cs="Times New Roman"/>
          <w:bCs/>
        </w:rPr>
        <w:t xml:space="preserve"> 129(3), 155-164.</w:t>
      </w:r>
    </w:p>
    <w:p w:rsidR="00B22B9E" w:rsidRPr="00D07384" w:rsidRDefault="00B22B9E" w:rsidP="00B22B9E">
      <w:pPr>
        <w:pStyle w:val="Bodytext1"/>
        <w:spacing w:before="120" w:after="120" w:line="240" w:lineRule="auto"/>
        <w:rPr>
          <w:rFonts w:cs="Times New Roman"/>
          <w:bCs/>
        </w:rPr>
      </w:pPr>
      <w:r w:rsidRPr="00D07384">
        <w:rPr>
          <w:rFonts w:cs="Times New Roman"/>
          <w:bCs/>
        </w:rPr>
        <w:t xml:space="preserve">Draper, A.J., </w:t>
      </w:r>
      <w:proofErr w:type="spellStart"/>
      <w:r w:rsidRPr="00D07384">
        <w:rPr>
          <w:rFonts w:cs="Times New Roman"/>
          <w:bCs/>
        </w:rPr>
        <w:t>Munevar</w:t>
      </w:r>
      <w:proofErr w:type="spellEnd"/>
      <w:r w:rsidRPr="00D07384">
        <w:rPr>
          <w:rFonts w:cs="Times New Roman"/>
          <w:bCs/>
        </w:rPr>
        <w:t xml:space="preserve">, A., Arora, S.K., Reyes, E., Parker, N.L., Chung, F.I., and L.E. Peterson (2004).  </w:t>
      </w:r>
    </w:p>
    <w:p w:rsidR="00B22B9E" w:rsidRDefault="00B22B9E" w:rsidP="00B22B9E">
      <w:pPr>
        <w:pStyle w:val="Bodytext1"/>
        <w:spacing w:before="120" w:after="120" w:line="240" w:lineRule="auto"/>
        <w:ind w:left="720"/>
        <w:rPr>
          <w:rFonts w:cs="Times New Roman"/>
          <w:bCs/>
        </w:rPr>
      </w:pPr>
      <w:proofErr w:type="spellStart"/>
      <w:r w:rsidRPr="00D07384">
        <w:rPr>
          <w:rFonts w:cs="Times New Roman"/>
          <w:bCs/>
        </w:rPr>
        <w:t>CalSim</w:t>
      </w:r>
      <w:proofErr w:type="spellEnd"/>
      <w:r w:rsidRPr="00D07384">
        <w:rPr>
          <w:rFonts w:cs="Times New Roman"/>
          <w:bCs/>
        </w:rPr>
        <w:t xml:space="preserve">: Generalized model for reservoir system analysis.  </w:t>
      </w:r>
      <w:r w:rsidRPr="00D07384">
        <w:rPr>
          <w:rFonts w:cs="Times New Roman"/>
          <w:bCs/>
          <w:i/>
        </w:rPr>
        <w:t>Journal of Water Resources Planning and Management</w:t>
      </w:r>
      <w:r w:rsidRPr="00D07384">
        <w:rPr>
          <w:rFonts w:cs="Times New Roman"/>
          <w:bCs/>
        </w:rPr>
        <w:t xml:space="preserve"> 130(6). 480-489.</w:t>
      </w:r>
    </w:p>
    <w:p w:rsidR="006C6A39" w:rsidRDefault="006C6A39" w:rsidP="006C6A39">
      <w:pPr>
        <w:spacing w:line="240" w:lineRule="auto"/>
        <w:rPr>
          <w:rFonts w:ascii="Times New Roman" w:hAnsi="Times New Roman" w:cs="Times New Roman"/>
          <w:sz w:val="24"/>
          <w:szCs w:val="24"/>
        </w:rPr>
      </w:pPr>
      <w:r w:rsidRPr="00176AF7">
        <w:rPr>
          <w:rFonts w:ascii="Times New Roman" w:hAnsi="Times New Roman" w:cs="Times New Roman"/>
          <w:sz w:val="24"/>
          <w:szCs w:val="24"/>
        </w:rPr>
        <w:t>FERC, 201</w:t>
      </w:r>
      <w:r>
        <w:rPr>
          <w:rFonts w:ascii="Times New Roman" w:hAnsi="Times New Roman" w:cs="Times New Roman"/>
          <w:sz w:val="24"/>
          <w:szCs w:val="24"/>
        </w:rPr>
        <w:t>5</w:t>
      </w:r>
      <w:r w:rsidRPr="00176AF7">
        <w:rPr>
          <w:rFonts w:ascii="Times New Roman" w:hAnsi="Times New Roman" w:cs="Times New Roman"/>
          <w:sz w:val="24"/>
          <w:szCs w:val="24"/>
        </w:rPr>
        <w:t xml:space="preserve">.  Draft Environmental Impact Statement for Hydropower Licenses: </w:t>
      </w:r>
      <w:r>
        <w:rPr>
          <w:rFonts w:ascii="Times New Roman" w:hAnsi="Times New Roman" w:cs="Times New Roman"/>
          <w:sz w:val="24"/>
          <w:szCs w:val="24"/>
        </w:rPr>
        <w:t>Merced River</w:t>
      </w:r>
      <w:r w:rsidRPr="00176AF7">
        <w:rPr>
          <w:rFonts w:ascii="Times New Roman" w:hAnsi="Times New Roman" w:cs="Times New Roman"/>
          <w:sz w:val="24"/>
          <w:szCs w:val="24"/>
        </w:rPr>
        <w:t xml:space="preserve"> </w:t>
      </w:r>
    </w:p>
    <w:p w:rsidR="006C6A39" w:rsidRPr="00191561" w:rsidRDefault="006C6A39" w:rsidP="006C6A39">
      <w:pPr>
        <w:spacing w:line="240" w:lineRule="auto"/>
        <w:ind w:left="720"/>
        <w:rPr>
          <w:rFonts w:ascii="Times New Roman" w:hAnsi="Times New Roman" w:cs="Times New Roman"/>
          <w:sz w:val="24"/>
          <w:szCs w:val="24"/>
        </w:rPr>
      </w:pPr>
      <w:r w:rsidRPr="00176AF7">
        <w:rPr>
          <w:rFonts w:ascii="Times New Roman" w:hAnsi="Times New Roman" w:cs="Times New Roman"/>
          <w:sz w:val="24"/>
          <w:szCs w:val="24"/>
        </w:rPr>
        <w:t xml:space="preserve">Hydroelectric Project – FERC Project </w:t>
      </w:r>
      <w:r>
        <w:rPr>
          <w:rFonts w:ascii="Times New Roman" w:hAnsi="Times New Roman" w:cs="Times New Roman"/>
          <w:sz w:val="24"/>
          <w:szCs w:val="24"/>
        </w:rPr>
        <w:t>No 2179-043</w:t>
      </w:r>
      <w:r w:rsidRPr="00176AF7">
        <w:rPr>
          <w:rFonts w:ascii="Times New Roman" w:hAnsi="Times New Roman" w:cs="Times New Roman"/>
          <w:sz w:val="24"/>
          <w:szCs w:val="24"/>
        </w:rPr>
        <w:t xml:space="preserve"> and </w:t>
      </w:r>
      <w:r>
        <w:rPr>
          <w:rFonts w:ascii="Times New Roman" w:hAnsi="Times New Roman" w:cs="Times New Roman"/>
          <w:sz w:val="24"/>
          <w:szCs w:val="24"/>
        </w:rPr>
        <w:t>Merced Falls</w:t>
      </w:r>
      <w:r w:rsidRPr="00176AF7">
        <w:rPr>
          <w:rFonts w:ascii="Times New Roman" w:hAnsi="Times New Roman" w:cs="Times New Roman"/>
          <w:sz w:val="24"/>
          <w:szCs w:val="24"/>
        </w:rPr>
        <w:t xml:space="preserve"> Hydroelectric Project – FERC Project No </w:t>
      </w:r>
      <w:r>
        <w:rPr>
          <w:rFonts w:ascii="Times New Roman" w:hAnsi="Times New Roman" w:cs="Times New Roman"/>
          <w:sz w:val="24"/>
          <w:szCs w:val="24"/>
        </w:rPr>
        <w:t>2467-202</w:t>
      </w:r>
      <w:r w:rsidRPr="00176AF7">
        <w:rPr>
          <w:rFonts w:ascii="Times New Roman" w:hAnsi="Times New Roman" w:cs="Times New Roman"/>
          <w:sz w:val="24"/>
          <w:szCs w:val="24"/>
        </w:rPr>
        <w:t>.  Federal Energy Regulatory Commission</w:t>
      </w:r>
      <w:r>
        <w:rPr>
          <w:rFonts w:ascii="Times New Roman" w:hAnsi="Times New Roman" w:cs="Times New Roman"/>
          <w:sz w:val="24"/>
          <w:szCs w:val="24"/>
        </w:rPr>
        <w:t xml:space="preserve">.  Available online: </w:t>
      </w:r>
      <w:hyperlink r:id="rId34" w:history="1">
        <w:r w:rsidRPr="00614473">
          <w:rPr>
            <w:rStyle w:val="Hyperlink"/>
            <w:rFonts w:ascii="Times New Roman" w:hAnsi="Times New Roman" w:cs="Times New Roman"/>
            <w:sz w:val="24"/>
            <w:szCs w:val="24"/>
          </w:rPr>
          <w:t>https://ferc.gov/industries/hydropower/enviro/eis/2015.asp</w:t>
        </w:r>
      </w:hyperlink>
      <w:r>
        <w:rPr>
          <w:rFonts w:ascii="Times New Roman" w:hAnsi="Times New Roman" w:cs="Times New Roman"/>
          <w:sz w:val="24"/>
          <w:szCs w:val="24"/>
        </w:rPr>
        <w:t xml:space="preserve">  Accessed 2/19/2019.</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FERC, 2016.  Endangered Species Act Section 7(a)(2) Biological Opinion, and Magnuson-</w:t>
      </w:r>
    </w:p>
    <w:p w:rsidR="006C6A39" w:rsidRPr="00176AF7"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Stevens Fishery Conservation and Management Act Essential Fish Habitat Response and Fish and Wildlife Coordination Act Recommendations for Relicensing the Oroville Facilities Hydroelectric Project, Butte County California (FERC Project No. 2100-134).  United States Federal Energy Regulatory Commission.  Available online: </w:t>
      </w:r>
      <w:hyperlink r:id="rId35" w:history="1">
        <w:r w:rsidRPr="00614473">
          <w:rPr>
            <w:rStyle w:val="Hyperlink"/>
            <w:rFonts w:ascii="Times New Roman" w:hAnsi="Times New Roman" w:cs="Times New Roman"/>
            <w:sz w:val="24"/>
            <w:szCs w:val="24"/>
          </w:rPr>
          <w:t>https://www.westcoast.fisheries.noaa.gov/publications/Central_Valley/Sacramento%20River/2016_12_05_oroville_ferc_bo_final_signed.pdf</w:t>
        </w:r>
      </w:hyperlink>
      <w:r>
        <w:rPr>
          <w:rFonts w:ascii="Times New Roman" w:hAnsi="Times New Roman" w:cs="Times New Roman"/>
          <w:sz w:val="24"/>
          <w:szCs w:val="24"/>
        </w:rPr>
        <w:t xml:space="preserve"> Accessed 2/18/2019.</w:t>
      </w:r>
    </w:p>
    <w:p w:rsidR="006C6A39" w:rsidRDefault="006C6A39" w:rsidP="006C6A39">
      <w:pPr>
        <w:spacing w:line="240" w:lineRule="auto"/>
        <w:rPr>
          <w:rFonts w:ascii="Times New Roman" w:hAnsi="Times New Roman" w:cs="Times New Roman"/>
          <w:sz w:val="24"/>
          <w:szCs w:val="24"/>
        </w:rPr>
      </w:pPr>
      <w:r w:rsidRPr="00176AF7">
        <w:rPr>
          <w:rFonts w:ascii="Times New Roman" w:hAnsi="Times New Roman" w:cs="Times New Roman"/>
          <w:sz w:val="24"/>
          <w:szCs w:val="24"/>
        </w:rPr>
        <w:t>FERC, 2019.  Draft Environmental Impact Stateme</w:t>
      </w:r>
      <w:r>
        <w:rPr>
          <w:rFonts w:ascii="Times New Roman" w:hAnsi="Times New Roman" w:cs="Times New Roman"/>
          <w:sz w:val="24"/>
          <w:szCs w:val="24"/>
        </w:rPr>
        <w:t xml:space="preserve">nt for Hydropower Licenses: Don </w:t>
      </w:r>
      <w:r w:rsidRPr="00176AF7">
        <w:rPr>
          <w:rFonts w:ascii="Times New Roman" w:hAnsi="Times New Roman" w:cs="Times New Roman"/>
          <w:sz w:val="24"/>
          <w:szCs w:val="24"/>
        </w:rPr>
        <w:t xml:space="preserve">Pedro </w:t>
      </w:r>
    </w:p>
    <w:p w:rsidR="006C6A39" w:rsidRPr="006C6A39" w:rsidRDefault="006C6A39" w:rsidP="006C6A39">
      <w:pPr>
        <w:spacing w:line="240" w:lineRule="auto"/>
        <w:ind w:left="720"/>
        <w:rPr>
          <w:rFonts w:ascii="Times New Roman" w:hAnsi="Times New Roman" w:cs="Times New Roman"/>
          <w:sz w:val="24"/>
          <w:szCs w:val="24"/>
        </w:rPr>
      </w:pPr>
      <w:r w:rsidRPr="00176AF7">
        <w:rPr>
          <w:rFonts w:ascii="Times New Roman" w:hAnsi="Times New Roman" w:cs="Times New Roman"/>
          <w:sz w:val="24"/>
          <w:szCs w:val="24"/>
        </w:rPr>
        <w:t>Hydroelectric Project – FERC Project No 2299-082 and La Grange Hydroelectric Project – FERC Project No 14581-002.  Federal Energy Regulatory Commission</w:t>
      </w:r>
      <w:r>
        <w:rPr>
          <w:rFonts w:ascii="Times New Roman" w:hAnsi="Times New Roman" w:cs="Times New Roman"/>
          <w:sz w:val="24"/>
          <w:szCs w:val="24"/>
        </w:rPr>
        <w:t xml:space="preserve">.  Available online: </w:t>
      </w:r>
      <w:hyperlink r:id="rId36" w:history="1">
        <w:r w:rsidRPr="00614473">
          <w:rPr>
            <w:rStyle w:val="Hyperlink"/>
            <w:rFonts w:ascii="Times New Roman" w:hAnsi="Times New Roman" w:cs="Times New Roman"/>
            <w:sz w:val="24"/>
            <w:szCs w:val="24"/>
          </w:rPr>
          <w:t>https://www.ferc.gov/industries/hydropower/enviro/eis/2019/02-11-19-DEIS/P-2299-082-DEIS.pdf?csrt=15274894557756840560</w:t>
        </w:r>
      </w:hyperlink>
      <w:r>
        <w:rPr>
          <w:rFonts w:ascii="Times New Roman" w:hAnsi="Times New Roman" w:cs="Times New Roman"/>
          <w:sz w:val="24"/>
          <w:szCs w:val="24"/>
        </w:rPr>
        <w:t>.  Accessed 2/19/2019.</w:t>
      </w:r>
    </w:p>
    <w:p w:rsidR="004517FA" w:rsidRDefault="004517FA" w:rsidP="004517FA">
      <w:pPr>
        <w:pStyle w:val="Bodytext1"/>
        <w:spacing w:before="120" w:after="120" w:line="240" w:lineRule="auto"/>
        <w:rPr>
          <w:rFonts w:cs="Times New Roman"/>
          <w:bCs/>
        </w:rPr>
      </w:pPr>
      <w:r>
        <w:rPr>
          <w:rFonts w:cs="Times New Roman"/>
          <w:bCs/>
        </w:rPr>
        <w:t xml:space="preserve">Groves, D.G., Bloom, E., </w:t>
      </w:r>
      <w:proofErr w:type="spellStart"/>
      <w:r>
        <w:rPr>
          <w:rFonts w:cs="Times New Roman"/>
          <w:bCs/>
        </w:rPr>
        <w:t>Lempert</w:t>
      </w:r>
      <w:proofErr w:type="spellEnd"/>
      <w:r>
        <w:rPr>
          <w:rFonts w:cs="Times New Roman"/>
          <w:bCs/>
        </w:rPr>
        <w:t xml:space="preserve">, R.J., and J.R. </w:t>
      </w:r>
      <w:proofErr w:type="spellStart"/>
      <w:r>
        <w:rPr>
          <w:rFonts w:cs="Times New Roman"/>
          <w:bCs/>
        </w:rPr>
        <w:t>Fischbach</w:t>
      </w:r>
      <w:proofErr w:type="spellEnd"/>
      <w:r>
        <w:rPr>
          <w:rFonts w:cs="Times New Roman"/>
          <w:bCs/>
        </w:rPr>
        <w:t xml:space="preserve"> (2015).  Developing Key Indicators for </w:t>
      </w:r>
    </w:p>
    <w:p w:rsidR="004517FA" w:rsidRPr="004517FA" w:rsidRDefault="004517FA" w:rsidP="004517FA">
      <w:pPr>
        <w:pStyle w:val="Bodytext1"/>
        <w:spacing w:before="120" w:after="120" w:line="240" w:lineRule="auto"/>
        <w:ind w:firstLine="720"/>
        <w:rPr>
          <w:rFonts w:cs="Times New Roman"/>
          <w:bCs/>
        </w:rPr>
      </w:pPr>
      <w:r>
        <w:rPr>
          <w:rFonts w:cs="Times New Roman"/>
          <w:bCs/>
        </w:rPr>
        <w:t xml:space="preserve">Adaptive Water Planning.  </w:t>
      </w:r>
      <w:r>
        <w:rPr>
          <w:rFonts w:cs="Times New Roman"/>
          <w:bCs/>
          <w:i/>
        </w:rPr>
        <w:t>Journal of Water Resources Planning and Management</w:t>
      </w:r>
      <w:r>
        <w:rPr>
          <w:rFonts w:cs="Times New Roman"/>
          <w:bCs/>
        </w:rPr>
        <w:t xml:space="preserve"> 141(7).</w:t>
      </w:r>
    </w:p>
    <w:p w:rsidR="00484F53" w:rsidRPr="00D07384" w:rsidRDefault="00484F53" w:rsidP="004F7CE2">
      <w:pPr>
        <w:pStyle w:val="Bodytext1"/>
        <w:spacing w:before="120" w:after="120" w:line="240" w:lineRule="auto"/>
        <w:rPr>
          <w:rFonts w:cs="Times New Roman"/>
          <w:bCs/>
        </w:rPr>
      </w:pPr>
      <w:proofErr w:type="spellStart"/>
      <w:r w:rsidRPr="00D07384">
        <w:rPr>
          <w:rFonts w:cs="Times New Roman"/>
          <w:bCs/>
        </w:rPr>
        <w:lastRenderedPageBreak/>
        <w:t>Haimes</w:t>
      </w:r>
      <w:proofErr w:type="spellEnd"/>
      <w:r w:rsidRPr="00D07384">
        <w:rPr>
          <w:rFonts w:cs="Times New Roman"/>
          <w:bCs/>
        </w:rPr>
        <w:t xml:space="preserve">, Y.Y. (2018). </w:t>
      </w:r>
      <w:r w:rsidRPr="00D07384">
        <w:rPr>
          <w:rFonts w:cs="Times New Roman"/>
          <w:bCs/>
          <w:i/>
        </w:rPr>
        <w:t>Modelling and managing interdependent complex systems of systems</w:t>
      </w:r>
      <w:r w:rsidRPr="00D07384">
        <w:rPr>
          <w:rFonts w:cs="Times New Roman"/>
          <w:bCs/>
        </w:rPr>
        <w:t xml:space="preserve">. John Wiley </w:t>
      </w:r>
    </w:p>
    <w:p w:rsidR="00484F53" w:rsidRPr="00D07384" w:rsidRDefault="00484F53" w:rsidP="00484F53">
      <w:pPr>
        <w:pStyle w:val="Bodytext1"/>
        <w:spacing w:before="120" w:after="120" w:line="240" w:lineRule="auto"/>
        <w:ind w:firstLine="720"/>
        <w:rPr>
          <w:rFonts w:cs="Times New Roman"/>
          <w:bCs/>
        </w:rPr>
      </w:pPr>
      <w:r w:rsidRPr="00D07384">
        <w:rPr>
          <w:rFonts w:cs="Times New Roman"/>
          <w:bCs/>
        </w:rPr>
        <w:t>and Sons.</w:t>
      </w:r>
    </w:p>
    <w:p w:rsidR="000411F7" w:rsidRDefault="000411F7" w:rsidP="004F7CE2">
      <w:pPr>
        <w:pStyle w:val="Bodytext1"/>
        <w:spacing w:before="120" w:after="120" w:line="240" w:lineRule="auto"/>
        <w:rPr>
          <w:rFonts w:cs="Times New Roman"/>
          <w:bCs/>
        </w:rPr>
      </w:pPr>
      <w:proofErr w:type="spellStart"/>
      <w:r>
        <w:rPr>
          <w:rFonts w:cs="Times New Roman"/>
          <w:bCs/>
        </w:rPr>
        <w:t>Hanak</w:t>
      </w:r>
      <w:proofErr w:type="spellEnd"/>
      <w:r>
        <w:rPr>
          <w:rFonts w:cs="Times New Roman"/>
          <w:bCs/>
        </w:rPr>
        <w:t xml:space="preserve">, E., Lund, J., Dinar, A., Gray, B., Howitt, R., Mount, J. Moyle, P., and B. Thompson (2011).  </w:t>
      </w:r>
    </w:p>
    <w:p w:rsidR="000411F7" w:rsidRPr="000411F7" w:rsidRDefault="000411F7" w:rsidP="000411F7">
      <w:pPr>
        <w:pStyle w:val="Bodytext1"/>
        <w:spacing w:before="120" w:after="120" w:line="240" w:lineRule="auto"/>
        <w:ind w:left="720"/>
        <w:rPr>
          <w:rFonts w:cs="Times New Roman"/>
          <w:bCs/>
        </w:rPr>
      </w:pPr>
      <w:r>
        <w:rPr>
          <w:rFonts w:cs="Times New Roman"/>
          <w:bCs/>
          <w:i/>
        </w:rPr>
        <w:t>Managing California’s W</w:t>
      </w:r>
      <w:r w:rsidR="00C77883">
        <w:rPr>
          <w:rFonts w:cs="Times New Roman"/>
          <w:bCs/>
          <w:i/>
        </w:rPr>
        <w:t xml:space="preserve">ater </w:t>
      </w:r>
      <w:proofErr w:type="gramStart"/>
      <w:r w:rsidR="00C77883">
        <w:rPr>
          <w:rFonts w:cs="Times New Roman"/>
          <w:bCs/>
          <w:i/>
        </w:rPr>
        <w:t>From</w:t>
      </w:r>
      <w:proofErr w:type="gramEnd"/>
      <w:r w:rsidR="00C77883">
        <w:rPr>
          <w:rFonts w:cs="Times New Roman"/>
          <w:bCs/>
          <w:i/>
        </w:rPr>
        <w:t xml:space="preserve"> Conflict to Reconcili</w:t>
      </w:r>
      <w:r>
        <w:rPr>
          <w:rFonts w:cs="Times New Roman"/>
          <w:bCs/>
          <w:i/>
        </w:rPr>
        <w:t>ation</w:t>
      </w:r>
      <w:r>
        <w:rPr>
          <w:rFonts w:cs="Times New Roman"/>
          <w:bCs/>
        </w:rPr>
        <w:t>. San Francisco, CA: Public Policy Institute of California.</w:t>
      </w:r>
    </w:p>
    <w:p w:rsidR="0082282B" w:rsidRPr="00D07384" w:rsidRDefault="0082282B" w:rsidP="004F7CE2">
      <w:pPr>
        <w:pStyle w:val="Bodytext1"/>
        <w:spacing w:before="120" w:after="120" w:line="240" w:lineRule="auto"/>
        <w:rPr>
          <w:rFonts w:cs="Times New Roman"/>
          <w:bCs/>
        </w:rPr>
      </w:pPr>
      <w:proofErr w:type="spellStart"/>
      <w:r w:rsidRPr="00D07384">
        <w:rPr>
          <w:rFonts w:cs="Times New Roman"/>
          <w:bCs/>
        </w:rPr>
        <w:t>Hanak</w:t>
      </w:r>
      <w:proofErr w:type="spellEnd"/>
      <w:r w:rsidRPr="00D07384">
        <w:rPr>
          <w:rFonts w:cs="Times New Roman"/>
          <w:bCs/>
        </w:rPr>
        <w:t xml:space="preserve">, E. and E. </w:t>
      </w:r>
      <w:proofErr w:type="spellStart"/>
      <w:r w:rsidRPr="00D07384">
        <w:rPr>
          <w:rFonts w:cs="Times New Roman"/>
          <w:bCs/>
        </w:rPr>
        <w:t>Stryjewski</w:t>
      </w:r>
      <w:proofErr w:type="spellEnd"/>
      <w:r w:rsidR="00D5296E">
        <w:rPr>
          <w:rFonts w:cs="Times New Roman"/>
          <w:bCs/>
        </w:rPr>
        <w:t xml:space="preserve"> (2012)</w:t>
      </w:r>
      <w:r w:rsidRPr="00D07384">
        <w:rPr>
          <w:rFonts w:cs="Times New Roman"/>
          <w:bCs/>
        </w:rPr>
        <w:t xml:space="preserve">. </w:t>
      </w:r>
      <w:r w:rsidRPr="00D07384">
        <w:rPr>
          <w:rFonts w:cs="Times New Roman"/>
          <w:bCs/>
          <w:i/>
        </w:rPr>
        <w:t>California’s water market, by the numbers: Update 2012</w:t>
      </w:r>
      <w:r w:rsidRPr="00D07384">
        <w:rPr>
          <w:rFonts w:cs="Times New Roman"/>
          <w:bCs/>
        </w:rPr>
        <w:t xml:space="preserve">. San </w:t>
      </w:r>
    </w:p>
    <w:p w:rsidR="0082282B" w:rsidRPr="00D07384" w:rsidRDefault="0082282B" w:rsidP="0082282B">
      <w:pPr>
        <w:pStyle w:val="Bodytext1"/>
        <w:spacing w:before="120" w:after="120" w:line="240" w:lineRule="auto"/>
        <w:ind w:firstLine="720"/>
        <w:rPr>
          <w:rFonts w:cs="Times New Roman"/>
          <w:bCs/>
        </w:rPr>
      </w:pPr>
      <w:r w:rsidRPr="00D07384">
        <w:rPr>
          <w:rFonts w:cs="Times New Roman"/>
          <w:bCs/>
        </w:rPr>
        <w:t>Francisco: Public Policy Institute of California.</w:t>
      </w:r>
    </w:p>
    <w:p w:rsidR="0081005C" w:rsidRPr="00D07384" w:rsidRDefault="0081005C" w:rsidP="0081005C">
      <w:pPr>
        <w:pStyle w:val="Bodytext1"/>
        <w:spacing w:before="120" w:after="120" w:line="240" w:lineRule="auto"/>
        <w:rPr>
          <w:rFonts w:cs="Times New Roman"/>
          <w:bCs/>
        </w:rPr>
      </w:pPr>
      <w:r w:rsidRPr="00D07384">
        <w:rPr>
          <w:rFonts w:cs="Times New Roman"/>
          <w:bCs/>
        </w:rPr>
        <w:t>Howitt, R.E., Medellin-</w:t>
      </w:r>
      <w:proofErr w:type="spellStart"/>
      <w:r w:rsidRPr="00D07384">
        <w:rPr>
          <w:rFonts w:cs="Times New Roman"/>
          <w:bCs/>
        </w:rPr>
        <w:t>Azuara</w:t>
      </w:r>
      <w:proofErr w:type="spellEnd"/>
      <w:r w:rsidRPr="00D07384">
        <w:rPr>
          <w:rFonts w:cs="Times New Roman"/>
          <w:bCs/>
        </w:rPr>
        <w:t xml:space="preserve">, </w:t>
      </w:r>
      <w:proofErr w:type="spellStart"/>
      <w:r w:rsidRPr="00D07384">
        <w:rPr>
          <w:rFonts w:cs="Times New Roman"/>
          <w:bCs/>
        </w:rPr>
        <w:t>MacEwan</w:t>
      </w:r>
      <w:proofErr w:type="spellEnd"/>
      <w:r w:rsidRPr="00D07384">
        <w:rPr>
          <w:rFonts w:cs="Times New Roman"/>
          <w:bCs/>
        </w:rPr>
        <w:t xml:space="preserve">, D., and J.R. Lund (2012). Calibrating disaggregate economic </w:t>
      </w:r>
    </w:p>
    <w:p w:rsidR="0081005C" w:rsidRDefault="0081005C" w:rsidP="0081005C">
      <w:pPr>
        <w:pStyle w:val="Bodytext1"/>
        <w:spacing w:before="120" w:after="120" w:line="240" w:lineRule="auto"/>
        <w:ind w:left="720"/>
        <w:rPr>
          <w:rFonts w:cs="Times New Roman"/>
          <w:bCs/>
        </w:rPr>
      </w:pPr>
      <w:r w:rsidRPr="00D07384">
        <w:rPr>
          <w:rFonts w:cs="Times New Roman"/>
          <w:bCs/>
        </w:rPr>
        <w:t xml:space="preserve">models of agricultural production and water management. </w:t>
      </w:r>
      <w:r w:rsidRPr="00D07384">
        <w:rPr>
          <w:rFonts w:cs="Times New Roman"/>
          <w:bCs/>
          <w:i/>
        </w:rPr>
        <w:t>Environmental Modelling and Software</w:t>
      </w:r>
      <w:r w:rsidRPr="00D07384">
        <w:rPr>
          <w:rFonts w:cs="Times New Roman"/>
          <w:bCs/>
        </w:rPr>
        <w:t xml:space="preserve"> 38, 244-258.</w:t>
      </w:r>
    </w:p>
    <w:p w:rsidR="00EC3E66" w:rsidRDefault="00EC3E66" w:rsidP="00EC3E66">
      <w:pPr>
        <w:pStyle w:val="Bodytext1"/>
        <w:spacing w:before="120" w:after="120" w:line="240" w:lineRule="auto"/>
        <w:rPr>
          <w:rFonts w:cs="Times New Roman"/>
          <w:bCs/>
        </w:rPr>
      </w:pPr>
      <w:r>
        <w:rPr>
          <w:rFonts w:cs="Times New Roman"/>
          <w:bCs/>
        </w:rPr>
        <w:t xml:space="preserve">Improvement District No. 4 (2018).  Improvement District No. 4: Report on Water Conditions 2017.  </w:t>
      </w:r>
    </w:p>
    <w:p w:rsidR="00EC3E66" w:rsidRDefault="00EC3E66" w:rsidP="00EC3E66">
      <w:pPr>
        <w:pStyle w:val="Bodytext1"/>
        <w:spacing w:before="120" w:after="120" w:line="240" w:lineRule="auto"/>
        <w:ind w:left="720"/>
        <w:rPr>
          <w:rFonts w:cs="Times New Roman"/>
          <w:bCs/>
        </w:rPr>
      </w:pPr>
      <w:r>
        <w:rPr>
          <w:rFonts w:cs="Times New Roman"/>
          <w:bCs/>
          <w:i/>
        </w:rPr>
        <w:t>Kern County Water Agency</w:t>
      </w:r>
      <w:r>
        <w:rPr>
          <w:rFonts w:cs="Times New Roman"/>
          <w:bCs/>
        </w:rPr>
        <w:t xml:space="preserve">. Available online: </w:t>
      </w:r>
      <w:hyperlink r:id="rId37" w:history="1">
        <w:r w:rsidRPr="00040B43">
          <w:rPr>
            <w:rStyle w:val="Hyperlink"/>
            <w:rFonts w:cs="Times New Roman"/>
            <w:bCs/>
          </w:rPr>
          <w:t>http://www.kcwa.com/wp-</w:t>
        </w:r>
      </w:hyperlink>
      <w:r w:rsidRPr="00EC3E66">
        <w:rPr>
          <w:rFonts w:cs="Times New Roman"/>
          <w:bCs/>
        </w:rPr>
        <w:t>content/uploads/2018/07/ROWC2016.pdf</w:t>
      </w:r>
      <w:r>
        <w:rPr>
          <w:rFonts w:cs="Times New Roman"/>
          <w:bCs/>
        </w:rPr>
        <w:t xml:space="preserve"> </w:t>
      </w:r>
    </w:p>
    <w:p w:rsidR="005C4F3B" w:rsidRDefault="005C4F3B" w:rsidP="005C4F3B">
      <w:pPr>
        <w:pStyle w:val="Bodytext1"/>
        <w:spacing w:before="120" w:after="120" w:line="240" w:lineRule="auto"/>
        <w:rPr>
          <w:rFonts w:cs="Times New Roman"/>
          <w:bCs/>
        </w:rPr>
      </w:pPr>
      <w:r>
        <w:rPr>
          <w:rFonts w:cs="Times New Roman"/>
          <w:bCs/>
        </w:rPr>
        <w:t xml:space="preserve">Islam, N., Arora, S., Chung, F., and E. Reyes (2011).  </w:t>
      </w:r>
      <w:proofErr w:type="spellStart"/>
      <w:r>
        <w:rPr>
          <w:rFonts w:cs="Times New Roman"/>
          <w:bCs/>
        </w:rPr>
        <w:t>CalLite</w:t>
      </w:r>
      <w:proofErr w:type="spellEnd"/>
      <w:r>
        <w:rPr>
          <w:rFonts w:cs="Times New Roman"/>
          <w:bCs/>
        </w:rPr>
        <w:t xml:space="preserve">: California Central Valley Water </w:t>
      </w:r>
    </w:p>
    <w:p w:rsidR="005C4F3B" w:rsidRDefault="005C4F3B" w:rsidP="005C4F3B">
      <w:pPr>
        <w:pStyle w:val="Bodytext1"/>
        <w:spacing w:before="120" w:after="120" w:line="240" w:lineRule="auto"/>
        <w:ind w:left="720"/>
        <w:rPr>
          <w:rFonts w:cs="Times New Roman"/>
          <w:bCs/>
        </w:rPr>
      </w:pPr>
      <w:r>
        <w:rPr>
          <w:rFonts w:cs="Times New Roman"/>
          <w:bCs/>
        </w:rPr>
        <w:t xml:space="preserve">Management Screening Model.  </w:t>
      </w:r>
      <w:r>
        <w:rPr>
          <w:rFonts w:cs="Times New Roman"/>
          <w:bCs/>
          <w:i/>
        </w:rPr>
        <w:t>Journal of Water Resources Planning and Management</w:t>
      </w:r>
      <w:r>
        <w:rPr>
          <w:rFonts w:cs="Times New Roman"/>
          <w:bCs/>
        </w:rPr>
        <w:t xml:space="preserve"> 137(1), 123-133.</w:t>
      </w:r>
    </w:p>
    <w:p w:rsidR="006C6A39" w:rsidRDefault="00EC3E66" w:rsidP="006C6A39">
      <w:pPr>
        <w:spacing w:line="240" w:lineRule="auto"/>
        <w:rPr>
          <w:rFonts w:ascii="Times New Roman" w:hAnsi="Times New Roman" w:cs="Times New Roman"/>
          <w:sz w:val="24"/>
          <w:szCs w:val="24"/>
        </w:rPr>
      </w:pPr>
      <w:r>
        <w:rPr>
          <w:rFonts w:ascii="Times New Roman" w:hAnsi="Times New Roman" w:cs="Times New Roman"/>
          <w:sz w:val="24"/>
          <w:szCs w:val="24"/>
        </w:rPr>
        <w:t>ITRC (</w:t>
      </w:r>
      <w:r w:rsidR="006C6A39">
        <w:rPr>
          <w:rFonts w:ascii="Times New Roman" w:hAnsi="Times New Roman" w:cs="Times New Roman"/>
          <w:sz w:val="24"/>
          <w:szCs w:val="24"/>
        </w:rPr>
        <w:t>2003</w:t>
      </w:r>
      <w:r>
        <w:rPr>
          <w:rFonts w:ascii="Times New Roman" w:hAnsi="Times New Roman" w:cs="Times New Roman"/>
          <w:sz w:val="24"/>
          <w:szCs w:val="24"/>
        </w:rPr>
        <w:t>)</w:t>
      </w:r>
      <w:r w:rsidR="006C6A39">
        <w:rPr>
          <w:rFonts w:ascii="Times New Roman" w:hAnsi="Times New Roman" w:cs="Times New Roman"/>
          <w:sz w:val="24"/>
          <w:szCs w:val="24"/>
        </w:rPr>
        <w:t>.  California Crop and Soil Evaporation for Water Balances and Irrigation</w:t>
      </w:r>
    </w:p>
    <w:p w:rsidR="006C6A39" w:rsidRPr="006C6A39" w:rsidRDefault="006C6A39" w:rsidP="006C6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Scheduling/Design.  California Department of Water Resources, Sacramento, CA.</w:t>
      </w:r>
    </w:p>
    <w:p w:rsidR="006A0286" w:rsidRDefault="006A0286" w:rsidP="006A0286">
      <w:pPr>
        <w:pStyle w:val="Bodytext1"/>
        <w:spacing w:before="120" w:after="120" w:line="240" w:lineRule="auto"/>
        <w:rPr>
          <w:rFonts w:cs="Times New Roman"/>
          <w:bCs/>
        </w:rPr>
      </w:pPr>
      <w:proofErr w:type="spellStart"/>
      <w:r>
        <w:rPr>
          <w:rFonts w:cs="Times New Roman"/>
          <w:bCs/>
        </w:rPr>
        <w:t>Jassby</w:t>
      </w:r>
      <w:proofErr w:type="spellEnd"/>
      <w:r>
        <w:rPr>
          <w:rFonts w:cs="Times New Roman"/>
          <w:bCs/>
        </w:rPr>
        <w:t xml:space="preserve">, A.D., </w:t>
      </w:r>
      <w:proofErr w:type="spellStart"/>
      <w:r>
        <w:rPr>
          <w:rFonts w:cs="Times New Roman"/>
          <w:bCs/>
        </w:rPr>
        <w:t>Kimmerer</w:t>
      </w:r>
      <w:proofErr w:type="spellEnd"/>
      <w:r>
        <w:rPr>
          <w:rFonts w:cs="Times New Roman"/>
          <w:bCs/>
        </w:rPr>
        <w:t xml:space="preserve">, W.J., </w:t>
      </w:r>
      <w:proofErr w:type="spellStart"/>
      <w:r>
        <w:rPr>
          <w:rFonts w:cs="Times New Roman"/>
          <w:bCs/>
        </w:rPr>
        <w:t>Monismith</w:t>
      </w:r>
      <w:proofErr w:type="spellEnd"/>
      <w:r>
        <w:rPr>
          <w:rFonts w:cs="Times New Roman"/>
          <w:bCs/>
        </w:rPr>
        <w:t xml:space="preserve">, S.G., Armor, C., </w:t>
      </w:r>
      <w:proofErr w:type="spellStart"/>
      <w:r>
        <w:rPr>
          <w:rFonts w:cs="Times New Roman"/>
          <w:bCs/>
        </w:rPr>
        <w:t>Cloern</w:t>
      </w:r>
      <w:proofErr w:type="spellEnd"/>
      <w:r>
        <w:rPr>
          <w:rFonts w:cs="Times New Roman"/>
          <w:bCs/>
        </w:rPr>
        <w:t xml:space="preserve">, J.E., Powell, T.M., </w:t>
      </w:r>
      <w:proofErr w:type="spellStart"/>
      <w:r>
        <w:rPr>
          <w:rFonts w:cs="Times New Roman"/>
          <w:bCs/>
        </w:rPr>
        <w:t>Schubel</w:t>
      </w:r>
      <w:proofErr w:type="spellEnd"/>
      <w:r>
        <w:rPr>
          <w:rFonts w:cs="Times New Roman"/>
          <w:bCs/>
        </w:rPr>
        <w:t xml:space="preserve">, J.R., and </w:t>
      </w:r>
    </w:p>
    <w:p w:rsidR="006A0286" w:rsidRDefault="006A0286" w:rsidP="006A0286">
      <w:pPr>
        <w:pStyle w:val="Bodytext1"/>
        <w:spacing w:before="120" w:after="120" w:line="240" w:lineRule="auto"/>
        <w:ind w:left="720"/>
        <w:rPr>
          <w:rFonts w:cs="Times New Roman"/>
          <w:bCs/>
        </w:rPr>
      </w:pPr>
      <w:r>
        <w:rPr>
          <w:rFonts w:cs="Times New Roman"/>
          <w:bCs/>
        </w:rPr>
        <w:t xml:space="preserve">T.J. </w:t>
      </w:r>
      <w:proofErr w:type="spellStart"/>
      <w:r>
        <w:rPr>
          <w:rFonts w:cs="Times New Roman"/>
          <w:bCs/>
        </w:rPr>
        <w:t>Vendlinski</w:t>
      </w:r>
      <w:proofErr w:type="spellEnd"/>
      <w:r>
        <w:rPr>
          <w:rFonts w:cs="Times New Roman"/>
          <w:bCs/>
        </w:rPr>
        <w:t xml:space="preserve"> (1995).  Isohaline position as a habitat indicator for estuarine populations.  </w:t>
      </w:r>
      <w:r>
        <w:rPr>
          <w:rFonts w:cs="Times New Roman"/>
          <w:bCs/>
          <w:i/>
        </w:rPr>
        <w:t>Ecological Applications</w:t>
      </w:r>
      <w:r>
        <w:rPr>
          <w:rFonts w:cs="Times New Roman"/>
          <w:bCs/>
        </w:rPr>
        <w:t xml:space="preserve"> 5(1), 272-289.</w:t>
      </w:r>
    </w:p>
    <w:p w:rsidR="00D73AEC" w:rsidRDefault="00D73AEC" w:rsidP="00D73AEC">
      <w:pPr>
        <w:pStyle w:val="Bodytext1"/>
        <w:spacing w:before="120" w:after="120" w:line="240" w:lineRule="auto"/>
        <w:rPr>
          <w:rFonts w:cs="Times New Roman"/>
          <w:bCs/>
        </w:rPr>
      </w:pPr>
      <w:r>
        <w:rPr>
          <w:rFonts w:cs="Times New Roman"/>
          <w:bCs/>
        </w:rPr>
        <w:t xml:space="preserve">Kern, J.D., Su, Y., and J. Hill (2020). A retrospective study of the 2012 – 2016 California drought and its </w:t>
      </w:r>
    </w:p>
    <w:p w:rsidR="00D73AEC" w:rsidRPr="00D73AEC" w:rsidRDefault="00D73AEC" w:rsidP="00D73AEC">
      <w:pPr>
        <w:pStyle w:val="Bodytext1"/>
        <w:spacing w:before="120" w:after="120" w:line="240" w:lineRule="auto"/>
        <w:ind w:left="720"/>
        <w:rPr>
          <w:rFonts w:cs="Times New Roman"/>
          <w:bCs/>
        </w:rPr>
      </w:pPr>
      <w:r>
        <w:rPr>
          <w:rFonts w:cs="Times New Roman"/>
          <w:bCs/>
        </w:rPr>
        <w:t xml:space="preserve">impacts on the power sector.  </w:t>
      </w:r>
      <w:r>
        <w:rPr>
          <w:rFonts w:cs="Times New Roman"/>
          <w:bCs/>
          <w:i/>
        </w:rPr>
        <w:t>Environmental Research Letters</w:t>
      </w:r>
      <w:r>
        <w:rPr>
          <w:rFonts w:cs="Times New Roman"/>
          <w:bCs/>
        </w:rPr>
        <w:t>, in press: doi.org/</w:t>
      </w:r>
      <w:r w:rsidRPr="00D73AEC">
        <w:rPr>
          <w:rFonts w:cs="Times New Roman"/>
          <w:bCs/>
        </w:rPr>
        <w:t>10.1088/1748-9326/ab9db1</w:t>
      </w:r>
    </w:p>
    <w:p w:rsidR="00484F53" w:rsidRPr="00D07384" w:rsidRDefault="00484F53" w:rsidP="00484F53">
      <w:pPr>
        <w:pStyle w:val="Bodytext1"/>
        <w:spacing w:before="120" w:after="120" w:line="240" w:lineRule="auto"/>
        <w:rPr>
          <w:rFonts w:cs="Times New Roman"/>
          <w:bCs/>
          <w:i/>
        </w:rPr>
      </w:pPr>
      <w:r w:rsidRPr="00D07384">
        <w:rPr>
          <w:rFonts w:cs="Times New Roman"/>
          <w:bCs/>
        </w:rPr>
        <w:t xml:space="preserve">Labadie, J.W. (2004). Optimal operation of </w:t>
      </w:r>
      <w:proofErr w:type="spellStart"/>
      <w:r w:rsidRPr="00D07384">
        <w:rPr>
          <w:rFonts w:cs="Times New Roman"/>
          <w:bCs/>
        </w:rPr>
        <w:t>multireservoir</w:t>
      </w:r>
      <w:proofErr w:type="spellEnd"/>
      <w:r w:rsidRPr="00D07384">
        <w:rPr>
          <w:rFonts w:cs="Times New Roman"/>
          <w:bCs/>
        </w:rPr>
        <w:t xml:space="preserve"> systems: state-of-the-art review. </w:t>
      </w:r>
      <w:r w:rsidRPr="00D07384">
        <w:rPr>
          <w:rFonts w:cs="Times New Roman"/>
          <w:bCs/>
          <w:i/>
        </w:rPr>
        <w:t xml:space="preserve">Journal of </w:t>
      </w:r>
    </w:p>
    <w:p w:rsidR="00484F53" w:rsidRPr="00D07384" w:rsidRDefault="00484F53" w:rsidP="00484F53">
      <w:pPr>
        <w:pStyle w:val="Bodytext1"/>
        <w:spacing w:before="120" w:after="120" w:line="240" w:lineRule="auto"/>
        <w:ind w:firstLine="720"/>
        <w:rPr>
          <w:rFonts w:cs="Times New Roman"/>
          <w:bCs/>
        </w:rPr>
      </w:pPr>
      <w:r w:rsidRPr="00D07384">
        <w:rPr>
          <w:rFonts w:cs="Times New Roman"/>
          <w:bCs/>
          <w:i/>
        </w:rPr>
        <w:t>Water Resources Planning and Management</w:t>
      </w:r>
      <w:r w:rsidRPr="00D07384">
        <w:rPr>
          <w:rFonts w:cs="Times New Roman"/>
          <w:bCs/>
        </w:rPr>
        <w:t xml:space="preserve"> 130(2), 93-111.</w:t>
      </w:r>
    </w:p>
    <w:p w:rsidR="004126C2" w:rsidRPr="00D07384" w:rsidRDefault="004126C2" w:rsidP="004126C2">
      <w:pPr>
        <w:pStyle w:val="Bodytext1"/>
        <w:spacing w:before="120" w:after="120" w:line="240" w:lineRule="auto"/>
        <w:rPr>
          <w:rFonts w:cs="Times New Roman"/>
          <w:bCs/>
        </w:rPr>
      </w:pPr>
      <w:r w:rsidRPr="00D07384">
        <w:rPr>
          <w:rFonts w:cs="Times New Roman"/>
          <w:bCs/>
        </w:rPr>
        <w:t xml:space="preserve">Labadie, J.W. and R. Larson (2007).  MODSIM 8.1: River basin management decision support system, </w:t>
      </w:r>
    </w:p>
    <w:p w:rsidR="004126C2" w:rsidRPr="00D07384" w:rsidRDefault="004126C2" w:rsidP="004126C2">
      <w:pPr>
        <w:pStyle w:val="Bodytext1"/>
        <w:spacing w:before="120" w:after="120" w:line="240" w:lineRule="auto"/>
        <w:ind w:firstLine="720"/>
        <w:rPr>
          <w:rFonts w:cs="Times New Roman"/>
          <w:bCs/>
        </w:rPr>
      </w:pPr>
      <w:r w:rsidRPr="00D07384">
        <w:rPr>
          <w:rFonts w:cs="Times New Roman"/>
          <w:bCs/>
        </w:rPr>
        <w:t>user manual and documentation.  Colorado State University, Fort Collins CO.</w:t>
      </w:r>
    </w:p>
    <w:p w:rsidR="004517FA" w:rsidRDefault="004517FA" w:rsidP="004F7CE2">
      <w:pPr>
        <w:pStyle w:val="Bodytext1"/>
        <w:spacing w:before="120" w:after="120" w:line="240" w:lineRule="auto"/>
        <w:rPr>
          <w:rFonts w:cs="Times New Roman"/>
          <w:bCs/>
        </w:rPr>
      </w:pPr>
      <w:proofErr w:type="spellStart"/>
      <w:r>
        <w:rPr>
          <w:rFonts w:cs="Times New Roman"/>
          <w:bCs/>
        </w:rPr>
        <w:t>Lempert</w:t>
      </w:r>
      <w:proofErr w:type="spellEnd"/>
      <w:r>
        <w:rPr>
          <w:rFonts w:cs="Times New Roman"/>
          <w:bCs/>
        </w:rPr>
        <w:t xml:space="preserve">, R.J., and D.G. Groves (2010).  Identifying and evaluating robust adaptive policy responses to </w:t>
      </w:r>
    </w:p>
    <w:p w:rsidR="004517FA" w:rsidRPr="004517FA" w:rsidRDefault="004517FA" w:rsidP="004517FA">
      <w:pPr>
        <w:pStyle w:val="Bodytext1"/>
        <w:spacing w:before="120" w:after="120" w:line="240" w:lineRule="auto"/>
        <w:ind w:left="720"/>
        <w:rPr>
          <w:rFonts w:cs="Times New Roman"/>
          <w:bCs/>
        </w:rPr>
      </w:pPr>
      <w:r>
        <w:rPr>
          <w:rFonts w:cs="Times New Roman"/>
          <w:bCs/>
        </w:rPr>
        <w:t xml:space="preserve">climate change for water management agencies in the American West.  </w:t>
      </w:r>
      <w:r>
        <w:rPr>
          <w:rFonts w:cs="Times New Roman"/>
          <w:bCs/>
          <w:i/>
        </w:rPr>
        <w:t>Technological Forecasting and Social Change</w:t>
      </w:r>
      <w:r>
        <w:rPr>
          <w:rFonts w:cs="Times New Roman"/>
          <w:bCs/>
        </w:rPr>
        <w:t xml:space="preserve"> 77(6), 960-974.</w:t>
      </w:r>
    </w:p>
    <w:p w:rsidR="001C1786" w:rsidRPr="00D07384" w:rsidRDefault="001C1786" w:rsidP="004F7CE2">
      <w:pPr>
        <w:pStyle w:val="Bodytext1"/>
        <w:spacing w:before="120" w:after="120" w:line="240" w:lineRule="auto"/>
        <w:rPr>
          <w:rFonts w:cs="Times New Roman"/>
          <w:bCs/>
        </w:rPr>
      </w:pPr>
      <w:r w:rsidRPr="00D07384">
        <w:rPr>
          <w:rFonts w:cs="Times New Roman"/>
          <w:bCs/>
        </w:rPr>
        <w:t xml:space="preserve">Liu, Q (2016). Interlinking climate change with water-energy-food nexus and related ecosystem processes </w:t>
      </w:r>
    </w:p>
    <w:p w:rsidR="001C1786" w:rsidRPr="00D07384" w:rsidRDefault="001C1786" w:rsidP="001C1786">
      <w:pPr>
        <w:pStyle w:val="Bodytext1"/>
        <w:spacing w:before="120" w:after="120" w:line="240" w:lineRule="auto"/>
        <w:ind w:firstLine="720"/>
        <w:rPr>
          <w:rFonts w:cs="Times New Roman"/>
          <w:bCs/>
        </w:rPr>
      </w:pPr>
      <w:r w:rsidRPr="00D07384">
        <w:rPr>
          <w:rFonts w:cs="Times New Roman"/>
          <w:bCs/>
        </w:rPr>
        <w:t xml:space="preserve">in California case studies.  </w:t>
      </w:r>
      <w:r w:rsidRPr="00D07384">
        <w:rPr>
          <w:rFonts w:cs="Times New Roman"/>
          <w:bCs/>
          <w:i/>
        </w:rPr>
        <w:t>Ecological Processes</w:t>
      </w:r>
      <w:r w:rsidRPr="00D07384">
        <w:rPr>
          <w:rFonts w:cs="Times New Roman"/>
          <w:bCs/>
        </w:rPr>
        <w:t xml:space="preserve"> 5(14).</w:t>
      </w:r>
    </w:p>
    <w:p w:rsidR="0082282B" w:rsidRPr="00D07384" w:rsidRDefault="004F7CE2" w:rsidP="004F7CE2">
      <w:pPr>
        <w:pStyle w:val="Bodytext1"/>
        <w:spacing w:before="120" w:after="120" w:line="240" w:lineRule="auto"/>
        <w:rPr>
          <w:rFonts w:cs="Times New Roman"/>
          <w:bCs/>
        </w:rPr>
      </w:pPr>
      <w:r w:rsidRPr="00D07384">
        <w:rPr>
          <w:rFonts w:cs="Times New Roman"/>
          <w:bCs/>
        </w:rPr>
        <w:t xml:space="preserve">Mall, N.K. and </w:t>
      </w:r>
      <w:r w:rsidR="0082282B" w:rsidRPr="00D07384">
        <w:rPr>
          <w:rFonts w:cs="Times New Roman"/>
          <w:bCs/>
        </w:rPr>
        <w:t xml:space="preserve">J.D. Herman (2019).  Water shortage risks from perennial crop expansion in California’s </w:t>
      </w:r>
    </w:p>
    <w:p w:rsidR="004F7CE2" w:rsidRPr="00D07384" w:rsidRDefault="0082282B" w:rsidP="0082282B">
      <w:pPr>
        <w:pStyle w:val="Bodytext1"/>
        <w:spacing w:before="120" w:after="120" w:line="240" w:lineRule="auto"/>
        <w:ind w:firstLine="720"/>
        <w:rPr>
          <w:rFonts w:cs="Times New Roman"/>
          <w:bCs/>
        </w:rPr>
      </w:pPr>
      <w:r w:rsidRPr="00D07384">
        <w:rPr>
          <w:rFonts w:cs="Times New Roman"/>
          <w:bCs/>
        </w:rPr>
        <w:t xml:space="preserve">Central Valley. </w:t>
      </w:r>
      <w:r w:rsidRPr="00D07384">
        <w:rPr>
          <w:rFonts w:cs="Times New Roman"/>
          <w:bCs/>
          <w:i/>
        </w:rPr>
        <w:t>Environmental Research Letters</w:t>
      </w:r>
      <w:r w:rsidRPr="00D07384">
        <w:rPr>
          <w:rFonts w:cs="Times New Roman"/>
          <w:bCs/>
        </w:rPr>
        <w:t>, 14(10), 104014.</w:t>
      </w:r>
      <w:r w:rsidR="004F7CE2" w:rsidRPr="00D07384">
        <w:rPr>
          <w:rFonts w:cs="Times New Roman"/>
          <w:bCs/>
        </w:rPr>
        <w:t xml:space="preserve"> </w:t>
      </w:r>
    </w:p>
    <w:p w:rsidR="00E54760" w:rsidRPr="00D07384" w:rsidRDefault="00E54760" w:rsidP="00B22B9E">
      <w:pPr>
        <w:spacing w:before="120" w:after="120" w:line="240" w:lineRule="auto"/>
        <w:rPr>
          <w:rFonts w:ascii="Times New Roman" w:hAnsi="Times New Roman" w:cs="Times New Roman"/>
        </w:rPr>
      </w:pPr>
      <w:r w:rsidRPr="00D07384">
        <w:rPr>
          <w:rFonts w:ascii="Times New Roman" w:hAnsi="Times New Roman" w:cs="Times New Roman"/>
        </w:rPr>
        <w:t xml:space="preserve">Maier, H.R., </w:t>
      </w:r>
      <w:proofErr w:type="spellStart"/>
      <w:r w:rsidRPr="00D07384">
        <w:rPr>
          <w:rFonts w:ascii="Times New Roman" w:hAnsi="Times New Roman" w:cs="Times New Roman"/>
        </w:rPr>
        <w:t>Kapelan</w:t>
      </w:r>
      <w:proofErr w:type="spellEnd"/>
      <w:r w:rsidRPr="00D07384">
        <w:rPr>
          <w:rFonts w:ascii="Times New Roman" w:hAnsi="Times New Roman" w:cs="Times New Roman"/>
        </w:rPr>
        <w:t xml:space="preserve">, Z., </w:t>
      </w:r>
      <w:proofErr w:type="spellStart"/>
      <w:r w:rsidRPr="00D07384">
        <w:rPr>
          <w:rFonts w:ascii="Times New Roman" w:hAnsi="Times New Roman" w:cs="Times New Roman"/>
        </w:rPr>
        <w:t>Kasprzyk</w:t>
      </w:r>
      <w:proofErr w:type="spellEnd"/>
      <w:r w:rsidRPr="00D07384">
        <w:rPr>
          <w:rFonts w:ascii="Times New Roman" w:hAnsi="Times New Roman" w:cs="Times New Roman"/>
        </w:rPr>
        <w:t xml:space="preserve">, J., </w:t>
      </w:r>
      <w:proofErr w:type="spellStart"/>
      <w:r w:rsidRPr="00D07384">
        <w:rPr>
          <w:rFonts w:ascii="Times New Roman" w:hAnsi="Times New Roman" w:cs="Times New Roman"/>
        </w:rPr>
        <w:t>Kollat</w:t>
      </w:r>
      <w:proofErr w:type="spellEnd"/>
      <w:r w:rsidRPr="00D07384">
        <w:rPr>
          <w:rFonts w:ascii="Times New Roman" w:hAnsi="Times New Roman" w:cs="Times New Roman"/>
        </w:rPr>
        <w:t xml:space="preserve">, J., </w:t>
      </w:r>
      <w:proofErr w:type="spellStart"/>
      <w:r w:rsidRPr="00D07384">
        <w:rPr>
          <w:rFonts w:ascii="Times New Roman" w:hAnsi="Times New Roman" w:cs="Times New Roman"/>
        </w:rPr>
        <w:t>Matott</w:t>
      </w:r>
      <w:proofErr w:type="spellEnd"/>
      <w:r w:rsidRPr="00D07384">
        <w:rPr>
          <w:rFonts w:ascii="Times New Roman" w:hAnsi="Times New Roman" w:cs="Times New Roman"/>
        </w:rPr>
        <w:t xml:space="preserve">, L.S., Cunha, M.C., Dandy, G.C., Gibbs, M.S., </w:t>
      </w:r>
    </w:p>
    <w:p w:rsidR="00E54760" w:rsidRPr="00D07384" w:rsidRDefault="00E54760" w:rsidP="00E54760">
      <w:pPr>
        <w:spacing w:before="120" w:after="120" w:line="240" w:lineRule="auto"/>
        <w:ind w:left="720"/>
        <w:rPr>
          <w:rFonts w:ascii="Times New Roman" w:hAnsi="Times New Roman" w:cs="Times New Roman"/>
        </w:rPr>
      </w:pPr>
      <w:proofErr w:type="spellStart"/>
      <w:r w:rsidRPr="00D07384">
        <w:rPr>
          <w:rFonts w:ascii="Times New Roman" w:hAnsi="Times New Roman" w:cs="Times New Roman"/>
        </w:rPr>
        <w:lastRenderedPageBreak/>
        <w:t>Keedwell</w:t>
      </w:r>
      <w:proofErr w:type="spellEnd"/>
      <w:r w:rsidRPr="00D07384">
        <w:rPr>
          <w:rFonts w:ascii="Times New Roman" w:hAnsi="Times New Roman" w:cs="Times New Roman"/>
        </w:rPr>
        <w:t xml:space="preserve">, E., </w:t>
      </w:r>
      <w:proofErr w:type="spellStart"/>
      <w:r w:rsidRPr="00D07384">
        <w:rPr>
          <w:rFonts w:ascii="Times New Roman" w:hAnsi="Times New Roman" w:cs="Times New Roman"/>
        </w:rPr>
        <w:t>Marchi</w:t>
      </w:r>
      <w:proofErr w:type="spellEnd"/>
      <w:r w:rsidRPr="00D07384">
        <w:rPr>
          <w:rFonts w:ascii="Times New Roman" w:hAnsi="Times New Roman" w:cs="Times New Roman"/>
        </w:rPr>
        <w:t xml:space="preserve">, A., </w:t>
      </w:r>
      <w:proofErr w:type="spellStart"/>
      <w:r w:rsidRPr="00D07384">
        <w:rPr>
          <w:rFonts w:ascii="Times New Roman" w:hAnsi="Times New Roman" w:cs="Times New Roman"/>
        </w:rPr>
        <w:t>Ostfeld</w:t>
      </w:r>
      <w:proofErr w:type="spellEnd"/>
      <w:r w:rsidRPr="00D07384">
        <w:rPr>
          <w:rFonts w:ascii="Times New Roman" w:hAnsi="Times New Roman" w:cs="Times New Roman"/>
        </w:rPr>
        <w:t xml:space="preserve">, A., </w:t>
      </w:r>
      <w:proofErr w:type="spellStart"/>
      <w:r w:rsidRPr="00D07384">
        <w:rPr>
          <w:rFonts w:ascii="Times New Roman" w:hAnsi="Times New Roman" w:cs="Times New Roman"/>
        </w:rPr>
        <w:t>Savic</w:t>
      </w:r>
      <w:proofErr w:type="spellEnd"/>
      <w:r w:rsidRPr="00D07384">
        <w:rPr>
          <w:rFonts w:ascii="Times New Roman" w:hAnsi="Times New Roman" w:cs="Times New Roman"/>
        </w:rPr>
        <w:t xml:space="preserve">, D., </w:t>
      </w:r>
      <w:proofErr w:type="spellStart"/>
      <w:r w:rsidRPr="00D07384">
        <w:rPr>
          <w:rFonts w:ascii="Times New Roman" w:hAnsi="Times New Roman" w:cs="Times New Roman"/>
        </w:rPr>
        <w:t>Solomatine</w:t>
      </w:r>
      <w:proofErr w:type="spellEnd"/>
      <w:r w:rsidRPr="00D07384">
        <w:rPr>
          <w:rFonts w:ascii="Times New Roman" w:hAnsi="Times New Roman" w:cs="Times New Roman"/>
        </w:rPr>
        <w:t xml:space="preserve">, D.P., </w:t>
      </w:r>
      <w:proofErr w:type="spellStart"/>
      <w:r w:rsidRPr="00D07384">
        <w:rPr>
          <w:rFonts w:ascii="Times New Roman" w:hAnsi="Times New Roman" w:cs="Times New Roman"/>
        </w:rPr>
        <w:t>Vrugt</w:t>
      </w:r>
      <w:proofErr w:type="spellEnd"/>
      <w:r w:rsidRPr="00D07384">
        <w:rPr>
          <w:rFonts w:ascii="Times New Roman" w:hAnsi="Times New Roman" w:cs="Times New Roman"/>
        </w:rPr>
        <w:t xml:space="preserve">, J.A., </w:t>
      </w:r>
      <w:proofErr w:type="spellStart"/>
      <w:r w:rsidRPr="00D07384">
        <w:rPr>
          <w:rFonts w:ascii="Times New Roman" w:hAnsi="Times New Roman" w:cs="Times New Roman"/>
        </w:rPr>
        <w:t>Zecchin</w:t>
      </w:r>
      <w:proofErr w:type="spellEnd"/>
      <w:r w:rsidRPr="00D07384">
        <w:rPr>
          <w:rFonts w:ascii="Times New Roman" w:hAnsi="Times New Roman" w:cs="Times New Roman"/>
        </w:rPr>
        <w:t xml:space="preserve">, A.C., </w:t>
      </w:r>
      <w:proofErr w:type="spellStart"/>
      <w:r w:rsidRPr="00D07384">
        <w:rPr>
          <w:rFonts w:ascii="Times New Roman" w:hAnsi="Times New Roman" w:cs="Times New Roman"/>
        </w:rPr>
        <w:t>Minsker</w:t>
      </w:r>
      <w:proofErr w:type="spellEnd"/>
      <w:r w:rsidRPr="00D07384">
        <w:rPr>
          <w:rFonts w:ascii="Times New Roman" w:hAnsi="Times New Roman" w:cs="Times New Roman"/>
        </w:rPr>
        <w:t xml:space="preserve">, B.S., Barbour, E.J., </w:t>
      </w:r>
      <w:proofErr w:type="spellStart"/>
      <w:r w:rsidRPr="00D07384">
        <w:rPr>
          <w:rFonts w:ascii="Times New Roman" w:hAnsi="Times New Roman" w:cs="Times New Roman"/>
        </w:rPr>
        <w:t>Kuczera</w:t>
      </w:r>
      <w:proofErr w:type="spellEnd"/>
      <w:r w:rsidRPr="00D07384">
        <w:rPr>
          <w:rFonts w:ascii="Times New Roman" w:hAnsi="Times New Roman" w:cs="Times New Roman"/>
        </w:rPr>
        <w:t xml:space="preserve">, G., Pasha, F., </w:t>
      </w:r>
      <w:proofErr w:type="spellStart"/>
      <w:r w:rsidRPr="00D07384">
        <w:rPr>
          <w:rFonts w:ascii="Times New Roman" w:hAnsi="Times New Roman" w:cs="Times New Roman"/>
        </w:rPr>
        <w:t>Castelletti</w:t>
      </w:r>
      <w:proofErr w:type="spellEnd"/>
      <w:r w:rsidRPr="00D07384">
        <w:rPr>
          <w:rFonts w:ascii="Times New Roman" w:hAnsi="Times New Roman" w:cs="Times New Roman"/>
        </w:rPr>
        <w:t xml:space="preserve">., A., Giuliani, M., and P.M. Reed (2014). Evolutionary algorithms and other metaheuristics in water resources: current status, research challenges and future directions.  </w:t>
      </w:r>
      <w:r w:rsidRPr="00D07384">
        <w:rPr>
          <w:rFonts w:ascii="Times New Roman" w:hAnsi="Times New Roman" w:cs="Times New Roman"/>
          <w:i/>
        </w:rPr>
        <w:t>Environmental Modelling and Software</w:t>
      </w:r>
      <w:r w:rsidRPr="00D07384">
        <w:rPr>
          <w:rFonts w:ascii="Times New Roman" w:hAnsi="Times New Roman" w:cs="Times New Roman"/>
        </w:rPr>
        <w:t xml:space="preserve"> 62, 271-299.</w:t>
      </w:r>
    </w:p>
    <w:p w:rsidR="00B22B9E" w:rsidRPr="00D07384" w:rsidRDefault="00B22B9E" w:rsidP="00B22B9E">
      <w:pPr>
        <w:spacing w:before="120" w:after="120" w:line="240" w:lineRule="auto"/>
        <w:rPr>
          <w:rFonts w:ascii="Times New Roman" w:hAnsi="Times New Roman" w:cs="Times New Roman"/>
        </w:rPr>
      </w:pPr>
      <w:r w:rsidRPr="00D07384">
        <w:rPr>
          <w:rFonts w:ascii="Times New Roman" w:hAnsi="Times New Roman" w:cs="Times New Roman"/>
        </w:rPr>
        <w:t xml:space="preserve">Meade, R.J. and SJRRP Settling Parties (2013). San Joaquin River Restoration Program Restoration </w:t>
      </w:r>
    </w:p>
    <w:p w:rsidR="00B22B9E" w:rsidRPr="00D07384" w:rsidRDefault="00B22B9E" w:rsidP="00E54760">
      <w:pPr>
        <w:spacing w:before="120" w:after="120" w:line="240" w:lineRule="auto"/>
        <w:ind w:left="720"/>
        <w:rPr>
          <w:rFonts w:ascii="Times New Roman" w:hAnsi="Times New Roman" w:cs="Times New Roman"/>
        </w:rPr>
      </w:pPr>
      <w:r w:rsidRPr="00D07384">
        <w:rPr>
          <w:rFonts w:ascii="Times New Roman" w:hAnsi="Times New Roman" w:cs="Times New Roman"/>
        </w:rPr>
        <w:t xml:space="preserve">Administrator 2012 Annual Report.  Available online: </w:t>
      </w:r>
      <w:hyperlink r:id="rId38" w:history="1">
        <w:r w:rsidR="00E54760" w:rsidRPr="00D07384">
          <w:rPr>
            <w:rStyle w:val="Hyperlink"/>
            <w:rFonts w:ascii="Times New Roman" w:hAnsi="Times New Roman" w:cs="Times New Roman"/>
          </w:rPr>
          <w:t>http://www.restoresjr.net/wp-content/uploads/2019/03/2012-RA-Annual-Report-Final.pdf</w:t>
        </w:r>
      </w:hyperlink>
    </w:p>
    <w:p w:rsidR="00D07384" w:rsidRDefault="0081005C" w:rsidP="00D07384">
      <w:pPr>
        <w:spacing w:before="120" w:after="120" w:line="240" w:lineRule="auto"/>
        <w:rPr>
          <w:rFonts w:ascii="Times New Roman" w:hAnsi="Times New Roman" w:cs="Times New Roman"/>
        </w:rPr>
      </w:pPr>
      <w:r w:rsidRPr="00D07384">
        <w:rPr>
          <w:rFonts w:ascii="Times New Roman" w:hAnsi="Times New Roman" w:cs="Times New Roman"/>
        </w:rPr>
        <w:t>Medellin-</w:t>
      </w:r>
      <w:proofErr w:type="spellStart"/>
      <w:r w:rsidRPr="00D07384">
        <w:rPr>
          <w:rFonts w:ascii="Times New Roman" w:hAnsi="Times New Roman" w:cs="Times New Roman"/>
        </w:rPr>
        <w:t>Azuara</w:t>
      </w:r>
      <w:proofErr w:type="spellEnd"/>
      <w:r w:rsidRPr="00D07384">
        <w:rPr>
          <w:rFonts w:ascii="Times New Roman" w:hAnsi="Times New Roman" w:cs="Times New Roman"/>
        </w:rPr>
        <w:t xml:space="preserve">, J., </w:t>
      </w:r>
      <w:proofErr w:type="spellStart"/>
      <w:r w:rsidRPr="00D07384">
        <w:rPr>
          <w:rFonts w:ascii="Times New Roman" w:hAnsi="Times New Roman" w:cs="Times New Roman"/>
        </w:rPr>
        <w:t>MacEwan</w:t>
      </w:r>
      <w:proofErr w:type="spellEnd"/>
      <w:r w:rsidRPr="00D07384">
        <w:rPr>
          <w:rFonts w:ascii="Times New Roman" w:hAnsi="Times New Roman" w:cs="Times New Roman"/>
        </w:rPr>
        <w:t xml:space="preserve">, D., Howitt, R.E., </w:t>
      </w:r>
      <w:proofErr w:type="spellStart"/>
      <w:r w:rsidRPr="00D07384">
        <w:rPr>
          <w:rFonts w:ascii="Times New Roman" w:hAnsi="Times New Roman" w:cs="Times New Roman"/>
        </w:rPr>
        <w:t>Koruakos</w:t>
      </w:r>
      <w:proofErr w:type="spellEnd"/>
      <w:r w:rsidRPr="00D07384">
        <w:rPr>
          <w:rFonts w:ascii="Times New Roman" w:hAnsi="Times New Roman" w:cs="Times New Roman"/>
        </w:rPr>
        <w:t xml:space="preserve">, G., </w:t>
      </w:r>
      <w:proofErr w:type="spellStart"/>
      <w:r w:rsidRPr="00D07384">
        <w:rPr>
          <w:rFonts w:ascii="Times New Roman" w:hAnsi="Times New Roman" w:cs="Times New Roman"/>
        </w:rPr>
        <w:t>Dogrul</w:t>
      </w:r>
      <w:proofErr w:type="spellEnd"/>
      <w:r w:rsidRPr="00D07384">
        <w:rPr>
          <w:rFonts w:ascii="Times New Roman" w:hAnsi="Times New Roman" w:cs="Times New Roman"/>
        </w:rPr>
        <w:t xml:space="preserve">, E.C., Brush, C.F., </w:t>
      </w:r>
      <w:proofErr w:type="spellStart"/>
      <w:r w:rsidRPr="00D07384">
        <w:rPr>
          <w:rFonts w:ascii="Times New Roman" w:hAnsi="Times New Roman" w:cs="Times New Roman"/>
        </w:rPr>
        <w:t>Kadir</w:t>
      </w:r>
      <w:proofErr w:type="spellEnd"/>
      <w:r w:rsidRPr="00D07384">
        <w:rPr>
          <w:rFonts w:ascii="Times New Roman" w:hAnsi="Times New Roman" w:cs="Times New Roman"/>
        </w:rPr>
        <w:t xml:space="preserve">, T.N., </w:t>
      </w:r>
    </w:p>
    <w:p w:rsidR="0024222F" w:rsidRDefault="0081005C" w:rsidP="00D07384">
      <w:pPr>
        <w:spacing w:before="120" w:after="120" w:line="240" w:lineRule="auto"/>
        <w:ind w:left="720"/>
        <w:rPr>
          <w:rFonts w:ascii="Times New Roman" w:hAnsi="Times New Roman" w:cs="Times New Roman"/>
        </w:rPr>
      </w:pPr>
      <w:r w:rsidRPr="00D07384">
        <w:rPr>
          <w:rFonts w:ascii="Times New Roman" w:hAnsi="Times New Roman" w:cs="Times New Roman"/>
        </w:rPr>
        <w:t xml:space="preserve">Harter, T., Melton, F., and J.R. Lund (2015). Hydro-economic analysis of groundwater pumping for irrigated agriculture in California’s Central Valley, USA. </w:t>
      </w:r>
      <w:r w:rsidRPr="00D07384">
        <w:rPr>
          <w:rFonts w:ascii="Times New Roman" w:hAnsi="Times New Roman" w:cs="Times New Roman"/>
          <w:i/>
        </w:rPr>
        <w:t>Hydrogeology</w:t>
      </w:r>
      <w:r w:rsidRPr="00D07384">
        <w:rPr>
          <w:rFonts w:ascii="Times New Roman" w:hAnsi="Times New Roman" w:cs="Times New Roman"/>
        </w:rPr>
        <w:t xml:space="preserve"> 23(6) 1205-1216.</w:t>
      </w:r>
    </w:p>
    <w:p w:rsidR="006A0286" w:rsidRDefault="00177CAC" w:rsidP="00177CAC">
      <w:pPr>
        <w:spacing w:before="120" w:after="120" w:line="240" w:lineRule="auto"/>
        <w:rPr>
          <w:rFonts w:ascii="Times New Roman" w:hAnsi="Times New Roman" w:cs="Times New Roman"/>
        </w:rPr>
      </w:pPr>
      <w:r>
        <w:rPr>
          <w:rFonts w:ascii="Times New Roman" w:hAnsi="Times New Roman" w:cs="Times New Roman"/>
        </w:rPr>
        <w:t>Mueller-</w:t>
      </w:r>
      <w:proofErr w:type="spellStart"/>
      <w:r>
        <w:rPr>
          <w:rFonts w:ascii="Times New Roman" w:hAnsi="Times New Roman" w:cs="Times New Roman"/>
        </w:rPr>
        <w:t>Solger</w:t>
      </w:r>
      <w:proofErr w:type="spellEnd"/>
      <w:r>
        <w:rPr>
          <w:rFonts w:ascii="Times New Roman" w:hAnsi="Times New Roman" w:cs="Times New Roman"/>
        </w:rPr>
        <w:t xml:space="preserve">, A. (2012).  Notes on Estimating X2, the distance from the Golden Gate to 2ppt Salinity </w:t>
      </w:r>
    </w:p>
    <w:p w:rsidR="00177CAC" w:rsidRPr="00D07384" w:rsidRDefault="00177CAC" w:rsidP="006A0286">
      <w:pPr>
        <w:spacing w:before="120" w:after="120" w:line="240" w:lineRule="auto"/>
        <w:ind w:left="720"/>
        <w:rPr>
          <w:rFonts w:ascii="Times New Roman" w:hAnsi="Times New Roman" w:cs="Times New Roman"/>
        </w:rPr>
      </w:pPr>
      <w:r>
        <w:rPr>
          <w:rFonts w:ascii="Times New Roman" w:hAnsi="Times New Roman" w:cs="Times New Roman"/>
        </w:rPr>
        <w:t>(km).</w:t>
      </w:r>
      <w:r w:rsidR="006A0286">
        <w:rPr>
          <w:rFonts w:ascii="Times New Roman" w:hAnsi="Times New Roman" w:cs="Times New Roman"/>
        </w:rPr>
        <w:t xml:space="preserve">  California Department of Water Resources, Sacramento, CA.  Available online: </w:t>
      </w:r>
      <w:hyperlink r:id="rId39" w:history="1">
        <w:r w:rsidR="006A0286">
          <w:rPr>
            <w:rStyle w:val="Hyperlink"/>
          </w:rPr>
          <w:t>https://19january2017snapshot.epa.gov/sites/production/files/documents/notes-on-estimating-x2-with-dayflow.pdf</w:t>
        </w:r>
      </w:hyperlink>
    </w:p>
    <w:p w:rsidR="008A69C4" w:rsidRDefault="008A69C4" w:rsidP="008A69C4">
      <w:pPr>
        <w:spacing w:before="120" w:after="120" w:line="240" w:lineRule="auto"/>
        <w:rPr>
          <w:rFonts w:ascii="Times New Roman" w:hAnsi="Times New Roman" w:cs="Times New Roman"/>
          <w:i/>
        </w:rPr>
      </w:pPr>
      <w:r>
        <w:rPr>
          <w:rFonts w:ascii="Times New Roman" w:hAnsi="Times New Roman" w:cs="Times New Roman"/>
        </w:rPr>
        <w:t xml:space="preserve">MWD (2016).  Integrated Water Resources Plan: 2015 Update.  </w:t>
      </w:r>
      <w:r>
        <w:rPr>
          <w:rFonts w:ascii="Times New Roman" w:hAnsi="Times New Roman" w:cs="Times New Roman"/>
          <w:i/>
        </w:rPr>
        <w:t xml:space="preserve">The </w:t>
      </w:r>
    </w:p>
    <w:p w:rsidR="008A69C4" w:rsidRDefault="008A69C4" w:rsidP="008A69C4">
      <w:pPr>
        <w:spacing w:before="120" w:after="120" w:line="240" w:lineRule="auto"/>
        <w:ind w:firstLine="720"/>
      </w:pPr>
      <w:r>
        <w:rPr>
          <w:rFonts w:ascii="Times New Roman" w:hAnsi="Times New Roman" w:cs="Times New Roman"/>
          <w:i/>
        </w:rPr>
        <w:t>Metropolitan Water District of Southern California</w:t>
      </w:r>
      <w:r>
        <w:rPr>
          <w:rFonts w:ascii="Times New Roman" w:hAnsi="Times New Roman" w:cs="Times New Roman"/>
        </w:rPr>
        <w:t>, Los Angeles, CA.  Available online:</w:t>
      </w:r>
      <w:r w:rsidRPr="008A69C4">
        <w:t xml:space="preserve"> </w:t>
      </w:r>
    </w:p>
    <w:p w:rsidR="008A69C4" w:rsidRPr="008A69C4" w:rsidRDefault="008A69C4" w:rsidP="008A69C4">
      <w:pPr>
        <w:spacing w:before="120" w:after="120" w:line="240" w:lineRule="auto"/>
        <w:ind w:left="720"/>
        <w:rPr>
          <w:rFonts w:ascii="Times New Roman" w:hAnsi="Times New Roman" w:cs="Times New Roman"/>
        </w:rPr>
      </w:pPr>
      <w:r w:rsidRPr="008A69C4">
        <w:rPr>
          <w:rFonts w:ascii="Times New Roman" w:hAnsi="Times New Roman" w:cs="Times New Roman"/>
        </w:rPr>
        <w:t>http://www.mwdh2o.com/PDF_About_Your_Water/2015%20IRP%20Update%20Report%20(web).pdf</w:t>
      </w:r>
    </w:p>
    <w:p w:rsidR="00B22B9E" w:rsidRPr="00D07384" w:rsidRDefault="00B22B9E" w:rsidP="00B22B9E">
      <w:pPr>
        <w:spacing w:before="120" w:after="120" w:line="240" w:lineRule="auto"/>
        <w:rPr>
          <w:rFonts w:ascii="Times New Roman" w:hAnsi="Times New Roman" w:cs="Times New Roman"/>
        </w:rPr>
      </w:pPr>
      <w:r w:rsidRPr="00D07384">
        <w:rPr>
          <w:rFonts w:ascii="Times New Roman" w:hAnsi="Times New Roman" w:cs="Times New Roman"/>
        </w:rPr>
        <w:t xml:space="preserve">NMFS, 2009.  Biological Opinion and Conference Opinion on the Long-Term Operations of the </w:t>
      </w:r>
    </w:p>
    <w:p w:rsidR="00B22B9E" w:rsidRDefault="00B22B9E" w:rsidP="00B22B9E">
      <w:pPr>
        <w:spacing w:before="120" w:after="120" w:line="240" w:lineRule="auto"/>
        <w:ind w:left="720"/>
        <w:rPr>
          <w:rFonts w:ascii="Times New Roman" w:hAnsi="Times New Roman" w:cs="Times New Roman"/>
        </w:rPr>
      </w:pPr>
      <w:r w:rsidRPr="00D07384">
        <w:rPr>
          <w:rFonts w:ascii="Times New Roman" w:hAnsi="Times New Roman" w:cs="Times New Roman"/>
        </w:rPr>
        <w:t xml:space="preserve">Central Valley Project and the State Water Project.  National Marine and Fisheries Service.  Available online: </w:t>
      </w:r>
      <w:hyperlink r:id="rId40" w:history="1">
        <w:r w:rsidRPr="00D07384">
          <w:rPr>
            <w:rStyle w:val="Hyperlink"/>
            <w:rFonts w:ascii="Times New Roman" w:hAnsi="Times New Roman" w:cs="Times New Roman"/>
          </w:rPr>
          <w:t>https://www.westcoast.fisheries.noaa.gov/publications/Central_Valley/Water%20Operations/Operations,%20Criteria%20and%20Plan/nmfs_biological_and_conference_opinion_on_the_long-term_operations_of_the_cvp_and_swp.pdf</w:t>
        </w:r>
      </w:hyperlink>
      <w:r w:rsidRPr="00D07384">
        <w:rPr>
          <w:rFonts w:ascii="Times New Roman" w:hAnsi="Times New Roman" w:cs="Times New Roman"/>
        </w:rPr>
        <w:t xml:space="preserve">  Accessed 2/18/2019.</w:t>
      </w:r>
    </w:p>
    <w:p w:rsidR="004A60D6" w:rsidRDefault="004A60D6" w:rsidP="004A60D6">
      <w:pPr>
        <w:spacing w:before="120" w:after="120" w:line="240" w:lineRule="auto"/>
        <w:rPr>
          <w:rFonts w:ascii="Times New Roman" w:hAnsi="Times New Roman" w:cs="Times New Roman"/>
        </w:rPr>
      </w:pPr>
      <w:r>
        <w:rPr>
          <w:rFonts w:ascii="Times New Roman" w:hAnsi="Times New Roman" w:cs="Times New Roman"/>
        </w:rPr>
        <w:t xml:space="preserve">Nyberg, M., (2020). California Hydroelectric Statistics and Data. California Energy Commission, </w:t>
      </w:r>
    </w:p>
    <w:p w:rsidR="004A60D6" w:rsidRPr="004A60D6" w:rsidRDefault="004A60D6" w:rsidP="004A60D6">
      <w:pPr>
        <w:spacing w:before="120" w:after="120" w:line="240" w:lineRule="auto"/>
        <w:ind w:left="720"/>
        <w:rPr>
          <w:rFonts w:ascii="Times New Roman" w:hAnsi="Times New Roman" w:cs="Times New Roman"/>
        </w:rPr>
      </w:pPr>
      <w:r>
        <w:rPr>
          <w:rFonts w:ascii="Times New Roman" w:hAnsi="Times New Roman" w:cs="Times New Roman"/>
        </w:rPr>
        <w:t xml:space="preserve">Sacramento, CA.  Available online: </w:t>
      </w:r>
      <w:r w:rsidRPr="004A60D6">
        <w:rPr>
          <w:rFonts w:ascii="Times New Roman" w:hAnsi="Times New Roman" w:cs="Times New Roman"/>
        </w:rPr>
        <w:t>https://ww2.energy.ca.gov/almanac/renewables_data/hydro/index_cms.php</w:t>
      </w:r>
    </w:p>
    <w:p w:rsidR="009C2994" w:rsidRDefault="009C2994" w:rsidP="004F7CE2">
      <w:pPr>
        <w:pStyle w:val="Bodytext1"/>
        <w:spacing w:before="120" w:after="120" w:line="240" w:lineRule="auto"/>
        <w:rPr>
          <w:rFonts w:cs="Times New Roman"/>
          <w:bCs/>
        </w:rPr>
      </w:pPr>
      <w:proofErr w:type="spellStart"/>
      <w:r>
        <w:rPr>
          <w:rFonts w:cs="Times New Roman"/>
          <w:bCs/>
        </w:rPr>
        <w:t>O’Geen</w:t>
      </w:r>
      <w:proofErr w:type="spellEnd"/>
      <w:r>
        <w:rPr>
          <w:rFonts w:cs="Times New Roman"/>
          <w:bCs/>
        </w:rPr>
        <w:t xml:space="preserve">, A., </w:t>
      </w:r>
      <w:proofErr w:type="spellStart"/>
      <w:r>
        <w:rPr>
          <w:rFonts w:cs="Times New Roman"/>
          <w:bCs/>
        </w:rPr>
        <w:t>Sall</w:t>
      </w:r>
      <w:proofErr w:type="spellEnd"/>
      <w:r>
        <w:rPr>
          <w:rFonts w:cs="Times New Roman"/>
          <w:bCs/>
        </w:rPr>
        <w:t xml:space="preserve">, M., </w:t>
      </w:r>
      <w:proofErr w:type="spellStart"/>
      <w:r>
        <w:rPr>
          <w:rFonts w:cs="Times New Roman"/>
          <w:bCs/>
        </w:rPr>
        <w:t>Dahlke</w:t>
      </w:r>
      <w:proofErr w:type="spellEnd"/>
      <w:r>
        <w:rPr>
          <w:rFonts w:cs="Times New Roman"/>
          <w:bCs/>
        </w:rPr>
        <w:t xml:space="preserve">, H., Doll, D., Elkins, R., Fulton, A. Fogg, G., Harter, T., </w:t>
      </w:r>
      <w:proofErr w:type="spellStart"/>
      <w:r>
        <w:rPr>
          <w:rFonts w:cs="Times New Roman"/>
          <w:bCs/>
        </w:rPr>
        <w:t>Hopmans</w:t>
      </w:r>
      <w:proofErr w:type="spellEnd"/>
      <w:r>
        <w:rPr>
          <w:rFonts w:cs="Times New Roman"/>
          <w:bCs/>
        </w:rPr>
        <w:t xml:space="preserve">, J., </w:t>
      </w:r>
    </w:p>
    <w:p w:rsidR="009C2994" w:rsidRPr="009C2994" w:rsidRDefault="009C2994" w:rsidP="009C2994">
      <w:pPr>
        <w:pStyle w:val="Bodytext1"/>
        <w:spacing w:before="120" w:after="120" w:line="240" w:lineRule="auto"/>
        <w:ind w:left="720"/>
        <w:rPr>
          <w:rFonts w:cs="Times New Roman"/>
          <w:bCs/>
        </w:rPr>
      </w:pPr>
      <w:proofErr w:type="spellStart"/>
      <w:r>
        <w:rPr>
          <w:rFonts w:cs="Times New Roman"/>
          <w:bCs/>
        </w:rPr>
        <w:t>Ingels</w:t>
      </w:r>
      <w:proofErr w:type="spellEnd"/>
      <w:r>
        <w:rPr>
          <w:rFonts w:cs="Times New Roman"/>
          <w:bCs/>
        </w:rPr>
        <w:t xml:space="preserve">, C., </w:t>
      </w:r>
      <w:proofErr w:type="spellStart"/>
      <w:r>
        <w:rPr>
          <w:rFonts w:cs="Times New Roman"/>
          <w:bCs/>
        </w:rPr>
        <w:t>Niederholzer</w:t>
      </w:r>
      <w:proofErr w:type="spellEnd"/>
      <w:r>
        <w:rPr>
          <w:rFonts w:cs="Times New Roman"/>
          <w:bCs/>
        </w:rPr>
        <w:t xml:space="preserve">, F., Sandoval, S.S., </w:t>
      </w:r>
      <w:proofErr w:type="spellStart"/>
      <w:r>
        <w:rPr>
          <w:rFonts w:cs="Times New Roman"/>
          <w:bCs/>
        </w:rPr>
        <w:t>Verdegaal</w:t>
      </w:r>
      <w:proofErr w:type="spellEnd"/>
      <w:r>
        <w:rPr>
          <w:rFonts w:cs="Times New Roman"/>
          <w:bCs/>
        </w:rPr>
        <w:t xml:space="preserve">, P., </w:t>
      </w:r>
      <w:proofErr w:type="spellStart"/>
      <w:r>
        <w:rPr>
          <w:rFonts w:cs="Times New Roman"/>
          <w:bCs/>
        </w:rPr>
        <w:t>Wlkinshaw</w:t>
      </w:r>
      <w:proofErr w:type="spellEnd"/>
      <w:r>
        <w:rPr>
          <w:rFonts w:cs="Times New Roman"/>
          <w:bCs/>
        </w:rPr>
        <w:t xml:space="preserve">, M. (2015).  Soil suitability index identifies potential areas for groundwater banking on agricultural lands.  </w:t>
      </w:r>
      <w:r>
        <w:rPr>
          <w:rFonts w:cs="Times New Roman"/>
          <w:bCs/>
          <w:i/>
        </w:rPr>
        <w:t>California Agriculture</w:t>
      </w:r>
      <w:r>
        <w:rPr>
          <w:rFonts w:cs="Times New Roman"/>
          <w:bCs/>
        </w:rPr>
        <w:t xml:space="preserve"> 69(2), 75-84.</w:t>
      </w:r>
    </w:p>
    <w:p w:rsidR="00E54760" w:rsidRPr="00D07384" w:rsidRDefault="00E54760" w:rsidP="004F7CE2">
      <w:pPr>
        <w:pStyle w:val="Bodytext1"/>
        <w:spacing w:before="120" w:after="120" w:line="240" w:lineRule="auto"/>
        <w:rPr>
          <w:rFonts w:cs="Times New Roman"/>
          <w:bCs/>
        </w:rPr>
      </w:pPr>
      <w:r w:rsidRPr="00D07384">
        <w:rPr>
          <w:rFonts w:cs="Times New Roman"/>
          <w:bCs/>
        </w:rPr>
        <w:t xml:space="preserve">Reed, P.M., </w:t>
      </w:r>
      <w:proofErr w:type="spellStart"/>
      <w:r w:rsidRPr="00D07384">
        <w:rPr>
          <w:rFonts w:cs="Times New Roman"/>
          <w:bCs/>
        </w:rPr>
        <w:t>Hadka</w:t>
      </w:r>
      <w:proofErr w:type="spellEnd"/>
      <w:r w:rsidRPr="00D07384">
        <w:rPr>
          <w:rFonts w:cs="Times New Roman"/>
          <w:bCs/>
        </w:rPr>
        <w:t xml:space="preserve">, D., Herman, J.D., </w:t>
      </w:r>
      <w:proofErr w:type="spellStart"/>
      <w:r w:rsidRPr="00D07384">
        <w:rPr>
          <w:rFonts w:cs="Times New Roman"/>
          <w:bCs/>
        </w:rPr>
        <w:t>Kasprzyk</w:t>
      </w:r>
      <w:proofErr w:type="spellEnd"/>
      <w:r w:rsidRPr="00D07384">
        <w:rPr>
          <w:rFonts w:cs="Times New Roman"/>
          <w:bCs/>
        </w:rPr>
        <w:t xml:space="preserve">, J.R., and J.B. </w:t>
      </w:r>
      <w:proofErr w:type="spellStart"/>
      <w:r w:rsidRPr="00D07384">
        <w:rPr>
          <w:rFonts w:cs="Times New Roman"/>
          <w:bCs/>
        </w:rPr>
        <w:t>Kollat</w:t>
      </w:r>
      <w:proofErr w:type="spellEnd"/>
      <w:r w:rsidRPr="00D07384">
        <w:rPr>
          <w:rFonts w:cs="Times New Roman"/>
          <w:bCs/>
        </w:rPr>
        <w:t xml:space="preserve"> (2013).  Evolutionary </w:t>
      </w:r>
    </w:p>
    <w:p w:rsidR="00E54760" w:rsidRPr="00D07384" w:rsidRDefault="00E54760" w:rsidP="00E54760">
      <w:pPr>
        <w:pStyle w:val="Bodytext1"/>
        <w:spacing w:before="120" w:after="120" w:line="240" w:lineRule="auto"/>
        <w:ind w:left="720"/>
        <w:rPr>
          <w:rFonts w:cs="Times New Roman"/>
          <w:bCs/>
        </w:rPr>
      </w:pPr>
      <w:proofErr w:type="spellStart"/>
      <w:r w:rsidRPr="00D07384">
        <w:rPr>
          <w:rFonts w:cs="Times New Roman"/>
          <w:bCs/>
        </w:rPr>
        <w:t>multiobjective</w:t>
      </w:r>
      <w:proofErr w:type="spellEnd"/>
      <w:r w:rsidRPr="00D07384">
        <w:rPr>
          <w:rFonts w:cs="Times New Roman"/>
          <w:bCs/>
        </w:rPr>
        <w:t xml:space="preserve"> optimization in water resources: the past, present, and future.  </w:t>
      </w:r>
      <w:r w:rsidRPr="00D07384">
        <w:rPr>
          <w:rFonts w:cs="Times New Roman"/>
          <w:bCs/>
          <w:i/>
        </w:rPr>
        <w:t>Advances in Water Resources</w:t>
      </w:r>
      <w:r w:rsidRPr="00D07384">
        <w:rPr>
          <w:rFonts w:cs="Times New Roman"/>
          <w:bCs/>
        </w:rPr>
        <w:t xml:space="preserve"> 51, 438 – 456.</w:t>
      </w:r>
    </w:p>
    <w:p w:rsidR="006C6A39" w:rsidRDefault="006C6A39" w:rsidP="006C6A39">
      <w:pPr>
        <w:spacing w:line="240" w:lineRule="auto"/>
        <w:rPr>
          <w:rFonts w:ascii="Times New Roman" w:hAnsi="Times New Roman" w:cs="Times New Roman"/>
          <w:sz w:val="24"/>
          <w:szCs w:val="24"/>
        </w:rPr>
      </w:pPr>
      <w:r w:rsidRPr="0075598B">
        <w:rPr>
          <w:rFonts w:ascii="Times New Roman" w:hAnsi="Times New Roman" w:cs="Times New Roman"/>
          <w:sz w:val="24"/>
          <w:szCs w:val="24"/>
        </w:rPr>
        <w:t xml:space="preserve">Sacramento Water Forum, 2015. </w:t>
      </w:r>
      <w:r>
        <w:rPr>
          <w:rFonts w:ascii="Times New Roman" w:hAnsi="Times New Roman" w:cs="Times New Roman"/>
          <w:sz w:val="24"/>
          <w:szCs w:val="24"/>
        </w:rPr>
        <w:t xml:space="preserve">The Lower American River Modified Flow Management </w:t>
      </w:r>
    </w:p>
    <w:p w:rsidR="006C6A39"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Standard: A Drought Buffer for the Environment and Local Water Supplies.  Available online:  </w:t>
      </w:r>
      <w:hyperlink r:id="rId41" w:history="1">
        <w:r w:rsidRPr="00614473">
          <w:rPr>
            <w:rStyle w:val="Hyperlink"/>
            <w:rFonts w:ascii="Times New Roman" w:hAnsi="Times New Roman" w:cs="Times New Roman"/>
            <w:sz w:val="24"/>
            <w:szCs w:val="24"/>
          </w:rPr>
          <w:t>http://www.waterforum.org/wp-content/uploads/2017/04/WF-Modified-FMS-10_8_final_Single.pdf</w:t>
        </w:r>
      </w:hyperlink>
      <w:r>
        <w:rPr>
          <w:rFonts w:ascii="Times New Roman" w:hAnsi="Times New Roman" w:cs="Times New Roman"/>
          <w:sz w:val="24"/>
          <w:szCs w:val="24"/>
        </w:rPr>
        <w:t xml:space="preserve">  Accessed 2/18/2019.</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SWRCB, 1990.  Water Rights Order 90-05: Order Setting Terms and Conditions for Fishery </w:t>
      </w:r>
    </w:p>
    <w:p w:rsidR="006C6A39"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Protection and Setting a Schedule for Completion of Tasks.  United States Bureau of Reclamation.  Available online: </w:t>
      </w:r>
      <w:hyperlink r:id="rId42" w:history="1">
        <w:r w:rsidRPr="00614473">
          <w:rPr>
            <w:rStyle w:val="Hyperlink"/>
            <w:rFonts w:ascii="Times New Roman" w:hAnsi="Times New Roman" w:cs="Times New Roman"/>
            <w:sz w:val="24"/>
            <w:szCs w:val="24"/>
          </w:rPr>
          <w:t>https://www.waterboards.ca.gov/waterrights/board_decisions/adopted_orders/orders/1990/wro90-05.pdf</w:t>
        </w:r>
      </w:hyperlink>
      <w:r>
        <w:rPr>
          <w:rFonts w:ascii="Times New Roman" w:hAnsi="Times New Roman" w:cs="Times New Roman"/>
          <w:sz w:val="24"/>
          <w:szCs w:val="24"/>
        </w:rPr>
        <w:t>.  Accessed 2/18/2019.</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SWRCB, 2000.  Revised Water Right Decision 1641: Implementation of Water Quality </w:t>
      </w:r>
    </w:p>
    <w:p w:rsidR="006C6A39"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Objectives for the San Francisco Bay/Sacramento-San Joaquin Delta Estuary.  California EPA.  </w:t>
      </w:r>
      <w:r w:rsidRPr="00D60ED1">
        <w:rPr>
          <w:rFonts w:ascii="Times New Roman" w:hAnsi="Times New Roman" w:cs="Times New Roman"/>
          <w:sz w:val="24"/>
          <w:szCs w:val="24"/>
        </w:rPr>
        <w:t xml:space="preserve">Available online:  http://www.waterboards.ca.gov/waterrights/board_decisions/adopted_orders/de </w:t>
      </w:r>
      <w:proofErr w:type="spellStart"/>
      <w:r w:rsidRPr="00D60ED1">
        <w:rPr>
          <w:rFonts w:ascii="Times New Roman" w:hAnsi="Times New Roman" w:cs="Times New Roman"/>
          <w:sz w:val="24"/>
          <w:szCs w:val="24"/>
        </w:rPr>
        <w:t>cisions</w:t>
      </w:r>
      <w:proofErr w:type="spellEnd"/>
      <w:r w:rsidRPr="00D60ED1">
        <w:rPr>
          <w:rFonts w:ascii="Times New Roman" w:hAnsi="Times New Roman" w:cs="Times New Roman"/>
          <w:sz w:val="24"/>
          <w:szCs w:val="24"/>
        </w:rPr>
        <w:t>/d1600_d1649/wrd1641_1999dec29.pdf.   Accessed 2/18/2019.</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1970.  Oroville Dam and Reservoir: Report on Reservoir Regulation for Flood Control.  </w:t>
      </w:r>
    </w:p>
    <w:p w:rsidR="006C6A39" w:rsidRDefault="006C6A39" w:rsidP="006C6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Sacramento District, Army Corps of Engineers, Sacramento, California.</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1977.  Shasta Dam and Lake: Report on Reservoir Regulation for Flood Control. </w:t>
      </w:r>
    </w:p>
    <w:p w:rsidR="006C6A39" w:rsidRDefault="006C6A39" w:rsidP="006C6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Sacramento District, Army Corps of Engineers, Sacramento, California.</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1980.  New </w:t>
      </w:r>
      <w:proofErr w:type="spellStart"/>
      <w:r>
        <w:rPr>
          <w:rFonts w:ascii="Times New Roman" w:hAnsi="Times New Roman" w:cs="Times New Roman"/>
          <w:sz w:val="24"/>
          <w:szCs w:val="24"/>
        </w:rPr>
        <w:t>Melones</w:t>
      </w:r>
      <w:proofErr w:type="spellEnd"/>
      <w:r>
        <w:rPr>
          <w:rFonts w:ascii="Times New Roman" w:hAnsi="Times New Roman" w:cs="Times New Roman"/>
          <w:sz w:val="24"/>
          <w:szCs w:val="24"/>
        </w:rPr>
        <w:t xml:space="preserve"> Dam and Lake Stanislaus River, California: Report on Reservoir </w:t>
      </w:r>
    </w:p>
    <w:p w:rsidR="006C6A39"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Regulation for Flood Control.  Sacramento District, US Army Corps of Engineers, Sacramento, California. </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1981.  New Exchequer Dam and Reservoir (Lake McClure) Merced River, California: </w:t>
      </w:r>
    </w:p>
    <w:p w:rsidR="006C6A39"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Water Control Manual. Sacramento District, Army Corps of Engineers, Sacramento, California.</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1987.  Folsom Dam and Lake American River, California: Water Control Manual.  </w:t>
      </w:r>
    </w:p>
    <w:p w:rsidR="006C6A39" w:rsidRDefault="006C6A39" w:rsidP="006C6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Sacramento District, Army Corps of Engineers, Sacramento, California.</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USACE, 2004.  New </w:t>
      </w:r>
      <w:proofErr w:type="spellStart"/>
      <w:r>
        <w:rPr>
          <w:rFonts w:ascii="Times New Roman" w:hAnsi="Times New Roman" w:cs="Times New Roman"/>
          <w:sz w:val="24"/>
          <w:szCs w:val="24"/>
        </w:rPr>
        <w:t>Bullards</w:t>
      </w:r>
      <w:proofErr w:type="spellEnd"/>
      <w:r>
        <w:rPr>
          <w:rFonts w:ascii="Times New Roman" w:hAnsi="Times New Roman" w:cs="Times New Roman"/>
          <w:sz w:val="24"/>
          <w:szCs w:val="24"/>
        </w:rPr>
        <w:t xml:space="preserve"> Bar Dam and Reservoir, North Yuba River, </w:t>
      </w:r>
      <w:proofErr w:type="spellStart"/>
      <w:r>
        <w:rPr>
          <w:rFonts w:ascii="Times New Roman" w:hAnsi="Times New Roman" w:cs="Times New Roman"/>
          <w:sz w:val="24"/>
          <w:szCs w:val="24"/>
        </w:rPr>
        <w:t>Calfornia</w:t>
      </w:r>
      <w:proofErr w:type="spellEnd"/>
      <w:r>
        <w:rPr>
          <w:rFonts w:ascii="Times New Roman" w:hAnsi="Times New Roman" w:cs="Times New Roman"/>
          <w:sz w:val="24"/>
          <w:szCs w:val="24"/>
        </w:rPr>
        <w:t xml:space="preserve">: Water </w:t>
      </w:r>
    </w:p>
    <w:p w:rsidR="006C6A39" w:rsidRPr="006C6A39" w:rsidRDefault="006C6A39" w:rsidP="006C6A39">
      <w:pPr>
        <w:spacing w:line="240" w:lineRule="auto"/>
        <w:ind w:firstLine="720"/>
        <w:rPr>
          <w:rFonts w:ascii="Times New Roman" w:hAnsi="Times New Roman" w:cs="Times New Roman"/>
          <w:sz w:val="24"/>
          <w:szCs w:val="24"/>
        </w:rPr>
      </w:pPr>
      <w:r>
        <w:rPr>
          <w:rFonts w:ascii="Times New Roman" w:hAnsi="Times New Roman" w:cs="Times New Roman"/>
          <w:sz w:val="24"/>
          <w:szCs w:val="24"/>
        </w:rPr>
        <w:t>Control Manual.  Sacramento District, Army Corps of Engineers, Sacramento, California.</w:t>
      </w:r>
    </w:p>
    <w:p w:rsidR="00E83540" w:rsidRPr="00D07384" w:rsidRDefault="00E83540" w:rsidP="00E83540">
      <w:pPr>
        <w:pStyle w:val="Bodytext1"/>
        <w:spacing w:before="120" w:after="120" w:line="240" w:lineRule="auto"/>
        <w:rPr>
          <w:rFonts w:cs="Times New Roman"/>
          <w:bCs/>
        </w:rPr>
      </w:pPr>
      <w:r>
        <w:rPr>
          <w:rFonts w:cs="Times New Roman"/>
          <w:bCs/>
        </w:rPr>
        <w:t>USACE, 2017</w:t>
      </w:r>
      <w:r w:rsidRPr="00D07384">
        <w:rPr>
          <w:rFonts w:cs="Times New Roman"/>
          <w:bCs/>
        </w:rPr>
        <w:t xml:space="preserve">. Isabella Dam Safety Modification Project Temporary Water </w:t>
      </w:r>
    </w:p>
    <w:p w:rsidR="00E83540" w:rsidRPr="00D07384" w:rsidRDefault="00E83540" w:rsidP="00E83540">
      <w:pPr>
        <w:pStyle w:val="Bodytext1"/>
        <w:spacing w:before="120" w:after="120" w:line="240" w:lineRule="auto"/>
        <w:ind w:left="720"/>
        <w:rPr>
          <w:rFonts w:cs="Times New Roman"/>
          <w:bCs/>
        </w:rPr>
      </w:pPr>
      <w:r w:rsidRPr="00D07384">
        <w:rPr>
          <w:rFonts w:cs="Times New Roman"/>
          <w:bCs/>
        </w:rPr>
        <w:t>Control Manual Deviation Draft Supplemental Environmental Assessment.  Sacramento, CA. Available online:</w:t>
      </w:r>
      <w:r w:rsidRPr="00D07384">
        <w:rPr>
          <w:rFonts w:cs="Times New Roman"/>
        </w:rPr>
        <w:t xml:space="preserve"> </w:t>
      </w:r>
      <w:hyperlink r:id="rId43" w:history="1">
        <w:r w:rsidRPr="00D07384">
          <w:rPr>
            <w:rStyle w:val="Hyperlink"/>
            <w:rFonts w:cs="Times New Roman"/>
          </w:rPr>
          <w:t>https://www.spk.usace.army.mil/Portals/12/documents/civil_works/Isabella/Project%20Documents/IDSMP_WCM_Dev_SEA7_Sep2017.pdf?ver=2017-09-19-174749-487</w:t>
        </w:r>
      </w:hyperlink>
    </w:p>
    <w:p w:rsidR="00B22B9E" w:rsidRPr="00D07384" w:rsidRDefault="00B22B9E" w:rsidP="004F7CE2">
      <w:pPr>
        <w:pStyle w:val="Bodytext1"/>
        <w:spacing w:before="120" w:after="120" w:line="240" w:lineRule="auto"/>
        <w:rPr>
          <w:rFonts w:cs="Times New Roman"/>
          <w:bCs/>
        </w:rPr>
      </w:pPr>
      <w:r w:rsidRPr="00D07384">
        <w:rPr>
          <w:rFonts w:cs="Times New Roman"/>
          <w:bCs/>
        </w:rPr>
        <w:t>U</w:t>
      </w:r>
      <w:r w:rsidR="006C6A39">
        <w:rPr>
          <w:rFonts w:cs="Times New Roman"/>
          <w:bCs/>
        </w:rPr>
        <w:t>S</w:t>
      </w:r>
      <w:r w:rsidRPr="00D07384">
        <w:rPr>
          <w:rFonts w:cs="Times New Roman"/>
          <w:bCs/>
        </w:rPr>
        <w:t>B</w:t>
      </w:r>
      <w:r w:rsidR="006C6A39">
        <w:rPr>
          <w:rFonts w:cs="Times New Roman"/>
          <w:bCs/>
        </w:rPr>
        <w:t>R,</w:t>
      </w:r>
      <w:r w:rsidRPr="00D07384">
        <w:rPr>
          <w:rFonts w:cs="Times New Roman"/>
          <w:bCs/>
        </w:rPr>
        <w:t xml:space="preserve"> 2013.  Arvin-Edison Water Storage District and Metropolitan Water District </w:t>
      </w:r>
    </w:p>
    <w:p w:rsidR="00B22B9E" w:rsidRDefault="00B22B9E" w:rsidP="00B22B9E">
      <w:pPr>
        <w:pStyle w:val="Bodytext1"/>
        <w:spacing w:before="120" w:after="120" w:line="240" w:lineRule="auto"/>
        <w:ind w:left="720"/>
        <w:rPr>
          <w:rStyle w:val="Hyperlink"/>
          <w:rFonts w:cs="Times New Roman"/>
        </w:rPr>
      </w:pPr>
      <w:r w:rsidRPr="00D07384">
        <w:rPr>
          <w:rFonts w:cs="Times New Roman"/>
          <w:bCs/>
        </w:rPr>
        <w:t>10-year Water Transfer/Exchange Program.  U.S. Department of the Interior, Fresno, CA.  Available online:</w:t>
      </w:r>
      <w:r w:rsidRPr="00D07384">
        <w:rPr>
          <w:rFonts w:cs="Times New Roman"/>
        </w:rPr>
        <w:t xml:space="preserve"> </w:t>
      </w:r>
      <w:hyperlink r:id="rId44" w:history="1">
        <w:r w:rsidRPr="00D07384">
          <w:rPr>
            <w:rStyle w:val="Hyperlink"/>
            <w:rFonts w:cs="Times New Roman"/>
          </w:rPr>
          <w:t>https://www.usbr.gov/mp/nepa/includes/documentShow.php?Doc_ID=15863</w:t>
        </w:r>
      </w:hyperlink>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USBR, 2018.  Addendum to the Coordinated Operation Agreement Central Vall</w:t>
      </w:r>
      <w:r w:rsidRPr="00E6652A">
        <w:rPr>
          <w:rFonts w:ascii="Times New Roman" w:hAnsi="Times New Roman" w:cs="Times New Roman"/>
          <w:sz w:val="24"/>
          <w:szCs w:val="24"/>
        </w:rPr>
        <w:t xml:space="preserve">ey Project / State </w:t>
      </w:r>
    </w:p>
    <w:p w:rsidR="006C6A39" w:rsidRPr="006C6A39" w:rsidRDefault="006C6A39" w:rsidP="006C6A39">
      <w:pPr>
        <w:spacing w:line="240" w:lineRule="auto"/>
        <w:ind w:left="720"/>
        <w:rPr>
          <w:rFonts w:ascii="Times New Roman" w:hAnsi="Times New Roman" w:cs="Times New Roman"/>
          <w:sz w:val="24"/>
          <w:szCs w:val="24"/>
        </w:rPr>
      </w:pPr>
      <w:r w:rsidRPr="00E6652A">
        <w:rPr>
          <w:rFonts w:ascii="Times New Roman" w:hAnsi="Times New Roman" w:cs="Times New Roman"/>
          <w:sz w:val="24"/>
          <w:szCs w:val="24"/>
        </w:rPr>
        <w:t xml:space="preserve">Water Project.  U.S. Department of the Interior, Sacramento, CA.  Available online: </w:t>
      </w:r>
      <w:hyperlink r:id="rId45" w:history="1">
        <w:r w:rsidRPr="00E6652A">
          <w:rPr>
            <w:rStyle w:val="Hyperlink"/>
            <w:rFonts w:ascii="Times New Roman" w:hAnsi="Times New Roman" w:cs="Times New Roman"/>
            <w:sz w:val="24"/>
            <w:szCs w:val="24"/>
          </w:rPr>
          <w:t>https://www.usbr.gov/mp/nepa/includes/documentShow.php?Doc_ID=36503</w:t>
        </w:r>
      </w:hyperlink>
      <w:r w:rsidRPr="00E6652A">
        <w:rPr>
          <w:rFonts w:ascii="Times New Roman" w:hAnsi="Times New Roman" w:cs="Times New Roman"/>
          <w:sz w:val="24"/>
          <w:szCs w:val="24"/>
        </w:rPr>
        <w:t>.  Acces</w:t>
      </w:r>
      <w:r>
        <w:rPr>
          <w:rFonts w:ascii="Times New Roman" w:hAnsi="Times New Roman" w:cs="Times New Roman"/>
          <w:sz w:val="24"/>
          <w:szCs w:val="24"/>
        </w:rPr>
        <w:t>sed 6/27/2020.</w:t>
      </w:r>
    </w:p>
    <w:p w:rsidR="004F7CE2" w:rsidRPr="00D07384" w:rsidRDefault="004F7CE2" w:rsidP="004F7CE2">
      <w:pPr>
        <w:pStyle w:val="Bodytext1"/>
        <w:spacing w:before="120" w:after="120" w:line="240" w:lineRule="auto"/>
        <w:rPr>
          <w:rFonts w:cs="Times New Roman"/>
          <w:bCs/>
        </w:rPr>
      </w:pPr>
      <w:r w:rsidRPr="00D07384">
        <w:rPr>
          <w:rFonts w:cs="Times New Roman"/>
          <w:bCs/>
        </w:rPr>
        <w:t xml:space="preserve">USDA NASS (2012).  2012 Census of Agriculture, State and County Profiles.  Available online: </w:t>
      </w:r>
    </w:p>
    <w:p w:rsidR="004F7CE2" w:rsidRPr="00D07384" w:rsidRDefault="004332C7" w:rsidP="004F7CE2">
      <w:pPr>
        <w:pStyle w:val="Bodytext1"/>
        <w:spacing w:before="120" w:after="120" w:line="240" w:lineRule="auto"/>
        <w:ind w:left="720"/>
        <w:rPr>
          <w:rFonts w:cs="Times New Roman"/>
          <w:bCs/>
        </w:rPr>
      </w:pPr>
      <w:hyperlink r:id="rId46" w:history="1">
        <w:r w:rsidR="004F7CE2" w:rsidRPr="00D07384">
          <w:rPr>
            <w:rStyle w:val="Hyperlink"/>
            <w:rFonts w:cs="Times New Roman"/>
            <w:bCs/>
          </w:rPr>
          <w:t>https://www.nass.usda.gov/Publications/AgCensus/2012/Online_Resources/County_Profiles/California/index.php</w:t>
        </w:r>
      </w:hyperlink>
      <w:r w:rsidR="004F7CE2" w:rsidRPr="00D07384">
        <w:rPr>
          <w:rFonts w:cs="Times New Roman"/>
          <w:bCs/>
        </w:rPr>
        <w:t>.  Accessed 3/6/2019.</w:t>
      </w:r>
    </w:p>
    <w:p w:rsidR="00E83540" w:rsidRDefault="00E83540" w:rsidP="00B22B9E">
      <w:pPr>
        <w:pStyle w:val="Bodytext1"/>
        <w:spacing w:before="120" w:after="120" w:line="240" w:lineRule="auto"/>
        <w:rPr>
          <w:rFonts w:cs="Times New Roman"/>
          <w:bCs/>
        </w:rPr>
      </w:pPr>
      <w:r>
        <w:rPr>
          <w:rFonts w:cs="Times New Roman"/>
          <w:bCs/>
        </w:rPr>
        <w:t xml:space="preserve">USDOE, 2015.  State of California: Energy Risk Profile. United States Department of Energy, Office of </w:t>
      </w:r>
    </w:p>
    <w:p w:rsidR="00E83540" w:rsidRDefault="00E83540" w:rsidP="00E83540">
      <w:pPr>
        <w:pStyle w:val="Bodytext1"/>
        <w:spacing w:before="120" w:after="120" w:line="240" w:lineRule="auto"/>
        <w:ind w:left="720"/>
      </w:pPr>
      <w:r>
        <w:rPr>
          <w:rFonts w:cs="Times New Roman"/>
          <w:bCs/>
        </w:rPr>
        <w:t xml:space="preserve">Electricity Delivery and Energy Reliability.  Available online: </w:t>
      </w:r>
      <w:hyperlink r:id="rId47" w:history="1">
        <w:r>
          <w:rPr>
            <w:rStyle w:val="Hyperlink"/>
          </w:rPr>
          <w:t>https://www.energy.gov/sites/prod/files/2015/05/f22/CA-Energy%20Sector%20Risk%20Profile.pdf</w:t>
        </w:r>
      </w:hyperlink>
      <w:r>
        <w:t xml:space="preserve"> Accessed 9/1/2020</w:t>
      </w:r>
    </w:p>
    <w:p w:rsidR="001E40DA" w:rsidRDefault="001E40DA" w:rsidP="001E40DA">
      <w:pPr>
        <w:pStyle w:val="Bodytext1"/>
        <w:spacing w:before="120" w:after="120" w:line="240" w:lineRule="auto"/>
      </w:pPr>
      <w:r>
        <w:t xml:space="preserve">USEIA, 2020.  California: State Profile and Energy Uses. United States Energy Information </w:t>
      </w:r>
    </w:p>
    <w:p w:rsidR="001E40DA" w:rsidRDefault="001E40DA" w:rsidP="001E40DA">
      <w:pPr>
        <w:pStyle w:val="Bodytext1"/>
        <w:spacing w:before="120" w:after="120" w:line="240" w:lineRule="auto"/>
        <w:ind w:firstLine="720"/>
        <w:rPr>
          <w:rFonts w:cs="Times New Roman"/>
          <w:bCs/>
        </w:rPr>
      </w:pPr>
      <w:r>
        <w:t xml:space="preserve">Administration.  Available online: </w:t>
      </w:r>
      <w:r w:rsidRPr="001E40DA">
        <w:t>https://www.eia.gov/state/analysis.php?sid=CA</w:t>
      </w:r>
    </w:p>
    <w:p w:rsidR="00B22B9E" w:rsidRPr="00D07384" w:rsidRDefault="00B22B9E" w:rsidP="00B22B9E">
      <w:pPr>
        <w:pStyle w:val="Bodytext1"/>
        <w:spacing w:before="120" w:after="120" w:line="240" w:lineRule="auto"/>
        <w:rPr>
          <w:rFonts w:cs="Times New Roman"/>
          <w:bCs/>
        </w:rPr>
      </w:pPr>
      <w:r w:rsidRPr="00D07384">
        <w:rPr>
          <w:rFonts w:cs="Times New Roman"/>
          <w:bCs/>
        </w:rPr>
        <w:t xml:space="preserve">Wells Fargo Securities (2017).  </w:t>
      </w:r>
      <w:proofErr w:type="spellStart"/>
      <w:r w:rsidRPr="00D07384">
        <w:rPr>
          <w:rFonts w:cs="Times New Roman"/>
          <w:bCs/>
        </w:rPr>
        <w:t>Semitropic</w:t>
      </w:r>
      <w:proofErr w:type="spellEnd"/>
      <w:r w:rsidRPr="00D07384">
        <w:rPr>
          <w:rFonts w:cs="Times New Roman"/>
          <w:bCs/>
        </w:rPr>
        <w:t xml:space="preserve"> Improvement District of </w:t>
      </w:r>
      <w:proofErr w:type="spellStart"/>
      <w:r w:rsidRPr="00D07384">
        <w:rPr>
          <w:rFonts w:cs="Times New Roman"/>
          <w:bCs/>
        </w:rPr>
        <w:t>Semitropic</w:t>
      </w:r>
      <w:proofErr w:type="spellEnd"/>
      <w:r w:rsidRPr="00D07384">
        <w:rPr>
          <w:rFonts w:cs="Times New Roman"/>
          <w:bCs/>
        </w:rPr>
        <w:t xml:space="preserve"> Water Storage District </w:t>
      </w:r>
    </w:p>
    <w:p w:rsidR="00B22B9E" w:rsidRPr="00D07384" w:rsidRDefault="00B22B9E" w:rsidP="00B22B9E">
      <w:pPr>
        <w:pStyle w:val="Bodytext1"/>
        <w:spacing w:before="120" w:after="120" w:line="240" w:lineRule="auto"/>
        <w:ind w:firstLine="720"/>
        <w:rPr>
          <w:rFonts w:cs="Times New Roman"/>
          <w:bCs/>
        </w:rPr>
      </w:pPr>
      <w:r w:rsidRPr="00D07384">
        <w:rPr>
          <w:rFonts w:cs="Times New Roman"/>
          <w:bCs/>
        </w:rPr>
        <w:t xml:space="preserve">Revenue Refunding Bond 2017 Series A.  </w:t>
      </w:r>
      <w:proofErr w:type="spellStart"/>
      <w:r w:rsidRPr="00D07384">
        <w:rPr>
          <w:rFonts w:cs="Times New Roman"/>
          <w:bCs/>
        </w:rPr>
        <w:t>Nossaman</w:t>
      </w:r>
      <w:proofErr w:type="spellEnd"/>
      <w:r w:rsidRPr="00D07384">
        <w:rPr>
          <w:rFonts w:cs="Times New Roman"/>
          <w:bCs/>
        </w:rPr>
        <w:t xml:space="preserve"> LLP, Irvine, California.</w:t>
      </w:r>
    </w:p>
    <w:p w:rsidR="007218BD" w:rsidRDefault="005C4F3B">
      <w:pPr>
        <w:rPr>
          <w:rFonts w:ascii="Times New Roman" w:hAnsi="Times New Roman" w:cs="Times New Roman"/>
        </w:rPr>
      </w:pPr>
      <w:r>
        <w:rPr>
          <w:rFonts w:ascii="Times New Roman" w:hAnsi="Times New Roman" w:cs="Times New Roman"/>
        </w:rPr>
        <w:t xml:space="preserve">Xiao, M., </w:t>
      </w:r>
      <w:proofErr w:type="spellStart"/>
      <w:r>
        <w:rPr>
          <w:rFonts w:ascii="Times New Roman" w:hAnsi="Times New Roman" w:cs="Times New Roman"/>
        </w:rPr>
        <w:t>Koppa</w:t>
      </w:r>
      <w:proofErr w:type="spellEnd"/>
      <w:r>
        <w:rPr>
          <w:rFonts w:ascii="Times New Roman" w:hAnsi="Times New Roman" w:cs="Times New Roman"/>
        </w:rPr>
        <w:t xml:space="preserve">, A., </w:t>
      </w:r>
      <w:proofErr w:type="spellStart"/>
      <w:r>
        <w:rPr>
          <w:rFonts w:ascii="Times New Roman" w:hAnsi="Times New Roman" w:cs="Times New Roman"/>
        </w:rPr>
        <w:t>Mekonnen</w:t>
      </w:r>
      <w:proofErr w:type="spellEnd"/>
      <w:r>
        <w:rPr>
          <w:rFonts w:ascii="Times New Roman" w:hAnsi="Times New Roman" w:cs="Times New Roman"/>
        </w:rPr>
        <w:t xml:space="preserve">, Z., Pagan, B.R., Zhan, S., Cao, Q., </w:t>
      </w:r>
      <w:proofErr w:type="spellStart"/>
      <w:r>
        <w:rPr>
          <w:rFonts w:ascii="Times New Roman" w:hAnsi="Times New Roman" w:cs="Times New Roman"/>
        </w:rPr>
        <w:t>Aierken</w:t>
      </w:r>
      <w:proofErr w:type="spellEnd"/>
      <w:r>
        <w:rPr>
          <w:rFonts w:ascii="Times New Roman" w:hAnsi="Times New Roman" w:cs="Times New Roman"/>
        </w:rPr>
        <w:t xml:space="preserve">, A., Lee, H., and D.P. </w:t>
      </w:r>
    </w:p>
    <w:p w:rsidR="005C4F3B" w:rsidRPr="005C4F3B" w:rsidRDefault="005C4F3B" w:rsidP="007218BD">
      <w:pPr>
        <w:ind w:left="720"/>
        <w:rPr>
          <w:rFonts w:ascii="Times New Roman" w:hAnsi="Times New Roman" w:cs="Times New Roman"/>
        </w:rPr>
      </w:pPr>
      <w:proofErr w:type="spellStart"/>
      <w:r>
        <w:rPr>
          <w:rFonts w:ascii="Times New Roman" w:hAnsi="Times New Roman" w:cs="Times New Roman"/>
        </w:rPr>
        <w:t>Lettenmaier</w:t>
      </w:r>
      <w:proofErr w:type="spellEnd"/>
      <w:r>
        <w:rPr>
          <w:rFonts w:ascii="Times New Roman" w:hAnsi="Times New Roman" w:cs="Times New Roman"/>
        </w:rPr>
        <w:t xml:space="preserve"> (2017).  How much groundwater did California’s Central Valley lose during the 2012-2016 drought?  </w:t>
      </w:r>
      <w:r>
        <w:rPr>
          <w:rFonts w:ascii="Times New Roman" w:hAnsi="Times New Roman" w:cs="Times New Roman"/>
          <w:i/>
        </w:rPr>
        <w:t>Geophysical Research Letters</w:t>
      </w:r>
      <w:r>
        <w:rPr>
          <w:rFonts w:ascii="Times New Roman" w:hAnsi="Times New Roman" w:cs="Times New Roman"/>
        </w:rPr>
        <w:t xml:space="preserve"> 44(10), </w:t>
      </w:r>
      <w:r w:rsidR="007218BD">
        <w:rPr>
          <w:rFonts w:ascii="Times New Roman" w:hAnsi="Times New Roman" w:cs="Times New Roman"/>
        </w:rPr>
        <w:t>4872-4879.</w:t>
      </w:r>
    </w:p>
    <w:p w:rsidR="004517FA" w:rsidRDefault="004517FA">
      <w:pPr>
        <w:rPr>
          <w:rFonts w:ascii="Times New Roman" w:hAnsi="Times New Roman" w:cs="Times New Roman"/>
        </w:rPr>
      </w:pPr>
      <w:r>
        <w:rPr>
          <w:rFonts w:ascii="Times New Roman" w:hAnsi="Times New Roman" w:cs="Times New Roman"/>
        </w:rPr>
        <w:t xml:space="preserve">Yates, D., </w:t>
      </w:r>
      <w:proofErr w:type="spellStart"/>
      <w:r>
        <w:rPr>
          <w:rFonts w:ascii="Times New Roman" w:hAnsi="Times New Roman" w:cs="Times New Roman"/>
        </w:rPr>
        <w:t>Sieber</w:t>
      </w:r>
      <w:proofErr w:type="spellEnd"/>
      <w:r>
        <w:rPr>
          <w:rFonts w:ascii="Times New Roman" w:hAnsi="Times New Roman" w:cs="Times New Roman"/>
        </w:rPr>
        <w:t xml:space="preserve">, J., </w:t>
      </w:r>
      <w:proofErr w:type="spellStart"/>
      <w:r>
        <w:rPr>
          <w:rFonts w:ascii="Times New Roman" w:hAnsi="Times New Roman" w:cs="Times New Roman"/>
        </w:rPr>
        <w:t>Purkey</w:t>
      </w:r>
      <w:proofErr w:type="spellEnd"/>
      <w:r>
        <w:rPr>
          <w:rFonts w:ascii="Times New Roman" w:hAnsi="Times New Roman" w:cs="Times New Roman"/>
        </w:rPr>
        <w:t xml:space="preserve">, D., and A. Huber-Lee (2009).  WEAP21 – A Demand-, Priority-, and </w:t>
      </w:r>
    </w:p>
    <w:p w:rsidR="004517FA" w:rsidRPr="004517FA" w:rsidRDefault="004517FA" w:rsidP="004517FA">
      <w:pPr>
        <w:ind w:firstLine="720"/>
        <w:rPr>
          <w:rFonts w:ascii="Times New Roman" w:hAnsi="Times New Roman" w:cs="Times New Roman"/>
        </w:rPr>
      </w:pPr>
      <w:r>
        <w:rPr>
          <w:rFonts w:ascii="Times New Roman" w:hAnsi="Times New Roman" w:cs="Times New Roman"/>
        </w:rPr>
        <w:t xml:space="preserve">Preference-Driven Water Planning Model. </w:t>
      </w:r>
      <w:r>
        <w:rPr>
          <w:rFonts w:ascii="Times New Roman" w:hAnsi="Times New Roman" w:cs="Times New Roman"/>
          <w:i/>
        </w:rPr>
        <w:t>Water International</w:t>
      </w:r>
      <w:r>
        <w:rPr>
          <w:rFonts w:ascii="Times New Roman" w:hAnsi="Times New Roman" w:cs="Times New Roman"/>
        </w:rPr>
        <w:t xml:space="preserve"> 30(4), 487-500.</w:t>
      </w:r>
    </w:p>
    <w:p w:rsidR="006C6A39" w:rsidRDefault="006C6A39" w:rsidP="006C6A39">
      <w:pPr>
        <w:spacing w:line="240" w:lineRule="auto"/>
        <w:rPr>
          <w:rFonts w:ascii="Times New Roman" w:hAnsi="Times New Roman" w:cs="Times New Roman"/>
          <w:sz w:val="24"/>
          <w:szCs w:val="24"/>
        </w:rPr>
      </w:pPr>
      <w:r>
        <w:rPr>
          <w:rFonts w:ascii="Times New Roman" w:hAnsi="Times New Roman" w:cs="Times New Roman"/>
          <w:sz w:val="24"/>
          <w:szCs w:val="24"/>
        </w:rPr>
        <w:t xml:space="preserve">Yuba County Water Agency, 2007.  Lower Yuba River Fisheries Agreement.  Yuba County </w:t>
      </w:r>
    </w:p>
    <w:p w:rsidR="006C6A39" w:rsidRPr="008201BE" w:rsidRDefault="006C6A39" w:rsidP="006C6A39">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Water Agency and California Department of Fish and Game.  Available online: </w:t>
      </w:r>
      <w:hyperlink r:id="rId48" w:history="1">
        <w:r w:rsidRPr="00614473">
          <w:rPr>
            <w:rStyle w:val="Hyperlink"/>
            <w:rFonts w:ascii="Times New Roman" w:hAnsi="Times New Roman" w:cs="Times New Roman"/>
            <w:sz w:val="24"/>
            <w:szCs w:val="24"/>
          </w:rPr>
          <w:t>http://www.yubaaccordrmt.com/Yuba%20Accord%20Documents/Yuba%20Accord%20Documents/Final%20Fisheries%20Agreement%2011-08-07.pdf</w:t>
        </w:r>
      </w:hyperlink>
      <w:r>
        <w:rPr>
          <w:rFonts w:ascii="Times New Roman" w:hAnsi="Times New Roman" w:cs="Times New Roman"/>
          <w:sz w:val="24"/>
          <w:szCs w:val="24"/>
        </w:rPr>
        <w:t>.  Accessed 2/18/2019.</w:t>
      </w:r>
    </w:p>
    <w:p w:rsidR="004126C2" w:rsidRPr="00D07384" w:rsidRDefault="004126C2">
      <w:pPr>
        <w:rPr>
          <w:rFonts w:ascii="Times New Roman" w:hAnsi="Times New Roman" w:cs="Times New Roman"/>
        </w:rPr>
      </w:pPr>
      <w:proofErr w:type="spellStart"/>
      <w:r w:rsidRPr="00D07384">
        <w:rPr>
          <w:rFonts w:ascii="Times New Roman" w:hAnsi="Times New Roman" w:cs="Times New Roman"/>
        </w:rPr>
        <w:t>Zagona</w:t>
      </w:r>
      <w:proofErr w:type="spellEnd"/>
      <w:r w:rsidRPr="00D07384">
        <w:rPr>
          <w:rFonts w:ascii="Times New Roman" w:hAnsi="Times New Roman" w:cs="Times New Roman"/>
        </w:rPr>
        <w:t xml:space="preserve">, E.A., </w:t>
      </w:r>
      <w:proofErr w:type="spellStart"/>
      <w:r w:rsidRPr="00D07384">
        <w:rPr>
          <w:rFonts w:ascii="Times New Roman" w:hAnsi="Times New Roman" w:cs="Times New Roman"/>
        </w:rPr>
        <w:t>Fulp</w:t>
      </w:r>
      <w:proofErr w:type="spellEnd"/>
      <w:r w:rsidRPr="00D07384">
        <w:rPr>
          <w:rFonts w:ascii="Times New Roman" w:hAnsi="Times New Roman" w:cs="Times New Roman"/>
        </w:rPr>
        <w:t xml:space="preserve">, T.J., Shane, R., Magee, T., and H.M. </w:t>
      </w:r>
      <w:proofErr w:type="spellStart"/>
      <w:r w:rsidRPr="00D07384">
        <w:rPr>
          <w:rFonts w:ascii="Times New Roman" w:hAnsi="Times New Roman" w:cs="Times New Roman"/>
        </w:rPr>
        <w:t>Goranflo</w:t>
      </w:r>
      <w:proofErr w:type="spellEnd"/>
      <w:r w:rsidRPr="00D07384">
        <w:rPr>
          <w:rFonts w:ascii="Times New Roman" w:hAnsi="Times New Roman" w:cs="Times New Roman"/>
        </w:rPr>
        <w:t xml:space="preserve"> (2001). </w:t>
      </w:r>
      <w:proofErr w:type="spellStart"/>
      <w:r w:rsidRPr="00D07384">
        <w:rPr>
          <w:rFonts w:ascii="Times New Roman" w:hAnsi="Times New Roman" w:cs="Times New Roman"/>
        </w:rPr>
        <w:t>Riverware</w:t>
      </w:r>
      <w:proofErr w:type="spellEnd"/>
      <w:r w:rsidRPr="00D07384">
        <w:rPr>
          <w:rFonts w:ascii="Times New Roman" w:hAnsi="Times New Roman" w:cs="Times New Roman"/>
        </w:rPr>
        <w:t xml:space="preserve">: A generalized tool </w:t>
      </w:r>
    </w:p>
    <w:p w:rsidR="004F7CE2" w:rsidRPr="00D07384" w:rsidRDefault="004126C2" w:rsidP="004126C2">
      <w:pPr>
        <w:ind w:left="720"/>
        <w:rPr>
          <w:rFonts w:ascii="Times New Roman" w:hAnsi="Times New Roman" w:cs="Times New Roman"/>
        </w:rPr>
      </w:pPr>
      <w:r w:rsidRPr="00D07384">
        <w:rPr>
          <w:rFonts w:ascii="Times New Roman" w:hAnsi="Times New Roman" w:cs="Times New Roman"/>
        </w:rPr>
        <w:t xml:space="preserve">for complex reservoir system modeling. </w:t>
      </w:r>
      <w:r w:rsidRPr="00D07384">
        <w:rPr>
          <w:rFonts w:ascii="Times New Roman" w:hAnsi="Times New Roman" w:cs="Times New Roman"/>
          <w:i/>
        </w:rPr>
        <w:t>Journal of the American Water Resources Association</w:t>
      </w:r>
      <w:r w:rsidRPr="00D07384">
        <w:rPr>
          <w:rFonts w:ascii="Times New Roman" w:hAnsi="Times New Roman" w:cs="Times New Roman"/>
        </w:rPr>
        <w:t xml:space="preserve"> 37(4), 913-929.</w:t>
      </w:r>
    </w:p>
    <w:sectPr w:rsidR="004F7CE2" w:rsidRPr="00D07384" w:rsidSect="00740007">
      <w:footerReference w:type="default" r:id="rId4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824" w:rsidRDefault="00773824" w:rsidP="0024222F">
      <w:pPr>
        <w:spacing w:after="0" w:line="240" w:lineRule="auto"/>
      </w:pPr>
      <w:r>
        <w:separator/>
      </w:r>
    </w:p>
  </w:endnote>
  <w:endnote w:type="continuationSeparator" w:id="0">
    <w:p w:rsidR="00773824" w:rsidRDefault="00773824" w:rsidP="0024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386251"/>
      <w:docPartObj>
        <w:docPartGallery w:val="Page Numbers (Bottom of Page)"/>
        <w:docPartUnique/>
      </w:docPartObj>
    </w:sdtPr>
    <w:sdtEndPr>
      <w:rPr>
        <w:noProof/>
      </w:rPr>
    </w:sdtEndPr>
    <w:sdtContent>
      <w:p w:rsidR="002934B3" w:rsidRDefault="002934B3">
        <w:pPr>
          <w:pStyle w:val="Footer"/>
        </w:pPr>
        <w:r>
          <w:fldChar w:fldCharType="begin"/>
        </w:r>
        <w:r>
          <w:instrText xml:space="preserve"> PAGE   \* MERGEFORMAT </w:instrText>
        </w:r>
        <w:r>
          <w:fldChar w:fldCharType="separate"/>
        </w:r>
        <w:r w:rsidR="00FF002E">
          <w:rPr>
            <w:noProof/>
          </w:rPr>
          <w:t>36</w:t>
        </w:r>
        <w:r>
          <w:rPr>
            <w:noProof/>
          </w:rPr>
          <w:fldChar w:fldCharType="end"/>
        </w:r>
      </w:p>
    </w:sdtContent>
  </w:sdt>
  <w:p w:rsidR="002934B3" w:rsidRDefault="002934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824" w:rsidRDefault="00773824" w:rsidP="0024222F">
      <w:pPr>
        <w:spacing w:after="0" w:line="240" w:lineRule="auto"/>
      </w:pPr>
      <w:r>
        <w:separator/>
      </w:r>
    </w:p>
  </w:footnote>
  <w:footnote w:type="continuationSeparator" w:id="0">
    <w:p w:rsidR="00773824" w:rsidRDefault="00773824" w:rsidP="00242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E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C537E5"/>
    <w:multiLevelType w:val="hybridMultilevel"/>
    <w:tmpl w:val="802EC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643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E2B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1F7EE8"/>
    <w:multiLevelType w:val="hybridMultilevel"/>
    <w:tmpl w:val="5F0E10DE"/>
    <w:lvl w:ilvl="0" w:tplc="CF6033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A2113"/>
    <w:multiLevelType w:val="hybridMultilevel"/>
    <w:tmpl w:val="1408E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E6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A94CD6"/>
    <w:multiLevelType w:val="hybridMultilevel"/>
    <w:tmpl w:val="E9B0A5F0"/>
    <w:lvl w:ilvl="0" w:tplc="2FEE1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D7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F82CD6"/>
    <w:multiLevelType w:val="hybridMultilevel"/>
    <w:tmpl w:val="4342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B63CB"/>
    <w:multiLevelType w:val="hybridMultilevel"/>
    <w:tmpl w:val="75B2BF2C"/>
    <w:lvl w:ilvl="0" w:tplc="ABE2A2D6">
      <w:start w:val="1"/>
      <w:numFmt w:val="bullet"/>
      <w:lvlText w:val="•"/>
      <w:lvlJc w:val="left"/>
      <w:pPr>
        <w:tabs>
          <w:tab w:val="num" w:pos="720"/>
        </w:tabs>
        <w:ind w:left="720" w:hanging="360"/>
      </w:pPr>
      <w:rPr>
        <w:rFonts w:ascii="Arial" w:hAnsi="Arial" w:hint="default"/>
      </w:rPr>
    </w:lvl>
    <w:lvl w:ilvl="1" w:tplc="84344D74">
      <w:start w:val="1"/>
      <w:numFmt w:val="bullet"/>
      <w:lvlText w:val="•"/>
      <w:lvlJc w:val="left"/>
      <w:pPr>
        <w:tabs>
          <w:tab w:val="num" w:pos="1440"/>
        </w:tabs>
        <w:ind w:left="1440" w:hanging="360"/>
      </w:pPr>
      <w:rPr>
        <w:rFonts w:ascii="Arial" w:hAnsi="Arial" w:hint="default"/>
      </w:rPr>
    </w:lvl>
    <w:lvl w:ilvl="2" w:tplc="B50C3F28" w:tentative="1">
      <w:start w:val="1"/>
      <w:numFmt w:val="bullet"/>
      <w:lvlText w:val="•"/>
      <w:lvlJc w:val="left"/>
      <w:pPr>
        <w:tabs>
          <w:tab w:val="num" w:pos="2160"/>
        </w:tabs>
        <w:ind w:left="2160" w:hanging="360"/>
      </w:pPr>
      <w:rPr>
        <w:rFonts w:ascii="Arial" w:hAnsi="Arial" w:hint="default"/>
      </w:rPr>
    </w:lvl>
    <w:lvl w:ilvl="3" w:tplc="3B967586" w:tentative="1">
      <w:start w:val="1"/>
      <w:numFmt w:val="bullet"/>
      <w:lvlText w:val="•"/>
      <w:lvlJc w:val="left"/>
      <w:pPr>
        <w:tabs>
          <w:tab w:val="num" w:pos="2880"/>
        </w:tabs>
        <w:ind w:left="2880" w:hanging="360"/>
      </w:pPr>
      <w:rPr>
        <w:rFonts w:ascii="Arial" w:hAnsi="Arial" w:hint="default"/>
      </w:rPr>
    </w:lvl>
    <w:lvl w:ilvl="4" w:tplc="2D8A8570" w:tentative="1">
      <w:start w:val="1"/>
      <w:numFmt w:val="bullet"/>
      <w:lvlText w:val="•"/>
      <w:lvlJc w:val="left"/>
      <w:pPr>
        <w:tabs>
          <w:tab w:val="num" w:pos="3600"/>
        </w:tabs>
        <w:ind w:left="3600" w:hanging="360"/>
      </w:pPr>
      <w:rPr>
        <w:rFonts w:ascii="Arial" w:hAnsi="Arial" w:hint="default"/>
      </w:rPr>
    </w:lvl>
    <w:lvl w:ilvl="5" w:tplc="9B4AD6B8" w:tentative="1">
      <w:start w:val="1"/>
      <w:numFmt w:val="bullet"/>
      <w:lvlText w:val="•"/>
      <w:lvlJc w:val="left"/>
      <w:pPr>
        <w:tabs>
          <w:tab w:val="num" w:pos="4320"/>
        </w:tabs>
        <w:ind w:left="4320" w:hanging="360"/>
      </w:pPr>
      <w:rPr>
        <w:rFonts w:ascii="Arial" w:hAnsi="Arial" w:hint="default"/>
      </w:rPr>
    </w:lvl>
    <w:lvl w:ilvl="6" w:tplc="F22C24DC" w:tentative="1">
      <w:start w:val="1"/>
      <w:numFmt w:val="bullet"/>
      <w:lvlText w:val="•"/>
      <w:lvlJc w:val="left"/>
      <w:pPr>
        <w:tabs>
          <w:tab w:val="num" w:pos="5040"/>
        </w:tabs>
        <w:ind w:left="5040" w:hanging="360"/>
      </w:pPr>
      <w:rPr>
        <w:rFonts w:ascii="Arial" w:hAnsi="Arial" w:hint="default"/>
      </w:rPr>
    </w:lvl>
    <w:lvl w:ilvl="7" w:tplc="7BF4D7B6" w:tentative="1">
      <w:start w:val="1"/>
      <w:numFmt w:val="bullet"/>
      <w:lvlText w:val="•"/>
      <w:lvlJc w:val="left"/>
      <w:pPr>
        <w:tabs>
          <w:tab w:val="num" w:pos="5760"/>
        </w:tabs>
        <w:ind w:left="5760" w:hanging="360"/>
      </w:pPr>
      <w:rPr>
        <w:rFonts w:ascii="Arial" w:hAnsi="Arial" w:hint="default"/>
      </w:rPr>
    </w:lvl>
    <w:lvl w:ilvl="8" w:tplc="161478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880208"/>
    <w:multiLevelType w:val="hybridMultilevel"/>
    <w:tmpl w:val="8E889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5A5F70"/>
    <w:multiLevelType w:val="hybridMultilevel"/>
    <w:tmpl w:val="3A26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223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7967B0"/>
    <w:multiLevelType w:val="hybridMultilevel"/>
    <w:tmpl w:val="17B0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0D5B6A"/>
    <w:multiLevelType w:val="hybridMultilevel"/>
    <w:tmpl w:val="8B3C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D07A4"/>
    <w:multiLevelType w:val="hybridMultilevel"/>
    <w:tmpl w:val="F1226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536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B7353C"/>
    <w:multiLevelType w:val="hybridMultilevel"/>
    <w:tmpl w:val="3A846BA6"/>
    <w:lvl w:ilvl="0" w:tplc="3E9E87F0">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8681A"/>
    <w:multiLevelType w:val="hybridMultilevel"/>
    <w:tmpl w:val="DB9A4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603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4511FA"/>
    <w:multiLevelType w:val="hybridMultilevel"/>
    <w:tmpl w:val="AD80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E0F60"/>
    <w:multiLevelType w:val="hybridMultilevel"/>
    <w:tmpl w:val="5F0E10DE"/>
    <w:lvl w:ilvl="0" w:tplc="CF6033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BB78D5"/>
    <w:multiLevelType w:val="hybridMultilevel"/>
    <w:tmpl w:val="CC52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8E0F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9E46B5"/>
    <w:multiLevelType w:val="hybridMultilevel"/>
    <w:tmpl w:val="BA2EF39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6" w15:restartNumberingAfterBreak="0">
    <w:nsid w:val="5E9241A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5EFF1B92"/>
    <w:multiLevelType w:val="hybridMultilevel"/>
    <w:tmpl w:val="FA66BE46"/>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89666F"/>
    <w:multiLevelType w:val="hybridMultilevel"/>
    <w:tmpl w:val="1E6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81716B"/>
    <w:multiLevelType w:val="hybridMultilevel"/>
    <w:tmpl w:val="6A26B98C"/>
    <w:lvl w:ilvl="0" w:tplc="0D9A1704">
      <w:start w:val="8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932D08"/>
    <w:multiLevelType w:val="multilevel"/>
    <w:tmpl w:val="7F963D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BD051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8D0A24"/>
    <w:multiLevelType w:val="hybridMultilevel"/>
    <w:tmpl w:val="6716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67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241B7F"/>
    <w:multiLevelType w:val="hybridMultilevel"/>
    <w:tmpl w:val="0966102C"/>
    <w:lvl w:ilvl="0" w:tplc="D32CB660">
      <w:start w:val="87"/>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34B5E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D07574"/>
    <w:multiLevelType w:val="hybridMultilevel"/>
    <w:tmpl w:val="39AE58A2"/>
    <w:lvl w:ilvl="0" w:tplc="916A2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C2054D"/>
    <w:multiLevelType w:val="hybridMultilevel"/>
    <w:tmpl w:val="AE48AA38"/>
    <w:lvl w:ilvl="0" w:tplc="57ACC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C14931"/>
    <w:multiLevelType w:val="multilevel"/>
    <w:tmpl w:val="9D90153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9"/>
  </w:num>
  <w:num w:numId="3">
    <w:abstractNumId w:val="34"/>
  </w:num>
  <w:num w:numId="4">
    <w:abstractNumId w:val="38"/>
  </w:num>
  <w:num w:numId="5">
    <w:abstractNumId w:val="26"/>
  </w:num>
  <w:num w:numId="6">
    <w:abstractNumId w:val="27"/>
  </w:num>
  <w:num w:numId="7">
    <w:abstractNumId w:val="17"/>
  </w:num>
  <w:num w:numId="8">
    <w:abstractNumId w:val="31"/>
  </w:num>
  <w:num w:numId="9">
    <w:abstractNumId w:val="6"/>
  </w:num>
  <w:num w:numId="10">
    <w:abstractNumId w:val="28"/>
  </w:num>
  <w:num w:numId="11">
    <w:abstractNumId w:val="4"/>
  </w:num>
  <w:num w:numId="12">
    <w:abstractNumId w:val="22"/>
  </w:num>
  <w:num w:numId="13">
    <w:abstractNumId w:val="9"/>
  </w:num>
  <w:num w:numId="14">
    <w:abstractNumId w:val="1"/>
  </w:num>
  <w:num w:numId="15">
    <w:abstractNumId w:val="11"/>
  </w:num>
  <w:num w:numId="16">
    <w:abstractNumId w:val="25"/>
  </w:num>
  <w:num w:numId="17">
    <w:abstractNumId w:val="32"/>
  </w:num>
  <w:num w:numId="18">
    <w:abstractNumId w:val="37"/>
  </w:num>
  <w:num w:numId="19">
    <w:abstractNumId w:val="7"/>
  </w:num>
  <w:num w:numId="20">
    <w:abstractNumId w:val="36"/>
  </w:num>
  <w:num w:numId="21">
    <w:abstractNumId w:val="19"/>
  </w:num>
  <w:num w:numId="22">
    <w:abstractNumId w:val="13"/>
  </w:num>
  <w:num w:numId="23">
    <w:abstractNumId w:val="33"/>
  </w:num>
  <w:num w:numId="24">
    <w:abstractNumId w:val="24"/>
  </w:num>
  <w:num w:numId="25">
    <w:abstractNumId w:val="35"/>
  </w:num>
  <w:num w:numId="26">
    <w:abstractNumId w:val="5"/>
  </w:num>
  <w:num w:numId="27">
    <w:abstractNumId w:val="8"/>
  </w:num>
  <w:num w:numId="28">
    <w:abstractNumId w:val="20"/>
  </w:num>
  <w:num w:numId="29">
    <w:abstractNumId w:val="10"/>
  </w:num>
  <w:num w:numId="30">
    <w:abstractNumId w:val="0"/>
  </w:num>
  <w:num w:numId="31">
    <w:abstractNumId w:val="3"/>
  </w:num>
  <w:num w:numId="32">
    <w:abstractNumId w:val="2"/>
  </w:num>
  <w:num w:numId="33">
    <w:abstractNumId w:val="12"/>
  </w:num>
  <w:num w:numId="34">
    <w:abstractNumId w:val="14"/>
  </w:num>
  <w:num w:numId="35">
    <w:abstractNumId w:val="23"/>
  </w:num>
  <w:num w:numId="36">
    <w:abstractNumId w:val="30"/>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5"/>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8B4"/>
    <w:rsid w:val="00002B68"/>
    <w:rsid w:val="000061C6"/>
    <w:rsid w:val="00010267"/>
    <w:rsid w:val="00016912"/>
    <w:rsid w:val="00025002"/>
    <w:rsid w:val="0003795F"/>
    <w:rsid w:val="00040C8F"/>
    <w:rsid w:val="000411F7"/>
    <w:rsid w:val="000426D0"/>
    <w:rsid w:val="00055071"/>
    <w:rsid w:val="00056ECC"/>
    <w:rsid w:val="00057C8E"/>
    <w:rsid w:val="00071016"/>
    <w:rsid w:val="00073014"/>
    <w:rsid w:val="00074CC8"/>
    <w:rsid w:val="00074DB3"/>
    <w:rsid w:val="0008641F"/>
    <w:rsid w:val="000911AA"/>
    <w:rsid w:val="000A02A7"/>
    <w:rsid w:val="000A79EB"/>
    <w:rsid w:val="000B5570"/>
    <w:rsid w:val="000C4222"/>
    <w:rsid w:val="000D1585"/>
    <w:rsid w:val="000D56E6"/>
    <w:rsid w:val="000D69EC"/>
    <w:rsid w:val="000D6B5E"/>
    <w:rsid w:val="000D6E01"/>
    <w:rsid w:val="000E2847"/>
    <w:rsid w:val="000E4A5E"/>
    <w:rsid w:val="000E4EA8"/>
    <w:rsid w:val="000F020F"/>
    <w:rsid w:val="000F21F8"/>
    <w:rsid w:val="000F52F3"/>
    <w:rsid w:val="000F536F"/>
    <w:rsid w:val="0010033C"/>
    <w:rsid w:val="00113BB6"/>
    <w:rsid w:val="00120A90"/>
    <w:rsid w:val="001359BF"/>
    <w:rsid w:val="00136D9C"/>
    <w:rsid w:val="00145966"/>
    <w:rsid w:val="00146590"/>
    <w:rsid w:val="00150A0C"/>
    <w:rsid w:val="001534C5"/>
    <w:rsid w:val="00162888"/>
    <w:rsid w:val="00167109"/>
    <w:rsid w:val="00173EEE"/>
    <w:rsid w:val="0017608D"/>
    <w:rsid w:val="00177CAC"/>
    <w:rsid w:val="00187C74"/>
    <w:rsid w:val="00191923"/>
    <w:rsid w:val="001A6E7F"/>
    <w:rsid w:val="001B4CF5"/>
    <w:rsid w:val="001B71FD"/>
    <w:rsid w:val="001C1786"/>
    <w:rsid w:val="001E1072"/>
    <w:rsid w:val="001E40DA"/>
    <w:rsid w:val="002153B3"/>
    <w:rsid w:val="00224CF7"/>
    <w:rsid w:val="00225C19"/>
    <w:rsid w:val="0024222F"/>
    <w:rsid w:val="00262EDB"/>
    <w:rsid w:val="0026561A"/>
    <w:rsid w:val="00265F75"/>
    <w:rsid w:val="00283253"/>
    <w:rsid w:val="00284363"/>
    <w:rsid w:val="0029082F"/>
    <w:rsid w:val="00292179"/>
    <w:rsid w:val="002934B3"/>
    <w:rsid w:val="002B40E0"/>
    <w:rsid w:val="002B4F49"/>
    <w:rsid w:val="002C020E"/>
    <w:rsid w:val="002C48D2"/>
    <w:rsid w:val="002C5BE6"/>
    <w:rsid w:val="002C6858"/>
    <w:rsid w:val="002C72E0"/>
    <w:rsid w:val="002D2CC4"/>
    <w:rsid w:val="002D7E4D"/>
    <w:rsid w:val="002E2DC6"/>
    <w:rsid w:val="002E77F5"/>
    <w:rsid w:val="002F2C8D"/>
    <w:rsid w:val="002F4451"/>
    <w:rsid w:val="002F5BEE"/>
    <w:rsid w:val="0030197D"/>
    <w:rsid w:val="003137EA"/>
    <w:rsid w:val="0032104D"/>
    <w:rsid w:val="00323615"/>
    <w:rsid w:val="003307F5"/>
    <w:rsid w:val="0035149E"/>
    <w:rsid w:val="00355576"/>
    <w:rsid w:val="00360AA9"/>
    <w:rsid w:val="00387412"/>
    <w:rsid w:val="003925EC"/>
    <w:rsid w:val="00395926"/>
    <w:rsid w:val="003B4D7D"/>
    <w:rsid w:val="003B66D1"/>
    <w:rsid w:val="003C10B6"/>
    <w:rsid w:val="003D0D12"/>
    <w:rsid w:val="003D70DC"/>
    <w:rsid w:val="003E184D"/>
    <w:rsid w:val="003F1609"/>
    <w:rsid w:val="003F2B20"/>
    <w:rsid w:val="004041FB"/>
    <w:rsid w:val="0041265E"/>
    <w:rsid w:val="004126C2"/>
    <w:rsid w:val="00413636"/>
    <w:rsid w:val="00416534"/>
    <w:rsid w:val="004332C7"/>
    <w:rsid w:val="004403C6"/>
    <w:rsid w:val="00442D75"/>
    <w:rsid w:val="004517FA"/>
    <w:rsid w:val="00455372"/>
    <w:rsid w:val="00460AD9"/>
    <w:rsid w:val="00461DAA"/>
    <w:rsid w:val="00462FEB"/>
    <w:rsid w:val="00466532"/>
    <w:rsid w:val="00482B35"/>
    <w:rsid w:val="00484F53"/>
    <w:rsid w:val="004926B5"/>
    <w:rsid w:val="00494461"/>
    <w:rsid w:val="004A60D6"/>
    <w:rsid w:val="004B5366"/>
    <w:rsid w:val="004B6FC7"/>
    <w:rsid w:val="004E013C"/>
    <w:rsid w:val="004F0A95"/>
    <w:rsid w:val="004F106D"/>
    <w:rsid w:val="004F4B8F"/>
    <w:rsid w:val="004F7CE2"/>
    <w:rsid w:val="00502246"/>
    <w:rsid w:val="00506EF3"/>
    <w:rsid w:val="00515609"/>
    <w:rsid w:val="0051567F"/>
    <w:rsid w:val="00516D8C"/>
    <w:rsid w:val="00520201"/>
    <w:rsid w:val="00525C7E"/>
    <w:rsid w:val="00527336"/>
    <w:rsid w:val="00537700"/>
    <w:rsid w:val="005468B4"/>
    <w:rsid w:val="00550FD0"/>
    <w:rsid w:val="00562E2E"/>
    <w:rsid w:val="00566435"/>
    <w:rsid w:val="00571D84"/>
    <w:rsid w:val="00582EEB"/>
    <w:rsid w:val="00590712"/>
    <w:rsid w:val="005924CE"/>
    <w:rsid w:val="005A7C0E"/>
    <w:rsid w:val="005B5B58"/>
    <w:rsid w:val="005B760C"/>
    <w:rsid w:val="005C4F3B"/>
    <w:rsid w:val="005E032B"/>
    <w:rsid w:val="005E1880"/>
    <w:rsid w:val="005E5D57"/>
    <w:rsid w:val="005F1F5B"/>
    <w:rsid w:val="005F4969"/>
    <w:rsid w:val="00601158"/>
    <w:rsid w:val="0060405B"/>
    <w:rsid w:val="0060616F"/>
    <w:rsid w:val="006207A3"/>
    <w:rsid w:val="006258A8"/>
    <w:rsid w:val="00636948"/>
    <w:rsid w:val="006447DC"/>
    <w:rsid w:val="00656685"/>
    <w:rsid w:val="00660CC3"/>
    <w:rsid w:val="0067068F"/>
    <w:rsid w:val="00680493"/>
    <w:rsid w:val="00695955"/>
    <w:rsid w:val="0069679B"/>
    <w:rsid w:val="006A0286"/>
    <w:rsid w:val="006A6451"/>
    <w:rsid w:val="006A699D"/>
    <w:rsid w:val="006C0910"/>
    <w:rsid w:val="006C22C9"/>
    <w:rsid w:val="006C6A39"/>
    <w:rsid w:val="006D121A"/>
    <w:rsid w:val="006D1D80"/>
    <w:rsid w:val="006D2548"/>
    <w:rsid w:val="006D6104"/>
    <w:rsid w:val="006E1AF3"/>
    <w:rsid w:val="006E1F81"/>
    <w:rsid w:val="006E3195"/>
    <w:rsid w:val="006F6710"/>
    <w:rsid w:val="006F6788"/>
    <w:rsid w:val="007024AC"/>
    <w:rsid w:val="007143D3"/>
    <w:rsid w:val="007218BD"/>
    <w:rsid w:val="0072372C"/>
    <w:rsid w:val="00723C22"/>
    <w:rsid w:val="00733860"/>
    <w:rsid w:val="00740007"/>
    <w:rsid w:val="00740F48"/>
    <w:rsid w:val="0074436C"/>
    <w:rsid w:val="00752428"/>
    <w:rsid w:val="00764AA6"/>
    <w:rsid w:val="007668B4"/>
    <w:rsid w:val="00773824"/>
    <w:rsid w:val="00780BBD"/>
    <w:rsid w:val="007833BC"/>
    <w:rsid w:val="0078455D"/>
    <w:rsid w:val="00784B45"/>
    <w:rsid w:val="00792071"/>
    <w:rsid w:val="00794A08"/>
    <w:rsid w:val="00794C4D"/>
    <w:rsid w:val="007A0456"/>
    <w:rsid w:val="007A25D4"/>
    <w:rsid w:val="007A27DD"/>
    <w:rsid w:val="007C2F2E"/>
    <w:rsid w:val="007C3DD6"/>
    <w:rsid w:val="007D0EB6"/>
    <w:rsid w:val="007F09DA"/>
    <w:rsid w:val="007F156C"/>
    <w:rsid w:val="007F3AB3"/>
    <w:rsid w:val="0080772D"/>
    <w:rsid w:val="0081005C"/>
    <w:rsid w:val="008147CA"/>
    <w:rsid w:val="00817259"/>
    <w:rsid w:val="00821451"/>
    <w:rsid w:val="0082282B"/>
    <w:rsid w:val="00855734"/>
    <w:rsid w:val="00864E99"/>
    <w:rsid w:val="00871BCD"/>
    <w:rsid w:val="0087331D"/>
    <w:rsid w:val="008745BF"/>
    <w:rsid w:val="00890152"/>
    <w:rsid w:val="00894F80"/>
    <w:rsid w:val="0089770F"/>
    <w:rsid w:val="008A527C"/>
    <w:rsid w:val="008A69C4"/>
    <w:rsid w:val="008C0A11"/>
    <w:rsid w:val="008C2B01"/>
    <w:rsid w:val="008D5FA2"/>
    <w:rsid w:val="008E250B"/>
    <w:rsid w:val="008E3FF3"/>
    <w:rsid w:val="008E416D"/>
    <w:rsid w:val="008E4EDD"/>
    <w:rsid w:val="00902297"/>
    <w:rsid w:val="009050F1"/>
    <w:rsid w:val="00906E49"/>
    <w:rsid w:val="009213AA"/>
    <w:rsid w:val="009314BF"/>
    <w:rsid w:val="0093236E"/>
    <w:rsid w:val="00935413"/>
    <w:rsid w:val="009359F7"/>
    <w:rsid w:val="00947958"/>
    <w:rsid w:val="00950D60"/>
    <w:rsid w:val="0095724F"/>
    <w:rsid w:val="0098165D"/>
    <w:rsid w:val="00982882"/>
    <w:rsid w:val="009A1465"/>
    <w:rsid w:val="009A2671"/>
    <w:rsid w:val="009B2E47"/>
    <w:rsid w:val="009C2602"/>
    <w:rsid w:val="009C2994"/>
    <w:rsid w:val="009E0480"/>
    <w:rsid w:val="009E7098"/>
    <w:rsid w:val="009F38FC"/>
    <w:rsid w:val="009F5976"/>
    <w:rsid w:val="00A01605"/>
    <w:rsid w:val="00A04075"/>
    <w:rsid w:val="00A17FD0"/>
    <w:rsid w:val="00A2031F"/>
    <w:rsid w:val="00A250D2"/>
    <w:rsid w:val="00A318B4"/>
    <w:rsid w:val="00A34AA1"/>
    <w:rsid w:val="00A41424"/>
    <w:rsid w:val="00A44C30"/>
    <w:rsid w:val="00A72A30"/>
    <w:rsid w:val="00A73B89"/>
    <w:rsid w:val="00A81011"/>
    <w:rsid w:val="00A844BA"/>
    <w:rsid w:val="00AB2038"/>
    <w:rsid w:val="00AB2142"/>
    <w:rsid w:val="00AB6D15"/>
    <w:rsid w:val="00AC601D"/>
    <w:rsid w:val="00AE0806"/>
    <w:rsid w:val="00AF612B"/>
    <w:rsid w:val="00AF756B"/>
    <w:rsid w:val="00B0778C"/>
    <w:rsid w:val="00B107AA"/>
    <w:rsid w:val="00B10D31"/>
    <w:rsid w:val="00B22B9E"/>
    <w:rsid w:val="00B31882"/>
    <w:rsid w:val="00B33D54"/>
    <w:rsid w:val="00B3678B"/>
    <w:rsid w:val="00B5480A"/>
    <w:rsid w:val="00B559EA"/>
    <w:rsid w:val="00B622AB"/>
    <w:rsid w:val="00B65F70"/>
    <w:rsid w:val="00B66AEB"/>
    <w:rsid w:val="00B67073"/>
    <w:rsid w:val="00B70CC8"/>
    <w:rsid w:val="00B75BA4"/>
    <w:rsid w:val="00B80589"/>
    <w:rsid w:val="00B929AF"/>
    <w:rsid w:val="00B93845"/>
    <w:rsid w:val="00BA0876"/>
    <w:rsid w:val="00BA520D"/>
    <w:rsid w:val="00BB1386"/>
    <w:rsid w:val="00BB388D"/>
    <w:rsid w:val="00BC339D"/>
    <w:rsid w:val="00BC37CE"/>
    <w:rsid w:val="00BD1EDB"/>
    <w:rsid w:val="00BD2642"/>
    <w:rsid w:val="00BF4C4A"/>
    <w:rsid w:val="00BF522E"/>
    <w:rsid w:val="00BF60A2"/>
    <w:rsid w:val="00C04920"/>
    <w:rsid w:val="00C176E4"/>
    <w:rsid w:val="00C20810"/>
    <w:rsid w:val="00C2527A"/>
    <w:rsid w:val="00C3034C"/>
    <w:rsid w:val="00C47FC7"/>
    <w:rsid w:val="00C50C10"/>
    <w:rsid w:val="00C50F4F"/>
    <w:rsid w:val="00C6298F"/>
    <w:rsid w:val="00C671AC"/>
    <w:rsid w:val="00C77544"/>
    <w:rsid w:val="00C77883"/>
    <w:rsid w:val="00C82AFD"/>
    <w:rsid w:val="00C835B4"/>
    <w:rsid w:val="00C90C01"/>
    <w:rsid w:val="00C973BE"/>
    <w:rsid w:val="00CA621D"/>
    <w:rsid w:val="00CB094F"/>
    <w:rsid w:val="00CB0F54"/>
    <w:rsid w:val="00CB4C24"/>
    <w:rsid w:val="00CB5C2D"/>
    <w:rsid w:val="00CC09D4"/>
    <w:rsid w:val="00CC508C"/>
    <w:rsid w:val="00CE44B5"/>
    <w:rsid w:val="00CE7473"/>
    <w:rsid w:val="00CE76B7"/>
    <w:rsid w:val="00CE7AB6"/>
    <w:rsid w:val="00CF2209"/>
    <w:rsid w:val="00CF6853"/>
    <w:rsid w:val="00D00883"/>
    <w:rsid w:val="00D03650"/>
    <w:rsid w:val="00D07384"/>
    <w:rsid w:val="00D20332"/>
    <w:rsid w:val="00D206C9"/>
    <w:rsid w:val="00D25696"/>
    <w:rsid w:val="00D27328"/>
    <w:rsid w:val="00D30403"/>
    <w:rsid w:val="00D35EAB"/>
    <w:rsid w:val="00D36154"/>
    <w:rsid w:val="00D37A5C"/>
    <w:rsid w:val="00D4221E"/>
    <w:rsid w:val="00D45942"/>
    <w:rsid w:val="00D5296E"/>
    <w:rsid w:val="00D631D7"/>
    <w:rsid w:val="00D71F9C"/>
    <w:rsid w:val="00D73AEC"/>
    <w:rsid w:val="00D8651D"/>
    <w:rsid w:val="00D94E2D"/>
    <w:rsid w:val="00DA0A72"/>
    <w:rsid w:val="00DB0156"/>
    <w:rsid w:val="00DC3912"/>
    <w:rsid w:val="00DC5E17"/>
    <w:rsid w:val="00DD0F82"/>
    <w:rsid w:val="00DD4DB8"/>
    <w:rsid w:val="00DE10BB"/>
    <w:rsid w:val="00DE40EA"/>
    <w:rsid w:val="00DE4B34"/>
    <w:rsid w:val="00DE7A6C"/>
    <w:rsid w:val="00DF1BE4"/>
    <w:rsid w:val="00DF4D5D"/>
    <w:rsid w:val="00E06E54"/>
    <w:rsid w:val="00E1333F"/>
    <w:rsid w:val="00E21547"/>
    <w:rsid w:val="00E410E6"/>
    <w:rsid w:val="00E531F0"/>
    <w:rsid w:val="00E53AA0"/>
    <w:rsid w:val="00E54760"/>
    <w:rsid w:val="00E54A1A"/>
    <w:rsid w:val="00E57F18"/>
    <w:rsid w:val="00E674C6"/>
    <w:rsid w:val="00E72779"/>
    <w:rsid w:val="00E83540"/>
    <w:rsid w:val="00E8481F"/>
    <w:rsid w:val="00E92DFF"/>
    <w:rsid w:val="00E9683D"/>
    <w:rsid w:val="00EA16F1"/>
    <w:rsid w:val="00EA4DC8"/>
    <w:rsid w:val="00EC3E66"/>
    <w:rsid w:val="00ED3F39"/>
    <w:rsid w:val="00ED5AE7"/>
    <w:rsid w:val="00ED794A"/>
    <w:rsid w:val="00EE4B8E"/>
    <w:rsid w:val="00F03BB2"/>
    <w:rsid w:val="00F068E5"/>
    <w:rsid w:val="00F06F09"/>
    <w:rsid w:val="00F2066F"/>
    <w:rsid w:val="00F248B9"/>
    <w:rsid w:val="00F26019"/>
    <w:rsid w:val="00F41E6F"/>
    <w:rsid w:val="00F54379"/>
    <w:rsid w:val="00F619F1"/>
    <w:rsid w:val="00F637CF"/>
    <w:rsid w:val="00F73101"/>
    <w:rsid w:val="00F7385D"/>
    <w:rsid w:val="00F76224"/>
    <w:rsid w:val="00F82A8E"/>
    <w:rsid w:val="00F968BE"/>
    <w:rsid w:val="00FA11CE"/>
    <w:rsid w:val="00FA3E1C"/>
    <w:rsid w:val="00FC711B"/>
    <w:rsid w:val="00FD7204"/>
    <w:rsid w:val="00FD7214"/>
    <w:rsid w:val="00FD7981"/>
    <w:rsid w:val="00FF002E"/>
    <w:rsid w:val="00FF2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FC5D"/>
  <w15:chartTrackingRefBased/>
  <w15:docId w15:val="{303443EB-6520-476F-B7A4-8C250DFD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9F1"/>
    <w:rPr>
      <w:color w:val="0563C1" w:themeColor="hyperlink"/>
      <w:u w:val="single"/>
    </w:rPr>
  </w:style>
  <w:style w:type="paragraph" w:customStyle="1" w:styleId="Bodytext1">
    <w:name w:val="Body text 1"/>
    <w:basedOn w:val="Normal"/>
    <w:qFormat/>
    <w:rsid w:val="004F7CE2"/>
    <w:pPr>
      <w:spacing w:after="0" w:line="276" w:lineRule="auto"/>
    </w:pPr>
    <w:rPr>
      <w:rFonts w:ascii="Times New Roman" w:eastAsia="SimSun" w:hAnsi="Times New Roman"/>
    </w:rPr>
  </w:style>
  <w:style w:type="paragraph" w:styleId="Header">
    <w:name w:val="header"/>
    <w:basedOn w:val="Normal"/>
    <w:link w:val="HeaderChar"/>
    <w:uiPriority w:val="99"/>
    <w:unhideWhenUsed/>
    <w:rsid w:val="00242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22F"/>
  </w:style>
  <w:style w:type="paragraph" w:styleId="Footer">
    <w:name w:val="footer"/>
    <w:basedOn w:val="Normal"/>
    <w:link w:val="FooterChar"/>
    <w:uiPriority w:val="99"/>
    <w:unhideWhenUsed/>
    <w:rsid w:val="00242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22F"/>
  </w:style>
  <w:style w:type="character" w:styleId="FollowedHyperlink">
    <w:name w:val="FollowedHyperlink"/>
    <w:basedOn w:val="DefaultParagraphFont"/>
    <w:uiPriority w:val="99"/>
    <w:semiHidden/>
    <w:unhideWhenUsed/>
    <w:rsid w:val="000D6B5E"/>
    <w:rPr>
      <w:color w:val="954F72" w:themeColor="followedHyperlink"/>
      <w:u w:val="single"/>
    </w:rPr>
  </w:style>
  <w:style w:type="table" w:styleId="TableGrid">
    <w:name w:val="Table Grid"/>
    <w:basedOn w:val="TableNormal"/>
    <w:uiPriority w:val="39"/>
    <w:rsid w:val="009C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C2994"/>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9C2994"/>
    <w:rPr>
      <w:rFonts w:eastAsia="SimSun"/>
      <w:sz w:val="20"/>
      <w:szCs w:val="20"/>
    </w:rPr>
  </w:style>
  <w:style w:type="character" w:styleId="CommentReference">
    <w:name w:val="annotation reference"/>
    <w:basedOn w:val="DefaultParagraphFont"/>
    <w:uiPriority w:val="99"/>
    <w:semiHidden/>
    <w:unhideWhenUsed/>
    <w:rsid w:val="009C2994"/>
    <w:rPr>
      <w:sz w:val="16"/>
      <w:szCs w:val="16"/>
    </w:rPr>
  </w:style>
  <w:style w:type="paragraph" w:styleId="BalloonText">
    <w:name w:val="Balloon Text"/>
    <w:basedOn w:val="Normal"/>
    <w:link w:val="BalloonTextChar"/>
    <w:uiPriority w:val="99"/>
    <w:semiHidden/>
    <w:unhideWhenUsed/>
    <w:rsid w:val="009C29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994"/>
    <w:rPr>
      <w:rFonts w:ascii="Segoe UI" w:hAnsi="Segoe UI" w:cs="Segoe UI"/>
      <w:sz w:val="18"/>
      <w:szCs w:val="18"/>
    </w:rPr>
  </w:style>
  <w:style w:type="character" w:styleId="LineNumber">
    <w:name w:val="line number"/>
    <w:basedOn w:val="DefaultParagraphFont"/>
    <w:uiPriority w:val="99"/>
    <w:semiHidden/>
    <w:unhideWhenUsed/>
    <w:rsid w:val="00740007"/>
  </w:style>
  <w:style w:type="paragraph" w:styleId="ListParagraph">
    <w:name w:val="List Paragraph"/>
    <w:basedOn w:val="Normal"/>
    <w:uiPriority w:val="34"/>
    <w:qFormat/>
    <w:rsid w:val="00055071"/>
    <w:pPr>
      <w:ind w:left="720"/>
      <w:contextualSpacing/>
    </w:pPr>
  </w:style>
  <w:style w:type="paragraph" w:styleId="FootnoteText">
    <w:name w:val="footnote text"/>
    <w:basedOn w:val="Normal"/>
    <w:link w:val="FootnoteTextChar"/>
    <w:uiPriority w:val="99"/>
    <w:unhideWhenUsed/>
    <w:rsid w:val="00055071"/>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sid w:val="00055071"/>
    <w:rPr>
      <w:rFonts w:eastAsia="SimSun"/>
      <w:sz w:val="20"/>
      <w:szCs w:val="20"/>
    </w:rPr>
  </w:style>
  <w:style w:type="character" w:styleId="FootnoteReference">
    <w:name w:val="footnote reference"/>
    <w:basedOn w:val="DefaultParagraphFont"/>
    <w:uiPriority w:val="99"/>
    <w:unhideWhenUsed/>
    <w:rsid w:val="00055071"/>
    <w:rPr>
      <w:vertAlign w:val="superscript"/>
    </w:rPr>
  </w:style>
  <w:style w:type="character" w:customStyle="1" w:styleId="apple-converted-space">
    <w:name w:val="apple-converted-space"/>
    <w:basedOn w:val="DefaultParagraphFont"/>
    <w:rsid w:val="00055071"/>
  </w:style>
  <w:style w:type="paragraph" w:customStyle="1" w:styleId="Default">
    <w:name w:val="Default"/>
    <w:rsid w:val="00055071"/>
    <w:pPr>
      <w:autoSpaceDE w:val="0"/>
      <w:autoSpaceDN w:val="0"/>
      <w:adjustRightInd w:val="0"/>
      <w:spacing w:after="0" w:line="240" w:lineRule="auto"/>
    </w:pPr>
    <w:rPr>
      <w:rFonts w:ascii="Calibri" w:eastAsia="SimSun" w:hAnsi="Calibri" w:cs="Calibri"/>
      <w:color w:val="000000"/>
      <w:sz w:val="24"/>
      <w:szCs w:val="24"/>
    </w:rPr>
  </w:style>
  <w:style w:type="paragraph" w:styleId="Caption">
    <w:name w:val="caption"/>
    <w:basedOn w:val="Normal"/>
    <w:next w:val="Normal"/>
    <w:uiPriority w:val="35"/>
    <w:unhideWhenUsed/>
    <w:qFormat/>
    <w:rsid w:val="00055071"/>
    <w:pPr>
      <w:spacing w:after="200" w:line="240" w:lineRule="auto"/>
    </w:pPr>
    <w:rPr>
      <w:rFonts w:eastAsia="SimSun"/>
      <w:i/>
      <w:iCs/>
      <w:color w:val="44546A" w:themeColor="text2"/>
      <w:sz w:val="18"/>
      <w:szCs w:val="18"/>
    </w:rPr>
  </w:style>
  <w:style w:type="character" w:customStyle="1" w:styleId="CommentSubjectChar">
    <w:name w:val="Comment Subject Char"/>
    <w:basedOn w:val="CommentTextChar"/>
    <w:link w:val="CommentSubject"/>
    <w:uiPriority w:val="99"/>
    <w:semiHidden/>
    <w:rsid w:val="00055071"/>
    <w:rPr>
      <w:rFonts w:eastAsia="SimSun"/>
      <w:b/>
      <w:bCs/>
      <w:sz w:val="20"/>
      <w:szCs w:val="20"/>
    </w:rPr>
  </w:style>
  <w:style w:type="paragraph" w:styleId="CommentSubject">
    <w:name w:val="annotation subject"/>
    <w:basedOn w:val="CommentText"/>
    <w:next w:val="CommentText"/>
    <w:link w:val="CommentSubjectChar"/>
    <w:uiPriority w:val="99"/>
    <w:semiHidden/>
    <w:unhideWhenUsed/>
    <w:rsid w:val="00055071"/>
    <w:rPr>
      <w:b/>
      <w:bCs/>
    </w:rPr>
  </w:style>
  <w:style w:type="character" w:customStyle="1" w:styleId="CommentSubjectChar1">
    <w:name w:val="Comment Subject Char1"/>
    <w:basedOn w:val="CommentTextChar"/>
    <w:uiPriority w:val="99"/>
    <w:semiHidden/>
    <w:rsid w:val="00055071"/>
    <w:rPr>
      <w:rFonts w:eastAsia="SimSun"/>
      <w:b/>
      <w:bCs/>
      <w:sz w:val="20"/>
      <w:szCs w:val="20"/>
    </w:rPr>
  </w:style>
  <w:style w:type="paragraph" w:customStyle="1" w:styleId="EndNoteBibliographyTitle">
    <w:name w:val="EndNote Bibliography Title"/>
    <w:basedOn w:val="Normal"/>
    <w:link w:val="EndNoteBibliographyTitleChar"/>
    <w:rsid w:val="00055071"/>
    <w:pPr>
      <w:spacing w:after="0"/>
      <w:jc w:val="center"/>
    </w:pPr>
    <w:rPr>
      <w:rFonts w:ascii="Times New Roman" w:eastAsia="SimSun" w:hAnsi="Times New Roman" w:cs="Times New Roman"/>
      <w:noProof/>
    </w:rPr>
  </w:style>
  <w:style w:type="character" w:customStyle="1" w:styleId="EndNoteBibliographyTitleChar">
    <w:name w:val="EndNote Bibliography Title Char"/>
    <w:basedOn w:val="DefaultParagraphFont"/>
    <w:link w:val="EndNoteBibliographyTitle"/>
    <w:rsid w:val="00055071"/>
    <w:rPr>
      <w:rFonts w:ascii="Times New Roman" w:eastAsia="SimSun" w:hAnsi="Times New Roman" w:cs="Times New Roman"/>
      <w:noProof/>
    </w:rPr>
  </w:style>
  <w:style w:type="paragraph" w:customStyle="1" w:styleId="EndNoteBibliography">
    <w:name w:val="EndNote Bibliography"/>
    <w:basedOn w:val="Normal"/>
    <w:link w:val="EndNoteBibliographyChar"/>
    <w:rsid w:val="00055071"/>
    <w:pPr>
      <w:spacing w:line="240" w:lineRule="auto"/>
    </w:pPr>
    <w:rPr>
      <w:rFonts w:ascii="Times New Roman" w:eastAsia="SimSun" w:hAnsi="Times New Roman" w:cs="Times New Roman"/>
      <w:noProof/>
    </w:rPr>
  </w:style>
  <w:style w:type="character" w:customStyle="1" w:styleId="EndNoteBibliographyChar">
    <w:name w:val="EndNote Bibliography Char"/>
    <w:basedOn w:val="DefaultParagraphFont"/>
    <w:link w:val="EndNoteBibliography"/>
    <w:rsid w:val="00055071"/>
    <w:rPr>
      <w:rFonts w:ascii="Times New Roman" w:eastAsia="SimSun" w:hAnsi="Times New Roman" w:cs="Times New Roman"/>
      <w:noProof/>
    </w:rPr>
  </w:style>
  <w:style w:type="paragraph" w:customStyle="1" w:styleId="FigureandTableTitles">
    <w:name w:val="Figure and Table Titles"/>
    <w:basedOn w:val="Caption"/>
    <w:qFormat/>
    <w:rsid w:val="00055071"/>
    <w:rPr>
      <w:rFonts w:ascii="Calibri" w:hAnsi="Calibri"/>
      <w:b/>
      <w:i w:val="0"/>
      <w:color w:val="auto"/>
      <w:sz w:val="22"/>
      <w:szCs w:val="22"/>
    </w:rPr>
  </w:style>
  <w:style w:type="paragraph" w:customStyle="1" w:styleId="FigurecaptionforNI">
    <w:name w:val="Figure caption for NI"/>
    <w:basedOn w:val="Normal"/>
    <w:qFormat/>
    <w:rsid w:val="00055071"/>
    <w:pPr>
      <w:spacing w:after="0" w:line="276" w:lineRule="auto"/>
    </w:pPr>
    <w:rPr>
      <w:rFonts w:eastAsia="SimSun"/>
      <w:sz w:val="18"/>
      <w:szCs w:val="18"/>
    </w:rPr>
  </w:style>
  <w:style w:type="paragraph" w:customStyle="1" w:styleId="FootnotetextforNI">
    <w:name w:val="Footnote text for NI"/>
    <w:basedOn w:val="FootnoteText"/>
    <w:qFormat/>
    <w:rsid w:val="00055071"/>
    <w:pPr>
      <w:spacing w:line="276" w:lineRule="auto"/>
    </w:pPr>
    <w:rPr>
      <w:sz w:val="18"/>
    </w:rPr>
  </w:style>
  <w:style w:type="paragraph" w:customStyle="1" w:styleId="Heading4forNI">
    <w:name w:val="Heading 4 for NI"/>
    <w:basedOn w:val="Normal"/>
    <w:qFormat/>
    <w:rsid w:val="00055071"/>
    <w:pPr>
      <w:spacing w:after="0" w:line="276" w:lineRule="auto"/>
    </w:pPr>
    <w:rPr>
      <w:rFonts w:eastAsia="SimSun" w:cs="Times New Roman"/>
      <w:i/>
      <w:color w:val="44546A" w:themeColor="text2"/>
    </w:rPr>
  </w:style>
  <w:style w:type="character" w:customStyle="1" w:styleId="HTMLPreformattedChar">
    <w:name w:val="HTML Preformatted Char"/>
    <w:basedOn w:val="DefaultParagraphFont"/>
    <w:link w:val="HTMLPreformatted"/>
    <w:uiPriority w:val="99"/>
    <w:semiHidden/>
    <w:rsid w:val="00055071"/>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055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055071"/>
    <w:rPr>
      <w:rFonts w:ascii="Consolas" w:hAnsi="Consolas"/>
      <w:sz w:val="20"/>
      <w:szCs w:val="20"/>
    </w:rPr>
  </w:style>
  <w:style w:type="paragraph" w:customStyle="1" w:styleId="sectbody">
    <w:name w:val="sectbody"/>
    <w:basedOn w:val="Normal"/>
    <w:rsid w:val="00055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10">
    <w:name w:val="Body Text1"/>
    <w:basedOn w:val="Normal"/>
    <w:qFormat/>
    <w:rsid w:val="00055071"/>
    <w:pPr>
      <w:spacing w:after="0" w:line="276" w:lineRule="auto"/>
    </w:pPr>
    <w:rPr>
      <w:rFonts w:ascii="Times New Roman" w:eastAsia="SimSun" w:hAnsi="Times New Roman"/>
      <w:b/>
    </w:rPr>
  </w:style>
  <w:style w:type="character" w:customStyle="1" w:styleId="BodyTextChar">
    <w:name w:val="Body Text Char"/>
    <w:basedOn w:val="DefaultParagraphFont"/>
    <w:link w:val="BodyText"/>
    <w:uiPriority w:val="99"/>
    <w:semiHidden/>
    <w:rsid w:val="00055071"/>
    <w:rPr>
      <w:rFonts w:ascii="Times New Roman" w:eastAsia="SimSun" w:hAnsi="Times New Roman"/>
    </w:rPr>
  </w:style>
  <w:style w:type="paragraph" w:styleId="BodyText">
    <w:name w:val="Body Text"/>
    <w:basedOn w:val="Normal"/>
    <w:link w:val="BodyTextChar"/>
    <w:uiPriority w:val="99"/>
    <w:semiHidden/>
    <w:unhideWhenUsed/>
    <w:rsid w:val="00055071"/>
    <w:pPr>
      <w:spacing w:after="120"/>
    </w:pPr>
    <w:rPr>
      <w:rFonts w:ascii="Times New Roman" w:eastAsia="SimSun" w:hAnsi="Times New Roman"/>
    </w:rPr>
  </w:style>
  <w:style w:type="character" w:customStyle="1" w:styleId="BodyTextChar1">
    <w:name w:val="Body Text Char1"/>
    <w:basedOn w:val="DefaultParagraphFont"/>
    <w:uiPriority w:val="99"/>
    <w:semiHidden/>
    <w:rsid w:val="00055071"/>
  </w:style>
  <w:style w:type="paragraph" w:customStyle="1" w:styleId="Heading1forNI">
    <w:name w:val="Heading 1 for NI"/>
    <w:basedOn w:val="Normal"/>
    <w:qFormat/>
    <w:rsid w:val="00055071"/>
    <w:pPr>
      <w:spacing w:after="0" w:line="276" w:lineRule="auto"/>
      <w:outlineLvl w:val="0"/>
    </w:pPr>
    <w:rPr>
      <w:rFonts w:eastAsia="SimSun" w:cs="Times New Roman"/>
      <w:b/>
      <w:caps/>
      <w:color w:val="44546A" w:themeColor="text2"/>
      <w:sz w:val="24"/>
      <w:szCs w:val="24"/>
    </w:rPr>
  </w:style>
  <w:style w:type="paragraph" w:customStyle="1" w:styleId="Heading2forNI">
    <w:name w:val="Heading 2 for NI"/>
    <w:basedOn w:val="Normal"/>
    <w:qFormat/>
    <w:rsid w:val="00055071"/>
    <w:pPr>
      <w:spacing w:after="0" w:line="276" w:lineRule="auto"/>
      <w:outlineLvl w:val="0"/>
    </w:pPr>
    <w:rPr>
      <w:rFonts w:eastAsia="SimSun" w:cs="Times New Roman"/>
      <w:b/>
      <w:i/>
      <w:color w:val="44546A" w:themeColor="text2"/>
    </w:rPr>
  </w:style>
  <w:style w:type="paragraph" w:customStyle="1" w:styleId="Heading3forNI">
    <w:name w:val="Heading 3 for NI"/>
    <w:basedOn w:val="Normal"/>
    <w:qFormat/>
    <w:rsid w:val="00055071"/>
    <w:pPr>
      <w:spacing w:after="0" w:line="276" w:lineRule="auto"/>
    </w:pPr>
    <w:rPr>
      <w:rFonts w:eastAsia="SimSun" w:cs="Times New Roman"/>
      <w:color w:val="44546A" w:themeColor="text2"/>
    </w:rPr>
  </w:style>
  <w:style w:type="paragraph" w:customStyle="1" w:styleId="Style1">
    <w:name w:val="Style1"/>
    <w:basedOn w:val="Normal"/>
    <w:qFormat/>
    <w:rsid w:val="00055071"/>
    <w:pPr>
      <w:spacing w:after="0" w:line="276" w:lineRule="auto"/>
    </w:pPr>
    <w:rPr>
      <w:rFonts w:eastAsia="SimSun" w:cs="Times New Roman"/>
      <w:i/>
      <w:color w:val="44546A" w:themeColor="text2"/>
    </w:rPr>
  </w:style>
  <w:style w:type="character" w:styleId="Emphasis">
    <w:name w:val="Emphasis"/>
    <w:basedOn w:val="DefaultParagraphFont"/>
    <w:uiPriority w:val="20"/>
    <w:qFormat/>
    <w:rsid w:val="000550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160319">
      <w:bodyDiv w:val="1"/>
      <w:marLeft w:val="0"/>
      <w:marRight w:val="0"/>
      <w:marTop w:val="0"/>
      <w:marBottom w:val="0"/>
      <w:divBdr>
        <w:top w:val="none" w:sz="0" w:space="0" w:color="auto"/>
        <w:left w:val="none" w:sz="0" w:space="0" w:color="auto"/>
        <w:bottom w:val="none" w:sz="0" w:space="0" w:color="auto"/>
        <w:right w:val="none" w:sz="0" w:space="0" w:color="auto"/>
      </w:divBdr>
      <w:divsChild>
        <w:div w:id="104740745">
          <w:marLeft w:val="0"/>
          <w:marRight w:val="0"/>
          <w:marTop w:val="0"/>
          <w:marBottom w:val="0"/>
          <w:divBdr>
            <w:top w:val="none" w:sz="0" w:space="0" w:color="auto"/>
            <w:left w:val="none" w:sz="0" w:space="0" w:color="auto"/>
            <w:bottom w:val="none" w:sz="0" w:space="0" w:color="auto"/>
            <w:right w:val="none" w:sz="0" w:space="0" w:color="auto"/>
          </w:divBdr>
          <w:divsChild>
            <w:div w:id="458692690">
              <w:marLeft w:val="0"/>
              <w:marRight w:val="0"/>
              <w:marTop w:val="450"/>
              <w:marBottom w:val="450"/>
              <w:divBdr>
                <w:top w:val="none" w:sz="0" w:space="0" w:color="auto"/>
                <w:left w:val="none" w:sz="0" w:space="0" w:color="auto"/>
                <w:bottom w:val="none" w:sz="0" w:space="0" w:color="auto"/>
                <w:right w:val="none" w:sz="0" w:space="0" w:color="auto"/>
              </w:divBdr>
              <w:divsChild>
                <w:div w:id="944993509">
                  <w:marLeft w:val="0"/>
                  <w:marRight w:val="0"/>
                  <w:marTop w:val="0"/>
                  <w:marBottom w:val="0"/>
                  <w:divBdr>
                    <w:top w:val="none" w:sz="0" w:space="0" w:color="auto"/>
                    <w:left w:val="none" w:sz="0" w:space="0" w:color="auto"/>
                    <w:bottom w:val="none" w:sz="0" w:space="0" w:color="auto"/>
                    <w:right w:val="none" w:sz="0" w:space="0" w:color="auto"/>
                  </w:divBdr>
                  <w:divsChild>
                    <w:div w:id="13204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2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waterboards.ca.gov/waterrights/water_issues/programs/water_quality_cert/docs/mrcdrvr2179/mr_davis_grunsky_contract.pdf%20Accessed%202/19/2019" TargetMode="External"/><Relationship Id="rId39" Type="http://schemas.openxmlformats.org/officeDocument/2006/relationships/hyperlink" Target="https://19january2017snapshot.epa.gov/sites/production/files/documents/notes-on-estimating-x2-with-dayflow.pdf"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s://ferc.gov/industries/hydropower/enviro/eis/2015.asp" TargetMode="External"/><Relationship Id="rId42" Type="http://schemas.openxmlformats.org/officeDocument/2006/relationships/hyperlink" Target="https://www.waterboards.ca.gov/waterrights/board_decisions/adopted_orders/orders/1990/wro90-05.pdf" TargetMode="External"/><Relationship Id="rId47" Type="http://schemas.openxmlformats.org/officeDocument/2006/relationships/hyperlink" Target="https://www.energy.gov/sites/prod/files/2015/05/f22/CA-Energy%20Sector%20Risk%20Profile.pdf" TargetMode="External"/><Relationship Id="rId50" Type="http://schemas.openxmlformats.org/officeDocument/2006/relationships/fontTable" Target="fontTable.xml"/><Relationship Id="rId7" Type="http://schemas.openxmlformats.org/officeDocument/2006/relationships/hyperlink" Target="https://orcid.org/0000-0003-0006-789X"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ater.ca.gov/LegacyFiles/environmentalservices/docs/mntry_plus/revisedeir_volume%20II/7-1%20Data%20Report.pdf" TargetMode="External"/><Relationship Id="rId33" Type="http://schemas.openxmlformats.org/officeDocument/2006/relationships/hyperlink" Target="https://pacinst.org/wp-content/uploads/2013/02/groundwater_banking3.pdf" TargetMode="External"/><Relationship Id="rId38" Type="http://schemas.openxmlformats.org/officeDocument/2006/relationships/hyperlink" Target="http://www.restoresjr.net/wp-content/uploads/2019/03/2012-RA-Annual-Report-Final.pdf" TargetMode="External"/><Relationship Id="rId46" Type="http://schemas.openxmlformats.org/officeDocument/2006/relationships/hyperlink" Target="https://www.nass.usda.gov/Publications/AgCensus/2012/Online_Resources/County_Profiles/California/index.php"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aterresilience.ca.gov/wp-content/uploads/2020/01/California-Water-Resilience-Portfolio-2019-Final2.pdf" TargetMode="External"/><Relationship Id="rId41" Type="http://schemas.openxmlformats.org/officeDocument/2006/relationships/hyperlink" Target="http://www.waterforum.org/wp-content/uploads/2017/04/WF-Modified-FMS-10_8_final_Singl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ithub.com/hbz5000/CALFEWS" TargetMode="External"/><Relationship Id="rId24" Type="http://schemas.openxmlformats.org/officeDocument/2006/relationships/image" Target="media/image13.png"/><Relationship Id="rId32" Type="http://schemas.openxmlformats.org/officeDocument/2006/relationships/hyperlink" Target="https://data.ca.gov/dataset/dayflow" TargetMode="External"/><Relationship Id="rId37" Type="http://schemas.openxmlformats.org/officeDocument/2006/relationships/hyperlink" Target="http://www.kcwa.com/wp-" TargetMode="External"/><Relationship Id="rId40" Type="http://schemas.openxmlformats.org/officeDocument/2006/relationships/hyperlink" Target="https://www.westcoast.fisheries.noaa.gov/publications/Central_Valley/Water%20Operations/Operations,%20Criteria%20and%20Plan/nmfs_biological_and_conference_opinion_on_the_long-term_operations_of_the_cvp_and_swp.pdf" TargetMode="External"/><Relationship Id="rId45" Type="http://schemas.openxmlformats.org/officeDocument/2006/relationships/hyperlink" Target="https://www.usbr.gov/mp/nepa/includes/documentShow.php?Doc_ID=36503"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ater.ca.gov/-/media/DWR-Website/Web-Pages/Programs/Flood-Management/Flood-MAR/Flood-MAR-RDD-Plan_a_y_19.pdf?la=en&amp;hash=F87030022485CF01BC6E9D6AE4C134818A4FCB0E" TargetMode="External"/><Relationship Id="rId36" Type="http://schemas.openxmlformats.org/officeDocument/2006/relationships/hyperlink" Target="https://www.ferc.gov/industries/hydropower/enviro/eis/2019/02-11-19-DEIS/P-2299-082-DEIS.pdf?csrt=15274894557756840560" TargetMode="External"/><Relationship Id="rId49" Type="http://schemas.openxmlformats.org/officeDocument/2006/relationships/footer" Target="footer1.xml"/><Relationship Id="rId10" Type="http://schemas.openxmlformats.org/officeDocument/2006/relationships/hyperlink" Target="mailto:jmedellin-azuara@ucmerced.edu" TargetMode="External"/><Relationship Id="rId19" Type="http://schemas.openxmlformats.org/officeDocument/2006/relationships/image" Target="media/image8.png"/><Relationship Id="rId31" Type="http://schemas.openxmlformats.org/officeDocument/2006/relationships/hyperlink" Target="http://cdec.water.ca.gov/reportapp/javareports?name=WSIHIST" TargetMode="External"/><Relationship Id="rId44" Type="http://schemas.openxmlformats.org/officeDocument/2006/relationships/hyperlink" Target="https://www.usbr.gov/mp/nepa/includes/documentShow.php?Doc_ID=15863" TargetMode="External"/><Relationship Id="rId4" Type="http://schemas.openxmlformats.org/officeDocument/2006/relationships/webSettings" Target="webSettings.xml"/><Relationship Id="rId9" Type="http://schemas.openxmlformats.org/officeDocument/2006/relationships/hyperlink" Target="mailto:joncohen@ucdavis.ed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data.cnra.ca.gov/dataset/dcr2017" TargetMode="External"/><Relationship Id="rId30" Type="http://schemas.openxmlformats.org/officeDocument/2006/relationships/hyperlink" Target="https://cdec.water.ca.gov/queryTools.html" TargetMode="External"/><Relationship Id="rId35" Type="http://schemas.openxmlformats.org/officeDocument/2006/relationships/hyperlink" Target="https://www.westcoast.fisheries.noaa.gov/publications/Central_Valley/Sacramento%20River/2016_12_05_oroville_ferc_bo_final_signed.pdf" TargetMode="External"/><Relationship Id="rId43" Type="http://schemas.openxmlformats.org/officeDocument/2006/relationships/hyperlink" Target="https://www.spk.usace.army.mil/Portals/12/documents/civil_works/Isabella/Project%20Documents/IDSMP_WCM_Dev_SEA7_Sep2017.pdf?ver=2017-09-19-174749-487" TargetMode="External"/><Relationship Id="rId48" Type="http://schemas.openxmlformats.org/officeDocument/2006/relationships/hyperlink" Target="http://www.yubaaccordrmt.com/Yuba%20Accord%20Documents/Yuba%20Accord%20Documents/Final%20Fisheries%20Agreement%2011-08-07.pdf" TargetMode="External"/><Relationship Id="rId8" Type="http://schemas.openxmlformats.org/officeDocument/2006/relationships/hyperlink" Target="mailto:zeff@live.unc.edu"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50</Pages>
  <Words>17939</Words>
  <Characters>102254</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119954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Zeff</dc:creator>
  <cp:keywords/>
  <dc:description/>
  <cp:lastModifiedBy>Harrison Zeff</cp:lastModifiedBy>
  <cp:revision>13</cp:revision>
  <dcterms:created xsi:type="dcterms:W3CDTF">2020-10-15T08:10:00Z</dcterms:created>
  <dcterms:modified xsi:type="dcterms:W3CDTF">2020-10-15T21:24:00Z</dcterms:modified>
</cp:coreProperties>
</file>