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media/image8.jpg" ContentType="image/jpeg"/>
  <Override PartName="/word/media/image10.jpg" ContentType="image/jpeg"/>
  <Override PartName="/word/media/image12.jpg" ContentType="image/jpeg"/>
  <Override PartName="/word/media/image17.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00A99" w14:textId="07A69D1D" w:rsidR="00945B0E" w:rsidRPr="00B51212" w:rsidRDefault="00945B0E" w:rsidP="00B51212">
      <w:pPr>
        <w:spacing w:after="240" w:line="360" w:lineRule="auto"/>
        <w:ind w:left="720" w:hanging="360"/>
        <w:jc w:val="center"/>
        <w:rPr>
          <w:b/>
          <w:bCs/>
          <w:sz w:val="26"/>
          <w:szCs w:val="26"/>
        </w:rPr>
      </w:pPr>
      <w:r w:rsidRPr="00B51212">
        <w:rPr>
          <w:b/>
          <w:bCs/>
          <w:sz w:val="26"/>
          <w:szCs w:val="26"/>
        </w:rPr>
        <w:t>The rise of real drive emission to mitigate difference of lab tests and on-road emission</w:t>
      </w:r>
    </w:p>
    <w:p w14:paraId="1DE6190F" w14:textId="3EFD35B2" w:rsidR="00945B0E" w:rsidRPr="00FA1DE4" w:rsidRDefault="00945B0E" w:rsidP="00945B0E">
      <w:pPr>
        <w:spacing w:after="240" w:line="360" w:lineRule="auto"/>
        <w:ind w:left="357"/>
        <w:jc w:val="center"/>
      </w:pPr>
      <w:r w:rsidRPr="00945B0E">
        <w:t>S M Ashrafur Rahman</w:t>
      </w:r>
      <w:r w:rsidR="00C85628" w:rsidRPr="00C85628">
        <w:rPr>
          <w:vertAlign w:val="superscript"/>
        </w:rPr>
        <w:t>1,*</w:t>
      </w:r>
      <w:r w:rsidRPr="00945B0E">
        <w:t>, I M Rizwan Fattah</w:t>
      </w:r>
      <w:r w:rsidR="00C85628" w:rsidRPr="00C85628">
        <w:rPr>
          <w:vertAlign w:val="superscript"/>
        </w:rPr>
        <w:t>2,*</w:t>
      </w:r>
      <w:r w:rsidRPr="00945B0E">
        <w:t xml:space="preserve">, </w:t>
      </w:r>
      <w:r w:rsidR="00FA1DE4">
        <w:t xml:space="preserve">TM Indra </w:t>
      </w:r>
      <w:r w:rsidR="00FA1DE4" w:rsidRPr="00FA1DE4">
        <w:t>Mahlia</w:t>
      </w:r>
      <w:r w:rsidR="00FA1DE4" w:rsidRPr="00FA1DE4">
        <w:rPr>
          <w:vertAlign w:val="superscript"/>
        </w:rPr>
        <w:t>2</w:t>
      </w:r>
      <w:r w:rsidR="00FA1DE4">
        <w:t xml:space="preserve">, </w:t>
      </w:r>
      <w:r w:rsidRPr="00FA1DE4">
        <w:t>Fajle</w:t>
      </w:r>
      <w:r w:rsidRPr="00945B0E">
        <w:t xml:space="preserve"> Rabbi Ashik</w:t>
      </w:r>
      <w:r w:rsidR="00C85628" w:rsidRPr="00C85628">
        <w:rPr>
          <w:vertAlign w:val="superscript"/>
        </w:rPr>
        <w:t>3</w:t>
      </w:r>
      <w:r w:rsidRPr="00945B0E">
        <w:t>, Mahmudul Hassan</w:t>
      </w:r>
      <w:r w:rsidR="00C85628" w:rsidRPr="00C85628">
        <w:rPr>
          <w:vertAlign w:val="superscript"/>
        </w:rPr>
        <w:t>4</w:t>
      </w:r>
      <w:r w:rsidRPr="00945B0E">
        <w:t>, Tausif Murshed</w:t>
      </w:r>
      <w:r w:rsidR="00C85628" w:rsidRPr="00C85628">
        <w:rPr>
          <w:vertAlign w:val="superscript"/>
        </w:rPr>
        <w:t>5</w:t>
      </w:r>
      <w:r w:rsidR="00C85628">
        <w:t>,</w:t>
      </w:r>
      <w:r w:rsidRPr="00945B0E">
        <w:t xml:space="preserve"> Md Ashraful Imran</w:t>
      </w:r>
      <w:r w:rsidR="00AB19CA">
        <w:rPr>
          <w:vertAlign w:val="superscript"/>
        </w:rPr>
        <w:t>5</w:t>
      </w:r>
      <w:r w:rsidRPr="00945B0E">
        <w:t>, Md Ha</w:t>
      </w:r>
      <w:r w:rsidR="00AB19CA">
        <w:t>mid</w:t>
      </w:r>
      <w:r w:rsidRPr="00945B0E">
        <w:t>ur Rahman</w:t>
      </w:r>
      <w:r w:rsidR="000611B8">
        <w:rPr>
          <w:vertAlign w:val="superscript"/>
        </w:rPr>
        <w:t>6</w:t>
      </w:r>
      <w:r w:rsidRPr="00945B0E">
        <w:t>, Md Akibur Rahman</w:t>
      </w:r>
      <w:r w:rsidR="000611B8">
        <w:rPr>
          <w:vertAlign w:val="superscript"/>
        </w:rPr>
        <w:t>7</w:t>
      </w:r>
      <w:r w:rsidR="00C85628">
        <w:t>,</w:t>
      </w:r>
      <w:r w:rsidRPr="00945B0E">
        <w:t xml:space="preserve"> </w:t>
      </w:r>
      <w:r w:rsidR="000611B8">
        <w:t xml:space="preserve">Mohammad Al </w:t>
      </w:r>
      <w:r w:rsidRPr="00945B0E">
        <w:t>Mahdi Hasan</w:t>
      </w:r>
      <w:r w:rsidR="000611B8">
        <w:rPr>
          <w:vertAlign w:val="superscript"/>
        </w:rPr>
        <w:t>8</w:t>
      </w:r>
    </w:p>
    <w:p w14:paraId="108C4D82" w14:textId="6E95B8E2" w:rsidR="000611B8" w:rsidRPr="000611B8" w:rsidRDefault="000611B8" w:rsidP="000611B8">
      <w:pPr>
        <w:spacing w:after="0" w:line="360" w:lineRule="auto"/>
        <w:jc w:val="both"/>
        <w:rPr>
          <w:rFonts w:ascii="Times New Roman" w:hAnsi="Times New Roman" w:cs="Times New Roman"/>
          <w:sz w:val="20"/>
          <w:szCs w:val="20"/>
          <w:vertAlign w:val="superscript"/>
        </w:rPr>
      </w:pPr>
      <w:r w:rsidRPr="000611B8">
        <w:rPr>
          <w:rFonts w:ascii="Times New Roman" w:hAnsi="Times New Roman" w:cs="Times New Roman"/>
          <w:sz w:val="20"/>
          <w:szCs w:val="20"/>
          <w:vertAlign w:val="superscript"/>
        </w:rPr>
        <w:t>1</w:t>
      </w:r>
      <w:r w:rsidRPr="000611B8">
        <w:rPr>
          <w:rFonts w:ascii="Times New Roman" w:hAnsi="Times New Roman" w:cs="Times New Roman"/>
          <w:sz w:val="20"/>
          <w:szCs w:val="20"/>
        </w:rPr>
        <w:t>Biofuel Engine Research Facility, Queensland University of Technology (QUT), Brisbane, QLD 4000, Australia. Emai</w:t>
      </w:r>
      <w:r w:rsidR="0029492A">
        <w:rPr>
          <w:rFonts w:ascii="Times New Roman" w:hAnsi="Times New Roman" w:cs="Times New Roman"/>
          <w:sz w:val="20"/>
          <w:szCs w:val="20"/>
        </w:rPr>
        <w:t xml:space="preserve">l- </w:t>
      </w:r>
      <w:hyperlink r:id="rId6" w:history="1">
        <w:r w:rsidR="0029492A" w:rsidRPr="00A10B14">
          <w:rPr>
            <w:rStyle w:val="Hyperlink"/>
            <w:rFonts w:ascii="Times New Roman" w:hAnsi="Times New Roman" w:cs="Times New Roman"/>
            <w:sz w:val="20"/>
            <w:szCs w:val="20"/>
          </w:rPr>
          <w:t>Rahman.ashrafur.um@gmail.com</w:t>
        </w:r>
      </w:hyperlink>
      <w:r w:rsidR="0029492A">
        <w:rPr>
          <w:rFonts w:ascii="Times New Roman" w:hAnsi="Times New Roman" w:cs="Times New Roman"/>
          <w:sz w:val="20"/>
          <w:szCs w:val="20"/>
        </w:rPr>
        <w:t xml:space="preserve"> </w:t>
      </w:r>
      <w:r w:rsidRPr="000611B8">
        <w:rPr>
          <w:rFonts w:ascii="Times New Roman" w:hAnsi="Times New Roman" w:cs="Times New Roman"/>
          <w:sz w:val="20"/>
          <w:szCs w:val="20"/>
        </w:rPr>
        <w:t xml:space="preserve"> Corresponding Author</w:t>
      </w:r>
    </w:p>
    <w:p w14:paraId="1E6F5E4F" w14:textId="7000A832" w:rsidR="000611B8" w:rsidRDefault="000611B8" w:rsidP="000611B8">
      <w:pPr>
        <w:spacing w:after="0" w:line="360" w:lineRule="auto"/>
        <w:jc w:val="both"/>
        <w:rPr>
          <w:rFonts w:ascii="Times New Roman" w:hAnsi="Times New Roman" w:cs="Times New Roman"/>
          <w:sz w:val="20"/>
          <w:szCs w:val="20"/>
        </w:rPr>
      </w:pPr>
      <w:r w:rsidRPr="000611B8">
        <w:rPr>
          <w:rFonts w:ascii="Times New Roman" w:hAnsi="Times New Roman" w:cs="Times New Roman"/>
          <w:sz w:val="20"/>
          <w:szCs w:val="20"/>
          <w:vertAlign w:val="superscript"/>
        </w:rPr>
        <w:t>2</w:t>
      </w:r>
      <w:r w:rsidRPr="000611B8">
        <w:rPr>
          <w:rFonts w:ascii="Times New Roman" w:hAnsi="Times New Roman" w:cs="Times New Roman"/>
          <w:sz w:val="20"/>
          <w:szCs w:val="20"/>
        </w:rPr>
        <w:t xml:space="preserve">School of Information Systems and Modelling, Faculty of Engineering and Information Technology, University of Technology Sydney, NSW 2007, Australia. Email- </w:t>
      </w:r>
      <w:hyperlink r:id="rId7" w:history="1">
        <w:r w:rsidR="00FA1DE4" w:rsidRPr="00A10B14">
          <w:rPr>
            <w:rStyle w:val="Hyperlink"/>
            <w:rFonts w:ascii="Times New Roman" w:hAnsi="Times New Roman" w:cs="Times New Roman"/>
            <w:sz w:val="20"/>
            <w:szCs w:val="20"/>
          </w:rPr>
          <w:t>IslamMdRizwanul.Fattah@uts.edu.au</w:t>
        </w:r>
      </w:hyperlink>
      <w:r w:rsidR="0029492A">
        <w:rPr>
          <w:rFonts w:ascii="Times New Roman" w:hAnsi="Times New Roman" w:cs="Times New Roman"/>
          <w:sz w:val="20"/>
          <w:szCs w:val="20"/>
        </w:rPr>
        <w:t xml:space="preserve">; </w:t>
      </w:r>
      <w:hyperlink r:id="rId8" w:history="1">
        <w:r w:rsidR="0029492A" w:rsidRPr="00A10B14">
          <w:rPr>
            <w:rStyle w:val="Hyperlink"/>
            <w:rFonts w:ascii="Times New Roman" w:hAnsi="Times New Roman" w:cs="Times New Roman"/>
            <w:sz w:val="20"/>
            <w:szCs w:val="20"/>
          </w:rPr>
          <w:t>TMIndra.Mahlia@uts.edu.au</w:t>
        </w:r>
      </w:hyperlink>
      <w:r w:rsidR="0029492A">
        <w:rPr>
          <w:rFonts w:ascii="Times New Roman" w:hAnsi="Times New Roman" w:cs="Times New Roman"/>
          <w:sz w:val="20"/>
          <w:szCs w:val="20"/>
        </w:rPr>
        <w:t xml:space="preserve"> </w:t>
      </w:r>
    </w:p>
    <w:p w14:paraId="55CD0129" w14:textId="4A6B0311" w:rsidR="000611B8" w:rsidRPr="000611B8" w:rsidRDefault="000611B8" w:rsidP="000611B8">
      <w:pPr>
        <w:spacing w:after="0" w:line="360" w:lineRule="auto"/>
        <w:jc w:val="both"/>
        <w:rPr>
          <w:rFonts w:ascii="Times New Roman" w:hAnsi="Times New Roman" w:cs="Times New Roman"/>
          <w:sz w:val="20"/>
          <w:szCs w:val="20"/>
          <w:vertAlign w:val="superscript"/>
        </w:rPr>
      </w:pPr>
      <w:r w:rsidRPr="000611B8">
        <w:rPr>
          <w:rFonts w:ascii="Times New Roman" w:hAnsi="Times New Roman" w:cs="Times New Roman"/>
          <w:sz w:val="20"/>
          <w:szCs w:val="20"/>
          <w:vertAlign w:val="superscript"/>
        </w:rPr>
        <w:t>3</w:t>
      </w:r>
      <w:r w:rsidRPr="000611B8">
        <w:rPr>
          <w:rFonts w:ascii="Times New Roman" w:hAnsi="Times New Roman" w:cs="Times New Roman"/>
          <w:sz w:val="20"/>
          <w:szCs w:val="20"/>
        </w:rPr>
        <w:t>BUET-Japan Institute of Disaster Prevention and Urban Safety, Bangladesh University</w:t>
      </w:r>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of Engineering and Technology, Dhaka, Bangladesh. Email- </w:t>
      </w:r>
      <w:hyperlink r:id="rId9" w:history="1">
        <w:r w:rsidR="00FA1DE4" w:rsidRPr="00A10B14">
          <w:rPr>
            <w:rStyle w:val="Hyperlink"/>
            <w:rFonts w:ascii="Times New Roman" w:hAnsi="Times New Roman" w:cs="Times New Roman"/>
            <w:sz w:val="20"/>
            <w:szCs w:val="20"/>
          </w:rPr>
          <w:t>fajle.rabbi.ashik@gmail.com</w:t>
        </w:r>
      </w:hyperlink>
      <w:r w:rsidR="00FA1DE4">
        <w:rPr>
          <w:rFonts w:ascii="Times New Roman" w:hAnsi="Times New Roman" w:cs="Times New Roman"/>
          <w:sz w:val="20"/>
          <w:szCs w:val="20"/>
        </w:rPr>
        <w:t xml:space="preserve"> </w:t>
      </w:r>
    </w:p>
    <w:p w14:paraId="50C45E97" w14:textId="318D24FD" w:rsidR="00AB19CA" w:rsidRPr="000611B8" w:rsidRDefault="00AB19CA" w:rsidP="000611B8">
      <w:pPr>
        <w:spacing w:after="0" w:line="360" w:lineRule="auto"/>
        <w:jc w:val="both"/>
        <w:rPr>
          <w:rFonts w:ascii="Times New Roman" w:hAnsi="Times New Roman" w:cs="Times New Roman"/>
          <w:sz w:val="20"/>
          <w:szCs w:val="20"/>
        </w:rPr>
      </w:pPr>
      <w:r w:rsidRPr="000611B8">
        <w:rPr>
          <w:rFonts w:ascii="Times New Roman" w:hAnsi="Times New Roman" w:cs="Times New Roman"/>
          <w:sz w:val="20"/>
          <w:szCs w:val="20"/>
          <w:vertAlign w:val="superscript"/>
        </w:rPr>
        <w:t>4</w:t>
      </w:r>
      <w:r w:rsidRPr="000611B8">
        <w:rPr>
          <w:rFonts w:ascii="Times New Roman" w:hAnsi="Times New Roman" w:cs="Times New Roman"/>
          <w:sz w:val="20"/>
          <w:szCs w:val="20"/>
        </w:rPr>
        <w:t>I</w:t>
      </w:r>
      <w:r w:rsidRPr="000611B8">
        <w:rPr>
          <w:rFonts w:ascii="Times New Roman" w:hAnsi="Times New Roman" w:cs="Times New Roman"/>
          <w:sz w:val="20"/>
          <w:szCs w:val="20"/>
          <w:shd w:val="clear" w:color="auto" w:fill="FFFFFF"/>
        </w:rPr>
        <w:t>nternational Training Network  (ITN)</w:t>
      </w:r>
      <w:r w:rsidR="00216D35">
        <w:rPr>
          <w:rFonts w:ascii="Times New Roman" w:hAnsi="Times New Roman" w:cs="Times New Roman"/>
          <w:sz w:val="20"/>
          <w:szCs w:val="20"/>
          <w:shd w:val="clear" w:color="auto" w:fill="FFFFFF"/>
        </w:rPr>
        <w:t>,</w:t>
      </w:r>
      <w:r w:rsidRPr="000611B8">
        <w:rPr>
          <w:rFonts w:ascii="Times New Roman" w:hAnsi="Times New Roman" w:cs="Times New Roman"/>
          <w:sz w:val="20"/>
          <w:szCs w:val="20"/>
          <w:shd w:val="clear" w:color="auto" w:fill="FFFFFF"/>
        </w:rPr>
        <w:t xml:space="preserve"> </w:t>
      </w:r>
      <w:r w:rsidRPr="000611B8">
        <w:rPr>
          <w:rFonts w:ascii="Times New Roman" w:hAnsi="Times New Roman" w:cs="Times New Roman"/>
          <w:sz w:val="20"/>
          <w:szCs w:val="20"/>
        </w:rPr>
        <w:t xml:space="preserve">Bangladesh University of Engineering and Technology, </w:t>
      </w:r>
      <w:r w:rsidR="00216D35">
        <w:rPr>
          <w:rFonts w:ascii="Times New Roman" w:hAnsi="Times New Roman" w:cs="Times New Roman"/>
          <w:sz w:val="20"/>
          <w:szCs w:val="20"/>
        </w:rPr>
        <w:t>Dhaka, Bangladesh</w:t>
      </w:r>
      <w:r w:rsidR="00B416DB">
        <w:rPr>
          <w:rFonts w:ascii="Times New Roman" w:hAnsi="Times New Roman" w:cs="Times New Roman"/>
          <w:sz w:val="20"/>
          <w:szCs w:val="20"/>
        </w:rPr>
        <w:t xml:space="preserve">. </w:t>
      </w:r>
      <w:hyperlink r:id="rId10" w:history="1">
        <w:r w:rsidR="00B416DB" w:rsidRPr="00A10B14">
          <w:rPr>
            <w:rStyle w:val="Hyperlink"/>
            <w:rFonts w:ascii="Times New Roman" w:hAnsi="Times New Roman" w:cs="Times New Roman"/>
            <w:sz w:val="20"/>
            <w:szCs w:val="20"/>
          </w:rPr>
          <w:t>mhassan.ce.buet@gmail.com</w:t>
        </w:r>
      </w:hyperlink>
      <w:r w:rsidR="00B416DB">
        <w:rPr>
          <w:rFonts w:ascii="Times New Roman" w:hAnsi="Times New Roman" w:cs="Times New Roman"/>
          <w:sz w:val="20"/>
          <w:szCs w:val="20"/>
        </w:rPr>
        <w:t xml:space="preserve"> </w:t>
      </w:r>
    </w:p>
    <w:p w14:paraId="186DA69E" w14:textId="73F4F9F6" w:rsidR="00AB19CA" w:rsidRPr="000611B8" w:rsidRDefault="00AB19CA" w:rsidP="000611B8">
      <w:pPr>
        <w:shd w:val="clear" w:color="auto" w:fill="FFFFFF"/>
        <w:spacing w:after="0" w:line="360" w:lineRule="auto"/>
        <w:jc w:val="both"/>
        <w:rPr>
          <w:rFonts w:ascii="Times New Roman" w:eastAsia="Times New Roman" w:hAnsi="Times New Roman" w:cs="Times New Roman"/>
          <w:sz w:val="20"/>
          <w:szCs w:val="20"/>
          <w:lang w:eastAsia="en-AU"/>
        </w:rPr>
      </w:pPr>
      <w:r w:rsidRPr="000611B8">
        <w:rPr>
          <w:rFonts w:ascii="Times New Roman" w:eastAsia="Times New Roman" w:hAnsi="Times New Roman" w:cs="Times New Roman"/>
          <w:sz w:val="20"/>
          <w:szCs w:val="20"/>
          <w:vertAlign w:val="superscript"/>
          <w:lang w:eastAsia="en-AU"/>
        </w:rPr>
        <w:t>5</w:t>
      </w:r>
      <w:r w:rsidRPr="000611B8">
        <w:rPr>
          <w:rFonts w:ascii="Times New Roman" w:eastAsia="Times New Roman" w:hAnsi="Times New Roman" w:cs="Times New Roman"/>
          <w:sz w:val="20"/>
          <w:szCs w:val="20"/>
          <w:lang w:eastAsia="en-AU"/>
        </w:rPr>
        <w:t xml:space="preserve">Department of Civil, Environmental, and Geomatics Engineering, Florida Atlantic University, 777 Glades Rd Bldg 36 Boca Raton, FL 33431. Email- </w:t>
      </w:r>
      <w:hyperlink r:id="rId11" w:history="1">
        <w:r w:rsidR="006E29F0" w:rsidRPr="00A10B14">
          <w:rPr>
            <w:rStyle w:val="Hyperlink"/>
            <w:rFonts w:ascii="Times New Roman" w:hAnsi="Times New Roman" w:cs="Times New Roman"/>
            <w:sz w:val="20"/>
            <w:szCs w:val="20"/>
            <w:shd w:val="clear" w:color="auto" w:fill="FFFFFF"/>
          </w:rPr>
          <w:t>mmurshed2019@fau.edu</w:t>
        </w:r>
      </w:hyperlink>
      <w:r w:rsidRPr="000611B8">
        <w:rPr>
          <w:rFonts w:ascii="Times New Roman" w:hAnsi="Times New Roman" w:cs="Times New Roman"/>
          <w:sz w:val="20"/>
          <w:szCs w:val="20"/>
          <w:shd w:val="clear" w:color="auto" w:fill="FFFFFF"/>
        </w:rPr>
        <w:t xml:space="preserve">, </w:t>
      </w:r>
      <w:hyperlink r:id="rId12" w:history="1">
        <w:r w:rsidR="00FA1DE4" w:rsidRPr="00A10B14">
          <w:rPr>
            <w:rStyle w:val="Hyperlink"/>
            <w:rFonts w:ascii="Times New Roman" w:hAnsi="Times New Roman" w:cs="Times New Roman"/>
            <w:sz w:val="20"/>
            <w:szCs w:val="20"/>
            <w:shd w:val="clear" w:color="auto" w:fill="FFFFFF"/>
          </w:rPr>
          <w:t>mimran2020@fau.edu</w:t>
        </w:r>
      </w:hyperlink>
      <w:r w:rsidR="00FA1DE4">
        <w:rPr>
          <w:rFonts w:ascii="Times New Roman" w:hAnsi="Times New Roman" w:cs="Times New Roman"/>
          <w:sz w:val="20"/>
          <w:szCs w:val="20"/>
          <w:shd w:val="clear" w:color="auto" w:fill="FFFFFF"/>
        </w:rPr>
        <w:t xml:space="preserve"> </w:t>
      </w:r>
      <w:r w:rsidRPr="000611B8">
        <w:rPr>
          <w:rFonts w:ascii="Times New Roman" w:hAnsi="Times New Roman" w:cs="Times New Roman"/>
          <w:sz w:val="20"/>
          <w:szCs w:val="20"/>
          <w:shd w:val="clear" w:color="auto" w:fill="FFFFFF"/>
        </w:rPr>
        <w:t> </w:t>
      </w:r>
    </w:p>
    <w:p w14:paraId="131BF5A8" w14:textId="09C22964" w:rsidR="00AB19CA" w:rsidRPr="000611B8" w:rsidRDefault="000611B8" w:rsidP="000611B8">
      <w:pPr>
        <w:spacing w:after="0" w:line="36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vertAlign w:val="superscript"/>
        </w:rPr>
        <w:t>6</w:t>
      </w:r>
      <w:r w:rsidR="00AB19CA" w:rsidRPr="000611B8">
        <w:rPr>
          <w:rFonts w:ascii="Times New Roman" w:hAnsi="Times New Roman" w:cs="Times New Roman"/>
          <w:sz w:val="20"/>
          <w:szCs w:val="20"/>
          <w:shd w:val="clear" w:color="auto" w:fill="FFFFFF"/>
        </w:rPr>
        <w:t xml:space="preserve">Asian Disaster Preparedness Center (ADPC), Rajshahi, Bangladesh. Email- </w:t>
      </w:r>
      <w:hyperlink r:id="rId13" w:history="1">
        <w:r w:rsidR="006E29F0" w:rsidRPr="00A10B14">
          <w:rPr>
            <w:rStyle w:val="Hyperlink"/>
            <w:rFonts w:ascii="Times New Roman" w:hAnsi="Times New Roman" w:cs="Times New Roman"/>
            <w:sz w:val="20"/>
            <w:szCs w:val="20"/>
            <w:shd w:val="clear" w:color="auto" w:fill="FFFFFF"/>
          </w:rPr>
          <w:t>sumon.adpc@gmail.com</w:t>
        </w:r>
      </w:hyperlink>
      <w:r w:rsidR="006E29F0">
        <w:rPr>
          <w:rFonts w:ascii="Times New Roman" w:hAnsi="Times New Roman" w:cs="Times New Roman"/>
          <w:sz w:val="20"/>
          <w:szCs w:val="20"/>
          <w:shd w:val="clear" w:color="auto" w:fill="FFFFFF"/>
        </w:rPr>
        <w:t xml:space="preserve"> </w:t>
      </w:r>
    </w:p>
    <w:p w14:paraId="02DA22A8" w14:textId="665B44D5" w:rsidR="00C85628" w:rsidRDefault="000611B8" w:rsidP="000611B8">
      <w:pPr>
        <w:spacing w:after="0" w:line="36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vertAlign w:val="superscript"/>
        </w:rPr>
        <w:t>7</w:t>
      </w:r>
      <w:r w:rsidR="00AB19CA" w:rsidRPr="000611B8">
        <w:rPr>
          <w:rFonts w:ascii="Times New Roman" w:hAnsi="Times New Roman" w:cs="Times New Roman"/>
          <w:sz w:val="20"/>
          <w:szCs w:val="20"/>
        </w:rPr>
        <w:t xml:space="preserve">Department of Chemical Engineering, Bangladesh University of Engineering and Technology. Email- </w:t>
      </w:r>
      <w:hyperlink r:id="rId14" w:history="1">
        <w:r w:rsidR="006E29F0" w:rsidRPr="00A10B14">
          <w:rPr>
            <w:rStyle w:val="Hyperlink"/>
            <w:rFonts w:ascii="Times New Roman" w:hAnsi="Times New Roman" w:cs="Times New Roman"/>
            <w:sz w:val="20"/>
            <w:szCs w:val="20"/>
            <w:shd w:val="clear" w:color="auto" w:fill="FFFFFF"/>
          </w:rPr>
          <w:t>rmdakibur@gmail.com</w:t>
        </w:r>
      </w:hyperlink>
      <w:r w:rsidR="006E29F0">
        <w:rPr>
          <w:rFonts w:ascii="Times New Roman" w:hAnsi="Times New Roman" w:cs="Times New Roman"/>
          <w:sz w:val="20"/>
          <w:szCs w:val="20"/>
          <w:shd w:val="clear" w:color="auto" w:fill="FFFFFF"/>
        </w:rPr>
        <w:t xml:space="preserve"> </w:t>
      </w:r>
    </w:p>
    <w:p w14:paraId="62E328DA" w14:textId="402CAF1F" w:rsidR="000611B8" w:rsidRPr="000611B8" w:rsidRDefault="000611B8" w:rsidP="000611B8">
      <w:pPr>
        <w:spacing w:after="0" w:line="360" w:lineRule="auto"/>
        <w:jc w:val="both"/>
        <w:rPr>
          <w:rFonts w:ascii="Times New Roman" w:hAnsi="Times New Roman" w:cs="Times New Roman"/>
          <w:sz w:val="20"/>
          <w:szCs w:val="20"/>
        </w:rPr>
      </w:pPr>
      <w:r w:rsidRPr="000611B8">
        <w:rPr>
          <w:rFonts w:ascii="Times New Roman" w:hAnsi="Times New Roman" w:cs="Times New Roman"/>
          <w:sz w:val="20"/>
          <w:szCs w:val="20"/>
          <w:shd w:val="clear" w:color="auto" w:fill="FFFFFF"/>
          <w:vertAlign w:val="superscript"/>
        </w:rPr>
        <w:t>8</w:t>
      </w:r>
      <w:r>
        <w:rPr>
          <w:rFonts w:ascii="Times New Roman" w:hAnsi="Times New Roman" w:cs="Times New Roman"/>
          <w:sz w:val="20"/>
          <w:szCs w:val="20"/>
          <w:shd w:val="clear" w:color="auto" w:fill="FFFFFF"/>
        </w:rPr>
        <w:t xml:space="preserve">Griffith University, Brisbane, Australia. Email- </w:t>
      </w:r>
      <w:hyperlink r:id="rId15" w:history="1">
        <w:r w:rsidR="006E29F0" w:rsidRPr="00A10B14">
          <w:rPr>
            <w:rStyle w:val="Hyperlink"/>
            <w:rFonts w:ascii="Times New Roman" w:hAnsi="Times New Roman" w:cs="Times New Roman"/>
            <w:sz w:val="20"/>
            <w:szCs w:val="20"/>
            <w:shd w:val="clear" w:color="auto" w:fill="FFFFFF"/>
          </w:rPr>
          <w:t>mohammadalmahdi.hasan@griffithuni.edu.au</w:t>
        </w:r>
      </w:hyperlink>
      <w:r w:rsidR="006E29F0">
        <w:rPr>
          <w:rFonts w:ascii="Times New Roman" w:hAnsi="Times New Roman" w:cs="Times New Roman"/>
          <w:sz w:val="20"/>
          <w:szCs w:val="20"/>
          <w:shd w:val="clear" w:color="auto" w:fill="FFFFFF"/>
        </w:rPr>
        <w:t xml:space="preserve"> </w:t>
      </w:r>
    </w:p>
    <w:p w14:paraId="5ECC65BB" w14:textId="77777777" w:rsidR="00AB19CA" w:rsidRPr="000611B8" w:rsidRDefault="00AB19CA" w:rsidP="00AB19CA">
      <w:pPr>
        <w:spacing w:after="240" w:line="360" w:lineRule="auto"/>
        <w:ind w:left="357"/>
      </w:pPr>
    </w:p>
    <w:p w14:paraId="77E6E962" w14:textId="210D416C" w:rsidR="000611B8" w:rsidRPr="003666FE" w:rsidRDefault="000611B8" w:rsidP="003666FE">
      <w:pPr>
        <w:pStyle w:val="Heading1"/>
        <w:spacing w:after="240" w:line="360" w:lineRule="auto"/>
        <w:rPr>
          <w:rFonts w:ascii="Times New Roman" w:hAnsi="Times New Roman" w:cs="Times New Roman"/>
          <w:b/>
          <w:color w:val="auto"/>
          <w:sz w:val="24"/>
          <w:szCs w:val="24"/>
        </w:rPr>
      </w:pPr>
      <w:r w:rsidRPr="003666FE">
        <w:rPr>
          <w:rFonts w:ascii="Times New Roman" w:hAnsi="Times New Roman" w:cs="Times New Roman"/>
          <w:b/>
          <w:color w:val="auto"/>
          <w:sz w:val="24"/>
          <w:szCs w:val="24"/>
        </w:rPr>
        <w:t>Abstract</w:t>
      </w:r>
    </w:p>
    <w:p w14:paraId="457D35F8" w14:textId="24FE24CD" w:rsidR="003F0BE7" w:rsidRDefault="003666FE" w:rsidP="002106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Air </w:t>
      </w:r>
      <w:r w:rsidR="0010788C" w:rsidRPr="00135CB6">
        <w:rPr>
          <w:rFonts w:ascii="Times New Roman" w:hAnsi="Times New Roman" w:cs="Times New Roman"/>
          <w:sz w:val="24"/>
          <w:szCs w:val="24"/>
        </w:rPr>
        <w:t>pollution caused by vehicle emissions</w:t>
      </w:r>
      <w:r>
        <w:rPr>
          <w:rFonts w:ascii="Times New Roman" w:hAnsi="Times New Roman" w:cs="Times New Roman"/>
          <w:sz w:val="24"/>
          <w:szCs w:val="24"/>
        </w:rPr>
        <w:t xml:space="preserve"> has drawn serious</w:t>
      </w:r>
      <w:r w:rsidRPr="00135CB6">
        <w:rPr>
          <w:rFonts w:ascii="Times New Roman" w:hAnsi="Times New Roman" w:cs="Times New Roman"/>
          <w:sz w:val="24"/>
          <w:szCs w:val="24"/>
        </w:rPr>
        <w:t xml:space="preserve"> concern about public health</w:t>
      </w:r>
      <w:r w:rsidR="0010788C" w:rsidRPr="00135CB6">
        <w:rPr>
          <w:rFonts w:ascii="Times New Roman" w:hAnsi="Times New Roman" w:cs="Times New Roman"/>
          <w:sz w:val="24"/>
          <w:szCs w:val="24"/>
        </w:rPr>
        <w:t xml:space="preserve">. </w:t>
      </w:r>
      <w:r w:rsidR="003F0BE7" w:rsidRPr="003F0BE7">
        <w:rPr>
          <w:rFonts w:ascii="Times New Roman" w:hAnsi="Times New Roman" w:cs="Times New Roman"/>
          <w:sz w:val="24"/>
          <w:szCs w:val="24"/>
        </w:rPr>
        <w:t>Vehicle emission</w:t>
      </w:r>
      <w:r>
        <w:rPr>
          <w:rFonts w:ascii="Times New Roman" w:hAnsi="Times New Roman" w:cs="Times New Roman"/>
          <w:sz w:val="24"/>
          <w:szCs w:val="24"/>
        </w:rPr>
        <w:t xml:space="preserve">s generally depend on many </w:t>
      </w:r>
      <w:r w:rsidR="003F0BE7" w:rsidRPr="003F0BE7">
        <w:rPr>
          <w:rFonts w:ascii="Times New Roman" w:hAnsi="Times New Roman" w:cs="Times New Roman"/>
          <w:sz w:val="24"/>
          <w:szCs w:val="24"/>
        </w:rPr>
        <w:t xml:space="preserve">factors </w:t>
      </w:r>
      <w:r>
        <w:rPr>
          <w:rFonts w:ascii="Times New Roman" w:hAnsi="Times New Roman" w:cs="Times New Roman"/>
          <w:sz w:val="24"/>
          <w:szCs w:val="24"/>
        </w:rPr>
        <w:t xml:space="preserve">viz. </w:t>
      </w:r>
      <w:r w:rsidR="003F0BE7" w:rsidRPr="003F0BE7">
        <w:rPr>
          <w:rFonts w:ascii="Times New Roman" w:hAnsi="Times New Roman" w:cs="Times New Roman"/>
          <w:sz w:val="24"/>
          <w:szCs w:val="24"/>
        </w:rPr>
        <w:t xml:space="preserve">nature of </w:t>
      </w:r>
      <w:r w:rsidR="00716C56">
        <w:rPr>
          <w:rFonts w:ascii="Times New Roman" w:hAnsi="Times New Roman" w:cs="Times New Roman"/>
          <w:sz w:val="24"/>
          <w:szCs w:val="24"/>
        </w:rPr>
        <w:t xml:space="preserve">the </w:t>
      </w:r>
      <w:r w:rsidR="003F0BE7" w:rsidRPr="003F0BE7">
        <w:rPr>
          <w:rFonts w:ascii="Times New Roman" w:hAnsi="Times New Roman" w:cs="Times New Roman"/>
          <w:sz w:val="24"/>
          <w:szCs w:val="24"/>
        </w:rPr>
        <w:t xml:space="preserve">vehicle, driving style, traffic conditions, </w:t>
      </w:r>
      <w:r>
        <w:rPr>
          <w:rFonts w:ascii="Times New Roman" w:hAnsi="Times New Roman" w:cs="Times New Roman"/>
          <w:sz w:val="24"/>
          <w:szCs w:val="24"/>
        </w:rPr>
        <w:t>emission control technologies</w:t>
      </w:r>
      <w:r w:rsidR="003F0BE7" w:rsidRPr="003F0BE7">
        <w:rPr>
          <w:rFonts w:ascii="Times New Roman" w:hAnsi="Times New Roman" w:cs="Times New Roman"/>
          <w:sz w:val="24"/>
          <w:szCs w:val="24"/>
        </w:rPr>
        <w:t>, and operational conditions</w:t>
      </w:r>
      <w:r w:rsidR="003F0BE7">
        <w:rPr>
          <w:rFonts w:ascii="Times New Roman" w:hAnsi="Times New Roman" w:cs="Times New Roman"/>
          <w:sz w:val="24"/>
          <w:szCs w:val="24"/>
        </w:rPr>
        <w:t xml:space="preserve">. </w:t>
      </w:r>
      <w:r>
        <w:rPr>
          <w:rFonts w:ascii="Times New Roman" w:hAnsi="Times New Roman" w:cs="Times New Roman"/>
          <w:sz w:val="24"/>
          <w:szCs w:val="24"/>
        </w:rPr>
        <w:t>T</w:t>
      </w:r>
      <w:r w:rsidR="003F0BE7" w:rsidRPr="003F0BE7">
        <w:rPr>
          <w:rFonts w:ascii="Times New Roman" w:hAnsi="Times New Roman" w:cs="Times New Roman"/>
          <w:sz w:val="24"/>
          <w:szCs w:val="24"/>
        </w:rPr>
        <w:t xml:space="preserve">here is </w:t>
      </w:r>
      <w:r w:rsidR="00B604B3">
        <w:rPr>
          <w:rFonts w:ascii="Times New Roman" w:hAnsi="Times New Roman" w:cs="Times New Roman"/>
          <w:sz w:val="24"/>
          <w:szCs w:val="24"/>
        </w:rPr>
        <w:t xml:space="preserve">an </w:t>
      </w:r>
      <w:r w:rsidR="003F0BE7" w:rsidRPr="003F0BE7">
        <w:rPr>
          <w:rFonts w:ascii="Times New Roman" w:hAnsi="Times New Roman" w:cs="Times New Roman"/>
          <w:sz w:val="24"/>
          <w:szCs w:val="24"/>
        </w:rPr>
        <w:t xml:space="preserve">increasing concern about the </w:t>
      </w:r>
      <w:r>
        <w:rPr>
          <w:rFonts w:ascii="Times New Roman" w:hAnsi="Times New Roman" w:cs="Times New Roman"/>
          <w:sz w:val="24"/>
          <w:szCs w:val="24"/>
        </w:rPr>
        <w:t xml:space="preserve">certification </w:t>
      </w:r>
      <w:r w:rsidR="003F0BE7" w:rsidRPr="003F0BE7">
        <w:rPr>
          <w:rFonts w:ascii="Times New Roman" w:hAnsi="Times New Roman" w:cs="Times New Roman"/>
          <w:sz w:val="24"/>
          <w:szCs w:val="24"/>
        </w:rPr>
        <w:t>cycles u</w:t>
      </w:r>
      <w:r w:rsidR="002106D5">
        <w:rPr>
          <w:rFonts w:ascii="Times New Roman" w:hAnsi="Times New Roman" w:cs="Times New Roman"/>
          <w:sz w:val="24"/>
          <w:szCs w:val="24"/>
        </w:rPr>
        <w:t xml:space="preserve">sed by </w:t>
      </w:r>
      <w:r w:rsidR="003F0BE7" w:rsidRPr="003F0BE7">
        <w:rPr>
          <w:rFonts w:ascii="Times New Roman" w:hAnsi="Times New Roman" w:cs="Times New Roman"/>
          <w:sz w:val="24"/>
          <w:szCs w:val="24"/>
        </w:rPr>
        <w:t>various regulatory authorities</w:t>
      </w:r>
      <w:r w:rsidR="003F0BE7">
        <w:rPr>
          <w:rFonts w:ascii="Times New Roman" w:hAnsi="Times New Roman" w:cs="Times New Roman"/>
          <w:sz w:val="24"/>
          <w:szCs w:val="24"/>
        </w:rPr>
        <w:t xml:space="preserve">. </w:t>
      </w:r>
      <w:r>
        <w:rPr>
          <w:rFonts w:ascii="Times New Roman" w:hAnsi="Times New Roman" w:cs="Times New Roman"/>
          <w:sz w:val="24"/>
          <w:szCs w:val="24"/>
        </w:rPr>
        <w:t xml:space="preserve">This is due to the fact that </w:t>
      </w:r>
      <w:r w:rsidRPr="00687941">
        <w:rPr>
          <w:rStyle w:val="fontstyle01"/>
          <w:rFonts w:ascii="Times New Roman" w:hAnsi="Times New Roman" w:cs="Times New Roman"/>
          <w:color w:val="auto"/>
          <w:sz w:val="24"/>
          <w:szCs w:val="24"/>
        </w:rPr>
        <w:t>exhaust emission certification procedure</w:t>
      </w:r>
      <w:r>
        <w:rPr>
          <w:rStyle w:val="fontstyle01"/>
          <w:rFonts w:ascii="Times New Roman" w:hAnsi="Times New Roman" w:cs="Times New Roman"/>
          <w:color w:val="auto"/>
          <w:sz w:val="24"/>
          <w:szCs w:val="24"/>
        </w:rPr>
        <w:t xml:space="preserve"> </w:t>
      </w:r>
      <w:r w:rsidR="00716C56">
        <w:rPr>
          <w:rStyle w:val="fontstyle01"/>
          <w:rFonts w:ascii="Times New Roman" w:hAnsi="Times New Roman" w:cs="Times New Roman"/>
          <w:color w:val="auto"/>
          <w:sz w:val="24"/>
          <w:szCs w:val="24"/>
        </w:rPr>
        <w:t>is</w:t>
      </w:r>
      <w:r>
        <w:rPr>
          <w:rStyle w:val="fontstyle01"/>
          <w:rFonts w:ascii="Times New Roman" w:hAnsi="Times New Roman" w:cs="Times New Roman"/>
          <w:color w:val="auto"/>
          <w:sz w:val="24"/>
          <w:szCs w:val="24"/>
        </w:rPr>
        <w:t xml:space="preserve"> carried out in chassis dynamometer for light</w:t>
      </w:r>
      <w:r w:rsidR="00B604B3">
        <w:rPr>
          <w:rStyle w:val="fontstyle01"/>
          <w:rFonts w:ascii="Times New Roman" w:hAnsi="Times New Roman" w:cs="Times New Roman"/>
          <w:color w:val="auto"/>
          <w:sz w:val="24"/>
          <w:szCs w:val="24"/>
        </w:rPr>
        <w:t>-</w:t>
      </w:r>
      <w:r>
        <w:rPr>
          <w:rStyle w:val="fontstyle01"/>
          <w:rFonts w:ascii="Times New Roman" w:hAnsi="Times New Roman" w:cs="Times New Roman"/>
          <w:color w:val="auto"/>
          <w:sz w:val="24"/>
          <w:szCs w:val="24"/>
        </w:rPr>
        <w:t>duty vehicles and in engine dynamometer for heavy</w:t>
      </w:r>
      <w:r w:rsidR="00B604B3">
        <w:rPr>
          <w:rStyle w:val="fontstyle01"/>
          <w:rFonts w:ascii="Times New Roman" w:hAnsi="Times New Roman" w:cs="Times New Roman"/>
          <w:color w:val="auto"/>
          <w:sz w:val="24"/>
          <w:szCs w:val="24"/>
        </w:rPr>
        <w:t>-</w:t>
      </w:r>
      <w:r w:rsidR="00342CFB">
        <w:rPr>
          <w:rStyle w:val="fontstyle01"/>
          <w:rFonts w:ascii="Times New Roman" w:hAnsi="Times New Roman" w:cs="Times New Roman"/>
          <w:color w:val="auto"/>
          <w:sz w:val="24"/>
          <w:szCs w:val="24"/>
        </w:rPr>
        <w:t>duty vehicles under</w:t>
      </w:r>
      <w:r>
        <w:rPr>
          <w:rStyle w:val="fontstyle01"/>
          <w:rFonts w:ascii="Times New Roman" w:hAnsi="Times New Roman" w:cs="Times New Roman"/>
          <w:color w:val="auto"/>
          <w:sz w:val="24"/>
          <w:szCs w:val="24"/>
        </w:rPr>
        <w:t xml:space="preserve"> laboratory conditions. As a result, </w:t>
      </w:r>
      <w:r>
        <w:rPr>
          <w:rFonts w:ascii="Times New Roman" w:hAnsi="Times New Roman" w:cs="Times New Roman"/>
          <w:sz w:val="24"/>
          <w:szCs w:val="24"/>
        </w:rPr>
        <w:t>t</w:t>
      </w:r>
      <w:r w:rsidR="003F0BE7" w:rsidRPr="003F0BE7">
        <w:rPr>
          <w:rFonts w:ascii="Times New Roman" w:hAnsi="Times New Roman" w:cs="Times New Roman"/>
          <w:sz w:val="24"/>
          <w:szCs w:val="24"/>
        </w:rPr>
        <w:t xml:space="preserve">he test drive cycles </w:t>
      </w:r>
      <w:r w:rsidR="00342CFB">
        <w:rPr>
          <w:rFonts w:ascii="Times New Roman" w:hAnsi="Times New Roman" w:cs="Times New Roman"/>
          <w:sz w:val="24"/>
          <w:szCs w:val="24"/>
        </w:rPr>
        <w:t xml:space="preserve">used </w:t>
      </w:r>
      <w:r w:rsidR="003F0BE7" w:rsidRPr="003F0BE7">
        <w:rPr>
          <w:rFonts w:ascii="Times New Roman" w:hAnsi="Times New Roman" w:cs="Times New Roman"/>
          <w:sz w:val="24"/>
          <w:szCs w:val="24"/>
        </w:rPr>
        <w:t xml:space="preserve">to measure the </w:t>
      </w:r>
      <w:r w:rsidR="00342CFB">
        <w:rPr>
          <w:rFonts w:ascii="Times New Roman" w:hAnsi="Times New Roman" w:cs="Times New Roman"/>
          <w:sz w:val="24"/>
          <w:szCs w:val="24"/>
        </w:rPr>
        <w:t xml:space="preserve">vehicle </w:t>
      </w:r>
      <w:r w:rsidR="003F0BE7" w:rsidRPr="003F0BE7">
        <w:rPr>
          <w:rFonts w:ascii="Times New Roman" w:hAnsi="Times New Roman" w:cs="Times New Roman"/>
          <w:sz w:val="24"/>
          <w:szCs w:val="24"/>
        </w:rPr>
        <w:t xml:space="preserve">emissions </w:t>
      </w:r>
      <w:r>
        <w:rPr>
          <w:rFonts w:ascii="Times New Roman" w:hAnsi="Times New Roman" w:cs="Times New Roman"/>
          <w:sz w:val="24"/>
          <w:szCs w:val="24"/>
        </w:rPr>
        <w:lastRenderedPageBreak/>
        <w:t>do not</w:t>
      </w:r>
      <w:r w:rsidR="003F0BE7" w:rsidRPr="003F0BE7">
        <w:rPr>
          <w:rFonts w:ascii="Times New Roman" w:hAnsi="Times New Roman" w:cs="Times New Roman"/>
          <w:sz w:val="24"/>
          <w:szCs w:val="24"/>
        </w:rPr>
        <w:t xml:space="preserve"> represent the real-world driving pattern of the vehicle</w:t>
      </w:r>
      <w:r w:rsidR="003F0BE7">
        <w:rPr>
          <w:rFonts w:ascii="Times New Roman" w:hAnsi="Times New Roman" w:cs="Times New Roman"/>
          <w:sz w:val="24"/>
          <w:szCs w:val="24"/>
        </w:rPr>
        <w:t xml:space="preserve">. </w:t>
      </w:r>
      <w:r>
        <w:rPr>
          <w:rFonts w:ascii="Times New Roman" w:hAnsi="Times New Roman" w:cs="Times New Roman"/>
          <w:sz w:val="24"/>
          <w:szCs w:val="24"/>
        </w:rPr>
        <w:t>Consequ</w:t>
      </w:r>
      <w:r w:rsidR="00B604B3">
        <w:rPr>
          <w:rFonts w:ascii="Times New Roman" w:hAnsi="Times New Roman" w:cs="Times New Roman"/>
          <w:sz w:val="24"/>
          <w:szCs w:val="24"/>
        </w:rPr>
        <w:t>e</w:t>
      </w:r>
      <w:r>
        <w:rPr>
          <w:rFonts w:ascii="Times New Roman" w:hAnsi="Times New Roman" w:cs="Times New Roman"/>
          <w:sz w:val="24"/>
          <w:szCs w:val="24"/>
        </w:rPr>
        <w:t xml:space="preserve">ntly, the </w:t>
      </w:r>
      <w:r w:rsidR="00342CFB">
        <w:rPr>
          <w:rFonts w:ascii="Times New Roman" w:hAnsi="Times New Roman" w:cs="Times New Roman"/>
          <w:sz w:val="24"/>
          <w:szCs w:val="24"/>
        </w:rPr>
        <w:t xml:space="preserve">Real </w:t>
      </w:r>
      <w:r w:rsidRPr="003666FE">
        <w:rPr>
          <w:rFonts w:ascii="Times New Roman" w:hAnsi="Times New Roman" w:cs="Times New Roman"/>
          <w:sz w:val="24"/>
          <w:szCs w:val="24"/>
        </w:rPr>
        <w:t xml:space="preserve">Driving Emissions (RDE) legislation </w:t>
      </w:r>
      <w:r>
        <w:rPr>
          <w:rFonts w:ascii="Times New Roman" w:hAnsi="Times New Roman" w:cs="Times New Roman"/>
          <w:sz w:val="24"/>
          <w:szCs w:val="24"/>
        </w:rPr>
        <w:t xml:space="preserve">is being introduced gradually to </w:t>
      </w:r>
      <w:r w:rsidRPr="003666FE">
        <w:rPr>
          <w:rFonts w:ascii="Times New Roman" w:hAnsi="Times New Roman" w:cs="Times New Roman"/>
          <w:sz w:val="24"/>
          <w:szCs w:val="24"/>
        </w:rPr>
        <w:t>reduce the gap between type-approval vehicle emissions results and those in the real-world</w:t>
      </w:r>
      <w:r>
        <w:rPr>
          <w:rFonts w:ascii="Times New Roman" w:hAnsi="Times New Roman" w:cs="Times New Roman"/>
          <w:sz w:val="24"/>
          <w:szCs w:val="24"/>
        </w:rPr>
        <w:t xml:space="preserve">. </w:t>
      </w:r>
      <w:r w:rsidRPr="003666FE">
        <w:rPr>
          <w:rFonts w:ascii="Times New Roman" w:hAnsi="Times New Roman" w:cs="Times New Roman"/>
          <w:sz w:val="24"/>
          <w:szCs w:val="24"/>
        </w:rPr>
        <w:t xml:space="preserve">To measure </w:t>
      </w:r>
      <w:r>
        <w:rPr>
          <w:rFonts w:ascii="Times New Roman" w:hAnsi="Times New Roman" w:cs="Times New Roman"/>
          <w:sz w:val="24"/>
          <w:szCs w:val="24"/>
        </w:rPr>
        <w:t xml:space="preserve">the key </w:t>
      </w:r>
      <w:r w:rsidR="00B604B3">
        <w:rPr>
          <w:rFonts w:ascii="Times New Roman" w:hAnsi="Times New Roman" w:cs="Times New Roman"/>
          <w:sz w:val="24"/>
          <w:szCs w:val="24"/>
        </w:rPr>
        <w:t xml:space="preserve">pollutants </w:t>
      </w:r>
      <w:r>
        <w:rPr>
          <w:rFonts w:ascii="Times New Roman" w:hAnsi="Times New Roman" w:cs="Times New Roman"/>
          <w:sz w:val="24"/>
          <w:szCs w:val="24"/>
        </w:rPr>
        <w:t>during driving</w:t>
      </w:r>
      <w:r w:rsidR="00B604B3">
        <w:rPr>
          <w:rFonts w:ascii="Times New Roman" w:hAnsi="Times New Roman" w:cs="Times New Roman"/>
          <w:sz w:val="24"/>
          <w:szCs w:val="24"/>
        </w:rPr>
        <w:t xml:space="preserve"> vehicles</w:t>
      </w:r>
      <w:r w:rsidRPr="003666FE">
        <w:rPr>
          <w:rFonts w:ascii="Times New Roman" w:hAnsi="Times New Roman" w:cs="Times New Roman"/>
          <w:sz w:val="24"/>
          <w:szCs w:val="24"/>
        </w:rPr>
        <w:t xml:space="preserve"> are fitted with Portable Emission Measuring Systems (PEMS) that </w:t>
      </w:r>
      <w:r>
        <w:rPr>
          <w:rFonts w:ascii="Times New Roman" w:hAnsi="Times New Roman" w:cs="Times New Roman"/>
          <w:sz w:val="24"/>
          <w:szCs w:val="24"/>
        </w:rPr>
        <w:t xml:space="preserve">monitors </w:t>
      </w:r>
      <w:r w:rsidR="00B604B3">
        <w:rPr>
          <w:rFonts w:ascii="Times New Roman" w:hAnsi="Times New Roman" w:cs="Times New Roman"/>
          <w:sz w:val="24"/>
          <w:szCs w:val="24"/>
        </w:rPr>
        <w:t>those</w:t>
      </w:r>
      <w:r w:rsidRPr="003666FE">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3666FE">
        <w:rPr>
          <w:rFonts w:ascii="Times New Roman" w:hAnsi="Times New Roman" w:cs="Times New Roman"/>
          <w:sz w:val="24"/>
          <w:szCs w:val="24"/>
        </w:rPr>
        <w:t>real-time</w:t>
      </w:r>
      <w:r>
        <w:rPr>
          <w:rFonts w:ascii="Times New Roman" w:hAnsi="Times New Roman" w:cs="Times New Roman"/>
          <w:sz w:val="24"/>
          <w:szCs w:val="24"/>
        </w:rPr>
        <w:t xml:space="preserve">. The </w:t>
      </w:r>
      <w:r w:rsidR="00745574">
        <w:rPr>
          <w:rFonts w:ascii="Times New Roman" w:hAnsi="Times New Roman" w:cs="Times New Roman"/>
          <w:sz w:val="24"/>
          <w:szCs w:val="24"/>
        </w:rPr>
        <w:t xml:space="preserve">inclusion of </w:t>
      </w:r>
      <w:r>
        <w:rPr>
          <w:rFonts w:ascii="Times New Roman" w:hAnsi="Times New Roman" w:cs="Times New Roman"/>
          <w:sz w:val="24"/>
          <w:szCs w:val="24"/>
        </w:rPr>
        <w:t xml:space="preserve">RDE provisions </w:t>
      </w:r>
      <w:r w:rsidR="00745574">
        <w:rPr>
          <w:rFonts w:ascii="Times New Roman" w:hAnsi="Times New Roman" w:cs="Times New Roman"/>
          <w:sz w:val="24"/>
          <w:szCs w:val="24"/>
        </w:rPr>
        <w:t xml:space="preserve">to certification procedure </w:t>
      </w:r>
      <w:r>
        <w:rPr>
          <w:rFonts w:ascii="Times New Roman" w:hAnsi="Times New Roman" w:cs="Times New Roman"/>
          <w:sz w:val="24"/>
          <w:szCs w:val="24"/>
        </w:rPr>
        <w:t xml:space="preserve">will have a positive influence on the overall </w:t>
      </w:r>
      <w:r w:rsidRPr="003666FE">
        <w:rPr>
          <w:rFonts w:ascii="Times New Roman" w:hAnsi="Times New Roman" w:cs="Times New Roman"/>
          <w:sz w:val="24"/>
          <w:szCs w:val="24"/>
        </w:rPr>
        <w:t>air quality</w:t>
      </w:r>
      <w:r>
        <w:rPr>
          <w:rFonts w:ascii="Times New Roman" w:hAnsi="Times New Roman" w:cs="Times New Roman"/>
          <w:sz w:val="24"/>
          <w:szCs w:val="24"/>
        </w:rPr>
        <w:t xml:space="preserve"> of the world. </w:t>
      </w:r>
    </w:p>
    <w:p w14:paraId="30DA8B52" w14:textId="6342A191" w:rsidR="007873FA" w:rsidRPr="00716C56" w:rsidRDefault="007873FA" w:rsidP="00716C56">
      <w:pPr>
        <w:jc w:val="both"/>
        <w:rPr>
          <w:rFonts w:ascii="Times New Roman" w:hAnsi="Times New Roman" w:cs="Times New Roman"/>
          <w:sz w:val="24"/>
          <w:szCs w:val="24"/>
        </w:rPr>
      </w:pPr>
      <w:r w:rsidRPr="00716C56">
        <w:rPr>
          <w:rFonts w:ascii="Times New Roman" w:hAnsi="Times New Roman" w:cs="Times New Roman"/>
          <w:sz w:val="24"/>
          <w:szCs w:val="24"/>
        </w:rPr>
        <w:t>Keywords:</w:t>
      </w:r>
      <w:r w:rsidR="003666FE" w:rsidRPr="00716C56">
        <w:rPr>
          <w:rFonts w:ascii="Times New Roman" w:hAnsi="Times New Roman" w:cs="Times New Roman"/>
          <w:sz w:val="24"/>
          <w:szCs w:val="24"/>
        </w:rPr>
        <w:t xml:space="preserve"> Air pollution; Real Driving Emission; Driving cycles; Portable Emission Measuring Systems; </w:t>
      </w:r>
      <w:r w:rsidR="00745574" w:rsidRPr="00716C56">
        <w:rPr>
          <w:rFonts w:ascii="Times New Roman" w:hAnsi="Times New Roman" w:cs="Times New Roman"/>
          <w:sz w:val="24"/>
          <w:szCs w:val="24"/>
        </w:rPr>
        <w:t xml:space="preserve">Air quality. </w:t>
      </w:r>
    </w:p>
    <w:p w14:paraId="63B11970" w14:textId="2CDEBC34" w:rsidR="00D33FBD" w:rsidRPr="00687941" w:rsidRDefault="00BE0ADD" w:rsidP="00C02F6E">
      <w:pPr>
        <w:pStyle w:val="Heading1"/>
        <w:numPr>
          <w:ilvl w:val="0"/>
          <w:numId w:val="2"/>
        </w:numPr>
        <w:spacing w:after="240" w:line="360" w:lineRule="auto"/>
        <w:rPr>
          <w:rFonts w:ascii="Times New Roman" w:hAnsi="Times New Roman" w:cs="Times New Roman"/>
          <w:color w:val="auto"/>
          <w:sz w:val="24"/>
          <w:szCs w:val="24"/>
        </w:rPr>
      </w:pPr>
      <w:r w:rsidRPr="00687941">
        <w:rPr>
          <w:rFonts w:ascii="Times New Roman" w:hAnsi="Times New Roman" w:cs="Times New Roman"/>
          <w:color w:val="auto"/>
          <w:sz w:val="24"/>
          <w:szCs w:val="24"/>
        </w:rPr>
        <w:t>Introduction</w:t>
      </w:r>
    </w:p>
    <w:p w14:paraId="4052A1DE" w14:textId="56035C55" w:rsidR="00FC6DB0" w:rsidRPr="00687941" w:rsidRDefault="00014C06" w:rsidP="00DF777E">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As the world progresses, technological development has resulted in increased emission</w:t>
      </w:r>
      <w:r w:rsidR="0002407D" w:rsidRPr="00687941">
        <w:rPr>
          <w:rFonts w:ascii="Times New Roman" w:hAnsi="Times New Roman" w:cs="Times New Roman"/>
          <w:sz w:val="24"/>
          <w:szCs w:val="24"/>
        </w:rPr>
        <w:t>s</w:t>
      </w:r>
      <w:r w:rsidRPr="00687941">
        <w:rPr>
          <w:rFonts w:ascii="Times New Roman" w:hAnsi="Times New Roman" w:cs="Times New Roman"/>
          <w:sz w:val="24"/>
          <w:szCs w:val="24"/>
        </w:rPr>
        <w:t xml:space="preserve">. </w:t>
      </w:r>
      <w:r w:rsidR="00FC6DB0" w:rsidRPr="00687941">
        <w:rPr>
          <w:rFonts w:ascii="Times New Roman" w:hAnsi="Times New Roman" w:cs="Times New Roman"/>
          <w:sz w:val="24"/>
          <w:szCs w:val="24"/>
        </w:rPr>
        <w:t>In 2016, the global greenhouse gas emissions were 49.6 billion tonnes</w:t>
      </w:r>
      <w:r w:rsidR="00CB7AB9" w:rsidRPr="00687941">
        <w:rPr>
          <w:rFonts w:ascii="Times New Roman" w:hAnsi="Times New Roman" w:cs="Times New Roman"/>
          <w:sz w:val="24"/>
          <w:szCs w:val="24"/>
        </w:rPr>
        <w:t xml:space="preserve"> (Gtoe)</w:t>
      </w:r>
      <w:r w:rsidR="00FC6DB0" w:rsidRPr="00687941">
        <w:rPr>
          <w:rFonts w:ascii="Times New Roman" w:hAnsi="Times New Roman" w:cs="Times New Roman"/>
          <w:sz w:val="24"/>
          <w:szCs w:val="24"/>
        </w:rPr>
        <w:t xml:space="preserve"> CO</w:t>
      </w:r>
      <w:r w:rsidR="00FC6DB0" w:rsidRPr="00687941">
        <w:rPr>
          <w:rFonts w:ascii="Times New Roman" w:hAnsi="Times New Roman" w:cs="Times New Roman"/>
          <w:sz w:val="24"/>
          <w:szCs w:val="24"/>
          <w:vertAlign w:val="subscript"/>
        </w:rPr>
        <w:t>2</w:t>
      </w:r>
      <w:r w:rsidR="00FC6DB0" w:rsidRPr="00687941">
        <w:rPr>
          <w:rFonts w:ascii="Times New Roman" w:hAnsi="Times New Roman" w:cs="Times New Roman"/>
          <w:sz w:val="24"/>
          <w:szCs w:val="24"/>
        </w:rPr>
        <w:t xml:space="preserve"> equivalent</w:t>
      </w:r>
      <w:r w:rsidR="00810ACB" w:rsidRPr="00687941">
        <w:rPr>
          <w:rFonts w:ascii="Times New Roman" w:hAnsi="Times New Roman" w:cs="Times New Roman"/>
          <w:sz w:val="24"/>
          <w:szCs w:val="24"/>
        </w:rPr>
        <w:t xml:space="preserve"> </w:t>
      </w:r>
      <w:r w:rsidR="00810ACB" w:rsidRPr="00687941">
        <w:rPr>
          <w:rFonts w:ascii="Times New Roman" w:hAnsi="Times New Roman" w:cs="Times New Roman"/>
          <w:sz w:val="24"/>
          <w:szCs w:val="24"/>
        </w:rPr>
        <w:fldChar w:fldCharType="begin"/>
      </w:r>
      <w:r w:rsidR="003E6CB0" w:rsidRPr="00687941">
        <w:rPr>
          <w:rFonts w:ascii="Times New Roman" w:hAnsi="Times New Roman" w:cs="Times New Roman"/>
          <w:sz w:val="24"/>
          <w:szCs w:val="24"/>
        </w:rPr>
        <w:instrText xml:space="preserve"> ADDIN EN.CITE &lt;EndNote&gt;&lt;Cite&gt;&lt;Author&gt;Mengpin&lt;/Author&gt;&lt;Year&gt;2020&lt;/Year&gt;&lt;RecNum&gt;326&lt;/RecNum&gt;&lt;DisplayText&gt;[1]&lt;/DisplayText&gt;&lt;record&gt;&lt;rec-number&gt;326&lt;/rec-number&gt;&lt;foreign-keys&gt;&lt;key app="EN" db-id="derrt0rs4tr2zhetzzivxwz0f2fwzxfpfwfs" timestamp="1600769582"&gt;326&lt;/key&gt;&lt;/foreign-keys&gt;&lt;ref-type name="Web Page"&gt;12&lt;/ref-type&gt;&lt;contributors&gt;&lt;authors&gt;&lt;author&gt;Mengpin, Ge &lt;/author&gt;&lt;author&gt;Johannes, Friedrich &lt;/author&gt;&lt;/authors&gt;&lt;/contributors&gt;&lt;titles&gt;&lt;title&gt;4 Charts Explain Greenhouse Gas Emissions by Countries and Sectors&lt;/title&gt;&lt;/titles&gt;&lt;dates&gt;&lt;year&gt;2020&lt;/year&gt;&lt;/dates&gt;&lt;urls&gt;&lt;related-urls&gt;&lt;url&gt;https://www.climatewatchdata.org/&lt;/url&gt;&lt;/related-urls&gt;&lt;/urls&gt;&lt;/record&gt;&lt;/Cite&gt;&lt;/EndNote&gt;</w:instrText>
      </w:r>
      <w:r w:rsidR="00810ACB" w:rsidRPr="00687941">
        <w:rPr>
          <w:rFonts w:ascii="Times New Roman" w:hAnsi="Times New Roman" w:cs="Times New Roman"/>
          <w:sz w:val="24"/>
          <w:szCs w:val="24"/>
        </w:rPr>
        <w:fldChar w:fldCharType="separate"/>
      </w:r>
      <w:r w:rsidR="00810ACB" w:rsidRPr="00687941">
        <w:rPr>
          <w:rFonts w:ascii="Times New Roman" w:hAnsi="Times New Roman" w:cs="Times New Roman"/>
          <w:noProof/>
          <w:sz w:val="24"/>
          <w:szCs w:val="24"/>
        </w:rPr>
        <w:t>[1]</w:t>
      </w:r>
      <w:r w:rsidR="00810ACB" w:rsidRPr="00687941">
        <w:rPr>
          <w:rFonts w:ascii="Times New Roman" w:hAnsi="Times New Roman" w:cs="Times New Roman"/>
          <w:sz w:val="24"/>
          <w:szCs w:val="24"/>
        </w:rPr>
        <w:fldChar w:fldCharType="end"/>
      </w:r>
      <w:r w:rsidR="00FC6DB0" w:rsidRPr="00687941">
        <w:rPr>
          <w:rFonts w:ascii="Times New Roman" w:hAnsi="Times New Roman" w:cs="Times New Roman"/>
          <w:sz w:val="24"/>
          <w:szCs w:val="24"/>
        </w:rPr>
        <w:t xml:space="preserve">. </w:t>
      </w:r>
      <w:r w:rsidR="0002407D" w:rsidRPr="00687941">
        <w:rPr>
          <w:rFonts w:ascii="Times New Roman" w:hAnsi="Times New Roman" w:cs="Times New Roman"/>
          <w:sz w:val="24"/>
          <w:szCs w:val="24"/>
        </w:rPr>
        <w:t>The e</w:t>
      </w:r>
      <w:r w:rsidR="00FC6DB0" w:rsidRPr="00687941">
        <w:rPr>
          <w:rFonts w:ascii="Times New Roman" w:hAnsi="Times New Roman" w:cs="Times New Roman"/>
          <w:sz w:val="24"/>
          <w:szCs w:val="24"/>
        </w:rPr>
        <w:t xml:space="preserve">nergy sector </w:t>
      </w:r>
      <w:r w:rsidR="002A7AEC" w:rsidRPr="00687941">
        <w:rPr>
          <w:rFonts w:ascii="Times New Roman" w:hAnsi="Times New Roman" w:cs="Times New Roman"/>
          <w:sz w:val="24"/>
          <w:szCs w:val="24"/>
        </w:rPr>
        <w:t>contributed almost 3/4</w:t>
      </w:r>
      <w:r w:rsidR="002A7AEC" w:rsidRPr="00687941">
        <w:rPr>
          <w:rFonts w:ascii="Times New Roman" w:hAnsi="Times New Roman" w:cs="Times New Roman"/>
          <w:sz w:val="24"/>
          <w:szCs w:val="24"/>
          <w:vertAlign w:val="superscript"/>
        </w:rPr>
        <w:t>th</w:t>
      </w:r>
      <w:r w:rsidR="002A7AEC" w:rsidRPr="00687941">
        <w:rPr>
          <w:rFonts w:ascii="Times New Roman" w:hAnsi="Times New Roman" w:cs="Times New Roman"/>
          <w:sz w:val="24"/>
          <w:szCs w:val="24"/>
        </w:rPr>
        <w:t xml:space="preserve"> of the total GHG emissions. Among this section, the majority</w:t>
      </w:r>
      <w:r w:rsidR="0002407D" w:rsidRPr="00687941">
        <w:rPr>
          <w:rFonts w:ascii="Times New Roman" w:hAnsi="Times New Roman" w:cs="Times New Roman"/>
          <w:sz w:val="24"/>
          <w:szCs w:val="24"/>
        </w:rPr>
        <w:t xml:space="preserve"> of</w:t>
      </w:r>
      <w:r w:rsidR="002A7AEC" w:rsidRPr="00687941">
        <w:rPr>
          <w:rFonts w:ascii="Times New Roman" w:hAnsi="Times New Roman" w:cs="Times New Roman"/>
          <w:sz w:val="24"/>
          <w:szCs w:val="24"/>
        </w:rPr>
        <w:t xml:space="preserve"> contributors were industry, transport and building sector. </w:t>
      </w:r>
      <w:r w:rsidR="00FC6DB0" w:rsidRPr="00687941">
        <w:rPr>
          <w:rFonts w:ascii="Times New Roman" w:hAnsi="Times New Roman" w:cs="Times New Roman"/>
          <w:sz w:val="24"/>
          <w:szCs w:val="24"/>
        </w:rPr>
        <w:t xml:space="preserve">The transport sector contributes to 16.2% of global </w:t>
      </w:r>
      <w:r w:rsidR="002A7AEC" w:rsidRPr="00687941">
        <w:rPr>
          <w:rFonts w:ascii="Times New Roman" w:hAnsi="Times New Roman" w:cs="Times New Roman"/>
          <w:sz w:val="24"/>
          <w:szCs w:val="24"/>
        </w:rPr>
        <w:t>GHG</w:t>
      </w:r>
      <w:r w:rsidR="00FC6DB0" w:rsidRPr="00687941">
        <w:rPr>
          <w:rFonts w:ascii="Times New Roman" w:hAnsi="Times New Roman" w:cs="Times New Roman"/>
          <w:sz w:val="24"/>
          <w:szCs w:val="24"/>
        </w:rPr>
        <w:t xml:space="preserve"> emissions. Among the transport sector emission</w:t>
      </w:r>
      <w:r w:rsidR="0002407D" w:rsidRPr="00687941">
        <w:rPr>
          <w:rFonts w:ascii="Times New Roman" w:hAnsi="Times New Roman" w:cs="Times New Roman"/>
          <w:sz w:val="24"/>
          <w:szCs w:val="24"/>
        </w:rPr>
        <w:t>,</w:t>
      </w:r>
      <w:r w:rsidR="00FC6DB0" w:rsidRPr="00687941">
        <w:rPr>
          <w:rFonts w:ascii="Times New Roman" w:hAnsi="Times New Roman" w:cs="Times New Roman"/>
          <w:sz w:val="24"/>
          <w:szCs w:val="24"/>
        </w:rPr>
        <w:t xml:space="preserve"> 73.4% comes from the road </w:t>
      </w:r>
      <w:r w:rsidR="002A7AEC" w:rsidRPr="00687941">
        <w:rPr>
          <w:rFonts w:ascii="Times New Roman" w:hAnsi="Times New Roman" w:cs="Times New Roman"/>
          <w:sz w:val="24"/>
          <w:szCs w:val="24"/>
        </w:rPr>
        <w:t>sub-</w:t>
      </w:r>
      <w:r w:rsidR="00FC6DB0" w:rsidRPr="00687941">
        <w:rPr>
          <w:rFonts w:ascii="Times New Roman" w:hAnsi="Times New Roman" w:cs="Times New Roman"/>
          <w:sz w:val="24"/>
          <w:szCs w:val="24"/>
        </w:rPr>
        <w:t>sector only and rest from aviation and rail</w:t>
      </w:r>
      <w:r w:rsidR="002A7AEC"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Pr="00687941">
        <w:rPr>
          <w:rFonts w:ascii="Times New Roman" w:hAnsi="Times New Roman" w:cs="Times New Roman"/>
          <w:sz w:val="24"/>
          <w:szCs w:val="24"/>
        </w:rPr>
        <w:instrText xml:space="preserve"> REF _Ref51713681 \h  \* MERGEFORMAT </w:instrText>
      </w:r>
      <w:r w:rsidRPr="00687941">
        <w:rPr>
          <w:rFonts w:ascii="Times New Roman" w:hAnsi="Times New Roman" w:cs="Times New Roman"/>
          <w:sz w:val="24"/>
          <w:szCs w:val="24"/>
        </w:rPr>
      </w:r>
      <w:r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Figure </w:t>
      </w:r>
      <w:r w:rsidR="008D2689" w:rsidRPr="008D2689">
        <w:rPr>
          <w:rFonts w:ascii="Times New Roman" w:hAnsi="Times New Roman" w:cs="Times New Roman"/>
          <w:noProof/>
          <w:sz w:val="24"/>
          <w:szCs w:val="24"/>
        </w:rPr>
        <w:t>1</w:t>
      </w:r>
      <w:r w:rsidRPr="00687941">
        <w:rPr>
          <w:rFonts w:ascii="Times New Roman" w:hAnsi="Times New Roman" w:cs="Times New Roman"/>
          <w:sz w:val="24"/>
          <w:szCs w:val="24"/>
        </w:rPr>
        <w:fldChar w:fldCharType="end"/>
      </w:r>
      <w:r w:rsidR="002A7AEC" w:rsidRPr="00687941">
        <w:rPr>
          <w:rFonts w:ascii="Times New Roman" w:hAnsi="Times New Roman" w:cs="Times New Roman"/>
          <w:sz w:val="24"/>
          <w:szCs w:val="24"/>
        </w:rPr>
        <w:t>)</w:t>
      </w:r>
      <w:r w:rsidR="00FC6DB0" w:rsidRPr="00687941">
        <w:rPr>
          <w:rFonts w:ascii="Times New Roman" w:hAnsi="Times New Roman" w:cs="Times New Roman"/>
          <w:sz w:val="24"/>
          <w:szCs w:val="24"/>
        </w:rPr>
        <w:t xml:space="preserve">. </w:t>
      </w:r>
      <w:r w:rsidR="002A7AEC" w:rsidRPr="00687941">
        <w:rPr>
          <w:rFonts w:ascii="Times New Roman" w:hAnsi="Times New Roman" w:cs="Times New Roman"/>
          <w:sz w:val="24"/>
          <w:szCs w:val="24"/>
        </w:rPr>
        <w:t>Passenger cars (cars, buses and motorcycles) contributed 60%</w:t>
      </w:r>
      <w:r w:rsidR="00FC6DB0" w:rsidRPr="00687941">
        <w:rPr>
          <w:rFonts w:ascii="Times New Roman" w:hAnsi="Times New Roman" w:cs="Times New Roman"/>
          <w:sz w:val="24"/>
          <w:szCs w:val="24"/>
        </w:rPr>
        <w:t xml:space="preserve"> of </w:t>
      </w:r>
      <w:r w:rsidR="002A7AEC" w:rsidRPr="00687941">
        <w:rPr>
          <w:rFonts w:ascii="Times New Roman" w:hAnsi="Times New Roman" w:cs="Times New Roman"/>
          <w:sz w:val="24"/>
          <w:szCs w:val="24"/>
        </w:rPr>
        <w:t xml:space="preserve">total </w:t>
      </w:r>
      <w:r w:rsidR="00FC6DB0" w:rsidRPr="00687941">
        <w:rPr>
          <w:rFonts w:ascii="Times New Roman" w:hAnsi="Times New Roman" w:cs="Times New Roman"/>
          <w:sz w:val="24"/>
          <w:szCs w:val="24"/>
        </w:rPr>
        <w:t xml:space="preserve">road transport emissions come from passenger travel and </w:t>
      </w:r>
      <w:r w:rsidR="002A7AEC" w:rsidRPr="00687941">
        <w:rPr>
          <w:rFonts w:ascii="Times New Roman" w:hAnsi="Times New Roman" w:cs="Times New Roman"/>
          <w:sz w:val="24"/>
          <w:szCs w:val="24"/>
        </w:rPr>
        <w:t xml:space="preserve">road freight contributed </w:t>
      </w:r>
      <w:r w:rsidR="00FC6DB0" w:rsidRPr="00687941">
        <w:rPr>
          <w:rFonts w:ascii="Times New Roman" w:hAnsi="Times New Roman" w:cs="Times New Roman"/>
          <w:sz w:val="24"/>
          <w:szCs w:val="24"/>
        </w:rPr>
        <w:t xml:space="preserve">the remaining </w:t>
      </w:r>
      <w:r w:rsidR="002A7AEC" w:rsidRPr="00687941">
        <w:rPr>
          <w:rFonts w:ascii="Times New Roman" w:hAnsi="Times New Roman" w:cs="Times New Roman"/>
          <w:sz w:val="24"/>
          <w:szCs w:val="24"/>
        </w:rPr>
        <w:t xml:space="preserve">40%. </w:t>
      </w:r>
      <w:r w:rsidR="00CB7AB9" w:rsidRPr="00687941">
        <w:rPr>
          <w:rFonts w:ascii="Times New Roman" w:hAnsi="Times New Roman" w:cs="Times New Roman"/>
          <w:sz w:val="24"/>
          <w:szCs w:val="24"/>
        </w:rPr>
        <w:t xml:space="preserve">The recent COVID-19 pandemic has shown that due to the imposed travel restrictions </w:t>
      </w:r>
      <w:r w:rsidR="0002407D" w:rsidRPr="00687941">
        <w:rPr>
          <w:rFonts w:ascii="Times New Roman" w:hAnsi="Times New Roman" w:cs="Times New Roman"/>
          <w:sz w:val="24"/>
          <w:szCs w:val="24"/>
        </w:rPr>
        <w:t>worldwide</w:t>
      </w:r>
      <w:r w:rsidR="00CB7AB9" w:rsidRPr="00687941">
        <w:rPr>
          <w:rFonts w:ascii="Times New Roman" w:hAnsi="Times New Roman" w:cs="Times New Roman"/>
          <w:sz w:val="24"/>
          <w:szCs w:val="24"/>
        </w:rPr>
        <w:t xml:space="preserve"> and reduced energy demand 6% reduction compared to 2019)</w:t>
      </w:r>
      <w:r w:rsidR="0002407D" w:rsidRPr="00687941">
        <w:rPr>
          <w:rFonts w:ascii="Times New Roman" w:hAnsi="Times New Roman" w:cs="Times New Roman"/>
          <w:sz w:val="24"/>
          <w:szCs w:val="24"/>
        </w:rPr>
        <w:t>,</w:t>
      </w:r>
      <w:r w:rsidR="00CB7AB9" w:rsidRPr="00687941">
        <w:rPr>
          <w:rFonts w:ascii="Times New Roman" w:hAnsi="Times New Roman" w:cs="Times New Roman"/>
          <w:sz w:val="24"/>
          <w:szCs w:val="24"/>
        </w:rPr>
        <w:t xml:space="preserve"> the GHG emissions are set to drop by 4-8% compared</w:t>
      </w:r>
      <w:r w:rsidR="0002407D" w:rsidRPr="00687941">
        <w:rPr>
          <w:rFonts w:ascii="Times New Roman" w:hAnsi="Times New Roman" w:cs="Times New Roman"/>
          <w:sz w:val="24"/>
          <w:szCs w:val="24"/>
        </w:rPr>
        <w:t>,</w:t>
      </w:r>
      <w:r w:rsidR="00CB7AB9" w:rsidRPr="00687941">
        <w:rPr>
          <w:rFonts w:ascii="Times New Roman" w:hAnsi="Times New Roman" w:cs="Times New Roman"/>
          <w:sz w:val="24"/>
          <w:szCs w:val="24"/>
        </w:rPr>
        <w:t xml:space="preserve"> which is equivalent to 2-3 Gtoe CO</w:t>
      </w:r>
      <w:r w:rsidR="00CB7AB9" w:rsidRPr="00687941">
        <w:rPr>
          <w:rFonts w:ascii="Times New Roman" w:hAnsi="Times New Roman" w:cs="Times New Roman"/>
          <w:sz w:val="24"/>
          <w:szCs w:val="24"/>
          <w:vertAlign w:val="subscript"/>
        </w:rPr>
        <w:t>2</w:t>
      </w:r>
      <w:r w:rsidR="00CB7AB9" w:rsidRPr="00687941">
        <w:rPr>
          <w:rFonts w:ascii="Times New Roman" w:hAnsi="Times New Roman" w:cs="Times New Roman"/>
          <w:sz w:val="24"/>
          <w:szCs w:val="24"/>
        </w:rPr>
        <w:t xml:space="preserve"> emissions </w:t>
      </w:r>
      <w:r w:rsidR="00CB7AB9" w:rsidRPr="00687941">
        <w:rPr>
          <w:rFonts w:ascii="Times New Roman" w:hAnsi="Times New Roman" w:cs="Times New Roman"/>
          <w:sz w:val="24"/>
          <w:szCs w:val="24"/>
        </w:rPr>
        <w:fldChar w:fldCharType="begin"/>
      </w:r>
      <w:r w:rsidR="00AD3165" w:rsidRPr="00687941">
        <w:rPr>
          <w:rFonts w:ascii="Times New Roman" w:hAnsi="Times New Roman" w:cs="Times New Roman"/>
          <w:sz w:val="24"/>
          <w:szCs w:val="24"/>
        </w:rPr>
        <w:instrText xml:space="preserve"> ADDIN EN.CITE &lt;EndNote&gt;&lt;Cite&gt;&lt;Author&gt;Evans&lt;/Author&gt;&lt;Year&gt;2020&lt;/Year&gt;&lt;RecNum&gt;12&lt;/RecNum&gt;&lt;DisplayText&gt;[2]&lt;/DisplayText&gt;&lt;record&gt;&lt;rec-number&gt;12&lt;/rec-number&gt;&lt;foreign-</w:instrText>
      </w:r>
      <w:r w:rsidR="00AD3165" w:rsidRPr="00687941">
        <w:rPr>
          <w:rFonts w:ascii="Times New Roman" w:hAnsi="Times New Roman" w:cs="Times New Roman"/>
          <w:sz w:val="24"/>
          <w:szCs w:val="24"/>
        </w:rPr>
        <w:lastRenderedPageBreak/>
        <w:instrText>keys&gt;&lt;key app="EN" db-id="pzd00pash2d204e0epdprfwtvxd550ex5f9z" timestamp="1600902005"&gt;12&lt;/key&gt;&lt;/foreign-keys&gt;&lt;ref-type name="Web Page"&gt;12&lt;/ref-type&gt;&lt;contributors&gt;&lt;authors&gt;&lt;author&gt;Evans, Simon&lt;/author&gt;&lt;/authors&gt;&lt;secondary-authors&gt;&lt;author&gt; Carbon Brief&lt;/author&gt;&lt;/secondary-authors&gt;&lt;/contributors&gt;&lt;titles&gt;&lt;title&gt;Analysis: Coronavirus set to cause largest ever annual fall in CO2 emissions. URL: https://www.carbonbrief.org/analysis-coronavirus-set-to-cause-largest-ever-annual-fall-in-co2-emissions. Date accessed: 24th September, 2020&lt;/title&gt;&lt;/titles&gt;&lt;volume&gt;9&lt;/volume&gt;&lt;dates&gt;&lt;year&gt;2020&lt;/year&gt;&lt;/dates&gt;&lt;urls&gt;&lt;/urls&gt;&lt;/record&gt;&lt;/Cite&gt;&lt;/EndNote&gt;</w:instrText>
      </w:r>
      <w:r w:rsidR="00CB7AB9" w:rsidRPr="00687941">
        <w:rPr>
          <w:rFonts w:ascii="Times New Roman" w:hAnsi="Times New Roman" w:cs="Times New Roman"/>
          <w:sz w:val="24"/>
          <w:szCs w:val="24"/>
        </w:rPr>
        <w:fldChar w:fldCharType="separate"/>
      </w:r>
      <w:r w:rsidR="00CB7AB9" w:rsidRPr="00687941">
        <w:rPr>
          <w:rFonts w:ascii="Times New Roman" w:hAnsi="Times New Roman" w:cs="Times New Roman"/>
          <w:noProof/>
          <w:sz w:val="24"/>
          <w:szCs w:val="24"/>
        </w:rPr>
        <w:t>[2]</w:t>
      </w:r>
      <w:r w:rsidR="00CB7AB9" w:rsidRPr="00687941">
        <w:rPr>
          <w:rFonts w:ascii="Times New Roman" w:hAnsi="Times New Roman" w:cs="Times New Roman"/>
          <w:sz w:val="24"/>
          <w:szCs w:val="24"/>
        </w:rPr>
        <w:fldChar w:fldCharType="end"/>
      </w:r>
      <w:r w:rsidR="00CB7AB9" w:rsidRPr="00687941">
        <w:rPr>
          <w:rFonts w:ascii="Times New Roman" w:hAnsi="Times New Roman" w:cs="Times New Roman"/>
          <w:sz w:val="24"/>
          <w:szCs w:val="24"/>
        </w:rPr>
        <w:t>. A report claims that to achieve net</w:t>
      </w:r>
      <w:r w:rsidR="0002407D" w:rsidRPr="00687941">
        <w:rPr>
          <w:rFonts w:ascii="Times New Roman" w:hAnsi="Times New Roman" w:cs="Times New Roman"/>
          <w:sz w:val="24"/>
          <w:szCs w:val="24"/>
        </w:rPr>
        <w:t>-</w:t>
      </w:r>
      <w:r w:rsidR="00CB7AB9" w:rsidRPr="00687941">
        <w:rPr>
          <w:rFonts w:ascii="Times New Roman" w:hAnsi="Times New Roman" w:cs="Times New Roman"/>
          <w:sz w:val="24"/>
          <w:szCs w:val="24"/>
        </w:rPr>
        <w:t xml:space="preserve">zero emission by 2050, the world needs to maintain this emission drop each year from now </w:t>
      </w:r>
      <w:r w:rsidR="00CB7AB9" w:rsidRPr="00687941">
        <w:rPr>
          <w:rFonts w:ascii="Times New Roman" w:hAnsi="Times New Roman" w:cs="Times New Roman"/>
          <w:sz w:val="24"/>
          <w:szCs w:val="24"/>
        </w:rPr>
        <w:fldChar w:fldCharType="begin"/>
      </w:r>
      <w:r w:rsidR="00AD3165" w:rsidRPr="00687941">
        <w:rPr>
          <w:rFonts w:ascii="Times New Roman" w:hAnsi="Times New Roman" w:cs="Times New Roman"/>
          <w:sz w:val="24"/>
          <w:szCs w:val="24"/>
        </w:rPr>
        <w:instrText xml:space="preserve"> ADDIN EN.CITE &lt;EndNote&gt;&lt;Cite&gt;&lt;Author&gt;McGrath&lt;/Author&gt;&lt;Year&gt;2020&lt;/Year&gt;&lt;RecNum&gt;13&lt;/RecNum&gt;&lt;DisplayText&gt;[3]&lt;/DisplayText&gt;&lt;record&gt;&lt;rec-number&gt;13&lt;/rec-number&gt;&lt;foreign-keys&gt;&lt;key app="EN" db-id="pzd00pash2d204e0epdprfwtvxd550ex5f9z" timestamp="1600902006"&gt;13&lt;/key&gt;&lt;/foreign-keys&gt;&lt;ref-type name="Newspaper Article"&gt;23&lt;/ref-type&gt;&lt;contributors&gt;&lt;authors&gt;&lt;author&gt;McGrath, Matt&lt;/author&gt;&lt;/authors&gt;&lt;/contributors&gt;&lt;titles&gt;&lt;title&gt;Climate change and coronavirus: five charts about the biggest carbon crash. URL: https://www.bbc.com/news/science-environment-52485712. Date accessed: 24th Spetember, 2020&lt;/title&gt;&lt;secondary-title&gt;BBC News&lt;/secondary-title&gt;&lt;/titles&gt;&lt;dates&gt;&lt;year&gt;2020&lt;/year&gt;&lt;/dates&gt;&lt;urls&gt;&lt;/urls&gt;&lt;/record&gt;&lt;/Cite&gt;&lt;/EndNote&gt;</w:instrText>
      </w:r>
      <w:r w:rsidR="00CB7AB9" w:rsidRPr="00687941">
        <w:rPr>
          <w:rFonts w:ascii="Times New Roman" w:hAnsi="Times New Roman" w:cs="Times New Roman"/>
          <w:sz w:val="24"/>
          <w:szCs w:val="24"/>
        </w:rPr>
        <w:fldChar w:fldCharType="separate"/>
      </w:r>
      <w:r w:rsidR="00CB7AB9" w:rsidRPr="00687941">
        <w:rPr>
          <w:rFonts w:ascii="Times New Roman" w:hAnsi="Times New Roman" w:cs="Times New Roman"/>
          <w:noProof/>
          <w:sz w:val="24"/>
          <w:szCs w:val="24"/>
        </w:rPr>
        <w:t>[3]</w:t>
      </w:r>
      <w:r w:rsidR="00CB7AB9" w:rsidRPr="00687941">
        <w:rPr>
          <w:rFonts w:ascii="Times New Roman" w:hAnsi="Times New Roman" w:cs="Times New Roman"/>
          <w:sz w:val="24"/>
          <w:szCs w:val="24"/>
        </w:rPr>
        <w:fldChar w:fldCharType="end"/>
      </w:r>
      <w:r w:rsidR="00CB7AB9" w:rsidRPr="00687941">
        <w:rPr>
          <w:rFonts w:ascii="Times New Roman" w:hAnsi="Times New Roman" w:cs="Times New Roman"/>
          <w:sz w:val="24"/>
          <w:szCs w:val="24"/>
        </w:rPr>
        <w:t xml:space="preserve">. </w:t>
      </w:r>
    </w:p>
    <w:p w14:paraId="0058B97E" w14:textId="4D512DBE" w:rsidR="00810ACB" w:rsidRPr="00687941" w:rsidRDefault="00FC6DB0" w:rsidP="00DF777E">
      <w:pPr>
        <w:spacing w:line="360" w:lineRule="auto"/>
        <w:jc w:val="center"/>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3DCE8DF4" wp14:editId="354EE139">
            <wp:extent cx="5731510" cy="2978150"/>
            <wp:effectExtent l="0" t="0" r="2540" b="0"/>
            <wp:docPr id="2" name="slide2" descr="Sheet 1">
              <a:extLst xmlns:a="http://schemas.openxmlformats.org/drawingml/2006/main">
                <a:ext uri="{FF2B5EF4-FFF2-40B4-BE49-F238E27FC236}">
                  <a16:creationId xmlns:a16="http://schemas.microsoft.com/office/drawing/2014/main" id="{F0B6889D-97BC-45E2-BD6C-6DA245939D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2" descr="Sheet 1">
                      <a:extLst>
                        <a:ext uri="{FF2B5EF4-FFF2-40B4-BE49-F238E27FC236}">
                          <a16:creationId xmlns:a16="http://schemas.microsoft.com/office/drawing/2014/main" id="{F0B6889D-97BC-45E2-BD6C-6DA245939D34}"/>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t="6760"/>
                    <a:stretch/>
                  </pic:blipFill>
                  <pic:spPr bwMode="auto">
                    <a:xfrm>
                      <a:off x="0" y="0"/>
                      <a:ext cx="5731510" cy="2978150"/>
                    </a:xfrm>
                    <a:prstGeom prst="rect">
                      <a:avLst/>
                    </a:prstGeom>
                    <a:ln>
                      <a:noFill/>
                    </a:ln>
                    <a:extLst>
                      <a:ext uri="{53640926-AAD7-44D8-BBD7-CCE9431645EC}">
                        <a14:shadowObscured xmlns:a14="http://schemas.microsoft.com/office/drawing/2010/main"/>
                      </a:ext>
                    </a:extLst>
                  </pic:spPr>
                </pic:pic>
              </a:graphicData>
            </a:graphic>
          </wp:inline>
        </w:drawing>
      </w:r>
    </w:p>
    <w:p w14:paraId="3E54B035" w14:textId="7E5BF9FF" w:rsidR="00014C06" w:rsidRPr="00687941" w:rsidRDefault="00014C06" w:rsidP="00DF777E">
      <w:pPr>
        <w:pStyle w:val="Caption"/>
        <w:spacing w:line="360" w:lineRule="auto"/>
        <w:jc w:val="center"/>
        <w:rPr>
          <w:rFonts w:ascii="Times New Roman" w:hAnsi="Times New Roman" w:cs="Times New Roman"/>
          <w:i w:val="0"/>
          <w:iCs w:val="0"/>
          <w:color w:val="auto"/>
          <w:sz w:val="24"/>
          <w:szCs w:val="24"/>
        </w:rPr>
      </w:pPr>
      <w:bookmarkStart w:id="0" w:name="_Ref51713681"/>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1</w:t>
      </w:r>
      <w:r w:rsidRPr="00687941">
        <w:rPr>
          <w:rFonts w:ascii="Times New Roman" w:hAnsi="Times New Roman" w:cs="Times New Roman"/>
          <w:i w:val="0"/>
          <w:iCs w:val="0"/>
          <w:color w:val="auto"/>
          <w:sz w:val="24"/>
          <w:szCs w:val="24"/>
        </w:rPr>
        <w:fldChar w:fldCharType="end"/>
      </w:r>
      <w:bookmarkEnd w:id="0"/>
      <w:r w:rsidR="00063656" w:rsidRPr="00687941">
        <w:rPr>
          <w:rFonts w:ascii="Times New Roman" w:hAnsi="Times New Roman" w:cs="Times New Roman"/>
          <w:i w:val="0"/>
          <w:iCs w:val="0"/>
          <w:color w:val="auto"/>
          <w:sz w:val="24"/>
          <w:szCs w:val="24"/>
        </w:rPr>
        <w:t>.</w:t>
      </w:r>
      <w:r w:rsidRPr="00687941">
        <w:rPr>
          <w:rFonts w:ascii="Times New Roman" w:hAnsi="Times New Roman" w:cs="Times New Roman"/>
          <w:i w:val="0"/>
          <w:iCs w:val="0"/>
          <w:color w:val="auto"/>
          <w:sz w:val="24"/>
          <w:szCs w:val="24"/>
        </w:rPr>
        <w:t xml:space="preserve"> Greenhouse gas emission by sub-sector (2016)</w:t>
      </w:r>
    </w:p>
    <w:p w14:paraId="73842411" w14:textId="1877250E" w:rsidR="00810ACB" w:rsidRPr="00687941" w:rsidRDefault="003435EE" w:rsidP="00DF777E">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Scientists around the world are trying to find a vaccine for COVID-19. There are several attempts which are very promising. Furthermore, the countries are struggling to maintain strict restrictions (which is hampering the economy). Thus, when the world returns to a normal state, it will be hard to keep the energy demand low and reduce GHG emissions. </w:t>
      </w:r>
      <w:r w:rsidR="0002407D" w:rsidRPr="00687941">
        <w:rPr>
          <w:rFonts w:ascii="Times New Roman" w:hAnsi="Times New Roman" w:cs="Times New Roman"/>
          <w:sz w:val="24"/>
          <w:szCs w:val="24"/>
        </w:rPr>
        <w:t>Decisive</w:t>
      </w:r>
      <w:r w:rsidRPr="00687941">
        <w:rPr>
          <w:rFonts w:ascii="Times New Roman" w:hAnsi="Times New Roman" w:cs="Times New Roman"/>
          <w:sz w:val="24"/>
          <w:szCs w:val="24"/>
        </w:rPr>
        <w:t xml:space="preserve"> actions are needed to reduce transport emissions to achieve the zero-emission target. Thus, </w:t>
      </w:r>
      <w:r w:rsidR="0002407D" w:rsidRPr="00687941">
        <w:rPr>
          <w:rFonts w:ascii="Times New Roman" w:hAnsi="Times New Roman" w:cs="Times New Roman"/>
          <w:sz w:val="24"/>
          <w:szCs w:val="24"/>
        </w:rPr>
        <w:t>the vehicles that are used for everyday transport mus</w:t>
      </w:r>
      <w:r w:rsidRPr="00687941">
        <w:rPr>
          <w:rFonts w:ascii="Times New Roman" w:hAnsi="Times New Roman" w:cs="Times New Roman"/>
          <w:sz w:val="24"/>
          <w:szCs w:val="24"/>
        </w:rPr>
        <w:t xml:space="preserve">t follow the emission standards set by the regulatory body. </w:t>
      </w:r>
      <w:r w:rsidR="00B10E29" w:rsidRPr="00687941">
        <w:rPr>
          <w:rFonts w:ascii="Times New Roman" w:hAnsi="Times New Roman" w:cs="Times New Roman"/>
          <w:sz w:val="24"/>
          <w:szCs w:val="24"/>
        </w:rPr>
        <w:fldChar w:fldCharType="begin"/>
      </w:r>
      <w:r w:rsidR="00B10E29" w:rsidRPr="00687941">
        <w:rPr>
          <w:rFonts w:ascii="Times New Roman" w:hAnsi="Times New Roman" w:cs="Times New Roman"/>
          <w:sz w:val="24"/>
          <w:szCs w:val="24"/>
        </w:rPr>
        <w:instrText xml:space="preserve"> REF _Ref51715544 \h </w:instrText>
      </w:r>
      <w:r w:rsidR="00DF777E" w:rsidRPr="00687941">
        <w:rPr>
          <w:rFonts w:ascii="Times New Roman" w:hAnsi="Times New Roman" w:cs="Times New Roman"/>
          <w:sz w:val="24"/>
          <w:szCs w:val="24"/>
        </w:rPr>
        <w:instrText xml:space="preserve"> \* MERGEFORMAT </w:instrText>
      </w:r>
      <w:r w:rsidR="00B10E29" w:rsidRPr="00687941">
        <w:rPr>
          <w:rFonts w:ascii="Times New Roman" w:hAnsi="Times New Roman" w:cs="Times New Roman"/>
          <w:sz w:val="24"/>
          <w:szCs w:val="24"/>
        </w:rPr>
      </w:r>
      <w:r w:rsidR="00B10E29"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Figure </w:t>
      </w:r>
      <w:r w:rsidR="008D2689" w:rsidRPr="008D2689">
        <w:rPr>
          <w:rFonts w:ascii="Times New Roman" w:hAnsi="Times New Roman" w:cs="Times New Roman"/>
          <w:noProof/>
          <w:sz w:val="24"/>
          <w:szCs w:val="24"/>
        </w:rPr>
        <w:t>2</w:t>
      </w:r>
      <w:r w:rsidR="00B10E29" w:rsidRPr="00687941">
        <w:rPr>
          <w:rFonts w:ascii="Times New Roman" w:hAnsi="Times New Roman" w:cs="Times New Roman"/>
          <w:sz w:val="24"/>
          <w:szCs w:val="24"/>
        </w:rPr>
        <w:fldChar w:fldCharType="end"/>
      </w:r>
      <w:r w:rsidR="00B10E29" w:rsidRPr="00687941">
        <w:rPr>
          <w:rFonts w:ascii="Times New Roman" w:hAnsi="Times New Roman" w:cs="Times New Roman"/>
          <w:sz w:val="24"/>
          <w:szCs w:val="24"/>
        </w:rPr>
        <w:t xml:space="preserve"> shows the timeline of emission standards for passenger cars for Europe, </w:t>
      </w:r>
      <w:r w:rsidR="0002407D" w:rsidRPr="00687941">
        <w:rPr>
          <w:rFonts w:ascii="Times New Roman" w:hAnsi="Times New Roman" w:cs="Times New Roman"/>
          <w:sz w:val="24"/>
          <w:szCs w:val="24"/>
        </w:rPr>
        <w:t xml:space="preserve">the </w:t>
      </w:r>
      <w:r w:rsidR="00B10E29" w:rsidRPr="00687941">
        <w:rPr>
          <w:rFonts w:ascii="Times New Roman" w:hAnsi="Times New Roman" w:cs="Times New Roman"/>
          <w:sz w:val="24"/>
          <w:szCs w:val="24"/>
        </w:rPr>
        <w:t xml:space="preserve">United States, China and Japan </w:t>
      </w:r>
      <w:r w:rsidR="00B10E29" w:rsidRPr="00687941">
        <w:rPr>
          <w:rFonts w:ascii="Times New Roman" w:hAnsi="Times New Roman" w:cs="Times New Roman"/>
          <w:sz w:val="24"/>
          <w:szCs w:val="24"/>
        </w:rPr>
        <w:fldChar w:fldCharType="begin"/>
      </w:r>
      <w:r w:rsidR="00AD3165" w:rsidRPr="00687941">
        <w:rPr>
          <w:rFonts w:ascii="Times New Roman" w:hAnsi="Times New Roman" w:cs="Times New Roman"/>
          <w:sz w:val="24"/>
          <w:szCs w:val="24"/>
        </w:rPr>
        <w:instrText xml:space="preserve"> ADDIN EN.CITE &lt;EndNote&gt;&lt;Cite&gt;&lt;Author&gt;Delphi Technologies&lt;/Author&gt;&lt;Year&gt;2020&lt;/Year&gt;&lt;RecNum&gt;14&lt;/RecNum&gt;&lt;DisplayText&gt;[4]&lt;/DisplayText&gt;&lt;record&gt;&lt;rec-number&gt;14&lt;/rec-number&gt;&lt;foreign-keys&gt;&lt;key app="EN" db-id="pzd00pash2d204e0epdprfwtvxd550ex5f9z" timestamp="1600902006"&gt;14&lt;/key&gt;&lt;/foreign-keys&gt;&lt;ref-type name="Report"&gt;27&lt;/ref-type&gt;&lt;contributors&gt;&lt;authors&gt;&lt;author&gt;Delphi Technologies,&lt;/author&gt;&lt;/authors&gt;&lt;/contributors&gt;&lt;titles&gt;&lt;title&gt;Current Emissions Standard Guides. URL: https://www.delphi.com/innovations/emissions-standards-booklets. Date accessed: 24th September, 2020.&lt;/title&gt;&lt;/titles&gt;&lt;dates&gt;&lt;year&gt;2020&lt;/year&gt;&lt;/dates&gt;&lt;urls&gt;&lt;related-urls&gt;&lt;url&gt;delphi.com/innovations/emissions-standards-booklets&lt;/url&gt;&lt;/related-urls&gt;&lt;/urls&gt;&lt;/record&gt;&lt;/Cite&gt;&lt;/EndNote&gt;</w:instrText>
      </w:r>
      <w:r w:rsidR="00B10E29" w:rsidRPr="00687941">
        <w:rPr>
          <w:rFonts w:ascii="Times New Roman" w:hAnsi="Times New Roman" w:cs="Times New Roman"/>
          <w:sz w:val="24"/>
          <w:szCs w:val="24"/>
        </w:rPr>
        <w:fldChar w:fldCharType="separate"/>
      </w:r>
      <w:r w:rsidR="00B10E29" w:rsidRPr="00687941">
        <w:rPr>
          <w:rFonts w:ascii="Times New Roman" w:hAnsi="Times New Roman" w:cs="Times New Roman"/>
          <w:noProof/>
          <w:sz w:val="24"/>
          <w:szCs w:val="24"/>
        </w:rPr>
        <w:t>[4]</w:t>
      </w:r>
      <w:r w:rsidR="00B10E29" w:rsidRPr="00687941">
        <w:rPr>
          <w:rFonts w:ascii="Times New Roman" w:hAnsi="Times New Roman" w:cs="Times New Roman"/>
          <w:sz w:val="24"/>
          <w:szCs w:val="24"/>
        </w:rPr>
        <w:fldChar w:fldCharType="end"/>
      </w:r>
      <w:r w:rsidR="00B10E29" w:rsidRPr="00687941">
        <w:rPr>
          <w:rFonts w:ascii="Times New Roman" w:hAnsi="Times New Roman" w:cs="Times New Roman"/>
          <w:sz w:val="24"/>
          <w:szCs w:val="24"/>
        </w:rPr>
        <w:t xml:space="preserve">. </w:t>
      </w:r>
    </w:p>
    <w:p w14:paraId="16EB8715" w14:textId="4855DF8B" w:rsidR="00B10E29" w:rsidRPr="00687941" w:rsidRDefault="00B10E29" w:rsidP="00B10E29">
      <w:pPr>
        <w:jc w:val="center"/>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4C34E622" wp14:editId="06663303">
            <wp:extent cx="5947072" cy="2470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57978" cy="2474680"/>
                    </a:xfrm>
                    <a:prstGeom prst="rect">
                      <a:avLst/>
                    </a:prstGeom>
                  </pic:spPr>
                </pic:pic>
              </a:graphicData>
            </a:graphic>
          </wp:inline>
        </w:drawing>
      </w:r>
    </w:p>
    <w:p w14:paraId="4461554C" w14:textId="75BAADDE" w:rsidR="00DF777E" w:rsidRPr="00687941" w:rsidRDefault="00B10E29" w:rsidP="00DF777E">
      <w:pPr>
        <w:pStyle w:val="Caption"/>
        <w:jc w:val="center"/>
        <w:rPr>
          <w:rFonts w:ascii="Times New Roman" w:hAnsi="Times New Roman" w:cs="Times New Roman"/>
          <w:i w:val="0"/>
          <w:iCs w:val="0"/>
          <w:color w:val="auto"/>
          <w:sz w:val="24"/>
          <w:szCs w:val="24"/>
        </w:rPr>
      </w:pPr>
      <w:bookmarkStart w:id="1" w:name="_Ref51715544"/>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2</w:t>
      </w:r>
      <w:r w:rsidRPr="00687941">
        <w:rPr>
          <w:rFonts w:ascii="Times New Roman" w:hAnsi="Times New Roman" w:cs="Times New Roman"/>
          <w:i w:val="0"/>
          <w:iCs w:val="0"/>
          <w:color w:val="auto"/>
          <w:sz w:val="24"/>
          <w:szCs w:val="24"/>
        </w:rPr>
        <w:fldChar w:fldCharType="end"/>
      </w:r>
      <w:bookmarkEnd w:id="1"/>
      <w:r w:rsidR="00063656" w:rsidRPr="00687941">
        <w:rPr>
          <w:rFonts w:ascii="Times New Roman" w:hAnsi="Times New Roman" w:cs="Times New Roman"/>
          <w:i w:val="0"/>
          <w:iCs w:val="0"/>
          <w:color w:val="auto"/>
          <w:sz w:val="24"/>
          <w:szCs w:val="24"/>
        </w:rPr>
        <w:t>.</w:t>
      </w:r>
      <w:r w:rsidRPr="00687941">
        <w:rPr>
          <w:rFonts w:ascii="Times New Roman" w:hAnsi="Times New Roman" w:cs="Times New Roman"/>
          <w:i w:val="0"/>
          <w:iCs w:val="0"/>
          <w:color w:val="auto"/>
          <w:sz w:val="24"/>
          <w:szCs w:val="24"/>
        </w:rPr>
        <w:t xml:space="preserve"> Timeline of emissions standards for passenger cars</w:t>
      </w:r>
    </w:p>
    <w:p w14:paraId="4429C01B" w14:textId="172410D3" w:rsidR="0097384B" w:rsidRPr="00687941" w:rsidRDefault="0097384B" w:rsidP="0097384B">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There is on-going concern about public health because of air pollution caused by vehicle emissions. It is well recognised that air pollution is a primary risk factor for chronic non-communicable diseases </w:t>
      </w:r>
      <w:r w:rsidRPr="00687941">
        <w:rPr>
          <w:rFonts w:ascii="Times New Roman" w:hAnsi="Times New Roman" w:cs="Times New Roman"/>
          <w:sz w:val="24"/>
          <w:szCs w:val="24"/>
        </w:rPr>
        <w:fldChar w:fldCharType="begin"/>
      </w:r>
      <w:r w:rsidR="00AD3165" w:rsidRPr="00687941">
        <w:rPr>
          <w:rFonts w:ascii="Times New Roman" w:hAnsi="Times New Roman" w:cs="Times New Roman"/>
          <w:sz w:val="24"/>
          <w:szCs w:val="24"/>
        </w:rPr>
        <w:instrText xml:space="preserve"> ADDIN EN.CITE &lt;EndNote&gt;&lt;Cite&gt;&lt;Author&gt;Al-Kindi&lt;/Author&gt;&lt;Year&gt;2020&lt;/Year&gt;&lt;RecNum&gt;29&lt;/RecNum&gt;&lt;DisplayText&gt;[5]&lt;/DisplayText&gt;&lt;record&gt;&lt;rec-number&gt;29&lt;/rec-number&gt;&lt;foreign-keys&gt;&lt;key app="EN" db-id="pzd00pash2d204e0epdprfwtvxd550ex5f9z" timestamp="1602128021"&gt;29&lt;/key&gt;&lt;/foreign-keys&gt;&lt;ref-type name="Journal Article"&gt;17&lt;/ref-type&gt;&lt;contributors&gt;&lt;authors&gt;&lt;author&gt;Al-Kindi, Sadeer G.&lt;/author&gt;&lt;author&gt;Brook, Robert D.&lt;/author&gt;&lt;author&gt;Biswal, Shyam&lt;/author&gt;&lt;author&gt;Rajagopalan, Sanjay&lt;/author&gt;&lt;/authors&gt;&lt;/contributors&gt;&lt;titles&gt;&lt;title&gt;Environmental determinants of cardiovascular disease: lessons learned from air pollution&lt;/title&gt;&lt;secondary-title&gt;Nature Reviews Cardiology&lt;/secondary-title&gt;&lt;/titles&gt;&lt;periodical&gt;&lt;full-title&gt;Nature Reviews Cardiology&lt;/full-title&gt;&lt;/periodical&gt;&lt;pages&gt;656-672&lt;/pages&gt;&lt;volume&gt;17&lt;/volume&gt;&lt;number&gt;10&lt;/number&gt;&lt;dates&gt;&lt;year&gt;2020&lt;/year&gt;&lt;pub-dates&gt;&lt;date&gt;2020/10/01&lt;/date&gt;&lt;/pub-dates&gt;&lt;/dates&gt;&lt;isbn&gt;1759-5010&lt;/isbn&gt;&lt;urls&gt;&lt;related-urls&gt;&lt;url&gt;https://doi.org/10.1038/s41569-020-0371-2&lt;/url&gt;&lt;url&gt;https://www.nature.com/articles/s41569-020-0371-2&lt;/url&gt;&lt;/related-urls&gt;&lt;/urls&gt;&lt;electronic-resource-num&gt;10.1038/s41569-020-0371-2&lt;/electronic-resource-num&gt;&lt;/record&gt;&lt;/Cite&gt;&lt;/EndNote&gt;</w:instrText>
      </w:r>
      <w:r w:rsidRPr="00687941">
        <w:rPr>
          <w:rFonts w:ascii="Times New Roman" w:hAnsi="Times New Roman" w:cs="Times New Roman"/>
          <w:sz w:val="24"/>
          <w:szCs w:val="24"/>
        </w:rPr>
        <w:fldChar w:fldCharType="separate"/>
      </w:r>
      <w:r w:rsidRPr="00687941">
        <w:rPr>
          <w:rFonts w:ascii="Times New Roman" w:hAnsi="Times New Roman" w:cs="Times New Roman"/>
          <w:noProof/>
          <w:sz w:val="24"/>
          <w:szCs w:val="24"/>
        </w:rPr>
        <w:t>[5]</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It is estimated that air pollution will have more impact on global morbidity and mortality than all other known environmental factors combined. Vehicle emission depends on several factors such as nature of vehicle, driving style, traffic conditions, fuel quality and specification, emission control technology, and ambient and operational conditions </w:t>
      </w:r>
      <w:r w:rsidRPr="00687941">
        <w:rPr>
          <w:rFonts w:ascii="Times New Roman" w:hAnsi="Times New Roman" w:cs="Times New Roman"/>
          <w:sz w:val="24"/>
          <w:szCs w:val="24"/>
        </w:rPr>
        <w:fldChar w:fldCharType="begin">
          <w:fldData xml:space="preserve">PEVuZE5vdGU+PENpdGU+PEF1dGhvcj5WYW4gTWllcmxvPC9BdXRob3I+PFllYXI+MjAwNDwvWWVh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</w:fldData>
        </w:fldChar>
      </w:r>
      <w:r w:rsidR="00AD3165" w:rsidRPr="00687941">
        <w:rPr>
          <w:rFonts w:ascii="Times New Roman" w:hAnsi="Times New Roman" w:cs="Times New Roman"/>
          <w:sz w:val="24"/>
          <w:szCs w:val="24"/>
        </w:rPr>
        <w:instrText xml:space="preserve"> ADDIN EN.CITE </w:instrText>
      </w:r>
      <w:r w:rsidR="00AD3165" w:rsidRPr="00687941">
        <w:rPr>
          <w:rFonts w:ascii="Times New Roman" w:hAnsi="Times New Roman" w:cs="Times New Roman"/>
          <w:sz w:val="24"/>
          <w:szCs w:val="24"/>
        </w:rPr>
        <w:fldChar w:fldCharType="begin">
          <w:fldData xml:space="preserve">PEVuZE5vdGU+PENpdGU+PEF1dGhvcj5WYW4gTWllcmxvPC9BdXRob3I+PFllYXI+MjAwNDwvWWVh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</w:fldData>
        </w:fldChar>
      </w:r>
      <w:r w:rsidR="00AD3165" w:rsidRPr="00687941">
        <w:rPr>
          <w:rFonts w:ascii="Times New Roman" w:hAnsi="Times New Roman" w:cs="Times New Roman"/>
          <w:sz w:val="24"/>
          <w:szCs w:val="24"/>
        </w:rPr>
        <w:instrText xml:space="preserve"> ADDIN EN.CITE.DATA </w:instrText>
      </w:r>
      <w:r w:rsidR="00AD3165" w:rsidRPr="00687941">
        <w:rPr>
          <w:rFonts w:ascii="Times New Roman" w:hAnsi="Times New Roman" w:cs="Times New Roman"/>
          <w:sz w:val="24"/>
          <w:szCs w:val="24"/>
        </w:rPr>
      </w:r>
      <w:r w:rsidR="00AD3165" w:rsidRPr="00687941">
        <w:rPr>
          <w:rFonts w:ascii="Times New Roman" w:hAnsi="Times New Roman" w:cs="Times New Roman"/>
          <w:sz w:val="24"/>
          <w:szCs w:val="24"/>
        </w:rPr>
        <w:fldChar w:fldCharType="end"/>
      </w:r>
      <w:r w:rsidRPr="00687941">
        <w:rPr>
          <w:rFonts w:ascii="Times New Roman" w:hAnsi="Times New Roman" w:cs="Times New Roman"/>
          <w:sz w:val="24"/>
          <w:szCs w:val="24"/>
        </w:rPr>
      </w:r>
      <w:r w:rsidRPr="00687941">
        <w:rPr>
          <w:rFonts w:ascii="Times New Roman" w:hAnsi="Times New Roman" w:cs="Times New Roman"/>
          <w:sz w:val="24"/>
          <w:szCs w:val="24"/>
        </w:rPr>
        <w:fldChar w:fldCharType="separate"/>
      </w:r>
      <w:r w:rsidRPr="00687941">
        <w:rPr>
          <w:rFonts w:ascii="Times New Roman" w:hAnsi="Times New Roman" w:cs="Times New Roman"/>
          <w:noProof/>
          <w:sz w:val="24"/>
          <w:szCs w:val="24"/>
        </w:rPr>
        <w:t>[6, 7]</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These factors determine the amount of pollutant emitted during the driving interval and can not be replicated through engine test cycles. Hence, these pave the way for vehicle development and </w:t>
      </w:r>
      <w:r w:rsidR="001C7A7F" w:rsidRPr="00687941">
        <w:rPr>
          <w:rFonts w:ascii="Times New Roman" w:hAnsi="Times New Roman" w:cs="Times New Roman"/>
          <w:sz w:val="24"/>
          <w:szCs w:val="24"/>
        </w:rPr>
        <w:t xml:space="preserve">the </w:t>
      </w:r>
      <w:r w:rsidRPr="00687941">
        <w:rPr>
          <w:rFonts w:ascii="Times New Roman" w:hAnsi="Times New Roman" w:cs="Times New Roman"/>
          <w:sz w:val="24"/>
          <w:szCs w:val="24"/>
        </w:rPr>
        <w:t xml:space="preserve">consequent recent advance of the vehicle technology and emission control strategies. </w:t>
      </w:r>
    </w:p>
    <w:p w14:paraId="0F489789" w14:textId="46EFA1FC" w:rsidR="00BD09F4" w:rsidRPr="00687941" w:rsidRDefault="00BD09F4" w:rsidP="00BD09F4">
      <w:pPr>
        <w:spacing w:line="360" w:lineRule="auto"/>
        <w:jc w:val="both"/>
        <w:rPr>
          <w:rFonts w:ascii="Times New Roman" w:hAnsi="Times New Roman" w:cs="Times New Roman"/>
          <w:sz w:val="24"/>
          <w:szCs w:val="24"/>
        </w:rPr>
      </w:pPr>
      <w:r w:rsidRPr="00216D35">
        <w:rPr>
          <w:rFonts w:ascii="Times New Roman" w:hAnsi="Times New Roman" w:cs="Times New Roman"/>
          <w:sz w:val="24"/>
          <w:szCs w:val="24"/>
        </w:rPr>
        <w:t xml:space="preserve">The emission levels produced by any vehicle are dependent on the mode of operation and </w:t>
      </w:r>
      <w:r w:rsidR="00A42DC9">
        <w:rPr>
          <w:rFonts w:ascii="Times New Roman" w:hAnsi="Times New Roman" w:cs="Times New Roman"/>
          <w:sz w:val="24"/>
          <w:szCs w:val="24"/>
        </w:rPr>
        <w:t xml:space="preserve">the </w:t>
      </w:r>
      <w:r w:rsidRPr="00216D35">
        <w:rPr>
          <w:rFonts w:ascii="Times New Roman" w:hAnsi="Times New Roman" w:cs="Times New Roman"/>
          <w:sz w:val="24"/>
          <w:szCs w:val="24"/>
        </w:rPr>
        <w:t>technology behind the vehicle design</w:t>
      </w:r>
      <w:r w:rsidR="002546B2" w:rsidRPr="00216D35">
        <w:rPr>
          <w:rFonts w:ascii="Times New Roman" w:hAnsi="Times New Roman" w:cs="Times New Roman"/>
          <w:sz w:val="24"/>
          <w:szCs w:val="24"/>
        </w:rPr>
        <w:t xml:space="preserve"> </w:t>
      </w:r>
      <w:r w:rsidR="002546B2" w:rsidRPr="00216D35">
        <w:rPr>
          <w:rFonts w:ascii="Times New Roman" w:hAnsi="Times New Roman" w:cs="Times New Roman"/>
          <w:sz w:val="24"/>
          <w:szCs w:val="24"/>
        </w:rPr>
        <w:fldChar w:fldCharType="begin"/>
      </w:r>
      <w:r w:rsidR="002546B2" w:rsidRPr="00216D35">
        <w:rPr>
          <w:rFonts w:ascii="Times New Roman" w:hAnsi="Times New Roman" w:cs="Times New Roman"/>
          <w:sz w:val="24"/>
          <w:szCs w:val="24"/>
        </w:rPr>
        <w:instrText xml:space="preserve"> ADDIN EN.CITE &lt;EndNote&gt;&lt;Cite&gt;&lt;Author&gt;Bielaczyc&lt;/Author&gt;&lt;Year&gt;2016&lt;/Year&gt;&lt;RecNum&gt;7&lt;/RecNum&gt;&lt;DisplayText&gt;[8]&lt;/DisplayText&gt;&lt;record&gt;&lt;rec-number&gt;7&lt;/rec-number&gt;&lt;foreign-keys&gt;&lt;key app="EN" db-id="pzd00pash2d204e0epdprfwtvxd550ex5f9z" timestamp="1600821189"&gt;7&lt;/key&gt;&lt;/foreign-keys&gt;&lt;ref-type name="Conference Paper"&gt;47&lt;/ref-type&gt;&lt;contributors&gt;&lt;authors&gt;&lt;author&gt;Bielaczyc, Piotr&lt;/author&gt;&lt;author&gt;Woodburn, Joseph&lt;/author&gt;&lt;author&gt;Szczotka, Andrzej&lt;/author&gt;&lt;/authors&gt;&lt;/contributors&gt;&lt;titles&gt;&lt;title&gt;Exhaust Emissions of Gaseous and Solid Pollutants Measured over the NEDC, FTP-75 and WLTC Chassis Dynamometer Driving Cycles&lt;/title&gt;&lt;/titles&gt;&lt;dates&gt;&lt;year&gt;2016&lt;/year&gt;&lt;/dates&gt;&lt;publisher&gt;SAE International&lt;/publisher&gt;&lt;urls&gt;&lt;related-urls&gt;&lt;url&gt;https://doi.org/10.4271/2016-01-1008&lt;/url&gt;&lt;/related-urls&gt;&lt;/urls&gt;&lt;electronic-resource-num&gt;https://doi.org/10.4271/2016-01-1008&lt;/electronic-resource-num&gt;&lt;/record&gt;&lt;/Cite&gt;&lt;/EndNote&gt;</w:instrText>
      </w:r>
      <w:r w:rsidR="002546B2" w:rsidRPr="00216D35">
        <w:rPr>
          <w:rFonts w:ascii="Times New Roman" w:hAnsi="Times New Roman" w:cs="Times New Roman"/>
          <w:sz w:val="24"/>
          <w:szCs w:val="24"/>
        </w:rPr>
        <w:fldChar w:fldCharType="separate"/>
      </w:r>
      <w:r w:rsidR="002546B2" w:rsidRPr="00216D35">
        <w:rPr>
          <w:rFonts w:ascii="Times New Roman" w:hAnsi="Times New Roman" w:cs="Times New Roman"/>
          <w:noProof/>
          <w:sz w:val="24"/>
          <w:szCs w:val="24"/>
        </w:rPr>
        <w:t>[8]</w:t>
      </w:r>
      <w:r w:rsidR="002546B2" w:rsidRPr="00216D35">
        <w:rPr>
          <w:rFonts w:ascii="Times New Roman" w:hAnsi="Times New Roman" w:cs="Times New Roman"/>
          <w:sz w:val="24"/>
          <w:szCs w:val="24"/>
        </w:rPr>
        <w:fldChar w:fldCharType="end"/>
      </w:r>
      <w:r w:rsidRPr="00216D35">
        <w:rPr>
          <w:rFonts w:ascii="Times New Roman" w:hAnsi="Times New Roman" w:cs="Times New Roman"/>
          <w:sz w:val="24"/>
          <w:szCs w:val="24"/>
        </w:rPr>
        <w:t xml:space="preserve">. </w:t>
      </w:r>
      <w:r w:rsidR="002546B2" w:rsidRPr="00216D35">
        <w:rPr>
          <w:rFonts w:ascii="Times New Roman" w:hAnsi="Times New Roman" w:cs="Times New Roman"/>
          <w:sz w:val="24"/>
          <w:szCs w:val="24"/>
        </w:rPr>
        <w:t xml:space="preserve">This also depends on driving behaviour and traffic conditions—several factors such as changing lanes, overtaking or merging results in increased engine loads </w:t>
      </w:r>
      <w:r w:rsidR="002546B2" w:rsidRPr="00216D35">
        <w:rPr>
          <w:rFonts w:ascii="Times New Roman" w:hAnsi="Times New Roman" w:cs="Times New Roman"/>
          <w:sz w:val="24"/>
          <w:szCs w:val="24"/>
        </w:rPr>
        <w:fldChar w:fldCharType="begin"/>
      </w:r>
      <w:r w:rsidR="002546B2" w:rsidRPr="00216D35">
        <w:rPr>
          <w:rFonts w:ascii="Times New Roman" w:hAnsi="Times New Roman" w:cs="Times New Roman"/>
          <w:sz w:val="24"/>
          <w:szCs w:val="24"/>
        </w:rPr>
        <w:instrText xml:space="preserve"> ADDIN EN.CITE &lt;EndNote&gt;&lt;Cite&gt;&lt;Author&gt;Samuel&lt;/Author&gt;&lt;Year&gt;2002&lt;/Year&gt;&lt;RecNum&gt;57&lt;/RecNum&gt;&lt;DisplayText&gt;[9]&lt;/DisplayText&gt;&lt;record&gt;&lt;rec-number&gt;57&lt;/rec-number&gt;&lt;foreign-keys&gt;&lt;key app="EN" db-id="pzd00pash2d204e0epdprfwtvxd550ex5f9z" timestamp="1602635574"&gt;57&lt;/key&gt;&lt;/foreign-keys&gt;&lt;ref-type name="Journal Article"&gt;17&lt;/ref-type&gt;&lt;contributors&gt;&lt;authors&gt;&lt;author&gt;Samuel, S.&lt;/author&gt;&lt;author&gt;Austin, L.&lt;/author&gt;&lt;author&gt;Morrey, D.&lt;/author&gt;&lt;/authors&gt;&lt;/contributors&gt;&lt;titles&gt;&lt;title&gt;Automotive test drive cycles for emission measurement and real-world emission levels-a review&lt;/title&gt;&lt;secondary-title&gt;Proceedings of the Institution of Mechanical Engineers, Part D: Journal of Automobile Engineering&lt;/secondary-title&gt;&lt;/titles&gt;&lt;periodical&gt;&lt;full-title&gt;Proceedings of the Institution of Mechanical Engineers, Part D: Journal of Automobile Engineering&lt;/full-title&gt;&lt;/periodical&gt;&lt;pages&gt;555-564&lt;/pages&gt;&lt;volume&gt;216&lt;/volume&gt;&lt;number&gt;7&lt;/number&gt;&lt;dates&gt;&lt;year&gt;2002&lt;/year&gt;&lt;pub-dates&gt;&lt;date&gt;2002/07/01&lt;/date&gt;&lt;/pub-dates&gt;&lt;/dates&gt;&lt;publisher&gt;IMECHE&lt;/publisher&gt;&lt;isbn&gt;0954-4070&lt;/isbn&gt;&lt;urls&gt;&lt;related-urls&gt;&lt;url&gt;https://doi.org/10.1243/095440702760178587&lt;/url&gt;&lt;/related-urls&gt;&lt;/urls&gt;&lt;electronic-resource-num&gt;10.1243/095440702760178587&lt;/electronic-resource-num&gt;&lt;access-date&gt;2020/10/13&lt;/access-date&gt;&lt;/record&gt;&lt;/Cite&gt;&lt;/EndNote&gt;</w:instrText>
      </w:r>
      <w:r w:rsidR="002546B2" w:rsidRPr="00216D35">
        <w:rPr>
          <w:rFonts w:ascii="Times New Roman" w:hAnsi="Times New Roman" w:cs="Times New Roman"/>
          <w:sz w:val="24"/>
          <w:szCs w:val="24"/>
        </w:rPr>
        <w:fldChar w:fldCharType="separate"/>
      </w:r>
      <w:r w:rsidR="002546B2" w:rsidRPr="00216D35">
        <w:rPr>
          <w:rFonts w:ascii="Times New Roman" w:hAnsi="Times New Roman" w:cs="Times New Roman"/>
          <w:noProof/>
          <w:sz w:val="24"/>
          <w:szCs w:val="24"/>
        </w:rPr>
        <w:t>[9]</w:t>
      </w:r>
      <w:r w:rsidR="002546B2" w:rsidRPr="00216D35">
        <w:rPr>
          <w:rFonts w:ascii="Times New Roman" w:hAnsi="Times New Roman" w:cs="Times New Roman"/>
          <w:sz w:val="24"/>
          <w:szCs w:val="24"/>
        </w:rPr>
        <w:fldChar w:fldCharType="end"/>
      </w:r>
      <w:r w:rsidR="002546B2" w:rsidRPr="00216D35">
        <w:rPr>
          <w:rFonts w:ascii="Times New Roman" w:hAnsi="Times New Roman" w:cs="Times New Roman"/>
          <w:sz w:val="24"/>
          <w:szCs w:val="24"/>
        </w:rPr>
        <w:t xml:space="preserve">. As a result, the engine operates in a rich fuel-air ratio and thus increases emission </w:t>
      </w:r>
      <w:r w:rsidR="002546B2" w:rsidRPr="00216D35">
        <w:rPr>
          <w:rFonts w:ascii="Times New Roman" w:hAnsi="Times New Roman" w:cs="Times New Roman"/>
          <w:sz w:val="24"/>
          <w:szCs w:val="24"/>
        </w:rPr>
        <w:fldChar w:fldCharType="begin"/>
      </w:r>
      <w:r w:rsidR="003E6CB0" w:rsidRPr="00216D35">
        <w:rPr>
          <w:rFonts w:ascii="Times New Roman" w:hAnsi="Times New Roman" w:cs="Times New Roman"/>
          <w:sz w:val="24"/>
          <w:szCs w:val="24"/>
        </w:rPr>
        <w:instrText xml:space="preserve"> ADDIN EN.CITE &lt;EndNote&gt;&lt;Cite&gt;&lt;Author&gt;Kleeman&lt;/Author&gt;&lt;Year&gt;1998&lt;/Year&gt;&lt;RecNum&gt;365&lt;/RecNum&gt;&lt;DisplayText&gt;[10]&lt;/DisplayText&gt;&lt;record&gt;&lt;rec-number&gt;365&lt;/rec-number&gt;&lt;foreign-keys&gt;&lt;key app="EN" db-id="derrt0rs4tr2zhetzzivxwz0f2fwzxfpfwfs" timestamp="1602763996"&gt;365&lt;/key&gt;&lt;/foreign-keys&gt;&lt;ref-type name="Conference Proceedings"&gt;10&lt;/ref-type&gt;&lt;contributors&gt;&lt;authors&gt;&lt;author&gt;Kleeman, PT&lt;/author&gt;&lt;/authors&gt;&lt;/contributors&gt;&lt;titles&gt;&lt;title&gt;A fresh look at predicting carbon monoxide impacts at highway intersections&lt;/title&gt;&lt;secondary-title&gt;Transport Research Board A1 FC03-AIF06 Joint Summer Meeting, Ann Arbor, Michigan&lt;/secondary-title&gt;&lt;/titles&gt;&lt;dates&gt;&lt;year&gt;1998&lt;/year&gt;&lt;/dates&gt;&lt;urls&gt;&lt;/urls&gt;&lt;/record&gt;&lt;/Cite&gt;&lt;/EndNote&gt;</w:instrText>
      </w:r>
      <w:r w:rsidR="002546B2" w:rsidRPr="00216D35">
        <w:rPr>
          <w:rFonts w:ascii="Times New Roman" w:hAnsi="Times New Roman" w:cs="Times New Roman"/>
          <w:sz w:val="24"/>
          <w:szCs w:val="24"/>
        </w:rPr>
        <w:fldChar w:fldCharType="separate"/>
      </w:r>
      <w:r w:rsidR="002546B2" w:rsidRPr="00216D35">
        <w:rPr>
          <w:rFonts w:ascii="Times New Roman" w:hAnsi="Times New Roman" w:cs="Times New Roman"/>
          <w:noProof/>
          <w:sz w:val="24"/>
          <w:szCs w:val="24"/>
        </w:rPr>
        <w:t>[10]</w:t>
      </w:r>
      <w:r w:rsidR="002546B2" w:rsidRPr="00216D35">
        <w:rPr>
          <w:rFonts w:ascii="Times New Roman" w:hAnsi="Times New Roman" w:cs="Times New Roman"/>
          <w:sz w:val="24"/>
          <w:szCs w:val="24"/>
        </w:rPr>
        <w:fldChar w:fldCharType="end"/>
      </w:r>
      <w:r w:rsidR="002546B2" w:rsidRPr="00216D35">
        <w:rPr>
          <w:rFonts w:ascii="Times New Roman" w:hAnsi="Times New Roman" w:cs="Times New Roman"/>
          <w:sz w:val="24"/>
          <w:szCs w:val="24"/>
        </w:rPr>
        <w:t>. Furthermore, vehicle acceleration and speed also affect emissions. Vehicle acceleration significantly impacts CO and HC emission, especially at high speeds and low vehicle speed in congested traffic results in increased emission. Auxiliary loads such as air conditioning system can increase CO and NO</w:t>
      </w:r>
      <w:r w:rsidR="00E22FDC" w:rsidRPr="00216D35">
        <w:rPr>
          <w:rFonts w:ascii="Times New Roman" w:hAnsi="Times New Roman" w:cs="Times New Roman"/>
          <w:sz w:val="24"/>
          <w:szCs w:val="24"/>
        </w:rPr>
        <w:t>x</w:t>
      </w:r>
      <w:r w:rsidR="002546B2" w:rsidRPr="00216D35">
        <w:rPr>
          <w:rFonts w:ascii="Times New Roman" w:hAnsi="Times New Roman" w:cs="Times New Roman"/>
          <w:sz w:val="24"/>
          <w:szCs w:val="24"/>
        </w:rPr>
        <w:t xml:space="preserve"> emission and sometimes results in double emission. Road type is another critical factor, e.g., hill ascents result in high NOx emission. Also, horizontal curvature of roads and roundabouts increases engine load and thus results in increased emission. </w:t>
      </w:r>
      <w:r w:rsidR="00A42DC9">
        <w:rPr>
          <w:rFonts w:ascii="Times New Roman" w:hAnsi="Times New Roman" w:cs="Times New Roman"/>
          <w:sz w:val="24"/>
          <w:szCs w:val="24"/>
        </w:rPr>
        <w:t>The test</w:t>
      </w:r>
      <w:r w:rsidRPr="00216D35">
        <w:rPr>
          <w:rFonts w:ascii="Times New Roman" w:hAnsi="Times New Roman" w:cs="Times New Roman"/>
          <w:sz w:val="24"/>
          <w:szCs w:val="24"/>
        </w:rPr>
        <w:t xml:space="preserve"> cycles employed to measure the emissions should adequately represent the real-world driving pattern of the vehicle to provide the most realistic estimation of these levels. However, there is </w:t>
      </w:r>
      <w:r w:rsidR="00A42DC9">
        <w:rPr>
          <w:rFonts w:ascii="Times New Roman" w:hAnsi="Times New Roman" w:cs="Times New Roman"/>
          <w:sz w:val="24"/>
          <w:szCs w:val="24"/>
        </w:rPr>
        <w:t xml:space="preserve">an </w:t>
      </w:r>
      <w:r w:rsidRPr="00216D35">
        <w:rPr>
          <w:rFonts w:ascii="Times New Roman" w:hAnsi="Times New Roman" w:cs="Times New Roman"/>
          <w:sz w:val="24"/>
          <w:szCs w:val="24"/>
        </w:rPr>
        <w:t xml:space="preserve">increasing concern about the representative </w:t>
      </w:r>
      <w:r w:rsidR="00A42DC9">
        <w:rPr>
          <w:rFonts w:ascii="Times New Roman" w:hAnsi="Times New Roman" w:cs="Times New Roman"/>
          <w:sz w:val="24"/>
          <w:szCs w:val="24"/>
        </w:rPr>
        <w:t>test</w:t>
      </w:r>
      <w:r w:rsidRPr="00216D35">
        <w:rPr>
          <w:rFonts w:ascii="Times New Roman" w:hAnsi="Times New Roman" w:cs="Times New Roman"/>
          <w:sz w:val="24"/>
          <w:szCs w:val="24"/>
        </w:rPr>
        <w:t xml:space="preserve"> cycles used by the various vehicle cert</w:t>
      </w:r>
      <w:r w:rsidR="00EF699B" w:rsidRPr="00216D35">
        <w:rPr>
          <w:rFonts w:ascii="Times New Roman" w:hAnsi="Times New Roman" w:cs="Times New Roman"/>
          <w:sz w:val="24"/>
          <w:szCs w:val="24"/>
        </w:rPr>
        <w:t>if</w:t>
      </w:r>
      <w:r w:rsidRPr="00216D35">
        <w:rPr>
          <w:rFonts w:ascii="Times New Roman" w:hAnsi="Times New Roman" w:cs="Times New Roman"/>
          <w:sz w:val="24"/>
          <w:szCs w:val="24"/>
        </w:rPr>
        <w:t xml:space="preserve">ication and regulatory authorities </w:t>
      </w:r>
      <w:r w:rsidRPr="00216D35">
        <w:rPr>
          <w:rFonts w:ascii="Times New Roman" w:hAnsi="Times New Roman" w:cs="Times New Roman"/>
          <w:sz w:val="24"/>
          <w:szCs w:val="24"/>
        </w:rPr>
        <w:fldChar w:fldCharType="begin"/>
      </w:r>
      <w:r w:rsidR="002546B2" w:rsidRPr="00216D35">
        <w:rPr>
          <w:rFonts w:ascii="Times New Roman" w:hAnsi="Times New Roman" w:cs="Times New Roman"/>
          <w:sz w:val="24"/>
          <w:szCs w:val="24"/>
        </w:rPr>
        <w:instrText xml:space="preserve"> ADDIN EN.CITE &lt;EndNote&gt;&lt;Cite&gt;&lt;Author&gt;Samuel&lt;/Author&gt;&lt;Year&gt;2002&lt;/Year&gt;&lt;RecNum&gt;57&lt;/RecNum&gt;&lt;DisplayText&gt;[9]&lt;/DisplayText&gt;&lt;record&gt;&lt;rec-number&gt;57&lt;/rec-number&gt;&lt;foreign-keys&gt;&lt;key app="EN" db-id="pzd00pash2d204e0epdprfwtvxd550ex5f9z" timestamp="1602635574"&gt;57&lt;/key&gt;&lt;/foreign-keys&gt;&lt;ref-type name="Journal Article"&gt;17&lt;/ref-type&gt;&lt;contributors&gt;&lt;authors&gt;&lt;author&gt;Samuel, S.&lt;/author&gt;&lt;author&gt;Austin, L.&lt;/author&gt;&lt;author&gt;Morrey, D.&lt;/author&gt;&lt;/authors&gt;&lt;/contributors&gt;&lt;titles&gt;&lt;title&gt;Automotive test drive cycles for emission measurement and real-world emission levels-a review&lt;/title&gt;&lt;secondary-title&gt;Proceedings of the Institution of Mechanical Engineers, Part D: Journal of Automobile Engineering&lt;/secondary-title&gt;&lt;/titles&gt;&lt;periodical&gt;&lt;full-title&gt;Proceedings of the Institution of Mechanical Engineers, Part D: Journal of Automobile Engineering&lt;/full-title&gt;&lt;/periodical&gt;&lt;pages&gt;555-564&lt;/pages&gt;&lt;volume&gt;216&lt;/volume&gt;&lt;number&gt;7&lt;/number&gt;&lt;dates&gt;&lt;year&gt;2002&lt;/year&gt;&lt;pub-dates&gt;&lt;date&gt;2002/07/01&lt;/date&gt;&lt;/pub-dates&gt;&lt;/dates&gt;&lt;publisher&gt;IMECHE&lt;/publisher&gt;&lt;isbn&gt;0954-4070&lt;/isbn&gt;&lt;urls&gt;&lt;related-urls&gt;&lt;url&gt;https://doi.org/10.1243/095440702760178587&lt;/url&gt;&lt;/related-urls&gt;&lt;/urls&gt;&lt;electronic-resource-num&gt;10.1243/095440702760178587&lt;/electronic-resource-num&gt;&lt;access-date&gt;2020/10/13&lt;/access-date&gt;&lt;/record&gt;&lt;/Cite&gt;&lt;/EndNote&gt;</w:instrText>
      </w:r>
      <w:r w:rsidRPr="00216D35">
        <w:rPr>
          <w:rFonts w:ascii="Times New Roman" w:hAnsi="Times New Roman" w:cs="Times New Roman"/>
          <w:sz w:val="24"/>
          <w:szCs w:val="24"/>
        </w:rPr>
        <w:fldChar w:fldCharType="separate"/>
      </w:r>
      <w:r w:rsidR="002546B2" w:rsidRPr="00216D35">
        <w:rPr>
          <w:rFonts w:ascii="Times New Roman" w:hAnsi="Times New Roman" w:cs="Times New Roman"/>
          <w:noProof/>
          <w:sz w:val="24"/>
          <w:szCs w:val="24"/>
        </w:rPr>
        <w:t>[9]</w:t>
      </w:r>
      <w:r w:rsidRPr="00216D35">
        <w:rPr>
          <w:rFonts w:ascii="Times New Roman" w:hAnsi="Times New Roman" w:cs="Times New Roman"/>
          <w:sz w:val="24"/>
          <w:szCs w:val="24"/>
        </w:rPr>
        <w:fldChar w:fldCharType="end"/>
      </w:r>
      <w:r w:rsidRPr="00216D35">
        <w:rPr>
          <w:rFonts w:ascii="Times New Roman" w:hAnsi="Times New Roman" w:cs="Times New Roman"/>
          <w:sz w:val="24"/>
          <w:szCs w:val="24"/>
        </w:rPr>
        <w:t>.</w:t>
      </w:r>
    </w:p>
    <w:p w14:paraId="3951E26F" w14:textId="3A5D8DBD" w:rsidR="00AD3DDE" w:rsidRPr="00687941" w:rsidRDefault="00351F39" w:rsidP="00063656">
      <w:pPr>
        <w:pStyle w:val="Heading1"/>
        <w:numPr>
          <w:ilvl w:val="0"/>
          <w:numId w:val="2"/>
        </w:numPr>
        <w:spacing w:after="240"/>
        <w:rPr>
          <w:rFonts w:ascii="Times New Roman" w:hAnsi="Times New Roman" w:cs="Times New Roman"/>
          <w:color w:val="auto"/>
          <w:sz w:val="24"/>
          <w:szCs w:val="24"/>
        </w:rPr>
      </w:pPr>
      <w:r w:rsidRPr="00687941">
        <w:rPr>
          <w:rFonts w:ascii="Times New Roman" w:hAnsi="Times New Roman" w:cs="Times New Roman"/>
          <w:color w:val="auto"/>
          <w:sz w:val="24"/>
          <w:szCs w:val="24"/>
        </w:rPr>
        <w:t xml:space="preserve">Vehicle and </w:t>
      </w:r>
      <w:r w:rsidR="00D2326B" w:rsidRPr="00687941">
        <w:rPr>
          <w:rFonts w:ascii="Times New Roman" w:hAnsi="Times New Roman" w:cs="Times New Roman"/>
          <w:color w:val="auto"/>
          <w:sz w:val="24"/>
          <w:szCs w:val="24"/>
        </w:rPr>
        <w:t>e</w:t>
      </w:r>
      <w:r w:rsidRPr="00687941">
        <w:rPr>
          <w:rFonts w:ascii="Times New Roman" w:hAnsi="Times New Roman" w:cs="Times New Roman"/>
          <w:color w:val="auto"/>
          <w:sz w:val="24"/>
          <w:szCs w:val="24"/>
        </w:rPr>
        <w:t>ngine test cycles</w:t>
      </w:r>
    </w:p>
    <w:p w14:paraId="5079574C" w14:textId="25D624F8" w:rsidR="001D13FC" w:rsidRPr="00687941" w:rsidRDefault="00D33FBD" w:rsidP="00063656">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Vehicle emission </w:t>
      </w:r>
      <w:r w:rsidR="00EF699B" w:rsidRPr="00687941">
        <w:rPr>
          <w:rFonts w:ascii="Times New Roman" w:hAnsi="Times New Roman" w:cs="Times New Roman"/>
          <w:sz w:val="24"/>
          <w:szCs w:val="24"/>
        </w:rPr>
        <w:t xml:space="preserve">is one of the </w:t>
      </w:r>
      <w:r w:rsidRPr="00687941">
        <w:rPr>
          <w:rFonts w:ascii="Times New Roman" w:hAnsi="Times New Roman" w:cs="Times New Roman"/>
          <w:sz w:val="24"/>
          <w:szCs w:val="24"/>
        </w:rPr>
        <w:t>primary source</w:t>
      </w:r>
      <w:r w:rsidR="00EF699B" w:rsidRPr="00687941">
        <w:rPr>
          <w:rFonts w:ascii="Times New Roman" w:hAnsi="Times New Roman" w:cs="Times New Roman"/>
          <w:sz w:val="24"/>
          <w:szCs w:val="24"/>
        </w:rPr>
        <w:t>s</w:t>
      </w:r>
      <w:r w:rsidRPr="00687941">
        <w:rPr>
          <w:rFonts w:ascii="Times New Roman" w:hAnsi="Times New Roman" w:cs="Times New Roman"/>
          <w:sz w:val="24"/>
          <w:szCs w:val="24"/>
        </w:rPr>
        <w:t xml:space="preserve"> of </w:t>
      </w:r>
      <w:r w:rsidR="00EF699B" w:rsidRPr="00687941">
        <w:rPr>
          <w:rFonts w:ascii="Times New Roman" w:hAnsi="Times New Roman" w:cs="Times New Roman"/>
          <w:sz w:val="24"/>
          <w:szCs w:val="24"/>
        </w:rPr>
        <w:t>greenhouse gas (GHG) emission</w:t>
      </w:r>
      <w:r w:rsidR="00140769" w:rsidRPr="00687941">
        <w:rPr>
          <w:rFonts w:ascii="Times New Roman" w:hAnsi="Times New Roman" w:cs="Times New Roman"/>
          <w:sz w:val="24"/>
          <w:szCs w:val="24"/>
        </w:rPr>
        <w:t>,</w:t>
      </w:r>
      <w:r w:rsidR="00EF699B" w:rsidRPr="00687941">
        <w:rPr>
          <w:rFonts w:ascii="Times New Roman" w:hAnsi="Times New Roman" w:cs="Times New Roman"/>
          <w:sz w:val="24"/>
          <w:szCs w:val="24"/>
        </w:rPr>
        <w:t xml:space="preserve"> which contributes to </w:t>
      </w:r>
      <w:r w:rsidRPr="00687941">
        <w:rPr>
          <w:rFonts w:ascii="Times New Roman" w:hAnsi="Times New Roman" w:cs="Times New Roman"/>
          <w:sz w:val="24"/>
          <w:szCs w:val="24"/>
        </w:rPr>
        <w:t>atmospheric pollution in modern cities</w:t>
      </w:r>
      <w:r w:rsidR="00EF699B" w:rsidRPr="00687941">
        <w:rPr>
          <w:rFonts w:ascii="Times New Roman" w:hAnsi="Times New Roman" w:cs="Times New Roman"/>
          <w:sz w:val="24"/>
          <w:szCs w:val="24"/>
        </w:rPr>
        <w:t xml:space="preserve"> </w:t>
      </w:r>
      <w:r w:rsidR="00EF699B" w:rsidRPr="00687941">
        <w:rPr>
          <w:rFonts w:ascii="Times New Roman" w:hAnsi="Times New Roman" w:cs="Times New Roman"/>
          <w:sz w:val="24"/>
          <w:szCs w:val="24"/>
        </w:rPr>
        <w:fldChar w:fldCharType="begin"/>
      </w:r>
      <w:r w:rsidR="002546B2" w:rsidRPr="00687941">
        <w:rPr>
          <w:rFonts w:ascii="Times New Roman" w:hAnsi="Times New Roman" w:cs="Times New Roman"/>
          <w:sz w:val="24"/>
          <w:szCs w:val="24"/>
        </w:rPr>
        <w:instrText xml:space="preserve"> ADDIN EN.CITE &lt;EndNote&gt;&lt;Cite&gt;&lt;Author&gt;Graham&lt;/Author&gt;&lt;Year&gt;2008&lt;/Year&gt;&lt;RecNum&gt;92&lt;/RecNum&gt;&lt;DisplayText&gt;[11]&lt;/DisplayText&gt;&lt;record&gt;&lt;rec-number&gt;92&lt;/rec-number&gt;&lt;foreign-keys&gt;&lt;key app="EN" db-id="pzd00pash2d204e0epdprfwtvxd550ex5f9z" timestamp="1603011819"&gt;92&lt;/key&gt;&lt;/foreign-keys&gt;&lt;ref-type name="Journal Article"&gt;17&lt;/ref-type&gt;&lt;contributors&gt;&lt;authors&gt;&lt;author&gt;Graham, Lisa A.&lt;/author&gt;&lt;author&gt;Rideout, Greg&lt;/author&gt;&lt;author&gt;Rosenblatt, Deborah&lt;/author&gt;&lt;author&gt;Hendren, Jill&lt;/author&gt;&lt;/authors&gt;&lt;/contributors&gt;&lt;titles&gt;&lt;title&gt;Greenhouse gas emissions from heavy-duty vehicles&lt;/title&gt;&lt;secondary-title&gt;Atmospheric Environment&lt;/secondary-title&gt;&lt;/titles&gt;&lt;periodical&gt;&lt;full-title&gt;Atmospheric Environment&lt;/full-title&gt;&lt;/periodical&gt;&lt;pages&gt;4665-4681&lt;/pages&gt;&lt;volume&gt;42&lt;/volume&gt;&lt;number&gt;19&lt;/number&gt;&lt;keywords&gt;&lt;keyword&gt;Nitrous oxide&lt;/keyword&gt;&lt;keyword&gt;Methane&lt;/keyword&gt;&lt;keyword&gt;Greenhouse gases&lt;/keyword&gt;&lt;keyword&gt;Diesel engine emissions&lt;/keyword&gt;&lt;keyword&gt;Alternative fuels&lt;/keyword&gt;&lt;/keywords&gt;&lt;dates&gt;&lt;year&gt;2008&lt;/year&gt;&lt;pub-dates&gt;&lt;date&gt;2008/06/01/&lt;/date&gt;&lt;/pub-dates&gt;&lt;/dates&gt;&lt;isbn&gt;1352-2310&lt;/isbn&gt;&lt;urls&gt;&lt;related-urls&gt;&lt;url&gt;http://www.sciencedirect.com/science/article/pii/S1352231008001003&lt;/url&gt;&lt;/related-urls&gt;&lt;/urls&gt;&lt;electronic-resource-num&gt;https://doi.org/10.1016/j.atmosenv.2008.01.049&lt;/electronic-resource-num&gt;&lt;/record&gt;&lt;/Cite&gt;&lt;/EndNote&gt;</w:instrText>
      </w:r>
      <w:r w:rsidR="00EF699B" w:rsidRPr="00687941">
        <w:rPr>
          <w:rFonts w:ascii="Times New Roman" w:hAnsi="Times New Roman" w:cs="Times New Roman"/>
          <w:sz w:val="24"/>
          <w:szCs w:val="24"/>
        </w:rPr>
        <w:fldChar w:fldCharType="separate"/>
      </w:r>
      <w:r w:rsidR="002546B2" w:rsidRPr="00687941">
        <w:rPr>
          <w:rFonts w:ascii="Times New Roman" w:hAnsi="Times New Roman" w:cs="Times New Roman"/>
          <w:noProof/>
          <w:sz w:val="24"/>
          <w:szCs w:val="24"/>
        </w:rPr>
        <w:t>[11]</w:t>
      </w:r>
      <w:r w:rsidR="00EF699B"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The increasing number of passenger cars, especially during the last decade, resulted in a composite traffic problem with severe consequences in terms of vehicular emissions. From the advent of 60s, </w:t>
      </w:r>
      <w:r w:rsidR="00374244" w:rsidRPr="00687941">
        <w:rPr>
          <w:rFonts w:ascii="Times New Roman" w:hAnsi="Times New Roman" w:cs="Times New Roman"/>
          <w:sz w:val="24"/>
          <w:szCs w:val="24"/>
        </w:rPr>
        <w:t xml:space="preserve">vehicles </w:t>
      </w:r>
      <w:r w:rsidR="00A42DC9">
        <w:rPr>
          <w:rFonts w:ascii="Times New Roman" w:hAnsi="Times New Roman" w:cs="Times New Roman"/>
          <w:sz w:val="24"/>
          <w:szCs w:val="24"/>
        </w:rPr>
        <w:t>are being</w:t>
      </w:r>
      <w:r w:rsidR="00374244" w:rsidRPr="00687941">
        <w:rPr>
          <w:rFonts w:ascii="Times New Roman" w:hAnsi="Times New Roman" w:cs="Times New Roman"/>
          <w:sz w:val="24"/>
          <w:szCs w:val="24"/>
        </w:rPr>
        <w:t xml:space="preserve"> tested </w:t>
      </w:r>
      <w:r w:rsidRPr="00687941">
        <w:rPr>
          <w:rFonts w:ascii="Times New Roman" w:hAnsi="Times New Roman" w:cs="Times New Roman"/>
          <w:sz w:val="24"/>
          <w:szCs w:val="24"/>
        </w:rPr>
        <w:t xml:space="preserve">to check their compliance with the </w:t>
      </w:r>
      <w:r w:rsidR="00374244" w:rsidRPr="00687941">
        <w:rPr>
          <w:rFonts w:ascii="Times New Roman" w:hAnsi="Times New Roman" w:cs="Times New Roman"/>
          <w:sz w:val="24"/>
          <w:szCs w:val="24"/>
        </w:rPr>
        <w:t>standards</w:t>
      </w:r>
      <w:r w:rsidRPr="00687941">
        <w:rPr>
          <w:rFonts w:ascii="Times New Roman" w:hAnsi="Times New Roman" w:cs="Times New Roman"/>
          <w:sz w:val="24"/>
          <w:szCs w:val="24"/>
        </w:rPr>
        <w:t xml:space="preserve"> </w:t>
      </w:r>
      <w:r w:rsidR="00374244" w:rsidRPr="00687941">
        <w:rPr>
          <w:rFonts w:ascii="Times New Roman" w:hAnsi="Times New Roman" w:cs="Times New Roman"/>
          <w:sz w:val="24"/>
          <w:szCs w:val="24"/>
        </w:rPr>
        <w:t xml:space="preserve">using </w:t>
      </w:r>
      <w:r w:rsidR="00B2193D" w:rsidRPr="00687941">
        <w:rPr>
          <w:rFonts w:ascii="Times New Roman" w:hAnsi="Times New Roman" w:cs="Times New Roman"/>
          <w:sz w:val="24"/>
          <w:szCs w:val="24"/>
        </w:rPr>
        <w:t xml:space="preserve">standardised </w:t>
      </w:r>
      <w:r w:rsidR="00374244" w:rsidRPr="00687941">
        <w:rPr>
          <w:rFonts w:ascii="Times New Roman" w:hAnsi="Times New Roman" w:cs="Times New Roman"/>
          <w:sz w:val="24"/>
          <w:szCs w:val="24"/>
        </w:rPr>
        <w:t>tests</w:t>
      </w:r>
      <w:r w:rsidR="00FD6DDF" w:rsidRPr="00687941">
        <w:rPr>
          <w:rFonts w:ascii="Times New Roman" w:hAnsi="Times New Roman" w:cs="Times New Roman"/>
          <w:sz w:val="24"/>
          <w:szCs w:val="24"/>
        </w:rPr>
        <w:t xml:space="preserve"> </w:t>
      </w:r>
      <w:r w:rsidR="00374244" w:rsidRPr="00687941">
        <w:rPr>
          <w:rFonts w:ascii="Times New Roman" w:hAnsi="Times New Roman" w:cs="Times New Roman"/>
          <w:sz w:val="24"/>
          <w:szCs w:val="24"/>
        </w:rPr>
        <w:fldChar w:fldCharType="begin"/>
      </w:r>
      <w:r w:rsidR="002546B2" w:rsidRPr="00687941">
        <w:rPr>
          <w:rFonts w:ascii="Times New Roman" w:hAnsi="Times New Roman" w:cs="Times New Roman"/>
          <w:sz w:val="24"/>
          <w:szCs w:val="24"/>
        </w:rPr>
        <w:instrText xml:space="preserve"> ADDIN EN.CITE &lt;EndNote&gt;&lt;Cite&gt;&lt;Author&gt;Giakoumis&lt;/Author&gt;&lt;Year&gt;2017&lt;/Year&gt;&lt;RecNum&gt;10&lt;/RecNum&gt;&lt;DisplayText&gt;[12]&lt;/DisplayText&gt;&lt;record&gt;&lt;rec-number&gt;10&lt;/rec-number&gt;&lt;foreign-keys&gt;&lt;key app="EN" db-id="pzd00pash2d204e0epdprfwtvxd550ex5f9z" timestamp="1600824713"&gt;10&lt;/key&gt;&lt;/foreign-keys&gt;&lt;ref-type name="Book"&gt;6&lt;/ref-type&gt;&lt;contributors&gt;&lt;authors&gt;&lt;author&gt;Giakoumis, Evangelos G&lt;/author&gt;&lt;/authors&gt;&lt;/contributors&gt;&lt;titles&gt;&lt;title&gt;Driving and engine cycles&lt;/title&gt;&lt;/titles&gt;&lt;dates&gt;&lt;year&gt;2017&lt;/year&gt;&lt;/dates&gt;&lt;publisher&gt;Springer&lt;/publisher&gt;&lt;isbn&gt;3319490346&lt;/isbn&gt;&lt;urls&gt;&lt;/urls&gt;&lt;/record&gt;&lt;/Cite&gt;&lt;/EndNote&gt;</w:instrText>
      </w:r>
      <w:r w:rsidR="00374244" w:rsidRPr="00687941">
        <w:rPr>
          <w:rFonts w:ascii="Times New Roman" w:hAnsi="Times New Roman" w:cs="Times New Roman"/>
          <w:sz w:val="24"/>
          <w:szCs w:val="24"/>
        </w:rPr>
        <w:fldChar w:fldCharType="separate"/>
      </w:r>
      <w:r w:rsidR="002546B2" w:rsidRPr="00687941">
        <w:rPr>
          <w:rFonts w:ascii="Times New Roman" w:hAnsi="Times New Roman" w:cs="Times New Roman"/>
          <w:noProof/>
          <w:sz w:val="24"/>
          <w:szCs w:val="24"/>
        </w:rPr>
        <w:t>[12]</w:t>
      </w:r>
      <w:r w:rsidR="00374244" w:rsidRPr="00687941">
        <w:rPr>
          <w:rFonts w:ascii="Times New Roman" w:hAnsi="Times New Roman" w:cs="Times New Roman"/>
          <w:sz w:val="24"/>
          <w:szCs w:val="24"/>
        </w:rPr>
        <w:fldChar w:fldCharType="end"/>
      </w:r>
      <w:r w:rsidR="00374244" w:rsidRPr="00687941">
        <w:rPr>
          <w:rFonts w:ascii="Times New Roman" w:hAnsi="Times New Roman" w:cs="Times New Roman"/>
          <w:sz w:val="24"/>
          <w:szCs w:val="24"/>
        </w:rPr>
        <w:t xml:space="preserve">. </w:t>
      </w:r>
      <w:r w:rsidR="00FD6DDF" w:rsidRPr="00687941">
        <w:rPr>
          <w:rFonts w:ascii="Times New Roman" w:hAnsi="Times New Roman" w:cs="Times New Roman"/>
          <w:sz w:val="24"/>
          <w:szCs w:val="24"/>
        </w:rPr>
        <w:t>These have been known</w:t>
      </w:r>
      <w:r w:rsidR="00050144" w:rsidRPr="00687941">
        <w:rPr>
          <w:rFonts w:ascii="Times New Roman" w:hAnsi="Times New Roman" w:cs="Times New Roman"/>
          <w:sz w:val="24"/>
          <w:szCs w:val="24"/>
        </w:rPr>
        <w:t xml:space="preserve"> </w:t>
      </w:r>
      <w:r w:rsidR="00FD6DDF" w:rsidRPr="00687941">
        <w:rPr>
          <w:rFonts w:ascii="Times New Roman" w:hAnsi="Times New Roman" w:cs="Times New Roman"/>
          <w:sz w:val="24"/>
          <w:szCs w:val="24"/>
        </w:rPr>
        <w:t>as driving/drive cycles or transient cycles</w:t>
      </w:r>
      <w:r w:rsidRPr="00687941">
        <w:rPr>
          <w:rFonts w:ascii="Times New Roman" w:hAnsi="Times New Roman" w:cs="Times New Roman"/>
          <w:sz w:val="24"/>
          <w:szCs w:val="24"/>
        </w:rPr>
        <w:t xml:space="preserve"> or test cycles</w:t>
      </w:r>
      <w:r w:rsidR="00FD6DDF" w:rsidRPr="00687941">
        <w:rPr>
          <w:rFonts w:ascii="Times New Roman" w:hAnsi="Times New Roman" w:cs="Times New Roman"/>
          <w:sz w:val="24"/>
          <w:szCs w:val="24"/>
        </w:rPr>
        <w:t xml:space="preserve">. </w:t>
      </w:r>
      <w:r w:rsidR="00374244" w:rsidRPr="00687941">
        <w:rPr>
          <w:rFonts w:ascii="Times New Roman" w:hAnsi="Times New Roman" w:cs="Times New Roman"/>
          <w:sz w:val="24"/>
          <w:szCs w:val="24"/>
        </w:rPr>
        <w:t>Even though these three terms are used in the literature interchangeably,</w:t>
      </w:r>
      <w:r w:rsidR="00B2193D" w:rsidRPr="00687941">
        <w:rPr>
          <w:rFonts w:ascii="Times New Roman" w:hAnsi="Times New Roman" w:cs="Times New Roman"/>
          <w:sz w:val="24"/>
          <w:szCs w:val="24"/>
        </w:rPr>
        <w:t xml:space="preserve"> they might not mean the same test procedures or parameters</w:t>
      </w:r>
      <w:r w:rsidR="00050144" w:rsidRPr="00687941">
        <w:rPr>
          <w:rFonts w:ascii="Times New Roman" w:hAnsi="Times New Roman" w:cs="Times New Roman"/>
          <w:sz w:val="24"/>
          <w:szCs w:val="24"/>
        </w:rPr>
        <w:t xml:space="preserve">. </w:t>
      </w:r>
      <w:r w:rsidRPr="00687941">
        <w:rPr>
          <w:rFonts w:ascii="Times New Roman" w:hAnsi="Times New Roman" w:cs="Times New Roman"/>
          <w:sz w:val="24"/>
          <w:szCs w:val="24"/>
        </w:rPr>
        <w:t>D</w:t>
      </w:r>
      <w:r w:rsidR="00050144" w:rsidRPr="00687941">
        <w:rPr>
          <w:rFonts w:ascii="Times New Roman" w:hAnsi="Times New Roman" w:cs="Times New Roman"/>
          <w:sz w:val="24"/>
          <w:szCs w:val="24"/>
        </w:rPr>
        <w:t xml:space="preserve">riving </w:t>
      </w:r>
      <w:r w:rsidR="00B2193D" w:rsidRPr="00687941">
        <w:rPr>
          <w:rFonts w:ascii="Times New Roman" w:hAnsi="Times New Roman" w:cs="Times New Roman"/>
          <w:sz w:val="24"/>
          <w:szCs w:val="24"/>
        </w:rPr>
        <w:t xml:space="preserve">test </w:t>
      </w:r>
      <w:r w:rsidR="00050144" w:rsidRPr="00687941">
        <w:rPr>
          <w:rFonts w:ascii="Times New Roman" w:hAnsi="Times New Roman" w:cs="Times New Roman"/>
          <w:sz w:val="24"/>
          <w:szCs w:val="24"/>
        </w:rPr>
        <w:t>cycle</w:t>
      </w:r>
      <w:r w:rsidR="00D30A2B" w:rsidRPr="00687941">
        <w:rPr>
          <w:rFonts w:ascii="Times New Roman" w:hAnsi="Times New Roman" w:cs="Times New Roman"/>
          <w:sz w:val="24"/>
          <w:szCs w:val="24"/>
        </w:rPr>
        <w:t>s</w:t>
      </w:r>
      <w:r w:rsidRPr="00687941">
        <w:rPr>
          <w:rFonts w:ascii="Times New Roman" w:hAnsi="Times New Roman" w:cs="Times New Roman"/>
          <w:sz w:val="24"/>
          <w:szCs w:val="24"/>
        </w:rPr>
        <w:t xml:space="preserve"> invo</w:t>
      </w:r>
      <w:r w:rsidR="00D30A2B" w:rsidRPr="00687941">
        <w:rPr>
          <w:rFonts w:ascii="Times New Roman" w:hAnsi="Times New Roman" w:cs="Times New Roman"/>
          <w:sz w:val="24"/>
          <w:szCs w:val="24"/>
        </w:rPr>
        <w:t>lve</w:t>
      </w:r>
      <w:r w:rsidRPr="00687941">
        <w:rPr>
          <w:rFonts w:ascii="Times New Roman" w:hAnsi="Times New Roman" w:cs="Times New Roman"/>
          <w:sz w:val="24"/>
          <w:szCs w:val="24"/>
        </w:rPr>
        <w:t xml:space="preserve"> testing the whole vehicle and typically </w:t>
      </w:r>
      <w:r w:rsidR="00D30A2B" w:rsidRPr="00687941">
        <w:rPr>
          <w:rFonts w:ascii="Times New Roman" w:hAnsi="Times New Roman" w:cs="Times New Roman"/>
          <w:sz w:val="24"/>
          <w:szCs w:val="24"/>
        </w:rPr>
        <w:t>comprise</w:t>
      </w:r>
      <w:r w:rsidRPr="00687941">
        <w:rPr>
          <w:rFonts w:ascii="Times New Roman" w:hAnsi="Times New Roman" w:cs="Times New Roman"/>
          <w:sz w:val="24"/>
          <w:szCs w:val="24"/>
        </w:rPr>
        <w:t xml:space="preserve"> of </w:t>
      </w:r>
      <w:r w:rsidR="00050144" w:rsidRPr="00687941">
        <w:rPr>
          <w:rFonts w:ascii="Times New Roman" w:hAnsi="Times New Roman" w:cs="Times New Roman"/>
          <w:sz w:val="24"/>
          <w:szCs w:val="24"/>
        </w:rPr>
        <w:t xml:space="preserve">a series of data points representing </w:t>
      </w:r>
      <w:r w:rsidRPr="00687941">
        <w:rPr>
          <w:rFonts w:ascii="Times New Roman" w:hAnsi="Times New Roman" w:cs="Times New Roman"/>
          <w:sz w:val="24"/>
          <w:szCs w:val="24"/>
        </w:rPr>
        <w:t xml:space="preserve">a speed-time profile </w:t>
      </w:r>
      <w:r w:rsidR="00D30A2B" w:rsidRPr="00687941">
        <w:rPr>
          <w:rFonts w:ascii="Times New Roman" w:hAnsi="Times New Roman" w:cs="Times New Roman"/>
          <w:sz w:val="24"/>
          <w:szCs w:val="24"/>
        </w:rPr>
        <w:t xml:space="preserve">that is representative of urban driving </w:t>
      </w:r>
      <w:r w:rsidRPr="00687941">
        <w:rPr>
          <w:rFonts w:ascii="Times New Roman" w:hAnsi="Times New Roman" w:cs="Times New Roman"/>
          <w:sz w:val="24"/>
          <w:szCs w:val="24"/>
        </w:rPr>
        <w:fldChar w:fldCharType="begin">
          <w:fldData xml:space="preserve">PEVuZE5vdGU+PENpdGU+PEF1dGhvcj5UemlyYWtpczwvQXV0aG9yPjxZZWFyPjIwMDY8L1llYXI+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</w:fldData>
        </w:fldChar>
      </w:r>
      <w:r w:rsidR="002546B2" w:rsidRPr="00687941">
        <w:rPr>
          <w:rFonts w:ascii="Times New Roman" w:hAnsi="Times New Roman" w:cs="Times New Roman"/>
          <w:sz w:val="24"/>
          <w:szCs w:val="24"/>
        </w:rPr>
        <w:instrText xml:space="preserve"> ADDIN EN.CITE </w:instrText>
      </w:r>
      <w:r w:rsidR="002546B2" w:rsidRPr="00687941">
        <w:rPr>
          <w:rFonts w:ascii="Times New Roman" w:hAnsi="Times New Roman" w:cs="Times New Roman"/>
          <w:sz w:val="24"/>
          <w:szCs w:val="24"/>
        </w:rPr>
        <w:fldChar w:fldCharType="begin">
          <w:fldData xml:space="preserve">PEVuZE5vdGU+PENpdGU+PEF1dGhvcj5UemlyYWtpczwvQXV0aG9yPjxZZWFyPjIwMDY8L1llYXI+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</w:fldData>
        </w:fldChar>
      </w:r>
      <w:r w:rsidR="002546B2" w:rsidRPr="00687941">
        <w:rPr>
          <w:rFonts w:ascii="Times New Roman" w:hAnsi="Times New Roman" w:cs="Times New Roman"/>
          <w:sz w:val="24"/>
          <w:szCs w:val="24"/>
        </w:rPr>
        <w:instrText xml:space="preserve"> ADDIN EN.CITE.DATA </w:instrText>
      </w:r>
      <w:r w:rsidR="002546B2" w:rsidRPr="00687941">
        <w:rPr>
          <w:rFonts w:ascii="Times New Roman" w:hAnsi="Times New Roman" w:cs="Times New Roman"/>
          <w:sz w:val="24"/>
          <w:szCs w:val="24"/>
        </w:rPr>
      </w:r>
      <w:r w:rsidR="002546B2" w:rsidRPr="00687941">
        <w:rPr>
          <w:rFonts w:ascii="Times New Roman" w:hAnsi="Times New Roman" w:cs="Times New Roman"/>
          <w:sz w:val="24"/>
          <w:szCs w:val="24"/>
        </w:rPr>
        <w:fldChar w:fldCharType="end"/>
      </w:r>
      <w:r w:rsidRPr="00687941">
        <w:rPr>
          <w:rFonts w:ascii="Times New Roman" w:hAnsi="Times New Roman" w:cs="Times New Roman"/>
          <w:sz w:val="24"/>
          <w:szCs w:val="24"/>
        </w:rPr>
      </w:r>
      <w:r w:rsidRPr="00687941">
        <w:rPr>
          <w:rFonts w:ascii="Times New Roman" w:hAnsi="Times New Roman" w:cs="Times New Roman"/>
          <w:sz w:val="24"/>
          <w:szCs w:val="24"/>
        </w:rPr>
        <w:fldChar w:fldCharType="separate"/>
      </w:r>
      <w:r w:rsidR="002546B2" w:rsidRPr="00687941">
        <w:rPr>
          <w:rFonts w:ascii="Times New Roman" w:hAnsi="Times New Roman" w:cs="Times New Roman"/>
          <w:noProof/>
          <w:sz w:val="24"/>
          <w:szCs w:val="24"/>
        </w:rPr>
        <w:t>[13-16]</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w:t>
      </w:r>
      <w:r w:rsidR="00B2193D" w:rsidRPr="00687941">
        <w:rPr>
          <w:rFonts w:ascii="Times New Roman" w:hAnsi="Times New Roman" w:cs="Times New Roman"/>
          <w:sz w:val="24"/>
          <w:szCs w:val="24"/>
        </w:rPr>
        <w:t>In particular, the test cycle consists of a series of test points, where the vehicle in question has to follow a certain speed (</w:t>
      </w:r>
      <w:r w:rsidR="006933B7" w:rsidRPr="00687941">
        <w:rPr>
          <w:rFonts w:ascii="Times New Roman" w:hAnsi="Times New Roman" w:cs="Times New Roman"/>
          <w:sz w:val="24"/>
          <w:szCs w:val="24"/>
        </w:rPr>
        <w:fldChar w:fldCharType="begin"/>
      </w:r>
      <w:r w:rsidR="006933B7" w:rsidRPr="00687941">
        <w:rPr>
          <w:rFonts w:ascii="Times New Roman" w:hAnsi="Times New Roman" w:cs="Times New Roman"/>
          <w:sz w:val="24"/>
          <w:szCs w:val="24"/>
        </w:rPr>
        <w:instrText xml:space="preserve"> REF _Ref53959772 \h  \* MERGEFORMAT </w:instrText>
      </w:r>
      <w:r w:rsidR="006933B7" w:rsidRPr="00687941">
        <w:rPr>
          <w:rFonts w:ascii="Times New Roman" w:hAnsi="Times New Roman" w:cs="Times New Roman"/>
          <w:sz w:val="24"/>
          <w:szCs w:val="24"/>
        </w:rPr>
      </w:r>
      <w:r w:rsidR="006933B7"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Figure </w:t>
      </w:r>
      <w:r w:rsidR="008D2689" w:rsidRPr="008D2689">
        <w:rPr>
          <w:rFonts w:ascii="Times New Roman" w:hAnsi="Times New Roman" w:cs="Times New Roman"/>
          <w:noProof/>
          <w:sz w:val="24"/>
          <w:szCs w:val="24"/>
        </w:rPr>
        <w:t>3</w:t>
      </w:r>
      <w:r w:rsidR="006933B7" w:rsidRPr="00687941">
        <w:rPr>
          <w:rFonts w:ascii="Times New Roman" w:hAnsi="Times New Roman" w:cs="Times New Roman"/>
          <w:sz w:val="24"/>
          <w:szCs w:val="24"/>
        </w:rPr>
        <w:fldChar w:fldCharType="end"/>
      </w:r>
      <w:r w:rsidR="00B241AE" w:rsidRPr="00687941">
        <w:rPr>
          <w:rFonts w:ascii="Times New Roman" w:hAnsi="Times New Roman" w:cs="Times New Roman"/>
          <w:sz w:val="24"/>
          <w:szCs w:val="24"/>
        </w:rPr>
        <w:t>.a</w:t>
      </w:r>
      <w:r w:rsidR="00B2193D" w:rsidRPr="00687941">
        <w:rPr>
          <w:rFonts w:ascii="Times New Roman" w:hAnsi="Times New Roman" w:cs="Times New Roman"/>
          <w:sz w:val="24"/>
          <w:szCs w:val="24"/>
        </w:rPr>
        <w:t>) or a certain rotational speed for the test engine</w:t>
      </w:r>
      <w:r w:rsidR="00B241AE" w:rsidRPr="00687941">
        <w:rPr>
          <w:rFonts w:ascii="Times New Roman" w:hAnsi="Times New Roman" w:cs="Times New Roman"/>
          <w:sz w:val="24"/>
          <w:szCs w:val="24"/>
        </w:rPr>
        <w:t xml:space="preserve"> (</w:t>
      </w:r>
      <w:r w:rsidR="006933B7" w:rsidRPr="00687941">
        <w:rPr>
          <w:rFonts w:ascii="Times New Roman" w:hAnsi="Times New Roman" w:cs="Times New Roman"/>
          <w:sz w:val="24"/>
          <w:szCs w:val="24"/>
        </w:rPr>
        <w:fldChar w:fldCharType="begin"/>
      </w:r>
      <w:r w:rsidR="006933B7" w:rsidRPr="00687941">
        <w:rPr>
          <w:rFonts w:ascii="Times New Roman" w:hAnsi="Times New Roman" w:cs="Times New Roman"/>
          <w:sz w:val="24"/>
          <w:szCs w:val="24"/>
        </w:rPr>
        <w:instrText xml:space="preserve"> REF _Ref53959772 \h  \* MERGEFORMAT </w:instrText>
      </w:r>
      <w:r w:rsidR="006933B7" w:rsidRPr="00687941">
        <w:rPr>
          <w:rFonts w:ascii="Times New Roman" w:hAnsi="Times New Roman" w:cs="Times New Roman"/>
          <w:sz w:val="24"/>
          <w:szCs w:val="24"/>
        </w:rPr>
      </w:r>
      <w:r w:rsidR="006933B7"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Figure </w:t>
      </w:r>
      <w:r w:rsidR="008D2689" w:rsidRPr="008D2689">
        <w:rPr>
          <w:rFonts w:ascii="Times New Roman" w:hAnsi="Times New Roman" w:cs="Times New Roman"/>
          <w:noProof/>
          <w:sz w:val="24"/>
          <w:szCs w:val="24"/>
        </w:rPr>
        <w:t>3</w:t>
      </w:r>
      <w:r w:rsidR="006933B7" w:rsidRPr="00687941">
        <w:rPr>
          <w:rFonts w:ascii="Times New Roman" w:hAnsi="Times New Roman" w:cs="Times New Roman"/>
          <w:sz w:val="24"/>
          <w:szCs w:val="24"/>
        </w:rPr>
        <w:fldChar w:fldCharType="end"/>
      </w:r>
      <w:r w:rsidR="00B241AE" w:rsidRPr="00687941">
        <w:rPr>
          <w:rFonts w:ascii="Times New Roman" w:hAnsi="Times New Roman" w:cs="Times New Roman"/>
          <w:sz w:val="24"/>
          <w:szCs w:val="24"/>
        </w:rPr>
        <w:t>.b</w:t>
      </w:r>
      <w:r w:rsidR="00B2193D" w:rsidRPr="00687941">
        <w:rPr>
          <w:rFonts w:ascii="Times New Roman" w:hAnsi="Times New Roman" w:cs="Times New Roman"/>
          <w:sz w:val="24"/>
          <w:szCs w:val="24"/>
        </w:rPr>
        <w:t xml:space="preserve">) at each point. </w:t>
      </w:r>
      <w:r w:rsidR="004222EB" w:rsidRPr="00687941">
        <w:rPr>
          <w:rFonts w:ascii="Times New Roman" w:hAnsi="Times New Roman" w:cs="Times New Roman"/>
          <w:sz w:val="24"/>
          <w:szCs w:val="24"/>
        </w:rPr>
        <w:t>Thus, in this regard, test cycles are primarily classified as, (a) chassis dynamometer cycles</w:t>
      </w:r>
      <w:r w:rsidR="00310DFC" w:rsidRPr="00687941">
        <w:rPr>
          <w:rFonts w:ascii="Times New Roman" w:hAnsi="Times New Roman" w:cs="Times New Roman"/>
          <w:sz w:val="24"/>
          <w:szCs w:val="24"/>
        </w:rPr>
        <w:t xml:space="preserve"> used for vehicle testing</w:t>
      </w:r>
      <w:r w:rsidR="004222EB" w:rsidRPr="00687941">
        <w:rPr>
          <w:rFonts w:ascii="Times New Roman" w:hAnsi="Times New Roman" w:cs="Times New Roman"/>
          <w:sz w:val="24"/>
          <w:szCs w:val="24"/>
        </w:rPr>
        <w:t>, and (b) engine dynamometer cycles</w:t>
      </w:r>
      <w:r w:rsidR="00310DFC" w:rsidRPr="00687941">
        <w:rPr>
          <w:rFonts w:ascii="Times New Roman" w:hAnsi="Times New Roman" w:cs="Times New Roman"/>
          <w:sz w:val="24"/>
          <w:szCs w:val="24"/>
        </w:rPr>
        <w:t xml:space="preserve"> used for engine testing</w:t>
      </w:r>
      <w:r w:rsidR="004222EB" w:rsidRPr="00687941">
        <w:rPr>
          <w:rFonts w:ascii="Times New Roman" w:hAnsi="Times New Roman" w:cs="Times New Roman"/>
          <w:sz w:val="24"/>
          <w:szCs w:val="24"/>
        </w:rPr>
        <w:t xml:space="preserve">. </w:t>
      </w:r>
      <w:r w:rsidR="00310DFC" w:rsidRPr="00687941">
        <w:rPr>
          <w:rFonts w:ascii="Times New Roman" w:hAnsi="Times New Roman" w:cs="Times New Roman"/>
          <w:sz w:val="24"/>
          <w:szCs w:val="24"/>
        </w:rPr>
        <w:t xml:space="preserve">Chassis dynamometer cycles are further classified into simplified </w:t>
      </w:r>
      <w:r w:rsidR="001C7A7F" w:rsidRPr="00687941">
        <w:rPr>
          <w:rFonts w:ascii="Times New Roman" w:hAnsi="Times New Roman" w:cs="Times New Roman"/>
          <w:sz w:val="24"/>
          <w:szCs w:val="24"/>
        </w:rPr>
        <w:t>'</w:t>
      </w:r>
      <w:r w:rsidR="00310DFC" w:rsidRPr="00687941">
        <w:rPr>
          <w:rFonts w:ascii="Times New Roman" w:hAnsi="Times New Roman" w:cs="Times New Roman"/>
          <w:sz w:val="24"/>
          <w:szCs w:val="24"/>
        </w:rPr>
        <w:t>modal</w:t>
      </w:r>
      <w:r w:rsidR="001C7A7F" w:rsidRPr="00687941">
        <w:rPr>
          <w:rFonts w:ascii="Times New Roman" w:hAnsi="Times New Roman" w:cs="Times New Roman"/>
          <w:sz w:val="24"/>
          <w:szCs w:val="24"/>
        </w:rPr>
        <w:t>'</w:t>
      </w:r>
      <w:r w:rsidR="00310DFC" w:rsidRPr="00687941">
        <w:rPr>
          <w:rFonts w:ascii="Times New Roman" w:hAnsi="Times New Roman" w:cs="Times New Roman"/>
          <w:sz w:val="24"/>
          <w:szCs w:val="24"/>
        </w:rPr>
        <w:t xml:space="preserve"> type and </w:t>
      </w:r>
      <w:r w:rsidR="001C7A7F" w:rsidRPr="00687941">
        <w:rPr>
          <w:rFonts w:ascii="Times New Roman" w:hAnsi="Times New Roman" w:cs="Times New Roman"/>
          <w:sz w:val="24"/>
          <w:szCs w:val="24"/>
        </w:rPr>
        <w:t>'</w:t>
      </w:r>
      <w:r w:rsidR="00310DFC" w:rsidRPr="00687941">
        <w:rPr>
          <w:rFonts w:ascii="Times New Roman" w:hAnsi="Times New Roman" w:cs="Times New Roman"/>
          <w:sz w:val="24"/>
          <w:szCs w:val="24"/>
        </w:rPr>
        <w:t>true</w:t>
      </w:r>
      <w:r w:rsidR="001C7A7F" w:rsidRPr="00687941">
        <w:rPr>
          <w:rFonts w:ascii="Times New Roman" w:hAnsi="Times New Roman" w:cs="Times New Roman"/>
          <w:sz w:val="24"/>
          <w:szCs w:val="24"/>
        </w:rPr>
        <w:t>'</w:t>
      </w:r>
      <w:r w:rsidR="00310DFC" w:rsidRPr="00687941">
        <w:rPr>
          <w:rFonts w:ascii="Times New Roman" w:hAnsi="Times New Roman" w:cs="Times New Roman"/>
          <w:sz w:val="24"/>
          <w:szCs w:val="24"/>
        </w:rPr>
        <w:t xml:space="preserve"> transient types</w:t>
      </w:r>
      <w:r w:rsidR="00A42DC9">
        <w:rPr>
          <w:rFonts w:ascii="Times New Roman" w:hAnsi="Times New Roman" w:cs="Times New Roman"/>
          <w:sz w:val="24"/>
          <w:szCs w:val="24"/>
        </w:rPr>
        <w:t xml:space="preserve"> </w:t>
      </w:r>
      <w:r w:rsidR="00A42DC9">
        <w:rPr>
          <w:rFonts w:ascii="Times New Roman" w:hAnsi="Times New Roman" w:cs="Times New Roman"/>
          <w:sz w:val="24"/>
          <w:szCs w:val="24"/>
        </w:rPr>
        <w:fldChar w:fldCharType="begin"/>
      </w:r>
      <w:r w:rsidR="00A42DC9">
        <w:rPr>
          <w:rFonts w:ascii="Times New Roman" w:hAnsi="Times New Roman" w:cs="Times New Roman"/>
          <w:sz w:val="24"/>
          <w:szCs w:val="24"/>
        </w:rPr>
        <w:instrText xml:space="preserve"> ADDIN EN.CITE &lt;EndNote&gt;&lt;Cite&gt;&lt;Author&gt;Giakoumis&lt;/Author&gt;&lt;Year&gt;2017&lt;/Year&gt;&lt;RecNum&gt;10&lt;/RecNum&gt;&lt;DisplayText&gt;[12]&lt;/DisplayText&gt;&lt;record&gt;&lt;rec-number&gt;10&lt;/rec-number&gt;&lt;foreign-keys&gt;&lt;key app="EN" db-id="pzd00pash2d204e0epdprfwtvxd550ex5f9z" timestamp="1600824713"&gt;10&lt;/key&gt;&lt;/foreign-keys&gt;&lt;ref-type name="Book"&gt;6&lt;/ref-type&gt;&lt;contributors&gt;&lt;authors&gt;&lt;author&gt;Giakoumis, Evangelos G&lt;/author&gt;&lt;/authors&gt;&lt;/contributors&gt;&lt;titles&gt;&lt;title&gt;Driving and engine cycles&lt;/title&gt;&lt;/titles&gt;&lt;dates&gt;&lt;year&gt;2017&lt;/year&gt;&lt;/dates&gt;&lt;publisher&gt;Springer&lt;/publisher&gt;&lt;isbn&gt;3319490346&lt;/isbn&gt;&lt;urls&gt;&lt;/urls&gt;&lt;/record&gt;&lt;/Cite&gt;&lt;/EndNote&gt;</w:instrText>
      </w:r>
      <w:r w:rsidR="00A42DC9">
        <w:rPr>
          <w:rFonts w:ascii="Times New Roman" w:hAnsi="Times New Roman" w:cs="Times New Roman"/>
          <w:sz w:val="24"/>
          <w:szCs w:val="24"/>
        </w:rPr>
        <w:fldChar w:fldCharType="separate"/>
      </w:r>
      <w:r w:rsidR="00A42DC9">
        <w:rPr>
          <w:rFonts w:ascii="Times New Roman" w:hAnsi="Times New Roman" w:cs="Times New Roman"/>
          <w:noProof/>
          <w:sz w:val="24"/>
          <w:szCs w:val="24"/>
        </w:rPr>
        <w:t>[12]</w:t>
      </w:r>
      <w:r w:rsidR="00A42DC9">
        <w:rPr>
          <w:rFonts w:ascii="Times New Roman" w:hAnsi="Times New Roman" w:cs="Times New Roman"/>
          <w:sz w:val="24"/>
          <w:szCs w:val="24"/>
        </w:rPr>
        <w:fldChar w:fldCharType="end"/>
      </w:r>
      <w:r w:rsidR="00310DFC" w:rsidRPr="00687941">
        <w:rPr>
          <w:rFonts w:ascii="Times New Roman" w:hAnsi="Times New Roman" w:cs="Times New Roman"/>
          <w:sz w:val="24"/>
          <w:szCs w:val="24"/>
        </w:rPr>
        <w:t>.</w:t>
      </w:r>
    </w:p>
    <w:p w14:paraId="71802487" w14:textId="72206DC4" w:rsidR="00D86505" w:rsidRPr="00687941" w:rsidRDefault="00310DFC" w:rsidP="00063656">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In contrast, engine dynamometer cycles are classified</w:t>
      </w:r>
      <w:r w:rsidR="00A42DC9">
        <w:rPr>
          <w:rFonts w:ascii="Times New Roman" w:hAnsi="Times New Roman" w:cs="Times New Roman"/>
          <w:sz w:val="24"/>
          <w:szCs w:val="24"/>
        </w:rPr>
        <w:t xml:space="preserve"> as either steady-state type or</w:t>
      </w:r>
      <w:r w:rsidRPr="00687941">
        <w:rPr>
          <w:rFonts w:ascii="Times New Roman" w:hAnsi="Times New Roman" w:cs="Times New Roman"/>
          <w:sz w:val="24"/>
          <w:szCs w:val="24"/>
        </w:rPr>
        <w:t xml:space="preserve"> transient type. It is often impractical to the whole vehicle for heavy-duty and off-road </w:t>
      </w:r>
      <w:r w:rsidR="009F46B1" w:rsidRPr="00687941">
        <w:rPr>
          <w:rFonts w:ascii="Times New Roman" w:hAnsi="Times New Roman" w:cs="Times New Roman"/>
          <w:sz w:val="24"/>
          <w:szCs w:val="24"/>
        </w:rPr>
        <w:t>vehicles</w:t>
      </w:r>
      <w:r w:rsidRPr="00687941">
        <w:rPr>
          <w:rFonts w:ascii="Times New Roman" w:hAnsi="Times New Roman" w:cs="Times New Roman"/>
          <w:sz w:val="24"/>
          <w:szCs w:val="24"/>
        </w:rPr>
        <w:t xml:space="preserve">. As a result, engine tests cycles are carried out for </w:t>
      </w:r>
      <w:r w:rsidRPr="00687941">
        <w:rPr>
          <w:rStyle w:val="fontstyle01"/>
          <w:rFonts w:ascii="Times New Roman" w:hAnsi="Times New Roman" w:cs="Times New Roman"/>
          <w:color w:val="auto"/>
          <w:sz w:val="24"/>
          <w:szCs w:val="24"/>
        </w:rPr>
        <w:t xml:space="preserve">exhaust emission certification procedure in these cases. </w:t>
      </w:r>
      <w:r w:rsidR="00752DD3" w:rsidRPr="00687941">
        <w:rPr>
          <w:rStyle w:val="fontstyle01"/>
          <w:rFonts w:ascii="Times New Roman" w:hAnsi="Times New Roman" w:cs="Times New Roman"/>
          <w:color w:val="auto"/>
          <w:sz w:val="24"/>
          <w:szCs w:val="24"/>
        </w:rPr>
        <w:t>This is performed in an engine test</w:t>
      </w:r>
      <w:r w:rsidR="00D71340" w:rsidRPr="00687941">
        <w:rPr>
          <w:rStyle w:val="fontstyle01"/>
          <w:rFonts w:ascii="Times New Roman" w:hAnsi="Times New Roman" w:cs="Times New Roman"/>
          <w:color w:val="auto"/>
          <w:sz w:val="24"/>
          <w:szCs w:val="24"/>
        </w:rPr>
        <w:t>-</w:t>
      </w:r>
      <w:r w:rsidR="00752DD3" w:rsidRPr="00687941">
        <w:rPr>
          <w:rStyle w:val="fontstyle01"/>
          <w:rFonts w:ascii="Times New Roman" w:hAnsi="Times New Roman" w:cs="Times New Roman"/>
          <w:color w:val="auto"/>
          <w:sz w:val="24"/>
          <w:szCs w:val="24"/>
        </w:rPr>
        <w:t>bed following a pre</w:t>
      </w:r>
      <w:r w:rsidR="00EB4EF1" w:rsidRPr="00687941">
        <w:rPr>
          <w:rStyle w:val="fontstyle01"/>
          <w:rFonts w:ascii="Times New Roman" w:hAnsi="Times New Roman" w:cs="Times New Roman"/>
          <w:color w:val="auto"/>
          <w:sz w:val="24"/>
          <w:szCs w:val="24"/>
        </w:rPr>
        <w:t>-</w:t>
      </w:r>
      <w:r w:rsidR="00752DD3" w:rsidRPr="00687941">
        <w:rPr>
          <w:rStyle w:val="fontstyle01"/>
          <w:rFonts w:ascii="Times New Roman" w:hAnsi="Times New Roman" w:cs="Times New Roman"/>
          <w:color w:val="auto"/>
          <w:sz w:val="24"/>
          <w:szCs w:val="24"/>
        </w:rPr>
        <w:t>determined speed-time pattern</w:t>
      </w:r>
      <w:r w:rsidR="00EB4EF1" w:rsidRPr="00687941">
        <w:rPr>
          <w:rStyle w:val="fontstyle01"/>
          <w:rFonts w:ascii="Times New Roman" w:hAnsi="Times New Roman" w:cs="Times New Roman"/>
          <w:color w:val="auto"/>
          <w:sz w:val="24"/>
          <w:szCs w:val="24"/>
        </w:rPr>
        <w:t>,</w:t>
      </w:r>
      <w:r w:rsidR="00752DD3" w:rsidRPr="00687941">
        <w:rPr>
          <w:rStyle w:val="fontstyle01"/>
          <w:rFonts w:ascii="Times New Roman" w:hAnsi="Times New Roman" w:cs="Times New Roman"/>
          <w:color w:val="auto"/>
          <w:sz w:val="24"/>
          <w:szCs w:val="24"/>
        </w:rPr>
        <w:t xml:space="preserve"> and the emission results are usually presented in g/kWh. </w:t>
      </w:r>
      <w:r w:rsidRPr="00687941">
        <w:rPr>
          <w:rFonts w:ascii="Times New Roman" w:hAnsi="Times New Roman" w:cs="Times New Roman"/>
          <w:sz w:val="24"/>
          <w:szCs w:val="24"/>
        </w:rPr>
        <w:t>Test cycles typically last from a few minutes to 30 min, with even lengthier cycles being developed.</w:t>
      </w:r>
      <w:r w:rsidR="00752DD3" w:rsidRPr="00687941">
        <w:rPr>
          <w:rFonts w:ascii="Times New Roman" w:hAnsi="Times New Roman" w:cs="Times New Roman"/>
          <w:sz w:val="24"/>
          <w:szCs w:val="24"/>
        </w:rPr>
        <w:t xml:space="preserve"> </w:t>
      </w:r>
      <w:r w:rsidR="00F460B7" w:rsidRPr="00687941">
        <w:rPr>
          <w:rFonts w:ascii="Times New Roman" w:hAnsi="Times New Roman" w:cs="Times New Roman"/>
          <w:sz w:val="24"/>
          <w:szCs w:val="24"/>
        </w:rPr>
        <w:t xml:space="preserve">Applying transient cycles for test cycle has an advantage of </w:t>
      </w:r>
      <w:r w:rsidR="00EB4EF1" w:rsidRPr="00687941">
        <w:rPr>
          <w:rFonts w:ascii="Times New Roman" w:hAnsi="Times New Roman" w:cs="Times New Roman"/>
          <w:sz w:val="24"/>
          <w:szCs w:val="24"/>
        </w:rPr>
        <w:t xml:space="preserve">a </w:t>
      </w:r>
      <w:r w:rsidR="00F460B7" w:rsidRPr="00687941">
        <w:rPr>
          <w:rFonts w:ascii="Times New Roman" w:hAnsi="Times New Roman" w:cs="Times New Roman"/>
          <w:sz w:val="24"/>
          <w:szCs w:val="24"/>
        </w:rPr>
        <w:t>relatively wide range of operation in terms of load and speed</w:t>
      </w:r>
      <w:r w:rsidR="00EB4EF1" w:rsidRPr="00687941">
        <w:rPr>
          <w:rFonts w:ascii="Times New Roman" w:hAnsi="Times New Roman" w:cs="Times New Roman"/>
          <w:sz w:val="24"/>
          <w:szCs w:val="24"/>
        </w:rPr>
        <w:t>,</w:t>
      </w:r>
      <w:r w:rsidR="006855B9" w:rsidRPr="00687941">
        <w:rPr>
          <w:rFonts w:ascii="Times New Roman" w:hAnsi="Times New Roman" w:cs="Times New Roman"/>
          <w:sz w:val="24"/>
          <w:szCs w:val="24"/>
        </w:rPr>
        <w:t xml:space="preserve"> which also accounts for serious discrepancies experienced during abrupt speed and load changes. </w:t>
      </w:r>
      <w:r w:rsidR="00D86505" w:rsidRPr="00687941">
        <w:rPr>
          <w:rFonts w:ascii="Times New Roman" w:hAnsi="Times New Roman" w:cs="Times New Roman"/>
          <w:sz w:val="24"/>
          <w:szCs w:val="24"/>
        </w:rPr>
        <w:t xml:space="preserve">It should be </w:t>
      </w:r>
      <w:r w:rsidR="006855B9" w:rsidRPr="00687941">
        <w:rPr>
          <w:rFonts w:ascii="Times New Roman" w:hAnsi="Times New Roman" w:cs="Times New Roman"/>
          <w:sz w:val="24"/>
          <w:szCs w:val="24"/>
        </w:rPr>
        <w:t xml:space="preserve">noted that </w:t>
      </w:r>
      <w:r w:rsidR="00D86505" w:rsidRPr="00687941">
        <w:rPr>
          <w:rFonts w:ascii="Times New Roman" w:hAnsi="Times New Roman" w:cs="Times New Roman"/>
          <w:sz w:val="24"/>
          <w:szCs w:val="24"/>
        </w:rPr>
        <w:t xml:space="preserve">the </w:t>
      </w:r>
      <w:r w:rsidR="00A42DC9">
        <w:rPr>
          <w:rFonts w:ascii="Times New Roman" w:hAnsi="Times New Roman" w:cs="Times New Roman"/>
          <w:sz w:val="24"/>
          <w:szCs w:val="24"/>
        </w:rPr>
        <w:t>main</w:t>
      </w:r>
      <w:r w:rsidR="00D86505" w:rsidRPr="00687941">
        <w:rPr>
          <w:rFonts w:ascii="Times New Roman" w:hAnsi="Times New Roman" w:cs="Times New Roman"/>
          <w:sz w:val="24"/>
          <w:szCs w:val="24"/>
        </w:rPr>
        <w:t xml:space="preserve"> objective of a transient cycle is to establ</w:t>
      </w:r>
      <w:r w:rsidR="00A42DC9">
        <w:rPr>
          <w:rFonts w:ascii="Times New Roman" w:hAnsi="Times New Roman" w:cs="Times New Roman"/>
          <w:sz w:val="24"/>
          <w:szCs w:val="24"/>
        </w:rPr>
        <w:t xml:space="preserve">ish the total amount of </w:t>
      </w:r>
      <w:r w:rsidR="00D86505" w:rsidRPr="00687941">
        <w:rPr>
          <w:rFonts w:ascii="Times New Roman" w:hAnsi="Times New Roman" w:cs="Times New Roman"/>
          <w:sz w:val="24"/>
          <w:szCs w:val="24"/>
        </w:rPr>
        <w:t xml:space="preserve">emissions and fuel consumption and not indicate the specific parts or conditions under which these </w:t>
      </w:r>
      <w:r w:rsidR="00A42DC9">
        <w:rPr>
          <w:rFonts w:ascii="Times New Roman" w:hAnsi="Times New Roman" w:cs="Times New Roman"/>
          <w:sz w:val="24"/>
          <w:szCs w:val="24"/>
        </w:rPr>
        <w:t xml:space="preserve">results </w:t>
      </w:r>
      <w:r w:rsidR="00D86505" w:rsidRPr="00687941">
        <w:rPr>
          <w:rFonts w:ascii="Times New Roman" w:hAnsi="Times New Roman" w:cs="Times New Roman"/>
          <w:sz w:val="24"/>
          <w:szCs w:val="24"/>
        </w:rPr>
        <w:t xml:space="preserve">are </w:t>
      </w:r>
      <w:r w:rsidR="00A42DC9">
        <w:rPr>
          <w:rFonts w:ascii="Times New Roman" w:hAnsi="Times New Roman" w:cs="Times New Roman"/>
          <w:sz w:val="24"/>
          <w:szCs w:val="24"/>
        </w:rPr>
        <w:t>generated</w:t>
      </w:r>
      <w:r w:rsidR="00D86505" w:rsidRPr="00687941">
        <w:rPr>
          <w:rFonts w:ascii="Times New Roman" w:hAnsi="Times New Roman" w:cs="Times New Roman"/>
          <w:sz w:val="24"/>
          <w:szCs w:val="24"/>
        </w:rPr>
        <w:t>.</w:t>
      </w:r>
      <w:r w:rsidR="00A22436" w:rsidRPr="00687941">
        <w:rPr>
          <w:rFonts w:ascii="Times New Roman" w:hAnsi="Times New Roman" w:cs="Times New Roman"/>
          <w:sz w:val="24"/>
          <w:szCs w:val="24"/>
        </w:rPr>
        <w:t xml:space="preserve"> </w:t>
      </w:r>
    </w:p>
    <w:p w14:paraId="2F05F999" w14:textId="0F57DF3F" w:rsidR="004222EB" w:rsidRPr="00687941" w:rsidRDefault="004222EB" w:rsidP="000F1299">
      <w:pPr>
        <w:jc w:val="both"/>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0D0A6A21" wp14:editId="6339A3AD">
            <wp:extent cx="5730875" cy="5114925"/>
            <wp:effectExtent l="0" t="0" r="317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30875" cy="5114925"/>
                    </a:xfrm>
                    <a:prstGeom prst="rect">
                      <a:avLst/>
                    </a:prstGeom>
                    <a:noFill/>
                  </pic:spPr>
                </pic:pic>
              </a:graphicData>
            </a:graphic>
          </wp:inline>
        </w:drawing>
      </w:r>
    </w:p>
    <w:p w14:paraId="0373E0B4" w14:textId="540A84EB" w:rsidR="00B2193D" w:rsidRPr="00687941" w:rsidRDefault="006933B7" w:rsidP="00E117DE">
      <w:pPr>
        <w:pStyle w:val="Caption"/>
        <w:spacing w:line="360" w:lineRule="auto"/>
        <w:jc w:val="center"/>
        <w:rPr>
          <w:rFonts w:ascii="Times New Roman" w:hAnsi="Times New Roman" w:cs="Times New Roman"/>
          <w:i w:val="0"/>
          <w:iCs w:val="0"/>
          <w:color w:val="auto"/>
          <w:sz w:val="24"/>
          <w:szCs w:val="24"/>
        </w:rPr>
      </w:pPr>
      <w:bookmarkStart w:id="2" w:name="_Ref53959772"/>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3</w:t>
      </w:r>
      <w:r w:rsidRPr="00687941">
        <w:rPr>
          <w:rFonts w:ascii="Times New Roman" w:hAnsi="Times New Roman" w:cs="Times New Roman"/>
          <w:i w:val="0"/>
          <w:iCs w:val="0"/>
          <w:color w:val="auto"/>
          <w:sz w:val="24"/>
          <w:szCs w:val="24"/>
        </w:rPr>
        <w:fldChar w:fldCharType="end"/>
      </w:r>
      <w:bookmarkEnd w:id="2"/>
      <w:r w:rsidR="00E117DE">
        <w:rPr>
          <w:rFonts w:ascii="Times New Roman" w:hAnsi="Times New Roman" w:cs="Times New Roman"/>
          <w:i w:val="0"/>
          <w:iCs w:val="0"/>
          <w:color w:val="auto"/>
          <w:sz w:val="24"/>
          <w:szCs w:val="24"/>
        </w:rPr>
        <w:t>.</w:t>
      </w:r>
      <w:r w:rsidRPr="00687941">
        <w:rPr>
          <w:rFonts w:ascii="Times New Roman" w:hAnsi="Times New Roman" w:cs="Times New Roman"/>
          <w:i w:val="0"/>
          <w:iCs w:val="0"/>
          <w:color w:val="auto"/>
          <w:sz w:val="24"/>
          <w:szCs w:val="24"/>
        </w:rPr>
        <w:t xml:space="preserve"> Typical (a) vehicle speed-time cycle for light-duty vehicles and (b) engine speed-time cycle for engine-dynamometer testing</w:t>
      </w:r>
      <w:r w:rsidR="007208C4" w:rsidRPr="00687941">
        <w:rPr>
          <w:rFonts w:ascii="Times New Roman" w:hAnsi="Times New Roman" w:cs="Times New Roman"/>
          <w:i w:val="0"/>
          <w:iCs w:val="0"/>
          <w:color w:val="auto"/>
          <w:sz w:val="24"/>
          <w:szCs w:val="24"/>
        </w:rPr>
        <w:t xml:space="preserve"> </w:t>
      </w:r>
      <w:r w:rsidR="002F6E61" w:rsidRPr="00687941">
        <w:rPr>
          <w:rFonts w:ascii="Times New Roman" w:hAnsi="Times New Roman" w:cs="Times New Roman"/>
          <w:i w:val="0"/>
          <w:iCs w:val="0"/>
          <w:color w:val="auto"/>
          <w:sz w:val="24"/>
          <w:szCs w:val="24"/>
        </w:rPr>
        <w:fldChar w:fldCharType="begin"/>
      </w:r>
      <w:r w:rsidR="002F6E61" w:rsidRPr="00687941">
        <w:rPr>
          <w:rFonts w:ascii="Times New Roman" w:hAnsi="Times New Roman" w:cs="Times New Roman"/>
          <w:i w:val="0"/>
          <w:iCs w:val="0"/>
          <w:color w:val="auto"/>
          <w:sz w:val="24"/>
          <w:szCs w:val="24"/>
        </w:rPr>
        <w:instrText xml:space="preserve"> ADDIN EN.CITE &lt;EndNote&gt;&lt;Cite&gt;&lt;Author&gt;Rakopoulos&lt;/Author&gt;&lt;Year&gt;2009&lt;/Year&gt;&lt;RecNum&gt;95&lt;/RecNum&gt;&lt;DisplayText&gt;[17]&lt;/DisplayText&gt;&lt;record&gt;&lt;rec-number&gt;95&lt;/rec-number&gt;&lt;foreign-keys&gt;&lt;key app="EN" db-id="pzd00pash2d204e0epdprfwtvxd550ex5f9z" timestamp="1603023385"&gt;95&lt;/key&gt;&lt;/foreign-keys&gt;&lt;ref-type name="Book"&gt;6&lt;/ref-type&gt;&lt;contributors&gt;&lt;authors&gt;&lt;author&gt;Rakopoulos, Constantine D.&lt;/author&gt;&lt;author&gt;Giakoumis, Evangelos G.&lt;/author&gt;&lt;/authors&gt;&lt;/contributors&gt;&lt;titles&gt;&lt;title&gt;Diesel Engine Transient Operation Principles of Operation and Simulation Analysis&lt;/title&gt;&lt;/titles&gt;&lt;edition&gt;1st ed. 2009.&lt;/edition&gt;&lt;keywords&gt;&lt;keyword&gt;Engineering&lt;/keyword&gt;&lt;keyword&gt;Automotive Engineering&lt;/keyword&gt;&lt;keyword&gt;Engineering Thermodynamics, Heat and Mass Transfer&lt;/keyword&gt;&lt;keyword&gt;Control and Systems Theory&lt;/keyword&gt;&lt;keyword&gt;Control, Robotics, Mechatronics&lt;/keyword&gt;&lt;/keywords&gt;&lt;dates&gt;&lt;year&gt;2009&lt;/year&gt;&lt;/dates&gt;&lt;pub-location&gt;London&lt;/pub-location&gt;&lt;publisher&gt;Springer London&lt;/publisher&gt;&lt;isbn&gt;1-282-03812-5&lt;/isbn&gt;&lt;urls&gt;&lt;/urls&gt;&lt;electronic-resource-num&gt;10.1007/978-1-84882-375-4&lt;/electronic-resource-num&gt;&lt;/record&gt;&lt;/Cite&gt;&lt;/EndNote&gt;</w:instrText>
      </w:r>
      <w:r w:rsidR="002F6E61" w:rsidRPr="00687941">
        <w:rPr>
          <w:rFonts w:ascii="Times New Roman" w:hAnsi="Times New Roman" w:cs="Times New Roman"/>
          <w:i w:val="0"/>
          <w:iCs w:val="0"/>
          <w:color w:val="auto"/>
          <w:sz w:val="24"/>
          <w:szCs w:val="24"/>
        </w:rPr>
        <w:fldChar w:fldCharType="separate"/>
      </w:r>
      <w:r w:rsidR="002F6E61" w:rsidRPr="00687941">
        <w:rPr>
          <w:rFonts w:ascii="Times New Roman" w:hAnsi="Times New Roman" w:cs="Times New Roman"/>
          <w:i w:val="0"/>
          <w:iCs w:val="0"/>
          <w:noProof/>
          <w:color w:val="auto"/>
          <w:sz w:val="24"/>
          <w:szCs w:val="24"/>
        </w:rPr>
        <w:t>[17]</w:t>
      </w:r>
      <w:r w:rsidR="002F6E61" w:rsidRPr="00687941">
        <w:rPr>
          <w:rFonts w:ascii="Times New Roman" w:hAnsi="Times New Roman" w:cs="Times New Roman"/>
          <w:i w:val="0"/>
          <w:iCs w:val="0"/>
          <w:color w:val="auto"/>
          <w:sz w:val="24"/>
          <w:szCs w:val="24"/>
        </w:rPr>
        <w:fldChar w:fldCharType="end"/>
      </w:r>
    </w:p>
    <w:p w14:paraId="56F01E5A" w14:textId="7B6B0DE0" w:rsidR="00E67614" w:rsidRPr="00687941" w:rsidRDefault="008400FF" w:rsidP="000F1299">
      <w:pPr>
        <w:pStyle w:val="ListParagraph"/>
        <w:spacing w:line="360" w:lineRule="auto"/>
        <w:ind w:left="0"/>
        <w:jc w:val="both"/>
        <w:rPr>
          <w:rFonts w:ascii="Times New Roman" w:hAnsi="Times New Roman" w:cs="Times New Roman"/>
          <w:sz w:val="24"/>
          <w:szCs w:val="24"/>
        </w:rPr>
      </w:pPr>
      <w:r w:rsidRPr="00687941">
        <w:rPr>
          <w:rFonts w:ascii="Times New Roman" w:hAnsi="Times New Roman" w:cs="Times New Roman"/>
          <w:sz w:val="24"/>
          <w:szCs w:val="24"/>
        </w:rPr>
        <w:t>Driving cycles are of crucial importance. In many parts of the world, t</w:t>
      </w:r>
      <w:r w:rsidR="00D33FBD" w:rsidRPr="00687941">
        <w:rPr>
          <w:rFonts w:ascii="Times New Roman" w:hAnsi="Times New Roman" w:cs="Times New Roman"/>
          <w:sz w:val="24"/>
          <w:szCs w:val="24"/>
        </w:rPr>
        <w:t xml:space="preserve">hese </w:t>
      </w:r>
      <w:r w:rsidR="00B2193D" w:rsidRPr="00687941">
        <w:rPr>
          <w:rFonts w:ascii="Times New Roman" w:hAnsi="Times New Roman" w:cs="Times New Roman"/>
          <w:sz w:val="24"/>
          <w:szCs w:val="24"/>
        </w:rPr>
        <w:t xml:space="preserve">cycles serve as a standardised measurement of </w:t>
      </w:r>
      <w:r w:rsidR="00D33FBD" w:rsidRPr="00687941">
        <w:rPr>
          <w:rFonts w:ascii="Times New Roman" w:hAnsi="Times New Roman" w:cs="Times New Roman"/>
          <w:sz w:val="24"/>
          <w:szCs w:val="24"/>
        </w:rPr>
        <w:t xml:space="preserve">performance of vehicles </w:t>
      </w:r>
      <w:r w:rsidR="00183F93" w:rsidRPr="00687941">
        <w:rPr>
          <w:rFonts w:ascii="Times New Roman" w:hAnsi="Times New Roman" w:cs="Times New Roman"/>
          <w:sz w:val="24"/>
          <w:szCs w:val="24"/>
        </w:rPr>
        <w:t xml:space="preserve">in terms of </w:t>
      </w:r>
      <w:r w:rsidR="00B2193D" w:rsidRPr="00687941">
        <w:rPr>
          <w:rFonts w:ascii="Times New Roman" w:hAnsi="Times New Roman" w:cs="Times New Roman"/>
          <w:sz w:val="24"/>
          <w:szCs w:val="24"/>
        </w:rPr>
        <w:t>pollutant/ CO</w:t>
      </w:r>
      <w:r w:rsidR="00B2193D" w:rsidRPr="00687941">
        <w:rPr>
          <w:rFonts w:ascii="Times New Roman" w:hAnsi="Times New Roman" w:cs="Times New Roman"/>
          <w:sz w:val="24"/>
          <w:szCs w:val="24"/>
          <w:vertAlign w:val="subscript"/>
        </w:rPr>
        <w:t>2</w:t>
      </w:r>
      <w:r w:rsidR="00B2193D" w:rsidRPr="00687941">
        <w:rPr>
          <w:rFonts w:ascii="Times New Roman" w:hAnsi="Times New Roman" w:cs="Times New Roman"/>
          <w:sz w:val="24"/>
          <w:szCs w:val="24"/>
        </w:rPr>
        <w:t xml:space="preserve"> </w:t>
      </w:r>
      <w:r w:rsidR="00D33FBD" w:rsidRPr="00687941">
        <w:rPr>
          <w:rFonts w:ascii="Times New Roman" w:hAnsi="Times New Roman" w:cs="Times New Roman"/>
          <w:sz w:val="24"/>
          <w:szCs w:val="24"/>
        </w:rPr>
        <w:t>emissions</w:t>
      </w:r>
      <w:r w:rsidR="00B2193D" w:rsidRPr="00687941">
        <w:rPr>
          <w:rFonts w:ascii="Times New Roman" w:hAnsi="Times New Roman" w:cs="Times New Roman"/>
          <w:sz w:val="24"/>
          <w:szCs w:val="24"/>
        </w:rPr>
        <w:t xml:space="preserve"> and fuel consumption/economy during type approval, i.e. certification procedure</w:t>
      </w:r>
      <w:r w:rsidR="00D33FBD" w:rsidRPr="00687941">
        <w:rPr>
          <w:rFonts w:ascii="Times New Roman" w:hAnsi="Times New Roman" w:cs="Times New Roman"/>
          <w:sz w:val="24"/>
          <w:szCs w:val="24"/>
        </w:rPr>
        <w:t xml:space="preserve">. </w:t>
      </w:r>
      <w:r w:rsidR="00B2193D" w:rsidRPr="00687941">
        <w:rPr>
          <w:rFonts w:ascii="Times New Roman" w:hAnsi="Times New Roman" w:cs="Times New Roman"/>
          <w:sz w:val="24"/>
          <w:szCs w:val="24"/>
        </w:rPr>
        <w:t xml:space="preserve">In fact, emission standards strongly rely on the driving cycle and test procedure employed. Manufacturers often design and calibrate their vehicle using the standards set by the test procedures, so that the vehicles meet the standard. This standardised test makes it possible to compare vehicles/engines from different manufacturers under the same operating conditions. </w:t>
      </w:r>
      <w:r w:rsidR="00D30A2B" w:rsidRPr="00687941">
        <w:rPr>
          <w:rFonts w:ascii="Times New Roman" w:hAnsi="Times New Roman" w:cs="Times New Roman"/>
          <w:sz w:val="24"/>
          <w:szCs w:val="24"/>
        </w:rPr>
        <w:t xml:space="preserve">Other applications of driving cycles include providing a long term premise for design, tooling and marketing to vehicle manufactures </w:t>
      </w:r>
      <w:r w:rsidR="00D30A2B"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&lt;EndNote&gt;&lt;Cite&gt;&lt;Author&gt;Watson&lt;/Author&gt;&lt;Year&gt;1982&lt;/Year&gt;&lt;RecNum&gt;22&lt;/RecNum&gt;&lt;DisplayText&gt;[18]&lt;/DisplayText&gt;&lt;record&gt;&lt;rec-number&gt;22&lt;/rec-number&gt;&lt;foreign-keys&gt;&lt;key app="EN" db-id="pzd00pash2d204e0epdprfwtvxd550ex5f9z" timestamp="1602029648"&gt;22&lt;/key&gt;&lt;/foreign-keys&gt;&lt;ref-type name="Conference Proceedings"&gt;10&lt;/ref-type&gt;&lt;contributors&gt;&lt;authors&gt;&lt;author&gt;Watson, HC&lt;/author&gt;&lt;author&gt;Milkins, EE&lt;/author&gt;&lt;author&gt;Braunsteins, J&lt;/author&gt;&lt;/authors&gt;&lt;/contributors&gt;&lt;titles&gt;&lt;title&gt;Development of the Melbourne peak cycle&lt;/title&gt;&lt;secondary-title&gt;Second Conference on Traffic Energy and Emissions Melbourne, May 1982. Program and Papers.&lt;/secondary-title&gt;&lt;/titles&gt;&lt;number&gt;Paper 18&lt;/number&gt;&lt;dates&gt;&lt;year&gt;1982&lt;/year&gt;&lt;/dates&gt;&lt;urls&gt;&lt;/urls&gt;&lt;/record&gt;&lt;/Cite&gt;&lt;/EndNote&gt;</w:instrText>
      </w:r>
      <w:r w:rsidR="00D30A2B"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[18]</w:t>
      </w:r>
      <w:r w:rsidR="00D30A2B" w:rsidRPr="00687941">
        <w:rPr>
          <w:rFonts w:ascii="Times New Roman" w:hAnsi="Times New Roman" w:cs="Times New Roman"/>
          <w:sz w:val="24"/>
          <w:szCs w:val="24"/>
        </w:rPr>
        <w:fldChar w:fldCharType="end"/>
      </w:r>
      <w:r w:rsidR="00D30A2B" w:rsidRPr="00687941">
        <w:rPr>
          <w:rFonts w:ascii="Times New Roman" w:hAnsi="Times New Roman" w:cs="Times New Roman"/>
          <w:sz w:val="24"/>
          <w:szCs w:val="24"/>
        </w:rPr>
        <w:t xml:space="preserve">. </w:t>
      </w:r>
      <w:r w:rsidR="00183F93" w:rsidRPr="00687941">
        <w:rPr>
          <w:rFonts w:ascii="Times New Roman" w:hAnsi="Times New Roman" w:cs="Times New Roman"/>
          <w:sz w:val="24"/>
          <w:szCs w:val="24"/>
        </w:rPr>
        <w:t xml:space="preserve">These also help traffic engineers in designing traffic control systems considering traffic flows and delays </w:t>
      </w:r>
      <w:r w:rsidR="00183F93"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&lt;EndNote&gt;&lt;Cite&gt;&lt;Author&gt;Metwalley&lt;/Author&gt;&lt;Year&gt;2011&lt;/Year&gt;&lt;RecNum&gt;23&lt;/RecNum&gt;&lt;DisplayText&gt;[19]&lt;/DisplayText&gt;&lt;record&gt;&lt;rec-number&gt;23&lt;/rec-number&gt;&lt;foreign-keys&gt;&lt;key app="EN" db-id="pzd00pash2d204e0epdprfwtvxd550ex5f9z" timestamp="1602032967"&gt;23&lt;/key&gt;&lt;/foreign-keys&gt;&lt;ref-type name="Conference Proceedings"&gt;10&lt;/ref-type&gt;&lt;contributors&gt;&lt;authors&gt;&lt;author&gt;Metwalley, Sameh M.&lt;/author&gt;&lt;author&gt;Abouel-Seoud, Shawki&lt;/author&gt;&lt;author&gt;Farahat, Abdelfattah M.&lt;/author&gt;&lt;/authors&gt;&lt;/contributors&gt;&lt;titles&gt;&lt;title&gt;Determination of the catalytic converter performance of bi-fuel vehicle&lt;/title&gt;&lt;/titles&gt;&lt;dates&gt;&lt;year&gt;2011&lt;/year&gt;&lt;/dates&gt;&lt;urls&gt;&lt;/urls&gt;&lt;/record&gt;&lt;/Cite&gt;&lt;/EndNote&gt;</w:instrText>
      </w:r>
      <w:r w:rsidR="00183F93"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[19]</w:t>
      </w:r>
      <w:r w:rsidR="00183F93" w:rsidRPr="00687941">
        <w:rPr>
          <w:rFonts w:ascii="Times New Roman" w:hAnsi="Times New Roman" w:cs="Times New Roman"/>
          <w:sz w:val="24"/>
          <w:szCs w:val="24"/>
        </w:rPr>
        <w:fldChar w:fldCharType="end"/>
      </w:r>
      <w:r w:rsidR="00183F93" w:rsidRPr="00687941">
        <w:rPr>
          <w:rFonts w:ascii="Times New Roman" w:hAnsi="Times New Roman" w:cs="Times New Roman"/>
          <w:sz w:val="24"/>
          <w:szCs w:val="24"/>
        </w:rPr>
        <w:t xml:space="preserve">. </w:t>
      </w:r>
      <w:r w:rsidR="00A864F3" w:rsidRPr="00687941">
        <w:rPr>
          <w:rFonts w:ascii="Times New Roman" w:hAnsi="Times New Roman" w:cs="Times New Roman"/>
          <w:sz w:val="24"/>
          <w:szCs w:val="24"/>
        </w:rPr>
        <w:t xml:space="preserve">Environmentalists can negotiate specific driving patterns to reduce pollution generated based on these cycles </w:t>
      </w:r>
      <w:r w:rsidR="00A864F3"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&lt;EndNote&gt;&lt;Cite&gt;&lt;Author&gt;Bullock&lt;/Author&gt;&lt;Year&gt;1982&lt;/Year&gt;&lt;RecNum&gt;24&lt;/RecNum&gt;&lt;DisplayText&gt;[20]&lt;/DisplayText&gt;&lt;record&gt;&lt;rec-number&gt;24&lt;/rec-number&gt;&lt;foreign-keys&gt;&lt;key app="EN" db-id="pzd00pash2d204e0epdprfwtvxd550ex5f9z" timestamp="1602033912"&gt;24&lt;/key&gt;&lt;/foreign-keys&gt;&lt;ref-type name="Conference Proceedings"&gt;10&lt;/ref-type&gt;&lt;contributors&gt;&lt;authors&gt;&lt;author&gt;Bullock, K. J.&lt;/author&gt;&lt;/authors&gt;&lt;/contributors&gt;&lt;titles&gt;&lt;title&gt;Driving cycles&lt;/title&gt;&lt;secondary-title&gt;Second Conference on Traffic, Energy and Emissions, Melbourne, Australia. Program and Papers&lt;/secondary-title&gt;&lt;/titles&gt;&lt;pages&gt;1-18&lt;/pages&gt;&lt;dates&gt;&lt;year&gt;1982&lt;/year&gt;&lt;/dates&gt;&lt;pub-location&gt;Melbourne, Australia&lt;/pub-location&gt;&lt;urls&gt;&lt;/urls&gt;&lt;/record&gt;&lt;/Cite&gt;&lt;/EndNote&gt;</w:instrText>
      </w:r>
      <w:r w:rsidR="00A864F3"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[20]</w:t>
      </w:r>
      <w:r w:rsidR="00A864F3" w:rsidRPr="00687941">
        <w:rPr>
          <w:rFonts w:ascii="Times New Roman" w:hAnsi="Times New Roman" w:cs="Times New Roman"/>
          <w:sz w:val="24"/>
          <w:szCs w:val="24"/>
        </w:rPr>
        <w:fldChar w:fldCharType="end"/>
      </w:r>
      <w:r w:rsidR="00A864F3" w:rsidRPr="00687941">
        <w:rPr>
          <w:rFonts w:ascii="Times New Roman" w:hAnsi="Times New Roman" w:cs="Times New Roman"/>
          <w:sz w:val="24"/>
          <w:szCs w:val="24"/>
        </w:rPr>
        <w:t xml:space="preserve">. </w:t>
      </w:r>
      <w:r w:rsidR="00E67614" w:rsidRPr="00687941">
        <w:rPr>
          <w:rFonts w:ascii="Times New Roman" w:hAnsi="Times New Roman" w:cs="Times New Roman"/>
          <w:sz w:val="24"/>
          <w:szCs w:val="24"/>
        </w:rPr>
        <w:t xml:space="preserve">Another use for driving cycles is in vehicle simulations where these can provide a convenient mean to estimate </w:t>
      </w:r>
      <w:r w:rsidR="00A22436" w:rsidRPr="00687941">
        <w:rPr>
          <w:rFonts w:ascii="Times New Roman" w:hAnsi="Times New Roman" w:cs="Times New Roman"/>
          <w:sz w:val="24"/>
          <w:szCs w:val="24"/>
        </w:rPr>
        <w:t xml:space="preserve">pollutant emissions and </w:t>
      </w:r>
      <w:r w:rsidR="00E67614" w:rsidRPr="00687941">
        <w:rPr>
          <w:rFonts w:ascii="Times New Roman" w:hAnsi="Times New Roman" w:cs="Times New Roman"/>
          <w:sz w:val="24"/>
          <w:szCs w:val="24"/>
        </w:rPr>
        <w:t xml:space="preserve">fuel consumption of vehicles within the respective urban areas </w:t>
      </w:r>
      <w:r w:rsidR="00E67614"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&lt;EndNote&gt;&lt;Cite&gt;&lt;Author&gt;Lyons&lt;/Author&gt;&lt;Year&gt;1986&lt;/Year&gt;&lt;RecNum&gt;19&lt;/RecNum&gt;&lt;DisplayText&gt;[14, 19]&lt;/DisplayText&gt;&lt;record&gt;&lt;rec-number&gt;19&lt;/rec-number&gt;&lt;foreign-keys&gt;&lt;key app="EN" db-id="pzd00pash2d204e0epdprfwtvxd550ex5f9z" timestamp="1602028401"&gt;19&lt;/key&gt;&lt;/foreign-keys&gt;&lt;ref-type name="Journal Article"&gt;17&lt;/ref-type&gt;&lt;contributors&gt;&lt;authors&gt;&lt;author&gt;Lyons, T. J.&lt;/author&gt;&lt;author&gt;Kenworthy, J. R.&lt;/author&gt;&lt;author&gt;Austin, P. I.&lt;/author&gt;&lt;author&gt;Newman, P. W. G.&lt;/author&gt;&lt;/authors&gt;&lt;/contributors&gt;&lt;titles&gt;&lt;title&gt;The development of a driving cycle for fuel consumption and emissions evaluation&lt;/title&gt;&lt;secondary-title&gt;Transportation Research Part A: General&lt;/secondary-title&gt;&lt;/titles&gt;&lt;periodical&gt;&lt;full-title&gt;Transportation Research Part A: General&lt;/full-title&gt;&lt;/periodical&gt;&lt;pages&gt;447-462&lt;/pages&gt;&lt;volume&gt;20&lt;/volume&gt;&lt;number&gt;6&lt;/number&gt;&lt;dates&gt;&lt;year&gt;1986&lt;/year&gt;&lt;pub-dates&gt;&lt;date&gt;1986/11/01/&lt;/date&gt;&lt;/pub-dates&gt;&lt;/dates&gt;&lt;isbn&gt;0191-2607&lt;/isbn&gt;&lt;urls&gt;&lt;related-urls&gt;&lt;url&gt;http://www.sciencedirect.com/science/article/pii/0191260786900816&lt;/url&gt;&lt;/related-urls&gt;&lt;/urls&gt;&lt;electronic-resource-num&gt;https://doi.org/10.1016/0191-2607(86)90081-6&lt;/electronic-resource-num&gt;&lt;/record&gt;&lt;/Cite&gt;&lt;Cite&gt;&lt;Author&gt;Metwalley&lt;/Author&gt;&lt;Year&gt;2011&lt;/Year&gt;&lt;RecNum&gt;23&lt;/RecNum&gt;&lt;record&gt;&lt;rec-number&gt;23&lt;/rec-number&gt;&lt;foreign-keys&gt;&lt;key app="EN" db-id="pzd00pash2d204e0epdprfwtvxd550ex5f9z" timestamp="1602032967"&gt;23&lt;/key&gt;&lt;/foreign-keys&gt;&lt;ref-type name="Conference Proceedings"&gt;10&lt;/ref-type&gt;&lt;contributors&gt;&lt;authors&gt;&lt;author&gt;Metwalley, Sameh M.&lt;/author&gt;&lt;author&gt;Abouel-Seoud, Shawki&lt;/author&gt;&lt;author&gt;Farahat, Abdelfattah M.&lt;/author&gt;&lt;/authors&gt;&lt;/contributors&gt;&lt;titles&gt;&lt;title&gt;Determination of the catalytic converter performance of bi-fuel vehicle&lt;/title&gt;&lt;/titles&gt;&lt;dates&gt;&lt;year&gt;2011&lt;/year&gt;&lt;/dates&gt;&lt;urls&gt;&lt;/urls&gt;&lt;/record&gt;&lt;/Cite&gt;&lt;/EndNote&gt;</w:instrText>
      </w:r>
      <w:r w:rsidR="00E67614"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[14, 19]</w:t>
      </w:r>
      <w:r w:rsidR="00E67614" w:rsidRPr="00687941">
        <w:rPr>
          <w:rFonts w:ascii="Times New Roman" w:hAnsi="Times New Roman" w:cs="Times New Roman"/>
          <w:sz w:val="24"/>
          <w:szCs w:val="24"/>
        </w:rPr>
        <w:fldChar w:fldCharType="end"/>
      </w:r>
      <w:r w:rsidR="00E67614" w:rsidRPr="00687941">
        <w:rPr>
          <w:rFonts w:ascii="Times New Roman" w:hAnsi="Times New Roman" w:cs="Times New Roman"/>
          <w:sz w:val="24"/>
          <w:szCs w:val="24"/>
        </w:rPr>
        <w:t xml:space="preserve">. </w:t>
      </w:r>
    </w:p>
    <w:p w14:paraId="26EFB57C" w14:textId="77777777" w:rsidR="00FA582B" w:rsidRPr="00687941" w:rsidRDefault="00FA582B" w:rsidP="000F1299">
      <w:pPr>
        <w:pStyle w:val="ListParagraph"/>
        <w:spacing w:line="360" w:lineRule="auto"/>
        <w:ind w:left="0"/>
        <w:jc w:val="both"/>
        <w:rPr>
          <w:rFonts w:ascii="Times New Roman" w:hAnsi="Times New Roman" w:cs="Times New Roman"/>
          <w:sz w:val="24"/>
          <w:szCs w:val="24"/>
        </w:rPr>
      </w:pPr>
    </w:p>
    <w:p w14:paraId="18B33074" w14:textId="5524B3E9" w:rsidR="0097384B" w:rsidRPr="00687941" w:rsidRDefault="006D4347" w:rsidP="000F1299">
      <w:pPr>
        <w:pStyle w:val="ListParagraph"/>
        <w:numPr>
          <w:ilvl w:val="1"/>
          <w:numId w:val="2"/>
        </w:numPr>
        <w:spacing w:line="360" w:lineRule="auto"/>
        <w:rPr>
          <w:rFonts w:ascii="Times New Roman" w:hAnsi="Times New Roman" w:cs="Times New Roman"/>
          <w:sz w:val="24"/>
          <w:szCs w:val="24"/>
        </w:rPr>
      </w:pPr>
      <w:r w:rsidRPr="00687941">
        <w:rPr>
          <w:rFonts w:ascii="Times New Roman" w:hAnsi="Times New Roman" w:cs="Times New Roman"/>
          <w:sz w:val="24"/>
          <w:szCs w:val="24"/>
        </w:rPr>
        <w:t>Chassis dynamometer c</w:t>
      </w:r>
      <w:r w:rsidR="00D908D0" w:rsidRPr="00687941">
        <w:rPr>
          <w:rFonts w:ascii="Times New Roman" w:hAnsi="Times New Roman" w:cs="Times New Roman"/>
          <w:sz w:val="24"/>
          <w:szCs w:val="24"/>
        </w:rPr>
        <w:t>ycles</w:t>
      </w:r>
    </w:p>
    <w:p w14:paraId="2FF8F5CE" w14:textId="46E447A8" w:rsidR="006D4347" w:rsidRPr="00687941" w:rsidRDefault="006D4347" w:rsidP="000F1299">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As mentioned previously, chassis dynamometer cycles are either modal type which w</w:t>
      </w:r>
      <w:r w:rsidR="001C7A7F" w:rsidRPr="00687941">
        <w:rPr>
          <w:rFonts w:ascii="Times New Roman" w:hAnsi="Times New Roman" w:cs="Times New Roman"/>
          <w:sz w:val="24"/>
          <w:szCs w:val="24"/>
        </w:rPr>
        <w:t>as</w:t>
      </w:r>
      <w:r w:rsidRPr="00687941">
        <w:rPr>
          <w:rFonts w:ascii="Times New Roman" w:hAnsi="Times New Roman" w:cs="Times New Roman"/>
          <w:sz w:val="24"/>
          <w:szCs w:val="24"/>
        </w:rPr>
        <w:t xml:space="preserve"> developed initially or transient type which w</w:t>
      </w:r>
      <w:r w:rsidR="001C7A7F" w:rsidRPr="00687941">
        <w:rPr>
          <w:rFonts w:ascii="Times New Roman" w:hAnsi="Times New Roman" w:cs="Times New Roman"/>
          <w:sz w:val="24"/>
          <w:szCs w:val="24"/>
        </w:rPr>
        <w:t>as</w:t>
      </w:r>
      <w:r w:rsidRPr="00687941">
        <w:rPr>
          <w:rFonts w:ascii="Times New Roman" w:hAnsi="Times New Roman" w:cs="Times New Roman"/>
          <w:sz w:val="24"/>
          <w:szCs w:val="24"/>
        </w:rPr>
        <w:t xml:space="preserve"> adopted at a later stage. </w:t>
      </w:r>
      <w:r w:rsidR="001C7A7F" w:rsidRPr="00687941">
        <w:rPr>
          <w:rFonts w:ascii="Times New Roman" w:hAnsi="Times New Roman" w:cs="Times New Roman"/>
          <w:sz w:val="24"/>
          <w:szCs w:val="24"/>
        </w:rPr>
        <w:t xml:space="preserve">Driving surveys were conducted to create a driving cycle in the early 50s. </w:t>
      </w:r>
      <w:r w:rsidR="009442CC" w:rsidRPr="00687941">
        <w:rPr>
          <w:rFonts w:ascii="Times New Roman" w:hAnsi="Times New Roman" w:cs="Times New Roman"/>
          <w:sz w:val="24"/>
          <w:szCs w:val="24"/>
        </w:rPr>
        <w:t>D</w:t>
      </w:r>
      <w:r w:rsidR="001C7A7F" w:rsidRPr="00687941">
        <w:rPr>
          <w:rFonts w:ascii="Times New Roman" w:hAnsi="Times New Roman" w:cs="Times New Roman"/>
          <w:sz w:val="24"/>
          <w:szCs w:val="24"/>
        </w:rPr>
        <w:t xml:space="preserve">ue to limitation in measurement capabilities, limited modes of driving were identified such as idle, constant rate acceleration, acceleration from and up to specific vehicle speeds, driving at a steady speed and deceleration at constant rates. </w:t>
      </w:r>
      <w:r w:rsidR="006E0AC2" w:rsidRPr="00687941">
        <w:rPr>
          <w:rFonts w:ascii="Times New Roman" w:hAnsi="Times New Roman" w:cs="Times New Roman"/>
          <w:sz w:val="24"/>
          <w:szCs w:val="24"/>
        </w:rPr>
        <w:t xml:space="preserve">However, </w:t>
      </w:r>
      <w:r w:rsidR="009442CC" w:rsidRPr="00687941">
        <w:rPr>
          <w:rFonts w:ascii="Times New Roman" w:hAnsi="Times New Roman" w:cs="Times New Roman"/>
          <w:sz w:val="24"/>
          <w:szCs w:val="24"/>
        </w:rPr>
        <w:t xml:space="preserve">these are often not compatible with real-world driving practice which would result in erroneous emission results. Thus, chassis dynamometer cycles evolved to a sophisticated transient type cycle to represent the driver pattern accurately.  These cycles are developed based on collected data from instrumented vehicles analysed appropriately. The other purposes of these cycles include assessing the performance of emission control mechanisms and testing emissions for different types of vehicles </w:t>
      </w:r>
      <w:r w:rsidR="009442CC"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&lt;EndNote&gt;&lt;Cite&gt;&lt;Author&gt;Yang&lt;/Author&gt;&lt;Year&gt;2018&lt;/Year&gt;&lt;RecNum&gt;26&lt;/RecNum&gt;&lt;DisplayText&gt;[21]&lt;/DisplayText&gt;&lt;record&gt;&lt;rec-number&gt;26&lt;/rec-number&gt;&lt;foreign-keys&gt;&lt;key app="EN" db-id="pzd00pash2d204e0epdprfwtvxd550ex5f9z" timestamp="1602125232"&gt;26&lt;/key&gt;&lt;/foreign-keys&gt;&lt;ref-type name="Journal Article"&gt;17&lt;/ref-type&gt;&lt;contributors&gt;&lt;authors&gt;&lt;author&gt;Yang, Zhuo&lt;/author&gt;&lt;author&gt;Deng, Baoqing&lt;/author&gt;&lt;author&gt;Deng, Mengqi&lt;/author&gt;&lt;author&gt;Huang, Shaojia&lt;/author&gt;&lt;/authors&gt;&lt;/contributors&gt;&lt;titles&gt;&lt;title&gt;An Overview of Chassis Dynamometer in the Testing of Vehicle Emission&lt;/title&gt;&lt;secondary-title&gt;MATEC Web Conf.&lt;/secondary-title&gt;&lt;/titles&gt;&lt;periodical&gt;&lt;full-title&gt;MATEC Web Conf.&lt;/full-title&gt;&lt;/periodical&gt;&lt;pages&gt;02015&lt;/pages&gt;&lt;volume&gt;175&lt;/volume&gt;&lt;dates&gt;&lt;year&gt;2018&lt;/year&gt;&lt;/dates&gt;&lt;urls&gt;&lt;related-urls&gt;&lt;url&gt;https://doi.org/10.1051/matecconf/201817502015&lt;/url&gt;&lt;/related-urls&gt;&lt;/urls&gt;&lt;/record&gt;&lt;/Cite&gt;&lt;/EndNote&gt;</w:instrText>
      </w:r>
      <w:r w:rsidR="009442CC"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[21]</w:t>
      </w:r>
      <w:r w:rsidR="009442CC" w:rsidRPr="00687941">
        <w:rPr>
          <w:rFonts w:ascii="Times New Roman" w:hAnsi="Times New Roman" w:cs="Times New Roman"/>
          <w:sz w:val="24"/>
          <w:szCs w:val="24"/>
        </w:rPr>
        <w:fldChar w:fldCharType="end"/>
      </w:r>
      <w:r w:rsidR="009442CC" w:rsidRPr="00687941">
        <w:rPr>
          <w:rFonts w:ascii="Times New Roman" w:hAnsi="Times New Roman" w:cs="Times New Roman"/>
          <w:sz w:val="24"/>
          <w:szCs w:val="24"/>
        </w:rPr>
        <w:t xml:space="preserve">. Sophisticated experimental facilities such as automated dynamometer test-bed, fast response exhaust gas analysers, dilution tunnels, etc. are required for the execution of a driving cycle in a laboratory. </w:t>
      </w:r>
      <w:r w:rsidR="00BC7F48" w:rsidRPr="00687941">
        <w:rPr>
          <w:rFonts w:ascii="Times New Roman" w:hAnsi="Times New Roman" w:cs="Times New Roman"/>
          <w:sz w:val="24"/>
          <w:szCs w:val="24"/>
        </w:rPr>
        <w:fldChar w:fldCharType="begin"/>
      </w:r>
      <w:r w:rsidR="00BC7F48" w:rsidRPr="00687941">
        <w:rPr>
          <w:rFonts w:ascii="Times New Roman" w:hAnsi="Times New Roman" w:cs="Times New Roman"/>
          <w:sz w:val="24"/>
          <w:szCs w:val="24"/>
        </w:rPr>
        <w:instrText xml:space="preserve"> REF _Ref53959831 \h  \* MERGEFORMAT </w:instrText>
      </w:r>
      <w:r w:rsidR="00BC7F48" w:rsidRPr="00687941">
        <w:rPr>
          <w:rFonts w:ascii="Times New Roman" w:hAnsi="Times New Roman" w:cs="Times New Roman"/>
          <w:sz w:val="24"/>
          <w:szCs w:val="24"/>
        </w:rPr>
      </w:r>
      <w:r w:rsidR="00BC7F48"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Figure </w:t>
      </w:r>
      <w:r w:rsidR="008D2689" w:rsidRPr="008D2689">
        <w:rPr>
          <w:rFonts w:ascii="Times New Roman" w:hAnsi="Times New Roman" w:cs="Times New Roman"/>
          <w:noProof/>
          <w:sz w:val="24"/>
          <w:szCs w:val="24"/>
        </w:rPr>
        <w:t>4</w:t>
      </w:r>
      <w:r w:rsidR="00BC7F48" w:rsidRPr="00687941">
        <w:rPr>
          <w:rFonts w:ascii="Times New Roman" w:hAnsi="Times New Roman" w:cs="Times New Roman"/>
          <w:sz w:val="24"/>
          <w:szCs w:val="24"/>
        </w:rPr>
        <w:fldChar w:fldCharType="end"/>
      </w:r>
      <w:r w:rsidR="00BC7F48" w:rsidRPr="00687941">
        <w:rPr>
          <w:rFonts w:ascii="Times New Roman" w:hAnsi="Times New Roman" w:cs="Times New Roman"/>
          <w:sz w:val="24"/>
          <w:szCs w:val="24"/>
        </w:rPr>
        <w:t xml:space="preserve"> </w:t>
      </w:r>
      <w:r w:rsidR="009442CC" w:rsidRPr="00687941">
        <w:rPr>
          <w:rFonts w:ascii="Times New Roman" w:hAnsi="Times New Roman" w:cs="Times New Roman"/>
          <w:sz w:val="24"/>
          <w:szCs w:val="24"/>
        </w:rPr>
        <w:t xml:space="preserve">shows a setup for chassis dynamometer testing. </w:t>
      </w:r>
      <w:r w:rsidR="006B741F">
        <w:rPr>
          <w:rFonts w:ascii="Times New Roman" w:hAnsi="Times New Roman" w:cs="Times New Roman"/>
          <w:sz w:val="24"/>
          <w:szCs w:val="24"/>
        </w:rPr>
        <w:t>T</w:t>
      </w:r>
      <w:r w:rsidR="001C7A7F" w:rsidRPr="00687941">
        <w:rPr>
          <w:rFonts w:ascii="Times New Roman" w:hAnsi="Times New Roman" w:cs="Times New Roman"/>
          <w:sz w:val="24"/>
          <w:szCs w:val="24"/>
        </w:rPr>
        <w:t>hese cycles act as a standard test procedure pollutant and CO</w:t>
      </w:r>
      <w:r w:rsidR="001C7A7F" w:rsidRPr="00687941">
        <w:rPr>
          <w:rFonts w:ascii="Times New Roman" w:hAnsi="Times New Roman" w:cs="Times New Roman"/>
          <w:sz w:val="24"/>
          <w:szCs w:val="24"/>
          <w:vertAlign w:val="subscript"/>
        </w:rPr>
        <w:t>2</w:t>
      </w:r>
      <w:r w:rsidR="001C7A7F" w:rsidRPr="00687941">
        <w:rPr>
          <w:rFonts w:ascii="Times New Roman" w:hAnsi="Times New Roman" w:cs="Times New Roman"/>
          <w:sz w:val="24"/>
          <w:szCs w:val="24"/>
        </w:rPr>
        <w:t xml:space="preserve"> emissions and influence the manufacturer's engine calibration procedure heavily. In this regard, </w:t>
      </w:r>
      <w:r w:rsidR="004601B2" w:rsidRPr="00687941">
        <w:rPr>
          <w:rFonts w:ascii="Times New Roman" w:hAnsi="Times New Roman" w:cs="Times New Roman"/>
          <w:sz w:val="24"/>
          <w:szCs w:val="24"/>
        </w:rPr>
        <w:t xml:space="preserve">there is a strong </w:t>
      </w:r>
      <w:r w:rsidR="001C7A7F" w:rsidRPr="00687941">
        <w:rPr>
          <w:rFonts w:ascii="Times New Roman" w:hAnsi="Times New Roman" w:cs="Times New Roman"/>
          <w:sz w:val="24"/>
          <w:szCs w:val="24"/>
        </w:rPr>
        <w:t>relation</w:t>
      </w:r>
      <w:r w:rsidR="004601B2" w:rsidRPr="00687941">
        <w:rPr>
          <w:rFonts w:ascii="Times New Roman" w:hAnsi="Times New Roman" w:cs="Times New Roman"/>
          <w:sz w:val="24"/>
          <w:szCs w:val="24"/>
        </w:rPr>
        <w:t>ship</w:t>
      </w:r>
      <w:r w:rsidR="001C7A7F" w:rsidRPr="00687941">
        <w:rPr>
          <w:rFonts w:ascii="Times New Roman" w:hAnsi="Times New Roman" w:cs="Times New Roman"/>
          <w:sz w:val="24"/>
          <w:szCs w:val="24"/>
        </w:rPr>
        <w:t xml:space="preserve"> between </w:t>
      </w:r>
      <w:r w:rsidR="004601B2" w:rsidRPr="00687941">
        <w:rPr>
          <w:rFonts w:ascii="Times New Roman" w:hAnsi="Times New Roman" w:cs="Times New Roman"/>
          <w:sz w:val="24"/>
          <w:szCs w:val="24"/>
        </w:rPr>
        <w:t xml:space="preserve">the </w:t>
      </w:r>
      <w:r w:rsidR="001C7A7F" w:rsidRPr="00687941">
        <w:rPr>
          <w:rFonts w:ascii="Times New Roman" w:hAnsi="Times New Roman" w:cs="Times New Roman"/>
          <w:sz w:val="24"/>
          <w:szCs w:val="24"/>
        </w:rPr>
        <w:t xml:space="preserve">legislated test and anti-pollution measures of </w:t>
      </w:r>
      <w:r w:rsidR="00340164">
        <w:rPr>
          <w:rFonts w:ascii="Times New Roman" w:hAnsi="Times New Roman" w:cs="Times New Roman"/>
          <w:sz w:val="24"/>
          <w:szCs w:val="24"/>
        </w:rPr>
        <w:t>modern</w:t>
      </w:r>
      <w:r w:rsidR="001C7A7F" w:rsidRPr="00687941">
        <w:rPr>
          <w:rFonts w:ascii="Times New Roman" w:hAnsi="Times New Roman" w:cs="Times New Roman"/>
          <w:sz w:val="24"/>
          <w:szCs w:val="24"/>
        </w:rPr>
        <w:t xml:space="preserve"> vehicles. </w:t>
      </w:r>
      <w:r w:rsidR="004601B2" w:rsidRPr="00687941">
        <w:rPr>
          <w:rFonts w:ascii="Times New Roman" w:hAnsi="Times New Roman" w:cs="Times New Roman"/>
          <w:sz w:val="24"/>
          <w:szCs w:val="24"/>
        </w:rPr>
        <w:t>These tests are often carried out in laboratories where technicians can control the influencing variables</w:t>
      </w:r>
      <w:r w:rsidR="00340164">
        <w:rPr>
          <w:rFonts w:ascii="Times New Roman" w:hAnsi="Times New Roman" w:cs="Times New Roman"/>
          <w:sz w:val="24"/>
          <w:szCs w:val="24"/>
        </w:rPr>
        <w:t>,</w:t>
      </w:r>
      <w:r w:rsidR="004601B2" w:rsidRPr="00687941">
        <w:rPr>
          <w:rFonts w:ascii="Times New Roman" w:hAnsi="Times New Roman" w:cs="Times New Roman"/>
          <w:sz w:val="24"/>
          <w:szCs w:val="24"/>
        </w:rPr>
        <w:t xml:space="preserve"> </w:t>
      </w:r>
      <w:r w:rsidR="006B741F">
        <w:rPr>
          <w:rFonts w:ascii="Times New Roman" w:hAnsi="Times New Roman" w:cs="Times New Roman"/>
          <w:sz w:val="24"/>
          <w:szCs w:val="24"/>
        </w:rPr>
        <w:t xml:space="preserve">e.g. </w:t>
      </w:r>
      <w:r w:rsidR="004601B2" w:rsidRPr="00687941">
        <w:rPr>
          <w:rFonts w:ascii="Times New Roman" w:hAnsi="Times New Roman" w:cs="Times New Roman"/>
          <w:sz w:val="24"/>
          <w:szCs w:val="24"/>
        </w:rPr>
        <w:t xml:space="preserve">ambient temperature and vehicle speed and eliminate unwanted effect such as weather variables. </w:t>
      </w:r>
      <w:r w:rsidR="00D15DAB" w:rsidRPr="00687941">
        <w:rPr>
          <w:rFonts w:ascii="Times New Roman" w:hAnsi="Times New Roman" w:cs="Times New Roman"/>
          <w:sz w:val="24"/>
          <w:szCs w:val="24"/>
        </w:rPr>
        <w:t>This ensures the reproducibility of the obtained results making the testing veh</w:t>
      </w:r>
      <w:r w:rsidR="009442CC" w:rsidRPr="00687941">
        <w:rPr>
          <w:rFonts w:ascii="Times New Roman" w:hAnsi="Times New Roman" w:cs="Times New Roman"/>
          <w:sz w:val="24"/>
          <w:szCs w:val="24"/>
        </w:rPr>
        <w:t>i</w:t>
      </w:r>
      <w:r w:rsidR="00D15DAB" w:rsidRPr="00687941">
        <w:rPr>
          <w:rFonts w:ascii="Times New Roman" w:hAnsi="Times New Roman" w:cs="Times New Roman"/>
          <w:sz w:val="24"/>
          <w:szCs w:val="24"/>
        </w:rPr>
        <w:t xml:space="preserve">cle results comparable and certification process reliable.  </w:t>
      </w:r>
    </w:p>
    <w:p w14:paraId="0277E7CE" w14:textId="47368EEC" w:rsidR="00D908D0" w:rsidRPr="00687941" w:rsidRDefault="00D908D0" w:rsidP="00D908D0">
      <w:pPr>
        <w:spacing w:line="360" w:lineRule="auto"/>
        <w:jc w:val="both"/>
        <w:rPr>
          <w:rFonts w:ascii="Times New Roman" w:hAnsi="Times New Roman" w:cs="Times New Roman"/>
          <w:sz w:val="24"/>
          <w:szCs w:val="24"/>
        </w:rPr>
      </w:pPr>
    </w:p>
    <w:p w14:paraId="01BD29B8" w14:textId="45182695" w:rsidR="002028C2" w:rsidRPr="00687941" w:rsidRDefault="002028C2" w:rsidP="00CD4CA7">
      <w:pPr>
        <w:spacing w:line="360" w:lineRule="auto"/>
        <w:jc w:val="center"/>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4B7D7E63" wp14:editId="65A3A9D3">
            <wp:extent cx="5403024" cy="305752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s2.0-S1352231013000137-gr1.jpg"/>
                    <pic:cNvPicPr/>
                  </pic:nvPicPr>
                  <pic:blipFill>
                    <a:blip r:embed="rId20">
                      <a:extLst>
                        <a:ext uri="{BEBA8EAE-BF5A-486C-A8C5-ECC9F3942E4B}">
                          <a14:imgProps xmlns:a14="http://schemas.microsoft.com/office/drawing/2010/main">
                            <a14:imgLayer r:embed="rId21">
                              <a14:imgEffect>
                                <a14:sharpenSoften amount="31000"/>
                              </a14:imgEffect>
                            </a14:imgLayer>
                          </a14:imgProps>
                        </a:ext>
                        <a:ext uri="{28A0092B-C50C-407E-A947-70E740481C1C}">
                          <a14:useLocalDpi xmlns:a14="http://schemas.microsoft.com/office/drawing/2010/main" val="0"/>
                        </a:ext>
                      </a:extLst>
                    </a:blip>
                    <a:stretch>
                      <a:fillRect/>
                    </a:stretch>
                  </pic:blipFill>
                  <pic:spPr>
                    <a:xfrm>
                      <a:off x="0" y="0"/>
                      <a:ext cx="5412230" cy="3062734"/>
                    </a:xfrm>
                    <a:prstGeom prst="rect">
                      <a:avLst/>
                    </a:prstGeom>
                  </pic:spPr>
                </pic:pic>
              </a:graphicData>
            </a:graphic>
          </wp:inline>
        </w:drawing>
      </w:r>
    </w:p>
    <w:p w14:paraId="4931D50C" w14:textId="50C61A63" w:rsidR="009442CC" w:rsidRPr="00687941" w:rsidRDefault="00BC7F48" w:rsidP="00BC7F48">
      <w:pPr>
        <w:pStyle w:val="Caption"/>
        <w:jc w:val="center"/>
        <w:rPr>
          <w:rFonts w:ascii="Times New Roman" w:hAnsi="Times New Roman" w:cs="Times New Roman"/>
          <w:i w:val="0"/>
          <w:iCs w:val="0"/>
          <w:color w:val="auto"/>
          <w:sz w:val="24"/>
          <w:szCs w:val="24"/>
        </w:rPr>
      </w:pPr>
      <w:bookmarkStart w:id="3" w:name="_Ref53959831"/>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4</w:t>
      </w:r>
      <w:r w:rsidRPr="00687941">
        <w:rPr>
          <w:rFonts w:ascii="Times New Roman" w:hAnsi="Times New Roman" w:cs="Times New Roman"/>
          <w:i w:val="0"/>
          <w:iCs w:val="0"/>
          <w:color w:val="auto"/>
          <w:sz w:val="24"/>
          <w:szCs w:val="24"/>
        </w:rPr>
        <w:fldChar w:fldCharType="end"/>
      </w:r>
      <w:bookmarkEnd w:id="3"/>
      <w:r w:rsidRPr="00687941">
        <w:rPr>
          <w:rFonts w:ascii="Times New Roman" w:hAnsi="Times New Roman" w:cs="Times New Roman"/>
          <w:i w:val="0"/>
          <w:iCs w:val="0"/>
          <w:color w:val="auto"/>
          <w:sz w:val="24"/>
          <w:szCs w:val="24"/>
        </w:rPr>
        <w:t xml:space="preserve"> Chassis dynamometer testing setup</w:t>
      </w:r>
    </w:p>
    <w:p w14:paraId="620D0B9C" w14:textId="30A380AE" w:rsidR="009442CC" w:rsidRPr="00687941" w:rsidRDefault="00446DF5" w:rsidP="000F1299">
      <w:pPr>
        <w:pStyle w:val="ListParagraph"/>
        <w:numPr>
          <w:ilvl w:val="1"/>
          <w:numId w:val="2"/>
        </w:numPr>
        <w:spacing w:line="360" w:lineRule="auto"/>
        <w:rPr>
          <w:rFonts w:ascii="Times New Roman" w:hAnsi="Times New Roman" w:cs="Times New Roman"/>
          <w:sz w:val="24"/>
          <w:szCs w:val="24"/>
        </w:rPr>
      </w:pPr>
      <w:r w:rsidRPr="00687941">
        <w:rPr>
          <w:rFonts w:ascii="Times New Roman" w:hAnsi="Times New Roman" w:cs="Times New Roman"/>
          <w:sz w:val="24"/>
          <w:szCs w:val="24"/>
        </w:rPr>
        <w:t>Engine</w:t>
      </w:r>
      <w:r w:rsidR="00D71340" w:rsidRPr="00687941">
        <w:rPr>
          <w:rFonts w:ascii="Times New Roman" w:hAnsi="Times New Roman" w:cs="Times New Roman"/>
          <w:sz w:val="24"/>
          <w:szCs w:val="24"/>
        </w:rPr>
        <w:t xml:space="preserve"> dynamometer c</w:t>
      </w:r>
      <w:r w:rsidRPr="00687941">
        <w:rPr>
          <w:rFonts w:ascii="Times New Roman" w:hAnsi="Times New Roman" w:cs="Times New Roman"/>
          <w:sz w:val="24"/>
          <w:szCs w:val="24"/>
        </w:rPr>
        <w:t>ycles</w:t>
      </w:r>
    </w:p>
    <w:p w14:paraId="4FA076D0" w14:textId="4D1D5955" w:rsidR="00D71340" w:rsidRPr="00687941" w:rsidRDefault="00D71340" w:rsidP="000F1299">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The</w:t>
      </w:r>
      <w:r w:rsidR="0057231E" w:rsidRPr="00687941">
        <w:rPr>
          <w:rFonts w:ascii="Times New Roman" w:hAnsi="Times New Roman" w:cs="Times New Roman"/>
          <w:sz w:val="24"/>
          <w:szCs w:val="24"/>
        </w:rPr>
        <w:t xml:space="preserve"> </w:t>
      </w:r>
      <w:r w:rsidR="004976D4">
        <w:rPr>
          <w:rFonts w:ascii="Times New Roman" w:hAnsi="Times New Roman" w:cs="Times New Roman"/>
          <w:sz w:val="24"/>
          <w:szCs w:val="24"/>
        </w:rPr>
        <w:t xml:space="preserve">cycles mentioned earlier </w:t>
      </w:r>
      <w:r w:rsidR="006B741F">
        <w:rPr>
          <w:rFonts w:ascii="Times New Roman" w:hAnsi="Times New Roman" w:cs="Times New Roman"/>
          <w:sz w:val="24"/>
          <w:szCs w:val="24"/>
        </w:rPr>
        <w:t>is generally employed to</w:t>
      </w:r>
      <w:r w:rsidRPr="00687941">
        <w:rPr>
          <w:rFonts w:ascii="Times New Roman" w:hAnsi="Times New Roman" w:cs="Times New Roman"/>
          <w:sz w:val="24"/>
          <w:szCs w:val="24"/>
        </w:rPr>
        <w:t xml:space="preserve"> </w:t>
      </w:r>
      <w:r w:rsidR="0057231E" w:rsidRPr="00687941">
        <w:rPr>
          <w:rFonts w:ascii="Times New Roman" w:hAnsi="Times New Roman" w:cs="Times New Roman"/>
          <w:sz w:val="24"/>
          <w:szCs w:val="24"/>
        </w:rPr>
        <w:t xml:space="preserve">passenger cars, light-duty vans and trucks, and motorcycles where the whole vehicle can be handled easily. However, it is very demanding for heavy-duty vehicles </w:t>
      </w:r>
      <w:r w:rsidR="004976D4">
        <w:rPr>
          <w:rFonts w:ascii="Times New Roman" w:hAnsi="Times New Roman" w:cs="Times New Roman"/>
          <w:sz w:val="24"/>
          <w:szCs w:val="24"/>
        </w:rPr>
        <w:t xml:space="preserve">(HDVs) </w:t>
      </w:r>
      <w:r w:rsidR="0057231E" w:rsidRPr="00687941">
        <w:rPr>
          <w:rFonts w:ascii="Times New Roman" w:hAnsi="Times New Roman" w:cs="Times New Roman"/>
          <w:sz w:val="24"/>
          <w:szCs w:val="24"/>
        </w:rPr>
        <w:t xml:space="preserve">such as buses, trucks, and off-road vehicles to be tested in a chassis dynamometer due to their size and weight. As such, the exhaust emission certification for these vehicles are usually performed on an engine and carried out in an engine dynamometer. The focus is on engine testing because in most cases, they are not designed together, and there might be a multitude of vehicle and engine combination. Advantages and disadvantages of chassis dynamometer and engine dynamometer testing for heavy vehicles is shown in </w:t>
      </w:r>
      <w:r w:rsidR="00405040" w:rsidRPr="00687941">
        <w:rPr>
          <w:rFonts w:ascii="Times New Roman" w:hAnsi="Times New Roman" w:cs="Times New Roman"/>
          <w:sz w:val="24"/>
          <w:szCs w:val="24"/>
        </w:rPr>
        <w:fldChar w:fldCharType="begin"/>
      </w:r>
      <w:r w:rsidR="00405040" w:rsidRPr="00687941">
        <w:rPr>
          <w:rFonts w:ascii="Times New Roman" w:hAnsi="Times New Roman" w:cs="Times New Roman"/>
          <w:sz w:val="24"/>
          <w:szCs w:val="24"/>
        </w:rPr>
        <w:instrText xml:space="preserve"> REF _Ref53959903 \h  \* MERGEFORMAT </w:instrText>
      </w:r>
      <w:r w:rsidR="00405040" w:rsidRPr="00687941">
        <w:rPr>
          <w:rFonts w:ascii="Times New Roman" w:hAnsi="Times New Roman" w:cs="Times New Roman"/>
          <w:sz w:val="24"/>
          <w:szCs w:val="24"/>
        </w:rPr>
      </w:r>
      <w:r w:rsidR="00405040"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Table </w:t>
      </w:r>
      <w:r w:rsidR="008D2689" w:rsidRPr="008D2689">
        <w:rPr>
          <w:rFonts w:ascii="Times New Roman" w:hAnsi="Times New Roman" w:cs="Times New Roman"/>
          <w:noProof/>
          <w:sz w:val="24"/>
          <w:szCs w:val="24"/>
        </w:rPr>
        <w:t>1</w:t>
      </w:r>
      <w:r w:rsidR="00405040" w:rsidRPr="00687941">
        <w:rPr>
          <w:rFonts w:ascii="Times New Roman" w:hAnsi="Times New Roman" w:cs="Times New Roman"/>
          <w:sz w:val="24"/>
          <w:szCs w:val="24"/>
        </w:rPr>
        <w:fldChar w:fldCharType="end"/>
      </w:r>
      <w:r w:rsidR="0057231E" w:rsidRPr="00687941">
        <w:rPr>
          <w:rFonts w:ascii="Times New Roman" w:hAnsi="Times New Roman" w:cs="Times New Roman"/>
          <w:sz w:val="24"/>
          <w:szCs w:val="24"/>
        </w:rPr>
        <w:t xml:space="preserve">. </w:t>
      </w:r>
      <w:r w:rsidR="004C689C" w:rsidRPr="00687941">
        <w:rPr>
          <w:rFonts w:ascii="Times New Roman" w:hAnsi="Times New Roman" w:cs="Times New Roman"/>
          <w:sz w:val="24"/>
          <w:szCs w:val="24"/>
        </w:rPr>
        <w:t>This test involves running the engine on a dynamometer over a range of load and speed set points and measuring the emis</w:t>
      </w:r>
      <w:r w:rsidR="004976D4">
        <w:rPr>
          <w:rFonts w:ascii="Times New Roman" w:hAnsi="Times New Roman" w:cs="Times New Roman"/>
          <w:sz w:val="24"/>
          <w:szCs w:val="24"/>
        </w:rPr>
        <w:t>sions according to the predefined</w:t>
      </w:r>
      <w:r w:rsidR="004C689C" w:rsidRPr="00687941">
        <w:rPr>
          <w:rFonts w:ascii="Times New Roman" w:hAnsi="Times New Roman" w:cs="Times New Roman"/>
          <w:sz w:val="24"/>
          <w:szCs w:val="24"/>
        </w:rPr>
        <w:t xml:space="preserve"> procedure </w:t>
      </w:r>
      <w:r w:rsidR="004C689C"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&lt;EndNote&gt;&lt;Cite&gt;&lt;Author&gt;McCormick&lt;/Author&gt;&lt;Year&gt;1998&lt;/Year&gt;&lt;RecNum&gt;60&lt;/RecNum&gt;&lt;DisplayText&gt;[22]&lt;/DisplayText&gt;&lt;record&gt;&lt;rec-number&gt;60&lt;/rec-number&gt;&lt;foreign-keys&gt;&lt;key app="EN" db-id="pzd00pash2d204e0epdprfwtvxd550ex5f9z" timestamp="1602738865"&gt;60&lt;/key&gt;&lt;/foreign-keys&gt;&lt;ref-type name="Conference Paper"&gt;47&lt;/ref-type&gt;&lt;contributors&gt;&lt;authors&gt;&lt;author&gt;McCormick, Robert L.&lt;/author&gt;&lt;author&gt;Ryan, Lisa B.A.&lt;/author&gt;&lt;author&gt;Daniels, Teresa L.&lt;/author&gt;&lt;author&gt;Yanowitz, Janet&lt;/author&gt;&lt;author&gt;Graboski, Michael S.&lt;/author&gt;&lt;/authors&gt;&lt;/contributors&gt;&lt;titles&gt;&lt;title&gt;Comparison of Chasis Dynamometer In-Use Emissions with Engine Dynamometer FTP Emissions for Three Heavy-Duty Diesel Vehicles&lt;/title&gt;&lt;/titles&gt;&lt;dates&gt;&lt;year&gt;1998&lt;/year&gt;&lt;/dates&gt;&lt;publisher&gt;SAE International&lt;/publisher&gt;&lt;urls&gt;&lt;related-urls&gt;&lt;url&gt;https://doi.org/10.4271/982653&lt;/url&gt;&lt;/related-urls&gt;&lt;/urls&gt;&lt;electronic-resource-num&gt;https://doi.org/10.4271/982653&lt;/electronic-resource-num&gt;&lt;/record&gt;&lt;/Cite&gt;&lt;/EndNote&gt;</w:instrText>
      </w:r>
      <w:r w:rsidR="004C689C"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[22]</w:t>
      </w:r>
      <w:r w:rsidR="004C689C" w:rsidRPr="00687941">
        <w:rPr>
          <w:rFonts w:ascii="Times New Roman" w:hAnsi="Times New Roman" w:cs="Times New Roman"/>
          <w:sz w:val="24"/>
          <w:szCs w:val="24"/>
        </w:rPr>
        <w:fldChar w:fldCharType="end"/>
      </w:r>
      <w:r w:rsidR="004C689C" w:rsidRPr="00687941">
        <w:rPr>
          <w:rFonts w:ascii="Times New Roman" w:hAnsi="Times New Roman" w:cs="Times New Roman"/>
          <w:sz w:val="24"/>
          <w:szCs w:val="24"/>
        </w:rPr>
        <w:t>.</w:t>
      </w:r>
      <w:r w:rsidR="00177A53" w:rsidRPr="00687941">
        <w:rPr>
          <w:rFonts w:ascii="Times New Roman" w:hAnsi="Times New Roman" w:cs="Times New Roman"/>
          <w:sz w:val="24"/>
          <w:szCs w:val="24"/>
        </w:rPr>
        <w:t xml:space="preserve"> The emission results during engine testing are usually expressed in </w:t>
      </w:r>
      <w:r w:rsidR="004976D4">
        <w:rPr>
          <w:rFonts w:ascii="Times New Roman" w:hAnsi="Times New Roman" w:cs="Times New Roman"/>
          <w:sz w:val="24"/>
          <w:szCs w:val="24"/>
        </w:rPr>
        <w:t xml:space="preserve">terms of </w:t>
      </w:r>
      <w:r w:rsidR="00177A53" w:rsidRPr="00687941">
        <w:rPr>
          <w:rFonts w:ascii="Times New Roman" w:hAnsi="Times New Roman" w:cs="Times New Roman"/>
          <w:sz w:val="24"/>
          <w:szCs w:val="24"/>
        </w:rPr>
        <w:t>g/kWh</w:t>
      </w:r>
      <w:r w:rsidR="004B328A" w:rsidRPr="00687941">
        <w:rPr>
          <w:rFonts w:ascii="Times New Roman" w:hAnsi="Times New Roman" w:cs="Times New Roman"/>
          <w:sz w:val="24"/>
          <w:szCs w:val="24"/>
        </w:rPr>
        <w:t xml:space="preserve"> or g/HPh</w:t>
      </w:r>
      <w:r w:rsidR="00177A53" w:rsidRPr="00687941">
        <w:rPr>
          <w:rFonts w:ascii="Times New Roman" w:hAnsi="Times New Roman" w:cs="Times New Roman"/>
          <w:sz w:val="24"/>
          <w:szCs w:val="24"/>
        </w:rPr>
        <w:t xml:space="preserve">. </w:t>
      </w:r>
    </w:p>
    <w:p w14:paraId="275DF4AB" w14:textId="563FAEE2" w:rsidR="00F65498" w:rsidRPr="00687941" w:rsidRDefault="00F65498" w:rsidP="000F1299">
      <w:pPr>
        <w:spacing w:line="360" w:lineRule="auto"/>
        <w:jc w:val="both"/>
        <w:rPr>
          <w:rFonts w:ascii="Times New Roman" w:hAnsi="Times New Roman" w:cs="Times New Roman"/>
          <w:sz w:val="24"/>
          <w:szCs w:val="24"/>
        </w:rPr>
      </w:pPr>
    </w:p>
    <w:p w14:paraId="6424FC53" w14:textId="057AEE2C" w:rsidR="00F65498" w:rsidRPr="00687941" w:rsidRDefault="00F65498" w:rsidP="000F1299">
      <w:pPr>
        <w:spacing w:line="360" w:lineRule="auto"/>
        <w:jc w:val="both"/>
        <w:rPr>
          <w:rFonts w:ascii="Times New Roman" w:hAnsi="Times New Roman" w:cs="Times New Roman"/>
          <w:sz w:val="24"/>
          <w:szCs w:val="24"/>
        </w:rPr>
      </w:pPr>
    </w:p>
    <w:p w14:paraId="580FD10B" w14:textId="77777777" w:rsidR="00F65498" w:rsidRPr="00687941" w:rsidRDefault="00F65498" w:rsidP="000F1299">
      <w:pPr>
        <w:spacing w:line="360" w:lineRule="auto"/>
        <w:jc w:val="both"/>
        <w:rPr>
          <w:rFonts w:ascii="Times New Roman" w:hAnsi="Times New Roman" w:cs="Times New Roman"/>
          <w:sz w:val="24"/>
          <w:szCs w:val="24"/>
        </w:rPr>
      </w:pPr>
    </w:p>
    <w:p w14:paraId="73028DDC" w14:textId="77777777" w:rsidR="00405040" w:rsidRPr="00687941" w:rsidRDefault="00405040">
      <w:pPr>
        <w:rPr>
          <w:rFonts w:ascii="Times New Roman" w:hAnsi="Times New Roman" w:cs="Times New Roman"/>
          <w:sz w:val="24"/>
          <w:szCs w:val="24"/>
        </w:rPr>
      </w:pPr>
      <w:r w:rsidRPr="00687941">
        <w:rPr>
          <w:rFonts w:ascii="Times New Roman" w:hAnsi="Times New Roman" w:cs="Times New Roman"/>
          <w:sz w:val="24"/>
          <w:szCs w:val="24"/>
        </w:rPr>
        <w:br w:type="page"/>
      </w:r>
    </w:p>
    <w:p w14:paraId="3E74F92A" w14:textId="6F01E015" w:rsidR="00BA30A6" w:rsidRPr="00687941" w:rsidRDefault="00405040" w:rsidP="00405040">
      <w:pPr>
        <w:pStyle w:val="Caption"/>
        <w:jc w:val="center"/>
        <w:rPr>
          <w:rFonts w:ascii="Times New Roman" w:hAnsi="Times New Roman" w:cs="Times New Roman"/>
          <w:i w:val="0"/>
          <w:iCs w:val="0"/>
          <w:color w:val="auto"/>
          <w:sz w:val="24"/>
          <w:szCs w:val="24"/>
        </w:rPr>
      </w:pPr>
      <w:bookmarkStart w:id="4" w:name="_Ref53959903"/>
      <w:r w:rsidRPr="00687941">
        <w:rPr>
          <w:rFonts w:ascii="Times New Roman" w:hAnsi="Times New Roman" w:cs="Times New Roman"/>
          <w:i w:val="0"/>
          <w:iCs w:val="0"/>
          <w:color w:val="auto"/>
          <w:sz w:val="24"/>
          <w:szCs w:val="24"/>
        </w:rPr>
        <w:t xml:space="preserve">Table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Table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1</w:t>
      </w:r>
      <w:r w:rsidRPr="00687941">
        <w:rPr>
          <w:rFonts w:ascii="Times New Roman" w:hAnsi="Times New Roman" w:cs="Times New Roman"/>
          <w:i w:val="0"/>
          <w:iCs w:val="0"/>
          <w:color w:val="auto"/>
          <w:sz w:val="24"/>
          <w:szCs w:val="24"/>
        </w:rPr>
        <w:fldChar w:fldCharType="end"/>
      </w:r>
      <w:bookmarkEnd w:id="4"/>
      <w:r w:rsidR="00073315">
        <w:rPr>
          <w:rFonts w:ascii="Times New Roman" w:hAnsi="Times New Roman" w:cs="Times New Roman"/>
          <w:i w:val="0"/>
          <w:iCs w:val="0"/>
          <w:color w:val="auto"/>
          <w:sz w:val="24"/>
          <w:szCs w:val="24"/>
        </w:rPr>
        <w:t>.</w:t>
      </w:r>
      <w:r w:rsidRPr="00687941">
        <w:rPr>
          <w:rFonts w:ascii="Times New Roman" w:hAnsi="Times New Roman" w:cs="Times New Roman"/>
          <w:i w:val="0"/>
          <w:iCs w:val="0"/>
          <w:color w:val="auto"/>
          <w:sz w:val="24"/>
          <w:szCs w:val="24"/>
        </w:rPr>
        <w:t xml:space="preserve"> Advantages and disadvantages of testing </w:t>
      </w:r>
      <w:r w:rsidR="005D6885">
        <w:rPr>
          <w:rFonts w:ascii="Times New Roman" w:hAnsi="Times New Roman" w:cs="Times New Roman"/>
          <w:i w:val="0"/>
          <w:iCs w:val="0"/>
          <w:color w:val="auto"/>
          <w:sz w:val="24"/>
          <w:szCs w:val="24"/>
        </w:rPr>
        <w:t xml:space="preserve">of </w:t>
      </w:r>
      <w:r w:rsidRPr="00687941">
        <w:rPr>
          <w:rFonts w:ascii="Times New Roman" w:hAnsi="Times New Roman" w:cs="Times New Roman"/>
          <w:i w:val="0"/>
          <w:iCs w:val="0"/>
          <w:color w:val="auto"/>
          <w:sz w:val="24"/>
          <w:szCs w:val="24"/>
        </w:rPr>
        <w:t xml:space="preserve">heavy-duty vehicles in different dynamometer setups </w:t>
      </w:r>
      <w:r w:rsidR="00BA30A6" w:rsidRPr="00687941">
        <w:rPr>
          <w:rFonts w:ascii="Times New Roman" w:hAnsi="Times New Roman" w:cs="Times New Roman"/>
          <w:i w:val="0"/>
          <w:iCs w:val="0"/>
          <w:color w:val="auto"/>
          <w:sz w:val="24"/>
          <w:szCs w:val="24"/>
        </w:rPr>
        <w:fldChar w:fldCharType="begin"/>
      </w:r>
      <w:r w:rsidR="002F6E61" w:rsidRPr="00687941">
        <w:rPr>
          <w:rFonts w:ascii="Times New Roman" w:hAnsi="Times New Roman" w:cs="Times New Roman"/>
          <w:i w:val="0"/>
          <w:iCs w:val="0"/>
          <w:color w:val="auto"/>
          <w:sz w:val="24"/>
          <w:szCs w:val="24"/>
        </w:rPr>
        <w:instrText xml:space="preserve"> ADDIN EN.CITE &lt;EndNote&gt;&lt;Cite&gt;&lt;Author&gt;Giakoumis&lt;/Author&gt;&lt;Year&gt;2017&lt;/Year&gt;&lt;RecNum&gt;10&lt;/RecNum&gt;&lt;DisplayText&gt;[12, 23]&lt;/DisplayText&gt;&lt;record&gt;&lt;rec-number&gt;10&lt;/rec-number&gt;&lt;foreign-keys&gt;&lt;key app="EN" db-id="pzd00pash2d204e0epdprfwtvxd550ex5f9z" timestamp="1600824713"&gt;10&lt;/key&gt;&lt;/foreign-keys&gt;&lt;ref-type name="Book"&gt;6&lt;/ref-type&gt;&lt;contributors&gt;&lt;authors&gt;&lt;author&gt;Giakoumis, Evangelos G&lt;/author&gt;&lt;/authors&gt;&lt;/contributors&gt;&lt;titles&gt;&lt;title&gt;Driving and engine cycles&lt;/title&gt;&lt;/titles&gt;&lt;dates&gt;&lt;year&gt;2017&lt;/year&gt;&lt;/dates&gt;&lt;publisher&gt;Springer&lt;/publisher&gt;&lt;isbn&gt;3319490346&lt;/isbn&gt;&lt;urls&gt;&lt;/urls&gt;&lt;/record&gt;&lt;/Cite&gt;&lt;Cite&gt;&lt;Author&gt;Sharpe&lt;/Author&gt;&lt;Year&gt;2015&lt;/Year&gt;&lt;RecNum&gt;64&lt;/RecNum&gt;&lt;record&gt;&lt;rec-number&gt;64&lt;/rec-number&gt;&lt;foreign-keys&gt;&lt;key app="EN" db-id="pzd00pash2d204e0epdprfwtvxd550ex5f9z" timestamp="1602742401"&gt;64&lt;/key&gt;&lt;/foreign-keys&gt;&lt;ref-type name="Journal Article"&gt;17&lt;/ref-type&gt;&lt;contributors&gt;&lt;authors&gt;&lt;author&gt;Sharpe, Ben&lt;/author&gt;&lt;/authors&gt;&lt;/contributors&gt;&lt;titles&gt;&lt;title&gt;Testing methods for heavy-duty vehicle fuel efficiency: Trends from regulatory programs around the world and implications for India&lt;/title&gt;&lt;secondary-title&gt;International Council on Clean Transportation, Washington, DC&lt;/secondary-title&gt;&lt;/titles&gt;&lt;periodical&gt;&lt;full-title&gt;International Council on Clean Transportation, Washington, DC&lt;/full-title&gt;&lt;/periodical&gt;&lt;dates&gt;&lt;year&gt;2015&lt;/year&gt;&lt;/dates&gt;&lt;urls&gt;&lt;/urls&gt;&lt;/record&gt;&lt;/Cite&gt;&lt;/EndNote&gt;</w:instrText>
      </w:r>
      <w:r w:rsidR="00BA30A6" w:rsidRPr="00687941">
        <w:rPr>
          <w:rFonts w:ascii="Times New Roman" w:hAnsi="Times New Roman" w:cs="Times New Roman"/>
          <w:i w:val="0"/>
          <w:iCs w:val="0"/>
          <w:color w:val="auto"/>
          <w:sz w:val="24"/>
          <w:szCs w:val="24"/>
        </w:rPr>
        <w:fldChar w:fldCharType="separate"/>
      </w:r>
      <w:r w:rsidR="002F6E61" w:rsidRPr="00687941">
        <w:rPr>
          <w:rFonts w:ascii="Times New Roman" w:hAnsi="Times New Roman" w:cs="Times New Roman"/>
          <w:i w:val="0"/>
          <w:iCs w:val="0"/>
          <w:noProof/>
          <w:color w:val="auto"/>
          <w:sz w:val="24"/>
          <w:szCs w:val="24"/>
        </w:rPr>
        <w:t>[12, 23]</w:t>
      </w:r>
      <w:r w:rsidR="00BA30A6" w:rsidRPr="00687941">
        <w:rPr>
          <w:rFonts w:ascii="Times New Roman" w:hAnsi="Times New Roman" w:cs="Times New Roman"/>
          <w:i w:val="0"/>
          <w:iCs w:val="0"/>
          <w:color w:val="auto"/>
          <w:sz w:val="24"/>
          <w:szCs w:val="24"/>
        </w:rPr>
        <w:fldChar w:fldCharType="end"/>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0"/>
        <w:gridCol w:w="3260"/>
        <w:gridCol w:w="3776"/>
      </w:tblGrid>
      <w:tr w:rsidR="00413B69" w:rsidRPr="00687941" w14:paraId="4CF61C52" w14:textId="77777777" w:rsidTr="004E6EC2">
        <w:tc>
          <w:tcPr>
            <w:tcW w:w="1980" w:type="dxa"/>
          </w:tcPr>
          <w:p w14:paraId="039DF784" w14:textId="6E196392" w:rsidR="00480D41" w:rsidRPr="00687941" w:rsidRDefault="00480D41" w:rsidP="0057231E">
            <w:pPr>
              <w:spacing w:line="360" w:lineRule="auto"/>
              <w:jc w:val="both"/>
              <w:rPr>
                <w:rFonts w:ascii="Times New Roman" w:hAnsi="Times New Roman" w:cs="Times New Roman"/>
                <w:sz w:val="16"/>
                <w:szCs w:val="16"/>
              </w:rPr>
            </w:pPr>
            <w:r w:rsidRPr="00687941">
              <w:rPr>
                <w:rFonts w:ascii="Times New Roman" w:hAnsi="Times New Roman" w:cs="Times New Roman"/>
                <w:sz w:val="16"/>
                <w:szCs w:val="16"/>
              </w:rPr>
              <w:t>Test Method</w:t>
            </w:r>
          </w:p>
        </w:tc>
        <w:tc>
          <w:tcPr>
            <w:tcW w:w="3260" w:type="dxa"/>
          </w:tcPr>
          <w:p w14:paraId="5E2D39CD" w14:textId="23436C1B" w:rsidR="00480D41" w:rsidRPr="00687941" w:rsidRDefault="00480D41" w:rsidP="0057231E">
            <w:pPr>
              <w:spacing w:line="360" w:lineRule="auto"/>
              <w:jc w:val="both"/>
              <w:rPr>
                <w:rFonts w:ascii="Times New Roman" w:hAnsi="Times New Roman" w:cs="Times New Roman"/>
                <w:sz w:val="16"/>
                <w:szCs w:val="16"/>
              </w:rPr>
            </w:pPr>
            <w:r w:rsidRPr="00687941">
              <w:rPr>
                <w:rFonts w:ascii="Times New Roman" w:hAnsi="Times New Roman" w:cs="Times New Roman"/>
                <w:sz w:val="16"/>
                <w:szCs w:val="16"/>
              </w:rPr>
              <w:t>Advantages</w:t>
            </w:r>
          </w:p>
        </w:tc>
        <w:tc>
          <w:tcPr>
            <w:tcW w:w="3776" w:type="dxa"/>
          </w:tcPr>
          <w:p w14:paraId="080F45D1" w14:textId="732355ED" w:rsidR="00480D41" w:rsidRPr="00687941" w:rsidRDefault="00480D41" w:rsidP="0057231E">
            <w:pPr>
              <w:spacing w:line="360" w:lineRule="auto"/>
              <w:jc w:val="both"/>
              <w:rPr>
                <w:rFonts w:ascii="Times New Roman" w:hAnsi="Times New Roman" w:cs="Times New Roman"/>
                <w:sz w:val="16"/>
                <w:szCs w:val="16"/>
              </w:rPr>
            </w:pPr>
            <w:r w:rsidRPr="00687941">
              <w:rPr>
                <w:rFonts w:ascii="Times New Roman" w:hAnsi="Times New Roman" w:cs="Times New Roman"/>
                <w:sz w:val="16"/>
                <w:szCs w:val="16"/>
              </w:rPr>
              <w:t>Disadvantages</w:t>
            </w:r>
          </w:p>
        </w:tc>
      </w:tr>
      <w:tr w:rsidR="00413B69" w:rsidRPr="00687941" w14:paraId="2C427FF1" w14:textId="77777777" w:rsidTr="004E6EC2">
        <w:tc>
          <w:tcPr>
            <w:tcW w:w="1980" w:type="dxa"/>
          </w:tcPr>
          <w:p w14:paraId="18A954E0" w14:textId="15316355" w:rsidR="00480D41" w:rsidRPr="00687941" w:rsidRDefault="00C653DD" w:rsidP="0057231E">
            <w:pPr>
              <w:spacing w:line="360" w:lineRule="auto"/>
              <w:jc w:val="both"/>
              <w:rPr>
                <w:rFonts w:ascii="Times New Roman" w:hAnsi="Times New Roman" w:cs="Times New Roman"/>
                <w:sz w:val="16"/>
                <w:szCs w:val="16"/>
              </w:rPr>
            </w:pPr>
            <w:r w:rsidRPr="00687941">
              <w:rPr>
                <w:rFonts w:ascii="Times New Roman" w:hAnsi="Times New Roman" w:cs="Times New Roman"/>
                <w:sz w:val="16"/>
                <w:szCs w:val="16"/>
              </w:rPr>
              <w:t>Chassis dynamometer</w:t>
            </w:r>
          </w:p>
        </w:tc>
        <w:tc>
          <w:tcPr>
            <w:tcW w:w="3260" w:type="dxa"/>
          </w:tcPr>
          <w:p w14:paraId="2B180B66" w14:textId="6096B68F" w:rsidR="00C653DD" w:rsidRPr="00687941" w:rsidRDefault="00C653DD" w:rsidP="00177A53">
            <w:pPr>
              <w:pStyle w:val="ListParagraph"/>
              <w:numPr>
                <w:ilvl w:val="0"/>
                <w:numId w:val="6"/>
              </w:numPr>
              <w:spacing w:line="360" w:lineRule="auto"/>
              <w:ind w:left="283" w:hanging="283"/>
              <w:rPr>
                <w:rFonts w:ascii="Times New Roman" w:hAnsi="Times New Roman" w:cs="Times New Roman"/>
                <w:sz w:val="16"/>
                <w:szCs w:val="16"/>
              </w:rPr>
            </w:pPr>
            <w:r w:rsidRPr="00687941">
              <w:rPr>
                <w:rFonts w:ascii="Times New Roman" w:hAnsi="Times New Roman" w:cs="Times New Roman"/>
                <w:sz w:val="16"/>
                <w:szCs w:val="16"/>
              </w:rPr>
              <w:t>Any vehicle configuration can be tested such as a vehicle with various transmissions</w:t>
            </w:r>
          </w:p>
          <w:p w14:paraId="3329DC1C" w14:textId="3A580D9D" w:rsidR="00480D41" w:rsidRPr="00687941" w:rsidRDefault="00C02F6E" w:rsidP="00177A53">
            <w:pPr>
              <w:pStyle w:val="ListParagraph"/>
              <w:numPr>
                <w:ilvl w:val="0"/>
                <w:numId w:val="6"/>
              </w:numPr>
              <w:spacing w:line="360" w:lineRule="auto"/>
              <w:ind w:left="283" w:hanging="283"/>
              <w:rPr>
                <w:rFonts w:ascii="Times New Roman" w:hAnsi="Times New Roman" w:cs="Times New Roman"/>
                <w:sz w:val="16"/>
                <w:szCs w:val="16"/>
              </w:rPr>
            </w:pPr>
            <w:r w:rsidRPr="00687941">
              <w:rPr>
                <w:rFonts w:ascii="Times New Roman" w:hAnsi="Times New Roman" w:cs="Times New Roman"/>
                <w:sz w:val="16"/>
                <w:szCs w:val="16"/>
              </w:rPr>
              <w:t>The vehicle</w:t>
            </w:r>
            <w:r w:rsidR="006237EC" w:rsidRPr="00687941">
              <w:rPr>
                <w:rFonts w:ascii="Times New Roman" w:hAnsi="Times New Roman" w:cs="Times New Roman"/>
                <w:sz w:val="16"/>
                <w:szCs w:val="16"/>
              </w:rPr>
              <w:t xml:space="preserve"> components can be tested as a whole system </w:t>
            </w:r>
          </w:p>
        </w:tc>
        <w:tc>
          <w:tcPr>
            <w:tcW w:w="3776" w:type="dxa"/>
          </w:tcPr>
          <w:p w14:paraId="251C3CD1" w14:textId="60906523" w:rsidR="006237EC" w:rsidRPr="00687941" w:rsidRDefault="006237EC" w:rsidP="00177A53">
            <w:pPr>
              <w:pStyle w:val="ListParagraph"/>
              <w:numPr>
                <w:ilvl w:val="0"/>
                <w:numId w:val="6"/>
              </w:numPr>
              <w:spacing w:line="360" w:lineRule="auto"/>
              <w:ind w:left="260" w:hanging="260"/>
              <w:jc w:val="both"/>
              <w:rPr>
                <w:rFonts w:ascii="Times New Roman" w:hAnsi="Times New Roman" w:cs="Times New Roman"/>
                <w:sz w:val="16"/>
                <w:szCs w:val="16"/>
              </w:rPr>
            </w:pPr>
            <w:r w:rsidRPr="00687941">
              <w:rPr>
                <w:rFonts w:ascii="Times New Roman" w:hAnsi="Times New Roman" w:cs="Times New Roman"/>
                <w:sz w:val="16"/>
                <w:szCs w:val="16"/>
              </w:rPr>
              <w:t xml:space="preserve">High capital cost for chassis dynamometer setup </w:t>
            </w:r>
          </w:p>
          <w:p w14:paraId="5725A6B0" w14:textId="16C361EC" w:rsidR="006237EC" w:rsidRPr="00687941" w:rsidRDefault="006237EC" w:rsidP="00177A53">
            <w:pPr>
              <w:pStyle w:val="ListParagraph"/>
              <w:numPr>
                <w:ilvl w:val="0"/>
                <w:numId w:val="6"/>
              </w:numPr>
              <w:spacing w:line="360" w:lineRule="auto"/>
              <w:ind w:left="260" w:hanging="260"/>
              <w:jc w:val="both"/>
              <w:rPr>
                <w:rFonts w:ascii="Times New Roman" w:hAnsi="Times New Roman" w:cs="Times New Roman"/>
                <w:sz w:val="16"/>
                <w:szCs w:val="16"/>
              </w:rPr>
            </w:pPr>
            <w:r w:rsidRPr="00687941">
              <w:rPr>
                <w:rFonts w:ascii="Times New Roman" w:hAnsi="Times New Roman" w:cs="Times New Roman"/>
                <w:sz w:val="16"/>
                <w:szCs w:val="16"/>
              </w:rPr>
              <w:t xml:space="preserve">Limited availability of adequate test facility </w:t>
            </w:r>
          </w:p>
          <w:p w14:paraId="02F1C7F2" w14:textId="77777777" w:rsidR="006237EC" w:rsidRPr="00687941" w:rsidRDefault="006237EC" w:rsidP="00177A53">
            <w:pPr>
              <w:pStyle w:val="ListParagraph"/>
              <w:numPr>
                <w:ilvl w:val="0"/>
                <w:numId w:val="6"/>
              </w:numPr>
              <w:spacing w:line="360" w:lineRule="auto"/>
              <w:ind w:left="260" w:hanging="260"/>
              <w:jc w:val="both"/>
              <w:rPr>
                <w:rFonts w:ascii="Times New Roman" w:hAnsi="Times New Roman" w:cs="Times New Roman"/>
                <w:sz w:val="16"/>
                <w:szCs w:val="16"/>
              </w:rPr>
            </w:pPr>
            <w:r w:rsidRPr="00687941">
              <w:rPr>
                <w:rFonts w:ascii="Times New Roman" w:hAnsi="Times New Roman" w:cs="Times New Roman"/>
                <w:sz w:val="16"/>
                <w:szCs w:val="16"/>
              </w:rPr>
              <w:t>Inconsistent with emission targets as they are based on engine dynamometer testing</w:t>
            </w:r>
          </w:p>
          <w:p w14:paraId="67EDE3A1" w14:textId="6DF52524" w:rsidR="00480D41" w:rsidRPr="00687941" w:rsidRDefault="006237EC" w:rsidP="00177A53">
            <w:pPr>
              <w:pStyle w:val="ListParagraph"/>
              <w:numPr>
                <w:ilvl w:val="0"/>
                <w:numId w:val="6"/>
              </w:numPr>
              <w:spacing w:line="360" w:lineRule="auto"/>
              <w:ind w:left="260" w:hanging="260"/>
              <w:jc w:val="both"/>
              <w:rPr>
                <w:rFonts w:ascii="Times New Roman" w:hAnsi="Times New Roman" w:cs="Times New Roman"/>
                <w:sz w:val="16"/>
                <w:szCs w:val="16"/>
              </w:rPr>
            </w:pPr>
            <w:r w:rsidRPr="00687941">
              <w:rPr>
                <w:rFonts w:ascii="Times New Roman" w:hAnsi="Times New Roman" w:cs="Times New Roman"/>
                <w:sz w:val="16"/>
                <w:szCs w:val="16"/>
              </w:rPr>
              <w:t xml:space="preserve">Each vehicle category would require separate emission limits </w:t>
            </w:r>
          </w:p>
        </w:tc>
      </w:tr>
      <w:tr w:rsidR="00413B69" w:rsidRPr="00687941" w14:paraId="3F2FAD3B" w14:textId="77777777" w:rsidTr="004E6EC2">
        <w:tc>
          <w:tcPr>
            <w:tcW w:w="1980" w:type="dxa"/>
          </w:tcPr>
          <w:p w14:paraId="0E32FBF9" w14:textId="6DA46E4F" w:rsidR="00480D41" w:rsidRPr="00687941" w:rsidRDefault="00C653DD" w:rsidP="0057231E">
            <w:pPr>
              <w:spacing w:line="360" w:lineRule="auto"/>
              <w:jc w:val="both"/>
              <w:rPr>
                <w:rFonts w:ascii="Times New Roman" w:hAnsi="Times New Roman" w:cs="Times New Roman"/>
                <w:sz w:val="16"/>
                <w:szCs w:val="16"/>
              </w:rPr>
            </w:pPr>
            <w:r w:rsidRPr="00687941">
              <w:rPr>
                <w:rFonts w:ascii="Times New Roman" w:hAnsi="Times New Roman" w:cs="Times New Roman"/>
                <w:sz w:val="16"/>
                <w:szCs w:val="16"/>
              </w:rPr>
              <w:t>Engine dynamometer</w:t>
            </w:r>
          </w:p>
        </w:tc>
        <w:tc>
          <w:tcPr>
            <w:tcW w:w="3260" w:type="dxa"/>
          </w:tcPr>
          <w:p w14:paraId="0547BFA2" w14:textId="7384EE95" w:rsidR="006237EC" w:rsidRPr="00687941" w:rsidRDefault="00E34960" w:rsidP="006237EC">
            <w:pPr>
              <w:pStyle w:val="ListParagraph"/>
              <w:numPr>
                <w:ilvl w:val="0"/>
                <w:numId w:val="6"/>
              </w:numPr>
              <w:spacing w:line="360" w:lineRule="auto"/>
              <w:ind w:left="283" w:hanging="283"/>
              <w:rPr>
                <w:rFonts w:ascii="Times New Roman" w:hAnsi="Times New Roman" w:cs="Times New Roman"/>
                <w:sz w:val="16"/>
                <w:szCs w:val="16"/>
              </w:rPr>
            </w:pPr>
            <w:r w:rsidRPr="00687941">
              <w:rPr>
                <w:rFonts w:ascii="Times New Roman" w:hAnsi="Times New Roman" w:cs="Times New Roman"/>
                <w:sz w:val="16"/>
                <w:szCs w:val="16"/>
              </w:rPr>
              <w:t>Cost reduction due to the fact that one engine can be used for a variety of applications</w:t>
            </w:r>
          </w:p>
          <w:p w14:paraId="54F93481" w14:textId="63DD5EEA" w:rsidR="00480D41" w:rsidRPr="00687941" w:rsidRDefault="00E34960" w:rsidP="00177A53">
            <w:pPr>
              <w:pStyle w:val="ListParagraph"/>
              <w:numPr>
                <w:ilvl w:val="0"/>
                <w:numId w:val="6"/>
              </w:numPr>
              <w:spacing w:line="360" w:lineRule="auto"/>
              <w:ind w:left="283" w:hanging="283"/>
              <w:rPr>
                <w:rFonts w:ascii="Times New Roman" w:hAnsi="Times New Roman" w:cs="Times New Roman"/>
                <w:sz w:val="16"/>
                <w:szCs w:val="16"/>
              </w:rPr>
            </w:pPr>
            <w:r w:rsidRPr="00687941">
              <w:rPr>
                <w:rFonts w:ascii="Times New Roman" w:hAnsi="Times New Roman" w:cs="Times New Roman"/>
                <w:sz w:val="16"/>
                <w:szCs w:val="16"/>
              </w:rPr>
              <w:t>A single set of emission limits for various applications</w:t>
            </w:r>
          </w:p>
        </w:tc>
        <w:tc>
          <w:tcPr>
            <w:tcW w:w="3776" w:type="dxa"/>
          </w:tcPr>
          <w:p w14:paraId="5CDD1A53" w14:textId="3E2967A5" w:rsidR="00033C81" w:rsidRPr="00687941" w:rsidRDefault="00033C81" w:rsidP="006237EC">
            <w:pPr>
              <w:pStyle w:val="ListParagraph"/>
              <w:numPr>
                <w:ilvl w:val="0"/>
                <w:numId w:val="6"/>
              </w:numPr>
              <w:spacing w:line="360" w:lineRule="auto"/>
              <w:ind w:left="283" w:hanging="283"/>
              <w:rPr>
                <w:rFonts w:ascii="Times New Roman" w:hAnsi="Times New Roman" w:cs="Times New Roman"/>
                <w:sz w:val="16"/>
                <w:szCs w:val="16"/>
              </w:rPr>
            </w:pPr>
            <w:r w:rsidRPr="00687941">
              <w:rPr>
                <w:rFonts w:ascii="Times New Roman" w:hAnsi="Times New Roman" w:cs="Times New Roman"/>
                <w:sz w:val="16"/>
                <w:szCs w:val="16"/>
              </w:rPr>
              <w:t>Coupling an engine on a dynamometer is more time consuming</w:t>
            </w:r>
          </w:p>
          <w:p w14:paraId="2CF48DC7" w14:textId="77777777" w:rsidR="00480D41" w:rsidRPr="00687941" w:rsidRDefault="00033C81" w:rsidP="00177A53">
            <w:pPr>
              <w:pStyle w:val="ListParagraph"/>
              <w:numPr>
                <w:ilvl w:val="0"/>
                <w:numId w:val="6"/>
              </w:numPr>
              <w:spacing w:line="360" w:lineRule="auto"/>
              <w:ind w:left="283" w:hanging="283"/>
              <w:rPr>
                <w:rFonts w:ascii="Times New Roman" w:hAnsi="Times New Roman" w:cs="Times New Roman"/>
                <w:sz w:val="16"/>
                <w:szCs w:val="16"/>
              </w:rPr>
            </w:pPr>
            <w:r w:rsidRPr="00687941">
              <w:rPr>
                <w:rFonts w:ascii="Times New Roman" w:hAnsi="Times New Roman" w:cs="Times New Roman"/>
                <w:sz w:val="16"/>
                <w:szCs w:val="16"/>
              </w:rPr>
              <w:t xml:space="preserve">Drive train subsystems such as transmission and emission control devices  can not be </w:t>
            </w:r>
            <w:r w:rsidR="006237EC" w:rsidRPr="00687941">
              <w:rPr>
                <w:rFonts w:ascii="Times New Roman" w:hAnsi="Times New Roman" w:cs="Times New Roman"/>
                <w:sz w:val="16"/>
                <w:szCs w:val="16"/>
              </w:rPr>
              <w:t>tested</w:t>
            </w:r>
          </w:p>
          <w:p w14:paraId="776029C7" w14:textId="1D748CE1" w:rsidR="00033C81" w:rsidRPr="00687941" w:rsidRDefault="00033C81" w:rsidP="00177A53">
            <w:pPr>
              <w:pStyle w:val="ListParagraph"/>
              <w:numPr>
                <w:ilvl w:val="0"/>
                <w:numId w:val="6"/>
              </w:numPr>
              <w:spacing w:line="360" w:lineRule="auto"/>
              <w:ind w:left="283" w:hanging="283"/>
              <w:rPr>
                <w:rFonts w:ascii="Times New Roman" w:hAnsi="Times New Roman" w:cs="Times New Roman"/>
                <w:sz w:val="16"/>
                <w:szCs w:val="16"/>
              </w:rPr>
            </w:pPr>
            <w:r w:rsidRPr="00687941">
              <w:rPr>
                <w:rFonts w:ascii="Times New Roman" w:hAnsi="Times New Roman" w:cs="Times New Roman"/>
                <w:sz w:val="16"/>
                <w:szCs w:val="16"/>
              </w:rPr>
              <w:t xml:space="preserve">Test results might differ during </w:t>
            </w:r>
            <w:r w:rsidR="00E527CD">
              <w:rPr>
                <w:rFonts w:ascii="Times New Roman" w:hAnsi="Times New Roman" w:cs="Times New Roman"/>
                <w:sz w:val="16"/>
                <w:szCs w:val="16"/>
              </w:rPr>
              <w:t xml:space="preserve">the </w:t>
            </w:r>
            <w:r w:rsidRPr="00687941">
              <w:rPr>
                <w:rFonts w:ascii="Times New Roman" w:hAnsi="Times New Roman" w:cs="Times New Roman"/>
                <w:sz w:val="16"/>
                <w:szCs w:val="16"/>
              </w:rPr>
              <w:t xml:space="preserve">certification process </w:t>
            </w:r>
          </w:p>
        </w:tc>
      </w:tr>
    </w:tbl>
    <w:p w14:paraId="5633E60C" w14:textId="222A94AA" w:rsidR="00446DF5" w:rsidRPr="00687941" w:rsidRDefault="00446DF5" w:rsidP="00D908D0">
      <w:pPr>
        <w:spacing w:line="360" w:lineRule="auto"/>
        <w:rPr>
          <w:rFonts w:ascii="Times New Roman" w:hAnsi="Times New Roman" w:cs="Times New Roman"/>
          <w:sz w:val="24"/>
          <w:szCs w:val="24"/>
        </w:rPr>
      </w:pPr>
      <w:r w:rsidRPr="00687941">
        <w:rPr>
          <w:rFonts w:ascii="Times New Roman" w:hAnsi="Times New Roman" w:cs="Times New Roman"/>
          <w:sz w:val="24"/>
          <w:szCs w:val="24"/>
        </w:rPr>
        <w:br/>
      </w:r>
    </w:p>
    <w:p w14:paraId="10073895" w14:textId="443D16B6" w:rsidR="002028C2" w:rsidRPr="00687941" w:rsidRDefault="002028C2" w:rsidP="00D908D0">
      <w:pPr>
        <w:spacing w:line="360" w:lineRule="auto"/>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217016CC" wp14:editId="4DF5E60C">
            <wp:extent cx="5181600" cy="2714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18800_1_En_6_Fig12_HTML.jpg"/>
                    <pic:cNvPicPr/>
                  </pic:nvPicPr>
                  <pic:blipFill>
                    <a:blip r:embed="rId22">
                      <a:extLst>
                        <a:ext uri="{28A0092B-C50C-407E-A947-70E740481C1C}">
                          <a14:useLocalDpi xmlns:a14="http://schemas.microsoft.com/office/drawing/2010/main" val="0"/>
                        </a:ext>
                      </a:extLst>
                    </a:blip>
                    <a:stretch>
                      <a:fillRect/>
                    </a:stretch>
                  </pic:blipFill>
                  <pic:spPr>
                    <a:xfrm>
                      <a:off x="0" y="0"/>
                      <a:ext cx="5181600" cy="2714625"/>
                    </a:xfrm>
                    <a:prstGeom prst="rect">
                      <a:avLst/>
                    </a:prstGeom>
                  </pic:spPr>
                </pic:pic>
              </a:graphicData>
            </a:graphic>
          </wp:inline>
        </w:drawing>
      </w:r>
    </w:p>
    <w:p w14:paraId="769D261F" w14:textId="13DC696C" w:rsidR="00F65498" w:rsidRPr="00687941" w:rsidRDefault="00405040" w:rsidP="00405040">
      <w:pPr>
        <w:pStyle w:val="Caption"/>
        <w:jc w:val="center"/>
        <w:rPr>
          <w:rFonts w:ascii="Times New Roman" w:hAnsi="Times New Roman" w:cs="Times New Roman"/>
          <w:i w:val="0"/>
          <w:iCs w:val="0"/>
          <w:color w:val="auto"/>
          <w:sz w:val="24"/>
          <w:szCs w:val="24"/>
        </w:rPr>
      </w:pPr>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5</w:t>
      </w:r>
      <w:r w:rsidRPr="00687941">
        <w:rPr>
          <w:rFonts w:ascii="Times New Roman" w:hAnsi="Times New Roman" w:cs="Times New Roman"/>
          <w:i w:val="0"/>
          <w:iCs w:val="0"/>
          <w:color w:val="auto"/>
          <w:sz w:val="24"/>
          <w:szCs w:val="24"/>
        </w:rPr>
        <w:fldChar w:fldCharType="end"/>
      </w:r>
      <w:r w:rsidRPr="00687941">
        <w:rPr>
          <w:rFonts w:ascii="Times New Roman" w:hAnsi="Times New Roman" w:cs="Times New Roman"/>
          <w:i w:val="0"/>
          <w:iCs w:val="0"/>
          <w:color w:val="auto"/>
          <w:sz w:val="24"/>
          <w:szCs w:val="24"/>
        </w:rPr>
        <w:t xml:space="preserve"> Engine dynamometer testing setup</w:t>
      </w:r>
    </w:p>
    <w:p w14:paraId="50130B58" w14:textId="072997AE" w:rsidR="003435EE" w:rsidRPr="00687941" w:rsidRDefault="009F46B1" w:rsidP="000F1299">
      <w:pPr>
        <w:pStyle w:val="Heading1"/>
        <w:numPr>
          <w:ilvl w:val="0"/>
          <w:numId w:val="2"/>
        </w:numPr>
        <w:spacing w:after="240"/>
        <w:rPr>
          <w:rFonts w:ascii="Times New Roman" w:hAnsi="Times New Roman" w:cs="Times New Roman"/>
          <w:color w:val="auto"/>
          <w:sz w:val="24"/>
          <w:szCs w:val="24"/>
        </w:rPr>
      </w:pPr>
      <w:r w:rsidRPr="00687941">
        <w:rPr>
          <w:rFonts w:ascii="Times New Roman" w:hAnsi="Times New Roman" w:cs="Times New Roman"/>
          <w:color w:val="auto"/>
          <w:sz w:val="24"/>
          <w:szCs w:val="24"/>
        </w:rPr>
        <w:t>Test drive cycles</w:t>
      </w:r>
    </w:p>
    <w:p w14:paraId="7670A8E6" w14:textId="51371166" w:rsidR="007D184B" w:rsidRPr="00687941" w:rsidRDefault="007D184B" w:rsidP="00C02D90">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Regulatory and certification authorities often use two basic philosophies when designing a driving cycle </w:t>
      </w:r>
      <w:r w:rsidR="009442CC" w:rsidRPr="00687941">
        <w:rPr>
          <w:rFonts w:ascii="Times New Roman" w:hAnsi="Times New Roman" w:cs="Times New Roman"/>
          <w:sz w:val="24"/>
          <w:szCs w:val="24"/>
        </w:rPr>
        <w:fldChar w:fldCharType="begin"/>
      </w:r>
      <w:r w:rsidR="002546B2" w:rsidRPr="00687941">
        <w:rPr>
          <w:rFonts w:ascii="Times New Roman" w:hAnsi="Times New Roman" w:cs="Times New Roman"/>
          <w:sz w:val="24"/>
          <w:szCs w:val="24"/>
        </w:rPr>
        <w:instrText xml:space="preserve"> ADDIN EN.CITE &lt;EndNote&gt;&lt;Cite&gt;&lt;Author&gt;Samuel&lt;/Author&gt;&lt;Year&gt;2002&lt;/Year&gt;&lt;RecNum&gt;57&lt;/RecNum&gt;&lt;DisplayText&gt;[9]&lt;/DisplayText&gt;&lt;record&gt;&lt;rec-number&gt;57&lt;/rec-number&gt;&lt;foreign-keys&gt;&lt;key app="EN" db-id="pzd00pash2d204e0epdprfwtvxd550ex5f9z" timestamp="1602635574"&gt;57&lt;/key&gt;&lt;/foreign-keys&gt;&lt;ref-type name="Journal Article"&gt;17&lt;/ref-type&gt;&lt;contributors&gt;&lt;authors&gt;&lt;author&gt;Samuel, S.&lt;/author&gt;&lt;author&gt;Austin, L.&lt;/author&gt;&lt;author&gt;Morrey, D.&lt;/author&gt;&lt;/authors&gt;&lt;/contributors&gt;&lt;titles&gt;&lt;title&gt;Automotive test drive cycles for emission measurement and real-world emission levels-a review&lt;/title&gt;&lt;secondary-title&gt;Proceedings of the Institution of Mechanical Engineers, Part D: Journal of Automobile Engineering&lt;/secondary-title&gt;&lt;/titles&gt;&lt;periodical&gt;&lt;full-title&gt;Proceedings of the Institution of Mechanical Engineers, Part D: Journal of Automobile Engineering&lt;/full-title&gt;&lt;/periodical&gt;&lt;pages&gt;555-564&lt;/pages&gt;&lt;volume&gt;216&lt;/volume&gt;&lt;number&gt;7&lt;/number&gt;&lt;dates&gt;&lt;year&gt;2002&lt;/year&gt;&lt;pub-dates&gt;&lt;date&gt;2002/07/01&lt;/date&gt;&lt;/pub-dates&gt;&lt;/dates&gt;&lt;publisher&gt;IMECHE&lt;/publisher&gt;&lt;isbn&gt;0954-4070&lt;/isbn&gt;&lt;urls&gt;&lt;related-urls&gt;&lt;url&gt;https://doi.org/10.1243/095440702760178587&lt;/url&gt;&lt;/related-urls&gt;&lt;/urls&gt;&lt;electronic-resource-num&gt;10.1243/095440702760178587&lt;/electronic-resource-num&gt;&lt;access-date&gt;2020/10/13&lt;/access-date&gt;&lt;/record&gt;&lt;/Cite&gt;&lt;/EndNote&gt;</w:instrText>
      </w:r>
      <w:r w:rsidR="009442CC" w:rsidRPr="00687941">
        <w:rPr>
          <w:rFonts w:ascii="Times New Roman" w:hAnsi="Times New Roman" w:cs="Times New Roman"/>
          <w:sz w:val="24"/>
          <w:szCs w:val="24"/>
        </w:rPr>
        <w:fldChar w:fldCharType="separate"/>
      </w:r>
      <w:r w:rsidR="002546B2" w:rsidRPr="00687941">
        <w:rPr>
          <w:rFonts w:ascii="Times New Roman" w:hAnsi="Times New Roman" w:cs="Times New Roman"/>
          <w:noProof/>
          <w:sz w:val="24"/>
          <w:szCs w:val="24"/>
        </w:rPr>
        <w:t>[9]</w:t>
      </w:r>
      <w:r w:rsidR="009442CC" w:rsidRPr="00687941">
        <w:rPr>
          <w:rFonts w:ascii="Times New Roman" w:hAnsi="Times New Roman" w:cs="Times New Roman"/>
          <w:sz w:val="24"/>
          <w:szCs w:val="24"/>
        </w:rPr>
        <w:fldChar w:fldCharType="end"/>
      </w:r>
      <w:r w:rsidR="009F46B1" w:rsidRPr="00687941">
        <w:rPr>
          <w:rFonts w:ascii="Times New Roman" w:hAnsi="Times New Roman" w:cs="Times New Roman"/>
          <w:sz w:val="24"/>
          <w:szCs w:val="24"/>
        </w:rPr>
        <w:t xml:space="preserve">. </w:t>
      </w:r>
      <w:r w:rsidRPr="00687941">
        <w:rPr>
          <w:rFonts w:ascii="Times New Roman" w:hAnsi="Times New Roman" w:cs="Times New Roman"/>
          <w:sz w:val="24"/>
          <w:szCs w:val="24"/>
        </w:rPr>
        <w:t>In the first philosophy, the driving cycle consists of a sequence of repetitions of a combination of several vehicle</w:t>
      </w:r>
      <w:r w:rsidR="003F2E35" w:rsidRPr="00687941">
        <w:rPr>
          <w:rFonts w:ascii="Times New Roman" w:hAnsi="Times New Roman" w:cs="Times New Roman"/>
          <w:sz w:val="24"/>
          <w:szCs w:val="24"/>
        </w:rPr>
        <w:t>s</w:t>
      </w:r>
      <w:r w:rsidRPr="00687941">
        <w:rPr>
          <w:rFonts w:ascii="Times New Roman" w:hAnsi="Times New Roman" w:cs="Times New Roman"/>
          <w:sz w:val="24"/>
          <w:szCs w:val="24"/>
        </w:rPr>
        <w:t xml:space="preserve"> operating </w:t>
      </w:r>
      <w:r w:rsidR="00F1458F" w:rsidRPr="00687941">
        <w:rPr>
          <w:rFonts w:ascii="Times New Roman" w:hAnsi="Times New Roman" w:cs="Times New Roman"/>
          <w:sz w:val="24"/>
          <w:szCs w:val="24"/>
        </w:rPr>
        <w:t>modes</w:t>
      </w:r>
      <w:r w:rsidRPr="00687941">
        <w:rPr>
          <w:rFonts w:ascii="Times New Roman" w:hAnsi="Times New Roman" w:cs="Times New Roman"/>
          <w:sz w:val="24"/>
          <w:szCs w:val="24"/>
        </w:rPr>
        <w:t xml:space="preserve"> that are representative of driving models</w:t>
      </w:r>
      <w:r w:rsidR="00F1458F" w:rsidRPr="00687941">
        <w:rPr>
          <w:rFonts w:ascii="Times New Roman" w:hAnsi="Times New Roman" w:cs="Times New Roman"/>
          <w:sz w:val="24"/>
          <w:szCs w:val="24"/>
        </w:rPr>
        <w:t xml:space="preserve">. The Economic Commission for Europe (ECE) and Japanese cycles were designed based on this </w:t>
      </w:r>
      <w:r w:rsidR="003F2E35" w:rsidRPr="00687941">
        <w:rPr>
          <w:rFonts w:ascii="Times New Roman" w:hAnsi="Times New Roman" w:cs="Times New Roman"/>
          <w:sz w:val="24"/>
          <w:szCs w:val="24"/>
        </w:rPr>
        <w:t>philosophy</w:t>
      </w:r>
      <w:r w:rsidR="00F1458F" w:rsidRPr="00687941">
        <w:rPr>
          <w:rFonts w:ascii="Times New Roman" w:hAnsi="Times New Roman" w:cs="Times New Roman"/>
          <w:sz w:val="24"/>
          <w:szCs w:val="24"/>
        </w:rPr>
        <w:t xml:space="preserve">. In the other one, the driving cycle consists of </w:t>
      </w:r>
      <w:r w:rsidR="003F2E35" w:rsidRPr="00687941">
        <w:rPr>
          <w:rFonts w:ascii="Times New Roman" w:hAnsi="Times New Roman" w:cs="Times New Roman"/>
          <w:sz w:val="24"/>
          <w:szCs w:val="24"/>
        </w:rPr>
        <w:t xml:space="preserve">a </w:t>
      </w:r>
      <w:r w:rsidR="00F1458F" w:rsidRPr="00687941">
        <w:rPr>
          <w:rFonts w:ascii="Times New Roman" w:hAnsi="Times New Roman" w:cs="Times New Roman"/>
          <w:sz w:val="24"/>
          <w:szCs w:val="24"/>
        </w:rPr>
        <w:t>combination of dr</w:t>
      </w:r>
      <w:r w:rsidR="003F2E35" w:rsidRPr="00687941">
        <w:rPr>
          <w:rFonts w:ascii="Times New Roman" w:hAnsi="Times New Roman" w:cs="Times New Roman"/>
          <w:sz w:val="24"/>
          <w:szCs w:val="24"/>
        </w:rPr>
        <w:t>i</w:t>
      </w:r>
      <w:r w:rsidR="00F1458F" w:rsidRPr="00687941">
        <w:rPr>
          <w:rFonts w:ascii="Times New Roman" w:hAnsi="Times New Roman" w:cs="Times New Roman"/>
          <w:sz w:val="24"/>
          <w:szCs w:val="24"/>
        </w:rPr>
        <w:t xml:space="preserve">ving modes is a simulation of an actual route. Australia, Canada, United States, Sweden and Switzerland uses this philosophy in their driving cycles. </w:t>
      </w:r>
    </w:p>
    <w:p w14:paraId="293C464D" w14:textId="77777777" w:rsidR="008B4A62" w:rsidRPr="00687941" w:rsidRDefault="008B4A62" w:rsidP="003F2E35">
      <w:pPr>
        <w:spacing w:line="360" w:lineRule="auto"/>
        <w:jc w:val="both"/>
        <w:rPr>
          <w:rFonts w:ascii="Times New Roman" w:hAnsi="Times New Roman" w:cs="Times New Roman"/>
          <w:sz w:val="24"/>
          <w:szCs w:val="24"/>
        </w:rPr>
      </w:pPr>
    </w:p>
    <w:p w14:paraId="22518DB6" w14:textId="4FCE326C" w:rsidR="008A775C" w:rsidRPr="00687941" w:rsidRDefault="00936355" w:rsidP="000F1299">
      <w:pPr>
        <w:pStyle w:val="Heading2"/>
        <w:numPr>
          <w:ilvl w:val="1"/>
          <w:numId w:val="2"/>
        </w:numPr>
        <w:spacing w:before="0" w:after="240"/>
        <w:rPr>
          <w:rFonts w:ascii="Times New Roman" w:hAnsi="Times New Roman" w:cs="Times New Roman"/>
          <w:color w:val="auto"/>
          <w:sz w:val="24"/>
          <w:szCs w:val="24"/>
        </w:rPr>
      </w:pPr>
      <w:r w:rsidRPr="00687941">
        <w:rPr>
          <w:rFonts w:ascii="Times New Roman" w:hAnsi="Times New Roman" w:cs="Times New Roman"/>
          <w:color w:val="auto"/>
          <w:sz w:val="24"/>
          <w:szCs w:val="24"/>
        </w:rPr>
        <w:t xml:space="preserve">Passenger and </w:t>
      </w:r>
      <w:r w:rsidR="008A775C" w:rsidRPr="00687941">
        <w:rPr>
          <w:rFonts w:ascii="Times New Roman" w:hAnsi="Times New Roman" w:cs="Times New Roman"/>
          <w:color w:val="auto"/>
          <w:sz w:val="24"/>
          <w:szCs w:val="24"/>
        </w:rPr>
        <w:t>Light-duty vehicles</w:t>
      </w:r>
    </w:p>
    <w:p w14:paraId="174D58E6" w14:textId="03008AC8" w:rsidR="00377561" w:rsidRPr="00687941" w:rsidRDefault="00C02D90" w:rsidP="00C03A00">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This section presents </w:t>
      </w:r>
      <w:r w:rsidR="003F2E35" w:rsidRPr="00687941">
        <w:rPr>
          <w:rFonts w:ascii="Times New Roman" w:hAnsi="Times New Roman" w:cs="Times New Roman"/>
          <w:sz w:val="24"/>
          <w:szCs w:val="24"/>
        </w:rPr>
        <w:t>essential</w:t>
      </w:r>
      <w:r w:rsidR="008630FF" w:rsidRPr="00687941">
        <w:rPr>
          <w:rFonts w:ascii="Times New Roman" w:hAnsi="Times New Roman" w:cs="Times New Roman"/>
          <w:sz w:val="24"/>
          <w:szCs w:val="24"/>
        </w:rPr>
        <w:t xml:space="preserve"> driving cycles used for </w:t>
      </w:r>
      <w:r w:rsidR="00E714C3" w:rsidRPr="00687941">
        <w:rPr>
          <w:rFonts w:ascii="Times New Roman" w:hAnsi="Times New Roman" w:cs="Times New Roman"/>
          <w:sz w:val="24"/>
          <w:szCs w:val="24"/>
        </w:rPr>
        <w:t>light-</w:t>
      </w:r>
      <w:r w:rsidR="008630FF" w:rsidRPr="00687941">
        <w:rPr>
          <w:rFonts w:ascii="Times New Roman" w:hAnsi="Times New Roman" w:cs="Times New Roman"/>
          <w:sz w:val="24"/>
          <w:szCs w:val="24"/>
        </w:rPr>
        <w:t>duty vehicles</w:t>
      </w:r>
      <w:r w:rsidR="00EB4EF1" w:rsidRPr="00687941">
        <w:rPr>
          <w:rFonts w:ascii="Times New Roman" w:hAnsi="Times New Roman" w:cs="Times New Roman"/>
          <w:sz w:val="24"/>
          <w:szCs w:val="24"/>
        </w:rPr>
        <w:t xml:space="preserve"> (LDVs)</w:t>
      </w:r>
      <w:r w:rsidR="00E714C3" w:rsidRPr="00687941">
        <w:rPr>
          <w:rFonts w:ascii="Times New Roman" w:hAnsi="Times New Roman" w:cs="Times New Roman"/>
          <w:sz w:val="24"/>
          <w:szCs w:val="24"/>
        </w:rPr>
        <w:t>,</w:t>
      </w:r>
      <w:r w:rsidR="008630FF" w:rsidRPr="00687941">
        <w:rPr>
          <w:rFonts w:ascii="Times New Roman" w:hAnsi="Times New Roman" w:cs="Times New Roman"/>
          <w:sz w:val="24"/>
          <w:szCs w:val="24"/>
        </w:rPr>
        <w:t xml:space="preserve"> including passenger cars and </w:t>
      </w:r>
      <w:r w:rsidR="00E714C3" w:rsidRPr="00687941">
        <w:rPr>
          <w:rFonts w:ascii="Times New Roman" w:hAnsi="Times New Roman" w:cs="Times New Roman"/>
          <w:sz w:val="24"/>
          <w:szCs w:val="24"/>
        </w:rPr>
        <w:t xml:space="preserve">is </w:t>
      </w:r>
      <w:r w:rsidR="008630FF" w:rsidRPr="00687941">
        <w:rPr>
          <w:rFonts w:ascii="Times New Roman" w:hAnsi="Times New Roman" w:cs="Times New Roman"/>
          <w:sz w:val="24"/>
          <w:szCs w:val="24"/>
        </w:rPr>
        <w:t xml:space="preserve">performed in a chassis dynamometer. </w:t>
      </w:r>
      <w:r w:rsidR="00B67593" w:rsidRPr="00687941">
        <w:rPr>
          <w:rFonts w:ascii="Times New Roman" w:hAnsi="Times New Roman" w:cs="Times New Roman"/>
          <w:sz w:val="24"/>
          <w:szCs w:val="24"/>
        </w:rPr>
        <w:t>The</w:t>
      </w:r>
      <w:r w:rsidR="00C03A00" w:rsidRPr="00687941">
        <w:rPr>
          <w:rFonts w:ascii="Times New Roman" w:hAnsi="Times New Roman" w:cs="Times New Roman"/>
          <w:sz w:val="24"/>
          <w:szCs w:val="24"/>
        </w:rPr>
        <w:t xml:space="preserve"> work on emission test procedures for </w:t>
      </w:r>
      <w:r w:rsidR="00C9550E" w:rsidRPr="00687941">
        <w:rPr>
          <w:rFonts w:ascii="Times New Roman" w:hAnsi="Times New Roman" w:cs="Times New Roman"/>
          <w:sz w:val="24"/>
          <w:szCs w:val="24"/>
        </w:rPr>
        <w:t>LDVs</w:t>
      </w:r>
      <w:r w:rsidR="00C03A00" w:rsidRPr="00687941">
        <w:rPr>
          <w:rFonts w:ascii="Times New Roman" w:hAnsi="Times New Roman" w:cs="Times New Roman"/>
          <w:sz w:val="24"/>
          <w:szCs w:val="24"/>
        </w:rPr>
        <w:t xml:space="preserve"> started in Europe in the </w:t>
      </w:r>
      <w:r w:rsidR="00E714C3" w:rsidRPr="00687941">
        <w:rPr>
          <w:rFonts w:ascii="Times New Roman" w:hAnsi="Times New Roman" w:cs="Times New Roman"/>
          <w:sz w:val="24"/>
          <w:szCs w:val="24"/>
        </w:rPr>
        <w:t>mid-</w:t>
      </w:r>
      <w:r w:rsidR="00C03A00" w:rsidRPr="00687941">
        <w:rPr>
          <w:rFonts w:ascii="Times New Roman" w:hAnsi="Times New Roman" w:cs="Times New Roman"/>
          <w:sz w:val="24"/>
          <w:szCs w:val="24"/>
        </w:rPr>
        <w:t>50s</w:t>
      </w:r>
      <w:r w:rsidR="00B67593" w:rsidRPr="00687941">
        <w:rPr>
          <w:rFonts w:ascii="Times New Roman" w:hAnsi="Times New Roman" w:cs="Times New Roman"/>
          <w:sz w:val="24"/>
          <w:szCs w:val="24"/>
        </w:rPr>
        <w:t xml:space="preserve"> and </w:t>
      </w:r>
      <w:r w:rsidR="00C03A00" w:rsidRPr="00687941">
        <w:rPr>
          <w:rFonts w:ascii="Times New Roman" w:hAnsi="Times New Roman" w:cs="Times New Roman"/>
          <w:sz w:val="24"/>
          <w:szCs w:val="24"/>
        </w:rPr>
        <w:t>t</w:t>
      </w:r>
      <w:r w:rsidR="003A5D21" w:rsidRPr="00687941">
        <w:rPr>
          <w:rFonts w:ascii="Times New Roman" w:hAnsi="Times New Roman" w:cs="Times New Roman"/>
          <w:sz w:val="24"/>
          <w:szCs w:val="24"/>
        </w:rPr>
        <w:t xml:space="preserve">he first </w:t>
      </w:r>
      <w:r w:rsidR="003C4A43" w:rsidRPr="00687941">
        <w:rPr>
          <w:rFonts w:ascii="Times New Roman" w:hAnsi="Times New Roman" w:cs="Times New Roman"/>
          <w:sz w:val="24"/>
          <w:szCs w:val="24"/>
        </w:rPr>
        <w:t>emission standards and test cycles were legislated in the late 60s. However, these cycles were only limited to gasoline engine</w:t>
      </w:r>
      <w:r w:rsidR="00377561" w:rsidRPr="00687941">
        <w:rPr>
          <w:rFonts w:ascii="Times New Roman" w:hAnsi="Times New Roman" w:cs="Times New Roman"/>
          <w:sz w:val="24"/>
          <w:szCs w:val="24"/>
        </w:rPr>
        <w:t xml:space="preserve"> power vehicles</w:t>
      </w:r>
      <w:r w:rsidR="00DF1BB8" w:rsidRPr="00687941">
        <w:rPr>
          <w:rFonts w:ascii="Times New Roman" w:hAnsi="Times New Roman" w:cs="Times New Roman"/>
          <w:sz w:val="24"/>
          <w:szCs w:val="24"/>
        </w:rPr>
        <w:t xml:space="preserve">. </w:t>
      </w:r>
      <w:r w:rsidR="00693C20" w:rsidRPr="00687941">
        <w:rPr>
          <w:rFonts w:ascii="Times New Roman" w:hAnsi="Times New Roman" w:cs="Times New Roman"/>
          <w:sz w:val="24"/>
          <w:szCs w:val="24"/>
        </w:rPr>
        <w:t xml:space="preserve"> </w:t>
      </w:r>
      <w:r w:rsidR="00377561" w:rsidRPr="00687941">
        <w:rPr>
          <w:rFonts w:ascii="Times New Roman" w:hAnsi="Times New Roman" w:cs="Times New Roman"/>
          <w:sz w:val="24"/>
          <w:szCs w:val="24"/>
        </w:rPr>
        <w:t xml:space="preserve">Even though the cycles were modal at </w:t>
      </w:r>
      <w:r w:rsidR="00E714C3" w:rsidRPr="00687941">
        <w:rPr>
          <w:rFonts w:ascii="Times New Roman" w:hAnsi="Times New Roman" w:cs="Times New Roman"/>
          <w:sz w:val="24"/>
          <w:szCs w:val="24"/>
        </w:rPr>
        <w:t xml:space="preserve">the </w:t>
      </w:r>
      <w:r w:rsidR="00377561" w:rsidRPr="00687941">
        <w:rPr>
          <w:rFonts w:ascii="Times New Roman" w:hAnsi="Times New Roman" w:cs="Times New Roman"/>
          <w:sz w:val="24"/>
          <w:szCs w:val="24"/>
        </w:rPr>
        <w:t xml:space="preserve">initial stage, those evolved to a transient form later and included diesel engine powered vehicles as well. In particular, this section will focus on </w:t>
      </w:r>
      <w:r w:rsidR="00E714C3" w:rsidRPr="00687941">
        <w:rPr>
          <w:rFonts w:ascii="Times New Roman" w:hAnsi="Times New Roman" w:cs="Times New Roman"/>
          <w:sz w:val="24"/>
          <w:szCs w:val="24"/>
        </w:rPr>
        <w:t xml:space="preserve">the </w:t>
      </w:r>
      <w:r w:rsidR="00377561" w:rsidRPr="00687941">
        <w:rPr>
          <w:rFonts w:ascii="Times New Roman" w:hAnsi="Times New Roman" w:cs="Times New Roman"/>
          <w:sz w:val="24"/>
          <w:szCs w:val="24"/>
        </w:rPr>
        <w:t xml:space="preserve">most important drive cycles from Europe, Australia and worldwide for testing passenger cars and light-duty trucks. </w:t>
      </w:r>
    </w:p>
    <w:p w14:paraId="340C7BAF" w14:textId="27A218AE" w:rsidR="00377561" w:rsidRPr="00687941" w:rsidRDefault="00BE572F" w:rsidP="00C02F6E">
      <w:pPr>
        <w:pStyle w:val="Heading3"/>
        <w:numPr>
          <w:ilvl w:val="2"/>
          <w:numId w:val="2"/>
        </w:numPr>
        <w:spacing w:after="240"/>
        <w:rPr>
          <w:rFonts w:ascii="Times New Roman" w:hAnsi="Times New Roman" w:cs="Times New Roman"/>
          <w:color w:val="auto"/>
        </w:rPr>
      </w:pPr>
      <w:r w:rsidRPr="00687941">
        <w:rPr>
          <w:rFonts w:ascii="Times New Roman" w:hAnsi="Times New Roman" w:cs="Times New Roman"/>
          <w:color w:val="auto"/>
        </w:rPr>
        <w:t>Europe</w:t>
      </w:r>
    </w:p>
    <w:p w14:paraId="0C9AF338" w14:textId="28174663" w:rsidR="00A41078" w:rsidRPr="00687941" w:rsidRDefault="00C85C30" w:rsidP="00221B3B">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As mentioned previously, </w:t>
      </w:r>
      <w:r w:rsidR="00751028" w:rsidRPr="00687941">
        <w:rPr>
          <w:rFonts w:ascii="Times New Roman" w:hAnsi="Times New Roman" w:cs="Times New Roman"/>
          <w:sz w:val="24"/>
          <w:szCs w:val="24"/>
        </w:rPr>
        <w:t>the driving cyc</w:t>
      </w:r>
      <w:r w:rsidR="00E714C3" w:rsidRPr="00687941">
        <w:rPr>
          <w:rFonts w:ascii="Times New Roman" w:hAnsi="Times New Roman" w:cs="Times New Roman"/>
          <w:sz w:val="24"/>
          <w:szCs w:val="24"/>
        </w:rPr>
        <w:t>le</w:t>
      </w:r>
      <w:r w:rsidR="00751028" w:rsidRPr="00687941">
        <w:rPr>
          <w:rFonts w:ascii="Times New Roman" w:hAnsi="Times New Roman" w:cs="Times New Roman"/>
          <w:sz w:val="24"/>
          <w:szCs w:val="24"/>
        </w:rPr>
        <w:t xml:space="preserve"> for </w:t>
      </w:r>
      <w:r w:rsidR="00E714C3" w:rsidRPr="00687941">
        <w:rPr>
          <w:rFonts w:ascii="Times New Roman" w:hAnsi="Times New Roman" w:cs="Times New Roman"/>
          <w:sz w:val="24"/>
          <w:szCs w:val="24"/>
        </w:rPr>
        <w:t xml:space="preserve">the </w:t>
      </w:r>
      <w:r w:rsidR="00751028" w:rsidRPr="00687941">
        <w:rPr>
          <w:rFonts w:ascii="Times New Roman" w:hAnsi="Times New Roman" w:cs="Times New Roman"/>
          <w:sz w:val="24"/>
          <w:szCs w:val="24"/>
        </w:rPr>
        <w:t xml:space="preserve">certification procedure of </w:t>
      </w:r>
      <w:r w:rsidR="00C9550E" w:rsidRPr="00687941">
        <w:rPr>
          <w:rFonts w:ascii="Times New Roman" w:hAnsi="Times New Roman" w:cs="Times New Roman"/>
          <w:sz w:val="24"/>
          <w:szCs w:val="24"/>
        </w:rPr>
        <w:t>LDVs</w:t>
      </w:r>
      <w:r w:rsidR="00751028" w:rsidRPr="00687941">
        <w:rPr>
          <w:rFonts w:ascii="Times New Roman" w:hAnsi="Times New Roman" w:cs="Times New Roman"/>
          <w:sz w:val="24"/>
          <w:szCs w:val="24"/>
        </w:rPr>
        <w:t xml:space="preserve"> ha</w:t>
      </w:r>
      <w:r w:rsidR="00E714C3" w:rsidRPr="00687941">
        <w:rPr>
          <w:rFonts w:ascii="Times New Roman" w:hAnsi="Times New Roman" w:cs="Times New Roman"/>
          <w:sz w:val="24"/>
          <w:szCs w:val="24"/>
        </w:rPr>
        <w:t>s</w:t>
      </w:r>
      <w:r w:rsidR="00751028" w:rsidRPr="00687941">
        <w:rPr>
          <w:rFonts w:ascii="Times New Roman" w:hAnsi="Times New Roman" w:cs="Times New Roman"/>
          <w:sz w:val="24"/>
          <w:szCs w:val="24"/>
        </w:rPr>
        <w:t xml:space="preserve"> been in effect in Europe</w:t>
      </w:r>
      <w:r w:rsidR="00E714C3" w:rsidRPr="00687941">
        <w:rPr>
          <w:rFonts w:ascii="Times New Roman" w:hAnsi="Times New Roman" w:cs="Times New Roman"/>
          <w:sz w:val="24"/>
          <w:szCs w:val="24"/>
        </w:rPr>
        <w:t xml:space="preserve"> for man</w:t>
      </w:r>
      <w:r w:rsidR="00751028" w:rsidRPr="00687941">
        <w:rPr>
          <w:rFonts w:ascii="Times New Roman" w:hAnsi="Times New Roman" w:cs="Times New Roman"/>
          <w:sz w:val="24"/>
          <w:szCs w:val="24"/>
        </w:rPr>
        <w:t>y decades now</w:t>
      </w:r>
      <w:r w:rsidR="003D3D70" w:rsidRPr="00687941">
        <w:rPr>
          <w:rFonts w:ascii="Times New Roman" w:hAnsi="Times New Roman" w:cs="Times New Roman"/>
          <w:sz w:val="24"/>
          <w:szCs w:val="24"/>
        </w:rPr>
        <w:t xml:space="preserve"> </w:t>
      </w:r>
      <w:r w:rsidR="003D3D70"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&lt;EndNote&gt;&lt;Cite&gt;&lt;Author&gt;May&lt;/Author&gt;&lt;Year&gt;2013&lt;/Year&gt;&lt;RecNum&gt;17&lt;/RecNum&gt;&lt;DisplayText&gt;[24]&lt;/DisplayText&gt;&lt;record&gt;&lt;rec-number&gt;17&lt;/rec-number&gt;&lt;foreign-keys&gt;&lt;key app="EN" db-id="pzd00pash2d204e0epdprfwtvxd550ex5f9z" timestamp="1601282782"&gt;17&lt;/key&gt;&lt;/foreign-keys&gt;&lt;ref-type name="Book Section"&gt;5&lt;/ref-type&gt;&lt;contributors&gt;&lt;authors&gt;&lt;author&gt;May, J.&lt;/author&gt;&lt;author&gt;Favre, C.&lt;/author&gt;&lt;author&gt;Bosteels, D.&lt;/author&gt;&lt;/authors&gt;&lt;/contributors&gt;&lt;titles&gt;&lt;title&gt;Emissions from Euro 3 to Euro 6 light-duty vehicles equipped with a range of emissions control technologies&lt;/title&gt;&lt;secondary-title&gt;Internal Combustion Engines: Performance, Fuel Economy and Emissions&lt;/secondary-title&gt;&lt;/titles&gt;&lt;pages&gt;55-65&lt;/pages&gt;&lt;dates&gt;&lt;year&gt;2013&lt;/year&gt;&lt;pub-dates&gt;&lt;date&gt;2013/01/01/&lt;/date&gt;&lt;/pub-dates&gt;&lt;/dates&gt;&lt;publisher&gt;Woodhead Publishing&lt;/publisher&gt;&lt;isbn&gt;978-1-78242-183-2&lt;/isbn&gt;&lt;urls&gt;&lt;related-urls&gt;&lt;url&gt;http://www.sciencedirect.com/science/article/pii/B9781782421832500044&lt;/url&gt;&lt;/related-urls&gt;&lt;/urls&gt;&lt;electronic-resource-num&gt;https://doi.org/10.1533/9781782421849.2.55&lt;/electronic-resource-num&gt;&lt;/record&gt;&lt;/Cite&gt;&lt;/EndNote&gt;</w:instrText>
      </w:r>
      <w:r w:rsidR="003D3D70"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[24]</w:t>
      </w:r>
      <w:r w:rsidR="003D3D70" w:rsidRPr="00687941">
        <w:rPr>
          <w:rFonts w:ascii="Times New Roman" w:hAnsi="Times New Roman" w:cs="Times New Roman"/>
          <w:sz w:val="24"/>
          <w:szCs w:val="24"/>
        </w:rPr>
        <w:fldChar w:fldCharType="end"/>
      </w:r>
      <w:r w:rsidR="00751028" w:rsidRPr="00687941">
        <w:rPr>
          <w:rFonts w:ascii="Times New Roman" w:hAnsi="Times New Roman" w:cs="Times New Roman"/>
          <w:sz w:val="24"/>
          <w:szCs w:val="24"/>
        </w:rPr>
        <w:t>.</w:t>
      </w:r>
      <w:r w:rsidR="00E714C3" w:rsidRPr="00687941">
        <w:rPr>
          <w:rFonts w:ascii="Times New Roman" w:hAnsi="Times New Roman" w:cs="Times New Roman"/>
          <w:sz w:val="24"/>
          <w:szCs w:val="24"/>
        </w:rPr>
        <w:t xml:space="preserve"> </w:t>
      </w:r>
      <w:r w:rsidR="00E37394" w:rsidRPr="00687941">
        <w:rPr>
          <w:rFonts w:ascii="Times New Roman" w:hAnsi="Times New Roman" w:cs="Times New Roman"/>
          <w:sz w:val="24"/>
          <w:szCs w:val="24"/>
        </w:rPr>
        <w:fldChar w:fldCharType="begin"/>
      </w:r>
      <w:r w:rsidR="00E37394" w:rsidRPr="00687941">
        <w:rPr>
          <w:rFonts w:ascii="Times New Roman" w:hAnsi="Times New Roman" w:cs="Times New Roman"/>
          <w:sz w:val="24"/>
          <w:szCs w:val="24"/>
        </w:rPr>
        <w:instrText xml:space="preserve"> REF _Ref53960079 \h  \* MERGEFORMAT </w:instrText>
      </w:r>
      <w:r w:rsidR="00E37394" w:rsidRPr="00687941">
        <w:rPr>
          <w:rFonts w:ascii="Times New Roman" w:hAnsi="Times New Roman" w:cs="Times New Roman"/>
          <w:sz w:val="24"/>
          <w:szCs w:val="24"/>
        </w:rPr>
      </w:r>
      <w:r w:rsidR="00E37394"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Figure </w:t>
      </w:r>
      <w:r w:rsidR="008D2689" w:rsidRPr="008D2689">
        <w:rPr>
          <w:rFonts w:ascii="Times New Roman" w:hAnsi="Times New Roman" w:cs="Times New Roman"/>
          <w:noProof/>
          <w:sz w:val="24"/>
          <w:szCs w:val="24"/>
        </w:rPr>
        <w:t>6</w:t>
      </w:r>
      <w:r w:rsidR="00E37394" w:rsidRPr="00687941">
        <w:rPr>
          <w:rFonts w:ascii="Times New Roman" w:hAnsi="Times New Roman" w:cs="Times New Roman"/>
          <w:sz w:val="24"/>
          <w:szCs w:val="24"/>
        </w:rPr>
        <w:fldChar w:fldCharType="end"/>
      </w:r>
      <w:r w:rsidR="00E37394" w:rsidRPr="00687941">
        <w:rPr>
          <w:rFonts w:ascii="Times New Roman" w:hAnsi="Times New Roman" w:cs="Times New Roman"/>
          <w:sz w:val="24"/>
          <w:szCs w:val="24"/>
        </w:rPr>
        <w:t xml:space="preserve"> </w:t>
      </w:r>
      <w:r w:rsidR="00052ABA" w:rsidRPr="00687941">
        <w:rPr>
          <w:rFonts w:ascii="Times New Roman" w:hAnsi="Times New Roman" w:cs="Times New Roman"/>
          <w:sz w:val="24"/>
          <w:szCs w:val="24"/>
        </w:rPr>
        <w:t>shows the timeline of European test cycles for type-approval (TA)</w:t>
      </w:r>
      <w:r w:rsidR="00221B3B" w:rsidRPr="00687941">
        <w:rPr>
          <w:rFonts w:ascii="Times New Roman" w:hAnsi="Times New Roman" w:cs="Times New Roman"/>
          <w:sz w:val="24"/>
          <w:szCs w:val="24"/>
        </w:rPr>
        <w:t>.</w:t>
      </w:r>
      <w:r w:rsidR="00052ABA" w:rsidRPr="00687941">
        <w:rPr>
          <w:rFonts w:ascii="Times New Roman" w:hAnsi="Times New Roman" w:cs="Times New Roman"/>
          <w:sz w:val="24"/>
          <w:szCs w:val="24"/>
        </w:rPr>
        <w:t xml:space="preserve"> </w:t>
      </w:r>
      <w:r w:rsidR="00E714C3" w:rsidRPr="00687941">
        <w:rPr>
          <w:rFonts w:ascii="Times New Roman" w:hAnsi="Times New Roman" w:cs="Times New Roman"/>
          <w:sz w:val="24"/>
          <w:szCs w:val="24"/>
        </w:rPr>
        <w:t xml:space="preserve">This </w:t>
      </w:r>
      <w:r w:rsidR="006D2E1C" w:rsidRPr="00687941">
        <w:rPr>
          <w:rFonts w:ascii="Times New Roman" w:hAnsi="Times New Roman" w:cs="Times New Roman"/>
          <w:sz w:val="24"/>
          <w:szCs w:val="24"/>
        </w:rPr>
        <w:t xml:space="preserve">cycle </w:t>
      </w:r>
      <w:r w:rsidR="00E714C3" w:rsidRPr="00687941">
        <w:rPr>
          <w:rFonts w:ascii="Times New Roman" w:hAnsi="Times New Roman" w:cs="Times New Roman"/>
          <w:sz w:val="24"/>
          <w:szCs w:val="24"/>
        </w:rPr>
        <w:t>was initially known as ECE</w:t>
      </w:r>
      <w:r w:rsidR="006D2E1C" w:rsidRPr="00687941">
        <w:rPr>
          <w:rFonts w:ascii="Times New Roman" w:hAnsi="Times New Roman" w:cs="Times New Roman"/>
          <w:sz w:val="24"/>
          <w:szCs w:val="24"/>
        </w:rPr>
        <w:t xml:space="preserve"> and was devised to represent city driving conditions. The ECE is an urban driving cycle (UDC) and is characterised by low vehicle speed, low engine load, and low exhaust gas temperature.</w:t>
      </w:r>
      <w:r w:rsidR="00E714C3" w:rsidRPr="00687941">
        <w:rPr>
          <w:rFonts w:ascii="Times New Roman" w:hAnsi="Times New Roman" w:cs="Times New Roman"/>
          <w:sz w:val="24"/>
          <w:szCs w:val="24"/>
        </w:rPr>
        <w:t xml:space="preserve"> </w:t>
      </w:r>
      <w:r w:rsidR="006D2E1C" w:rsidRPr="00687941">
        <w:rPr>
          <w:rFonts w:ascii="Times New Roman" w:hAnsi="Times New Roman" w:cs="Times New Roman"/>
          <w:sz w:val="24"/>
          <w:szCs w:val="24"/>
        </w:rPr>
        <w:t xml:space="preserve">The EUDC (Extra Urban Driving Cycle) </w:t>
      </w:r>
      <w:r w:rsidR="002279CC">
        <w:rPr>
          <w:rFonts w:ascii="Times New Roman" w:hAnsi="Times New Roman" w:cs="Times New Roman"/>
          <w:sz w:val="24"/>
          <w:szCs w:val="24"/>
        </w:rPr>
        <w:t>portion</w:t>
      </w:r>
      <w:r w:rsidR="006D2E1C" w:rsidRPr="00687941">
        <w:rPr>
          <w:rFonts w:ascii="Times New Roman" w:hAnsi="Times New Roman" w:cs="Times New Roman"/>
          <w:sz w:val="24"/>
          <w:szCs w:val="24"/>
        </w:rPr>
        <w:t xml:space="preserve"> has been added after the fourth ECE repetition to account for more aggressive, high speed driving modes. T</w:t>
      </w:r>
      <w:r w:rsidR="00E714C3" w:rsidRPr="00687941">
        <w:rPr>
          <w:rFonts w:ascii="Times New Roman" w:hAnsi="Times New Roman" w:cs="Times New Roman"/>
          <w:sz w:val="24"/>
          <w:szCs w:val="24"/>
        </w:rPr>
        <w:t>he ECE+EUDC</w:t>
      </w:r>
      <w:r w:rsidR="00A41078" w:rsidRPr="00687941">
        <w:rPr>
          <w:rFonts w:ascii="Times New Roman" w:hAnsi="Times New Roman" w:cs="Times New Roman"/>
          <w:sz w:val="24"/>
          <w:szCs w:val="24"/>
        </w:rPr>
        <w:t xml:space="preserve"> cycle</w:t>
      </w:r>
      <w:r w:rsidR="006D2E1C" w:rsidRPr="00687941">
        <w:rPr>
          <w:rFonts w:ascii="Times New Roman" w:hAnsi="Times New Roman" w:cs="Times New Roman"/>
          <w:sz w:val="24"/>
          <w:szCs w:val="24"/>
        </w:rPr>
        <w:t xml:space="preserve">, also known as </w:t>
      </w:r>
      <w:r w:rsidR="00A41078" w:rsidRPr="00687941">
        <w:rPr>
          <w:rFonts w:ascii="Times New Roman" w:hAnsi="Times New Roman" w:cs="Times New Roman"/>
          <w:sz w:val="24"/>
          <w:szCs w:val="24"/>
        </w:rPr>
        <w:t>MVEG-A (Motor Vehicle Emissions Group) cycle,</w:t>
      </w:r>
      <w:r w:rsidR="00E714C3" w:rsidRPr="00687941">
        <w:rPr>
          <w:rFonts w:ascii="Times New Roman" w:hAnsi="Times New Roman" w:cs="Times New Roman"/>
          <w:sz w:val="24"/>
          <w:szCs w:val="24"/>
        </w:rPr>
        <w:t xml:space="preserve"> </w:t>
      </w:r>
      <w:r w:rsidR="006D2E1C" w:rsidRPr="00687941">
        <w:rPr>
          <w:rFonts w:ascii="Times New Roman" w:hAnsi="Times New Roman" w:cs="Times New Roman"/>
          <w:sz w:val="24"/>
          <w:szCs w:val="24"/>
        </w:rPr>
        <w:t xml:space="preserve">was introduced </w:t>
      </w:r>
      <w:r w:rsidR="00E714C3" w:rsidRPr="00687941">
        <w:rPr>
          <w:rFonts w:ascii="Times New Roman" w:hAnsi="Times New Roman" w:cs="Times New Roman"/>
          <w:sz w:val="24"/>
          <w:szCs w:val="24"/>
        </w:rPr>
        <w:t xml:space="preserve">with the Euro 1 emission standard in 1992. From 2000 this has been termed as New European Driving Cycle (NEDC). </w:t>
      </w:r>
      <w:r w:rsidR="00221B3B" w:rsidRPr="00687941">
        <w:rPr>
          <w:rFonts w:ascii="Times New Roman" w:hAnsi="Times New Roman" w:cs="Times New Roman"/>
          <w:sz w:val="24"/>
          <w:szCs w:val="24"/>
        </w:rPr>
        <w:t xml:space="preserve">The cycle consists of a phase representing ECE15 and a phase representing EUDC </w:t>
      </w:r>
      <w:r w:rsidR="00221B3B" w:rsidRPr="00687941">
        <w:rPr>
          <w:rFonts w:ascii="Times New Roman" w:hAnsi="Times New Roman" w:cs="Times New Roman"/>
          <w:sz w:val="24"/>
          <w:szCs w:val="24"/>
        </w:rPr>
        <w:fldChar w:fldCharType="begin"/>
      </w:r>
      <w:r w:rsidR="002546B2" w:rsidRPr="00687941">
        <w:rPr>
          <w:rFonts w:ascii="Times New Roman" w:hAnsi="Times New Roman" w:cs="Times New Roman"/>
          <w:sz w:val="24"/>
          <w:szCs w:val="24"/>
        </w:rPr>
        <w:instrText xml:space="preserve"> ADDIN EN.CITE &lt;EndNote&gt;&lt;Cite&gt;&lt;Author&gt;Samuel&lt;/Author&gt;&lt;Year&gt;2002&lt;/Year&gt;&lt;RecNum&gt;57&lt;/RecNum&gt;&lt;DisplayText&gt;[9]&lt;/DisplayText&gt;&lt;record&gt;&lt;rec-number&gt;57&lt;/rec-number&gt;&lt;foreign-keys&gt;&lt;key app="EN" db-id="pzd00pash2d204e0epdprfwtvxd550ex5f9z" timestamp="1602635574"&gt;57&lt;/key&gt;&lt;/foreign-keys&gt;&lt;ref-type name="Journal Article"&gt;17&lt;/ref-type&gt;&lt;contributors&gt;&lt;authors&gt;&lt;author&gt;Samuel, S.&lt;/author&gt;&lt;author&gt;Austin, L.&lt;/author&gt;&lt;author&gt;Morrey, D.&lt;/author&gt;&lt;/authors&gt;&lt;/contributors&gt;&lt;titles&gt;&lt;title&gt;Automotive test drive cycles for emission measurement and real-world emission levels-a review&lt;/title&gt;&lt;secondary-title&gt;Proceedings of the Institution of Mechanical Engineers, Part D: Journal of Automobile Engineering&lt;/secondary-title&gt;&lt;/titles&gt;&lt;periodical&gt;&lt;full-title&gt;Proceedings of the Institution of Mechanical Engineers, Part D: Journal of Automobile Engineering&lt;/full-title&gt;&lt;/periodical&gt;&lt;pages&gt;555-564&lt;/pages&gt;&lt;volume&gt;216&lt;/volume&gt;&lt;number&gt;7&lt;/number&gt;&lt;dates&gt;&lt;year&gt;2002&lt;/year&gt;&lt;pub-dates&gt;&lt;date&gt;2002/07/01&lt;/date&gt;&lt;/pub-dates&gt;&lt;/dates&gt;&lt;publisher&gt;IMECHE&lt;/publisher&gt;&lt;isbn&gt;0954-4070&lt;/isbn&gt;&lt;urls&gt;&lt;related-urls&gt;&lt;url&gt;https://doi.org/10.1243/095440702760178587&lt;/url&gt;&lt;/related-urls&gt;&lt;/urls&gt;&lt;electronic-resource-num&gt;10.1243/095440702760178587&lt;/electronic-resource-num&gt;&lt;access-date&gt;2020/10/13&lt;/access-date&gt;&lt;/record&gt;&lt;/Cite&gt;&lt;/EndNote&gt;</w:instrText>
      </w:r>
      <w:r w:rsidR="00221B3B" w:rsidRPr="00687941">
        <w:rPr>
          <w:rFonts w:ascii="Times New Roman" w:hAnsi="Times New Roman" w:cs="Times New Roman"/>
          <w:sz w:val="24"/>
          <w:szCs w:val="24"/>
        </w:rPr>
        <w:fldChar w:fldCharType="separate"/>
      </w:r>
      <w:r w:rsidR="002546B2" w:rsidRPr="00687941">
        <w:rPr>
          <w:rFonts w:ascii="Times New Roman" w:hAnsi="Times New Roman" w:cs="Times New Roman"/>
          <w:noProof/>
          <w:sz w:val="24"/>
          <w:szCs w:val="24"/>
        </w:rPr>
        <w:t>[9]</w:t>
      </w:r>
      <w:r w:rsidR="00221B3B" w:rsidRPr="00687941">
        <w:rPr>
          <w:rFonts w:ascii="Times New Roman" w:hAnsi="Times New Roman" w:cs="Times New Roman"/>
          <w:sz w:val="24"/>
          <w:szCs w:val="24"/>
        </w:rPr>
        <w:fldChar w:fldCharType="end"/>
      </w:r>
      <w:r w:rsidR="00221B3B" w:rsidRPr="00687941">
        <w:rPr>
          <w:rFonts w:ascii="Times New Roman" w:hAnsi="Times New Roman" w:cs="Times New Roman"/>
          <w:sz w:val="24"/>
          <w:szCs w:val="24"/>
        </w:rPr>
        <w:t xml:space="preserve">. </w:t>
      </w:r>
      <w:r w:rsidR="00E37394" w:rsidRPr="00687941">
        <w:rPr>
          <w:rFonts w:ascii="Times New Roman" w:hAnsi="Times New Roman" w:cs="Times New Roman"/>
          <w:sz w:val="24"/>
          <w:szCs w:val="24"/>
        </w:rPr>
        <w:fldChar w:fldCharType="begin"/>
      </w:r>
      <w:r w:rsidR="00E37394" w:rsidRPr="00687941">
        <w:rPr>
          <w:rFonts w:ascii="Times New Roman" w:hAnsi="Times New Roman" w:cs="Times New Roman"/>
          <w:sz w:val="24"/>
          <w:szCs w:val="24"/>
        </w:rPr>
        <w:instrText xml:space="preserve"> REF _Ref53960054 \h  \* MERGEFORMAT </w:instrText>
      </w:r>
      <w:r w:rsidR="00E37394" w:rsidRPr="00687941">
        <w:rPr>
          <w:rFonts w:ascii="Times New Roman" w:hAnsi="Times New Roman" w:cs="Times New Roman"/>
          <w:sz w:val="24"/>
          <w:szCs w:val="24"/>
        </w:rPr>
      </w:r>
      <w:r w:rsidR="00E37394"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Figure </w:t>
      </w:r>
      <w:r w:rsidR="008D2689" w:rsidRPr="008D2689">
        <w:rPr>
          <w:rFonts w:ascii="Times New Roman" w:hAnsi="Times New Roman" w:cs="Times New Roman"/>
          <w:noProof/>
          <w:sz w:val="24"/>
          <w:szCs w:val="24"/>
        </w:rPr>
        <w:t>7</w:t>
      </w:r>
      <w:r w:rsidR="00E37394" w:rsidRPr="00687941">
        <w:rPr>
          <w:rFonts w:ascii="Times New Roman" w:hAnsi="Times New Roman" w:cs="Times New Roman"/>
          <w:sz w:val="24"/>
          <w:szCs w:val="24"/>
        </w:rPr>
        <w:fldChar w:fldCharType="end"/>
      </w:r>
      <w:r w:rsidR="00E37394" w:rsidRPr="00687941">
        <w:rPr>
          <w:rFonts w:ascii="Times New Roman" w:hAnsi="Times New Roman" w:cs="Times New Roman"/>
          <w:sz w:val="24"/>
          <w:szCs w:val="24"/>
        </w:rPr>
        <w:t xml:space="preserve"> </w:t>
      </w:r>
      <w:r w:rsidR="00E714C3" w:rsidRPr="00687941">
        <w:rPr>
          <w:rFonts w:ascii="Times New Roman" w:hAnsi="Times New Roman" w:cs="Times New Roman"/>
          <w:sz w:val="24"/>
          <w:szCs w:val="24"/>
        </w:rPr>
        <w:t xml:space="preserve">represents the speed profile of the ECE+EUDC/NEDC driving cycle. These cycles were valid from 1970 to 2017. In ECE+EUDC, an idling period of 40 s was present before the commencement of cycle, and the beginning of sampling. In NEDC, the start of </w:t>
      </w:r>
      <w:r w:rsidR="006D2E1C" w:rsidRPr="00687941">
        <w:rPr>
          <w:rFonts w:ascii="Times New Roman" w:hAnsi="Times New Roman" w:cs="Times New Roman"/>
          <w:sz w:val="24"/>
          <w:szCs w:val="24"/>
        </w:rPr>
        <w:t xml:space="preserve">the </w:t>
      </w:r>
      <w:r w:rsidR="00E714C3" w:rsidRPr="00687941">
        <w:rPr>
          <w:rFonts w:ascii="Times New Roman" w:hAnsi="Times New Roman" w:cs="Times New Roman"/>
          <w:sz w:val="24"/>
          <w:szCs w:val="24"/>
        </w:rPr>
        <w:t xml:space="preserve">cycle and the sampling begins simultaneously with the cold engine start. </w:t>
      </w:r>
      <w:r w:rsidR="00A41078" w:rsidRPr="00687941">
        <w:rPr>
          <w:rFonts w:ascii="Times New Roman" w:hAnsi="Times New Roman" w:cs="Times New Roman"/>
          <w:sz w:val="24"/>
          <w:szCs w:val="24"/>
        </w:rPr>
        <w:t xml:space="preserve">Many researchers showed that NEDC does not represent the actual driving behaviour of a vehicle in real traffic </w:t>
      </w:r>
      <w:r w:rsidR="00261718" w:rsidRPr="00687941">
        <w:rPr>
          <w:rFonts w:ascii="Times New Roman" w:hAnsi="Times New Roman" w:cs="Times New Roman"/>
          <w:sz w:val="24"/>
          <w:szCs w:val="24"/>
        </w:rPr>
        <w:t xml:space="preserve">due to many constant-speed and constant-acceleration segments </w:t>
      </w:r>
      <w:r w:rsidR="00A41078" w:rsidRPr="00687941">
        <w:rPr>
          <w:rFonts w:ascii="Times New Roman" w:hAnsi="Times New Roman" w:cs="Times New Roman"/>
          <w:sz w:val="24"/>
          <w:szCs w:val="24"/>
        </w:rPr>
        <w:fldChar w:fldCharType="begin">
          <w:fldData xml:space="preserve">PEVuZE5vdGU+PENpdGU+PEF1dGhvcj5Kb3VtYXJkPC9BdXRob3I+PFllYXI+MjAwMDwvWWVhcj48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</w:fldData>
        </w:fldChar>
      </w:r>
      <w:r w:rsidR="003E6CB0" w:rsidRPr="00687941">
        <w:rPr>
          <w:rFonts w:ascii="Times New Roman" w:hAnsi="Times New Roman" w:cs="Times New Roman"/>
          <w:sz w:val="24"/>
          <w:szCs w:val="24"/>
        </w:rPr>
        <w:instrText xml:space="preserve"> ADDIN EN.CITE </w:instrText>
      </w:r>
      <w:r w:rsidR="003E6CB0" w:rsidRPr="00687941">
        <w:rPr>
          <w:rFonts w:ascii="Times New Roman" w:hAnsi="Times New Roman" w:cs="Times New Roman"/>
          <w:sz w:val="24"/>
          <w:szCs w:val="24"/>
        </w:rPr>
        <w:fldChar w:fldCharType="begin">
          <w:fldData xml:space="preserve">PEVuZE5vdGU+PENpdGU+PEF1dGhvcj5Kb3VtYXJkPC9BdXRob3I+PFllYXI+MjAwMDwvWWVhcj48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</w:fldData>
        </w:fldChar>
      </w:r>
      <w:r w:rsidR="003E6CB0" w:rsidRPr="00687941">
        <w:rPr>
          <w:rFonts w:ascii="Times New Roman" w:hAnsi="Times New Roman" w:cs="Times New Roman"/>
          <w:sz w:val="24"/>
          <w:szCs w:val="24"/>
        </w:rPr>
        <w:instrText xml:space="preserve"> ADDIN EN.CITE.DATA </w:instrText>
      </w:r>
      <w:r w:rsidR="003E6CB0" w:rsidRPr="00687941">
        <w:rPr>
          <w:rFonts w:ascii="Times New Roman" w:hAnsi="Times New Roman" w:cs="Times New Roman"/>
          <w:sz w:val="24"/>
          <w:szCs w:val="24"/>
        </w:rPr>
      </w:r>
      <w:r w:rsidR="003E6CB0" w:rsidRPr="00687941">
        <w:rPr>
          <w:rFonts w:ascii="Times New Roman" w:hAnsi="Times New Roman" w:cs="Times New Roman"/>
          <w:sz w:val="24"/>
          <w:szCs w:val="24"/>
        </w:rPr>
        <w:fldChar w:fldCharType="end"/>
      </w:r>
      <w:r w:rsidR="00A41078" w:rsidRPr="00687941">
        <w:rPr>
          <w:rFonts w:ascii="Times New Roman" w:hAnsi="Times New Roman" w:cs="Times New Roman"/>
          <w:sz w:val="24"/>
          <w:szCs w:val="24"/>
        </w:rPr>
      </w:r>
      <w:r w:rsidR="00A41078"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[15, 25, 26]</w:t>
      </w:r>
      <w:r w:rsidR="00A41078" w:rsidRPr="00687941">
        <w:rPr>
          <w:rFonts w:ascii="Times New Roman" w:hAnsi="Times New Roman" w:cs="Times New Roman"/>
          <w:sz w:val="24"/>
          <w:szCs w:val="24"/>
        </w:rPr>
        <w:fldChar w:fldCharType="end"/>
      </w:r>
      <w:r w:rsidR="00A41078" w:rsidRPr="00687941">
        <w:rPr>
          <w:rFonts w:ascii="Times New Roman" w:hAnsi="Times New Roman" w:cs="Times New Roman"/>
          <w:sz w:val="24"/>
          <w:szCs w:val="24"/>
        </w:rPr>
        <w:t xml:space="preserve">. </w:t>
      </w:r>
      <w:r w:rsidR="00261718" w:rsidRPr="00687941">
        <w:rPr>
          <w:rFonts w:ascii="Times New Roman" w:hAnsi="Times New Roman" w:cs="Times New Roman"/>
          <w:sz w:val="24"/>
          <w:szCs w:val="24"/>
        </w:rPr>
        <w:t xml:space="preserve">Thus, NEDC does not accurately reflect real-world pollutant emissions. </w:t>
      </w:r>
      <w:r w:rsidR="00A41078" w:rsidRPr="00687941">
        <w:rPr>
          <w:rFonts w:ascii="Times New Roman" w:hAnsi="Times New Roman" w:cs="Times New Roman"/>
          <w:sz w:val="24"/>
          <w:szCs w:val="24"/>
        </w:rPr>
        <w:t xml:space="preserve">Following the pressure built up by the diesel emissions scandal (known as </w:t>
      </w:r>
      <w:r w:rsidR="00261718" w:rsidRPr="00687941">
        <w:rPr>
          <w:rFonts w:ascii="Times New Roman" w:hAnsi="Times New Roman" w:cs="Times New Roman"/>
          <w:sz w:val="24"/>
          <w:szCs w:val="24"/>
        </w:rPr>
        <w:t>'</w:t>
      </w:r>
      <w:r w:rsidR="00A41078" w:rsidRPr="00687941">
        <w:rPr>
          <w:rFonts w:ascii="Times New Roman" w:hAnsi="Times New Roman" w:cs="Times New Roman"/>
          <w:sz w:val="24"/>
          <w:szCs w:val="24"/>
        </w:rPr>
        <w:t>dieselgate</w:t>
      </w:r>
      <w:r w:rsidR="00261718" w:rsidRPr="00687941">
        <w:rPr>
          <w:rFonts w:ascii="Times New Roman" w:hAnsi="Times New Roman" w:cs="Times New Roman"/>
          <w:sz w:val="24"/>
          <w:szCs w:val="24"/>
        </w:rPr>
        <w:t>'</w:t>
      </w:r>
      <w:r w:rsidR="00A41078" w:rsidRPr="00687941">
        <w:rPr>
          <w:rFonts w:ascii="Times New Roman" w:hAnsi="Times New Roman" w:cs="Times New Roman"/>
          <w:sz w:val="24"/>
          <w:szCs w:val="24"/>
        </w:rPr>
        <w:t xml:space="preserve">) in 2015, Worldwide </w:t>
      </w:r>
      <w:r w:rsidR="00EB4EF1" w:rsidRPr="00687941">
        <w:rPr>
          <w:rFonts w:ascii="Times New Roman" w:hAnsi="Times New Roman" w:cs="Times New Roman"/>
          <w:sz w:val="24"/>
          <w:szCs w:val="24"/>
        </w:rPr>
        <w:t xml:space="preserve">harmonised </w:t>
      </w:r>
      <w:r w:rsidR="00DF7159" w:rsidRPr="00687941">
        <w:rPr>
          <w:rFonts w:ascii="Times New Roman" w:hAnsi="Times New Roman" w:cs="Times New Roman"/>
          <w:sz w:val="24"/>
          <w:szCs w:val="24"/>
        </w:rPr>
        <w:t>Light-</w:t>
      </w:r>
      <w:r w:rsidR="00A41078" w:rsidRPr="00687941">
        <w:rPr>
          <w:rFonts w:ascii="Times New Roman" w:hAnsi="Times New Roman" w:cs="Times New Roman"/>
          <w:sz w:val="24"/>
          <w:szCs w:val="24"/>
        </w:rPr>
        <w:t xml:space="preserve">duty Test Cycle (WLTC) following World-wide </w:t>
      </w:r>
      <w:r w:rsidR="00EB4EF1" w:rsidRPr="00687941">
        <w:rPr>
          <w:rFonts w:ascii="Times New Roman" w:hAnsi="Times New Roman" w:cs="Times New Roman"/>
          <w:sz w:val="24"/>
          <w:szCs w:val="24"/>
        </w:rPr>
        <w:t xml:space="preserve">harmonised </w:t>
      </w:r>
      <w:r w:rsidR="00A41078" w:rsidRPr="00687941">
        <w:rPr>
          <w:rFonts w:ascii="Times New Roman" w:hAnsi="Times New Roman" w:cs="Times New Roman"/>
          <w:sz w:val="24"/>
          <w:szCs w:val="24"/>
        </w:rPr>
        <w:t xml:space="preserve">Light-duty Test Procedure (WLTP) was adopted in July 2017 for European TA system (Regulation 2017/1151, 2017) </w:t>
      </w:r>
      <w:r w:rsidR="00A41078"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&lt;EndNote&gt;&lt;Cite&gt;&lt;Author&gt;Pavlovic&lt;/Author&gt;&lt;Year&gt;2018&lt;/Year&gt;&lt;RecNum&gt;69&lt;/RecNum&gt;&lt;DisplayText&gt;[27]&lt;/DisplayText&gt;&lt;record&gt;&lt;rec-number&gt;69&lt;/rec-number&gt;&lt;foreign-keys&gt;&lt;key app="EN" db-id="pzd00pash2d204e0epdprfwtvxd550ex5f9z" timestamp="1602921841"&gt;69&lt;/key&gt;&lt;/foreign-keys&gt;&lt;ref-type name="Journal Article"&gt;17&lt;/ref-type&gt;&lt;contributors&gt;&lt;authors&gt;&lt;author&gt;Pavlovic, J.&lt;/author&gt;&lt;author&gt;Ciuffo, B.&lt;/author&gt;&lt;author&gt;Fontaras, G.&lt;/author&gt;&lt;author&gt;Valverde, V.&lt;/author&gt;&lt;author&gt;Marotta, A.&lt;/author&gt;&lt;/authors&gt;&lt;/contributors&gt;&lt;titles&gt;&lt;title&gt;How much difference in type-approval CO2 emissions from passenger cars in Europe can be expected from changing to the new test procedure (NEDC vs. WLTP)?&lt;/title&gt;&lt;secondary-title&gt;Transportation Research Part A: Policy and Practice&lt;/secondary-title&gt;&lt;/titles&gt;&lt;periodical&gt;&lt;full-title&gt;Transportation Research Part A: Policy and Practice&lt;/full-title&gt;&lt;/periodical&gt;&lt;pages&gt;136-147&lt;/pages&gt;&lt;volume&gt;111&lt;/volume&gt;&lt;keywords&gt;&lt;keyword&gt;CO emissions&lt;/keyword&gt;&lt;keyword&gt;Vehicle type-approval&lt;/keyword&gt;&lt;keyword&gt;NEDC&lt;/keyword&gt;&lt;keyword&gt;WLTC&lt;/keyword&gt;&lt;keyword&gt;WLTP&lt;/keyword&gt;&lt;keyword&gt;Correlation&lt;/keyword&gt;&lt;/keywords&gt;&lt;dates&gt;&lt;year&gt;2018&lt;/year&gt;&lt;pub-dates&gt;&lt;date&gt;2018/05/01/&lt;/date&gt;&lt;/pub-dates&gt;&lt;/dates&gt;&lt;isbn&gt;0965-8564&lt;/isbn&gt;&lt;urls&gt;&lt;related-urls&gt;&lt;url&gt;http://www.sciencedirect.com/science/article/pii/S0965856417312831&lt;/url&gt;&lt;/related-urls&gt;&lt;/urls&gt;&lt;electronic-resource-num&gt;https://doi.org/10.1016/j.tra.2018.02.002&lt;/electronic-resource-num&gt;&lt;/record&gt;&lt;/Cite&gt;&lt;/EndNote&gt;</w:instrText>
      </w:r>
      <w:r w:rsidR="00A41078"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[27]</w:t>
      </w:r>
      <w:r w:rsidR="00A41078" w:rsidRPr="00687941">
        <w:rPr>
          <w:rFonts w:ascii="Times New Roman" w:hAnsi="Times New Roman" w:cs="Times New Roman"/>
          <w:sz w:val="24"/>
          <w:szCs w:val="24"/>
        </w:rPr>
        <w:fldChar w:fldCharType="end"/>
      </w:r>
      <w:r w:rsidR="00A41078" w:rsidRPr="00687941">
        <w:rPr>
          <w:rFonts w:ascii="Times New Roman" w:hAnsi="Times New Roman" w:cs="Times New Roman"/>
          <w:sz w:val="24"/>
          <w:szCs w:val="24"/>
        </w:rPr>
        <w:t>. The rollout to WLTP started in September 2017, and any vehicle registered from the start of September 2018 needed a WLTP rating.</w:t>
      </w:r>
    </w:p>
    <w:p w14:paraId="7B5FF62E" w14:textId="77777777" w:rsidR="00052ABA" w:rsidRPr="00687941" w:rsidRDefault="00052ABA" w:rsidP="00052ABA">
      <w:pPr>
        <w:rPr>
          <w:rFonts w:ascii="Times New Roman" w:hAnsi="Times New Roman" w:cs="Times New Roman"/>
          <w:sz w:val="24"/>
          <w:szCs w:val="24"/>
        </w:rPr>
      </w:pPr>
    </w:p>
    <w:p w14:paraId="72DDD2AD" w14:textId="77777777" w:rsidR="00E37394" w:rsidRPr="00687941" w:rsidRDefault="00052ABA" w:rsidP="00405040">
      <w:pPr>
        <w:pStyle w:val="Caption"/>
        <w:jc w:val="center"/>
        <w:rPr>
          <w:rFonts w:ascii="Times New Roman" w:hAnsi="Times New Roman" w:cs="Times New Roman"/>
          <w:i w:val="0"/>
          <w:iCs w:val="0"/>
          <w:color w:val="auto"/>
          <w:sz w:val="24"/>
          <w:szCs w:val="24"/>
        </w:rPr>
      </w:pPr>
      <w:r w:rsidRPr="00687941">
        <w:rPr>
          <w:rFonts w:ascii="Times New Roman" w:hAnsi="Times New Roman" w:cs="Times New Roman"/>
          <w:i w:val="0"/>
          <w:iCs w:val="0"/>
          <w:noProof/>
          <w:color w:val="auto"/>
          <w:sz w:val="24"/>
          <w:szCs w:val="24"/>
          <w:lang w:eastAsia="en-AU"/>
        </w:rPr>
        <w:drawing>
          <wp:inline distT="0" distB="0" distL="0" distR="0" wp14:anchorId="2699985C" wp14:editId="6D76C8C0">
            <wp:extent cx="5730240" cy="105156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0240" cy="1051560"/>
                    </a:xfrm>
                    <a:prstGeom prst="rect">
                      <a:avLst/>
                    </a:prstGeom>
                    <a:noFill/>
                    <a:ln>
                      <a:noFill/>
                    </a:ln>
                  </pic:spPr>
                </pic:pic>
              </a:graphicData>
            </a:graphic>
          </wp:inline>
        </w:drawing>
      </w:r>
    </w:p>
    <w:p w14:paraId="2B744576" w14:textId="245EC611" w:rsidR="00052ABA" w:rsidRPr="00687941" w:rsidRDefault="00405040" w:rsidP="00405040">
      <w:pPr>
        <w:pStyle w:val="Caption"/>
        <w:jc w:val="center"/>
        <w:rPr>
          <w:rFonts w:ascii="Times New Roman" w:hAnsi="Times New Roman" w:cs="Times New Roman"/>
          <w:i w:val="0"/>
          <w:iCs w:val="0"/>
          <w:color w:val="auto"/>
          <w:sz w:val="24"/>
          <w:szCs w:val="24"/>
        </w:rPr>
      </w:pPr>
      <w:bookmarkStart w:id="5" w:name="_Ref53960079"/>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6</w:t>
      </w:r>
      <w:r w:rsidRPr="00687941">
        <w:rPr>
          <w:rFonts w:ascii="Times New Roman" w:hAnsi="Times New Roman" w:cs="Times New Roman"/>
          <w:i w:val="0"/>
          <w:iCs w:val="0"/>
          <w:color w:val="auto"/>
          <w:sz w:val="24"/>
          <w:szCs w:val="24"/>
        </w:rPr>
        <w:fldChar w:fldCharType="end"/>
      </w:r>
      <w:bookmarkEnd w:id="5"/>
      <w:r w:rsidRPr="00687941">
        <w:rPr>
          <w:rFonts w:ascii="Times New Roman" w:hAnsi="Times New Roman" w:cs="Times New Roman"/>
          <w:i w:val="0"/>
          <w:iCs w:val="0"/>
          <w:color w:val="auto"/>
          <w:sz w:val="24"/>
          <w:szCs w:val="24"/>
        </w:rPr>
        <w:t xml:space="preserve"> Timeline of European test cycles employed for tailpipe emission TA</w:t>
      </w:r>
    </w:p>
    <w:p w14:paraId="084F7E9E" w14:textId="7E542EC5" w:rsidR="006D2E1C" w:rsidRPr="00687941" w:rsidRDefault="001A7CC8" w:rsidP="00A41078">
      <w:pPr>
        <w:spacing w:line="360" w:lineRule="auto"/>
        <w:jc w:val="both"/>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392FFFF2" wp14:editId="1AA7810C">
            <wp:extent cx="5731510" cy="3212465"/>
            <wp:effectExtent l="0" t="0" r="254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E+EUDC.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3212465"/>
                    </a:xfrm>
                    <a:prstGeom prst="rect">
                      <a:avLst/>
                    </a:prstGeom>
                  </pic:spPr>
                </pic:pic>
              </a:graphicData>
            </a:graphic>
          </wp:inline>
        </w:drawing>
      </w:r>
    </w:p>
    <w:p w14:paraId="1C9B105A" w14:textId="505A861C" w:rsidR="006D2E1C" w:rsidRPr="00687941" w:rsidRDefault="00405040" w:rsidP="00405040">
      <w:pPr>
        <w:pStyle w:val="Caption"/>
        <w:jc w:val="center"/>
        <w:rPr>
          <w:rFonts w:ascii="Times New Roman" w:hAnsi="Times New Roman" w:cs="Times New Roman"/>
          <w:i w:val="0"/>
          <w:iCs w:val="0"/>
          <w:color w:val="auto"/>
          <w:sz w:val="24"/>
          <w:szCs w:val="24"/>
        </w:rPr>
      </w:pPr>
      <w:bookmarkStart w:id="6" w:name="_Ref53960054"/>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7</w:t>
      </w:r>
      <w:r w:rsidRPr="00687941">
        <w:rPr>
          <w:rFonts w:ascii="Times New Roman" w:hAnsi="Times New Roman" w:cs="Times New Roman"/>
          <w:i w:val="0"/>
          <w:iCs w:val="0"/>
          <w:color w:val="auto"/>
          <w:sz w:val="24"/>
          <w:szCs w:val="24"/>
        </w:rPr>
        <w:fldChar w:fldCharType="end"/>
      </w:r>
      <w:bookmarkEnd w:id="6"/>
      <w:r w:rsidRPr="00687941">
        <w:rPr>
          <w:rFonts w:ascii="Times New Roman" w:hAnsi="Times New Roman" w:cs="Times New Roman"/>
          <w:i w:val="0"/>
          <w:iCs w:val="0"/>
          <w:color w:val="auto"/>
          <w:sz w:val="24"/>
          <w:szCs w:val="24"/>
        </w:rPr>
        <w:t xml:space="preserve"> Speed profile of the ECE+EUDC/NEDC driving cycle </w:t>
      </w:r>
      <w:r w:rsidR="00221B3B" w:rsidRPr="00687941">
        <w:rPr>
          <w:rFonts w:ascii="Times New Roman" w:hAnsi="Times New Roman" w:cs="Times New Roman"/>
          <w:i w:val="0"/>
          <w:iCs w:val="0"/>
          <w:color w:val="auto"/>
          <w:sz w:val="24"/>
          <w:szCs w:val="24"/>
        </w:rPr>
        <w:fldChar w:fldCharType="begin"/>
      </w:r>
      <w:r w:rsidR="002F6E61" w:rsidRPr="00687941">
        <w:rPr>
          <w:rFonts w:ascii="Times New Roman" w:hAnsi="Times New Roman" w:cs="Times New Roman"/>
          <w:i w:val="0"/>
          <w:iCs w:val="0"/>
          <w:color w:val="auto"/>
          <w:sz w:val="24"/>
          <w:szCs w:val="24"/>
        </w:rPr>
        <w:instrText xml:space="preserve"> ADDIN EN.CITE &lt;EndNote&gt;&lt;Cite&gt;&lt;Author&gt;Pelkmans&lt;/Author&gt;&lt;Year&gt;2006&lt;/Year&gt;&lt;RecNum&gt;56&lt;/RecNum&gt;&lt;DisplayText&gt;[28]&lt;/DisplayText&gt;&lt;record&gt;&lt;rec-number&gt;56&lt;/rec-number&gt;&lt;foreign-keys&gt;&lt;key app="EN" db-id="pzd00pash2d204e0epdprfwtvxd550ex5f9z" timestamp="1602634639"&gt;56&lt;/key&gt;&lt;/foreign-keys&gt;&lt;ref-type name="Journal Article"&gt;17&lt;/ref-type&gt;&lt;contributors&gt;&lt;authors&gt;&lt;author&gt;Pelkmans, Luc&lt;/author&gt;&lt;author&gt;Debal, Patrick&lt;/author&gt;&lt;/authors&gt;&lt;/contributors&gt;&lt;titles&gt;&lt;title&gt;Comparison of on-road emissions with emissions measured on chassis dynamometer test cycles&lt;/title&gt;&lt;secondary-title&gt;Transportation Research Part D: Transport and Environment&lt;/secondary-title&gt;&lt;/titles&gt;&lt;periodical&gt;&lt;full-title&gt;Transportation Research Part D: Transport and Environment&lt;/full-title&gt;&lt;/periodical&gt;&lt;pages&gt;233-241&lt;/pages&gt;&lt;volume&gt;11&lt;/volume&gt;&lt;number&gt;4&lt;/number&gt;&lt;keywords&gt;&lt;keyword&gt;Vehicle emission&lt;/keyword&gt;&lt;keyword&gt;On road measurements&lt;/keyword&gt;&lt;keyword&gt;Driving cycle&lt;/keyword&gt;&lt;keyword&gt;EURO limit&lt;/keyword&gt;&lt;/keywords&gt;&lt;dates&gt;&lt;year&gt;2006&lt;/year&gt;&lt;pub-dates&gt;&lt;date&gt;2006/07/01/&lt;/date&gt;&lt;/pub-dates&gt;&lt;/dates&gt;&lt;isbn&gt;1361-9209&lt;/isbn&gt;&lt;urls&gt;&lt;related-urls&gt;&lt;url&gt;http://www.sciencedirect.com/science/article/pii/S1361920906000253&lt;/url&gt;&lt;/related-urls&gt;&lt;/urls&gt;&lt;electronic-resource-num&gt;https://doi.org/10.1016/j.trd.2006.04.001&lt;/electronic-resource-num&gt;&lt;/record&gt;&lt;/Cite&gt;&lt;/EndNote&gt;</w:instrText>
      </w:r>
      <w:r w:rsidR="00221B3B" w:rsidRPr="00687941">
        <w:rPr>
          <w:rFonts w:ascii="Times New Roman" w:hAnsi="Times New Roman" w:cs="Times New Roman"/>
          <w:i w:val="0"/>
          <w:iCs w:val="0"/>
          <w:color w:val="auto"/>
          <w:sz w:val="24"/>
          <w:szCs w:val="24"/>
        </w:rPr>
        <w:fldChar w:fldCharType="separate"/>
      </w:r>
      <w:r w:rsidR="002F6E61" w:rsidRPr="00687941">
        <w:rPr>
          <w:rFonts w:ascii="Times New Roman" w:hAnsi="Times New Roman" w:cs="Times New Roman"/>
          <w:i w:val="0"/>
          <w:iCs w:val="0"/>
          <w:noProof/>
          <w:color w:val="auto"/>
          <w:sz w:val="24"/>
          <w:szCs w:val="24"/>
        </w:rPr>
        <w:t>[28]</w:t>
      </w:r>
      <w:r w:rsidR="00221B3B" w:rsidRPr="00687941">
        <w:rPr>
          <w:rFonts w:ascii="Times New Roman" w:hAnsi="Times New Roman" w:cs="Times New Roman"/>
          <w:i w:val="0"/>
          <w:iCs w:val="0"/>
          <w:color w:val="auto"/>
          <w:sz w:val="24"/>
          <w:szCs w:val="24"/>
        </w:rPr>
        <w:fldChar w:fldCharType="end"/>
      </w:r>
    </w:p>
    <w:p w14:paraId="15435A7E" w14:textId="77777777" w:rsidR="006D2E1C" w:rsidRPr="00687941" w:rsidRDefault="006D2E1C" w:rsidP="003F2E35">
      <w:pPr>
        <w:spacing w:line="360" w:lineRule="auto"/>
        <w:jc w:val="both"/>
        <w:rPr>
          <w:rFonts w:ascii="Times New Roman" w:hAnsi="Times New Roman" w:cs="Times New Roman"/>
          <w:sz w:val="24"/>
          <w:szCs w:val="24"/>
        </w:rPr>
      </w:pPr>
    </w:p>
    <w:p w14:paraId="62123364" w14:textId="3CF57229" w:rsidR="005D782E" w:rsidRPr="00687941" w:rsidRDefault="005D782E" w:rsidP="00477164">
      <w:pPr>
        <w:rPr>
          <w:rFonts w:ascii="Times New Roman" w:hAnsi="Times New Roman" w:cs="Times New Roman"/>
          <w:sz w:val="24"/>
          <w:szCs w:val="24"/>
        </w:rPr>
      </w:pPr>
    </w:p>
    <w:p w14:paraId="76976D3D" w14:textId="683E993F" w:rsidR="00B814A7" w:rsidRPr="00687941" w:rsidRDefault="00B814A7" w:rsidP="00221B3B">
      <w:pPr>
        <w:pStyle w:val="Heading3"/>
        <w:numPr>
          <w:ilvl w:val="2"/>
          <w:numId w:val="2"/>
        </w:numPr>
        <w:spacing w:line="360" w:lineRule="auto"/>
        <w:rPr>
          <w:rFonts w:ascii="Times New Roman" w:hAnsi="Times New Roman" w:cs="Times New Roman"/>
          <w:color w:val="auto"/>
        </w:rPr>
      </w:pPr>
      <w:r w:rsidRPr="00687941">
        <w:rPr>
          <w:rFonts w:ascii="Times New Roman" w:hAnsi="Times New Roman" w:cs="Times New Roman"/>
          <w:color w:val="auto"/>
        </w:rPr>
        <w:t>U</w:t>
      </w:r>
      <w:r w:rsidR="001F7001" w:rsidRPr="00687941">
        <w:rPr>
          <w:rFonts w:ascii="Times New Roman" w:hAnsi="Times New Roman" w:cs="Times New Roman"/>
          <w:color w:val="auto"/>
        </w:rPr>
        <w:t xml:space="preserve">nited </w:t>
      </w:r>
      <w:r w:rsidRPr="00687941">
        <w:rPr>
          <w:rFonts w:ascii="Times New Roman" w:hAnsi="Times New Roman" w:cs="Times New Roman"/>
          <w:color w:val="auto"/>
        </w:rPr>
        <w:t>S</w:t>
      </w:r>
      <w:r w:rsidR="001F7001" w:rsidRPr="00687941">
        <w:rPr>
          <w:rFonts w:ascii="Times New Roman" w:hAnsi="Times New Roman" w:cs="Times New Roman"/>
          <w:color w:val="auto"/>
        </w:rPr>
        <w:t>tates</w:t>
      </w:r>
      <w:r w:rsidR="00271559" w:rsidRPr="00687941">
        <w:rPr>
          <w:rFonts w:ascii="Times New Roman" w:hAnsi="Times New Roman" w:cs="Times New Roman"/>
          <w:color w:val="auto"/>
        </w:rPr>
        <w:t xml:space="preserve"> </w:t>
      </w:r>
    </w:p>
    <w:p w14:paraId="41209E90" w14:textId="4BDDD3A2" w:rsidR="001F7001" w:rsidRPr="00687941" w:rsidRDefault="00271559" w:rsidP="00BA653F">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The </w:t>
      </w:r>
      <w:r w:rsidR="00ED49F5" w:rsidRPr="00687941">
        <w:rPr>
          <w:rFonts w:ascii="Times New Roman" w:hAnsi="Times New Roman" w:cs="Times New Roman"/>
          <w:sz w:val="24"/>
          <w:szCs w:val="24"/>
        </w:rPr>
        <w:t xml:space="preserve">EPA </w:t>
      </w:r>
      <w:r w:rsidRPr="00687941">
        <w:rPr>
          <w:rFonts w:ascii="Times New Roman" w:hAnsi="Times New Roman" w:cs="Times New Roman"/>
          <w:sz w:val="24"/>
          <w:szCs w:val="24"/>
        </w:rPr>
        <w:t>Urban Dynamometer Driving Schedule (UDDS) is commonly called the "LA4" or "the city test"</w:t>
      </w:r>
      <w:r w:rsidR="001F7001" w:rsidRPr="00687941">
        <w:rPr>
          <w:rFonts w:ascii="Times New Roman" w:hAnsi="Times New Roman" w:cs="Times New Roman"/>
          <w:sz w:val="24"/>
          <w:szCs w:val="24"/>
        </w:rPr>
        <w:t>.</w:t>
      </w:r>
      <w:r w:rsidRPr="00687941">
        <w:rPr>
          <w:rFonts w:ascii="Times New Roman" w:hAnsi="Times New Roman" w:cs="Times New Roman"/>
          <w:sz w:val="24"/>
          <w:szCs w:val="24"/>
        </w:rPr>
        <w:t xml:space="preserve"> </w:t>
      </w:r>
      <w:r w:rsidR="001F7001" w:rsidRPr="00687941">
        <w:rPr>
          <w:rFonts w:ascii="Times New Roman" w:hAnsi="Times New Roman" w:cs="Times New Roman"/>
          <w:sz w:val="24"/>
          <w:szCs w:val="24"/>
        </w:rPr>
        <w:t xml:space="preserve">This cycle became the standard driving cycle for TA of </w:t>
      </w:r>
      <w:r w:rsidR="00C9550E" w:rsidRPr="00687941">
        <w:rPr>
          <w:rFonts w:ascii="Times New Roman" w:hAnsi="Times New Roman" w:cs="Times New Roman"/>
          <w:sz w:val="24"/>
          <w:szCs w:val="24"/>
        </w:rPr>
        <w:t>LDVs</w:t>
      </w:r>
      <w:r w:rsidR="001F7001" w:rsidRPr="00687941">
        <w:rPr>
          <w:rFonts w:ascii="Times New Roman" w:hAnsi="Times New Roman" w:cs="Times New Roman"/>
          <w:sz w:val="24"/>
          <w:szCs w:val="24"/>
        </w:rPr>
        <w:t xml:space="preserve"> in the United States since 1972, as such known as Federal Test Procedure-72 (FTP-72). </w:t>
      </w:r>
      <w:r w:rsidR="00477F69" w:rsidRPr="00687941">
        <w:rPr>
          <w:rFonts w:ascii="Times New Roman" w:hAnsi="Times New Roman" w:cs="Times New Roman"/>
          <w:sz w:val="24"/>
          <w:szCs w:val="24"/>
        </w:rPr>
        <w:t xml:space="preserve">It is </w:t>
      </w:r>
      <w:r w:rsidR="00EB4EF1" w:rsidRPr="00687941">
        <w:rPr>
          <w:rFonts w:ascii="Times New Roman" w:hAnsi="Times New Roman" w:cs="Times New Roman"/>
          <w:sz w:val="24"/>
          <w:szCs w:val="24"/>
        </w:rPr>
        <w:t xml:space="preserve">primarily </w:t>
      </w:r>
      <w:r w:rsidR="00477F69" w:rsidRPr="00687941">
        <w:rPr>
          <w:rFonts w:ascii="Times New Roman" w:hAnsi="Times New Roman" w:cs="Times New Roman"/>
          <w:sz w:val="24"/>
          <w:szCs w:val="24"/>
        </w:rPr>
        <w:t xml:space="preserve">used for </w:t>
      </w:r>
      <w:r w:rsidR="00EB4EF1" w:rsidRPr="00687941">
        <w:rPr>
          <w:rFonts w:ascii="Times New Roman" w:hAnsi="Times New Roman" w:cs="Times New Roman"/>
          <w:sz w:val="24"/>
          <w:szCs w:val="24"/>
        </w:rPr>
        <w:t xml:space="preserve">LDV </w:t>
      </w:r>
      <w:r w:rsidR="00477F69" w:rsidRPr="00687941">
        <w:rPr>
          <w:rFonts w:ascii="Times New Roman" w:hAnsi="Times New Roman" w:cs="Times New Roman"/>
          <w:sz w:val="24"/>
          <w:szCs w:val="24"/>
        </w:rPr>
        <w:t>testing</w:t>
      </w:r>
      <w:r w:rsidR="00EB4EF1" w:rsidRPr="00687941">
        <w:rPr>
          <w:rFonts w:ascii="Times New Roman" w:hAnsi="Times New Roman" w:cs="Times New Roman"/>
          <w:sz w:val="24"/>
          <w:szCs w:val="24"/>
        </w:rPr>
        <w:t xml:space="preserve"> where </w:t>
      </w:r>
      <w:r w:rsidR="00C9550E" w:rsidRPr="00687941">
        <w:rPr>
          <w:rFonts w:ascii="Times New Roman" w:hAnsi="Times New Roman" w:cs="Times New Roman"/>
          <w:sz w:val="24"/>
          <w:szCs w:val="24"/>
        </w:rPr>
        <w:t>tho</w:t>
      </w:r>
      <w:r w:rsidR="00EB4EF1" w:rsidRPr="00687941">
        <w:rPr>
          <w:rFonts w:ascii="Times New Roman" w:hAnsi="Times New Roman" w:cs="Times New Roman"/>
          <w:sz w:val="24"/>
          <w:szCs w:val="24"/>
        </w:rPr>
        <w:t>s</w:t>
      </w:r>
      <w:r w:rsidR="00C9550E" w:rsidRPr="00687941">
        <w:rPr>
          <w:rFonts w:ascii="Times New Roman" w:hAnsi="Times New Roman" w:cs="Times New Roman"/>
          <w:sz w:val="24"/>
          <w:szCs w:val="24"/>
        </w:rPr>
        <w:t>e</w:t>
      </w:r>
      <w:r w:rsidR="00EB4EF1" w:rsidRPr="00687941">
        <w:rPr>
          <w:rFonts w:ascii="Times New Roman" w:hAnsi="Times New Roman" w:cs="Times New Roman"/>
          <w:sz w:val="24"/>
          <w:szCs w:val="24"/>
        </w:rPr>
        <w:t xml:space="preserve"> </w:t>
      </w:r>
      <w:r w:rsidR="00C9550E" w:rsidRPr="00687941">
        <w:rPr>
          <w:rFonts w:ascii="Times New Roman" w:hAnsi="Times New Roman" w:cs="Times New Roman"/>
          <w:sz w:val="24"/>
          <w:szCs w:val="24"/>
        </w:rPr>
        <w:t xml:space="preserve">were </w:t>
      </w:r>
      <w:r w:rsidR="00EB4EF1" w:rsidRPr="00687941">
        <w:rPr>
          <w:rFonts w:ascii="Times New Roman" w:hAnsi="Times New Roman" w:cs="Times New Roman"/>
          <w:sz w:val="24"/>
          <w:szCs w:val="24"/>
        </w:rPr>
        <w:t xml:space="preserve">defined as 'any motor vehicle either designed primarily for the transportation of property and rated at 6000 lbs GVW or less or designed primarily for the transportation of persons and having a capacity of 12 persons or less' </w:t>
      </w:r>
      <w:r w:rsidR="00C9550E" w:rsidRPr="00687941">
        <w:rPr>
          <w:rFonts w:ascii="Times New Roman" w:hAnsi="Times New Roman" w:cs="Times New Roman"/>
          <w:sz w:val="24"/>
          <w:szCs w:val="24"/>
        </w:rPr>
        <w:t xml:space="preserve">at the time of its implementation </w:t>
      </w:r>
      <w:r w:rsidR="00EB4EF1"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&lt;EndNote&gt;&lt;Cite&gt;&lt;Author&gt;Berg&lt;/Author&gt;&lt;Year&gt;2003&lt;/Year&gt;&lt;RecNum&gt;73&lt;/RecNum&gt;&lt;DisplayText&gt;[29]&lt;/DisplayText&gt;&lt;record&gt;&lt;rec-number&gt;73&lt;/rec-number&gt;&lt;foreign-keys&gt;&lt;key app="EN" db-id="pzd00pash2d204e0epdprfwtvxd550ex5f9z" timestamp="1602931494"&gt;73&lt;/key&gt;&lt;/foreign-keys&gt;&lt;ref-type name="Book Section"&gt;5&lt;/ref-type&gt;&lt;contributors&gt;&lt;authors&gt;&lt;author&gt;Berg, Wolfgang&lt;/author&gt;&lt;/authors&gt;&lt;/contributors&gt;&lt;titles&gt;&lt;title&gt;Legislation for the reduction of exhaust gas emissions&lt;/title&gt;&lt;secondary-title&gt;Traffic and Environment&lt;/secondary-title&gt;&lt;/titles&gt;&lt;pages&gt;175-253&lt;/pages&gt;&lt;dates&gt;&lt;year&gt;2003&lt;/year&gt;&lt;/dates&gt;&lt;publisher&gt;Springer&lt;/publisher&gt;&lt;urls&gt;&lt;/urls&gt;&lt;/record&gt;&lt;/Cite&gt;&lt;/EndNote&gt;</w:instrText>
      </w:r>
      <w:r w:rsidR="00EB4EF1"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[29]</w:t>
      </w:r>
      <w:r w:rsidR="00EB4EF1" w:rsidRPr="00687941">
        <w:rPr>
          <w:rFonts w:ascii="Times New Roman" w:hAnsi="Times New Roman" w:cs="Times New Roman"/>
          <w:sz w:val="24"/>
          <w:szCs w:val="24"/>
        </w:rPr>
        <w:fldChar w:fldCharType="end"/>
      </w:r>
      <w:r w:rsidR="00EB4EF1" w:rsidRPr="00687941">
        <w:rPr>
          <w:rFonts w:ascii="Times New Roman" w:hAnsi="Times New Roman" w:cs="Times New Roman"/>
          <w:sz w:val="24"/>
          <w:szCs w:val="24"/>
        </w:rPr>
        <w:t>.</w:t>
      </w:r>
    </w:p>
    <w:p w14:paraId="169330D9" w14:textId="2726F82B" w:rsidR="00271559" w:rsidRPr="00687941" w:rsidRDefault="003B339A" w:rsidP="00BA653F">
      <w:pPr>
        <w:spacing w:line="360" w:lineRule="auto"/>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50592E09" wp14:editId="28E02930">
            <wp:extent cx="5731510" cy="2525395"/>
            <wp:effectExtent l="0" t="0" r="254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TP 72.jpg"/>
                    <pic:cNvPicPr/>
                  </pic:nvPicPr>
                  <pic:blipFill>
                    <a:blip r:embed="rId25">
                      <a:extLst>
                        <a:ext uri="{28A0092B-C50C-407E-A947-70E740481C1C}">
                          <a14:useLocalDpi xmlns:a14="http://schemas.microsoft.com/office/drawing/2010/main" val="0"/>
                        </a:ext>
                      </a:extLst>
                    </a:blip>
                    <a:stretch>
                      <a:fillRect/>
                    </a:stretch>
                  </pic:blipFill>
                  <pic:spPr>
                    <a:xfrm>
                      <a:off x="0" y="0"/>
                      <a:ext cx="5731510" cy="2525395"/>
                    </a:xfrm>
                    <a:prstGeom prst="rect">
                      <a:avLst/>
                    </a:prstGeom>
                  </pic:spPr>
                </pic:pic>
              </a:graphicData>
            </a:graphic>
          </wp:inline>
        </w:drawing>
      </w:r>
    </w:p>
    <w:p w14:paraId="2ACD60EB" w14:textId="784CC2EA" w:rsidR="00271559" w:rsidRPr="00687941" w:rsidRDefault="00B12C99" w:rsidP="00B12C99">
      <w:pPr>
        <w:pStyle w:val="Caption"/>
        <w:jc w:val="center"/>
        <w:rPr>
          <w:rFonts w:ascii="Times New Roman" w:hAnsi="Times New Roman" w:cs="Times New Roman"/>
          <w:i w:val="0"/>
          <w:iCs w:val="0"/>
          <w:color w:val="auto"/>
          <w:sz w:val="30"/>
          <w:szCs w:val="30"/>
        </w:rPr>
      </w:pPr>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8</w:t>
      </w:r>
      <w:r w:rsidRPr="00687941">
        <w:rPr>
          <w:rFonts w:ascii="Times New Roman" w:hAnsi="Times New Roman" w:cs="Times New Roman"/>
          <w:i w:val="0"/>
          <w:iCs w:val="0"/>
          <w:color w:val="auto"/>
          <w:sz w:val="24"/>
          <w:szCs w:val="24"/>
        </w:rPr>
        <w:fldChar w:fldCharType="end"/>
      </w:r>
      <w:r w:rsidRPr="00687941">
        <w:rPr>
          <w:rFonts w:ascii="Times New Roman" w:hAnsi="Times New Roman" w:cs="Times New Roman"/>
          <w:i w:val="0"/>
          <w:iCs w:val="0"/>
          <w:color w:val="auto"/>
          <w:sz w:val="24"/>
          <w:szCs w:val="24"/>
        </w:rPr>
        <w:t xml:space="preserve"> Speed profile of the EPA UDDS/ FTP-72</w:t>
      </w:r>
    </w:p>
    <w:p w14:paraId="34995FFB" w14:textId="61C5475F" w:rsidR="003442EC" w:rsidRPr="00687941" w:rsidRDefault="003442EC" w:rsidP="000F1299">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Another cycle used for LDV certification is the FTP-75 cycle (also known as EPA75) which is derived from the FTP-72 and was introduced in 1975. Since then it has been the 'primary' cycle used in the US for TA of LDVs. FTP75 was formulated </w:t>
      </w:r>
      <w:r w:rsidR="00A47CFD" w:rsidRPr="00687941">
        <w:rPr>
          <w:rFonts w:ascii="Times New Roman" w:hAnsi="Times New Roman" w:cs="Times New Roman"/>
          <w:sz w:val="24"/>
          <w:szCs w:val="24"/>
        </w:rPr>
        <w:t xml:space="preserve">by adding a third phase of 505 s, identical to the first phase of FTP-72 but with a hot start. The third phase starts after the engine is stopped for 10 minutes. </w:t>
      </w:r>
      <w:r w:rsidR="00B12C99" w:rsidRPr="00687941">
        <w:rPr>
          <w:rFonts w:ascii="Times New Roman" w:hAnsi="Times New Roman" w:cs="Times New Roman"/>
          <w:sz w:val="24"/>
          <w:szCs w:val="24"/>
        </w:rPr>
        <w:fldChar w:fldCharType="begin"/>
      </w:r>
      <w:r w:rsidR="00B12C99" w:rsidRPr="00687941">
        <w:rPr>
          <w:rFonts w:ascii="Times New Roman" w:hAnsi="Times New Roman" w:cs="Times New Roman"/>
          <w:sz w:val="24"/>
          <w:szCs w:val="24"/>
        </w:rPr>
        <w:instrText xml:space="preserve"> REF _Ref53960153 \h  \* MERGEFORMAT </w:instrText>
      </w:r>
      <w:r w:rsidR="00B12C99" w:rsidRPr="00687941">
        <w:rPr>
          <w:rFonts w:ascii="Times New Roman" w:hAnsi="Times New Roman" w:cs="Times New Roman"/>
          <w:sz w:val="24"/>
          <w:szCs w:val="24"/>
        </w:rPr>
      </w:r>
      <w:r w:rsidR="00B12C99"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Figure </w:t>
      </w:r>
      <w:r w:rsidR="008D2689" w:rsidRPr="008D2689">
        <w:rPr>
          <w:rFonts w:ascii="Times New Roman" w:hAnsi="Times New Roman" w:cs="Times New Roman"/>
          <w:noProof/>
          <w:sz w:val="24"/>
          <w:szCs w:val="24"/>
        </w:rPr>
        <w:t>9</w:t>
      </w:r>
      <w:r w:rsidR="00B12C99" w:rsidRPr="00687941">
        <w:rPr>
          <w:rFonts w:ascii="Times New Roman" w:hAnsi="Times New Roman" w:cs="Times New Roman"/>
          <w:sz w:val="24"/>
          <w:szCs w:val="24"/>
        </w:rPr>
        <w:fldChar w:fldCharType="end"/>
      </w:r>
      <w:r w:rsidR="00B12C99" w:rsidRPr="00687941">
        <w:rPr>
          <w:rFonts w:ascii="Times New Roman" w:hAnsi="Times New Roman" w:cs="Times New Roman"/>
          <w:sz w:val="24"/>
          <w:szCs w:val="24"/>
        </w:rPr>
        <w:t xml:space="preserve"> </w:t>
      </w:r>
      <w:r w:rsidRPr="00687941">
        <w:rPr>
          <w:rFonts w:ascii="Times New Roman" w:hAnsi="Times New Roman" w:cs="Times New Roman"/>
          <w:sz w:val="24"/>
          <w:szCs w:val="24"/>
        </w:rPr>
        <w:t xml:space="preserve">shows the speed profile of </w:t>
      </w:r>
      <w:r w:rsidR="002546B2" w:rsidRPr="00687941">
        <w:rPr>
          <w:rFonts w:ascii="Times New Roman" w:hAnsi="Times New Roman" w:cs="Times New Roman"/>
          <w:sz w:val="24"/>
          <w:szCs w:val="24"/>
        </w:rPr>
        <w:t xml:space="preserve">the </w:t>
      </w:r>
      <w:r w:rsidRPr="00687941">
        <w:rPr>
          <w:rFonts w:ascii="Times New Roman" w:hAnsi="Times New Roman" w:cs="Times New Roman"/>
          <w:sz w:val="24"/>
          <w:szCs w:val="24"/>
        </w:rPr>
        <w:t xml:space="preserve">FTP-75 driving cycle. </w:t>
      </w:r>
      <w:r w:rsidR="00F40416" w:rsidRPr="00687941">
        <w:rPr>
          <w:rFonts w:ascii="Times New Roman" w:hAnsi="Times New Roman" w:cs="Times New Roman"/>
          <w:sz w:val="24"/>
          <w:szCs w:val="24"/>
        </w:rPr>
        <w:t>Diesel-</w:t>
      </w:r>
      <w:r w:rsidR="002279CC" w:rsidRPr="00687941">
        <w:rPr>
          <w:rFonts w:ascii="Times New Roman" w:hAnsi="Times New Roman" w:cs="Times New Roman"/>
          <w:sz w:val="24"/>
          <w:szCs w:val="24"/>
        </w:rPr>
        <w:t>engine</w:t>
      </w:r>
      <w:r w:rsidR="00F40416" w:rsidRPr="00687941">
        <w:rPr>
          <w:rFonts w:ascii="Times New Roman" w:hAnsi="Times New Roman" w:cs="Times New Roman"/>
          <w:sz w:val="24"/>
          <w:szCs w:val="24"/>
        </w:rPr>
        <w:t xml:space="preserve"> vehicles were included as of </w:t>
      </w:r>
      <w:r w:rsidR="002546B2" w:rsidRPr="00687941">
        <w:rPr>
          <w:rFonts w:ascii="Times New Roman" w:hAnsi="Times New Roman" w:cs="Times New Roman"/>
          <w:sz w:val="24"/>
          <w:szCs w:val="24"/>
        </w:rPr>
        <w:t xml:space="preserve">the </w:t>
      </w:r>
      <w:r w:rsidR="00F40416" w:rsidRPr="00687941">
        <w:rPr>
          <w:rFonts w:ascii="Times New Roman" w:hAnsi="Times New Roman" w:cs="Times New Roman"/>
          <w:sz w:val="24"/>
          <w:szCs w:val="24"/>
        </w:rPr>
        <w:t xml:space="preserve">model year 1975 for passenger cars. </w:t>
      </w:r>
      <w:r w:rsidR="00985C81" w:rsidRPr="00687941">
        <w:rPr>
          <w:rFonts w:ascii="Times New Roman" w:hAnsi="Times New Roman" w:cs="Times New Roman"/>
          <w:sz w:val="24"/>
          <w:szCs w:val="24"/>
        </w:rPr>
        <w:t xml:space="preserve">This test provides a more accurate reflection of </w:t>
      </w:r>
      <w:r w:rsidR="002279CC">
        <w:rPr>
          <w:rFonts w:ascii="Times New Roman" w:hAnsi="Times New Roman" w:cs="Times New Roman"/>
          <w:sz w:val="24"/>
          <w:szCs w:val="24"/>
        </w:rPr>
        <w:t xml:space="preserve">real world </w:t>
      </w:r>
      <w:r w:rsidR="00985C81" w:rsidRPr="00687941">
        <w:rPr>
          <w:rFonts w:ascii="Times New Roman" w:hAnsi="Times New Roman" w:cs="Times New Roman"/>
          <w:sz w:val="24"/>
          <w:szCs w:val="24"/>
        </w:rPr>
        <w:t>driving experience.</w:t>
      </w:r>
    </w:p>
    <w:p w14:paraId="5398F551" w14:textId="20763BD7" w:rsidR="003442EC" w:rsidRPr="00687941" w:rsidRDefault="008A6B30" w:rsidP="000F1299">
      <w:pPr>
        <w:spacing w:line="360" w:lineRule="auto"/>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72E27C5F" wp14:editId="2E56EA86">
            <wp:extent cx="5731510" cy="265684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TP 7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2656840"/>
                    </a:xfrm>
                    <a:prstGeom prst="rect">
                      <a:avLst/>
                    </a:prstGeom>
                  </pic:spPr>
                </pic:pic>
              </a:graphicData>
            </a:graphic>
          </wp:inline>
        </w:drawing>
      </w:r>
    </w:p>
    <w:p w14:paraId="0F4B9634" w14:textId="7C9E69D0" w:rsidR="00271559" w:rsidRPr="00687941" w:rsidRDefault="00B12C99" w:rsidP="00B12C99">
      <w:pPr>
        <w:pStyle w:val="Caption"/>
        <w:jc w:val="center"/>
        <w:rPr>
          <w:rFonts w:ascii="Times New Roman" w:hAnsi="Times New Roman" w:cs="Times New Roman"/>
          <w:i w:val="0"/>
          <w:iCs w:val="0"/>
          <w:color w:val="auto"/>
          <w:sz w:val="24"/>
          <w:szCs w:val="24"/>
        </w:rPr>
      </w:pPr>
      <w:bookmarkStart w:id="7" w:name="_Ref53960153"/>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9</w:t>
      </w:r>
      <w:r w:rsidRPr="00687941">
        <w:rPr>
          <w:rFonts w:ascii="Times New Roman" w:hAnsi="Times New Roman" w:cs="Times New Roman"/>
          <w:i w:val="0"/>
          <w:iCs w:val="0"/>
          <w:color w:val="auto"/>
          <w:sz w:val="24"/>
          <w:szCs w:val="24"/>
        </w:rPr>
        <w:fldChar w:fldCharType="end"/>
      </w:r>
      <w:bookmarkEnd w:id="7"/>
      <w:r w:rsidRPr="00687941">
        <w:rPr>
          <w:rFonts w:ascii="Times New Roman" w:hAnsi="Times New Roman" w:cs="Times New Roman"/>
          <w:i w:val="0"/>
          <w:iCs w:val="0"/>
          <w:color w:val="auto"/>
          <w:sz w:val="24"/>
          <w:szCs w:val="24"/>
        </w:rPr>
        <w:t xml:space="preserve"> Speed profile of the EPA75/FTP-75 driving cycle</w:t>
      </w:r>
    </w:p>
    <w:p w14:paraId="4F34433F" w14:textId="4867A15D" w:rsidR="00B814A7" w:rsidRPr="00687941" w:rsidRDefault="00B814A7" w:rsidP="00CD4CA7">
      <w:pPr>
        <w:pStyle w:val="Heading3"/>
        <w:numPr>
          <w:ilvl w:val="2"/>
          <w:numId w:val="2"/>
        </w:numPr>
        <w:spacing w:after="240"/>
        <w:rPr>
          <w:rFonts w:ascii="Times New Roman" w:hAnsi="Times New Roman" w:cs="Times New Roman"/>
          <w:color w:val="auto"/>
        </w:rPr>
      </w:pPr>
      <w:r w:rsidRPr="00687941">
        <w:rPr>
          <w:rFonts w:ascii="Times New Roman" w:hAnsi="Times New Roman" w:cs="Times New Roman"/>
          <w:color w:val="auto"/>
        </w:rPr>
        <w:t>Australia</w:t>
      </w:r>
    </w:p>
    <w:p w14:paraId="6E30FCDD" w14:textId="6E8D6219" w:rsidR="0073182D" w:rsidRPr="00687941" w:rsidRDefault="003D4C1A" w:rsidP="00C63788">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In Australia, the current new vehicle emissions standard for both petrol and diesel is Euro 5</w:t>
      </w:r>
      <w:r w:rsidR="0044689A" w:rsidRPr="00687941">
        <w:rPr>
          <w:rFonts w:ascii="Times New Roman" w:hAnsi="Times New Roman" w:cs="Times New Roman"/>
          <w:sz w:val="24"/>
          <w:szCs w:val="24"/>
        </w:rPr>
        <w:t xml:space="preserve"> </w:t>
      </w:r>
      <w:r w:rsidR="0044689A"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&lt;EndNote&gt;&lt;Cite&gt;&lt;Author&gt;Australian Automobile Association&lt;/Author&gt;&lt;Year&gt;2017&lt;/Year&gt;&lt;RecNum&gt;76&lt;/RecNum&gt;&lt;DisplayText&gt;[30]&lt;/DisplayText&gt;&lt;record&gt;&lt;rec-number&gt;76&lt;/rec-number&gt;&lt;foreign-keys&gt;&lt;key app="EN" db-id="pzd00pash2d204e0epdprfwtvxd550ex5f9z" timestamp="1602970990"&gt;76&lt;/key&gt;&lt;/foreign-keys&gt;&lt;ref-type name="Report"&gt;27&lt;/ref-type&gt;&lt;contributors&gt;&lt;authors&gt;&lt;author&gt;Australian Automobile Association,&lt;/author&gt;&lt;/authors&gt;&lt;/contributors&gt;&lt;titles&gt;&lt;title&gt;2017 Fuel Economy and Emissions Report. URL: https://www.accc.gov.au/system/files/Australian%20Automobile%20Association%20-%20supplementary%20submission%201%20-%20October%202017_0.pdf&lt;/title&gt;&lt;/titles&gt;&lt;dates&gt;&lt;year&gt;2017&lt;/year&gt;&lt;/dates&gt;&lt;urls&gt;&lt;/urls&gt;&lt;/record&gt;&lt;/Cite&gt;&lt;/EndNote&gt;</w:instrText>
      </w:r>
      <w:r w:rsidR="0044689A"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[30]</w:t>
      </w:r>
      <w:r w:rsidR="0044689A"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w:t>
      </w:r>
      <w:r w:rsidR="0044689A" w:rsidRPr="00687941">
        <w:rPr>
          <w:rFonts w:ascii="Times New Roman" w:hAnsi="Times New Roman" w:cs="Times New Roman"/>
          <w:sz w:val="24"/>
          <w:szCs w:val="24"/>
        </w:rPr>
        <w:t>T</w:t>
      </w:r>
      <w:r w:rsidRPr="00687941">
        <w:rPr>
          <w:rFonts w:ascii="Times New Roman" w:hAnsi="Times New Roman" w:cs="Times New Roman"/>
          <w:sz w:val="24"/>
          <w:szCs w:val="24"/>
        </w:rPr>
        <w:t xml:space="preserve">he Australian Design Rules (ADRs) dictates six different class of </w:t>
      </w:r>
      <w:r w:rsidR="00763BBB" w:rsidRPr="00687941">
        <w:rPr>
          <w:rFonts w:ascii="Times New Roman" w:hAnsi="Times New Roman" w:cs="Times New Roman"/>
          <w:sz w:val="24"/>
          <w:szCs w:val="24"/>
        </w:rPr>
        <w:t xml:space="preserve">diesel </w:t>
      </w:r>
      <w:r w:rsidRPr="00687941">
        <w:rPr>
          <w:rFonts w:ascii="Times New Roman" w:hAnsi="Times New Roman" w:cs="Times New Roman"/>
          <w:sz w:val="24"/>
          <w:szCs w:val="24"/>
        </w:rPr>
        <w:t xml:space="preserve">vehicles </w:t>
      </w:r>
      <w:r w:rsidR="0073182D" w:rsidRPr="00687941">
        <w:rPr>
          <w:rFonts w:ascii="Times New Roman" w:hAnsi="Times New Roman" w:cs="Times New Roman"/>
          <w:sz w:val="24"/>
          <w:szCs w:val="24"/>
        </w:rPr>
        <w:t>shown in</w:t>
      </w:r>
      <w:r w:rsidR="00E743B3" w:rsidRPr="00687941">
        <w:rPr>
          <w:rFonts w:ascii="Times New Roman" w:hAnsi="Times New Roman" w:cs="Times New Roman"/>
          <w:sz w:val="24"/>
          <w:szCs w:val="24"/>
        </w:rPr>
        <w:t xml:space="preserve"> </w:t>
      </w:r>
      <w:r w:rsidR="00E743B3" w:rsidRPr="00687941">
        <w:rPr>
          <w:rFonts w:ascii="Times New Roman" w:hAnsi="Times New Roman" w:cs="Times New Roman"/>
          <w:sz w:val="24"/>
          <w:szCs w:val="24"/>
        </w:rPr>
        <w:fldChar w:fldCharType="begin"/>
      </w:r>
      <w:r w:rsidR="00E743B3" w:rsidRPr="00687941">
        <w:rPr>
          <w:rFonts w:ascii="Times New Roman" w:hAnsi="Times New Roman" w:cs="Times New Roman"/>
          <w:sz w:val="24"/>
          <w:szCs w:val="24"/>
        </w:rPr>
        <w:instrText xml:space="preserve"> REF _Ref53960223 \h  \* MERGEFORMAT </w:instrText>
      </w:r>
      <w:r w:rsidR="00E743B3" w:rsidRPr="00687941">
        <w:rPr>
          <w:rFonts w:ascii="Times New Roman" w:hAnsi="Times New Roman" w:cs="Times New Roman"/>
          <w:sz w:val="24"/>
          <w:szCs w:val="24"/>
        </w:rPr>
      </w:r>
      <w:r w:rsidR="00E743B3"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Table </w:t>
      </w:r>
      <w:r w:rsidR="008D2689" w:rsidRPr="008D2689">
        <w:rPr>
          <w:rFonts w:ascii="Times New Roman" w:hAnsi="Times New Roman" w:cs="Times New Roman"/>
          <w:noProof/>
          <w:sz w:val="24"/>
          <w:szCs w:val="24"/>
        </w:rPr>
        <w:t>2</w:t>
      </w:r>
      <w:r w:rsidR="00E743B3" w:rsidRPr="00687941">
        <w:rPr>
          <w:rFonts w:ascii="Times New Roman" w:hAnsi="Times New Roman" w:cs="Times New Roman"/>
          <w:sz w:val="24"/>
          <w:szCs w:val="24"/>
        </w:rPr>
        <w:fldChar w:fldCharType="end"/>
      </w:r>
      <w:r w:rsidR="0073182D" w:rsidRPr="00687941">
        <w:rPr>
          <w:rFonts w:ascii="Times New Roman" w:hAnsi="Times New Roman" w:cs="Times New Roman"/>
          <w:sz w:val="24"/>
          <w:szCs w:val="24"/>
        </w:rPr>
        <w:t xml:space="preserve">. The "Composite Urban Emissions Drive Cycle" (CUEDC) was first introduced </w:t>
      </w:r>
      <w:r w:rsidR="0031007B" w:rsidRPr="00687941">
        <w:rPr>
          <w:rFonts w:ascii="Times New Roman" w:hAnsi="Times New Roman" w:cs="Times New Roman"/>
          <w:sz w:val="24"/>
          <w:szCs w:val="24"/>
        </w:rPr>
        <w:t>for diesel vehicles in 1998. The d</w:t>
      </w:r>
      <w:r w:rsidR="0073182D" w:rsidRPr="00687941">
        <w:rPr>
          <w:rFonts w:ascii="Times New Roman" w:hAnsi="Times New Roman" w:cs="Times New Roman"/>
          <w:sz w:val="24"/>
          <w:szCs w:val="24"/>
        </w:rPr>
        <w:t xml:space="preserve">evelopment of CUEDC was commissioned by the National Environment Protection Commission </w:t>
      </w:r>
      <w:r w:rsidR="0031007B" w:rsidRPr="00687941">
        <w:rPr>
          <w:rFonts w:ascii="Times New Roman" w:hAnsi="Times New Roman" w:cs="Times New Roman"/>
          <w:sz w:val="24"/>
          <w:szCs w:val="24"/>
        </w:rPr>
        <w:t xml:space="preserve">(NEPC) </w:t>
      </w:r>
      <w:r w:rsidR="0073182D" w:rsidRPr="00687941">
        <w:rPr>
          <w:rFonts w:ascii="Times New Roman" w:hAnsi="Times New Roman" w:cs="Times New Roman"/>
          <w:sz w:val="24"/>
          <w:szCs w:val="24"/>
        </w:rPr>
        <w:t>as part of the Diesel National Environment Protection Measure</w:t>
      </w:r>
      <w:r w:rsidR="00C63788" w:rsidRPr="00687941">
        <w:rPr>
          <w:rFonts w:ascii="Times New Roman" w:hAnsi="Times New Roman" w:cs="Times New Roman"/>
          <w:sz w:val="24"/>
          <w:szCs w:val="24"/>
        </w:rPr>
        <w:t xml:space="preserve"> (DNEPM Project 2.1)</w:t>
      </w:r>
      <w:r w:rsidR="0073182D" w:rsidRPr="00687941">
        <w:rPr>
          <w:rFonts w:ascii="Times New Roman" w:hAnsi="Times New Roman" w:cs="Times New Roman"/>
          <w:sz w:val="24"/>
          <w:szCs w:val="24"/>
        </w:rPr>
        <w:t>.</w:t>
      </w:r>
      <w:r w:rsidR="0031007B" w:rsidRPr="00687941">
        <w:rPr>
          <w:rFonts w:ascii="Times New Roman" w:hAnsi="Times New Roman" w:cs="Times New Roman"/>
          <w:sz w:val="24"/>
          <w:szCs w:val="24"/>
        </w:rPr>
        <w:t xml:space="preserve"> </w:t>
      </w:r>
      <w:r w:rsidR="00791624" w:rsidRPr="00687941">
        <w:rPr>
          <w:rFonts w:ascii="Times New Roman" w:hAnsi="Times New Roman" w:cs="Times New Roman"/>
          <w:sz w:val="24"/>
          <w:szCs w:val="24"/>
        </w:rPr>
        <w:t xml:space="preserve">This cycle comprises of four segments, each of which represents driving in a different urban traffic condition (congested, minor roads, arterial roads and highway/freeway) </w:t>
      </w:r>
      <w:r w:rsidR="00791624"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&lt;EndNote&gt;&lt;Cite&gt;&lt;Author&gt;Brown&lt;/Author&gt;&lt;Year&gt;1999&lt;/Year&gt;&lt;RecNum&gt;74&lt;/RecNum&gt;&lt;DisplayText&gt;[31, 32]&lt;/DisplayText&gt;&lt;record&gt;&lt;rec-number&gt;74&lt;/rec-number&gt;&lt;foreign-keys&gt;&lt;key app="EN" db-id="pzd00pash2d204e0epdprfwtvxd550ex5f9z" timestamp="1602968492"&gt;74&lt;/key&gt;&lt;/foreign-keys&gt;&lt;ref-type name="Report"&gt;27&lt;/ref-type&gt;&lt;contributors&gt;&lt;authors&gt;&lt;author&gt;Brown, Steve&lt;/author&gt;&lt;author&gt;Bryett, Chris&lt;/author&gt;&lt;author&gt;Mowle, Mike&lt;/author&gt;&lt;/authors&gt;&lt;secondary-authors&gt;&lt;author&gt;National Environment Protection Council,&lt;/author&gt;&lt;/secondary-authors&gt;&lt;/contributors&gt;&lt;titles&gt;&lt;title&gt;In-Service Emissions Performance - Drive Cycles. URL: http://nepc.gov.au/system/files/resources/45fee0f3-1266-a944-91d7-3b98439de8f8/files/dve-prepwk-project2-1.pdf&lt;/title&gt;&lt;secondary-title&gt;Proposed Diesel Vehicle Emissions National Environment Protection Measure Preparatory Work&lt;/secondary-title&gt;&lt;/titles&gt;&lt;volume&gt;1&lt;/volume&gt;&lt;dates&gt;&lt;year&gt;1999&lt;/year&gt;&lt;/dates&gt;&lt;urls&gt;&lt;/urls&gt;&lt;/record&gt;&lt;/Cite&gt;&lt;Cite&gt;&lt;Author&gt;Anyon&lt;/Author&gt;&lt;Year&gt;2000&lt;/Year&gt;&lt;RecNum&gt;75&lt;/RecNum&gt;&lt;record&gt;&lt;rec-number&gt;75&lt;/rec-number&gt;&lt;foreign-keys&gt;&lt;key app="EN" db-id="pzd00pash2d204e0epdprfwtvxd550ex5f9z" timestamp="1602968608"&gt;75&lt;/key&gt;&lt;/foreign-keys&gt;&lt;ref-type name="Report"&gt;27&lt;/ref-type&gt;&lt;contributors&gt;&lt;authors&gt;&lt;author&gt;Anyon, P.&lt;/author&gt;&lt;author&gt;Brown, S.&lt;/author&gt;&lt;author&gt;Pattison, D.&lt;/author&gt;&lt;author&gt;Beville-Anderson, J.&lt;/author&gt;&lt;author&gt;Walls, G.&lt;/author&gt;&lt;author&gt;Mowle, M.&lt;/author&gt;&lt;/authors&gt;&lt;secondary-authors&gt;&lt;author&gt;National Environment Protection Council,&lt;/author&gt;&lt;/secondary-authors&gt;&lt;/contributors&gt;&lt;titles&gt;&lt;title&gt;In-Service Emissions Performance - Phase 2: Vehicle Testing. URL: http://www.nepc.gov.au/system/files/resources/45fee0f3-1266-a944-91d7-3b98439de8f8/files/dve-prepwk-project2-2.pdf&lt;/title&gt;&lt;secondary-title&gt;Proposed Diesel Vehicle Emissions National Environment Protection Measure Preparatory Work&lt;/secondary-title&gt;&lt;/titles&gt;&lt;dates&gt;&lt;year&gt;2000&lt;/year&gt;&lt;/dates&gt;&lt;urls&gt;&lt;/urls&gt;&lt;/record&gt;&lt;/Cite&gt;&lt;/EndNote&gt;</w:instrText>
      </w:r>
      <w:r w:rsidR="00791624"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[31, 32]</w:t>
      </w:r>
      <w:r w:rsidR="00791624" w:rsidRPr="00687941">
        <w:rPr>
          <w:rFonts w:ascii="Times New Roman" w:hAnsi="Times New Roman" w:cs="Times New Roman"/>
          <w:sz w:val="24"/>
          <w:szCs w:val="24"/>
        </w:rPr>
        <w:fldChar w:fldCharType="end"/>
      </w:r>
      <w:r w:rsidR="00791624" w:rsidRPr="00687941">
        <w:rPr>
          <w:rFonts w:ascii="Times New Roman" w:hAnsi="Times New Roman" w:cs="Times New Roman"/>
          <w:sz w:val="24"/>
          <w:szCs w:val="24"/>
        </w:rPr>
        <w:t xml:space="preserve">. </w:t>
      </w:r>
      <w:r w:rsidR="00EE02B0">
        <w:rPr>
          <w:rFonts w:ascii="Times New Roman" w:hAnsi="Times New Roman" w:cs="Times New Roman"/>
          <w:sz w:val="24"/>
          <w:szCs w:val="24"/>
        </w:rPr>
        <w:t xml:space="preserve">Each of these segments has unique </w:t>
      </w:r>
      <w:r w:rsidR="00C63788" w:rsidRPr="00687941">
        <w:rPr>
          <w:rFonts w:ascii="Times New Roman" w:hAnsi="Times New Roman" w:cs="Times New Roman"/>
          <w:sz w:val="24"/>
          <w:szCs w:val="24"/>
        </w:rPr>
        <w:t xml:space="preserve">speed profile. They range from frequent </w:t>
      </w:r>
      <w:r w:rsidR="00EE02B0">
        <w:rPr>
          <w:rFonts w:ascii="Times New Roman" w:hAnsi="Times New Roman" w:cs="Times New Roman"/>
          <w:sz w:val="24"/>
          <w:szCs w:val="24"/>
        </w:rPr>
        <w:t xml:space="preserve">starts and </w:t>
      </w:r>
      <w:r w:rsidR="00C63788" w:rsidRPr="00687941">
        <w:rPr>
          <w:rFonts w:ascii="Times New Roman" w:hAnsi="Times New Roman" w:cs="Times New Roman"/>
          <w:sz w:val="24"/>
          <w:szCs w:val="24"/>
        </w:rPr>
        <w:t>stops</w:t>
      </w:r>
      <w:r w:rsidR="00EE02B0">
        <w:rPr>
          <w:rFonts w:ascii="Times New Roman" w:hAnsi="Times New Roman" w:cs="Times New Roman"/>
          <w:sz w:val="24"/>
          <w:szCs w:val="24"/>
        </w:rPr>
        <w:t>, with expanded</w:t>
      </w:r>
      <w:r w:rsidR="00C63788" w:rsidRPr="00687941">
        <w:rPr>
          <w:rFonts w:ascii="Times New Roman" w:hAnsi="Times New Roman" w:cs="Times New Roman"/>
          <w:sz w:val="24"/>
          <w:szCs w:val="24"/>
        </w:rPr>
        <w:t xml:space="preserve"> idle periods for the congested flow, through to freeway driving with sustained periods of </w:t>
      </w:r>
      <w:r w:rsidR="000375A2" w:rsidRPr="00687941">
        <w:rPr>
          <w:rFonts w:ascii="Times New Roman" w:hAnsi="Times New Roman" w:cs="Times New Roman"/>
          <w:sz w:val="24"/>
          <w:szCs w:val="24"/>
        </w:rPr>
        <w:t xml:space="preserve">the </w:t>
      </w:r>
      <w:r w:rsidR="00C63788" w:rsidRPr="00687941">
        <w:rPr>
          <w:rFonts w:ascii="Times New Roman" w:hAnsi="Times New Roman" w:cs="Times New Roman"/>
          <w:sz w:val="24"/>
          <w:szCs w:val="24"/>
        </w:rPr>
        <w:t xml:space="preserve">cruise at speeds of up to 80~90 km/h, and only infrequent major changes in speed or periods at rest. </w:t>
      </w:r>
      <w:r w:rsidR="0031007B" w:rsidRPr="00687941">
        <w:rPr>
          <w:rFonts w:ascii="Times New Roman" w:hAnsi="Times New Roman" w:cs="Times New Roman"/>
          <w:sz w:val="24"/>
          <w:szCs w:val="24"/>
        </w:rPr>
        <w:t xml:space="preserve">In 2005, a CUEDC was developed for </w:t>
      </w:r>
      <w:r w:rsidR="000375A2" w:rsidRPr="00687941">
        <w:rPr>
          <w:rFonts w:ascii="Times New Roman" w:hAnsi="Times New Roman" w:cs="Times New Roman"/>
          <w:sz w:val="24"/>
          <w:szCs w:val="24"/>
        </w:rPr>
        <w:t>light-</w:t>
      </w:r>
      <w:r w:rsidR="0031007B" w:rsidRPr="00687941">
        <w:rPr>
          <w:rFonts w:ascii="Times New Roman" w:hAnsi="Times New Roman" w:cs="Times New Roman"/>
          <w:sz w:val="24"/>
          <w:szCs w:val="24"/>
        </w:rPr>
        <w:t xml:space="preserve">duty petrol vehicles. </w:t>
      </w:r>
      <w:r w:rsidR="00272A97" w:rsidRPr="00687941">
        <w:rPr>
          <w:rFonts w:ascii="Times New Roman" w:hAnsi="Times New Roman" w:cs="Times New Roman"/>
          <w:sz w:val="24"/>
          <w:szCs w:val="24"/>
        </w:rPr>
        <w:t xml:space="preserve">A </w:t>
      </w:r>
      <w:r w:rsidR="001F29D5" w:rsidRPr="00687941">
        <w:rPr>
          <w:rFonts w:ascii="Times New Roman" w:hAnsi="Times New Roman" w:cs="Times New Roman"/>
          <w:sz w:val="24"/>
          <w:szCs w:val="24"/>
        </w:rPr>
        <w:t>"</w:t>
      </w:r>
      <w:r w:rsidR="00272A97" w:rsidRPr="00687941">
        <w:rPr>
          <w:rFonts w:ascii="Times New Roman" w:hAnsi="Times New Roman" w:cs="Times New Roman"/>
          <w:sz w:val="24"/>
          <w:szCs w:val="24"/>
        </w:rPr>
        <w:t>Short Petrol CUEDC</w:t>
      </w:r>
      <w:r w:rsidR="001F29D5" w:rsidRPr="00687941">
        <w:rPr>
          <w:rFonts w:ascii="Times New Roman" w:hAnsi="Times New Roman" w:cs="Times New Roman"/>
          <w:sz w:val="24"/>
          <w:szCs w:val="24"/>
        </w:rPr>
        <w:t xml:space="preserve">" </w:t>
      </w:r>
      <w:r w:rsidR="00272A97" w:rsidRPr="00687941">
        <w:rPr>
          <w:rFonts w:ascii="Times New Roman" w:hAnsi="Times New Roman" w:cs="Times New Roman"/>
          <w:sz w:val="24"/>
          <w:szCs w:val="24"/>
        </w:rPr>
        <w:t>(SPC240) was also developed</w:t>
      </w:r>
      <w:r w:rsidR="00617A27">
        <w:rPr>
          <w:rFonts w:ascii="Times New Roman" w:hAnsi="Times New Roman" w:cs="Times New Roman"/>
          <w:sz w:val="24"/>
          <w:szCs w:val="24"/>
        </w:rPr>
        <w:t xml:space="preserve"> attempting to replicate </w:t>
      </w:r>
      <w:r w:rsidR="00272A97" w:rsidRPr="00687941">
        <w:rPr>
          <w:rFonts w:ascii="Times New Roman" w:hAnsi="Times New Roman" w:cs="Times New Roman"/>
          <w:sz w:val="24"/>
          <w:szCs w:val="24"/>
        </w:rPr>
        <w:t>the driving modes of the co</w:t>
      </w:r>
      <w:r w:rsidR="00987F0E">
        <w:rPr>
          <w:rFonts w:ascii="Times New Roman" w:hAnsi="Times New Roman" w:cs="Times New Roman"/>
          <w:sz w:val="24"/>
          <w:szCs w:val="24"/>
        </w:rPr>
        <w:t>mplete Petrol CUEDC in a faster</w:t>
      </w:r>
      <w:r w:rsidR="00272A97" w:rsidRPr="00687941">
        <w:rPr>
          <w:rFonts w:ascii="Times New Roman" w:hAnsi="Times New Roman" w:cs="Times New Roman"/>
          <w:sz w:val="24"/>
          <w:szCs w:val="24"/>
        </w:rPr>
        <w:t xml:space="preserve"> and potentially easier to perform test </w:t>
      </w:r>
      <w:r w:rsidR="00272A97"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&lt;EndNote&gt;&lt;Cite&gt;&lt;Author&gt;DieselNet&lt;/Author&gt;&lt;Year&gt;2020&lt;/Year&gt;&lt;RecNum&gt;78&lt;/RecNum&gt;&lt;DisplayText&gt;[33]&lt;/DisplayText&gt;&lt;record&gt;&lt;rec-number&gt;78&lt;/rec-number&gt;&lt;foreign-keys&gt;&lt;key app="EN" db-id="pzd00pash2d204e0epdprfwtvxd550ex5f9z" timestamp="1602976173"&gt;78&lt;/key&gt;&lt;/foreign-keys&gt;&lt;ref-type name="Web Page"&gt;12&lt;/ref-type&gt;&lt;contributors&gt;&lt;authors&gt;&lt;author&gt;DieselNet,&lt;/author&gt;&lt;/authors&gt;&lt;/contributors&gt;&lt;titles&gt;&lt;title&gt;Petrol CUEDC &amp;amp; SPC240. https://dieselnet.com/standards/cycles/cuedc_spc240.php&lt;/title&gt;&lt;/titles&gt;&lt;dates&gt;&lt;year&gt;2020&lt;/year&gt;&lt;/dates&gt;&lt;urls&gt;&lt;/urls&gt;&lt;/record&gt;&lt;/Cite&gt;&lt;/EndNote&gt;</w:instrText>
      </w:r>
      <w:r w:rsidR="00272A97"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[33]</w:t>
      </w:r>
      <w:r w:rsidR="00272A97" w:rsidRPr="00687941">
        <w:rPr>
          <w:rFonts w:ascii="Times New Roman" w:hAnsi="Times New Roman" w:cs="Times New Roman"/>
          <w:sz w:val="24"/>
          <w:szCs w:val="24"/>
        </w:rPr>
        <w:fldChar w:fldCharType="end"/>
      </w:r>
      <w:r w:rsidR="00272A97" w:rsidRPr="00687941">
        <w:rPr>
          <w:rFonts w:ascii="Times New Roman" w:hAnsi="Times New Roman" w:cs="Times New Roman"/>
          <w:sz w:val="24"/>
          <w:szCs w:val="24"/>
        </w:rPr>
        <w:t>.</w:t>
      </w:r>
    </w:p>
    <w:p w14:paraId="3793AA98" w14:textId="77777777" w:rsidR="0031007B" w:rsidRPr="00687941" w:rsidRDefault="0031007B" w:rsidP="00600E8B">
      <w:pPr>
        <w:spacing w:after="0" w:line="360" w:lineRule="auto"/>
        <w:rPr>
          <w:rFonts w:ascii="Times New Roman" w:hAnsi="Times New Roman" w:cs="Times New Roman"/>
          <w:sz w:val="24"/>
          <w:szCs w:val="24"/>
        </w:rPr>
      </w:pPr>
    </w:p>
    <w:p w14:paraId="4DB48A39" w14:textId="2F98BCF3" w:rsidR="0073182D" w:rsidRPr="00687941" w:rsidRDefault="00E743B3" w:rsidP="00E743B3">
      <w:pPr>
        <w:pStyle w:val="Caption"/>
        <w:jc w:val="center"/>
        <w:rPr>
          <w:rFonts w:ascii="Times New Roman" w:hAnsi="Times New Roman" w:cs="Times New Roman"/>
          <w:i w:val="0"/>
          <w:iCs w:val="0"/>
          <w:color w:val="auto"/>
          <w:sz w:val="24"/>
          <w:szCs w:val="24"/>
        </w:rPr>
      </w:pPr>
      <w:bookmarkStart w:id="8" w:name="_Ref53960223"/>
      <w:r w:rsidRPr="00687941">
        <w:rPr>
          <w:rFonts w:ascii="Times New Roman" w:hAnsi="Times New Roman" w:cs="Times New Roman"/>
          <w:i w:val="0"/>
          <w:iCs w:val="0"/>
          <w:color w:val="auto"/>
          <w:sz w:val="24"/>
          <w:szCs w:val="24"/>
        </w:rPr>
        <w:t xml:space="preserve">Table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Table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2</w:t>
      </w:r>
      <w:r w:rsidRPr="00687941">
        <w:rPr>
          <w:rFonts w:ascii="Times New Roman" w:hAnsi="Times New Roman" w:cs="Times New Roman"/>
          <w:i w:val="0"/>
          <w:iCs w:val="0"/>
          <w:color w:val="auto"/>
          <w:sz w:val="24"/>
          <w:szCs w:val="24"/>
        </w:rPr>
        <w:fldChar w:fldCharType="end"/>
      </w:r>
      <w:bookmarkEnd w:id="8"/>
      <w:r w:rsidRPr="00687941">
        <w:rPr>
          <w:rFonts w:ascii="Times New Roman" w:hAnsi="Times New Roman" w:cs="Times New Roman"/>
          <w:i w:val="0"/>
          <w:iCs w:val="0"/>
          <w:color w:val="auto"/>
          <w:sz w:val="24"/>
          <w:szCs w:val="24"/>
        </w:rPr>
        <w:t xml:space="preserve"> Australian Design Rule categories for vehicle classification</w:t>
      </w:r>
      <w:r w:rsidR="0073182D" w:rsidRPr="00687941">
        <w:rPr>
          <w:rFonts w:ascii="Times New Roman" w:hAnsi="Times New Roman" w:cs="Times New Roman"/>
          <w:i w:val="0"/>
          <w:iCs w:val="0"/>
          <w:color w:val="auto"/>
          <w:sz w:val="24"/>
          <w:szCs w:val="24"/>
        </w:rPr>
        <w:fldChar w:fldCharType="begin"/>
      </w:r>
      <w:r w:rsidR="002F6E61" w:rsidRPr="00687941">
        <w:rPr>
          <w:rFonts w:ascii="Times New Roman" w:hAnsi="Times New Roman" w:cs="Times New Roman"/>
          <w:i w:val="0"/>
          <w:iCs w:val="0"/>
          <w:color w:val="auto"/>
          <w:sz w:val="24"/>
          <w:szCs w:val="24"/>
        </w:rPr>
        <w:instrText xml:space="preserve"> ADDIN EN.CITE &lt;EndNote&gt;&lt;Cite&gt;&lt;Author&gt;Brown&lt;/Author&gt;&lt;Year&gt;1999&lt;/Year&gt;&lt;RecNum&gt;74&lt;/RecNum&gt;&lt;DisplayText&gt;[31, 32]&lt;/DisplayText&gt;&lt;record&gt;&lt;rec-number&gt;74&lt;/rec-number&gt;&lt;foreign-keys&gt;&lt;key app="EN" db-id="pzd00pash2d204e0epdprfwtvxd550ex5f9z" timestamp="1602968492"&gt;74&lt;/key&gt;&lt;/foreign-keys&gt;&lt;ref-type name="Report"&gt;27&lt;/ref-type&gt;&lt;contributors&gt;&lt;authors&gt;&lt;author&gt;Brown, Steve&lt;/author&gt;&lt;author&gt;Bryett, Chris&lt;/author&gt;&lt;author&gt;Mowle, Mike&lt;/author&gt;&lt;/authors&gt;&lt;secondary-authors&gt;&lt;author&gt;National Environment Protection Council,&lt;/author&gt;&lt;/secondary-authors&gt;&lt;/contributors&gt;&lt;titles&gt;&lt;title&gt;In-Service Emissions Performance - Drive Cycles. URL: http://nepc.gov.au/system/files/resources/45fee0f3-1266-a944-91d7-3b98439de8f8/files/dve-prepwk-project2-1.pdf&lt;/title&gt;&lt;secondary-title&gt;Proposed Diesel Vehicle Emissions National Environment Protection Measure Preparatory Work&lt;/secondary-title&gt;&lt;/titles&gt;&lt;volume&gt;1&lt;/volume&gt;&lt;dates&gt;&lt;year&gt;1999&lt;/year&gt;&lt;/dates&gt;&lt;urls&gt;&lt;/urls&gt;&lt;/record&gt;&lt;/Cite&gt;&lt;Cite&gt;&lt;Author&gt;Anyon&lt;/Author&gt;&lt;Year&gt;2000&lt;/Year&gt;&lt;RecNum&gt;75&lt;/RecNum&gt;&lt;record&gt;&lt;rec-number&gt;75&lt;/rec-number&gt;&lt;foreign-keys&gt;&lt;key app="EN" db-id="pzd00pash2d204e0epdprfwtvxd550ex5f9z" timestamp="1602968608"&gt;75&lt;/key&gt;&lt;/foreign-keys&gt;&lt;ref-type name="Report"&gt;27&lt;/ref-type&gt;&lt;contributors&gt;&lt;authors&gt;&lt;author&gt;Anyon, P.&lt;/author&gt;&lt;author&gt;Brown, S.&lt;/author&gt;&lt;author&gt;Pattison, D.&lt;/author&gt;&lt;author&gt;Beville-Anderson, J.&lt;/author&gt;&lt;author&gt;Walls, G.&lt;/author&gt;&lt;author&gt;Mowle, M.&lt;/author&gt;&lt;/authors&gt;&lt;secondary-authors&gt;&lt;author&gt;National Environment Protection Council,&lt;/author&gt;&lt;/secondary-authors&gt;&lt;/contributors&gt;&lt;titles&gt;&lt;title&gt;In-Service Emissions Performance - Phase 2: Vehicle Testing. URL: http://www.nepc.gov.au/system/files/resources/45fee0f3-1266-a944-91d7-3b98439de8f8/files/dve-prepwk-project2-2.pdf&lt;/title&gt;&lt;secondary-title&gt;Proposed Diesel Vehicle Emissions National Environment Protection Measure Preparatory Work&lt;/secondary-title&gt;&lt;/titles&gt;&lt;dates&gt;&lt;year&gt;2000&lt;/year&gt;&lt;/dates&gt;&lt;urls&gt;&lt;/urls&gt;&lt;/record&gt;&lt;/Cite&gt;&lt;/EndNote&gt;</w:instrText>
      </w:r>
      <w:r w:rsidR="0073182D" w:rsidRPr="00687941">
        <w:rPr>
          <w:rFonts w:ascii="Times New Roman" w:hAnsi="Times New Roman" w:cs="Times New Roman"/>
          <w:i w:val="0"/>
          <w:iCs w:val="0"/>
          <w:color w:val="auto"/>
          <w:sz w:val="24"/>
          <w:szCs w:val="24"/>
        </w:rPr>
        <w:fldChar w:fldCharType="separate"/>
      </w:r>
      <w:r w:rsidR="002F6E61" w:rsidRPr="00687941">
        <w:rPr>
          <w:rFonts w:ascii="Times New Roman" w:hAnsi="Times New Roman" w:cs="Times New Roman"/>
          <w:i w:val="0"/>
          <w:iCs w:val="0"/>
          <w:noProof/>
          <w:color w:val="auto"/>
          <w:sz w:val="24"/>
          <w:szCs w:val="24"/>
        </w:rPr>
        <w:t>[31, 32]</w:t>
      </w:r>
      <w:r w:rsidR="0073182D" w:rsidRPr="00687941">
        <w:rPr>
          <w:rFonts w:ascii="Times New Roman" w:hAnsi="Times New Roman" w:cs="Times New Roman"/>
          <w:i w:val="0"/>
          <w:iCs w:val="0"/>
          <w:color w:val="auto"/>
          <w:sz w:val="24"/>
          <w:szCs w:val="24"/>
        </w:rPr>
        <w:fldChar w:fldCharType="end"/>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139"/>
        <w:gridCol w:w="1656"/>
        <w:gridCol w:w="6231"/>
      </w:tblGrid>
      <w:tr w:rsidR="00413B69" w:rsidRPr="00687941" w14:paraId="162DC545" w14:textId="77777777" w:rsidTr="004E6EC2">
        <w:tc>
          <w:tcPr>
            <w:tcW w:w="0" w:type="auto"/>
            <w:vAlign w:val="center"/>
          </w:tcPr>
          <w:p w14:paraId="22279C21" w14:textId="75F7C267" w:rsidR="0073182D" w:rsidRPr="00687941" w:rsidRDefault="0073182D"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 xml:space="preserve">ADR </w:t>
            </w:r>
            <w:r w:rsidR="00763BBB" w:rsidRPr="00687941">
              <w:rPr>
                <w:rFonts w:ascii="Times New Roman" w:eastAsia="Times New Roman" w:hAnsi="Times New Roman" w:cs="Times New Roman"/>
                <w:sz w:val="16"/>
                <w:szCs w:val="16"/>
                <w:lang w:eastAsia="en-AU"/>
              </w:rPr>
              <w:t>c</w:t>
            </w:r>
            <w:r w:rsidRPr="00687941">
              <w:rPr>
                <w:rFonts w:ascii="Times New Roman" w:eastAsia="Times New Roman" w:hAnsi="Times New Roman" w:cs="Times New Roman"/>
                <w:sz w:val="16"/>
                <w:szCs w:val="16"/>
                <w:lang w:eastAsia="en-AU"/>
              </w:rPr>
              <w:t>ategory</w:t>
            </w:r>
          </w:p>
        </w:tc>
        <w:tc>
          <w:tcPr>
            <w:tcW w:w="0" w:type="auto"/>
          </w:tcPr>
          <w:p w14:paraId="184EC3C3" w14:textId="77777777" w:rsidR="00687941" w:rsidRPr="00687941" w:rsidRDefault="0073182D" w:rsidP="00600E8B">
            <w:pPr>
              <w:spacing w:after="0" w:line="240" w:lineRule="auto"/>
              <w:jc w:val="center"/>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 xml:space="preserve">Mass </w:t>
            </w:r>
            <w:r w:rsidR="00763BBB" w:rsidRPr="00687941">
              <w:rPr>
                <w:rFonts w:ascii="Times New Roman" w:eastAsia="Times New Roman" w:hAnsi="Times New Roman" w:cs="Times New Roman"/>
                <w:sz w:val="16"/>
                <w:szCs w:val="16"/>
                <w:lang w:eastAsia="en-AU"/>
              </w:rPr>
              <w:t>c</w:t>
            </w:r>
            <w:r w:rsidRPr="00687941">
              <w:rPr>
                <w:rFonts w:ascii="Times New Roman" w:eastAsia="Times New Roman" w:hAnsi="Times New Roman" w:cs="Times New Roman"/>
                <w:sz w:val="16"/>
                <w:szCs w:val="16"/>
                <w:lang w:eastAsia="en-AU"/>
              </w:rPr>
              <w:t>ategory</w:t>
            </w:r>
            <w:r w:rsidR="00763BBB" w:rsidRPr="00687941">
              <w:rPr>
                <w:rFonts w:ascii="Times New Roman" w:eastAsia="Times New Roman" w:hAnsi="Times New Roman" w:cs="Times New Roman"/>
                <w:sz w:val="16"/>
                <w:szCs w:val="16"/>
                <w:lang w:eastAsia="en-AU"/>
              </w:rPr>
              <w:t xml:space="preserve"> </w:t>
            </w:r>
          </w:p>
          <w:p w14:paraId="02DDAD50" w14:textId="749F24AC" w:rsidR="0073182D" w:rsidRPr="00687941" w:rsidRDefault="00763BBB" w:rsidP="00600E8B">
            <w:pPr>
              <w:spacing w:after="0" w:line="240" w:lineRule="auto"/>
              <w:jc w:val="center"/>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w:t>
            </w:r>
            <w:r w:rsidR="0073182D" w:rsidRPr="00687941">
              <w:rPr>
                <w:rFonts w:ascii="Times New Roman" w:eastAsia="Times New Roman" w:hAnsi="Times New Roman" w:cs="Times New Roman"/>
                <w:sz w:val="16"/>
                <w:szCs w:val="16"/>
                <w:lang w:eastAsia="en-AU"/>
              </w:rPr>
              <w:t>tonnes</w:t>
            </w:r>
            <w:r w:rsidR="00D06919" w:rsidRPr="00687941">
              <w:rPr>
                <w:rFonts w:ascii="Times New Roman" w:eastAsia="Times New Roman" w:hAnsi="Times New Roman" w:cs="Times New Roman"/>
                <w:sz w:val="16"/>
                <w:szCs w:val="16"/>
                <w:lang w:eastAsia="en-AU"/>
              </w:rPr>
              <w:t xml:space="preserve"> </w:t>
            </w:r>
            <w:r w:rsidR="0073182D" w:rsidRPr="00687941">
              <w:rPr>
                <w:rFonts w:ascii="Times New Roman" w:eastAsia="Times New Roman" w:hAnsi="Times New Roman" w:cs="Times New Roman"/>
                <w:sz w:val="16"/>
                <w:szCs w:val="16"/>
                <w:lang w:eastAsia="en-AU"/>
              </w:rPr>
              <w:t>GVM or GCM</w:t>
            </w:r>
            <w:r w:rsidRPr="00687941">
              <w:rPr>
                <w:rFonts w:ascii="Times New Roman" w:eastAsia="Times New Roman" w:hAnsi="Times New Roman" w:cs="Times New Roman"/>
                <w:sz w:val="16"/>
                <w:szCs w:val="16"/>
                <w:lang w:eastAsia="en-AU"/>
              </w:rPr>
              <w:t>)</w:t>
            </w:r>
          </w:p>
        </w:tc>
        <w:tc>
          <w:tcPr>
            <w:tcW w:w="0" w:type="auto"/>
            <w:vAlign w:val="center"/>
          </w:tcPr>
          <w:p w14:paraId="0D4E76BC" w14:textId="77777777" w:rsidR="0073182D" w:rsidRPr="00687941" w:rsidRDefault="0073182D"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Vehicle description</w:t>
            </w:r>
          </w:p>
        </w:tc>
      </w:tr>
      <w:tr w:rsidR="00413B69" w:rsidRPr="00687941" w14:paraId="1782C984" w14:textId="77777777" w:rsidTr="004E6EC2">
        <w:tc>
          <w:tcPr>
            <w:tcW w:w="0" w:type="auto"/>
            <w:vAlign w:val="center"/>
          </w:tcPr>
          <w:p w14:paraId="74F5B0A9" w14:textId="5701A44C" w:rsidR="0073182D" w:rsidRPr="00687941" w:rsidRDefault="00D06919"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MA/MB/</w:t>
            </w:r>
            <w:r w:rsidR="0073182D" w:rsidRPr="00687941">
              <w:rPr>
                <w:rFonts w:ascii="Times New Roman" w:eastAsia="Times New Roman" w:hAnsi="Times New Roman" w:cs="Times New Roman"/>
                <w:sz w:val="16"/>
                <w:szCs w:val="16"/>
                <w:lang w:eastAsia="en-AU"/>
              </w:rPr>
              <w:t xml:space="preserve">MC </w:t>
            </w:r>
          </w:p>
        </w:tc>
        <w:tc>
          <w:tcPr>
            <w:tcW w:w="0" w:type="auto"/>
          </w:tcPr>
          <w:p w14:paraId="108734BA" w14:textId="77777777" w:rsidR="0073182D" w:rsidRPr="00687941" w:rsidRDefault="0073182D" w:rsidP="001F0343">
            <w:pPr>
              <w:spacing w:after="0" w:line="240" w:lineRule="auto"/>
              <w:rPr>
                <w:rFonts w:ascii="Times New Roman" w:eastAsia="Times New Roman" w:hAnsi="Times New Roman" w:cs="Times New Roman"/>
                <w:sz w:val="16"/>
                <w:szCs w:val="16"/>
                <w:lang w:eastAsia="en-AU"/>
              </w:rPr>
            </w:pPr>
          </w:p>
        </w:tc>
        <w:tc>
          <w:tcPr>
            <w:tcW w:w="0" w:type="auto"/>
            <w:vAlign w:val="center"/>
          </w:tcPr>
          <w:p w14:paraId="2DFE800A" w14:textId="44B0A5CD" w:rsidR="0073182D" w:rsidRPr="00687941" w:rsidRDefault="0073182D" w:rsidP="00D06919">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Passenger</w:t>
            </w:r>
            <w:r w:rsidR="00D06919" w:rsidRPr="00687941">
              <w:rPr>
                <w:rFonts w:ascii="Times New Roman" w:eastAsia="Times New Roman" w:hAnsi="Times New Roman" w:cs="Times New Roman"/>
                <w:sz w:val="16"/>
                <w:szCs w:val="16"/>
                <w:lang w:eastAsia="en-AU"/>
              </w:rPr>
              <w:t xml:space="preserve"> car (MA), forward control passenger vehicle (MB), </w:t>
            </w:r>
            <w:r w:rsidRPr="00687941">
              <w:rPr>
                <w:rFonts w:ascii="Times New Roman" w:eastAsia="Times New Roman" w:hAnsi="Times New Roman" w:cs="Times New Roman"/>
                <w:sz w:val="16"/>
                <w:szCs w:val="16"/>
                <w:lang w:eastAsia="en-AU"/>
              </w:rPr>
              <w:t>and off-road passenger ≤ 9 seats</w:t>
            </w:r>
            <w:r w:rsidR="00D06919" w:rsidRPr="00687941">
              <w:rPr>
                <w:rFonts w:ascii="Times New Roman" w:eastAsia="Times New Roman" w:hAnsi="Times New Roman" w:cs="Times New Roman"/>
                <w:sz w:val="16"/>
                <w:szCs w:val="16"/>
                <w:lang w:eastAsia="en-AU"/>
              </w:rPr>
              <w:t xml:space="preserve"> (MC)</w:t>
            </w:r>
          </w:p>
        </w:tc>
      </w:tr>
      <w:tr w:rsidR="00413B69" w:rsidRPr="00687941" w14:paraId="377457E3" w14:textId="77777777" w:rsidTr="004E6EC2">
        <w:tc>
          <w:tcPr>
            <w:tcW w:w="0" w:type="auto"/>
            <w:vAlign w:val="center"/>
            <w:hideMark/>
          </w:tcPr>
          <w:p w14:paraId="0F79842E" w14:textId="359C9F61" w:rsidR="0073182D" w:rsidRPr="00687941" w:rsidRDefault="0073182D"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NA</w:t>
            </w:r>
            <w:r w:rsidR="00D06919" w:rsidRPr="00687941">
              <w:rPr>
                <w:rFonts w:ascii="Times New Roman" w:eastAsia="Times New Roman" w:hAnsi="Times New Roman" w:cs="Times New Roman"/>
                <w:sz w:val="16"/>
                <w:szCs w:val="16"/>
                <w:lang w:eastAsia="en-AU"/>
              </w:rPr>
              <w:t>/MD</w:t>
            </w:r>
          </w:p>
        </w:tc>
        <w:tc>
          <w:tcPr>
            <w:tcW w:w="0" w:type="auto"/>
          </w:tcPr>
          <w:p w14:paraId="43D0872B" w14:textId="77777777" w:rsidR="0073182D" w:rsidRPr="00687941" w:rsidRDefault="0073182D" w:rsidP="001F0343">
            <w:pPr>
              <w:spacing w:after="0" w:line="240" w:lineRule="auto"/>
              <w:jc w:val="center"/>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 3.5</w:t>
            </w:r>
          </w:p>
        </w:tc>
        <w:tc>
          <w:tcPr>
            <w:tcW w:w="0" w:type="auto"/>
            <w:vAlign w:val="center"/>
            <w:hideMark/>
          </w:tcPr>
          <w:p w14:paraId="31DE47C6" w14:textId="6E1A601E" w:rsidR="0073182D" w:rsidRPr="00687941" w:rsidRDefault="0073182D"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Light goods vehicle</w:t>
            </w:r>
            <w:r w:rsidR="00D06919" w:rsidRPr="00687941">
              <w:rPr>
                <w:rFonts w:ascii="Times New Roman" w:eastAsia="Times New Roman" w:hAnsi="Times New Roman" w:cs="Times New Roman"/>
                <w:sz w:val="16"/>
                <w:szCs w:val="16"/>
                <w:lang w:eastAsia="en-AU"/>
              </w:rPr>
              <w:t xml:space="preserve"> (NA) and </w:t>
            </w:r>
            <w:r w:rsidR="00763BBB" w:rsidRPr="00687941">
              <w:rPr>
                <w:rFonts w:ascii="Times New Roman" w:eastAsia="Times New Roman" w:hAnsi="Times New Roman" w:cs="Times New Roman"/>
                <w:sz w:val="16"/>
                <w:szCs w:val="16"/>
                <w:lang w:eastAsia="en-AU"/>
              </w:rPr>
              <w:t>light buses (MD)</w:t>
            </w:r>
          </w:p>
        </w:tc>
      </w:tr>
      <w:tr w:rsidR="00413B69" w:rsidRPr="00687941" w14:paraId="1B996E96" w14:textId="77777777" w:rsidTr="004E6EC2">
        <w:tc>
          <w:tcPr>
            <w:tcW w:w="0" w:type="auto"/>
            <w:vAlign w:val="center"/>
            <w:hideMark/>
          </w:tcPr>
          <w:p w14:paraId="055C7AF5" w14:textId="268C3434" w:rsidR="0073182D" w:rsidRPr="00687941" w:rsidRDefault="0073182D"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NB</w:t>
            </w:r>
            <w:r w:rsidR="00763BBB" w:rsidRPr="00687941">
              <w:rPr>
                <w:rFonts w:ascii="Times New Roman" w:eastAsia="Times New Roman" w:hAnsi="Times New Roman" w:cs="Times New Roman"/>
                <w:sz w:val="16"/>
                <w:szCs w:val="16"/>
                <w:lang w:eastAsia="en-AU"/>
              </w:rPr>
              <w:t>/ MD</w:t>
            </w:r>
          </w:p>
        </w:tc>
        <w:tc>
          <w:tcPr>
            <w:tcW w:w="0" w:type="auto"/>
          </w:tcPr>
          <w:p w14:paraId="47E5B42A" w14:textId="77777777" w:rsidR="0073182D" w:rsidRPr="00687941" w:rsidRDefault="0073182D" w:rsidP="001F0343">
            <w:pPr>
              <w:spacing w:after="0"/>
              <w:jc w:val="center"/>
              <w:rPr>
                <w:rFonts w:ascii="Times New Roman" w:hAnsi="Times New Roman" w:cs="Times New Roman"/>
                <w:sz w:val="16"/>
                <w:szCs w:val="16"/>
              </w:rPr>
            </w:pPr>
            <w:r w:rsidRPr="00687941">
              <w:rPr>
                <w:rStyle w:val="fontstyle01"/>
                <w:rFonts w:ascii="Times New Roman" w:hAnsi="Times New Roman" w:cs="Times New Roman"/>
                <w:color w:val="auto"/>
                <w:sz w:val="16"/>
                <w:szCs w:val="16"/>
              </w:rPr>
              <w:t xml:space="preserve">&gt; </w:t>
            </w:r>
            <w:r w:rsidRPr="00687941">
              <w:rPr>
                <w:rStyle w:val="fontstyle21"/>
                <w:rFonts w:ascii="Times New Roman" w:hAnsi="Times New Roman" w:cs="Times New Roman"/>
                <w:color w:val="auto"/>
                <w:sz w:val="16"/>
                <w:szCs w:val="16"/>
              </w:rPr>
              <w:t xml:space="preserve">3.5 </w:t>
            </w:r>
            <w:r w:rsidRPr="00687941">
              <w:rPr>
                <w:rStyle w:val="fontstyle01"/>
                <w:rFonts w:ascii="Times New Roman" w:hAnsi="Times New Roman" w:cs="Times New Roman"/>
                <w:color w:val="auto"/>
                <w:sz w:val="16"/>
                <w:szCs w:val="16"/>
              </w:rPr>
              <w:t xml:space="preserve">≤ </w:t>
            </w:r>
            <w:r w:rsidRPr="00687941">
              <w:rPr>
                <w:rStyle w:val="fontstyle21"/>
                <w:rFonts w:ascii="Times New Roman" w:hAnsi="Times New Roman" w:cs="Times New Roman"/>
                <w:color w:val="auto"/>
                <w:sz w:val="16"/>
                <w:szCs w:val="16"/>
              </w:rPr>
              <w:t>12</w:t>
            </w:r>
          </w:p>
        </w:tc>
        <w:tc>
          <w:tcPr>
            <w:tcW w:w="0" w:type="auto"/>
            <w:vAlign w:val="center"/>
            <w:hideMark/>
          </w:tcPr>
          <w:p w14:paraId="523D7AB6" w14:textId="16BEC001" w:rsidR="0073182D" w:rsidRPr="00687941" w:rsidRDefault="0073182D"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Medium goods vehicle</w:t>
            </w:r>
            <w:r w:rsidR="00763BBB" w:rsidRPr="00687941">
              <w:rPr>
                <w:rFonts w:ascii="Times New Roman" w:eastAsia="Times New Roman" w:hAnsi="Times New Roman" w:cs="Times New Roman"/>
                <w:sz w:val="16"/>
                <w:szCs w:val="16"/>
                <w:lang w:eastAsia="en-AU"/>
              </w:rPr>
              <w:t xml:space="preserve"> (NB) and light buses (MD)</w:t>
            </w:r>
          </w:p>
        </w:tc>
      </w:tr>
      <w:tr w:rsidR="00413B69" w:rsidRPr="00687941" w14:paraId="6C4E0F1C" w14:textId="77777777" w:rsidTr="004E6EC2">
        <w:tc>
          <w:tcPr>
            <w:tcW w:w="0" w:type="auto"/>
            <w:vAlign w:val="center"/>
            <w:hideMark/>
          </w:tcPr>
          <w:p w14:paraId="68343B7E" w14:textId="77777777" w:rsidR="0073182D" w:rsidRPr="00687941" w:rsidRDefault="0073182D"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 xml:space="preserve">ME </w:t>
            </w:r>
          </w:p>
        </w:tc>
        <w:tc>
          <w:tcPr>
            <w:tcW w:w="0" w:type="auto"/>
          </w:tcPr>
          <w:p w14:paraId="36DB4A28" w14:textId="77777777" w:rsidR="0073182D" w:rsidRPr="00687941" w:rsidRDefault="0073182D" w:rsidP="001F0343">
            <w:pPr>
              <w:spacing w:after="0" w:line="240" w:lineRule="auto"/>
              <w:jc w:val="center"/>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&gt; 5</w:t>
            </w:r>
          </w:p>
        </w:tc>
        <w:tc>
          <w:tcPr>
            <w:tcW w:w="0" w:type="auto"/>
            <w:vAlign w:val="center"/>
            <w:hideMark/>
          </w:tcPr>
          <w:p w14:paraId="15B8C444" w14:textId="77777777" w:rsidR="0073182D" w:rsidRPr="00687941" w:rsidRDefault="0073182D"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Heavy bus</w:t>
            </w:r>
          </w:p>
        </w:tc>
      </w:tr>
      <w:tr w:rsidR="00413B69" w:rsidRPr="00687941" w14:paraId="30D12C7F" w14:textId="77777777" w:rsidTr="004E6EC2">
        <w:tc>
          <w:tcPr>
            <w:tcW w:w="0" w:type="auto"/>
            <w:vAlign w:val="center"/>
            <w:hideMark/>
          </w:tcPr>
          <w:p w14:paraId="09A69E09" w14:textId="77777777" w:rsidR="0073182D" w:rsidRPr="00687941" w:rsidRDefault="0073182D"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 xml:space="preserve">NC </w:t>
            </w:r>
          </w:p>
        </w:tc>
        <w:tc>
          <w:tcPr>
            <w:tcW w:w="0" w:type="auto"/>
          </w:tcPr>
          <w:p w14:paraId="5809724B" w14:textId="77777777" w:rsidR="0073182D" w:rsidRPr="00687941" w:rsidRDefault="0073182D" w:rsidP="001F0343">
            <w:pPr>
              <w:spacing w:after="0" w:line="240" w:lineRule="auto"/>
              <w:jc w:val="center"/>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 xml:space="preserve">&gt; 12 </w:t>
            </w:r>
            <w:r w:rsidRPr="00687941">
              <w:rPr>
                <w:rStyle w:val="fontstyle01"/>
                <w:rFonts w:ascii="Times New Roman" w:hAnsi="Times New Roman" w:cs="Times New Roman"/>
                <w:color w:val="auto"/>
                <w:sz w:val="16"/>
                <w:szCs w:val="16"/>
              </w:rPr>
              <w:t xml:space="preserve">≤ </w:t>
            </w:r>
            <w:r w:rsidRPr="00687941">
              <w:rPr>
                <w:rStyle w:val="fontstyle21"/>
                <w:rFonts w:ascii="Times New Roman" w:hAnsi="Times New Roman" w:cs="Times New Roman"/>
                <w:color w:val="auto"/>
                <w:sz w:val="16"/>
                <w:szCs w:val="16"/>
              </w:rPr>
              <w:t>25</w:t>
            </w:r>
          </w:p>
        </w:tc>
        <w:tc>
          <w:tcPr>
            <w:tcW w:w="0" w:type="auto"/>
            <w:vAlign w:val="center"/>
            <w:hideMark/>
          </w:tcPr>
          <w:p w14:paraId="7D729BD5" w14:textId="77777777" w:rsidR="0073182D" w:rsidRPr="00687941" w:rsidRDefault="0073182D"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Goods vehicle</w:t>
            </w:r>
          </w:p>
        </w:tc>
      </w:tr>
      <w:tr w:rsidR="00413B69" w:rsidRPr="00687941" w14:paraId="64053C2C" w14:textId="77777777" w:rsidTr="004E6EC2">
        <w:tc>
          <w:tcPr>
            <w:tcW w:w="0" w:type="auto"/>
            <w:vAlign w:val="center"/>
            <w:hideMark/>
          </w:tcPr>
          <w:p w14:paraId="63A4D030" w14:textId="77777777" w:rsidR="0073182D" w:rsidRPr="00687941" w:rsidRDefault="0073182D"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 xml:space="preserve">NCH </w:t>
            </w:r>
          </w:p>
        </w:tc>
        <w:tc>
          <w:tcPr>
            <w:tcW w:w="0" w:type="auto"/>
          </w:tcPr>
          <w:p w14:paraId="44D3A94A" w14:textId="77777777" w:rsidR="0073182D" w:rsidRPr="00687941" w:rsidRDefault="0073182D" w:rsidP="001F0343">
            <w:pPr>
              <w:spacing w:after="0" w:line="240" w:lineRule="auto"/>
              <w:jc w:val="center"/>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&gt; 25</w:t>
            </w:r>
          </w:p>
        </w:tc>
        <w:tc>
          <w:tcPr>
            <w:tcW w:w="0" w:type="auto"/>
            <w:vAlign w:val="center"/>
            <w:hideMark/>
          </w:tcPr>
          <w:p w14:paraId="07124C49" w14:textId="77777777" w:rsidR="0073182D" w:rsidRPr="00687941" w:rsidRDefault="0073182D" w:rsidP="001F0343">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Heavy goods vehicle</w:t>
            </w:r>
          </w:p>
        </w:tc>
      </w:tr>
    </w:tbl>
    <w:p w14:paraId="37E251E8" w14:textId="77777777" w:rsidR="0073182D" w:rsidRPr="00687941" w:rsidRDefault="0073182D" w:rsidP="0073182D">
      <w:pPr>
        <w:rPr>
          <w:rFonts w:ascii="Times New Roman" w:hAnsi="Times New Roman" w:cs="Times New Roman"/>
          <w:sz w:val="24"/>
          <w:szCs w:val="24"/>
        </w:rPr>
      </w:pPr>
    </w:p>
    <w:p w14:paraId="3BDECDB1" w14:textId="47AD0C29" w:rsidR="0073182D" w:rsidRPr="00687941" w:rsidRDefault="00095C3E" w:rsidP="00095C3E">
      <w:pPr>
        <w:spacing w:after="0" w:line="360" w:lineRule="auto"/>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3C78FCF1" wp14:editId="562795DC">
            <wp:extent cx="5731510" cy="5485130"/>
            <wp:effectExtent l="0" t="0" r="254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EUDC.jpg"/>
                    <pic:cNvPicPr/>
                  </pic:nvPicPr>
                  <pic:blipFill>
                    <a:blip r:embed="rId27">
                      <a:extLst>
                        <a:ext uri="{28A0092B-C50C-407E-A947-70E740481C1C}">
                          <a14:useLocalDpi xmlns:a14="http://schemas.microsoft.com/office/drawing/2010/main" val="0"/>
                        </a:ext>
                      </a:extLst>
                    </a:blip>
                    <a:stretch>
                      <a:fillRect/>
                    </a:stretch>
                  </pic:blipFill>
                  <pic:spPr>
                    <a:xfrm>
                      <a:off x="0" y="0"/>
                      <a:ext cx="5731510" cy="5485130"/>
                    </a:xfrm>
                    <a:prstGeom prst="rect">
                      <a:avLst/>
                    </a:prstGeom>
                  </pic:spPr>
                </pic:pic>
              </a:graphicData>
            </a:graphic>
          </wp:inline>
        </w:drawing>
      </w:r>
    </w:p>
    <w:p w14:paraId="2F8DA551" w14:textId="462859BD" w:rsidR="00F2219A" w:rsidRPr="00687941" w:rsidRDefault="003636C6" w:rsidP="003636C6">
      <w:pPr>
        <w:pStyle w:val="Caption"/>
        <w:jc w:val="center"/>
        <w:rPr>
          <w:rFonts w:ascii="Times New Roman" w:hAnsi="Times New Roman" w:cs="Times New Roman"/>
          <w:i w:val="0"/>
          <w:iCs w:val="0"/>
          <w:color w:val="auto"/>
          <w:sz w:val="24"/>
          <w:szCs w:val="24"/>
        </w:rPr>
      </w:pPr>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10</w:t>
      </w:r>
      <w:r w:rsidRPr="00687941">
        <w:rPr>
          <w:rFonts w:ascii="Times New Roman" w:hAnsi="Times New Roman" w:cs="Times New Roman"/>
          <w:i w:val="0"/>
          <w:iCs w:val="0"/>
          <w:color w:val="auto"/>
          <w:sz w:val="24"/>
          <w:szCs w:val="24"/>
        </w:rPr>
        <w:fldChar w:fldCharType="end"/>
      </w:r>
      <w:r w:rsidRPr="00687941">
        <w:rPr>
          <w:rFonts w:ascii="Times New Roman" w:hAnsi="Times New Roman" w:cs="Times New Roman"/>
          <w:i w:val="0"/>
          <w:iCs w:val="0"/>
          <w:color w:val="auto"/>
          <w:sz w:val="24"/>
          <w:szCs w:val="24"/>
        </w:rPr>
        <w:t xml:space="preserve"> </w:t>
      </w:r>
      <w:r w:rsidR="00F2219A" w:rsidRPr="00687941">
        <w:rPr>
          <w:rFonts w:ascii="Times New Roman" w:hAnsi="Times New Roman" w:cs="Times New Roman"/>
          <w:i w:val="0"/>
          <w:iCs w:val="0"/>
          <w:color w:val="auto"/>
          <w:sz w:val="24"/>
          <w:szCs w:val="24"/>
        </w:rPr>
        <w:t xml:space="preserve">Speed profile of the </w:t>
      </w:r>
      <w:r w:rsidR="004365EF" w:rsidRPr="00687941">
        <w:rPr>
          <w:rFonts w:ascii="Times New Roman" w:hAnsi="Times New Roman" w:cs="Times New Roman"/>
          <w:i w:val="0"/>
          <w:iCs w:val="0"/>
          <w:color w:val="auto"/>
          <w:sz w:val="24"/>
          <w:szCs w:val="24"/>
        </w:rPr>
        <w:t>Composite Urban Emissions Drive Cycle (</w:t>
      </w:r>
      <w:r w:rsidR="00F2219A" w:rsidRPr="00687941">
        <w:rPr>
          <w:rFonts w:ascii="Times New Roman" w:hAnsi="Times New Roman" w:cs="Times New Roman"/>
          <w:i w:val="0"/>
          <w:iCs w:val="0"/>
          <w:color w:val="auto"/>
          <w:sz w:val="24"/>
          <w:szCs w:val="24"/>
        </w:rPr>
        <w:t>CEUDC</w:t>
      </w:r>
      <w:r w:rsidR="004365EF" w:rsidRPr="00687941">
        <w:rPr>
          <w:rFonts w:ascii="Times New Roman" w:hAnsi="Times New Roman" w:cs="Times New Roman"/>
          <w:i w:val="0"/>
          <w:iCs w:val="0"/>
          <w:color w:val="auto"/>
          <w:sz w:val="24"/>
          <w:szCs w:val="24"/>
        </w:rPr>
        <w:t>)</w:t>
      </w:r>
      <w:r w:rsidR="00F2219A" w:rsidRPr="00687941">
        <w:rPr>
          <w:rFonts w:ascii="Times New Roman" w:hAnsi="Times New Roman" w:cs="Times New Roman"/>
          <w:i w:val="0"/>
          <w:iCs w:val="0"/>
          <w:color w:val="auto"/>
          <w:sz w:val="24"/>
          <w:szCs w:val="24"/>
        </w:rPr>
        <w:t xml:space="preserve"> driving cycle</w:t>
      </w:r>
    </w:p>
    <w:p w14:paraId="54B868AB" w14:textId="77777777" w:rsidR="00095C3E" w:rsidRPr="00687941" w:rsidRDefault="00095C3E" w:rsidP="00095C3E">
      <w:pPr>
        <w:spacing w:after="0" w:line="360" w:lineRule="auto"/>
        <w:rPr>
          <w:rFonts w:ascii="Times New Roman" w:hAnsi="Times New Roman" w:cs="Times New Roman"/>
          <w:sz w:val="24"/>
          <w:szCs w:val="24"/>
        </w:rPr>
      </w:pPr>
    </w:p>
    <w:p w14:paraId="1021952C" w14:textId="2E371E1E" w:rsidR="00DF5076" w:rsidRPr="00687941" w:rsidRDefault="00B814A7" w:rsidP="002E4765">
      <w:pPr>
        <w:pStyle w:val="Heading3"/>
        <w:numPr>
          <w:ilvl w:val="2"/>
          <w:numId w:val="2"/>
        </w:numPr>
        <w:spacing w:line="360" w:lineRule="auto"/>
        <w:rPr>
          <w:rFonts w:ascii="Times New Roman" w:hAnsi="Times New Roman" w:cs="Times New Roman"/>
          <w:color w:val="auto"/>
        </w:rPr>
      </w:pPr>
      <w:r w:rsidRPr="00687941">
        <w:rPr>
          <w:rFonts w:ascii="Times New Roman" w:hAnsi="Times New Roman" w:cs="Times New Roman"/>
          <w:color w:val="auto"/>
        </w:rPr>
        <w:t>Worldwide</w:t>
      </w:r>
      <w:r w:rsidR="00DF5076" w:rsidRPr="00687941">
        <w:rPr>
          <w:rFonts w:ascii="Times New Roman" w:hAnsi="Times New Roman" w:cs="Times New Roman"/>
          <w:color w:val="auto"/>
        </w:rPr>
        <w:t xml:space="preserve"> </w:t>
      </w:r>
    </w:p>
    <w:p w14:paraId="1A0F45A3" w14:textId="48D04D36" w:rsidR="0073182D" w:rsidRPr="00687941" w:rsidRDefault="002E4765" w:rsidP="00474D22">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For many years there have been efforts to harmonise testing procedures on the chassis dynamometer for LDVs</w:t>
      </w:r>
      <w:r w:rsidR="00C05617" w:rsidRPr="00687941">
        <w:rPr>
          <w:rFonts w:ascii="Times New Roman" w:hAnsi="Times New Roman" w:cs="Times New Roman"/>
          <w:sz w:val="24"/>
          <w:szCs w:val="24"/>
        </w:rPr>
        <w:t xml:space="preserve"> </w:t>
      </w:r>
      <w:r w:rsidR="00C05617"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&lt;EndNote&gt;&lt;Cite&gt;&lt;Author&gt;Ciuffo&lt;/Author&gt;&lt;Year&gt;2015&lt;/Year&gt;&lt;RecNum&gt;67&lt;/RecNum&gt;&lt;DisplayText&gt;[34]&lt;/DisplayText&gt;&lt;record&gt;&lt;rec-number&gt;67&lt;/rec-number&gt;&lt;foreign-keys&gt;&lt;key app="EN" db-id="pzd00pash2d204e0epdprfwtvxd550ex5f9z" timestamp="1602918265"&gt;67&lt;/key&gt;&lt;/foreign-keys&gt;&lt;ref-type name="Journal Article"&gt;17&lt;/ref-type&gt;&lt;contributors&gt;&lt;authors&gt;&lt;author&gt;Ciuffo, Biagio&lt;/author&gt;&lt;author&gt;Maratta, Alessandro&lt;/author&gt;&lt;author&gt;Tutuianu, Monica&lt;/author&gt;&lt;author&gt;Anagnostopoulos, Konstantinos&lt;/author&gt;&lt;author&gt;Fontaras, Georgios&lt;/author&gt;&lt;author&gt;Pavlovic, Jelica&lt;/author&gt;&lt;author&gt;Serra, Simone&lt;/author&gt;&lt;author&gt;Tsiakmakis, Stefanos&lt;/author&gt;&lt;author&gt;Zacharof, Nikiforos&lt;/author&gt;&lt;/authors&gt;&lt;/contributors&gt;&lt;titles&gt;&lt;title&gt;Development of the Worldwide Harmonized Test Procedure for Light-Duty Vehicles: Pathway for Implementation in European Union Legislation&lt;/title&gt;&lt;secondary-title&gt;Transportation Research Record&lt;/secondary-title&gt;&lt;/titles&gt;&lt;periodical&gt;&lt;full-title&gt;Transportation Research Record&lt;/full-title&gt;&lt;/periodical&gt;&lt;pages&gt;110-118&lt;/pages&gt;&lt;volume&gt;2503&lt;/volume&gt;&lt;number&gt;1&lt;/number&gt;&lt;dates&gt;&lt;year&gt;2015&lt;/year&gt;&lt;pub-dates&gt;&lt;date&gt;2015/01/01&lt;/date&gt;&lt;/pub-dates&gt;&lt;/dates&gt;&lt;publisher&gt;SAGE Publications Inc&lt;/publisher&gt;&lt;isbn&gt;0361-1981&lt;/isbn&gt;&lt;urls&gt;&lt;related-urls&gt;&lt;url&gt;https://doi.org/10.3141/2503-12&lt;/url&gt;&lt;/related-urls&gt;&lt;/urls&gt;&lt;electronic-resource-num&gt;10.3141/2503-12&lt;/electronic-resource-num&gt;&lt;access-date&gt;2020/10/17&lt;/access-date&gt;&lt;/record&gt;&lt;/Cite&gt;&lt;/EndNote&gt;</w:instrText>
      </w:r>
      <w:r w:rsidR="00C05617"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[34]</w:t>
      </w:r>
      <w:r w:rsidR="00C05617"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In 2014 the United Nations Economic Commission for Europe (UNECE) adopted the global technical regulation No. 15 concerning the WLTP </w:t>
      </w:r>
      <w:r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&lt;EndNote&gt;&lt;Cite&gt;&lt;Author&gt;Tsokolis&lt;/Author&gt;&lt;Year&gt;2016&lt;/Year&gt;&lt;RecNum&gt;77&lt;/RecNum&gt;&lt;DisplayText&gt;[35]&lt;/DisplayText&gt;&lt;record&gt;&lt;rec-number&gt;77&lt;/rec-number&gt;&lt;foreign-keys&gt;&lt;key app="EN" db-id="pzd00pash2d204e0epdprfwtvxd550ex5f9z" timestamp="1602971394"&gt;77&lt;/key&gt;&lt;/foreign-keys&gt;&lt;ref-type name="Journal Article"&gt;17&lt;/ref-type&gt;&lt;contributors&gt;&lt;authors&gt;&lt;author&gt;Tsokolis, D.&lt;/author&gt;&lt;author&gt;Tsiakmakis, S.&lt;/author&gt;&lt;author&gt;Dimaratos, A.&lt;/author&gt;&lt;author&gt;Fontaras, G.&lt;/author&gt;&lt;author&gt;Pistikopoulos, P.&lt;/author&gt;&lt;author&gt;Ciuffo, B.&lt;/author&gt;&lt;author&gt;Samaras, Z.&lt;/author&gt;&lt;/authors&gt;&lt;/contributors&gt;&lt;titles&gt;&lt;title&gt;Fuel consumption and CO2 emissions of passenger cars over the New Worldwide Harmonized Test Protocol&lt;/title&gt;&lt;secondary-title&gt;Applied Energy&lt;/secondary-title&gt;&lt;/titles&gt;&lt;periodical&gt;&lt;full-title&gt;Applied Energy&lt;/full-title&gt;&lt;/periodical&gt;&lt;pages&gt;1152-1165&lt;/pages&gt;&lt;volume&gt;179&lt;/volume&gt;&lt;keywords&gt;&lt;keyword&gt;CO emissions&lt;/keyword&gt;&lt;keyword&gt;NEDC&lt;/keyword&gt;&lt;keyword&gt;WLTP&lt;/keyword&gt;&lt;keyword&gt;European Regulation&lt;/keyword&gt;&lt;/keywords&gt;&lt;dates&gt;&lt;year&gt;2016&lt;/year&gt;&lt;pub-dates&gt;&lt;date&gt;2016/10/01/&lt;/date&gt;&lt;/pub-dates&gt;&lt;/dates&gt;&lt;isbn&gt;0306-2619&lt;/isbn&gt;&lt;urls&gt;&lt;related-urls&gt;&lt;url&gt;http://www.sciencedirect.com/science/article/pii/S0306261916310327&lt;/url&gt;&lt;/related-urls&gt;&lt;/urls&gt;&lt;electronic-resource-num&gt;https://doi.org/10.1016/j.apenergy.2016.07.091&lt;/electronic-resource-num&gt;&lt;/record&gt;&lt;/Cite&gt;&lt;/EndNote&gt;</w:instrText>
      </w:r>
      <w:r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[35]</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w:t>
      </w:r>
      <w:r w:rsidR="00B5350D" w:rsidRPr="00687941">
        <w:rPr>
          <w:rFonts w:ascii="Times New Roman" w:hAnsi="Times New Roman" w:cs="Times New Roman"/>
          <w:sz w:val="24"/>
          <w:szCs w:val="24"/>
        </w:rPr>
        <w:t>As mentioned previously, f</w:t>
      </w:r>
      <w:r w:rsidRPr="00687941">
        <w:rPr>
          <w:rFonts w:ascii="Times New Roman" w:hAnsi="Times New Roman" w:cs="Times New Roman"/>
          <w:sz w:val="24"/>
          <w:szCs w:val="24"/>
        </w:rPr>
        <w:t>ollowing WLTP</w:t>
      </w:r>
      <w:r w:rsidR="00C05617" w:rsidRPr="00687941">
        <w:rPr>
          <w:rFonts w:ascii="Times New Roman" w:hAnsi="Times New Roman" w:cs="Times New Roman"/>
          <w:sz w:val="24"/>
          <w:szCs w:val="24"/>
        </w:rPr>
        <w:t>,</w:t>
      </w:r>
      <w:r w:rsidRPr="00687941">
        <w:rPr>
          <w:rFonts w:ascii="Times New Roman" w:hAnsi="Times New Roman" w:cs="Times New Roman"/>
          <w:sz w:val="24"/>
          <w:szCs w:val="24"/>
        </w:rPr>
        <w:t xml:space="preserve"> a new test cycle was developed known as WLTC</w:t>
      </w:r>
      <w:r w:rsidR="007F637C" w:rsidRPr="00687941">
        <w:rPr>
          <w:rFonts w:ascii="Times New Roman" w:hAnsi="Times New Roman" w:cs="Times New Roman"/>
          <w:sz w:val="24"/>
          <w:szCs w:val="24"/>
        </w:rPr>
        <w:t>,</w:t>
      </w:r>
      <w:r w:rsidRPr="00687941">
        <w:rPr>
          <w:rFonts w:ascii="Times New Roman" w:hAnsi="Times New Roman" w:cs="Times New Roman"/>
          <w:sz w:val="24"/>
          <w:szCs w:val="24"/>
        </w:rPr>
        <w:t xml:space="preserve"> which is applicable to LDVs worldwide </w:t>
      </w:r>
      <w:r w:rsidRPr="00687941">
        <w:rPr>
          <w:rFonts w:ascii="Times New Roman" w:hAnsi="Times New Roman" w:cs="Times New Roman"/>
          <w:sz w:val="24"/>
          <w:szCs w:val="24"/>
        </w:rPr>
        <w:fldChar w:fldCharType="begin">
          <w:fldData xml:space="preserve">PEVuZE5vdGU+PENpdGU+PEF1dGhvcj5DaXVmZm88L0F1dGhvcj48WWVhcj4yMDE1PC9ZZWFyPjxS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</w:fldData>
        </w:fldChar>
      </w:r>
      <w:r w:rsidR="002F6E61" w:rsidRPr="00687941">
        <w:rPr>
          <w:rFonts w:ascii="Times New Roman" w:hAnsi="Times New Roman" w:cs="Times New Roman"/>
          <w:sz w:val="24"/>
          <w:szCs w:val="24"/>
        </w:rPr>
        <w:instrText xml:space="preserve"> ADDIN EN.CITE </w:instrText>
      </w:r>
      <w:r w:rsidR="002F6E61" w:rsidRPr="00687941">
        <w:rPr>
          <w:rFonts w:ascii="Times New Roman" w:hAnsi="Times New Roman" w:cs="Times New Roman"/>
          <w:sz w:val="24"/>
          <w:szCs w:val="24"/>
        </w:rPr>
        <w:fldChar w:fldCharType="begin">
          <w:fldData xml:space="preserve">PEVuZE5vdGU+PENpdGU+PEF1dGhvcj5DaXVmZm88L0F1dGhvcj48WWVhcj4yMDE1PC9ZZWFyPjxS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</w:fldData>
        </w:fldChar>
      </w:r>
      <w:r w:rsidR="002F6E61" w:rsidRPr="00687941">
        <w:rPr>
          <w:rFonts w:ascii="Times New Roman" w:hAnsi="Times New Roman" w:cs="Times New Roman"/>
          <w:sz w:val="24"/>
          <w:szCs w:val="24"/>
        </w:rPr>
        <w:instrText xml:space="preserve"> ADDIN EN.CITE.DATA </w:instrText>
      </w:r>
      <w:r w:rsidR="002F6E61" w:rsidRPr="00687941">
        <w:rPr>
          <w:rFonts w:ascii="Times New Roman" w:hAnsi="Times New Roman" w:cs="Times New Roman"/>
          <w:sz w:val="24"/>
          <w:szCs w:val="24"/>
        </w:rPr>
      </w:r>
      <w:r w:rsidR="002F6E61" w:rsidRPr="00687941">
        <w:rPr>
          <w:rFonts w:ascii="Times New Roman" w:hAnsi="Times New Roman" w:cs="Times New Roman"/>
          <w:sz w:val="24"/>
          <w:szCs w:val="24"/>
        </w:rPr>
        <w:fldChar w:fldCharType="end"/>
      </w:r>
      <w:r w:rsidRPr="00687941">
        <w:rPr>
          <w:rFonts w:ascii="Times New Roman" w:hAnsi="Times New Roman" w:cs="Times New Roman"/>
          <w:sz w:val="24"/>
          <w:szCs w:val="24"/>
        </w:rPr>
      </w:r>
      <w:r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[34, 36]</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w:t>
      </w:r>
      <w:r w:rsidR="00B5350D" w:rsidRPr="00687941">
        <w:rPr>
          <w:rFonts w:ascii="Times New Roman" w:hAnsi="Times New Roman" w:cs="Times New Roman"/>
          <w:sz w:val="24"/>
          <w:szCs w:val="24"/>
        </w:rPr>
        <w:t xml:space="preserve"> As a major contributor to its development, </w:t>
      </w:r>
      <w:r w:rsidR="007F637C" w:rsidRPr="00687941">
        <w:rPr>
          <w:rFonts w:ascii="Times New Roman" w:hAnsi="Times New Roman" w:cs="Times New Roman"/>
          <w:sz w:val="24"/>
          <w:szCs w:val="24"/>
        </w:rPr>
        <w:t xml:space="preserve">the </w:t>
      </w:r>
      <w:r w:rsidR="00B5350D" w:rsidRPr="00687941">
        <w:rPr>
          <w:rFonts w:ascii="Times New Roman" w:hAnsi="Times New Roman" w:cs="Times New Roman"/>
          <w:sz w:val="24"/>
          <w:szCs w:val="24"/>
        </w:rPr>
        <w:t xml:space="preserve">European Commission has introduced WLTP replacing NEDC in September 2017. </w:t>
      </w:r>
      <w:r w:rsidR="002C673F" w:rsidRPr="00687941">
        <w:rPr>
          <w:rFonts w:ascii="Times New Roman" w:hAnsi="Times New Roman" w:cs="Times New Roman"/>
          <w:sz w:val="24"/>
          <w:szCs w:val="24"/>
        </w:rPr>
        <w:t>A comparison between WLTC and NEDC is shown in</w:t>
      </w:r>
      <w:r w:rsidR="003636C6" w:rsidRPr="00687941">
        <w:rPr>
          <w:rFonts w:ascii="Times New Roman" w:hAnsi="Times New Roman" w:cs="Times New Roman"/>
          <w:sz w:val="24"/>
          <w:szCs w:val="24"/>
        </w:rPr>
        <w:t xml:space="preserve"> </w:t>
      </w:r>
      <w:r w:rsidR="003636C6" w:rsidRPr="00687941">
        <w:rPr>
          <w:rFonts w:ascii="Times New Roman" w:hAnsi="Times New Roman" w:cs="Times New Roman"/>
          <w:sz w:val="24"/>
          <w:szCs w:val="24"/>
        </w:rPr>
        <w:fldChar w:fldCharType="begin"/>
      </w:r>
      <w:r w:rsidR="003636C6" w:rsidRPr="00687941">
        <w:rPr>
          <w:rFonts w:ascii="Times New Roman" w:hAnsi="Times New Roman" w:cs="Times New Roman"/>
          <w:sz w:val="24"/>
          <w:szCs w:val="24"/>
        </w:rPr>
        <w:instrText xml:space="preserve"> REF _Ref53960299 \h  \* MERGEFORMAT </w:instrText>
      </w:r>
      <w:r w:rsidR="003636C6" w:rsidRPr="00687941">
        <w:rPr>
          <w:rFonts w:ascii="Times New Roman" w:hAnsi="Times New Roman" w:cs="Times New Roman"/>
          <w:sz w:val="24"/>
          <w:szCs w:val="24"/>
        </w:rPr>
      </w:r>
      <w:r w:rsidR="003636C6"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Table </w:t>
      </w:r>
      <w:r w:rsidR="008D2689" w:rsidRPr="008D2689">
        <w:rPr>
          <w:rFonts w:ascii="Times New Roman" w:hAnsi="Times New Roman" w:cs="Times New Roman"/>
          <w:noProof/>
          <w:sz w:val="24"/>
          <w:szCs w:val="24"/>
        </w:rPr>
        <w:t>3</w:t>
      </w:r>
      <w:r w:rsidR="003636C6" w:rsidRPr="00687941">
        <w:rPr>
          <w:rFonts w:ascii="Times New Roman" w:hAnsi="Times New Roman" w:cs="Times New Roman"/>
          <w:sz w:val="24"/>
          <w:szCs w:val="24"/>
        </w:rPr>
        <w:fldChar w:fldCharType="end"/>
      </w:r>
      <w:r w:rsidR="002C673F" w:rsidRPr="00687941">
        <w:rPr>
          <w:rFonts w:ascii="Times New Roman" w:hAnsi="Times New Roman" w:cs="Times New Roman"/>
          <w:sz w:val="24"/>
          <w:szCs w:val="24"/>
        </w:rPr>
        <w:t xml:space="preserve">. </w:t>
      </w:r>
      <w:r w:rsidR="00474D22" w:rsidRPr="00687941">
        <w:rPr>
          <w:rFonts w:ascii="Times New Roman" w:hAnsi="Times New Roman" w:cs="Times New Roman"/>
          <w:sz w:val="24"/>
          <w:szCs w:val="24"/>
        </w:rPr>
        <w:t>The WLTP vehicle classification is based on the ratio between rated power and kerb mass (pmr)</w:t>
      </w:r>
      <w:r w:rsidR="00C73E16" w:rsidRPr="00687941">
        <w:rPr>
          <w:rFonts w:ascii="Times New Roman" w:hAnsi="Times New Roman" w:cs="Times New Roman"/>
          <w:sz w:val="24"/>
          <w:szCs w:val="24"/>
        </w:rPr>
        <w:t xml:space="preserve"> </w:t>
      </w:r>
      <w:r w:rsidR="00C73E16"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&lt;EndNote&gt;&lt;Cite&gt;&lt;Author&gt;Tutuianu&lt;/Author&gt;&lt;Year&gt;2013&lt;/Year&gt;&lt;RecNum&gt;79&lt;/RecNum&gt;&lt;DisplayText&gt;[37]&lt;/DisplayText&gt;&lt;record&gt;&lt;rec-number&gt;79&lt;/rec-number&gt;&lt;foreign-keys&gt;&lt;key app="EN" db-id="pzd00pash2d204e0epdprfwtvxd550ex5f9z" timestamp="1602976404"&gt;79&lt;/key&gt;&lt;/foreign-keys&gt;&lt;ref-type name="Report"&gt;27&lt;/ref-type&gt;&lt;contributors&gt;&lt;authors&gt;&lt;author&gt;Tutuianu, Monica&lt;/author&gt;&lt;author&gt;Marotta, Alessandro &lt;/author&gt;&lt;author&gt;Steven, Heinz &lt;/author&gt;&lt;author&gt;Ericsson, Eva&lt;/author&gt;&lt;author&gt;Haniu, Takahiro&lt;/author&gt;&lt;author&gt;Ichikawa, Noriyuki &lt;/author&gt;&lt;author&gt;Ishii, Hajime&lt;/author&gt;&lt;/authors&gt;&lt;/contributors&gt;&lt;titles&gt;&lt;title&gt;Development of a World-wide Worldwide harmonized Light duty driving Test Cycle (WLTC). UN/ECE/WP.29/GRPE/WLTP-IG.&lt;/title&gt;&lt;/titles&gt;&lt;dates&gt;&lt;year&gt;2013&lt;/year&gt;&lt;/dates&gt;&lt;urls&gt;&lt;/urls&gt;&lt;/record&gt;&lt;/Cite&gt;&lt;/EndNote&gt;</w:instrText>
      </w:r>
      <w:r w:rsidR="00C73E16"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[37]</w:t>
      </w:r>
      <w:r w:rsidR="00C73E16" w:rsidRPr="00687941">
        <w:rPr>
          <w:rFonts w:ascii="Times New Roman" w:hAnsi="Times New Roman" w:cs="Times New Roman"/>
          <w:sz w:val="24"/>
          <w:szCs w:val="24"/>
        </w:rPr>
        <w:fldChar w:fldCharType="end"/>
      </w:r>
      <w:r w:rsidR="00474D22" w:rsidRPr="00687941">
        <w:rPr>
          <w:rFonts w:ascii="Times New Roman" w:hAnsi="Times New Roman" w:cs="Times New Roman"/>
          <w:sz w:val="24"/>
          <w:szCs w:val="24"/>
        </w:rPr>
        <w:t xml:space="preserve">. </w:t>
      </w:r>
      <w:r w:rsidR="00C73E16" w:rsidRPr="00687941">
        <w:rPr>
          <w:rFonts w:ascii="Times New Roman" w:hAnsi="Times New Roman" w:cs="Times New Roman"/>
          <w:sz w:val="24"/>
          <w:szCs w:val="24"/>
        </w:rPr>
        <w:t xml:space="preserve">Three classes of </w:t>
      </w:r>
      <w:r w:rsidR="00C05617" w:rsidRPr="00687941">
        <w:rPr>
          <w:rFonts w:ascii="Times New Roman" w:hAnsi="Times New Roman" w:cs="Times New Roman"/>
          <w:sz w:val="24"/>
          <w:szCs w:val="24"/>
        </w:rPr>
        <w:t xml:space="preserve">the </w:t>
      </w:r>
      <w:r w:rsidR="00C73E16" w:rsidRPr="00687941">
        <w:rPr>
          <w:rFonts w:ascii="Times New Roman" w:hAnsi="Times New Roman" w:cs="Times New Roman"/>
          <w:sz w:val="24"/>
          <w:szCs w:val="24"/>
        </w:rPr>
        <w:t xml:space="preserve">vehicle were agreed upon: </w:t>
      </w:r>
      <w:r w:rsidR="00474D22" w:rsidRPr="00687941">
        <w:rPr>
          <w:rFonts w:ascii="Times New Roman" w:hAnsi="Times New Roman" w:cs="Times New Roman"/>
          <w:sz w:val="24"/>
          <w:szCs w:val="24"/>
        </w:rPr>
        <w:t>1. Class 1: pmr &lt;= 22 W/kg,</w:t>
      </w:r>
      <w:r w:rsidR="00C73E16" w:rsidRPr="00687941">
        <w:rPr>
          <w:rFonts w:ascii="Times New Roman" w:hAnsi="Times New Roman" w:cs="Times New Roman"/>
          <w:sz w:val="24"/>
          <w:szCs w:val="24"/>
        </w:rPr>
        <w:t xml:space="preserve"> </w:t>
      </w:r>
      <w:r w:rsidR="00474D22" w:rsidRPr="00687941">
        <w:rPr>
          <w:rFonts w:ascii="Times New Roman" w:hAnsi="Times New Roman" w:cs="Times New Roman"/>
          <w:sz w:val="24"/>
          <w:szCs w:val="24"/>
        </w:rPr>
        <w:t>2. Class 2: 22 W/kg &lt; pmr &lt;= 34 W/kg,</w:t>
      </w:r>
      <w:r w:rsidR="00C73E16" w:rsidRPr="00687941">
        <w:rPr>
          <w:rFonts w:ascii="Times New Roman" w:hAnsi="Times New Roman" w:cs="Times New Roman"/>
          <w:sz w:val="24"/>
          <w:szCs w:val="24"/>
        </w:rPr>
        <w:t xml:space="preserve"> and </w:t>
      </w:r>
      <w:r w:rsidR="00474D22" w:rsidRPr="00687941">
        <w:rPr>
          <w:rFonts w:ascii="Times New Roman" w:hAnsi="Times New Roman" w:cs="Times New Roman"/>
          <w:sz w:val="24"/>
          <w:szCs w:val="24"/>
        </w:rPr>
        <w:t>3. Class 3: pmr &gt; 34 W/kg.</w:t>
      </w:r>
      <w:r w:rsidR="00C73E16" w:rsidRPr="00687941">
        <w:rPr>
          <w:rFonts w:ascii="Times New Roman" w:hAnsi="Times New Roman" w:cs="Times New Roman"/>
          <w:sz w:val="24"/>
          <w:szCs w:val="24"/>
        </w:rPr>
        <w:t xml:space="preserve"> </w:t>
      </w:r>
      <w:r w:rsidR="007C4602" w:rsidRPr="00687941">
        <w:rPr>
          <w:rFonts w:ascii="Times New Roman" w:hAnsi="Times New Roman" w:cs="Times New Roman"/>
          <w:sz w:val="24"/>
          <w:szCs w:val="24"/>
        </w:rPr>
        <w:t>Class 3 is fu</w:t>
      </w:r>
      <w:r w:rsidR="00AA12E9" w:rsidRPr="00687941">
        <w:rPr>
          <w:rFonts w:ascii="Times New Roman" w:hAnsi="Times New Roman" w:cs="Times New Roman"/>
          <w:sz w:val="24"/>
          <w:szCs w:val="24"/>
        </w:rPr>
        <w:t>r</w:t>
      </w:r>
      <w:r w:rsidR="007C4602" w:rsidRPr="00687941">
        <w:rPr>
          <w:rFonts w:ascii="Times New Roman" w:hAnsi="Times New Roman" w:cs="Times New Roman"/>
          <w:sz w:val="24"/>
          <w:szCs w:val="24"/>
        </w:rPr>
        <w:t xml:space="preserve">ther divided into two subclasses:  Class 3a with max </w:t>
      </w:r>
      <w:r w:rsidR="00BB2F69" w:rsidRPr="00687941">
        <w:rPr>
          <w:rFonts w:ascii="Times New Roman" w:hAnsi="Times New Roman" w:cs="Times New Roman"/>
          <w:sz w:val="24"/>
          <w:szCs w:val="24"/>
        </w:rPr>
        <w:t xml:space="preserve">vehicle </w:t>
      </w:r>
      <w:r w:rsidR="007C4602" w:rsidRPr="00687941">
        <w:rPr>
          <w:rFonts w:ascii="Times New Roman" w:hAnsi="Times New Roman" w:cs="Times New Roman"/>
          <w:sz w:val="24"/>
          <w:szCs w:val="24"/>
        </w:rPr>
        <w:t>sp</w:t>
      </w:r>
      <w:r w:rsidR="0051650D" w:rsidRPr="00687941">
        <w:rPr>
          <w:rFonts w:ascii="Times New Roman" w:hAnsi="Times New Roman" w:cs="Times New Roman"/>
          <w:sz w:val="24"/>
          <w:szCs w:val="24"/>
        </w:rPr>
        <w:t>e</w:t>
      </w:r>
      <w:r w:rsidR="007C4602" w:rsidRPr="00687941">
        <w:rPr>
          <w:rFonts w:ascii="Times New Roman" w:hAnsi="Times New Roman" w:cs="Times New Roman"/>
          <w:sz w:val="24"/>
          <w:szCs w:val="24"/>
        </w:rPr>
        <w:t>ed &lt; 120 km/h and Class 3b with max</w:t>
      </w:r>
      <w:r w:rsidR="00BB2F69" w:rsidRPr="00687941">
        <w:rPr>
          <w:rFonts w:ascii="Times New Roman" w:hAnsi="Times New Roman" w:cs="Times New Roman"/>
          <w:sz w:val="24"/>
          <w:szCs w:val="24"/>
        </w:rPr>
        <w:t xml:space="preserve"> vehicle</w:t>
      </w:r>
      <w:r w:rsidR="007C4602" w:rsidRPr="00687941">
        <w:rPr>
          <w:rFonts w:ascii="Times New Roman" w:hAnsi="Times New Roman" w:cs="Times New Roman"/>
          <w:sz w:val="24"/>
          <w:szCs w:val="24"/>
        </w:rPr>
        <w:t xml:space="preserve"> speed ≥ 120 km/h. </w:t>
      </w:r>
      <w:r w:rsidR="00C73E16" w:rsidRPr="00687941">
        <w:rPr>
          <w:rFonts w:ascii="Times New Roman" w:hAnsi="Times New Roman" w:cs="Times New Roman"/>
          <w:sz w:val="24"/>
          <w:szCs w:val="24"/>
        </w:rPr>
        <w:t xml:space="preserve">As such, </w:t>
      </w:r>
      <w:r w:rsidR="00474D22" w:rsidRPr="00687941">
        <w:rPr>
          <w:rFonts w:ascii="Times New Roman" w:hAnsi="Times New Roman" w:cs="Times New Roman"/>
          <w:sz w:val="24"/>
          <w:szCs w:val="24"/>
        </w:rPr>
        <w:t xml:space="preserve">three different WLTC versions were developed </w:t>
      </w:r>
      <w:r w:rsidR="003B35E1" w:rsidRPr="00687941">
        <w:rPr>
          <w:rFonts w:ascii="Times New Roman" w:hAnsi="Times New Roman" w:cs="Times New Roman"/>
          <w:sz w:val="24"/>
          <w:szCs w:val="24"/>
        </w:rPr>
        <w:t>based on</w:t>
      </w:r>
      <w:r w:rsidR="00474D22" w:rsidRPr="00687941">
        <w:rPr>
          <w:rFonts w:ascii="Times New Roman" w:hAnsi="Times New Roman" w:cs="Times New Roman"/>
          <w:sz w:val="24"/>
          <w:szCs w:val="24"/>
        </w:rPr>
        <w:t xml:space="preserve"> the dynamic potentials of the different</w:t>
      </w:r>
      <w:r w:rsidR="00C73E16" w:rsidRPr="00687941">
        <w:rPr>
          <w:rFonts w:ascii="Times New Roman" w:hAnsi="Times New Roman" w:cs="Times New Roman"/>
          <w:sz w:val="24"/>
          <w:szCs w:val="24"/>
        </w:rPr>
        <w:t xml:space="preserve"> </w:t>
      </w:r>
      <w:r w:rsidR="00474D22" w:rsidRPr="00687941">
        <w:rPr>
          <w:rFonts w:ascii="Times New Roman" w:hAnsi="Times New Roman" w:cs="Times New Roman"/>
          <w:sz w:val="24"/>
          <w:szCs w:val="24"/>
        </w:rPr>
        <w:t>classes.</w:t>
      </w:r>
      <w:r w:rsidR="00705637" w:rsidRPr="00687941">
        <w:rPr>
          <w:rFonts w:ascii="Times New Roman" w:hAnsi="Times New Roman" w:cs="Times New Roman"/>
          <w:sz w:val="24"/>
          <w:szCs w:val="24"/>
        </w:rPr>
        <w:t xml:space="preserve"> </w:t>
      </w:r>
      <w:r w:rsidR="00692276" w:rsidRPr="00687941">
        <w:rPr>
          <w:rFonts w:ascii="Times New Roman" w:hAnsi="Times New Roman" w:cs="Times New Roman"/>
          <w:sz w:val="24"/>
          <w:szCs w:val="24"/>
        </w:rPr>
        <w:t>WLTC for 3 classes of vehicles is shown in</w:t>
      </w:r>
      <w:r w:rsidR="003636C6" w:rsidRPr="00687941">
        <w:rPr>
          <w:rFonts w:ascii="Times New Roman" w:hAnsi="Times New Roman" w:cs="Times New Roman"/>
          <w:sz w:val="24"/>
          <w:szCs w:val="24"/>
        </w:rPr>
        <w:t xml:space="preserve"> </w:t>
      </w:r>
      <w:r w:rsidR="003636C6" w:rsidRPr="00687941">
        <w:rPr>
          <w:rFonts w:ascii="Times New Roman" w:hAnsi="Times New Roman" w:cs="Times New Roman"/>
          <w:sz w:val="24"/>
          <w:szCs w:val="24"/>
        </w:rPr>
        <w:fldChar w:fldCharType="begin"/>
      </w:r>
      <w:r w:rsidR="003636C6" w:rsidRPr="00687941">
        <w:rPr>
          <w:rFonts w:ascii="Times New Roman" w:hAnsi="Times New Roman" w:cs="Times New Roman"/>
          <w:sz w:val="24"/>
          <w:szCs w:val="24"/>
        </w:rPr>
        <w:instrText xml:space="preserve"> REF _Ref53960348 \h  \* MERGEFORMAT </w:instrText>
      </w:r>
      <w:r w:rsidR="003636C6" w:rsidRPr="00687941">
        <w:rPr>
          <w:rFonts w:ascii="Times New Roman" w:hAnsi="Times New Roman" w:cs="Times New Roman"/>
          <w:sz w:val="24"/>
          <w:szCs w:val="24"/>
        </w:rPr>
      </w:r>
      <w:r w:rsidR="003636C6"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Figure </w:t>
      </w:r>
      <w:r w:rsidR="008D2689" w:rsidRPr="008D2689">
        <w:rPr>
          <w:rFonts w:ascii="Times New Roman" w:hAnsi="Times New Roman" w:cs="Times New Roman"/>
          <w:noProof/>
          <w:sz w:val="24"/>
          <w:szCs w:val="24"/>
        </w:rPr>
        <w:t>11</w:t>
      </w:r>
      <w:r w:rsidR="003636C6" w:rsidRPr="00687941">
        <w:rPr>
          <w:rFonts w:ascii="Times New Roman" w:hAnsi="Times New Roman" w:cs="Times New Roman"/>
          <w:sz w:val="24"/>
          <w:szCs w:val="24"/>
        </w:rPr>
        <w:fldChar w:fldCharType="end"/>
      </w:r>
      <w:r w:rsidR="00692276" w:rsidRPr="00687941">
        <w:rPr>
          <w:rFonts w:ascii="Times New Roman" w:hAnsi="Times New Roman" w:cs="Times New Roman"/>
          <w:sz w:val="24"/>
          <w:szCs w:val="24"/>
        </w:rPr>
        <w:t>.</w:t>
      </w:r>
      <w:r w:rsidR="00AB1B4B" w:rsidRPr="00687941">
        <w:rPr>
          <w:rFonts w:ascii="Times New Roman" w:hAnsi="Times New Roman" w:cs="Times New Roman"/>
          <w:sz w:val="24"/>
          <w:szCs w:val="24"/>
        </w:rPr>
        <w:t xml:space="preserve"> </w:t>
      </w:r>
    </w:p>
    <w:p w14:paraId="55F5FE8D" w14:textId="6DDFE731" w:rsidR="002C673F" w:rsidRPr="00687941" w:rsidRDefault="002C673F" w:rsidP="00474D22">
      <w:pPr>
        <w:spacing w:line="360" w:lineRule="auto"/>
        <w:jc w:val="both"/>
        <w:rPr>
          <w:rFonts w:ascii="Times New Roman" w:hAnsi="Times New Roman" w:cs="Times New Roman"/>
          <w:sz w:val="24"/>
          <w:szCs w:val="24"/>
        </w:rPr>
      </w:pPr>
    </w:p>
    <w:p w14:paraId="7BF5E140" w14:textId="4213CA58" w:rsidR="002C673F" w:rsidRPr="00687941" w:rsidRDefault="003636C6" w:rsidP="003636C6">
      <w:pPr>
        <w:pStyle w:val="Caption"/>
        <w:jc w:val="center"/>
        <w:rPr>
          <w:rFonts w:ascii="Times New Roman" w:hAnsi="Times New Roman" w:cs="Times New Roman"/>
          <w:i w:val="0"/>
          <w:iCs w:val="0"/>
          <w:color w:val="auto"/>
          <w:sz w:val="24"/>
          <w:szCs w:val="24"/>
        </w:rPr>
      </w:pPr>
      <w:bookmarkStart w:id="9" w:name="_Ref53960299"/>
      <w:r w:rsidRPr="00687941">
        <w:rPr>
          <w:rFonts w:ascii="Times New Roman" w:hAnsi="Times New Roman" w:cs="Times New Roman"/>
          <w:i w:val="0"/>
          <w:iCs w:val="0"/>
          <w:color w:val="auto"/>
          <w:sz w:val="24"/>
          <w:szCs w:val="24"/>
        </w:rPr>
        <w:t xml:space="preserve">Table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Table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3</w:t>
      </w:r>
      <w:r w:rsidRPr="00687941">
        <w:rPr>
          <w:rFonts w:ascii="Times New Roman" w:hAnsi="Times New Roman" w:cs="Times New Roman"/>
          <w:i w:val="0"/>
          <w:iCs w:val="0"/>
          <w:color w:val="auto"/>
          <w:sz w:val="24"/>
          <w:szCs w:val="24"/>
        </w:rPr>
        <w:fldChar w:fldCharType="end"/>
      </w:r>
      <w:bookmarkEnd w:id="9"/>
      <w:r w:rsidR="002C673F" w:rsidRPr="00687941">
        <w:rPr>
          <w:rFonts w:ascii="Times New Roman" w:hAnsi="Times New Roman" w:cs="Times New Roman"/>
          <w:i w:val="0"/>
          <w:iCs w:val="0"/>
          <w:color w:val="auto"/>
          <w:sz w:val="24"/>
          <w:szCs w:val="24"/>
        </w:rPr>
        <w:t xml:space="preserve"> Comparison of NEDC with WLTC (Class 3</w:t>
      </w:r>
      <w:r w:rsidR="007C4602" w:rsidRPr="00687941">
        <w:rPr>
          <w:rFonts w:ascii="Times New Roman" w:hAnsi="Times New Roman" w:cs="Times New Roman"/>
          <w:i w:val="0"/>
          <w:iCs w:val="0"/>
          <w:color w:val="auto"/>
          <w:sz w:val="24"/>
          <w:szCs w:val="24"/>
        </w:rPr>
        <w:t>b</w:t>
      </w:r>
      <w:r w:rsidR="002C673F" w:rsidRPr="00687941">
        <w:rPr>
          <w:rFonts w:ascii="Times New Roman" w:hAnsi="Times New Roman" w:cs="Times New Roman"/>
          <w:i w:val="0"/>
          <w:iCs w:val="0"/>
          <w:color w:val="auto"/>
          <w:sz w:val="24"/>
          <w:szCs w:val="24"/>
        </w:rPr>
        <w:t>)</w:t>
      </w:r>
    </w:p>
    <w:tbl>
      <w:tblPr>
        <w:tblW w:w="5000" w:type="pct"/>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883"/>
        <w:gridCol w:w="3681"/>
        <w:gridCol w:w="3462"/>
      </w:tblGrid>
      <w:tr w:rsidR="00413B69" w:rsidRPr="00687941" w14:paraId="40762CD6" w14:textId="77777777" w:rsidTr="00687941">
        <w:tc>
          <w:tcPr>
            <w:tcW w:w="1043" w:type="pct"/>
            <w:tcBorders>
              <w:top w:val="single" w:sz="6" w:space="0" w:color="DDDDDD"/>
            </w:tcBorders>
            <w:shd w:val="clear" w:color="auto" w:fill="FFFFFF" w:themeFill="background1"/>
            <w:tcMar>
              <w:top w:w="120" w:type="dxa"/>
              <w:left w:w="120" w:type="dxa"/>
              <w:bottom w:w="120" w:type="dxa"/>
              <w:right w:w="120" w:type="dxa"/>
            </w:tcMar>
            <w:hideMark/>
          </w:tcPr>
          <w:p w14:paraId="22CF5E6B"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p>
        </w:tc>
        <w:tc>
          <w:tcPr>
            <w:tcW w:w="2039" w:type="pct"/>
            <w:tcBorders>
              <w:top w:val="single" w:sz="6" w:space="0" w:color="DDDDDD"/>
            </w:tcBorders>
            <w:shd w:val="clear" w:color="auto" w:fill="FFFFFF" w:themeFill="background1"/>
            <w:tcMar>
              <w:top w:w="120" w:type="dxa"/>
              <w:left w:w="120" w:type="dxa"/>
              <w:bottom w:w="120" w:type="dxa"/>
              <w:right w:w="120" w:type="dxa"/>
            </w:tcMar>
            <w:hideMark/>
          </w:tcPr>
          <w:p w14:paraId="0866069E"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b/>
                <w:bCs/>
                <w:sz w:val="16"/>
                <w:szCs w:val="16"/>
                <w:lang w:eastAsia="en-AU"/>
              </w:rPr>
              <w:t xml:space="preserve">NEDC </w:t>
            </w:r>
          </w:p>
        </w:tc>
        <w:tc>
          <w:tcPr>
            <w:tcW w:w="1918" w:type="pct"/>
            <w:tcBorders>
              <w:top w:val="single" w:sz="6" w:space="0" w:color="DDDDDD"/>
            </w:tcBorders>
            <w:shd w:val="clear" w:color="auto" w:fill="FFFFFF" w:themeFill="background1"/>
            <w:tcMar>
              <w:top w:w="120" w:type="dxa"/>
              <w:left w:w="120" w:type="dxa"/>
              <w:bottom w:w="120" w:type="dxa"/>
              <w:right w:w="120" w:type="dxa"/>
            </w:tcMar>
            <w:hideMark/>
          </w:tcPr>
          <w:p w14:paraId="4D188369" w14:textId="0D9D14FB"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b/>
                <w:bCs/>
                <w:sz w:val="16"/>
                <w:szCs w:val="16"/>
                <w:lang w:eastAsia="en-AU"/>
              </w:rPr>
              <w:t>WLTC</w:t>
            </w:r>
            <w:r w:rsidR="00455EE4" w:rsidRPr="00687941">
              <w:rPr>
                <w:rFonts w:ascii="Times New Roman" w:eastAsia="Times New Roman" w:hAnsi="Times New Roman" w:cs="Times New Roman"/>
                <w:b/>
                <w:bCs/>
                <w:sz w:val="16"/>
                <w:szCs w:val="16"/>
                <w:lang w:eastAsia="en-AU"/>
              </w:rPr>
              <w:t xml:space="preserve"> (Class 3b)</w:t>
            </w:r>
          </w:p>
        </w:tc>
      </w:tr>
      <w:tr w:rsidR="00413B69" w:rsidRPr="00687941" w14:paraId="7D26BDB1" w14:textId="77777777" w:rsidTr="00687941">
        <w:tc>
          <w:tcPr>
            <w:tcW w:w="1043" w:type="pct"/>
            <w:tcBorders>
              <w:top w:val="single" w:sz="6" w:space="0" w:color="DDDDDD"/>
            </w:tcBorders>
            <w:shd w:val="clear" w:color="auto" w:fill="FFFFFF" w:themeFill="background1"/>
            <w:tcMar>
              <w:top w:w="120" w:type="dxa"/>
              <w:left w:w="120" w:type="dxa"/>
              <w:bottom w:w="120" w:type="dxa"/>
              <w:right w:w="120" w:type="dxa"/>
            </w:tcMar>
            <w:hideMark/>
          </w:tcPr>
          <w:p w14:paraId="10A2D17B"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b/>
                <w:bCs/>
                <w:sz w:val="16"/>
                <w:szCs w:val="16"/>
                <w:lang w:eastAsia="en-AU"/>
              </w:rPr>
              <w:t>Cycle time</w:t>
            </w:r>
          </w:p>
        </w:tc>
        <w:tc>
          <w:tcPr>
            <w:tcW w:w="2039" w:type="pct"/>
            <w:tcBorders>
              <w:top w:val="single" w:sz="6" w:space="0" w:color="DDDDDD"/>
            </w:tcBorders>
            <w:shd w:val="clear" w:color="auto" w:fill="FFFFFF" w:themeFill="background1"/>
            <w:tcMar>
              <w:top w:w="120" w:type="dxa"/>
              <w:left w:w="120" w:type="dxa"/>
              <w:bottom w:w="120" w:type="dxa"/>
              <w:right w:w="120" w:type="dxa"/>
            </w:tcMar>
            <w:hideMark/>
          </w:tcPr>
          <w:p w14:paraId="514B16F3"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20 minutes</w:t>
            </w:r>
          </w:p>
        </w:tc>
        <w:tc>
          <w:tcPr>
            <w:tcW w:w="1918" w:type="pct"/>
            <w:tcBorders>
              <w:top w:val="single" w:sz="6" w:space="0" w:color="DDDDDD"/>
            </w:tcBorders>
            <w:shd w:val="clear" w:color="auto" w:fill="FFFFFF" w:themeFill="background1"/>
            <w:tcMar>
              <w:top w:w="120" w:type="dxa"/>
              <w:left w:w="120" w:type="dxa"/>
              <w:bottom w:w="120" w:type="dxa"/>
              <w:right w:w="120" w:type="dxa"/>
            </w:tcMar>
            <w:hideMark/>
          </w:tcPr>
          <w:p w14:paraId="48BC5C1E"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30 minutes</w:t>
            </w:r>
          </w:p>
        </w:tc>
      </w:tr>
      <w:tr w:rsidR="00413B69" w:rsidRPr="00687941" w14:paraId="2533E351" w14:textId="77777777" w:rsidTr="00687941">
        <w:tc>
          <w:tcPr>
            <w:tcW w:w="1043" w:type="pct"/>
            <w:tcBorders>
              <w:top w:val="single" w:sz="6" w:space="0" w:color="DDDDDD"/>
            </w:tcBorders>
            <w:shd w:val="clear" w:color="auto" w:fill="FFFFFF" w:themeFill="background1"/>
            <w:tcMar>
              <w:top w:w="120" w:type="dxa"/>
              <w:left w:w="120" w:type="dxa"/>
              <w:bottom w:w="120" w:type="dxa"/>
              <w:right w:w="120" w:type="dxa"/>
            </w:tcMar>
            <w:hideMark/>
          </w:tcPr>
          <w:p w14:paraId="5248247D"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b/>
                <w:bCs/>
                <w:sz w:val="16"/>
                <w:szCs w:val="16"/>
                <w:lang w:eastAsia="en-AU"/>
              </w:rPr>
              <w:t>Cycle distance</w:t>
            </w:r>
          </w:p>
        </w:tc>
        <w:tc>
          <w:tcPr>
            <w:tcW w:w="2039" w:type="pct"/>
            <w:tcBorders>
              <w:top w:val="single" w:sz="6" w:space="0" w:color="DDDDDD"/>
            </w:tcBorders>
            <w:shd w:val="clear" w:color="auto" w:fill="FFFFFF" w:themeFill="background1"/>
            <w:tcMar>
              <w:top w:w="120" w:type="dxa"/>
              <w:left w:w="120" w:type="dxa"/>
              <w:bottom w:w="120" w:type="dxa"/>
              <w:right w:w="120" w:type="dxa"/>
            </w:tcMar>
            <w:hideMark/>
          </w:tcPr>
          <w:p w14:paraId="34ACAC8C"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11 kilometres (6.83 miles)</w:t>
            </w:r>
          </w:p>
        </w:tc>
        <w:tc>
          <w:tcPr>
            <w:tcW w:w="1918" w:type="pct"/>
            <w:tcBorders>
              <w:top w:val="single" w:sz="6" w:space="0" w:color="DDDDDD"/>
            </w:tcBorders>
            <w:shd w:val="clear" w:color="auto" w:fill="FFFFFF" w:themeFill="background1"/>
            <w:tcMar>
              <w:top w:w="120" w:type="dxa"/>
              <w:left w:w="120" w:type="dxa"/>
              <w:bottom w:w="120" w:type="dxa"/>
              <w:right w:w="120" w:type="dxa"/>
            </w:tcMar>
            <w:hideMark/>
          </w:tcPr>
          <w:p w14:paraId="5F64483B"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23.25 kilometres (14.44 miles)</w:t>
            </w:r>
          </w:p>
        </w:tc>
      </w:tr>
      <w:tr w:rsidR="00413B69" w:rsidRPr="00687941" w14:paraId="3004964B" w14:textId="77777777" w:rsidTr="00687941">
        <w:tc>
          <w:tcPr>
            <w:tcW w:w="1043" w:type="pct"/>
            <w:tcBorders>
              <w:top w:val="single" w:sz="6" w:space="0" w:color="DDDDDD"/>
            </w:tcBorders>
            <w:shd w:val="clear" w:color="auto" w:fill="FFFFFF" w:themeFill="background1"/>
            <w:tcMar>
              <w:top w:w="120" w:type="dxa"/>
              <w:left w:w="120" w:type="dxa"/>
              <w:bottom w:w="120" w:type="dxa"/>
              <w:right w:w="120" w:type="dxa"/>
            </w:tcMar>
            <w:hideMark/>
          </w:tcPr>
          <w:p w14:paraId="52A452C5"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b/>
                <w:bCs/>
                <w:sz w:val="16"/>
                <w:szCs w:val="16"/>
                <w:lang w:eastAsia="en-AU"/>
              </w:rPr>
              <w:t>Driving</w:t>
            </w:r>
          </w:p>
        </w:tc>
        <w:tc>
          <w:tcPr>
            <w:tcW w:w="2039" w:type="pct"/>
            <w:tcBorders>
              <w:top w:val="single" w:sz="6" w:space="0" w:color="DDDDDD"/>
            </w:tcBorders>
            <w:shd w:val="clear" w:color="auto" w:fill="FFFFFF" w:themeFill="background1"/>
            <w:tcMar>
              <w:top w:w="120" w:type="dxa"/>
              <w:left w:w="120" w:type="dxa"/>
              <w:bottom w:w="120" w:type="dxa"/>
              <w:right w:w="120" w:type="dxa"/>
            </w:tcMar>
            <w:hideMark/>
          </w:tcPr>
          <w:p w14:paraId="05084030" w14:textId="46046CDA"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2 phases: urban driving 66%/extra-urban driving 34%.</w:t>
            </w:r>
          </w:p>
        </w:tc>
        <w:tc>
          <w:tcPr>
            <w:tcW w:w="1918" w:type="pct"/>
            <w:tcBorders>
              <w:top w:val="single" w:sz="6" w:space="0" w:color="DDDDDD"/>
            </w:tcBorders>
            <w:shd w:val="clear" w:color="auto" w:fill="FFFFFF" w:themeFill="background1"/>
            <w:tcMar>
              <w:top w:w="120" w:type="dxa"/>
              <w:left w:w="120" w:type="dxa"/>
              <w:bottom w:w="120" w:type="dxa"/>
              <w:right w:w="120" w:type="dxa"/>
            </w:tcMar>
            <w:hideMark/>
          </w:tcPr>
          <w:p w14:paraId="28932524" w14:textId="49E74658"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4 phases: urban driving 52%/extra-urban driving 48%.</w:t>
            </w:r>
          </w:p>
        </w:tc>
      </w:tr>
      <w:tr w:rsidR="00413B69" w:rsidRPr="00687941" w14:paraId="56EFC25B" w14:textId="77777777" w:rsidTr="00687941">
        <w:tc>
          <w:tcPr>
            <w:tcW w:w="1043" w:type="pct"/>
            <w:tcBorders>
              <w:top w:val="single" w:sz="6" w:space="0" w:color="DDDDDD"/>
            </w:tcBorders>
            <w:shd w:val="clear" w:color="auto" w:fill="FFFFFF" w:themeFill="background1"/>
            <w:tcMar>
              <w:top w:w="120" w:type="dxa"/>
              <w:left w:w="120" w:type="dxa"/>
              <w:bottom w:w="120" w:type="dxa"/>
              <w:right w:w="120" w:type="dxa"/>
            </w:tcMar>
            <w:hideMark/>
          </w:tcPr>
          <w:p w14:paraId="3B068846"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b/>
                <w:bCs/>
                <w:sz w:val="16"/>
                <w:szCs w:val="16"/>
                <w:lang w:eastAsia="en-AU"/>
              </w:rPr>
              <w:t>Average speed</w:t>
            </w:r>
          </w:p>
        </w:tc>
        <w:tc>
          <w:tcPr>
            <w:tcW w:w="2039" w:type="pct"/>
            <w:tcBorders>
              <w:top w:val="single" w:sz="6" w:space="0" w:color="DDDDDD"/>
            </w:tcBorders>
            <w:shd w:val="clear" w:color="auto" w:fill="FFFFFF" w:themeFill="background1"/>
            <w:tcMar>
              <w:top w:w="120" w:type="dxa"/>
              <w:left w:w="120" w:type="dxa"/>
              <w:bottom w:w="120" w:type="dxa"/>
              <w:right w:w="120" w:type="dxa"/>
            </w:tcMar>
            <w:hideMark/>
          </w:tcPr>
          <w:p w14:paraId="04A6B4C8" w14:textId="185C4A6B"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34 km/h (21.12</w:t>
            </w:r>
            <w:r w:rsidR="001329BE" w:rsidRPr="00687941">
              <w:rPr>
                <w:rFonts w:ascii="Times New Roman" w:eastAsia="Times New Roman" w:hAnsi="Times New Roman" w:cs="Times New Roman"/>
                <w:sz w:val="16"/>
                <w:szCs w:val="16"/>
                <w:lang w:eastAsia="en-AU"/>
              </w:rPr>
              <w:t xml:space="preserve"> </w:t>
            </w:r>
            <w:r w:rsidRPr="00687941">
              <w:rPr>
                <w:rFonts w:ascii="Times New Roman" w:eastAsia="Times New Roman" w:hAnsi="Times New Roman" w:cs="Times New Roman"/>
                <w:sz w:val="16"/>
                <w:szCs w:val="16"/>
                <w:lang w:eastAsia="en-AU"/>
              </w:rPr>
              <w:t>mph)</w:t>
            </w:r>
          </w:p>
        </w:tc>
        <w:tc>
          <w:tcPr>
            <w:tcW w:w="1918" w:type="pct"/>
            <w:tcBorders>
              <w:top w:val="single" w:sz="6" w:space="0" w:color="DDDDDD"/>
            </w:tcBorders>
            <w:shd w:val="clear" w:color="auto" w:fill="FFFFFF" w:themeFill="background1"/>
            <w:tcMar>
              <w:top w:w="120" w:type="dxa"/>
              <w:left w:w="120" w:type="dxa"/>
              <w:bottom w:w="120" w:type="dxa"/>
              <w:right w:w="120" w:type="dxa"/>
            </w:tcMar>
            <w:hideMark/>
          </w:tcPr>
          <w:p w14:paraId="0A721DD9" w14:textId="5CC565B8"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46.5 km/h (28.89</w:t>
            </w:r>
            <w:r w:rsidR="001329BE" w:rsidRPr="00687941">
              <w:rPr>
                <w:rFonts w:ascii="Times New Roman" w:eastAsia="Times New Roman" w:hAnsi="Times New Roman" w:cs="Times New Roman"/>
                <w:sz w:val="16"/>
                <w:szCs w:val="16"/>
                <w:lang w:eastAsia="en-AU"/>
              </w:rPr>
              <w:t xml:space="preserve"> </w:t>
            </w:r>
            <w:r w:rsidRPr="00687941">
              <w:rPr>
                <w:rFonts w:ascii="Times New Roman" w:eastAsia="Times New Roman" w:hAnsi="Times New Roman" w:cs="Times New Roman"/>
                <w:sz w:val="16"/>
                <w:szCs w:val="16"/>
                <w:lang w:eastAsia="en-AU"/>
              </w:rPr>
              <w:t>mph)</w:t>
            </w:r>
          </w:p>
        </w:tc>
      </w:tr>
      <w:tr w:rsidR="00413B69" w:rsidRPr="00687941" w14:paraId="2703B05D" w14:textId="77777777" w:rsidTr="00687941">
        <w:tc>
          <w:tcPr>
            <w:tcW w:w="1043" w:type="pct"/>
            <w:tcBorders>
              <w:top w:val="single" w:sz="6" w:space="0" w:color="DDDDDD"/>
            </w:tcBorders>
            <w:shd w:val="clear" w:color="auto" w:fill="FFFFFF" w:themeFill="background1"/>
            <w:tcMar>
              <w:top w:w="120" w:type="dxa"/>
              <w:left w:w="120" w:type="dxa"/>
              <w:bottom w:w="120" w:type="dxa"/>
              <w:right w:w="120" w:type="dxa"/>
            </w:tcMar>
            <w:hideMark/>
          </w:tcPr>
          <w:p w14:paraId="4700038F"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b/>
                <w:bCs/>
                <w:sz w:val="16"/>
                <w:szCs w:val="16"/>
                <w:lang w:eastAsia="en-AU"/>
              </w:rPr>
              <w:t>Maximum speed</w:t>
            </w:r>
          </w:p>
        </w:tc>
        <w:tc>
          <w:tcPr>
            <w:tcW w:w="2039" w:type="pct"/>
            <w:tcBorders>
              <w:top w:val="single" w:sz="6" w:space="0" w:color="DDDDDD"/>
            </w:tcBorders>
            <w:shd w:val="clear" w:color="auto" w:fill="FFFFFF" w:themeFill="background1"/>
            <w:tcMar>
              <w:top w:w="120" w:type="dxa"/>
              <w:left w:w="120" w:type="dxa"/>
              <w:bottom w:w="120" w:type="dxa"/>
              <w:right w:w="120" w:type="dxa"/>
            </w:tcMar>
            <w:hideMark/>
          </w:tcPr>
          <w:p w14:paraId="6695715E" w14:textId="38A952C1"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120 km/h (74.56</w:t>
            </w:r>
            <w:r w:rsidR="001329BE" w:rsidRPr="00687941">
              <w:rPr>
                <w:rFonts w:ascii="Times New Roman" w:eastAsia="Times New Roman" w:hAnsi="Times New Roman" w:cs="Times New Roman"/>
                <w:sz w:val="16"/>
                <w:szCs w:val="16"/>
                <w:lang w:eastAsia="en-AU"/>
              </w:rPr>
              <w:t xml:space="preserve"> </w:t>
            </w:r>
            <w:r w:rsidRPr="00687941">
              <w:rPr>
                <w:rFonts w:ascii="Times New Roman" w:eastAsia="Times New Roman" w:hAnsi="Times New Roman" w:cs="Times New Roman"/>
                <w:sz w:val="16"/>
                <w:szCs w:val="16"/>
                <w:lang w:eastAsia="en-AU"/>
              </w:rPr>
              <w:t>mph)</w:t>
            </w:r>
          </w:p>
        </w:tc>
        <w:tc>
          <w:tcPr>
            <w:tcW w:w="1918" w:type="pct"/>
            <w:tcBorders>
              <w:top w:val="single" w:sz="6" w:space="0" w:color="DDDDDD"/>
            </w:tcBorders>
            <w:shd w:val="clear" w:color="auto" w:fill="FFFFFF" w:themeFill="background1"/>
            <w:tcMar>
              <w:top w:w="120" w:type="dxa"/>
              <w:left w:w="120" w:type="dxa"/>
              <w:bottom w:w="120" w:type="dxa"/>
              <w:right w:w="120" w:type="dxa"/>
            </w:tcMar>
            <w:hideMark/>
          </w:tcPr>
          <w:p w14:paraId="0E2B1CFC" w14:textId="4A3A19BB"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131 km/h (81.39</w:t>
            </w:r>
            <w:r w:rsidR="001329BE" w:rsidRPr="00687941">
              <w:rPr>
                <w:rFonts w:ascii="Times New Roman" w:eastAsia="Times New Roman" w:hAnsi="Times New Roman" w:cs="Times New Roman"/>
                <w:sz w:val="16"/>
                <w:szCs w:val="16"/>
                <w:lang w:eastAsia="en-AU"/>
              </w:rPr>
              <w:t xml:space="preserve"> </w:t>
            </w:r>
            <w:r w:rsidRPr="00687941">
              <w:rPr>
                <w:rFonts w:ascii="Times New Roman" w:eastAsia="Times New Roman" w:hAnsi="Times New Roman" w:cs="Times New Roman"/>
                <w:sz w:val="16"/>
                <w:szCs w:val="16"/>
                <w:lang w:eastAsia="en-AU"/>
              </w:rPr>
              <w:t>mph)</w:t>
            </w:r>
          </w:p>
        </w:tc>
      </w:tr>
      <w:tr w:rsidR="00413B69" w:rsidRPr="00687941" w14:paraId="00799048" w14:textId="77777777" w:rsidTr="00687941">
        <w:tc>
          <w:tcPr>
            <w:tcW w:w="1043" w:type="pct"/>
            <w:tcBorders>
              <w:top w:val="single" w:sz="6" w:space="0" w:color="DDDDDD"/>
            </w:tcBorders>
            <w:shd w:val="clear" w:color="auto" w:fill="FFFFFF" w:themeFill="background1"/>
            <w:tcMar>
              <w:top w:w="120" w:type="dxa"/>
              <w:left w:w="120" w:type="dxa"/>
              <w:bottom w:w="120" w:type="dxa"/>
              <w:right w:w="120" w:type="dxa"/>
            </w:tcMar>
            <w:hideMark/>
          </w:tcPr>
          <w:p w14:paraId="539197D5"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b/>
                <w:bCs/>
                <w:sz w:val="16"/>
                <w:szCs w:val="16"/>
                <w:lang w:eastAsia="en-AU"/>
              </w:rPr>
              <w:t>Influence of optional equipment</w:t>
            </w:r>
          </w:p>
        </w:tc>
        <w:tc>
          <w:tcPr>
            <w:tcW w:w="2039" w:type="pct"/>
            <w:tcBorders>
              <w:top w:val="single" w:sz="6" w:space="0" w:color="DDDDDD"/>
            </w:tcBorders>
            <w:shd w:val="clear" w:color="auto" w:fill="FFFFFF" w:themeFill="background1"/>
            <w:tcMar>
              <w:top w:w="120" w:type="dxa"/>
              <w:left w:w="120" w:type="dxa"/>
              <w:bottom w:w="120" w:type="dxa"/>
              <w:right w:w="120" w:type="dxa"/>
            </w:tcMar>
            <w:hideMark/>
          </w:tcPr>
          <w:p w14:paraId="137A9B20" w14:textId="7444A50B"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The options and their impact on regulated emissions and consumption are not taken into account.</w:t>
            </w:r>
          </w:p>
        </w:tc>
        <w:tc>
          <w:tcPr>
            <w:tcW w:w="1918" w:type="pct"/>
            <w:tcBorders>
              <w:top w:val="single" w:sz="6" w:space="0" w:color="DDDDDD"/>
            </w:tcBorders>
            <w:shd w:val="clear" w:color="auto" w:fill="FFFFFF" w:themeFill="background1"/>
            <w:tcMar>
              <w:top w:w="120" w:type="dxa"/>
              <w:left w:w="120" w:type="dxa"/>
              <w:bottom w:w="120" w:type="dxa"/>
              <w:right w:w="120" w:type="dxa"/>
            </w:tcMar>
            <w:hideMark/>
          </w:tcPr>
          <w:p w14:paraId="619DDECF" w14:textId="087C92B5"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Options and their impact on regulated emissions and consumption are taken into account.</w:t>
            </w:r>
          </w:p>
        </w:tc>
      </w:tr>
      <w:tr w:rsidR="00413B69" w:rsidRPr="00687941" w14:paraId="6246EF7F" w14:textId="77777777" w:rsidTr="00687941">
        <w:tc>
          <w:tcPr>
            <w:tcW w:w="1043" w:type="pct"/>
            <w:tcBorders>
              <w:top w:val="single" w:sz="6" w:space="0" w:color="DDDDDD"/>
            </w:tcBorders>
            <w:shd w:val="clear" w:color="auto" w:fill="FFFFFF" w:themeFill="background1"/>
            <w:tcMar>
              <w:top w:w="120" w:type="dxa"/>
              <w:left w:w="120" w:type="dxa"/>
              <w:bottom w:w="120" w:type="dxa"/>
              <w:right w:w="120" w:type="dxa"/>
            </w:tcMar>
            <w:hideMark/>
          </w:tcPr>
          <w:p w14:paraId="52A0CEE8" w14:textId="77777777"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b/>
                <w:bCs/>
                <w:sz w:val="16"/>
                <w:szCs w:val="16"/>
                <w:lang w:eastAsia="en-AU"/>
              </w:rPr>
              <w:t>Temperature testing</w:t>
            </w:r>
          </w:p>
        </w:tc>
        <w:tc>
          <w:tcPr>
            <w:tcW w:w="2039" w:type="pct"/>
            <w:tcBorders>
              <w:top w:val="single" w:sz="6" w:space="0" w:color="DDDDDD"/>
            </w:tcBorders>
            <w:shd w:val="clear" w:color="auto" w:fill="FFFFFF" w:themeFill="background1"/>
            <w:tcMar>
              <w:top w:w="120" w:type="dxa"/>
              <w:left w:w="120" w:type="dxa"/>
              <w:bottom w:w="120" w:type="dxa"/>
              <w:right w:w="120" w:type="dxa"/>
            </w:tcMar>
            <w:hideMark/>
          </w:tcPr>
          <w:p w14:paraId="7E2E6F53" w14:textId="69BE0FAA"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 xml:space="preserve">Measurements </w:t>
            </w:r>
            <w:r w:rsidR="00354C93" w:rsidRPr="00687941">
              <w:rPr>
                <w:rFonts w:ascii="Times New Roman" w:eastAsia="Times New Roman" w:hAnsi="Times New Roman" w:cs="Times New Roman"/>
                <w:sz w:val="16"/>
                <w:szCs w:val="16"/>
                <w:lang w:eastAsia="en-AU"/>
              </w:rPr>
              <w:t xml:space="preserve">are </w:t>
            </w:r>
            <w:r w:rsidRPr="00687941">
              <w:rPr>
                <w:rFonts w:ascii="Times New Roman" w:eastAsia="Times New Roman" w:hAnsi="Times New Roman" w:cs="Times New Roman"/>
                <w:sz w:val="16"/>
                <w:szCs w:val="16"/>
                <w:lang w:eastAsia="en-AU"/>
              </w:rPr>
              <w:t>taken at temperatures between 20 and 30°C</w:t>
            </w:r>
          </w:p>
        </w:tc>
        <w:tc>
          <w:tcPr>
            <w:tcW w:w="1918" w:type="pct"/>
            <w:tcBorders>
              <w:top w:val="single" w:sz="6" w:space="0" w:color="DDDDDD"/>
            </w:tcBorders>
            <w:shd w:val="clear" w:color="auto" w:fill="FFFFFF" w:themeFill="background1"/>
            <w:tcMar>
              <w:top w:w="120" w:type="dxa"/>
              <w:left w:w="120" w:type="dxa"/>
              <w:bottom w:w="120" w:type="dxa"/>
              <w:right w:w="120" w:type="dxa"/>
            </w:tcMar>
            <w:hideMark/>
          </w:tcPr>
          <w:p w14:paraId="5671AEAC" w14:textId="29ABE9A5" w:rsidR="002C673F" w:rsidRPr="00687941" w:rsidRDefault="002C673F" w:rsidP="00C02F6E">
            <w:pPr>
              <w:spacing w:after="0" w:line="240" w:lineRule="auto"/>
              <w:rPr>
                <w:rFonts w:ascii="Times New Roman" w:eastAsia="Times New Roman" w:hAnsi="Times New Roman" w:cs="Times New Roman"/>
                <w:sz w:val="16"/>
                <w:szCs w:val="16"/>
                <w:lang w:eastAsia="en-AU"/>
              </w:rPr>
            </w:pPr>
            <w:r w:rsidRPr="00687941">
              <w:rPr>
                <w:rFonts w:ascii="Times New Roman" w:eastAsia="Times New Roman" w:hAnsi="Times New Roman" w:cs="Times New Roman"/>
                <w:sz w:val="16"/>
                <w:szCs w:val="16"/>
                <w:lang w:eastAsia="en-AU"/>
              </w:rPr>
              <w:t xml:space="preserve">Measurements </w:t>
            </w:r>
            <w:r w:rsidR="00354C93" w:rsidRPr="00687941">
              <w:rPr>
                <w:rFonts w:ascii="Times New Roman" w:eastAsia="Times New Roman" w:hAnsi="Times New Roman" w:cs="Times New Roman"/>
                <w:sz w:val="16"/>
                <w:szCs w:val="16"/>
                <w:lang w:eastAsia="en-AU"/>
              </w:rPr>
              <w:t xml:space="preserve">are </w:t>
            </w:r>
            <w:r w:rsidRPr="00687941">
              <w:rPr>
                <w:rFonts w:ascii="Times New Roman" w:eastAsia="Times New Roman" w:hAnsi="Times New Roman" w:cs="Times New Roman"/>
                <w:sz w:val="16"/>
                <w:szCs w:val="16"/>
                <w:lang w:eastAsia="en-AU"/>
              </w:rPr>
              <w:t>taken at 23°C, then at 14°C for CO</w:t>
            </w:r>
            <w:r w:rsidRPr="00687941">
              <w:rPr>
                <w:rFonts w:ascii="Times New Roman" w:eastAsia="Times New Roman" w:hAnsi="Times New Roman" w:cs="Times New Roman"/>
                <w:sz w:val="16"/>
                <w:szCs w:val="16"/>
                <w:vertAlign w:val="subscript"/>
                <w:lang w:eastAsia="en-AU"/>
              </w:rPr>
              <w:t>2</w:t>
            </w:r>
            <w:r w:rsidRPr="00687941">
              <w:rPr>
                <w:rFonts w:ascii="Times New Roman" w:eastAsia="Times New Roman" w:hAnsi="Times New Roman" w:cs="Times New Roman"/>
                <w:sz w:val="16"/>
                <w:szCs w:val="16"/>
                <w:lang w:eastAsia="en-AU"/>
              </w:rPr>
              <w:t xml:space="preserve"> emissions</w:t>
            </w:r>
          </w:p>
        </w:tc>
      </w:tr>
    </w:tbl>
    <w:p w14:paraId="565ED45F" w14:textId="77777777" w:rsidR="002C673F" w:rsidRPr="00687941" w:rsidRDefault="002C673F" w:rsidP="002C673F">
      <w:pPr>
        <w:rPr>
          <w:rFonts w:ascii="Times New Roman" w:hAnsi="Times New Roman" w:cs="Times New Roman"/>
          <w:sz w:val="24"/>
          <w:szCs w:val="24"/>
        </w:rPr>
      </w:pPr>
    </w:p>
    <w:p w14:paraId="41B5336B" w14:textId="77777777" w:rsidR="002C673F" w:rsidRPr="00687941" w:rsidRDefault="002C673F" w:rsidP="00474D22">
      <w:pPr>
        <w:spacing w:line="360" w:lineRule="auto"/>
        <w:jc w:val="both"/>
        <w:rPr>
          <w:rFonts w:ascii="Times New Roman" w:hAnsi="Times New Roman" w:cs="Times New Roman"/>
          <w:sz w:val="24"/>
          <w:szCs w:val="24"/>
        </w:rPr>
      </w:pPr>
    </w:p>
    <w:p w14:paraId="73AAF348" w14:textId="53AB6248" w:rsidR="00C73E16" w:rsidRPr="00687941" w:rsidRDefault="004B65C4" w:rsidP="00EF699B">
      <w:pPr>
        <w:spacing w:line="360" w:lineRule="auto"/>
        <w:jc w:val="center"/>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6EEF3425" wp14:editId="12E33A21">
            <wp:extent cx="4876643" cy="762000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LTC.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78547" cy="7622975"/>
                    </a:xfrm>
                    <a:prstGeom prst="rect">
                      <a:avLst/>
                    </a:prstGeom>
                  </pic:spPr>
                </pic:pic>
              </a:graphicData>
            </a:graphic>
          </wp:inline>
        </w:drawing>
      </w:r>
    </w:p>
    <w:p w14:paraId="203387EF" w14:textId="109B4552" w:rsidR="004B65C4" w:rsidRPr="00687941" w:rsidRDefault="003636C6" w:rsidP="003636C6">
      <w:pPr>
        <w:pStyle w:val="Caption"/>
        <w:jc w:val="center"/>
        <w:rPr>
          <w:rFonts w:ascii="Times New Roman" w:hAnsi="Times New Roman" w:cs="Times New Roman"/>
          <w:i w:val="0"/>
          <w:iCs w:val="0"/>
          <w:color w:val="auto"/>
          <w:sz w:val="24"/>
          <w:szCs w:val="24"/>
        </w:rPr>
      </w:pPr>
      <w:bookmarkStart w:id="10" w:name="_Ref53960348"/>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11</w:t>
      </w:r>
      <w:r w:rsidRPr="00687941">
        <w:rPr>
          <w:rFonts w:ascii="Times New Roman" w:hAnsi="Times New Roman" w:cs="Times New Roman"/>
          <w:i w:val="0"/>
          <w:iCs w:val="0"/>
          <w:color w:val="auto"/>
          <w:sz w:val="24"/>
          <w:szCs w:val="24"/>
        </w:rPr>
        <w:fldChar w:fldCharType="end"/>
      </w:r>
      <w:bookmarkEnd w:id="10"/>
      <w:r w:rsidRPr="00687941">
        <w:rPr>
          <w:rFonts w:ascii="Times New Roman" w:hAnsi="Times New Roman" w:cs="Times New Roman"/>
          <w:i w:val="0"/>
          <w:iCs w:val="0"/>
          <w:color w:val="auto"/>
          <w:sz w:val="24"/>
          <w:szCs w:val="24"/>
        </w:rPr>
        <w:t xml:space="preserve"> </w:t>
      </w:r>
      <w:r w:rsidR="004B65C4" w:rsidRPr="00687941">
        <w:rPr>
          <w:rFonts w:ascii="Times New Roman" w:hAnsi="Times New Roman" w:cs="Times New Roman"/>
          <w:i w:val="0"/>
          <w:iCs w:val="0"/>
          <w:color w:val="auto"/>
          <w:sz w:val="24"/>
          <w:szCs w:val="24"/>
        </w:rPr>
        <w:t>WLTC cycle for Class 1, Class and Class 3</w:t>
      </w:r>
      <w:r w:rsidR="004B123A" w:rsidRPr="00687941">
        <w:rPr>
          <w:rFonts w:ascii="Times New Roman" w:hAnsi="Times New Roman" w:cs="Times New Roman"/>
          <w:i w:val="0"/>
          <w:iCs w:val="0"/>
          <w:color w:val="auto"/>
          <w:sz w:val="24"/>
          <w:szCs w:val="24"/>
        </w:rPr>
        <w:t>(b)</w:t>
      </w:r>
      <w:r w:rsidR="004B65C4" w:rsidRPr="00687941">
        <w:rPr>
          <w:rFonts w:ascii="Times New Roman" w:hAnsi="Times New Roman" w:cs="Times New Roman"/>
          <w:i w:val="0"/>
          <w:iCs w:val="0"/>
          <w:color w:val="auto"/>
          <w:sz w:val="24"/>
          <w:szCs w:val="24"/>
        </w:rPr>
        <w:t xml:space="preserve"> vehicles</w:t>
      </w:r>
    </w:p>
    <w:p w14:paraId="63924C26" w14:textId="57B7D04B" w:rsidR="004951E5" w:rsidRPr="00687941" w:rsidRDefault="004951E5" w:rsidP="00477164">
      <w:pPr>
        <w:rPr>
          <w:rFonts w:ascii="Times New Roman" w:hAnsi="Times New Roman" w:cs="Times New Roman"/>
          <w:sz w:val="24"/>
          <w:szCs w:val="24"/>
        </w:rPr>
      </w:pPr>
    </w:p>
    <w:p w14:paraId="41BEBAB7" w14:textId="2F379400" w:rsidR="002C2698" w:rsidRPr="00687941" w:rsidRDefault="002A1CB1" w:rsidP="00CD4CA7">
      <w:pPr>
        <w:pStyle w:val="Heading2"/>
        <w:numPr>
          <w:ilvl w:val="1"/>
          <w:numId w:val="2"/>
        </w:numPr>
        <w:spacing w:after="240" w:line="360" w:lineRule="auto"/>
        <w:rPr>
          <w:rFonts w:ascii="Times New Roman" w:hAnsi="Times New Roman" w:cs="Times New Roman"/>
          <w:color w:val="auto"/>
          <w:sz w:val="24"/>
          <w:szCs w:val="24"/>
        </w:rPr>
      </w:pPr>
      <w:r w:rsidRPr="00687941">
        <w:rPr>
          <w:rFonts w:ascii="Times New Roman" w:hAnsi="Times New Roman" w:cs="Times New Roman"/>
          <w:color w:val="auto"/>
          <w:sz w:val="24"/>
          <w:szCs w:val="24"/>
        </w:rPr>
        <w:t>Heavy-</w:t>
      </w:r>
      <w:r w:rsidR="00936355" w:rsidRPr="00687941">
        <w:rPr>
          <w:rFonts w:ascii="Times New Roman" w:hAnsi="Times New Roman" w:cs="Times New Roman"/>
          <w:color w:val="auto"/>
          <w:sz w:val="24"/>
          <w:szCs w:val="24"/>
        </w:rPr>
        <w:t>duty vehicle</w:t>
      </w:r>
      <w:r w:rsidR="009B67BC" w:rsidRPr="00687941">
        <w:rPr>
          <w:rFonts w:ascii="Times New Roman" w:hAnsi="Times New Roman" w:cs="Times New Roman"/>
          <w:color w:val="auto"/>
          <w:sz w:val="24"/>
          <w:szCs w:val="24"/>
        </w:rPr>
        <w:t>s</w:t>
      </w:r>
    </w:p>
    <w:p w14:paraId="2DC279DF" w14:textId="4A25F6D5" w:rsidR="002C2698" w:rsidRPr="00687941" w:rsidRDefault="009B67BC" w:rsidP="000869AA">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A heavy-duty vehicle</w:t>
      </w:r>
      <w:r w:rsidR="00090214" w:rsidRPr="00687941">
        <w:rPr>
          <w:rFonts w:ascii="Times New Roman" w:hAnsi="Times New Roman" w:cs="Times New Roman"/>
          <w:sz w:val="24"/>
          <w:szCs w:val="24"/>
        </w:rPr>
        <w:t xml:space="preserve"> (HDV)</w:t>
      </w:r>
      <w:r w:rsidRPr="00687941">
        <w:rPr>
          <w:rFonts w:ascii="Times New Roman" w:hAnsi="Times New Roman" w:cs="Times New Roman"/>
          <w:sz w:val="24"/>
          <w:szCs w:val="24"/>
        </w:rPr>
        <w:t xml:space="preserve"> contributes more atmospheric oxides of nitrogen (NOx) than a</w:t>
      </w:r>
      <w:r w:rsidR="00C04DF9" w:rsidRPr="00687941">
        <w:rPr>
          <w:rFonts w:ascii="Times New Roman" w:hAnsi="Times New Roman" w:cs="Times New Roman"/>
          <w:sz w:val="24"/>
          <w:szCs w:val="24"/>
        </w:rPr>
        <w:t>n</w:t>
      </w:r>
      <w:r w:rsidRPr="00687941">
        <w:rPr>
          <w:rFonts w:ascii="Times New Roman" w:hAnsi="Times New Roman" w:cs="Times New Roman"/>
          <w:sz w:val="24"/>
          <w:szCs w:val="24"/>
        </w:rPr>
        <w:t xml:space="preserve"> </w:t>
      </w:r>
      <w:r w:rsidR="00090214" w:rsidRPr="00687941">
        <w:rPr>
          <w:rFonts w:ascii="Times New Roman" w:hAnsi="Times New Roman" w:cs="Times New Roman"/>
          <w:sz w:val="24"/>
          <w:szCs w:val="24"/>
        </w:rPr>
        <w:t>LDV</w:t>
      </w:r>
      <w:r w:rsidRPr="00687941">
        <w:rPr>
          <w:rFonts w:ascii="Times New Roman" w:hAnsi="Times New Roman" w:cs="Times New Roman"/>
          <w:sz w:val="24"/>
          <w:szCs w:val="24"/>
        </w:rPr>
        <w:t xml:space="preserve"> </w:t>
      </w:r>
      <w:r w:rsidR="00090214"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&lt;EndNote&gt;&lt;Cite&gt;&lt;Author&gt;Yang&lt;/Author&gt;&lt;Year&gt;2018&lt;/Year&gt;&lt;RecNum&gt;26&lt;/RecNum&gt;&lt;DisplayText&gt;[21]&lt;/DisplayText&gt;&lt;record&gt;&lt;rec-number&gt;26&lt;/rec-number&gt;&lt;foreign-keys&gt;&lt;key app="EN" db-id="pzd00pash2d204e0epdprfwtvxd550ex5f9z" timestamp="1602125232"&gt;26&lt;/key&gt;&lt;/foreign-keys&gt;&lt;ref-type name="Journal Article"&gt;17&lt;/ref-type&gt;&lt;contributors&gt;&lt;authors&gt;&lt;author&gt;Yang, Zhuo&lt;/author&gt;&lt;author&gt;Deng, Baoqing&lt;/author&gt;&lt;author&gt;Deng, Mengqi&lt;/author&gt;&lt;author&gt;Huang, Shaojia&lt;/author&gt;&lt;/authors&gt;&lt;/contributors&gt;&lt;titles&gt;&lt;title&gt;An Overview of Chassis Dynamometer in the Testing of Vehicle Emission&lt;/title&gt;&lt;secondary-title&gt;MATEC Web Conf.&lt;/secondary-title&gt;&lt;/titles&gt;&lt;periodical&gt;&lt;full-title&gt;MATEC Web Conf.&lt;/full-title&gt;&lt;/periodical&gt;&lt;pages&gt;02015&lt;/pages&gt;&lt;volume&gt;175&lt;/volume&gt;&lt;dates&gt;&lt;year&gt;2018&lt;/year&gt;&lt;/dates&gt;&lt;urls&gt;&lt;related-urls&gt;&lt;url&gt;https://doi.org/10.1051/matecconf/201817502015&lt;/url&gt;&lt;/related-urls&gt;&lt;/urls&gt;&lt;/record&gt;&lt;/Cite&gt;&lt;/EndNote&gt;</w:instrText>
      </w:r>
      <w:r w:rsidR="00090214"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[21]</w:t>
      </w:r>
      <w:r w:rsidR="00090214" w:rsidRPr="00687941">
        <w:rPr>
          <w:rFonts w:ascii="Times New Roman" w:hAnsi="Times New Roman" w:cs="Times New Roman"/>
          <w:sz w:val="24"/>
          <w:szCs w:val="24"/>
        </w:rPr>
        <w:fldChar w:fldCharType="end"/>
      </w:r>
      <w:r w:rsidRPr="00687941">
        <w:rPr>
          <w:rFonts w:ascii="Times New Roman" w:hAnsi="Times New Roman" w:cs="Times New Roman"/>
          <w:sz w:val="24"/>
          <w:szCs w:val="24"/>
        </w:rPr>
        <w:t>.</w:t>
      </w:r>
      <w:r w:rsidR="00EF699B" w:rsidRPr="00687941">
        <w:rPr>
          <w:rFonts w:ascii="Times New Roman" w:hAnsi="Times New Roman" w:cs="Times New Roman"/>
          <w:sz w:val="24"/>
          <w:szCs w:val="24"/>
        </w:rPr>
        <w:t xml:space="preserve"> </w:t>
      </w:r>
      <w:r w:rsidR="00C04DF9" w:rsidRPr="00687941">
        <w:rPr>
          <w:rFonts w:ascii="Times New Roman" w:hAnsi="Times New Roman" w:cs="Times New Roman"/>
          <w:sz w:val="24"/>
          <w:szCs w:val="24"/>
        </w:rPr>
        <w:t xml:space="preserve">Since the emission testing for HDVs is more </w:t>
      </w:r>
      <w:r w:rsidR="008D7C53" w:rsidRPr="00687941">
        <w:rPr>
          <w:rFonts w:ascii="Times New Roman" w:hAnsi="Times New Roman" w:cs="Times New Roman"/>
          <w:sz w:val="24"/>
          <w:szCs w:val="24"/>
        </w:rPr>
        <w:t xml:space="preserve">complicated </w:t>
      </w:r>
      <w:r w:rsidR="00C04DF9" w:rsidRPr="00687941">
        <w:rPr>
          <w:rFonts w:ascii="Times New Roman" w:hAnsi="Times New Roman" w:cs="Times New Roman"/>
          <w:sz w:val="24"/>
          <w:szCs w:val="24"/>
        </w:rPr>
        <w:t xml:space="preserve">due to high investment, operational and maintenance costs of the device; the HD exhaust emission TA utilises an engine cycle instead of a vehicle cycle </w:t>
      </w:r>
      <w:r w:rsidR="00825919"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&lt;EndNote&gt;&lt;Cite&gt;&lt;Author&gt;Steven&lt;/Author&gt;&lt;Year&gt;2001&lt;/Year&gt;&lt;RecNum&gt;65&lt;/RecNum&gt;&lt;DisplayText&gt;[38]&lt;/DisplayText&gt;&lt;record&gt;&lt;rec-number&gt;65&lt;/rec-number&gt;&lt;foreign-keys&gt;&lt;key app="EN" db-id="pzd00pash2d204e0epdprfwtvxd550ex5f9z" timestamp="1602876556"&gt;65&lt;/key&gt;&lt;/foreign-keys&gt;&lt;ref-type name="Report"&gt;27&lt;/ref-type&gt;&lt;contributors&gt;&lt;authors&gt;&lt;author&gt;Steven, Heinz&lt;/author&gt;&lt;/authors&gt;&lt;/contributors&gt;&lt;titles&gt;&lt;title&gt;Development of a worldwide harmonised heavy-duty engine emissions test cycle. TRANS/WP29/GRPE/2001/2. URL: http://www.unece.org.net4all.ch/fileadmin/DAM/trans/doc/2001/wp29grpe/TRANS-WP29-GRPE-42-inf02.pdf&lt;/title&gt;&lt;secondary-title&gt;UN ECE-GRPE WHDC Working Group&lt;/secondary-title&gt;&lt;/titles&gt;&lt;dates&gt;&lt;year&gt;2001&lt;/year&gt;&lt;/dates&gt;&lt;urls&gt;&lt;/urls&gt;&lt;/record&gt;&lt;/Cite&gt;&lt;/EndNote&gt;</w:instrText>
      </w:r>
      <w:r w:rsidR="00825919"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[38]</w:t>
      </w:r>
      <w:r w:rsidR="00825919" w:rsidRPr="00687941">
        <w:rPr>
          <w:rFonts w:ascii="Times New Roman" w:hAnsi="Times New Roman" w:cs="Times New Roman"/>
          <w:sz w:val="24"/>
          <w:szCs w:val="24"/>
        </w:rPr>
        <w:fldChar w:fldCharType="end"/>
      </w:r>
      <w:r w:rsidR="00C04DF9" w:rsidRPr="00687941">
        <w:rPr>
          <w:rFonts w:ascii="Times New Roman" w:hAnsi="Times New Roman" w:cs="Times New Roman"/>
          <w:sz w:val="24"/>
          <w:szCs w:val="24"/>
        </w:rPr>
        <w:t xml:space="preserve">. Nevertheless, both types of cycles are still </w:t>
      </w:r>
      <w:r w:rsidR="001F29D5" w:rsidRPr="00687941">
        <w:rPr>
          <w:rFonts w:ascii="Times New Roman" w:hAnsi="Times New Roman" w:cs="Times New Roman"/>
          <w:sz w:val="24"/>
          <w:szCs w:val="24"/>
        </w:rPr>
        <w:t xml:space="preserve">prominent </w:t>
      </w:r>
      <w:r w:rsidR="00C04DF9" w:rsidRPr="00687941">
        <w:rPr>
          <w:rFonts w:ascii="Times New Roman" w:hAnsi="Times New Roman" w:cs="Times New Roman"/>
          <w:sz w:val="24"/>
          <w:szCs w:val="24"/>
        </w:rPr>
        <w:t xml:space="preserve">for HDV testing.  </w:t>
      </w:r>
    </w:p>
    <w:p w14:paraId="17CCAA46" w14:textId="77777777" w:rsidR="00221B3B" w:rsidRPr="00687941" w:rsidRDefault="00221B3B" w:rsidP="00C02F6E">
      <w:pPr>
        <w:pStyle w:val="Heading3"/>
        <w:numPr>
          <w:ilvl w:val="2"/>
          <w:numId w:val="2"/>
        </w:numPr>
        <w:spacing w:after="240" w:line="360" w:lineRule="auto"/>
        <w:rPr>
          <w:rFonts w:ascii="Times New Roman" w:hAnsi="Times New Roman" w:cs="Times New Roman"/>
          <w:color w:val="auto"/>
        </w:rPr>
      </w:pPr>
      <w:r w:rsidRPr="00687941">
        <w:rPr>
          <w:rFonts w:ascii="Times New Roman" w:hAnsi="Times New Roman" w:cs="Times New Roman"/>
          <w:color w:val="auto"/>
        </w:rPr>
        <w:t>Europe</w:t>
      </w:r>
    </w:p>
    <w:p w14:paraId="264A03AC" w14:textId="68C0F920" w:rsidR="00221B3B" w:rsidRPr="00687941" w:rsidRDefault="001F29D5" w:rsidP="00AA2731">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A </w:t>
      </w:r>
      <w:r w:rsidR="00CB3F71" w:rsidRPr="00687941">
        <w:rPr>
          <w:rFonts w:ascii="Times New Roman" w:hAnsi="Times New Roman" w:cs="Times New Roman"/>
          <w:sz w:val="24"/>
          <w:szCs w:val="24"/>
        </w:rPr>
        <w:t>'United Nations Economic Commission for Europe (UNECE)' Working Party on Pollution and Energy (GRPE)</w:t>
      </w:r>
      <w:r w:rsidRPr="00687941">
        <w:rPr>
          <w:rFonts w:ascii="Times New Roman" w:hAnsi="Times New Roman" w:cs="Times New Roman"/>
          <w:sz w:val="24"/>
          <w:szCs w:val="24"/>
        </w:rPr>
        <w:t xml:space="preserve"> sub-group </w:t>
      </w:r>
      <w:r w:rsidR="00CB3F71" w:rsidRPr="00687941">
        <w:rPr>
          <w:rFonts w:ascii="Times New Roman" w:hAnsi="Times New Roman" w:cs="Times New Roman"/>
          <w:sz w:val="24"/>
          <w:szCs w:val="24"/>
        </w:rPr>
        <w:t xml:space="preserve">was tasked with </w:t>
      </w:r>
      <w:r w:rsidRPr="00687941">
        <w:rPr>
          <w:rFonts w:ascii="Times New Roman" w:hAnsi="Times New Roman" w:cs="Times New Roman"/>
          <w:sz w:val="24"/>
          <w:szCs w:val="24"/>
        </w:rPr>
        <w:t>develop</w:t>
      </w:r>
      <w:r w:rsidR="00CB3F71" w:rsidRPr="00687941">
        <w:rPr>
          <w:rFonts w:ascii="Times New Roman" w:hAnsi="Times New Roman" w:cs="Times New Roman"/>
          <w:sz w:val="24"/>
          <w:szCs w:val="24"/>
        </w:rPr>
        <w:t>ing</w:t>
      </w:r>
      <w:r w:rsidRPr="00687941">
        <w:rPr>
          <w:rFonts w:ascii="Times New Roman" w:hAnsi="Times New Roman" w:cs="Times New Roman"/>
          <w:sz w:val="24"/>
          <w:szCs w:val="24"/>
        </w:rPr>
        <w:t xml:space="preserve"> a new exhaust emissions procedure for </w:t>
      </w:r>
      <w:r w:rsidR="00CB3F71" w:rsidRPr="00687941">
        <w:rPr>
          <w:rFonts w:ascii="Times New Roman" w:hAnsi="Times New Roman" w:cs="Times New Roman"/>
          <w:sz w:val="24"/>
          <w:szCs w:val="24"/>
        </w:rPr>
        <w:t>HDVs</w:t>
      </w:r>
      <w:r w:rsidRPr="00687941">
        <w:rPr>
          <w:rFonts w:ascii="Times New Roman" w:hAnsi="Times New Roman" w:cs="Times New Roman"/>
          <w:sz w:val="24"/>
          <w:szCs w:val="24"/>
        </w:rPr>
        <w:t xml:space="preserve"> for implementation with the Euro III emission standard.</w:t>
      </w:r>
      <w:r w:rsidR="00CB3F71" w:rsidRPr="00687941">
        <w:rPr>
          <w:rFonts w:ascii="Times New Roman" w:hAnsi="Times New Roman" w:cs="Times New Roman"/>
          <w:sz w:val="24"/>
          <w:szCs w:val="24"/>
        </w:rPr>
        <w:t xml:space="preserve"> They submitted their report on</w:t>
      </w:r>
      <w:r w:rsidRPr="00687941">
        <w:rPr>
          <w:rFonts w:ascii="Times New Roman" w:hAnsi="Times New Roman" w:cs="Times New Roman"/>
          <w:sz w:val="24"/>
          <w:szCs w:val="24"/>
        </w:rPr>
        <w:t xml:space="preserve"> </w:t>
      </w:r>
      <w:r w:rsidR="00CB3F71" w:rsidRPr="00687941">
        <w:rPr>
          <w:rFonts w:ascii="Times New Roman" w:hAnsi="Times New Roman" w:cs="Times New Roman"/>
          <w:sz w:val="24"/>
          <w:szCs w:val="24"/>
        </w:rPr>
        <w:t>May 1996. Based on their recommendation, t</w:t>
      </w:r>
      <w:r w:rsidRPr="00687941">
        <w:rPr>
          <w:rFonts w:ascii="Times New Roman" w:hAnsi="Times New Roman" w:cs="Times New Roman"/>
          <w:sz w:val="24"/>
          <w:szCs w:val="24"/>
        </w:rPr>
        <w:t xml:space="preserve">he </w:t>
      </w:r>
      <w:r w:rsidR="00C1463A" w:rsidRPr="00687941">
        <w:rPr>
          <w:rFonts w:ascii="Times New Roman" w:hAnsi="Times New Roman" w:cs="Times New Roman"/>
          <w:sz w:val="24"/>
          <w:szCs w:val="24"/>
        </w:rPr>
        <w:t>'</w:t>
      </w:r>
      <w:r w:rsidRPr="00687941">
        <w:rPr>
          <w:rFonts w:ascii="Times New Roman" w:hAnsi="Times New Roman" w:cs="Times New Roman"/>
          <w:sz w:val="24"/>
          <w:szCs w:val="24"/>
        </w:rPr>
        <w:t>Directive 1999/96/</w:t>
      </w:r>
      <w:r w:rsidR="00C1463A" w:rsidRPr="00687941">
        <w:rPr>
          <w:rFonts w:ascii="Times New Roman" w:hAnsi="Times New Roman" w:cs="Times New Roman"/>
          <w:sz w:val="24"/>
          <w:szCs w:val="24"/>
        </w:rPr>
        <w:t>EC</w:t>
      </w:r>
      <w:r w:rsidR="00132B73" w:rsidRPr="00687941">
        <w:rPr>
          <w:rFonts w:ascii="Times New Roman" w:hAnsi="Times New Roman" w:cs="Times New Roman"/>
          <w:sz w:val="24"/>
          <w:szCs w:val="24"/>
        </w:rPr>
        <w:t>, equivalent to UNECE R49/03</w:t>
      </w:r>
      <w:r w:rsidR="00C1463A" w:rsidRPr="00687941">
        <w:rPr>
          <w:rFonts w:ascii="Times New Roman" w:hAnsi="Times New Roman" w:cs="Times New Roman"/>
          <w:sz w:val="24"/>
          <w:szCs w:val="24"/>
        </w:rPr>
        <w:t xml:space="preserve">' </w:t>
      </w:r>
      <w:r w:rsidRPr="00687941">
        <w:rPr>
          <w:rFonts w:ascii="Times New Roman" w:hAnsi="Times New Roman" w:cs="Times New Roman"/>
          <w:sz w:val="24"/>
          <w:szCs w:val="24"/>
        </w:rPr>
        <w:t xml:space="preserve">of </w:t>
      </w:r>
      <w:r w:rsidR="003E30B7" w:rsidRPr="00687941">
        <w:rPr>
          <w:rFonts w:ascii="Times New Roman" w:hAnsi="Times New Roman" w:cs="Times New Roman"/>
          <w:sz w:val="24"/>
          <w:szCs w:val="24"/>
        </w:rPr>
        <w:t>13</w:t>
      </w:r>
      <w:r w:rsidR="003E30B7" w:rsidRPr="00687941">
        <w:rPr>
          <w:rFonts w:ascii="Times New Roman" w:hAnsi="Times New Roman" w:cs="Times New Roman"/>
          <w:sz w:val="24"/>
          <w:szCs w:val="24"/>
          <w:vertAlign w:val="superscript"/>
        </w:rPr>
        <w:t>th</w:t>
      </w:r>
      <w:r w:rsidR="003E30B7" w:rsidRPr="00687941">
        <w:rPr>
          <w:rFonts w:ascii="Times New Roman" w:hAnsi="Times New Roman" w:cs="Times New Roman"/>
          <w:sz w:val="24"/>
          <w:szCs w:val="24"/>
        </w:rPr>
        <w:t xml:space="preserve"> December</w:t>
      </w:r>
      <w:r w:rsidRPr="00687941">
        <w:rPr>
          <w:rFonts w:ascii="Times New Roman" w:hAnsi="Times New Roman" w:cs="Times New Roman"/>
          <w:sz w:val="24"/>
          <w:szCs w:val="24"/>
        </w:rPr>
        <w:t xml:space="preserve"> 1999, introduced a new 13-mode steady-state cycle </w:t>
      </w:r>
      <w:r w:rsidR="00CB3F71" w:rsidRPr="00687941">
        <w:rPr>
          <w:rFonts w:ascii="Times New Roman" w:hAnsi="Times New Roman" w:cs="Times New Roman"/>
          <w:sz w:val="24"/>
          <w:szCs w:val="24"/>
        </w:rPr>
        <w:t xml:space="preserve">(later termed as ESC) </w:t>
      </w:r>
      <w:r w:rsidRPr="00687941">
        <w:rPr>
          <w:rFonts w:ascii="Times New Roman" w:hAnsi="Times New Roman" w:cs="Times New Roman"/>
          <w:sz w:val="24"/>
          <w:szCs w:val="24"/>
        </w:rPr>
        <w:t>with an additional dynamic load response test for smoke measurements, and a transient cycle.</w:t>
      </w:r>
      <w:r w:rsidR="00CB3F71" w:rsidRPr="00687941">
        <w:rPr>
          <w:rFonts w:ascii="Times New Roman" w:hAnsi="Times New Roman" w:cs="Times New Roman"/>
          <w:sz w:val="24"/>
          <w:szCs w:val="24"/>
        </w:rPr>
        <w:t xml:space="preserve"> </w:t>
      </w:r>
      <w:r w:rsidRPr="00687941">
        <w:rPr>
          <w:rFonts w:ascii="Times New Roman" w:hAnsi="Times New Roman" w:cs="Times New Roman"/>
          <w:sz w:val="24"/>
          <w:szCs w:val="24"/>
        </w:rPr>
        <w:t>The ESC test cycle, together with the ETC (European Transient Cycle) and the ELR (European Load Response) tests</w:t>
      </w:r>
      <w:r w:rsidR="00CB3F71" w:rsidRPr="00687941">
        <w:rPr>
          <w:rFonts w:ascii="Times New Roman" w:hAnsi="Times New Roman" w:cs="Times New Roman"/>
          <w:sz w:val="24"/>
          <w:szCs w:val="24"/>
        </w:rPr>
        <w:t xml:space="preserve"> are used </w:t>
      </w:r>
      <w:r w:rsidRPr="00687941">
        <w:rPr>
          <w:rFonts w:ascii="Times New Roman" w:hAnsi="Times New Roman" w:cs="Times New Roman"/>
          <w:sz w:val="24"/>
          <w:szCs w:val="24"/>
        </w:rPr>
        <w:t>fo</w:t>
      </w:r>
      <w:r w:rsidR="00084F32">
        <w:rPr>
          <w:rFonts w:ascii="Times New Roman" w:hAnsi="Times New Roman" w:cs="Times New Roman"/>
          <w:sz w:val="24"/>
          <w:szCs w:val="24"/>
        </w:rPr>
        <w:t>r emission certification of HD d</w:t>
      </w:r>
      <w:r w:rsidRPr="00687941">
        <w:rPr>
          <w:rFonts w:ascii="Times New Roman" w:hAnsi="Times New Roman" w:cs="Times New Roman"/>
          <w:sz w:val="24"/>
          <w:szCs w:val="24"/>
        </w:rPr>
        <w:t xml:space="preserve">iesel engines in Europe starting in the year 2000 </w:t>
      </w:r>
      <w:r w:rsidRPr="00687941">
        <w:rPr>
          <w:rFonts w:ascii="Times New Roman" w:hAnsi="Times New Roman" w:cs="Times New Roman"/>
          <w:sz w:val="24"/>
          <w:szCs w:val="24"/>
          <w:shd w:val="clear" w:color="auto" w:fill="FFFFFF"/>
        </w:rPr>
        <w:fldChar w:fldCharType="begin"/>
      </w:r>
      <w:r w:rsidR="002F6E61" w:rsidRPr="00687941">
        <w:rPr>
          <w:rFonts w:ascii="Times New Roman" w:hAnsi="Times New Roman" w:cs="Times New Roman"/>
          <w:sz w:val="24"/>
          <w:szCs w:val="24"/>
          <w:shd w:val="clear" w:color="auto" w:fill="FFFFFF"/>
        </w:rPr>
        <w:instrText xml:space="preserve"> ADDIN EN.CITE &lt;EndNote&gt;&lt;Cite&gt;&lt;Author&gt;de Jong&lt;/Author&gt;&lt;Year&gt;2012&lt;/Year&gt;&lt;RecNum&gt;91&lt;/RecNum&gt;&lt;DisplayText&gt;[39]&lt;/DisplayText&gt;&lt;record&gt;&lt;rec-number&gt;91&lt;/rec-number&gt;&lt;foreign-keys&gt;&lt;key app="EN" db-id="pzd00pash2d204e0epdprfwtvxd550ex5f9z" timestamp="1603008656"&gt;91&lt;/key&gt;&lt;/foreign-keys&gt;&lt;ref-type name="Journal Article"&gt;17&lt;/ref-type&gt;&lt;contributors&gt;&lt;authors&gt;&lt;author&gt;de Jong, Ed&lt;/author&gt;&lt;author&gt;Vijlbrief, Thomas&lt;/author&gt;&lt;author&gt;Hijkoop, Rene&lt;/author&gt;&lt;author&gt;Gruter, Gert-Jan M.&lt;/author&gt;&lt;author&gt;van der Waal, Jan C.&lt;/author&gt;&lt;/authors&gt;&lt;/contributors&gt;&lt;titles&gt;&lt;title&gt;Promising results with YXY Diesel components in an ESC test cycle using a PACCAR Diesel engine&lt;/title&gt;&lt;secondary-title&gt;Biomass and Bioenergy&lt;/secondary-title&gt;&lt;/titles&gt;&lt;periodical&gt;&lt;full-title&gt;Biomass and Bioenergy&lt;/full-title&gt;&lt;/periodical&gt;&lt;pages&gt;151-159&lt;/pages&gt;&lt;volume&gt;36&lt;/volume&gt;&lt;keywords&gt;&lt;keyword&gt;Furan&lt;/keyword&gt;&lt;keyword&gt;Biofuel&lt;/keyword&gt;&lt;keyword&gt;Diesel&lt;/keyword&gt;&lt;keyword&gt;Furfuryl ethyl ether&lt;/keyword&gt;&lt;keyword&gt;Particulate matter&lt;/keyword&gt;&lt;keyword&gt;Engine performance&lt;/keyword&gt;&lt;/keywords&gt;&lt;dates&gt;&lt;year&gt;2012&lt;/year&gt;&lt;pub-dates&gt;&lt;date&gt;2012/01/01/&lt;/date&gt;&lt;/pub-dates&gt;&lt;/dates&gt;&lt;isbn&gt;0961-9534&lt;/isbn&gt;&lt;urls&gt;&lt;related-urls&gt;&lt;url&gt;http://www.sciencedirect.com/science/article/pii/S0961953411005496&lt;/url&gt;&lt;/related-urls&gt;&lt;/urls&gt;&lt;electronic-resource-num&gt;https://doi.org/10.1016/j.biombioe.2011.10.034&lt;/electronic-resource-num&gt;&lt;/record&gt;&lt;/Cite&gt;&lt;/EndNote&gt;</w:instrText>
      </w:r>
      <w:r w:rsidRPr="00687941">
        <w:rPr>
          <w:rFonts w:ascii="Times New Roman" w:hAnsi="Times New Roman" w:cs="Times New Roman"/>
          <w:sz w:val="24"/>
          <w:szCs w:val="24"/>
          <w:shd w:val="clear" w:color="auto" w:fill="FFFFFF"/>
        </w:rPr>
        <w:fldChar w:fldCharType="separate"/>
      </w:r>
      <w:r w:rsidR="002F6E61" w:rsidRPr="00687941">
        <w:rPr>
          <w:rFonts w:ascii="Times New Roman" w:hAnsi="Times New Roman" w:cs="Times New Roman"/>
          <w:noProof/>
          <w:sz w:val="24"/>
          <w:szCs w:val="24"/>
          <w:shd w:val="clear" w:color="auto" w:fill="FFFFFF"/>
        </w:rPr>
        <w:t>[39]</w:t>
      </w:r>
      <w:r w:rsidRPr="00687941">
        <w:rPr>
          <w:rFonts w:ascii="Times New Roman" w:hAnsi="Times New Roman" w:cs="Times New Roman"/>
          <w:sz w:val="24"/>
          <w:szCs w:val="24"/>
          <w:shd w:val="clear" w:color="auto" w:fill="FFFFFF"/>
        </w:rPr>
        <w:fldChar w:fldCharType="end"/>
      </w:r>
      <w:r w:rsidR="00CB3F71" w:rsidRPr="00687941">
        <w:rPr>
          <w:rFonts w:ascii="Times New Roman" w:hAnsi="Times New Roman" w:cs="Times New Roman"/>
          <w:sz w:val="24"/>
          <w:szCs w:val="24"/>
          <w:shd w:val="clear" w:color="auto" w:fill="FFFFFF"/>
        </w:rPr>
        <w:t xml:space="preserve">. </w:t>
      </w:r>
      <w:r w:rsidR="00F43BDF" w:rsidRPr="00687941">
        <w:rPr>
          <w:rFonts w:ascii="Times New Roman" w:hAnsi="Times New Roman" w:cs="Times New Roman"/>
          <w:sz w:val="24"/>
          <w:szCs w:val="24"/>
        </w:rPr>
        <w:t>B</w:t>
      </w:r>
      <w:r w:rsidR="00E658E9" w:rsidRPr="00687941">
        <w:rPr>
          <w:rFonts w:ascii="Times New Roman" w:hAnsi="Times New Roman" w:cs="Times New Roman"/>
          <w:sz w:val="24"/>
          <w:szCs w:val="24"/>
        </w:rPr>
        <w:t>oth the ESC and the ETC were found to offer a</w:t>
      </w:r>
      <w:r w:rsidR="00F43BDF" w:rsidRPr="00687941">
        <w:rPr>
          <w:rFonts w:ascii="Times New Roman" w:hAnsi="Times New Roman" w:cs="Times New Roman"/>
          <w:sz w:val="24"/>
          <w:szCs w:val="24"/>
        </w:rPr>
        <w:t xml:space="preserve"> </w:t>
      </w:r>
      <w:r w:rsidR="00E658E9" w:rsidRPr="00687941">
        <w:rPr>
          <w:rFonts w:ascii="Times New Roman" w:hAnsi="Times New Roman" w:cs="Times New Roman"/>
          <w:sz w:val="24"/>
          <w:szCs w:val="24"/>
        </w:rPr>
        <w:t xml:space="preserve">substantial improvement over the ECE R49 test </w:t>
      </w:r>
      <w:r w:rsidR="00AA2731" w:rsidRPr="00687941">
        <w:rPr>
          <w:rFonts w:ascii="Times New Roman" w:hAnsi="Times New Roman" w:cs="Times New Roman"/>
          <w:sz w:val="24"/>
          <w:szCs w:val="24"/>
        </w:rPr>
        <w:t xml:space="preserve">(a 13-mode steady-state diesel engine test cycle for the Euro II standard) </w:t>
      </w:r>
      <w:r w:rsidR="006505BA"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&lt;EndNote&gt;&lt;Cite&gt;&lt;Author&gt;Aarnink&lt;/Author&gt;&lt;Year&gt;1997&lt;/Year&gt;&lt;RecNum&gt;93&lt;/RecNum&gt;&lt;DisplayText&gt;[40]&lt;/DisplayText&gt;&lt;record&gt;&lt;rec-number&gt;93&lt;/rec-number&gt;&lt;foreign-keys&gt;&lt;key app="EN" db-id="pzd00pash2d204e0epdprfwtvxd550ex5f9z" timestamp="1603014578"&gt;93&lt;/key&gt;&lt;/foreign-keys&gt;&lt;ref-type name="Report"&gt;27&lt;/ref-type&gt;&lt;contributors&gt;&lt;authors&gt;&lt;author&gt;Aarnink, T.J.&lt;/author&gt;&lt;author&gt;Flöysand, S.Å.&lt;/author&gt;&lt;author&gt;Gadd, P.&lt;/author&gt;&lt;author&gt;Le Breton, D.&lt;/author&gt;&lt;author&gt;Mann, N.&lt;/author&gt;&lt;author&gt;Marotta, A.&lt;/author&gt;&lt;author&gt;Skårdalsmo, K.&lt;/author&gt;&lt;author&gt;Snelgrove, D.G.&lt;/author&gt;&lt;author&gt;Sunderbrink, T.&lt;/author&gt;&lt;/authors&gt;&lt;secondary-authors&gt;&lt;author&gt;CONCAWE Automotive Emissions Management Group&lt;/author&gt;&lt;/secondary-authors&gt;&lt;/contributors&gt;&lt;titles&gt;&lt;title&gt;Motor vehicle emission regulations and fuel specifications: Part 2 detailed information and historic review (1970-1996). Report no. 6/97. https://www.concawe.eu/wp-content/uploads/2017/01/2002-00203-01-e.pdf&lt;/title&gt;&lt;/titles&gt;&lt;dates&gt;&lt;year&gt;1997&lt;/year&gt;&lt;/dates&gt;&lt;urls&gt;&lt;/urls&gt;&lt;/record&gt;&lt;/Cite&gt;&lt;/EndNote&gt;</w:instrText>
      </w:r>
      <w:r w:rsidR="006505BA"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[40]</w:t>
      </w:r>
      <w:r w:rsidR="006505BA" w:rsidRPr="00687941">
        <w:rPr>
          <w:rFonts w:ascii="Times New Roman" w:hAnsi="Times New Roman" w:cs="Times New Roman"/>
          <w:sz w:val="24"/>
          <w:szCs w:val="24"/>
        </w:rPr>
        <w:fldChar w:fldCharType="end"/>
      </w:r>
      <w:r w:rsidR="00E658E9" w:rsidRPr="00687941">
        <w:rPr>
          <w:rFonts w:ascii="Times New Roman" w:hAnsi="Times New Roman" w:cs="Times New Roman"/>
          <w:sz w:val="24"/>
          <w:szCs w:val="24"/>
        </w:rPr>
        <w:t>.</w:t>
      </w:r>
      <w:r w:rsidR="006505BA" w:rsidRPr="00687941">
        <w:rPr>
          <w:rFonts w:ascii="Times New Roman" w:hAnsi="Times New Roman" w:cs="Times New Roman"/>
          <w:sz w:val="24"/>
          <w:szCs w:val="24"/>
        </w:rPr>
        <w:t xml:space="preserve"> </w:t>
      </w:r>
    </w:p>
    <w:p w14:paraId="72FEBD22" w14:textId="77D43CF7" w:rsidR="00E658E9" w:rsidRPr="00687941" w:rsidRDefault="003B2301" w:rsidP="00C02F6E">
      <w:pPr>
        <w:pStyle w:val="Heading4"/>
        <w:numPr>
          <w:ilvl w:val="3"/>
          <w:numId w:val="2"/>
        </w:numPr>
        <w:spacing w:after="240" w:line="360" w:lineRule="auto"/>
        <w:rPr>
          <w:rFonts w:ascii="Times New Roman" w:hAnsi="Times New Roman" w:cs="Times New Roman"/>
          <w:i w:val="0"/>
          <w:iCs w:val="0"/>
          <w:color w:val="auto"/>
          <w:sz w:val="24"/>
          <w:szCs w:val="24"/>
        </w:rPr>
      </w:pPr>
      <w:r w:rsidRPr="00687941">
        <w:rPr>
          <w:rFonts w:ascii="Times New Roman" w:hAnsi="Times New Roman" w:cs="Times New Roman"/>
          <w:i w:val="0"/>
          <w:iCs w:val="0"/>
          <w:color w:val="auto"/>
          <w:sz w:val="24"/>
          <w:szCs w:val="24"/>
        </w:rPr>
        <w:t>European Stationary Cycle (</w:t>
      </w:r>
      <w:r w:rsidR="00E658E9" w:rsidRPr="00687941">
        <w:rPr>
          <w:rFonts w:ascii="Times New Roman" w:hAnsi="Times New Roman" w:cs="Times New Roman"/>
          <w:i w:val="0"/>
          <w:iCs w:val="0"/>
          <w:color w:val="auto"/>
          <w:sz w:val="24"/>
          <w:szCs w:val="24"/>
        </w:rPr>
        <w:t>ESC</w:t>
      </w:r>
      <w:r w:rsidRPr="00687941">
        <w:rPr>
          <w:rFonts w:ascii="Times New Roman" w:hAnsi="Times New Roman" w:cs="Times New Roman"/>
          <w:i w:val="0"/>
          <w:iCs w:val="0"/>
          <w:color w:val="auto"/>
          <w:sz w:val="24"/>
          <w:szCs w:val="24"/>
        </w:rPr>
        <w:t>)</w:t>
      </w:r>
    </w:p>
    <w:p w14:paraId="6DEB2AE3" w14:textId="61992726" w:rsidR="00D44213" w:rsidRPr="00687941" w:rsidRDefault="00E658E9" w:rsidP="008B18E6">
      <w:pPr>
        <w:spacing w:line="360" w:lineRule="auto"/>
        <w:jc w:val="both"/>
        <w:rPr>
          <w:rFonts w:ascii="Times New Roman" w:hAnsi="Times New Roman" w:cs="Times New Roman"/>
          <w:sz w:val="24"/>
          <w:szCs w:val="24"/>
          <w:shd w:val="clear" w:color="auto" w:fill="FFFFFF"/>
        </w:rPr>
      </w:pPr>
      <w:r w:rsidRPr="00687941">
        <w:rPr>
          <w:rFonts w:ascii="Times New Roman" w:hAnsi="Times New Roman" w:cs="Times New Roman"/>
          <w:sz w:val="24"/>
          <w:szCs w:val="24"/>
        </w:rPr>
        <w:t>The ESC replaced the R49 beginning with</w:t>
      </w:r>
      <w:r w:rsidR="00E50731" w:rsidRPr="00687941">
        <w:rPr>
          <w:rFonts w:ascii="Times New Roman" w:hAnsi="Times New Roman" w:cs="Times New Roman"/>
          <w:sz w:val="24"/>
          <w:szCs w:val="24"/>
        </w:rPr>
        <w:t xml:space="preserve"> </w:t>
      </w:r>
      <w:r w:rsidRPr="00687941">
        <w:rPr>
          <w:rFonts w:ascii="Times New Roman" w:hAnsi="Times New Roman" w:cs="Times New Roman"/>
          <w:sz w:val="24"/>
          <w:szCs w:val="24"/>
        </w:rPr>
        <w:t xml:space="preserve">the emission standard Euro III </w:t>
      </w:r>
      <w:r w:rsidR="00132B73" w:rsidRPr="00687941">
        <w:rPr>
          <w:rFonts w:ascii="Times New Roman" w:hAnsi="Times New Roman" w:cs="Times New Roman"/>
          <w:sz w:val="24"/>
          <w:szCs w:val="24"/>
          <w:shd w:val="clear" w:color="auto" w:fill="FFFFFF"/>
        </w:rPr>
        <w:t xml:space="preserve">effective </w:t>
      </w:r>
      <w:r w:rsidR="00127662" w:rsidRPr="00687941">
        <w:rPr>
          <w:rFonts w:ascii="Times New Roman" w:hAnsi="Times New Roman" w:cs="Times New Roman"/>
          <w:sz w:val="24"/>
          <w:szCs w:val="24"/>
          <w:shd w:val="clear" w:color="auto" w:fill="FFFFFF"/>
        </w:rPr>
        <w:t xml:space="preserve">from </w:t>
      </w:r>
      <w:r w:rsidR="00132B73" w:rsidRPr="00687941">
        <w:rPr>
          <w:rFonts w:ascii="Times New Roman" w:hAnsi="Times New Roman" w:cs="Times New Roman"/>
          <w:sz w:val="24"/>
          <w:szCs w:val="24"/>
          <w:shd w:val="clear" w:color="auto" w:fill="FFFFFF"/>
        </w:rPr>
        <w:t>2000</w:t>
      </w:r>
      <w:r w:rsidRPr="00687941">
        <w:rPr>
          <w:rFonts w:ascii="Times New Roman" w:hAnsi="Times New Roman" w:cs="Times New Roman"/>
          <w:sz w:val="24"/>
          <w:szCs w:val="24"/>
        </w:rPr>
        <w:t>.</w:t>
      </w:r>
      <w:r w:rsidR="00E50731" w:rsidRPr="00687941">
        <w:rPr>
          <w:rFonts w:ascii="Times New Roman" w:hAnsi="Times New Roman" w:cs="Times New Roman"/>
          <w:sz w:val="24"/>
          <w:szCs w:val="24"/>
        </w:rPr>
        <w:t xml:space="preserve"> </w:t>
      </w:r>
      <w:r w:rsidR="00132B73" w:rsidRPr="00687941">
        <w:rPr>
          <w:rFonts w:ascii="Times New Roman" w:hAnsi="Times New Roman" w:cs="Times New Roman"/>
          <w:sz w:val="24"/>
          <w:szCs w:val="24"/>
        </w:rPr>
        <w:t xml:space="preserve">The test was referred to as </w:t>
      </w:r>
      <w:r w:rsidR="00C071B6" w:rsidRPr="00687941">
        <w:rPr>
          <w:rFonts w:ascii="Times New Roman" w:hAnsi="Times New Roman" w:cs="Times New Roman"/>
          <w:sz w:val="24"/>
          <w:szCs w:val="24"/>
        </w:rPr>
        <w:t xml:space="preserve">the </w:t>
      </w:r>
      <w:r w:rsidR="00132B73" w:rsidRPr="00687941">
        <w:rPr>
          <w:rFonts w:ascii="Times New Roman" w:hAnsi="Times New Roman" w:cs="Times New Roman"/>
          <w:sz w:val="24"/>
          <w:szCs w:val="24"/>
        </w:rPr>
        <w:t xml:space="preserve">OICA cycle or ACEA cycle initially. </w:t>
      </w:r>
      <w:r w:rsidR="00C23018" w:rsidRPr="00687941">
        <w:rPr>
          <w:rFonts w:ascii="Times New Roman" w:hAnsi="Times New Roman" w:cs="Times New Roman"/>
          <w:sz w:val="24"/>
          <w:szCs w:val="24"/>
        </w:rPr>
        <w:t>This is a</w:t>
      </w:r>
      <w:r w:rsidR="00C071B6" w:rsidRPr="00687941">
        <w:rPr>
          <w:rFonts w:ascii="Times New Roman" w:hAnsi="Times New Roman" w:cs="Times New Roman"/>
          <w:sz w:val="24"/>
          <w:szCs w:val="24"/>
        </w:rPr>
        <w:t xml:space="preserve"> steady-</w:t>
      </w:r>
      <w:r w:rsidR="00C23018" w:rsidRPr="00687941">
        <w:rPr>
          <w:rFonts w:ascii="Times New Roman" w:hAnsi="Times New Roman" w:cs="Times New Roman"/>
          <w:sz w:val="24"/>
          <w:szCs w:val="24"/>
        </w:rPr>
        <w:t xml:space="preserve">state engine test cycle as such the </w:t>
      </w:r>
      <w:r w:rsidR="00C23018" w:rsidRPr="00687941">
        <w:rPr>
          <w:rFonts w:ascii="Times New Roman" w:hAnsi="Times New Roman" w:cs="Times New Roman"/>
          <w:sz w:val="24"/>
          <w:szCs w:val="24"/>
          <w:shd w:val="clear" w:color="auto" w:fill="FFFFFF"/>
        </w:rPr>
        <w:t xml:space="preserve">engine is tested on an engine dynamometer over a series </w:t>
      </w:r>
      <w:r w:rsidR="00C703FE" w:rsidRPr="00687941">
        <w:rPr>
          <w:rFonts w:ascii="Times New Roman" w:hAnsi="Times New Roman" w:cs="Times New Roman"/>
          <w:sz w:val="24"/>
          <w:szCs w:val="24"/>
          <w:shd w:val="clear" w:color="auto" w:fill="FFFFFF"/>
        </w:rPr>
        <w:t xml:space="preserve">of </w:t>
      </w:r>
      <w:r w:rsidR="00C071B6" w:rsidRPr="00687941">
        <w:rPr>
          <w:rFonts w:ascii="Times New Roman" w:hAnsi="Times New Roman" w:cs="Times New Roman"/>
          <w:sz w:val="24"/>
          <w:szCs w:val="24"/>
          <w:shd w:val="clear" w:color="auto" w:fill="FFFFFF"/>
        </w:rPr>
        <w:t>steady-</w:t>
      </w:r>
      <w:r w:rsidR="00C23018" w:rsidRPr="00687941">
        <w:rPr>
          <w:rFonts w:ascii="Times New Roman" w:hAnsi="Times New Roman" w:cs="Times New Roman"/>
          <w:sz w:val="24"/>
          <w:szCs w:val="24"/>
          <w:shd w:val="clear" w:color="auto" w:fill="FFFFFF"/>
        </w:rPr>
        <w:t xml:space="preserve">state modes </w:t>
      </w:r>
      <w:r w:rsidR="00C23018" w:rsidRPr="00687941">
        <w:rPr>
          <w:rFonts w:ascii="Times New Roman" w:hAnsi="Times New Roman" w:cs="Times New Roman"/>
          <w:sz w:val="24"/>
          <w:szCs w:val="24"/>
          <w:shd w:val="clear" w:color="auto" w:fill="FFFFFF"/>
        </w:rPr>
        <w:fldChar w:fldCharType="begin"/>
      </w:r>
      <w:r w:rsidR="002F6E61" w:rsidRPr="00687941">
        <w:rPr>
          <w:rFonts w:ascii="Times New Roman" w:hAnsi="Times New Roman" w:cs="Times New Roman"/>
          <w:sz w:val="24"/>
          <w:szCs w:val="24"/>
          <w:shd w:val="clear" w:color="auto" w:fill="FFFFFF"/>
        </w:rPr>
        <w:instrText xml:space="preserve"> ADDIN EN.CITE &lt;EndNote&gt;&lt;Cite&gt;&lt;Author&gt;de Melo&lt;/Author&gt;&lt;Year&gt;2013&lt;/Year&gt;&lt;RecNum&gt;85&lt;/RecNum&gt;&lt;DisplayText&gt;[41]&lt;/DisplayText&gt;&lt;record&gt;&lt;rec-number&gt;85&lt;/rec-number&gt;&lt;foreign-keys&gt;&lt;key app="EN" db-id="pzd00pash2d204e0epdprfwtvxd550ex5f9z" timestamp="1603007295"&gt;85&lt;/key&gt;&lt;/foreign-keys&gt;&lt;ref-type name="Conference Paper"&gt;47&lt;/ref-type&gt;&lt;contributors&gt;&lt;authors&gt;&lt;author&gt;de Melo, Tadeu Cavalcante Cordeiro&lt;/author&gt;&lt;author&gt;de Brito, Marcos Fernando Mendes&lt;/author&gt;&lt;author&gt;Moreira, Márcia Figueiredo&lt;/author&gt;&lt;author&gt;Machado, Guilherme Bastos&lt;/author&gt;&lt;author&gt;Fleischman, Rafael&lt;/author&gt;&lt;/authors&gt;&lt;/contributors&gt;&lt;titles&gt;&lt;title&gt;Calculation of Uncertainty of Measurement for Diesel Engine ESC Test Emissions&lt;/title&gt;&lt;/titles&gt;&lt;dates&gt;&lt;year&gt;2013&lt;/year&gt;&lt;/dates&gt;&lt;publisher&gt;SAE International&lt;/publisher&gt;&lt;urls&gt;&lt;related-urls&gt;&lt;url&gt;https://doi.org/10.4271/2013-36-0236&lt;/url&gt;&lt;/related-urls&gt;&lt;/urls&gt;&lt;electronic-resource-num&gt;https://doi.org/10.4271/2013-36-0236&lt;/electronic-resource-num&gt;&lt;/record&gt;&lt;/Cite&gt;&lt;/EndNote&gt;</w:instrText>
      </w:r>
      <w:r w:rsidR="00C23018" w:rsidRPr="00687941">
        <w:rPr>
          <w:rFonts w:ascii="Times New Roman" w:hAnsi="Times New Roman" w:cs="Times New Roman"/>
          <w:sz w:val="24"/>
          <w:szCs w:val="24"/>
          <w:shd w:val="clear" w:color="auto" w:fill="FFFFFF"/>
        </w:rPr>
        <w:fldChar w:fldCharType="separate"/>
      </w:r>
      <w:r w:rsidR="002F6E61" w:rsidRPr="00687941">
        <w:rPr>
          <w:rFonts w:ascii="Times New Roman" w:hAnsi="Times New Roman" w:cs="Times New Roman"/>
          <w:noProof/>
          <w:sz w:val="24"/>
          <w:szCs w:val="24"/>
          <w:shd w:val="clear" w:color="auto" w:fill="FFFFFF"/>
        </w:rPr>
        <w:t>[41]</w:t>
      </w:r>
      <w:r w:rsidR="00C23018" w:rsidRPr="00687941">
        <w:rPr>
          <w:rFonts w:ascii="Times New Roman" w:hAnsi="Times New Roman" w:cs="Times New Roman"/>
          <w:sz w:val="24"/>
          <w:szCs w:val="24"/>
          <w:shd w:val="clear" w:color="auto" w:fill="FFFFFF"/>
        </w:rPr>
        <w:fldChar w:fldCharType="end"/>
      </w:r>
      <w:r w:rsidR="00C23018" w:rsidRPr="00687941">
        <w:rPr>
          <w:rFonts w:ascii="Times New Roman" w:hAnsi="Times New Roman" w:cs="Times New Roman"/>
          <w:sz w:val="24"/>
          <w:szCs w:val="24"/>
          <w:shd w:val="clear" w:color="auto" w:fill="FFFFFF"/>
        </w:rPr>
        <w:t xml:space="preserve">. </w:t>
      </w:r>
      <w:r w:rsidR="00BB6770" w:rsidRPr="00687941">
        <w:rPr>
          <w:rFonts w:ascii="Times New Roman" w:hAnsi="Times New Roman" w:cs="Times New Roman"/>
          <w:sz w:val="24"/>
          <w:szCs w:val="24"/>
          <w:shd w:val="clear" w:color="auto" w:fill="FFFFFF"/>
        </w:rPr>
        <w:t>In this cycle, the engine has to be operated for the prescribed time in each mode, completing engine speed and load changes in the first 20 s. The specified speed and torque should be held to within ±50 rpm and ±2% of the maximum torque at the test speed, respectively.</w:t>
      </w:r>
      <w:r w:rsidR="0045740F" w:rsidRPr="00687941">
        <w:rPr>
          <w:rFonts w:ascii="Times New Roman" w:hAnsi="Times New Roman" w:cs="Times New Roman"/>
          <w:sz w:val="24"/>
          <w:szCs w:val="24"/>
        </w:rPr>
        <w:t xml:space="preserve"> </w:t>
      </w:r>
      <w:r w:rsidR="0045740F" w:rsidRPr="00687941">
        <w:rPr>
          <w:rFonts w:ascii="Times New Roman" w:hAnsi="Times New Roman" w:cs="Times New Roman"/>
          <w:sz w:val="24"/>
          <w:szCs w:val="24"/>
          <w:shd w:val="clear" w:color="auto" w:fill="FFFFFF"/>
        </w:rPr>
        <w:t xml:space="preserve">Emissions are measured during each mode and averaged over the cycle using a set of weighting factors and are expressed in g/kWh </w:t>
      </w:r>
      <w:r w:rsidR="00D44213" w:rsidRPr="00687941">
        <w:rPr>
          <w:rFonts w:ascii="Times New Roman" w:hAnsi="Times New Roman" w:cs="Times New Roman"/>
          <w:sz w:val="24"/>
          <w:szCs w:val="24"/>
          <w:shd w:val="clear" w:color="auto" w:fill="FFFFFF"/>
        </w:rPr>
        <w:fldChar w:fldCharType="begin"/>
      </w:r>
      <w:r w:rsidR="002F6E61" w:rsidRPr="00687941">
        <w:rPr>
          <w:rFonts w:ascii="Times New Roman" w:hAnsi="Times New Roman" w:cs="Times New Roman"/>
          <w:sz w:val="24"/>
          <w:szCs w:val="24"/>
          <w:shd w:val="clear" w:color="auto" w:fill="FFFFFF"/>
        </w:rPr>
        <w:instrText xml:space="preserve"> ADDIN EN.CITE &lt;EndNote&gt;&lt;Cite&gt;&lt;Author&gt;de Jong&lt;/Author&gt;&lt;Year&gt;2012&lt;/Year&gt;&lt;RecNum&gt;91&lt;/RecNum&gt;&lt;DisplayText&gt;[39]&lt;/DisplayText&gt;&lt;record&gt;&lt;rec-number&gt;91&lt;/rec-number&gt;&lt;foreign-keys&gt;&lt;key app="EN" db-id="pzd00pash2d204e0epdprfwtvxd550ex5f9z" timestamp="1603008656"&gt;91&lt;/key&gt;&lt;/foreign-keys&gt;&lt;ref-type name="Journal Article"&gt;17&lt;/ref-type&gt;&lt;contributors&gt;&lt;authors&gt;&lt;author&gt;de Jong, Ed&lt;/author&gt;&lt;author&gt;Vijlbrief, Thomas&lt;/author&gt;&lt;author&gt;Hijkoop, Rene&lt;/author&gt;&lt;author&gt;Gruter, Gert-Jan M.&lt;/author&gt;&lt;author&gt;van der Waal, Jan C.&lt;/author&gt;&lt;/authors&gt;&lt;/contributors&gt;&lt;titles&gt;&lt;title&gt;Promising results with YXY Diesel components in an ESC test cycle using a PACCAR Diesel engine&lt;/title&gt;&lt;secondary-title&gt;Biomass and Bioenergy&lt;/secondary-title&gt;&lt;/titles&gt;&lt;periodical&gt;&lt;full-title&gt;Biomass and Bioenergy&lt;/full-title&gt;&lt;/periodical&gt;&lt;pages&gt;151-159&lt;/pages&gt;&lt;volume&gt;36&lt;/volume&gt;&lt;keywords&gt;&lt;keyword&gt;Furan&lt;/keyword&gt;&lt;keyword&gt;Biofuel&lt;/keyword&gt;&lt;keyword&gt;Diesel&lt;/keyword&gt;&lt;keyword&gt;Furfuryl ethyl ether&lt;/keyword&gt;&lt;keyword&gt;Particulate matter&lt;/keyword&gt;&lt;keyword&gt;Engine performance&lt;/keyword&gt;&lt;/keywords&gt;&lt;dates&gt;&lt;year&gt;2012&lt;/year&gt;&lt;pub-dates&gt;&lt;date&gt;2012/01/01/&lt;/date&gt;&lt;/pub-dates&gt;&lt;/dates&gt;&lt;isbn&gt;0961-9534&lt;/isbn&gt;&lt;urls&gt;&lt;related-urls&gt;&lt;url&gt;http://www.sciencedirect.com/science/article/pii/S0961953411005496&lt;/url&gt;&lt;/related-urls&gt;&lt;/urls&gt;&lt;electronic-resource-num&gt;https://doi.org/10.1016/j.biombioe.2011.10.034&lt;/electronic-resource-num&gt;&lt;/record&gt;&lt;/Cite&gt;&lt;/EndNote&gt;</w:instrText>
      </w:r>
      <w:r w:rsidR="00D44213" w:rsidRPr="00687941">
        <w:rPr>
          <w:rFonts w:ascii="Times New Roman" w:hAnsi="Times New Roman" w:cs="Times New Roman"/>
          <w:sz w:val="24"/>
          <w:szCs w:val="24"/>
          <w:shd w:val="clear" w:color="auto" w:fill="FFFFFF"/>
        </w:rPr>
        <w:fldChar w:fldCharType="separate"/>
      </w:r>
      <w:r w:rsidR="002F6E61" w:rsidRPr="00687941">
        <w:rPr>
          <w:rFonts w:ascii="Times New Roman" w:hAnsi="Times New Roman" w:cs="Times New Roman"/>
          <w:noProof/>
          <w:sz w:val="24"/>
          <w:szCs w:val="24"/>
          <w:shd w:val="clear" w:color="auto" w:fill="FFFFFF"/>
        </w:rPr>
        <w:t>[39]</w:t>
      </w:r>
      <w:r w:rsidR="00D44213" w:rsidRPr="00687941">
        <w:rPr>
          <w:rFonts w:ascii="Times New Roman" w:hAnsi="Times New Roman" w:cs="Times New Roman"/>
          <w:sz w:val="24"/>
          <w:szCs w:val="24"/>
          <w:shd w:val="clear" w:color="auto" w:fill="FFFFFF"/>
        </w:rPr>
        <w:fldChar w:fldCharType="end"/>
      </w:r>
      <w:r w:rsidR="0045740F" w:rsidRPr="00687941">
        <w:rPr>
          <w:rFonts w:ascii="Times New Roman" w:hAnsi="Times New Roman" w:cs="Times New Roman"/>
          <w:sz w:val="24"/>
          <w:szCs w:val="24"/>
          <w:shd w:val="clear" w:color="auto" w:fill="FFFFFF"/>
        </w:rPr>
        <w:t>.</w:t>
      </w:r>
      <w:r w:rsidR="002C44E9" w:rsidRPr="00687941">
        <w:rPr>
          <w:rFonts w:ascii="Times New Roman" w:hAnsi="Times New Roman" w:cs="Times New Roman"/>
          <w:sz w:val="24"/>
          <w:szCs w:val="24"/>
          <w:shd w:val="clear" w:color="auto" w:fill="FFFFFF"/>
        </w:rPr>
        <w:t xml:space="preserve"> It has to be noted that, only the engine-out emissions are considered in this test, without any after treatment. </w:t>
      </w:r>
      <w:r w:rsidR="002C44E9" w:rsidRPr="00687941">
        <w:rPr>
          <w:rFonts w:ascii="Times New Roman" w:hAnsi="Times New Roman" w:cs="Times New Roman"/>
          <w:sz w:val="24"/>
          <w:szCs w:val="24"/>
        </w:rPr>
        <w:t xml:space="preserve">Figure XX illustrates the sequence of the measuring point and their relative weight (%) in the ESC. The engine speeds A, B, and C are calculated based on specified parameters </w:t>
      </w:r>
      <w:r w:rsidR="008B18E6" w:rsidRPr="00687941">
        <w:rPr>
          <w:rFonts w:ascii="Times New Roman" w:hAnsi="Times New Roman" w:cs="Times New Roman"/>
          <w:sz w:val="24"/>
          <w:szCs w:val="24"/>
        </w:rPr>
        <w:t xml:space="preserve">using preset equations. </w:t>
      </w:r>
      <w:r w:rsidR="002C44E9" w:rsidRPr="00687941">
        <w:rPr>
          <w:rFonts w:ascii="Times New Roman" w:hAnsi="Times New Roman" w:cs="Times New Roman"/>
          <w:sz w:val="24"/>
          <w:szCs w:val="24"/>
        </w:rPr>
        <w:t xml:space="preserve"> </w:t>
      </w:r>
    </w:p>
    <w:p w14:paraId="1D1ACCFF" w14:textId="28DC7447" w:rsidR="00D44213" w:rsidRPr="00687941" w:rsidRDefault="00D44213" w:rsidP="008B18E6">
      <w:pPr>
        <w:rPr>
          <w:rFonts w:ascii="Times New Roman" w:hAnsi="Times New Roman" w:cs="Times New Roman"/>
          <w:sz w:val="24"/>
          <w:szCs w:val="24"/>
        </w:rPr>
      </w:pPr>
      <w:r w:rsidRPr="00687941">
        <w:rPr>
          <w:rFonts w:ascii="Times New Roman" w:hAnsi="Times New Roman" w:cs="Times New Roman"/>
          <w:sz w:val="24"/>
          <w:szCs w:val="24"/>
        </w:rPr>
        <w:br/>
      </w:r>
    </w:p>
    <w:p w14:paraId="53BFEFA0" w14:textId="658266F2" w:rsidR="00D44213" w:rsidRPr="00687941" w:rsidRDefault="00D44213" w:rsidP="00E658E9">
      <w:pPr>
        <w:jc w:val="both"/>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56B44FF1" wp14:editId="591D057D">
            <wp:extent cx="5731510" cy="355219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SC.jpg"/>
                    <pic:cNvPicPr/>
                  </pic:nvPicPr>
                  <pic:blipFill>
                    <a:blip r:embed="rId29">
                      <a:extLst>
                        <a:ext uri="{28A0092B-C50C-407E-A947-70E740481C1C}">
                          <a14:useLocalDpi xmlns:a14="http://schemas.microsoft.com/office/drawing/2010/main" val="0"/>
                        </a:ext>
                      </a:extLst>
                    </a:blip>
                    <a:stretch>
                      <a:fillRect/>
                    </a:stretch>
                  </pic:blipFill>
                  <pic:spPr>
                    <a:xfrm>
                      <a:off x="0" y="0"/>
                      <a:ext cx="5731510" cy="3552190"/>
                    </a:xfrm>
                    <a:prstGeom prst="rect">
                      <a:avLst/>
                    </a:prstGeom>
                  </pic:spPr>
                </pic:pic>
              </a:graphicData>
            </a:graphic>
          </wp:inline>
        </w:drawing>
      </w:r>
    </w:p>
    <w:p w14:paraId="18F6B84C" w14:textId="77933266" w:rsidR="00D44213" w:rsidRPr="00687941" w:rsidRDefault="000869AA" w:rsidP="000869AA">
      <w:pPr>
        <w:pStyle w:val="Caption"/>
        <w:jc w:val="center"/>
        <w:rPr>
          <w:rFonts w:ascii="Times New Roman" w:hAnsi="Times New Roman" w:cs="Times New Roman"/>
          <w:i w:val="0"/>
          <w:iCs w:val="0"/>
          <w:color w:val="auto"/>
          <w:sz w:val="24"/>
          <w:szCs w:val="24"/>
        </w:rPr>
      </w:pPr>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12</w:t>
      </w:r>
      <w:r w:rsidRPr="00687941">
        <w:rPr>
          <w:rFonts w:ascii="Times New Roman" w:hAnsi="Times New Roman" w:cs="Times New Roman"/>
          <w:i w:val="0"/>
          <w:iCs w:val="0"/>
          <w:color w:val="auto"/>
          <w:sz w:val="24"/>
          <w:szCs w:val="24"/>
        </w:rPr>
        <w:fldChar w:fldCharType="end"/>
      </w:r>
      <w:r w:rsidRPr="00687941">
        <w:rPr>
          <w:rFonts w:ascii="Times New Roman" w:hAnsi="Times New Roman" w:cs="Times New Roman"/>
          <w:i w:val="0"/>
          <w:iCs w:val="0"/>
          <w:color w:val="auto"/>
          <w:sz w:val="24"/>
          <w:szCs w:val="24"/>
        </w:rPr>
        <w:t xml:space="preserve"> </w:t>
      </w:r>
      <w:r w:rsidR="00D44213" w:rsidRPr="00687941">
        <w:rPr>
          <w:rFonts w:ascii="Times New Roman" w:hAnsi="Times New Roman" w:cs="Times New Roman"/>
          <w:i w:val="0"/>
          <w:iCs w:val="0"/>
          <w:color w:val="auto"/>
          <w:sz w:val="24"/>
          <w:szCs w:val="24"/>
        </w:rPr>
        <w:t>Sequence of measuring point and their relative weight (%) in the European Stationary Cycle (ESC)</w:t>
      </w:r>
      <w:r w:rsidR="00CD1D3B" w:rsidRPr="00687941">
        <w:rPr>
          <w:rFonts w:ascii="Times New Roman" w:hAnsi="Times New Roman" w:cs="Times New Roman"/>
          <w:i w:val="0"/>
          <w:iCs w:val="0"/>
          <w:color w:val="auto"/>
          <w:sz w:val="24"/>
          <w:szCs w:val="24"/>
        </w:rPr>
        <w:t xml:space="preserve"> </w:t>
      </w:r>
      <w:r w:rsidR="00CD1D3B" w:rsidRPr="00687941">
        <w:rPr>
          <w:rFonts w:ascii="Times New Roman" w:hAnsi="Times New Roman" w:cs="Times New Roman"/>
          <w:i w:val="0"/>
          <w:iCs w:val="0"/>
          <w:color w:val="auto"/>
          <w:sz w:val="24"/>
          <w:szCs w:val="24"/>
        </w:rPr>
        <w:fldChar w:fldCharType="begin"/>
      </w:r>
      <w:r w:rsidR="002F6E61" w:rsidRPr="00687941">
        <w:rPr>
          <w:rFonts w:ascii="Times New Roman" w:hAnsi="Times New Roman" w:cs="Times New Roman"/>
          <w:i w:val="0"/>
          <w:iCs w:val="0"/>
          <w:color w:val="auto"/>
          <w:sz w:val="24"/>
          <w:szCs w:val="24"/>
        </w:rPr>
        <w:instrText xml:space="preserve"> ADDIN EN.CITE &lt;EndNote&gt;&lt;Cite&gt;&lt;Author&gt;de Jong&lt;/Author&gt;&lt;Year&gt;2012&lt;/Year&gt;&lt;RecNum&gt;91&lt;/RecNum&gt;&lt;DisplayText&gt;[39]&lt;/DisplayText&gt;&lt;record&gt;&lt;rec-number&gt;91&lt;/rec-number&gt;&lt;foreign-keys&gt;&lt;key app="EN" db-id="pzd00pash2d204e0epdprfwtvxd550ex5f9z" timestamp="1603008656"&gt;91&lt;/key&gt;&lt;/foreign-keys&gt;&lt;ref-type name="Journal Article"&gt;17&lt;/ref-type&gt;&lt;contributors&gt;&lt;authors&gt;&lt;author&gt;de Jong, Ed&lt;/author&gt;&lt;author&gt;Vijlbrief, Thomas&lt;/author&gt;&lt;author&gt;Hijkoop, Rene&lt;/author&gt;&lt;author&gt;Gruter, Gert-Jan M.&lt;/author&gt;&lt;author&gt;van der Waal, Jan C.&lt;/author&gt;&lt;/authors&gt;&lt;/contributors&gt;&lt;titles&gt;&lt;title&gt;Promising results with YXY Diesel components in an ESC test cycle using a PACCAR Diesel engine&lt;/title&gt;&lt;secondary-title&gt;Biomass and Bioenergy&lt;/secondary-title&gt;&lt;/titles&gt;&lt;periodical&gt;&lt;full-title&gt;Biomass and Bioenergy&lt;/full-title&gt;&lt;/periodical&gt;&lt;pages&gt;151-159&lt;/pages&gt;&lt;volume&gt;36&lt;/volume&gt;&lt;keywords&gt;&lt;keyword&gt;Furan&lt;/keyword&gt;&lt;keyword&gt;Biofuel&lt;/keyword&gt;&lt;keyword&gt;Diesel&lt;/keyword&gt;&lt;keyword&gt;Furfuryl ethyl ether&lt;/keyword&gt;&lt;keyword&gt;Particulate matter&lt;/keyword&gt;&lt;keyword&gt;Engine performance&lt;/keyword&gt;&lt;/keywords&gt;&lt;dates&gt;&lt;year&gt;2012&lt;/year&gt;&lt;pub-dates&gt;&lt;date&gt;2012/01/01/&lt;/date&gt;&lt;/pub-dates&gt;&lt;/dates&gt;&lt;isbn&gt;0961-9534&lt;/isbn&gt;&lt;urls&gt;&lt;related-urls&gt;&lt;url&gt;http://www.sciencedirect.com/science/article/pii/S0961953411005496&lt;/url&gt;&lt;/related-urls&gt;&lt;/urls&gt;&lt;electronic-resource-num&gt;https://doi.org/10.1016/j.biombioe.2011.10.034&lt;/electronic-resource-num&gt;&lt;/record&gt;&lt;/Cite&gt;&lt;/EndNote&gt;</w:instrText>
      </w:r>
      <w:r w:rsidR="00CD1D3B" w:rsidRPr="00687941">
        <w:rPr>
          <w:rFonts w:ascii="Times New Roman" w:hAnsi="Times New Roman" w:cs="Times New Roman"/>
          <w:i w:val="0"/>
          <w:iCs w:val="0"/>
          <w:color w:val="auto"/>
          <w:sz w:val="24"/>
          <w:szCs w:val="24"/>
        </w:rPr>
        <w:fldChar w:fldCharType="separate"/>
      </w:r>
      <w:r w:rsidR="002F6E61" w:rsidRPr="00687941">
        <w:rPr>
          <w:rFonts w:ascii="Times New Roman" w:hAnsi="Times New Roman" w:cs="Times New Roman"/>
          <w:i w:val="0"/>
          <w:iCs w:val="0"/>
          <w:noProof/>
          <w:color w:val="auto"/>
          <w:sz w:val="24"/>
          <w:szCs w:val="24"/>
        </w:rPr>
        <w:t>[39]</w:t>
      </w:r>
      <w:r w:rsidR="00CD1D3B" w:rsidRPr="00687941">
        <w:rPr>
          <w:rFonts w:ascii="Times New Roman" w:hAnsi="Times New Roman" w:cs="Times New Roman"/>
          <w:i w:val="0"/>
          <w:iCs w:val="0"/>
          <w:color w:val="auto"/>
          <w:sz w:val="24"/>
          <w:szCs w:val="24"/>
        </w:rPr>
        <w:fldChar w:fldCharType="end"/>
      </w:r>
    </w:p>
    <w:p w14:paraId="0E6EB41E" w14:textId="7846CCA6" w:rsidR="00E658E9" w:rsidRPr="00687941" w:rsidRDefault="00FB5DB1" w:rsidP="002702BB">
      <w:pPr>
        <w:pStyle w:val="Heading4"/>
        <w:numPr>
          <w:ilvl w:val="3"/>
          <w:numId w:val="2"/>
        </w:numPr>
        <w:spacing w:line="360" w:lineRule="auto"/>
        <w:rPr>
          <w:rFonts w:ascii="Times New Roman" w:hAnsi="Times New Roman" w:cs="Times New Roman"/>
          <w:i w:val="0"/>
          <w:iCs w:val="0"/>
          <w:color w:val="auto"/>
          <w:sz w:val="24"/>
          <w:szCs w:val="24"/>
        </w:rPr>
      </w:pPr>
      <w:r w:rsidRPr="00687941">
        <w:rPr>
          <w:rFonts w:ascii="Times New Roman" w:hAnsi="Times New Roman" w:cs="Times New Roman"/>
          <w:i w:val="0"/>
          <w:iCs w:val="0"/>
          <w:color w:val="auto"/>
          <w:sz w:val="24"/>
          <w:szCs w:val="24"/>
        </w:rPr>
        <w:t>European Transient Cycle (</w:t>
      </w:r>
      <w:r w:rsidR="00E658E9" w:rsidRPr="00687941">
        <w:rPr>
          <w:rFonts w:ascii="Times New Roman" w:hAnsi="Times New Roman" w:cs="Times New Roman"/>
          <w:i w:val="0"/>
          <w:iCs w:val="0"/>
          <w:color w:val="auto"/>
          <w:sz w:val="24"/>
          <w:szCs w:val="24"/>
        </w:rPr>
        <w:t>ETC</w:t>
      </w:r>
      <w:r w:rsidRPr="00687941">
        <w:rPr>
          <w:rFonts w:ascii="Times New Roman" w:hAnsi="Times New Roman" w:cs="Times New Roman"/>
          <w:i w:val="0"/>
          <w:iCs w:val="0"/>
          <w:color w:val="auto"/>
          <w:sz w:val="24"/>
          <w:szCs w:val="24"/>
        </w:rPr>
        <w:t>)</w:t>
      </w:r>
    </w:p>
    <w:p w14:paraId="233BE72C" w14:textId="30D3DD3A" w:rsidR="00971EBD" w:rsidRPr="00687941" w:rsidRDefault="006C4D3B" w:rsidP="002702BB">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The ETC </w:t>
      </w:r>
      <w:r w:rsidR="00092635" w:rsidRPr="00687941">
        <w:rPr>
          <w:rFonts w:ascii="Times New Roman" w:hAnsi="Times New Roman" w:cs="Times New Roman"/>
          <w:sz w:val="24"/>
          <w:szCs w:val="24"/>
        </w:rPr>
        <w:t>was the first transient H</w:t>
      </w:r>
      <w:bookmarkStart w:id="11" w:name="_GoBack"/>
      <w:bookmarkEnd w:id="11"/>
      <w:r w:rsidR="00092635" w:rsidRPr="00687941">
        <w:rPr>
          <w:rFonts w:ascii="Times New Roman" w:hAnsi="Times New Roman" w:cs="Times New Roman"/>
          <w:sz w:val="24"/>
          <w:szCs w:val="24"/>
        </w:rPr>
        <w:t xml:space="preserve">D engine dynamometer cycle in the EU </w:t>
      </w:r>
      <w:r w:rsidRPr="00687941">
        <w:rPr>
          <w:rFonts w:ascii="Times New Roman" w:hAnsi="Times New Roman" w:cs="Times New Roman"/>
          <w:sz w:val="24"/>
          <w:szCs w:val="24"/>
        </w:rPr>
        <w:t xml:space="preserve">for emission certification of </w:t>
      </w:r>
      <w:r w:rsidR="00092635" w:rsidRPr="00687941">
        <w:rPr>
          <w:rFonts w:ascii="Times New Roman" w:hAnsi="Times New Roman" w:cs="Times New Roman"/>
          <w:sz w:val="24"/>
          <w:szCs w:val="24"/>
        </w:rPr>
        <w:t xml:space="preserve">HD </w:t>
      </w:r>
      <w:r w:rsidRPr="00687941">
        <w:rPr>
          <w:rFonts w:ascii="Times New Roman" w:hAnsi="Times New Roman" w:cs="Times New Roman"/>
          <w:sz w:val="24"/>
          <w:szCs w:val="24"/>
        </w:rPr>
        <w:t xml:space="preserve">diesel engines </w:t>
      </w:r>
      <w:r w:rsidR="00092635" w:rsidRPr="00687941">
        <w:rPr>
          <w:rFonts w:ascii="Times New Roman" w:hAnsi="Times New Roman" w:cs="Times New Roman"/>
          <w:sz w:val="24"/>
          <w:szCs w:val="24"/>
        </w:rPr>
        <w:t xml:space="preserve">starting </w:t>
      </w:r>
      <w:r w:rsidRPr="00687941">
        <w:rPr>
          <w:rFonts w:ascii="Times New Roman" w:hAnsi="Times New Roman" w:cs="Times New Roman"/>
          <w:sz w:val="24"/>
          <w:szCs w:val="24"/>
        </w:rPr>
        <w:t>in 200</w:t>
      </w:r>
      <w:r w:rsidR="00122764" w:rsidRPr="00687941">
        <w:rPr>
          <w:rFonts w:ascii="Times New Roman" w:hAnsi="Times New Roman" w:cs="Times New Roman"/>
          <w:sz w:val="24"/>
          <w:szCs w:val="24"/>
        </w:rPr>
        <w:t>0</w:t>
      </w:r>
      <w:r w:rsidRPr="00687941">
        <w:rPr>
          <w:rFonts w:ascii="Times New Roman" w:hAnsi="Times New Roman" w:cs="Times New Roman"/>
          <w:sz w:val="24"/>
          <w:szCs w:val="24"/>
        </w:rPr>
        <w:t xml:space="preserve">. </w:t>
      </w:r>
      <w:r w:rsidR="00933247" w:rsidRPr="00687941">
        <w:rPr>
          <w:rFonts w:ascii="Times New Roman" w:hAnsi="Times New Roman" w:cs="Times New Roman"/>
          <w:sz w:val="24"/>
          <w:szCs w:val="24"/>
        </w:rPr>
        <w:t>The complete cycle runs for 1800 s with each phase of 600 s duration.</w:t>
      </w:r>
      <w:r w:rsidR="00933247" w:rsidRPr="00687941" w:rsidDel="00092635">
        <w:rPr>
          <w:rFonts w:ascii="Times New Roman" w:hAnsi="Times New Roman" w:cs="Times New Roman"/>
          <w:sz w:val="24"/>
          <w:szCs w:val="24"/>
        </w:rPr>
        <w:t xml:space="preserve"> </w:t>
      </w:r>
      <w:r w:rsidR="00092635" w:rsidRPr="00687941">
        <w:rPr>
          <w:rFonts w:ascii="Times New Roman" w:hAnsi="Times New Roman" w:cs="Times New Roman"/>
          <w:sz w:val="24"/>
          <w:szCs w:val="24"/>
        </w:rPr>
        <w:t xml:space="preserve">This cycle consists of three parts and allows for a detailed examination of the response to urban (first part), rural (second part) and motorway (third part) driving conditions. </w:t>
      </w:r>
      <w:r w:rsidR="001E7477" w:rsidRPr="00687941">
        <w:rPr>
          <w:rFonts w:ascii="Times New Roman" w:hAnsi="Times New Roman" w:cs="Times New Roman"/>
          <w:sz w:val="24"/>
          <w:szCs w:val="24"/>
        </w:rPr>
        <w:t>The urban phase represents city driving with a maximum speed of 50 km/h, frequent starts, stops and idling. The second phase represents rural driving</w:t>
      </w:r>
      <w:r w:rsidR="00933247" w:rsidRPr="00687941">
        <w:rPr>
          <w:rFonts w:ascii="Times New Roman" w:hAnsi="Times New Roman" w:cs="Times New Roman"/>
          <w:sz w:val="24"/>
          <w:szCs w:val="24"/>
        </w:rPr>
        <w:t>,</w:t>
      </w:r>
      <w:r w:rsidR="001E7477" w:rsidRPr="00687941">
        <w:rPr>
          <w:rFonts w:ascii="Times New Roman" w:hAnsi="Times New Roman" w:cs="Times New Roman"/>
          <w:sz w:val="24"/>
          <w:szCs w:val="24"/>
        </w:rPr>
        <w:t xml:space="preserve"> starting with a steep acceleration segment and has </w:t>
      </w:r>
      <w:r w:rsidR="00933247" w:rsidRPr="00687941">
        <w:rPr>
          <w:rFonts w:ascii="Times New Roman" w:hAnsi="Times New Roman" w:cs="Times New Roman"/>
          <w:sz w:val="24"/>
          <w:szCs w:val="24"/>
        </w:rPr>
        <w:t xml:space="preserve">an </w:t>
      </w:r>
      <w:r w:rsidR="001E7477" w:rsidRPr="00687941">
        <w:rPr>
          <w:rFonts w:ascii="Times New Roman" w:hAnsi="Times New Roman" w:cs="Times New Roman"/>
          <w:sz w:val="24"/>
          <w:szCs w:val="24"/>
        </w:rPr>
        <w:t xml:space="preserve">average speed of about 72 km/h. The third phase </w:t>
      </w:r>
      <w:r w:rsidR="00933247" w:rsidRPr="00687941">
        <w:rPr>
          <w:rFonts w:ascii="Times New Roman" w:hAnsi="Times New Roman" w:cs="Times New Roman"/>
          <w:sz w:val="24"/>
          <w:szCs w:val="24"/>
        </w:rPr>
        <w:t>mimics</w:t>
      </w:r>
      <w:r w:rsidR="001E7477" w:rsidRPr="00687941">
        <w:rPr>
          <w:rFonts w:ascii="Times New Roman" w:hAnsi="Times New Roman" w:cs="Times New Roman"/>
          <w:sz w:val="24"/>
          <w:szCs w:val="24"/>
        </w:rPr>
        <w:t xml:space="preserve"> </w:t>
      </w:r>
      <w:r w:rsidR="00933247" w:rsidRPr="00687941">
        <w:rPr>
          <w:rFonts w:ascii="Times New Roman" w:hAnsi="Times New Roman" w:cs="Times New Roman"/>
          <w:sz w:val="24"/>
          <w:szCs w:val="24"/>
        </w:rPr>
        <w:t xml:space="preserve">the </w:t>
      </w:r>
      <w:r w:rsidR="001E7477" w:rsidRPr="00687941">
        <w:rPr>
          <w:rFonts w:ascii="Times New Roman" w:hAnsi="Times New Roman" w:cs="Times New Roman"/>
          <w:sz w:val="24"/>
          <w:szCs w:val="24"/>
        </w:rPr>
        <w:t>motorway driving with an average speed of about 88 km/h</w:t>
      </w:r>
      <w:r w:rsidR="00933247" w:rsidRPr="00687941">
        <w:rPr>
          <w:rFonts w:ascii="Times New Roman" w:hAnsi="Times New Roman" w:cs="Times New Roman"/>
          <w:sz w:val="24"/>
          <w:szCs w:val="24"/>
        </w:rPr>
        <w:t xml:space="preserve"> and </w:t>
      </w:r>
      <w:r w:rsidR="0015245C" w:rsidRPr="00687941">
        <w:rPr>
          <w:rFonts w:ascii="Times New Roman" w:hAnsi="Times New Roman" w:cs="Times New Roman"/>
          <w:sz w:val="24"/>
          <w:szCs w:val="24"/>
        </w:rPr>
        <w:t xml:space="preserve">fewer </w:t>
      </w:r>
      <w:r w:rsidR="00933247" w:rsidRPr="00687941">
        <w:rPr>
          <w:rFonts w:ascii="Times New Roman" w:hAnsi="Times New Roman" w:cs="Times New Roman"/>
          <w:sz w:val="24"/>
          <w:szCs w:val="24"/>
        </w:rPr>
        <w:t>changes in engine torque than the urban and rural phases</w:t>
      </w:r>
      <w:r w:rsidR="00A81499" w:rsidRPr="00687941">
        <w:rPr>
          <w:rFonts w:ascii="Times New Roman" w:hAnsi="Times New Roman" w:cs="Times New Roman"/>
          <w:sz w:val="24"/>
          <w:szCs w:val="24"/>
        </w:rPr>
        <w:t xml:space="preserve">. </w:t>
      </w:r>
      <w:r w:rsidR="00A81499" w:rsidRPr="00687941">
        <w:rPr>
          <w:rFonts w:ascii="Times New Roman" w:hAnsi="Times New Roman" w:cs="Times New Roman"/>
          <w:sz w:val="24"/>
          <w:szCs w:val="24"/>
        </w:rPr>
        <w:fldChar w:fldCharType="begin"/>
      </w:r>
      <w:r w:rsidR="00A81499" w:rsidRPr="00687941">
        <w:rPr>
          <w:rFonts w:ascii="Times New Roman" w:hAnsi="Times New Roman" w:cs="Times New Roman"/>
          <w:sz w:val="24"/>
          <w:szCs w:val="24"/>
        </w:rPr>
        <w:instrText xml:space="preserve"> REF _Ref53960463 \h  \* MERGEFORMAT </w:instrText>
      </w:r>
      <w:r w:rsidR="00A81499" w:rsidRPr="00687941">
        <w:rPr>
          <w:rFonts w:ascii="Times New Roman" w:hAnsi="Times New Roman" w:cs="Times New Roman"/>
          <w:sz w:val="24"/>
          <w:szCs w:val="24"/>
        </w:rPr>
      </w:r>
      <w:r w:rsidR="00A81499"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Figure </w:t>
      </w:r>
      <w:r w:rsidR="008D2689" w:rsidRPr="008D2689">
        <w:rPr>
          <w:rFonts w:ascii="Times New Roman" w:hAnsi="Times New Roman" w:cs="Times New Roman"/>
          <w:noProof/>
          <w:sz w:val="24"/>
          <w:szCs w:val="24"/>
        </w:rPr>
        <w:t>13</w:t>
      </w:r>
      <w:r w:rsidR="00A81499"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illustrates normali</w:t>
      </w:r>
      <w:r w:rsidR="00092635" w:rsidRPr="00687941">
        <w:rPr>
          <w:rFonts w:ascii="Times New Roman" w:hAnsi="Times New Roman" w:cs="Times New Roman"/>
          <w:sz w:val="24"/>
          <w:szCs w:val="24"/>
        </w:rPr>
        <w:t>s</w:t>
      </w:r>
      <w:r w:rsidRPr="00687941">
        <w:rPr>
          <w:rFonts w:ascii="Times New Roman" w:hAnsi="Times New Roman" w:cs="Times New Roman"/>
          <w:sz w:val="24"/>
          <w:szCs w:val="24"/>
        </w:rPr>
        <w:t>ed engine speed and normali</w:t>
      </w:r>
      <w:r w:rsidR="00092635" w:rsidRPr="00687941">
        <w:rPr>
          <w:rFonts w:ascii="Times New Roman" w:hAnsi="Times New Roman" w:cs="Times New Roman"/>
          <w:sz w:val="24"/>
          <w:szCs w:val="24"/>
        </w:rPr>
        <w:t>s</w:t>
      </w:r>
      <w:r w:rsidRPr="00687941">
        <w:rPr>
          <w:rFonts w:ascii="Times New Roman" w:hAnsi="Times New Roman" w:cs="Times New Roman"/>
          <w:sz w:val="24"/>
          <w:szCs w:val="24"/>
        </w:rPr>
        <w:t xml:space="preserve">ed engine torque vs. time for the ETC Cycle  </w:t>
      </w:r>
      <w:r w:rsidRPr="00687941">
        <w:rPr>
          <w:rFonts w:ascii="Times New Roman" w:hAnsi="Times New Roman" w:cs="Times New Roman"/>
          <w:sz w:val="24"/>
          <w:szCs w:val="24"/>
        </w:rPr>
        <w:fldChar w:fldCharType="begin"/>
      </w:r>
      <w:r w:rsidR="002F6E61" w:rsidRPr="00687941">
        <w:rPr>
          <w:rFonts w:ascii="Times New Roman" w:hAnsi="Times New Roman" w:cs="Times New Roman"/>
          <w:sz w:val="24"/>
          <w:szCs w:val="24"/>
        </w:rPr>
        <w:instrText xml:space="preserve"> ADDIN EN.CITE &lt;EndNote&gt;&lt;Cite&gt;&lt;Author&gt;Giakoumis&lt;/Author&gt;&lt;Year&gt;2010&lt;/Year&gt;&lt;RecNum&gt;89&lt;/RecNum&gt;&lt;DisplayText&gt;[42]&lt;/DisplayText&gt;&lt;record&gt;&lt;rec-number&gt;89&lt;/rec-number&gt;&lt;foreign-keys&gt;&lt;key app="EN" db-id="pzd00pash2d204e0epdprfwtvxd550ex5f9z" timestamp="1603007898"&gt;89&lt;/key&gt;&lt;/foreign-keys&gt;&lt;ref-type name="Journal Article"&gt;17&lt;/ref-type&gt;&lt;contributors&gt;&lt;authors&gt;&lt;author&gt;Giakoumis, E. G.&lt;/author&gt;&lt;author&gt;Alafouzos, A. I.&lt;/author&gt;&lt;/authors&gt;&lt;/contributors&gt;&lt;titles&gt;&lt;title&gt;Study of diesel engine performance and emissions during a Transient Cycle applying an engine mapping-based methodology&lt;/title&gt;&lt;secondary-title&gt;Applied Energy&lt;/secondary-title&gt;&lt;/titles&gt;&lt;periodical&gt;&lt;full-title&gt;Applied Energy&lt;/full-title&gt;&lt;/periodical&gt;&lt;pages&gt;1358-1365&lt;/pages&gt;&lt;volume&gt;87&lt;/volume&gt;&lt;number&gt;4&lt;/number&gt;&lt;keywords&gt;&lt;keyword&gt;Diesel engine&lt;/keyword&gt;&lt;keyword&gt;Transient operation&lt;/keyword&gt;&lt;keyword&gt;Nitric oxide&lt;/keyword&gt;&lt;keyword&gt;Soot&lt;/keyword&gt;&lt;keyword&gt;Fuel consumption&lt;/keyword&gt;&lt;keyword&gt;European Transient Cycle&lt;/keyword&gt;&lt;/keywords&gt;&lt;dates&gt;&lt;year&gt;2010&lt;/year&gt;&lt;pub-dates&gt;&lt;date&gt;2010/04/01/&lt;/date&gt;&lt;/pub-dates&gt;&lt;/dates&gt;&lt;isbn&gt;0306-2619&lt;/isbn&gt;&lt;urls&gt;&lt;related-urls&gt;&lt;url&gt;http://www.sciencedirect.com/science/article/pii/S0306261909003791&lt;/url&gt;&lt;/related-urls&gt;&lt;/urls&gt;&lt;electronic-resource-num&gt;https://doi.org/10.1016/j.apenergy.2009.09.003&lt;/electronic-resource-num&gt;&lt;/record&gt;&lt;/Cite&gt;&lt;/EndNote&gt;</w:instrText>
      </w:r>
      <w:r w:rsidRPr="00687941">
        <w:rPr>
          <w:rFonts w:ascii="Times New Roman" w:hAnsi="Times New Roman" w:cs="Times New Roman"/>
          <w:sz w:val="24"/>
          <w:szCs w:val="24"/>
        </w:rPr>
        <w:fldChar w:fldCharType="separate"/>
      </w:r>
      <w:r w:rsidR="002F6E61" w:rsidRPr="00687941">
        <w:rPr>
          <w:rFonts w:ascii="Times New Roman" w:hAnsi="Times New Roman" w:cs="Times New Roman"/>
          <w:noProof/>
          <w:sz w:val="24"/>
          <w:szCs w:val="24"/>
        </w:rPr>
        <w:t>[42]</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w:t>
      </w:r>
    </w:p>
    <w:p w14:paraId="0CD65D86" w14:textId="6EA4ED31" w:rsidR="00CD1D3B" w:rsidRPr="00687941" w:rsidRDefault="008E1265" w:rsidP="001E7477">
      <w:pPr>
        <w:spacing w:line="360" w:lineRule="auto"/>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39DB1A27" wp14:editId="70F0B03A">
            <wp:extent cx="5731510" cy="330073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TC_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3300730"/>
                    </a:xfrm>
                    <a:prstGeom prst="rect">
                      <a:avLst/>
                    </a:prstGeom>
                  </pic:spPr>
                </pic:pic>
              </a:graphicData>
            </a:graphic>
          </wp:inline>
        </w:drawing>
      </w:r>
    </w:p>
    <w:p w14:paraId="559A5EDB" w14:textId="37D1ED68" w:rsidR="00CD1D3B" w:rsidRPr="00687941" w:rsidRDefault="00914856" w:rsidP="00A81499">
      <w:pPr>
        <w:pStyle w:val="Caption"/>
        <w:jc w:val="center"/>
        <w:rPr>
          <w:rFonts w:ascii="Times New Roman" w:hAnsi="Times New Roman" w:cs="Times New Roman"/>
          <w:i w:val="0"/>
          <w:iCs w:val="0"/>
          <w:color w:val="auto"/>
          <w:sz w:val="24"/>
          <w:szCs w:val="24"/>
        </w:rPr>
      </w:pPr>
      <w:bookmarkStart w:id="12" w:name="_Ref53960463"/>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13</w:t>
      </w:r>
      <w:r w:rsidRPr="00687941">
        <w:rPr>
          <w:rFonts w:ascii="Times New Roman" w:hAnsi="Times New Roman" w:cs="Times New Roman"/>
          <w:i w:val="0"/>
          <w:iCs w:val="0"/>
          <w:color w:val="auto"/>
          <w:sz w:val="24"/>
          <w:szCs w:val="24"/>
        </w:rPr>
        <w:fldChar w:fldCharType="end"/>
      </w:r>
      <w:bookmarkEnd w:id="12"/>
      <w:r w:rsidRPr="00687941">
        <w:rPr>
          <w:rFonts w:ascii="Times New Roman" w:hAnsi="Times New Roman" w:cs="Times New Roman"/>
          <w:i w:val="0"/>
          <w:iCs w:val="0"/>
          <w:color w:val="auto"/>
          <w:sz w:val="24"/>
          <w:szCs w:val="24"/>
        </w:rPr>
        <w:t xml:space="preserve"> </w:t>
      </w:r>
      <w:r w:rsidR="00092635" w:rsidRPr="00687941">
        <w:rPr>
          <w:rFonts w:ascii="Times New Roman" w:hAnsi="Times New Roman" w:cs="Times New Roman"/>
          <w:i w:val="0"/>
          <w:iCs w:val="0"/>
          <w:color w:val="auto"/>
          <w:sz w:val="24"/>
          <w:szCs w:val="24"/>
        </w:rPr>
        <w:t xml:space="preserve">The European Transient Cycle (ETC) for heavy-duty engines </w:t>
      </w:r>
      <w:r w:rsidR="008E1265" w:rsidRPr="00687941">
        <w:rPr>
          <w:rFonts w:ascii="Times New Roman" w:hAnsi="Times New Roman" w:cs="Times New Roman"/>
          <w:i w:val="0"/>
          <w:iCs w:val="0"/>
          <w:color w:val="auto"/>
          <w:sz w:val="24"/>
          <w:szCs w:val="24"/>
        </w:rPr>
        <w:fldChar w:fldCharType="begin"/>
      </w:r>
      <w:r w:rsidR="002F6E61" w:rsidRPr="00687941">
        <w:rPr>
          <w:rFonts w:ascii="Times New Roman" w:hAnsi="Times New Roman" w:cs="Times New Roman"/>
          <w:i w:val="0"/>
          <w:iCs w:val="0"/>
          <w:color w:val="auto"/>
          <w:sz w:val="24"/>
          <w:szCs w:val="24"/>
        </w:rPr>
        <w:instrText xml:space="preserve"> ADDIN EN.CITE &lt;EndNote&gt;&lt;Cite&gt;&lt;Author&gt;Rakopoulos&lt;/Author&gt;&lt;Year&gt;2009&lt;/Year&gt;&lt;RecNum&gt;95&lt;/RecNum&gt;&lt;DisplayText&gt;[17]&lt;/DisplayText&gt;&lt;record&gt;&lt;rec-number&gt;95&lt;/rec-number&gt;&lt;foreign-keys&gt;&lt;key app="EN" db-id="pzd00pash2d204e0epdprfwtvxd550ex5f9z" timestamp="1603023385"&gt;95&lt;/key&gt;&lt;/foreign-keys&gt;&lt;ref-type name="Book"&gt;6&lt;/ref-type&gt;&lt;contributors&gt;&lt;authors&gt;&lt;author&gt;Rakopoulos, Constantine D.&lt;/author&gt;&lt;author&gt;Giakoumis, Evangelos G.&lt;/author&gt;&lt;/authors&gt;&lt;/contributors&gt;&lt;titles&gt;&lt;title&gt;Diesel Engine Transient Operation Principles of Operation and Simulation Analysis&lt;/title&gt;&lt;/titles&gt;&lt;edition&gt;1st ed. 2009.&lt;/edition&gt;&lt;keywords&gt;&lt;keyword&gt;Engineering&lt;/keyword&gt;&lt;keyword&gt;Automotive Engineering&lt;/keyword&gt;&lt;keyword&gt;Engineering Thermodynamics, Heat and Mass Transfer&lt;/keyword&gt;&lt;keyword&gt;Control and Systems Theory&lt;/keyword&gt;&lt;keyword&gt;Control, Robotics, Mechatronics&lt;/keyword&gt;&lt;/keywords&gt;&lt;dates&gt;&lt;year&gt;2009&lt;/year&gt;&lt;/dates&gt;&lt;pub-location&gt;London&lt;/pub-location&gt;&lt;publisher&gt;Springer London&lt;/publisher&gt;&lt;isbn&gt;1-282-03812-5&lt;/isbn&gt;&lt;urls&gt;&lt;/urls&gt;&lt;electronic-resource-num&gt;10.1007/978-1-84882-375-4&lt;/electronic-resource-num&gt;&lt;/record&gt;&lt;/Cite&gt;&lt;/EndNote&gt;</w:instrText>
      </w:r>
      <w:r w:rsidR="008E1265" w:rsidRPr="00687941">
        <w:rPr>
          <w:rFonts w:ascii="Times New Roman" w:hAnsi="Times New Roman" w:cs="Times New Roman"/>
          <w:i w:val="0"/>
          <w:iCs w:val="0"/>
          <w:color w:val="auto"/>
          <w:sz w:val="24"/>
          <w:szCs w:val="24"/>
        </w:rPr>
        <w:fldChar w:fldCharType="separate"/>
      </w:r>
      <w:r w:rsidR="002F6E61" w:rsidRPr="00687941">
        <w:rPr>
          <w:rFonts w:ascii="Times New Roman" w:hAnsi="Times New Roman" w:cs="Times New Roman"/>
          <w:i w:val="0"/>
          <w:iCs w:val="0"/>
          <w:noProof/>
          <w:color w:val="auto"/>
          <w:sz w:val="24"/>
          <w:szCs w:val="24"/>
        </w:rPr>
        <w:t>[17]</w:t>
      </w:r>
      <w:r w:rsidR="008E1265" w:rsidRPr="00687941">
        <w:rPr>
          <w:rFonts w:ascii="Times New Roman" w:hAnsi="Times New Roman" w:cs="Times New Roman"/>
          <w:i w:val="0"/>
          <w:iCs w:val="0"/>
          <w:color w:val="auto"/>
          <w:sz w:val="24"/>
          <w:szCs w:val="24"/>
        </w:rPr>
        <w:fldChar w:fldCharType="end"/>
      </w:r>
    </w:p>
    <w:p w14:paraId="007B990E" w14:textId="2D7B32CE" w:rsidR="00221B3B" w:rsidRPr="00687941" w:rsidRDefault="00221B3B" w:rsidP="00AC237E">
      <w:pPr>
        <w:pStyle w:val="Heading3"/>
        <w:numPr>
          <w:ilvl w:val="2"/>
          <w:numId w:val="2"/>
        </w:numPr>
        <w:spacing w:after="240" w:line="360" w:lineRule="auto"/>
        <w:rPr>
          <w:rFonts w:ascii="Times New Roman" w:hAnsi="Times New Roman" w:cs="Times New Roman"/>
          <w:color w:val="auto"/>
        </w:rPr>
      </w:pPr>
      <w:r w:rsidRPr="00687941">
        <w:rPr>
          <w:rFonts w:ascii="Times New Roman" w:hAnsi="Times New Roman" w:cs="Times New Roman"/>
          <w:color w:val="auto"/>
        </w:rPr>
        <w:t>U</w:t>
      </w:r>
      <w:r w:rsidR="00FD4EBF" w:rsidRPr="00687941">
        <w:rPr>
          <w:rFonts w:ascii="Times New Roman" w:hAnsi="Times New Roman" w:cs="Times New Roman"/>
          <w:color w:val="auto"/>
        </w:rPr>
        <w:t xml:space="preserve">nited </w:t>
      </w:r>
      <w:r w:rsidRPr="00687941">
        <w:rPr>
          <w:rFonts w:ascii="Times New Roman" w:hAnsi="Times New Roman" w:cs="Times New Roman"/>
          <w:color w:val="auto"/>
        </w:rPr>
        <w:t>S</w:t>
      </w:r>
      <w:r w:rsidR="00FD4EBF" w:rsidRPr="00687941">
        <w:rPr>
          <w:rFonts w:ascii="Times New Roman" w:hAnsi="Times New Roman" w:cs="Times New Roman"/>
          <w:color w:val="auto"/>
        </w:rPr>
        <w:t>tates</w:t>
      </w:r>
    </w:p>
    <w:p w14:paraId="20AB7113" w14:textId="64B33DDF" w:rsidR="00221B3B" w:rsidRPr="00687941" w:rsidRDefault="0032057D" w:rsidP="00AC237E">
      <w:pPr>
        <w:spacing w:line="360" w:lineRule="auto"/>
        <w:rPr>
          <w:rFonts w:ascii="Times New Roman" w:hAnsi="Times New Roman" w:cs="Times New Roman"/>
          <w:sz w:val="24"/>
          <w:szCs w:val="24"/>
        </w:rPr>
      </w:pPr>
      <w:r w:rsidRPr="00687941">
        <w:rPr>
          <w:rFonts w:ascii="Times New Roman" w:hAnsi="Times New Roman" w:cs="Times New Roman"/>
          <w:sz w:val="24"/>
          <w:szCs w:val="24"/>
        </w:rPr>
        <w:t>Both Chassis and Engine dynamometer tests are available in the United States</w:t>
      </w:r>
      <w:r w:rsidR="008C39E4" w:rsidRPr="00687941">
        <w:rPr>
          <w:rFonts w:ascii="Times New Roman" w:hAnsi="Times New Roman" w:cs="Times New Roman"/>
          <w:sz w:val="24"/>
          <w:szCs w:val="24"/>
        </w:rPr>
        <w:t xml:space="preserve"> for emission testing</w:t>
      </w:r>
      <w:r w:rsidRPr="00687941">
        <w:rPr>
          <w:rFonts w:ascii="Times New Roman" w:hAnsi="Times New Roman" w:cs="Times New Roman"/>
          <w:sz w:val="24"/>
          <w:szCs w:val="24"/>
        </w:rPr>
        <w:t xml:space="preserve">. </w:t>
      </w:r>
    </w:p>
    <w:p w14:paraId="6C1DA836" w14:textId="4103801C" w:rsidR="00221B3B" w:rsidRPr="00687941" w:rsidRDefault="00B13E82" w:rsidP="00B56E3F">
      <w:pPr>
        <w:pStyle w:val="Heading4"/>
        <w:numPr>
          <w:ilvl w:val="3"/>
          <w:numId w:val="2"/>
        </w:numPr>
        <w:spacing w:after="240" w:line="360" w:lineRule="auto"/>
        <w:rPr>
          <w:rFonts w:ascii="Times New Roman" w:hAnsi="Times New Roman" w:cs="Times New Roman"/>
          <w:i w:val="0"/>
          <w:iCs w:val="0"/>
          <w:color w:val="auto"/>
          <w:sz w:val="24"/>
          <w:szCs w:val="24"/>
        </w:rPr>
      </w:pPr>
      <w:r w:rsidRPr="00687941">
        <w:rPr>
          <w:rFonts w:ascii="Times New Roman" w:hAnsi="Times New Roman" w:cs="Times New Roman"/>
          <w:i w:val="0"/>
          <w:iCs w:val="0"/>
          <w:color w:val="auto"/>
          <w:sz w:val="24"/>
          <w:szCs w:val="24"/>
        </w:rPr>
        <w:t xml:space="preserve">Heavy Duty-Urban Dynamometer Driving Schedule (HD-UDDS) </w:t>
      </w:r>
    </w:p>
    <w:p w14:paraId="3E9BB332" w14:textId="6B716D57" w:rsidR="0032792B" w:rsidRPr="00687941" w:rsidRDefault="0032792B" w:rsidP="00B96BC0">
      <w:pPr>
        <w:shd w:val="clear" w:color="auto" w:fill="FFFFFF"/>
        <w:spacing w:before="240" w:after="240" w:line="360" w:lineRule="auto"/>
        <w:jc w:val="both"/>
        <w:rPr>
          <w:rFonts w:ascii="Times New Roman" w:eastAsia="Times New Roman" w:hAnsi="Times New Roman" w:cs="Times New Roman"/>
          <w:sz w:val="24"/>
          <w:szCs w:val="24"/>
          <w:lang w:eastAsia="en-AU"/>
        </w:rPr>
      </w:pPr>
      <w:r w:rsidRPr="00687941">
        <w:rPr>
          <w:rFonts w:ascii="Times New Roman" w:hAnsi="Times New Roman" w:cs="Times New Roman"/>
          <w:sz w:val="24"/>
          <w:szCs w:val="24"/>
        </w:rPr>
        <w:t>The EPA Urban Dynamometer Driving Schedule (</w:t>
      </w:r>
      <w:r w:rsidR="005E682F" w:rsidRPr="00687941">
        <w:rPr>
          <w:rFonts w:ascii="Times New Roman" w:hAnsi="Times New Roman" w:cs="Times New Roman"/>
          <w:sz w:val="24"/>
          <w:szCs w:val="24"/>
        </w:rPr>
        <w:t>HD-</w:t>
      </w:r>
      <w:r w:rsidRPr="00687941">
        <w:rPr>
          <w:rFonts w:ascii="Times New Roman" w:hAnsi="Times New Roman" w:cs="Times New Roman"/>
          <w:sz w:val="24"/>
          <w:szCs w:val="24"/>
        </w:rPr>
        <w:t xml:space="preserve">UDDS) </w:t>
      </w:r>
      <w:r w:rsidR="00FD0461" w:rsidRPr="00687941">
        <w:rPr>
          <w:rFonts w:ascii="Times New Roman" w:hAnsi="Times New Roman" w:cs="Times New Roman"/>
          <w:sz w:val="24"/>
          <w:szCs w:val="24"/>
        </w:rPr>
        <w:t xml:space="preserve">is a chassis dynamometer cycle </w:t>
      </w:r>
      <w:r w:rsidRPr="00687941">
        <w:rPr>
          <w:rFonts w:ascii="Times New Roman" w:hAnsi="Times New Roman" w:cs="Times New Roman"/>
          <w:sz w:val="24"/>
          <w:szCs w:val="24"/>
        </w:rPr>
        <w:t xml:space="preserve">developed for </w:t>
      </w:r>
      <w:r w:rsidR="00B3068E" w:rsidRPr="00687941">
        <w:rPr>
          <w:rFonts w:ascii="Times New Roman" w:hAnsi="Times New Roman" w:cs="Times New Roman"/>
          <w:sz w:val="24"/>
          <w:szCs w:val="24"/>
        </w:rPr>
        <w:t xml:space="preserve">regulatory emission </w:t>
      </w:r>
      <w:r w:rsidRPr="00687941">
        <w:rPr>
          <w:rFonts w:ascii="Times New Roman" w:hAnsi="Times New Roman" w:cs="Times New Roman"/>
          <w:sz w:val="24"/>
          <w:szCs w:val="24"/>
        </w:rPr>
        <w:t xml:space="preserve">testing of </w:t>
      </w:r>
      <w:r w:rsidR="001968E2" w:rsidRPr="00687941">
        <w:rPr>
          <w:rFonts w:ascii="Times New Roman" w:hAnsi="Times New Roman" w:cs="Times New Roman"/>
          <w:sz w:val="24"/>
          <w:szCs w:val="24"/>
        </w:rPr>
        <w:t>HDVs</w:t>
      </w:r>
      <w:r w:rsidRPr="00687941">
        <w:rPr>
          <w:rFonts w:ascii="Times New Roman" w:hAnsi="Times New Roman" w:cs="Times New Roman"/>
          <w:sz w:val="24"/>
          <w:szCs w:val="24"/>
        </w:rPr>
        <w:t> </w:t>
      </w:r>
      <w:r w:rsidRPr="00687941">
        <w:rPr>
          <w:rStyle w:val="HTMLCite"/>
          <w:rFonts w:ascii="Times New Roman" w:hAnsi="Times New Roman" w:cs="Times New Roman"/>
          <w:i w:val="0"/>
          <w:iCs w:val="0"/>
          <w:sz w:val="24"/>
          <w:szCs w:val="24"/>
          <w:bdr w:val="none" w:sz="0" w:space="0" w:color="auto" w:frame="1"/>
        </w:rPr>
        <w:t>[CFR 40, 86, App.I]</w:t>
      </w:r>
      <w:r w:rsidRPr="00687941">
        <w:rPr>
          <w:rFonts w:ascii="Times New Roman" w:hAnsi="Times New Roman" w:cs="Times New Roman"/>
          <w:sz w:val="24"/>
          <w:szCs w:val="24"/>
        </w:rPr>
        <w:t>.</w:t>
      </w:r>
      <w:r w:rsidR="005E682F" w:rsidRPr="00687941">
        <w:rPr>
          <w:rFonts w:ascii="Times New Roman" w:hAnsi="Times New Roman" w:cs="Times New Roman"/>
          <w:sz w:val="24"/>
          <w:szCs w:val="24"/>
        </w:rPr>
        <w:t xml:space="preserve"> This is different from the UDDS mentioned earlier.</w:t>
      </w:r>
      <w:r w:rsidRPr="00687941">
        <w:rPr>
          <w:rFonts w:ascii="Times New Roman" w:hAnsi="Times New Roman" w:cs="Times New Roman"/>
          <w:sz w:val="24"/>
          <w:szCs w:val="24"/>
        </w:rPr>
        <w:t xml:space="preserve"> This test is </w:t>
      </w:r>
      <w:r w:rsidR="00C97696" w:rsidRPr="00687941">
        <w:rPr>
          <w:rFonts w:ascii="Times New Roman" w:hAnsi="Times New Roman" w:cs="Times New Roman"/>
          <w:sz w:val="24"/>
          <w:szCs w:val="24"/>
        </w:rPr>
        <w:t>also known</w:t>
      </w:r>
      <w:r w:rsidRPr="00687941">
        <w:rPr>
          <w:rFonts w:ascii="Times New Roman" w:hAnsi="Times New Roman" w:cs="Times New Roman"/>
          <w:sz w:val="24"/>
          <w:szCs w:val="24"/>
        </w:rPr>
        <w:t xml:space="preserve"> as </w:t>
      </w:r>
      <w:r w:rsidR="0015245C" w:rsidRPr="00687941">
        <w:rPr>
          <w:rFonts w:ascii="Times New Roman" w:hAnsi="Times New Roman" w:cs="Times New Roman"/>
          <w:sz w:val="24"/>
          <w:szCs w:val="24"/>
        </w:rPr>
        <w:t>'</w:t>
      </w:r>
      <w:r w:rsidRPr="00687941">
        <w:rPr>
          <w:rFonts w:ascii="Times New Roman" w:hAnsi="Times New Roman" w:cs="Times New Roman"/>
          <w:sz w:val="24"/>
          <w:szCs w:val="24"/>
        </w:rPr>
        <w:t xml:space="preserve">cycle </w:t>
      </w:r>
      <w:r w:rsidR="00C578A1" w:rsidRPr="00687941">
        <w:rPr>
          <w:rFonts w:ascii="Times New Roman" w:hAnsi="Times New Roman" w:cs="Times New Roman"/>
          <w:sz w:val="24"/>
          <w:szCs w:val="24"/>
        </w:rPr>
        <w:t>D'</w:t>
      </w:r>
      <w:r w:rsidRPr="00687941">
        <w:rPr>
          <w:rFonts w:ascii="Times New Roman" w:hAnsi="Times New Roman" w:cs="Times New Roman"/>
          <w:sz w:val="24"/>
          <w:szCs w:val="24"/>
        </w:rPr>
        <w:t xml:space="preserve">. The </w:t>
      </w:r>
      <w:r w:rsidR="005E682F" w:rsidRPr="00687941">
        <w:rPr>
          <w:rFonts w:ascii="Times New Roman" w:hAnsi="Times New Roman" w:cs="Times New Roman"/>
          <w:sz w:val="24"/>
          <w:szCs w:val="24"/>
        </w:rPr>
        <w:t>HD-</w:t>
      </w:r>
      <w:r w:rsidRPr="00687941">
        <w:rPr>
          <w:rFonts w:ascii="Times New Roman" w:hAnsi="Times New Roman" w:cs="Times New Roman"/>
          <w:sz w:val="24"/>
          <w:szCs w:val="24"/>
        </w:rPr>
        <w:t>UDDS schedule was the basis for developing the FTP Transient</w:t>
      </w:r>
      <w:r w:rsidR="00C97696" w:rsidRPr="00687941">
        <w:rPr>
          <w:rFonts w:ascii="Times New Roman" w:hAnsi="Times New Roman" w:cs="Times New Roman"/>
          <w:sz w:val="24"/>
          <w:szCs w:val="24"/>
        </w:rPr>
        <w:t xml:space="preserve"> </w:t>
      </w:r>
      <w:r w:rsidRPr="00687941">
        <w:rPr>
          <w:rFonts w:ascii="Times New Roman" w:hAnsi="Times New Roman" w:cs="Times New Roman"/>
          <w:sz w:val="24"/>
          <w:szCs w:val="24"/>
        </w:rPr>
        <w:t>engine dynamometer cycle</w:t>
      </w:r>
      <w:r w:rsidR="00FC5463" w:rsidRPr="00687941">
        <w:rPr>
          <w:rFonts w:ascii="Times New Roman" w:hAnsi="Times New Roman" w:cs="Times New Roman"/>
          <w:sz w:val="24"/>
          <w:szCs w:val="24"/>
        </w:rPr>
        <w:t xml:space="preserve"> mentioned later</w:t>
      </w:r>
      <w:r w:rsidR="0015245C" w:rsidRPr="00687941">
        <w:rPr>
          <w:rFonts w:ascii="Times New Roman" w:hAnsi="Times New Roman" w:cs="Times New Roman"/>
          <w:sz w:val="24"/>
          <w:szCs w:val="24"/>
        </w:rPr>
        <w:t xml:space="preserve">. </w:t>
      </w:r>
      <w:r w:rsidRPr="00687941">
        <w:rPr>
          <w:rFonts w:ascii="Times New Roman" w:eastAsia="Times New Roman" w:hAnsi="Times New Roman" w:cs="Times New Roman"/>
          <w:sz w:val="24"/>
          <w:szCs w:val="24"/>
          <w:lang w:eastAsia="en-AU"/>
        </w:rPr>
        <w:t xml:space="preserve">The </w:t>
      </w:r>
      <w:r w:rsidR="00C578A1" w:rsidRPr="00687941">
        <w:rPr>
          <w:rFonts w:ascii="Times New Roman" w:eastAsia="Times New Roman" w:hAnsi="Times New Roman" w:cs="Times New Roman"/>
          <w:sz w:val="24"/>
          <w:szCs w:val="24"/>
          <w:lang w:eastAsia="en-AU"/>
        </w:rPr>
        <w:t xml:space="preserve">primary parameters of this cycle are: </w:t>
      </w:r>
    </w:p>
    <w:p w14:paraId="763659E8" w14:textId="77777777" w:rsidR="0032792B" w:rsidRPr="00687941" w:rsidRDefault="0032792B" w:rsidP="0032792B">
      <w:pPr>
        <w:numPr>
          <w:ilvl w:val="0"/>
          <w:numId w:val="8"/>
        </w:numPr>
        <w:shd w:val="clear" w:color="auto" w:fill="FFFFFF"/>
        <w:spacing w:before="120" w:after="120" w:line="240" w:lineRule="auto"/>
        <w:rPr>
          <w:rFonts w:ascii="Times New Roman" w:eastAsia="Times New Roman" w:hAnsi="Times New Roman" w:cs="Times New Roman"/>
          <w:sz w:val="24"/>
          <w:szCs w:val="24"/>
          <w:lang w:eastAsia="en-AU"/>
        </w:rPr>
      </w:pPr>
      <w:r w:rsidRPr="00687941">
        <w:rPr>
          <w:rFonts w:ascii="Times New Roman" w:eastAsia="Times New Roman" w:hAnsi="Times New Roman" w:cs="Times New Roman"/>
          <w:sz w:val="24"/>
          <w:szCs w:val="24"/>
          <w:lang w:eastAsia="en-AU"/>
        </w:rPr>
        <w:t>Duration: 1060 seconds</w:t>
      </w:r>
    </w:p>
    <w:p w14:paraId="1E2403D5" w14:textId="77777777" w:rsidR="0032792B" w:rsidRPr="00687941" w:rsidRDefault="0032792B" w:rsidP="0032792B">
      <w:pPr>
        <w:numPr>
          <w:ilvl w:val="0"/>
          <w:numId w:val="8"/>
        </w:numPr>
        <w:shd w:val="clear" w:color="auto" w:fill="FFFFFF"/>
        <w:spacing w:before="120" w:after="120" w:line="240" w:lineRule="auto"/>
        <w:rPr>
          <w:rFonts w:ascii="Times New Roman" w:eastAsia="Times New Roman" w:hAnsi="Times New Roman" w:cs="Times New Roman"/>
          <w:sz w:val="24"/>
          <w:szCs w:val="24"/>
          <w:lang w:eastAsia="en-AU"/>
        </w:rPr>
      </w:pPr>
      <w:r w:rsidRPr="00687941">
        <w:rPr>
          <w:rFonts w:ascii="Times New Roman" w:eastAsia="Times New Roman" w:hAnsi="Times New Roman" w:cs="Times New Roman"/>
          <w:sz w:val="24"/>
          <w:szCs w:val="24"/>
          <w:lang w:eastAsia="en-AU"/>
        </w:rPr>
        <w:t>Distance: 5.55 miles = 8.9 km</w:t>
      </w:r>
    </w:p>
    <w:p w14:paraId="66B3C13E" w14:textId="77777777" w:rsidR="0032792B" w:rsidRPr="00687941" w:rsidRDefault="0032792B" w:rsidP="0032792B">
      <w:pPr>
        <w:numPr>
          <w:ilvl w:val="0"/>
          <w:numId w:val="8"/>
        </w:numPr>
        <w:shd w:val="clear" w:color="auto" w:fill="FFFFFF"/>
        <w:spacing w:before="120" w:after="120" w:line="240" w:lineRule="auto"/>
        <w:rPr>
          <w:rFonts w:ascii="Times New Roman" w:eastAsia="Times New Roman" w:hAnsi="Times New Roman" w:cs="Times New Roman"/>
          <w:sz w:val="24"/>
          <w:szCs w:val="24"/>
          <w:lang w:eastAsia="en-AU"/>
        </w:rPr>
      </w:pPr>
      <w:r w:rsidRPr="00687941">
        <w:rPr>
          <w:rFonts w:ascii="Times New Roman" w:eastAsia="Times New Roman" w:hAnsi="Times New Roman" w:cs="Times New Roman"/>
          <w:sz w:val="24"/>
          <w:szCs w:val="24"/>
          <w:lang w:eastAsia="en-AU"/>
        </w:rPr>
        <w:t>Average speed: 18.86 mi/h = 30.4 km/h</w:t>
      </w:r>
    </w:p>
    <w:p w14:paraId="19095093" w14:textId="77777777" w:rsidR="0032792B" w:rsidRPr="00687941" w:rsidRDefault="0032792B" w:rsidP="0032792B">
      <w:pPr>
        <w:numPr>
          <w:ilvl w:val="0"/>
          <w:numId w:val="8"/>
        </w:numPr>
        <w:shd w:val="clear" w:color="auto" w:fill="FFFFFF"/>
        <w:spacing w:before="120" w:after="120" w:line="240" w:lineRule="auto"/>
        <w:rPr>
          <w:rFonts w:ascii="Times New Roman" w:eastAsia="Times New Roman" w:hAnsi="Times New Roman" w:cs="Times New Roman"/>
          <w:sz w:val="24"/>
          <w:szCs w:val="24"/>
          <w:lang w:eastAsia="en-AU"/>
        </w:rPr>
      </w:pPr>
      <w:r w:rsidRPr="00687941">
        <w:rPr>
          <w:rFonts w:ascii="Times New Roman" w:eastAsia="Times New Roman" w:hAnsi="Times New Roman" w:cs="Times New Roman"/>
          <w:sz w:val="24"/>
          <w:szCs w:val="24"/>
          <w:lang w:eastAsia="en-AU"/>
        </w:rPr>
        <w:t>Maximum speed: 58 mi/h = 93.3 km/h</w:t>
      </w:r>
    </w:p>
    <w:p w14:paraId="47DB8B8B" w14:textId="77777777" w:rsidR="00464C2F" w:rsidRPr="00687941" w:rsidRDefault="00464C2F" w:rsidP="00AC237E">
      <w:pPr>
        <w:spacing w:line="360" w:lineRule="auto"/>
        <w:rPr>
          <w:rFonts w:ascii="Times New Roman" w:hAnsi="Times New Roman" w:cs="Times New Roman"/>
          <w:sz w:val="24"/>
          <w:szCs w:val="24"/>
          <w:shd w:val="clear" w:color="auto" w:fill="FFFFFF"/>
        </w:rPr>
      </w:pPr>
    </w:p>
    <w:p w14:paraId="028AD759" w14:textId="488FB34D" w:rsidR="00C2608F" w:rsidRPr="00687941" w:rsidRDefault="00C2608F" w:rsidP="002702BB">
      <w:pPr>
        <w:jc w:val="center"/>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64731288" wp14:editId="569C56AE">
            <wp:extent cx="5419783" cy="313081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DUDD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21208" cy="3131639"/>
                    </a:xfrm>
                    <a:prstGeom prst="rect">
                      <a:avLst/>
                    </a:prstGeom>
                  </pic:spPr>
                </pic:pic>
              </a:graphicData>
            </a:graphic>
          </wp:inline>
        </w:drawing>
      </w:r>
    </w:p>
    <w:p w14:paraId="502394BC" w14:textId="071E72DE" w:rsidR="00C2608F" w:rsidRPr="00687941" w:rsidRDefault="00CD50D4" w:rsidP="00CD50D4">
      <w:pPr>
        <w:pStyle w:val="Caption"/>
        <w:jc w:val="center"/>
        <w:rPr>
          <w:rFonts w:ascii="Times New Roman" w:hAnsi="Times New Roman" w:cs="Times New Roman"/>
          <w:i w:val="0"/>
          <w:iCs w:val="0"/>
          <w:color w:val="auto"/>
          <w:sz w:val="24"/>
          <w:szCs w:val="24"/>
        </w:rPr>
      </w:pPr>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14</w:t>
      </w:r>
      <w:r w:rsidRPr="00687941">
        <w:rPr>
          <w:rFonts w:ascii="Times New Roman" w:hAnsi="Times New Roman" w:cs="Times New Roman"/>
          <w:i w:val="0"/>
          <w:iCs w:val="0"/>
          <w:color w:val="auto"/>
          <w:sz w:val="24"/>
          <w:szCs w:val="24"/>
        </w:rPr>
        <w:fldChar w:fldCharType="end"/>
      </w:r>
      <w:r w:rsidRPr="00687941">
        <w:rPr>
          <w:rFonts w:ascii="Times New Roman" w:hAnsi="Times New Roman" w:cs="Times New Roman"/>
          <w:i w:val="0"/>
          <w:iCs w:val="0"/>
          <w:color w:val="auto"/>
          <w:sz w:val="24"/>
          <w:szCs w:val="24"/>
        </w:rPr>
        <w:t xml:space="preserve"> </w:t>
      </w:r>
      <w:r w:rsidR="00C2608F" w:rsidRPr="00687941">
        <w:rPr>
          <w:rFonts w:ascii="Times New Roman" w:hAnsi="Times New Roman" w:cs="Times New Roman"/>
          <w:i w:val="0"/>
          <w:iCs w:val="0"/>
          <w:color w:val="auto"/>
          <w:sz w:val="24"/>
          <w:szCs w:val="24"/>
        </w:rPr>
        <w:t xml:space="preserve">Speed profile of </w:t>
      </w:r>
      <w:r w:rsidR="00B56E3F" w:rsidRPr="00687941">
        <w:rPr>
          <w:rFonts w:ascii="Times New Roman" w:hAnsi="Times New Roman" w:cs="Times New Roman"/>
          <w:i w:val="0"/>
          <w:iCs w:val="0"/>
          <w:color w:val="auto"/>
          <w:sz w:val="24"/>
          <w:szCs w:val="24"/>
        </w:rPr>
        <w:t>Heavy Duty-Urban Dynamometer Driving Schedule (</w:t>
      </w:r>
      <w:r w:rsidR="00C2608F" w:rsidRPr="00687941">
        <w:rPr>
          <w:rFonts w:ascii="Times New Roman" w:hAnsi="Times New Roman" w:cs="Times New Roman"/>
          <w:i w:val="0"/>
          <w:iCs w:val="0"/>
          <w:color w:val="auto"/>
          <w:sz w:val="24"/>
          <w:szCs w:val="24"/>
        </w:rPr>
        <w:t>HD-UDDS</w:t>
      </w:r>
      <w:r w:rsidR="00B56E3F" w:rsidRPr="00687941">
        <w:rPr>
          <w:rFonts w:ascii="Times New Roman" w:hAnsi="Times New Roman" w:cs="Times New Roman"/>
          <w:i w:val="0"/>
          <w:iCs w:val="0"/>
          <w:color w:val="auto"/>
          <w:sz w:val="24"/>
          <w:szCs w:val="24"/>
        </w:rPr>
        <w:t>)</w:t>
      </w:r>
      <w:r w:rsidR="00FE52FE" w:rsidRPr="00687941">
        <w:rPr>
          <w:rFonts w:ascii="Times New Roman" w:hAnsi="Times New Roman" w:cs="Times New Roman"/>
          <w:i w:val="0"/>
          <w:iCs w:val="0"/>
          <w:color w:val="auto"/>
          <w:sz w:val="24"/>
          <w:szCs w:val="24"/>
        </w:rPr>
        <w:t xml:space="preserve"> </w:t>
      </w:r>
      <w:r w:rsidR="00E81673" w:rsidRPr="00687941">
        <w:rPr>
          <w:rFonts w:ascii="Times New Roman" w:hAnsi="Times New Roman" w:cs="Times New Roman"/>
          <w:i w:val="0"/>
          <w:iCs w:val="0"/>
          <w:color w:val="auto"/>
          <w:sz w:val="24"/>
          <w:szCs w:val="24"/>
        </w:rPr>
        <w:t xml:space="preserve">drive cycle </w:t>
      </w:r>
      <w:r w:rsidR="00FE52FE" w:rsidRPr="00687941">
        <w:rPr>
          <w:rFonts w:ascii="Times New Roman" w:hAnsi="Times New Roman" w:cs="Times New Roman"/>
          <w:i w:val="0"/>
          <w:iCs w:val="0"/>
          <w:color w:val="auto"/>
          <w:sz w:val="24"/>
          <w:szCs w:val="24"/>
        </w:rPr>
        <w:fldChar w:fldCharType="begin"/>
      </w:r>
      <w:r w:rsidR="002546B2" w:rsidRPr="00687941">
        <w:rPr>
          <w:rFonts w:ascii="Times New Roman" w:hAnsi="Times New Roman" w:cs="Times New Roman"/>
          <w:i w:val="0"/>
          <w:iCs w:val="0"/>
          <w:color w:val="auto"/>
          <w:sz w:val="24"/>
          <w:szCs w:val="24"/>
        </w:rPr>
        <w:instrText xml:space="preserve"> ADDIN EN.CITE &lt;EndNote&gt;&lt;Cite&gt;&lt;Author&gt;KARAOĞLAN&lt;/Author&gt;&lt;Year&gt;2018&lt;/Year&gt;&lt;RecNum&gt;80&lt;/RecNum&gt;&lt;DisplayText&gt;[43]&lt;/DisplayText&gt;&lt;record&gt;&lt;rec-number&gt;80&lt;/rec-number&gt;&lt;foreign-keys&gt;&lt;key app="EN" db-id="pzd00pash2d204e0epdprfwtvxd550ex5f9z" timestamp="1602984214"&gt;80&lt;/key&gt;&lt;/foreign-keys&gt;&lt;ref-type name="Journal Article"&gt;17&lt;/ref-type&gt;&lt;contributors&gt;&lt;authors&gt;&lt;author&gt;&lt;style face="normal" font="default" size="100%"&gt;KARAO&lt;/style&gt;&lt;style face="normal" font="default" charset="238" size="100%"&gt;ĞLAN, &lt;/style&gt;&lt;style face="normal" font="default" size="100%"&gt;M. Umut&lt;/style&gt;&lt;/author&gt;&lt;author&gt;&lt;style face="normal" font="default" charset="238" size="100%"&gt;VATANSEVER, Yiğit&lt;/style&gt;&lt;/author&gt;&lt;author&gt;&lt;style face="normal" font="default" charset="238" size="100%"&gt;KURALAY&lt;/style&gt;&lt;style face="normal" font="default" size="100%"&gt;, &lt;/style&gt;&lt;style face="normal" font="default" charset="238" size="100%"&gt;N. Sefa&lt;/style&gt;&lt;/author&gt;&lt;/authors&gt;&lt;/contributors&gt;&lt;titles&gt;&lt;title&gt;Simulation of 8x8 Heavy Duty Truck for Evaluating Effects of Torque Converter Characteristics on Vehicle Performance&lt;/title&gt;&lt;secondary-title&gt;Mechanika&lt;/secondary-title&gt;&lt;/titles&gt;&lt;periodical&gt;&lt;full-title&gt;Mechanika&lt;/full-title&gt;&lt;/periodical&gt;&lt;pages&gt;232-239&lt;/pages&gt;&lt;volume&gt;24&lt;/volume&gt;&lt;number&gt;2&lt;/number&gt;&lt;dates&gt;&lt;year&gt;2018&lt;/year&gt;&lt;/dates&gt;&lt;urls&gt;&lt;/urls&gt;&lt;electronic-resource-num&gt;http://dx.doi.org/10.5755/j01.mech.24.2.18887&lt;/electronic-resource-num&gt;&lt;/record&gt;&lt;/Cite&gt;&lt;/EndNote&gt;</w:instrText>
      </w:r>
      <w:r w:rsidR="00FE52FE" w:rsidRPr="00687941">
        <w:rPr>
          <w:rFonts w:ascii="Times New Roman" w:hAnsi="Times New Roman" w:cs="Times New Roman"/>
          <w:i w:val="0"/>
          <w:iCs w:val="0"/>
          <w:color w:val="auto"/>
          <w:sz w:val="24"/>
          <w:szCs w:val="24"/>
        </w:rPr>
        <w:fldChar w:fldCharType="separate"/>
      </w:r>
      <w:r w:rsidR="002546B2" w:rsidRPr="00687941">
        <w:rPr>
          <w:rFonts w:ascii="Times New Roman" w:hAnsi="Times New Roman" w:cs="Times New Roman"/>
          <w:i w:val="0"/>
          <w:iCs w:val="0"/>
          <w:noProof/>
          <w:color w:val="auto"/>
          <w:sz w:val="24"/>
          <w:szCs w:val="24"/>
        </w:rPr>
        <w:t>[43]</w:t>
      </w:r>
      <w:r w:rsidR="00FE52FE" w:rsidRPr="00687941">
        <w:rPr>
          <w:rFonts w:ascii="Times New Roman" w:hAnsi="Times New Roman" w:cs="Times New Roman"/>
          <w:i w:val="0"/>
          <w:iCs w:val="0"/>
          <w:color w:val="auto"/>
          <w:sz w:val="24"/>
          <w:szCs w:val="24"/>
        </w:rPr>
        <w:fldChar w:fldCharType="end"/>
      </w:r>
    </w:p>
    <w:p w14:paraId="35C7F8CC" w14:textId="40D21442" w:rsidR="00221B3B" w:rsidRPr="00687941" w:rsidRDefault="00E630A3" w:rsidP="008E1265">
      <w:pPr>
        <w:pStyle w:val="Heading4"/>
        <w:numPr>
          <w:ilvl w:val="3"/>
          <w:numId w:val="2"/>
        </w:numPr>
        <w:spacing w:after="240"/>
        <w:rPr>
          <w:rFonts w:ascii="Times New Roman" w:hAnsi="Times New Roman" w:cs="Times New Roman"/>
          <w:i w:val="0"/>
          <w:iCs w:val="0"/>
          <w:color w:val="auto"/>
          <w:sz w:val="24"/>
          <w:szCs w:val="24"/>
        </w:rPr>
      </w:pPr>
      <w:r w:rsidRPr="00687941">
        <w:rPr>
          <w:rFonts w:ascii="Times New Roman" w:hAnsi="Times New Roman" w:cs="Times New Roman"/>
          <w:i w:val="0"/>
          <w:iCs w:val="0"/>
          <w:color w:val="auto"/>
          <w:sz w:val="24"/>
          <w:szCs w:val="24"/>
        </w:rPr>
        <w:t>Transient FTP</w:t>
      </w:r>
    </w:p>
    <w:p w14:paraId="7D8E7631" w14:textId="0D032AE9" w:rsidR="000940CB" w:rsidRPr="00687941" w:rsidRDefault="008D0B62" w:rsidP="005A681F">
      <w:pPr>
        <w:spacing w:line="360" w:lineRule="auto"/>
        <w:jc w:val="both"/>
        <w:rPr>
          <w:rFonts w:ascii="Times New Roman" w:hAnsi="Times New Roman" w:cs="Times New Roman"/>
          <w:sz w:val="24"/>
          <w:szCs w:val="24"/>
          <w:shd w:val="clear" w:color="auto" w:fill="FFFFFF"/>
        </w:rPr>
      </w:pPr>
      <w:r w:rsidRPr="00687941">
        <w:rPr>
          <w:rFonts w:ascii="Times New Roman" w:hAnsi="Times New Roman" w:cs="Times New Roman"/>
          <w:sz w:val="24"/>
          <w:szCs w:val="24"/>
        </w:rPr>
        <w:t xml:space="preserve">The FTP (Federal Test Procedure) transient cycle </w:t>
      </w:r>
      <w:r w:rsidR="004707A4" w:rsidRPr="00687941">
        <w:rPr>
          <w:rFonts w:ascii="Times New Roman" w:hAnsi="Times New Roman" w:cs="Times New Roman"/>
          <w:sz w:val="24"/>
          <w:szCs w:val="24"/>
        </w:rPr>
        <w:t xml:space="preserve">(Transient FTP) </w:t>
      </w:r>
      <w:r w:rsidRPr="00687941">
        <w:rPr>
          <w:rFonts w:ascii="Times New Roman" w:hAnsi="Times New Roman" w:cs="Times New Roman"/>
          <w:sz w:val="24"/>
          <w:szCs w:val="24"/>
        </w:rPr>
        <w:t xml:space="preserve">is used for regulatory emission testing of </w:t>
      </w:r>
      <w:r w:rsidR="0096201D" w:rsidRPr="00687941">
        <w:rPr>
          <w:rFonts w:ascii="Times New Roman" w:hAnsi="Times New Roman" w:cs="Times New Roman"/>
          <w:sz w:val="24"/>
          <w:szCs w:val="24"/>
        </w:rPr>
        <w:t>HD</w:t>
      </w:r>
      <w:r w:rsidRPr="00687941">
        <w:rPr>
          <w:rFonts w:ascii="Times New Roman" w:hAnsi="Times New Roman" w:cs="Times New Roman"/>
          <w:sz w:val="24"/>
          <w:szCs w:val="24"/>
        </w:rPr>
        <w:t xml:space="preserve"> on-road engines in the United States [CFR Title 40, Part 86.1333]</w:t>
      </w:r>
      <w:r w:rsidR="00B03D4B" w:rsidRPr="00687941">
        <w:rPr>
          <w:rFonts w:ascii="Times New Roman" w:hAnsi="Times New Roman" w:cs="Times New Roman"/>
          <w:sz w:val="24"/>
          <w:szCs w:val="24"/>
        </w:rPr>
        <w:t xml:space="preserve"> since 1985</w:t>
      </w:r>
      <w:r w:rsidR="0015245C" w:rsidRPr="00687941">
        <w:rPr>
          <w:rFonts w:ascii="Times New Roman" w:hAnsi="Times New Roman" w:cs="Times New Roman"/>
          <w:sz w:val="24"/>
          <w:szCs w:val="24"/>
        </w:rPr>
        <w:t xml:space="preserve"> </w:t>
      </w:r>
      <w:r w:rsidR="0015245C" w:rsidRPr="00687941">
        <w:rPr>
          <w:rFonts w:ascii="Times New Roman" w:hAnsi="Times New Roman" w:cs="Times New Roman"/>
          <w:sz w:val="24"/>
          <w:szCs w:val="24"/>
        </w:rPr>
        <w:fldChar w:fldCharType="begin"/>
      </w:r>
      <w:r w:rsidR="002546B2" w:rsidRPr="00687941">
        <w:rPr>
          <w:rFonts w:ascii="Times New Roman" w:hAnsi="Times New Roman" w:cs="Times New Roman"/>
          <w:sz w:val="24"/>
          <w:szCs w:val="24"/>
        </w:rPr>
        <w:instrText xml:space="preserve"> ADDIN EN.CITE &lt;EndNote&gt;&lt;Cite&gt;&lt;Author&gt;Zhen&lt;/Author&gt;&lt;Year&gt;2009&lt;/Year&gt;&lt;RecNum&gt;94&lt;/RecNum&gt;&lt;DisplayText&gt;[44]&lt;/DisplayText&gt;&lt;record&gt;&lt;rec-number&gt;94&lt;/rec-number&gt;&lt;foreign-keys&gt;&lt;key app="EN" db-id="pzd00pash2d204e0epdprfwtvxd550ex5f9z" timestamp="1603022095"&gt;94&lt;/key&gt;&lt;/foreign-keys&gt;&lt;ref-type name="Journal Article"&gt;17&lt;/ref-type&gt;&lt;contributors&gt;&lt;authors&gt;&lt;author&gt;Zhen, Feng&lt;/author&gt;&lt;author&gt;Clark, Nigel N.&lt;/author&gt;&lt;author&gt;Bedick, Clinton R.&lt;/author&gt;&lt;author&gt;Gautam, Mridul&lt;/author&gt;&lt;author&gt;Wayne, W. Scott&lt;/author&gt;&lt;author&gt;Thompson, Gregory J.&lt;/author&gt;&lt;author&gt;Lyons, Donald W.&lt;/author&gt;&lt;/authors&gt;&lt;/contributors&gt;&lt;titles&gt;&lt;title&gt;Development of a Heavy Heavy-Duty Diesel Engine Schedule for Representative Measurement of Emissions&lt;/title&gt;&lt;secondary-title&gt;Journal of the Air &amp;amp; Waste Management Association&lt;/secondary-title&gt;&lt;/titles&gt;&lt;periodical&gt;&lt;full-title&gt;Journal of the Air &amp;amp; Waste Management Association&lt;/full-title&gt;&lt;/periodical&gt;&lt;pages&gt;950-959&lt;/pages&gt;&lt;volume&gt;59&lt;/volume&gt;&lt;number&gt;8&lt;/number&gt;&lt;dates&gt;&lt;year&gt;2009&lt;/year&gt;&lt;pub-dates&gt;&lt;date&gt;2009/08/01&lt;/date&gt;&lt;/pub-dates&gt;&lt;/dates&gt;&lt;publisher&gt;Taylor &amp;amp; Francis&lt;/publisher&gt;&lt;isbn&gt;1096-2247&lt;/isbn&gt;&lt;urls&gt;&lt;related-urls&gt;&lt;url&gt;https://doi.org/10.3155/1047-3289.59.8.950&lt;/url&gt;&lt;/related-urls&gt;&lt;/urls&gt;&lt;electronic-resource-num&gt;10.3155/1047-3289.59.8.950&lt;/electronic-resource-num&gt;&lt;/record&gt;&lt;/Cite&gt;&lt;/EndNote&gt;</w:instrText>
      </w:r>
      <w:r w:rsidR="0015245C" w:rsidRPr="00687941">
        <w:rPr>
          <w:rFonts w:ascii="Times New Roman" w:hAnsi="Times New Roman" w:cs="Times New Roman"/>
          <w:sz w:val="24"/>
          <w:szCs w:val="24"/>
        </w:rPr>
        <w:fldChar w:fldCharType="separate"/>
      </w:r>
      <w:r w:rsidR="002546B2" w:rsidRPr="00687941">
        <w:rPr>
          <w:rFonts w:ascii="Times New Roman" w:hAnsi="Times New Roman" w:cs="Times New Roman"/>
          <w:noProof/>
          <w:sz w:val="24"/>
          <w:szCs w:val="24"/>
        </w:rPr>
        <w:t>[44]</w:t>
      </w:r>
      <w:r w:rsidR="0015245C" w:rsidRPr="00687941">
        <w:rPr>
          <w:rFonts w:ascii="Times New Roman" w:hAnsi="Times New Roman" w:cs="Times New Roman"/>
          <w:sz w:val="24"/>
          <w:szCs w:val="24"/>
        </w:rPr>
        <w:fldChar w:fldCharType="end"/>
      </w:r>
      <w:r w:rsidR="0015245C" w:rsidRPr="00687941">
        <w:rPr>
          <w:rFonts w:ascii="Times New Roman" w:hAnsi="Times New Roman" w:cs="Times New Roman"/>
          <w:sz w:val="24"/>
          <w:szCs w:val="24"/>
        </w:rPr>
        <w:t xml:space="preserve">. </w:t>
      </w:r>
      <w:r w:rsidR="0096201D" w:rsidRPr="00687941">
        <w:rPr>
          <w:rFonts w:ascii="Times New Roman" w:hAnsi="Times New Roman" w:cs="Times New Roman"/>
          <w:sz w:val="24"/>
          <w:szCs w:val="24"/>
        </w:rPr>
        <w:t xml:space="preserve">It </w:t>
      </w:r>
      <w:r w:rsidR="005D20D3" w:rsidRPr="00687941">
        <w:rPr>
          <w:rFonts w:ascii="Times New Roman" w:hAnsi="Times New Roman" w:cs="Times New Roman"/>
          <w:sz w:val="24"/>
          <w:szCs w:val="24"/>
        </w:rPr>
        <w:t>was</w:t>
      </w:r>
      <w:r w:rsidR="0096201D" w:rsidRPr="00687941">
        <w:rPr>
          <w:rFonts w:ascii="Times New Roman" w:hAnsi="Times New Roman" w:cs="Times New Roman"/>
          <w:sz w:val="24"/>
          <w:szCs w:val="24"/>
        </w:rPr>
        <w:t xml:space="preserve"> </w:t>
      </w:r>
      <w:r w:rsidR="0015245C" w:rsidRPr="00687941">
        <w:rPr>
          <w:rFonts w:ascii="Times New Roman" w:hAnsi="Times New Roman" w:cs="Times New Roman"/>
          <w:sz w:val="24"/>
          <w:szCs w:val="24"/>
        </w:rPr>
        <w:t xml:space="preserve">derived from data that are now </w:t>
      </w:r>
      <w:r w:rsidR="0096201D" w:rsidRPr="00687941">
        <w:rPr>
          <w:rFonts w:ascii="Times New Roman" w:hAnsi="Times New Roman" w:cs="Times New Roman"/>
          <w:sz w:val="24"/>
          <w:szCs w:val="24"/>
        </w:rPr>
        <w:t xml:space="preserve">three </w:t>
      </w:r>
      <w:r w:rsidR="0015245C" w:rsidRPr="00687941">
        <w:rPr>
          <w:rFonts w:ascii="Times New Roman" w:hAnsi="Times New Roman" w:cs="Times New Roman"/>
          <w:sz w:val="24"/>
          <w:szCs w:val="24"/>
        </w:rPr>
        <w:t>decades old</w:t>
      </w:r>
      <w:r w:rsidR="005D20D3" w:rsidRPr="00687941">
        <w:rPr>
          <w:rFonts w:ascii="Times New Roman" w:hAnsi="Times New Roman" w:cs="Times New Roman"/>
          <w:sz w:val="24"/>
          <w:szCs w:val="24"/>
        </w:rPr>
        <w:t xml:space="preserve"> and does not represent the engines with power density and turbocharger bo</w:t>
      </w:r>
      <w:r w:rsidR="00007CE8" w:rsidRPr="00687941">
        <w:rPr>
          <w:rFonts w:ascii="Times New Roman" w:hAnsi="Times New Roman" w:cs="Times New Roman"/>
          <w:sz w:val="24"/>
          <w:szCs w:val="24"/>
        </w:rPr>
        <w:t>o</w:t>
      </w:r>
      <w:r w:rsidR="005D20D3" w:rsidRPr="00687941">
        <w:rPr>
          <w:rFonts w:ascii="Times New Roman" w:hAnsi="Times New Roman" w:cs="Times New Roman"/>
          <w:sz w:val="24"/>
          <w:szCs w:val="24"/>
        </w:rPr>
        <w:t>st typical of today</w:t>
      </w:r>
      <w:r w:rsidR="0015245C" w:rsidRPr="00687941">
        <w:rPr>
          <w:rFonts w:ascii="Times New Roman" w:hAnsi="Times New Roman" w:cs="Times New Roman"/>
          <w:sz w:val="24"/>
          <w:szCs w:val="24"/>
        </w:rPr>
        <w:t xml:space="preserve">. </w:t>
      </w:r>
      <w:r w:rsidR="005D20D3" w:rsidRPr="00687941">
        <w:rPr>
          <w:rFonts w:ascii="Times New Roman" w:hAnsi="Times New Roman" w:cs="Times New Roman"/>
          <w:sz w:val="24"/>
          <w:szCs w:val="24"/>
        </w:rPr>
        <w:t xml:space="preserve">The FTP cycle consists of four phases, including (1) New York Non-Freeway (NYNF) phase typical of light urban traffic with frequent stops and starts, (2) Los Angeles Non-Freeway (LANF) phase typical of </w:t>
      </w:r>
      <w:r w:rsidR="00007CE8" w:rsidRPr="00687941">
        <w:rPr>
          <w:rFonts w:ascii="Times New Roman" w:hAnsi="Times New Roman" w:cs="Times New Roman"/>
          <w:sz w:val="24"/>
          <w:szCs w:val="24"/>
        </w:rPr>
        <w:t xml:space="preserve">dense </w:t>
      </w:r>
      <w:r w:rsidR="005D20D3" w:rsidRPr="00687941">
        <w:rPr>
          <w:rFonts w:ascii="Times New Roman" w:hAnsi="Times New Roman" w:cs="Times New Roman"/>
          <w:sz w:val="24"/>
          <w:szCs w:val="24"/>
        </w:rPr>
        <w:t xml:space="preserve">urban traffic with few stops, (3) Los Angeles Freeway (LAFY) phase simulating </w:t>
      </w:r>
      <w:r w:rsidR="00007CE8" w:rsidRPr="00687941">
        <w:rPr>
          <w:rFonts w:ascii="Times New Roman" w:hAnsi="Times New Roman" w:cs="Times New Roman"/>
          <w:sz w:val="24"/>
          <w:szCs w:val="24"/>
        </w:rPr>
        <w:t xml:space="preserve">dense </w:t>
      </w:r>
      <w:r w:rsidR="005D20D3" w:rsidRPr="00687941">
        <w:rPr>
          <w:rFonts w:ascii="Times New Roman" w:hAnsi="Times New Roman" w:cs="Times New Roman"/>
          <w:sz w:val="24"/>
          <w:szCs w:val="24"/>
        </w:rPr>
        <w:t>expressway traffic in Los Angeles, followed by (4) a repetition of the first NYNF phase</w:t>
      </w:r>
      <w:r w:rsidR="0032057D" w:rsidRPr="00687941">
        <w:rPr>
          <w:rFonts w:ascii="Times New Roman" w:hAnsi="Times New Roman" w:cs="Times New Roman"/>
          <w:sz w:val="24"/>
          <w:szCs w:val="24"/>
        </w:rPr>
        <w:t xml:space="preserve"> </w:t>
      </w:r>
      <w:r w:rsidR="0032057D" w:rsidRPr="00687941">
        <w:rPr>
          <w:rFonts w:ascii="Times New Roman" w:hAnsi="Times New Roman" w:cs="Times New Roman"/>
          <w:sz w:val="24"/>
          <w:szCs w:val="24"/>
        </w:rPr>
        <w:fldChar w:fldCharType="begin"/>
      </w:r>
      <w:r w:rsidR="002546B2" w:rsidRPr="00687941">
        <w:rPr>
          <w:rFonts w:ascii="Times New Roman" w:hAnsi="Times New Roman" w:cs="Times New Roman"/>
          <w:sz w:val="24"/>
          <w:szCs w:val="24"/>
        </w:rPr>
        <w:instrText xml:space="preserve"> ADDIN EN.CITE &lt;EndNote&gt;&lt;Cite&gt;&lt;Author&gt;DieselNet&lt;/Author&gt;&lt;Year&gt;2020&lt;/Year&gt;&lt;RecNum&gt;96&lt;/RecNum&gt;&lt;DisplayText&gt;[45]&lt;/DisplayText&gt;&lt;record&gt;&lt;rec-number&gt;96&lt;/rec-number&gt;&lt;foreign-keys&gt;&lt;key app="EN" db-id="pzd00pash2d204e0epdprfwtvxd550ex5f9z" timestamp="1603024866"&gt;96&lt;/key&gt;&lt;/foreign-keys&gt;&lt;ref-type name="Web Page"&gt;12&lt;/ref-type&gt;&lt;contributors&gt;&lt;authors&gt;&lt;author&gt;DieselNet,&lt;/author&gt;&lt;/authors&gt;&lt;/contributors&gt;&lt;titles&gt;&lt;title&gt;Heavy-Duty FTP Transient Cycle. https://dieselnet.com/standards/cycles/ftp_trans.php. date accessed: 18th October, 2020.&lt;/title&gt;&lt;/titles&gt;&lt;dates&gt;&lt;year&gt;2020&lt;/year&gt;&lt;/dates&gt;&lt;urls&gt;&lt;/urls&gt;&lt;/record&gt;&lt;/Cite&gt;&lt;/EndNote&gt;</w:instrText>
      </w:r>
      <w:r w:rsidR="0032057D" w:rsidRPr="00687941">
        <w:rPr>
          <w:rFonts w:ascii="Times New Roman" w:hAnsi="Times New Roman" w:cs="Times New Roman"/>
          <w:sz w:val="24"/>
          <w:szCs w:val="24"/>
        </w:rPr>
        <w:fldChar w:fldCharType="separate"/>
      </w:r>
      <w:r w:rsidR="002546B2" w:rsidRPr="00687941">
        <w:rPr>
          <w:rFonts w:ascii="Times New Roman" w:hAnsi="Times New Roman" w:cs="Times New Roman"/>
          <w:noProof/>
          <w:sz w:val="24"/>
          <w:szCs w:val="24"/>
        </w:rPr>
        <w:t>[45]</w:t>
      </w:r>
      <w:r w:rsidR="0032057D" w:rsidRPr="00687941">
        <w:rPr>
          <w:rFonts w:ascii="Times New Roman" w:hAnsi="Times New Roman" w:cs="Times New Roman"/>
          <w:sz w:val="24"/>
          <w:szCs w:val="24"/>
        </w:rPr>
        <w:fldChar w:fldCharType="end"/>
      </w:r>
      <w:r w:rsidR="005D20D3" w:rsidRPr="00687941">
        <w:rPr>
          <w:rFonts w:ascii="Times New Roman" w:hAnsi="Times New Roman" w:cs="Times New Roman"/>
          <w:sz w:val="24"/>
          <w:szCs w:val="24"/>
        </w:rPr>
        <w:t>. The cycle includes "motoring" segments and, therefore, requires a DC or AC electric dynamometer capable of both absorbing and supplying power.</w:t>
      </w:r>
      <w:r w:rsidR="00007CE8" w:rsidRPr="00687941">
        <w:rPr>
          <w:rFonts w:ascii="Times New Roman" w:hAnsi="Times New Roman" w:cs="Times New Roman"/>
          <w:sz w:val="24"/>
          <w:szCs w:val="24"/>
        </w:rPr>
        <w:t xml:space="preserve"> </w:t>
      </w:r>
      <w:r w:rsidR="00110A73" w:rsidRPr="00687941">
        <w:rPr>
          <w:rFonts w:ascii="Times New Roman" w:hAnsi="Times New Roman" w:cs="Times New Roman"/>
          <w:sz w:val="24"/>
          <w:szCs w:val="24"/>
        </w:rPr>
        <w:t>The equivalent average vehicle speed is about 30 km/h</w:t>
      </w:r>
      <w:r w:rsidR="001E43D3" w:rsidRPr="00687941">
        <w:rPr>
          <w:rFonts w:ascii="Times New Roman" w:hAnsi="Times New Roman" w:cs="Times New Roman"/>
          <w:sz w:val="24"/>
          <w:szCs w:val="24"/>
        </w:rPr>
        <w:t>,</w:t>
      </w:r>
      <w:r w:rsidR="00110A73" w:rsidRPr="00687941">
        <w:rPr>
          <w:rFonts w:ascii="Times New Roman" w:hAnsi="Times New Roman" w:cs="Times New Roman"/>
          <w:sz w:val="24"/>
          <w:szCs w:val="24"/>
        </w:rPr>
        <w:t xml:space="preserve"> and the equivalent distance travelled is 10.3 km for a running time of 1200 s. The average load factor of the FTP cycle is roughly 20-25% of the maximum engine power available at a given engine speed. Heavy duty diesel engines tested on the FTP cycle produce medium to high exhaust gas temperatures. Generally, the temperature is at a medium level between 250 and 350</w:t>
      </w:r>
      <w:r w:rsidR="00B81396" w:rsidRPr="00687941">
        <w:rPr>
          <w:rFonts w:ascii="Times New Roman" w:hAnsi="Times New Roman" w:cs="Times New Roman"/>
          <w:sz w:val="24"/>
          <w:szCs w:val="24"/>
        </w:rPr>
        <w:t xml:space="preserve"> </w:t>
      </w:r>
      <w:r w:rsidR="00110A73" w:rsidRPr="00687941">
        <w:rPr>
          <w:rFonts w:ascii="Times New Roman" w:hAnsi="Times New Roman" w:cs="Times New Roman"/>
          <w:sz w:val="24"/>
          <w:szCs w:val="24"/>
        </w:rPr>
        <w:t>°C, but there are hot sections with temperatures reaching as high as 450</w:t>
      </w:r>
      <w:r w:rsidR="00B81396" w:rsidRPr="00687941">
        <w:rPr>
          <w:rFonts w:ascii="Times New Roman" w:hAnsi="Times New Roman" w:cs="Times New Roman"/>
          <w:sz w:val="24"/>
          <w:szCs w:val="24"/>
        </w:rPr>
        <w:t xml:space="preserve"> </w:t>
      </w:r>
      <w:r w:rsidR="00110A73" w:rsidRPr="00687941">
        <w:rPr>
          <w:rFonts w:ascii="Times New Roman" w:hAnsi="Times New Roman" w:cs="Times New Roman"/>
          <w:sz w:val="24"/>
          <w:szCs w:val="24"/>
        </w:rPr>
        <w:t xml:space="preserve">°C. </w:t>
      </w:r>
      <w:r w:rsidR="00007CE8" w:rsidRPr="00687941">
        <w:rPr>
          <w:rFonts w:ascii="Times New Roman" w:hAnsi="Times New Roman" w:cs="Times New Roman"/>
          <w:sz w:val="24"/>
          <w:szCs w:val="24"/>
        </w:rPr>
        <w:t>The variation of normali</w:t>
      </w:r>
      <w:r w:rsidR="0057655C">
        <w:rPr>
          <w:rFonts w:ascii="Times New Roman" w:hAnsi="Times New Roman" w:cs="Times New Roman"/>
          <w:sz w:val="24"/>
          <w:szCs w:val="24"/>
        </w:rPr>
        <w:t>s</w:t>
      </w:r>
      <w:r w:rsidR="00007CE8" w:rsidRPr="00687941">
        <w:rPr>
          <w:rFonts w:ascii="Times New Roman" w:hAnsi="Times New Roman" w:cs="Times New Roman"/>
          <w:sz w:val="24"/>
          <w:szCs w:val="24"/>
        </w:rPr>
        <w:t xml:space="preserve">ed speed and torque </w:t>
      </w:r>
      <w:r w:rsidR="005A681F" w:rsidRPr="00687941">
        <w:rPr>
          <w:rFonts w:ascii="Times New Roman" w:hAnsi="Times New Roman" w:cs="Times New Roman"/>
          <w:sz w:val="24"/>
          <w:szCs w:val="24"/>
        </w:rPr>
        <w:t xml:space="preserve">for diesel cycle </w:t>
      </w:r>
      <w:r w:rsidR="00007CE8" w:rsidRPr="00687941">
        <w:rPr>
          <w:rFonts w:ascii="Times New Roman" w:hAnsi="Times New Roman" w:cs="Times New Roman"/>
          <w:sz w:val="24"/>
          <w:szCs w:val="24"/>
        </w:rPr>
        <w:t xml:space="preserve">with time is shown in </w:t>
      </w:r>
      <w:r w:rsidR="0035544F" w:rsidRPr="00687941">
        <w:rPr>
          <w:rFonts w:ascii="Times New Roman" w:hAnsi="Times New Roman" w:cs="Times New Roman"/>
          <w:sz w:val="24"/>
          <w:szCs w:val="24"/>
        </w:rPr>
        <w:fldChar w:fldCharType="begin"/>
      </w:r>
      <w:r w:rsidR="0035544F" w:rsidRPr="00687941">
        <w:rPr>
          <w:rFonts w:ascii="Times New Roman" w:hAnsi="Times New Roman" w:cs="Times New Roman"/>
          <w:sz w:val="24"/>
          <w:szCs w:val="24"/>
        </w:rPr>
        <w:instrText xml:space="preserve"> REF _Ref53960527 \h  \* MERGEFORMAT </w:instrText>
      </w:r>
      <w:r w:rsidR="0035544F" w:rsidRPr="00687941">
        <w:rPr>
          <w:rFonts w:ascii="Times New Roman" w:hAnsi="Times New Roman" w:cs="Times New Roman"/>
          <w:sz w:val="24"/>
          <w:szCs w:val="24"/>
        </w:rPr>
      </w:r>
      <w:r w:rsidR="0035544F" w:rsidRPr="00687941">
        <w:rPr>
          <w:rFonts w:ascii="Times New Roman" w:hAnsi="Times New Roman" w:cs="Times New Roman"/>
          <w:sz w:val="24"/>
          <w:szCs w:val="24"/>
        </w:rPr>
        <w:fldChar w:fldCharType="separate"/>
      </w:r>
      <w:r w:rsidR="008D2689" w:rsidRPr="00687941">
        <w:rPr>
          <w:rFonts w:ascii="Times New Roman" w:hAnsi="Times New Roman" w:cs="Times New Roman"/>
          <w:sz w:val="24"/>
          <w:szCs w:val="24"/>
        </w:rPr>
        <w:t xml:space="preserve">Figure </w:t>
      </w:r>
      <w:r w:rsidR="008D2689" w:rsidRPr="008D2689">
        <w:rPr>
          <w:rFonts w:ascii="Times New Roman" w:hAnsi="Times New Roman" w:cs="Times New Roman"/>
          <w:noProof/>
          <w:sz w:val="24"/>
          <w:szCs w:val="24"/>
        </w:rPr>
        <w:t>15</w:t>
      </w:r>
      <w:r w:rsidR="0035544F" w:rsidRPr="00687941">
        <w:rPr>
          <w:rFonts w:ascii="Times New Roman" w:hAnsi="Times New Roman" w:cs="Times New Roman"/>
          <w:sz w:val="24"/>
          <w:szCs w:val="24"/>
        </w:rPr>
        <w:fldChar w:fldCharType="end"/>
      </w:r>
      <w:r w:rsidR="00007CE8" w:rsidRPr="00687941">
        <w:rPr>
          <w:rFonts w:ascii="Times New Roman" w:hAnsi="Times New Roman" w:cs="Times New Roman"/>
          <w:sz w:val="24"/>
          <w:szCs w:val="24"/>
        </w:rPr>
        <w:t xml:space="preserve">. </w:t>
      </w:r>
      <w:r w:rsidR="005A681F" w:rsidRPr="00687941">
        <w:rPr>
          <w:rFonts w:ascii="Times New Roman" w:hAnsi="Times New Roman" w:cs="Times New Roman"/>
          <w:sz w:val="24"/>
          <w:szCs w:val="24"/>
        </w:rPr>
        <w:t xml:space="preserve">Contrary to the European ETC (and the worldwide WHTC), two versions of the engine FTP cycle are applicable, one for diesel engines, and one for Otto-cycle engines. </w:t>
      </w:r>
      <w:r w:rsidR="000940CB" w:rsidRPr="00687941">
        <w:rPr>
          <w:rFonts w:ascii="Times New Roman" w:hAnsi="Times New Roman" w:cs="Times New Roman"/>
          <w:sz w:val="24"/>
          <w:szCs w:val="24"/>
          <w:shd w:val="clear" w:color="auto" w:fill="FFFFFF"/>
        </w:rPr>
        <w:t xml:space="preserve">More specialised transient tests cycles are available in the US, for example, the Manhattan Bus Cycle, New York Composite, Central Business District, etc. </w:t>
      </w:r>
      <w:r w:rsidR="000940CB" w:rsidRPr="00687941">
        <w:rPr>
          <w:rFonts w:ascii="Times New Roman" w:hAnsi="Times New Roman" w:cs="Times New Roman"/>
          <w:sz w:val="24"/>
          <w:szCs w:val="24"/>
          <w:shd w:val="clear" w:color="auto" w:fill="FFFFFF"/>
        </w:rPr>
        <w:fldChar w:fldCharType="begin"/>
      </w:r>
      <w:r w:rsidR="002F6E61" w:rsidRPr="00687941">
        <w:rPr>
          <w:rFonts w:ascii="Times New Roman" w:hAnsi="Times New Roman" w:cs="Times New Roman"/>
          <w:sz w:val="24"/>
          <w:szCs w:val="24"/>
          <w:shd w:val="clear" w:color="auto" w:fill="FFFFFF"/>
        </w:rPr>
        <w:instrText xml:space="preserve"> ADDIN EN.CITE &lt;EndNote&gt;&lt;Cite&gt;&lt;Author&gt;Rakopoulos&lt;/Author&gt;&lt;Year&gt;2009&lt;/Year&gt;&lt;RecNum&gt;95&lt;/RecNum&gt;&lt;DisplayText&gt;[17]&lt;/DisplayText&gt;&lt;record&gt;&lt;rec-number&gt;95&lt;/rec-number&gt;&lt;foreign-keys&gt;&lt;key app="EN" db-id="pzd00pash2d204e0epdprfwtvxd550ex5f9z" timestamp="1603023385"&gt;95&lt;/key&gt;&lt;/foreign-keys&gt;&lt;ref-type name="Book"&gt;6&lt;/ref-type&gt;&lt;contributors&gt;&lt;authors&gt;&lt;author&gt;Rakopoulos, Constantine D.&lt;/author&gt;&lt;author&gt;Giakoumis, Evangelos G.&lt;/author&gt;&lt;/authors&gt;&lt;/contributors&gt;&lt;titles&gt;&lt;title&gt;Diesel Engine Transient Operation Principles of Operation and Simulation Analysis&lt;/title&gt;&lt;/titles&gt;&lt;edition&gt;1st ed. 2009.&lt;/edition&gt;&lt;keywords&gt;&lt;keyword&gt;Engineering&lt;/keyword&gt;&lt;keyword&gt;Automotive Engineering&lt;/keyword&gt;&lt;keyword&gt;Engineering Thermodynamics, Heat and Mass Transfer&lt;/keyword&gt;&lt;keyword&gt;Control and Systems Theory&lt;/keyword&gt;&lt;keyword&gt;Control, Robotics, Mechatronics&lt;/keyword&gt;&lt;/keywords&gt;&lt;dates&gt;&lt;year&gt;2009&lt;/year&gt;&lt;/dates&gt;&lt;pub-location&gt;London&lt;/pub-location&gt;&lt;publisher&gt;Springer London&lt;/publisher&gt;&lt;isbn&gt;1-282-03812-5&lt;/isbn&gt;&lt;urls&gt;&lt;/urls&gt;&lt;electronic-resource-num&gt;10.1007/978-1-84882-375-4&lt;/electronic-resource-num&gt;&lt;/record&gt;&lt;/Cite&gt;&lt;/EndNote&gt;</w:instrText>
      </w:r>
      <w:r w:rsidR="000940CB" w:rsidRPr="00687941">
        <w:rPr>
          <w:rFonts w:ascii="Times New Roman" w:hAnsi="Times New Roman" w:cs="Times New Roman"/>
          <w:sz w:val="24"/>
          <w:szCs w:val="24"/>
          <w:shd w:val="clear" w:color="auto" w:fill="FFFFFF"/>
        </w:rPr>
        <w:fldChar w:fldCharType="separate"/>
      </w:r>
      <w:r w:rsidR="002F6E61" w:rsidRPr="00687941">
        <w:rPr>
          <w:rFonts w:ascii="Times New Roman" w:hAnsi="Times New Roman" w:cs="Times New Roman"/>
          <w:noProof/>
          <w:sz w:val="24"/>
          <w:szCs w:val="24"/>
          <w:shd w:val="clear" w:color="auto" w:fill="FFFFFF"/>
        </w:rPr>
        <w:t>[17]</w:t>
      </w:r>
      <w:r w:rsidR="000940CB" w:rsidRPr="00687941">
        <w:rPr>
          <w:rFonts w:ascii="Times New Roman" w:hAnsi="Times New Roman" w:cs="Times New Roman"/>
          <w:sz w:val="24"/>
          <w:szCs w:val="24"/>
          <w:shd w:val="clear" w:color="auto" w:fill="FFFFFF"/>
        </w:rPr>
        <w:fldChar w:fldCharType="end"/>
      </w:r>
      <w:r w:rsidR="000940CB" w:rsidRPr="00687941">
        <w:rPr>
          <w:rFonts w:ascii="Times New Roman" w:hAnsi="Times New Roman" w:cs="Times New Roman"/>
          <w:sz w:val="24"/>
          <w:szCs w:val="24"/>
          <w:shd w:val="clear" w:color="auto" w:fill="FFFFFF"/>
        </w:rPr>
        <w:t>.</w:t>
      </w:r>
    </w:p>
    <w:p w14:paraId="28C86AE4" w14:textId="012AB99B" w:rsidR="008D0B62" w:rsidRPr="00687941" w:rsidRDefault="008D0B62" w:rsidP="000940CB">
      <w:pPr>
        <w:spacing w:line="360" w:lineRule="auto"/>
        <w:jc w:val="both"/>
        <w:rPr>
          <w:rFonts w:ascii="Times New Roman" w:hAnsi="Times New Roman" w:cs="Times New Roman"/>
          <w:sz w:val="24"/>
          <w:szCs w:val="24"/>
        </w:rPr>
      </w:pPr>
    </w:p>
    <w:p w14:paraId="732DCF2D" w14:textId="77777777" w:rsidR="008D0B62" w:rsidRPr="00687941" w:rsidRDefault="008D0B62" w:rsidP="0032792B">
      <w:pPr>
        <w:rPr>
          <w:rFonts w:ascii="Times New Roman" w:hAnsi="Times New Roman" w:cs="Times New Roman"/>
          <w:sz w:val="24"/>
          <w:szCs w:val="24"/>
        </w:rPr>
      </w:pPr>
    </w:p>
    <w:p w14:paraId="7759ABBB" w14:textId="72F19FB5" w:rsidR="00FD0461" w:rsidRPr="00687941" w:rsidRDefault="00FD0461" w:rsidP="0032792B">
      <w:pPr>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59E3AA70" wp14:editId="1FC2FA84">
            <wp:extent cx="5731510" cy="3308350"/>
            <wp:effectExtent l="0" t="0" r="254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S FTP transient.b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3308350"/>
                    </a:xfrm>
                    <a:prstGeom prst="rect">
                      <a:avLst/>
                    </a:prstGeom>
                  </pic:spPr>
                </pic:pic>
              </a:graphicData>
            </a:graphic>
          </wp:inline>
        </w:drawing>
      </w:r>
    </w:p>
    <w:p w14:paraId="3A88CEF3" w14:textId="7BB61C90" w:rsidR="00FD0461" w:rsidRPr="00687941" w:rsidRDefault="00CD50D4" w:rsidP="00CD50D4">
      <w:pPr>
        <w:pStyle w:val="Caption"/>
        <w:jc w:val="center"/>
        <w:rPr>
          <w:rFonts w:ascii="Times New Roman" w:hAnsi="Times New Roman" w:cs="Times New Roman"/>
          <w:i w:val="0"/>
          <w:iCs w:val="0"/>
          <w:color w:val="auto"/>
          <w:sz w:val="24"/>
          <w:szCs w:val="24"/>
        </w:rPr>
      </w:pPr>
      <w:bookmarkStart w:id="13" w:name="_Ref53960527"/>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15</w:t>
      </w:r>
      <w:r w:rsidRPr="00687941">
        <w:rPr>
          <w:rFonts w:ascii="Times New Roman" w:hAnsi="Times New Roman" w:cs="Times New Roman"/>
          <w:i w:val="0"/>
          <w:iCs w:val="0"/>
          <w:color w:val="auto"/>
          <w:sz w:val="24"/>
          <w:szCs w:val="24"/>
        </w:rPr>
        <w:fldChar w:fldCharType="end"/>
      </w:r>
      <w:bookmarkEnd w:id="13"/>
      <w:r w:rsidRPr="00687941">
        <w:rPr>
          <w:rFonts w:ascii="Times New Roman" w:hAnsi="Times New Roman" w:cs="Times New Roman"/>
          <w:i w:val="0"/>
          <w:iCs w:val="0"/>
          <w:color w:val="auto"/>
          <w:sz w:val="24"/>
          <w:szCs w:val="24"/>
        </w:rPr>
        <w:t xml:space="preserve"> </w:t>
      </w:r>
      <w:r w:rsidR="00FD0461" w:rsidRPr="00687941">
        <w:rPr>
          <w:rFonts w:ascii="Times New Roman" w:hAnsi="Times New Roman" w:cs="Times New Roman"/>
          <w:i w:val="0"/>
          <w:iCs w:val="0"/>
          <w:color w:val="auto"/>
          <w:sz w:val="24"/>
          <w:szCs w:val="24"/>
        </w:rPr>
        <w:t>US Transient FTP</w:t>
      </w:r>
      <w:r w:rsidR="00934ACD" w:rsidRPr="00687941">
        <w:rPr>
          <w:rFonts w:ascii="Times New Roman" w:hAnsi="Times New Roman" w:cs="Times New Roman"/>
          <w:i w:val="0"/>
          <w:iCs w:val="0"/>
          <w:color w:val="auto"/>
          <w:sz w:val="24"/>
          <w:szCs w:val="24"/>
        </w:rPr>
        <w:t xml:space="preserve"> </w:t>
      </w:r>
      <w:r w:rsidR="001E43D3" w:rsidRPr="00687941">
        <w:rPr>
          <w:rFonts w:ascii="Times New Roman" w:hAnsi="Times New Roman" w:cs="Times New Roman"/>
          <w:i w:val="0"/>
          <w:iCs w:val="0"/>
          <w:color w:val="auto"/>
          <w:sz w:val="24"/>
          <w:szCs w:val="24"/>
        </w:rPr>
        <w:t xml:space="preserve">diesel </w:t>
      </w:r>
      <w:r w:rsidR="00934ACD" w:rsidRPr="00687941">
        <w:rPr>
          <w:rFonts w:ascii="Times New Roman" w:hAnsi="Times New Roman" w:cs="Times New Roman"/>
          <w:i w:val="0"/>
          <w:iCs w:val="0"/>
          <w:color w:val="auto"/>
          <w:sz w:val="24"/>
          <w:szCs w:val="24"/>
        </w:rPr>
        <w:t>cycle</w:t>
      </w:r>
      <w:r w:rsidR="0032057D" w:rsidRPr="00687941">
        <w:rPr>
          <w:rFonts w:ascii="Times New Roman" w:hAnsi="Times New Roman" w:cs="Times New Roman"/>
          <w:i w:val="0"/>
          <w:iCs w:val="0"/>
          <w:color w:val="auto"/>
          <w:sz w:val="24"/>
          <w:szCs w:val="24"/>
        </w:rPr>
        <w:t xml:space="preserve"> </w:t>
      </w:r>
      <w:r w:rsidR="0032057D" w:rsidRPr="00687941">
        <w:rPr>
          <w:rFonts w:ascii="Times New Roman" w:hAnsi="Times New Roman" w:cs="Times New Roman"/>
          <w:i w:val="0"/>
          <w:iCs w:val="0"/>
          <w:color w:val="auto"/>
          <w:sz w:val="24"/>
          <w:szCs w:val="24"/>
        </w:rPr>
        <w:fldChar w:fldCharType="begin"/>
      </w:r>
      <w:r w:rsidR="002F6E61" w:rsidRPr="00687941">
        <w:rPr>
          <w:rFonts w:ascii="Times New Roman" w:hAnsi="Times New Roman" w:cs="Times New Roman"/>
          <w:i w:val="0"/>
          <w:iCs w:val="0"/>
          <w:color w:val="auto"/>
          <w:sz w:val="24"/>
          <w:szCs w:val="24"/>
        </w:rPr>
        <w:instrText xml:space="preserve"> ADDIN EN.CITE &lt;EndNote&gt;&lt;Cite&gt;&lt;Author&gt;Rakopoulos&lt;/Author&gt;&lt;Year&gt;2009&lt;/Year&gt;&lt;RecNum&gt;95&lt;/RecNum&gt;&lt;DisplayText&gt;[17]&lt;/DisplayText&gt;&lt;record&gt;&lt;rec-number&gt;95&lt;/rec-number&gt;&lt;foreign-keys&gt;&lt;key app="EN" db-id="pzd00pash2d204e0epdprfwtvxd550ex5f9z" timestamp="1603023385"&gt;95&lt;/key&gt;&lt;/foreign-keys&gt;&lt;ref-type name="Book"&gt;6&lt;/ref-type&gt;&lt;contributors&gt;&lt;authors&gt;&lt;author&gt;Rakopoulos, Constantine D.&lt;/author&gt;&lt;author&gt;Giakoumis, Evangelos G.&lt;/author&gt;&lt;/authors&gt;&lt;/contributors&gt;&lt;titles&gt;&lt;title&gt;Diesel Engine Transient Operation Principles of Operation and Simulation Analysis&lt;/title&gt;&lt;/titles&gt;&lt;edition&gt;1st ed. 2009.&lt;/edition&gt;&lt;keywords&gt;&lt;keyword&gt;Engineering&lt;/keyword&gt;&lt;keyword&gt;Automotive Engineering&lt;/keyword&gt;&lt;keyword&gt;Engineering Thermodynamics, Heat and Mass Transfer&lt;/keyword&gt;&lt;keyword&gt;Control and Systems Theory&lt;/keyword&gt;&lt;keyword&gt;Control, Robotics, Mechatronics&lt;/keyword&gt;&lt;/keywords&gt;&lt;dates&gt;&lt;year&gt;2009&lt;/year&gt;&lt;/dates&gt;&lt;pub-location&gt;London&lt;/pub-location&gt;&lt;publisher&gt;Springer London&lt;/publisher&gt;&lt;isbn&gt;1-282-03812-5&lt;/isbn&gt;&lt;urls&gt;&lt;/urls&gt;&lt;electronic-resource-num&gt;10.1007/978-1-84882-375-4&lt;/electronic-resource-num&gt;&lt;/record&gt;&lt;/Cite&gt;&lt;/EndNote&gt;</w:instrText>
      </w:r>
      <w:r w:rsidR="0032057D" w:rsidRPr="00687941">
        <w:rPr>
          <w:rFonts w:ascii="Times New Roman" w:hAnsi="Times New Roman" w:cs="Times New Roman"/>
          <w:i w:val="0"/>
          <w:iCs w:val="0"/>
          <w:color w:val="auto"/>
          <w:sz w:val="24"/>
          <w:szCs w:val="24"/>
        </w:rPr>
        <w:fldChar w:fldCharType="separate"/>
      </w:r>
      <w:r w:rsidR="002F6E61" w:rsidRPr="00687941">
        <w:rPr>
          <w:rFonts w:ascii="Times New Roman" w:hAnsi="Times New Roman" w:cs="Times New Roman"/>
          <w:i w:val="0"/>
          <w:iCs w:val="0"/>
          <w:noProof/>
          <w:color w:val="auto"/>
          <w:sz w:val="24"/>
          <w:szCs w:val="24"/>
        </w:rPr>
        <w:t>[17]</w:t>
      </w:r>
      <w:r w:rsidR="0032057D" w:rsidRPr="00687941">
        <w:rPr>
          <w:rFonts w:ascii="Times New Roman" w:hAnsi="Times New Roman" w:cs="Times New Roman"/>
          <w:i w:val="0"/>
          <w:iCs w:val="0"/>
          <w:color w:val="auto"/>
          <w:sz w:val="24"/>
          <w:szCs w:val="24"/>
        </w:rPr>
        <w:fldChar w:fldCharType="end"/>
      </w:r>
    </w:p>
    <w:p w14:paraId="4EFE459A" w14:textId="77777777" w:rsidR="00FD0461" w:rsidRPr="00687941" w:rsidRDefault="00FD0461" w:rsidP="0032792B">
      <w:pPr>
        <w:rPr>
          <w:rFonts w:ascii="Times New Roman" w:hAnsi="Times New Roman" w:cs="Times New Roman"/>
          <w:sz w:val="24"/>
          <w:szCs w:val="24"/>
        </w:rPr>
      </w:pPr>
    </w:p>
    <w:p w14:paraId="4C833A86" w14:textId="77777777" w:rsidR="00221B3B" w:rsidRPr="00687941" w:rsidRDefault="00221B3B" w:rsidP="006F658F">
      <w:pPr>
        <w:pStyle w:val="Heading3"/>
        <w:numPr>
          <w:ilvl w:val="2"/>
          <w:numId w:val="2"/>
        </w:numPr>
        <w:spacing w:after="240" w:line="360" w:lineRule="auto"/>
        <w:rPr>
          <w:rFonts w:ascii="Times New Roman" w:hAnsi="Times New Roman" w:cs="Times New Roman"/>
          <w:color w:val="auto"/>
        </w:rPr>
      </w:pPr>
      <w:r w:rsidRPr="00687941">
        <w:rPr>
          <w:rFonts w:ascii="Times New Roman" w:hAnsi="Times New Roman" w:cs="Times New Roman"/>
          <w:color w:val="auto"/>
        </w:rPr>
        <w:t xml:space="preserve">Worldwide </w:t>
      </w:r>
    </w:p>
    <w:p w14:paraId="691CBA21" w14:textId="152D812E" w:rsidR="005A681F" w:rsidRPr="00687941" w:rsidRDefault="00332A62" w:rsidP="005A681F">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In June 1997, at</w:t>
      </w:r>
      <w:r w:rsidR="0032792B" w:rsidRPr="00687941">
        <w:rPr>
          <w:rFonts w:ascii="Times New Roman" w:hAnsi="Times New Roman" w:cs="Times New Roman"/>
          <w:sz w:val="24"/>
          <w:szCs w:val="24"/>
        </w:rPr>
        <w:t xml:space="preserve"> its 34</w:t>
      </w:r>
      <w:r w:rsidR="0032792B" w:rsidRPr="00687941">
        <w:rPr>
          <w:rFonts w:ascii="Times New Roman" w:hAnsi="Times New Roman" w:cs="Times New Roman"/>
          <w:sz w:val="24"/>
          <w:szCs w:val="24"/>
          <w:vertAlign w:val="superscript"/>
        </w:rPr>
        <w:t>th</w:t>
      </w:r>
      <w:r w:rsidRPr="00687941">
        <w:rPr>
          <w:rFonts w:ascii="Times New Roman" w:hAnsi="Times New Roman" w:cs="Times New Roman"/>
          <w:sz w:val="24"/>
          <w:szCs w:val="24"/>
        </w:rPr>
        <w:t xml:space="preserve"> </w:t>
      </w:r>
      <w:r w:rsidR="0032792B" w:rsidRPr="00687941">
        <w:rPr>
          <w:rFonts w:ascii="Times New Roman" w:hAnsi="Times New Roman" w:cs="Times New Roman"/>
          <w:sz w:val="24"/>
          <w:szCs w:val="24"/>
        </w:rPr>
        <w:t xml:space="preserve">session, the UNECE </w:t>
      </w:r>
      <w:r w:rsidRPr="00687941">
        <w:rPr>
          <w:rFonts w:ascii="Times New Roman" w:eastAsia="Times New Roman" w:hAnsi="Times New Roman" w:cs="Times New Roman"/>
          <w:sz w:val="24"/>
          <w:szCs w:val="24"/>
          <w:lang w:eastAsia="en-AU"/>
        </w:rPr>
        <w:t>Worldwide harmoni</w:t>
      </w:r>
      <w:r w:rsidR="0057655C">
        <w:rPr>
          <w:rFonts w:ascii="Times New Roman" w:eastAsia="Times New Roman" w:hAnsi="Times New Roman" w:cs="Times New Roman"/>
          <w:sz w:val="24"/>
          <w:szCs w:val="24"/>
          <w:lang w:eastAsia="en-AU"/>
        </w:rPr>
        <w:t>s</w:t>
      </w:r>
      <w:r w:rsidRPr="00687941">
        <w:rPr>
          <w:rFonts w:ascii="Times New Roman" w:eastAsia="Times New Roman" w:hAnsi="Times New Roman" w:cs="Times New Roman"/>
          <w:sz w:val="24"/>
          <w:szCs w:val="24"/>
          <w:lang w:eastAsia="en-AU"/>
        </w:rPr>
        <w:t xml:space="preserve">ed Heavy-Duty Certification </w:t>
      </w:r>
      <w:r w:rsidRPr="00687941">
        <w:rPr>
          <w:rFonts w:ascii="Times New Roman" w:hAnsi="Times New Roman" w:cs="Times New Roman"/>
          <w:sz w:val="24"/>
          <w:szCs w:val="24"/>
        </w:rPr>
        <w:t xml:space="preserve">(WHDC) group was tasked with </w:t>
      </w:r>
      <w:r w:rsidR="0032792B" w:rsidRPr="00687941">
        <w:rPr>
          <w:rFonts w:ascii="Times New Roman" w:hAnsi="Times New Roman" w:cs="Times New Roman"/>
          <w:sz w:val="24"/>
          <w:szCs w:val="24"/>
        </w:rPr>
        <w:t xml:space="preserve">the development of a </w:t>
      </w:r>
      <w:r w:rsidR="001F29D5" w:rsidRPr="00687941">
        <w:rPr>
          <w:rFonts w:ascii="Times New Roman" w:hAnsi="Times New Roman" w:cs="Times New Roman"/>
          <w:sz w:val="24"/>
          <w:szCs w:val="24"/>
        </w:rPr>
        <w:t>'</w:t>
      </w:r>
      <w:r w:rsidR="0032792B" w:rsidRPr="00687941">
        <w:rPr>
          <w:rFonts w:ascii="Times New Roman" w:hAnsi="Times New Roman" w:cs="Times New Roman"/>
          <w:sz w:val="24"/>
          <w:szCs w:val="24"/>
        </w:rPr>
        <w:t>Worldwide harmoni</w:t>
      </w:r>
      <w:r w:rsidR="0057655C">
        <w:rPr>
          <w:rFonts w:ascii="Times New Roman" w:hAnsi="Times New Roman" w:cs="Times New Roman"/>
          <w:sz w:val="24"/>
          <w:szCs w:val="24"/>
        </w:rPr>
        <w:t>s</w:t>
      </w:r>
      <w:r w:rsidR="0032792B" w:rsidRPr="00687941">
        <w:rPr>
          <w:rFonts w:ascii="Times New Roman" w:hAnsi="Times New Roman" w:cs="Times New Roman"/>
          <w:sz w:val="24"/>
          <w:szCs w:val="24"/>
        </w:rPr>
        <w:t>ed Heavy-duty</w:t>
      </w:r>
      <w:r w:rsidR="003562CB" w:rsidRPr="00687941">
        <w:rPr>
          <w:rFonts w:ascii="Times New Roman" w:hAnsi="Times New Roman" w:cs="Times New Roman"/>
          <w:sz w:val="24"/>
          <w:szCs w:val="24"/>
        </w:rPr>
        <w:t xml:space="preserve"> </w:t>
      </w:r>
      <w:r w:rsidR="0032792B" w:rsidRPr="00687941">
        <w:rPr>
          <w:rFonts w:ascii="Times New Roman" w:hAnsi="Times New Roman" w:cs="Times New Roman"/>
          <w:sz w:val="24"/>
          <w:szCs w:val="24"/>
        </w:rPr>
        <w:t>Certification</w:t>
      </w:r>
      <w:r w:rsidR="001F29D5" w:rsidRPr="00687941">
        <w:rPr>
          <w:rFonts w:ascii="Times New Roman" w:hAnsi="Times New Roman" w:cs="Times New Roman"/>
          <w:sz w:val="24"/>
          <w:szCs w:val="24"/>
        </w:rPr>
        <w:t>'</w:t>
      </w:r>
      <w:r w:rsidR="0032792B" w:rsidRPr="00687941">
        <w:rPr>
          <w:rFonts w:ascii="Times New Roman" w:hAnsi="Times New Roman" w:cs="Times New Roman"/>
          <w:sz w:val="24"/>
          <w:szCs w:val="24"/>
        </w:rPr>
        <w:t xml:space="preserve"> procedure.</w:t>
      </w:r>
      <w:r w:rsidR="006F658F" w:rsidRPr="00687941">
        <w:rPr>
          <w:rFonts w:ascii="Times New Roman" w:hAnsi="Times New Roman" w:cs="Times New Roman"/>
          <w:sz w:val="24"/>
          <w:szCs w:val="24"/>
        </w:rPr>
        <w:t xml:space="preserve"> The team </w:t>
      </w:r>
      <w:r w:rsidR="002F1539" w:rsidRPr="00687941">
        <w:rPr>
          <w:rFonts w:ascii="Times New Roman" w:hAnsi="Times New Roman" w:cs="Times New Roman"/>
          <w:sz w:val="24"/>
          <w:szCs w:val="24"/>
        </w:rPr>
        <w:t xml:space="preserve">devised </w:t>
      </w:r>
      <w:r w:rsidR="0032792B" w:rsidRPr="00687941">
        <w:rPr>
          <w:rFonts w:ascii="Times New Roman" w:hAnsi="Times New Roman" w:cs="Times New Roman"/>
          <w:sz w:val="24"/>
          <w:szCs w:val="24"/>
        </w:rPr>
        <w:t>a representative worldwide transient vehicle cycle</w:t>
      </w:r>
      <w:r w:rsidR="002F1539" w:rsidRPr="00687941">
        <w:rPr>
          <w:rFonts w:ascii="Times New Roman" w:hAnsi="Times New Roman" w:cs="Times New Roman"/>
          <w:sz w:val="24"/>
          <w:szCs w:val="24"/>
        </w:rPr>
        <w:t xml:space="preserve"> (</w:t>
      </w:r>
      <w:r w:rsidR="0032792B" w:rsidRPr="00687941">
        <w:rPr>
          <w:rFonts w:ascii="Times New Roman" w:hAnsi="Times New Roman" w:cs="Times New Roman"/>
          <w:sz w:val="24"/>
          <w:szCs w:val="24"/>
        </w:rPr>
        <w:t>WTVC</w:t>
      </w:r>
      <w:r w:rsidR="002F1539" w:rsidRPr="00687941">
        <w:rPr>
          <w:rFonts w:ascii="Times New Roman" w:hAnsi="Times New Roman" w:cs="Times New Roman"/>
          <w:sz w:val="24"/>
          <w:szCs w:val="24"/>
        </w:rPr>
        <w:t>)</w:t>
      </w:r>
      <w:r w:rsidR="0032792B" w:rsidRPr="00687941">
        <w:rPr>
          <w:rFonts w:ascii="Times New Roman" w:hAnsi="Times New Roman" w:cs="Times New Roman"/>
          <w:sz w:val="24"/>
          <w:szCs w:val="24"/>
        </w:rPr>
        <w:t xml:space="preserve"> or worldwide harmoni</w:t>
      </w:r>
      <w:r w:rsidR="0057655C">
        <w:rPr>
          <w:rFonts w:ascii="Times New Roman" w:hAnsi="Times New Roman" w:cs="Times New Roman"/>
          <w:sz w:val="24"/>
          <w:szCs w:val="24"/>
        </w:rPr>
        <w:t>s</w:t>
      </w:r>
      <w:r w:rsidR="0032792B" w:rsidRPr="00687941">
        <w:rPr>
          <w:rFonts w:ascii="Times New Roman" w:hAnsi="Times New Roman" w:cs="Times New Roman"/>
          <w:sz w:val="24"/>
          <w:szCs w:val="24"/>
        </w:rPr>
        <w:t xml:space="preserve">ed vehicle cycle </w:t>
      </w:r>
      <w:r w:rsidR="002F1539" w:rsidRPr="00687941">
        <w:rPr>
          <w:rFonts w:ascii="Times New Roman" w:hAnsi="Times New Roman" w:cs="Times New Roman"/>
          <w:sz w:val="24"/>
          <w:szCs w:val="24"/>
        </w:rPr>
        <w:t xml:space="preserve">(WHVC) </w:t>
      </w:r>
      <w:r w:rsidR="0032792B" w:rsidRPr="00687941">
        <w:rPr>
          <w:rFonts w:ascii="Times New Roman" w:hAnsi="Times New Roman" w:cs="Times New Roman"/>
          <w:sz w:val="24"/>
          <w:szCs w:val="24"/>
        </w:rPr>
        <w:t xml:space="preserve">initially, </w:t>
      </w:r>
      <w:r w:rsidR="002F1539" w:rsidRPr="00687941">
        <w:rPr>
          <w:rFonts w:ascii="Times New Roman" w:hAnsi="Times New Roman" w:cs="Times New Roman"/>
          <w:sz w:val="24"/>
          <w:szCs w:val="24"/>
        </w:rPr>
        <w:t xml:space="preserve">as shown in </w:t>
      </w:r>
      <w:r w:rsidR="0032792B" w:rsidRPr="00687941">
        <w:rPr>
          <w:rFonts w:ascii="Times New Roman" w:hAnsi="Times New Roman" w:cs="Times New Roman"/>
          <w:sz w:val="24"/>
          <w:szCs w:val="24"/>
        </w:rPr>
        <w:t xml:space="preserve">Fig. </w:t>
      </w:r>
      <w:r w:rsidR="002F1539" w:rsidRPr="00687941">
        <w:rPr>
          <w:rFonts w:ascii="Times New Roman" w:hAnsi="Times New Roman" w:cs="Times New Roman"/>
          <w:sz w:val="24"/>
          <w:szCs w:val="24"/>
        </w:rPr>
        <w:t>XX</w:t>
      </w:r>
      <w:r w:rsidR="0032792B" w:rsidRPr="00687941">
        <w:rPr>
          <w:rFonts w:ascii="Times New Roman" w:hAnsi="Times New Roman" w:cs="Times New Roman"/>
          <w:sz w:val="24"/>
          <w:szCs w:val="24"/>
        </w:rPr>
        <w:t xml:space="preserve">, </w:t>
      </w:r>
      <w:r w:rsidR="006F658F" w:rsidRPr="00687941">
        <w:rPr>
          <w:rFonts w:ascii="Times New Roman" w:hAnsi="Times New Roman" w:cs="Times New Roman"/>
          <w:sz w:val="24"/>
          <w:szCs w:val="24"/>
        </w:rPr>
        <w:t xml:space="preserve">but was </w:t>
      </w:r>
      <w:r w:rsidR="0032792B" w:rsidRPr="00687941">
        <w:rPr>
          <w:rFonts w:ascii="Times New Roman" w:hAnsi="Times New Roman" w:cs="Times New Roman"/>
          <w:sz w:val="24"/>
          <w:szCs w:val="24"/>
        </w:rPr>
        <w:t>never enforced into legislation</w:t>
      </w:r>
      <w:r w:rsidR="006F658F" w:rsidRPr="00687941">
        <w:rPr>
          <w:rFonts w:ascii="Times New Roman" w:hAnsi="Times New Roman" w:cs="Times New Roman"/>
          <w:sz w:val="24"/>
          <w:szCs w:val="24"/>
        </w:rPr>
        <w:t xml:space="preserve">. </w:t>
      </w:r>
      <w:r w:rsidR="005A681F" w:rsidRPr="00687941">
        <w:rPr>
          <w:rFonts w:ascii="Times New Roman" w:hAnsi="Times New Roman" w:cs="Times New Roman"/>
          <w:sz w:val="24"/>
          <w:szCs w:val="24"/>
        </w:rPr>
        <w:t>It was later transformed into a reference transient engine test cycle known as Worldwide harmoni</w:t>
      </w:r>
      <w:r w:rsidR="0057655C">
        <w:rPr>
          <w:rFonts w:ascii="Times New Roman" w:hAnsi="Times New Roman" w:cs="Times New Roman"/>
          <w:sz w:val="24"/>
          <w:szCs w:val="24"/>
        </w:rPr>
        <w:t>s</w:t>
      </w:r>
      <w:r w:rsidR="005A681F" w:rsidRPr="00687941">
        <w:rPr>
          <w:rFonts w:ascii="Times New Roman" w:hAnsi="Times New Roman" w:cs="Times New Roman"/>
          <w:sz w:val="24"/>
          <w:szCs w:val="24"/>
        </w:rPr>
        <w:t>ed Transient Cycle (WHTC). This cycle was defined in terms of normalised engine speed and load and was refined with the help of a newly developed drive train model.</w:t>
      </w:r>
    </w:p>
    <w:p w14:paraId="4B0C02D0" w14:textId="3661770B" w:rsidR="00161F19" w:rsidRPr="00687941" w:rsidRDefault="00161F19" w:rsidP="003E6CB0">
      <w:pPr>
        <w:spacing w:line="360" w:lineRule="auto"/>
        <w:ind w:left="360"/>
        <w:jc w:val="both"/>
        <w:rPr>
          <w:rFonts w:ascii="Times New Roman" w:hAnsi="Times New Roman" w:cs="Times New Roman"/>
          <w:sz w:val="24"/>
          <w:szCs w:val="24"/>
        </w:rPr>
      </w:pPr>
    </w:p>
    <w:p w14:paraId="0AC6A401" w14:textId="309ED07A" w:rsidR="006F658F" w:rsidRPr="00687941" w:rsidRDefault="006F658F" w:rsidP="002F1539">
      <w:pPr>
        <w:spacing w:line="360" w:lineRule="auto"/>
        <w:jc w:val="both"/>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46C71C23" wp14:editId="3F41E949">
            <wp:extent cx="5731510" cy="2529205"/>
            <wp:effectExtent l="0" t="0" r="254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TVC.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2529205"/>
                    </a:xfrm>
                    <a:prstGeom prst="rect">
                      <a:avLst/>
                    </a:prstGeom>
                  </pic:spPr>
                </pic:pic>
              </a:graphicData>
            </a:graphic>
          </wp:inline>
        </w:drawing>
      </w:r>
    </w:p>
    <w:p w14:paraId="57B09550" w14:textId="6CAFA550" w:rsidR="006F658F" w:rsidRPr="00687941" w:rsidRDefault="00DA3AC4" w:rsidP="00DA3AC4">
      <w:pPr>
        <w:pStyle w:val="Caption"/>
        <w:jc w:val="center"/>
        <w:rPr>
          <w:rFonts w:ascii="Times New Roman" w:hAnsi="Times New Roman" w:cs="Times New Roman"/>
          <w:i w:val="0"/>
          <w:iCs w:val="0"/>
          <w:color w:val="auto"/>
          <w:sz w:val="24"/>
          <w:szCs w:val="24"/>
        </w:rPr>
      </w:pPr>
      <w:r w:rsidRPr="00687941">
        <w:rPr>
          <w:i w:val="0"/>
          <w:iCs w:val="0"/>
          <w:color w:val="auto"/>
          <w:sz w:val="24"/>
          <w:szCs w:val="24"/>
        </w:rPr>
        <w:t xml:space="preserve">Figure </w:t>
      </w:r>
      <w:r w:rsidRPr="00687941">
        <w:rPr>
          <w:i w:val="0"/>
          <w:iCs w:val="0"/>
          <w:color w:val="auto"/>
          <w:sz w:val="24"/>
          <w:szCs w:val="24"/>
        </w:rPr>
        <w:fldChar w:fldCharType="begin"/>
      </w:r>
      <w:r w:rsidRPr="00687941">
        <w:rPr>
          <w:i w:val="0"/>
          <w:iCs w:val="0"/>
          <w:color w:val="auto"/>
          <w:sz w:val="24"/>
          <w:szCs w:val="24"/>
        </w:rPr>
        <w:instrText xml:space="preserve"> SEQ Figure \* ARABIC </w:instrText>
      </w:r>
      <w:r w:rsidRPr="00687941">
        <w:rPr>
          <w:i w:val="0"/>
          <w:iCs w:val="0"/>
          <w:color w:val="auto"/>
          <w:sz w:val="24"/>
          <w:szCs w:val="24"/>
        </w:rPr>
        <w:fldChar w:fldCharType="separate"/>
      </w:r>
      <w:r w:rsidR="008D2689">
        <w:rPr>
          <w:i w:val="0"/>
          <w:iCs w:val="0"/>
          <w:noProof/>
          <w:color w:val="auto"/>
          <w:sz w:val="24"/>
          <w:szCs w:val="24"/>
        </w:rPr>
        <w:t>16</w:t>
      </w:r>
      <w:r w:rsidRPr="00687941">
        <w:rPr>
          <w:i w:val="0"/>
          <w:iCs w:val="0"/>
          <w:color w:val="auto"/>
          <w:sz w:val="24"/>
          <w:szCs w:val="24"/>
        </w:rPr>
        <w:fldChar w:fldCharType="end"/>
      </w:r>
      <w:r w:rsidR="006F658F" w:rsidRPr="00687941">
        <w:rPr>
          <w:rFonts w:ascii="Times New Roman" w:hAnsi="Times New Roman" w:cs="Times New Roman"/>
          <w:i w:val="0"/>
          <w:iCs w:val="0"/>
          <w:color w:val="auto"/>
          <w:sz w:val="24"/>
          <w:szCs w:val="24"/>
        </w:rPr>
        <w:t xml:space="preserve"> Speed profile of the worldwide WTVC driving cycle</w:t>
      </w:r>
      <w:r w:rsidR="00B2096B" w:rsidRPr="00687941">
        <w:rPr>
          <w:rFonts w:ascii="Times New Roman" w:hAnsi="Times New Roman" w:cs="Times New Roman"/>
          <w:i w:val="0"/>
          <w:iCs w:val="0"/>
          <w:color w:val="auto"/>
          <w:sz w:val="24"/>
          <w:szCs w:val="24"/>
        </w:rPr>
        <w:t xml:space="preserve"> </w:t>
      </w:r>
      <w:r w:rsidR="00B2096B" w:rsidRPr="00687941">
        <w:rPr>
          <w:rFonts w:ascii="Times New Roman" w:hAnsi="Times New Roman" w:cs="Times New Roman"/>
          <w:i w:val="0"/>
          <w:iCs w:val="0"/>
          <w:color w:val="auto"/>
          <w:sz w:val="24"/>
          <w:szCs w:val="24"/>
        </w:rPr>
        <w:fldChar w:fldCharType="begin"/>
      </w:r>
      <w:r w:rsidR="002F6E61" w:rsidRPr="00687941">
        <w:rPr>
          <w:rFonts w:ascii="Times New Roman" w:hAnsi="Times New Roman" w:cs="Times New Roman"/>
          <w:i w:val="0"/>
          <w:iCs w:val="0"/>
          <w:color w:val="auto"/>
          <w:sz w:val="24"/>
          <w:szCs w:val="24"/>
        </w:rPr>
        <w:instrText xml:space="preserve"> ADDIN EN.CITE &lt;EndNote&gt;&lt;Cite&gt;&lt;Author&gt;Rakopoulos&lt;/Author&gt;&lt;Year&gt;2009&lt;/Year&gt;&lt;RecNum&gt;95&lt;/RecNum&gt;&lt;DisplayText&gt;[17]&lt;/DisplayText&gt;&lt;record&gt;&lt;rec-number&gt;95&lt;/rec-number&gt;&lt;foreign-keys&gt;&lt;key app="EN" db-id="pzd00pash2d204e0epdprfwtvxd550ex5f9z" timestamp="1603023385"&gt;95&lt;/key&gt;&lt;/foreign-keys&gt;&lt;ref-type name="Book"&gt;6&lt;/ref-type&gt;&lt;contributors&gt;&lt;authors&gt;&lt;author&gt;Rakopoulos, Constantine D.&lt;/author&gt;&lt;author&gt;Giakoumis, Evangelos G.&lt;/author&gt;&lt;/authors&gt;&lt;/contributors&gt;&lt;titles&gt;&lt;title&gt;Diesel Engine Transient Operation Principles of Operation and Simulation Analysis&lt;/title&gt;&lt;/titles&gt;&lt;edition&gt;1st ed. 2009.&lt;/edition&gt;&lt;keywords&gt;&lt;keyword&gt;Engineering&lt;/keyword&gt;&lt;keyword&gt;Automotive Engineering&lt;/keyword&gt;&lt;keyword&gt;Engineering Thermodynamics, Heat and Mass Transfer&lt;/keyword&gt;&lt;keyword&gt;Control and Systems Theory&lt;/keyword&gt;&lt;keyword&gt;Control, Robotics, Mechatronics&lt;/keyword&gt;&lt;/keywords&gt;&lt;dates&gt;&lt;year&gt;2009&lt;/year&gt;&lt;/dates&gt;&lt;pub-location&gt;London&lt;/pub-location&gt;&lt;publisher&gt;Springer London&lt;/publisher&gt;&lt;isbn&gt;1-282-03812-5&lt;/isbn&gt;&lt;urls&gt;&lt;/urls&gt;&lt;electronic-resource-num&gt;10.1007/978-1-84882-375-4&lt;/electronic-resource-num&gt;&lt;/record&gt;&lt;/Cite&gt;&lt;/EndNote&gt;</w:instrText>
      </w:r>
      <w:r w:rsidR="00B2096B" w:rsidRPr="00687941">
        <w:rPr>
          <w:rFonts w:ascii="Times New Roman" w:hAnsi="Times New Roman" w:cs="Times New Roman"/>
          <w:i w:val="0"/>
          <w:iCs w:val="0"/>
          <w:color w:val="auto"/>
          <w:sz w:val="24"/>
          <w:szCs w:val="24"/>
        </w:rPr>
        <w:fldChar w:fldCharType="separate"/>
      </w:r>
      <w:r w:rsidR="002F6E61" w:rsidRPr="00687941">
        <w:rPr>
          <w:rFonts w:ascii="Times New Roman" w:hAnsi="Times New Roman" w:cs="Times New Roman"/>
          <w:i w:val="0"/>
          <w:iCs w:val="0"/>
          <w:noProof/>
          <w:color w:val="auto"/>
          <w:sz w:val="24"/>
          <w:szCs w:val="24"/>
        </w:rPr>
        <w:t>[17]</w:t>
      </w:r>
      <w:r w:rsidR="00B2096B" w:rsidRPr="00687941">
        <w:rPr>
          <w:rFonts w:ascii="Times New Roman" w:hAnsi="Times New Roman" w:cs="Times New Roman"/>
          <w:i w:val="0"/>
          <w:iCs w:val="0"/>
          <w:color w:val="auto"/>
          <w:sz w:val="24"/>
          <w:szCs w:val="24"/>
        </w:rPr>
        <w:fldChar w:fldCharType="end"/>
      </w:r>
    </w:p>
    <w:p w14:paraId="352193C3" w14:textId="77777777" w:rsidR="007D169D" w:rsidRPr="00687941" w:rsidRDefault="007D169D" w:rsidP="00221B3B">
      <w:pPr>
        <w:rPr>
          <w:rFonts w:ascii="Times New Roman" w:hAnsi="Times New Roman" w:cs="Times New Roman"/>
          <w:sz w:val="24"/>
          <w:szCs w:val="24"/>
        </w:rPr>
      </w:pPr>
      <w:r w:rsidRPr="00687941">
        <w:rPr>
          <w:rFonts w:ascii="Times New Roman" w:hAnsi="Times New Roman" w:cs="Times New Roman"/>
          <w:noProof/>
          <w:sz w:val="24"/>
          <w:szCs w:val="24"/>
          <w:lang w:eastAsia="en-AU"/>
        </w:rPr>
        <w:drawing>
          <wp:inline distT="0" distB="0" distL="0" distR="0" wp14:anchorId="7E8D85DC" wp14:editId="65DA0FDF">
            <wp:extent cx="5731510" cy="375856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TC.jpg"/>
                    <pic:cNvPicPr/>
                  </pic:nvPicPr>
                  <pic:blipFill>
                    <a:blip r:embed="rId34">
                      <a:extLst>
                        <a:ext uri="{28A0092B-C50C-407E-A947-70E740481C1C}">
                          <a14:useLocalDpi xmlns:a14="http://schemas.microsoft.com/office/drawing/2010/main" val="0"/>
                        </a:ext>
                      </a:extLst>
                    </a:blip>
                    <a:stretch>
                      <a:fillRect/>
                    </a:stretch>
                  </pic:blipFill>
                  <pic:spPr>
                    <a:xfrm>
                      <a:off x="0" y="0"/>
                      <a:ext cx="5731510" cy="3758565"/>
                    </a:xfrm>
                    <a:prstGeom prst="rect">
                      <a:avLst/>
                    </a:prstGeom>
                  </pic:spPr>
                </pic:pic>
              </a:graphicData>
            </a:graphic>
          </wp:inline>
        </w:drawing>
      </w:r>
    </w:p>
    <w:p w14:paraId="5426ABB6" w14:textId="29AE3F22" w:rsidR="00221B3B" w:rsidRPr="00687941" w:rsidRDefault="00DA3AC4" w:rsidP="00DA3AC4">
      <w:pPr>
        <w:pStyle w:val="Caption"/>
        <w:jc w:val="center"/>
        <w:rPr>
          <w:rFonts w:ascii="Times New Roman" w:hAnsi="Times New Roman" w:cs="Times New Roman"/>
          <w:i w:val="0"/>
          <w:iCs w:val="0"/>
          <w:color w:val="auto"/>
          <w:sz w:val="24"/>
          <w:szCs w:val="24"/>
        </w:rPr>
      </w:pPr>
      <w:r w:rsidRPr="00687941">
        <w:rPr>
          <w:rFonts w:ascii="Times New Roman" w:hAnsi="Times New Roman" w:cs="Times New Roman"/>
          <w:i w:val="0"/>
          <w:iCs w:val="0"/>
          <w:color w:val="auto"/>
          <w:sz w:val="24"/>
          <w:szCs w:val="24"/>
        </w:rPr>
        <w:t xml:space="preserve">Figure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Figure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17</w:t>
      </w:r>
      <w:r w:rsidRPr="00687941">
        <w:rPr>
          <w:rFonts w:ascii="Times New Roman" w:hAnsi="Times New Roman" w:cs="Times New Roman"/>
          <w:i w:val="0"/>
          <w:iCs w:val="0"/>
          <w:color w:val="auto"/>
          <w:sz w:val="24"/>
          <w:szCs w:val="24"/>
        </w:rPr>
        <w:fldChar w:fldCharType="end"/>
      </w:r>
      <w:r w:rsidRPr="00687941">
        <w:rPr>
          <w:rFonts w:ascii="Times New Roman" w:hAnsi="Times New Roman" w:cs="Times New Roman"/>
          <w:i w:val="0"/>
          <w:iCs w:val="0"/>
          <w:color w:val="auto"/>
          <w:sz w:val="24"/>
          <w:szCs w:val="24"/>
        </w:rPr>
        <w:t xml:space="preserve"> </w:t>
      </w:r>
      <w:r w:rsidR="007D169D" w:rsidRPr="00687941">
        <w:rPr>
          <w:rFonts w:ascii="Times New Roman" w:hAnsi="Times New Roman" w:cs="Times New Roman"/>
          <w:i w:val="0"/>
          <w:iCs w:val="0"/>
          <w:color w:val="auto"/>
          <w:sz w:val="24"/>
          <w:szCs w:val="24"/>
        </w:rPr>
        <w:t xml:space="preserve">Engine speed/torque profile of the worldwide WHTC transient cycle </w:t>
      </w:r>
      <w:r w:rsidR="00BE5A78" w:rsidRPr="00687941">
        <w:rPr>
          <w:rFonts w:ascii="Times New Roman" w:hAnsi="Times New Roman" w:cs="Times New Roman"/>
          <w:i w:val="0"/>
          <w:iCs w:val="0"/>
          <w:color w:val="auto"/>
          <w:sz w:val="24"/>
          <w:szCs w:val="24"/>
        </w:rPr>
        <w:fldChar w:fldCharType="begin"/>
      </w:r>
      <w:r w:rsidR="00BE5A78" w:rsidRPr="00687941">
        <w:rPr>
          <w:rFonts w:ascii="Times New Roman" w:hAnsi="Times New Roman" w:cs="Times New Roman"/>
          <w:i w:val="0"/>
          <w:iCs w:val="0"/>
          <w:color w:val="auto"/>
          <w:sz w:val="24"/>
          <w:szCs w:val="24"/>
        </w:rPr>
        <w:instrText xml:space="preserve"> ADDIN EN.CITE &lt;EndNote&gt;&lt;Cite&gt;&lt;Author&gt;Giakoumis&lt;/Author&gt;&lt;Year&gt;2017&lt;/Year&gt;&lt;RecNum&gt;10&lt;/RecNum&gt;&lt;DisplayText&gt;[12]&lt;/DisplayText&gt;&lt;record&gt;&lt;rec-number&gt;10&lt;/rec-number&gt;&lt;foreign-keys&gt;&lt;key app="EN" db-id="pzd00pash2d204e0epdprfwtvxd550ex5f9z" timestamp="1600824713"&gt;10&lt;/key&gt;&lt;/foreign-keys&gt;&lt;ref-type name="Book"&gt;6&lt;/ref-type&gt;&lt;contributors&gt;&lt;authors&gt;&lt;author&gt;Giakoumis, Evangelos G&lt;/author&gt;&lt;/authors&gt;&lt;/contributors&gt;&lt;titles&gt;&lt;title&gt;Driving and engine cycles&lt;/title&gt;&lt;/titles&gt;&lt;dates&gt;&lt;year&gt;2017&lt;/year&gt;&lt;/dates&gt;&lt;publisher&gt;Springer&lt;/publisher&gt;&lt;isbn&gt;3319490346&lt;/isbn&gt;&lt;urls&gt;&lt;/urls&gt;&lt;/record&gt;&lt;/Cite&gt;&lt;/EndNote&gt;</w:instrText>
      </w:r>
      <w:r w:rsidR="00BE5A78" w:rsidRPr="00687941">
        <w:rPr>
          <w:rFonts w:ascii="Times New Roman" w:hAnsi="Times New Roman" w:cs="Times New Roman"/>
          <w:i w:val="0"/>
          <w:iCs w:val="0"/>
          <w:color w:val="auto"/>
          <w:sz w:val="24"/>
          <w:szCs w:val="24"/>
        </w:rPr>
        <w:fldChar w:fldCharType="separate"/>
      </w:r>
      <w:r w:rsidR="00BE5A78" w:rsidRPr="00687941">
        <w:rPr>
          <w:rFonts w:ascii="Times New Roman" w:hAnsi="Times New Roman" w:cs="Times New Roman"/>
          <w:i w:val="0"/>
          <w:iCs w:val="0"/>
          <w:noProof/>
          <w:color w:val="auto"/>
          <w:sz w:val="24"/>
          <w:szCs w:val="24"/>
        </w:rPr>
        <w:t>[12]</w:t>
      </w:r>
      <w:r w:rsidR="00BE5A78" w:rsidRPr="00687941">
        <w:rPr>
          <w:rFonts w:ascii="Times New Roman" w:hAnsi="Times New Roman" w:cs="Times New Roman"/>
          <w:i w:val="0"/>
          <w:iCs w:val="0"/>
          <w:color w:val="auto"/>
          <w:sz w:val="24"/>
          <w:szCs w:val="24"/>
        </w:rPr>
        <w:fldChar w:fldCharType="end"/>
      </w:r>
    </w:p>
    <w:p w14:paraId="47890560" w14:textId="77777777" w:rsidR="003E6CB0" w:rsidRPr="00687941" w:rsidRDefault="003E6CB0" w:rsidP="003E6CB0"/>
    <w:p w14:paraId="7F343D55" w14:textId="77777777" w:rsidR="003E6CB0" w:rsidRPr="00687941" w:rsidRDefault="003E6CB0" w:rsidP="003E6CB0">
      <w:pPr>
        <w:pStyle w:val="Heading2"/>
        <w:numPr>
          <w:ilvl w:val="1"/>
          <w:numId w:val="2"/>
        </w:numPr>
        <w:spacing w:after="240" w:line="360" w:lineRule="auto"/>
        <w:rPr>
          <w:rFonts w:ascii="Times New Roman" w:hAnsi="Times New Roman" w:cs="Times New Roman"/>
          <w:color w:val="auto"/>
          <w:sz w:val="24"/>
          <w:szCs w:val="24"/>
        </w:rPr>
      </w:pPr>
      <w:r w:rsidRPr="00687941">
        <w:rPr>
          <w:rFonts w:ascii="Times New Roman" w:hAnsi="Times New Roman" w:cs="Times New Roman"/>
          <w:color w:val="auto"/>
          <w:sz w:val="24"/>
          <w:szCs w:val="24"/>
        </w:rPr>
        <w:t>Recent controversy</w:t>
      </w:r>
    </w:p>
    <w:p w14:paraId="2D7B4640" w14:textId="000FE7ED" w:rsidR="004951E5" w:rsidRPr="00687941" w:rsidRDefault="003E6CB0" w:rsidP="00071CE9">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The chassis dynamometer test has been the most popular and standard choice when evaluating vehicles emission for a long time. However, in recent years, researchers have found disrepencies between the chassis dynamometer test results and results obtained from on-road emission testing. In some cases, researchers have found significant increase in emission from on-road emission tests compared to the type emission test discussed earlier </w:t>
      </w:r>
      <w:r w:rsidRPr="00687941">
        <w:rPr>
          <w:rFonts w:ascii="Times New Roman" w:hAnsi="Times New Roman" w:cs="Times New Roman"/>
          <w:sz w:val="24"/>
          <w:szCs w:val="24"/>
        </w:rPr>
        <w:fldChar w:fldCharType="begin"/>
      </w:r>
      <w:r w:rsidRPr="00687941">
        <w:rPr>
          <w:rFonts w:ascii="Times New Roman" w:hAnsi="Times New Roman" w:cs="Times New Roman"/>
          <w:sz w:val="24"/>
          <w:szCs w:val="24"/>
        </w:rPr>
        <w:instrText xml:space="preserve"> ADDIN EN.CITE &lt;EndNote&gt;&lt;Cite&gt;&lt;Author&gt;Zacharof&lt;/Author&gt;&lt;Year&gt;2016&lt;/Year&gt;&lt;RecNum&gt;378&lt;/RecNum&gt;&lt;DisplayText&gt;[46]&lt;/DisplayText&gt;&lt;record&gt;&lt;rec-number&gt;378&lt;/rec-number&gt;&lt;foreign-keys&gt;&lt;key app="EN" db-id="derrt0rs4tr2zhetzzivxwz0f2fwzxfpfwfs" timestamp="1603062261"&gt;378&lt;/key&gt;&lt;/foreign-keys&gt;&lt;ref-type name="Journal Article"&gt;17&lt;/ref-type&gt;&lt;contributors&gt;&lt;authors&gt;&lt;author&gt;Zacharof, Nikiforos&lt;/author&gt;&lt;author&gt;Tietge, Uwe&lt;/author&gt;&lt;author&gt;Franco, Vicente&lt;/author&gt;&lt;author&gt;Mock, Peter %J Energy Policy&lt;/author&gt;&lt;/authors&gt;&lt;/contributors&gt;&lt;titles&gt;&lt;title&gt;Type approval and real-world CO2 and NOx emissions from EU light commercial vehicles&lt;/title&gt;&lt;/titles&gt;&lt;pages&gt;540-548&lt;/pages&gt;&lt;volume&gt;97&lt;/volume&gt;&lt;dates&gt;&lt;year&gt;2016&lt;/year&gt;&lt;/dates&gt;&lt;isbn&gt;0301-4215&lt;/isbn&gt;&lt;urls&gt;&lt;/urls&gt;&lt;/record&gt;&lt;/Cite&gt;&lt;/EndNote&gt;</w:instrText>
      </w:r>
      <w:r w:rsidRPr="00687941">
        <w:rPr>
          <w:rFonts w:ascii="Times New Roman" w:hAnsi="Times New Roman" w:cs="Times New Roman"/>
          <w:sz w:val="24"/>
          <w:szCs w:val="24"/>
        </w:rPr>
        <w:fldChar w:fldCharType="separate"/>
      </w:r>
      <w:r w:rsidRPr="00687941">
        <w:rPr>
          <w:rFonts w:ascii="Times New Roman" w:hAnsi="Times New Roman" w:cs="Times New Roman"/>
          <w:noProof/>
          <w:sz w:val="24"/>
          <w:szCs w:val="24"/>
        </w:rPr>
        <w:t>[46]</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w:t>
      </w:r>
      <w:r w:rsidR="00071CE9" w:rsidRPr="00687941">
        <w:rPr>
          <w:rFonts w:ascii="Times New Roman" w:hAnsi="Times New Roman" w:cs="Times New Roman"/>
          <w:sz w:val="24"/>
          <w:szCs w:val="24"/>
        </w:rPr>
        <w:t>Previously, one of the major drawbacks where the availability of emission measuring system for on-road testing, however, recent improvements in portable emission measuring system, know</w:t>
      </w:r>
      <w:r w:rsidR="00193408" w:rsidRPr="00687941">
        <w:rPr>
          <w:rFonts w:ascii="Times New Roman" w:hAnsi="Times New Roman" w:cs="Times New Roman"/>
          <w:sz w:val="24"/>
          <w:szCs w:val="24"/>
        </w:rPr>
        <w:t>n a</w:t>
      </w:r>
      <w:r w:rsidR="00071CE9" w:rsidRPr="00687941">
        <w:rPr>
          <w:rFonts w:ascii="Times New Roman" w:hAnsi="Times New Roman" w:cs="Times New Roman"/>
          <w:sz w:val="24"/>
          <w:szCs w:val="24"/>
        </w:rPr>
        <w:t xml:space="preserve">s PEMS, has enabled researchers to conduct on-road tests. </w:t>
      </w:r>
      <w:r w:rsidRPr="00687941">
        <w:rPr>
          <w:rFonts w:ascii="Times New Roman" w:hAnsi="Times New Roman" w:cs="Times New Roman"/>
          <w:sz w:val="24"/>
          <w:szCs w:val="24"/>
        </w:rPr>
        <w:t xml:space="preserve">In 2015, US EPA reported </w:t>
      </w:r>
      <w:r w:rsidR="00071CE9" w:rsidRPr="00687941">
        <w:rPr>
          <w:rFonts w:ascii="Times New Roman" w:hAnsi="Times New Roman" w:cs="Times New Roman"/>
          <w:sz w:val="24"/>
          <w:szCs w:val="24"/>
        </w:rPr>
        <w:t xml:space="preserve">that a leading german auto manufacturer was using defeat devices to reduce the vehicle emission during type emission tests, this is known as dieselgate </w:t>
      </w:r>
      <w:r w:rsidR="00071CE9" w:rsidRPr="00687941">
        <w:rPr>
          <w:rFonts w:ascii="Times New Roman" w:hAnsi="Times New Roman" w:cs="Times New Roman"/>
          <w:sz w:val="24"/>
          <w:szCs w:val="24"/>
        </w:rPr>
        <w:fldChar w:fldCharType="begin"/>
      </w:r>
      <w:r w:rsidR="00071CE9" w:rsidRPr="00687941">
        <w:rPr>
          <w:rFonts w:ascii="Times New Roman" w:hAnsi="Times New Roman" w:cs="Times New Roman"/>
          <w:sz w:val="24"/>
          <w:szCs w:val="24"/>
        </w:rPr>
        <w:instrText xml:space="preserve"> ADDIN EN.CITE &lt;EndNote&gt;&lt;Cite&gt;&lt;Author&gt;Brand&lt;/Author&gt;&lt;Year&gt;2016&lt;/Year&gt;&lt;RecNum&gt;379&lt;/RecNum&gt;&lt;DisplayText&gt;[47]&lt;/DisplayText&gt;&lt;record&gt;&lt;rec-number&gt;379&lt;/rec-number&gt;&lt;foreign-keys&gt;&lt;key app="EN" db-id="derrt0rs4tr2zhetzzivxwz0f2fwzxfpfwfs" timestamp="1603062597"&gt;379&lt;/key&gt;&lt;/foreign-keys&gt;&lt;ref-type name="Journal Article"&gt;17&lt;/ref-type&gt;&lt;contributors&gt;&lt;authors&gt;&lt;author&gt;Brand, Christian %J Energy Policy&lt;/author&gt;&lt;/authors&gt;&lt;/contributors&gt;&lt;titles&gt;&lt;title&gt;Beyond ‘Dieselgate’: Implications of unaccounted and future air pollutant emissions and energy use for cars in the United Kingdom&lt;/title&gt;&lt;/titles&gt;&lt;pages&gt;1-12&lt;/pages&gt;&lt;volume&gt;97&lt;/volume&gt;&lt;dates&gt;&lt;year&gt;2016&lt;/year&gt;&lt;/dates&gt;&lt;isbn&gt;0301-4215&lt;/isbn&gt;&lt;urls&gt;&lt;/urls&gt;&lt;/record&gt;&lt;/Cite&gt;&lt;/EndNote&gt;</w:instrText>
      </w:r>
      <w:r w:rsidR="00071CE9" w:rsidRPr="00687941">
        <w:rPr>
          <w:rFonts w:ascii="Times New Roman" w:hAnsi="Times New Roman" w:cs="Times New Roman"/>
          <w:sz w:val="24"/>
          <w:szCs w:val="24"/>
        </w:rPr>
        <w:fldChar w:fldCharType="separate"/>
      </w:r>
      <w:r w:rsidR="00071CE9" w:rsidRPr="00687941">
        <w:rPr>
          <w:rFonts w:ascii="Times New Roman" w:hAnsi="Times New Roman" w:cs="Times New Roman"/>
          <w:noProof/>
          <w:sz w:val="24"/>
          <w:szCs w:val="24"/>
        </w:rPr>
        <w:t>[47]</w:t>
      </w:r>
      <w:r w:rsidR="00071CE9" w:rsidRPr="00687941">
        <w:rPr>
          <w:rFonts w:ascii="Times New Roman" w:hAnsi="Times New Roman" w:cs="Times New Roman"/>
          <w:sz w:val="24"/>
          <w:szCs w:val="24"/>
        </w:rPr>
        <w:fldChar w:fldCharType="end"/>
      </w:r>
      <w:r w:rsidR="00071CE9" w:rsidRPr="00687941">
        <w:rPr>
          <w:rFonts w:ascii="Times New Roman" w:hAnsi="Times New Roman" w:cs="Times New Roman"/>
          <w:sz w:val="24"/>
          <w:szCs w:val="24"/>
        </w:rPr>
        <w:t>. The vehicle was programmed in a way that it can trace when it is being used in a chassis dynamometer and it would activate its emission controls to reduce the NO</w:t>
      </w:r>
      <w:r w:rsidR="00071CE9" w:rsidRPr="00687941">
        <w:rPr>
          <w:rFonts w:ascii="Times New Roman" w:hAnsi="Times New Roman" w:cs="Times New Roman"/>
          <w:sz w:val="24"/>
          <w:szCs w:val="24"/>
          <w:vertAlign w:val="subscript"/>
        </w:rPr>
        <w:t>X</w:t>
      </w:r>
      <w:r w:rsidR="00071CE9" w:rsidRPr="00687941">
        <w:rPr>
          <w:rFonts w:ascii="Times New Roman" w:hAnsi="Times New Roman" w:cs="Times New Roman"/>
          <w:sz w:val="24"/>
          <w:szCs w:val="24"/>
        </w:rPr>
        <w:t xml:space="preserve"> emission. The agency found that, this would result in NO</w:t>
      </w:r>
      <w:r w:rsidR="00071CE9" w:rsidRPr="00687941">
        <w:rPr>
          <w:rFonts w:ascii="Times New Roman" w:hAnsi="Times New Roman" w:cs="Times New Roman"/>
          <w:sz w:val="24"/>
          <w:szCs w:val="24"/>
          <w:vertAlign w:val="subscript"/>
        </w:rPr>
        <w:t>X</w:t>
      </w:r>
      <w:r w:rsidR="00071CE9" w:rsidRPr="00687941">
        <w:rPr>
          <w:rFonts w:ascii="Times New Roman" w:hAnsi="Times New Roman" w:cs="Times New Roman"/>
          <w:sz w:val="24"/>
          <w:szCs w:val="24"/>
        </w:rPr>
        <w:t xml:space="preserve"> emission within the standard limits, however, the vehicle in real-life, emits 40-times more NO</w:t>
      </w:r>
      <w:r w:rsidR="00071CE9" w:rsidRPr="00687941">
        <w:rPr>
          <w:rFonts w:ascii="Times New Roman" w:hAnsi="Times New Roman" w:cs="Times New Roman"/>
          <w:sz w:val="24"/>
          <w:szCs w:val="24"/>
          <w:vertAlign w:val="subscript"/>
        </w:rPr>
        <w:t>X</w:t>
      </w:r>
      <w:r w:rsidR="00071CE9" w:rsidRPr="00687941">
        <w:rPr>
          <w:rFonts w:ascii="Times New Roman" w:hAnsi="Times New Roman" w:cs="Times New Roman"/>
          <w:sz w:val="24"/>
          <w:szCs w:val="24"/>
        </w:rPr>
        <w:t xml:space="preserve"> emission </w:t>
      </w:r>
      <w:r w:rsidR="00071CE9" w:rsidRPr="00687941">
        <w:rPr>
          <w:rFonts w:ascii="Times New Roman" w:hAnsi="Times New Roman" w:cs="Times New Roman"/>
          <w:sz w:val="24"/>
          <w:szCs w:val="24"/>
        </w:rPr>
        <w:fldChar w:fldCharType="begin"/>
      </w:r>
      <w:r w:rsidR="00071CE9" w:rsidRPr="00687941">
        <w:rPr>
          <w:rFonts w:ascii="Times New Roman" w:hAnsi="Times New Roman" w:cs="Times New Roman"/>
          <w:sz w:val="24"/>
          <w:szCs w:val="24"/>
        </w:rPr>
        <w:instrText xml:space="preserve"> ADDIN EN.CITE &lt;EndNote&gt;&lt;Cite&gt;&lt;Author&gt;Krall&lt;/Author&gt;&lt;Year&gt;2015&lt;/Year&gt;&lt;RecNum&gt;380&lt;/RecNum&gt;&lt;DisplayText&gt;[48, 49]&lt;/DisplayText&gt;&lt;record&gt;&lt;rec-number&gt;380&lt;/rec-number&gt;&lt;foreign-keys&gt;&lt;key app="EN" db-id="derrt0rs4tr2zhetzzivxwz0f2fwzxfpfwfs" timestamp="1603062832"&gt;380&lt;/key&gt;&lt;/foreign-keys&gt;&lt;ref-type name="Journal Article"&gt;17&lt;/ref-type&gt;&lt;contributors&gt;&lt;authors&gt;&lt;author&gt;Krall, Jenna R&lt;/author&gt;&lt;author&gt;Peng, Roger D %J Significance&lt;/author&gt;&lt;/authors&gt;&lt;/contributors&gt;&lt;titles&gt;&lt;title&gt;The Volkswagen scandal: Deception, driving and deaths&lt;/title&gt;&lt;/titles&gt;&lt;pages&gt;12-15&lt;/pages&gt;&lt;volume&gt;12&lt;/volume&gt;&lt;number&gt;6&lt;/number&gt;&lt;dates&gt;&lt;year&gt;2015&lt;/year&gt;&lt;/dates&gt;&lt;isbn&gt;1740-9705&lt;/isbn&gt;&lt;urls&gt;&lt;/urls&gt;&lt;/record&gt;&lt;/Cite&gt;&lt;Cite&gt;&lt;Author&gt;Chossière&lt;/Author&gt;&lt;Year&gt;2017&lt;/Year&gt;&lt;RecNum&gt;381&lt;/RecNum&gt;&lt;record&gt;&lt;rec-number&gt;381&lt;/rec-number&gt;&lt;foreign-keys&gt;&lt;key app="EN" db-id="derrt0rs4tr2zhetzzivxwz0f2fwzxfpfwfs" timestamp="1603062888"&gt;381&lt;/key&gt;&lt;/foreign-keys&gt;&lt;ref-type name="Journal Article"&gt;17&lt;/ref-type&gt;&lt;contributors&gt;&lt;authors&gt;&lt;author&gt;Chossière, Guillaume P&lt;/author&gt;&lt;author&gt;Malina, Robert&lt;/author&gt;&lt;author&gt;Ashok, Akshay&lt;/author&gt;&lt;author&gt;Dedoussi, Irene C&lt;/author&gt;&lt;author&gt;Eastham, Sebastian D&lt;/author&gt;&lt;author&gt;Speth, Raymond L&lt;/author&gt;&lt;author&gt;Barrett, Steven RH %J Environmental Research Letters&lt;/author&gt;&lt;/authors&gt;&lt;/contributors&gt;&lt;titles&gt;&lt;title&gt;Public health impacts of excess NOx emissions from Volkswagen diesel passenger vehicles in Germany&lt;/title&gt;&lt;/titles&gt;&lt;pages&gt;034014&lt;/pages&gt;&lt;volume&gt;12&lt;/volume&gt;&lt;number&gt;3&lt;/number&gt;&lt;dates&gt;&lt;year&gt;2017&lt;/year&gt;&lt;/dates&gt;&lt;isbn&gt;1748-9326&lt;/isbn&gt;&lt;urls&gt;&lt;/urls&gt;&lt;/record&gt;&lt;/Cite&gt;&lt;/EndNote&gt;</w:instrText>
      </w:r>
      <w:r w:rsidR="00071CE9" w:rsidRPr="00687941">
        <w:rPr>
          <w:rFonts w:ascii="Times New Roman" w:hAnsi="Times New Roman" w:cs="Times New Roman"/>
          <w:sz w:val="24"/>
          <w:szCs w:val="24"/>
        </w:rPr>
        <w:fldChar w:fldCharType="separate"/>
      </w:r>
      <w:r w:rsidR="00071CE9" w:rsidRPr="00687941">
        <w:rPr>
          <w:rFonts w:ascii="Times New Roman" w:hAnsi="Times New Roman" w:cs="Times New Roman"/>
          <w:noProof/>
          <w:sz w:val="24"/>
          <w:szCs w:val="24"/>
        </w:rPr>
        <w:t>[48, 49]</w:t>
      </w:r>
      <w:r w:rsidR="00071CE9" w:rsidRPr="00687941">
        <w:rPr>
          <w:rFonts w:ascii="Times New Roman" w:hAnsi="Times New Roman" w:cs="Times New Roman"/>
          <w:sz w:val="24"/>
          <w:szCs w:val="24"/>
        </w:rPr>
        <w:fldChar w:fldCharType="end"/>
      </w:r>
      <w:r w:rsidR="00071CE9" w:rsidRPr="00687941">
        <w:rPr>
          <w:rFonts w:ascii="Times New Roman" w:hAnsi="Times New Roman" w:cs="Times New Roman"/>
          <w:sz w:val="24"/>
          <w:szCs w:val="24"/>
        </w:rPr>
        <w:t xml:space="preserve">. </w:t>
      </w:r>
      <w:r w:rsidR="00517927" w:rsidRPr="00687941">
        <w:rPr>
          <w:rFonts w:ascii="Times New Roman" w:hAnsi="Times New Roman" w:cs="Times New Roman"/>
          <w:sz w:val="24"/>
          <w:szCs w:val="24"/>
        </w:rPr>
        <w:t xml:space="preserve">In 2017, the company was fined </w:t>
      </w:r>
      <w:r w:rsidR="00B24264" w:rsidRPr="00687941">
        <w:rPr>
          <w:rFonts w:ascii="Times New Roman" w:hAnsi="Times New Roman" w:cs="Times New Roman"/>
          <w:sz w:val="24"/>
          <w:szCs w:val="24"/>
        </w:rPr>
        <w:t xml:space="preserve">US $2.8b by federal court </w:t>
      </w:r>
      <w:r w:rsidR="00B24264"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&lt;EndNote&gt;&lt;Cite&gt;&lt;Author&gt;Snavely&lt;/Author&gt;&lt;Year&gt;2017&lt;/Year&gt;&lt;RecNum&gt;382&lt;/RecNum&gt;&lt;DisplayText&gt;[50]&lt;/DisplayText&gt;&lt;record&gt;&lt;rec-number&gt;382&lt;/rec-number&gt;&lt;foreign-keys&gt;&lt;key app="EN" db-id="derrt0rs4tr2zhetzzivxwz0f2fwzxfpfwfs" timestamp="1603063209"&gt;382&lt;/key&gt;&lt;/foreign-keys&gt;&lt;ref-type name="Journal Article"&gt;17&lt;/ref-type&gt;&lt;contributors&gt;&lt;authors&gt;&lt;author&gt;Snavely, B %J USA Today&lt;/author&gt;&lt;/authors&gt;&lt;/contributors&gt;&lt;titles&gt;&lt;title&gt;Volkswagen Must pay $2.8 B Criminal Fine for Emissions Cheating&lt;/title&gt;&lt;/titles&gt;&lt;dates&gt;&lt;year&gt;2017&lt;/year&gt;&lt;/dates&gt;&lt;urls&gt;&lt;/urls&gt;&lt;/record&gt;&lt;/Cite&gt;&lt;/EndNote&gt;</w:instrText>
      </w:r>
      <w:r w:rsidR="00B24264"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[50]</w:t>
      </w:r>
      <w:r w:rsidR="00B24264" w:rsidRPr="00687941">
        <w:rPr>
          <w:rFonts w:ascii="Times New Roman" w:hAnsi="Times New Roman" w:cs="Times New Roman"/>
          <w:sz w:val="24"/>
          <w:szCs w:val="24"/>
        </w:rPr>
        <w:fldChar w:fldCharType="end"/>
      </w:r>
      <w:r w:rsidR="00B24264" w:rsidRPr="00687941">
        <w:rPr>
          <w:rFonts w:ascii="Times New Roman" w:hAnsi="Times New Roman" w:cs="Times New Roman"/>
          <w:sz w:val="24"/>
          <w:szCs w:val="24"/>
        </w:rPr>
        <w:t xml:space="preserve">. </w:t>
      </w:r>
      <w:r w:rsidR="00754419" w:rsidRPr="00687941">
        <w:rPr>
          <w:rFonts w:ascii="Times New Roman" w:hAnsi="Times New Roman" w:cs="Times New Roman"/>
          <w:sz w:val="24"/>
          <w:szCs w:val="24"/>
        </w:rPr>
        <w:t xml:space="preserve">This was not the only company to use the defeat devices. Recently in 2020, another giant auto manufacturing company was fined US $1.5b for violating Clean Air Act and California law due the use of cheating means. The vehicle was programmed in a way that while testing, it would increase the fuel mileage and thus reducing the emission levels to meet the standard value. These two incidents and on-going disrepencies found from </w:t>
      </w:r>
      <w:r w:rsidR="004E6EC2" w:rsidRPr="00687941">
        <w:rPr>
          <w:rFonts w:ascii="Times New Roman" w:hAnsi="Times New Roman" w:cs="Times New Roman"/>
          <w:sz w:val="24"/>
          <w:szCs w:val="24"/>
        </w:rPr>
        <w:t xml:space="preserve">type emission tests and on-road emission values have resulted in a significant inclination towards real drive emissions in recent years. The development of PEMS to accurately measure real time on-road emission has also helped researchers to move towards RDE tests. The following section will discuss RDE test significance, design policy and will review literature to show why it is important to do on-road emission test to actually reduce the real emissions in order to meet the emission standards. </w:t>
      </w:r>
    </w:p>
    <w:p w14:paraId="436EC211" w14:textId="615F0C63" w:rsidR="00E17C06" w:rsidRPr="00687941" w:rsidRDefault="001B64A7" w:rsidP="003E6CB0">
      <w:pPr>
        <w:pStyle w:val="Heading1"/>
        <w:numPr>
          <w:ilvl w:val="0"/>
          <w:numId w:val="2"/>
        </w:numPr>
        <w:rPr>
          <w:rFonts w:ascii="Times New Roman" w:hAnsi="Times New Roman" w:cs="Times New Roman"/>
          <w:color w:val="auto"/>
          <w:sz w:val="24"/>
          <w:szCs w:val="24"/>
        </w:rPr>
      </w:pPr>
      <w:r w:rsidRPr="00687941">
        <w:rPr>
          <w:rFonts w:ascii="Times New Roman" w:hAnsi="Times New Roman" w:cs="Times New Roman"/>
          <w:color w:val="auto"/>
          <w:sz w:val="24"/>
          <w:szCs w:val="24"/>
        </w:rPr>
        <w:t xml:space="preserve">Real </w:t>
      </w:r>
      <w:r w:rsidR="000B757E" w:rsidRPr="00687941">
        <w:rPr>
          <w:rFonts w:ascii="Times New Roman" w:hAnsi="Times New Roman" w:cs="Times New Roman"/>
          <w:color w:val="auto"/>
          <w:sz w:val="24"/>
          <w:szCs w:val="24"/>
        </w:rPr>
        <w:t>d</w:t>
      </w:r>
      <w:r w:rsidRPr="00687941">
        <w:rPr>
          <w:rFonts w:ascii="Times New Roman" w:hAnsi="Times New Roman" w:cs="Times New Roman"/>
          <w:color w:val="auto"/>
          <w:sz w:val="24"/>
          <w:szCs w:val="24"/>
        </w:rPr>
        <w:t xml:space="preserve">rive </w:t>
      </w:r>
      <w:r w:rsidR="000B757E" w:rsidRPr="00687941">
        <w:rPr>
          <w:rFonts w:ascii="Times New Roman" w:hAnsi="Times New Roman" w:cs="Times New Roman"/>
          <w:color w:val="auto"/>
          <w:sz w:val="24"/>
          <w:szCs w:val="24"/>
        </w:rPr>
        <w:t>e</w:t>
      </w:r>
      <w:r w:rsidRPr="00687941">
        <w:rPr>
          <w:rFonts w:ascii="Times New Roman" w:hAnsi="Times New Roman" w:cs="Times New Roman"/>
          <w:color w:val="auto"/>
          <w:sz w:val="24"/>
          <w:szCs w:val="24"/>
        </w:rPr>
        <w:t xml:space="preserve">mission </w:t>
      </w:r>
      <w:r w:rsidR="000B757E" w:rsidRPr="00687941">
        <w:rPr>
          <w:rFonts w:ascii="Times New Roman" w:hAnsi="Times New Roman" w:cs="Times New Roman"/>
          <w:color w:val="auto"/>
          <w:sz w:val="24"/>
          <w:szCs w:val="24"/>
        </w:rPr>
        <w:t>t</w:t>
      </w:r>
      <w:r w:rsidRPr="00687941">
        <w:rPr>
          <w:rFonts w:ascii="Times New Roman" w:hAnsi="Times New Roman" w:cs="Times New Roman"/>
          <w:color w:val="auto"/>
          <w:sz w:val="24"/>
          <w:szCs w:val="24"/>
        </w:rPr>
        <w:t>est</w:t>
      </w:r>
    </w:p>
    <w:p w14:paraId="52DEC088" w14:textId="77777777" w:rsidR="00E17C06" w:rsidRPr="00687941" w:rsidRDefault="00E17C06" w:rsidP="00E17C06">
      <w:pPr>
        <w:rPr>
          <w:rFonts w:ascii="Times New Roman" w:hAnsi="Times New Roman" w:cs="Times New Roman"/>
          <w:sz w:val="24"/>
          <w:szCs w:val="24"/>
        </w:rPr>
      </w:pPr>
    </w:p>
    <w:p w14:paraId="01EB4ED1" w14:textId="289F2050" w:rsidR="00E17C06"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Though stricter emission norms for automobiles has been introduced to improve the ambient air quality, </w:t>
      </w:r>
      <w:r w:rsidR="006E1572" w:rsidRPr="00687941">
        <w:rPr>
          <w:rFonts w:ascii="Times New Roman" w:hAnsi="Times New Roman" w:cs="Times New Roman"/>
          <w:sz w:val="24"/>
          <w:szCs w:val="24"/>
        </w:rPr>
        <w:t xml:space="preserve">the </w:t>
      </w:r>
      <w:r w:rsidRPr="00687941">
        <w:rPr>
          <w:rFonts w:ascii="Times New Roman" w:hAnsi="Times New Roman" w:cs="Times New Roman"/>
          <w:sz w:val="24"/>
          <w:szCs w:val="24"/>
        </w:rPr>
        <w:t xml:space="preserve">desired improvement has not been achieved; which can be attributed to </w:t>
      </w:r>
      <w:r w:rsidR="006E1572" w:rsidRPr="00687941">
        <w:rPr>
          <w:rFonts w:ascii="Times New Roman" w:hAnsi="Times New Roman" w:cs="Times New Roman"/>
          <w:sz w:val="24"/>
          <w:szCs w:val="24"/>
        </w:rPr>
        <w:t xml:space="preserve">the </w:t>
      </w:r>
      <w:r w:rsidRPr="00687941">
        <w:rPr>
          <w:rFonts w:ascii="Times New Roman" w:hAnsi="Times New Roman" w:cs="Times New Roman"/>
          <w:sz w:val="24"/>
          <w:szCs w:val="24"/>
        </w:rPr>
        <w:t xml:space="preserve">difference between the legislative cycle and real-world vehicle use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&lt;EndNote&gt;&lt;Cite&gt;&lt;Author&gt;Duarte&lt;/Author&gt;&lt;Year&gt;2016&lt;/Year&gt;&lt;RecNum&gt;354&lt;/RecNum&gt;&lt;DisplayText&gt;[51]&lt;/DisplayText&gt;&lt;record&gt;&lt;rec-number&gt;354&lt;/rec-number&gt;&lt;foreign-keys&gt;&lt;key app="EN" db-id="derrt0rs4tr2zhetzzivxwz0f2fwzxfpfwfs" timestamp="1601630543"&gt;354&lt;/key&gt;&lt;/foreign-keys&gt;&lt;ref-type name="Journal Article"&gt;17&lt;/ref-type&gt;&lt;contributors&gt;&lt;authors&gt;&lt;author&gt;Duarte, GO&lt;/author&gt;&lt;author&gt;Gonçalves, GA&lt;/author&gt;&lt;author&gt;Farias, TL %J Transportation Research Part D: Transport&lt;/author&gt;&lt;author&gt;Environment&lt;/author&gt;&lt;/authors&gt;&lt;/contributors&gt;&lt;titles&gt;&lt;title&gt;Analysis of fuel consumption and pollutant emissions of regulated and alternative driving cycles based on real-world measurements&lt;/title&gt;&lt;/titles&gt;&lt;pages&gt;43-54&lt;/pages&gt;&lt;volume&gt;44&lt;/volume&gt;&lt;dates&gt;&lt;year&gt;2016&lt;/year&gt;&lt;/dates&gt;&lt;isbn&gt;1361-9209&lt;/isbn&gt;&lt;urls&gt;&lt;/urls&gt;&lt;/record&gt;&lt;/Cite&gt;&lt;/EndNote&gt;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[51]</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To </w:t>
      </w:r>
      <w:r w:rsidR="006E1572" w:rsidRPr="00687941">
        <w:rPr>
          <w:rFonts w:ascii="Times New Roman" w:hAnsi="Times New Roman" w:cs="Times New Roman"/>
          <w:sz w:val="24"/>
          <w:szCs w:val="24"/>
        </w:rPr>
        <w:t>minimise this difference</w:t>
      </w:r>
      <w:r w:rsidRPr="00687941">
        <w:rPr>
          <w:rFonts w:ascii="Times New Roman" w:hAnsi="Times New Roman" w:cs="Times New Roman"/>
          <w:sz w:val="24"/>
          <w:szCs w:val="24"/>
        </w:rPr>
        <w:t xml:space="preserve">, the RDE norms or in-use compliance standards have been mandated since September 2017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&lt;EndNote&gt;&lt;Cite&gt;&lt;Author&gt;Betageri&lt;/Author&gt;&lt;Year&gt;2017&lt;/Year&gt;&lt;RecNum&gt;355&lt;/RecNum&gt;&lt;DisplayText&gt;[52, 53]&lt;/DisplayText&gt;&lt;record&gt;&lt;rec-number&gt;355&lt;/rec-number&gt;&lt;foreign-keys&gt;&lt;key app="EN" db-id="derrt0rs4tr2zhetzzivxwz0f2fwzxfpfwfs" timestamp="1601630645"&gt;355&lt;/key&gt;&lt;/foreign-keys&gt;&lt;ref-type name="Report"&gt;27&lt;/ref-type&gt;&lt;contributors&gt;&lt;authors&gt;&lt;author&gt;Betageri, Vikram&lt;/author&gt;&lt;author&gt;Mahesh, R&lt;/author&gt;&lt;/authors&gt;&lt;/contributors&gt;&lt;titles&gt;&lt;title&gt;Effects of the real driving conditions on the NOx emission of a medium duty diesel commercial vehicle&lt;/title&gt;&lt;/titles&gt;&lt;dates&gt;&lt;year&gt;2017&lt;/year&gt;&lt;/dates&gt;&lt;publisher&gt;SAE Technical Paper&lt;/publisher&gt;&lt;isbn&gt;0148-7191&lt;/isbn&gt;&lt;urls&gt;&lt;/urls&gt;&lt;/record&gt;&lt;/Cite&gt;&lt;Cite&gt;&lt;Author&gt;Bodisco&lt;/Author&gt;&lt;Year&gt;2019&lt;/Year&gt;&lt;RecNum&gt;356&lt;/RecNum&gt;&lt;record&gt;&lt;rec-number&gt;356&lt;/rec-number&gt;&lt;foreign-keys&gt;&lt;key app="EN" db-id="derrt0rs4tr2zhetzzivxwz0f2fwzxfpfwfs" timestamp="1601631629"&gt;356&lt;/key&gt;&lt;/foreign-keys&gt;&lt;ref-type name="Journal Article"&gt;17&lt;/ref-type&gt;&lt;contributors&gt;&lt;authors&gt;&lt;author&gt;Bodisco, Timothy&lt;/author&gt;&lt;author&gt;Zare, Ali %J Energies&lt;/author&gt;&lt;/authors&gt;&lt;/contributors&gt;&lt;titles&gt;&lt;title&gt;Practicalities and driving dynamics of a real driving emissions (RDE) Euro 6 regulation homologation test&lt;/title&gt;&lt;/titles&gt;&lt;pages&gt;2306&lt;/pages&gt;&lt;volume&gt;12&lt;/volume&gt;&lt;number&gt;12&lt;/number&gt;&lt;dates&gt;&lt;year&gt;2019&lt;/year&gt;&lt;/dates&gt;&lt;urls&gt;&lt;/urls&gt;&lt;/record&gt;&lt;/Cite&gt;&lt;/EndNote&gt;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[52, 53]</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Several factors, such as road and climate conditions, affect the vehicle performance and makes chassis dynamometer emission testing not a reliable source for real emission from vehicles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&lt;EndNote&gt;&lt;Cite&gt;&lt;Author&gt;Pang&lt;/Author&gt;&lt;Year&gt;2014&lt;/Year&gt;&lt;RecNum&gt;351&lt;/RecNum&gt;&lt;DisplayText&gt;[54, 55]&lt;/DisplayText&gt;&lt;record&gt;&lt;rec-number&gt;351&lt;/rec-number&gt;&lt;foreign-keys&gt;&lt;key app="EN" db-id="derrt0rs4tr2zhetzzivxwz0f2fwzxfpfwfs" timestamp="1601629931"&gt;351&lt;/key&gt;&lt;/foreign-keys&gt;&lt;ref-type name="Journal Article"&gt;17&lt;/ref-type&gt;&lt;contributors&gt;&lt;authors&gt;&lt;author&gt;Pang, Yanbo&lt;/author&gt;&lt;author&gt;Fuentes, Mark&lt;/author&gt;&lt;author&gt;Rieger, Paul %J Atmospheric Environment&lt;/author&gt;&lt;/authors&gt;&lt;/contributors&gt;&lt;titles&gt;&lt;title&gt;Trends in the emissions of Volatile Organic Compounds (VOCs) from light-duty gasoline vehicles tested on chassis dynamometers in Southern California&lt;/title&gt;&lt;/titles&gt;&lt;pages&gt;127-135&lt;/pages&gt;&lt;volume&gt;83&lt;/volume&gt;&lt;dates&gt;&lt;year&gt;2014&lt;/year&gt;&lt;/dates&gt;&lt;isbn&gt;1352-2310&lt;/isbn&gt;&lt;urls&gt;&lt;/urls&gt;&lt;/record&gt;&lt;/Cite&gt;&lt;Cite&gt;&lt;Author&gt;Chen&lt;/Author&gt;&lt;Year&gt;2018&lt;/Year&gt;&lt;RecNum&gt;352&lt;/RecNum&gt;&lt;record&gt;&lt;rec-number&gt;352&lt;/rec-number&gt;&lt;foreign-keys&gt;&lt;key app="EN" db-id="derrt0rs4tr2zhetzzivxwz0f2fwzxfpfwfs" timestamp="1601629956"&gt;352&lt;/key&gt;&lt;/foreign-keys&gt;&lt;ref-type name="Journal Article"&gt;17&lt;/ref-type&gt;&lt;contributors&gt;&lt;authors&gt;&lt;author&gt;Chen, Lin&lt;/author&gt;&lt;author&gt;Wang, Zhong&lt;/author&gt;&lt;author&gt;Liu, Shuai&lt;/author&gt;&lt;author&gt;Qu, Lei %J Transportation Research Part D: Transport&lt;/author&gt;&lt;author&gt;Environment&lt;/author&gt;&lt;/authors&gt;&lt;/contributors&gt;&lt;titles&gt;&lt;title&gt;Using a chassis dynamometer to determine the influencing factors for the emissions of Euro VI vehicles&lt;/title&gt;&lt;/titles&gt;&lt;pages&gt;564-573&lt;/pages&gt;&lt;volume&gt;65&lt;/volume&gt;&lt;dates&gt;&lt;year&gt;2018&lt;/year&gt;&lt;/dates&gt;&lt;isbn&gt;1361-9209&lt;/isbn&gt;&lt;urls&gt;&lt;/urls&gt;&lt;/record&gt;&lt;/Cite&gt;&lt;/EndNote&gt;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[54, 55]</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Furthermore, chassis dynamometer tests do not account for actual street layout and driver behaviour.  If there is a difference in altitude or temperature, it will have impact on parameters such as oxygen content, air intake and air-fuel ratio of the engine and which will vary the vehicles real drive emission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&lt;EndNote&gt;&lt;Cite&gt;&lt;Author&gt;Zhou&lt;/Author&gt;&lt;Year&gt;2018&lt;/Year&gt;&lt;RecNum&gt;353&lt;/RecNum&gt;&lt;DisplayText&gt;[56]&lt;/DisplayText&gt;&lt;record&gt;&lt;rec-number&gt;353&lt;/rec-number&gt;&lt;foreign-keys&gt;&lt;key app="EN" db-id="derrt0rs4tr2zhetzzivxwz0f2fwzxfpfwfs" timestamp="1601630452"&gt;353&lt;/key&gt;&lt;/foreign-keys&gt;&lt;ref-type name="Report"&gt;27&lt;/ref-type&gt;&lt;contributors&gt;&lt;authors&gt;&lt;author&gt;Zhou, Hua&lt;/author&gt;&lt;author&gt;Zhao, Hongwei&lt;/author&gt;&lt;author&gt;Feng, Qian&lt;/author&gt;&lt;author&gt;Yin, Zenghui&lt;/author&gt;&lt;author&gt;Li, JIngyuan&lt;/author&gt;&lt;author&gt;Qin, Kongjian&lt;/author&gt;&lt;author&gt;Li, Mengliang&lt;/author&gt;&lt;author&gt;Cao, Lijuan&lt;/author&gt;&lt;/authors&gt;&lt;/contributors&gt;&lt;titles&gt;&lt;title&gt;Effects of environmental parameters on real-world nox emissions and fuel consumption for heavy-duty diesel trucks using an OBD approach&lt;/title&gt;&lt;/titles&gt;&lt;dates&gt;&lt;year&gt;2018&lt;/year&gt;&lt;/dates&gt;&lt;publisher&gt;SAE Technical Paper&lt;/publisher&gt;&lt;isbn&gt;0148-7191&lt;/isbn&gt;&lt;urls&gt;&lt;/urls&gt;&lt;/record&gt;&lt;/Cite&gt;&lt;/EndNote&gt;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[56]</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w:t>
      </w:r>
    </w:p>
    <w:p w14:paraId="61A357EF" w14:textId="3EE1F532" w:rsidR="003052FA" w:rsidRPr="00687941" w:rsidRDefault="003052FA" w:rsidP="003052FA">
      <w:pPr>
        <w:pStyle w:val="Heading2"/>
        <w:numPr>
          <w:ilvl w:val="1"/>
          <w:numId w:val="2"/>
        </w:numPr>
        <w:spacing w:after="240" w:line="360" w:lineRule="auto"/>
        <w:rPr>
          <w:rFonts w:ascii="Times New Roman" w:hAnsi="Times New Roman" w:cs="Times New Roman"/>
          <w:color w:val="auto"/>
          <w:sz w:val="24"/>
          <w:szCs w:val="24"/>
        </w:rPr>
      </w:pPr>
      <w:r>
        <w:rPr>
          <w:rFonts w:ascii="Times New Roman" w:hAnsi="Times New Roman" w:cs="Times New Roman"/>
          <w:color w:val="auto"/>
          <w:sz w:val="24"/>
          <w:szCs w:val="24"/>
        </w:rPr>
        <w:t>RDE route design</w:t>
      </w:r>
    </w:p>
    <w:p w14:paraId="3B3B4D9E" w14:textId="77777777"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The Commission Regulation (EU) 2016/427 specifies the features of the RDE cycle route and the ambient conditions and Regulation 2016/646 entails trip dynamics requirements. </w:t>
      </w:r>
    </w:p>
    <w:p w14:paraId="34ED5C33" w14:textId="6839F5F9" w:rsidR="00FE3556" w:rsidRPr="00687941" w:rsidRDefault="00E17C06" w:rsidP="00B2096B">
      <w:pPr>
        <w:jc w:val="center"/>
        <w:rPr>
          <w:rFonts w:ascii="Times New Roman" w:hAnsi="Times New Roman" w:cs="Times New Roman"/>
          <w:sz w:val="24"/>
          <w:szCs w:val="24"/>
        </w:rPr>
      </w:pPr>
      <w:r w:rsidRPr="00687941">
        <w:rPr>
          <w:rFonts w:ascii="Times New Roman" w:hAnsi="Times New Roman" w:cs="Times New Roman"/>
          <w:sz w:val="24"/>
          <w:szCs w:val="24"/>
        </w:rPr>
        <w:t xml:space="preserve"> </w:t>
      </w:r>
    </w:p>
    <w:p w14:paraId="2C3C4F9A" w14:textId="2F5FC397" w:rsidR="00E17C06" w:rsidRPr="00687941" w:rsidRDefault="00DA3AC4" w:rsidP="00DA3AC4">
      <w:pPr>
        <w:pStyle w:val="Caption"/>
        <w:jc w:val="center"/>
        <w:rPr>
          <w:rFonts w:ascii="Times New Roman" w:hAnsi="Times New Roman" w:cs="Times New Roman"/>
          <w:i w:val="0"/>
          <w:iCs w:val="0"/>
          <w:color w:val="auto"/>
          <w:sz w:val="24"/>
          <w:szCs w:val="24"/>
        </w:rPr>
      </w:pPr>
      <w:r w:rsidRPr="00687941">
        <w:rPr>
          <w:rFonts w:ascii="Times New Roman" w:hAnsi="Times New Roman" w:cs="Times New Roman"/>
          <w:i w:val="0"/>
          <w:iCs w:val="0"/>
          <w:color w:val="auto"/>
          <w:sz w:val="24"/>
          <w:szCs w:val="24"/>
        </w:rPr>
        <w:t xml:space="preserve">Table </w:t>
      </w:r>
      <w:r w:rsidRPr="00687941">
        <w:rPr>
          <w:rFonts w:ascii="Times New Roman" w:hAnsi="Times New Roman" w:cs="Times New Roman"/>
          <w:i w:val="0"/>
          <w:iCs w:val="0"/>
          <w:color w:val="auto"/>
          <w:sz w:val="24"/>
          <w:szCs w:val="24"/>
        </w:rPr>
        <w:fldChar w:fldCharType="begin"/>
      </w:r>
      <w:r w:rsidRPr="00687941">
        <w:rPr>
          <w:rFonts w:ascii="Times New Roman" w:hAnsi="Times New Roman" w:cs="Times New Roman"/>
          <w:i w:val="0"/>
          <w:iCs w:val="0"/>
          <w:color w:val="auto"/>
          <w:sz w:val="24"/>
          <w:szCs w:val="24"/>
        </w:rPr>
        <w:instrText xml:space="preserve"> SEQ Table \* ARABIC </w:instrText>
      </w:r>
      <w:r w:rsidRPr="00687941">
        <w:rPr>
          <w:rFonts w:ascii="Times New Roman" w:hAnsi="Times New Roman" w:cs="Times New Roman"/>
          <w:i w:val="0"/>
          <w:iCs w:val="0"/>
          <w:color w:val="auto"/>
          <w:sz w:val="24"/>
          <w:szCs w:val="24"/>
        </w:rPr>
        <w:fldChar w:fldCharType="separate"/>
      </w:r>
      <w:r w:rsidR="008D2689">
        <w:rPr>
          <w:rFonts w:ascii="Times New Roman" w:hAnsi="Times New Roman" w:cs="Times New Roman"/>
          <w:i w:val="0"/>
          <w:iCs w:val="0"/>
          <w:noProof/>
          <w:color w:val="auto"/>
          <w:sz w:val="24"/>
          <w:szCs w:val="24"/>
        </w:rPr>
        <w:t>4</w:t>
      </w:r>
      <w:r w:rsidRPr="00687941">
        <w:rPr>
          <w:rFonts w:ascii="Times New Roman" w:hAnsi="Times New Roman" w:cs="Times New Roman"/>
          <w:i w:val="0"/>
          <w:iCs w:val="0"/>
          <w:color w:val="auto"/>
          <w:sz w:val="24"/>
          <w:szCs w:val="24"/>
        </w:rPr>
        <w:fldChar w:fldCharType="end"/>
      </w:r>
      <w:r w:rsidRPr="00687941">
        <w:rPr>
          <w:rFonts w:ascii="Times New Roman" w:hAnsi="Times New Roman" w:cs="Times New Roman"/>
          <w:i w:val="0"/>
          <w:iCs w:val="0"/>
          <w:color w:val="auto"/>
          <w:sz w:val="24"/>
          <w:szCs w:val="24"/>
        </w:rPr>
        <w:t xml:space="preserve"> </w:t>
      </w:r>
      <w:r w:rsidR="00E17C06" w:rsidRPr="00687941">
        <w:rPr>
          <w:rFonts w:ascii="Times New Roman" w:hAnsi="Times New Roman" w:cs="Times New Roman"/>
          <w:i w:val="0"/>
          <w:iCs w:val="0"/>
          <w:color w:val="auto"/>
          <w:sz w:val="24"/>
          <w:szCs w:val="24"/>
        </w:rPr>
        <w:t>EU RDE Route design specification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18"/>
        <w:gridCol w:w="1412"/>
        <w:gridCol w:w="821"/>
        <w:gridCol w:w="624"/>
        <w:gridCol w:w="883"/>
      </w:tblGrid>
      <w:tr w:rsidR="00413B69" w:rsidRPr="00687941" w14:paraId="7FDD85E2" w14:textId="77777777" w:rsidTr="00C02F6E">
        <w:trPr>
          <w:jc w:val="center"/>
        </w:trPr>
        <w:tc>
          <w:tcPr>
            <w:tcW w:w="0" w:type="auto"/>
          </w:tcPr>
          <w:p w14:paraId="20C68F54" w14:textId="77777777" w:rsidR="00E17C06" w:rsidRPr="00687941" w:rsidRDefault="00E17C06" w:rsidP="00E50731">
            <w:pPr>
              <w:spacing w:after="160" w:line="259" w:lineRule="auto"/>
              <w:rPr>
                <w:rFonts w:ascii="Times New Roman" w:hAnsi="Times New Roman" w:cs="Times New Roman"/>
                <w:sz w:val="16"/>
                <w:szCs w:val="16"/>
              </w:rPr>
            </w:pPr>
          </w:p>
        </w:tc>
        <w:tc>
          <w:tcPr>
            <w:tcW w:w="0" w:type="auto"/>
          </w:tcPr>
          <w:p w14:paraId="7C754ED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Unit</w:t>
            </w:r>
          </w:p>
        </w:tc>
        <w:tc>
          <w:tcPr>
            <w:tcW w:w="0" w:type="auto"/>
          </w:tcPr>
          <w:p w14:paraId="3B5DCF2B"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Urban</w:t>
            </w:r>
          </w:p>
        </w:tc>
        <w:tc>
          <w:tcPr>
            <w:tcW w:w="0" w:type="auto"/>
          </w:tcPr>
          <w:p w14:paraId="18E16849"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Rural</w:t>
            </w:r>
          </w:p>
        </w:tc>
        <w:tc>
          <w:tcPr>
            <w:tcW w:w="0" w:type="auto"/>
          </w:tcPr>
          <w:p w14:paraId="1A6A6CD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Motorway </w:t>
            </w:r>
          </w:p>
        </w:tc>
      </w:tr>
      <w:tr w:rsidR="00413B69" w:rsidRPr="00687941" w14:paraId="6F7778AE" w14:textId="77777777" w:rsidTr="00C02F6E">
        <w:trPr>
          <w:jc w:val="center"/>
        </w:trPr>
        <w:tc>
          <w:tcPr>
            <w:tcW w:w="0" w:type="auto"/>
          </w:tcPr>
          <w:p w14:paraId="706627E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Distance</w:t>
            </w:r>
          </w:p>
        </w:tc>
        <w:tc>
          <w:tcPr>
            <w:tcW w:w="0" w:type="auto"/>
          </w:tcPr>
          <w:p w14:paraId="1A1501D0"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of total distance</w:t>
            </w:r>
          </w:p>
        </w:tc>
        <w:tc>
          <w:tcPr>
            <w:tcW w:w="0" w:type="auto"/>
          </w:tcPr>
          <w:p w14:paraId="32F3540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29-44</w:t>
            </w:r>
          </w:p>
        </w:tc>
        <w:tc>
          <w:tcPr>
            <w:tcW w:w="0" w:type="auto"/>
          </w:tcPr>
          <w:p w14:paraId="3BEAF3EC"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33±10</w:t>
            </w:r>
          </w:p>
        </w:tc>
        <w:tc>
          <w:tcPr>
            <w:tcW w:w="0" w:type="auto"/>
          </w:tcPr>
          <w:p w14:paraId="3F9C6FBD"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33±10</w:t>
            </w:r>
          </w:p>
        </w:tc>
      </w:tr>
      <w:tr w:rsidR="00413B69" w:rsidRPr="00687941" w14:paraId="2B8ED159" w14:textId="77777777" w:rsidTr="00C02F6E">
        <w:trPr>
          <w:jc w:val="center"/>
        </w:trPr>
        <w:tc>
          <w:tcPr>
            <w:tcW w:w="0" w:type="auto"/>
          </w:tcPr>
          <w:p w14:paraId="555D8EF1"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Minimum distance</w:t>
            </w:r>
          </w:p>
        </w:tc>
        <w:tc>
          <w:tcPr>
            <w:tcW w:w="0" w:type="auto"/>
          </w:tcPr>
          <w:p w14:paraId="01418467"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Km</w:t>
            </w:r>
          </w:p>
        </w:tc>
        <w:tc>
          <w:tcPr>
            <w:tcW w:w="0" w:type="auto"/>
          </w:tcPr>
          <w:p w14:paraId="49811685"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16</w:t>
            </w:r>
          </w:p>
        </w:tc>
        <w:tc>
          <w:tcPr>
            <w:tcW w:w="0" w:type="auto"/>
          </w:tcPr>
          <w:p w14:paraId="7849C18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16</w:t>
            </w:r>
          </w:p>
        </w:tc>
        <w:tc>
          <w:tcPr>
            <w:tcW w:w="0" w:type="auto"/>
          </w:tcPr>
          <w:p w14:paraId="409191B0"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16</w:t>
            </w:r>
          </w:p>
        </w:tc>
      </w:tr>
      <w:tr w:rsidR="00413B69" w:rsidRPr="00687941" w14:paraId="6CDD54B8" w14:textId="77777777" w:rsidTr="00C02F6E">
        <w:trPr>
          <w:jc w:val="center"/>
        </w:trPr>
        <w:tc>
          <w:tcPr>
            <w:tcW w:w="0" w:type="auto"/>
          </w:tcPr>
          <w:p w14:paraId="210216F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Avg speed</w:t>
            </w:r>
          </w:p>
        </w:tc>
        <w:tc>
          <w:tcPr>
            <w:tcW w:w="0" w:type="auto"/>
          </w:tcPr>
          <w:p w14:paraId="68375D6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Km/h</w:t>
            </w:r>
          </w:p>
        </w:tc>
        <w:tc>
          <w:tcPr>
            <w:tcW w:w="0" w:type="auto"/>
          </w:tcPr>
          <w:p w14:paraId="2F069B7F"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Min 15</w:t>
            </w:r>
          </w:p>
          <w:p w14:paraId="2B882CA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Max 40</w:t>
            </w:r>
          </w:p>
        </w:tc>
        <w:tc>
          <w:tcPr>
            <w:tcW w:w="0" w:type="auto"/>
          </w:tcPr>
          <w:p w14:paraId="2224FFFF"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w:t>
            </w:r>
          </w:p>
        </w:tc>
        <w:tc>
          <w:tcPr>
            <w:tcW w:w="0" w:type="auto"/>
          </w:tcPr>
          <w:p w14:paraId="007D958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w:t>
            </w:r>
          </w:p>
        </w:tc>
      </w:tr>
      <w:tr w:rsidR="00413B69" w:rsidRPr="00687941" w14:paraId="612DDC9C" w14:textId="77777777" w:rsidTr="00C02F6E">
        <w:trPr>
          <w:jc w:val="center"/>
        </w:trPr>
        <w:tc>
          <w:tcPr>
            <w:tcW w:w="0" w:type="auto"/>
          </w:tcPr>
          <w:p w14:paraId="02081567"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Number of stops</w:t>
            </w:r>
          </w:p>
        </w:tc>
        <w:tc>
          <w:tcPr>
            <w:tcW w:w="0" w:type="auto"/>
          </w:tcPr>
          <w:p w14:paraId="0B29C77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w:t>
            </w:r>
          </w:p>
        </w:tc>
        <w:tc>
          <w:tcPr>
            <w:tcW w:w="0" w:type="auto"/>
          </w:tcPr>
          <w:p w14:paraId="5CD6F3A8"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&gt;10</w:t>
            </w:r>
          </w:p>
        </w:tc>
        <w:tc>
          <w:tcPr>
            <w:tcW w:w="0" w:type="auto"/>
          </w:tcPr>
          <w:p w14:paraId="3D4E5E6C"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w:t>
            </w:r>
          </w:p>
        </w:tc>
        <w:tc>
          <w:tcPr>
            <w:tcW w:w="0" w:type="auto"/>
          </w:tcPr>
          <w:p w14:paraId="02891D18"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w:t>
            </w:r>
          </w:p>
        </w:tc>
      </w:tr>
      <w:tr w:rsidR="00413B69" w:rsidRPr="00687941" w14:paraId="0D680FB4" w14:textId="77777777" w:rsidTr="00C02F6E">
        <w:trPr>
          <w:jc w:val="center"/>
        </w:trPr>
        <w:tc>
          <w:tcPr>
            <w:tcW w:w="0" w:type="auto"/>
          </w:tcPr>
          <w:p w14:paraId="37754409"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Max speed</w:t>
            </w:r>
          </w:p>
        </w:tc>
        <w:tc>
          <w:tcPr>
            <w:tcW w:w="0" w:type="auto"/>
          </w:tcPr>
          <w:p w14:paraId="28BFE550"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Km/h</w:t>
            </w:r>
          </w:p>
        </w:tc>
        <w:tc>
          <w:tcPr>
            <w:tcW w:w="0" w:type="auto"/>
          </w:tcPr>
          <w:p w14:paraId="64CCF1F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60</w:t>
            </w:r>
          </w:p>
        </w:tc>
        <w:tc>
          <w:tcPr>
            <w:tcW w:w="0" w:type="auto"/>
          </w:tcPr>
          <w:p w14:paraId="256AC07C"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90</w:t>
            </w:r>
          </w:p>
        </w:tc>
        <w:tc>
          <w:tcPr>
            <w:tcW w:w="0" w:type="auto"/>
          </w:tcPr>
          <w:p w14:paraId="0B671A49"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145</w:t>
            </w:r>
          </w:p>
        </w:tc>
      </w:tr>
      <w:tr w:rsidR="00413B69" w:rsidRPr="00687941" w14:paraId="4ED4A173" w14:textId="77777777" w:rsidTr="00C02F6E">
        <w:trPr>
          <w:jc w:val="center"/>
        </w:trPr>
        <w:tc>
          <w:tcPr>
            <w:tcW w:w="0" w:type="auto"/>
          </w:tcPr>
          <w:p w14:paraId="6C2F342B"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Total test time</w:t>
            </w:r>
          </w:p>
        </w:tc>
        <w:tc>
          <w:tcPr>
            <w:tcW w:w="0" w:type="auto"/>
          </w:tcPr>
          <w:p w14:paraId="69F15645"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Minutes</w:t>
            </w:r>
          </w:p>
        </w:tc>
        <w:tc>
          <w:tcPr>
            <w:tcW w:w="0" w:type="auto"/>
          </w:tcPr>
          <w:p w14:paraId="6A87909F"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90 to 120</w:t>
            </w:r>
          </w:p>
        </w:tc>
        <w:tc>
          <w:tcPr>
            <w:tcW w:w="0" w:type="auto"/>
          </w:tcPr>
          <w:p w14:paraId="6DC411C1" w14:textId="77777777" w:rsidR="00E17C06" w:rsidRPr="00687941" w:rsidRDefault="00E17C06" w:rsidP="00E50731">
            <w:pPr>
              <w:spacing w:after="160" w:line="259" w:lineRule="auto"/>
              <w:rPr>
                <w:rFonts w:ascii="Times New Roman" w:hAnsi="Times New Roman" w:cs="Times New Roman"/>
                <w:sz w:val="16"/>
                <w:szCs w:val="16"/>
              </w:rPr>
            </w:pPr>
          </w:p>
        </w:tc>
        <w:tc>
          <w:tcPr>
            <w:tcW w:w="0" w:type="auto"/>
          </w:tcPr>
          <w:p w14:paraId="15EA0BD5" w14:textId="77777777" w:rsidR="00E17C06" w:rsidRPr="00687941" w:rsidRDefault="00E17C06" w:rsidP="00E50731">
            <w:pPr>
              <w:spacing w:after="160" w:line="259" w:lineRule="auto"/>
              <w:rPr>
                <w:rFonts w:ascii="Times New Roman" w:hAnsi="Times New Roman" w:cs="Times New Roman"/>
                <w:sz w:val="16"/>
                <w:szCs w:val="16"/>
              </w:rPr>
            </w:pPr>
          </w:p>
        </w:tc>
      </w:tr>
      <w:tr w:rsidR="00413B69" w:rsidRPr="00687941" w14:paraId="398649FE" w14:textId="77777777" w:rsidTr="00C02F6E">
        <w:trPr>
          <w:jc w:val="center"/>
        </w:trPr>
        <w:tc>
          <w:tcPr>
            <w:tcW w:w="0" w:type="auto"/>
          </w:tcPr>
          <w:p w14:paraId="4E42A606"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Elevating difference</w:t>
            </w:r>
          </w:p>
        </w:tc>
        <w:tc>
          <w:tcPr>
            <w:tcW w:w="0" w:type="auto"/>
          </w:tcPr>
          <w:p w14:paraId="6DE8079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m</w:t>
            </w:r>
          </w:p>
        </w:tc>
        <w:tc>
          <w:tcPr>
            <w:tcW w:w="0" w:type="auto"/>
          </w:tcPr>
          <w:p w14:paraId="7977729B"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100</w:t>
            </w:r>
          </w:p>
        </w:tc>
        <w:tc>
          <w:tcPr>
            <w:tcW w:w="0" w:type="auto"/>
          </w:tcPr>
          <w:p w14:paraId="7674AD33" w14:textId="77777777" w:rsidR="00E17C06" w:rsidRPr="00687941" w:rsidRDefault="00E17C06" w:rsidP="00E50731">
            <w:pPr>
              <w:spacing w:after="160" w:line="259" w:lineRule="auto"/>
              <w:rPr>
                <w:rFonts w:ascii="Times New Roman" w:hAnsi="Times New Roman" w:cs="Times New Roman"/>
                <w:sz w:val="16"/>
                <w:szCs w:val="16"/>
              </w:rPr>
            </w:pPr>
          </w:p>
        </w:tc>
        <w:tc>
          <w:tcPr>
            <w:tcW w:w="0" w:type="auto"/>
          </w:tcPr>
          <w:p w14:paraId="75257855" w14:textId="77777777" w:rsidR="00E17C06" w:rsidRPr="00687941" w:rsidRDefault="00E17C06" w:rsidP="00E50731">
            <w:pPr>
              <w:spacing w:after="160" w:line="259" w:lineRule="auto"/>
              <w:rPr>
                <w:rFonts w:ascii="Times New Roman" w:hAnsi="Times New Roman" w:cs="Times New Roman"/>
                <w:sz w:val="16"/>
                <w:szCs w:val="16"/>
              </w:rPr>
            </w:pPr>
          </w:p>
        </w:tc>
      </w:tr>
    </w:tbl>
    <w:p w14:paraId="6FD16B83" w14:textId="77777777" w:rsidR="00E17C06" w:rsidRPr="00687941" w:rsidRDefault="00E17C06" w:rsidP="00E17C06">
      <w:pPr>
        <w:rPr>
          <w:rFonts w:ascii="Times New Roman" w:hAnsi="Times New Roman" w:cs="Times New Roman"/>
          <w:sz w:val="24"/>
          <w:szCs w:val="24"/>
        </w:rPr>
      </w:pPr>
    </w:p>
    <w:p w14:paraId="5016836A" w14:textId="77777777" w:rsidR="00E17C06" w:rsidRPr="00687941" w:rsidRDefault="00E17C06" w:rsidP="00E17C06">
      <w:pPr>
        <w:spacing w:line="360" w:lineRule="auto"/>
        <w:ind w:firstLine="360"/>
        <w:rPr>
          <w:rFonts w:ascii="Times New Roman" w:hAnsi="Times New Roman" w:cs="Times New Roman"/>
          <w:sz w:val="24"/>
          <w:szCs w:val="24"/>
        </w:rPr>
      </w:pPr>
      <w:r w:rsidRPr="00687941">
        <w:rPr>
          <w:rFonts w:ascii="Times New Roman" w:hAnsi="Times New Roman" w:cs="Times New Roman"/>
          <w:sz w:val="24"/>
          <w:szCs w:val="24"/>
        </w:rPr>
        <w:t xml:space="preserve">Some factors to consider while developing an RDE route: </w:t>
      </w:r>
    </w:p>
    <w:p w14:paraId="0ABC590C" w14:textId="77777777" w:rsidR="00E17C06" w:rsidRPr="00687941" w:rsidRDefault="00E17C06" w:rsidP="00E17C06">
      <w:pPr>
        <w:pStyle w:val="ListParagraph"/>
        <w:numPr>
          <w:ilvl w:val="0"/>
          <w:numId w:val="3"/>
        </w:num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Urban driving must be conducted on roads with a maximum speed limit of 60 km/h </w:t>
      </w:r>
    </w:p>
    <w:p w14:paraId="76B0C52C" w14:textId="77777777" w:rsidR="00E17C06" w:rsidRPr="00687941" w:rsidRDefault="00E17C06" w:rsidP="00E17C06">
      <w:pPr>
        <w:pStyle w:val="ListParagraph"/>
        <w:numPr>
          <w:ilvl w:val="0"/>
          <w:numId w:val="3"/>
        </w:num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For any reason, if the urban driving section contains any road with speed limit higher than 60 km/h, the vehicle speed shall not cross 60 km/h</w:t>
      </w:r>
    </w:p>
    <w:p w14:paraId="76892271" w14:textId="77777777" w:rsidR="00E17C06" w:rsidRPr="00687941" w:rsidRDefault="00E17C06" w:rsidP="00E17C06">
      <w:pPr>
        <w:pStyle w:val="ListParagraph"/>
        <w:numPr>
          <w:ilvl w:val="0"/>
          <w:numId w:val="3"/>
        </w:num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Rural and motorway sections may consists of roads with speed limits less than the classification</w:t>
      </w:r>
    </w:p>
    <w:p w14:paraId="05FB33D4" w14:textId="77777777" w:rsidR="00E17C06" w:rsidRPr="00687941" w:rsidRDefault="00E17C06" w:rsidP="00E17C06">
      <w:pPr>
        <w:pStyle w:val="ListParagraph"/>
        <w:numPr>
          <w:ilvl w:val="0"/>
          <w:numId w:val="3"/>
        </w:num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The route must be designed in a way that (by topographical map), the urban section is driven first followed by the rural and  finally the motorway sections. </w:t>
      </w:r>
    </w:p>
    <w:p w14:paraId="10FFF95A" w14:textId="77777777" w:rsidR="00E17C06" w:rsidRPr="00687941" w:rsidRDefault="00E17C06" w:rsidP="00E17C06">
      <w:pPr>
        <w:pStyle w:val="ListParagraph"/>
        <w:numPr>
          <w:ilvl w:val="0"/>
          <w:numId w:val="3"/>
        </w:num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It is necessary to operate the vehicle above 100 km/h (measured by the GPS) at least for 5 min.</w:t>
      </w:r>
    </w:p>
    <w:p w14:paraId="470DA10D" w14:textId="77777777" w:rsidR="00E17C06" w:rsidRPr="00687941" w:rsidRDefault="00E17C06" w:rsidP="00E17C06">
      <w:pPr>
        <w:pStyle w:val="ListParagraph"/>
        <w:numPr>
          <w:ilvl w:val="0"/>
          <w:numId w:val="3"/>
        </w:num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The vehicle must adequately demonstrate driving between 90 and 110 km/h. </w:t>
      </w:r>
    </w:p>
    <w:p w14:paraId="70E841C4" w14:textId="14BB052B" w:rsidR="00E17C06" w:rsidRPr="00687941" w:rsidRDefault="00E17C06" w:rsidP="00E17C06">
      <w:pPr>
        <w:spacing w:line="360" w:lineRule="auto"/>
        <w:ind w:firstLine="360"/>
        <w:jc w:val="both"/>
        <w:rPr>
          <w:rFonts w:ascii="Times New Roman" w:hAnsi="Times New Roman" w:cs="Times New Roman"/>
          <w:sz w:val="24"/>
          <w:szCs w:val="24"/>
        </w:rPr>
      </w:pPr>
      <w:r w:rsidRPr="00687941">
        <w:rPr>
          <w:rFonts w:ascii="Times New Roman" w:hAnsi="Times New Roman" w:cs="Times New Roman"/>
          <w:sz w:val="24"/>
          <w:szCs w:val="24"/>
        </w:rPr>
        <w:t xml:space="preserve">There might be country-specific additional RDE criteria. For example, According to the </w:t>
      </w:r>
      <w:r w:rsidR="0015245C" w:rsidRPr="00687941">
        <w:rPr>
          <w:rFonts w:ascii="Times New Roman" w:hAnsi="Times New Roman" w:cs="Times New Roman"/>
          <w:sz w:val="24"/>
          <w:szCs w:val="24"/>
        </w:rPr>
        <w:t>"</w:t>
      </w:r>
      <w:r w:rsidRPr="00687941">
        <w:rPr>
          <w:rFonts w:ascii="Times New Roman" w:hAnsi="Times New Roman" w:cs="Times New Roman"/>
          <w:sz w:val="24"/>
          <w:szCs w:val="24"/>
        </w:rPr>
        <w:t>Pollutant Emission Limits and Measurement Methods of Light Vehicles (China phase 6</w:t>
      </w:r>
      <w:r w:rsidR="0015245C" w:rsidRPr="00687941">
        <w:rPr>
          <w:rFonts w:ascii="Times New Roman" w:hAnsi="Times New Roman" w:cs="Times New Roman"/>
          <w:sz w:val="24"/>
          <w:szCs w:val="24"/>
        </w:rPr>
        <w:t xml:space="preserve">)" </w:t>
      </w:r>
      <w:r w:rsidRPr="00687941">
        <w:rPr>
          <w:rFonts w:ascii="Times New Roman" w:hAnsi="Times New Roman" w:cs="Times New Roman"/>
          <w:sz w:val="24"/>
          <w:szCs w:val="24"/>
        </w:rPr>
        <w:t xml:space="preserve">standard, the proportions of urban, rural and highway are 34%, 33% and 33% respectively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&lt;EndNote&gt;&lt;Cite&gt;&lt;Author&gt;Zhang&lt;/Author&gt;&lt;Year&gt;2019&lt;/Year&gt;&lt;RecNum&gt;357&lt;/RecNum&gt;&lt;DisplayText&gt;[57]&lt;/DisplayText&gt;&lt;record&gt;&lt;rec-number&gt;357&lt;/rec-number&gt;&lt;foreign-keys&gt;&lt;key app="EN" db-id="derrt0rs4tr2zhetzzivxwz0f2fwzxfpfwfs" timestamp="1601632251"&gt;357&lt;/key&gt;&lt;/foreign-keys&gt;&lt;ref-type name="Conference Proceedings"&gt;10&lt;/ref-type&gt;&lt;contributors&gt;&lt;authors&gt;&lt;author&gt;Zhang, Yuanjun&lt;/author&gt;&lt;author&gt;Tian, Dongfeng&lt;/author&gt;&lt;author&gt;Du, Hongyun&lt;/author&gt;&lt;author&gt;Pan, Hongquan&lt;/author&gt;&lt;author&gt;Fang, Wenshen&lt;/author&gt;&lt;author&gt;Wang, Ying&lt;/author&gt;&lt;/authors&gt;&lt;/contributors&gt;&lt;titles&gt;&lt;title&gt;Design and Research of RDE Test Routes&lt;/title&gt;&lt;secondary-title&gt;International Conference on Application of Intelligent Systems in Multi-modal Information Analytics&lt;/secondary-title&gt;&lt;/titles&gt;&lt;pages&gt;1160-1169&lt;/pages&gt;&lt;dates&gt;&lt;year&gt;2019&lt;/year&gt;&lt;/dates&gt;&lt;publisher&gt;Springer&lt;/publisher&gt;&lt;urls&gt;&lt;/urls&gt;&lt;/record&gt;&lt;/Cite&gt;&lt;/EndNote&gt;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[57]</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However, it is not always possible to fulfil all the criteria and develop a satisfactory RDE route. </w:t>
      </w:r>
    </w:p>
    <w:p w14:paraId="6F787350" w14:textId="77777777" w:rsidR="003052FA" w:rsidRDefault="003052FA">
      <w:pPr>
        <w:rPr>
          <w:rFonts w:ascii="Times New Roman" w:hAnsi="Times New Roman" w:cs="Times New Roman"/>
          <w:sz w:val="24"/>
          <w:szCs w:val="24"/>
        </w:rPr>
      </w:pPr>
      <w:r>
        <w:rPr>
          <w:rFonts w:ascii="Times New Roman" w:hAnsi="Times New Roman" w:cs="Times New Roman"/>
          <w:sz w:val="24"/>
          <w:szCs w:val="24"/>
        </w:rPr>
        <w:br w:type="page"/>
      </w:r>
    </w:p>
    <w:p w14:paraId="7AECBC2B" w14:textId="196E8ACE" w:rsidR="003052FA" w:rsidRPr="00687941" w:rsidRDefault="003052FA" w:rsidP="003052FA">
      <w:pPr>
        <w:pStyle w:val="Heading2"/>
        <w:numPr>
          <w:ilvl w:val="1"/>
          <w:numId w:val="2"/>
        </w:numPr>
        <w:spacing w:after="240" w:line="360" w:lineRule="auto"/>
        <w:rPr>
          <w:rFonts w:ascii="Times New Roman" w:hAnsi="Times New Roman" w:cs="Times New Roman"/>
          <w:color w:val="auto"/>
          <w:sz w:val="24"/>
          <w:szCs w:val="24"/>
        </w:rPr>
      </w:pPr>
      <w:r>
        <w:rPr>
          <w:rFonts w:ascii="Times New Roman" w:hAnsi="Times New Roman" w:cs="Times New Roman"/>
          <w:color w:val="auto"/>
          <w:sz w:val="24"/>
          <w:szCs w:val="24"/>
        </w:rPr>
        <w:t>Literature review of RDE tests</w:t>
      </w:r>
    </w:p>
    <w:p w14:paraId="192FF870" w14:textId="7D8842D2"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Yang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&lt;EndNote&gt;&lt;Cite&gt;&lt;Author&gt;Yang&lt;/Author&gt;&lt;Year&gt;2020&lt;/Year&gt;&lt;RecNum&gt;334&lt;/RecNum&gt;&lt;DisplayText&gt;[58]&lt;/DisplayText&gt;&lt;record&gt;&lt;rec-number&gt;334&lt;/rec-number&gt;&lt;foreign-keys&gt;&lt;key app="EN" db-id="derrt0rs4tr2zhetzzivxwz0f2fwzxfpfwfs" timestamp="1601428511"&gt;334&lt;/key&gt;&lt;/foreign-keys&gt;&lt;ref-type name="Journal Article"&gt;17&lt;/ref-type&gt;&lt;contributors&gt;&lt;authors&gt;&lt;author&gt;Yang, Zhiwen&lt;/author&gt;&lt;author&gt;Liu, Yao&lt;/author&gt;&lt;author&gt;Wu, Lin&lt;/author&gt;&lt;author&gt;Martinet, Simon&lt;/author&gt;&lt;author&gt;Zhang, Yi&lt;/author&gt;&lt;author&gt;Andre, Michel&lt;/author&gt;&lt;author&gt;Mao, Hongjun %J Transportation Research Part D: Transport&lt;/author&gt;&lt;author&gt;Environment&lt;/author&gt;&lt;/authors&gt;&lt;/contributors&gt;&lt;titles&gt;&lt;title&gt;Real-world gaseous emission characteristics of Euro 6b light-duty gasoline-and diesel-fueled vehicles&lt;/title&gt;&lt;/titles&gt;&lt;pages&gt;102215&lt;/pages&gt;&lt;volume&gt;78&lt;/volume&gt;&lt;dates&gt;&lt;year&gt;2020&lt;/year&gt;&lt;/dates&gt;&lt;isbn&gt;1361-9209&lt;/isbn&gt;&lt;urls&gt;&lt;/urls&gt;&lt;/record&gt;&lt;/Cite&gt;&lt;/EndNote&gt;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[58]</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evaluated diesel and gasoline vehicle real drive emission. The authors developed an RDE route of 60-km consisting of urban, rural and motorways. The speed limit for the respective parts was 50, 90 and 130 km/h, which falls within the design specification. The vehicles were equipped with different emission reduction techniques. For emission measurement, a PEMS consisting of a Horiba OBS 2200 was used to collect unit to collect instantaneous and cumulative data of gaseous emissions (CO</w:t>
      </w:r>
      <w:r w:rsidRPr="00687941">
        <w:rPr>
          <w:rFonts w:ascii="Times New Roman" w:hAnsi="Times New Roman" w:cs="Times New Roman"/>
          <w:sz w:val="24"/>
          <w:szCs w:val="24"/>
          <w:vertAlign w:val="subscript"/>
        </w:rPr>
        <w:t>2</w:t>
      </w:r>
      <w:r w:rsidRPr="00687941">
        <w:rPr>
          <w:rFonts w:ascii="Times New Roman" w:hAnsi="Times New Roman" w:cs="Times New Roman"/>
          <w:sz w:val="24"/>
          <w:szCs w:val="24"/>
        </w:rPr>
        <w:t>, CO, THC, and NOx). The authors reported a higher gaseous emission for urban roads which may be due to poor driving condition and for motorways which may be due to excessive energy demand. CO and THC emission for all the vehicles were below the specific limit (for gasoline CO: 1.00 g/km and THC: 0.10 g/km, for diesel CO: 0.50 g/km and THC: 0.09 g/km). However, NO</w:t>
      </w:r>
      <w:r w:rsidRPr="00687941">
        <w:rPr>
          <w:rFonts w:ascii="Times New Roman" w:hAnsi="Times New Roman" w:cs="Times New Roman"/>
          <w:sz w:val="24"/>
          <w:szCs w:val="24"/>
          <w:vertAlign w:val="subscript"/>
        </w:rPr>
        <w:t>X</w:t>
      </w:r>
      <w:r w:rsidRPr="00687941">
        <w:rPr>
          <w:rFonts w:ascii="Times New Roman" w:hAnsi="Times New Roman" w:cs="Times New Roman"/>
          <w:sz w:val="24"/>
          <w:szCs w:val="24"/>
        </w:rPr>
        <w:t xml:space="preserve"> emission was above the limits for both vehicle types (gasoline: 0.06 g/km, diesel: 0.08 g/km). Diesel vehicles emitted lower average trip CO</w:t>
      </w:r>
      <w:r w:rsidRPr="00687941">
        <w:rPr>
          <w:rFonts w:ascii="Times New Roman" w:hAnsi="Times New Roman" w:cs="Times New Roman"/>
          <w:sz w:val="24"/>
          <w:szCs w:val="24"/>
          <w:vertAlign w:val="subscript"/>
        </w:rPr>
        <w:t xml:space="preserve">2 </w:t>
      </w:r>
      <w:r w:rsidRPr="00687941">
        <w:rPr>
          <w:rFonts w:ascii="Times New Roman" w:hAnsi="Times New Roman" w:cs="Times New Roman"/>
          <w:sz w:val="24"/>
          <w:szCs w:val="24"/>
        </w:rPr>
        <w:t xml:space="preserve">compared to gasoline vehicles which might be associated with better thermal efficiency.  </w:t>
      </w:r>
    </w:p>
    <w:p w14:paraId="605A9A75" w14:textId="287AE302"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Thomas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&lt;EndNote&gt;&lt;Cite&gt;&lt;Author&gt;Thomas&lt;/Author&gt;&lt;Year&gt;2017&lt;/Year&gt;&lt;RecNum&gt;347&lt;/RecNum&gt;&lt;DisplayText&gt;[59]&lt;/DisplayText&gt;&lt;record&gt;&lt;rec-number&gt;347&lt;/rec-number&gt;&lt;foreign-keys&gt;&lt;key app="EN" db-id="derrt0rs4tr2zhetzzivxwz0f2fwzxfpfwfs" timestamp="1601549181"&gt;347&lt;/key&gt;&lt;/foreign-keys&gt;&lt;ref-type name="Conference Proceedings"&gt;10&lt;/ref-type&gt;&lt;contributors&gt;&lt;authors&gt;&lt;author&gt;Thomas, Daisy&lt;/author&gt;&lt;author&gt;Li, Hu&lt;/author&gt;&lt;author&gt;Wang, Xin&lt;/author&gt;&lt;author&gt;Song, Bin&lt;/author&gt;&lt;author&gt;Ge, Yunshan&lt;/author&gt;&lt;author&gt;Yu, Wenlin&lt;/author&gt;&lt;author&gt;Ropkins, Karl&lt;/author&gt;&lt;/authors&gt;&lt;/contributors&gt;&lt;titles&gt;&lt;title&gt;Comparison of Tailpipe Gaseous Emissions for RDE and WLTC Using SI Passenger Cars&lt;/title&gt;&lt;secondary-title&gt;Proceedings of the SAE Powertrain Fuels and Lubricants Meeting 2017&lt;/secondary-title&gt;&lt;/titles&gt;&lt;dates&gt;&lt;year&gt;2017&lt;/year&gt;&lt;/dates&gt;&lt;publisher&gt;SAE International&lt;/publisher&gt;&lt;urls&gt;&lt;/urls&gt;&lt;/record&gt;&lt;/Cite&gt;&lt;/EndNote&gt;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[59]</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tested EURO V compliant gasoline vehicles fitted with a 3-way catalyst for emission reduction. The RDE tests were performed using PEMS devices: the Horiba OBS-ONE-GS PEMS equipment and the AVL MOVE Gas PEMSiS equipment. The trials started with urbad driving followed by rural and motorway driving section. Urbam, rural and motorway roads were approximately 34%, 33% and 33% of the total route.</w:t>
      </w:r>
      <w:r w:rsidRPr="00687941">
        <w:rPr>
          <w:rFonts w:ascii="Times New Roman" w:hAnsi="Times New Roman" w:cs="Times New Roman"/>
          <w:bCs/>
          <w:sz w:val="24"/>
          <w:szCs w:val="24"/>
        </w:rPr>
        <w:t xml:space="preserve">  RDE CO</w:t>
      </w:r>
      <w:r w:rsidRPr="00687941">
        <w:rPr>
          <w:rFonts w:ascii="Times New Roman" w:hAnsi="Times New Roman" w:cs="Times New Roman"/>
          <w:bCs/>
          <w:sz w:val="24"/>
          <w:szCs w:val="24"/>
          <w:vertAlign w:val="subscript"/>
        </w:rPr>
        <w:t>2</w:t>
      </w:r>
      <w:r w:rsidRPr="00687941">
        <w:rPr>
          <w:rFonts w:ascii="Times New Roman" w:hAnsi="Times New Roman" w:cs="Times New Roman"/>
          <w:bCs/>
          <w:sz w:val="24"/>
          <w:szCs w:val="24"/>
        </w:rPr>
        <w:t xml:space="preserve"> emissions were above the EU passenger cars 2015 CO</w:t>
      </w:r>
      <w:r w:rsidRPr="00687941">
        <w:rPr>
          <w:rFonts w:ascii="Times New Roman" w:hAnsi="Times New Roman" w:cs="Times New Roman"/>
          <w:bCs/>
          <w:sz w:val="24"/>
          <w:szCs w:val="24"/>
          <w:vertAlign w:val="subscript"/>
        </w:rPr>
        <w:t>2</w:t>
      </w:r>
      <w:r w:rsidRPr="00687941">
        <w:rPr>
          <w:rFonts w:ascii="Times New Roman" w:hAnsi="Times New Roman" w:cs="Times New Roman"/>
          <w:bCs/>
          <w:sz w:val="24"/>
          <w:szCs w:val="24"/>
        </w:rPr>
        <w:t xml:space="preserve"> target (130 g/km). However, RDE CO emissions were 60% lower than the WLTC (well below the Euro 5 limit of 1 g/km) and RDE NO</w:t>
      </w:r>
      <w:r w:rsidRPr="00687941">
        <w:rPr>
          <w:rFonts w:ascii="Times New Roman" w:hAnsi="Times New Roman" w:cs="Times New Roman"/>
          <w:bCs/>
          <w:sz w:val="24"/>
          <w:szCs w:val="24"/>
          <w:vertAlign w:val="subscript"/>
        </w:rPr>
        <w:t>X</w:t>
      </w:r>
      <w:r w:rsidRPr="00687941">
        <w:rPr>
          <w:rFonts w:ascii="Times New Roman" w:hAnsi="Times New Roman" w:cs="Times New Roman"/>
          <w:bCs/>
          <w:sz w:val="24"/>
          <w:szCs w:val="24"/>
        </w:rPr>
        <w:t xml:space="preserve"> emission was 34% lower compared to the WLTC emissions.</w:t>
      </w:r>
    </w:p>
    <w:p w14:paraId="0EE45612" w14:textId="7EBF69F3"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Wang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&lt;EndNote&gt;&lt;Cite&gt;&lt;Author&gt;Wang&lt;/Author&gt;&lt;Year&gt;2020&lt;/Year&gt;&lt;RecNum&gt;336&lt;/RecNum&gt;&lt;DisplayText&gt;[60]&lt;/DisplayText&gt;&lt;record&gt;&lt;rec-number&gt;336&lt;/rec-number&gt;&lt;foreign-keys&gt;&lt;key app="EN" db-id="derrt0rs4tr2zhetzzivxwz0f2fwzxfpfwfs" timestamp="1601439623"&gt;336&lt;/key&gt;&lt;/foreign-keys&gt;&lt;ref-type name="Journal Article"&gt;17&lt;/ref-type&gt;&lt;contributors&gt;&lt;authors&gt;&lt;author&gt;Wang, Menglei&lt;/author&gt;&lt;author&gt;Li, Shunyi&lt;/author&gt;&lt;author&gt;Zhu, Rencheng&lt;/author&gt;&lt;author&gt;Zhang, Ruiqin&lt;/author&gt;&lt;author&gt;Zu, Lei&lt;/author&gt;&lt;author&gt;Wang, Yunjing&lt;/author&gt;&lt;author&gt;Bao, Xiaofeng %J Atmospheric Environment&lt;/author&gt;&lt;/authors&gt;&lt;/contributors&gt;&lt;titles&gt;&lt;title&gt;On-road tailpipe emission characteristics and ozone formation potentials of VOCs from gasoline, diesel and liquefied petroleum gas fueled vehicles&lt;/title&gt;&lt;/titles&gt;&lt;pages&gt;117294&lt;/pages&gt;&lt;volume&gt;223&lt;/volume&gt;&lt;dates&gt;&lt;year&gt;2020&lt;/year&gt;&lt;/dates&gt;&lt;isbn&gt;1352-2310&lt;/isbn&gt;&lt;urls&gt;&lt;/urls&gt;&lt;/record&gt;&lt;/Cite&gt;&lt;/EndNote&gt;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[60]</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evaluated volatile organic compounds emission from 4 different types of vehicle which included gasoline cars, light-duty diesel trucks, heavy-duty diesel truck and liquefied petroleum gas-electric hybrid bus. The authors used two routes. Route A was approximately 68 km, including urban, suburban and highway roads while route B was 18 km long route of No. B12 bus in Zhengzhou, China, which includes 29 stations. To simulate passengers dropping off and getting on, the bus was stopped at each station for 10 seconds. For emission measurement, a SEMTECH ECOSTAR PLUS combined with an additional VOC sampling unit was used containing three units: micro proportional sampling system (MPS), gas analyser, particulate matter (PM) analyser. The VOC emissions were different for different vehicles. The major VOC species for vehicles were as following:</w:t>
      </w:r>
    </w:p>
    <w:p w14:paraId="68C6A2AA" w14:textId="77777777"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Gasoline cars: i-pentane, acetone, propane, and toluene </w:t>
      </w:r>
    </w:p>
    <w:p w14:paraId="275B4174" w14:textId="77777777"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Light duty diesel truck: mainly long-chain alkanes- dodecane, n-undecane, naphthalene and n-decane, which in total contributes to 70.4% of total species. </w:t>
      </w:r>
    </w:p>
    <w:p w14:paraId="72EAD5FB" w14:textId="72D1B896"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H</w:t>
      </w:r>
      <w:r w:rsidR="00DE4D67" w:rsidRPr="00687941">
        <w:rPr>
          <w:rFonts w:ascii="Times New Roman" w:hAnsi="Times New Roman" w:cs="Times New Roman"/>
          <w:sz w:val="24"/>
          <w:szCs w:val="24"/>
        </w:rPr>
        <w:t>e</w:t>
      </w:r>
      <w:r w:rsidRPr="00687941">
        <w:rPr>
          <w:rFonts w:ascii="Times New Roman" w:hAnsi="Times New Roman" w:cs="Times New Roman"/>
          <w:sz w:val="24"/>
          <w:szCs w:val="24"/>
        </w:rPr>
        <w:t xml:space="preserve">avy duty diesel truck: naphthalene contributed 31.8% of total VOC, which might be due to the engine operating conditions and the pyrolysation from incomplete combustion (Lin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2019a, 2019b). </w:t>
      </w:r>
    </w:p>
    <w:p w14:paraId="361FEC08" w14:textId="77777777"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LPG bus: short-chain hydrocarbons. Acetone, i-pentane, i-butane, n-butane and propane  (46.7% of the total VOCs). </w:t>
      </w:r>
    </w:p>
    <w:p w14:paraId="01AEAD7A" w14:textId="25AA98C0" w:rsidR="00E17C06" w:rsidRPr="00687941" w:rsidRDefault="00E17C06" w:rsidP="00E17C06">
      <w:pPr>
        <w:spacing w:line="360" w:lineRule="auto"/>
        <w:jc w:val="both"/>
        <w:rPr>
          <w:rFonts w:ascii="Times New Roman" w:hAnsi="Times New Roman" w:cs="Times New Roman"/>
          <w:sz w:val="24"/>
          <w:szCs w:val="24"/>
        </w:rPr>
      </w:pPr>
      <w:r w:rsidRPr="00687941">
        <w:rPr>
          <w:rFonts w:ascii="Times New Roman" w:hAnsi="Times New Roman" w:cs="Times New Roman"/>
          <w:sz w:val="24"/>
          <w:szCs w:val="24"/>
        </w:rPr>
        <w:t xml:space="preserve">For the gasoline cars, aromatics take up 39.4%, 35.0%  and 41.7% of the tailpipe VOCs under the urban, suburban  and highway conditions, respectively. The higher aromatic emission at highway may be caused by the lower air/oil ratio of port fuel injection (PFI) under ultra-high-speed working conditions.  </w:t>
      </w:r>
      <w:r w:rsidR="00B2096B" w:rsidRPr="00687941">
        <w:rPr>
          <w:rFonts w:ascii="Times New Roman" w:hAnsi="Times New Roman" w:cs="Times New Roman"/>
          <w:sz w:val="24"/>
          <w:szCs w:val="24"/>
        </w:rPr>
        <w:t>Heavy-</w:t>
      </w:r>
      <w:r w:rsidRPr="00687941">
        <w:rPr>
          <w:rFonts w:ascii="Times New Roman" w:hAnsi="Times New Roman" w:cs="Times New Roman"/>
          <w:sz w:val="24"/>
          <w:szCs w:val="24"/>
        </w:rPr>
        <w:t xml:space="preserve">duty diesel trucks emitted 8.6 times higher VOC compared to light duty diesel trucks which can be attributed to poor vehicle maintenance as exhibited by inefficient SCR device. Gasoline and LPG vehicles produced relatively lower VOC emission compared to diesel vehicles. This could be attributed to three-way catalyst converter (TWC) of gasoline vehicles which might have reduced the VOC emissions. Highway operating conditions emitted much lower VOC emissions compared to the urban road conditions. </w:t>
      </w:r>
    </w:p>
    <w:p w14:paraId="2541C823" w14:textId="67DCB9B5"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Du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&lt;EndNote&gt;&lt;Cite&gt;&lt;Author&gt;Du&lt;/Author&gt;&lt;Year&gt;2020&lt;/Year&gt;&lt;RecNum&gt;361&lt;/RecNum&gt;&lt;DisplayText&gt;[61]&lt;/DisplayText&gt;&lt;record&gt;&lt;rec-number&gt;361&lt;/rec-number&gt;&lt;foreign-keys&gt;&lt;key app="EN" db-id="derrt0rs4tr2zhetzzivxwz0f2fwzxfpfwfs" timestamp="1601739655"&gt;361&lt;/key&gt;&lt;/foreign-keys&gt;&lt;ref-type name="Journal Article"&gt;17&lt;/ref-type&gt;&lt;contributors&gt;&lt;authors&gt;&lt;author&gt;Du, Baocheng&lt;/author&gt;&lt;author&gt;Zhang, Li&lt;/author&gt;&lt;author&gt;Geng, Yangtao&lt;/author&gt;&lt;author&gt;Zhang, Yun&lt;/author&gt;&lt;author&gt;Xu, Hualong&lt;/author&gt;&lt;author&gt;Xiang, Gan&lt;/author&gt;&lt;/authors&gt;&lt;/contributors&gt;&lt;titles&gt;&lt;title&gt;Testing and evaluation of cold-start emissions in a real driving emissions test&lt;/title&gt;&lt;secondary-title&gt;Transportation Research Part D: Transport and Environment&lt;/secondary-title&gt;&lt;/titles&gt;&lt;periodical&gt;&lt;full-title&gt;Transportation Research Part D: Transport and Environment&lt;/full-title&gt;&lt;/periodical&gt;&lt;pages&gt;102447&lt;/pages&gt;&lt;volume&gt;86&lt;/volume&gt;&lt;keywords&gt;&lt;keyword&gt;Real Driving Emissions (RDE)&lt;/keyword&gt;&lt;keyword&gt;Cold-start emissions&lt;/keyword&gt;&lt;keyword&gt;Emission regulations&lt;/keyword&gt;&lt;keyword&gt;Vehicle thermal state&lt;/keyword&gt;&lt;keyword&gt;Driving behavior&lt;/keyword&gt;&lt;keyword&gt;Ambient temperature&lt;/keyword&gt;&lt;/keywords&gt;&lt;dates&gt;&lt;year&gt;2020&lt;/year&gt;&lt;pub-dates&gt;&lt;date&gt;2020/09/01/&lt;/date&gt;&lt;/pub-dates&gt;&lt;/dates&gt;&lt;isbn&gt;1361-9209&lt;/isbn&gt;&lt;urls&gt;&lt;related-urls&gt;&lt;url&gt;http://www.sciencedirect.com/science/article/pii/S1361920920306349&lt;/url&gt;&lt;/related-urls&gt;&lt;/urls&gt;&lt;electronic-resource-num&gt;https://doi.org/10.1016/j.trd.2020.102447&lt;/electronic-resource-num&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[61]</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tested the effect of cold-start on primary emission parameters. For the experiment light-duty gasoline vehicles were selected which were equipped with three-way catalytic (TWC) convertor, closed-loop control of fuel injection and gasoline particle filter (GPF).</w:t>
      </w:r>
      <w:r w:rsidRPr="00687941">
        <w:rPr>
          <w:rFonts w:ascii="Times New Roman" w:hAnsi="Times New Roman" w:cs="Times New Roman"/>
          <w:sz w:val="24"/>
          <w:szCs w:val="24"/>
        </w:rPr>
        <w:tab/>
        <w:t>The PEMS used in the tests was a HORIBA OBS-ONE. A route of 75.4 km was selected which consisted urban section (32.6%), rural (32.4%), and the motorway section(35.0%). The altitude of the route is ranged from 192.7-313.2 m, which satisfies the RDE test regulations requirements. The authors reported a significant increase of CO, CO</w:t>
      </w:r>
      <w:r w:rsidRPr="00687941">
        <w:rPr>
          <w:rFonts w:ascii="Times New Roman" w:hAnsi="Times New Roman" w:cs="Times New Roman"/>
          <w:sz w:val="24"/>
          <w:szCs w:val="24"/>
          <w:vertAlign w:val="subscript"/>
        </w:rPr>
        <w:t>2</w:t>
      </w:r>
      <w:r w:rsidRPr="00687941">
        <w:rPr>
          <w:rFonts w:ascii="Times New Roman" w:hAnsi="Times New Roman" w:cs="Times New Roman"/>
          <w:sz w:val="24"/>
          <w:szCs w:val="24"/>
        </w:rPr>
        <w:t xml:space="preserve"> and PN  emission at the cold-start compared to a hot-start.  </w:t>
      </w:r>
    </w:p>
    <w:p w14:paraId="67A79DA3" w14:textId="4AA6A941"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Habib (2014)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&lt;EndNote&gt;&lt;Cite&gt;&lt;Author&gt;Habib&lt;/Author&gt;&lt;Year&gt;2018&lt;/Year&gt;&lt;RecNum&gt;360&lt;/RecNum&gt;&lt;DisplayText&gt;[62]&lt;/DisplayText&gt;&lt;record&gt;&lt;rec-number&gt;360&lt;/rec-number&gt;&lt;foreign-keys&gt;&lt;key app="EN" db-id="derrt0rs4tr2zhetzzivxwz0f2fwzxfpfwfs" timestamp="1601738375"&gt;360&lt;/key&gt;&lt;/foreign-keys&gt;&lt;ref-type name="Journal Article"&gt;17&lt;/ref-type&gt;&lt;contributors&gt;&lt;authors&gt;&lt;author&gt;Habib, Gazala &lt;/author&gt;&lt;/authors&gt;&lt;/contributors&gt;&lt;titles&gt;&lt;title&gt;On-road assessment of light duty vehicles in Delhi city: emission factors of CO, CO2 and NOX&lt;/title&gt;&lt;secondary-title&gt;J Atmospheric Environment&lt;/secondary-title&gt;&lt;/titles&gt;&lt;periodical&gt;&lt;full-title&gt;J Atmospheric Environment&lt;/full-title&gt;&lt;/periodical&gt;&lt;pages&gt;132-139&lt;/pages&gt;&lt;volume&gt;174&lt;/volume&gt;&lt;dates&gt;&lt;year&gt;2018&lt;/year&gt;&lt;/dates&gt;&lt;isbn&gt;1352-2310&lt;/isbn&gt;&lt;urls&gt;&lt;/urls&gt;&lt;/record&gt;&lt;/Cite&gt;&lt;/EndNote&gt;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[62]</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three vehicles of varying age groups (BS-II/post- 2000; BS-III/post-2005, and BS-IV/post-2010). The fuels used in the vehicles were also different: gasoline, compressed natural gas (CNG) and diesel. The author selected a route of 10 km consisted of heavy traffic, lean traffic and traffic signals. On-road emissions were measured using Aerosol Emission Measurement System (AEMS), which consists of heated duct, dilution tunnel, zero air assembly, heated particle sampling probe and power supply unit. The author reported that diesel emitted the lowest CO where gasoline emitted the highest. CO</w:t>
      </w:r>
      <w:r w:rsidRPr="00687941">
        <w:rPr>
          <w:rFonts w:ascii="Times New Roman" w:hAnsi="Times New Roman" w:cs="Times New Roman"/>
          <w:sz w:val="24"/>
          <w:szCs w:val="24"/>
          <w:vertAlign w:val="subscript"/>
        </w:rPr>
        <w:t>2</w:t>
      </w:r>
      <w:r w:rsidRPr="00687941">
        <w:rPr>
          <w:rFonts w:ascii="Times New Roman" w:hAnsi="Times New Roman" w:cs="Times New Roman"/>
          <w:sz w:val="24"/>
          <w:szCs w:val="24"/>
        </w:rPr>
        <w:t xml:space="preserve"> of gasoline vehicles were dependent upon acceleration and deceleration. Furthermore, the gasoline vehicle emitted higher amount NO</w:t>
      </w:r>
      <w:r w:rsidRPr="00687941">
        <w:rPr>
          <w:rFonts w:ascii="Times New Roman" w:hAnsi="Times New Roman" w:cs="Times New Roman"/>
          <w:sz w:val="24"/>
          <w:szCs w:val="24"/>
          <w:vertAlign w:val="subscript"/>
        </w:rPr>
        <w:t>X</w:t>
      </w:r>
      <w:r w:rsidRPr="00687941">
        <w:rPr>
          <w:rFonts w:ascii="Times New Roman" w:hAnsi="Times New Roman" w:cs="Times New Roman"/>
          <w:sz w:val="24"/>
          <w:szCs w:val="24"/>
        </w:rPr>
        <w:t xml:space="preserve"> of compared to the other two vehicles. </w:t>
      </w:r>
    </w:p>
    <w:p w14:paraId="24576C87" w14:textId="4811A7D8"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Cao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&lt;EndNote&gt;&lt;Cite&gt;&lt;Author&gt;Cao&lt;/Author&gt;&lt;Year&gt;2016&lt;/Year&gt;&lt;RecNum&gt;337&lt;/RecNum&gt;&lt;DisplayText&gt;[63]&lt;/DisplayText&gt;&lt;record&gt;&lt;rec-number&gt;337&lt;/rec-number&gt;&lt;foreign-keys&gt;&lt;key app="EN" db-id="derrt0rs4tr2zhetzzivxwz0f2fwzxfpfwfs" timestamp="1601451777"&gt;337&lt;/key&gt;&lt;/foreign-keys&gt;&lt;ref-type name="Journal Article"&gt;17&lt;/ref-type&gt;&lt;contributors&gt;&lt;authors&gt;&lt;author&gt;Cao, Xinyue&lt;/author&gt;&lt;author&gt;Yao, Zhiliang&lt;/author&gt;&lt;author&gt;Shen, Xianbao&lt;/author&gt;&lt;author&gt;Ye, Yu&lt;/author&gt;&lt;author&gt;Jiang, Xi %J Atmospheric Environment&lt;/author&gt;&lt;/authors&gt;&lt;/contributors&gt;&lt;titles&gt;&lt;title&gt;On-road emission characteristics of VOCs from light-duty gasoline vehicles in Beijing, China&lt;/title&gt;&lt;/titles&gt;&lt;pages&gt;146-155&lt;/pages&gt;&lt;volume&gt;124&lt;/volume&gt;&lt;dates&gt;&lt;year&gt;2016&lt;/year&gt;&lt;/dates&gt;&lt;isbn&gt;1352-2310&lt;/isbn&gt;&lt;urls&gt;&lt;/urls&gt;&lt;/record&gt;&lt;/Cite&gt;&lt;/EndNote&gt;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[63]</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also evaluated on-road VOC emission; however, they opted for a car chase method. The emission measurement system included exhaust flow meter tube, mobile emission analyser, micro proportional sample system and VOC sampling unit. The test route included arterial roads (19.5 km) and highway roads (14.2 km). The route was divided into three defined driving cycles: arterial road hot start (ARHS), highway hot running (HWHR) and arterial road hot running (ARHR). The test vehicles were light-duty gasoline conformed to diverse emissions standards (Pre-China I to China IV). The authors reported that, for most of the vehicles, hot start resulted in highest VOC emission and highway hot running produced the lowest emission which can be attributed to the low average speed and the effect of the hot start. </w:t>
      </w:r>
    </w:p>
    <w:p w14:paraId="48EB499D" w14:textId="03DDC432"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Daham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&lt;EndNote&gt;&lt;Cite&gt;&lt;Author&gt;Daham&lt;/Author&gt;&lt;Year&gt;2009&lt;/Year&gt;&lt;RecNum&gt;338&lt;/RecNum&gt;&lt;DisplayText&gt;[64]&lt;/DisplayText&gt;&lt;record&gt;&lt;rec-number&gt;338&lt;/rec-number&gt;&lt;foreign-keys&gt;&lt;key app="EN" db-id="derrt0rs4tr2zhetzzivxwz0f2fwzxfpfwfs" timestamp="1601454165"&gt;338&lt;/key&gt;&lt;/foreign-keys&gt;&lt;ref-type name="Report"&gt;27&lt;/ref-type&gt;&lt;contributors&gt;&lt;authors&gt;&lt;author&gt;Daham, Basil&lt;/author&gt;&lt;author&gt;Li, Hu&lt;/author&gt;&lt;author&gt;Andrews, Gordon E&lt;/author&gt;&lt;author&gt;Ropkins, Karl&lt;/author&gt;&lt;author&gt;Tate, James E&lt;/author&gt;&lt;author&gt;Bell, Margaret C&lt;/author&gt;&lt;/authors&gt;&lt;/contributors&gt;&lt;titles&gt;&lt;title&gt;Comparison of real world emissions in urban driving for euro 1-4 vehicles using a PEMS&lt;/title&gt;&lt;/titles&gt;&lt;dates&gt;&lt;year&gt;2009&lt;/year&gt;&lt;/dates&gt;&lt;publisher&gt;SAE Technical Paper&lt;/publisher&gt;&lt;isbn&gt;0148-7191&lt;/isbn&gt;&lt;urls&gt;&lt;/urls&gt;&lt;/record&gt;&lt;/Cite&gt;&lt;/EndNote&gt;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[64]</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investigated the impact of micro-scale driving actions (left and right turns, stops and start at traffic lights, etc.) on on-road vehicle emissions. The authors selected a route of 0.6 km, which consisted of 4 left-hand turns. They used several manual vehicles which conformed to Euro I to IV. They evaluated several driving variations, left turn (anticlockwise) with and without a stop at intersections; right turn (clockwise) with and without a stop at crossroads. The HC emission for the tests was well below the corresponding legislation. However, the NO</w:t>
      </w:r>
      <w:r w:rsidR="00EF49D5">
        <w:rPr>
          <w:rFonts w:ascii="Times New Roman" w:hAnsi="Times New Roman" w:cs="Times New Roman"/>
          <w:sz w:val="24"/>
          <w:szCs w:val="24"/>
        </w:rPr>
        <w:t>x</w:t>
      </w:r>
      <w:r w:rsidRPr="00687941">
        <w:rPr>
          <w:rFonts w:ascii="Times New Roman" w:hAnsi="Times New Roman" w:cs="Times New Roman"/>
          <w:sz w:val="24"/>
          <w:szCs w:val="24"/>
        </w:rPr>
        <w:t xml:space="preserve"> emission for all the vehicles were all above the legislative limits. The authors reported that aggressive driving behaviour heavily affects NO</w:t>
      </w:r>
      <w:r w:rsidRPr="00687941">
        <w:rPr>
          <w:rFonts w:ascii="Times New Roman" w:hAnsi="Times New Roman" w:cs="Times New Roman"/>
          <w:sz w:val="24"/>
          <w:szCs w:val="24"/>
          <w:vertAlign w:val="subscript"/>
        </w:rPr>
        <w:t>X</w:t>
      </w:r>
      <w:r w:rsidRPr="00687941">
        <w:rPr>
          <w:rFonts w:ascii="Times New Roman" w:hAnsi="Times New Roman" w:cs="Times New Roman"/>
          <w:sz w:val="24"/>
          <w:szCs w:val="24"/>
        </w:rPr>
        <w:t xml:space="preserve"> and CO emission, three times increase was observed. Aggressive driving also increased CO</w:t>
      </w:r>
      <w:r w:rsidRPr="00687941">
        <w:rPr>
          <w:rFonts w:ascii="Times New Roman" w:hAnsi="Times New Roman" w:cs="Times New Roman"/>
          <w:sz w:val="24"/>
          <w:szCs w:val="24"/>
          <w:vertAlign w:val="subscript"/>
        </w:rPr>
        <w:t>2</w:t>
      </w:r>
      <w:r w:rsidRPr="00687941">
        <w:rPr>
          <w:rFonts w:ascii="Times New Roman" w:hAnsi="Times New Roman" w:cs="Times New Roman"/>
          <w:sz w:val="24"/>
          <w:szCs w:val="24"/>
        </w:rPr>
        <w:t xml:space="preserve"> emission significantly.  </w:t>
      </w:r>
    </w:p>
    <w:p w14:paraId="0573EC52" w14:textId="17D952CE"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Roso and Martins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&lt;EndNote&gt;&lt;Cite&gt;&lt;Author&gt;Roso&lt;/Author&gt;&lt;Year&gt;2016&lt;/Year&gt;&lt;RecNum&gt;340&lt;/RecNum&gt;&lt;DisplayText&gt;[65]&lt;/DisplayText&gt;&lt;record&gt;&lt;rec-number&gt;340&lt;/rec-number&gt;&lt;foreign-keys&gt;&lt;key app="EN" db-id="derrt0rs4tr2zhetzzivxwz0f2fwzxfpfwfs" timestamp="1601536886"&gt;340&lt;/key&gt;&lt;/foreign-keys&gt;&lt;ref-type name="Report"&gt;27&lt;/ref-type&gt;&lt;contributors&gt;&lt;authors&gt;&lt;author&gt;Roso, Vinícius Rückert&lt;/author&gt;&lt;author&gt;Martins, Mario Eduardo Santos&lt;/author&gt;&lt;/authors&gt;&lt;/contributors&gt;&lt;titles&gt;&lt;title&gt;Simulation of Fuel Consumption and Emissions for Passenger Cars and Urban Buses in Real-World Driving Cycles&lt;/title&gt;&lt;/titles&gt;&lt;dates&gt;&lt;year&gt;2016&lt;/year&gt;&lt;/dates&gt;&lt;publisher&gt;SAE Technical Paper&lt;/publisher&gt;&lt;isbn&gt;0148-7191&lt;/isbn&gt;&lt;urls&gt;&lt;/urls&gt;&lt;/record&gt;&lt;/Cite&gt;&lt;/EndNote&gt;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[65]</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compared two different methods to develop an RDE cycle: average method and cumulative method. The emissions were evaluated using computational models developed through GT-Suite software. The authors used two vehicles to develop the cycle: bus and passenger vehicle and reported a significant increase of emission for cumulative methods compared to the FTP-75 cycle. </w:t>
      </w:r>
    </w:p>
    <w:p w14:paraId="4B3DC8ED" w14:textId="1975C59A"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Zhou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&lt;EndNote&gt;&lt;Cite&gt;&lt;Author&gt;Zhou&lt;/Author&gt;&lt;Year&gt;2018&lt;/Year&gt;&lt;RecNum&gt;358&lt;/RecNum&gt;&lt;DisplayText&gt;[56]&lt;/DisplayText&gt;&lt;record&gt;&lt;rec-number&gt;358&lt;/rec-number&gt;&lt;foreign-keys&gt;&lt;key app="EN" db-id="derrt0rs4tr2zhetzzivxwz0f2fwzxfpfwfs" timestamp="1601641260"&gt;358&lt;/key&gt;&lt;/foreign-keys&gt;&lt;ref-type name="Report"&gt;27&lt;/ref-type&gt;&lt;contributors&gt;&lt;authors&gt;&lt;author&gt;Zhou, Hua&lt;/author&gt;&lt;author&gt;Zhao, Hongwei&lt;/author&gt;&lt;author&gt;Feng, Qian&lt;/author&gt;&lt;author&gt;Yin, Zenghui&lt;/author&gt;&lt;author&gt;Li, JIngyuan&lt;/author&gt;&lt;author&gt;Qin, Kongjian&lt;/author&gt;&lt;author&gt;Li, Mengliang&lt;/author&gt;&lt;author&gt;Cao, Lijuan&lt;/author&gt;&lt;/authors&gt;&lt;/contributors&gt;&lt;titles&gt;&lt;title&gt;Effects of environmental parameters on real-world nox emissions and fuel consumption for heavy-duty diesel trucks using an OBD approach&lt;/title&gt;&lt;/titles&gt;&lt;dates&gt;&lt;year&gt;2018&lt;/year&gt;&lt;/dates&gt;&lt;publisher&gt;SAE Technical Paper&lt;/publisher&gt;&lt;isbn&gt;0148-7191&lt;/isbn&gt;&lt;urls&gt;&lt;/urls&gt;&lt;/record&gt;&lt;/Cite&gt;&lt;/EndNote&gt;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[56]</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evaluated the effect of various environmental constraint on real drive NO</w:t>
      </w:r>
      <w:r w:rsidRPr="00687941">
        <w:rPr>
          <w:rFonts w:ascii="Times New Roman" w:hAnsi="Times New Roman" w:cs="Times New Roman"/>
          <w:sz w:val="24"/>
          <w:szCs w:val="24"/>
          <w:vertAlign w:val="subscript"/>
        </w:rPr>
        <w:t>X</w:t>
      </w:r>
      <w:r w:rsidRPr="00687941">
        <w:rPr>
          <w:rFonts w:ascii="Times New Roman" w:hAnsi="Times New Roman" w:cs="Times New Roman"/>
          <w:sz w:val="24"/>
          <w:szCs w:val="24"/>
        </w:rPr>
        <w:t xml:space="preserve"> emission. If there is a difference in altitude or temperature, it will have impact on parameters such as oxygen content, air intake and air-fuel ratio of the engine and which will vary in-cylinder combustion, amount of pollutants and fuel consumption of vehicles.  Emission varies with temperature and speed. For example, with vehicle speed &lt;20 km/h, low altitude NO</w:t>
      </w:r>
      <w:r w:rsidRPr="00687941">
        <w:rPr>
          <w:rFonts w:ascii="Times New Roman" w:hAnsi="Times New Roman" w:cs="Times New Roman"/>
          <w:sz w:val="24"/>
          <w:szCs w:val="24"/>
          <w:vertAlign w:val="subscript"/>
        </w:rPr>
        <w:t>X</w:t>
      </w:r>
      <w:r w:rsidRPr="00687941">
        <w:rPr>
          <w:rFonts w:ascii="Times New Roman" w:hAnsi="Times New Roman" w:cs="Times New Roman"/>
          <w:sz w:val="24"/>
          <w:szCs w:val="24"/>
        </w:rPr>
        <w:t xml:space="preserve"> emission is higher than that of moderate altitude. High temperature and oxygen enrichment results in reduced NO</w:t>
      </w:r>
      <w:r w:rsidRPr="00687941">
        <w:rPr>
          <w:rFonts w:ascii="Times New Roman" w:hAnsi="Times New Roman" w:cs="Times New Roman"/>
          <w:sz w:val="24"/>
          <w:szCs w:val="24"/>
          <w:vertAlign w:val="subscript"/>
        </w:rPr>
        <w:t>X</w:t>
      </w:r>
      <w:r w:rsidRPr="00687941">
        <w:rPr>
          <w:rFonts w:ascii="Times New Roman" w:hAnsi="Times New Roman" w:cs="Times New Roman"/>
          <w:sz w:val="24"/>
          <w:szCs w:val="24"/>
        </w:rPr>
        <w:t xml:space="preserve"> emission and thus high altitude produces lower emission. Akard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&lt;EndNote&gt;&lt;Cite&gt;&lt;Author&gt;Akard&lt;/Author&gt;&lt;Year&gt;2019&lt;/Year&gt;&lt;RecNum&gt;344&lt;/RecNum&gt;&lt;DisplayText&gt;[66]&lt;/DisplayText&gt;&lt;record&gt;&lt;rec-number&gt;344&lt;/rec-number&gt;&lt;foreign-keys&gt;&lt;key app="EN" db-id="derrt0rs4tr2zhetzzivxwz0f2fwzxfpfwfs" timestamp="1601542358"&gt;344&lt;/key&gt;&lt;/foreign-keys&gt;&lt;ref-type name="Report"&gt;27&lt;/ref-type&gt;&lt;contributors&gt;&lt;authors&gt;&lt;author&gt;Akard, Michael&lt;/author&gt;&lt;author&gt;Gramlich, Nathan&lt;/author&gt;&lt;author&gt;Nevius, Tim&lt;/author&gt;&lt;author&gt;Porter, Scott&lt;/author&gt;&lt;/authors&gt;&lt;/contributors&gt;&lt;titles&gt;&lt;title&gt;Comparison of Real-World Urban Driving Route PEMS Fuel Economy with Chassis Dynamometer CVS Results&lt;/title&gt;&lt;/titles&gt;&lt;dates&gt;&lt;year&gt;2019&lt;/year&gt;&lt;/dates&gt;&lt;publisher&gt;SAE Technical Paper&lt;/publisher&gt;&lt;isbn&gt;0148-7191&lt;/isbn&gt;&lt;urls&gt;&lt;/urls&gt;&lt;/record&gt;&lt;/Cite&gt;&lt;/EndNote&gt;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[66]</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also reported the influence of altitude on CO</w:t>
      </w:r>
      <w:r w:rsidRPr="00687941">
        <w:rPr>
          <w:rFonts w:ascii="Times New Roman" w:hAnsi="Times New Roman" w:cs="Times New Roman"/>
          <w:sz w:val="24"/>
          <w:szCs w:val="24"/>
          <w:vertAlign w:val="subscript"/>
        </w:rPr>
        <w:t>2</w:t>
      </w:r>
      <w:r w:rsidRPr="00687941">
        <w:rPr>
          <w:rFonts w:ascii="Times New Roman" w:hAnsi="Times New Roman" w:cs="Times New Roman"/>
          <w:sz w:val="24"/>
          <w:szCs w:val="24"/>
        </w:rPr>
        <w:t xml:space="preserve"> emission. The authors reported that a change in altitude of 90 meters might result in a change in CO</w:t>
      </w:r>
      <w:r w:rsidRPr="00687941">
        <w:rPr>
          <w:rFonts w:ascii="Times New Roman" w:hAnsi="Times New Roman" w:cs="Times New Roman"/>
          <w:sz w:val="24"/>
          <w:szCs w:val="24"/>
          <w:vertAlign w:val="subscript"/>
        </w:rPr>
        <w:t>2</w:t>
      </w:r>
      <w:r w:rsidRPr="00687941">
        <w:rPr>
          <w:rFonts w:ascii="Times New Roman" w:hAnsi="Times New Roman" w:cs="Times New Roman"/>
          <w:sz w:val="24"/>
          <w:szCs w:val="24"/>
        </w:rPr>
        <w:t xml:space="preserve"> emission by 10gm/mile.</w:t>
      </w:r>
      <w:r w:rsidRPr="00687941">
        <w:rPr>
          <w:rFonts w:ascii="Times New Roman" w:hAnsi="Times New Roman" w:cs="Times New Roman"/>
          <w:b/>
          <w:bCs/>
          <w:sz w:val="24"/>
          <w:szCs w:val="24"/>
          <w:u w:val="single"/>
        </w:rPr>
        <w:t xml:space="preserve"> </w:t>
      </w:r>
    </w:p>
    <w:p w14:paraId="1C51FC59" w14:textId="1B91AEE2"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Ren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&lt;EndNote&gt;&lt;Cite&gt;&lt;Author&gt;Ren&lt;/Author&gt;&lt;Year&gt;2019&lt;/Year&gt;&lt;RecNum&gt;359&lt;/RecNum&gt;&lt;DisplayText&gt;[67]&lt;/DisplayText&gt;&lt;record&gt;&lt;rec-number&gt;359&lt;/rec-number&gt;&lt;foreign-keys&gt;&lt;key app="EN" db-id="derrt0rs4tr2zhetzzivxwz0f2fwzxfpfwfs" timestamp="1601641825"&gt;359&lt;/key&gt;&lt;/foreign-keys&gt;&lt;ref-type name="Report"&gt;27&lt;/ref-type&gt;&lt;contributors&gt;&lt;authors&gt;&lt;author&gt;Ren, Yedi&lt;/author&gt;&lt;author&gt;Lou, Diming&lt;/author&gt;&lt;author&gt;Zhang, Yunhua&lt;/author&gt;&lt;author&gt;Tan, Piqiang&lt;/author&gt;&lt;author&gt;Hu, Zhiyuan&lt;/author&gt;&lt;/authors&gt;&lt;/contributors&gt;&lt;titles&gt;&lt;title&gt;Study on Real-World NOx and Particle Emissions of Bus: Influences of VSP and Fuel&lt;/title&gt;&lt;/titles&gt;&lt;dates&gt;&lt;year&gt;2019&lt;/year&gt;&lt;/dates&gt;&lt;publisher&gt;SAE Technical Paper&lt;/publisher&gt;&lt;isbn&gt;0148-7191&lt;/isbn&gt;&lt;urls&gt;&lt;/urls&gt;&lt;/record&gt;&lt;/Cite&gt;&lt;/EndNote&gt;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[67]</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evaluated the effect of various alternative fuels on the emission of buses on their usual daily route. The fuels considered were diesel, 20% Waste cooking biodiesel+ 80% diesel (B20) and Liquid natural gas (LNG). The portable emission measurement system (PEMS) was composed of a gas test unit: on-board emissions measurement system and a particle test unit: engine exhaust particle sizer. Compared to diesel operated bus, B20 and LNG buses had a reduction in PM emissions however NOx and PN emissions were higher. </w:t>
      </w:r>
    </w:p>
    <w:p w14:paraId="104AAA6B" w14:textId="585438C4"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Braisher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&lt;EndNote&gt;&lt;Cite&gt;&lt;Author&gt;Gallus&lt;/Author&gt;&lt;Year&gt;2016&lt;/Year&gt;&lt;RecNum&gt;331&lt;/RecNum&gt;&lt;DisplayText&gt;[68]&lt;/DisplayText&gt;&lt;record&gt;&lt;rec-number&gt;331&lt;/rec-number&gt;&lt;foreign-keys&gt;&lt;key app="EN" db-id="derrt0rs4tr2zhetzzivxwz0f2fwzxfpfwfs" timestamp="1601387954"&gt;331&lt;/key&gt;&lt;/foreign-keys&gt;&lt;ref-type name="Journal Article"&gt;17&lt;/ref-type&gt;&lt;contributors&gt;&lt;authors&gt;&lt;author&gt;Gallus, Jens&lt;/author&gt;&lt;author&gt;Kirchner, Ulf&lt;/author&gt;&lt;author&gt;Vogt, Rainer&lt;/author&gt;&lt;author&gt;Börensen, Christoph&lt;/author&gt;&lt;author&gt;Benter, Thorsten %J Atmospheric Environment&lt;/author&gt;&lt;/authors&gt;&lt;/contributors&gt;&lt;titles&gt;&lt;title&gt;On-road particle number measurements using a portable emission measurement system (PEMS)&lt;/title&gt;&lt;/titles&gt;&lt;pages&gt;37-45&lt;/pages&gt;&lt;volume&gt;124&lt;/volume&gt;&lt;dates&gt;&lt;year&gt;2016&lt;/year&gt;&lt;/dates&gt;&lt;isbn&gt;1352-2310&lt;/isbn&gt;&lt;urls&gt;&lt;/urls&gt;&lt;/record&gt;&lt;/Cite&gt;&lt;/EndNote&gt;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[68]</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evaluated on-road emission against legislative cycles such as NEDC, world harmonised light-duty test cycle (WLTC). The test cell is equipped with the Horiba MEXA-2000SPCS and PN was measured using the pre-series instrument Nanomet3-PS where particle detection was based on aerosol particles corona charging. The selected driving route consists of urban route (max speed of 50 km/h) and short segments (speed 70 km/h). The second route includes a long Autobahn (high-speed road network) route with a max speed of 100 km/h. the complete PEMS evaluation run consists of two urban route and one Autobahn route. The total run time was approximately 90 minutes. Cold start tests were conducted at different ambient temperatures (8 to 28 </w:t>
      </w:r>
      <w:r w:rsidRPr="00687941">
        <w:rPr>
          <w:rFonts w:ascii="Times New Roman" w:hAnsi="Times New Roman" w:cs="Times New Roman"/>
          <w:sz w:val="24"/>
          <w:szCs w:val="24"/>
          <w:vertAlign w:val="superscript"/>
        </w:rPr>
        <w:t>o</w:t>
      </w:r>
      <w:r w:rsidRPr="00687941">
        <w:rPr>
          <w:rFonts w:ascii="Times New Roman" w:hAnsi="Times New Roman" w:cs="Times New Roman"/>
          <w:sz w:val="24"/>
          <w:szCs w:val="24"/>
        </w:rPr>
        <w:t xml:space="preserve">C). The on-road measurements were performed using gasoline operated Euro-5 compliant passenger vehicle. The obtained results show that, 60% of the trip PN emission is generated while the vehicle operates at cold-start period. Braisher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&lt;EndNote&gt;&lt;Cite&gt;&lt;Author&gt;Braisher&lt;/Author&gt;&lt;Year&gt;2010&lt;/Year&gt;&lt;RecNum&gt;332&lt;/RecNum&gt;&lt;DisplayText&gt;[69]&lt;/DisplayText&gt;&lt;record&gt;&lt;rec-number&gt;332&lt;/rec-number&gt;&lt;foreign-keys&gt;&lt;key app="EN" db-id="derrt0rs4tr2zhetzzivxwz0f2fwzxfpfwfs" timestamp="1601388730"&gt;332&lt;/key&gt;&lt;/foreign-keys&gt;&lt;ref-type name="Report"&gt;27&lt;/ref-type&gt;&lt;contributors&gt;&lt;authors&gt;&lt;author&gt;Braisher, Mike&lt;/author&gt;&lt;author&gt;Stone, Richard&lt;/author&gt;&lt;author&gt;Price, Phil&lt;/author&gt;&lt;/authors&gt;&lt;/contributors&gt;&lt;titles&gt;&lt;title&gt;Particle number emissions from a range of European vehicles&lt;/title&gt;&lt;/titles&gt;&lt;dates&gt;&lt;year&gt;2010&lt;/year&gt;&lt;/dates&gt;&lt;publisher&gt;SAE Technical Paper&lt;/publisher&gt;&lt;isbn&gt;0148-7191&lt;/isbn&gt;&lt;urls&gt;&lt;/urls&gt;&lt;/record&gt;&lt;/Cite&gt;&lt;/EndNote&gt;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[69]</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reported that during the NEDC cycle, 77% of the total PN emission is generated during the cold-start period. Furthermore, the tests also reveal that driving style is an essential parameter with a substantial impact on the PN emission. The Autobahn trips show a significant change in PN emission (10x increase) when switched from normal to severe driving. This can be attributed to larger accelerations, higher velocities, and higher power demand. </w:t>
      </w:r>
    </w:p>
    <w:p w14:paraId="1B78744F" w14:textId="6C6C2114" w:rsidR="00E17C06" w:rsidRPr="00687941" w:rsidRDefault="00E17C06" w:rsidP="00E17C06">
      <w:pPr>
        <w:autoSpaceDE w:val="0"/>
        <w:autoSpaceDN w:val="0"/>
        <w:adjustRightInd w:val="0"/>
        <w:spacing w:line="360" w:lineRule="auto"/>
        <w:ind w:firstLine="720"/>
        <w:jc w:val="both"/>
        <w:rPr>
          <w:rFonts w:ascii="Times New Roman" w:hAnsi="Times New Roman" w:cs="Times New Roman"/>
          <w:noProof/>
          <w:sz w:val="24"/>
          <w:szCs w:val="24"/>
        </w:rPr>
      </w:pPr>
      <w:r w:rsidRPr="00687941">
        <w:rPr>
          <w:rFonts w:ascii="Times New Roman" w:hAnsi="Times New Roman" w:cs="Times New Roman"/>
          <w:sz w:val="24"/>
          <w:szCs w:val="24"/>
        </w:rPr>
        <w:t xml:space="preserve">Khalfan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&lt;EndNote&gt;&lt;Cite&gt;&lt;Author&gt;Khalfan&lt;/Author&gt;&lt;Year&gt;2017&lt;/Year&gt;&lt;RecNum&gt;349&lt;/RecNum&gt;&lt;DisplayText&gt;[70]&lt;/DisplayText&gt;&lt;record&gt;&lt;rec-number&gt;349&lt;/rec-number&gt;&lt;foreign-keys&gt;&lt;key app="EN" db-id="derrt0rs4tr2zhetzzivxwz0f2fwzxfpfwfs" timestamp="1601554253"&gt;349&lt;/key&gt;&lt;/foreign-keys&gt;&lt;ref-type name="Conference Proceedings"&gt;10&lt;/ref-type&gt;&lt;contributors&gt;&lt;authors&gt;&lt;author&gt;Khalfan, AMM&lt;/author&gt;&lt;author&gt;Andrews, GE&lt;/author&gt;&lt;author&gt;Li, Hu&lt;/author&gt;&lt;/authors&gt;&lt;/contributors&gt;&lt;titles&gt;&lt;title&gt;Real World Driving: Emissions in Highly Congested Traffic&lt;/title&gt;&lt;secondary-title&gt;Proceedings of the SAE Powertrain Fuels and Lubricants Meeting 2017&lt;/secondary-title&gt;&lt;/titles&gt;&lt;dates&gt;&lt;year&gt;2017&lt;/year&gt;&lt;/dates&gt;&lt;publisher&gt;SAE International&lt;/publisher&gt;&lt;isbn&gt;0148-7191&lt;/isbn&gt;&lt;urls&gt;&lt;/urls&gt;&lt;/record&gt;&lt;/Cite&gt;&lt;/EndNote&gt;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[70]</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evaluated the effect of traffic congestion on vehicle emissions.  A portable Fourier Transform Infrared (FTIR) spectrometer was used to measure real-world on-road emissions. The total route distance was 5 km and the speed limit were 48 km/h. Two different cycles were conducted with varying numbers of right and left turns, traffic lights and pedestrian crossings. These dynamic factors would result in numerous stop/start events. The authors reported that congestion affected the CO</w:t>
      </w:r>
      <w:r w:rsidRPr="00687941">
        <w:rPr>
          <w:rFonts w:ascii="Times New Roman" w:hAnsi="Times New Roman" w:cs="Times New Roman"/>
          <w:sz w:val="24"/>
          <w:szCs w:val="24"/>
          <w:vertAlign w:val="subscript"/>
        </w:rPr>
        <w:t>2</w:t>
      </w:r>
      <w:r w:rsidRPr="00687941">
        <w:rPr>
          <w:rFonts w:ascii="Times New Roman" w:hAnsi="Times New Roman" w:cs="Times New Roman"/>
          <w:sz w:val="24"/>
          <w:szCs w:val="24"/>
        </w:rPr>
        <w:t xml:space="preserve"> emission; most of the trips produced more than 180 g/km CO</w:t>
      </w:r>
      <w:r w:rsidRPr="00687941">
        <w:rPr>
          <w:rFonts w:ascii="Times New Roman" w:hAnsi="Times New Roman" w:cs="Times New Roman"/>
          <w:sz w:val="24"/>
          <w:szCs w:val="24"/>
          <w:vertAlign w:val="subscript"/>
        </w:rPr>
        <w:t>2,</w:t>
      </w:r>
      <w:r w:rsidRPr="00687941">
        <w:rPr>
          <w:rFonts w:ascii="Times New Roman" w:hAnsi="Times New Roman" w:cs="Times New Roman"/>
          <w:sz w:val="24"/>
          <w:szCs w:val="24"/>
        </w:rPr>
        <w:t xml:space="preserve"> which is above NEDC certification limits. THE CO and THC and NO</w:t>
      </w:r>
      <w:r w:rsidRPr="00687941">
        <w:rPr>
          <w:rFonts w:ascii="Times New Roman" w:hAnsi="Times New Roman" w:cs="Times New Roman"/>
          <w:sz w:val="24"/>
          <w:szCs w:val="24"/>
          <w:vertAlign w:val="subscript"/>
        </w:rPr>
        <w:t>X</w:t>
      </w:r>
      <w:r w:rsidRPr="00687941">
        <w:rPr>
          <w:rFonts w:ascii="Times New Roman" w:hAnsi="Times New Roman" w:cs="Times New Roman"/>
          <w:sz w:val="24"/>
          <w:szCs w:val="24"/>
        </w:rPr>
        <w:t xml:space="preserve"> emissions were dependent upon the traffic speed. These emissions were higher than the legislative limits at lower speeds.</w:t>
      </w:r>
    </w:p>
    <w:p w14:paraId="7712BF55" w14:textId="2A8DE787" w:rsidR="00E17C06" w:rsidRPr="00687941" w:rsidRDefault="00E17C06" w:rsidP="00E17C06">
      <w:pPr>
        <w:autoSpaceDE w:val="0"/>
        <w:autoSpaceDN w:val="0"/>
        <w:adjustRightInd w:val="0"/>
        <w:spacing w:line="360" w:lineRule="auto"/>
        <w:ind w:firstLine="720"/>
        <w:jc w:val="both"/>
        <w:rPr>
          <w:rFonts w:ascii="Times New Roman" w:hAnsi="Times New Roman" w:cs="Times New Roman"/>
          <w:sz w:val="24"/>
          <w:szCs w:val="24"/>
        </w:rPr>
      </w:pPr>
      <w:r w:rsidRPr="00687941">
        <w:rPr>
          <w:rFonts w:ascii="Times New Roman" w:hAnsi="Times New Roman" w:cs="Times New Roman"/>
          <w:noProof/>
          <w:sz w:val="24"/>
          <w:szCs w:val="24"/>
        </w:rPr>
        <w:t>Rosenblatt</w:t>
      </w:r>
      <w:r w:rsidRPr="00687941">
        <w:rPr>
          <w:rFonts w:ascii="Times New Roman" w:hAnsi="Times New Roman" w:cs="Times New Roman"/>
          <w:sz w:val="24"/>
          <w:szCs w:val="24"/>
        </w:rPr>
        <w:t xml:space="preserve">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&lt;EndNote&gt;&lt;Cite&gt;&lt;Author&gt;Rosenblatt&lt;/Author&gt;&lt;Year&gt;2020&lt;/Year&gt;&lt;RecNum&gt;346&lt;/RecNum&gt;&lt;DisplayText&gt;[71]&lt;/DisplayText&gt;&lt;record&gt;&lt;rec-number&gt;346&lt;/rec-number&gt;&lt;foreign-keys&gt;&lt;key app="EN" db-id="derrt0rs4tr2zhetzzivxwz0f2fwzxfpfwfs" timestamp="1601547470"&gt;346&lt;/key&gt;&lt;/foreign-keys&gt;&lt;ref-type name="Report"&gt;27&lt;/ref-type&gt;&lt;contributors&gt;&lt;authors&gt;&lt;author&gt;Rosenblatt, Debbie&lt;/author&gt;&lt;author&gt;Stokes, Jonathan&lt;/author&gt;&lt;author&gt;Caffrey, Cheryl&lt;/author&gt;&lt;author&gt;Brown, Kevin F&lt;/author&gt;&lt;/authors&gt;&lt;/contributors&gt;&lt;titles&gt;&lt;title&gt;Effect of Driving Cycles on Emissions from On-Road Motorcycles&lt;/title&gt;&lt;/titles&gt;&lt;dates&gt;&lt;year&gt;2020&lt;/year&gt;&lt;/dates&gt;&lt;publisher&gt;SAE Technical Paper&lt;/publisher&gt;&lt;isbn&gt;0148-7191&lt;/isbn&gt;&lt;urls&gt;&lt;/urls&gt;&lt;/record&gt;&lt;/Cite&gt;&lt;/EndNote&gt;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[71]</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tested three variant of motorbike on a 30-minute test cycle which consist a cold start phase, intermediate speed and high speed with each stage being weighted equally at 0.33. The authors found that the PM emission was lower than the current Tier 3/LEV III light duty highway vehicle limit of 3 mg/mile. A considerable fraction of CO and HC emissions were produced over the cold start phase and/or high-speed phases whereas NO</w:t>
      </w:r>
      <w:r w:rsidRPr="00687941">
        <w:rPr>
          <w:rFonts w:ascii="Times New Roman" w:hAnsi="Times New Roman" w:cs="Times New Roman"/>
          <w:sz w:val="24"/>
          <w:szCs w:val="24"/>
          <w:vertAlign w:val="subscript"/>
        </w:rPr>
        <w:t>X</w:t>
      </w:r>
      <w:r w:rsidRPr="00687941">
        <w:rPr>
          <w:rFonts w:ascii="Times New Roman" w:hAnsi="Times New Roman" w:cs="Times New Roman"/>
          <w:sz w:val="24"/>
          <w:szCs w:val="24"/>
        </w:rPr>
        <w:t xml:space="preserve"> emission was most influential over the high-speed stage. </w:t>
      </w:r>
    </w:p>
    <w:p w14:paraId="25430868" w14:textId="345D9CD5"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The modern-day vehicles have new technologies that help the driver, for example, adaptive cruise control (ACC), start and stop system. Dvorkin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&lt;EndNote&gt;&lt;Cite&gt;&lt;Author&gt;Dvorkin&lt;/Author&gt;&lt;Year&gt;2019&lt;/Year&gt;&lt;RecNum&gt;345&lt;/RecNum&gt;&lt;DisplayText&gt;[72]&lt;/DisplayText&gt;&lt;record&gt;&lt;rec-number&gt;345&lt;/rec-number&gt;&lt;foreign-keys&gt;&lt;key app="EN" db-id="derrt0rs4tr2zhetzzivxwz0f2fwzxfpfwfs" timestamp="1601545894"&gt;345&lt;/key&gt;&lt;/foreign-keys&gt;&lt;ref-type name="Report"&gt;27&lt;/ref-type&gt;&lt;contributors&gt;&lt;authors&gt;&lt;author&gt;Dvorkin, William&lt;/author&gt;&lt;author&gt;King, Joshua&lt;/author&gt;&lt;author&gt;Gray, Marc&lt;/author&gt;&lt;author&gt;Jao, Shyhyeu&lt;/author&gt;&lt;/authors&gt;&lt;/contributors&gt;&lt;titles&gt;&lt;title&gt;Determining the greenhouse gas emissions benefit of an adaptive cruise control system using real-world driving data&lt;/title&gt;&lt;/titles&gt;&lt;dates&gt;&lt;year&gt;2019&lt;/year&gt;&lt;/dates&gt;&lt;publisher&gt;SAE Technical Paper&lt;/publisher&gt;&lt;isbn&gt;0148-7191&lt;/isbn&gt;&lt;urls&gt;&lt;/urls&gt;&lt;/record&gt;&lt;/Cite&gt;&lt;/EndNote&gt;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[72]</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evaluated the effect of on ACC on vehicle emission on-road. The performance of ACC depends upon two factors: platooning and controlled acceleration. When vehicles closely follows each-other to reduce aerodynamic drag it is known as platooning which is most effective in highway conditions where aerodynamic drag dictates road load forces. The author reported that active ACC resulted in less CO</w:t>
      </w:r>
      <w:r w:rsidRPr="00687941">
        <w:rPr>
          <w:rFonts w:ascii="Times New Roman" w:hAnsi="Times New Roman" w:cs="Times New Roman"/>
          <w:sz w:val="24"/>
          <w:szCs w:val="24"/>
          <w:vertAlign w:val="subscript"/>
        </w:rPr>
        <w:t>2</w:t>
      </w:r>
      <w:r w:rsidRPr="00687941">
        <w:rPr>
          <w:rFonts w:ascii="Times New Roman" w:hAnsi="Times New Roman" w:cs="Times New Roman"/>
          <w:sz w:val="24"/>
          <w:szCs w:val="24"/>
        </w:rPr>
        <w:t xml:space="preserve"> g/miles and optimum GHG reduction is achieved when the following distance is 20-40 m and vehicle operating at highway speeds. In another study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&lt;EndNote&gt;&lt;Cite&gt;&lt;Author&gt;Laberteaux&lt;/Author&gt;&lt;Year&gt;2017&lt;/Year&gt;&lt;RecNum&gt;348&lt;/RecNum&gt;&lt;DisplayText&gt;[73]&lt;/DisplayText&gt;&lt;record&gt;&lt;rec-number&gt;348&lt;/rec-number&gt;&lt;foreign-keys&gt;&lt;key app="EN" db-id="derrt0rs4tr2zhetzzivxwz0f2fwzxfpfwfs" timestamp="1601553207"&gt;348&lt;/key&gt;&lt;/foreign-keys&gt;&lt;ref-type name="Report"&gt;27&lt;/ref-type&gt;&lt;contributors&gt;&lt;authors&gt;&lt;author&gt;Laberteaux, Ken&lt;/author&gt;&lt;author&gt;Hamza, Karim&lt;/author&gt;&lt;/authors&gt;&lt;/contributors&gt;&lt;titles&gt;&lt;title&gt;A Study of Greenhouse Gas Emissions Reduction Opportunity in Light-Duty Vehicles by Analyzing Real Driving Patterns&lt;/title&gt;&lt;/titles&gt;&lt;dates&gt;&lt;year&gt;2017&lt;/year&gt;&lt;/dates&gt;&lt;publisher&gt;SAE Technical Paper&lt;/publisher&gt;&lt;isbn&gt;0148-7191&lt;/isbn&gt;&lt;urls&gt;&lt;/urls&gt;&lt;/record&gt;&lt;/Cite&gt;&lt;/EndNote&gt;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[73]</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the authors concluded that, if households switched from conventional vehicles to electric vehicles, they could reduce their GHG emissions significantly. </w:t>
      </w:r>
    </w:p>
    <w:p w14:paraId="17A6403F" w14:textId="45FA6C3C"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Andersson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&lt;EndNote&gt;&lt;Cite&gt;&lt;Author&gt;Andersson&lt;/Author&gt;&lt;Year&gt;2014&lt;/Year&gt;&lt;RecNum&gt;339&lt;/RecNum&gt;&lt;DisplayText&gt;[74]&lt;/DisplayText&gt;&lt;record&gt;&lt;rec-number&gt;339&lt;/rec-number&gt;&lt;foreign-keys&gt;&lt;key app="EN" db-id="derrt0rs4tr2zhetzzivxwz0f2fwzxfpfwfs" timestamp="1601528081"&gt;339&lt;/key&gt;&lt;/foreign-keys&gt;&lt;ref-type name="Journal Article"&gt;17&lt;/ref-type&gt;&lt;contributors&gt;&lt;authors&gt;&lt;author&gt;Andersson, Jon&lt;/author&gt;&lt;author&gt;May, John&lt;/author&gt;&lt;author&gt;Favre, Cecile&lt;/author&gt;&lt;author&gt;Bosteels, Dirk&lt;/author&gt;&lt;author&gt;de Vries, Simon&lt;/author&gt;&lt;author&gt;Heaney, Matthew&lt;/author&gt;&lt;author&gt;Keenan, Matthew&lt;/author&gt;&lt;author&gt;Mansell, Jonathon %J SAE International Journal of Fuels&lt;/author&gt;&lt;author&gt;Lubricants&lt;/author&gt;&lt;/authors&gt;&lt;/contributors&gt;&lt;titles&gt;&lt;title&gt;On-road and chassis dynamometer evaluations of emissions from two Euro 6 diesel vehicles&lt;/title&gt;&lt;/titles&gt;&lt;pages&gt;919-934&lt;/pages&gt;&lt;volume&gt;7&lt;/volume&gt;&lt;number&gt;3&lt;/number&gt;&lt;dates&gt;&lt;year&gt;2014&lt;/year&gt;&lt;/dates&gt;&lt;isbn&gt;1946-3952&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[74]</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evaluated two EURO 6 compliant light-duty diesel vehicles. These vehicles had two different technology installed to reduce NO</w:t>
      </w:r>
      <w:r w:rsidRPr="00687941">
        <w:rPr>
          <w:rFonts w:ascii="Times New Roman" w:hAnsi="Times New Roman" w:cs="Times New Roman"/>
          <w:sz w:val="24"/>
          <w:szCs w:val="24"/>
          <w:vertAlign w:val="subscript"/>
        </w:rPr>
        <w:t>X</w:t>
      </w:r>
      <w:r w:rsidRPr="00687941">
        <w:rPr>
          <w:rFonts w:ascii="Times New Roman" w:hAnsi="Times New Roman" w:cs="Times New Roman"/>
          <w:sz w:val="24"/>
          <w:szCs w:val="24"/>
        </w:rPr>
        <w:t xml:space="preserve"> emission. One vehicle had Selective Catalytic Reduction (SCR) while the other had Exhaust Gas Recirculation (EGR). Both consisted of Diesel Particulate Filters for particulate matter reduction. Furthermore, the vehicles were tested in two different routes, one with 60% urban condition and another with 60% motorway. The authors reported that both vehicles produced significantly higher NO</w:t>
      </w:r>
      <w:r w:rsidRPr="00687941">
        <w:rPr>
          <w:rFonts w:ascii="Times New Roman" w:hAnsi="Times New Roman" w:cs="Times New Roman"/>
          <w:sz w:val="24"/>
          <w:szCs w:val="24"/>
          <w:vertAlign w:val="subscript"/>
        </w:rPr>
        <w:t>X</w:t>
      </w:r>
      <w:r w:rsidRPr="00687941">
        <w:rPr>
          <w:rFonts w:ascii="Times New Roman" w:hAnsi="Times New Roman" w:cs="Times New Roman"/>
          <w:sz w:val="24"/>
          <w:szCs w:val="24"/>
        </w:rPr>
        <w:t xml:space="preserve"> and CO</w:t>
      </w:r>
      <w:r w:rsidRPr="00687941">
        <w:rPr>
          <w:rFonts w:ascii="Times New Roman" w:hAnsi="Times New Roman" w:cs="Times New Roman"/>
          <w:sz w:val="24"/>
          <w:szCs w:val="24"/>
          <w:vertAlign w:val="subscript"/>
        </w:rPr>
        <w:t>2</w:t>
      </w:r>
      <w:r w:rsidRPr="00687941">
        <w:rPr>
          <w:rFonts w:ascii="Times New Roman" w:hAnsi="Times New Roman" w:cs="Times New Roman"/>
          <w:sz w:val="24"/>
          <w:szCs w:val="24"/>
        </w:rPr>
        <w:t xml:space="preserve"> emission compared to the EURO 6 legislation limit; however, THC and CO emissions were within the limit.  </w:t>
      </w:r>
    </w:p>
    <w:p w14:paraId="5FFB68C8" w14:textId="71BE9B98" w:rsidR="00E17C06" w:rsidRPr="00687941" w:rsidRDefault="00E17C06" w:rsidP="00E17C06">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Wang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&lt;EndNote&gt;&lt;Cite&gt;&lt;Author&gt;Wang&lt;/Author&gt;&lt;Year&gt;2020&lt;/Year&gt;&lt;RecNum&gt;363&lt;/RecNum&gt;&lt;DisplayText&gt;[75]&lt;/DisplayText&gt;&lt;record&gt;&lt;rec-number&gt;363&lt;/rec-number&gt;&lt;foreign-keys&gt;&lt;key app="EN" db-id="derrt0rs4tr2zhetzzivxwz0f2fwzxfpfwfs" timestamp="1602489922"&gt;363&lt;/key&gt;&lt;/foreign-keys&gt;&lt;ref-type name="Journal Article"&gt;17&lt;/ref-type&gt;&lt;contributors&gt;&lt;authors&gt;&lt;author&gt;Wang, Hui&lt;/author&gt;&lt;author&gt;Wu, Ye&lt;/author&gt;&lt;author&gt;Zhang, K Max&lt;/author&gt;&lt;author&gt;Zhang, Shaojun&lt;/author&gt;&lt;author&gt;Baldauf, Richard W&lt;/author&gt;&lt;author&gt;Snow, Richard&lt;/author&gt;&lt;author&gt;Deshmukh, Parikshit&lt;/author&gt;&lt;author&gt;Zheng, Xuan&lt;/author&gt;&lt;author&gt;He, Liqiang&lt;/author&gt;&lt;author&gt;Hao, Jiming %J Science of The Total Environment&lt;/author&gt;&lt;/authors&gt;&lt;/contributors&gt;&lt;titles&gt;&lt;title&gt;Evaluating mobile monitoring of on-road emission factors by comparing concurrent PEMS measurements&lt;/title&gt;&lt;/titles&gt;&lt;pages&gt;139507&lt;/pages&gt;&lt;dates&gt;&lt;year&gt;2020&lt;/year&gt;&lt;/dates&gt;&lt;isbn&gt;0048-9697&lt;/isbn&gt;&lt;urls&gt;&lt;/urls&gt;&lt;/record&gt;&lt;/Cite&gt;&lt;/EndNote&gt;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[75]</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compared PEMS with mobile monitoring system for on-road emissions. The authors selected heavy duty diesel trucks that complied with China III to China V emission standards. The authors reported that, mobile monitoring system reported similar NO</w:t>
      </w:r>
      <w:r w:rsidRPr="00687941">
        <w:rPr>
          <w:rFonts w:ascii="Times New Roman" w:hAnsi="Times New Roman" w:cs="Times New Roman"/>
          <w:sz w:val="24"/>
          <w:szCs w:val="24"/>
          <w:vertAlign w:val="subscript"/>
        </w:rPr>
        <w:t xml:space="preserve">X </w:t>
      </w:r>
      <w:r w:rsidRPr="00687941">
        <w:rPr>
          <w:rFonts w:ascii="Times New Roman" w:hAnsi="Times New Roman" w:cs="Times New Roman"/>
          <w:sz w:val="24"/>
          <w:szCs w:val="24"/>
        </w:rPr>
        <w:t xml:space="preserve">results compared to that of the PEMS. </w:t>
      </w:r>
    </w:p>
    <w:p w14:paraId="67EC6A71" w14:textId="39F15C52" w:rsidR="00E17C06" w:rsidRPr="00687941" w:rsidRDefault="00E17C06" w:rsidP="00C02F6E">
      <w:pPr>
        <w:spacing w:line="360" w:lineRule="auto"/>
        <w:ind w:firstLine="720"/>
        <w:jc w:val="both"/>
        <w:rPr>
          <w:rFonts w:ascii="Times New Roman" w:hAnsi="Times New Roman" w:cs="Times New Roman"/>
          <w:sz w:val="24"/>
          <w:szCs w:val="24"/>
        </w:rPr>
      </w:pPr>
      <w:r w:rsidRPr="00687941">
        <w:rPr>
          <w:rFonts w:ascii="Times New Roman" w:hAnsi="Times New Roman" w:cs="Times New Roman"/>
          <w:sz w:val="24"/>
          <w:szCs w:val="24"/>
        </w:rPr>
        <w:t xml:space="preserve">Bischoff </w:t>
      </w:r>
      <w:r w:rsidR="00BD439F" w:rsidRPr="00687941">
        <w:rPr>
          <w:rFonts w:ascii="Times New Roman" w:hAnsi="Times New Roman" w:cs="Times New Roman"/>
          <w:sz w:val="24"/>
          <w:szCs w:val="24"/>
        </w:rPr>
        <w:t>et al.</w:t>
      </w:r>
      <w:r w:rsidRPr="00687941">
        <w:rPr>
          <w:rFonts w:ascii="Times New Roman" w:hAnsi="Times New Roman" w:cs="Times New Roman"/>
          <w:sz w:val="24"/>
          <w:szCs w:val="24"/>
        </w:rPr>
        <w:t xml:space="preserve"> </w:t>
      </w:r>
      <w:r w:rsidRPr="00687941">
        <w:rPr>
          <w:rFonts w:ascii="Times New Roman" w:hAnsi="Times New Roman" w:cs="Times New Roman"/>
          <w:sz w:val="24"/>
          <w:szCs w:val="24"/>
        </w:rPr>
        <w:fldChar w:fldCharType="begin"/>
      </w:r>
      <w:r w:rsidR="00B24264" w:rsidRPr="00687941">
        <w:rPr>
          <w:rFonts w:ascii="Times New Roman" w:hAnsi="Times New Roman" w:cs="Times New Roman"/>
          <w:sz w:val="24"/>
          <w:szCs w:val="24"/>
        </w:rPr>
        <w:instrText xml:space="preserve"> ADDIN EN.CITE &lt;EndNote&gt;&lt;Cite&gt;&lt;Author&gt;Bischoff&lt;/Author&gt;&lt;Year&gt;2020&lt;/Year&gt;&lt;RecNum&gt;364&lt;/RecNum&gt;&lt;DisplayText&gt;[76]&lt;/DisplayText&gt;&lt;record&gt;&lt;rec-number&gt;364&lt;/rec-number&gt;&lt;foreign-keys&gt;&lt;key app="EN" db-id="derrt0rs4tr2zhetzzivxwz0f2fwzxfpfwfs" timestamp="1602490347"&gt;364&lt;/key&gt;&lt;/foreign-keys&gt;&lt;ref-type name="Journal Article"&gt;17&lt;/ref-type&gt;&lt;contributors&gt;&lt;authors&gt;&lt;author&gt;Bischoff, Gregor&lt;/author&gt;&lt;author&gt;Keller, Stefan&lt;/author&gt;&lt;author&gt;Heubuch, Alexander %J MTZ worldwide&lt;/author&gt;&lt;/authors&gt;&lt;/contributors&gt;&lt;titles&gt;&lt;title&gt;Portable Emission Measurement Technology and RDE on Motorcycles as Instruments for Future Challenges&lt;/title&gt;&lt;/titles&gt;&lt;pages&gt;54-59&lt;/pages&gt;&lt;volume&gt;81&lt;/volume&gt;&lt;number&gt;2&lt;/number&gt;&lt;dates&gt;&lt;year&gt;2020&lt;/year&gt;&lt;/dates&gt;&lt;isbn&gt;2192-9114&lt;/isbn&gt;&lt;urls&gt;&lt;/urls&gt;&lt;/record&gt;&lt;/Cite&gt;&lt;/EndNote&gt;</w:instrText>
      </w:r>
      <w:r w:rsidRPr="00687941">
        <w:rPr>
          <w:rFonts w:ascii="Times New Roman" w:hAnsi="Times New Roman" w:cs="Times New Roman"/>
          <w:sz w:val="24"/>
          <w:szCs w:val="24"/>
        </w:rPr>
        <w:fldChar w:fldCharType="separate"/>
      </w:r>
      <w:r w:rsidR="00B24264" w:rsidRPr="00687941">
        <w:rPr>
          <w:rFonts w:ascii="Times New Roman" w:hAnsi="Times New Roman" w:cs="Times New Roman"/>
          <w:noProof/>
          <w:sz w:val="24"/>
          <w:szCs w:val="24"/>
        </w:rPr>
        <w:t>[76]</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xml:space="preserve"> compared the on-road emission of motorcycles. The authors evaluated two driving style, normal and dynamic driving where the latter represents sporty driving style with increased longitudinal dynamics. The authors reported that, CO and NO</w:t>
      </w:r>
      <w:r w:rsidRPr="00687941">
        <w:rPr>
          <w:rFonts w:ascii="Times New Roman" w:hAnsi="Times New Roman" w:cs="Times New Roman"/>
          <w:sz w:val="24"/>
          <w:szCs w:val="24"/>
          <w:vertAlign w:val="subscript"/>
        </w:rPr>
        <w:t>X</w:t>
      </w:r>
      <w:r w:rsidRPr="00687941">
        <w:rPr>
          <w:rFonts w:ascii="Times New Roman" w:hAnsi="Times New Roman" w:cs="Times New Roman"/>
          <w:sz w:val="24"/>
          <w:szCs w:val="24"/>
        </w:rPr>
        <w:t xml:space="preserve"> emissions were 58% and 36% higher than that of WMTC certification limits. Furthermore, CO, CO</w:t>
      </w:r>
      <w:r w:rsidRPr="00687941">
        <w:rPr>
          <w:rFonts w:ascii="Times New Roman" w:hAnsi="Times New Roman" w:cs="Times New Roman"/>
          <w:sz w:val="24"/>
          <w:szCs w:val="24"/>
          <w:vertAlign w:val="subscript"/>
        </w:rPr>
        <w:t>2</w:t>
      </w:r>
      <w:r w:rsidRPr="00687941">
        <w:rPr>
          <w:rFonts w:ascii="Times New Roman" w:hAnsi="Times New Roman" w:cs="Times New Roman"/>
          <w:sz w:val="24"/>
          <w:szCs w:val="24"/>
        </w:rPr>
        <w:t xml:space="preserve"> and NO</w:t>
      </w:r>
      <w:r w:rsidRPr="00687941">
        <w:rPr>
          <w:rFonts w:ascii="Times New Roman" w:hAnsi="Times New Roman" w:cs="Times New Roman"/>
          <w:sz w:val="24"/>
          <w:szCs w:val="24"/>
          <w:vertAlign w:val="subscript"/>
        </w:rPr>
        <w:t xml:space="preserve">X </w:t>
      </w:r>
      <w:r w:rsidRPr="00687941">
        <w:rPr>
          <w:rFonts w:ascii="Times New Roman" w:hAnsi="Times New Roman" w:cs="Times New Roman"/>
          <w:sz w:val="24"/>
          <w:szCs w:val="24"/>
        </w:rPr>
        <w:t xml:space="preserve">emissions increased significantly when switched from normal driving to dynamic driving. </w:t>
      </w:r>
      <w:r w:rsidR="000D0381" w:rsidRPr="003E75CB">
        <w:rPr>
          <w:rFonts w:ascii="Times New Roman" w:hAnsi="Times New Roman" w:cs="Times New Roman"/>
          <w:b/>
          <w:sz w:val="24"/>
          <w:szCs w:val="24"/>
        </w:rPr>
        <w:t>Table 5</w:t>
      </w:r>
      <w:r w:rsidR="000D0381">
        <w:rPr>
          <w:rFonts w:ascii="Times New Roman" w:hAnsi="Times New Roman" w:cs="Times New Roman"/>
          <w:sz w:val="24"/>
          <w:szCs w:val="24"/>
        </w:rPr>
        <w:t xml:space="preserve"> </w:t>
      </w:r>
      <w:r w:rsidRPr="00687941">
        <w:rPr>
          <w:rFonts w:ascii="Times New Roman" w:hAnsi="Times New Roman" w:cs="Times New Roman"/>
          <w:sz w:val="24"/>
          <w:szCs w:val="24"/>
        </w:rPr>
        <w:t>presents a summary of RDE route descriptions and emission results from various literature.</w:t>
      </w:r>
    </w:p>
    <w:p w14:paraId="73BC5560" w14:textId="77777777" w:rsidR="00E17C06" w:rsidRPr="00687941" w:rsidRDefault="00E17C06" w:rsidP="00E17C06">
      <w:pPr>
        <w:rPr>
          <w:rFonts w:ascii="Times New Roman" w:hAnsi="Times New Roman" w:cs="Times New Roman"/>
          <w:sz w:val="24"/>
          <w:szCs w:val="24"/>
        </w:rPr>
      </w:pPr>
    </w:p>
    <w:p w14:paraId="1B244C66" w14:textId="77777777" w:rsidR="00E17C06" w:rsidRPr="00687941" w:rsidRDefault="00E17C06" w:rsidP="00E17C06">
      <w:pPr>
        <w:rPr>
          <w:rFonts w:ascii="Times New Roman" w:hAnsi="Times New Roman" w:cs="Times New Roman"/>
          <w:sz w:val="24"/>
          <w:szCs w:val="24"/>
        </w:rPr>
      </w:pPr>
      <w:r w:rsidRPr="00687941">
        <w:rPr>
          <w:rFonts w:ascii="Times New Roman" w:hAnsi="Times New Roman" w:cs="Times New Roman"/>
          <w:sz w:val="24"/>
          <w:szCs w:val="24"/>
        </w:rPr>
        <w:br w:type="page"/>
      </w:r>
    </w:p>
    <w:p w14:paraId="5A9396BB" w14:textId="77777777" w:rsidR="00E17C06" w:rsidRPr="00687941" w:rsidRDefault="00E17C06" w:rsidP="00E17C06">
      <w:pPr>
        <w:rPr>
          <w:rFonts w:ascii="Times New Roman" w:hAnsi="Times New Roman" w:cs="Times New Roman"/>
          <w:sz w:val="24"/>
          <w:szCs w:val="24"/>
        </w:rPr>
        <w:sectPr w:rsidR="00E17C06" w:rsidRPr="00687941">
          <w:pgSz w:w="11906" w:h="16838"/>
          <w:pgMar w:top="1440" w:right="1440" w:bottom="1440" w:left="1440" w:header="708" w:footer="708" w:gutter="0"/>
          <w:cols w:space="708"/>
          <w:docGrid w:linePitch="360"/>
        </w:sectPr>
      </w:pPr>
    </w:p>
    <w:p w14:paraId="6B0A6E2E" w14:textId="4BE2C882" w:rsidR="00E17C06" w:rsidRPr="00687941" w:rsidRDefault="00E17C06" w:rsidP="00C02F6E">
      <w:pPr>
        <w:jc w:val="center"/>
        <w:rPr>
          <w:rFonts w:ascii="Times New Roman" w:hAnsi="Times New Roman" w:cs="Times New Roman"/>
          <w:sz w:val="24"/>
          <w:szCs w:val="24"/>
        </w:rPr>
      </w:pPr>
      <w:r w:rsidRPr="00687941">
        <w:rPr>
          <w:rFonts w:ascii="Times New Roman" w:hAnsi="Times New Roman" w:cs="Times New Roman"/>
          <w:sz w:val="24"/>
          <w:szCs w:val="24"/>
        </w:rPr>
        <w:t xml:space="preserve">Table </w:t>
      </w:r>
      <w:r w:rsidRPr="00687941">
        <w:rPr>
          <w:rFonts w:ascii="Times New Roman" w:hAnsi="Times New Roman" w:cs="Times New Roman"/>
          <w:sz w:val="24"/>
          <w:szCs w:val="24"/>
        </w:rPr>
        <w:fldChar w:fldCharType="begin"/>
      </w:r>
      <w:r w:rsidRPr="00687941">
        <w:rPr>
          <w:rFonts w:ascii="Times New Roman" w:hAnsi="Times New Roman" w:cs="Times New Roman"/>
          <w:sz w:val="24"/>
          <w:szCs w:val="24"/>
        </w:rPr>
        <w:instrText xml:space="preserve"> SEQ Table \* ARABIC </w:instrText>
      </w:r>
      <w:r w:rsidRPr="00687941">
        <w:rPr>
          <w:rFonts w:ascii="Times New Roman" w:hAnsi="Times New Roman" w:cs="Times New Roman"/>
          <w:sz w:val="24"/>
          <w:szCs w:val="24"/>
        </w:rPr>
        <w:fldChar w:fldCharType="separate"/>
      </w:r>
      <w:r w:rsidR="008D2689">
        <w:rPr>
          <w:rFonts w:ascii="Times New Roman" w:hAnsi="Times New Roman" w:cs="Times New Roman"/>
          <w:noProof/>
          <w:sz w:val="24"/>
          <w:szCs w:val="24"/>
        </w:rPr>
        <w:t>5</w:t>
      </w:r>
      <w:r w:rsidRPr="00687941">
        <w:rPr>
          <w:rFonts w:ascii="Times New Roman" w:hAnsi="Times New Roman" w:cs="Times New Roman"/>
          <w:sz w:val="24"/>
          <w:szCs w:val="24"/>
        </w:rPr>
        <w:fldChar w:fldCharType="end"/>
      </w:r>
      <w:r w:rsidRPr="00687941">
        <w:rPr>
          <w:rFonts w:ascii="Times New Roman" w:hAnsi="Times New Roman" w:cs="Times New Roman"/>
          <w:sz w:val="24"/>
          <w:szCs w:val="24"/>
        </w:rPr>
        <w:t>. Summary of RDE tests</w:t>
      </w:r>
    </w:p>
    <w:p w14:paraId="0A31CA48" w14:textId="77777777" w:rsidR="00E17C06" w:rsidRPr="00687941" w:rsidRDefault="00E17C06" w:rsidP="00E17C06">
      <w:pPr>
        <w:rPr>
          <w:rFonts w:ascii="Times New Roman" w:hAnsi="Times New Roman" w:cs="Times New Roman"/>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65"/>
        <w:gridCol w:w="2281"/>
        <w:gridCol w:w="2850"/>
        <w:gridCol w:w="2944"/>
        <w:gridCol w:w="2074"/>
        <w:gridCol w:w="2944"/>
      </w:tblGrid>
      <w:tr w:rsidR="00413B69" w:rsidRPr="00687941" w14:paraId="56A4DDEB" w14:textId="77777777" w:rsidTr="00C02F6E">
        <w:trPr>
          <w:tblHeader/>
        </w:trPr>
        <w:tc>
          <w:tcPr>
            <w:tcW w:w="0" w:type="auto"/>
          </w:tcPr>
          <w:p w14:paraId="3329F177"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Reference</w:t>
            </w:r>
          </w:p>
        </w:tc>
        <w:tc>
          <w:tcPr>
            <w:tcW w:w="0" w:type="auto"/>
          </w:tcPr>
          <w:p w14:paraId="6B213CB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Vehicle</w:t>
            </w:r>
          </w:p>
        </w:tc>
        <w:tc>
          <w:tcPr>
            <w:tcW w:w="0" w:type="auto"/>
          </w:tcPr>
          <w:p w14:paraId="75242F0B"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Comparison Criteria</w:t>
            </w:r>
          </w:p>
        </w:tc>
        <w:tc>
          <w:tcPr>
            <w:tcW w:w="0" w:type="auto"/>
          </w:tcPr>
          <w:p w14:paraId="082DBA1A"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Route information</w:t>
            </w:r>
          </w:p>
        </w:tc>
        <w:tc>
          <w:tcPr>
            <w:tcW w:w="0" w:type="auto"/>
          </w:tcPr>
          <w:p w14:paraId="5D4929B9"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Impact on primary emission </w:t>
            </w:r>
          </w:p>
        </w:tc>
        <w:tc>
          <w:tcPr>
            <w:tcW w:w="0" w:type="auto"/>
          </w:tcPr>
          <w:p w14:paraId="5AD27379"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Remarks </w:t>
            </w:r>
          </w:p>
        </w:tc>
      </w:tr>
      <w:tr w:rsidR="00413B69" w:rsidRPr="00687941" w14:paraId="7EBADBAF" w14:textId="77777777" w:rsidTr="00C02F6E">
        <w:tc>
          <w:tcPr>
            <w:tcW w:w="0" w:type="auto"/>
          </w:tcPr>
          <w:p w14:paraId="0DE26EF8" w14:textId="49DDD491"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&lt;EndNote&gt;&lt;Cite&gt;&lt;Author&gt;Geng&lt;/Author&gt;&lt;Year&gt;2017&lt;/Year&gt;&lt;RecNum&gt;330&lt;/RecNum&gt;&lt;DisplayText&gt;[77]&lt;/DisplayText&gt;&lt;record&gt;&lt;rec-number&gt;330&lt;/rec-number&gt;&lt;foreign-keys&gt;&lt;key app="EN" db-id="derrt0rs4tr2zhetzzivxwz0f2fwzxfpfwfs" timestamp="1601380697"&gt;330&lt;/key&gt;&lt;/foreign-keys&gt;&lt;ref-type name="Report"&gt;27&lt;/ref-type&gt;&lt;contributors&gt;&lt;authors&gt;&lt;author&gt;Geng, Wenran&lt;/author&gt;&lt;author&gt;Lou, Diming&lt;/author&gt;&lt;author&gt;Xu, Ning&lt;/author&gt;&lt;author&gt;Tan, Piqiang&lt;/author&gt;&lt;author&gt;Hu, Zhiyuan&lt;/author&gt;&lt;/authors&gt;&lt;/contributors&gt;&lt;titles&gt;&lt;title&gt;Chassis Dynamometer and On-Road Evaluations of Emissions from a Diesel-Electric Hybrid Bus&lt;/title&gt;&lt;/titles&gt;&lt;dates&gt;&lt;year&gt;2017&lt;/year&gt;&lt;/dates&gt;&lt;publisher&gt;SAE Technical Paper&lt;/publisher&gt;&lt;isbn&gt;0148-7191&lt;/isbn&gt;&lt;urls&gt;&lt;/urls&gt;&lt;/record&gt;&lt;/Cite&gt;&lt;/EndNote&gt;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[77]</w:t>
            </w:r>
            <w:r w:rsidRPr="00687941">
              <w:rPr>
                <w:rFonts w:ascii="Times New Roman" w:hAnsi="Times New Roman" w:cs="Times New Roman"/>
                <w:sz w:val="16"/>
                <w:szCs w:val="16"/>
              </w:rPr>
              <w:fldChar w:fldCharType="end"/>
            </w:r>
          </w:p>
        </w:tc>
        <w:tc>
          <w:tcPr>
            <w:tcW w:w="0" w:type="auto"/>
          </w:tcPr>
          <w:p w14:paraId="42C7D777"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Diesel-electric hybrid bus</w:t>
            </w:r>
          </w:p>
        </w:tc>
        <w:tc>
          <w:tcPr>
            <w:tcW w:w="0" w:type="auto"/>
          </w:tcPr>
          <w:p w14:paraId="07A1D2FD"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China City Bus Cycles</w:t>
            </w:r>
          </w:p>
        </w:tc>
        <w:tc>
          <w:tcPr>
            <w:tcW w:w="0" w:type="auto"/>
          </w:tcPr>
          <w:p w14:paraId="6627F6D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1270 seconds</w:t>
            </w:r>
          </w:p>
          <w:p w14:paraId="2634B7FF"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Average speed 24.3 km/h</w:t>
            </w:r>
          </w:p>
          <w:p w14:paraId="4F838615"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Proportions:</w:t>
            </w:r>
          </w:p>
          <w:p w14:paraId="03BBA24F"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Idle 14.6%, Cruise 13.3%, Acceleration 43.6% and Deceleration 28.6%</w:t>
            </w:r>
          </w:p>
        </w:tc>
        <w:tc>
          <w:tcPr>
            <w:tcW w:w="0" w:type="auto"/>
          </w:tcPr>
          <w:p w14:paraId="504E5989"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xml:space="preserve"> ↓</w:t>
            </w:r>
          </w:p>
          <w:p w14:paraId="68CDB66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THC, CO, PM &amp; PN ↑</w:t>
            </w:r>
          </w:p>
        </w:tc>
        <w:tc>
          <w:tcPr>
            <w:tcW w:w="0" w:type="auto"/>
          </w:tcPr>
          <w:p w14:paraId="36DAB0BC" w14:textId="77777777" w:rsidR="00E17C06" w:rsidRPr="00687941" w:rsidRDefault="00E17C06" w:rsidP="00E50731">
            <w:pPr>
              <w:spacing w:after="160" w:line="259" w:lineRule="auto"/>
              <w:rPr>
                <w:rFonts w:ascii="Times New Roman" w:hAnsi="Times New Roman" w:cs="Times New Roman"/>
                <w:sz w:val="16"/>
                <w:szCs w:val="16"/>
              </w:rPr>
            </w:pPr>
          </w:p>
        </w:tc>
      </w:tr>
      <w:tr w:rsidR="00413B69" w:rsidRPr="00687941" w14:paraId="2E0F3AE4" w14:textId="77777777" w:rsidTr="00C02F6E">
        <w:tc>
          <w:tcPr>
            <w:tcW w:w="0" w:type="auto"/>
          </w:tcPr>
          <w:p w14:paraId="618ABC09" w14:textId="431D916F"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&lt;EndNote&gt;&lt;Cite&gt;&lt;Author&gt;Gallus&lt;/Author&gt;&lt;Year&gt;2016&lt;/Year&gt;&lt;RecNum&gt;331&lt;/RecNum&gt;&lt;DisplayText&gt;[68]&lt;/DisplayText&gt;&lt;record&gt;&lt;rec-number&gt;331&lt;/rec-number&gt;&lt;foreign-keys&gt;&lt;key app="EN" db-id="derrt0rs4tr2zhetzzivxwz0f2fwzxfpfwfs" timestamp="1601387954"&gt;331&lt;/key&gt;&lt;/foreign-keys&gt;&lt;ref-type name="Journal Article"&gt;17&lt;/ref-type&gt;&lt;contributors&gt;&lt;authors&gt;&lt;author&gt;Gallus, Jens&lt;/author&gt;&lt;author&gt;Kirchner, Ulf&lt;/author&gt;&lt;author&gt;Vogt, Rainer&lt;/author&gt;&lt;author&gt;Börensen, Christoph&lt;/author&gt;&lt;author&gt;Benter, Thorsten %J Atmospheric Environment&lt;/author&gt;&lt;/authors&gt;&lt;/contributors&gt;&lt;titles&gt;&lt;title&gt;On-road particle number measurements using a portable emission measurement system (PEMS)&lt;/title&gt;&lt;/titles&gt;&lt;pages&gt;37-45&lt;/pages&gt;&lt;volume&gt;124&lt;/volume&gt;&lt;dates&gt;&lt;year&gt;2016&lt;/year&gt;&lt;/dates&gt;&lt;isbn&gt;1352-2310&lt;/isbn&gt;&lt;urls&gt;&lt;/urls&gt;&lt;/record&gt;&lt;/Cite&gt;&lt;/EndNote&gt;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[68]</w:t>
            </w:r>
            <w:r w:rsidRPr="00687941">
              <w:rPr>
                <w:rFonts w:ascii="Times New Roman" w:hAnsi="Times New Roman" w:cs="Times New Roman"/>
                <w:sz w:val="16"/>
                <w:szCs w:val="16"/>
              </w:rPr>
              <w:fldChar w:fldCharType="end"/>
            </w:r>
          </w:p>
        </w:tc>
        <w:tc>
          <w:tcPr>
            <w:tcW w:w="0" w:type="auto"/>
          </w:tcPr>
          <w:p w14:paraId="225CA207"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EURO V, gasoline, passenger vehicle</w:t>
            </w:r>
          </w:p>
        </w:tc>
        <w:tc>
          <w:tcPr>
            <w:tcW w:w="0" w:type="auto"/>
          </w:tcPr>
          <w:p w14:paraId="56C0AA9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NEDC, WLTC</w:t>
            </w:r>
          </w:p>
        </w:tc>
        <w:tc>
          <w:tcPr>
            <w:tcW w:w="0" w:type="auto"/>
          </w:tcPr>
          <w:p w14:paraId="385CC6E8"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90 min, Avg engine rpm: 1494-2256 </w:t>
            </w:r>
          </w:p>
          <w:p w14:paraId="5A4795A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Idle time variation: 4-24.8%</w:t>
            </w:r>
          </w:p>
          <w:p w14:paraId="0744628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2 x Urban route &amp; 1 Autobahn route  </w:t>
            </w:r>
          </w:p>
          <w:p w14:paraId="6583FC5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Equal distance</w:t>
            </w:r>
          </w:p>
          <w:p w14:paraId="1373F9F6"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Cold start test: Urban route 8-28 ⸰C</w:t>
            </w:r>
          </w:p>
        </w:tc>
        <w:tc>
          <w:tcPr>
            <w:tcW w:w="0" w:type="auto"/>
          </w:tcPr>
          <w:p w14:paraId="634904D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PN in similar range compared to cycles</w:t>
            </w:r>
          </w:p>
        </w:tc>
        <w:tc>
          <w:tcPr>
            <w:tcW w:w="0" w:type="auto"/>
          </w:tcPr>
          <w:p w14:paraId="034CA2D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Driving style significantly increased PN emission on the same route</w:t>
            </w:r>
          </w:p>
        </w:tc>
      </w:tr>
      <w:tr w:rsidR="00413B69" w:rsidRPr="00687941" w14:paraId="3AD1F627" w14:textId="77777777" w:rsidTr="00C02F6E">
        <w:tc>
          <w:tcPr>
            <w:tcW w:w="0" w:type="auto"/>
          </w:tcPr>
          <w:p w14:paraId="19530630" w14:textId="61942D58"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&lt;EndNote&gt;&lt;Cite&gt;&lt;Author&gt;Yang&lt;/Author&gt;&lt;Year&gt;2020&lt;/Year&gt;&lt;RecNum&gt;334&lt;/RecNum&gt;&lt;DisplayText&gt;[58]&lt;/DisplayText&gt;&lt;record&gt;&lt;rec-number&gt;334&lt;/rec-number&gt;&lt;foreign-keys&gt;&lt;key app="EN" db-id="derrt0rs4tr2zhetzzivxwz0f2fwzxfpfwfs" timestamp="1601428511"&gt;334&lt;/key&gt;&lt;/foreign-keys&gt;&lt;ref-type name="Journal Article"&gt;17&lt;/ref-type&gt;&lt;contributors&gt;&lt;authors&gt;&lt;author&gt;Yang, Zhiwen&lt;/author&gt;&lt;author&gt;Liu, Yao&lt;/author&gt;&lt;author&gt;Wu, Lin&lt;/author&gt;&lt;author&gt;Martinet, Simon&lt;/author&gt;&lt;author&gt;Zhang, Yi&lt;/author&gt;&lt;author&gt;Andre, Michel&lt;/author&gt;&lt;author&gt;Mao, Hongjun %J Transportation Research Part D: Transport&lt;/author&gt;&lt;author&gt;Environment&lt;/author&gt;&lt;/authors&gt;&lt;/contributors&gt;&lt;titles&gt;&lt;title&gt;Real-world gaseous emission characteristics of Euro 6b light-duty gasoline-and diesel-fueled vehicles&lt;/title&gt;&lt;/titles&gt;&lt;pages&gt;102215&lt;/pages&gt;&lt;volume&gt;78&lt;/volume&gt;&lt;dates&gt;&lt;year&gt;2020&lt;/year&gt;&lt;/dates&gt;&lt;isbn&gt;1361-9209&lt;/isbn&gt;&lt;urls&gt;&lt;/urls&gt;&lt;/record&gt;&lt;/Cite&gt;&lt;/EndNote&gt;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[58]</w:t>
            </w:r>
            <w:r w:rsidRPr="00687941">
              <w:rPr>
                <w:rFonts w:ascii="Times New Roman" w:hAnsi="Times New Roman" w:cs="Times New Roman"/>
                <w:sz w:val="16"/>
                <w:szCs w:val="16"/>
              </w:rPr>
              <w:fldChar w:fldCharType="end"/>
            </w:r>
          </w:p>
        </w:tc>
        <w:tc>
          <w:tcPr>
            <w:tcW w:w="0" w:type="auto"/>
          </w:tcPr>
          <w:p w14:paraId="21212340"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Gasoline and diesel passenger vehicle</w:t>
            </w:r>
          </w:p>
        </w:tc>
        <w:tc>
          <w:tcPr>
            <w:tcW w:w="0" w:type="auto"/>
          </w:tcPr>
          <w:p w14:paraId="0F52107D"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Vehicles </w:t>
            </w:r>
          </w:p>
        </w:tc>
        <w:tc>
          <w:tcPr>
            <w:tcW w:w="0" w:type="auto"/>
          </w:tcPr>
          <w:p w14:paraId="5A4F54C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60 km consist of urban, rural and motorway</w:t>
            </w:r>
          </w:p>
        </w:tc>
        <w:tc>
          <w:tcPr>
            <w:tcW w:w="0" w:type="auto"/>
          </w:tcPr>
          <w:p w14:paraId="3073B660"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THC and CO ↓ for all </w:t>
            </w:r>
          </w:p>
          <w:p w14:paraId="62284C2D"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w:t>
            </w:r>
          </w:p>
          <w:p w14:paraId="3EFF493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Gasoline: ↑ for rural and motorway</w:t>
            </w:r>
          </w:p>
          <w:p w14:paraId="62A9A2C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Diesel: significantly ↑ for all roads</w:t>
            </w:r>
          </w:p>
        </w:tc>
        <w:tc>
          <w:tcPr>
            <w:tcW w:w="0" w:type="auto"/>
          </w:tcPr>
          <w:p w14:paraId="20D631D7"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Gasoline emission ↑ motorway</w:t>
            </w:r>
          </w:p>
          <w:p w14:paraId="5442C98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Diesel emission ↑</w:t>
            </w:r>
          </w:p>
          <w:p w14:paraId="2139A09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urban</w:t>
            </w:r>
          </w:p>
        </w:tc>
      </w:tr>
      <w:tr w:rsidR="00413B69" w:rsidRPr="00687941" w14:paraId="56E27819" w14:textId="77777777" w:rsidTr="00C02F6E">
        <w:tc>
          <w:tcPr>
            <w:tcW w:w="0" w:type="auto"/>
          </w:tcPr>
          <w:p w14:paraId="23DD0C56" w14:textId="3C89ED06"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&lt;EndNote&gt;&lt;Cite&gt;&lt;Author&gt;Wang&lt;/Author&gt;&lt;Year&gt;2020&lt;/Year&gt;&lt;RecNum&gt;336&lt;/RecNum&gt;&lt;DisplayText&gt;[60]&lt;/DisplayText&gt;&lt;record&gt;&lt;rec-number&gt;336&lt;/rec-number&gt;&lt;foreign-keys&gt;&lt;key app="EN" db-id="derrt0rs4tr2zhetzzivxwz0f2fwzxfpfwfs" timestamp="1601439623"&gt;336&lt;/key&gt;&lt;/foreign-keys&gt;&lt;ref-type name="Journal Article"&gt;17&lt;/ref-type&gt;&lt;contributors&gt;&lt;authors&gt;&lt;author&gt;Wang, Menglei&lt;/author&gt;&lt;author&gt;Li, Shunyi&lt;/author&gt;&lt;author&gt;Zhu, Rencheng&lt;/author&gt;&lt;author&gt;Zhang, Ruiqin&lt;/author&gt;&lt;author&gt;Zu, Lei&lt;/author&gt;&lt;author&gt;Wang, Yunjing&lt;/author&gt;&lt;author&gt;Bao, Xiaofeng %J Atmospheric Environment&lt;/author&gt;&lt;/authors&gt;&lt;/contributors&gt;&lt;titles&gt;&lt;title&gt;On-road tailpipe emission characteristics and ozone formation potentials of VOCs from gasoline, diesel and liquefied petroleum gas fueled vehicles&lt;/title&gt;&lt;/titles&gt;&lt;pages&gt;117294&lt;/pages&gt;&lt;volume&gt;223&lt;/volume&gt;&lt;dates&gt;&lt;year&gt;2020&lt;/year&gt;&lt;/dates&gt;&lt;isbn&gt;1352-2310&lt;/isbn&gt;&lt;urls&gt;&lt;/urls&gt;&lt;/record&gt;&lt;/Cite&gt;&lt;/EndNote&gt;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[60]</w:t>
            </w:r>
            <w:r w:rsidRPr="00687941">
              <w:rPr>
                <w:rFonts w:ascii="Times New Roman" w:hAnsi="Times New Roman" w:cs="Times New Roman"/>
                <w:sz w:val="16"/>
                <w:szCs w:val="16"/>
              </w:rPr>
              <w:fldChar w:fldCharType="end"/>
            </w:r>
          </w:p>
        </w:tc>
        <w:tc>
          <w:tcPr>
            <w:tcW w:w="0" w:type="auto"/>
          </w:tcPr>
          <w:p w14:paraId="722F14BC"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Gasoline cars, light-duty diesel trucks, heavy duty diesel truck and liquefied petroleum gas-electric hybrid bus </w:t>
            </w:r>
          </w:p>
        </w:tc>
        <w:tc>
          <w:tcPr>
            <w:tcW w:w="0" w:type="auto"/>
          </w:tcPr>
          <w:p w14:paraId="133B53C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Vehicles VOC</w:t>
            </w:r>
          </w:p>
        </w:tc>
        <w:tc>
          <w:tcPr>
            <w:tcW w:w="0" w:type="auto"/>
          </w:tcPr>
          <w:p w14:paraId="660AC1B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Route A: 68 km</w:t>
            </w:r>
          </w:p>
          <w:p w14:paraId="45B5F540"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Route B: 18 km, 29 stops of 10s</w:t>
            </w:r>
          </w:p>
        </w:tc>
        <w:tc>
          <w:tcPr>
            <w:tcW w:w="0" w:type="auto"/>
          </w:tcPr>
          <w:p w14:paraId="708E7070" w14:textId="77777777" w:rsidR="00E17C06" w:rsidRPr="00687941" w:rsidRDefault="00E17C06" w:rsidP="00E50731">
            <w:pPr>
              <w:spacing w:after="160" w:line="259" w:lineRule="auto"/>
              <w:rPr>
                <w:rFonts w:ascii="Times New Roman" w:hAnsi="Times New Roman" w:cs="Times New Roman"/>
                <w:sz w:val="16"/>
                <w:szCs w:val="16"/>
              </w:rPr>
            </w:pPr>
          </w:p>
        </w:tc>
        <w:tc>
          <w:tcPr>
            <w:tcW w:w="0" w:type="auto"/>
          </w:tcPr>
          <w:p w14:paraId="237C70E0"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VOC: </w:t>
            </w:r>
          </w:p>
          <w:p w14:paraId="78030256"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highest- Heavy duty diesel truck. </w:t>
            </w:r>
          </w:p>
          <w:p w14:paraId="267D8997"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Lowest- Gasoline  </w:t>
            </w:r>
          </w:p>
          <w:p w14:paraId="3914328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Emission of urban roads significantly higher compared to rural and highway. </w:t>
            </w:r>
          </w:p>
        </w:tc>
      </w:tr>
      <w:tr w:rsidR="00413B69" w:rsidRPr="00687941" w14:paraId="5C8906F3" w14:textId="77777777" w:rsidTr="00C02F6E">
        <w:tc>
          <w:tcPr>
            <w:tcW w:w="0" w:type="auto"/>
          </w:tcPr>
          <w:p w14:paraId="49262CE0" w14:textId="503C6D29"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&lt;EndNote&gt;&lt;Cite&gt;&lt;Author&gt;Habib&lt;/Author&gt;&lt;Year&gt;2018&lt;/Year&gt;&lt;RecNum&gt;360&lt;/RecNum&gt;&lt;DisplayText&gt;[62]&lt;/DisplayText&gt;&lt;record&gt;&lt;rec-number&gt;360&lt;/rec-number&gt;&lt;foreign-keys&gt;&lt;key app="EN" db-id="derrt0rs4tr2zhetzzivxwz0f2fwzxfpfwfs" timestamp="1601738375"&gt;360&lt;/key&gt;&lt;/foreign-keys&gt;&lt;ref-type name="Journal Article"&gt;17&lt;/ref-type&gt;&lt;contributors&gt;&lt;authors&gt;&lt;author&gt;Habib, Gazala &lt;/author&gt;&lt;/authors&gt;&lt;/contributors&gt;&lt;titles&gt;&lt;title&gt;On-road assessment of light duty vehicles in Delhi city: emission factors of CO, CO2 and NOX&lt;/title&gt;&lt;secondary-title&gt;J Atmospheric Environment&lt;/secondary-title&gt;&lt;/titles&gt;&lt;periodical&gt;&lt;full-title&gt;J Atmospheric Environment&lt;/full-title&gt;&lt;/periodical&gt;&lt;pages&gt;132-139&lt;/pages&gt;&lt;volume&gt;174&lt;/volume&gt;&lt;dates&gt;&lt;year&gt;2018&lt;/year&gt;&lt;/dates&gt;&lt;isbn&gt;1352-2310&lt;/isbn&gt;&lt;urls&gt;&lt;/urls&gt;&lt;/record&gt;&lt;/Cite&gt;&lt;/EndNote&gt;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[62]</w:t>
            </w:r>
            <w:r w:rsidRPr="00687941">
              <w:rPr>
                <w:rFonts w:ascii="Times New Roman" w:hAnsi="Times New Roman" w:cs="Times New Roman"/>
                <w:sz w:val="16"/>
                <w:szCs w:val="16"/>
              </w:rPr>
              <w:fldChar w:fldCharType="end"/>
            </w:r>
          </w:p>
        </w:tc>
        <w:tc>
          <w:tcPr>
            <w:tcW w:w="0" w:type="auto"/>
          </w:tcPr>
          <w:p w14:paraId="5894666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Diesel, gasoline and CNG</w:t>
            </w:r>
          </w:p>
        </w:tc>
        <w:tc>
          <w:tcPr>
            <w:tcW w:w="0" w:type="auto"/>
          </w:tcPr>
          <w:p w14:paraId="5028DC1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Vehicles</w:t>
            </w:r>
          </w:p>
        </w:tc>
        <w:tc>
          <w:tcPr>
            <w:tcW w:w="0" w:type="auto"/>
          </w:tcPr>
          <w:p w14:paraId="4A8FA54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10 km consisted of heavy traffic, lean traffic and traffic signals</w:t>
            </w:r>
          </w:p>
        </w:tc>
        <w:tc>
          <w:tcPr>
            <w:tcW w:w="0" w:type="auto"/>
          </w:tcPr>
          <w:p w14:paraId="03C3C57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Gasoline vehicles produced highest CO and NO</w:t>
            </w:r>
            <w:r w:rsidRPr="00687941">
              <w:rPr>
                <w:rFonts w:ascii="Times New Roman" w:hAnsi="Times New Roman" w:cs="Times New Roman"/>
                <w:sz w:val="16"/>
                <w:szCs w:val="16"/>
                <w:vertAlign w:val="subscript"/>
              </w:rPr>
              <w:t>X</w:t>
            </w:r>
          </w:p>
        </w:tc>
        <w:tc>
          <w:tcPr>
            <w:tcW w:w="0" w:type="auto"/>
          </w:tcPr>
          <w:p w14:paraId="087A728C"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CO</w:t>
            </w:r>
            <w:r w:rsidRPr="00687941">
              <w:rPr>
                <w:rFonts w:ascii="Times New Roman" w:hAnsi="Times New Roman" w:cs="Times New Roman"/>
                <w:sz w:val="16"/>
                <w:szCs w:val="16"/>
                <w:vertAlign w:val="subscript"/>
              </w:rPr>
              <w:t xml:space="preserve">2 </w:t>
            </w:r>
            <w:r w:rsidRPr="00687941">
              <w:rPr>
                <w:rFonts w:ascii="Times New Roman" w:hAnsi="Times New Roman" w:cs="Times New Roman"/>
                <w:sz w:val="16"/>
                <w:szCs w:val="16"/>
              </w:rPr>
              <w:t xml:space="preserve">of gasoline vehicles varied significantly  with acceleration and deceleration </w:t>
            </w:r>
          </w:p>
        </w:tc>
      </w:tr>
      <w:tr w:rsidR="00413B69" w:rsidRPr="00687941" w14:paraId="5CCB8EE3" w14:textId="77777777" w:rsidTr="00C02F6E">
        <w:tc>
          <w:tcPr>
            <w:tcW w:w="0" w:type="auto"/>
          </w:tcPr>
          <w:p w14:paraId="0FDC8AEC" w14:textId="5C8667A2"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&lt;EndNote&gt;&lt;Cite&gt;&lt;Author&gt;Cao&lt;/Author&gt;&lt;Year&gt;2016&lt;/Year&gt;&lt;RecNum&gt;337&lt;/RecNum&gt;&lt;DisplayText&gt;[63]&lt;/DisplayText&gt;&lt;record&gt;&lt;rec-number&gt;337&lt;/rec-number&gt;&lt;foreign-keys&gt;&lt;key app="EN" db-id="derrt0rs4tr2zhetzzivxwz0f2fwzxfpfwfs" timestamp="1601451777"&gt;337&lt;/key&gt;&lt;/foreign-keys&gt;&lt;ref-type name="Journal Article"&gt;17&lt;/ref-type&gt;&lt;contributors&gt;&lt;authors&gt;&lt;author&gt;Cao, Xinyue&lt;/author&gt;&lt;author&gt;Yao, Zhiliang&lt;/author&gt;&lt;author&gt;Shen, Xianbao&lt;/author&gt;&lt;author&gt;Ye, Yu&lt;/author&gt;&lt;author&gt;Jiang, Xi %J Atmospheric Environment&lt;/author&gt;&lt;/authors&gt;&lt;/contributors&gt;&lt;titles&gt;&lt;title&gt;On-road emission characteristics of VOCs from light-duty gasoline vehicles in Beijing, China&lt;/title&gt;&lt;/titles&gt;&lt;pages&gt;146-155&lt;/pages&gt;&lt;volume&gt;124&lt;/volume&gt;&lt;dates&gt;&lt;year&gt;2016&lt;/year&gt;&lt;/dates&gt;&lt;isbn&gt;1352-2310&lt;/isbn&gt;&lt;urls&gt;&lt;/urls&gt;&lt;/record&gt;&lt;/Cite&gt;&lt;/EndNote&gt;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[63]</w:t>
            </w:r>
            <w:r w:rsidRPr="00687941">
              <w:rPr>
                <w:rFonts w:ascii="Times New Roman" w:hAnsi="Times New Roman" w:cs="Times New Roman"/>
                <w:sz w:val="16"/>
                <w:szCs w:val="16"/>
              </w:rPr>
              <w:fldChar w:fldCharType="end"/>
            </w:r>
          </w:p>
        </w:tc>
        <w:tc>
          <w:tcPr>
            <w:tcW w:w="0" w:type="auto"/>
          </w:tcPr>
          <w:p w14:paraId="1ACA2FC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light-duty gasoline vehicles</w:t>
            </w:r>
          </w:p>
        </w:tc>
        <w:tc>
          <w:tcPr>
            <w:tcW w:w="0" w:type="auto"/>
          </w:tcPr>
          <w:p w14:paraId="5997363D"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China emission standard</w:t>
            </w:r>
          </w:p>
        </w:tc>
        <w:tc>
          <w:tcPr>
            <w:tcW w:w="0" w:type="auto"/>
          </w:tcPr>
          <w:p w14:paraId="1908994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Route 33.7 km (arterial road and highway), divided in to 3 cycle Duration:</w:t>
            </w:r>
          </w:p>
          <w:p w14:paraId="79EE025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arterial road hot start (ARHS): 21 min, highway hot running (HWHR):17 min and and arterial road hot running (ARHR): 21 min</w:t>
            </w:r>
          </w:p>
          <w:p w14:paraId="3ADC24D0"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Avg speed: ARHS 17.7-22.9 km/h HWHR 42.8-54.9 km/h ARHR</w:t>
            </w:r>
          </w:p>
          <w:p w14:paraId="2A7D0061"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29.6-42.4 km/h</w:t>
            </w:r>
          </w:p>
        </w:tc>
        <w:tc>
          <w:tcPr>
            <w:tcW w:w="0" w:type="auto"/>
          </w:tcPr>
          <w:p w14:paraId="1884414A" w14:textId="77777777" w:rsidR="00E17C06" w:rsidRPr="00687941" w:rsidRDefault="00E17C06" w:rsidP="00E50731">
            <w:pPr>
              <w:spacing w:after="160" w:line="259" w:lineRule="auto"/>
              <w:rPr>
                <w:rFonts w:ascii="Times New Roman" w:hAnsi="Times New Roman" w:cs="Times New Roman"/>
                <w:sz w:val="16"/>
                <w:szCs w:val="16"/>
              </w:rPr>
            </w:pPr>
          </w:p>
        </w:tc>
        <w:tc>
          <w:tcPr>
            <w:tcW w:w="0" w:type="auto"/>
          </w:tcPr>
          <w:p w14:paraId="24C96244" w14:textId="30E70892" w:rsidR="00E17C06" w:rsidRPr="00687941" w:rsidRDefault="00DD30C7" w:rsidP="00E50731">
            <w:pPr>
              <w:spacing w:after="160" w:line="259" w:lineRule="auto"/>
              <w:rPr>
                <w:rFonts w:ascii="Times New Roman" w:hAnsi="Times New Roman" w:cs="Times New Roman"/>
                <w:sz w:val="16"/>
                <w:szCs w:val="16"/>
              </w:rPr>
            </w:pPr>
            <w:r>
              <w:rPr>
                <w:rFonts w:ascii="Times New Roman" w:hAnsi="Times New Roman" w:cs="Times New Roman"/>
                <w:sz w:val="16"/>
                <w:szCs w:val="16"/>
              </w:rPr>
              <w:t>H</w:t>
            </w:r>
            <w:r w:rsidR="00E17C06" w:rsidRPr="00687941">
              <w:rPr>
                <w:rFonts w:ascii="Times New Roman" w:hAnsi="Times New Roman" w:cs="Times New Roman"/>
                <w:sz w:val="16"/>
                <w:szCs w:val="16"/>
              </w:rPr>
              <w:t>ot start resulted in highest VOC emission and highway hot running produced the lowest emission</w:t>
            </w:r>
          </w:p>
        </w:tc>
      </w:tr>
      <w:tr w:rsidR="00413B69" w:rsidRPr="00687941" w14:paraId="25661C59" w14:textId="77777777" w:rsidTr="00C02F6E">
        <w:tc>
          <w:tcPr>
            <w:tcW w:w="0" w:type="auto"/>
          </w:tcPr>
          <w:p w14:paraId="08357F8C" w14:textId="751D05BC"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&lt;EndNote&gt;&lt;Cite&gt;&lt;Author&gt;Du&lt;/Author&gt;&lt;Year&gt;2020&lt;/Year&gt;&lt;RecNum&gt;361&lt;/RecNum&gt;&lt;DisplayText&gt;[61]&lt;/DisplayText&gt;&lt;record&gt;&lt;rec-number&gt;361&lt;/rec-number&gt;&lt;foreign-keys&gt;&lt;key app="EN" db-id="derrt0rs4tr2zhetzzivxwz0f2fwzxfpfwfs" timestamp="1601739655"&gt;361&lt;/key&gt;&lt;/foreign-keys&gt;&lt;ref-type name="Journal Article"&gt;17&lt;/ref-type&gt;&lt;contributors&gt;&lt;authors&gt;&lt;author&gt;Du, Baocheng&lt;/author&gt;&lt;author&gt;Zhang, Li&lt;/author&gt;&lt;author&gt;Geng, Yangtao&lt;/author&gt;&lt;author&gt;Zhang, Yun&lt;/author&gt;&lt;author&gt;Xu, Hualong&lt;/author&gt;&lt;author&gt;Xiang, Gan&lt;/author&gt;&lt;/authors&gt;&lt;/contributors&gt;&lt;titles&gt;&lt;title&gt;Testing and evaluation of cold-start emissions in a real driving emissions test&lt;/title&gt;&lt;secondary-title&gt;Transportation Research Part D: Transport and Environment&lt;/secondary-title&gt;&lt;/titles&gt;&lt;periodical&gt;&lt;full-title&gt;Transportation Research Part D: Transport and Environment&lt;/full-title&gt;&lt;/periodical&gt;&lt;pages&gt;102447&lt;/pages&gt;&lt;volume&gt;86&lt;/volume&gt;&lt;keywords&gt;&lt;keyword&gt;Real Driving Emissions (RDE)&lt;/keyword&gt;&lt;keyword&gt;Cold-start emissions&lt;/keyword&gt;&lt;keyword&gt;Emission regulations&lt;/keyword&gt;&lt;keyword&gt;Vehicle thermal state&lt;/keyword&gt;&lt;keyword&gt;Driving behavior&lt;/keyword&gt;&lt;keyword&gt;Ambient temperature&lt;/keyword&gt;&lt;/keywords&gt;&lt;dates&gt;&lt;year&gt;2020&lt;/year&gt;&lt;pub-dates&gt;&lt;date&gt;2020/09/01/&lt;/date&gt;&lt;/pub-dates&gt;&lt;/dates&gt;&lt;isbn&gt;1361-9209&lt;/isbn&gt;&lt;urls&gt;&lt;related-urls&gt;&lt;url&gt;http://www.sciencedirect.com/science/article/pii/S1361920920306349&lt;/url&gt;&lt;/related-urls&gt;&lt;/urls&gt;&lt;electronic-resource-num&gt;https://doi.org/10.1016/j.trd.2020.102447&lt;/electronic-resource-num&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[61]</w:t>
            </w:r>
            <w:r w:rsidRPr="00687941">
              <w:rPr>
                <w:rFonts w:ascii="Times New Roman" w:hAnsi="Times New Roman" w:cs="Times New Roman"/>
                <w:sz w:val="16"/>
                <w:szCs w:val="16"/>
              </w:rPr>
              <w:fldChar w:fldCharType="end"/>
            </w:r>
          </w:p>
        </w:tc>
        <w:tc>
          <w:tcPr>
            <w:tcW w:w="0" w:type="auto"/>
          </w:tcPr>
          <w:p w14:paraId="076AD29D"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Gasoline vehicles</w:t>
            </w:r>
          </w:p>
        </w:tc>
        <w:tc>
          <w:tcPr>
            <w:tcW w:w="0" w:type="auto"/>
          </w:tcPr>
          <w:p w14:paraId="281E7FB8"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Cold-start vs hot-start</w:t>
            </w:r>
          </w:p>
        </w:tc>
        <w:tc>
          <w:tcPr>
            <w:tcW w:w="0" w:type="auto"/>
          </w:tcPr>
          <w:p w14:paraId="35166F8A"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75.4 km: urban section (32.6%), rural (32.4%), and the motorway section(35.0%). </w:t>
            </w:r>
          </w:p>
          <w:p w14:paraId="38C1D5BA"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Altitude variation: 192.7-313.2 m, The authors reported a significant increase of CO, CO2 and PN  emission at the cold-start compared to a hot-start.  </w:t>
            </w:r>
          </w:p>
        </w:tc>
        <w:tc>
          <w:tcPr>
            <w:tcW w:w="0" w:type="auto"/>
          </w:tcPr>
          <w:p w14:paraId="7F311D2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CO, CO</w:t>
            </w:r>
            <w:r w:rsidRPr="00687941">
              <w:rPr>
                <w:rFonts w:ascii="Times New Roman" w:hAnsi="Times New Roman" w:cs="Times New Roman"/>
                <w:sz w:val="16"/>
                <w:szCs w:val="16"/>
                <w:vertAlign w:val="subscript"/>
              </w:rPr>
              <w:t>2</w:t>
            </w:r>
            <w:r w:rsidRPr="00687941">
              <w:rPr>
                <w:rFonts w:ascii="Times New Roman" w:hAnsi="Times New Roman" w:cs="Times New Roman"/>
                <w:sz w:val="16"/>
                <w:szCs w:val="16"/>
              </w:rPr>
              <w:t xml:space="preserve"> and PN : Significant ↑ for cold-start</w:t>
            </w:r>
          </w:p>
        </w:tc>
        <w:tc>
          <w:tcPr>
            <w:tcW w:w="0" w:type="auto"/>
          </w:tcPr>
          <w:p w14:paraId="1A395B09"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xml:space="preserve"> emission depends on driving behavior</w:t>
            </w:r>
          </w:p>
        </w:tc>
      </w:tr>
      <w:tr w:rsidR="00413B69" w:rsidRPr="00687941" w14:paraId="23F98DEE" w14:textId="77777777" w:rsidTr="00C02F6E">
        <w:tc>
          <w:tcPr>
            <w:tcW w:w="0" w:type="auto"/>
          </w:tcPr>
          <w:p w14:paraId="595A3F06" w14:textId="30E20F19"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&lt;EndNote&gt;&lt;Cite&gt;&lt;Author&gt;Daham&lt;/Author&gt;&lt;Year&gt;2009&lt;/Year&gt;&lt;RecNum&gt;338&lt;/RecNum&gt;&lt;DisplayText&gt;[64]&lt;/DisplayText&gt;&lt;record&gt;&lt;rec-number&gt;338&lt;/rec-number&gt;&lt;foreign-keys&gt;&lt;key app="EN" db-id="derrt0rs4tr2zhetzzivxwz0f2fwzxfpfwfs" timestamp="1601454165"&gt;338&lt;/key&gt;&lt;/foreign-keys&gt;&lt;ref-type name="Report"&gt;27&lt;/ref-type&gt;&lt;contributors&gt;&lt;authors&gt;&lt;author&gt;Daham, Basil&lt;/author&gt;&lt;author&gt;Li, Hu&lt;/author&gt;&lt;author&gt;Andrews, Gordon E&lt;/author&gt;&lt;author&gt;Ropkins, Karl&lt;/author&gt;&lt;author&gt;Tate, James E&lt;/author&gt;&lt;author&gt;Bell, Margaret C&lt;/author&gt;&lt;/authors&gt;&lt;/contributors&gt;&lt;titles&gt;&lt;title&gt;Comparison of real world emissions in urban driving for euro 1-4 vehicles using a PEMS&lt;/title&gt;&lt;/titles&gt;&lt;dates&gt;&lt;year&gt;2009&lt;/year&gt;&lt;/dates&gt;&lt;publisher&gt;SAE Technical Paper&lt;/publisher&gt;&lt;isbn&gt;0148-7191&lt;/isbn&gt;&lt;urls&gt;&lt;/urls&gt;&lt;/record&gt;&lt;/Cite&gt;&lt;/EndNote&gt;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[64]</w:t>
            </w:r>
            <w:r w:rsidRPr="00687941">
              <w:rPr>
                <w:rFonts w:ascii="Times New Roman" w:hAnsi="Times New Roman" w:cs="Times New Roman"/>
                <w:sz w:val="16"/>
                <w:szCs w:val="16"/>
              </w:rPr>
              <w:fldChar w:fldCharType="end"/>
            </w:r>
          </w:p>
        </w:tc>
        <w:tc>
          <w:tcPr>
            <w:tcW w:w="0" w:type="auto"/>
          </w:tcPr>
          <w:p w14:paraId="7630A7F6"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SI gasoline cars with compliance to EURO I to IV</w:t>
            </w:r>
          </w:p>
        </w:tc>
        <w:tc>
          <w:tcPr>
            <w:tcW w:w="0" w:type="auto"/>
          </w:tcPr>
          <w:p w14:paraId="43A87FF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Euro I to IV</w:t>
            </w:r>
          </w:p>
        </w:tc>
        <w:tc>
          <w:tcPr>
            <w:tcW w:w="0" w:type="auto"/>
          </w:tcPr>
          <w:p w14:paraId="32418996"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four left hand turns, and the total circuit length was 0.6 km with very little other traffic</w:t>
            </w:r>
          </w:p>
        </w:tc>
        <w:tc>
          <w:tcPr>
            <w:tcW w:w="0" w:type="auto"/>
          </w:tcPr>
          <w:p w14:paraId="17480015"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THC and CO: within legislation limits</w:t>
            </w:r>
          </w:p>
          <w:p w14:paraId="4037EF2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xml:space="preserve"> and CO increase for aggressive driving </w:t>
            </w:r>
          </w:p>
        </w:tc>
        <w:tc>
          <w:tcPr>
            <w:tcW w:w="0" w:type="auto"/>
          </w:tcPr>
          <w:p w14:paraId="3CDDCC76" w14:textId="77777777" w:rsidR="00E17C06" w:rsidRPr="00687941" w:rsidRDefault="00E17C06" w:rsidP="00E50731">
            <w:pPr>
              <w:spacing w:after="160" w:line="259" w:lineRule="auto"/>
              <w:rPr>
                <w:rFonts w:ascii="Times New Roman" w:hAnsi="Times New Roman" w:cs="Times New Roman"/>
                <w:sz w:val="16"/>
                <w:szCs w:val="16"/>
              </w:rPr>
            </w:pPr>
          </w:p>
        </w:tc>
      </w:tr>
      <w:tr w:rsidR="00413B69" w:rsidRPr="00687941" w14:paraId="4F4F1A8D" w14:textId="77777777" w:rsidTr="00C02F6E">
        <w:tc>
          <w:tcPr>
            <w:tcW w:w="0" w:type="auto"/>
          </w:tcPr>
          <w:p w14:paraId="37C6ACBE" w14:textId="5BAF7704"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&lt;EndNote&gt;&lt;Cite&gt;&lt;Author&gt;Andersson&lt;/Author&gt;&lt;Year&gt;2014&lt;/Year&gt;&lt;RecNum&gt;339&lt;/RecNum&gt;&lt;DisplayText&gt;[74]&lt;/DisplayText&gt;&lt;record&gt;&lt;rec-number&gt;339&lt;/rec-number&gt;&lt;foreign-keys&gt;&lt;key app="EN" db-id="derrt0rs4tr2zhetzzivxwz0f2fwzxfpfwfs" timestamp="1601528081"&gt;339&lt;/key&gt;&lt;/foreign-keys&gt;&lt;ref-type name="Journal Article"&gt;17&lt;/ref-type&gt;&lt;contributors&gt;&lt;authors&gt;&lt;author&gt;Andersson, Jon&lt;/author&gt;&lt;author&gt;May, John&lt;/author&gt;&lt;author&gt;Favre, Cecile&lt;/author&gt;&lt;author&gt;Bosteels, Dirk&lt;/author&gt;&lt;author&gt;de Vries, Simon&lt;/author&gt;&lt;author&gt;Heaney, Matthew&lt;/author&gt;&lt;author&gt;Keenan, Matthew&lt;/author&gt;&lt;author&gt;Mansell, Jonathon %J SAE International Journal of Fuels&lt;/author&gt;&lt;author&gt;Lubricants&lt;/author&gt;&lt;/authors&gt;&lt;/contributors&gt;&lt;titles&gt;&lt;title&gt;On-road and chassis dynamometer evaluations of emissions from two Euro 6 diesel vehicles&lt;/title&gt;&lt;/titles&gt;&lt;pages&gt;919-934&lt;/pages&gt;&lt;volume&gt;7&lt;/volume&gt;&lt;number&gt;3&lt;/number&gt;&lt;dates&gt;&lt;year&gt;2014&lt;/year&gt;&lt;/dates&gt;&lt;isbn&gt;1946-3952&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[74]</w:t>
            </w:r>
            <w:r w:rsidRPr="00687941">
              <w:rPr>
                <w:rFonts w:ascii="Times New Roman" w:hAnsi="Times New Roman" w:cs="Times New Roman"/>
                <w:sz w:val="16"/>
                <w:szCs w:val="16"/>
              </w:rPr>
              <w:fldChar w:fldCharType="end"/>
            </w:r>
          </w:p>
        </w:tc>
        <w:tc>
          <w:tcPr>
            <w:tcW w:w="0" w:type="auto"/>
          </w:tcPr>
          <w:p w14:paraId="5BDDC139"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light-duty diesel </w:t>
            </w:r>
          </w:p>
          <w:p w14:paraId="654A9D7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Euro 6b standards</w:t>
            </w:r>
          </w:p>
          <w:p w14:paraId="7A88D94A" w14:textId="77777777" w:rsidR="00E17C06" w:rsidRPr="00687941" w:rsidRDefault="00E17C06" w:rsidP="00E50731">
            <w:pPr>
              <w:spacing w:after="160" w:line="259" w:lineRule="auto"/>
              <w:rPr>
                <w:rFonts w:ascii="Times New Roman" w:hAnsi="Times New Roman" w:cs="Times New Roman"/>
                <w:sz w:val="16"/>
                <w:szCs w:val="16"/>
              </w:rPr>
            </w:pPr>
          </w:p>
        </w:tc>
        <w:tc>
          <w:tcPr>
            <w:tcW w:w="0" w:type="auto"/>
          </w:tcPr>
          <w:p w14:paraId="6F04E903" w14:textId="2655FA3B"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New European Drive Cycle (NEDC), Common Artemis Drive Cycle (CADC), Worldwide Light-duty Test Cycle (WLTC) and 3 'Random cycles'</w:t>
            </w:r>
          </w:p>
        </w:tc>
        <w:tc>
          <w:tcPr>
            <w:tcW w:w="0" w:type="auto"/>
          </w:tcPr>
          <w:p w14:paraId="2A6BFF1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60 min (minimum)</w:t>
            </w:r>
          </w:p>
          <w:p w14:paraId="0C26F27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Route 1: 60% urban</w:t>
            </w:r>
          </w:p>
          <w:p w14:paraId="4D2FE35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Route 2: 60% motorway</w:t>
            </w:r>
          </w:p>
        </w:tc>
        <w:tc>
          <w:tcPr>
            <w:tcW w:w="0" w:type="auto"/>
          </w:tcPr>
          <w:p w14:paraId="413272D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xml:space="preserve"> ↑</w:t>
            </w:r>
          </w:p>
          <w:p w14:paraId="476BF526"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THC and CO: similar</w:t>
            </w:r>
          </w:p>
          <w:p w14:paraId="13A88D3F"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CO</w:t>
            </w:r>
            <w:r w:rsidRPr="00687941">
              <w:rPr>
                <w:rFonts w:ascii="Times New Roman" w:hAnsi="Times New Roman" w:cs="Times New Roman"/>
                <w:sz w:val="16"/>
                <w:szCs w:val="16"/>
                <w:vertAlign w:val="subscript"/>
              </w:rPr>
              <w:t>2</w:t>
            </w:r>
            <w:r w:rsidRPr="00687941">
              <w:rPr>
                <w:rFonts w:ascii="Times New Roman" w:hAnsi="Times New Roman" w:cs="Times New Roman"/>
                <w:sz w:val="16"/>
                <w:szCs w:val="16"/>
              </w:rPr>
              <w:t>: Significant ↑</w:t>
            </w:r>
          </w:p>
        </w:tc>
        <w:tc>
          <w:tcPr>
            <w:tcW w:w="0" w:type="auto"/>
          </w:tcPr>
          <w:p w14:paraId="443F6694" w14:textId="77777777" w:rsidR="00E17C06" w:rsidRPr="00687941" w:rsidRDefault="00E17C06" w:rsidP="00E50731">
            <w:pPr>
              <w:spacing w:after="160" w:line="259" w:lineRule="auto"/>
              <w:rPr>
                <w:rFonts w:ascii="Times New Roman" w:hAnsi="Times New Roman" w:cs="Times New Roman"/>
                <w:sz w:val="16"/>
                <w:szCs w:val="16"/>
              </w:rPr>
            </w:pPr>
          </w:p>
        </w:tc>
      </w:tr>
      <w:tr w:rsidR="00413B69" w:rsidRPr="00687941" w14:paraId="5C0DB81D" w14:textId="77777777" w:rsidTr="00C02F6E">
        <w:tc>
          <w:tcPr>
            <w:tcW w:w="0" w:type="auto"/>
          </w:tcPr>
          <w:p w14:paraId="28BA6472" w14:textId="659A1F6B"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&lt;EndNote&gt;&lt;Cite&gt;&lt;Author&gt;Roso&lt;/Author&gt;&lt;Year&gt;2016&lt;/Year&gt;&lt;RecNum&gt;340&lt;/RecNum&gt;&lt;DisplayText&gt;[65]&lt;/DisplayText&gt;&lt;record&gt;&lt;rec-number&gt;340&lt;/rec-number&gt;&lt;foreign-keys&gt;&lt;key app="EN" db-id="derrt0rs4tr2zhetzzivxwz0f2fwzxfpfwfs" timestamp="1601536886"&gt;340&lt;/key&gt;&lt;/foreign-keys&gt;&lt;ref-type name="Report"&gt;27&lt;/ref-type&gt;&lt;contributors&gt;&lt;authors&gt;&lt;author&gt;Roso, Vinícius Rückert&lt;/author&gt;&lt;author&gt;Martins, Mario Eduardo Santos&lt;/author&gt;&lt;/authors&gt;&lt;/contributors&gt;&lt;titles&gt;&lt;title&gt;Simulation of Fuel Consumption and Emissions for Passenger Cars and Urban Buses in Real-World Driving Cycles&lt;/title&gt;&lt;/titles&gt;&lt;dates&gt;&lt;year&gt;2016&lt;/year&gt;&lt;/dates&gt;&lt;publisher&gt;SAE Technical Paper&lt;/publisher&gt;&lt;isbn&gt;0148-7191&lt;/isbn&gt;&lt;urls&gt;&lt;/urls&gt;&lt;/record&gt;&lt;/Cite&gt;&lt;/EndNote&gt;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[65]</w:t>
            </w:r>
            <w:r w:rsidRPr="00687941">
              <w:rPr>
                <w:rFonts w:ascii="Times New Roman" w:hAnsi="Times New Roman" w:cs="Times New Roman"/>
                <w:sz w:val="16"/>
                <w:szCs w:val="16"/>
              </w:rPr>
              <w:fldChar w:fldCharType="end"/>
            </w:r>
          </w:p>
        </w:tc>
        <w:tc>
          <w:tcPr>
            <w:tcW w:w="0" w:type="auto"/>
          </w:tcPr>
          <w:p w14:paraId="11AC3F5C"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Bus</w:t>
            </w:r>
          </w:p>
          <w:p w14:paraId="18076D0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Passenger car</w:t>
            </w:r>
          </w:p>
        </w:tc>
        <w:tc>
          <w:tcPr>
            <w:tcW w:w="0" w:type="auto"/>
          </w:tcPr>
          <w:p w14:paraId="6FEDD598"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Average vs Cumulative cycle</w:t>
            </w:r>
          </w:p>
          <w:p w14:paraId="12280954" w14:textId="77777777" w:rsidR="00E17C06" w:rsidRPr="00687941" w:rsidRDefault="00E17C06" w:rsidP="00E50731">
            <w:pPr>
              <w:spacing w:after="160" w:line="259" w:lineRule="auto"/>
              <w:rPr>
                <w:rFonts w:ascii="Times New Roman" w:hAnsi="Times New Roman" w:cs="Times New Roman"/>
                <w:sz w:val="16"/>
                <w:szCs w:val="16"/>
              </w:rPr>
            </w:pPr>
          </w:p>
          <w:p w14:paraId="24FA9E9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FTP-75</w:t>
            </w:r>
          </w:p>
        </w:tc>
        <w:tc>
          <w:tcPr>
            <w:tcW w:w="0" w:type="auto"/>
          </w:tcPr>
          <w:p w14:paraId="3DA25D0C"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11.8 km including varied driving conditions including ascents, descents, urban and highway traffics</w:t>
            </w:r>
          </w:p>
          <w:p w14:paraId="18D86190"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Bus: 2674-8321 sec, Acceleration 50.86-52.54%, Deceleration 47.46-49.145</w:t>
            </w:r>
          </w:p>
          <w:p w14:paraId="4023A0BD"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Car: 2016-6013 sec,</w:t>
            </w:r>
          </w:p>
          <w:p w14:paraId="31DA3AD1"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Acceleration 38.25-50%, Deceleration 50-61.25%</w:t>
            </w:r>
          </w:p>
        </w:tc>
        <w:tc>
          <w:tcPr>
            <w:tcW w:w="0" w:type="auto"/>
          </w:tcPr>
          <w:p w14:paraId="1C0F3AB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Car: Significant increase of 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THC and CO for cumulative cycle, compared to FTP-75</w:t>
            </w:r>
          </w:p>
          <w:p w14:paraId="0F4B7F2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Bus: Significant increase of 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HC, CO and soot for cumulative cycle, compared to FTP-75</w:t>
            </w:r>
          </w:p>
        </w:tc>
        <w:tc>
          <w:tcPr>
            <w:tcW w:w="0" w:type="auto"/>
          </w:tcPr>
          <w:p w14:paraId="5E5ACA3F" w14:textId="77777777" w:rsidR="00E17C06" w:rsidRPr="00687941" w:rsidRDefault="00E17C06" w:rsidP="00E50731">
            <w:pPr>
              <w:spacing w:after="160" w:line="259" w:lineRule="auto"/>
              <w:rPr>
                <w:rFonts w:ascii="Times New Roman" w:hAnsi="Times New Roman" w:cs="Times New Roman"/>
                <w:sz w:val="16"/>
                <w:szCs w:val="16"/>
              </w:rPr>
            </w:pPr>
          </w:p>
        </w:tc>
      </w:tr>
      <w:tr w:rsidR="00413B69" w:rsidRPr="00687941" w14:paraId="762D223C" w14:textId="77777777" w:rsidTr="00C02F6E">
        <w:tc>
          <w:tcPr>
            <w:tcW w:w="0" w:type="auto"/>
          </w:tcPr>
          <w:p w14:paraId="155D1996" w14:textId="73031561"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&lt;EndNote&gt;&lt;Cite&gt;&lt;Author&gt;Williams&lt;/Author&gt;&lt;Year&gt;2018&lt;/Year&gt;&lt;RecNum&gt;343&lt;/RecNum&gt;&lt;DisplayText&gt;[78]&lt;/DisplayText&gt;&lt;record&gt;&lt;rec-number&gt;343&lt;/rec-number&gt;&lt;foreign-keys&gt;&lt;key app="EN" db-id="derrt0rs4tr2zhetzzivxwz0f2fwzxfpfwfs" timestamp="1601541304"&gt;343&lt;/key&gt;&lt;/foreign-keys&gt;&lt;ref-type name="Report"&gt;27&lt;/ref-type&gt;&lt;contributors&gt;&lt;authors&gt;&lt;author&gt;Williams, Rod&lt;/author&gt;&lt;author&gt;Andersson, Jon&lt;/author&gt;&lt;author&gt;Hamje, Heather&lt;/author&gt;&lt;author&gt;Ziman, Pauline&lt;/author&gt;&lt;author&gt;Kar, Kenneth&lt;/author&gt;&lt;author&gt;Fittavolini, Corrado&lt;/author&gt;&lt;author&gt;Pellegrini, Leonardo&lt;/author&gt;&lt;author&gt;Gunther, Garry&lt;/author&gt;&lt;author&gt;Oliva, Fermin&lt;/author&gt;&lt;author&gt;Van de Heijning, Paul&lt;/author&gt;&lt;/authors&gt;&lt;/contributors&gt;&lt;titles&gt;&lt;title&gt;Impact of Demanding Low Temperature Urban Operation on the Real Driving Emissions Performance of Three European Diesel Passenger Cars&lt;/title&gt;&lt;/titles&gt;&lt;dates&gt;&lt;year&gt;2018&lt;/year&gt;&lt;/dates&gt;&lt;publisher&gt;SAE Technical Paper&lt;/publisher&gt;&lt;isbn&gt;0148-7191&lt;/isbn&gt;&lt;urls&gt;&lt;/urls&gt;&lt;/record&gt;&lt;/Cite&gt;&lt;/EndNote&gt;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[78]</w:t>
            </w:r>
            <w:r w:rsidRPr="00687941">
              <w:rPr>
                <w:rFonts w:ascii="Times New Roman" w:hAnsi="Times New Roman" w:cs="Times New Roman"/>
                <w:sz w:val="16"/>
                <w:szCs w:val="16"/>
              </w:rPr>
              <w:fldChar w:fldCharType="end"/>
            </w:r>
          </w:p>
        </w:tc>
        <w:tc>
          <w:tcPr>
            <w:tcW w:w="0" w:type="auto"/>
          </w:tcPr>
          <w:p w14:paraId="2FAB5C4C"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Euro 6 standard vehicles</w:t>
            </w:r>
          </w:p>
        </w:tc>
        <w:tc>
          <w:tcPr>
            <w:tcW w:w="0" w:type="auto"/>
          </w:tcPr>
          <w:p w14:paraId="5C008A0D"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NEDC, WLTP, </w:t>
            </w:r>
          </w:p>
          <w:p w14:paraId="1BBD08A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Transport for London Urban Inter-Peak Cycle</w:t>
            </w:r>
          </w:p>
        </w:tc>
        <w:tc>
          <w:tcPr>
            <w:tcW w:w="0" w:type="auto"/>
          </w:tcPr>
          <w:p w14:paraId="3E012EFB"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105 minutes</w:t>
            </w:r>
          </w:p>
        </w:tc>
        <w:tc>
          <w:tcPr>
            <w:tcW w:w="0" w:type="auto"/>
          </w:tcPr>
          <w:p w14:paraId="4E741DE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xml:space="preserve">: </w:t>
            </w:r>
          </w:p>
          <w:p w14:paraId="57AB6AF9"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compared to EURO 6,</w:t>
            </w:r>
          </w:p>
          <w:p w14:paraId="6633C6AB"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compared to NEDC, WLTP</w:t>
            </w:r>
          </w:p>
          <w:p w14:paraId="6B5983C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CO: ↓</w:t>
            </w:r>
          </w:p>
          <w:p w14:paraId="64208A0F"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PN: ↓ compared to EURO 6</w:t>
            </w:r>
          </w:p>
          <w:p w14:paraId="4F5D4088"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CO</w:t>
            </w:r>
            <w:r w:rsidRPr="00687941">
              <w:rPr>
                <w:rFonts w:ascii="Times New Roman" w:hAnsi="Times New Roman" w:cs="Times New Roman"/>
                <w:sz w:val="16"/>
                <w:szCs w:val="16"/>
                <w:vertAlign w:val="subscript"/>
              </w:rPr>
              <w:t>2</w:t>
            </w:r>
            <w:r w:rsidRPr="00687941">
              <w:rPr>
                <w:rFonts w:ascii="Times New Roman" w:hAnsi="Times New Roman" w:cs="Times New Roman"/>
                <w:sz w:val="16"/>
                <w:szCs w:val="16"/>
              </w:rPr>
              <w:t>: ↑ compared to EURO 6</w:t>
            </w:r>
          </w:p>
        </w:tc>
        <w:tc>
          <w:tcPr>
            <w:tcW w:w="0" w:type="auto"/>
          </w:tcPr>
          <w:p w14:paraId="47818E80"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CO</w:t>
            </w:r>
            <w:r w:rsidRPr="00687941">
              <w:rPr>
                <w:rFonts w:ascii="Times New Roman" w:hAnsi="Times New Roman" w:cs="Times New Roman"/>
                <w:sz w:val="16"/>
                <w:szCs w:val="16"/>
                <w:vertAlign w:val="subscript"/>
              </w:rPr>
              <w:t>2</w:t>
            </w:r>
            <w:r w:rsidRPr="00687941">
              <w:rPr>
                <w:rFonts w:ascii="Times New Roman" w:hAnsi="Times New Roman" w:cs="Times New Roman"/>
                <w:sz w:val="16"/>
                <w:szCs w:val="16"/>
              </w:rPr>
              <w:t xml:space="preserve"> higher than EURO 6 limits.</w:t>
            </w:r>
          </w:p>
          <w:p w14:paraId="5044B05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Depending on the vehicle technology, some cars were able to control 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xml:space="preserve"> emission from cold start and some were able to control NO</w:t>
            </w:r>
            <w:r w:rsidRPr="00687941">
              <w:rPr>
                <w:rFonts w:ascii="Times New Roman" w:hAnsi="Times New Roman" w:cs="Times New Roman"/>
                <w:sz w:val="16"/>
                <w:szCs w:val="16"/>
                <w:vertAlign w:val="subscript"/>
              </w:rPr>
              <w:t xml:space="preserve">X </w:t>
            </w:r>
            <w:r w:rsidRPr="00687941">
              <w:rPr>
                <w:rFonts w:ascii="Times New Roman" w:hAnsi="Times New Roman" w:cs="Times New Roman"/>
                <w:sz w:val="16"/>
                <w:szCs w:val="16"/>
              </w:rPr>
              <w:t>after 2-3 minutes warm up</w:t>
            </w:r>
          </w:p>
        </w:tc>
      </w:tr>
      <w:tr w:rsidR="00413B69" w:rsidRPr="00687941" w14:paraId="24C4BF69" w14:textId="77777777" w:rsidTr="00C02F6E">
        <w:tc>
          <w:tcPr>
            <w:tcW w:w="0" w:type="auto"/>
          </w:tcPr>
          <w:p w14:paraId="3C875FF1" w14:textId="2530D2E3"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&lt;EndNote&gt;&lt;Cite&gt;&lt;Author&gt;Akard&lt;/Author&gt;&lt;Year&gt;2019&lt;/Year&gt;&lt;RecNum&gt;344&lt;/RecNum&gt;&lt;DisplayText&gt;[66]&lt;/DisplayText&gt;&lt;record&gt;&lt;rec-number&gt;344&lt;/rec-number&gt;&lt;foreign-keys&gt;&lt;key app="EN" db-id="derrt0rs4tr2zhetzzivxwz0f2fwzxfpfwfs" timestamp="1601542358"&gt;344&lt;/key&gt;&lt;/foreign-keys&gt;&lt;ref-type name="Report"&gt;27&lt;/ref-type&gt;&lt;contributors&gt;&lt;authors&gt;&lt;author&gt;Akard, Michael&lt;/author&gt;&lt;author&gt;Gramlich, Nathan&lt;/author&gt;&lt;author&gt;Nevius, Tim&lt;/author&gt;&lt;author&gt;Porter, Scott&lt;/author&gt;&lt;/authors&gt;&lt;/contributors&gt;&lt;titles&gt;&lt;title&gt;Comparison of Real-World Urban Driving Route PEMS Fuel Economy with Chassis Dynamometer CVS Results&lt;/title&gt;&lt;/titles&gt;&lt;dates&gt;&lt;year&gt;2019&lt;/year&gt;&lt;/dates&gt;&lt;publisher&gt;SAE Technical Paper&lt;/publisher&gt;&lt;isbn&gt;0148-7191&lt;/isbn&gt;&lt;urls&gt;&lt;/urls&gt;&lt;/record&gt;&lt;/Cite&gt;&lt;/EndNote&gt;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[66]</w:t>
            </w:r>
            <w:r w:rsidRPr="00687941">
              <w:rPr>
                <w:rFonts w:ascii="Times New Roman" w:hAnsi="Times New Roman" w:cs="Times New Roman"/>
                <w:sz w:val="16"/>
                <w:szCs w:val="16"/>
              </w:rPr>
              <w:fldChar w:fldCharType="end"/>
            </w:r>
          </w:p>
        </w:tc>
        <w:tc>
          <w:tcPr>
            <w:tcW w:w="0" w:type="auto"/>
          </w:tcPr>
          <w:p w14:paraId="30787C0A"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Light duty vehicle</w:t>
            </w:r>
          </w:p>
        </w:tc>
        <w:tc>
          <w:tcPr>
            <w:tcW w:w="0" w:type="auto"/>
          </w:tcPr>
          <w:p w14:paraId="193B5D28"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Grade variation</w:t>
            </w:r>
          </w:p>
        </w:tc>
        <w:tc>
          <w:tcPr>
            <w:tcW w:w="0" w:type="auto"/>
          </w:tcPr>
          <w:p w14:paraId="157192FD"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Two routes duration 40 mins and 45 mins</w:t>
            </w:r>
          </w:p>
          <w:p w14:paraId="4120A40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90-meter altitude change </w:t>
            </w:r>
          </w:p>
        </w:tc>
        <w:tc>
          <w:tcPr>
            <w:tcW w:w="0" w:type="auto"/>
          </w:tcPr>
          <w:p w14:paraId="1C40F875" w14:textId="77777777" w:rsidR="00E17C06" w:rsidRPr="00687941" w:rsidRDefault="00E17C06" w:rsidP="00E50731">
            <w:pPr>
              <w:spacing w:after="160" w:line="259" w:lineRule="auto"/>
              <w:rPr>
                <w:rFonts w:ascii="Times New Roman" w:hAnsi="Times New Roman" w:cs="Times New Roman"/>
                <w:sz w:val="16"/>
                <w:szCs w:val="16"/>
              </w:rPr>
            </w:pPr>
          </w:p>
        </w:tc>
        <w:tc>
          <w:tcPr>
            <w:tcW w:w="0" w:type="auto"/>
          </w:tcPr>
          <w:p w14:paraId="03887387"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Altitude difference 10g/mile of CO</w:t>
            </w:r>
            <w:r w:rsidRPr="00687941">
              <w:rPr>
                <w:rFonts w:ascii="Times New Roman" w:hAnsi="Times New Roman" w:cs="Times New Roman"/>
                <w:sz w:val="16"/>
                <w:szCs w:val="16"/>
                <w:vertAlign w:val="subscript"/>
              </w:rPr>
              <w:t>2</w:t>
            </w:r>
          </w:p>
        </w:tc>
      </w:tr>
      <w:tr w:rsidR="00413B69" w:rsidRPr="00687941" w14:paraId="55AC462A" w14:textId="77777777" w:rsidTr="00C02F6E">
        <w:tc>
          <w:tcPr>
            <w:tcW w:w="0" w:type="auto"/>
          </w:tcPr>
          <w:p w14:paraId="2AEFEFEB" w14:textId="13AC47B2"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&lt;EndNote&gt;&lt;Cite&gt;&lt;Author&gt;Dvorkin&lt;/Author&gt;&lt;Year&gt;2019&lt;/Year&gt;&lt;RecNum&gt;345&lt;/RecNum&gt;&lt;DisplayText&gt;[72]&lt;/DisplayText&gt;&lt;record&gt;&lt;rec-number&gt;345&lt;/rec-number&gt;&lt;foreign-keys&gt;&lt;key app="EN" db-id="derrt0rs4tr2zhetzzivxwz0f2fwzxfpfwfs" timestamp="1601545894"&gt;345&lt;/key&gt;&lt;/foreign-keys&gt;&lt;ref-type name="Report"&gt;27&lt;/ref-type&gt;&lt;contributors&gt;&lt;authors&gt;&lt;author&gt;Dvorkin, William&lt;/author&gt;&lt;author&gt;King, Joshua&lt;/author&gt;&lt;author&gt;Gray, Marc&lt;/author&gt;&lt;author&gt;Jao, Shyhyeu&lt;/author&gt;&lt;/authors&gt;&lt;/contributors&gt;&lt;titles&gt;&lt;title&gt;Determining the greenhouse gas emissions benefit of an adaptive cruise control system using real-world driving data&lt;/title&gt;&lt;/titles&gt;&lt;dates&gt;&lt;year&gt;2019&lt;/year&gt;&lt;/dates&gt;&lt;publisher&gt;SAE Technical Paper&lt;/publisher&gt;&lt;isbn&gt;0148-7191&lt;/isbn&gt;&lt;urls&gt;&lt;/urls&gt;&lt;/record&gt;&lt;/Cite&gt;&lt;/EndNote&gt;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[72]</w:t>
            </w:r>
            <w:r w:rsidRPr="00687941">
              <w:rPr>
                <w:rFonts w:ascii="Times New Roman" w:hAnsi="Times New Roman" w:cs="Times New Roman"/>
                <w:sz w:val="16"/>
                <w:szCs w:val="16"/>
              </w:rPr>
              <w:fldChar w:fldCharType="end"/>
            </w:r>
          </w:p>
        </w:tc>
        <w:tc>
          <w:tcPr>
            <w:tcW w:w="0" w:type="auto"/>
          </w:tcPr>
          <w:p w14:paraId="51D3DCD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2018 Cadillac CT6</w:t>
            </w:r>
          </w:p>
        </w:tc>
        <w:tc>
          <w:tcPr>
            <w:tcW w:w="0" w:type="auto"/>
          </w:tcPr>
          <w:p w14:paraId="47CD09F6"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Adaptive Cruise Control</w:t>
            </w:r>
          </w:p>
        </w:tc>
        <w:tc>
          <w:tcPr>
            <w:tcW w:w="0" w:type="auto"/>
          </w:tcPr>
          <w:p w14:paraId="20040FFD"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Most of the driving occurred at highway speeds; over 66% of the data were captured at and above 55 mph</w:t>
            </w:r>
          </w:p>
        </w:tc>
        <w:tc>
          <w:tcPr>
            <w:tcW w:w="0" w:type="auto"/>
          </w:tcPr>
          <w:p w14:paraId="56E62CC8"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CO</w:t>
            </w:r>
            <w:r w:rsidRPr="00687941">
              <w:rPr>
                <w:rFonts w:ascii="Times New Roman" w:hAnsi="Times New Roman" w:cs="Times New Roman"/>
                <w:sz w:val="16"/>
                <w:szCs w:val="16"/>
                <w:vertAlign w:val="subscript"/>
              </w:rPr>
              <w:t>2</w:t>
            </w:r>
            <w:r w:rsidRPr="00687941">
              <w:rPr>
                <w:rFonts w:ascii="Times New Roman" w:hAnsi="Times New Roman" w:cs="Times New Roman"/>
                <w:sz w:val="16"/>
                <w:szCs w:val="16"/>
              </w:rPr>
              <w:t>: ↓ for active ACC</w:t>
            </w:r>
          </w:p>
        </w:tc>
        <w:tc>
          <w:tcPr>
            <w:tcW w:w="0" w:type="auto"/>
          </w:tcPr>
          <w:p w14:paraId="5750E69F" w14:textId="77777777" w:rsidR="00E17C06" w:rsidRPr="00687941" w:rsidRDefault="00E17C06" w:rsidP="00E50731">
            <w:pPr>
              <w:spacing w:after="160" w:line="259" w:lineRule="auto"/>
              <w:rPr>
                <w:rFonts w:ascii="Times New Roman" w:hAnsi="Times New Roman" w:cs="Times New Roman"/>
                <w:sz w:val="16"/>
                <w:szCs w:val="16"/>
              </w:rPr>
            </w:pPr>
          </w:p>
        </w:tc>
      </w:tr>
      <w:tr w:rsidR="00413B69" w:rsidRPr="00687941" w14:paraId="08A7B106" w14:textId="77777777" w:rsidTr="00C02F6E">
        <w:tc>
          <w:tcPr>
            <w:tcW w:w="0" w:type="auto"/>
          </w:tcPr>
          <w:p w14:paraId="4D0CA262" w14:textId="20DF66FC"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&lt;EndNote&gt;&lt;Cite&gt;&lt;Author&gt;Rosenblatt&lt;/Author&gt;&lt;Year&gt;2020&lt;/Year&gt;&lt;RecNum&gt;346&lt;/RecNum&gt;&lt;DisplayText&gt;[71]&lt;/DisplayText&gt;&lt;record&gt;&lt;rec-number&gt;346&lt;/rec-number&gt;&lt;foreign-keys&gt;&lt;key app="EN" db-id="derrt0rs4tr2zhetzzivxwz0f2fwzxfpfwfs" timestamp="1601547470"&gt;346&lt;/key&gt;&lt;/foreign-keys&gt;&lt;ref-type name="Report"&gt;27&lt;/ref-type&gt;&lt;contributors&gt;&lt;authors&gt;&lt;author&gt;Rosenblatt, Debbie&lt;/author&gt;&lt;author&gt;Stokes, Jonathan&lt;/author&gt;&lt;author&gt;Caffrey, Cheryl&lt;/author&gt;&lt;author&gt;Brown, Kevin F&lt;/author&gt;&lt;/authors&gt;&lt;/contributors&gt;&lt;titles&gt;&lt;title&gt;Effect of Driving Cycles on Emissions from On-Road Motorcycles&lt;/title&gt;&lt;/titles&gt;&lt;dates&gt;&lt;year&gt;2020&lt;/year&gt;&lt;/dates&gt;&lt;publisher&gt;SAE Technical Paper&lt;/publisher&gt;&lt;isbn&gt;0148-7191&lt;/isbn&gt;&lt;urls&gt;&lt;/urls&gt;&lt;/record&gt;&lt;/Cite&gt;&lt;/EndNote&gt;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[71]</w:t>
            </w:r>
            <w:r w:rsidRPr="00687941">
              <w:rPr>
                <w:rFonts w:ascii="Times New Roman" w:hAnsi="Times New Roman" w:cs="Times New Roman"/>
                <w:sz w:val="16"/>
                <w:szCs w:val="16"/>
              </w:rPr>
              <w:fldChar w:fldCharType="end"/>
            </w:r>
          </w:p>
        </w:tc>
        <w:tc>
          <w:tcPr>
            <w:tcW w:w="0" w:type="auto"/>
          </w:tcPr>
          <w:p w14:paraId="78BE5D5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compact sport bike (296cc), </w:t>
            </w:r>
          </w:p>
          <w:p w14:paraId="3A10E23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cruising bike (749cc) and </w:t>
            </w:r>
          </w:p>
          <w:p w14:paraId="34C28C87"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high performance touring bike (1198cc)</w:t>
            </w:r>
          </w:p>
        </w:tc>
        <w:tc>
          <w:tcPr>
            <w:tcW w:w="0" w:type="auto"/>
          </w:tcPr>
          <w:p w14:paraId="2695F441" w14:textId="77777777" w:rsidR="00E17C06" w:rsidRPr="00687941" w:rsidRDefault="00E17C06" w:rsidP="00E50731">
            <w:pPr>
              <w:spacing w:after="160" w:line="259" w:lineRule="auto"/>
              <w:rPr>
                <w:rFonts w:ascii="Times New Roman" w:hAnsi="Times New Roman" w:cs="Times New Roman"/>
                <w:sz w:val="16"/>
                <w:szCs w:val="16"/>
              </w:rPr>
            </w:pPr>
          </w:p>
        </w:tc>
        <w:tc>
          <w:tcPr>
            <w:tcW w:w="0" w:type="auto"/>
          </w:tcPr>
          <w:p w14:paraId="61C839F4"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1.1-hr</w:t>
            </w:r>
          </w:p>
          <w:p w14:paraId="59642566"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cold start phase (505s and 7.47km), intermediate speed (525s and 8.45km) and high speed (832s and 14.72 km)</w:t>
            </w:r>
          </w:p>
        </w:tc>
        <w:tc>
          <w:tcPr>
            <w:tcW w:w="0" w:type="auto"/>
          </w:tcPr>
          <w:p w14:paraId="71FB9923"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THC, CO, PM: significant ↑</w:t>
            </w:r>
          </w:p>
        </w:tc>
        <w:tc>
          <w:tcPr>
            <w:tcW w:w="0" w:type="auto"/>
          </w:tcPr>
          <w:p w14:paraId="5C2EC0CF"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PM emission below the current Tier 3/LEV III light duty highway vehicle limit</w:t>
            </w:r>
          </w:p>
        </w:tc>
      </w:tr>
      <w:tr w:rsidR="00413B69" w:rsidRPr="00687941" w14:paraId="51A9088C" w14:textId="77777777" w:rsidTr="00C02F6E">
        <w:tc>
          <w:tcPr>
            <w:tcW w:w="0" w:type="auto"/>
          </w:tcPr>
          <w:p w14:paraId="243EF545" w14:textId="730DAAED"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&lt;EndNote&gt;&lt;Cite&gt;&lt;Author&gt;Thomas&lt;/Author&gt;&lt;Year&gt;2017&lt;/Year&gt;&lt;RecNum&gt;347&lt;/RecNum&gt;&lt;DisplayText&gt;[59]&lt;/DisplayText&gt;&lt;record&gt;&lt;rec-number&gt;347&lt;/rec-number&gt;&lt;foreign-keys&gt;&lt;key app="EN" db-id="derrt0rs4tr2zhetzzivxwz0f2fwzxfpfwfs" timestamp="1601549181"&gt;347&lt;/key&gt;&lt;/foreign-keys&gt;&lt;ref-type name="Conference Proceedings"&gt;10&lt;/ref-type&gt;&lt;contributors&gt;&lt;authors&gt;&lt;author&gt;Thomas, Daisy&lt;/author&gt;&lt;author&gt;Li, Hu&lt;/author&gt;&lt;author&gt;Wang, Xin&lt;/author&gt;&lt;author&gt;Song, Bin&lt;/author&gt;&lt;author&gt;Ge, Yunshan&lt;/author&gt;&lt;author&gt;Yu, Wenlin&lt;/author&gt;&lt;author&gt;Ropkins, Karl&lt;/author&gt;&lt;/authors&gt;&lt;/contributors&gt;&lt;titles&gt;&lt;title&gt;Comparison of Tailpipe Gaseous Emissions for RDE and WLTC Using SI Passenger Cars&lt;/title&gt;&lt;secondary-title&gt;Proceedings of the SAE Powertrain Fuels and Lubricants Meeting 2017&lt;/secondary-title&gt;&lt;/titles&gt;&lt;dates&gt;&lt;year&gt;2017&lt;/year&gt;&lt;/dates&gt;&lt;publisher&gt;SAE International&lt;/publisher&gt;&lt;urls&gt;&lt;/urls&gt;&lt;/record&gt;&lt;/Cite&gt;&lt;/EndNote&gt;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[59]</w:t>
            </w:r>
            <w:r w:rsidRPr="00687941">
              <w:rPr>
                <w:rFonts w:ascii="Times New Roman" w:hAnsi="Times New Roman" w:cs="Times New Roman"/>
                <w:sz w:val="16"/>
                <w:szCs w:val="16"/>
              </w:rPr>
              <w:fldChar w:fldCharType="end"/>
            </w:r>
          </w:p>
        </w:tc>
        <w:tc>
          <w:tcPr>
            <w:tcW w:w="0" w:type="auto"/>
          </w:tcPr>
          <w:p w14:paraId="1E54137D" w14:textId="4B6D7C74"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Spark ignition passenger vehicles of class M1 (3-way catalyst)</w:t>
            </w:r>
          </w:p>
        </w:tc>
        <w:tc>
          <w:tcPr>
            <w:tcW w:w="0" w:type="auto"/>
          </w:tcPr>
          <w:p w14:paraId="1A7C5776"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WLTC</w:t>
            </w:r>
          </w:p>
        </w:tc>
        <w:tc>
          <w:tcPr>
            <w:tcW w:w="0" w:type="auto"/>
          </w:tcPr>
          <w:p w14:paraId="2F34146C"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34% urban</w:t>
            </w:r>
          </w:p>
          <w:p w14:paraId="7C0042C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33% rural</w:t>
            </w:r>
          </w:p>
          <w:p w14:paraId="310FD54B"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33% motorway</w:t>
            </w:r>
          </w:p>
        </w:tc>
        <w:tc>
          <w:tcPr>
            <w:tcW w:w="0" w:type="auto"/>
          </w:tcPr>
          <w:p w14:paraId="47766CD9"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CO, and CO</w:t>
            </w:r>
            <w:r w:rsidRPr="00687941">
              <w:rPr>
                <w:rFonts w:ascii="Times New Roman" w:hAnsi="Times New Roman" w:cs="Times New Roman"/>
                <w:sz w:val="16"/>
                <w:szCs w:val="16"/>
                <w:vertAlign w:val="subscript"/>
              </w:rPr>
              <w:t>2</w:t>
            </w:r>
            <w:r w:rsidRPr="00687941">
              <w:rPr>
                <w:rFonts w:ascii="Times New Roman" w:hAnsi="Times New Roman" w:cs="Times New Roman"/>
                <w:sz w:val="16"/>
                <w:szCs w:val="16"/>
              </w:rPr>
              <w:t>: ↓</w:t>
            </w:r>
          </w:p>
        </w:tc>
        <w:tc>
          <w:tcPr>
            <w:tcW w:w="0" w:type="auto"/>
          </w:tcPr>
          <w:p w14:paraId="253A8911" w14:textId="77777777" w:rsidR="00E17C06" w:rsidRPr="00687941" w:rsidRDefault="00E17C06" w:rsidP="00E50731">
            <w:pPr>
              <w:spacing w:after="160" w:line="259" w:lineRule="auto"/>
              <w:rPr>
                <w:rFonts w:ascii="Times New Roman" w:hAnsi="Times New Roman" w:cs="Times New Roman"/>
                <w:sz w:val="16"/>
                <w:szCs w:val="16"/>
              </w:rPr>
            </w:pPr>
          </w:p>
        </w:tc>
      </w:tr>
      <w:tr w:rsidR="00413B69" w:rsidRPr="00687941" w14:paraId="44FDBEFA" w14:textId="77777777" w:rsidTr="00C02F6E">
        <w:tc>
          <w:tcPr>
            <w:tcW w:w="0" w:type="auto"/>
          </w:tcPr>
          <w:p w14:paraId="5CB9C59D" w14:textId="1F2249B2"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&lt;EndNote&gt;&lt;Cite&gt;&lt;Author&gt;Khalfan&lt;/Author&gt;&lt;Year&gt;2017&lt;/Year&gt;&lt;RecNum&gt;349&lt;/RecNum&gt;&lt;DisplayText&gt;[70]&lt;/DisplayText&gt;&lt;record&gt;&lt;rec-number&gt;349&lt;/rec-number&gt;&lt;foreign-keys&gt;&lt;key app="EN" db-id="derrt0rs4tr2zhetzzivxwz0f2fwzxfpfwfs" timestamp="1601554253"&gt;349&lt;/key&gt;&lt;/foreign-keys&gt;&lt;ref-type name="Conference Proceedings"&gt;10&lt;/ref-type&gt;&lt;contributors&gt;&lt;authors&gt;&lt;author&gt;Khalfan, AMM&lt;/author&gt;&lt;author&gt;Andrews, GE&lt;/author&gt;&lt;author&gt;Li, Hu&lt;/author&gt;&lt;/authors&gt;&lt;/contributors&gt;&lt;titles&gt;&lt;title&gt;Real World Driving: Emissions in Highly Congested Traffic&lt;/title&gt;&lt;secondary-title&gt;Proceedings of the SAE Powertrain Fuels and Lubricants Meeting 2017&lt;/secondary-title&gt;&lt;/titles&gt;&lt;dates&gt;&lt;year&gt;2017&lt;/year&gt;&lt;/dates&gt;&lt;publisher&gt;SAE International&lt;/publisher&gt;&lt;isbn&gt;0148-7191&lt;/isbn&gt;&lt;urls&gt;&lt;/urls&gt;&lt;/record&gt;&lt;/Cite&gt;&lt;/EndNote&gt;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[70]</w:t>
            </w:r>
            <w:r w:rsidRPr="00687941">
              <w:rPr>
                <w:rFonts w:ascii="Times New Roman" w:hAnsi="Times New Roman" w:cs="Times New Roman"/>
                <w:sz w:val="16"/>
                <w:szCs w:val="16"/>
              </w:rPr>
              <w:fldChar w:fldCharType="end"/>
            </w:r>
          </w:p>
        </w:tc>
        <w:tc>
          <w:tcPr>
            <w:tcW w:w="0" w:type="auto"/>
          </w:tcPr>
          <w:p w14:paraId="5DDF014F"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Euro4 emission compliant manual transmission petrol</w:t>
            </w:r>
          </w:p>
        </w:tc>
        <w:tc>
          <w:tcPr>
            <w:tcW w:w="0" w:type="auto"/>
          </w:tcPr>
          <w:p w14:paraId="4F421568"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Traffic congestion</w:t>
            </w:r>
          </w:p>
        </w:tc>
        <w:tc>
          <w:tcPr>
            <w:tcW w:w="0" w:type="auto"/>
          </w:tcPr>
          <w:p w14:paraId="353C0B3A"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5 km, Speed limit 48 km/h</w:t>
            </w:r>
          </w:p>
          <w:p w14:paraId="5B877EBE"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Route A: 8 right and 3 left turn</w:t>
            </w:r>
          </w:p>
          <w:p w14:paraId="78163495"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Route B: 5 right and 6 left turn</w:t>
            </w:r>
          </w:p>
          <w:p w14:paraId="06EC381C"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 xml:space="preserve">3 sets of traffic lights </w:t>
            </w:r>
          </w:p>
          <w:p w14:paraId="2F3146F1"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4 pedestrian crossing</w:t>
            </w:r>
          </w:p>
        </w:tc>
        <w:tc>
          <w:tcPr>
            <w:tcW w:w="0" w:type="auto"/>
          </w:tcPr>
          <w:p w14:paraId="107B4AF1"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CO, THC: higher at lower speeds and reduced as the speed increased</w:t>
            </w:r>
          </w:p>
          <w:p w14:paraId="64F6CCA6"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CO</w:t>
            </w:r>
            <w:r w:rsidRPr="00687941">
              <w:rPr>
                <w:rFonts w:ascii="Times New Roman" w:hAnsi="Times New Roman" w:cs="Times New Roman"/>
                <w:sz w:val="16"/>
                <w:szCs w:val="16"/>
                <w:vertAlign w:val="subscript"/>
              </w:rPr>
              <w:t xml:space="preserve">2 </w:t>
            </w:r>
            <w:r w:rsidRPr="00687941">
              <w:rPr>
                <w:rFonts w:ascii="Times New Roman" w:hAnsi="Times New Roman" w:cs="Times New Roman"/>
                <w:sz w:val="16"/>
                <w:szCs w:val="16"/>
              </w:rPr>
              <w:t>were higher than the limit</w:t>
            </w:r>
          </w:p>
        </w:tc>
        <w:tc>
          <w:tcPr>
            <w:tcW w:w="0" w:type="auto"/>
          </w:tcPr>
          <w:p w14:paraId="6B15F8FC" w14:textId="77777777" w:rsidR="00E17C06" w:rsidRPr="00687941" w:rsidRDefault="00E17C06" w:rsidP="00E50731">
            <w:pPr>
              <w:spacing w:after="160" w:line="259" w:lineRule="auto"/>
              <w:rPr>
                <w:rFonts w:ascii="Times New Roman" w:hAnsi="Times New Roman" w:cs="Times New Roman"/>
                <w:sz w:val="16"/>
                <w:szCs w:val="16"/>
              </w:rPr>
            </w:pPr>
          </w:p>
        </w:tc>
      </w:tr>
      <w:tr w:rsidR="00413B69" w:rsidRPr="00687941" w14:paraId="6A4C2EFD" w14:textId="77777777" w:rsidTr="00C02F6E">
        <w:tc>
          <w:tcPr>
            <w:tcW w:w="0" w:type="auto"/>
          </w:tcPr>
          <w:p w14:paraId="55945828" w14:textId="60B7CFAA"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&lt;EndNote&gt;&lt;Cite&gt;&lt;Author&gt;Ren&lt;/Author&gt;&lt;Year&gt;2019&lt;/Year&gt;&lt;RecNum&gt;359&lt;/RecNum&gt;&lt;DisplayText&gt;[67]&lt;/DisplayText&gt;&lt;record&gt;&lt;rec-number&gt;359&lt;/rec-number&gt;&lt;foreign-keys&gt;&lt;key app="EN" db-id="derrt0rs4tr2zhetzzivxwz0f2fwzxfpfwfs" timestamp="1601641825"&gt;359&lt;/key&gt;&lt;/foreign-keys&gt;&lt;ref-type name="Report"&gt;27&lt;/ref-type&gt;&lt;contributors&gt;&lt;authors&gt;&lt;author&gt;Ren, Yedi&lt;/author&gt;&lt;author&gt;Lou, Diming&lt;/author&gt;&lt;author&gt;Zhang, Yunhua&lt;/author&gt;&lt;author&gt;Tan, Piqiang&lt;/author&gt;&lt;author&gt;Hu, Zhiyuan&lt;/author&gt;&lt;/authors&gt;&lt;/contributors&gt;&lt;titles&gt;&lt;title&gt;Study on Real-World NOx and Particle Emissions of Bus: Influences of VSP and Fuel&lt;/title&gt;&lt;/titles&gt;&lt;dates&gt;&lt;year&gt;2019&lt;/year&gt;&lt;/dates&gt;&lt;publisher&gt;SAE Technical Paper&lt;/publisher&gt;&lt;isbn&gt;0148-7191&lt;/isbn&gt;&lt;urls&gt;&lt;/urls&gt;&lt;/record&gt;&lt;/Cite&gt;&lt;/EndNote&gt;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[67]</w:t>
            </w:r>
            <w:r w:rsidRPr="00687941">
              <w:rPr>
                <w:rFonts w:ascii="Times New Roman" w:hAnsi="Times New Roman" w:cs="Times New Roman"/>
                <w:sz w:val="16"/>
                <w:szCs w:val="16"/>
              </w:rPr>
              <w:fldChar w:fldCharType="end"/>
            </w:r>
          </w:p>
        </w:tc>
        <w:tc>
          <w:tcPr>
            <w:tcW w:w="0" w:type="auto"/>
          </w:tcPr>
          <w:p w14:paraId="3706E07B"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Bus</w:t>
            </w:r>
          </w:p>
        </w:tc>
        <w:tc>
          <w:tcPr>
            <w:tcW w:w="0" w:type="auto"/>
          </w:tcPr>
          <w:p w14:paraId="1DDEA262"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Waste cooking biodiesel &amp; LPG</w:t>
            </w:r>
          </w:p>
        </w:tc>
        <w:tc>
          <w:tcPr>
            <w:tcW w:w="0" w:type="auto"/>
          </w:tcPr>
          <w:p w14:paraId="010838F6"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Daily operating route</w:t>
            </w:r>
          </w:p>
        </w:tc>
        <w:tc>
          <w:tcPr>
            <w:tcW w:w="0" w:type="auto"/>
          </w:tcPr>
          <w:p w14:paraId="337DE10D"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PN: ↑</w:t>
            </w:r>
          </w:p>
          <w:p w14:paraId="7F2F8597"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PM: ↓</w:t>
            </w:r>
          </w:p>
        </w:tc>
        <w:tc>
          <w:tcPr>
            <w:tcW w:w="0" w:type="auto"/>
          </w:tcPr>
          <w:p w14:paraId="5D24DD57" w14:textId="77777777" w:rsidR="00E17C06" w:rsidRPr="00687941" w:rsidRDefault="00E17C06" w:rsidP="00E50731">
            <w:pPr>
              <w:spacing w:after="160" w:line="259" w:lineRule="auto"/>
              <w:rPr>
                <w:rFonts w:ascii="Times New Roman" w:hAnsi="Times New Roman" w:cs="Times New Roman"/>
                <w:sz w:val="16"/>
                <w:szCs w:val="16"/>
              </w:rPr>
            </w:pPr>
          </w:p>
        </w:tc>
      </w:tr>
      <w:tr w:rsidR="00413B69" w:rsidRPr="00687941" w14:paraId="06FBF839" w14:textId="77777777" w:rsidTr="00C02F6E">
        <w:tc>
          <w:tcPr>
            <w:tcW w:w="0" w:type="auto"/>
          </w:tcPr>
          <w:p w14:paraId="07B39EB1" w14:textId="52038EA3" w:rsidR="00E17C06" w:rsidRPr="00687941" w:rsidRDefault="00E17C06" w:rsidP="002546B2">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fldChar w:fldCharType="begin"/>
            </w:r>
            <w:r w:rsidR="00B24264" w:rsidRPr="00687941">
              <w:rPr>
                <w:rFonts w:ascii="Times New Roman" w:hAnsi="Times New Roman" w:cs="Times New Roman"/>
                <w:sz w:val="16"/>
                <w:szCs w:val="16"/>
              </w:rPr>
              <w:instrText xml:space="preserve"> ADDIN EN.CITE &lt;EndNote&gt;&lt;Cite&gt;&lt;Author&gt;Zhou&lt;/Author&gt;&lt;Year&gt;2018&lt;/Year&gt;&lt;RecNum&gt;358&lt;/RecNum&gt;&lt;DisplayText&gt;[56]&lt;/DisplayText&gt;&lt;record&gt;&lt;rec-number&gt;358&lt;/rec-number&gt;&lt;foreign-keys&gt;&lt;key app="EN" db-id="derrt0rs4tr2zhetzzivxwz0f2fwzxfpfwfs" timestamp="1601641260"&gt;358&lt;/key&gt;&lt;/foreign-keys&gt;&lt;ref-type name="Report"&gt;27&lt;/ref-type&gt;&lt;contributors&gt;&lt;authors&gt;&lt;author&gt;Zhou, Hua&lt;/author&gt;&lt;author&gt;Zhao, Hongwei&lt;/author&gt;&lt;author&gt;Feng, Qian&lt;/author&gt;&lt;author&gt;Yin, Zenghui&lt;/author&gt;&lt;author&gt;Li, JIngyuan&lt;/author&gt;&lt;author&gt;Qin, Kongjian&lt;/author&gt;&lt;author&gt;Li, Mengliang&lt;/author&gt;&lt;author&gt;Cao, Lijuan&lt;/author&gt;&lt;/authors&gt;&lt;/contributors&gt;&lt;titles&gt;&lt;title&gt;Effects of environmental parameters on real-world nox emissions and fuel consumption for heavy-duty diesel trucks using an OBD approach&lt;/title&gt;&lt;/titles&gt;&lt;dates&gt;&lt;year&gt;2018&lt;/year&gt;&lt;/dates&gt;&lt;publisher&gt;SAE Technical Paper&lt;/publisher&gt;&lt;isbn&gt;0148-7191&lt;/isbn&gt;&lt;urls&gt;&lt;/urls&gt;&lt;/record&gt;&lt;/Cite&gt;&lt;/EndNote&gt;</w:instrText>
            </w:r>
            <w:r w:rsidRPr="00687941">
              <w:rPr>
                <w:rFonts w:ascii="Times New Roman" w:hAnsi="Times New Roman" w:cs="Times New Roman"/>
                <w:sz w:val="16"/>
                <w:szCs w:val="16"/>
              </w:rPr>
              <w:fldChar w:fldCharType="separate"/>
            </w:r>
            <w:r w:rsidR="00B24264" w:rsidRPr="00687941">
              <w:rPr>
                <w:rFonts w:ascii="Times New Roman" w:hAnsi="Times New Roman" w:cs="Times New Roman"/>
                <w:noProof/>
                <w:sz w:val="16"/>
                <w:szCs w:val="16"/>
              </w:rPr>
              <w:t>[56]</w:t>
            </w:r>
            <w:r w:rsidRPr="00687941">
              <w:rPr>
                <w:rFonts w:ascii="Times New Roman" w:hAnsi="Times New Roman" w:cs="Times New Roman"/>
                <w:sz w:val="16"/>
                <w:szCs w:val="16"/>
              </w:rPr>
              <w:fldChar w:fldCharType="end"/>
            </w:r>
          </w:p>
        </w:tc>
        <w:tc>
          <w:tcPr>
            <w:tcW w:w="0" w:type="auto"/>
          </w:tcPr>
          <w:p w14:paraId="10DBACAB"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Diesel truck</w:t>
            </w:r>
          </w:p>
        </w:tc>
        <w:tc>
          <w:tcPr>
            <w:tcW w:w="0" w:type="auto"/>
          </w:tcPr>
          <w:p w14:paraId="567BD0B8"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Environmental constraint</w:t>
            </w:r>
          </w:p>
        </w:tc>
        <w:tc>
          <w:tcPr>
            <w:tcW w:w="0" w:type="auto"/>
          </w:tcPr>
          <w:p w14:paraId="67031050"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altitude ranges &lt;1,000 m, 1,000~1,500 m and 3,000~4,000 temperature range:  10~20 °C</w:t>
            </w:r>
          </w:p>
        </w:tc>
        <w:tc>
          <w:tcPr>
            <w:tcW w:w="0" w:type="auto"/>
          </w:tcPr>
          <w:p w14:paraId="7B95B55C" w14:textId="77777777" w:rsidR="00E17C06" w:rsidRPr="00687941" w:rsidRDefault="00E17C06" w:rsidP="00E50731">
            <w:pPr>
              <w:spacing w:after="160" w:line="259" w:lineRule="auto"/>
              <w:rPr>
                <w:rFonts w:ascii="Times New Roman" w:hAnsi="Times New Roman" w:cs="Times New Roman"/>
                <w:sz w:val="16"/>
                <w:szCs w:val="16"/>
              </w:rPr>
            </w:pPr>
            <w:r w:rsidRPr="00687941">
              <w:rPr>
                <w:rFonts w:ascii="Times New Roman" w:hAnsi="Times New Roman" w:cs="Times New Roman"/>
                <w:sz w:val="16"/>
                <w:szCs w:val="16"/>
              </w:rPr>
              <w:t>NO</w:t>
            </w:r>
            <w:r w:rsidRPr="00687941">
              <w:rPr>
                <w:rFonts w:ascii="Times New Roman" w:hAnsi="Times New Roman" w:cs="Times New Roman"/>
                <w:sz w:val="16"/>
                <w:szCs w:val="16"/>
                <w:vertAlign w:val="subscript"/>
              </w:rPr>
              <w:t>X</w:t>
            </w:r>
            <w:r w:rsidRPr="00687941">
              <w:rPr>
                <w:rFonts w:ascii="Times New Roman" w:hAnsi="Times New Roman" w:cs="Times New Roman"/>
                <w:sz w:val="16"/>
                <w:szCs w:val="16"/>
              </w:rPr>
              <w:t>: high altitude reduces emission</w:t>
            </w:r>
          </w:p>
        </w:tc>
        <w:tc>
          <w:tcPr>
            <w:tcW w:w="0" w:type="auto"/>
          </w:tcPr>
          <w:p w14:paraId="395B84A1" w14:textId="77777777" w:rsidR="00E17C06" w:rsidRPr="00687941" w:rsidRDefault="00E17C06" w:rsidP="00E50731">
            <w:pPr>
              <w:spacing w:after="160" w:line="259" w:lineRule="auto"/>
              <w:rPr>
                <w:rFonts w:ascii="Times New Roman" w:hAnsi="Times New Roman" w:cs="Times New Roman"/>
                <w:sz w:val="16"/>
                <w:szCs w:val="16"/>
              </w:rPr>
            </w:pPr>
          </w:p>
        </w:tc>
      </w:tr>
    </w:tbl>
    <w:p w14:paraId="0B6E4D1F" w14:textId="77777777" w:rsidR="00E17C06" w:rsidRPr="00687941" w:rsidRDefault="00E17C06" w:rsidP="00E17C06">
      <w:pPr>
        <w:rPr>
          <w:rFonts w:ascii="Times New Roman" w:hAnsi="Times New Roman" w:cs="Times New Roman"/>
          <w:sz w:val="24"/>
          <w:szCs w:val="24"/>
        </w:rPr>
        <w:sectPr w:rsidR="00E17C06" w:rsidRPr="00687941" w:rsidSect="00C02F6E">
          <w:pgSz w:w="16838" w:h="11906" w:orient="landscape" w:code="9"/>
          <w:pgMar w:top="1440" w:right="1440" w:bottom="1440" w:left="1440" w:header="709" w:footer="709" w:gutter="0"/>
          <w:cols w:space="708"/>
          <w:docGrid w:linePitch="360"/>
        </w:sectPr>
      </w:pPr>
    </w:p>
    <w:p w14:paraId="241684F1" w14:textId="6AEEACBD" w:rsidR="00AA2188" w:rsidRPr="00687941" w:rsidRDefault="00AA2188" w:rsidP="003052FA">
      <w:pPr>
        <w:pStyle w:val="Heading1"/>
        <w:numPr>
          <w:ilvl w:val="0"/>
          <w:numId w:val="2"/>
        </w:numPr>
        <w:rPr>
          <w:rFonts w:ascii="Times New Roman" w:hAnsi="Times New Roman" w:cs="Times New Roman"/>
          <w:color w:val="auto"/>
          <w:sz w:val="24"/>
          <w:szCs w:val="24"/>
        </w:rPr>
      </w:pPr>
      <w:r w:rsidRPr="00687941">
        <w:rPr>
          <w:rFonts w:ascii="Times New Roman" w:hAnsi="Times New Roman" w:cs="Times New Roman"/>
          <w:color w:val="auto"/>
          <w:sz w:val="24"/>
          <w:szCs w:val="24"/>
        </w:rPr>
        <w:t>Conclusion</w:t>
      </w:r>
    </w:p>
    <w:p w14:paraId="6165BD2D" w14:textId="0BA402E6" w:rsidR="00AA2188" w:rsidRPr="00687941" w:rsidRDefault="008D2689" w:rsidP="008D2689">
      <w:pPr>
        <w:jc w:val="both"/>
        <w:rPr>
          <w:rFonts w:ascii="Times New Roman" w:hAnsi="Times New Roman" w:cs="Times New Roman"/>
          <w:sz w:val="24"/>
          <w:szCs w:val="24"/>
        </w:rPr>
      </w:pPr>
      <w:r>
        <w:rPr>
          <w:rFonts w:ascii="Times New Roman" w:hAnsi="Times New Roman" w:cs="Times New Roman"/>
          <w:sz w:val="24"/>
          <w:szCs w:val="24"/>
        </w:rPr>
        <w:t xml:space="preserve">The transport sector significantly contributes to global greenhouse gas emission. In order to achieve </w:t>
      </w:r>
      <w:r w:rsidRPr="00687941">
        <w:rPr>
          <w:rFonts w:ascii="Times New Roman" w:hAnsi="Times New Roman" w:cs="Times New Roman"/>
          <w:sz w:val="24"/>
          <w:szCs w:val="24"/>
        </w:rPr>
        <w:t>the zero-emission target</w:t>
      </w:r>
      <w:r>
        <w:rPr>
          <w:rFonts w:ascii="Times New Roman" w:hAnsi="Times New Roman" w:cs="Times New Roman"/>
          <w:sz w:val="24"/>
          <w:szCs w:val="24"/>
        </w:rPr>
        <w:t xml:space="preserve">, it is important to reduce these emissions. The paper discusses several current techniques to evaluate the vehicle emissions. Conventional testing procedures include engine emission testing and vehicle chassis dynamometer testing. For several decades, these two testing procedures were the most used ones. However, in recent years researchers have found significant difference in emissions reported using type emission tests and on-road emission tests. On-road emission tests have become easier due to the development of portable emission measuring systems. Furthermore, two recent scandals have identified that, auto manufacturing companies use emission cheating devices that would reduce the vehicle emission by tracking when it is being used in chassis dynamometer and enable emission reducing techniques. These has resulted in researchers prioritising on-road emission tests, which are known as Real Drive Emissions (RDE) testing. The paper discusses RDE development methods and reviews past works. From literature review, it is also evident that, driving behavior along with the driving route significantly impacts vehicle emission which is not represented in type emission tests. For example, aggressive driving behavior increased NOX and CO emission three times than that of normal driving behavior. Route characteristics such as traffic lights, right/left turns, round abouts, gradients all found to have significant impact on vehicle emissions. The literature review also indicated that, modern vehicle technologies also affect vehicle emission, </w:t>
      </w:r>
      <w:r w:rsidR="00B86C34">
        <w:rPr>
          <w:rFonts w:ascii="Times New Roman" w:hAnsi="Times New Roman" w:cs="Times New Roman"/>
          <w:sz w:val="24"/>
          <w:szCs w:val="24"/>
        </w:rPr>
        <w:t xml:space="preserve">start-stop system results in increased emission due to engine not operating in hot condition because of frequent stop and starts. Thus, it is important to consider all these factors when developing a real drive emission cycle to evaluate any vehicle. </w:t>
      </w:r>
    </w:p>
    <w:p w14:paraId="67A187B1" w14:textId="1C65EECB" w:rsidR="00A6749A" w:rsidRPr="00687941" w:rsidRDefault="00A6749A" w:rsidP="00AA2188">
      <w:pPr>
        <w:rPr>
          <w:rFonts w:ascii="Times New Roman" w:hAnsi="Times New Roman" w:cs="Times New Roman"/>
          <w:sz w:val="24"/>
          <w:szCs w:val="24"/>
        </w:rPr>
      </w:pPr>
    </w:p>
    <w:p w14:paraId="0551CD6F" w14:textId="3A53180C" w:rsidR="00701FE8" w:rsidRPr="00687941" w:rsidRDefault="00701FE8" w:rsidP="00701FE8">
      <w:pPr>
        <w:pStyle w:val="Heading1"/>
        <w:numPr>
          <w:ilvl w:val="0"/>
          <w:numId w:val="2"/>
        </w:numPr>
        <w:rPr>
          <w:rFonts w:ascii="Times New Roman" w:hAnsi="Times New Roman" w:cs="Times New Roman"/>
          <w:color w:val="auto"/>
          <w:sz w:val="24"/>
          <w:szCs w:val="24"/>
        </w:rPr>
      </w:pPr>
      <w:r>
        <w:rPr>
          <w:rFonts w:ascii="Times New Roman" w:hAnsi="Times New Roman" w:cs="Times New Roman"/>
          <w:color w:val="auto"/>
          <w:sz w:val="24"/>
          <w:szCs w:val="24"/>
        </w:rPr>
        <w:t>References</w:t>
      </w:r>
    </w:p>
    <w:p w14:paraId="0297033C" w14:textId="77777777" w:rsidR="00A42DC9" w:rsidRPr="00A42DC9" w:rsidRDefault="00810ACB" w:rsidP="00A42DC9">
      <w:pPr>
        <w:pStyle w:val="EndNoteBibliography"/>
        <w:spacing w:after="0"/>
      </w:pPr>
      <w:r w:rsidRPr="00687941">
        <w:rPr>
          <w:rFonts w:ascii="Times New Roman" w:hAnsi="Times New Roman" w:cs="Times New Roman"/>
          <w:sz w:val="24"/>
          <w:szCs w:val="24"/>
        </w:rPr>
        <w:fldChar w:fldCharType="begin"/>
      </w:r>
      <w:r w:rsidRPr="00687941">
        <w:rPr>
          <w:rFonts w:ascii="Times New Roman" w:hAnsi="Times New Roman" w:cs="Times New Roman"/>
          <w:sz w:val="24"/>
          <w:szCs w:val="24"/>
        </w:rPr>
        <w:instrText xml:space="preserve"> ADDIN EN.REFLIST </w:instrText>
      </w:r>
      <w:r w:rsidRPr="00687941">
        <w:rPr>
          <w:rFonts w:ascii="Times New Roman" w:hAnsi="Times New Roman" w:cs="Times New Roman"/>
          <w:sz w:val="24"/>
          <w:szCs w:val="24"/>
        </w:rPr>
        <w:fldChar w:fldCharType="separate"/>
      </w:r>
      <w:r w:rsidR="00A42DC9" w:rsidRPr="00A42DC9">
        <w:t>[1] G. Mengpin, F. Johannes. 4 Charts Explain Greenhouse Gas Emissions by Countries and Sectors. 2020.</w:t>
      </w:r>
    </w:p>
    <w:p w14:paraId="686A6952" w14:textId="7BC09082" w:rsidR="00A42DC9" w:rsidRPr="00A42DC9" w:rsidRDefault="00A42DC9" w:rsidP="00A42DC9">
      <w:pPr>
        <w:pStyle w:val="EndNoteBibliography"/>
        <w:spacing w:after="0"/>
      </w:pPr>
      <w:r w:rsidRPr="00A42DC9">
        <w:t>[2] S. Evans. Analysis: Coronavirus set to cause largest ever annual fall in CO2 emissions. URL: h</w:t>
      </w:r>
      <w:hyperlink r:id="rId35" w:history="1">
        <w:r w:rsidRPr="00A42DC9">
          <w:rPr>
            <w:rStyle w:val="Hyperlink"/>
          </w:rPr>
          <w:t>ttps://www.carbonbrief.org/analysis-coronavirus-set-to-cause-largest-ever-annual-fall-in-co2-emissions.</w:t>
        </w:r>
      </w:hyperlink>
      <w:r w:rsidRPr="00A42DC9">
        <w:t xml:space="preserve"> Date accessed: 24th September, 2020. in: C. Brief, (Ed.).2020.</w:t>
      </w:r>
    </w:p>
    <w:p w14:paraId="04D2623D" w14:textId="62C1E322" w:rsidR="00A42DC9" w:rsidRPr="00A42DC9" w:rsidRDefault="00A42DC9" w:rsidP="00A42DC9">
      <w:pPr>
        <w:pStyle w:val="EndNoteBibliography"/>
        <w:spacing w:after="0"/>
      </w:pPr>
      <w:r w:rsidRPr="00A42DC9">
        <w:t>[3] M. McGrath. Climate change and coronavirus: five charts about the biggest carbon crash. URL: h</w:t>
      </w:r>
      <w:hyperlink r:id="rId36" w:history="1">
        <w:r w:rsidRPr="00A42DC9">
          <w:rPr>
            <w:rStyle w:val="Hyperlink"/>
          </w:rPr>
          <w:t>ttps://www.bbc.com/news/science-environment-52485712.</w:t>
        </w:r>
      </w:hyperlink>
      <w:r w:rsidRPr="00A42DC9">
        <w:t xml:space="preserve"> Date accessed: 24th Spetember, 2020. BBC News2020.</w:t>
      </w:r>
    </w:p>
    <w:p w14:paraId="6A14258C" w14:textId="714E6683" w:rsidR="00A42DC9" w:rsidRPr="00A42DC9" w:rsidRDefault="00A42DC9" w:rsidP="00A42DC9">
      <w:pPr>
        <w:pStyle w:val="EndNoteBibliography"/>
        <w:spacing w:after="0"/>
      </w:pPr>
      <w:r w:rsidRPr="00A42DC9">
        <w:t>[4] Delphi Technologies. Current Emissions Standard Guides. URL: h</w:t>
      </w:r>
      <w:hyperlink r:id="rId37" w:history="1">
        <w:r w:rsidRPr="00A42DC9">
          <w:rPr>
            <w:rStyle w:val="Hyperlink"/>
          </w:rPr>
          <w:t>ttps://www.delphi.com/innovations/emissions-standards-booklets.</w:t>
        </w:r>
      </w:hyperlink>
      <w:r w:rsidRPr="00A42DC9">
        <w:t xml:space="preserve"> Date accessed: 24th September, 2020. 2020.</w:t>
      </w:r>
    </w:p>
    <w:p w14:paraId="6C51E2DA" w14:textId="77777777" w:rsidR="00A42DC9" w:rsidRPr="00A42DC9" w:rsidRDefault="00A42DC9" w:rsidP="00A42DC9">
      <w:pPr>
        <w:pStyle w:val="EndNoteBibliography"/>
        <w:spacing w:after="0"/>
      </w:pPr>
      <w:r w:rsidRPr="00A42DC9">
        <w:t>[5] S.G. Al-Kindi, R.D. Brook, S. Biswal, S. Rajagopalan. Environmental determinants of cardiovascular disease: lessons learned from air pollution. Nature Reviews Cardiology. 17 (2020) 656-72.</w:t>
      </w:r>
    </w:p>
    <w:p w14:paraId="37C8C5E1" w14:textId="77777777" w:rsidR="00A42DC9" w:rsidRPr="00A42DC9" w:rsidRDefault="00A42DC9" w:rsidP="00A42DC9">
      <w:pPr>
        <w:pStyle w:val="EndNoteBibliography"/>
        <w:spacing w:after="0"/>
      </w:pPr>
      <w:r w:rsidRPr="00A42DC9">
        <w:t>[6] J. Van Mierlo, G. Maggetto, E. Van de Burgwal, R. Gense. Driving style and traffic measures-influence on vehicle emissions and fuel consumption. Proceedings of the Institution of Mechanical Engineers, Part D: Journal of Automobile Engineering. 218 (2004) 43-50.</w:t>
      </w:r>
    </w:p>
    <w:p w14:paraId="1713805D" w14:textId="77777777" w:rsidR="00A42DC9" w:rsidRPr="00A42DC9" w:rsidRDefault="00A42DC9" w:rsidP="00A42DC9">
      <w:pPr>
        <w:pStyle w:val="EndNoteBibliography"/>
        <w:spacing w:after="0"/>
      </w:pPr>
      <w:r w:rsidRPr="00A42DC9">
        <w:t>[7] V. Franco, M. Kousoulidou, M. Muntean, L. Ntziachristos, S. Hausberger, P. Dilara. Road vehicle emission factors development: A review. Atmospheric Environment. 70 (2013) 84-97.</w:t>
      </w:r>
    </w:p>
    <w:p w14:paraId="63CA44D9" w14:textId="77777777" w:rsidR="00A42DC9" w:rsidRPr="00A42DC9" w:rsidRDefault="00A42DC9" w:rsidP="00A42DC9">
      <w:pPr>
        <w:pStyle w:val="EndNoteBibliography"/>
        <w:spacing w:after="0"/>
      </w:pPr>
      <w:r w:rsidRPr="00A42DC9">
        <w:t>[8] P. Bielaczyc, J. Woodburn, A. Szczotka. Exhaust Emissions of Gaseous and Solid Pollutants Measured over the NEDC, FTP-75 and WLTC Chassis Dynamometer Driving Cycles. SAE International2016.</w:t>
      </w:r>
    </w:p>
    <w:p w14:paraId="562D5BB0" w14:textId="77777777" w:rsidR="00A42DC9" w:rsidRPr="00A42DC9" w:rsidRDefault="00A42DC9" w:rsidP="00A42DC9">
      <w:pPr>
        <w:pStyle w:val="EndNoteBibliography"/>
        <w:spacing w:after="0"/>
      </w:pPr>
      <w:r w:rsidRPr="00A42DC9">
        <w:t>[9] S. Samuel, L. Austin, D. Morrey. Automotive test drive cycles for emission measurement and real-world emission levels-a review. Proceedings of the Institution of Mechanical Engineers, Part D: Journal of Automobile Engineering. 216 (2002) 555-64.</w:t>
      </w:r>
    </w:p>
    <w:p w14:paraId="58C80824" w14:textId="77777777" w:rsidR="00A42DC9" w:rsidRPr="00A42DC9" w:rsidRDefault="00A42DC9" w:rsidP="00A42DC9">
      <w:pPr>
        <w:pStyle w:val="EndNoteBibliography"/>
        <w:spacing w:after="0"/>
      </w:pPr>
      <w:r w:rsidRPr="00A42DC9">
        <w:t>[10] P. Kleeman. A fresh look at predicting carbon monoxide impacts at highway intersections. Transport Research Board A1 FC03-AIF06 Joint Summer Meeting, Ann Arbor, Michigan1998.</w:t>
      </w:r>
    </w:p>
    <w:p w14:paraId="74D3D35F" w14:textId="77777777" w:rsidR="00A42DC9" w:rsidRPr="00A42DC9" w:rsidRDefault="00A42DC9" w:rsidP="00A42DC9">
      <w:pPr>
        <w:pStyle w:val="EndNoteBibliography"/>
        <w:spacing w:after="0"/>
      </w:pPr>
      <w:r w:rsidRPr="00A42DC9">
        <w:t>[11] L.A. Graham, G. Rideout, D. Rosenblatt, J. Hendren. Greenhouse gas emissions from heavy-duty vehicles. Atmospheric Environment. 42 (2008) 4665-81.</w:t>
      </w:r>
    </w:p>
    <w:p w14:paraId="083DD578" w14:textId="77777777" w:rsidR="00A42DC9" w:rsidRPr="00A42DC9" w:rsidRDefault="00A42DC9" w:rsidP="00A42DC9">
      <w:pPr>
        <w:pStyle w:val="EndNoteBibliography"/>
        <w:spacing w:after="0"/>
      </w:pPr>
      <w:r w:rsidRPr="00A42DC9">
        <w:t>[12] E.G. Giakoumis. Driving and engine cycles. Springer2017.</w:t>
      </w:r>
    </w:p>
    <w:p w14:paraId="77FADDAB" w14:textId="77777777" w:rsidR="00A42DC9" w:rsidRPr="00A42DC9" w:rsidRDefault="00A42DC9" w:rsidP="00A42DC9">
      <w:pPr>
        <w:pStyle w:val="EndNoteBibliography"/>
        <w:spacing w:after="0"/>
      </w:pPr>
      <w:r w:rsidRPr="00A42DC9">
        <w:t>[13] E. Tzirakis, K. Pitsas, F. Zannikos, S. Stournas. Vehicle emissions and driving cycles: Comparison of the Athens Driving Cycle (ADC) with ECE-15 and European Driving Cycle (EDC).  (2006).</w:t>
      </w:r>
    </w:p>
    <w:p w14:paraId="798E2418" w14:textId="77777777" w:rsidR="00A42DC9" w:rsidRPr="00A42DC9" w:rsidRDefault="00A42DC9" w:rsidP="00A42DC9">
      <w:pPr>
        <w:pStyle w:val="EndNoteBibliography"/>
        <w:spacing w:after="0"/>
      </w:pPr>
      <w:r w:rsidRPr="00A42DC9">
        <w:t>[14] T.J. Lyons, J.R. Kenworthy, P.I. Austin, P.W.G. Newman. The development of a driving cycle for fuel consumption and emissions evaluation. Transportation Research Part A: General. 20 (1986) 447-62.</w:t>
      </w:r>
    </w:p>
    <w:p w14:paraId="2044017F" w14:textId="77777777" w:rsidR="00A42DC9" w:rsidRPr="00A42DC9" w:rsidRDefault="00A42DC9" w:rsidP="00A42DC9">
      <w:pPr>
        <w:pStyle w:val="EndNoteBibliography"/>
        <w:spacing w:after="0"/>
      </w:pPr>
      <w:r w:rsidRPr="00A42DC9">
        <w:t>[15] M. Kuhler, D. Karstens. Improved Driving Cycle for Testing Automotive Exhaust Emissions. SAE International1978.</w:t>
      </w:r>
    </w:p>
    <w:p w14:paraId="7422E645" w14:textId="77777777" w:rsidR="00A42DC9" w:rsidRPr="00A42DC9" w:rsidRDefault="00A42DC9" w:rsidP="00A42DC9">
      <w:pPr>
        <w:pStyle w:val="EndNoteBibliography"/>
        <w:spacing w:after="0"/>
      </w:pPr>
      <w:r w:rsidRPr="00A42DC9">
        <w:t>[16] H.Y. Tong, W.T. Hung, C.S. Cheung. Development of a driving cycle for Hong Kong. Atmospheric Environment. 33 (1999) 2323-35.</w:t>
      </w:r>
    </w:p>
    <w:p w14:paraId="733541E7" w14:textId="77777777" w:rsidR="00A42DC9" w:rsidRPr="00A42DC9" w:rsidRDefault="00A42DC9" w:rsidP="00A42DC9">
      <w:pPr>
        <w:pStyle w:val="EndNoteBibliography"/>
        <w:spacing w:after="0"/>
      </w:pPr>
      <w:r w:rsidRPr="00A42DC9">
        <w:t>[17] C.D. Rakopoulos, E.G. Giakoumis. Diesel Engine Transient Operation Principles of Operation and Simulation Analysis. 1st ed. 2009. ed. Springer London, London, 2009.</w:t>
      </w:r>
    </w:p>
    <w:p w14:paraId="09A70C9C" w14:textId="77777777" w:rsidR="00A42DC9" w:rsidRPr="00A42DC9" w:rsidRDefault="00A42DC9" w:rsidP="00A42DC9">
      <w:pPr>
        <w:pStyle w:val="EndNoteBibliography"/>
        <w:spacing w:after="0"/>
      </w:pPr>
      <w:r w:rsidRPr="00A42DC9">
        <w:t>[18] H. Watson, E. Milkins, J. Braunsteins. Development of the Melbourne peak cycle. Second Conference on Traffic Energy and Emissions Melbourne, May 1982 Program and Papers1982.</w:t>
      </w:r>
    </w:p>
    <w:p w14:paraId="4D6BBB55" w14:textId="77777777" w:rsidR="00A42DC9" w:rsidRPr="00A42DC9" w:rsidRDefault="00A42DC9" w:rsidP="00A42DC9">
      <w:pPr>
        <w:pStyle w:val="EndNoteBibliography"/>
        <w:spacing w:after="0"/>
      </w:pPr>
      <w:r w:rsidRPr="00A42DC9">
        <w:t>[19] S.M. Metwalley, S. Abouel-Seoud, A.M. Farahat. Determination of the catalytic converter performance of bi-fuel vehicle. 2011.</w:t>
      </w:r>
    </w:p>
    <w:p w14:paraId="1A05F6DE" w14:textId="77777777" w:rsidR="00A42DC9" w:rsidRPr="00A42DC9" w:rsidRDefault="00A42DC9" w:rsidP="00A42DC9">
      <w:pPr>
        <w:pStyle w:val="EndNoteBibliography"/>
        <w:spacing w:after="0"/>
      </w:pPr>
      <w:r w:rsidRPr="00A42DC9">
        <w:t>[20] K.J. Bullock. Driving cycles. Second Conference on Traffic, Energy and Emissions, Melbourne, Australia Program and Papers, Melbourne, Australia, 1982. pp. 1-18.</w:t>
      </w:r>
    </w:p>
    <w:p w14:paraId="05D3E473" w14:textId="77777777" w:rsidR="00A42DC9" w:rsidRPr="00A42DC9" w:rsidRDefault="00A42DC9" w:rsidP="00A42DC9">
      <w:pPr>
        <w:pStyle w:val="EndNoteBibliography"/>
        <w:spacing w:after="0"/>
      </w:pPr>
      <w:r w:rsidRPr="00A42DC9">
        <w:t>[21] Z. Yang, B. Deng, M. Deng, S. Huang. An Overview of Chassis Dynamometer in the Testing of Vehicle Emission. MATEC Web Conf. 175 (2018) 02015.</w:t>
      </w:r>
    </w:p>
    <w:p w14:paraId="66E4547A" w14:textId="77777777" w:rsidR="00A42DC9" w:rsidRPr="00A42DC9" w:rsidRDefault="00A42DC9" w:rsidP="00A42DC9">
      <w:pPr>
        <w:pStyle w:val="EndNoteBibliography"/>
        <w:spacing w:after="0"/>
      </w:pPr>
      <w:r w:rsidRPr="00A42DC9">
        <w:t>[22] R.L. McCormick, L.B.A. Ryan, T.L. Daniels, J. Yanowitz, M.S. Graboski. Comparison of Chasis Dynamometer In-Use Emissions with Engine Dynamometer FTP Emissions for Three Heavy-Duty Diesel Vehicles. SAE International1998.</w:t>
      </w:r>
    </w:p>
    <w:p w14:paraId="0C466A37" w14:textId="77777777" w:rsidR="00A42DC9" w:rsidRPr="00A42DC9" w:rsidRDefault="00A42DC9" w:rsidP="00A42DC9">
      <w:pPr>
        <w:pStyle w:val="EndNoteBibliography"/>
        <w:spacing w:after="0"/>
      </w:pPr>
      <w:r w:rsidRPr="00A42DC9">
        <w:t>[23] B. Sharpe. Testing methods for heavy-duty vehicle fuel efficiency: Trends from regulatory programs around the world and implications for India. International Council on Clean Transportation, Washington, DC.  (2015).</w:t>
      </w:r>
    </w:p>
    <w:p w14:paraId="10E08DB7" w14:textId="77777777" w:rsidR="00A42DC9" w:rsidRPr="00A42DC9" w:rsidRDefault="00A42DC9" w:rsidP="00A42DC9">
      <w:pPr>
        <w:pStyle w:val="EndNoteBibliography"/>
        <w:spacing w:after="0"/>
      </w:pPr>
      <w:r w:rsidRPr="00A42DC9">
        <w:t>[24] J. May, C. Favre, D. Bosteels. Emissions from Euro 3 to Euro 6 light-duty vehicles equipped with a range of emissions control technologies. Internal Combustion Engines: Performance, Fuel Economy and Emissions. Woodhead Publishing2013. pp. 55-65.</w:t>
      </w:r>
    </w:p>
    <w:p w14:paraId="2B0E066D" w14:textId="77777777" w:rsidR="00A42DC9" w:rsidRPr="00A42DC9" w:rsidRDefault="00A42DC9" w:rsidP="00A42DC9">
      <w:pPr>
        <w:pStyle w:val="EndNoteBibliography"/>
        <w:spacing w:after="0"/>
      </w:pPr>
      <w:r w:rsidRPr="00A42DC9">
        <w:t>[25] R. Joumard, M. André, R. Vidon, P. Tassel, C. Pruvost. Influence of driving cycles on unit emissions from passenger cars. Atmospheric Environment. 34 (2000) 4621-8.</w:t>
      </w:r>
    </w:p>
    <w:p w14:paraId="010B49A1" w14:textId="77777777" w:rsidR="00A42DC9" w:rsidRPr="00A42DC9" w:rsidRDefault="00A42DC9" w:rsidP="00A42DC9">
      <w:pPr>
        <w:pStyle w:val="EndNoteBibliography"/>
        <w:spacing w:after="0"/>
      </w:pPr>
      <w:r w:rsidRPr="00A42DC9">
        <w:t>[26] G. Triantafyllopoulos, A. Dimaratos, L. Ntziachristos, Y. Bernard, J. Dornoff, Z. Samaras. A study on the CO2 and NOx emissions performance of Euro 6 diesel vehicles under various chassis dynamometer and on-road conditions including latest regulatory provisions. Science of The Total Environment. 666 (2019) 337-46.</w:t>
      </w:r>
    </w:p>
    <w:p w14:paraId="4C363F65" w14:textId="77777777" w:rsidR="00A42DC9" w:rsidRPr="00A42DC9" w:rsidRDefault="00A42DC9" w:rsidP="00A42DC9">
      <w:pPr>
        <w:pStyle w:val="EndNoteBibliography"/>
        <w:spacing w:after="0"/>
      </w:pPr>
      <w:r w:rsidRPr="00A42DC9">
        <w:t>[27] J. Pavlovic, B. Ciuffo, G. Fontaras, V. Valverde, A. Marotta. How much difference in type-approval CO2 emissions from passenger cars in Europe can be expected from changing to the new test procedure (NEDC vs. WLTP)? Transportation Research Part A: Policy and Practice. 111 (2018) 136-47.</w:t>
      </w:r>
    </w:p>
    <w:p w14:paraId="006ADEFF" w14:textId="77777777" w:rsidR="00A42DC9" w:rsidRPr="00A42DC9" w:rsidRDefault="00A42DC9" w:rsidP="00A42DC9">
      <w:pPr>
        <w:pStyle w:val="EndNoteBibliography"/>
        <w:spacing w:after="0"/>
      </w:pPr>
      <w:r w:rsidRPr="00A42DC9">
        <w:t>[28] L. Pelkmans, P. Debal. Comparison of on-road emissions with emissions measured on chassis dynamometer test cycles. Transportation Research Part D: Transport and Environment. 11 (2006) 233-41.</w:t>
      </w:r>
    </w:p>
    <w:p w14:paraId="77DC41BD" w14:textId="77777777" w:rsidR="00A42DC9" w:rsidRPr="00A42DC9" w:rsidRDefault="00A42DC9" w:rsidP="00A42DC9">
      <w:pPr>
        <w:pStyle w:val="EndNoteBibliography"/>
        <w:spacing w:after="0"/>
      </w:pPr>
      <w:r w:rsidRPr="00A42DC9">
        <w:t>[29] W. Berg. Legislation for the reduction of exhaust gas emissions. Traffic and Environment. Springer2003. pp. 175-253.</w:t>
      </w:r>
    </w:p>
    <w:p w14:paraId="4B26779B" w14:textId="4FCEB231" w:rsidR="00A42DC9" w:rsidRPr="00A42DC9" w:rsidRDefault="00A42DC9" w:rsidP="00A42DC9">
      <w:pPr>
        <w:pStyle w:val="EndNoteBibliography"/>
        <w:spacing w:after="0"/>
      </w:pPr>
      <w:r w:rsidRPr="00A42DC9">
        <w:t>[30] Australian Automobile Association. 2017 Fuel Economy and Emissions Report. URL: h</w:t>
      </w:r>
      <w:hyperlink r:id="rId38" w:history="1">
        <w:r w:rsidRPr="00A42DC9">
          <w:rPr>
            <w:rStyle w:val="Hyperlink"/>
          </w:rPr>
          <w:t>ttps://www.accc.gov.au/system/files/Australian%20Automobile%20Association%20-%20supplementary%20submission%201%20-%20October%202017_0.pdf.</w:t>
        </w:r>
      </w:hyperlink>
      <w:r w:rsidRPr="00A42DC9">
        <w:t xml:space="preserve"> 2017.</w:t>
      </w:r>
    </w:p>
    <w:p w14:paraId="2E0DA61E" w14:textId="09442DF0" w:rsidR="00A42DC9" w:rsidRPr="00A42DC9" w:rsidRDefault="00A42DC9" w:rsidP="00A42DC9">
      <w:pPr>
        <w:pStyle w:val="EndNoteBibliography"/>
        <w:spacing w:after="0"/>
      </w:pPr>
      <w:r w:rsidRPr="00A42DC9">
        <w:t>[31] S. Brown, C. Bryett, M. Mowle. In-Service Emissions Performance - Drive Cycles. URL: h</w:t>
      </w:r>
      <w:hyperlink r:id="rId39" w:history="1">
        <w:r w:rsidRPr="00A42DC9">
          <w:rPr>
            <w:rStyle w:val="Hyperlink"/>
          </w:rPr>
          <w:t>ttp://nepc.gov.au/system/files/resources/45fee0f3-1266-a944-91d7-3b98439de8f8/files/dve-prepwk-project2-1.pdf.</w:t>
        </w:r>
      </w:hyperlink>
      <w:r w:rsidRPr="00A42DC9">
        <w:t xml:space="preserve"> in: National Environment Protection Council, (Ed.). Proposed Diesel Vehicle Emissions National Environment Protection Measure Preparatory Work1999.</w:t>
      </w:r>
    </w:p>
    <w:p w14:paraId="15FF1BFF" w14:textId="7ADD7095" w:rsidR="00A42DC9" w:rsidRPr="00A42DC9" w:rsidRDefault="00A42DC9" w:rsidP="00A42DC9">
      <w:pPr>
        <w:pStyle w:val="EndNoteBibliography"/>
        <w:spacing w:after="0"/>
      </w:pPr>
      <w:r w:rsidRPr="00A42DC9">
        <w:t>[32] P. Anyon, S. Brown, D. Pattison, J. Beville-Anderson, G. Walls, M. Mowle. In-Service Emissions Performance - Phase 2: Vehicle Testing. URL: h</w:t>
      </w:r>
      <w:hyperlink r:id="rId40" w:history="1">
        <w:r w:rsidRPr="00A42DC9">
          <w:rPr>
            <w:rStyle w:val="Hyperlink"/>
          </w:rPr>
          <w:t>ttp://www.nepc.gov.au/system/files/resources/45fee0f3-1266-a944-91d7-3b98439de8f8/files/dve-prepwk-project2-2.pdf.</w:t>
        </w:r>
      </w:hyperlink>
      <w:r w:rsidRPr="00A42DC9">
        <w:t xml:space="preserve"> in: National Environment Protection Council, (Ed.). Proposed Diesel Vehicle Emissions National Environment Protection Measure Preparatory Work2000.</w:t>
      </w:r>
    </w:p>
    <w:p w14:paraId="4C48220D" w14:textId="0FFEF1EA" w:rsidR="00A42DC9" w:rsidRPr="00A42DC9" w:rsidRDefault="00A42DC9" w:rsidP="00A42DC9">
      <w:pPr>
        <w:pStyle w:val="EndNoteBibliography"/>
        <w:spacing w:after="0"/>
      </w:pPr>
      <w:r w:rsidRPr="00A42DC9">
        <w:t>[33] DieselNet. Petrol CUEDC &amp; SPC240. h</w:t>
      </w:r>
      <w:hyperlink r:id="rId41" w:history="1">
        <w:r w:rsidRPr="00A42DC9">
          <w:rPr>
            <w:rStyle w:val="Hyperlink"/>
          </w:rPr>
          <w:t>ttps://dieselnet.com/standards/cycles/cuedc_spc240.php.</w:t>
        </w:r>
      </w:hyperlink>
      <w:r w:rsidRPr="00A42DC9">
        <w:t xml:space="preserve"> 2020.</w:t>
      </w:r>
    </w:p>
    <w:p w14:paraId="58649841" w14:textId="77777777" w:rsidR="00A42DC9" w:rsidRPr="00A42DC9" w:rsidRDefault="00A42DC9" w:rsidP="00A42DC9">
      <w:pPr>
        <w:pStyle w:val="EndNoteBibliography"/>
        <w:spacing w:after="0"/>
      </w:pPr>
      <w:r w:rsidRPr="00A42DC9">
        <w:t>[34] B. Ciuffo, A. Maratta, M. Tutuianu, K. Anagnostopoulos, G. Fontaras, J. Pavlovic, et al. Development of the Worldwide Harmonized Test Procedure for Light-Duty Vehicles: Pathway for Implementation in European Union Legislation. Transportation Research Record. 2503 (2015) 110-8.</w:t>
      </w:r>
    </w:p>
    <w:p w14:paraId="02BB737B" w14:textId="77777777" w:rsidR="00A42DC9" w:rsidRPr="00A42DC9" w:rsidRDefault="00A42DC9" w:rsidP="00A42DC9">
      <w:pPr>
        <w:pStyle w:val="EndNoteBibliography"/>
        <w:spacing w:after="0"/>
      </w:pPr>
      <w:r w:rsidRPr="00A42DC9">
        <w:t>[35] D. Tsokolis, S. Tsiakmakis, A. Dimaratos, G. Fontaras, P. Pistikopoulos, B. Ciuffo, et al. Fuel consumption and CO2 emissions of passenger cars over the New Worldwide Harmonized Test Protocol. Applied Energy. 179 (2016) 1152-65.</w:t>
      </w:r>
    </w:p>
    <w:p w14:paraId="27BD2FAD" w14:textId="51A28525" w:rsidR="00A42DC9" w:rsidRPr="00A42DC9" w:rsidRDefault="00A42DC9" w:rsidP="00A42DC9">
      <w:pPr>
        <w:pStyle w:val="EndNoteBibliography"/>
        <w:spacing w:after="0"/>
      </w:pPr>
      <w:r w:rsidRPr="00A42DC9">
        <w:t>[36] M. Tutuianu, P. Bonnel, B. Ciuffo, T. Haniu, N. Ichikawa, A. Marotta, et al. Development of the World-wide harmoni</w:t>
      </w:r>
      <w:r w:rsidR="0057655C">
        <w:t>s</w:t>
      </w:r>
      <w:r w:rsidRPr="00A42DC9">
        <w:t>ed Light duty Test Cycle (WLTC) and a possible pathway for its introduction in the European legislation. Transportation Research Part D: Transport and Environment. 40 (2015) 61-75.</w:t>
      </w:r>
    </w:p>
    <w:p w14:paraId="4A19C1B9" w14:textId="7AAF83EA" w:rsidR="00A42DC9" w:rsidRPr="00A42DC9" w:rsidRDefault="00A42DC9" w:rsidP="00A42DC9">
      <w:pPr>
        <w:pStyle w:val="EndNoteBibliography"/>
        <w:spacing w:after="0"/>
      </w:pPr>
      <w:r w:rsidRPr="00A42DC9">
        <w:t>[37] M. Tutuianu, A. Marotta, H. Steven, E. Ericsson, T. Haniu, N. Ichikawa, et al. Development of a World-wide Worldwide harmoni</w:t>
      </w:r>
      <w:r w:rsidR="0057655C">
        <w:t>s</w:t>
      </w:r>
      <w:r w:rsidRPr="00A42DC9">
        <w:t>ed Light duty driving Test Cycle (WLTC). UN/ECE/WP.29/GRPE/WLTP-IG. 2013.</w:t>
      </w:r>
    </w:p>
    <w:p w14:paraId="2B649D9D" w14:textId="2CB8F0E0" w:rsidR="00A42DC9" w:rsidRPr="00A42DC9" w:rsidRDefault="00A42DC9" w:rsidP="00A42DC9">
      <w:pPr>
        <w:pStyle w:val="EndNoteBibliography"/>
        <w:spacing w:after="0"/>
      </w:pPr>
      <w:r w:rsidRPr="00A42DC9">
        <w:t>[38] H. Steven. Development of a worldwide harmonised heavy-duty engine emissions test cycle. TRANS/WP29/GRPE/2001/2. URL: h</w:t>
      </w:r>
      <w:hyperlink r:id="rId42" w:history="1">
        <w:r w:rsidRPr="00A42DC9">
          <w:rPr>
            <w:rStyle w:val="Hyperlink"/>
          </w:rPr>
          <w:t>ttp://www.unece.org.net4all.ch/fileadmin/DAM/trans/doc/2001/wp29grpe/TRANS-WP29-GRPE-42-inf02.pdf.</w:t>
        </w:r>
      </w:hyperlink>
      <w:r w:rsidRPr="00A42DC9">
        <w:t xml:space="preserve"> UN ECE-GRPE WHDC Working Group2001.</w:t>
      </w:r>
    </w:p>
    <w:p w14:paraId="08BB1144" w14:textId="77777777" w:rsidR="00A42DC9" w:rsidRPr="00A42DC9" w:rsidRDefault="00A42DC9" w:rsidP="00A42DC9">
      <w:pPr>
        <w:pStyle w:val="EndNoteBibliography"/>
        <w:spacing w:after="0"/>
      </w:pPr>
      <w:r w:rsidRPr="00A42DC9">
        <w:t>[39] E. de Jong, T. Vijlbrief, R. Hijkoop, G.-J.M. Gruter, J.C. van der Waal. Promising results with YXY Diesel components in an ESC test cycle using a PACCAR Diesel engine. Biomass and Bioenergy. 36 (2012) 151-9.</w:t>
      </w:r>
    </w:p>
    <w:p w14:paraId="6010BC85" w14:textId="3C005AEC" w:rsidR="00A42DC9" w:rsidRPr="00A42DC9" w:rsidRDefault="00A42DC9" w:rsidP="00A42DC9">
      <w:pPr>
        <w:pStyle w:val="EndNoteBibliography"/>
        <w:spacing w:after="0"/>
      </w:pPr>
      <w:r w:rsidRPr="00A42DC9">
        <w:t>[40] T.J. Aarnink, S.Å. Flöysand, P. Gadd, D. Le Breton, N. Mann, A. Marotta, et al. Motor vehicle emission regulations and fuel specifications: Part 2 detailed information and historic review (1970-1996). Report no. 6/97. h</w:t>
      </w:r>
      <w:hyperlink r:id="rId43" w:history="1">
        <w:r w:rsidRPr="00A42DC9">
          <w:rPr>
            <w:rStyle w:val="Hyperlink"/>
          </w:rPr>
          <w:t>ttps://www.concawe.eu/wp-content/uploads/2017/01/2002-00203-01-e.pdf.</w:t>
        </w:r>
      </w:hyperlink>
      <w:r w:rsidRPr="00A42DC9">
        <w:t xml:space="preserve"> in: C.A.E.M. Group, (Ed.).1997.</w:t>
      </w:r>
    </w:p>
    <w:p w14:paraId="1295ABEF" w14:textId="77777777" w:rsidR="00A42DC9" w:rsidRPr="00A42DC9" w:rsidRDefault="00A42DC9" w:rsidP="00A42DC9">
      <w:pPr>
        <w:pStyle w:val="EndNoteBibliography"/>
        <w:spacing w:after="0"/>
      </w:pPr>
      <w:r w:rsidRPr="00A42DC9">
        <w:t>[41] T.C.C. de Melo, M.F.M. de Brito, M.F. Moreira, G.B. Machado, R. Fleischman. Calculation of Uncertainty of Measurement for Diesel Engine ESC Test Emissions. SAE International2013.</w:t>
      </w:r>
    </w:p>
    <w:p w14:paraId="6115416F" w14:textId="77777777" w:rsidR="00A42DC9" w:rsidRPr="00A42DC9" w:rsidRDefault="00A42DC9" w:rsidP="00A42DC9">
      <w:pPr>
        <w:pStyle w:val="EndNoteBibliography"/>
        <w:spacing w:after="0"/>
      </w:pPr>
      <w:r w:rsidRPr="00A42DC9">
        <w:t>[42] E.G. Giakoumis, A.I. Alafouzos. Study of diesel engine performance and emissions during a Transient Cycle applying an engine mapping-based methodology. Applied Energy. 87 (2010) 1358-65.</w:t>
      </w:r>
    </w:p>
    <w:p w14:paraId="6ACAF85B" w14:textId="77777777" w:rsidR="00A42DC9" w:rsidRPr="00A42DC9" w:rsidRDefault="00A42DC9" w:rsidP="00A42DC9">
      <w:pPr>
        <w:pStyle w:val="EndNoteBibliography"/>
        <w:spacing w:after="0"/>
      </w:pPr>
      <w:r w:rsidRPr="00A42DC9">
        <w:t>[43] M.U. KARAOĞLAN, Y. VATANSEVER, N.S. KURALAY. Simulation of 8x8 Heavy Duty Truck for Evaluating Effects of Torque Converter Characteristics on Vehicle Performance. Mechanika. 24 (2018) 232-9.</w:t>
      </w:r>
    </w:p>
    <w:p w14:paraId="0BC0A3EF" w14:textId="77777777" w:rsidR="00A42DC9" w:rsidRPr="00A42DC9" w:rsidRDefault="00A42DC9" w:rsidP="00A42DC9">
      <w:pPr>
        <w:pStyle w:val="EndNoteBibliography"/>
        <w:spacing w:after="0"/>
      </w:pPr>
      <w:r w:rsidRPr="00A42DC9">
        <w:t>[44] F. Zhen, N.N. Clark, C.R. Bedick, M. Gautam, W.S. Wayne, G.J. Thompson, et al. Development of a Heavy Heavy-Duty Diesel Engine Schedule for Representative Measurement of Emissions. Journal of the Air &amp; Waste Management Association. 59 (2009) 950-9.</w:t>
      </w:r>
    </w:p>
    <w:p w14:paraId="3F9982A0" w14:textId="5799B3D6" w:rsidR="00A42DC9" w:rsidRPr="00A42DC9" w:rsidRDefault="00A42DC9" w:rsidP="00A42DC9">
      <w:pPr>
        <w:pStyle w:val="EndNoteBibliography"/>
        <w:spacing w:after="0"/>
      </w:pPr>
      <w:r w:rsidRPr="00A42DC9">
        <w:t xml:space="preserve">[45] DieselNet. Heavy-Duty FTP Transient Cycle. </w:t>
      </w:r>
      <w:hyperlink r:id="rId44" w:history="1">
        <w:r w:rsidRPr="00A42DC9">
          <w:rPr>
            <w:rStyle w:val="Hyperlink"/>
          </w:rPr>
          <w:t>https://dieselnet.com/standards/cycles/ftp_trans.php</w:t>
        </w:r>
      </w:hyperlink>
      <w:r w:rsidRPr="00A42DC9">
        <w:t>. date accessed: 18th October, 2020. 2020.</w:t>
      </w:r>
    </w:p>
    <w:p w14:paraId="7E4A5C96" w14:textId="77777777" w:rsidR="00A42DC9" w:rsidRPr="00A42DC9" w:rsidRDefault="00A42DC9" w:rsidP="00A42DC9">
      <w:pPr>
        <w:pStyle w:val="EndNoteBibliography"/>
        <w:spacing w:after="0"/>
      </w:pPr>
      <w:r w:rsidRPr="00A42DC9">
        <w:t>[46] N. Zacharof, U. Tietge, V. Franco, P.J.E.P. Mock. Type approval and real-world CO2 and NOx emissions from EU light commercial vehicles. 97 (2016) 540-8.</w:t>
      </w:r>
    </w:p>
    <w:p w14:paraId="6BBD4045" w14:textId="47FE608D" w:rsidR="00A42DC9" w:rsidRPr="00A42DC9" w:rsidRDefault="00A42DC9" w:rsidP="00A42DC9">
      <w:pPr>
        <w:pStyle w:val="EndNoteBibliography"/>
        <w:spacing w:after="0"/>
      </w:pPr>
      <w:r w:rsidRPr="00A42DC9">
        <w:t xml:space="preserve">[47] C.J.E.P. Brand. Beyond </w:t>
      </w:r>
      <w:r w:rsidR="0057655C">
        <w:t>'</w:t>
      </w:r>
      <w:r w:rsidRPr="00A42DC9">
        <w:t>Dieselgate</w:t>
      </w:r>
      <w:r w:rsidR="0057655C">
        <w:t>'</w:t>
      </w:r>
      <w:r w:rsidRPr="00A42DC9">
        <w:t>: Implications of unaccounted and future air pollutant emissions and energy use for cars in the United Kingdom. 97 (2016) 1-12.</w:t>
      </w:r>
    </w:p>
    <w:p w14:paraId="0CCDECB6" w14:textId="77777777" w:rsidR="00A42DC9" w:rsidRPr="00A42DC9" w:rsidRDefault="00A42DC9" w:rsidP="00A42DC9">
      <w:pPr>
        <w:pStyle w:val="EndNoteBibliography"/>
        <w:spacing w:after="0"/>
      </w:pPr>
      <w:r w:rsidRPr="00A42DC9">
        <w:t>[48] J.R. Krall, R.D.J.S. Peng. The Volkswagen scandal: Deception, driving and deaths. 12 (2015) 12-5.</w:t>
      </w:r>
    </w:p>
    <w:p w14:paraId="0BB3B19B" w14:textId="77777777" w:rsidR="00A42DC9" w:rsidRPr="00A42DC9" w:rsidRDefault="00A42DC9" w:rsidP="00A42DC9">
      <w:pPr>
        <w:pStyle w:val="EndNoteBibliography"/>
        <w:spacing w:after="0"/>
      </w:pPr>
      <w:r w:rsidRPr="00A42DC9">
        <w:t>[49] G.P. Chossière, R. Malina, A. Ashok, I.C. Dedoussi, S.D. Eastham, R.L. Speth, et al. Public health impacts of excess NOx emissions from Volkswagen diesel passenger vehicles in Germany. 12 (2017) 034014.</w:t>
      </w:r>
    </w:p>
    <w:p w14:paraId="340C6F7F" w14:textId="77777777" w:rsidR="00A42DC9" w:rsidRPr="00A42DC9" w:rsidRDefault="00A42DC9" w:rsidP="00A42DC9">
      <w:pPr>
        <w:pStyle w:val="EndNoteBibliography"/>
        <w:spacing w:after="0"/>
      </w:pPr>
      <w:r w:rsidRPr="00A42DC9">
        <w:t>[50] B.J.U.T. Snavely. Volkswagen Must pay $2.8 B Criminal Fine for Emissions Cheating.  (2017).</w:t>
      </w:r>
    </w:p>
    <w:p w14:paraId="3C18E244" w14:textId="77777777" w:rsidR="00A42DC9" w:rsidRPr="00A42DC9" w:rsidRDefault="00A42DC9" w:rsidP="00A42DC9">
      <w:pPr>
        <w:pStyle w:val="EndNoteBibliography"/>
        <w:spacing w:after="0"/>
      </w:pPr>
      <w:r w:rsidRPr="00A42DC9">
        <w:t>[51] G. Duarte, G. Gonçalves, T.J.T.R.P.D.T. Farias, Environment. Analysis of fuel consumption and pollutant emissions of regulated and alternative driving cycles based on real-world measurements. 44 (2016) 43-54.</w:t>
      </w:r>
    </w:p>
    <w:p w14:paraId="094BC696" w14:textId="77777777" w:rsidR="00A42DC9" w:rsidRPr="00A42DC9" w:rsidRDefault="00A42DC9" w:rsidP="00A42DC9">
      <w:pPr>
        <w:pStyle w:val="EndNoteBibliography"/>
        <w:spacing w:after="0"/>
      </w:pPr>
      <w:r w:rsidRPr="00A42DC9">
        <w:t>[52] V. Betageri, R. Mahesh. Effects of the real driving conditions on the NOx emission of a medium duty diesel commercial vehicle. SAE Technical Paper2017.</w:t>
      </w:r>
    </w:p>
    <w:p w14:paraId="2AF24DC2" w14:textId="77777777" w:rsidR="00A42DC9" w:rsidRPr="00A42DC9" w:rsidRDefault="00A42DC9" w:rsidP="00A42DC9">
      <w:pPr>
        <w:pStyle w:val="EndNoteBibliography"/>
        <w:spacing w:after="0"/>
      </w:pPr>
      <w:r w:rsidRPr="00A42DC9">
        <w:t>[53] T. Bodisco, A.J.E. Zare. Practicalities and driving dynamics of a real driving emissions (RDE) Euro 6 regulation homologation test. 12 (2019) 2306.</w:t>
      </w:r>
    </w:p>
    <w:p w14:paraId="6E0A3930" w14:textId="77777777" w:rsidR="00A42DC9" w:rsidRPr="00A42DC9" w:rsidRDefault="00A42DC9" w:rsidP="00A42DC9">
      <w:pPr>
        <w:pStyle w:val="EndNoteBibliography"/>
        <w:spacing w:after="0"/>
      </w:pPr>
      <w:r w:rsidRPr="00A42DC9">
        <w:t>[54] Y. Pang, M. Fuentes, P.J.A.E. Rieger. Trends in the emissions of Volatile Organic Compounds (VOCs) from light-duty gasoline vehicles tested on chassis dynamometers in Southern California. 83 (2014) 127-35.</w:t>
      </w:r>
    </w:p>
    <w:p w14:paraId="62A0B821" w14:textId="77777777" w:rsidR="00A42DC9" w:rsidRPr="00A42DC9" w:rsidRDefault="00A42DC9" w:rsidP="00A42DC9">
      <w:pPr>
        <w:pStyle w:val="EndNoteBibliography"/>
        <w:spacing w:after="0"/>
      </w:pPr>
      <w:r w:rsidRPr="00A42DC9">
        <w:t>[55] L. Chen, Z. Wang, S. Liu, L.J.T.R.P.D.T. Qu, Environment. Using a chassis dynamometer to determine the influencing factors for the emissions of Euro VI vehicles. 65 (2018) 564-73.</w:t>
      </w:r>
    </w:p>
    <w:p w14:paraId="756906B3" w14:textId="77777777" w:rsidR="00A42DC9" w:rsidRPr="00A42DC9" w:rsidRDefault="00A42DC9" w:rsidP="00A42DC9">
      <w:pPr>
        <w:pStyle w:val="EndNoteBibliography"/>
        <w:spacing w:after="0"/>
      </w:pPr>
      <w:r w:rsidRPr="00A42DC9">
        <w:t>[56] H. Zhou, H. Zhao, Q. Feng, Z. Yin, J. Li, K. Qin, et al. Effects of environmental parameters on real-world nox emissions and fuel consumption for heavy-duty diesel trucks using an OBD approach. SAE Technical Paper2018.</w:t>
      </w:r>
    </w:p>
    <w:p w14:paraId="7338A892" w14:textId="77777777" w:rsidR="00A42DC9" w:rsidRPr="00A42DC9" w:rsidRDefault="00A42DC9" w:rsidP="00A42DC9">
      <w:pPr>
        <w:pStyle w:val="EndNoteBibliography"/>
        <w:spacing w:after="0"/>
      </w:pPr>
      <w:r w:rsidRPr="00A42DC9">
        <w:t>[57] Y. Zhang, D. Tian, H. Du, H. Pan, W. Fang, Y. Wang. Design and Research of RDE Test Routes. International Conference on Application of Intelligent Systems in Multi-modal Information Analytics. Springer2019. pp. 1160-9.</w:t>
      </w:r>
    </w:p>
    <w:p w14:paraId="64923AE2" w14:textId="77777777" w:rsidR="00A42DC9" w:rsidRPr="00A42DC9" w:rsidRDefault="00A42DC9" w:rsidP="00A42DC9">
      <w:pPr>
        <w:pStyle w:val="EndNoteBibliography"/>
        <w:spacing w:after="0"/>
      </w:pPr>
      <w:r w:rsidRPr="00A42DC9">
        <w:t>[58] Z. Yang, Y. Liu, L. Wu, S. Martinet, Y. Zhang, M. Andre, et al. Real-world gaseous emission characteristics of Euro 6b light-duty gasoline-and diesel-fueled vehicles. 78 (2020) 102215.</w:t>
      </w:r>
    </w:p>
    <w:p w14:paraId="1732036B" w14:textId="77777777" w:rsidR="00A42DC9" w:rsidRPr="00A42DC9" w:rsidRDefault="00A42DC9" w:rsidP="00A42DC9">
      <w:pPr>
        <w:pStyle w:val="EndNoteBibliography"/>
        <w:spacing w:after="0"/>
      </w:pPr>
      <w:r w:rsidRPr="00A42DC9">
        <w:t>[59] D. Thomas, H. Li, X. Wang, B. Song, Y. Ge, W. Yu, et al. Comparison of Tailpipe Gaseous Emissions for RDE and WLTC Using SI Passenger Cars. Proceedings of the SAE Powertrain Fuels and Lubricants Meeting 2017. SAE International2017.</w:t>
      </w:r>
    </w:p>
    <w:p w14:paraId="1F3D3658" w14:textId="77777777" w:rsidR="00A42DC9" w:rsidRPr="00A42DC9" w:rsidRDefault="00A42DC9" w:rsidP="00A42DC9">
      <w:pPr>
        <w:pStyle w:val="EndNoteBibliography"/>
        <w:spacing w:after="0"/>
      </w:pPr>
      <w:r w:rsidRPr="00A42DC9">
        <w:t>[60] M. Wang, S. Li, R. Zhu, R. Zhang, L. Zu, Y. Wang, et al. On-road tailpipe emission characteristics and ozone formation potentials of VOCs from gasoline, diesel and liquefied petroleum gas fueled vehicles. 223 (2020) 117294.</w:t>
      </w:r>
    </w:p>
    <w:p w14:paraId="0CA38DBF" w14:textId="77777777" w:rsidR="00A42DC9" w:rsidRPr="00A42DC9" w:rsidRDefault="00A42DC9" w:rsidP="00A42DC9">
      <w:pPr>
        <w:pStyle w:val="EndNoteBibliography"/>
        <w:spacing w:after="0"/>
      </w:pPr>
      <w:r w:rsidRPr="00A42DC9">
        <w:t>[61] B. Du, L. Zhang, Y. Geng, Y. Zhang, H. Xu, G. Xiang. Testing and evaluation of cold-start emissions in a real driving emissions test. Transportation Research Part D: Transport and Environment. 86 (2020) 102447.</w:t>
      </w:r>
    </w:p>
    <w:p w14:paraId="78F9794D" w14:textId="77777777" w:rsidR="00A42DC9" w:rsidRPr="00A42DC9" w:rsidRDefault="00A42DC9" w:rsidP="00A42DC9">
      <w:pPr>
        <w:pStyle w:val="EndNoteBibliography"/>
        <w:spacing w:after="0"/>
      </w:pPr>
      <w:r w:rsidRPr="00A42DC9">
        <w:t>[62] G. Habib. On-road assessment of light duty vehicles in Delhi city: emission factors of CO, CO2 and NOX. J Atmospheric Environment. 174 (2018) 132-9.</w:t>
      </w:r>
    </w:p>
    <w:p w14:paraId="5EC9CF41" w14:textId="77777777" w:rsidR="00A42DC9" w:rsidRPr="00A42DC9" w:rsidRDefault="00A42DC9" w:rsidP="00A42DC9">
      <w:pPr>
        <w:pStyle w:val="EndNoteBibliography"/>
        <w:spacing w:after="0"/>
      </w:pPr>
      <w:r w:rsidRPr="00A42DC9">
        <w:t>[63] X. Cao, Z. Yao, X. Shen, Y. Ye, X.J.A.E. Jiang. On-road emission characteristics of VOCs from light-duty gasoline vehicles in Beijing, China. 124 (2016) 146-55.</w:t>
      </w:r>
    </w:p>
    <w:p w14:paraId="41C12CDE" w14:textId="77777777" w:rsidR="00A42DC9" w:rsidRPr="00A42DC9" w:rsidRDefault="00A42DC9" w:rsidP="00A42DC9">
      <w:pPr>
        <w:pStyle w:val="EndNoteBibliography"/>
        <w:spacing w:after="0"/>
      </w:pPr>
      <w:r w:rsidRPr="00A42DC9">
        <w:t>[64] B. Daham, H. Li, G.E. Andrews, K. Ropkins, J.E. Tate, M.C. Bell. Comparison of real world emissions in urban driving for euro 1-4 vehicles using a PEMS. SAE Technical Paper2009.</w:t>
      </w:r>
    </w:p>
    <w:p w14:paraId="672E0B8D" w14:textId="77777777" w:rsidR="00A42DC9" w:rsidRPr="00A42DC9" w:rsidRDefault="00A42DC9" w:rsidP="00A42DC9">
      <w:pPr>
        <w:pStyle w:val="EndNoteBibliography"/>
        <w:spacing w:after="0"/>
      </w:pPr>
      <w:r w:rsidRPr="00A42DC9">
        <w:t>[65] V.R. Roso, M.E.S. Martins. Simulation of Fuel Consumption and Emissions for Passenger Cars and Urban Buses in Real-World Driving Cycles. SAE Technical Paper2016.</w:t>
      </w:r>
    </w:p>
    <w:p w14:paraId="3264428B" w14:textId="77777777" w:rsidR="00A42DC9" w:rsidRPr="00A42DC9" w:rsidRDefault="00A42DC9" w:rsidP="00A42DC9">
      <w:pPr>
        <w:pStyle w:val="EndNoteBibliography"/>
        <w:spacing w:after="0"/>
      </w:pPr>
      <w:r w:rsidRPr="00A42DC9">
        <w:t>[66] M. Akard, N. Gramlich, T. Nevius, S. Porter. Comparison of Real-World Urban Driving Route PEMS Fuel Economy with Chassis Dynamometer CVS Results. SAE Technical Paper2019.</w:t>
      </w:r>
    </w:p>
    <w:p w14:paraId="00C93C41" w14:textId="77777777" w:rsidR="00A42DC9" w:rsidRPr="00A42DC9" w:rsidRDefault="00A42DC9" w:rsidP="00A42DC9">
      <w:pPr>
        <w:pStyle w:val="EndNoteBibliography"/>
        <w:spacing w:after="0"/>
      </w:pPr>
      <w:r w:rsidRPr="00A42DC9">
        <w:t>[67] Y. Ren, D. Lou, Y. Zhang, P. Tan, Z. Hu. Study on Real-World NOx and Particle Emissions of Bus: Influences of VSP and Fuel. SAE Technical Paper2019.</w:t>
      </w:r>
    </w:p>
    <w:p w14:paraId="3BE75A68" w14:textId="77777777" w:rsidR="00A42DC9" w:rsidRPr="00A42DC9" w:rsidRDefault="00A42DC9" w:rsidP="00A42DC9">
      <w:pPr>
        <w:pStyle w:val="EndNoteBibliography"/>
        <w:spacing w:after="0"/>
      </w:pPr>
      <w:r w:rsidRPr="00A42DC9">
        <w:t>[68] J. Gallus, U. Kirchner, R. Vogt, C. Börensen, T.J.A.E. Benter. On-road particle number measurements using a portable emission measurement system (PEMS). 124 (2016) 37-45.</w:t>
      </w:r>
    </w:p>
    <w:p w14:paraId="0871DDE3" w14:textId="77777777" w:rsidR="00A42DC9" w:rsidRPr="00A42DC9" w:rsidRDefault="00A42DC9" w:rsidP="00A42DC9">
      <w:pPr>
        <w:pStyle w:val="EndNoteBibliography"/>
        <w:spacing w:after="0"/>
      </w:pPr>
      <w:r w:rsidRPr="00A42DC9">
        <w:t>[69] M. Braisher, R. Stone, P. Price. Particle number emissions from a range of European vehicles. SAE Technical Paper2010.</w:t>
      </w:r>
    </w:p>
    <w:p w14:paraId="5D4B8AE7" w14:textId="77777777" w:rsidR="00A42DC9" w:rsidRPr="00A42DC9" w:rsidRDefault="00A42DC9" w:rsidP="00A42DC9">
      <w:pPr>
        <w:pStyle w:val="EndNoteBibliography"/>
        <w:spacing w:after="0"/>
      </w:pPr>
      <w:r w:rsidRPr="00A42DC9">
        <w:t>[70] A. Khalfan, G. Andrews, H. Li. Real World Driving: Emissions in Highly Congested Traffic. Proceedings of the SAE Powertrain Fuels and Lubricants Meeting 2017. SAE International2017.</w:t>
      </w:r>
    </w:p>
    <w:p w14:paraId="05F80E7A" w14:textId="77777777" w:rsidR="00A42DC9" w:rsidRPr="00A42DC9" w:rsidRDefault="00A42DC9" w:rsidP="00A42DC9">
      <w:pPr>
        <w:pStyle w:val="EndNoteBibliography"/>
        <w:spacing w:after="0"/>
      </w:pPr>
      <w:r w:rsidRPr="00A42DC9">
        <w:t>[71] D. Rosenblatt, J. Stokes, C. Caffrey, K.F. Brown. Effect of Driving Cycles on Emissions from On-Road Motorcycles. SAE Technical Paper2020.</w:t>
      </w:r>
    </w:p>
    <w:p w14:paraId="242083DA" w14:textId="77777777" w:rsidR="00A42DC9" w:rsidRPr="00A42DC9" w:rsidRDefault="00A42DC9" w:rsidP="00A42DC9">
      <w:pPr>
        <w:pStyle w:val="EndNoteBibliography"/>
        <w:spacing w:after="0"/>
      </w:pPr>
      <w:r w:rsidRPr="00A42DC9">
        <w:t>[72] W. Dvorkin, J. King, M. Gray, S. Jao. Determining the greenhouse gas emissions benefit of an adaptive cruise control system using real-world driving data. SAE Technical Paper2019.</w:t>
      </w:r>
    </w:p>
    <w:p w14:paraId="52F090F1" w14:textId="3EF29B44" w:rsidR="00A42DC9" w:rsidRPr="00A42DC9" w:rsidRDefault="00A42DC9" w:rsidP="00A42DC9">
      <w:pPr>
        <w:pStyle w:val="EndNoteBibliography"/>
        <w:spacing w:after="0"/>
      </w:pPr>
      <w:r w:rsidRPr="00A42DC9">
        <w:t>[73] K. Laberteaux, K. Hamza. A Study of Greenhouse Gas Emissions Reduction Opportunity in Light-Duty Vehicles by Analy</w:t>
      </w:r>
      <w:r w:rsidR="0057655C">
        <w:t>s</w:t>
      </w:r>
      <w:r w:rsidRPr="00A42DC9">
        <w:t>ing Real Driving Patterns. SAE Technical Paper2017.</w:t>
      </w:r>
    </w:p>
    <w:p w14:paraId="6D8C2D49" w14:textId="77777777" w:rsidR="00A42DC9" w:rsidRPr="00A42DC9" w:rsidRDefault="00A42DC9" w:rsidP="00A42DC9">
      <w:pPr>
        <w:pStyle w:val="EndNoteBibliography"/>
        <w:spacing w:after="0"/>
      </w:pPr>
      <w:r w:rsidRPr="00A42DC9">
        <w:t>[74] J. Andersson, J. May, C. Favre, D. Bosteels, S. de Vries, M. Heaney, et al. On-road and chassis dynamometer evaluations of emissions from two Euro 6 diesel vehicles. 7 (2014) 919-34.</w:t>
      </w:r>
    </w:p>
    <w:p w14:paraId="182C0DEF" w14:textId="77777777" w:rsidR="00A42DC9" w:rsidRPr="00A42DC9" w:rsidRDefault="00A42DC9" w:rsidP="00A42DC9">
      <w:pPr>
        <w:pStyle w:val="EndNoteBibliography"/>
        <w:spacing w:after="0"/>
      </w:pPr>
      <w:r w:rsidRPr="00A42DC9">
        <w:t>[75] H. Wang, Y. Wu, K.M. Zhang, S. Zhang, R.W. Baldauf, R. Snow, et al. Evaluating mobile monitoring of on-road emission factors by comparing concurrent PEMS measurements.  (2020) 139507.</w:t>
      </w:r>
    </w:p>
    <w:p w14:paraId="3B6A0BFD" w14:textId="77777777" w:rsidR="00A42DC9" w:rsidRPr="00A42DC9" w:rsidRDefault="00A42DC9" w:rsidP="00A42DC9">
      <w:pPr>
        <w:pStyle w:val="EndNoteBibliography"/>
        <w:spacing w:after="0"/>
      </w:pPr>
      <w:r w:rsidRPr="00A42DC9">
        <w:t>[76] G. Bischoff, S. Keller, A.J.M.w. Heubuch. Portable Emission Measurement Technology and RDE on Motorcycles as Instruments for Future Challenges. 81 (2020) 54-9.</w:t>
      </w:r>
    </w:p>
    <w:p w14:paraId="28DA4959" w14:textId="77777777" w:rsidR="00A42DC9" w:rsidRPr="00A42DC9" w:rsidRDefault="00A42DC9" w:rsidP="00A42DC9">
      <w:pPr>
        <w:pStyle w:val="EndNoteBibliography"/>
        <w:spacing w:after="0"/>
      </w:pPr>
      <w:r w:rsidRPr="00A42DC9">
        <w:t>[77] W. Geng, D. Lou, N. Xu, P. Tan, Z. Hu. Chassis Dynamometer and On-Road Evaluations of Emissions from a Diesel-Electric Hybrid Bus. SAE Technical Paper2017.</w:t>
      </w:r>
    </w:p>
    <w:p w14:paraId="18D35414" w14:textId="77777777" w:rsidR="00A42DC9" w:rsidRPr="00A42DC9" w:rsidRDefault="00A42DC9" w:rsidP="00A42DC9">
      <w:pPr>
        <w:pStyle w:val="EndNoteBibliography"/>
      </w:pPr>
      <w:r w:rsidRPr="00A42DC9">
        <w:t>[78] R. Williams, J. Andersson, H. Hamje, P. Ziman, K. Kar, C. Fittavolini, et al. Impact of Demanding Low Temperature Urban Operation on the Real Driving Emissions Performance of Three European Diesel Passenger Cars. SAE Technical Paper2018.</w:t>
      </w:r>
    </w:p>
    <w:p w14:paraId="14D36925" w14:textId="0835F3B6" w:rsidR="00FC6DB0" w:rsidRPr="00687941" w:rsidRDefault="00810ACB">
      <w:pPr>
        <w:rPr>
          <w:rFonts w:ascii="Times New Roman" w:hAnsi="Times New Roman" w:cs="Times New Roman"/>
          <w:sz w:val="24"/>
          <w:szCs w:val="24"/>
        </w:rPr>
      </w:pPr>
      <w:r w:rsidRPr="00687941">
        <w:rPr>
          <w:rFonts w:ascii="Times New Roman" w:hAnsi="Times New Roman" w:cs="Times New Roman"/>
          <w:sz w:val="24"/>
          <w:szCs w:val="24"/>
        </w:rPr>
        <w:fldChar w:fldCharType="end"/>
      </w:r>
    </w:p>
    <w:sectPr w:rsidR="00FC6DB0" w:rsidRPr="006879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jrrtvDlmpqmAdvTT5ada87cc">
    <w:altName w:val="Times New Roman"/>
    <w:panose1 w:val="00000000000000000000"/>
    <w:charset w:val="00"/>
    <w:family w:val="roman"/>
    <w:notTrueType/>
    <w:pitch w:val="default"/>
  </w:font>
  <w:font w:name="MgdgtmTkhgybAdvTT5ada87cc+fb">
    <w:altName w:val="Times New Roman"/>
    <w:panose1 w:val="00000000000000000000"/>
    <w:charset w:val="00"/>
    <w:family w:val="roman"/>
    <w:notTrueType/>
    <w:pitch w:val="default"/>
  </w:font>
  <w:font w:name="RdwtbtJppkynAdvTTf2e4df62.I">
    <w:altName w:val="Times New Roman"/>
    <w:panose1 w:val="00000000000000000000"/>
    <w:charset w:val="00"/>
    <w:family w:val="roman"/>
    <w:notTrueType/>
    <w:pitch w:val="default"/>
  </w:font>
  <w:font w:name="BbcprtPgrjnxAdvTT3713a231+20">
    <w:altName w:val="MV Bol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36F2"/>
    <w:multiLevelType w:val="hybridMultilevel"/>
    <w:tmpl w:val="54C68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213761"/>
    <w:multiLevelType w:val="multilevel"/>
    <w:tmpl w:val="B82265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DD36E8"/>
    <w:multiLevelType w:val="multilevel"/>
    <w:tmpl w:val="4870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C794C"/>
    <w:multiLevelType w:val="multilevel"/>
    <w:tmpl w:val="B82265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E425622"/>
    <w:multiLevelType w:val="multilevel"/>
    <w:tmpl w:val="B82265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AC60972"/>
    <w:multiLevelType w:val="hybridMultilevel"/>
    <w:tmpl w:val="2FA647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C4B5CB4"/>
    <w:multiLevelType w:val="multilevel"/>
    <w:tmpl w:val="7CF6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867BD9"/>
    <w:multiLevelType w:val="multilevel"/>
    <w:tmpl w:val="F26E1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282FF8"/>
    <w:multiLevelType w:val="hybridMultilevel"/>
    <w:tmpl w:val="01986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1276EB0"/>
    <w:multiLevelType w:val="hybridMultilevel"/>
    <w:tmpl w:val="B808C3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6FA63AA"/>
    <w:multiLevelType w:val="multilevel"/>
    <w:tmpl w:val="B82265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212642B"/>
    <w:multiLevelType w:val="multilevel"/>
    <w:tmpl w:val="B82265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3636FF9"/>
    <w:multiLevelType w:val="multilevel"/>
    <w:tmpl w:val="B82265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D8A7AC8"/>
    <w:multiLevelType w:val="hybridMultilevel"/>
    <w:tmpl w:val="059C6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0"/>
  </w:num>
  <w:num w:numId="4">
    <w:abstractNumId w:val="7"/>
  </w:num>
  <w:num w:numId="5">
    <w:abstractNumId w:val="8"/>
  </w:num>
  <w:num w:numId="6">
    <w:abstractNumId w:val="13"/>
  </w:num>
  <w:num w:numId="7">
    <w:abstractNumId w:val="12"/>
  </w:num>
  <w:num w:numId="8">
    <w:abstractNumId w:val="6"/>
  </w:num>
  <w:num w:numId="9">
    <w:abstractNumId w:val="2"/>
  </w:num>
  <w:num w:numId="10">
    <w:abstractNumId w:val="5"/>
  </w:num>
  <w:num w:numId="11">
    <w:abstractNumId w:val="3"/>
  </w:num>
  <w:num w:numId="12">
    <w:abstractNumId w:val="1"/>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U2NzU0sbAwMTa1NDJT0lEKTi0uzszPAykwsqwFAMVDqaQtAAAA"/>
    <w:docVar w:name="EN.InstantFormat" w:val="&lt;ENInstantFormat&gt;&lt;Enabled&gt;1&lt;/Enabled&gt;&lt;ScanUnformatted&gt;1&lt;/ScanUnformatted&gt;&lt;ScanChanges&gt;1&lt;/ScanChanges&gt;&lt;Suspended&gt;0&lt;/Suspended&gt;&lt;/ENInstantFormat&gt;"/>
    <w:docVar w:name="EN.Layout" w:val="&lt;ENLayout&gt;&lt;Style&gt;Energy Conversion Mgm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d00pash2d204e0epdprfwtvxd550ex5f9z&quot;&gt;RDE&lt;record-ids&gt;&lt;item&gt;7&lt;/item&gt;&lt;item&gt;10&lt;/item&gt;&lt;item&gt;12&lt;/item&gt;&lt;item&gt;13&lt;/item&gt;&lt;item&gt;14&lt;/item&gt;&lt;item&gt;15&lt;/item&gt;&lt;item&gt;17&lt;/item&gt;&lt;item&gt;18&lt;/item&gt;&lt;item&gt;19&lt;/item&gt;&lt;item&gt;20&lt;/item&gt;&lt;item&gt;22&lt;/item&gt;&lt;item&gt;23&lt;/item&gt;&lt;item&gt;24&lt;/item&gt;&lt;item&gt;26&lt;/item&gt;&lt;item&gt;27&lt;/item&gt;&lt;item&gt;28&lt;/item&gt;&lt;item&gt;29&lt;/item&gt;&lt;item&gt;56&lt;/item&gt;&lt;item&gt;57&lt;/item&gt;&lt;item&gt;60&lt;/item&gt;&lt;item&gt;64&lt;/item&gt;&lt;item&gt;65&lt;/item&gt;&lt;item&gt;67&lt;/item&gt;&lt;item&gt;68&lt;/item&gt;&lt;item&gt;69&lt;/item&gt;&lt;item&gt;70&lt;/item&gt;&lt;item&gt;73&lt;/item&gt;&lt;item&gt;74&lt;/item&gt;&lt;item&gt;75&lt;/item&gt;&lt;item&gt;76&lt;/item&gt;&lt;item&gt;77&lt;/item&gt;&lt;item&gt;78&lt;/item&gt;&lt;item&gt;79&lt;/item&gt;&lt;item&gt;80&lt;/item&gt;&lt;item&gt;85&lt;/item&gt;&lt;item&gt;89&lt;/item&gt;&lt;item&gt;91&lt;/item&gt;&lt;item&gt;92&lt;/item&gt;&lt;item&gt;93&lt;/item&gt;&lt;item&gt;94&lt;/item&gt;&lt;item&gt;95&lt;/item&gt;&lt;item&gt;96&lt;/item&gt;&lt;/record-ids&gt;&lt;/item&gt;&lt;/Libraries&gt;"/>
  </w:docVars>
  <w:rsids>
    <w:rsidRoot w:val="00BE0ADD"/>
    <w:rsid w:val="00002925"/>
    <w:rsid w:val="00006B9C"/>
    <w:rsid w:val="00007A8D"/>
    <w:rsid w:val="00007CE8"/>
    <w:rsid w:val="00014C06"/>
    <w:rsid w:val="0002407D"/>
    <w:rsid w:val="00027AD3"/>
    <w:rsid w:val="00033C81"/>
    <w:rsid w:val="000375A2"/>
    <w:rsid w:val="00045296"/>
    <w:rsid w:val="000471EF"/>
    <w:rsid w:val="000474F4"/>
    <w:rsid w:val="00050144"/>
    <w:rsid w:val="00052ABA"/>
    <w:rsid w:val="00054CE5"/>
    <w:rsid w:val="000611B8"/>
    <w:rsid w:val="00063656"/>
    <w:rsid w:val="00071CE9"/>
    <w:rsid w:val="00073315"/>
    <w:rsid w:val="00083879"/>
    <w:rsid w:val="00084F32"/>
    <w:rsid w:val="000869AA"/>
    <w:rsid w:val="00090214"/>
    <w:rsid w:val="00092635"/>
    <w:rsid w:val="00092786"/>
    <w:rsid w:val="00093FDF"/>
    <w:rsid w:val="000940CB"/>
    <w:rsid w:val="00095C3E"/>
    <w:rsid w:val="000A49E6"/>
    <w:rsid w:val="000A4EDE"/>
    <w:rsid w:val="000B057F"/>
    <w:rsid w:val="000B757E"/>
    <w:rsid w:val="000C54BB"/>
    <w:rsid w:val="000D0381"/>
    <w:rsid w:val="000F1299"/>
    <w:rsid w:val="00100B5D"/>
    <w:rsid w:val="0010788C"/>
    <w:rsid w:val="00110A73"/>
    <w:rsid w:val="00122764"/>
    <w:rsid w:val="00124886"/>
    <w:rsid w:val="00126046"/>
    <w:rsid w:val="00127662"/>
    <w:rsid w:val="001329BE"/>
    <w:rsid w:val="00132B73"/>
    <w:rsid w:val="00135CB6"/>
    <w:rsid w:val="00140769"/>
    <w:rsid w:val="0015245C"/>
    <w:rsid w:val="00156AFC"/>
    <w:rsid w:val="00161F19"/>
    <w:rsid w:val="00164BFF"/>
    <w:rsid w:val="0017379A"/>
    <w:rsid w:val="0017586B"/>
    <w:rsid w:val="00177A53"/>
    <w:rsid w:val="001803ED"/>
    <w:rsid w:val="00180955"/>
    <w:rsid w:val="00182912"/>
    <w:rsid w:val="00183F93"/>
    <w:rsid w:val="00193408"/>
    <w:rsid w:val="001968E2"/>
    <w:rsid w:val="001A7CC8"/>
    <w:rsid w:val="001B64A7"/>
    <w:rsid w:val="001C6D4B"/>
    <w:rsid w:val="001C7A7F"/>
    <w:rsid w:val="001D13FC"/>
    <w:rsid w:val="001E17D5"/>
    <w:rsid w:val="001E43D3"/>
    <w:rsid w:val="001E7477"/>
    <w:rsid w:val="001F0343"/>
    <w:rsid w:val="001F29D5"/>
    <w:rsid w:val="001F7001"/>
    <w:rsid w:val="002028C2"/>
    <w:rsid w:val="002106D5"/>
    <w:rsid w:val="00216D35"/>
    <w:rsid w:val="00221B3B"/>
    <w:rsid w:val="002279CC"/>
    <w:rsid w:val="00232F45"/>
    <w:rsid w:val="00236A6C"/>
    <w:rsid w:val="0025291F"/>
    <w:rsid w:val="002546B2"/>
    <w:rsid w:val="00261718"/>
    <w:rsid w:val="002620AE"/>
    <w:rsid w:val="002702BB"/>
    <w:rsid w:val="00271559"/>
    <w:rsid w:val="00272A97"/>
    <w:rsid w:val="002814C5"/>
    <w:rsid w:val="00284546"/>
    <w:rsid w:val="002877DB"/>
    <w:rsid w:val="002939E5"/>
    <w:rsid w:val="0029492A"/>
    <w:rsid w:val="002A1CB1"/>
    <w:rsid w:val="002A7AEC"/>
    <w:rsid w:val="002C0239"/>
    <w:rsid w:val="002C2698"/>
    <w:rsid w:val="002C44E9"/>
    <w:rsid w:val="002C673F"/>
    <w:rsid w:val="002D2CB0"/>
    <w:rsid w:val="002E3598"/>
    <w:rsid w:val="002E3E48"/>
    <w:rsid w:val="002E45CB"/>
    <w:rsid w:val="002E4765"/>
    <w:rsid w:val="002F1539"/>
    <w:rsid w:val="002F6E61"/>
    <w:rsid w:val="00303FB6"/>
    <w:rsid w:val="003052FA"/>
    <w:rsid w:val="0031007B"/>
    <w:rsid w:val="00310DFC"/>
    <w:rsid w:val="00310E62"/>
    <w:rsid w:val="0032057D"/>
    <w:rsid w:val="003223C9"/>
    <w:rsid w:val="0032792B"/>
    <w:rsid w:val="00327DC1"/>
    <w:rsid w:val="00332A62"/>
    <w:rsid w:val="00340164"/>
    <w:rsid w:val="00342CFB"/>
    <w:rsid w:val="003435EE"/>
    <w:rsid w:val="003442EC"/>
    <w:rsid w:val="00351F39"/>
    <w:rsid w:val="00354C93"/>
    <w:rsid w:val="0035544F"/>
    <w:rsid w:val="003562CB"/>
    <w:rsid w:val="003636C6"/>
    <w:rsid w:val="003666FE"/>
    <w:rsid w:val="00374244"/>
    <w:rsid w:val="00377561"/>
    <w:rsid w:val="00377A52"/>
    <w:rsid w:val="0039195E"/>
    <w:rsid w:val="0039676A"/>
    <w:rsid w:val="00396BED"/>
    <w:rsid w:val="00397B7A"/>
    <w:rsid w:val="003A5346"/>
    <w:rsid w:val="003A5D21"/>
    <w:rsid w:val="003B2301"/>
    <w:rsid w:val="003B339A"/>
    <w:rsid w:val="003B35E1"/>
    <w:rsid w:val="003B7733"/>
    <w:rsid w:val="003C4A43"/>
    <w:rsid w:val="003C534E"/>
    <w:rsid w:val="003D1B61"/>
    <w:rsid w:val="003D3D70"/>
    <w:rsid w:val="003D4C1A"/>
    <w:rsid w:val="003E30B7"/>
    <w:rsid w:val="003E6CB0"/>
    <w:rsid w:val="003E75CB"/>
    <w:rsid w:val="003F0BDF"/>
    <w:rsid w:val="003F0BE7"/>
    <w:rsid w:val="003F2E35"/>
    <w:rsid w:val="004045E6"/>
    <w:rsid w:val="00405040"/>
    <w:rsid w:val="00413B69"/>
    <w:rsid w:val="00420A8E"/>
    <w:rsid w:val="004222EB"/>
    <w:rsid w:val="004365EF"/>
    <w:rsid w:val="0044689A"/>
    <w:rsid w:val="00446DF5"/>
    <w:rsid w:val="00450DBF"/>
    <w:rsid w:val="00455EE4"/>
    <w:rsid w:val="0045740F"/>
    <w:rsid w:val="004579F7"/>
    <w:rsid w:val="004601B2"/>
    <w:rsid w:val="00464B49"/>
    <w:rsid w:val="00464C2F"/>
    <w:rsid w:val="00466D5E"/>
    <w:rsid w:val="004707A4"/>
    <w:rsid w:val="00474D22"/>
    <w:rsid w:val="00476871"/>
    <w:rsid w:val="00477164"/>
    <w:rsid w:val="00477F69"/>
    <w:rsid w:val="00480D41"/>
    <w:rsid w:val="004951E5"/>
    <w:rsid w:val="004976D4"/>
    <w:rsid w:val="004B123A"/>
    <w:rsid w:val="004B328A"/>
    <w:rsid w:val="004B5458"/>
    <w:rsid w:val="004B5F9C"/>
    <w:rsid w:val="004B65C4"/>
    <w:rsid w:val="004B7887"/>
    <w:rsid w:val="004C18E1"/>
    <w:rsid w:val="004C689C"/>
    <w:rsid w:val="004D2E0A"/>
    <w:rsid w:val="004E6EC2"/>
    <w:rsid w:val="00510B07"/>
    <w:rsid w:val="0051650D"/>
    <w:rsid w:val="00517927"/>
    <w:rsid w:val="00520790"/>
    <w:rsid w:val="00541AF3"/>
    <w:rsid w:val="00544515"/>
    <w:rsid w:val="00544AFF"/>
    <w:rsid w:val="005603CB"/>
    <w:rsid w:val="00561A5A"/>
    <w:rsid w:val="0057231E"/>
    <w:rsid w:val="0057655C"/>
    <w:rsid w:val="005772E4"/>
    <w:rsid w:val="0059452D"/>
    <w:rsid w:val="005A289C"/>
    <w:rsid w:val="005A681F"/>
    <w:rsid w:val="005C07D8"/>
    <w:rsid w:val="005C3A87"/>
    <w:rsid w:val="005C78DA"/>
    <w:rsid w:val="005D20D3"/>
    <w:rsid w:val="005D4B72"/>
    <w:rsid w:val="005D6885"/>
    <w:rsid w:val="005D782E"/>
    <w:rsid w:val="005E5679"/>
    <w:rsid w:val="005E5DAE"/>
    <w:rsid w:val="005E682F"/>
    <w:rsid w:val="00600E8B"/>
    <w:rsid w:val="00604779"/>
    <w:rsid w:val="00617A27"/>
    <w:rsid w:val="006237EC"/>
    <w:rsid w:val="00633773"/>
    <w:rsid w:val="006379D1"/>
    <w:rsid w:val="00646209"/>
    <w:rsid w:val="006505BA"/>
    <w:rsid w:val="00662087"/>
    <w:rsid w:val="00664735"/>
    <w:rsid w:val="006714A7"/>
    <w:rsid w:val="006855B9"/>
    <w:rsid w:val="00687941"/>
    <w:rsid w:val="00687FD0"/>
    <w:rsid w:val="00692276"/>
    <w:rsid w:val="006933B7"/>
    <w:rsid w:val="00693C20"/>
    <w:rsid w:val="006944BB"/>
    <w:rsid w:val="006B741F"/>
    <w:rsid w:val="006C1BBA"/>
    <w:rsid w:val="006C4D3B"/>
    <w:rsid w:val="006D2E1C"/>
    <w:rsid w:val="006D4347"/>
    <w:rsid w:val="006D6DE7"/>
    <w:rsid w:val="006E0AC2"/>
    <w:rsid w:val="006E1572"/>
    <w:rsid w:val="006E29F0"/>
    <w:rsid w:val="006F658F"/>
    <w:rsid w:val="00701FE8"/>
    <w:rsid w:val="00704474"/>
    <w:rsid w:val="00705637"/>
    <w:rsid w:val="00707B6A"/>
    <w:rsid w:val="00716C56"/>
    <w:rsid w:val="007208C4"/>
    <w:rsid w:val="00722007"/>
    <w:rsid w:val="0073182D"/>
    <w:rsid w:val="00734E8B"/>
    <w:rsid w:val="00742041"/>
    <w:rsid w:val="00745574"/>
    <w:rsid w:val="00751028"/>
    <w:rsid w:val="007520BD"/>
    <w:rsid w:val="007523E1"/>
    <w:rsid w:val="00752DD3"/>
    <w:rsid w:val="00754419"/>
    <w:rsid w:val="00760758"/>
    <w:rsid w:val="00763BBB"/>
    <w:rsid w:val="007643BB"/>
    <w:rsid w:val="00773264"/>
    <w:rsid w:val="00773666"/>
    <w:rsid w:val="007848CF"/>
    <w:rsid w:val="007873FA"/>
    <w:rsid w:val="00791624"/>
    <w:rsid w:val="007A0E11"/>
    <w:rsid w:val="007A4292"/>
    <w:rsid w:val="007B4A69"/>
    <w:rsid w:val="007B7C6C"/>
    <w:rsid w:val="007C2522"/>
    <w:rsid w:val="007C4602"/>
    <w:rsid w:val="007D0AF2"/>
    <w:rsid w:val="007D169D"/>
    <w:rsid w:val="007D184B"/>
    <w:rsid w:val="007D6DE5"/>
    <w:rsid w:val="007E2318"/>
    <w:rsid w:val="007E52F6"/>
    <w:rsid w:val="007F5422"/>
    <w:rsid w:val="007F637C"/>
    <w:rsid w:val="00810ACB"/>
    <w:rsid w:val="0081136F"/>
    <w:rsid w:val="00823AF0"/>
    <w:rsid w:val="00825919"/>
    <w:rsid w:val="00833793"/>
    <w:rsid w:val="008400FF"/>
    <w:rsid w:val="008514A7"/>
    <w:rsid w:val="00853B09"/>
    <w:rsid w:val="008630FF"/>
    <w:rsid w:val="008662CF"/>
    <w:rsid w:val="008819DC"/>
    <w:rsid w:val="008A6B30"/>
    <w:rsid w:val="008A775C"/>
    <w:rsid w:val="008B18E6"/>
    <w:rsid w:val="008B4A62"/>
    <w:rsid w:val="008C39E4"/>
    <w:rsid w:val="008D0B62"/>
    <w:rsid w:val="008D2689"/>
    <w:rsid w:val="008D7232"/>
    <w:rsid w:val="008D7C53"/>
    <w:rsid w:val="008E1265"/>
    <w:rsid w:val="008E3DAD"/>
    <w:rsid w:val="008F0783"/>
    <w:rsid w:val="008F3307"/>
    <w:rsid w:val="008F4395"/>
    <w:rsid w:val="00901D2D"/>
    <w:rsid w:val="0090558E"/>
    <w:rsid w:val="00914856"/>
    <w:rsid w:val="00933247"/>
    <w:rsid w:val="00934ACD"/>
    <w:rsid w:val="00936355"/>
    <w:rsid w:val="009412CF"/>
    <w:rsid w:val="00941F52"/>
    <w:rsid w:val="009442CC"/>
    <w:rsid w:val="00945B0E"/>
    <w:rsid w:val="00947496"/>
    <w:rsid w:val="00951420"/>
    <w:rsid w:val="0096201D"/>
    <w:rsid w:val="00966364"/>
    <w:rsid w:val="00971A68"/>
    <w:rsid w:val="00971EBD"/>
    <w:rsid w:val="0097384B"/>
    <w:rsid w:val="0098178A"/>
    <w:rsid w:val="00985C81"/>
    <w:rsid w:val="00987F0E"/>
    <w:rsid w:val="009904F1"/>
    <w:rsid w:val="009A42E6"/>
    <w:rsid w:val="009A4D68"/>
    <w:rsid w:val="009B67BC"/>
    <w:rsid w:val="009C28EF"/>
    <w:rsid w:val="009D48A1"/>
    <w:rsid w:val="009F1640"/>
    <w:rsid w:val="009F46B1"/>
    <w:rsid w:val="009F5268"/>
    <w:rsid w:val="00A02468"/>
    <w:rsid w:val="00A056E9"/>
    <w:rsid w:val="00A07701"/>
    <w:rsid w:val="00A12890"/>
    <w:rsid w:val="00A15E56"/>
    <w:rsid w:val="00A175AD"/>
    <w:rsid w:val="00A22436"/>
    <w:rsid w:val="00A2755F"/>
    <w:rsid w:val="00A41078"/>
    <w:rsid w:val="00A42DC9"/>
    <w:rsid w:val="00A47CFD"/>
    <w:rsid w:val="00A67045"/>
    <w:rsid w:val="00A6749A"/>
    <w:rsid w:val="00A73505"/>
    <w:rsid w:val="00A81499"/>
    <w:rsid w:val="00A85637"/>
    <w:rsid w:val="00A864F3"/>
    <w:rsid w:val="00AA12E9"/>
    <w:rsid w:val="00AA2188"/>
    <w:rsid w:val="00AA2731"/>
    <w:rsid w:val="00AA680B"/>
    <w:rsid w:val="00AB19CA"/>
    <w:rsid w:val="00AB1B4B"/>
    <w:rsid w:val="00AB515F"/>
    <w:rsid w:val="00AC237E"/>
    <w:rsid w:val="00AC7D6F"/>
    <w:rsid w:val="00AD04C7"/>
    <w:rsid w:val="00AD3165"/>
    <w:rsid w:val="00AD3DDE"/>
    <w:rsid w:val="00AE7DD2"/>
    <w:rsid w:val="00B03D4B"/>
    <w:rsid w:val="00B04CAF"/>
    <w:rsid w:val="00B076FC"/>
    <w:rsid w:val="00B10E29"/>
    <w:rsid w:val="00B12C99"/>
    <w:rsid w:val="00B13E82"/>
    <w:rsid w:val="00B16761"/>
    <w:rsid w:val="00B2096B"/>
    <w:rsid w:val="00B2193D"/>
    <w:rsid w:val="00B241AE"/>
    <w:rsid w:val="00B24264"/>
    <w:rsid w:val="00B25351"/>
    <w:rsid w:val="00B253BD"/>
    <w:rsid w:val="00B3068E"/>
    <w:rsid w:val="00B416DB"/>
    <w:rsid w:val="00B47247"/>
    <w:rsid w:val="00B510FD"/>
    <w:rsid w:val="00B51212"/>
    <w:rsid w:val="00B5350D"/>
    <w:rsid w:val="00B56373"/>
    <w:rsid w:val="00B56E3F"/>
    <w:rsid w:val="00B604B3"/>
    <w:rsid w:val="00B67593"/>
    <w:rsid w:val="00B81396"/>
    <w:rsid w:val="00B814A7"/>
    <w:rsid w:val="00B83EBD"/>
    <w:rsid w:val="00B86C34"/>
    <w:rsid w:val="00B96BC0"/>
    <w:rsid w:val="00B97726"/>
    <w:rsid w:val="00BA30A6"/>
    <w:rsid w:val="00BA409F"/>
    <w:rsid w:val="00BA653F"/>
    <w:rsid w:val="00BB2F69"/>
    <w:rsid w:val="00BB6770"/>
    <w:rsid w:val="00BC6BEC"/>
    <w:rsid w:val="00BC7F48"/>
    <w:rsid w:val="00BD09F4"/>
    <w:rsid w:val="00BD439F"/>
    <w:rsid w:val="00BE0ADD"/>
    <w:rsid w:val="00BE3747"/>
    <w:rsid w:val="00BE572F"/>
    <w:rsid w:val="00BE5A78"/>
    <w:rsid w:val="00C02B60"/>
    <w:rsid w:val="00C02D90"/>
    <w:rsid w:val="00C02F6E"/>
    <w:rsid w:val="00C03A00"/>
    <w:rsid w:val="00C03D43"/>
    <w:rsid w:val="00C04DF9"/>
    <w:rsid w:val="00C04E3F"/>
    <w:rsid w:val="00C05617"/>
    <w:rsid w:val="00C071B6"/>
    <w:rsid w:val="00C1463A"/>
    <w:rsid w:val="00C14872"/>
    <w:rsid w:val="00C23018"/>
    <w:rsid w:val="00C2608F"/>
    <w:rsid w:val="00C27307"/>
    <w:rsid w:val="00C37788"/>
    <w:rsid w:val="00C468F8"/>
    <w:rsid w:val="00C5309E"/>
    <w:rsid w:val="00C578A1"/>
    <w:rsid w:val="00C63788"/>
    <w:rsid w:val="00C653DD"/>
    <w:rsid w:val="00C703FE"/>
    <w:rsid w:val="00C70C07"/>
    <w:rsid w:val="00C73E16"/>
    <w:rsid w:val="00C763DC"/>
    <w:rsid w:val="00C83A88"/>
    <w:rsid w:val="00C85628"/>
    <w:rsid w:val="00C85C30"/>
    <w:rsid w:val="00C9550E"/>
    <w:rsid w:val="00C97696"/>
    <w:rsid w:val="00CA7263"/>
    <w:rsid w:val="00CA79D9"/>
    <w:rsid w:val="00CB0C83"/>
    <w:rsid w:val="00CB3F71"/>
    <w:rsid w:val="00CB7AB9"/>
    <w:rsid w:val="00CC249C"/>
    <w:rsid w:val="00CD1D3B"/>
    <w:rsid w:val="00CD4CA7"/>
    <w:rsid w:val="00CD50D4"/>
    <w:rsid w:val="00CF55C6"/>
    <w:rsid w:val="00D02008"/>
    <w:rsid w:val="00D06919"/>
    <w:rsid w:val="00D1393D"/>
    <w:rsid w:val="00D15DAB"/>
    <w:rsid w:val="00D2326B"/>
    <w:rsid w:val="00D243F6"/>
    <w:rsid w:val="00D26A84"/>
    <w:rsid w:val="00D30A2B"/>
    <w:rsid w:val="00D33FBD"/>
    <w:rsid w:val="00D42301"/>
    <w:rsid w:val="00D44213"/>
    <w:rsid w:val="00D521ED"/>
    <w:rsid w:val="00D55188"/>
    <w:rsid w:val="00D553A4"/>
    <w:rsid w:val="00D60E56"/>
    <w:rsid w:val="00D624EB"/>
    <w:rsid w:val="00D70F27"/>
    <w:rsid w:val="00D71340"/>
    <w:rsid w:val="00D73E85"/>
    <w:rsid w:val="00D81DD7"/>
    <w:rsid w:val="00D86505"/>
    <w:rsid w:val="00D908D0"/>
    <w:rsid w:val="00D94EF2"/>
    <w:rsid w:val="00DA3AC4"/>
    <w:rsid w:val="00DA6683"/>
    <w:rsid w:val="00DB710A"/>
    <w:rsid w:val="00DD30C7"/>
    <w:rsid w:val="00DE4D67"/>
    <w:rsid w:val="00DF1BB8"/>
    <w:rsid w:val="00DF5076"/>
    <w:rsid w:val="00DF5BF6"/>
    <w:rsid w:val="00DF7159"/>
    <w:rsid w:val="00DF777E"/>
    <w:rsid w:val="00E037C2"/>
    <w:rsid w:val="00E117DE"/>
    <w:rsid w:val="00E1536F"/>
    <w:rsid w:val="00E17C06"/>
    <w:rsid w:val="00E22FDC"/>
    <w:rsid w:val="00E2317A"/>
    <w:rsid w:val="00E33503"/>
    <w:rsid w:val="00E34960"/>
    <w:rsid w:val="00E37394"/>
    <w:rsid w:val="00E37C0A"/>
    <w:rsid w:val="00E50731"/>
    <w:rsid w:val="00E527CD"/>
    <w:rsid w:val="00E630A3"/>
    <w:rsid w:val="00E658E9"/>
    <w:rsid w:val="00E67614"/>
    <w:rsid w:val="00E714C3"/>
    <w:rsid w:val="00E743B3"/>
    <w:rsid w:val="00E81673"/>
    <w:rsid w:val="00E96B42"/>
    <w:rsid w:val="00EA0481"/>
    <w:rsid w:val="00EA79B2"/>
    <w:rsid w:val="00EB4EF1"/>
    <w:rsid w:val="00ED49F5"/>
    <w:rsid w:val="00EE02B0"/>
    <w:rsid w:val="00EE5C2A"/>
    <w:rsid w:val="00EF49D5"/>
    <w:rsid w:val="00EF699B"/>
    <w:rsid w:val="00F0574A"/>
    <w:rsid w:val="00F10EF4"/>
    <w:rsid w:val="00F1458F"/>
    <w:rsid w:val="00F15BE3"/>
    <w:rsid w:val="00F2219A"/>
    <w:rsid w:val="00F25630"/>
    <w:rsid w:val="00F25FAA"/>
    <w:rsid w:val="00F401B9"/>
    <w:rsid w:val="00F40416"/>
    <w:rsid w:val="00F41D6D"/>
    <w:rsid w:val="00F43BDF"/>
    <w:rsid w:val="00F447FE"/>
    <w:rsid w:val="00F460B7"/>
    <w:rsid w:val="00F65498"/>
    <w:rsid w:val="00F73C54"/>
    <w:rsid w:val="00F86608"/>
    <w:rsid w:val="00FA1DE4"/>
    <w:rsid w:val="00FA582B"/>
    <w:rsid w:val="00FB5DB1"/>
    <w:rsid w:val="00FC5463"/>
    <w:rsid w:val="00FC6DB0"/>
    <w:rsid w:val="00FD0461"/>
    <w:rsid w:val="00FD4EBF"/>
    <w:rsid w:val="00FD6DDF"/>
    <w:rsid w:val="00FE0B83"/>
    <w:rsid w:val="00FE3556"/>
    <w:rsid w:val="00FE52FE"/>
    <w:rsid w:val="00FF4003"/>
    <w:rsid w:val="00FF5D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D1B9E"/>
  <w15:chartTrackingRefBased/>
  <w15:docId w15:val="{DF619B3B-8EEF-442C-970D-FC97E8B1C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3DC"/>
  </w:style>
  <w:style w:type="paragraph" w:styleId="Heading1">
    <w:name w:val="heading 1"/>
    <w:basedOn w:val="Normal"/>
    <w:next w:val="Normal"/>
    <w:link w:val="Heading1Char"/>
    <w:uiPriority w:val="9"/>
    <w:qFormat/>
    <w:rsid w:val="007D6D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771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E57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658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6DB0"/>
    <w:rPr>
      <w:color w:val="0000FF"/>
      <w:u w:val="single"/>
    </w:rPr>
  </w:style>
  <w:style w:type="paragraph" w:customStyle="1" w:styleId="EndNoteBibliographyTitle">
    <w:name w:val="EndNote Bibliography Title"/>
    <w:basedOn w:val="Normal"/>
    <w:link w:val="EndNoteBibliographyTitleChar"/>
    <w:rsid w:val="00810AC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10ACB"/>
    <w:rPr>
      <w:rFonts w:ascii="Calibri" w:hAnsi="Calibri" w:cs="Calibri"/>
      <w:noProof/>
      <w:lang w:val="en-US"/>
    </w:rPr>
  </w:style>
  <w:style w:type="paragraph" w:customStyle="1" w:styleId="EndNoteBibliography">
    <w:name w:val="EndNote Bibliography"/>
    <w:basedOn w:val="Normal"/>
    <w:link w:val="EndNoteBibliographyChar"/>
    <w:rsid w:val="00810AC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10ACB"/>
    <w:rPr>
      <w:rFonts w:ascii="Calibri" w:hAnsi="Calibri" w:cs="Calibri"/>
      <w:noProof/>
      <w:lang w:val="en-US"/>
    </w:rPr>
  </w:style>
  <w:style w:type="character" w:customStyle="1" w:styleId="UnresolvedMention1">
    <w:name w:val="Unresolved Mention1"/>
    <w:basedOn w:val="DefaultParagraphFont"/>
    <w:uiPriority w:val="99"/>
    <w:semiHidden/>
    <w:unhideWhenUsed/>
    <w:rsid w:val="00CB7AB9"/>
    <w:rPr>
      <w:color w:val="605E5C"/>
      <w:shd w:val="clear" w:color="auto" w:fill="E1DFDD"/>
    </w:rPr>
  </w:style>
  <w:style w:type="paragraph" w:styleId="Caption">
    <w:name w:val="caption"/>
    <w:basedOn w:val="Normal"/>
    <w:next w:val="Normal"/>
    <w:uiPriority w:val="35"/>
    <w:unhideWhenUsed/>
    <w:qFormat/>
    <w:rsid w:val="00014C06"/>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477164"/>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5D7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82E"/>
    <w:rPr>
      <w:rFonts w:ascii="Segoe UI" w:hAnsi="Segoe UI" w:cs="Segoe UI"/>
      <w:sz w:val="18"/>
      <w:szCs w:val="18"/>
    </w:rPr>
  </w:style>
  <w:style w:type="paragraph" w:styleId="ListParagraph">
    <w:name w:val="List Paragraph"/>
    <w:basedOn w:val="Normal"/>
    <w:uiPriority w:val="34"/>
    <w:qFormat/>
    <w:rsid w:val="00AD3DDE"/>
    <w:pPr>
      <w:ind w:left="720"/>
      <w:contextualSpacing/>
    </w:pPr>
  </w:style>
  <w:style w:type="paragraph" w:styleId="NormalWeb">
    <w:name w:val="Normal (Web)"/>
    <w:basedOn w:val="Normal"/>
    <w:uiPriority w:val="99"/>
    <w:unhideWhenUsed/>
    <w:rsid w:val="004951E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4951E5"/>
    <w:rPr>
      <w:b/>
      <w:bCs/>
    </w:rPr>
  </w:style>
  <w:style w:type="character" w:customStyle="1" w:styleId="fontstyle01">
    <w:name w:val="fontstyle01"/>
    <w:basedOn w:val="DefaultParagraphFont"/>
    <w:rsid w:val="002C2698"/>
    <w:rPr>
      <w:rFonts w:ascii="CjrrtvDlmpqmAdvTT5ada87cc" w:hAnsi="CjrrtvDlmpqmAdvTT5ada87cc" w:hint="default"/>
      <w:b w:val="0"/>
      <w:bCs w:val="0"/>
      <w:i w:val="0"/>
      <w:iCs w:val="0"/>
      <w:color w:val="000000"/>
      <w:sz w:val="20"/>
      <w:szCs w:val="20"/>
    </w:rPr>
  </w:style>
  <w:style w:type="character" w:customStyle="1" w:styleId="fontstyle21">
    <w:name w:val="fontstyle21"/>
    <w:basedOn w:val="DefaultParagraphFont"/>
    <w:rsid w:val="002C2698"/>
    <w:rPr>
      <w:rFonts w:ascii="MgdgtmTkhgybAdvTT5ada87cc+fb" w:hAnsi="MgdgtmTkhgybAdvTT5ada87cc+fb" w:hint="default"/>
      <w:b w:val="0"/>
      <w:bCs w:val="0"/>
      <w:i w:val="0"/>
      <w:iCs w:val="0"/>
      <w:color w:val="000000"/>
      <w:sz w:val="20"/>
      <w:szCs w:val="20"/>
    </w:rPr>
  </w:style>
  <w:style w:type="character" w:customStyle="1" w:styleId="fontstyle31">
    <w:name w:val="fontstyle31"/>
    <w:basedOn w:val="DefaultParagraphFont"/>
    <w:rsid w:val="002C2698"/>
    <w:rPr>
      <w:rFonts w:ascii="RdwtbtJppkynAdvTTf2e4df62.I" w:hAnsi="RdwtbtJppkynAdvTTf2e4df62.I" w:hint="default"/>
      <w:b w:val="0"/>
      <w:bCs w:val="0"/>
      <w:i w:val="0"/>
      <w:iCs w:val="0"/>
      <w:color w:val="000000"/>
      <w:sz w:val="20"/>
      <w:szCs w:val="20"/>
    </w:rPr>
  </w:style>
  <w:style w:type="character" w:customStyle="1" w:styleId="fontstyle41">
    <w:name w:val="fontstyle41"/>
    <w:basedOn w:val="DefaultParagraphFont"/>
    <w:rsid w:val="00B241AE"/>
    <w:rPr>
      <w:rFonts w:ascii="BbcprtPgrjnxAdvTT3713a231+20" w:hAnsi="BbcprtPgrjnxAdvTT3713a231+20" w:hint="default"/>
      <w:b w:val="0"/>
      <w:bCs w:val="0"/>
      <w:i w:val="0"/>
      <w:iCs w:val="0"/>
      <w:color w:val="000000"/>
      <w:sz w:val="20"/>
      <w:szCs w:val="20"/>
    </w:rPr>
  </w:style>
  <w:style w:type="character" w:customStyle="1" w:styleId="Heading1Char">
    <w:name w:val="Heading 1 Char"/>
    <w:basedOn w:val="DefaultParagraphFont"/>
    <w:link w:val="Heading1"/>
    <w:uiPriority w:val="9"/>
    <w:rsid w:val="007D6DE5"/>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B6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DefaultParagraphFont"/>
    <w:rsid w:val="004B5F9C"/>
    <w:rPr>
      <w:rFonts w:ascii="CjrrtvDlmpqmAdvTT5ada87cc" w:hAnsi="CjrrtvDlmpqmAdvTT5ada87cc" w:hint="default"/>
      <w:b w:val="0"/>
      <w:bCs w:val="0"/>
      <w:i w:val="0"/>
      <w:iCs w:val="0"/>
      <w:color w:val="000000"/>
      <w:sz w:val="20"/>
      <w:szCs w:val="20"/>
    </w:rPr>
  </w:style>
  <w:style w:type="table" w:styleId="ListTable2">
    <w:name w:val="List Table 2"/>
    <w:basedOn w:val="TableNormal"/>
    <w:uiPriority w:val="47"/>
    <w:rsid w:val="00F6549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BE572F"/>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474D22"/>
    <w:pPr>
      <w:spacing w:after="0" w:line="240" w:lineRule="auto"/>
    </w:pPr>
  </w:style>
  <w:style w:type="character" w:customStyle="1" w:styleId="Heading4Char">
    <w:name w:val="Heading 4 Char"/>
    <w:basedOn w:val="DefaultParagraphFont"/>
    <w:link w:val="Heading4"/>
    <w:uiPriority w:val="9"/>
    <w:rsid w:val="00E658E9"/>
    <w:rPr>
      <w:rFonts w:asciiTheme="majorHAnsi" w:eastAsiaTheme="majorEastAsia" w:hAnsiTheme="majorHAnsi" w:cstheme="majorBidi"/>
      <w:i/>
      <w:iCs/>
      <w:color w:val="2F5496" w:themeColor="accent1" w:themeShade="BF"/>
    </w:rPr>
  </w:style>
  <w:style w:type="character" w:styleId="HTMLCite">
    <w:name w:val="HTML Cite"/>
    <w:basedOn w:val="DefaultParagraphFont"/>
    <w:uiPriority w:val="99"/>
    <w:semiHidden/>
    <w:unhideWhenUsed/>
    <w:rsid w:val="0032792B"/>
    <w:rPr>
      <w:i/>
      <w:iCs/>
    </w:rPr>
  </w:style>
  <w:style w:type="character" w:styleId="Emphasis">
    <w:name w:val="Emphasis"/>
    <w:basedOn w:val="DefaultParagraphFont"/>
    <w:uiPriority w:val="20"/>
    <w:qFormat/>
    <w:rsid w:val="007B4A69"/>
    <w:rPr>
      <w:i/>
      <w:iCs/>
    </w:rPr>
  </w:style>
  <w:style w:type="character" w:customStyle="1" w:styleId="UnresolvedMention">
    <w:name w:val="Unresolved Mention"/>
    <w:basedOn w:val="DefaultParagraphFont"/>
    <w:uiPriority w:val="99"/>
    <w:semiHidden/>
    <w:unhideWhenUsed/>
    <w:rsid w:val="003E6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945061">
      <w:bodyDiv w:val="1"/>
      <w:marLeft w:val="0"/>
      <w:marRight w:val="0"/>
      <w:marTop w:val="0"/>
      <w:marBottom w:val="0"/>
      <w:divBdr>
        <w:top w:val="none" w:sz="0" w:space="0" w:color="auto"/>
        <w:left w:val="none" w:sz="0" w:space="0" w:color="auto"/>
        <w:bottom w:val="none" w:sz="0" w:space="0" w:color="auto"/>
        <w:right w:val="none" w:sz="0" w:space="0" w:color="auto"/>
      </w:divBdr>
    </w:div>
    <w:div w:id="657079469">
      <w:bodyDiv w:val="1"/>
      <w:marLeft w:val="0"/>
      <w:marRight w:val="0"/>
      <w:marTop w:val="0"/>
      <w:marBottom w:val="0"/>
      <w:divBdr>
        <w:top w:val="none" w:sz="0" w:space="0" w:color="auto"/>
        <w:left w:val="none" w:sz="0" w:space="0" w:color="auto"/>
        <w:bottom w:val="none" w:sz="0" w:space="0" w:color="auto"/>
        <w:right w:val="none" w:sz="0" w:space="0" w:color="auto"/>
      </w:divBdr>
    </w:div>
    <w:div w:id="820662029">
      <w:bodyDiv w:val="1"/>
      <w:marLeft w:val="0"/>
      <w:marRight w:val="0"/>
      <w:marTop w:val="0"/>
      <w:marBottom w:val="0"/>
      <w:divBdr>
        <w:top w:val="none" w:sz="0" w:space="0" w:color="auto"/>
        <w:left w:val="none" w:sz="0" w:space="0" w:color="auto"/>
        <w:bottom w:val="none" w:sz="0" w:space="0" w:color="auto"/>
        <w:right w:val="none" w:sz="0" w:space="0" w:color="auto"/>
      </w:divBdr>
      <w:divsChild>
        <w:div w:id="1956937285">
          <w:marLeft w:val="0"/>
          <w:marRight w:val="0"/>
          <w:marTop w:val="0"/>
          <w:marBottom w:val="0"/>
          <w:divBdr>
            <w:top w:val="none" w:sz="0" w:space="0" w:color="auto"/>
            <w:left w:val="none" w:sz="0" w:space="0" w:color="auto"/>
            <w:bottom w:val="none" w:sz="0" w:space="0" w:color="auto"/>
            <w:right w:val="none" w:sz="0" w:space="0" w:color="auto"/>
          </w:divBdr>
        </w:div>
        <w:div w:id="469858183">
          <w:marLeft w:val="0"/>
          <w:marRight w:val="0"/>
          <w:marTop w:val="0"/>
          <w:marBottom w:val="0"/>
          <w:divBdr>
            <w:top w:val="none" w:sz="0" w:space="0" w:color="auto"/>
            <w:left w:val="none" w:sz="0" w:space="0" w:color="auto"/>
            <w:bottom w:val="none" w:sz="0" w:space="0" w:color="auto"/>
            <w:right w:val="none" w:sz="0" w:space="0" w:color="auto"/>
          </w:divBdr>
        </w:div>
      </w:divsChild>
    </w:div>
    <w:div w:id="892614391">
      <w:bodyDiv w:val="1"/>
      <w:marLeft w:val="0"/>
      <w:marRight w:val="0"/>
      <w:marTop w:val="0"/>
      <w:marBottom w:val="0"/>
      <w:divBdr>
        <w:top w:val="none" w:sz="0" w:space="0" w:color="auto"/>
        <w:left w:val="none" w:sz="0" w:space="0" w:color="auto"/>
        <w:bottom w:val="none" w:sz="0" w:space="0" w:color="auto"/>
        <w:right w:val="none" w:sz="0" w:space="0" w:color="auto"/>
      </w:divBdr>
      <w:divsChild>
        <w:div w:id="1167013493">
          <w:marLeft w:val="0"/>
          <w:marRight w:val="0"/>
          <w:marTop w:val="0"/>
          <w:marBottom w:val="445"/>
          <w:divBdr>
            <w:top w:val="none" w:sz="0" w:space="0" w:color="auto"/>
            <w:left w:val="none" w:sz="0" w:space="0" w:color="auto"/>
            <w:bottom w:val="none" w:sz="0" w:space="0" w:color="auto"/>
            <w:right w:val="none" w:sz="0" w:space="0" w:color="auto"/>
          </w:divBdr>
          <w:divsChild>
            <w:div w:id="5864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640664">
      <w:bodyDiv w:val="1"/>
      <w:marLeft w:val="0"/>
      <w:marRight w:val="0"/>
      <w:marTop w:val="0"/>
      <w:marBottom w:val="0"/>
      <w:divBdr>
        <w:top w:val="none" w:sz="0" w:space="0" w:color="auto"/>
        <w:left w:val="none" w:sz="0" w:space="0" w:color="auto"/>
        <w:bottom w:val="none" w:sz="0" w:space="0" w:color="auto"/>
        <w:right w:val="none" w:sz="0" w:space="0" w:color="auto"/>
      </w:divBdr>
      <w:divsChild>
        <w:div w:id="1472407089">
          <w:marLeft w:val="0"/>
          <w:marRight w:val="0"/>
          <w:marTop w:val="0"/>
          <w:marBottom w:val="0"/>
          <w:divBdr>
            <w:top w:val="none" w:sz="0" w:space="0" w:color="auto"/>
            <w:left w:val="none" w:sz="0" w:space="0" w:color="auto"/>
            <w:bottom w:val="none" w:sz="0" w:space="0" w:color="auto"/>
            <w:right w:val="none" w:sz="0" w:space="0" w:color="auto"/>
          </w:divBdr>
        </w:div>
      </w:divsChild>
    </w:div>
    <w:div w:id="1093208823">
      <w:bodyDiv w:val="1"/>
      <w:marLeft w:val="0"/>
      <w:marRight w:val="0"/>
      <w:marTop w:val="0"/>
      <w:marBottom w:val="0"/>
      <w:divBdr>
        <w:top w:val="none" w:sz="0" w:space="0" w:color="auto"/>
        <w:left w:val="none" w:sz="0" w:space="0" w:color="auto"/>
        <w:bottom w:val="none" w:sz="0" w:space="0" w:color="auto"/>
        <w:right w:val="none" w:sz="0" w:space="0" w:color="auto"/>
      </w:divBdr>
    </w:div>
    <w:div w:id="1133601291">
      <w:bodyDiv w:val="1"/>
      <w:marLeft w:val="0"/>
      <w:marRight w:val="0"/>
      <w:marTop w:val="0"/>
      <w:marBottom w:val="0"/>
      <w:divBdr>
        <w:top w:val="none" w:sz="0" w:space="0" w:color="auto"/>
        <w:left w:val="none" w:sz="0" w:space="0" w:color="auto"/>
        <w:bottom w:val="none" w:sz="0" w:space="0" w:color="auto"/>
        <w:right w:val="none" w:sz="0" w:space="0" w:color="auto"/>
      </w:divBdr>
    </w:div>
    <w:div w:id="1140610280">
      <w:bodyDiv w:val="1"/>
      <w:marLeft w:val="0"/>
      <w:marRight w:val="0"/>
      <w:marTop w:val="0"/>
      <w:marBottom w:val="0"/>
      <w:divBdr>
        <w:top w:val="none" w:sz="0" w:space="0" w:color="auto"/>
        <w:left w:val="none" w:sz="0" w:space="0" w:color="auto"/>
        <w:bottom w:val="none" w:sz="0" w:space="0" w:color="auto"/>
        <w:right w:val="none" w:sz="0" w:space="0" w:color="auto"/>
      </w:divBdr>
    </w:div>
    <w:div w:id="1183203842">
      <w:bodyDiv w:val="1"/>
      <w:marLeft w:val="0"/>
      <w:marRight w:val="0"/>
      <w:marTop w:val="0"/>
      <w:marBottom w:val="0"/>
      <w:divBdr>
        <w:top w:val="none" w:sz="0" w:space="0" w:color="auto"/>
        <w:left w:val="none" w:sz="0" w:space="0" w:color="auto"/>
        <w:bottom w:val="none" w:sz="0" w:space="0" w:color="auto"/>
        <w:right w:val="none" w:sz="0" w:space="0" w:color="auto"/>
      </w:divBdr>
    </w:div>
    <w:div w:id="1754618258">
      <w:bodyDiv w:val="1"/>
      <w:marLeft w:val="0"/>
      <w:marRight w:val="0"/>
      <w:marTop w:val="0"/>
      <w:marBottom w:val="0"/>
      <w:divBdr>
        <w:top w:val="none" w:sz="0" w:space="0" w:color="auto"/>
        <w:left w:val="none" w:sz="0" w:space="0" w:color="auto"/>
        <w:bottom w:val="none" w:sz="0" w:space="0" w:color="auto"/>
        <w:right w:val="none" w:sz="0" w:space="0" w:color="auto"/>
      </w:divBdr>
    </w:div>
    <w:div w:id="199753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Indra.Mahlia@uts.edu.au" TargetMode="External"/><Relationship Id="rId13" Type="http://schemas.openxmlformats.org/officeDocument/2006/relationships/hyperlink" Target="mailto:sumon.adpc@gmail.com" TargetMode="External"/><Relationship Id="rId18" Type="http://schemas.openxmlformats.org/officeDocument/2006/relationships/image" Target="media/image3.png"/><Relationship Id="rId26" Type="http://schemas.openxmlformats.org/officeDocument/2006/relationships/image" Target="media/image9.jpeg"/><Relationship Id="rId39" Type="http://schemas.openxmlformats.org/officeDocument/2006/relationships/hyperlink" Target="ttp://nepc.gov.au/system/files/resources/45fee0f3-1266-a944-91d7-3b98439de8f8/files/dve-prepwk-project2-1.pdf." TargetMode="External"/><Relationship Id="rId3" Type="http://schemas.openxmlformats.org/officeDocument/2006/relationships/styles" Target="styles.xml"/><Relationship Id="rId21" Type="http://schemas.microsoft.com/office/2007/relationships/hdphoto" Target="media/hdphoto2.wdp"/><Relationship Id="rId34" Type="http://schemas.openxmlformats.org/officeDocument/2006/relationships/image" Target="media/image17.jpg"/><Relationship Id="rId42" Type="http://schemas.openxmlformats.org/officeDocument/2006/relationships/hyperlink" Target="ttp://www.unece.org.net4all.ch/fileadmin/DAM/trans/doc/2001/wp29grpe/TRANS-WP29-GRPE-42-inf02.pdf." TargetMode="External"/><Relationship Id="rId7" Type="http://schemas.openxmlformats.org/officeDocument/2006/relationships/hyperlink" Target="mailto:IslamMdRizwanul.Fattah@uts.edu.au" TargetMode="External"/><Relationship Id="rId12" Type="http://schemas.openxmlformats.org/officeDocument/2006/relationships/hyperlink" Target="mailto:mimran2020@fau.edu" TargetMode="External"/><Relationship Id="rId17" Type="http://schemas.openxmlformats.org/officeDocument/2006/relationships/image" Target="media/image2.png"/><Relationship Id="rId25" Type="http://schemas.openxmlformats.org/officeDocument/2006/relationships/image" Target="media/image8.jpg"/><Relationship Id="rId33" Type="http://schemas.openxmlformats.org/officeDocument/2006/relationships/image" Target="media/image16.jpeg"/><Relationship Id="rId38" Type="http://schemas.openxmlformats.org/officeDocument/2006/relationships/hyperlink" Target="ttps://www.accc.gov.au/system/files/Australian%20Automobile%20Association%20-%20supplementary%20submission%201%20-%20October%202017_0.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png"/><Relationship Id="rId29" Type="http://schemas.openxmlformats.org/officeDocument/2006/relationships/image" Target="media/image12.jpg"/><Relationship Id="rId41" Type="http://schemas.openxmlformats.org/officeDocument/2006/relationships/hyperlink" Target="ttps://dieselnet.com/standards/cycles/cuedc_spc240.php." TargetMode="External"/><Relationship Id="rId1" Type="http://schemas.openxmlformats.org/officeDocument/2006/relationships/customXml" Target="../customXml/item1.xml"/><Relationship Id="rId6" Type="http://schemas.openxmlformats.org/officeDocument/2006/relationships/hyperlink" Target="mailto:Rahman.ashrafur.um@gmail.com" TargetMode="External"/><Relationship Id="rId11" Type="http://schemas.openxmlformats.org/officeDocument/2006/relationships/hyperlink" Target="mailto:mmurshed2019@fau.edu" TargetMode="External"/><Relationship Id="rId24" Type="http://schemas.openxmlformats.org/officeDocument/2006/relationships/image" Target="media/image7.jpeg"/><Relationship Id="rId32" Type="http://schemas.openxmlformats.org/officeDocument/2006/relationships/image" Target="media/image15.png"/><Relationship Id="rId37" Type="http://schemas.openxmlformats.org/officeDocument/2006/relationships/hyperlink" Target="ttps://www.delphi.com/innovations/emissions-standards-booklets." TargetMode="External"/><Relationship Id="rId40" Type="http://schemas.openxmlformats.org/officeDocument/2006/relationships/hyperlink" Target="ttp://www.nepc.gov.au/system/files/resources/45fee0f3-1266-a944-91d7-3b98439de8f8/files/dve-prepwk-project2-2.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ohammadalmahdi.hasan@griffithuni.edu.au" TargetMode="External"/><Relationship Id="rId23" Type="http://schemas.openxmlformats.org/officeDocument/2006/relationships/image" Target="media/image6.png"/><Relationship Id="rId28" Type="http://schemas.openxmlformats.org/officeDocument/2006/relationships/image" Target="media/image11.jpeg"/><Relationship Id="rId36" Type="http://schemas.openxmlformats.org/officeDocument/2006/relationships/hyperlink" Target="ttps://www.bbc.com/news/science-environment-52485712." TargetMode="External"/><Relationship Id="rId10" Type="http://schemas.openxmlformats.org/officeDocument/2006/relationships/hyperlink" Target="mailto:mhassan.ce.buet@gmail.com" TargetMode="External"/><Relationship Id="rId19" Type="http://schemas.microsoft.com/office/2007/relationships/hdphoto" Target="media/hdphoto1.wdp"/><Relationship Id="rId31" Type="http://schemas.openxmlformats.org/officeDocument/2006/relationships/image" Target="media/image14.jpeg"/><Relationship Id="rId44" Type="http://schemas.openxmlformats.org/officeDocument/2006/relationships/hyperlink" Target="https://dieselnet.com/standards/cycles/ftp_trans.php" TargetMode="External"/><Relationship Id="rId4" Type="http://schemas.openxmlformats.org/officeDocument/2006/relationships/settings" Target="settings.xml"/><Relationship Id="rId9" Type="http://schemas.openxmlformats.org/officeDocument/2006/relationships/hyperlink" Target="mailto:fajle.rabbi.ashik@gmail.com" TargetMode="External"/><Relationship Id="rId14" Type="http://schemas.openxmlformats.org/officeDocument/2006/relationships/hyperlink" Target="mailto:rmdakibur@gmail.com" TargetMode="Externa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image" Target="media/image13.jpeg"/><Relationship Id="rId35" Type="http://schemas.openxmlformats.org/officeDocument/2006/relationships/hyperlink" Target="ttps://www.carbonbrief.org/analysis-coronavirus-set-to-cause-largest-ever-annual-fall-in-co2-emissions." TargetMode="External"/><Relationship Id="rId43" Type="http://schemas.openxmlformats.org/officeDocument/2006/relationships/hyperlink" Target="ttps://www.concawe.eu/wp-content/uploads/2017/01/2002-00203-01-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3161C-DDFF-4697-BEAF-A1CAADBC7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38</Pages>
  <Words>24976</Words>
  <Characters>142369</Characters>
  <Application>Microsoft Office Word</Application>
  <DocSecurity>0</DocSecurity>
  <Lines>1186</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 Ashrafur Rahman</dc:creator>
  <cp:keywords/>
  <dc:description/>
  <cp:lastModifiedBy>Islam Md Rizwanul Fattah</cp:lastModifiedBy>
  <cp:revision>42</cp:revision>
  <dcterms:created xsi:type="dcterms:W3CDTF">2020-10-19T00:57:00Z</dcterms:created>
  <dcterms:modified xsi:type="dcterms:W3CDTF">2020-10-24T08:17:00Z</dcterms:modified>
</cp:coreProperties>
</file>