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A97B9" w14:textId="26678C07" w:rsidR="001F74BB" w:rsidRPr="00867038" w:rsidRDefault="0077265D" w:rsidP="00867038">
      <w:r>
        <w:rPr>
          <w:b/>
          <w:bCs/>
        </w:rPr>
        <w:t>Driver Response to a</w:t>
      </w:r>
      <w:r w:rsidR="00283D76">
        <w:rPr>
          <w:b/>
          <w:bCs/>
        </w:rPr>
        <w:t xml:space="preserve"> </w:t>
      </w:r>
      <w:r>
        <w:rPr>
          <w:b/>
          <w:bCs/>
        </w:rPr>
        <w:t xml:space="preserve">Dynamic </w:t>
      </w:r>
      <w:r w:rsidR="001F74BB" w:rsidRPr="00867038">
        <w:rPr>
          <w:b/>
          <w:bCs/>
        </w:rPr>
        <w:t>Speed</w:t>
      </w:r>
      <w:r w:rsidR="00283D76">
        <w:rPr>
          <w:b/>
          <w:bCs/>
        </w:rPr>
        <w:t xml:space="preserve"> Feedback Sign</w:t>
      </w:r>
      <w:r w:rsidR="00867038" w:rsidRPr="00867038">
        <w:rPr>
          <w:b/>
          <w:bCs/>
        </w:rPr>
        <w:t xml:space="preserve"> </w:t>
      </w:r>
      <w:r w:rsidR="00BA6568" w:rsidRPr="00867038">
        <w:rPr>
          <w:b/>
          <w:bCs/>
        </w:rPr>
        <w:t>on</w:t>
      </w:r>
      <w:r w:rsidR="00283D76">
        <w:rPr>
          <w:b/>
          <w:bCs/>
        </w:rPr>
        <w:t xml:space="preserve"> </w:t>
      </w:r>
      <w:r w:rsidR="00BA6568" w:rsidRPr="00867038">
        <w:rPr>
          <w:b/>
          <w:bCs/>
        </w:rPr>
        <w:t xml:space="preserve">Freeway </w:t>
      </w:r>
      <w:r w:rsidR="004106D8">
        <w:rPr>
          <w:b/>
          <w:bCs/>
        </w:rPr>
        <w:t xml:space="preserve">Exit </w:t>
      </w:r>
      <w:r w:rsidR="00BA6568" w:rsidRPr="00867038">
        <w:rPr>
          <w:b/>
          <w:bCs/>
        </w:rPr>
        <w:t>Ramp</w:t>
      </w:r>
      <w:r w:rsidR="002C3CE1">
        <w:rPr>
          <w:b/>
          <w:bCs/>
        </w:rPr>
        <w:t>s</w:t>
      </w:r>
      <w:r w:rsidR="00AA0578">
        <w:rPr>
          <w:b/>
          <w:bCs/>
        </w:rPr>
        <w:t xml:space="preserve"> based on </w:t>
      </w:r>
      <w:r w:rsidR="00973EDB">
        <w:rPr>
          <w:b/>
          <w:bCs/>
        </w:rPr>
        <w:t>Sign Location, Interchange Type, and Time of Day</w:t>
      </w:r>
    </w:p>
    <w:p w14:paraId="313B90BD" w14:textId="77777777" w:rsidR="001F74BB" w:rsidRPr="00E86341" w:rsidRDefault="001F74BB" w:rsidP="001F74BB">
      <w:pPr>
        <w:rPr>
          <w:b/>
          <w:bCs/>
        </w:rPr>
      </w:pPr>
    </w:p>
    <w:p w14:paraId="482DB4B3" w14:textId="0864AB85" w:rsidR="0040143F" w:rsidRPr="0040143F" w:rsidRDefault="0040143F" w:rsidP="0040143F">
      <w:pPr>
        <w:rPr>
          <w:sz w:val="20"/>
          <w:szCs w:val="20"/>
        </w:rPr>
      </w:pPr>
      <w:r w:rsidRPr="0040143F">
        <w:rPr>
          <w:sz w:val="20"/>
          <w:szCs w:val="20"/>
        </w:rPr>
        <w:t>by</w:t>
      </w:r>
    </w:p>
    <w:p w14:paraId="3E8C9B0F" w14:textId="77777777" w:rsidR="0040143F" w:rsidRDefault="0040143F" w:rsidP="0040143F">
      <w:pPr>
        <w:rPr>
          <w:b/>
          <w:sz w:val="20"/>
          <w:szCs w:val="20"/>
        </w:rPr>
      </w:pPr>
    </w:p>
    <w:p w14:paraId="16C3EC64" w14:textId="77777777" w:rsidR="0040143F" w:rsidRPr="00131DA5" w:rsidRDefault="0040143F" w:rsidP="0040143F">
      <w:pPr>
        <w:rPr>
          <w:sz w:val="20"/>
          <w:szCs w:val="20"/>
        </w:rPr>
      </w:pPr>
    </w:p>
    <w:p w14:paraId="7550716C" w14:textId="77777777" w:rsidR="0040143F" w:rsidRPr="00131DA5" w:rsidRDefault="0040143F" w:rsidP="0040143F">
      <w:pPr>
        <w:rPr>
          <w:b/>
          <w:sz w:val="20"/>
          <w:szCs w:val="20"/>
        </w:rPr>
      </w:pPr>
      <w:r w:rsidRPr="00131DA5">
        <w:rPr>
          <w:b/>
          <w:sz w:val="20"/>
          <w:szCs w:val="20"/>
        </w:rPr>
        <w:t>Md Shakir Mahmud, M.Sc.</w:t>
      </w:r>
    </w:p>
    <w:p w14:paraId="2A1C25CF" w14:textId="77777777" w:rsidR="0040143F" w:rsidRPr="00131DA5" w:rsidRDefault="0040143F" w:rsidP="0040143F">
      <w:pPr>
        <w:rPr>
          <w:sz w:val="20"/>
          <w:szCs w:val="20"/>
        </w:rPr>
      </w:pPr>
      <w:r w:rsidRPr="00131DA5">
        <w:rPr>
          <w:sz w:val="20"/>
          <w:szCs w:val="20"/>
        </w:rPr>
        <w:t>Ph.D. Student</w:t>
      </w:r>
    </w:p>
    <w:p w14:paraId="14E34D7E" w14:textId="77777777" w:rsidR="0040143F" w:rsidRPr="00131DA5" w:rsidRDefault="0040143F" w:rsidP="0040143F">
      <w:pPr>
        <w:rPr>
          <w:sz w:val="20"/>
          <w:szCs w:val="20"/>
        </w:rPr>
      </w:pPr>
      <w:r w:rsidRPr="00131DA5">
        <w:rPr>
          <w:sz w:val="20"/>
          <w:szCs w:val="20"/>
        </w:rPr>
        <w:t>Department of Civil and Environmental Engineering</w:t>
      </w:r>
    </w:p>
    <w:p w14:paraId="6F20A5B3" w14:textId="77777777" w:rsidR="0040143F" w:rsidRPr="00131DA5" w:rsidRDefault="0040143F" w:rsidP="0040143F">
      <w:pPr>
        <w:rPr>
          <w:sz w:val="20"/>
          <w:szCs w:val="20"/>
        </w:rPr>
      </w:pPr>
      <w:r w:rsidRPr="00131DA5">
        <w:rPr>
          <w:sz w:val="20"/>
          <w:szCs w:val="20"/>
        </w:rPr>
        <w:t>Michigan State University</w:t>
      </w:r>
    </w:p>
    <w:p w14:paraId="5281B671" w14:textId="77777777" w:rsidR="0040143F" w:rsidRPr="00131DA5" w:rsidRDefault="0040143F" w:rsidP="0040143F">
      <w:pPr>
        <w:rPr>
          <w:sz w:val="20"/>
          <w:szCs w:val="20"/>
        </w:rPr>
      </w:pPr>
      <w:r w:rsidRPr="00131DA5">
        <w:rPr>
          <w:sz w:val="20"/>
          <w:szCs w:val="20"/>
        </w:rPr>
        <w:t>East Lansing, MI, 48824</w:t>
      </w:r>
    </w:p>
    <w:p w14:paraId="5540F4FA" w14:textId="77777777" w:rsidR="0040143F" w:rsidRPr="00131DA5" w:rsidRDefault="0040143F" w:rsidP="0040143F">
      <w:pPr>
        <w:rPr>
          <w:sz w:val="20"/>
          <w:szCs w:val="20"/>
        </w:rPr>
      </w:pPr>
      <w:r w:rsidRPr="00131DA5">
        <w:rPr>
          <w:sz w:val="20"/>
          <w:szCs w:val="20"/>
        </w:rPr>
        <w:t xml:space="preserve">Email: </w:t>
      </w:r>
      <w:hyperlink r:id="rId8" w:history="1">
        <w:r w:rsidRPr="00131DA5">
          <w:rPr>
            <w:rStyle w:val="Hyperlink"/>
            <w:sz w:val="20"/>
            <w:szCs w:val="20"/>
          </w:rPr>
          <w:t>mahmudmd@msu.edu</w:t>
        </w:r>
      </w:hyperlink>
    </w:p>
    <w:p w14:paraId="3802F230" w14:textId="77777777" w:rsidR="0040143F" w:rsidRPr="00131DA5" w:rsidRDefault="0040143F" w:rsidP="0040143F">
      <w:pPr>
        <w:rPr>
          <w:b/>
          <w:sz w:val="20"/>
          <w:szCs w:val="20"/>
        </w:rPr>
      </w:pPr>
    </w:p>
    <w:p w14:paraId="6411ED55" w14:textId="77777777" w:rsidR="0040143F" w:rsidRPr="00131DA5" w:rsidRDefault="0040143F" w:rsidP="0040143F">
      <w:pPr>
        <w:rPr>
          <w:b/>
          <w:sz w:val="20"/>
          <w:szCs w:val="20"/>
        </w:rPr>
      </w:pPr>
      <w:r w:rsidRPr="00131DA5">
        <w:rPr>
          <w:b/>
          <w:sz w:val="20"/>
          <w:szCs w:val="20"/>
        </w:rPr>
        <w:t xml:space="preserve">Matthew </w:t>
      </w:r>
      <w:proofErr w:type="spellStart"/>
      <w:r w:rsidRPr="00131DA5">
        <w:rPr>
          <w:b/>
          <w:sz w:val="20"/>
          <w:szCs w:val="20"/>
        </w:rPr>
        <w:t>Motz</w:t>
      </w:r>
      <w:proofErr w:type="spellEnd"/>
    </w:p>
    <w:p w14:paraId="1ECAC42D" w14:textId="77777777" w:rsidR="0040143F" w:rsidRPr="00131DA5" w:rsidRDefault="0040143F" w:rsidP="0040143F">
      <w:pPr>
        <w:rPr>
          <w:sz w:val="20"/>
          <w:szCs w:val="20"/>
        </w:rPr>
      </w:pPr>
      <w:r w:rsidRPr="00131DA5">
        <w:rPr>
          <w:sz w:val="20"/>
          <w:szCs w:val="20"/>
        </w:rPr>
        <w:t>M.S. Student</w:t>
      </w:r>
    </w:p>
    <w:p w14:paraId="63D4B435" w14:textId="77777777" w:rsidR="0040143F" w:rsidRPr="00131DA5" w:rsidRDefault="0040143F" w:rsidP="0040143F">
      <w:pPr>
        <w:rPr>
          <w:sz w:val="20"/>
          <w:szCs w:val="20"/>
        </w:rPr>
      </w:pPr>
      <w:r w:rsidRPr="00131DA5">
        <w:rPr>
          <w:sz w:val="20"/>
          <w:szCs w:val="20"/>
        </w:rPr>
        <w:t>Department of Civil and Environmental Engineering</w:t>
      </w:r>
    </w:p>
    <w:p w14:paraId="7212487E" w14:textId="77777777" w:rsidR="0040143F" w:rsidRPr="00131DA5" w:rsidRDefault="0040143F" w:rsidP="0040143F">
      <w:pPr>
        <w:rPr>
          <w:sz w:val="20"/>
          <w:szCs w:val="20"/>
        </w:rPr>
      </w:pPr>
      <w:r w:rsidRPr="00131DA5">
        <w:rPr>
          <w:sz w:val="20"/>
          <w:szCs w:val="20"/>
        </w:rPr>
        <w:t>Michigan State University</w:t>
      </w:r>
    </w:p>
    <w:p w14:paraId="4273F18D" w14:textId="77777777" w:rsidR="0040143F" w:rsidRPr="00131DA5" w:rsidRDefault="0040143F" w:rsidP="0040143F">
      <w:pPr>
        <w:rPr>
          <w:sz w:val="20"/>
          <w:szCs w:val="20"/>
        </w:rPr>
      </w:pPr>
      <w:r w:rsidRPr="00131DA5">
        <w:rPr>
          <w:sz w:val="20"/>
          <w:szCs w:val="20"/>
        </w:rPr>
        <w:t>East Lansing, MI 48824</w:t>
      </w:r>
    </w:p>
    <w:p w14:paraId="750677B9" w14:textId="77777777" w:rsidR="0040143F" w:rsidRPr="00131DA5" w:rsidRDefault="0040143F" w:rsidP="0040143F">
      <w:pPr>
        <w:rPr>
          <w:sz w:val="20"/>
          <w:szCs w:val="20"/>
        </w:rPr>
      </w:pPr>
      <w:r w:rsidRPr="00131DA5">
        <w:rPr>
          <w:sz w:val="20"/>
          <w:szCs w:val="20"/>
        </w:rPr>
        <w:t xml:space="preserve">E-mail: </w:t>
      </w:r>
      <w:hyperlink r:id="rId9" w:history="1">
        <w:r w:rsidRPr="00131DA5">
          <w:rPr>
            <w:rStyle w:val="Hyperlink"/>
            <w:sz w:val="20"/>
            <w:szCs w:val="20"/>
          </w:rPr>
          <w:t>motzmatt@msu.edu</w:t>
        </w:r>
      </w:hyperlink>
    </w:p>
    <w:p w14:paraId="142BFBAE" w14:textId="77777777" w:rsidR="0040143F" w:rsidRPr="00131DA5" w:rsidRDefault="0040143F" w:rsidP="0040143F">
      <w:pPr>
        <w:rPr>
          <w:b/>
          <w:sz w:val="20"/>
          <w:szCs w:val="20"/>
        </w:rPr>
      </w:pPr>
    </w:p>
    <w:p w14:paraId="76630545" w14:textId="77777777" w:rsidR="0040143F" w:rsidRPr="00131DA5" w:rsidRDefault="0040143F" w:rsidP="0040143F">
      <w:pPr>
        <w:rPr>
          <w:b/>
          <w:sz w:val="20"/>
          <w:szCs w:val="20"/>
        </w:rPr>
      </w:pPr>
      <w:r w:rsidRPr="00131DA5">
        <w:rPr>
          <w:b/>
          <w:sz w:val="20"/>
          <w:szCs w:val="20"/>
        </w:rPr>
        <w:t xml:space="preserve">Travis </w:t>
      </w:r>
      <w:proofErr w:type="spellStart"/>
      <w:r w:rsidRPr="00131DA5">
        <w:rPr>
          <w:b/>
          <w:sz w:val="20"/>
          <w:szCs w:val="20"/>
        </w:rPr>
        <w:t>Holpuch</w:t>
      </w:r>
      <w:proofErr w:type="spellEnd"/>
    </w:p>
    <w:p w14:paraId="4FCE17B5" w14:textId="77777777" w:rsidR="0040143F" w:rsidRPr="00131DA5" w:rsidRDefault="0040143F" w:rsidP="0040143F">
      <w:pPr>
        <w:rPr>
          <w:sz w:val="20"/>
          <w:szCs w:val="20"/>
        </w:rPr>
      </w:pPr>
      <w:r w:rsidRPr="00131DA5">
        <w:rPr>
          <w:sz w:val="20"/>
          <w:szCs w:val="20"/>
        </w:rPr>
        <w:t>M.S. Student</w:t>
      </w:r>
    </w:p>
    <w:p w14:paraId="30706D78" w14:textId="77777777" w:rsidR="0040143F" w:rsidRPr="00131DA5" w:rsidRDefault="0040143F" w:rsidP="0040143F">
      <w:pPr>
        <w:rPr>
          <w:sz w:val="20"/>
          <w:szCs w:val="20"/>
        </w:rPr>
      </w:pPr>
      <w:r w:rsidRPr="00131DA5">
        <w:rPr>
          <w:sz w:val="20"/>
          <w:szCs w:val="20"/>
        </w:rPr>
        <w:t>Department of Civil and Environmental Engineering</w:t>
      </w:r>
    </w:p>
    <w:p w14:paraId="642471F4" w14:textId="77777777" w:rsidR="0040143F" w:rsidRPr="00131DA5" w:rsidRDefault="0040143F" w:rsidP="0040143F">
      <w:pPr>
        <w:rPr>
          <w:sz w:val="20"/>
          <w:szCs w:val="20"/>
        </w:rPr>
      </w:pPr>
      <w:r w:rsidRPr="00131DA5">
        <w:rPr>
          <w:sz w:val="20"/>
          <w:szCs w:val="20"/>
        </w:rPr>
        <w:t>Michigan State University</w:t>
      </w:r>
    </w:p>
    <w:p w14:paraId="653483EA" w14:textId="77777777" w:rsidR="0040143F" w:rsidRPr="00131DA5" w:rsidRDefault="0040143F" w:rsidP="0040143F">
      <w:pPr>
        <w:rPr>
          <w:sz w:val="20"/>
          <w:szCs w:val="20"/>
        </w:rPr>
      </w:pPr>
      <w:r w:rsidRPr="00131DA5">
        <w:rPr>
          <w:sz w:val="20"/>
          <w:szCs w:val="20"/>
        </w:rPr>
        <w:t>East Lansing, MI 48824</w:t>
      </w:r>
    </w:p>
    <w:p w14:paraId="2AB5A5E4" w14:textId="77777777" w:rsidR="0040143F" w:rsidRPr="00131DA5" w:rsidRDefault="0040143F" w:rsidP="0040143F">
      <w:pPr>
        <w:rPr>
          <w:sz w:val="20"/>
          <w:szCs w:val="20"/>
        </w:rPr>
      </w:pPr>
      <w:r w:rsidRPr="00131DA5">
        <w:rPr>
          <w:sz w:val="20"/>
          <w:szCs w:val="20"/>
        </w:rPr>
        <w:t xml:space="preserve">E-mail: </w:t>
      </w:r>
      <w:hyperlink r:id="rId10" w:history="1">
        <w:r w:rsidRPr="00131DA5">
          <w:rPr>
            <w:rStyle w:val="Hyperlink"/>
            <w:sz w:val="20"/>
            <w:szCs w:val="20"/>
          </w:rPr>
          <w:t>holpucht@msu.edu</w:t>
        </w:r>
      </w:hyperlink>
      <w:r w:rsidRPr="00131DA5">
        <w:rPr>
          <w:sz w:val="20"/>
          <w:szCs w:val="20"/>
        </w:rPr>
        <w:t xml:space="preserve"> </w:t>
      </w:r>
    </w:p>
    <w:p w14:paraId="15A9D54D" w14:textId="77777777" w:rsidR="0040143F" w:rsidRPr="00131DA5" w:rsidRDefault="0040143F" w:rsidP="0040143F">
      <w:pPr>
        <w:rPr>
          <w:b/>
          <w:sz w:val="20"/>
          <w:szCs w:val="20"/>
        </w:rPr>
      </w:pPr>
    </w:p>
    <w:p w14:paraId="2F68AAAA" w14:textId="77777777" w:rsidR="0040143F" w:rsidRPr="00131DA5" w:rsidRDefault="0040143F" w:rsidP="0040143F">
      <w:pPr>
        <w:rPr>
          <w:b/>
          <w:sz w:val="20"/>
          <w:szCs w:val="20"/>
        </w:rPr>
      </w:pPr>
      <w:r w:rsidRPr="00131DA5">
        <w:rPr>
          <w:b/>
          <w:sz w:val="20"/>
          <w:szCs w:val="20"/>
        </w:rPr>
        <w:t>Anthony J. Ingle, P.E.</w:t>
      </w:r>
    </w:p>
    <w:p w14:paraId="5D67FE5E" w14:textId="77777777" w:rsidR="0040143F" w:rsidRPr="00131DA5" w:rsidRDefault="0040143F" w:rsidP="0040143F">
      <w:pPr>
        <w:rPr>
          <w:sz w:val="20"/>
          <w:szCs w:val="20"/>
        </w:rPr>
      </w:pPr>
      <w:r w:rsidRPr="00131DA5">
        <w:rPr>
          <w:sz w:val="20"/>
          <w:szCs w:val="20"/>
        </w:rPr>
        <w:t>Ph.D. Student</w:t>
      </w:r>
    </w:p>
    <w:p w14:paraId="79964857" w14:textId="77777777" w:rsidR="0040143F" w:rsidRPr="00131DA5" w:rsidRDefault="0040143F" w:rsidP="0040143F">
      <w:pPr>
        <w:rPr>
          <w:sz w:val="20"/>
          <w:szCs w:val="20"/>
        </w:rPr>
      </w:pPr>
      <w:r w:rsidRPr="00131DA5">
        <w:rPr>
          <w:sz w:val="20"/>
          <w:szCs w:val="20"/>
        </w:rPr>
        <w:t>Department of Civil and Environmental Engineering</w:t>
      </w:r>
    </w:p>
    <w:p w14:paraId="15623CE6" w14:textId="77777777" w:rsidR="0040143F" w:rsidRPr="00131DA5" w:rsidRDefault="0040143F" w:rsidP="0040143F">
      <w:pPr>
        <w:rPr>
          <w:sz w:val="20"/>
          <w:szCs w:val="20"/>
        </w:rPr>
      </w:pPr>
      <w:r w:rsidRPr="00131DA5">
        <w:rPr>
          <w:sz w:val="20"/>
          <w:szCs w:val="20"/>
        </w:rPr>
        <w:t>Michigan State University</w:t>
      </w:r>
    </w:p>
    <w:p w14:paraId="74C710CE" w14:textId="77777777" w:rsidR="0040143F" w:rsidRPr="00131DA5" w:rsidRDefault="0040143F" w:rsidP="0040143F">
      <w:pPr>
        <w:rPr>
          <w:sz w:val="20"/>
          <w:szCs w:val="20"/>
        </w:rPr>
      </w:pPr>
      <w:r w:rsidRPr="00131DA5">
        <w:rPr>
          <w:sz w:val="20"/>
          <w:szCs w:val="20"/>
        </w:rPr>
        <w:t>East Lansing, MI 48824</w:t>
      </w:r>
    </w:p>
    <w:p w14:paraId="13DC9318" w14:textId="77777777" w:rsidR="0040143F" w:rsidRPr="00131DA5" w:rsidRDefault="0040143F" w:rsidP="0040143F">
      <w:pPr>
        <w:rPr>
          <w:sz w:val="20"/>
          <w:szCs w:val="20"/>
        </w:rPr>
      </w:pPr>
      <w:r w:rsidRPr="00131DA5">
        <w:rPr>
          <w:sz w:val="20"/>
          <w:szCs w:val="20"/>
        </w:rPr>
        <w:t xml:space="preserve">E-mail: </w:t>
      </w:r>
      <w:hyperlink r:id="rId11" w:history="1">
        <w:r w:rsidRPr="00131DA5">
          <w:rPr>
            <w:rStyle w:val="Hyperlink"/>
            <w:sz w:val="20"/>
            <w:szCs w:val="20"/>
          </w:rPr>
          <w:t>ingleant@msu.edu</w:t>
        </w:r>
      </w:hyperlink>
    </w:p>
    <w:p w14:paraId="1003B4B2" w14:textId="77777777" w:rsidR="0040143F" w:rsidRPr="00131DA5" w:rsidRDefault="0040143F" w:rsidP="0040143F">
      <w:pPr>
        <w:rPr>
          <w:sz w:val="20"/>
          <w:szCs w:val="20"/>
        </w:rPr>
      </w:pPr>
    </w:p>
    <w:p w14:paraId="30C6BE11" w14:textId="77777777" w:rsidR="0040143F" w:rsidRPr="00131DA5" w:rsidRDefault="0040143F" w:rsidP="0040143F">
      <w:pPr>
        <w:rPr>
          <w:b/>
          <w:sz w:val="20"/>
          <w:szCs w:val="20"/>
        </w:rPr>
      </w:pPr>
      <w:r w:rsidRPr="00131DA5">
        <w:rPr>
          <w:b/>
          <w:sz w:val="20"/>
          <w:szCs w:val="20"/>
        </w:rPr>
        <w:t>Timothy J. Gates, Ph.D., P.E.</w:t>
      </w:r>
    </w:p>
    <w:p w14:paraId="53766A37" w14:textId="77777777" w:rsidR="0040143F" w:rsidRPr="00131DA5" w:rsidRDefault="0040143F" w:rsidP="0040143F">
      <w:pPr>
        <w:rPr>
          <w:sz w:val="20"/>
          <w:szCs w:val="20"/>
        </w:rPr>
      </w:pPr>
      <w:r w:rsidRPr="00131DA5">
        <w:rPr>
          <w:sz w:val="20"/>
          <w:szCs w:val="20"/>
        </w:rPr>
        <w:t>Associate Professor</w:t>
      </w:r>
    </w:p>
    <w:p w14:paraId="00D5AA3C" w14:textId="77777777" w:rsidR="0040143F" w:rsidRPr="00131DA5" w:rsidRDefault="0040143F" w:rsidP="0040143F">
      <w:pPr>
        <w:rPr>
          <w:sz w:val="20"/>
          <w:szCs w:val="20"/>
        </w:rPr>
      </w:pPr>
      <w:r w:rsidRPr="00131DA5">
        <w:rPr>
          <w:sz w:val="20"/>
          <w:szCs w:val="20"/>
        </w:rPr>
        <w:t>Department of Civil and Environmental Engineering</w:t>
      </w:r>
    </w:p>
    <w:p w14:paraId="1FF062A4" w14:textId="77777777" w:rsidR="0040143F" w:rsidRPr="00131DA5" w:rsidRDefault="0040143F" w:rsidP="0040143F">
      <w:pPr>
        <w:rPr>
          <w:sz w:val="20"/>
          <w:szCs w:val="20"/>
        </w:rPr>
      </w:pPr>
      <w:r w:rsidRPr="00131DA5">
        <w:rPr>
          <w:sz w:val="20"/>
          <w:szCs w:val="20"/>
        </w:rPr>
        <w:t>Michigan State University</w:t>
      </w:r>
    </w:p>
    <w:p w14:paraId="6404F2D0" w14:textId="77777777" w:rsidR="0040143F" w:rsidRPr="00131DA5" w:rsidRDefault="0040143F" w:rsidP="0040143F">
      <w:pPr>
        <w:rPr>
          <w:sz w:val="20"/>
          <w:szCs w:val="20"/>
        </w:rPr>
      </w:pPr>
      <w:r w:rsidRPr="00131DA5">
        <w:rPr>
          <w:sz w:val="20"/>
          <w:szCs w:val="20"/>
        </w:rPr>
        <w:t>East Lansing, MI 48824</w:t>
      </w:r>
    </w:p>
    <w:p w14:paraId="2CE3F49C" w14:textId="77777777" w:rsidR="0040143F" w:rsidRPr="00131DA5" w:rsidRDefault="0040143F" w:rsidP="0040143F">
      <w:pPr>
        <w:rPr>
          <w:sz w:val="20"/>
          <w:szCs w:val="20"/>
        </w:rPr>
      </w:pPr>
      <w:r w:rsidRPr="00131DA5">
        <w:rPr>
          <w:sz w:val="20"/>
          <w:szCs w:val="20"/>
        </w:rPr>
        <w:t xml:space="preserve">E-mail: </w:t>
      </w:r>
      <w:hyperlink r:id="rId12" w:history="1">
        <w:r w:rsidRPr="00131DA5">
          <w:rPr>
            <w:rStyle w:val="Hyperlink"/>
            <w:sz w:val="20"/>
            <w:szCs w:val="20"/>
          </w:rPr>
          <w:t>gatestim@msu.edu</w:t>
        </w:r>
      </w:hyperlink>
    </w:p>
    <w:p w14:paraId="6A16C3A9" w14:textId="77777777" w:rsidR="0040143F" w:rsidRDefault="0040143F" w:rsidP="0040143F">
      <w:pPr>
        <w:rPr>
          <w:b/>
          <w:sz w:val="20"/>
          <w:szCs w:val="20"/>
        </w:rPr>
      </w:pPr>
    </w:p>
    <w:p w14:paraId="7937D43F" w14:textId="2732FCBE" w:rsidR="0040143F" w:rsidRPr="00131DA5" w:rsidRDefault="0040143F" w:rsidP="0040143F">
      <w:pPr>
        <w:rPr>
          <w:b/>
          <w:sz w:val="20"/>
          <w:szCs w:val="20"/>
        </w:rPr>
      </w:pPr>
      <w:r w:rsidRPr="00131DA5">
        <w:rPr>
          <w:b/>
          <w:sz w:val="20"/>
          <w:szCs w:val="20"/>
        </w:rPr>
        <w:t>Peter T. Savolainen, Ph.D., P.E.</w:t>
      </w:r>
    </w:p>
    <w:p w14:paraId="6DD66EF1" w14:textId="77777777" w:rsidR="0040143F" w:rsidRPr="00131DA5" w:rsidRDefault="0040143F" w:rsidP="0040143F">
      <w:pPr>
        <w:rPr>
          <w:sz w:val="20"/>
          <w:szCs w:val="20"/>
        </w:rPr>
      </w:pPr>
      <w:r w:rsidRPr="00131DA5">
        <w:rPr>
          <w:sz w:val="20"/>
          <w:szCs w:val="20"/>
        </w:rPr>
        <w:t>MSU Foundation Professor</w:t>
      </w:r>
    </w:p>
    <w:p w14:paraId="566B0FB5" w14:textId="77777777" w:rsidR="0040143F" w:rsidRPr="00131DA5" w:rsidRDefault="0040143F" w:rsidP="0040143F">
      <w:pPr>
        <w:rPr>
          <w:sz w:val="20"/>
          <w:szCs w:val="20"/>
        </w:rPr>
      </w:pPr>
      <w:r w:rsidRPr="00131DA5">
        <w:rPr>
          <w:sz w:val="20"/>
          <w:szCs w:val="20"/>
        </w:rPr>
        <w:t>Department of Civil and Environmental Engineering</w:t>
      </w:r>
    </w:p>
    <w:p w14:paraId="64466BD7" w14:textId="77777777" w:rsidR="0040143F" w:rsidRPr="00131DA5" w:rsidRDefault="0040143F" w:rsidP="0040143F">
      <w:pPr>
        <w:rPr>
          <w:sz w:val="20"/>
          <w:szCs w:val="20"/>
        </w:rPr>
      </w:pPr>
      <w:r w:rsidRPr="00131DA5">
        <w:rPr>
          <w:sz w:val="20"/>
          <w:szCs w:val="20"/>
        </w:rPr>
        <w:t>Michigan State University</w:t>
      </w:r>
    </w:p>
    <w:p w14:paraId="7CA4162E" w14:textId="77777777" w:rsidR="0040143F" w:rsidRPr="00131DA5" w:rsidRDefault="0040143F" w:rsidP="0040143F">
      <w:pPr>
        <w:rPr>
          <w:sz w:val="20"/>
          <w:szCs w:val="20"/>
        </w:rPr>
      </w:pPr>
      <w:r w:rsidRPr="00131DA5">
        <w:rPr>
          <w:sz w:val="20"/>
          <w:szCs w:val="20"/>
        </w:rPr>
        <w:t>East Lansing, MI 48824</w:t>
      </w:r>
    </w:p>
    <w:p w14:paraId="3DF3E550" w14:textId="77777777" w:rsidR="0040143F" w:rsidRPr="00131DA5" w:rsidRDefault="0040143F" w:rsidP="0040143F">
      <w:pPr>
        <w:rPr>
          <w:sz w:val="20"/>
          <w:szCs w:val="20"/>
        </w:rPr>
      </w:pPr>
      <w:r w:rsidRPr="00131DA5">
        <w:rPr>
          <w:sz w:val="20"/>
          <w:szCs w:val="20"/>
        </w:rPr>
        <w:t xml:space="preserve">E-mail: </w:t>
      </w:r>
      <w:hyperlink r:id="rId13" w:history="1">
        <w:r w:rsidRPr="00131DA5">
          <w:rPr>
            <w:rStyle w:val="Hyperlink"/>
            <w:sz w:val="20"/>
            <w:szCs w:val="20"/>
          </w:rPr>
          <w:t>pete@msu.edu</w:t>
        </w:r>
      </w:hyperlink>
    </w:p>
    <w:p w14:paraId="4EF328EC" w14:textId="536F76BA" w:rsidR="00240B07" w:rsidRDefault="00240B07" w:rsidP="00380957"/>
    <w:p w14:paraId="762AB1A2" w14:textId="77777777" w:rsidR="0040143F" w:rsidRDefault="0040143F" w:rsidP="00380957"/>
    <w:p w14:paraId="2C230CFB" w14:textId="0DD5C772" w:rsidR="00C85C47" w:rsidRPr="0040143F" w:rsidRDefault="00090D9E" w:rsidP="00C85C47">
      <w:pPr>
        <w:rPr>
          <w:sz w:val="20"/>
          <w:szCs w:val="20"/>
        </w:rPr>
      </w:pPr>
      <w:r w:rsidRPr="0040143F">
        <w:rPr>
          <w:sz w:val="20"/>
          <w:szCs w:val="20"/>
        </w:rPr>
        <w:t>Words excluding Tables =</w:t>
      </w:r>
      <w:r w:rsidR="009C543A" w:rsidRPr="0040143F">
        <w:rPr>
          <w:sz w:val="20"/>
          <w:szCs w:val="20"/>
        </w:rPr>
        <w:t xml:space="preserve"> </w:t>
      </w:r>
      <w:r w:rsidR="00320462">
        <w:rPr>
          <w:sz w:val="20"/>
          <w:szCs w:val="20"/>
        </w:rPr>
        <w:t>5,876</w:t>
      </w:r>
      <w:r w:rsidR="006D626A" w:rsidRPr="0040143F">
        <w:rPr>
          <w:sz w:val="20"/>
          <w:szCs w:val="20"/>
        </w:rPr>
        <w:t xml:space="preserve"> </w:t>
      </w:r>
    </w:p>
    <w:p w14:paraId="1C64A6DC" w14:textId="56483F1A" w:rsidR="00090D9E" w:rsidRPr="0040143F" w:rsidRDefault="00320462" w:rsidP="00C85C47">
      <w:pPr>
        <w:rPr>
          <w:sz w:val="20"/>
          <w:szCs w:val="20"/>
        </w:rPr>
      </w:pPr>
      <w:r>
        <w:rPr>
          <w:sz w:val="20"/>
          <w:szCs w:val="20"/>
        </w:rPr>
        <w:t>Tables: 6</w:t>
      </w:r>
      <w:r w:rsidR="00A069C2" w:rsidRPr="0040143F">
        <w:rPr>
          <w:sz w:val="20"/>
          <w:szCs w:val="20"/>
        </w:rPr>
        <w:t xml:space="preserve"> </w:t>
      </w:r>
      <w:r w:rsidR="00090D9E" w:rsidRPr="0040143F">
        <w:rPr>
          <w:sz w:val="20"/>
          <w:szCs w:val="20"/>
        </w:rPr>
        <w:t xml:space="preserve">x 250 = </w:t>
      </w:r>
      <w:r w:rsidR="00A21DD4" w:rsidRPr="0040143F">
        <w:rPr>
          <w:sz w:val="20"/>
          <w:szCs w:val="20"/>
        </w:rPr>
        <w:t>1,</w:t>
      </w:r>
      <w:r>
        <w:rPr>
          <w:sz w:val="20"/>
          <w:szCs w:val="20"/>
        </w:rPr>
        <w:t>500</w:t>
      </w:r>
    </w:p>
    <w:p w14:paraId="5C620396" w14:textId="7B69AAFE" w:rsidR="00090D9E" w:rsidRPr="0040143F" w:rsidRDefault="00090D9E" w:rsidP="00090D9E">
      <w:pPr>
        <w:rPr>
          <w:sz w:val="20"/>
          <w:szCs w:val="20"/>
        </w:rPr>
      </w:pPr>
      <w:r w:rsidRPr="0040143F">
        <w:rPr>
          <w:sz w:val="20"/>
          <w:szCs w:val="20"/>
        </w:rPr>
        <w:t xml:space="preserve">Total Words = </w:t>
      </w:r>
      <w:r w:rsidR="009C543A" w:rsidRPr="0040143F">
        <w:rPr>
          <w:sz w:val="20"/>
          <w:szCs w:val="20"/>
        </w:rPr>
        <w:t>7</w:t>
      </w:r>
      <w:r w:rsidR="000D1C53" w:rsidRPr="0040143F">
        <w:rPr>
          <w:sz w:val="20"/>
          <w:szCs w:val="20"/>
        </w:rPr>
        <w:t>,</w:t>
      </w:r>
      <w:r w:rsidR="00320462">
        <w:rPr>
          <w:sz w:val="20"/>
          <w:szCs w:val="20"/>
        </w:rPr>
        <w:t>376</w:t>
      </w:r>
    </w:p>
    <w:p w14:paraId="5A63ED17" w14:textId="77777777" w:rsidR="00090D9E" w:rsidRPr="0040143F" w:rsidRDefault="00090D9E" w:rsidP="00090D9E">
      <w:pPr>
        <w:rPr>
          <w:sz w:val="20"/>
          <w:szCs w:val="20"/>
        </w:rPr>
      </w:pPr>
    </w:p>
    <w:p w14:paraId="468B662B" w14:textId="7060A3F0" w:rsidR="00090D9E" w:rsidRPr="0040143F" w:rsidRDefault="009C543A" w:rsidP="00090D9E">
      <w:pPr>
        <w:rPr>
          <w:sz w:val="20"/>
          <w:szCs w:val="20"/>
        </w:rPr>
        <w:sectPr w:rsidR="00090D9E" w:rsidRPr="0040143F" w:rsidSect="00D57DC8">
          <w:headerReference w:type="default" r:id="rId14"/>
          <w:pgSz w:w="12240" w:h="15840" w:code="1"/>
          <w:pgMar w:top="1440" w:right="1440" w:bottom="1440" w:left="1440" w:header="709" w:footer="709" w:gutter="0"/>
          <w:lnNumType w:countBy="1"/>
          <w:pgNumType w:start="0"/>
          <w:cols w:space="708"/>
          <w:titlePg/>
          <w:docGrid w:linePitch="360"/>
        </w:sectPr>
      </w:pPr>
      <w:r w:rsidRPr="0040143F">
        <w:rPr>
          <w:sz w:val="20"/>
          <w:szCs w:val="20"/>
        </w:rPr>
        <w:t xml:space="preserve">Date Submitted: </w:t>
      </w:r>
      <w:r w:rsidR="00973EDB">
        <w:rPr>
          <w:sz w:val="20"/>
          <w:szCs w:val="20"/>
        </w:rPr>
        <w:t>August 1,</w:t>
      </w:r>
      <w:r w:rsidR="00C85C47" w:rsidRPr="0040143F">
        <w:rPr>
          <w:sz w:val="20"/>
          <w:szCs w:val="20"/>
        </w:rPr>
        <w:t xml:space="preserve"> 2020</w:t>
      </w:r>
    </w:p>
    <w:p w14:paraId="6CDB5F27" w14:textId="77777777" w:rsidR="009379A2" w:rsidRPr="003B4D62" w:rsidRDefault="009379A2" w:rsidP="00196947">
      <w:pPr>
        <w:pStyle w:val="Heading1"/>
      </w:pPr>
      <w:r w:rsidRPr="003B4D62">
        <w:lastRenderedPageBreak/>
        <w:t>ABSTRACT</w:t>
      </w:r>
    </w:p>
    <w:p w14:paraId="2ED8A563" w14:textId="38A602E3" w:rsidR="00CD405E" w:rsidRDefault="00E30D33" w:rsidP="00CD405E">
      <w:pPr>
        <w:jc w:val="both"/>
      </w:pPr>
      <w:r w:rsidRPr="00CD405E">
        <w:t>Roadway segments that include h</w:t>
      </w:r>
      <w:r w:rsidR="008942A3" w:rsidRPr="00CD405E">
        <w:t xml:space="preserve">orizontal curves experience a </w:t>
      </w:r>
      <w:r w:rsidR="0040143F" w:rsidRPr="00CD405E">
        <w:t xml:space="preserve">disproportionate </w:t>
      </w:r>
      <w:r w:rsidR="00BA4E22" w:rsidRPr="00CD405E">
        <w:t>number of crashes</w:t>
      </w:r>
      <w:r w:rsidR="00542B37" w:rsidRPr="00CD405E">
        <w:t xml:space="preserve"> compared to straight segments.  M</w:t>
      </w:r>
      <w:r w:rsidR="0040143F" w:rsidRPr="00CD405E">
        <w:t xml:space="preserve">any of </w:t>
      </w:r>
      <w:r w:rsidR="00542B37" w:rsidRPr="00CD405E">
        <w:t xml:space="preserve">these crashes are </w:t>
      </w:r>
      <w:r w:rsidR="00B27F08" w:rsidRPr="00CD405E">
        <w:t>lane departure-related</w:t>
      </w:r>
      <w:r w:rsidR="00542B37" w:rsidRPr="00CD405E">
        <w:t>, and e</w:t>
      </w:r>
      <w:r w:rsidR="00697CEC" w:rsidRPr="00CD405E">
        <w:t xml:space="preserve">xcessive speed </w:t>
      </w:r>
      <w:r w:rsidR="00542B37" w:rsidRPr="00CD405E">
        <w:t>is often</w:t>
      </w:r>
      <w:r w:rsidR="00075CA8" w:rsidRPr="00CD405E">
        <w:t xml:space="preserve"> </w:t>
      </w:r>
      <w:r w:rsidR="00542B37" w:rsidRPr="00CD405E">
        <w:t>a contributing factor</w:t>
      </w:r>
      <w:r w:rsidR="00697CEC" w:rsidRPr="00CD405E">
        <w:t>.</w:t>
      </w:r>
      <w:r w:rsidR="002E7004" w:rsidRPr="00CD405E">
        <w:t xml:space="preserve"> </w:t>
      </w:r>
      <w:r w:rsidR="002C3CE1" w:rsidRPr="00CD405E">
        <w:t>One parti</w:t>
      </w:r>
      <w:r w:rsidR="00697CEC" w:rsidRPr="00CD405E">
        <w:t>cularly vulnerable</w:t>
      </w:r>
      <w:r w:rsidR="00075CA8" w:rsidRPr="00CD405E">
        <w:t xml:space="preserve"> </w:t>
      </w:r>
      <w:r w:rsidR="00697CEC" w:rsidRPr="00CD405E">
        <w:t xml:space="preserve">area for </w:t>
      </w:r>
      <w:r w:rsidR="007B14B1" w:rsidRPr="00CD405E">
        <w:t xml:space="preserve">such </w:t>
      </w:r>
      <w:r w:rsidR="002C3CE1" w:rsidRPr="00CD405E">
        <w:t xml:space="preserve">crashes is freeway </w:t>
      </w:r>
      <w:r w:rsidR="00075CA8" w:rsidRPr="00CD405E">
        <w:t xml:space="preserve">interchange </w:t>
      </w:r>
      <w:r w:rsidR="002C3CE1" w:rsidRPr="00CD405E">
        <w:t xml:space="preserve">ramps, which </w:t>
      </w:r>
      <w:r w:rsidR="00075CA8" w:rsidRPr="00CD405E">
        <w:t>require a substantial</w:t>
      </w:r>
      <w:r w:rsidR="002C3CE1" w:rsidRPr="00CD405E">
        <w:t xml:space="preserve"> reduction in speed to be safely negotiated. While dynamic speed feedback signs (DSFS)</w:t>
      </w:r>
      <w:r w:rsidR="002C3CE1" w:rsidRPr="00CD405E">
        <w:rPr>
          <w:bCs/>
        </w:rPr>
        <w:t xml:space="preserve"> have been found to be an effective</w:t>
      </w:r>
      <w:r w:rsidR="00075CA8" w:rsidRPr="00CD405E">
        <w:rPr>
          <w:bCs/>
        </w:rPr>
        <w:t xml:space="preserve"> speed and</w:t>
      </w:r>
      <w:r w:rsidR="002C3CE1" w:rsidRPr="00CD405E">
        <w:rPr>
          <w:bCs/>
        </w:rPr>
        <w:t xml:space="preserve"> crash reduction countermeasure at horizontal curves, the use of such signs </w:t>
      </w:r>
      <w:r w:rsidR="002C3CE1" w:rsidRPr="00CD405E">
        <w:t>on freeway interchange ramps has been limited nationwide.</w:t>
      </w:r>
      <w:r w:rsidR="007B14B1" w:rsidRPr="00CD405E">
        <w:t xml:space="preserve"> </w:t>
      </w:r>
      <w:r w:rsidR="002C3CE1" w:rsidRPr="00CD405E">
        <w:t>Consequently, the effectiveness of DSFS</w:t>
      </w:r>
      <w:r w:rsidR="00D7680B" w:rsidRPr="00CD405E">
        <w:t xml:space="preserve"> as a speed reduction countermeasure</w:t>
      </w:r>
      <w:r w:rsidR="002C3CE1" w:rsidRPr="00CD405E">
        <w:t xml:space="preserve"> in such settings </w:t>
      </w:r>
      <w:r w:rsidR="00475E1A" w:rsidRPr="00CD405E">
        <w:t xml:space="preserve">has remained largely untested.  </w:t>
      </w:r>
      <w:r w:rsidR="00CD405E">
        <w:t>A</w:t>
      </w:r>
      <w:r w:rsidR="002C3CE1" w:rsidRPr="00CD405E">
        <w:t xml:space="preserve"> before-and-after field evaluation was performed </w:t>
      </w:r>
      <w:r w:rsidR="00E83A71" w:rsidRPr="00CD405E">
        <w:t>at three freeway exit ramps to assess the impacts of a DSFS on driver speed selection and braking characteristics while approaching and entering the ramp curve</w:t>
      </w:r>
      <w:r w:rsidR="00BC3DC9" w:rsidRPr="00CD405E">
        <w:t>s</w:t>
      </w:r>
      <w:r w:rsidR="00E83A71" w:rsidRPr="00CD405E">
        <w:t xml:space="preserve">. </w:t>
      </w:r>
      <w:r w:rsidR="00BC3DC9" w:rsidRPr="00CD405E">
        <w:t xml:space="preserve"> The effectiveness of the feedback sign was tested across various conditions, including sign location, interchange type, time of day, light condition, and vehicle type.  In general, the greatest benefits to driver behavior were achieved </w:t>
      </w:r>
      <w:r w:rsidR="007E7EA2">
        <w:t xml:space="preserve">with the </w:t>
      </w:r>
      <w:r w:rsidR="00BC3DC9" w:rsidRPr="00CD405E">
        <w:t>DSFS positioned at the point of curvature, during which curve entry speeds were reduced by approximately 2 mph compare</w:t>
      </w:r>
      <w:r w:rsidR="00CD405E">
        <w:t>d to the pre-DSFS condition</w:t>
      </w:r>
      <w:r w:rsidR="00BC3DC9" w:rsidRPr="00CD405E">
        <w:t xml:space="preserve">.  These findings were consistent between the system- and service-interchanges and across all vehicle types.  The DSFS was also found to be most effective during daytime off-peak periods </w:t>
      </w:r>
      <w:r w:rsidR="00CD405E">
        <w:t>compared to</w:t>
      </w:r>
      <w:r w:rsidR="00BC3DC9" w:rsidRPr="00CD405E">
        <w:t xml:space="preserve"> peak periods and</w:t>
      </w:r>
      <w:r w:rsidR="00CD405E">
        <w:t xml:space="preserve"> </w:t>
      </w:r>
      <w:r w:rsidR="007E7EA2">
        <w:t>at night</w:t>
      </w:r>
      <w:r w:rsidR="00BC3DC9" w:rsidRPr="00CD405E">
        <w:t xml:space="preserve">.  </w:t>
      </w:r>
      <w:r w:rsidR="00475E1A" w:rsidRPr="00254C34">
        <w:t xml:space="preserve">Based on the study findings, the </w:t>
      </w:r>
      <w:r w:rsidR="00475E1A">
        <w:t xml:space="preserve">continued </w:t>
      </w:r>
      <w:r w:rsidR="00475E1A" w:rsidRPr="00254C34">
        <w:t>use of DSFS as a speed reduction treatment at free</w:t>
      </w:r>
      <w:r w:rsidR="00CD405E">
        <w:t>way</w:t>
      </w:r>
      <w:r w:rsidR="007E7EA2">
        <w:t xml:space="preserve"> exit</w:t>
      </w:r>
      <w:r w:rsidR="00CD405E">
        <w:t xml:space="preserve"> ramps is recommended.</w:t>
      </w:r>
    </w:p>
    <w:p w14:paraId="54F6B123" w14:textId="77777777" w:rsidR="00475E1A" w:rsidRPr="00697CEC" w:rsidRDefault="00475E1A" w:rsidP="00075CA8">
      <w:pPr>
        <w:jc w:val="both"/>
      </w:pPr>
    </w:p>
    <w:p w14:paraId="6CA67138" w14:textId="77777777" w:rsidR="005E7061" w:rsidRDefault="005E7061" w:rsidP="00075CA8">
      <w:pPr>
        <w:jc w:val="both"/>
        <w:rPr>
          <w:b/>
          <w:iCs/>
          <w:color w:val="000000" w:themeColor="text1"/>
        </w:rPr>
      </w:pPr>
    </w:p>
    <w:p w14:paraId="74A0AB71" w14:textId="2DDDF462" w:rsidR="005E7061" w:rsidRPr="000877C6" w:rsidRDefault="005E7061" w:rsidP="00075CA8">
      <w:pPr>
        <w:jc w:val="both"/>
      </w:pPr>
      <w:r w:rsidRPr="00454228">
        <w:rPr>
          <w:b/>
          <w:iCs/>
          <w:color w:val="000000" w:themeColor="text1"/>
        </w:rPr>
        <w:t>Keywords:</w:t>
      </w:r>
      <w:r w:rsidRPr="00454228">
        <w:rPr>
          <w:i/>
          <w:iCs/>
          <w:color w:val="000000" w:themeColor="text1"/>
        </w:rPr>
        <w:t xml:space="preserve"> </w:t>
      </w:r>
      <w:r>
        <w:t xml:space="preserve">dynamic speed feedback sign, freeway ramps, horizontal curves, lane departure crashes, driver behavior  </w:t>
      </w:r>
      <w:r>
        <w:br w:type="page"/>
      </w:r>
    </w:p>
    <w:p w14:paraId="0BC5A6BE" w14:textId="502E4D56" w:rsidR="009F1ADE" w:rsidRPr="00E86341" w:rsidRDefault="009F1ADE" w:rsidP="009F1ADE">
      <w:pPr>
        <w:pStyle w:val="Heading1"/>
      </w:pPr>
      <w:r w:rsidRPr="00E86341">
        <w:lastRenderedPageBreak/>
        <w:t>INTRODUCTION</w:t>
      </w:r>
    </w:p>
    <w:p w14:paraId="389A7C26" w14:textId="77777777" w:rsidR="009F1ADE" w:rsidRDefault="009F1ADE" w:rsidP="009F1ADE">
      <w:pPr>
        <w:jc w:val="both"/>
      </w:pPr>
      <w:r>
        <w:t>Horizontal curves pose a serious safety concern due to the increased probability of lane departures, particularly at high speeds. Historically, a disproportionate number of crashes have occurred on horizontal curves compared to tangent roadway sections.  On two-lane rural highways, segments containing horizontal curves have been found to have crash rates that are three times greater than similar tangent segments (</w:t>
      </w:r>
      <w:r w:rsidRPr="007A5D1F">
        <w:rPr>
          <w:i/>
        </w:rPr>
        <w:t>1</w:t>
      </w:r>
      <w:r>
        <w:t>).  Furthermore, nearly 25 percent of fatal crashes occur on curves (</w:t>
      </w:r>
      <w:r w:rsidRPr="002F2239">
        <w:rPr>
          <w:i/>
        </w:rPr>
        <w:t>2</w:t>
      </w:r>
      <w:r>
        <w:t>), and approximately 75 percent of these fatal crashes were lane departure crashes involving a single vehicle running off the road.  In 2018, there were 16,794 lane departure fatal crashes nationally, which accounted for approximately half of the total fatal crashes (</w:t>
      </w:r>
      <w:r w:rsidRPr="002F2239">
        <w:rPr>
          <w:i/>
        </w:rPr>
        <w:t>3</w:t>
      </w:r>
      <w:r>
        <w:t>). In Michigan alone, there were 400 fatalities due to lane departures in 2018 (</w:t>
      </w:r>
      <w:r w:rsidRPr="002F2239">
        <w:rPr>
          <w:i/>
        </w:rPr>
        <w:t>4</w:t>
      </w:r>
      <w:r>
        <w:t>). Although the crashes on horizontal curves were mostly correlated to the geometric factors (5), lane departure crashes on curves are largely influenced by driver-related factors including driver distraction, impairment, and most importantly, speeding. Approximately half of the fatal crashes on curves were related to speeding and single vehicle run-off-road (</w:t>
      </w:r>
      <w:r w:rsidRPr="002F2239">
        <w:rPr>
          <w:i/>
        </w:rPr>
        <w:t>6</w:t>
      </w:r>
      <w:r>
        <w:t xml:space="preserve">). </w:t>
      </w:r>
    </w:p>
    <w:p w14:paraId="19998F54" w14:textId="11D2C776" w:rsidR="009F1ADE" w:rsidRDefault="009F1ADE" w:rsidP="009F1ADE">
      <w:pPr>
        <w:ind w:firstLine="720"/>
        <w:jc w:val="both"/>
      </w:pPr>
      <w:r w:rsidRPr="00E86341">
        <w:t>One particularly vulnerable area for curve-related lane departure crashes is freeway ramps, which, due to right-of-way constraints and other factors, often include horizontal curves requiring a significant reduction in speed to be safely negotiated</w:t>
      </w:r>
      <w:r w:rsidRPr="00103028">
        <w:t>.</w:t>
      </w:r>
      <w:r>
        <w:t xml:space="preserve">  Nationwide, 697 fatal crashes occurred on exit or entrance ramps in 2018 (</w:t>
      </w:r>
      <w:r w:rsidRPr="002F2239">
        <w:rPr>
          <w:i/>
        </w:rPr>
        <w:t>3</w:t>
      </w:r>
      <w:r>
        <w:t>), the majority of which are single-vehicle lane departure.  Several traffic control strategies have been deployed nationwide to counter lane departure crashes on freeway ramp curves, including signs, warning be</w:t>
      </w:r>
      <w:r w:rsidR="00905245">
        <w:t xml:space="preserve">acons, and horizontal signing. </w:t>
      </w:r>
      <w:r>
        <w:t xml:space="preserve">Despite these efforts, </w:t>
      </w:r>
      <w:r w:rsidRPr="00E86341">
        <w:t xml:space="preserve">the problem continues to </w:t>
      </w:r>
      <w:proofErr w:type="gramStart"/>
      <w:r w:rsidRPr="00E86341">
        <w:t>persist</w:t>
      </w:r>
      <w:proofErr w:type="gramEnd"/>
      <w:r w:rsidRPr="00E86341">
        <w:t xml:space="preserve"> </w:t>
      </w:r>
      <w:r>
        <w:t>and</w:t>
      </w:r>
      <w:r w:rsidRPr="00E86341">
        <w:t xml:space="preserve"> new treatments are needed.</w:t>
      </w:r>
      <w:r>
        <w:t xml:space="preserve"> </w:t>
      </w:r>
    </w:p>
    <w:p w14:paraId="331C54F8" w14:textId="2DDAC048" w:rsidR="009F1ADE" w:rsidRDefault="009F1ADE" w:rsidP="009F1ADE">
      <w:pPr>
        <w:ind w:firstLine="720"/>
        <w:jc w:val="both"/>
      </w:pPr>
      <w:r>
        <w:t>A promising countermeasure to reduce curve speeds on freeway interchange ramps is the dynamic speed feedback sign (DSFS), which uses real-time speed detection to provide targeted warning messages to drivers. These signs have been found to effectively reduce speeds on mainline horizontal curves (</w:t>
      </w:r>
      <w:r w:rsidRPr="00F74DA1">
        <w:rPr>
          <w:i/>
        </w:rPr>
        <w:t>5</w:t>
      </w:r>
      <w:r>
        <w:t xml:space="preserve">, </w:t>
      </w:r>
      <w:r w:rsidRPr="00F051A4">
        <w:rPr>
          <w:i/>
        </w:rPr>
        <w:t>7</w:t>
      </w:r>
      <w:r>
        <w:t>), although their use on freeway interchange ramps has been limited.  Thus, the effectiveness of the signs in such settings is not well established. A recent study by Gates et al. (</w:t>
      </w:r>
      <w:r w:rsidRPr="00F051A4">
        <w:rPr>
          <w:i/>
        </w:rPr>
        <w:t>8</w:t>
      </w:r>
      <w:r>
        <w:t>) presented a before-and-after field evaluation at a freeway interchange ramp using various DSFS messaging and positioning strategies. The study found a significant reduction in curve entry speeds when the DSFS was positioned near or at the point of curvature (PC) and when the speed number display alternat</w:t>
      </w:r>
      <w:r w:rsidR="00F740AB">
        <w:t xml:space="preserve">ed with a “SLOW DOWN” message. </w:t>
      </w:r>
      <w:r>
        <w:t xml:space="preserve">While that study provided encouraging results, an expanded evaluation at additional freeway ramp locations was required to further confirm effectiveness of the DSFS.   </w:t>
      </w:r>
    </w:p>
    <w:p w14:paraId="60F4848F" w14:textId="7CF24DE2" w:rsidR="009F1ADE" w:rsidRDefault="009F1ADE" w:rsidP="009F1ADE">
      <w:pPr>
        <w:ind w:firstLine="720"/>
        <w:jc w:val="both"/>
      </w:pPr>
      <w:r>
        <w:t xml:space="preserve">To that end, research was undertaken to determine the effectiveness of DSFS applications on multiple freeway ramps with significant horizontal curvature. The primary objective of this research was to determine the effect of DSFS on ramp curve speeds across a variety of conditions, including </w:t>
      </w:r>
      <w:r w:rsidR="00DF0776">
        <w:t>sign location</w:t>
      </w:r>
      <w:r w:rsidR="00E00CFB">
        <w:t>s</w:t>
      </w:r>
      <w:r w:rsidR="00DF0776">
        <w:t xml:space="preserve"> (point of curvature vs. upstream), </w:t>
      </w:r>
      <w:r>
        <w:t>time</w:t>
      </w:r>
      <w:r w:rsidR="005E370D">
        <w:t>s</w:t>
      </w:r>
      <w:r>
        <w:t>-of-day (peak vs. off-peak), light condition</w:t>
      </w:r>
      <w:r w:rsidR="00E00CFB">
        <w:t>s</w:t>
      </w:r>
      <w:r>
        <w:t xml:space="preserve"> (daylight vs. darkness), interchange type</w:t>
      </w:r>
      <w:r w:rsidR="00E00CFB">
        <w:t>s</w:t>
      </w:r>
      <w:r>
        <w:t xml:space="preserve"> (system vs. service), and vehicle type</w:t>
      </w:r>
      <w:r w:rsidR="00E00CFB">
        <w:t>s</w:t>
      </w:r>
      <w:r>
        <w:t xml:space="preserve"> (passenger vehicles vs. trucks).  </w:t>
      </w:r>
    </w:p>
    <w:p w14:paraId="1F8E5351" w14:textId="77777777" w:rsidR="009F1ADE" w:rsidRDefault="009F1ADE" w:rsidP="009F1ADE">
      <w:pPr>
        <w:ind w:firstLine="720"/>
        <w:jc w:val="both"/>
        <w:rPr>
          <w:b/>
          <w:bCs/>
        </w:rPr>
      </w:pPr>
    </w:p>
    <w:p w14:paraId="321F1D73" w14:textId="77777777" w:rsidR="009F1ADE" w:rsidRPr="00E86341" w:rsidRDefault="009F1ADE" w:rsidP="009F1ADE">
      <w:pPr>
        <w:pStyle w:val="Heading1"/>
      </w:pPr>
      <w:r>
        <w:t>LITERATURE SUMMARY</w:t>
      </w:r>
    </w:p>
    <w:p w14:paraId="6EB98224" w14:textId="075B9514" w:rsidR="009F1ADE" w:rsidRDefault="009F1ADE" w:rsidP="009F1ADE">
      <w:pPr>
        <w:jc w:val="both"/>
      </w:pPr>
      <w:r>
        <w:t>DSFS relay active real-time speed feedback information to approaching drivers on a digital display.  Such devices have been evaluated as a speed- and crash-reduction countermeasure across a variety of settings, including school zones (</w:t>
      </w:r>
      <w:r>
        <w:rPr>
          <w:i/>
        </w:rPr>
        <w:t>9</w:t>
      </w:r>
      <w:r>
        <w:t>), work zones (</w:t>
      </w:r>
      <w:r>
        <w:rPr>
          <w:i/>
        </w:rPr>
        <w:t>10</w:t>
      </w:r>
      <w:r>
        <w:t xml:space="preserve">, </w:t>
      </w:r>
      <w:r>
        <w:rPr>
          <w:i/>
        </w:rPr>
        <w:t>11</w:t>
      </w:r>
      <w:r>
        <w:t>), speed transition zones (</w:t>
      </w:r>
      <w:r>
        <w:rPr>
          <w:i/>
        </w:rPr>
        <w:t>9</w:t>
      </w:r>
      <w:r>
        <w:t xml:space="preserve">, </w:t>
      </w:r>
      <w:r>
        <w:rPr>
          <w:i/>
        </w:rPr>
        <w:t>12</w:t>
      </w:r>
      <w:r w:rsidR="00643CA8">
        <w:rPr>
          <w:i/>
        </w:rPr>
        <w:t>, 14</w:t>
      </w:r>
      <w:r>
        <w:t xml:space="preserve">), </w:t>
      </w:r>
      <w:r w:rsidR="00643CA8">
        <w:t>sharp horizontal curves (</w:t>
      </w:r>
      <w:r w:rsidR="00643CA8">
        <w:rPr>
          <w:i/>
        </w:rPr>
        <w:t>7</w:t>
      </w:r>
      <w:r w:rsidR="00643CA8">
        <w:t xml:space="preserve">, </w:t>
      </w:r>
      <w:r w:rsidR="00643CA8">
        <w:rPr>
          <w:i/>
        </w:rPr>
        <w:t>9</w:t>
      </w:r>
      <w:r w:rsidR="00643CA8">
        <w:t xml:space="preserve">, </w:t>
      </w:r>
      <w:r w:rsidR="00643CA8">
        <w:rPr>
          <w:i/>
        </w:rPr>
        <w:t>15</w:t>
      </w:r>
      <w:r w:rsidR="00643CA8">
        <w:t xml:space="preserve">), and </w:t>
      </w:r>
      <w:r>
        <w:t>high-speed arterials (</w:t>
      </w:r>
      <w:r>
        <w:rPr>
          <w:i/>
        </w:rPr>
        <w:t>9</w:t>
      </w:r>
      <w:r>
        <w:t>,</w:t>
      </w:r>
      <w:r>
        <w:rPr>
          <w:i/>
        </w:rPr>
        <w:t xml:space="preserve"> 13</w:t>
      </w:r>
      <w:r w:rsidRPr="00643093">
        <w:rPr>
          <w:i/>
        </w:rPr>
        <w:t>,</w:t>
      </w:r>
      <w:r>
        <w:rPr>
          <w:i/>
        </w:rPr>
        <w:t xml:space="preserve"> 14</w:t>
      </w:r>
      <w:r w:rsidR="00643CA8">
        <w:rPr>
          <w:i/>
        </w:rPr>
        <w:t>, 16</w:t>
      </w:r>
      <w:r>
        <w:t>). Studies have also evaluated the effectiveness of DSFS on driver behavior based on the road geometry (</w:t>
      </w:r>
      <w:r w:rsidRPr="00643093">
        <w:rPr>
          <w:i/>
        </w:rPr>
        <w:t>1</w:t>
      </w:r>
      <w:r>
        <w:rPr>
          <w:i/>
        </w:rPr>
        <w:t>7</w:t>
      </w:r>
      <w:r>
        <w:t>), sign placement (</w:t>
      </w:r>
      <w:r>
        <w:rPr>
          <w:i/>
        </w:rPr>
        <w:t>18</w:t>
      </w:r>
      <w:r>
        <w:t>), and the message being displayed (</w:t>
      </w:r>
      <w:r>
        <w:rPr>
          <w:i/>
        </w:rPr>
        <w:t>19</w:t>
      </w:r>
      <w:r>
        <w:t xml:space="preserve">). </w:t>
      </w:r>
    </w:p>
    <w:p w14:paraId="5DC29636" w14:textId="120FCCC3" w:rsidR="009F1ADE" w:rsidRDefault="009F1ADE" w:rsidP="009F1ADE">
      <w:pPr>
        <w:ind w:firstLine="720"/>
        <w:jc w:val="both"/>
      </w:pPr>
      <w:r>
        <w:lastRenderedPageBreak/>
        <w:t>Evaluation of DSFS at rural highway curves has been relatively limited.  In this setting, DSFS have been found to reduce curve speeds by approximately 2 mph for both passenger cars and trucks (</w:t>
      </w:r>
      <w:r>
        <w:rPr>
          <w:i/>
        </w:rPr>
        <w:t>7</w:t>
      </w:r>
      <w:r>
        <w:t xml:space="preserve">, </w:t>
      </w:r>
      <w:r>
        <w:rPr>
          <w:i/>
        </w:rPr>
        <w:t>9</w:t>
      </w:r>
      <w:r>
        <w:t xml:space="preserve">, </w:t>
      </w:r>
      <w:r>
        <w:rPr>
          <w:i/>
        </w:rPr>
        <w:t>15</w:t>
      </w:r>
      <w:r>
        <w:t>), and these speed reductions have been sustained over the first 24 months of sign operation (</w:t>
      </w:r>
      <w:r>
        <w:rPr>
          <w:i/>
        </w:rPr>
        <w:t>7</w:t>
      </w:r>
      <w:r w:rsidR="00F740AB">
        <w:t xml:space="preserve">). </w:t>
      </w:r>
      <w:r w:rsidRPr="00E86341">
        <w:t>The most c</w:t>
      </w:r>
      <w:r>
        <w:t xml:space="preserve">omprehensive evaluation of crashes involving DSFS use at horizontal curves found a </w:t>
      </w:r>
      <w:r w:rsidRPr="00E86341">
        <w:t xml:space="preserve">5 to 7 percent </w:t>
      </w:r>
      <w:r>
        <w:t xml:space="preserve">reduction in crashes </w:t>
      </w:r>
      <w:r w:rsidRPr="00E86341">
        <w:t>during the first three yea</w:t>
      </w:r>
      <w:r>
        <w:t>rs after installation of DSFS at</w:t>
      </w:r>
      <w:r w:rsidRPr="00E86341">
        <w:t xml:space="preserve"> 22 two-lane rural highway curves across seven states (</w:t>
      </w:r>
      <w:r w:rsidRPr="00F051A4">
        <w:rPr>
          <w:i/>
        </w:rPr>
        <w:t>7</w:t>
      </w:r>
      <w:r w:rsidRPr="00E86341">
        <w:t>).</w:t>
      </w:r>
      <w:r>
        <w:t xml:space="preserve"> </w:t>
      </w:r>
    </w:p>
    <w:p w14:paraId="0D098EA1" w14:textId="53DCBCAE" w:rsidR="009F1ADE" w:rsidRDefault="009F1ADE" w:rsidP="009F1ADE">
      <w:pPr>
        <w:ind w:firstLine="720"/>
        <w:jc w:val="both"/>
      </w:pPr>
      <w:r>
        <w:t>The effectiveness of DSFS also depends on their positioning and message. On straight sections of roadway, the greatest speed reductions are observed upstream of the sign (</w:t>
      </w:r>
      <w:r>
        <w:rPr>
          <w:i/>
        </w:rPr>
        <w:t>20</w:t>
      </w:r>
      <w:r>
        <w:t xml:space="preserve">, </w:t>
      </w:r>
      <w:r>
        <w:rPr>
          <w:i/>
        </w:rPr>
        <w:t>21</w:t>
      </w:r>
      <w:r>
        <w:t>), with diminished effects downstream of the sign (</w:t>
      </w:r>
      <w:r>
        <w:rPr>
          <w:i/>
        </w:rPr>
        <w:t>21</w:t>
      </w:r>
      <w:r>
        <w:t>). These findings have led to the recommendation of that the sign be positioned at or before the critical location or hazard (</w:t>
      </w:r>
      <w:r w:rsidRPr="00F051A4">
        <w:rPr>
          <w:i/>
        </w:rPr>
        <w:t>22</w:t>
      </w:r>
      <w:r>
        <w:t xml:space="preserve">).  The message that the DSFS displays can also impact a driver’s behavior. Full matrix displays that are able to provide messages such as ‘SLOW DOWN’ when the driver is exceeding </w:t>
      </w:r>
      <w:r w:rsidR="00F740AB">
        <w:t xml:space="preserve">a </w:t>
      </w:r>
      <w:r>
        <w:t>certain speed threshold have been found to outperform signs that simply display the driver’s speed (</w:t>
      </w:r>
      <w:r w:rsidRPr="00EE53C4">
        <w:rPr>
          <w:i/>
        </w:rPr>
        <w:t>7,</w:t>
      </w:r>
      <w:r w:rsidR="00F740AB">
        <w:rPr>
          <w:i/>
        </w:rPr>
        <w:t xml:space="preserve"> 8,</w:t>
      </w:r>
      <w:r w:rsidRPr="00EE53C4">
        <w:rPr>
          <w:i/>
        </w:rPr>
        <w:t xml:space="preserve"> 9, 11, 15, 19</w:t>
      </w:r>
      <w:r>
        <w:t xml:space="preserve">). </w:t>
      </w:r>
    </w:p>
    <w:p w14:paraId="42B17760" w14:textId="774808A5" w:rsidR="009F1ADE" w:rsidRPr="00E86341" w:rsidRDefault="009F1ADE" w:rsidP="009F1ADE">
      <w:pPr>
        <w:ind w:firstLine="720"/>
        <w:jc w:val="both"/>
      </w:pPr>
      <w:r w:rsidRPr="00E86341">
        <w:t xml:space="preserve">While these studies collectively suggest that DSFS are effective for reducing speeds and speed-related crashes on rural highway curves, none considered the effects of </w:t>
      </w:r>
      <w:r>
        <w:t>DSFS on interchange ramp curves, thereby further supporting the need for additional research.  Further, while prior work by the authors (</w:t>
      </w:r>
      <w:r>
        <w:rPr>
          <w:i/>
        </w:rPr>
        <w:t>8</w:t>
      </w:r>
      <w:r>
        <w:t xml:space="preserve">) have shown promising effects on driver behavior associated with the use of a DSFS on a single freeway interchange ramp, further research </w:t>
      </w:r>
      <w:r w:rsidR="00DF0776">
        <w:t>was</w:t>
      </w:r>
      <w:r>
        <w:t xml:space="preserve"> needed to explore the conditions under which DSFS are most effective</w:t>
      </w:r>
      <w:r w:rsidR="00DF0776">
        <w:t xml:space="preserve"> when used as a speed warning treatment</w:t>
      </w:r>
      <w:r>
        <w:t xml:space="preserve"> on freeway ramps.  </w:t>
      </w:r>
    </w:p>
    <w:p w14:paraId="6D0B68F3" w14:textId="77777777" w:rsidR="00C75A4B" w:rsidRDefault="00C75A4B" w:rsidP="00D53F7F">
      <w:pPr>
        <w:jc w:val="both"/>
        <w:rPr>
          <w:b/>
        </w:rPr>
      </w:pPr>
    </w:p>
    <w:p w14:paraId="05D1B1B1" w14:textId="0D902998" w:rsidR="00D30690" w:rsidRPr="00D30690" w:rsidRDefault="00410F44" w:rsidP="006A15DC">
      <w:pPr>
        <w:pStyle w:val="Heading1"/>
      </w:pPr>
      <w:r w:rsidRPr="00A86190">
        <w:t>METHODOLOGY</w:t>
      </w:r>
    </w:p>
    <w:p w14:paraId="7B9B0409" w14:textId="045450C9" w:rsidR="00607A45" w:rsidRDefault="00961867" w:rsidP="00D53F7F">
      <w:pPr>
        <w:jc w:val="both"/>
      </w:pPr>
      <w:r>
        <w:t>A</w:t>
      </w:r>
      <w:r w:rsidR="00410F44" w:rsidRPr="00410F44">
        <w:t xml:space="preserve"> before-and-after </w:t>
      </w:r>
      <w:r w:rsidR="00826F29">
        <w:t xml:space="preserve">field </w:t>
      </w:r>
      <w:r w:rsidR="00410F44" w:rsidRPr="00410F44">
        <w:t>evaluation</w:t>
      </w:r>
      <w:r>
        <w:t xml:space="preserve"> was performed at three freeway ramp curve locations </w:t>
      </w:r>
      <w:r w:rsidR="00410F44" w:rsidRPr="00410F44">
        <w:t xml:space="preserve">to determine the effectiveness of </w:t>
      </w:r>
      <w:r w:rsidR="00826F29">
        <w:t>DSFS</w:t>
      </w:r>
      <w:r w:rsidR="00410F44" w:rsidRPr="00410F44">
        <w:t xml:space="preserve"> </w:t>
      </w:r>
      <w:r>
        <w:t>on curve entry speeds</w:t>
      </w:r>
      <w:r w:rsidR="00410F44" w:rsidRPr="00410F44">
        <w:t xml:space="preserve">. </w:t>
      </w:r>
      <w:r>
        <w:t xml:space="preserve"> </w:t>
      </w:r>
      <w:r w:rsidR="00607A45">
        <w:t xml:space="preserve">The effectiveness of the DSFS was tested across various </w:t>
      </w:r>
      <w:r w:rsidR="00DF0776">
        <w:t xml:space="preserve">sign locations (point of curvature vs. upstream), </w:t>
      </w:r>
      <w:r w:rsidR="00607A45">
        <w:t>interchange type</w:t>
      </w:r>
      <w:r w:rsidR="00DF0776">
        <w:t>s</w:t>
      </w:r>
      <w:r w:rsidR="00607A45">
        <w:t xml:space="preserve"> (system vs. se</w:t>
      </w:r>
      <w:r w:rsidR="00DF0776">
        <w:t xml:space="preserve">rvice), </w:t>
      </w:r>
      <w:r w:rsidR="00607A45">
        <w:t>vehicle type</w:t>
      </w:r>
      <w:r w:rsidR="00FB3DC1">
        <w:t>s</w:t>
      </w:r>
      <w:r w:rsidR="00607A45">
        <w:t xml:space="preserve"> (passenger vehicles vs. trucks)</w:t>
      </w:r>
      <w:r w:rsidR="00DF0776">
        <w:t>, times-of-day (peak vs. off-peak), and light conditions (daylight vs. darkness).</w:t>
      </w:r>
      <w:r w:rsidR="00607A45">
        <w:t xml:space="preserve">  The following subsections detail the various aspects of this evaluation, including sign selection, site selection, sign test conditions, and field data collection.  </w:t>
      </w:r>
    </w:p>
    <w:p w14:paraId="0D4E13A6" w14:textId="77777777" w:rsidR="00607A45" w:rsidRDefault="00607A45" w:rsidP="00D53F7F">
      <w:pPr>
        <w:jc w:val="both"/>
      </w:pPr>
    </w:p>
    <w:p w14:paraId="25045294" w14:textId="0686F99C" w:rsidR="00705B1B" w:rsidRPr="001729E2" w:rsidRDefault="00221CCF" w:rsidP="00705B1B">
      <w:pPr>
        <w:pStyle w:val="Heading2"/>
      </w:pPr>
      <w:r>
        <w:t>Test Sign</w:t>
      </w:r>
    </w:p>
    <w:p w14:paraId="357AA25A" w14:textId="1E07201D" w:rsidR="00F559F1" w:rsidRDefault="00607A45" w:rsidP="00D53F7F">
      <w:pPr>
        <w:jc w:val="both"/>
      </w:pPr>
      <w:r>
        <w:t>A single DSFS test sign</w:t>
      </w:r>
      <w:r w:rsidR="00705B1B">
        <w:t xml:space="preserve"> was</w:t>
      </w:r>
      <w:r>
        <w:t xml:space="preserve"> </w:t>
      </w:r>
      <w:r w:rsidR="00705B1B">
        <w:t>utilized for this field study.</w:t>
      </w:r>
      <w:r>
        <w:t xml:space="preserve"> </w:t>
      </w:r>
      <w:r w:rsidR="00135921" w:rsidRPr="00420911">
        <w:t xml:space="preserve">This sign, which is </w:t>
      </w:r>
      <w:r w:rsidR="00135921" w:rsidRPr="006F285E">
        <w:t>shown in Figure 1</w:t>
      </w:r>
      <w:r w:rsidR="00135921">
        <w:t xml:space="preserve"> displaying example messages</w:t>
      </w:r>
      <w:r w:rsidR="00135921" w:rsidRPr="006F285E">
        <w:t xml:space="preserve">, was a 40-inch by 31-inch sign with </w:t>
      </w:r>
      <w:proofErr w:type="spellStart"/>
      <w:r w:rsidR="00135921" w:rsidRPr="006F285E">
        <w:t>microprismatic</w:t>
      </w:r>
      <w:proofErr w:type="spellEnd"/>
      <w:r w:rsidR="00135921" w:rsidRPr="006F285E">
        <w:t xml:space="preserve"> reflective yellow sheeting with</w:t>
      </w:r>
      <w:r w:rsidR="00135921" w:rsidRPr="00420911">
        <w:t xml:space="preserve"> </w:t>
      </w:r>
      <w:r w:rsidR="00135921">
        <w:t xml:space="preserve">black “YOUR SPEED” text and a </w:t>
      </w:r>
      <w:r w:rsidR="00135921" w:rsidRPr="00420911">
        <w:t xml:space="preserve">full matrix </w:t>
      </w:r>
      <w:r w:rsidR="00135921">
        <w:t xml:space="preserve">amber LED </w:t>
      </w:r>
      <w:r w:rsidR="00135921" w:rsidRPr="00420911">
        <w:t>feedback display</w:t>
      </w:r>
      <w:r w:rsidR="00135921">
        <w:t xml:space="preserve"> capable of displaying characters of up to 15 inches in height. </w:t>
      </w:r>
      <w:r w:rsidR="00135921" w:rsidRPr="00420911">
        <w:t xml:space="preserve">For testing purposes, the sign included a 140 amp-hour battery system that powered the radar feedback sign for a minimum of three weeks on a single charge. The radar unit was specified </w:t>
      </w:r>
      <w:r w:rsidR="00135921">
        <w:t xml:space="preserve">by the manufacturer </w:t>
      </w:r>
      <w:r w:rsidR="00135921" w:rsidRPr="00420911">
        <w:t xml:space="preserve">to have a detection range for a typical passenger vehicle of approximately 400 </w:t>
      </w:r>
      <w:r w:rsidR="00135921">
        <w:t xml:space="preserve">feet, which extended up to 600 feet for trucks.   </w:t>
      </w:r>
      <w:r w:rsidR="00410F44" w:rsidRPr="00410F44">
        <w:t xml:space="preserve">The sign </w:t>
      </w:r>
      <w:r w:rsidR="00135921">
        <w:t>was</w:t>
      </w:r>
      <w:r w:rsidR="00410F44" w:rsidRPr="00410F44">
        <w:t xml:space="preserve"> compliant with </w:t>
      </w:r>
      <w:r w:rsidR="004A531D">
        <w:t xml:space="preserve">the </w:t>
      </w:r>
      <w:r w:rsidR="00410F44" w:rsidRPr="00410F44">
        <w:t>Michigan Department of Transportation’s (MDOT) draft s</w:t>
      </w:r>
      <w:r w:rsidR="00B54F07">
        <w:t>pecial provision for DSFS.</w:t>
      </w:r>
      <w:r w:rsidR="00D30690">
        <w:t xml:space="preserve"> </w:t>
      </w:r>
      <w:r w:rsidR="00135921">
        <w:t>Further details pertaining to sign selection</w:t>
      </w:r>
      <w:r w:rsidR="00D30690">
        <w:t xml:space="preserve"> can be found in </w:t>
      </w:r>
      <w:r w:rsidR="00135921">
        <w:t>reference</w:t>
      </w:r>
      <w:r w:rsidR="00D30690">
        <w:t xml:space="preserve"> </w:t>
      </w:r>
      <w:r w:rsidR="009F1ADE">
        <w:t>8</w:t>
      </w:r>
      <w:r w:rsidR="00D30690">
        <w:t>.</w:t>
      </w:r>
      <w:r w:rsidR="00B54F07">
        <w:t xml:space="preserve"> </w:t>
      </w:r>
    </w:p>
    <w:p w14:paraId="6FF0B404" w14:textId="6312A296" w:rsidR="00C75A4B" w:rsidRDefault="00500DC7" w:rsidP="000D1C53">
      <w:r>
        <w:t xml:space="preserve">  </w:t>
      </w:r>
    </w:p>
    <w:p w14:paraId="667C81FC" w14:textId="5CF43AC5" w:rsidR="006C3D09" w:rsidRPr="006C3D09" w:rsidRDefault="00135921" w:rsidP="006C3D09">
      <w:pPr>
        <w:keepNext/>
        <w:jc w:val="center"/>
      </w:pPr>
      <w:r>
        <w:rPr>
          <w:noProof/>
        </w:rPr>
        <w:lastRenderedPageBreak/>
        <w:drawing>
          <wp:anchor distT="0" distB="0" distL="114300" distR="114300" simplePos="0" relativeHeight="251707392" behindDoc="0" locked="0" layoutInCell="1" allowOverlap="1" wp14:anchorId="75656830" wp14:editId="4F12CDB2">
            <wp:simplePos x="0" y="0"/>
            <wp:positionH relativeFrom="column">
              <wp:posOffset>9052</wp:posOffset>
            </wp:positionH>
            <wp:positionV relativeFrom="paragraph">
              <wp:posOffset>1905</wp:posOffset>
            </wp:positionV>
            <wp:extent cx="1854200" cy="2374900"/>
            <wp:effectExtent l="0" t="0" r="0" b="0"/>
            <wp:wrapSquare wrapText="bothSides"/>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1854200" cy="2374900"/>
                    </a:xfrm>
                    <a:prstGeom prst="rect">
                      <a:avLst/>
                    </a:prstGeom>
                    <a:ln/>
                  </pic:spPr>
                </pic:pic>
              </a:graphicData>
            </a:graphic>
            <wp14:sizeRelV relativeFrom="margin">
              <wp14:pctHeight>0</wp14:pctHeight>
            </wp14:sizeRelV>
          </wp:anchor>
        </w:drawing>
      </w:r>
      <w:r w:rsidR="00410F44">
        <w:rPr>
          <w:noProof/>
        </w:rPr>
        <w:drawing>
          <wp:inline distT="114300" distB="114300" distL="114300" distR="114300" wp14:anchorId="12C61E15" wp14:editId="1260023E">
            <wp:extent cx="1856232" cy="2377440"/>
            <wp:effectExtent l="0" t="0" r="0" b="381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1856232" cy="2377440"/>
                    </a:xfrm>
                    <a:prstGeom prst="rect">
                      <a:avLst/>
                    </a:prstGeom>
                    <a:ln/>
                  </pic:spPr>
                </pic:pic>
              </a:graphicData>
            </a:graphic>
          </wp:inline>
        </w:drawing>
      </w:r>
      <w:bookmarkStart w:id="0" w:name="_wp876pwhs90i" w:colFirst="0" w:colLast="0"/>
      <w:bookmarkEnd w:id="0"/>
    </w:p>
    <w:p w14:paraId="6916B200" w14:textId="102B56E9" w:rsidR="00865F71" w:rsidRDefault="00453816" w:rsidP="00453816">
      <w:pPr>
        <w:rPr>
          <w:b/>
        </w:rPr>
      </w:pPr>
      <w:r>
        <w:rPr>
          <w:b/>
        </w:rPr>
        <w:t>FIGURE</w:t>
      </w:r>
      <w:r w:rsidR="00F70B01">
        <w:rPr>
          <w:b/>
        </w:rPr>
        <w:t xml:space="preserve"> 1 Dynamic speed feedback s</w:t>
      </w:r>
      <w:r w:rsidR="00410F44" w:rsidRPr="004654CF">
        <w:rPr>
          <w:b/>
        </w:rPr>
        <w:t>ign</w:t>
      </w:r>
      <w:r w:rsidR="00625BE1">
        <w:rPr>
          <w:b/>
        </w:rPr>
        <w:t xml:space="preserve"> for field evaluation</w:t>
      </w:r>
      <w:r>
        <w:rPr>
          <w:b/>
        </w:rPr>
        <w:t>.</w:t>
      </w:r>
    </w:p>
    <w:p w14:paraId="7D5918CB" w14:textId="77777777" w:rsidR="00453816" w:rsidRDefault="00453816" w:rsidP="006D4C69">
      <w:pPr>
        <w:pStyle w:val="Heading2"/>
      </w:pPr>
    </w:p>
    <w:p w14:paraId="57B992D8" w14:textId="1A02ED5F" w:rsidR="00500DC7" w:rsidRDefault="00410F44" w:rsidP="006D4C69">
      <w:pPr>
        <w:pStyle w:val="Heading2"/>
      </w:pPr>
      <w:r>
        <w:t xml:space="preserve">Site Selection </w:t>
      </w:r>
    </w:p>
    <w:p w14:paraId="1997E648" w14:textId="0B32DD4A" w:rsidR="00410F44" w:rsidRDefault="00135921" w:rsidP="00D53F7F">
      <w:pPr>
        <w:jc w:val="both"/>
      </w:pPr>
      <w:r>
        <w:t xml:space="preserve">Three freeway </w:t>
      </w:r>
      <w:r w:rsidR="00EB29E7">
        <w:t>exit</w:t>
      </w:r>
      <w:r>
        <w:t xml:space="preserve"> ramp locations were selected for this study based on the following criteria:  </w:t>
      </w:r>
    </w:p>
    <w:p w14:paraId="47724A55" w14:textId="6C757568" w:rsidR="00410F44" w:rsidRPr="007A5823" w:rsidRDefault="00826F29" w:rsidP="003612CB">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H</w:t>
      </w:r>
      <w:r w:rsidR="00410F44" w:rsidRPr="007A5823">
        <w:rPr>
          <w:rFonts w:ascii="Times New Roman" w:hAnsi="Times New Roman" w:cs="Times New Roman"/>
          <w:sz w:val="24"/>
          <w:szCs w:val="24"/>
        </w:rPr>
        <w:t>igh frequency of lane departure crashes,</w:t>
      </w:r>
    </w:p>
    <w:p w14:paraId="069A79EC" w14:textId="33949BF6" w:rsidR="00410F44" w:rsidRPr="007A5823" w:rsidRDefault="00826F29" w:rsidP="00F33573">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A</w:t>
      </w:r>
      <w:r w:rsidR="00410F44" w:rsidRPr="007A5823">
        <w:rPr>
          <w:rFonts w:ascii="Times New Roman" w:hAnsi="Times New Roman" w:cs="Times New Roman"/>
          <w:sz w:val="24"/>
          <w:szCs w:val="24"/>
        </w:rPr>
        <w:t xml:space="preserve">dvisory speed of </w:t>
      </w:r>
      <w:r w:rsidR="00135921">
        <w:rPr>
          <w:rFonts w:ascii="Times New Roman" w:hAnsi="Times New Roman" w:cs="Times New Roman"/>
          <w:sz w:val="24"/>
          <w:szCs w:val="24"/>
        </w:rPr>
        <w:t>30</w:t>
      </w:r>
      <w:r w:rsidR="00135921" w:rsidRPr="007A5823">
        <w:rPr>
          <w:rFonts w:ascii="Times New Roman" w:hAnsi="Times New Roman" w:cs="Times New Roman"/>
          <w:sz w:val="24"/>
          <w:szCs w:val="24"/>
        </w:rPr>
        <w:t xml:space="preserve"> </w:t>
      </w:r>
      <w:r w:rsidR="00410F44" w:rsidRPr="007A5823">
        <w:rPr>
          <w:rFonts w:ascii="Times New Roman" w:hAnsi="Times New Roman" w:cs="Times New Roman"/>
          <w:sz w:val="24"/>
          <w:szCs w:val="24"/>
        </w:rPr>
        <w:t>mph or below,</w:t>
      </w:r>
    </w:p>
    <w:p w14:paraId="1DEBCB98" w14:textId="486950CD" w:rsidR="00410F44" w:rsidRPr="007A5823" w:rsidRDefault="00826F29" w:rsidP="00F33573">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H</w:t>
      </w:r>
      <w:r w:rsidR="00410F44" w:rsidRPr="007A5823">
        <w:rPr>
          <w:rFonts w:ascii="Times New Roman" w:hAnsi="Times New Roman" w:cs="Times New Roman"/>
          <w:sz w:val="24"/>
          <w:szCs w:val="24"/>
        </w:rPr>
        <w:t>igh traffic volumes, including a considerable proportion of trucks,</w:t>
      </w:r>
    </w:p>
    <w:p w14:paraId="79EE5A83" w14:textId="7E292BE3" w:rsidR="00410F44" w:rsidRPr="007A5823" w:rsidRDefault="00410F44" w:rsidP="00F33573">
      <w:pPr>
        <w:pStyle w:val="ListParagraph"/>
        <w:numPr>
          <w:ilvl w:val="0"/>
          <w:numId w:val="3"/>
        </w:numPr>
        <w:spacing w:line="240" w:lineRule="auto"/>
        <w:rPr>
          <w:rFonts w:ascii="Times New Roman" w:hAnsi="Times New Roman" w:cs="Times New Roman"/>
          <w:sz w:val="24"/>
          <w:szCs w:val="24"/>
        </w:rPr>
      </w:pPr>
      <w:r w:rsidRPr="007A5823">
        <w:rPr>
          <w:rFonts w:ascii="Times New Roman" w:hAnsi="Times New Roman" w:cs="Times New Roman"/>
          <w:sz w:val="24"/>
          <w:szCs w:val="24"/>
        </w:rPr>
        <w:t xml:space="preserve">DSFS sign installation capability (i.e., </w:t>
      </w:r>
      <w:r w:rsidR="00EB29E7">
        <w:rPr>
          <w:rFonts w:ascii="Times New Roman" w:hAnsi="Times New Roman" w:cs="Times New Roman"/>
          <w:sz w:val="24"/>
          <w:szCs w:val="24"/>
        </w:rPr>
        <w:t>no roadside obstructions or terrain issues)</w:t>
      </w:r>
      <w:r w:rsidRPr="007A5823">
        <w:rPr>
          <w:rFonts w:ascii="Times New Roman" w:hAnsi="Times New Roman" w:cs="Times New Roman"/>
          <w:sz w:val="24"/>
          <w:szCs w:val="24"/>
        </w:rPr>
        <w:t>, and</w:t>
      </w:r>
    </w:p>
    <w:p w14:paraId="6494F5AF" w14:textId="6A37E996" w:rsidR="005D2A56" w:rsidRPr="00865F71" w:rsidRDefault="00410F44" w:rsidP="00865F71">
      <w:pPr>
        <w:pStyle w:val="ListParagraph"/>
        <w:numPr>
          <w:ilvl w:val="0"/>
          <w:numId w:val="3"/>
        </w:numPr>
        <w:spacing w:line="240" w:lineRule="auto"/>
        <w:rPr>
          <w:rFonts w:ascii="Times New Roman" w:hAnsi="Times New Roman" w:cs="Times New Roman"/>
          <w:sz w:val="24"/>
          <w:szCs w:val="24"/>
        </w:rPr>
      </w:pPr>
      <w:r w:rsidRPr="007A5823">
        <w:rPr>
          <w:rFonts w:ascii="Times New Roman" w:hAnsi="Times New Roman" w:cs="Times New Roman"/>
          <w:sz w:val="24"/>
          <w:szCs w:val="24"/>
        </w:rPr>
        <w:t>Suitab</w:t>
      </w:r>
      <w:r w:rsidR="00310FE1">
        <w:rPr>
          <w:rFonts w:ascii="Times New Roman" w:hAnsi="Times New Roman" w:cs="Times New Roman"/>
          <w:sz w:val="24"/>
          <w:szCs w:val="24"/>
        </w:rPr>
        <w:t>le</w:t>
      </w:r>
      <w:r w:rsidRPr="007A5823">
        <w:rPr>
          <w:rFonts w:ascii="Times New Roman" w:hAnsi="Times New Roman" w:cs="Times New Roman"/>
          <w:sz w:val="24"/>
          <w:szCs w:val="24"/>
        </w:rPr>
        <w:t xml:space="preserve"> for data collection.</w:t>
      </w:r>
    </w:p>
    <w:p w14:paraId="23E65FA1" w14:textId="5D85CE7A" w:rsidR="00865F71" w:rsidRDefault="00135921" w:rsidP="00865F71">
      <w:pPr>
        <w:ind w:firstLine="720"/>
        <w:jc w:val="both"/>
      </w:pPr>
      <w:r>
        <w:t>To compare the signs effects based on the interchange type, it was also desirable to include at least one system interchang</w:t>
      </w:r>
      <w:r w:rsidR="00E00CFB">
        <w:t xml:space="preserve">e and one service interchange. </w:t>
      </w:r>
      <w:r w:rsidR="00410F44">
        <w:t xml:space="preserve">Ultimately, three </w:t>
      </w:r>
      <w:r w:rsidR="00C305C8">
        <w:t xml:space="preserve">exit ramp </w:t>
      </w:r>
      <w:r w:rsidR="00410F44">
        <w:t xml:space="preserve">locations </w:t>
      </w:r>
      <w:r w:rsidR="009B7AD2">
        <w:t>were</w:t>
      </w:r>
      <w:r w:rsidR="00410F44">
        <w:t xml:space="preserve"> selected for t</w:t>
      </w:r>
      <w:r w:rsidR="00B415AE">
        <w:t>his study</w:t>
      </w:r>
      <w:r w:rsidR="00C305C8">
        <w:t>, which included</w:t>
      </w:r>
      <w:r w:rsidR="009B7AD2">
        <w:t xml:space="preserve"> westbound (WB) I-96 to southbound (SB) I-69</w:t>
      </w:r>
      <w:r w:rsidR="00865F71">
        <w:t xml:space="preserve"> (</w:t>
      </w:r>
      <w:r w:rsidR="00C305C8">
        <w:t>S</w:t>
      </w:r>
      <w:r w:rsidR="00865F71">
        <w:t>ite 1)</w:t>
      </w:r>
      <w:r w:rsidR="009B7AD2">
        <w:t>, northbound (NB) US-127 to Round Lake Road</w:t>
      </w:r>
      <w:r w:rsidR="00865F71">
        <w:t xml:space="preserve"> (</w:t>
      </w:r>
      <w:r w:rsidR="00C305C8">
        <w:t>S</w:t>
      </w:r>
      <w:r w:rsidR="00865F71">
        <w:t>ite 2)</w:t>
      </w:r>
      <w:r w:rsidR="009B7AD2">
        <w:t>, and</w:t>
      </w:r>
      <w:r w:rsidR="00410F44">
        <w:t xml:space="preserve"> eastbound </w:t>
      </w:r>
      <w:r w:rsidR="007A5823">
        <w:t xml:space="preserve">(EB) </w:t>
      </w:r>
      <w:r w:rsidR="00DF0776">
        <w:t>I-96 to 36th S</w:t>
      </w:r>
      <w:r w:rsidR="00410F44">
        <w:t>treet</w:t>
      </w:r>
      <w:r w:rsidR="00865F71">
        <w:t xml:space="preserve"> (</w:t>
      </w:r>
      <w:r w:rsidR="00C305C8">
        <w:t>S</w:t>
      </w:r>
      <w:r w:rsidR="00865F71">
        <w:t>ite 3)</w:t>
      </w:r>
      <w:r w:rsidR="00410F44">
        <w:t xml:space="preserve">. </w:t>
      </w:r>
      <w:r w:rsidR="001851A7">
        <w:t xml:space="preserve">Site 1 was </w:t>
      </w:r>
      <w:r w:rsidR="004A531D">
        <w:t xml:space="preserve">a </w:t>
      </w:r>
      <w:r w:rsidR="001851A7">
        <w:t xml:space="preserve">freeway-to-freeway </w:t>
      </w:r>
      <w:r w:rsidR="00C305C8">
        <w:t xml:space="preserve">interchange ramp </w:t>
      </w:r>
      <w:r w:rsidR="001851A7">
        <w:t xml:space="preserve">and </w:t>
      </w:r>
      <w:r w:rsidR="004A531D">
        <w:t xml:space="preserve">the </w:t>
      </w:r>
      <w:r w:rsidR="001851A7">
        <w:t xml:space="preserve">other two were </w:t>
      </w:r>
      <w:r w:rsidR="00DF0776">
        <w:t xml:space="preserve">exit </w:t>
      </w:r>
      <w:r w:rsidR="00C305C8">
        <w:t>ramps at service interchanges</w:t>
      </w:r>
      <w:r w:rsidR="001851A7">
        <w:t xml:space="preserve">. </w:t>
      </w:r>
      <w:r w:rsidR="004A531D">
        <w:t>Detailed information on</w:t>
      </w:r>
      <w:r w:rsidR="00410F44">
        <w:t xml:space="preserve"> the</w:t>
      </w:r>
      <w:r w:rsidR="00C305C8">
        <w:t xml:space="preserve"> three study s</w:t>
      </w:r>
      <w:r w:rsidR="004A531D">
        <w:t>ites is</w:t>
      </w:r>
      <w:r w:rsidR="00410F44">
        <w:t xml:space="preserve"> provided in Table 1. A </w:t>
      </w:r>
      <w:r w:rsidR="001729E2">
        <w:t xml:space="preserve">typical </w:t>
      </w:r>
      <w:r w:rsidR="00410F44">
        <w:t>plan view of the existing signage layout, DSFS location, and dat</w:t>
      </w:r>
      <w:r w:rsidR="002F6DD3">
        <w:t xml:space="preserve">a collection camera locations </w:t>
      </w:r>
      <w:r w:rsidR="00C305C8">
        <w:t>for each of the three sites</w:t>
      </w:r>
      <w:r w:rsidR="00310FE1">
        <w:t xml:space="preserve"> </w:t>
      </w:r>
      <w:r w:rsidR="00DF0776">
        <w:t>is</w:t>
      </w:r>
      <w:r w:rsidR="002F6DD3">
        <w:t xml:space="preserve"> provided in Figure</w:t>
      </w:r>
      <w:r w:rsidR="00410F44">
        <w:t xml:space="preserve"> 2. </w:t>
      </w:r>
      <w:r w:rsidR="00C305C8">
        <w:t xml:space="preserve"> </w:t>
      </w:r>
      <w:r w:rsidR="00410F44">
        <w:t xml:space="preserve">Each of the sites </w:t>
      </w:r>
      <w:r w:rsidR="00C305C8">
        <w:t xml:space="preserve">possessed MUTCD compliant warning </w:t>
      </w:r>
      <w:proofErr w:type="gramStart"/>
      <w:r w:rsidR="00410F44">
        <w:t>signag</w:t>
      </w:r>
      <w:r w:rsidR="009471B5">
        <w:t>e</w:t>
      </w:r>
      <w:r w:rsidR="00C305C8">
        <w:t xml:space="preserve">, </w:t>
      </w:r>
      <w:r w:rsidR="00410F44">
        <w:t>and</w:t>
      </w:r>
      <w:proofErr w:type="gramEnd"/>
      <w:r w:rsidR="00410F44">
        <w:t xml:space="preserve"> </w:t>
      </w:r>
      <w:r w:rsidR="00C305C8">
        <w:t xml:space="preserve">were considered </w:t>
      </w:r>
      <w:r w:rsidR="00410F44">
        <w:t xml:space="preserve">representative of </w:t>
      </w:r>
      <w:r w:rsidR="00C305C8">
        <w:t xml:space="preserve">freeway exit ramps in Michigan.  </w:t>
      </w:r>
    </w:p>
    <w:p w14:paraId="3C455F14" w14:textId="77777777" w:rsidR="00310FE1" w:rsidRDefault="00310FE1" w:rsidP="006A15DC">
      <w:pPr>
        <w:jc w:val="both"/>
      </w:pPr>
    </w:p>
    <w:p w14:paraId="466DE5E0" w14:textId="4D9990DF" w:rsidR="00410F44" w:rsidRPr="004654CF" w:rsidRDefault="006C3EBE" w:rsidP="004654CF">
      <w:pPr>
        <w:rPr>
          <w:b/>
        </w:rPr>
      </w:pPr>
      <w:r>
        <w:rPr>
          <w:b/>
        </w:rPr>
        <w:t xml:space="preserve">TABLE </w:t>
      </w:r>
      <w:r w:rsidR="00F70B01">
        <w:rPr>
          <w:b/>
        </w:rPr>
        <w:t>1 Site c</w:t>
      </w:r>
      <w:r w:rsidR="00410F44" w:rsidRPr="004654CF">
        <w:rPr>
          <w:b/>
        </w:rPr>
        <w:t>haracteristics</w:t>
      </w:r>
      <w:r w:rsidR="00F70B01">
        <w:rPr>
          <w:b/>
        </w:rPr>
        <w:t xml:space="preserve"> and DSFS </w:t>
      </w:r>
      <w:r>
        <w:rPr>
          <w:b/>
        </w:rPr>
        <w:t>test conditions</w:t>
      </w:r>
    </w:p>
    <w:tbl>
      <w:tblPr>
        <w:tblStyle w:val="TableGrid"/>
        <w:tblW w:w="9445" w:type="dxa"/>
        <w:tblBorders>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535"/>
        <w:gridCol w:w="1265"/>
        <w:gridCol w:w="2160"/>
        <w:gridCol w:w="1350"/>
        <w:gridCol w:w="2695"/>
        <w:gridCol w:w="1440"/>
      </w:tblGrid>
      <w:tr w:rsidR="00770BAC" w:rsidRPr="006A15DC" w14:paraId="4EA6BA85" w14:textId="77777777" w:rsidTr="00626153">
        <w:tc>
          <w:tcPr>
            <w:tcW w:w="535" w:type="dxa"/>
            <w:tcBorders>
              <w:bottom w:val="single" w:sz="4" w:space="0" w:color="auto"/>
            </w:tcBorders>
          </w:tcPr>
          <w:p w14:paraId="01189D91" w14:textId="77777777" w:rsidR="009B7AD2" w:rsidRPr="006A15DC" w:rsidRDefault="009B7AD2" w:rsidP="00410F44">
            <w:pPr>
              <w:spacing w:line="240" w:lineRule="auto"/>
              <w:contextualSpacing/>
              <w:rPr>
                <w:b/>
                <w:sz w:val="20"/>
                <w:szCs w:val="20"/>
              </w:rPr>
            </w:pPr>
            <w:r w:rsidRPr="006A15DC">
              <w:rPr>
                <w:b/>
                <w:sz w:val="20"/>
                <w:szCs w:val="20"/>
              </w:rPr>
              <w:t>No</w:t>
            </w:r>
          </w:p>
        </w:tc>
        <w:tc>
          <w:tcPr>
            <w:tcW w:w="1265" w:type="dxa"/>
            <w:tcBorders>
              <w:bottom w:val="single" w:sz="4" w:space="0" w:color="auto"/>
            </w:tcBorders>
          </w:tcPr>
          <w:p w14:paraId="28617954" w14:textId="1EF9EAFC" w:rsidR="009B7AD2" w:rsidRPr="006A15DC" w:rsidRDefault="00626153" w:rsidP="007A5823">
            <w:pPr>
              <w:spacing w:line="240" w:lineRule="auto"/>
              <w:contextualSpacing/>
              <w:jc w:val="left"/>
              <w:rPr>
                <w:b/>
                <w:sz w:val="20"/>
                <w:szCs w:val="20"/>
              </w:rPr>
            </w:pPr>
            <w:r>
              <w:rPr>
                <w:b/>
                <w:sz w:val="20"/>
                <w:szCs w:val="20"/>
              </w:rPr>
              <w:t>Location</w:t>
            </w:r>
          </w:p>
        </w:tc>
        <w:tc>
          <w:tcPr>
            <w:tcW w:w="2160" w:type="dxa"/>
            <w:tcBorders>
              <w:bottom w:val="single" w:sz="4" w:space="0" w:color="auto"/>
            </w:tcBorders>
          </w:tcPr>
          <w:p w14:paraId="3E784117" w14:textId="05BEED14" w:rsidR="009B7AD2" w:rsidRPr="006A15DC" w:rsidRDefault="00626153" w:rsidP="007A5823">
            <w:pPr>
              <w:spacing w:line="240" w:lineRule="auto"/>
              <w:contextualSpacing/>
              <w:jc w:val="left"/>
              <w:rPr>
                <w:b/>
                <w:sz w:val="20"/>
                <w:szCs w:val="20"/>
              </w:rPr>
            </w:pPr>
            <w:r>
              <w:rPr>
                <w:b/>
                <w:sz w:val="20"/>
                <w:szCs w:val="20"/>
              </w:rPr>
              <w:t>Mainline Speed Limit/Ramp Advisory Speed (mph)</w:t>
            </w:r>
          </w:p>
        </w:tc>
        <w:tc>
          <w:tcPr>
            <w:tcW w:w="1350" w:type="dxa"/>
            <w:tcBorders>
              <w:bottom w:val="single" w:sz="4" w:space="0" w:color="auto"/>
            </w:tcBorders>
          </w:tcPr>
          <w:p w14:paraId="2665EFD4" w14:textId="213B8A67" w:rsidR="009B7AD2" w:rsidRPr="006A15DC" w:rsidRDefault="00626153" w:rsidP="00626153">
            <w:pPr>
              <w:spacing w:line="240" w:lineRule="auto"/>
              <w:contextualSpacing/>
              <w:jc w:val="left"/>
              <w:rPr>
                <w:b/>
                <w:sz w:val="20"/>
                <w:szCs w:val="20"/>
              </w:rPr>
            </w:pPr>
            <w:r>
              <w:rPr>
                <w:b/>
                <w:sz w:val="20"/>
                <w:szCs w:val="20"/>
              </w:rPr>
              <w:t>Interchange Type</w:t>
            </w:r>
          </w:p>
        </w:tc>
        <w:tc>
          <w:tcPr>
            <w:tcW w:w="2695" w:type="dxa"/>
            <w:tcBorders>
              <w:bottom w:val="single" w:sz="4" w:space="0" w:color="auto"/>
            </w:tcBorders>
          </w:tcPr>
          <w:p w14:paraId="7BB30B85" w14:textId="654E4522" w:rsidR="009B7AD2" w:rsidRPr="006A15DC" w:rsidRDefault="00625BE1" w:rsidP="00625BE1">
            <w:pPr>
              <w:spacing w:line="240" w:lineRule="auto"/>
              <w:contextualSpacing/>
              <w:jc w:val="left"/>
              <w:rPr>
                <w:b/>
                <w:sz w:val="20"/>
                <w:szCs w:val="20"/>
              </w:rPr>
            </w:pPr>
            <w:r>
              <w:rPr>
                <w:b/>
                <w:sz w:val="20"/>
                <w:szCs w:val="20"/>
              </w:rPr>
              <w:t xml:space="preserve">Feedback </w:t>
            </w:r>
            <w:r w:rsidR="00397EA0" w:rsidRPr="006A15DC">
              <w:rPr>
                <w:b/>
                <w:sz w:val="20"/>
                <w:szCs w:val="20"/>
              </w:rPr>
              <w:t>Message</w:t>
            </w:r>
          </w:p>
        </w:tc>
        <w:tc>
          <w:tcPr>
            <w:tcW w:w="1440" w:type="dxa"/>
            <w:tcBorders>
              <w:bottom w:val="single" w:sz="4" w:space="0" w:color="auto"/>
            </w:tcBorders>
          </w:tcPr>
          <w:p w14:paraId="2FAE595B" w14:textId="518F2609" w:rsidR="009B7AD2" w:rsidRPr="006A15DC" w:rsidRDefault="009B7AD2" w:rsidP="007A5823">
            <w:pPr>
              <w:spacing w:line="240" w:lineRule="auto"/>
              <w:contextualSpacing/>
              <w:jc w:val="left"/>
              <w:rPr>
                <w:b/>
                <w:sz w:val="20"/>
                <w:szCs w:val="20"/>
              </w:rPr>
            </w:pPr>
            <w:r w:rsidRPr="006A15DC">
              <w:rPr>
                <w:b/>
                <w:sz w:val="20"/>
                <w:szCs w:val="20"/>
              </w:rPr>
              <w:t>DSFS Location</w:t>
            </w:r>
          </w:p>
        </w:tc>
      </w:tr>
      <w:tr w:rsidR="00770BAC" w:rsidRPr="006A15DC" w14:paraId="6467374E" w14:textId="77777777" w:rsidTr="00626153">
        <w:tc>
          <w:tcPr>
            <w:tcW w:w="535" w:type="dxa"/>
            <w:tcBorders>
              <w:top w:val="single" w:sz="4" w:space="0" w:color="auto"/>
              <w:bottom w:val="single" w:sz="4" w:space="0" w:color="auto"/>
            </w:tcBorders>
          </w:tcPr>
          <w:p w14:paraId="73111872" w14:textId="41BD6D11" w:rsidR="009B7AD2" w:rsidRPr="006A15DC" w:rsidRDefault="009B7AD2" w:rsidP="00410F44">
            <w:pPr>
              <w:spacing w:line="240" w:lineRule="auto"/>
              <w:contextualSpacing/>
              <w:rPr>
                <w:sz w:val="20"/>
                <w:szCs w:val="20"/>
              </w:rPr>
            </w:pPr>
            <w:r w:rsidRPr="006A15DC">
              <w:rPr>
                <w:sz w:val="20"/>
                <w:szCs w:val="20"/>
              </w:rPr>
              <w:t>1</w:t>
            </w:r>
          </w:p>
        </w:tc>
        <w:tc>
          <w:tcPr>
            <w:tcW w:w="1265" w:type="dxa"/>
            <w:tcBorders>
              <w:top w:val="single" w:sz="4" w:space="0" w:color="auto"/>
              <w:bottom w:val="single" w:sz="4" w:space="0" w:color="auto"/>
            </w:tcBorders>
          </w:tcPr>
          <w:p w14:paraId="71E3B051" w14:textId="132FCF4D" w:rsidR="009B7AD2" w:rsidRPr="006A15DC" w:rsidRDefault="009B7AD2" w:rsidP="007A5823">
            <w:pPr>
              <w:spacing w:line="240" w:lineRule="auto"/>
              <w:contextualSpacing/>
              <w:jc w:val="left"/>
              <w:rPr>
                <w:sz w:val="20"/>
                <w:szCs w:val="20"/>
              </w:rPr>
            </w:pPr>
            <w:r w:rsidRPr="006A15DC">
              <w:rPr>
                <w:sz w:val="20"/>
                <w:szCs w:val="20"/>
              </w:rPr>
              <w:t>WB I-96 to SB I-69</w:t>
            </w:r>
          </w:p>
        </w:tc>
        <w:tc>
          <w:tcPr>
            <w:tcW w:w="2160" w:type="dxa"/>
            <w:tcBorders>
              <w:top w:val="single" w:sz="4" w:space="0" w:color="auto"/>
              <w:bottom w:val="single" w:sz="4" w:space="0" w:color="auto"/>
            </w:tcBorders>
          </w:tcPr>
          <w:p w14:paraId="46F00AA3" w14:textId="1C9C5D56" w:rsidR="009B7AD2" w:rsidRPr="006A15DC" w:rsidRDefault="009B7AD2" w:rsidP="007A5823">
            <w:pPr>
              <w:spacing w:line="240" w:lineRule="auto"/>
              <w:contextualSpacing/>
              <w:jc w:val="left"/>
              <w:rPr>
                <w:sz w:val="20"/>
                <w:szCs w:val="20"/>
              </w:rPr>
            </w:pPr>
            <w:r w:rsidRPr="006A15DC">
              <w:rPr>
                <w:sz w:val="20"/>
                <w:szCs w:val="20"/>
              </w:rPr>
              <w:t>70</w:t>
            </w:r>
            <w:r w:rsidR="00626153">
              <w:rPr>
                <w:sz w:val="20"/>
                <w:szCs w:val="20"/>
              </w:rPr>
              <w:t>/30</w:t>
            </w:r>
          </w:p>
        </w:tc>
        <w:tc>
          <w:tcPr>
            <w:tcW w:w="1350" w:type="dxa"/>
            <w:tcBorders>
              <w:top w:val="single" w:sz="4" w:space="0" w:color="auto"/>
              <w:bottom w:val="single" w:sz="4" w:space="0" w:color="auto"/>
            </w:tcBorders>
          </w:tcPr>
          <w:p w14:paraId="01D4E8C2" w14:textId="0C182070" w:rsidR="009B7AD2" w:rsidRPr="006A15DC" w:rsidRDefault="00626153" w:rsidP="007A5823">
            <w:pPr>
              <w:spacing w:line="240" w:lineRule="auto"/>
              <w:contextualSpacing/>
              <w:jc w:val="left"/>
              <w:rPr>
                <w:sz w:val="20"/>
                <w:szCs w:val="20"/>
              </w:rPr>
            </w:pPr>
            <w:r>
              <w:rPr>
                <w:sz w:val="20"/>
                <w:szCs w:val="20"/>
              </w:rPr>
              <w:t>System</w:t>
            </w:r>
          </w:p>
        </w:tc>
        <w:tc>
          <w:tcPr>
            <w:tcW w:w="2695" w:type="dxa"/>
            <w:tcBorders>
              <w:top w:val="single" w:sz="4" w:space="0" w:color="auto"/>
              <w:bottom w:val="single" w:sz="4" w:space="0" w:color="auto"/>
            </w:tcBorders>
          </w:tcPr>
          <w:p w14:paraId="5D5196BC" w14:textId="1B9B3FF2" w:rsidR="009B7AD2" w:rsidRPr="006A15DC" w:rsidRDefault="00770BAC" w:rsidP="007A5823">
            <w:pPr>
              <w:spacing w:line="240" w:lineRule="auto"/>
              <w:contextualSpacing/>
              <w:jc w:val="left"/>
              <w:rPr>
                <w:sz w:val="20"/>
                <w:szCs w:val="20"/>
              </w:rPr>
            </w:pPr>
            <w:r w:rsidRPr="006A15DC">
              <w:rPr>
                <w:sz w:val="20"/>
                <w:szCs w:val="20"/>
              </w:rPr>
              <w:t>S</w:t>
            </w:r>
            <w:r w:rsidR="00397EA0" w:rsidRPr="006A15DC">
              <w:rPr>
                <w:sz w:val="20"/>
                <w:szCs w:val="20"/>
              </w:rPr>
              <w:t>peed number with alternating “Slow Down” message and advisory speed panel</w:t>
            </w:r>
          </w:p>
        </w:tc>
        <w:tc>
          <w:tcPr>
            <w:tcW w:w="1440" w:type="dxa"/>
            <w:tcBorders>
              <w:top w:val="single" w:sz="4" w:space="0" w:color="auto"/>
              <w:bottom w:val="single" w:sz="4" w:space="0" w:color="auto"/>
            </w:tcBorders>
          </w:tcPr>
          <w:p w14:paraId="5FF21046" w14:textId="4D9F8B0A" w:rsidR="009B7AD2" w:rsidRPr="006A15DC" w:rsidRDefault="00626153" w:rsidP="007A5823">
            <w:pPr>
              <w:spacing w:line="240" w:lineRule="auto"/>
              <w:contextualSpacing/>
              <w:jc w:val="left"/>
              <w:rPr>
                <w:sz w:val="20"/>
                <w:szCs w:val="20"/>
              </w:rPr>
            </w:pPr>
            <w:r>
              <w:rPr>
                <w:sz w:val="20"/>
                <w:szCs w:val="20"/>
              </w:rPr>
              <w:t>C</w:t>
            </w:r>
            <w:r w:rsidR="009B7AD2" w:rsidRPr="006A15DC">
              <w:rPr>
                <w:sz w:val="20"/>
                <w:szCs w:val="20"/>
              </w:rPr>
              <w:t>urve PC</w:t>
            </w:r>
          </w:p>
        </w:tc>
      </w:tr>
      <w:tr w:rsidR="00770BAC" w:rsidRPr="006A15DC" w14:paraId="1F2CF7A1" w14:textId="77777777" w:rsidTr="00626153">
        <w:tc>
          <w:tcPr>
            <w:tcW w:w="535" w:type="dxa"/>
            <w:tcBorders>
              <w:top w:val="single" w:sz="4" w:space="0" w:color="auto"/>
              <w:bottom w:val="single" w:sz="4" w:space="0" w:color="auto"/>
            </w:tcBorders>
          </w:tcPr>
          <w:p w14:paraId="2BB04F47" w14:textId="05036A0D" w:rsidR="009B7AD2" w:rsidRPr="006A15DC" w:rsidRDefault="009B7AD2" w:rsidP="00410F44">
            <w:pPr>
              <w:spacing w:line="240" w:lineRule="auto"/>
              <w:contextualSpacing/>
              <w:rPr>
                <w:sz w:val="20"/>
                <w:szCs w:val="20"/>
              </w:rPr>
            </w:pPr>
            <w:r w:rsidRPr="006A15DC">
              <w:rPr>
                <w:sz w:val="20"/>
                <w:szCs w:val="20"/>
              </w:rPr>
              <w:t>2</w:t>
            </w:r>
          </w:p>
        </w:tc>
        <w:tc>
          <w:tcPr>
            <w:tcW w:w="1265" w:type="dxa"/>
            <w:tcBorders>
              <w:top w:val="single" w:sz="4" w:space="0" w:color="auto"/>
              <w:bottom w:val="single" w:sz="4" w:space="0" w:color="auto"/>
            </w:tcBorders>
          </w:tcPr>
          <w:p w14:paraId="25DE283E" w14:textId="74A0B53E" w:rsidR="009B7AD2" w:rsidRPr="006A15DC" w:rsidRDefault="009B7AD2" w:rsidP="002E7D0A">
            <w:pPr>
              <w:spacing w:line="240" w:lineRule="auto"/>
              <w:contextualSpacing/>
              <w:jc w:val="left"/>
              <w:rPr>
                <w:sz w:val="20"/>
                <w:szCs w:val="20"/>
              </w:rPr>
            </w:pPr>
            <w:r w:rsidRPr="006A15DC">
              <w:rPr>
                <w:sz w:val="20"/>
                <w:szCs w:val="20"/>
              </w:rPr>
              <w:t>NB US-127 to Round Lake R</w:t>
            </w:r>
            <w:r w:rsidR="002E7D0A">
              <w:rPr>
                <w:sz w:val="20"/>
                <w:szCs w:val="20"/>
              </w:rPr>
              <w:t>d</w:t>
            </w:r>
          </w:p>
        </w:tc>
        <w:tc>
          <w:tcPr>
            <w:tcW w:w="2160" w:type="dxa"/>
            <w:tcBorders>
              <w:top w:val="single" w:sz="4" w:space="0" w:color="auto"/>
              <w:bottom w:val="single" w:sz="4" w:space="0" w:color="auto"/>
            </w:tcBorders>
          </w:tcPr>
          <w:p w14:paraId="56BA9702" w14:textId="0A48331E" w:rsidR="009B7AD2" w:rsidRPr="006A15DC" w:rsidRDefault="009B7AD2" w:rsidP="007A5823">
            <w:pPr>
              <w:spacing w:line="240" w:lineRule="auto"/>
              <w:contextualSpacing/>
              <w:jc w:val="left"/>
              <w:rPr>
                <w:sz w:val="20"/>
                <w:szCs w:val="20"/>
              </w:rPr>
            </w:pPr>
            <w:r w:rsidRPr="006A15DC">
              <w:rPr>
                <w:sz w:val="20"/>
                <w:szCs w:val="20"/>
              </w:rPr>
              <w:t>75</w:t>
            </w:r>
            <w:r w:rsidR="00626153">
              <w:rPr>
                <w:sz w:val="20"/>
                <w:szCs w:val="20"/>
              </w:rPr>
              <w:t>/30</w:t>
            </w:r>
          </w:p>
        </w:tc>
        <w:tc>
          <w:tcPr>
            <w:tcW w:w="1350" w:type="dxa"/>
            <w:tcBorders>
              <w:top w:val="single" w:sz="4" w:space="0" w:color="auto"/>
              <w:bottom w:val="single" w:sz="4" w:space="0" w:color="auto"/>
            </w:tcBorders>
          </w:tcPr>
          <w:p w14:paraId="4F400250" w14:textId="64844140" w:rsidR="009B7AD2" w:rsidRPr="006A15DC" w:rsidRDefault="00626153" w:rsidP="007A5823">
            <w:pPr>
              <w:spacing w:line="240" w:lineRule="auto"/>
              <w:contextualSpacing/>
              <w:jc w:val="left"/>
              <w:rPr>
                <w:sz w:val="20"/>
                <w:szCs w:val="20"/>
              </w:rPr>
            </w:pPr>
            <w:r>
              <w:rPr>
                <w:sz w:val="20"/>
                <w:szCs w:val="20"/>
              </w:rPr>
              <w:t>Service</w:t>
            </w:r>
          </w:p>
        </w:tc>
        <w:tc>
          <w:tcPr>
            <w:tcW w:w="2695" w:type="dxa"/>
            <w:tcBorders>
              <w:top w:val="single" w:sz="4" w:space="0" w:color="auto"/>
              <w:bottom w:val="single" w:sz="4" w:space="0" w:color="auto"/>
            </w:tcBorders>
          </w:tcPr>
          <w:p w14:paraId="7C05D4BC" w14:textId="18043100" w:rsidR="009B7AD2" w:rsidRPr="006A15DC" w:rsidRDefault="00770BAC" w:rsidP="00397EA0">
            <w:pPr>
              <w:spacing w:line="240" w:lineRule="auto"/>
              <w:contextualSpacing/>
              <w:jc w:val="left"/>
              <w:rPr>
                <w:sz w:val="20"/>
                <w:szCs w:val="20"/>
              </w:rPr>
            </w:pPr>
            <w:r w:rsidRPr="006A15DC">
              <w:rPr>
                <w:sz w:val="20"/>
                <w:szCs w:val="20"/>
              </w:rPr>
              <w:t>S</w:t>
            </w:r>
            <w:r w:rsidR="00397EA0" w:rsidRPr="006A15DC">
              <w:rPr>
                <w:sz w:val="20"/>
                <w:szCs w:val="20"/>
              </w:rPr>
              <w:t xml:space="preserve">peed number with alternating “Slow Down” message </w:t>
            </w:r>
          </w:p>
        </w:tc>
        <w:tc>
          <w:tcPr>
            <w:tcW w:w="1440" w:type="dxa"/>
            <w:tcBorders>
              <w:top w:val="single" w:sz="4" w:space="0" w:color="auto"/>
              <w:bottom w:val="single" w:sz="4" w:space="0" w:color="auto"/>
            </w:tcBorders>
          </w:tcPr>
          <w:p w14:paraId="65A5A80D" w14:textId="200EE3D8" w:rsidR="009B7AD2" w:rsidRPr="006A15DC" w:rsidRDefault="00626153" w:rsidP="007A5823">
            <w:pPr>
              <w:spacing w:line="240" w:lineRule="auto"/>
              <w:contextualSpacing/>
              <w:jc w:val="left"/>
              <w:rPr>
                <w:sz w:val="20"/>
                <w:szCs w:val="20"/>
              </w:rPr>
            </w:pPr>
            <w:r>
              <w:rPr>
                <w:sz w:val="20"/>
                <w:szCs w:val="20"/>
              </w:rPr>
              <w:t>C</w:t>
            </w:r>
            <w:r w:rsidR="009B7AD2" w:rsidRPr="006A15DC">
              <w:rPr>
                <w:sz w:val="20"/>
                <w:szCs w:val="20"/>
              </w:rPr>
              <w:t>urve PC</w:t>
            </w:r>
          </w:p>
        </w:tc>
      </w:tr>
      <w:tr w:rsidR="00770BAC" w:rsidRPr="006A15DC" w14:paraId="31E97EE2" w14:textId="77777777" w:rsidTr="00626153">
        <w:trPr>
          <w:trHeight w:val="189"/>
        </w:trPr>
        <w:tc>
          <w:tcPr>
            <w:tcW w:w="535" w:type="dxa"/>
            <w:tcBorders>
              <w:top w:val="single" w:sz="4" w:space="0" w:color="auto"/>
            </w:tcBorders>
          </w:tcPr>
          <w:p w14:paraId="20B1EB8C" w14:textId="6F6B73E6" w:rsidR="009B7AD2" w:rsidRPr="006A15DC" w:rsidRDefault="009B7AD2" w:rsidP="00410F44">
            <w:pPr>
              <w:spacing w:line="240" w:lineRule="auto"/>
              <w:contextualSpacing/>
              <w:rPr>
                <w:sz w:val="20"/>
                <w:szCs w:val="20"/>
              </w:rPr>
            </w:pPr>
            <w:r w:rsidRPr="006A15DC">
              <w:rPr>
                <w:sz w:val="20"/>
                <w:szCs w:val="20"/>
              </w:rPr>
              <w:t>3</w:t>
            </w:r>
          </w:p>
        </w:tc>
        <w:tc>
          <w:tcPr>
            <w:tcW w:w="1265" w:type="dxa"/>
            <w:tcBorders>
              <w:top w:val="single" w:sz="4" w:space="0" w:color="auto"/>
            </w:tcBorders>
          </w:tcPr>
          <w:p w14:paraId="64A610C8" w14:textId="2E8C5CC6" w:rsidR="009B7AD2" w:rsidRPr="006A15DC" w:rsidRDefault="009B7AD2" w:rsidP="007A5823">
            <w:pPr>
              <w:spacing w:line="240" w:lineRule="auto"/>
              <w:contextualSpacing/>
              <w:jc w:val="left"/>
              <w:rPr>
                <w:sz w:val="20"/>
                <w:szCs w:val="20"/>
              </w:rPr>
            </w:pPr>
            <w:r w:rsidRPr="006A15DC">
              <w:rPr>
                <w:sz w:val="20"/>
                <w:szCs w:val="20"/>
              </w:rPr>
              <w:t>EB I-96 to 36</w:t>
            </w:r>
            <w:r w:rsidRPr="006A15DC">
              <w:rPr>
                <w:sz w:val="20"/>
                <w:szCs w:val="20"/>
                <w:vertAlign w:val="superscript"/>
              </w:rPr>
              <w:t>th</w:t>
            </w:r>
            <w:r w:rsidR="002E7D0A">
              <w:rPr>
                <w:sz w:val="20"/>
                <w:szCs w:val="20"/>
              </w:rPr>
              <w:t xml:space="preserve"> S</w:t>
            </w:r>
            <w:r w:rsidRPr="006A15DC">
              <w:rPr>
                <w:sz w:val="20"/>
                <w:szCs w:val="20"/>
              </w:rPr>
              <w:t>t</w:t>
            </w:r>
          </w:p>
        </w:tc>
        <w:tc>
          <w:tcPr>
            <w:tcW w:w="2160" w:type="dxa"/>
            <w:tcBorders>
              <w:top w:val="single" w:sz="4" w:space="0" w:color="auto"/>
            </w:tcBorders>
          </w:tcPr>
          <w:p w14:paraId="51DEA7F7" w14:textId="4E6E4471" w:rsidR="009B7AD2" w:rsidRPr="006A15DC" w:rsidRDefault="009B7AD2" w:rsidP="007A5823">
            <w:pPr>
              <w:spacing w:line="240" w:lineRule="auto"/>
              <w:contextualSpacing/>
              <w:jc w:val="left"/>
              <w:rPr>
                <w:sz w:val="20"/>
                <w:szCs w:val="20"/>
              </w:rPr>
            </w:pPr>
            <w:r w:rsidRPr="006A15DC">
              <w:rPr>
                <w:sz w:val="20"/>
                <w:szCs w:val="20"/>
              </w:rPr>
              <w:t>70</w:t>
            </w:r>
            <w:r w:rsidR="00626153">
              <w:rPr>
                <w:sz w:val="20"/>
                <w:szCs w:val="20"/>
              </w:rPr>
              <w:t>/20</w:t>
            </w:r>
          </w:p>
        </w:tc>
        <w:tc>
          <w:tcPr>
            <w:tcW w:w="1350" w:type="dxa"/>
            <w:tcBorders>
              <w:top w:val="single" w:sz="4" w:space="0" w:color="auto"/>
            </w:tcBorders>
          </w:tcPr>
          <w:p w14:paraId="65DE8A5E" w14:textId="1321DEB4" w:rsidR="009B7AD2" w:rsidRPr="006A15DC" w:rsidRDefault="00626153" w:rsidP="007A5823">
            <w:pPr>
              <w:spacing w:line="240" w:lineRule="auto"/>
              <w:contextualSpacing/>
              <w:jc w:val="left"/>
              <w:rPr>
                <w:sz w:val="20"/>
                <w:szCs w:val="20"/>
              </w:rPr>
            </w:pPr>
            <w:r>
              <w:rPr>
                <w:sz w:val="20"/>
                <w:szCs w:val="20"/>
              </w:rPr>
              <w:t>Service</w:t>
            </w:r>
          </w:p>
        </w:tc>
        <w:tc>
          <w:tcPr>
            <w:tcW w:w="2695" w:type="dxa"/>
            <w:tcBorders>
              <w:top w:val="single" w:sz="4" w:space="0" w:color="auto"/>
            </w:tcBorders>
          </w:tcPr>
          <w:p w14:paraId="6FA610F7" w14:textId="0C8E7481" w:rsidR="009B7AD2" w:rsidRPr="006A15DC" w:rsidRDefault="00770BAC" w:rsidP="00397EA0">
            <w:pPr>
              <w:spacing w:line="240" w:lineRule="auto"/>
              <w:contextualSpacing/>
              <w:jc w:val="left"/>
              <w:rPr>
                <w:sz w:val="20"/>
                <w:szCs w:val="20"/>
              </w:rPr>
            </w:pPr>
            <w:r w:rsidRPr="006A15DC">
              <w:rPr>
                <w:sz w:val="20"/>
                <w:szCs w:val="20"/>
              </w:rPr>
              <w:t>S</w:t>
            </w:r>
            <w:r w:rsidR="00397EA0" w:rsidRPr="006A15DC">
              <w:rPr>
                <w:sz w:val="20"/>
                <w:szCs w:val="20"/>
              </w:rPr>
              <w:t xml:space="preserve">peed number with alternating “Slow Down” message </w:t>
            </w:r>
          </w:p>
        </w:tc>
        <w:tc>
          <w:tcPr>
            <w:tcW w:w="1440" w:type="dxa"/>
            <w:tcBorders>
              <w:top w:val="single" w:sz="4" w:space="0" w:color="auto"/>
            </w:tcBorders>
          </w:tcPr>
          <w:p w14:paraId="256F179C" w14:textId="738EE175" w:rsidR="009B7AD2" w:rsidRPr="006A15DC" w:rsidRDefault="009B7AD2" w:rsidP="007A5823">
            <w:pPr>
              <w:spacing w:line="240" w:lineRule="auto"/>
              <w:contextualSpacing/>
              <w:jc w:val="left"/>
              <w:rPr>
                <w:sz w:val="20"/>
                <w:szCs w:val="20"/>
              </w:rPr>
            </w:pPr>
            <w:r w:rsidRPr="006A15DC">
              <w:rPr>
                <w:sz w:val="20"/>
                <w:szCs w:val="20"/>
              </w:rPr>
              <w:t>350 feet upstream of curve PC</w:t>
            </w:r>
          </w:p>
        </w:tc>
      </w:tr>
    </w:tbl>
    <w:p w14:paraId="131955B8" w14:textId="1E91BB80" w:rsidR="00410F44" w:rsidRDefault="00626153" w:rsidP="00865F71">
      <w:pPr>
        <w:rPr>
          <w:sz w:val="20"/>
          <w:szCs w:val="20"/>
        </w:rPr>
      </w:pPr>
      <w:r>
        <w:rPr>
          <w:sz w:val="20"/>
          <w:szCs w:val="20"/>
        </w:rPr>
        <w:t>Note: PC =</w:t>
      </w:r>
      <w:r w:rsidR="00865F71">
        <w:rPr>
          <w:sz w:val="20"/>
          <w:szCs w:val="20"/>
        </w:rPr>
        <w:t xml:space="preserve"> point of curvature </w:t>
      </w:r>
    </w:p>
    <w:p w14:paraId="6FF26619" w14:textId="58FAB4A3" w:rsidR="009F2943" w:rsidRDefault="009F2943" w:rsidP="00865F71">
      <w:pPr>
        <w:rPr>
          <w:sz w:val="20"/>
          <w:szCs w:val="20"/>
        </w:rPr>
      </w:pPr>
      <w:r>
        <w:rPr>
          <w:noProof/>
        </w:rPr>
        <w:lastRenderedPageBreak/>
        <w:drawing>
          <wp:anchor distT="0" distB="0" distL="114300" distR="114300" simplePos="0" relativeHeight="251708416" behindDoc="0" locked="0" layoutInCell="1" allowOverlap="1" wp14:anchorId="1EE8E96C" wp14:editId="4B8D479C">
            <wp:simplePos x="0" y="0"/>
            <wp:positionH relativeFrom="column">
              <wp:posOffset>3267075</wp:posOffset>
            </wp:positionH>
            <wp:positionV relativeFrom="paragraph">
              <wp:posOffset>179070</wp:posOffset>
            </wp:positionV>
            <wp:extent cx="2630944" cy="3238500"/>
            <wp:effectExtent l="0" t="0" r="0" b="0"/>
            <wp:wrapNone/>
            <wp:docPr id="6" name="Picture 6" descr="A picture containing sitting, sign, display, par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FS CURVE SETUPS-NB127-Round Lk Rd.jpg"/>
                    <pic:cNvPicPr/>
                  </pic:nvPicPr>
                  <pic:blipFill rotWithShape="1">
                    <a:blip r:embed="rId17"/>
                    <a:srcRect t="4762" r="2980" b="3002"/>
                    <a:stretch/>
                  </pic:blipFill>
                  <pic:spPr bwMode="auto">
                    <a:xfrm>
                      <a:off x="0" y="0"/>
                      <a:ext cx="2632792" cy="3240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2943">
        <w:rPr>
          <w:noProof/>
          <w:sz w:val="20"/>
          <w:szCs w:val="20"/>
        </w:rPr>
        <w:drawing>
          <wp:inline distT="0" distB="0" distL="0" distR="0" wp14:anchorId="20AE2FAD" wp14:editId="336563A4">
            <wp:extent cx="3171825" cy="3776639"/>
            <wp:effectExtent l="0" t="0" r="0" b="0"/>
            <wp:docPr id="12300" name="Picture 12300" descr="R:\TRB 2021\DSFS-2\Site Photos\DSFS CURVE SETUPS-WB96-SB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TRB 2021\DSFS-2\Site Photos\DSFS CURVE SETUPS-WB96-SB69.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3206" t="11258" r="14281" b="12895"/>
                    <a:stretch/>
                  </pic:blipFill>
                  <pic:spPr bwMode="auto">
                    <a:xfrm>
                      <a:off x="0" y="0"/>
                      <a:ext cx="3184511" cy="3791744"/>
                    </a:xfrm>
                    <a:prstGeom prst="rect">
                      <a:avLst/>
                    </a:prstGeom>
                    <a:noFill/>
                    <a:ln>
                      <a:noFill/>
                    </a:ln>
                    <a:extLst>
                      <a:ext uri="{53640926-AAD7-44D8-BBD7-CCE9431645EC}">
                        <a14:shadowObscured xmlns:a14="http://schemas.microsoft.com/office/drawing/2010/main"/>
                      </a:ext>
                    </a:extLst>
                  </pic:spPr>
                </pic:pic>
              </a:graphicData>
            </a:graphic>
          </wp:inline>
        </w:drawing>
      </w:r>
    </w:p>
    <w:p w14:paraId="1EA31EE2" w14:textId="11D08DC7" w:rsidR="009F2943" w:rsidRDefault="009F2943" w:rsidP="009F2943">
      <w:pPr>
        <w:pStyle w:val="ListParagraph"/>
        <w:numPr>
          <w:ilvl w:val="0"/>
          <w:numId w:val="12"/>
        </w:numPr>
        <w:ind w:left="1350"/>
        <w:rPr>
          <w:rFonts w:ascii="Times New Roman" w:hAnsi="Times New Roman" w:cs="Times New Roman"/>
          <w:b/>
        </w:rPr>
      </w:pPr>
      <w:r w:rsidRPr="009F2943">
        <w:rPr>
          <w:rFonts w:ascii="Times New Roman" w:hAnsi="Times New Roman" w:cs="Times New Roman"/>
          <w:b/>
        </w:rPr>
        <w:t>Site 1.  WB I-96 to SB I-</w:t>
      </w:r>
      <w:proofErr w:type="gramStart"/>
      <w:r w:rsidRPr="009F2943">
        <w:rPr>
          <w:rFonts w:ascii="Times New Roman" w:hAnsi="Times New Roman" w:cs="Times New Roman"/>
          <w:b/>
        </w:rPr>
        <w:t xml:space="preserve">69  </w:t>
      </w:r>
      <w:r w:rsidRPr="009F2943">
        <w:rPr>
          <w:rFonts w:ascii="Times New Roman" w:hAnsi="Times New Roman" w:cs="Times New Roman"/>
          <w:b/>
        </w:rPr>
        <w:tab/>
      </w:r>
      <w:proofErr w:type="gramEnd"/>
      <w:r>
        <w:rPr>
          <w:rFonts w:ascii="Times New Roman" w:hAnsi="Times New Roman" w:cs="Times New Roman"/>
          <w:b/>
        </w:rPr>
        <w:t xml:space="preserve">  </w:t>
      </w:r>
      <w:r w:rsidRPr="009F2943">
        <w:rPr>
          <w:rFonts w:ascii="Times New Roman" w:hAnsi="Times New Roman" w:cs="Times New Roman"/>
          <w:b/>
        </w:rPr>
        <w:tab/>
      </w:r>
      <w:r>
        <w:rPr>
          <w:rFonts w:ascii="Times New Roman" w:hAnsi="Times New Roman" w:cs="Times New Roman"/>
          <w:b/>
        </w:rPr>
        <w:t xml:space="preserve">         </w:t>
      </w:r>
      <w:r w:rsidRPr="009F2943">
        <w:rPr>
          <w:rFonts w:ascii="Times New Roman" w:hAnsi="Times New Roman" w:cs="Times New Roman"/>
          <w:b/>
        </w:rPr>
        <w:t>b.</w:t>
      </w:r>
      <w:r>
        <w:rPr>
          <w:rFonts w:ascii="Times New Roman" w:hAnsi="Times New Roman" w:cs="Times New Roman"/>
          <w:b/>
        </w:rPr>
        <w:t xml:space="preserve"> </w:t>
      </w:r>
      <w:r w:rsidRPr="009F2943">
        <w:rPr>
          <w:rFonts w:ascii="Times New Roman" w:hAnsi="Times New Roman" w:cs="Times New Roman"/>
          <w:b/>
        </w:rPr>
        <w:t>Site 2. NB US-127 to Round Lake Rd</w:t>
      </w:r>
    </w:p>
    <w:p w14:paraId="08DBBF4C" w14:textId="77777777" w:rsidR="007577EA" w:rsidRPr="007577EA" w:rsidRDefault="007577EA" w:rsidP="007577EA">
      <w:pPr>
        <w:pStyle w:val="ListParagraph"/>
        <w:ind w:left="1350"/>
        <w:rPr>
          <w:rFonts w:ascii="Times New Roman" w:hAnsi="Times New Roman" w:cs="Times New Roman"/>
          <w:b/>
          <w:sz w:val="12"/>
          <w:szCs w:val="12"/>
        </w:rPr>
      </w:pPr>
    </w:p>
    <w:p w14:paraId="01541802" w14:textId="67D928DD" w:rsidR="009F2943" w:rsidRDefault="007577EA" w:rsidP="009F2943">
      <w:pPr>
        <w:pStyle w:val="ListParagraph"/>
        <w:rPr>
          <w:sz w:val="20"/>
          <w:szCs w:val="20"/>
        </w:rPr>
      </w:pPr>
      <w:r w:rsidRPr="007577EA">
        <w:rPr>
          <w:noProof/>
          <w:sz w:val="20"/>
          <w:szCs w:val="20"/>
        </w:rPr>
        <w:drawing>
          <wp:inline distT="0" distB="0" distL="0" distR="0" wp14:anchorId="3C73BC07" wp14:editId="1599E575">
            <wp:extent cx="2824310" cy="3514725"/>
            <wp:effectExtent l="0" t="0" r="0" b="0"/>
            <wp:docPr id="12301" name="Picture 12301" descr="R:\TRB 2021\DSFS-2\Site Photos\DSFS CURVE SETUPS-EB96-36th 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TRB 2021\DSFS-2\Site Photos\DSFS CURVE SETUPS-EB96-36th St.jpg"/>
                    <pic:cNvPicPr>
                      <a:picLocks noChangeAspect="1" noChangeArrowheads="1"/>
                    </pic:cNvPicPr>
                  </pic:nvPicPr>
                  <pic:blipFill rotWithShape="1">
                    <a:blip r:embed="rId19">
                      <a:extLst>
                        <a:ext uri="{28A0092B-C50C-407E-A947-70E740481C1C}">
                          <a14:useLocalDpi xmlns:a14="http://schemas.microsoft.com/office/drawing/2010/main" val="0"/>
                        </a:ext>
                      </a:extLst>
                    </a:blip>
                    <a:srcRect b="3837"/>
                    <a:stretch/>
                  </pic:blipFill>
                  <pic:spPr bwMode="auto">
                    <a:xfrm>
                      <a:off x="0" y="0"/>
                      <a:ext cx="2830029" cy="3521842"/>
                    </a:xfrm>
                    <a:prstGeom prst="rect">
                      <a:avLst/>
                    </a:prstGeom>
                    <a:noFill/>
                    <a:ln>
                      <a:noFill/>
                    </a:ln>
                    <a:extLst>
                      <a:ext uri="{53640926-AAD7-44D8-BBD7-CCE9431645EC}">
                        <a14:shadowObscured xmlns:a14="http://schemas.microsoft.com/office/drawing/2010/main"/>
                      </a:ext>
                    </a:extLst>
                  </pic:spPr>
                </pic:pic>
              </a:graphicData>
            </a:graphic>
          </wp:inline>
        </w:drawing>
      </w:r>
    </w:p>
    <w:p w14:paraId="0FE1B1D0" w14:textId="28C4D23A" w:rsidR="009F2943" w:rsidRPr="007577EA" w:rsidRDefault="009F2943" w:rsidP="007577EA">
      <w:pPr>
        <w:pStyle w:val="ListParagraph"/>
        <w:numPr>
          <w:ilvl w:val="0"/>
          <w:numId w:val="13"/>
        </w:numPr>
        <w:rPr>
          <w:rFonts w:ascii="Times New Roman" w:hAnsi="Times New Roman" w:cs="Times New Roman"/>
          <w:b/>
        </w:rPr>
      </w:pPr>
      <w:r w:rsidRPr="007577EA">
        <w:rPr>
          <w:rFonts w:ascii="Times New Roman" w:hAnsi="Times New Roman" w:cs="Times New Roman"/>
          <w:b/>
        </w:rPr>
        <w:t>EB I-96 to 36</w:t>
      </w:r>
      <w:r w:rsidRPr="007577EA">
        <w:rPr>
          <w:rFonts w:ascii="Times New Roman" w:hAnsi="Times New Roman" w:cs="Times New Roman"/>
          <w:b/>
          <w:vertAlign w:val="superscript"/>
        </w:rPr>
        <w:t>th</w:t>
      </w:r>
      <w:r w:rsidRPr="007577EA">
        <w:rPr>
          <w:rFonts w:ascii="Times New Roman" w:hAnsi="Times New Roman" w:cs="Times New Roman"/>
          <w:b/>
        </w:rPr>
        <w:t xml:space="preserve"> Street</w:t>
      </w:r>
    </w:p>
    <w:p w14:paraId="506C2EA3" w14:textId="47F1BD52" w:rsidR="00B54117" w:rsidRPr="006A15DC" w:rsidRDefault="00453816" w:rsidP="006A15DC">
      <w:r w:rsidRPr="007577EA">
        <w:rPr>
          <w:b/>
          <w:bCs/>
        </w:rPr>
        <w:t xml:space="preserve">FIGURE </w:t>
      </w:r>
      <w:proofErr w:type="gramStart"/>
      <w:r w:rsidR="001729E2" w:rsidRPr="007577EA">
        <w:rPr>
          <w:b/>
          <w:bCs/>
        </w:rPr>
        <w:t>2</w:t>
      </w:r>
      <w:r w:rsidR="003C6ADE" w:rsidRPr="007577EA">
        <w:rPr>
          <w:b/>
          <w:bCs/>
        </w:rPr>
        <w:t xml:space="preserve"> </w:t>
      </w:r>
      <w:r w:rsidRPr="007577EA">
        <w:rPr>
          <w:b/>
          <w:bCs/>
        </w:rPr>
        <w:t xml:space="preserve"> Freeway</w:t>
      </w:r>
      <w:proofErr w:type="gramEnd"/>
      <w:r w:rsidRPr="007577EA">
        <w:rPr>
          <w:b/>
          <w:bCs/>
        </w:rPr>
        <w:t xml:space="preserve"> exit ramp locations for DSFS </w:t>
      </w:r>
      <w:r w:rsidR="007577EA">
        <w:rPr>
          <w:b/>
          <w:bCs/>
        </w:rPr>
        <w:t xml:space="preserve">field </w:t>
      </w:r>
      <w:r w:rsidRPr="007577EA">
        <w:rPr>
          <w:b/>
          <w:bCs/>
        </w:rPr>
        <w:t>evaluation</w:t>
      </w:r>
      <w:r w:rsidR="00625BE1">
        <w:rPr>
          <w:b/>
          <w:bCs/>
        </w:rPr>
        <w:t>.</w:t>
      </w:r>
    </w:p>
    <w:p w14:paraId="7E03CFA2" w14:textId="791339F9" w:rsidR="00BE1AA1" w:rsidRDefault="00BE1AA1" w:rsidP="00196947">
      <w:pPr>
        <w:pStyle w:val="Heading2"/>
      </w:pPr>
      <w:r w:rsidRPr="00BE1AA1">
        <w:lastRenderedPageBreak/>
        <w:t>Test Conditions</w:t>
      </w:r>
    </w:p>
    <w:p w14:paraId="68B7E09A" w14:textId="17D51C60" w:rsidR="00C17C35" w:rsidRDefault="00705B1B" w:rsidP="00C17C35">
      <w:pPr>
        <w:jc w:val="both"/>
      </w:pPr>
      <w:r>
        <w:t>In addition to testing the general effectivene</w:t>
      </w:r>
      <w:r w:rsidR="00F4703A">
        <w:t>ss of the DSFS</w:t>
      </w:r>
      <w:r>
        <w:t xml:space="preserve"> as a driver behavior measure, it was</w:t>
      </w:r>
      <w:r w:rsidR="00F4703A">
        <w:t xml:space="preserve"> also desirable to assess differences in the sign eff</w:t>
      </w:r>
      <w:r w:rsidR="00626153">
        <w:t xml:space="preserve">ectiveness across various </w:t>
      </w:r>
      <w:r w:rsidR="00F4703A">
        <w:t xml:space="preserve">conditions.  </w:t>
      </w:r>
      <w:r w:rsidR="00626153">
        <w:t xml:space="preserve">One </w:t>
      </w:r>
      <w:r w:rsidR="002E7D0A">
        <w:t>such condition</w:t>
      </w:r>
      <w:r w:rsidR="00626153">
        <w:t xml:space="preserve"> was to vary the DSFS location with respect to the point of curvature between sites</w:t>
      </w:r>
      <w:r w:rsidR="00692065">
        <w:t>.</w:t>
      </w:r>
      <w:r w:rsidR="00626153">
        <w:t xml:space="preserve"> </w:t>
      </w:r>
      <w:r w:rsidR="00C17C35">
        <w:t xml:space="preserve">The DSFS was positioned at the point of curvature (PC) at Sites 1 and 2.  However, the DSFS was positioned 350 upstream of the </w:t>
      </w:r>
      <w:proofErr w:type="gramStart"/>
      <w:r w:rsidR="00C17C35">
        <w:t>curve</w:t>
      </w:r>
      <w:proofErr w:type="gramEnd"/>
      <w:r w:rsidR="00C17C35">
        <w:t xml:space="preserve"> at </w:t>
      </w:r>
      <w:r w:rsidR="00626153">
        <w:t>site 3.</w:t>
      </w:r>
      <w:r w:rsidR="002E7D0A">
        <w:t xml:space="preserve">  Furthermore, Site 1 was a freeway-to-freeway system interchange, while Sites 2 and 3 were service interchanges, which further allowed for assessment of differences in DSFS effective</w:t>
      </w:r>
      <w:r w:rsidR="004A531D">
        <w:t>nes</w:t>
      </w:r>
      <w:r w:rsidR="002E7D0A">
        <w:t xml:space="preserve">s between interchange types.  </w:t>
      </w:r>
      <w:proofErr w:type="gramStart"/>
      <w:r w:rsidR="002E7D0A">
        <w:t>Finally</w:t>
      </w:r>
      <w:proofErr w:type="gramEnd"/>
      <w:r w:rsidR="002E7D0A">
        <w:t xml:space="preserve"> time-of-day and light condition effects were assessed by using a data collection trailer </w:t>
      </w:r>
      <w:r w:rsidR="008C69C4">
        <w:t xml:space="preserve">to measure curve entry speeds </w:t>
      </w:r>
      <w:r w:rsidR="002E7D0A">
        <w:t xml:space="preserve">before and after installation of the DSFS at Site 2.    </w:t>
      </w:r>
    </w:p>
    <w:p w14:paraId="42296D13" w14:textId="6F2995EC" w:rsidR="00372F7A" w:rsidRDefault="00F4703A" w:rsidP="00F74DA1">
      <w:pPr>
        <w:ind w:firstLine="720"/>
        <w:jc w:val="both"/>
      </w:pPr>
      <w:r>
        <w:t xml:space="preserve">One aspect that remained uniform </w:t>
      </w:r>
      <w:r w:rsidR="00C17C35">
        <w:t>between the three locations</w:t>
      </w:r>
      <w:r>
        <w:t xml:space="preserve"> was t</w:t>
      </w:r>
      <w:r w:rsidR="003C6ADE">
        <w:t xml:space="preserve">he </w:t>
      </w:r>
      <w:r w:rsidR="00705B1B">
        <w:t>sign messaging strategy</w:t>
      </w:r>
      <w:r w:rsidR="0031649F">
        <w:t>.</w:t>
      </w:r>
      <w:r>
        <w:t xml:space="preserve"> </w:t>
      </w:r>
      <w:r w:rsidR="0031649F">
        <w:t xml:space="preserve"> </w:t>
      </w:r>
      <w:r w:rsidR="00C17C35">
        <w:t>During all test conditions, t</w:t>
      </w:r>
      <w:r w:rsidR="0079567E">
        <w:t xml:space="preserve">he DSFS </w:t>
      </w:r>
      <w:r>
        <w:t xml:space="preserve">was programmed to </w:t>
      </w:r>
      <w:r w:rsidR="0079567E">
        <w:t xml:space="preserve">display </w:t>
      </w:r>
      <w:r>
        <w:t xml:space="preserve">the </w:t>
      </w:r>
      <w:r w:rsidR="0079567E">
        <w:t>speed</w:t>
      </w:r>
      <w:r>
        <w:t xml:space="preserve"> of vehicles that were approaching below 40 mph, </w:t>
      </w:r>
      <w:r w:rsidR="00372F7A">
        <w:t xml:space="preserve">alternating with a </w:t>
      </w:r>
      <w:r w:rsidR="003C6ADE">
        <w:t>“SLOW DOW</w:t>
      </w:r>
      <w:r w:rsidR="00551CFB">
        <w:t>N” message</w:t>
      </w:r>
      <w:r w:rsidR="00372F7A">
        <w:t xml:space="preserve"> at 0.5 sec intervals for vehicles traveling 40 mph and above.  This messaging strategy followed the current MDOT draft spec</w:t>
      </w:r>
      <w:r w:rsidR="003E1E19">
        <w:t xml:space="preserve">ial provision for DSFS and </w:t>
      </w:r>
      <w:r w:rsidR="003E1E19" w:rsidRPr="003E1E19">
        <w:rPr>
          <w:color w:val="FF0000"/>
        </w:rPr>
        <w:t>was</w:t>
      </w:r>
      <w:r w:rsidR="00372F7A">
        <w:t xml:space="preserve"> found in the initial field study to provide the greatest impact on driver behavior (</w:t>
      </w:r>
      <w:r w:rsidR="009F1ADE">
        <w:rPr>
          <w:i/>
        </w:rPr>
        <w:t>8</w:t>
      </w:r>
      <w:r w:rsidR="00372F7A">
        <w:t>).</w:t>
      </w:r>
      <w:r w:rsidR="00D53D68">
        <w:t xml:space="preserve">  A standard advisory speed panel was also installed with the DSFS at Site 1. </w:t>
      </w:r>
      <w:r w:rsidR="008D2DF7">
        <w:t>However, t</w:t>
      </w:r>
      <w:r w:rsidR="00D53D68">
        <w:t>he use of an advisory speed panel was not found to impact the effectiveness of the DSFS during the initial field study (</w:t>
      </w:r>
      <w:r w:rsidR="009F1ADE">
        <w:rPr>
          <w:i/>
        </w:rPr>
        <w:t>8</w:t>
      </w:r>
      <w:r w:rsidR="00D53D68">
        <w:t xml:space="preserve">).     </w:t>
      </w:r>
      <w:r w:rsidR="00372F7A">
        <w:t xml:space="preserve">  </w:t>
      </w:r>
    </w:p>
    <w:p w14:paraId="2BFDD8ED" w14:textId="77777777" w:rsidR="00453816" w:rsidRDefault="00453816" w:rsidP="00196947">
      <w:pPr>
        <w:pStyle w:val="Heading2"/>
      </w:pPr>
    </w:p>
    <w:p w14:paraId="75135174" w14:textId="2309047C" w:rsidR="007746CD" w:rsidRPr="00E86341" w:rsidRDefault="00C77211" w:rsidP="00196947">
      <w:pPr>
        <w:pStyle w:val="Heading2"/>
      </w:pPr>
      <w:r>
        <w:t xml:space="preserve">Video </w:t>
      </w:r>
      <w:r w:rsidR="00E61AA4">
        <w:t>Data Collection</w:t>
      </w:r>
    </w:p>
    <w:p w14:paraId="4762284A" w14:textId="1F6D46E8" w:rsidR="007446CE" w:rsidRDefault="00822F59" w:rsidP="00D53F7F">
      <w:pPr>
        <w:jc w:val="both"/>
      </w:pPr>
      <w:r w:rsidRPr="001729E2">
        <w:t xml:space="preserve">Data were collected from each study location in two phases: 1) under the existing site conditions without the DSFS </w:t>
      </w:r>
      <w:r w:rsidR="007446CE">
        <w:t>present</w:t>
      </w:r>
      <w:r w:rsidRPr="001729E2">
        <w:t xml:space="preserve"> and 2) after the installation of the DSFS. This data collection was done </w:t>
      </w:r>
      <w:r w:rsidR="007446CE">
        <w:t xml:space="preserve">during </w:t>
      </w:r>
      <w:r w:rsidRPr="001729E2">
        <w:t>clear weathe</w:t>
      </w:r>
      <w:r w:rsidR="000320DA">
        <w:t>r conditions during weekday off-</w:t>
      </w:r>
      <w:r w:rsidRPr="001729E2">
        <w:t xml:space="preserve">peak hours. The existing signage </w:t>
      </w:r>
      <w:r w:rsidR="007446CE">
        <w:t>at</w:t>
      </w:r>
      <w:r w:rsidRPr="001729E2">
        <w:t xml:space="preserve"> the sites were not modified or changed in any way. </w:t>
      </w:r>
      <w:r w:rsidR="007446CE">
        <w:t xml:space="preserve"> </w:t>
      </w:r>
      <w:r w:rsidRPr="001729E2">
        <w:t xml:space="preserve">The sign remained in operation for approximately three weeks </w:t>
      </w:r>
      <w:r w:rsidR="008C69C4">
        <w:t>at each site.  D</w:t>
      </w:r>
      <w:r w:rsidRPr="001729E2">
        <w:t xml:space="preserve">ata collection was </w:t>
      </w:r>
      <w:r w:rsidR="008C69C4">
        <w:t>delayed until</w:t>
      </w:r>
      <w:r w:rsidRPr="001729E2">
        <w:t xml:space="preserve"> </w:t>
      </w:r>
      <w:r w:rsidR="008C69C4">
        <w:t xml:space="preserve">at least seven days after </w:t>
      </w:r>
      <w:r w:rsidR="004A531D">
        <w:t xml:space="preserve">the </w:t>
      </w:r>
      <w:r w:rsidR="008C69C4">
        <w:t xml:space="preserve">DSFS </w:t>
      </w:r>
      <w:r w:rsidRPr="001729E2">
        <w:t>installation</w:t>
      </w:r>
      <w:r w:rsidR="00B344FB">
        <w:t xml:space="preserve"> to mitigate </w:t>
      </w:r>
      <w:r w:rsidR="007446CE">
        <w:t xml:space="preserve">any </w:t>
      </w:r>
      <w:r w:rsidR="00B344FB">
        <w:t>novelty effect</w:t>
      </w:r>
      <w:r w:rsidR="007446CE">
        <w:t xml:space="preserve"> associated with the new device</w:t>
      </w:r>
      <w:r w:rsidRPr="001729E2">
        <w:t>.</w:t>
      </w:r>
      <w:r w:rsidR="008C69C4">
        <w:t xml:space="preserve"> </w:t>
      </w:r>
    </w:p>
    <w:p w14:paraId="683BAA86" w14:textId="6A6B18B6" w:rsidR="00822F59" w:rsidRPr="001729E2" w:rsidRDefault="00822F59" w:rsidP="008C69C4">
      <w:pPr>
        <w:ind w:firstLine="720"/>
        <w:jc w:val="both"/>
      </w:pPr>
      <w:r w:rsidRPr="001729E2">
        <w:t>A series of</w:t>
      </w:r>
      <w:r w:rsidR="008C69C4">
        <w:t xml:space="preserve"> three</w:t>
      </w:r>
      <w:r w:rsidRPr="001729E2">
        <w:t xml:space="preserve"> pole-mounted high definition video cam</w:t>
      </w:r>
      <w:r w:rsidR="008C69C4">
        <w:t xml:space="preserve">eras were installed at various points on the approach to and within </w:t>
      </w:r>
      <w:r w:rsidRPr="001729E2">
        <w:t xml:space="preserve">the curve. The cameras were temporarily attached to </w:t>
      </w:r>
      <w:r w:rsidR="001702BA">
        <w:t xml:space="preserve">the </w:t>
      </w:r>
      <w:r w:rsidRPr="001729E2">
        <w:t>existing roadsi</w:t>
      </w:r>
      <w:r w:rsidR="008C69C4">
        <w:t xml:space="preserve">de signposts, similar to that shown </w:t>
      </w:r>
      <w:r w:rsidR="00F346C0">
        <w:t xml:space="preserve">in Figure </w:t>
      </w:r>
      <w:r w:rsidR="00453816">
        <w:t>3</w:t>
      </w:r>
      <w:r w:rsidRPr="001729E2">
        <w:t>. The cameras were elevated to a height of 15 f</w:t>
      </w:r>
      <w:r w:rsidR="00642200">
        <w:t>ee</w:t>
      </w:r>
      <w:r w:rsidRPr="001729E2">
        <w:t>t and aimed towards a predetermined location on the roadway. Each camera recorded ap</w:t>
      </w:r>
      <w:r w:rsidR="008C69C4">
        <w:t>proximately 3 hours of video during</w:t>
      </w:r>
      <w:r w:rsidRPr="001729E2">
        <w:t xml:space="preserve"> each data collection period</w:t>
      </w:r>
      <w:r w:rsidR="00642200">
        <w:t xml:space="preserve">. </w:t>
      </w:r>
      <w:r w:rsidR="008C69C4">
        <w:t xml:space="preserve">Data were collected across multiple days before and after DSFS installation at each site.  </w:t>
      </w:r>
      <w:r w:rsidR="00642200">
        <w:t>The cameras were installed at</w:t>
      </w:r>
      <w:r w:rsidRPr="001729E2">
        <w:t xml:space="preserve"> the same locations to provide approximately identical views during</w:t>
      </w:r>
      <w:r w:rsidR="008C69C4">
        <w:t xml:space="preserve"> each data collection period.  </w:t>
      </w:r>
      <w:r w:rsidRPr="001729E2">
        <w:t>The three camera setup locations included</w:t>
      </w:r>
      <w:r w:rsidR="001B207C">
        <w:t xml:space="preserve"> the following approximate locations</w:t>
      </w:r>
      <w:r w:rsidRPr="001729E2">
        <w:t xml:space="preserve">: </w:t>
      </w:r>
    </w:p>
    <w:p w14:paraId="5409BD41" w14:textId="2832E9BB" w:rsidR="00822F59" w:rsidRPr="001729E2" w:rsidRDefault="00822F59" w:rsidP="00196947">
      <w:pPr>
        <w:pStyle w:val="ListParagraph"/>
        <w:numPr>
          <w:ilvl w:val="0"/>
          <w:numId w:val="5"/>
        </w:numPr>
        <w:spacing w:line="240" w:lineRule="auto"/>
        <w:rPr>
          <w:rFonts w:ascii="Times New Roman" w:hAnsi="Times New Roman" w:cs="Times New Roman"/>
          <w:sz w:val="24"/>
          <w:szCs w:val="24"/>
        </w:rPr>
      </w:pPr>
      <w:r w:rsidRPr="001729E2">
        <w:rPr>
          <w:rFonts w:ascii="Times New Roman" w:hAnsi="Times New Roman" w:cs="Times New Roman"/>
          <w:sz w:val="24"/>
          <w:szCs w:val="24"/>
        </w:rPr>
        <w:t>1</w:t>
      </w:r>
      <w:r w:rsidR="00F64414">
        <w:rPr>
          <w:rFonts w:ascii="Times New Roman" w:hAnsi="Times New Roman" w:cs="Times New Roman"/>
          <w:sz w:val="24"/>
          <w:szCs w:val="24"/>
        </w:rPr>
        <w:t>,</w:t>
      </w:r>
      <w:r w:rsidRPr="001729E2">
        <w:rPr>
          <w:rFonts w:ascii="Times New Roman" w:hAnsi="Times New Roman" w:cs="Times New Roman"/>
          <w:sz w:val="24"/>
          <w:szCs w:val="24"/>
        </w:rPr>
        <w:t>00</w:t>
      </w:r>
      <w:r w:rsidR="004C12B7">
        <w:rPr>
          <w:rFonts w:ascii="Times New Roman" w:hAnsi="Times New Roman" w:cs="Times New Roman"/>
          <w:sz w:val="24"/>
          <w:szCs w:val="24"/>
        </w:rPr>
        <w:t>0 feet upstream of the curve</w:t>
      </w:r>
      <w:r w:rsidRPr="001729E2">
        <w:rPr>
          <w:rFonts w:ascii="Times New Roman" w:hAnsi="Times New Roman" w:cs="Times New Roman"/>
          <w:sz w:val="24"/>
          <w:szCs w:val="24"/>
        </w:rPr>
        <w:t xml:space="preserve"> to provide coverage of the area upstream of the DSFS detection </w:t>
      </w:r>
      <w:proofErr w:type="gramStart"/>
      <w:r w:rsidRPr="001729E2">
        <w:rPr>
          <w:rFonts w:ascii="Times New Roman" w:hAnsi="Times New Roman" w:cs="Times New Roman"/>
          <w:sz w:val="24"/>
          <w:szCs w:val="24"/>
        </w:rPr>
        <w:t>zone;</w:t>
      </w:r>
      <w:proofErr w:type="gramEnd"/>
    </w:p>
    <w:p w14:paraId="14AE5A01" w14:textId="52A0F99C" w:rsidR="00822F59" w:rsidRPr="001729E2" w:rsidRDefault="004C12B7" w:rsidP="003612CB">
      <w:pPr>
        <w:pStyle w:val="ListParagraph"/>
        <w:numPr>
          <w:ilvl w:val="0"/>
          <w:numId w:val="5"/>
        </w:numPr>
        <w:spacing w:line="240" w:lineRule="auto"/>
        <w:rPr>
          <w:rFonts w:ascii="Times New Roman" w:hAnsi="Times New Roman" w:cs="Times New Roman"/>
          <w:sz w:val="24"/>
          <w:szCs w:val="24"/>
        </w:rPr>
      </w:pPr>
      <w:r>
        <w:rPr>
          <w:rFonts w:ascii="Times New Roman" w:hAnsi="Times New Roman" w:cs="Times New Roman"/>
          <w:sz w:val="24"/>
          <w:szCs w:val="24"/>
        </w:rPr>
        <w:t>450 feet upstream of the curve</w:t>
      </w:r>
      <w:r w:rsidR="00822F59" w:rsidRPr="001729E2">
        <w:rPr>
          <w:rFonts w:ascii="Times New Roman" w:hAnsi="Times New Roman" w:cs="Times New Roman"/>
          <w:sz w:val="24"/>
          <w:szCs w:val="24"/>
        </w:rPr>
        <w:t xml:space="preserve"> to provide coverage of the area where the DSFS typically became illuminated for approaching vehicles; and </w:t>
      </w:r>
    </w:p>
    <w:p w14:paraId="7FBFA7B5" w14:textId="6DAC9385" w:rsidR="00822F59" w:rsidRPr="001729E2" w:rsidRDefault="00822F59" w:rsidP="00F33573">
      <w:pPr>
        <w:pStyle w:val="ListParagraph"/>
        <w:numPr>
          <w:ilvl w:val="0"/>
          <w:numId w:val="5"/>
        </w:numPr>
        <w:spacing w:line="240" w:lineRule="auto"/>
        <w:rPr>
          <w:rFonts w:ascii="Times New Roman" w:hAnsi="Times New Roman" w:cs="Times New Roman"/>
          <w:sz w:val="24"/>
          <w:szCs w:val="24"/>
        </w:rPr>
      </w:pPr>
      <w:r w:rsidRPr="001729E2">
        <w:rPr>
          <w:rFonts w:ascii="Times New Roman" w:hAnsi="Times New Roman" w:cs="Times New Roman"/>
          <w:sz w:val="24"/>
          <w:szCs w:val="24"/>
        </w:rPr>
        <w:t xml:space="preserve">150 feet after </w:t>
      </w:r>
      <w:r w:rsidR="004C12B7">
        <w:rPr>
          <w:rFonts w:ascii="Times New Roman" w:hAnsi="Times New Roman" w:cs="Times New Roman"/>
          <w:sz w:val="24"/>
          <w:szCs w:val="24"/>
        </w:rPr>
        <w:t>the point of curvature</w:t>
      </w:r>
      <w:r w:rsidRPr="001729E2">
        <w:rPr>
          <w:rFonts w:ascii="Times New Roman" w:hAnsi="Times New Roman" w:cs="Times New Roman"/>
          <w:sz w:val="24"/>
          <w:szCs w:val="24"/>
        </w:rPr>
        <w:t xml:space="preserve"> to provide coverage of the entry to the curve and appr</w:t>
      </w:r>
      <w:r w:rsidR="004C12B7">
        <w:rPr>
          <w:rFonts w:ascii="Times New Roman" w:hAnsi="Times New Roman" w:cs="Times New Roman"/>
          <w:sz w:val="24"/>
          <w:szCs w:val="24"/>
        </w:rPr>
        <w:t>oximately 200 feet beyond the point of curvature</w:t>
      </w:r>
      <w:r w:rsidRPr="001729E2">
        <w:rPr>
          <w:rFonts w:ascii="Times New Roman" w:hAnsi="Times New Roman" w:cs="Times New Roman"/>
          <w:sz w:val="24"/>
          <w:szCs w:val="24"/>
        </w:rPr>
        <w:t xml:space="preserve">.   </w:t>
      </w:r>
    </w:p>
    <w:p w14:paraId="6E9C1F35" w14:textId="085394CE" w:rsidR="008D24A4" w:rsidRDefault="00822F59" w:rsidP="006A15DC">
      <w:pPr>
        <w:ind w:firstLine="360"/>
        <w:jc w:val="both"/>
      </w:pPr>
      <w:r w:rsidRPr="001729E2">
        <w:t>An example view from each of these three camera l</w:t>
      </w:r>
      <w:r w:rsidR="00453816">
        <w:t xml:space="preserve">ocations </w:t>
      </w:r>
      <w:r w:rsidR="00320462">
        <w:t>is displayed in</w:t>
      </w:r>
      <w:r w:rsidR="00453816">
        <w:t xml:space="preserve"> Figure 3</w:t>
      </w:r>
      <w:r w:rsidRPr="001729E2">
        <w:t>.</w:t>
      </w:r>
    </w:p>
    <w:p w14:paraId="3D418BDE" w14:textId="77777777" w:rsidR="00453816" w:rsidRPr="001729E2" w:rsidRDefault="00453816" w:rsidP="006A15DC">
      <w:pPr>
        <w:ind w:firstLine="360"/>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675"/>
      </w:tblGrid>
      <w:tr w:rsidR="00502283" w14:paraId="6CEECF88" w14:textId="77777777" w:rsidTr="00320462">
        <w:trPr>
          <w:jc w:val="center"/>
        </w:trPr>
        <w:tc>
          <w:tcPr>
            <w:tcW w:w="4320" w:type="dxa"/>
          </w:tcPr>
          <w:p w14:paraId="184F2F42" w14:textId="4EB66DC1" w:rsidR="00BF062F" w:rsidRDefault="00BF062F" w:rsidP="00320462">
            <w:pPr>
              <w:spacing w:line="240" w:lineRule="auto"/>
              <w:jc w:val="left"/>
            </w:pPr>
            <w:r>
              <w:rPr>
                <w:noProof/>
              </w:rPr>
              <w:lastRenderedPageBreak/>
              <w:drawing>
                <wp:inline distT="0" distB="0" distL="0" distR="0" wp14:anchorId="479D579C" wp14:editId="7161A590">
                  <wp:extent cx="2297430" cy="1462405"/>
                  <wp:effectExtent l="0" t="0" r="7620" b="4445"/>
                  <wp:docPr id="12293" name="Picture 1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5856" b="3553"/>
                          <a:stretch/>
                        </pic:blipFill>
                        <pic:spPr bwMode="auto">
                          <a:xfrm>
                            <a:off x="0" y="0"/>
                            <a:ext cx="2302141" cy="1465404"/>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30D4C0A2" w14:textId="7F7BB099" w:rsidR="00BF062F" w:rsidRDefault="00502283" w:rsidP="00822F59">
            <w:pPr>
              <w:spacing w:line="240" w:lineRule="auto"/>
            </w:pPr>
            <w:r>
              <w:rPr>
                <w:snapToGrid w:val="0"/>
                <w:color w:val="000000"/>
                <w:w w:val="0"/>
                <w:sz w:val="0"/>
                <w:szCs w:val="0"/>
                <w:u w:color="000000"/>
                <w:bdr w:val="none" w:sz="0" w:space="0" w:color="000000"/>
                <w:shd w:val="clear" w:color="000000" w:fill="000000"/>
                <w:lang w:val="x-none" w:eastAsia="x-none" w:bidi="x-none"/>
              </w:rPr>
              <w:t xml:space="preserve"> </w:t>
            </w:r>
            <w:r w:rsidRPr="00502283">
              <w:rPr>
                <w:noProof/>
              </w:rPr>
              <w:drawing>
                <wp:inline distT="0" distB="0" distL="0" distR="0" wp14:anchorId="58E31B36" wp14:editId="5299129A">
                  <wp:extent cx="2313926" cy="1463040"/>
                  <wp:effectExtent l="0" t="0" r="0" b="3810"/>
                  <wp:docPr id="12292" name="Picture 12292" descr="R:\TRB 2021\DSFS-2\Site Photos\Upstream Camera_U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RB 2021\DSFS-2\Site Photos\Upstream Camera_US127.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4891" r="6432"/>
                          <a:stretch/>
                        </pic:blipFill>
                        <pic:spPr bwMode="auto">
                          <a:xfrm>
                            <a:off x="0" y="0"/>
                            <a:ext cx="2313926" cy="14630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02283" w14:paraId="2104087F" w14:textId="77777777" w:rsidTr="00320462">
        <w:trPr>
          <w:jc w:val="center"/>
        </w:trPr>
        <w:tc>
          <w:tcPr>
            <w:tcW w:w="4320" w:type="dxa"/>
          </w:tcPr>
          <w:p w14:paraId="209C7597" w14:textId="6F1F8F64" w:rsidR="00BF062F" w:rsidRPr="00E917D3" w:rsidRDefault="00E917D3" w:rsidP="00E917D3">
            <w:pPr>
              <w:spacing w:line="240" w:lineRule="auto"/>
            </w:pPr>
            <w:r>
              <w:t xml:space="preserve">a. </w:t>
            </w:r>
            <w:r w:rsidRPr="00E917D3">
              <w:t>Example camera setup</w:t>
            </w:r>
          </w:p>
        </w:tc>
        <w:tc>
          <w:tcPr>
            <w:tcW w:w="4675" w:type="dxa"/>
          </w:tcPr>
          <w:p w14:paraId="2D57EBF6" w14:textId="2CFF06DE" w:rsidR="00BF062F" w:rsidRPr="00E917D3" w:rsidRDefault="00E917D3" w:rsidP="00320462">
            <w:pPr>
              <w:spacing w:line="240" w:lineRule="auto"/>
            </w:pPr>
            <w:r>
              <w:t xml:space="preserve">b. </w:t>
            </w:r>
            <w:r w:rsidR="00320462">
              <w:t>View from</w:t>
            </w:r>
            <w:r w:rsidR="001702BA">
              <w:t xml:space="preserve"> </w:t>
            </w:r>
            <w:r w:rsidR="00772886">
              <w:t>upstream camera</w:t>
            </w:r>
            <w:r w:rsidR="00320462">
              <w:t xml:space="preserve"> </w:t>
            </w:r>
          </w:p>
        </w:tc>
      </w:tr>
      <w:tr w:rsidR="00502283" w14:paraId="1ABCBD88" w14:textId="77777777" w:rsidTr="00320462">
        <w:trPr>
          <w:jc w:val="center"/>
        </w:trPr>
        <w:tc>
          <w:tcPr>
            <w:tcW w:w="4320" w:type="dxa"/>
          </w:tcPr>
          <w:p w14:paraId="1BC69C98" w14:textId="77777777" w:rsidR="00285137" w:rsidRPr="007577EA" w:rsidRDefault="00285137" w:rsidP="00822F59">
            <w:pPr>
              <w:spacing w:line="240" w:lineRule="auto"/>
              <w:rPr>
                <w:sz w:val="12"/>
                <w:szCs w:val="12"/>
              </w:rPr>
            </w:pPr>
          </w:p>
          <w:p w14:paraId="32C6B898" w14:textId="2D5992C0" w:rsidR="00BF062F" w:rsidRDefault="00285137" w:rsidP="00822F59">
            <w:pPr>
              <w:spacing w:line="240" w:lineRule="auto"/>
            </w:pPr>
            <w:r w:rsidRPr="00285137">
              <w:rPr>
                <w:noProof/>
              </w:rPr>
              <w:drawing>
                <wp:inline distT="0" distB="0" distL="0" distR="0" wp14:anchorId="0D3E179A" wp14:editId="76C8F84A">
                  <wp:extent cx="2297430" cy="1361440"/>
                  <wp:effectExtent l="0" t="0" r="7620" b="0"/>
                  <wp:docPr id="12291" name="Picture 12291" descr="R:\TRB 2021\DSFS-2\Site Photos\Middle Camera_U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RB 2021\DSFS-2\Site Photos\Middle Camera_US127.JPG"/>
                          <pic:cNvPicPr>
                            <a:picLocks noChangeAspect="1" noChangeArrowheads="1"/>
                          </pic:cNvPicPr>
                        </pic:nvPicPr>
                        <pic:blipFill rotWithShape="1">
                          <a:blip r:embed="rId22">
                            <a:extLst>
                              <a:ext uri="{28A0092B-C50C-407E-A947-70E740481C1C}">
                                <a14:useLocalDpi xmlns:a14="http://schemas.microsoft.com/office/drawing/2010/main" val="0"/>
                              </a:ext>
                            </a:extLst>
                          </a:blip>
                          <a:srcRect r="5157"/>
                          <a:stretch/>
                        </pic:blipFill>
                        <pic:spPr bwMode="auto">
                          <a:xfrm>
                            <a:off x="0" y="0"/>
                            <a:ext cx="2338691" cy="13858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0CA46B80" w14:textId="463366BB" w:rsidR="00BF062F" w:rsidRDefault="00F3135E" w:rsidP="00822F59">
            <w:pPr>
              <w:spacing w:line="240" w:lineRule="auto"/>
            </w:pPr>
            <w:r>
              <w:rPr>
                <w:noProof/>
              </w:rPr>
              <w:drawing>
                <wp:anchor distT="0" distB="0" distL="114300" distR="114300" simplePos="0" relativeHeight="251709440" behindDoc="1" locked="0" layoutInCell="1" allowOverlap="1" wp14:anchorId="5D1489F0" wp14:editId="4F70AE62">
                  <wp:simplePos x="0" y="0"/>
                  <wp:positionH relativeFrom="column">
                    <wp:posOffset>-68580</wp:posOffset>
                  </wp:positionH>
                  <wp:positionV relativeFrom="paragraph">
                    <wp:posOffset>86995</wp:posOffset>
                  </wp:positionV>
                  <wp:extent cx="2318560" cy="1316736"/>
                  <wp:effectExtent l="0" t="0" r="5715" b="0"/>
                  <wp:wrapTight wrapText="bothSides">
                    <wp:wrapPolygon edited="0">
                      <wp:start x="0" y="0"/>
                      <wp:lineTo x="0" y="21256"/>
                      <wp:lineTo x="21476" y="21256"/>
                      <wp:lineTo x="214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18560" cy="1316736"/>
                          </a:xfrm>
                          <a:prstGeom prst="rect">
                            <a:avLst/>
                          </a:prstGeom>
                        </pic:spPr>
                      </pic:pic>
                    </a:graphicData>
                  </a:graphic>
                  <wp14:sizeRelH relativeFrom="margin">
                    <wp14:pctWidth>0</wp14:pctWidth>
                  </wp14:sizeRelH>
                  <wp14:sizeRelV relativeFrom="margin">
                    <wp14:pctHeight>0</wp14:pctHeight>
                  </wp14:sizeRelV>
                </wp:anchor>
              </w:drawing>
            </w:r>
            <w:r w:rsidR="00285137">
              <w:rPr>
                <w:noProof/>
              </w:rPr>
              <w:t xml:space="preserve"> </w:t>
            </w:r>
          </w:p>
        </w:tc>
      </w:tr>
      <w:tr w:rsidR="00502283" w14:paraId="00F7E729" w14:textId="77777777" w:rsidTr="00320462">
        <w:trPr>
          <w:jc w:val="center"/>
        </w:trPr>
        <w:tc>
          <w:tcPr>
            <w:tcW w:w="4320" w:type="dxa"/>
          </w:tcPr>
          <w:p w14:paraId="55BFCE71" w14:textId="29AB2581" w:rsidR="00BF062F" w:rsidRPr="00E917D3" w:rsidRDefault="00E917D3" w:rsidP="00772886">
            <w:pPr>
              <w:spacing w:line="240" w:lineRule="auto"/>
            </w:pPr>
            <w:r>
              <w:t xml:space="preserve">c. </w:t>
            </w:r>
            <w:r w:rsidR="00772886">
              <w:t xml:space="preserve">View from </w:t>
            </w:r>
            <w:r w:rsidR="001702BA">
              <w:t xml:space="preserve">the </w:t>
            </w:r>
            <w:r w:rsidR="00772886">
              <w:t>middle camera</w:t>
            </w:r>
          </w:p>
        </w:tc>
        <w:tc>
          <w:tcPr>
            <w:tcW w:w="4675" w:type="dxa"/>
          </w:tcPr>
          <w:p w14:paraId="3A5F9C31" w14:textId="0E2A0BAD" w:rsidR="00BF062F" w:rsidRPr="00E917D3" w:rsidRDefault="00E917D3" w:rsidP="00F74DA1">
            <w:pPr>
              <w:spacing w:line="240" w:lineRule="auto"/>
            </w:pPr>
            <w:proofErr w:type="spellStart"/>
            <w:r>
              <w:t>d.</w:t>
            </w:r>
            <w:proofErr w:type="spellEnd"/>
            <w:r>
              <w:t xml:space="preserve"> </w:t>
            </w:r>
            <w:r w:rsidR="00772886" w:rsidRPr="00E917D3">
              <w:t>View from cu</w:t>
            </w:r>
            <w:r w:rsidR="00772886">
              <w:t>rve camera</w:t>
            </w:r>
          </w:p>
        </w:tc>
      </w:tr>
    </w:tbl>
    <w:p w14:paraId="294BB4F7" w14:textId="39EFF2E5" w:rsidR="004654CF" w:rsidRDefault="006F0056" w:rsidP="00F74DA1">
      <w:pPr>
        <w:rPr>
          <w:b/>
        </w:rPr>
      </w:pPr>
      <w:bookmarkStart w:id="1" w:name="_Toc289341410"/>
      <w:r>
        <w:rPr>
          <w:b/>
        </w:rPr>
        <w:t>FIGURE 3</w:t>
      </w:r>
      <w:r w:rsidR="00CB5C39" w:rsidRPr="004654CF">
        <w:rPr>
          <w:b/>
        </w:rPr>
        <w:t xml:space="preserve"> Example camera setup and field of view provided by each camera</w:t>
      </w:r>
      <w:r>
        <w:rPr>
          <w:b/>
        </w:rPr>
        <w:t>.</w:t>
      </w:r>
    </w:p>
    <w:p w14:paraId="320B9183" w14:textId="77777777" w:rsidR="007446CE" w:rsidRPr="007577EA" w:rsidRDefault="007446CE" w:rsidP="006D4C69">
      <w:pPr>
        <w:pStyle w:val="Heading2"/>
        <w:rPr>
          <w:sz w:val="12"/>
          <w:szCs w:val="12"/>
        </w:rPr>
      </w:pPr>
    </w:p>
    <w:bookmarkEnd w:id="1"/>
    <w:p w14:paraId="5255C886" w14:textId="16261E87" w:rsidR="004B2920" w:rsidRDefault="004B2920" w:rsidP="00320462">
      <w:pPr>
        <w:ind w:firstLine="720"/>
        <w:jc w:val="both"/>
        <w:rPr>
          <w:bCs/>
        </w:rPr>
      </w:pPr>
      <w:r w:rsidRPr="00FA566E">
        <w:t xml:space="preserve">After completion of the field data collection, the videos were manually reviewed by a team of trained </w:t>
      </w:r>
      <w:r>
        <w:t xml:space="preserve">technicians </w:t>
      </w:r>
      <w:r w:rsidRPr="00FA566E">
        <w:t>to assess various characteristic of driver behavior.</w:t>
      </w:r>
      <w:r>
        <w:t xml:space="preserve"> </w:t>
      </w:r>
      <w:r w:rsidRPr="00E86341">
        <w:rPr>
          <w:bCs/>
        </w:rPr>
        <w:t>Th</w:t>
      </w:r>
      <w:r>
        <w:rPr>
          <w:bCs/>
        </w:rPr>
        <w:t>e view afforded by the</w:t>
      </w:r>
      <w:r w:rsidRPr="00E86341">
        <w:rPr>
          <w:bCs/>
        </w:rPr>
        <w:t xml:space="preserve"> elevated camera setup</w:t>
      </w:r>
      <w:r>
        <w:rPr>
          <w:bCs/>
        </w:rPr>
        <w:t>s</w:t>
      </w:r>
      <w:r w:rsidRPr="00E86341">
        <w:rPr>
          <w:bCs/>
        </w:rPr>
        <w:t xml:space="preserve"> allows direct observ</w:t>
      </w:r>
      <w:r>
        <w:rPr>
          <w:bCs/>
        </w:rPr>
        <w:t>ation of numerous vehicular</w:t>
      </w:r>
      <w:r w:rsidRPr="00E86341">
        <w:rPr>
          <w:bCs/>
        </w:rPr>
        <w:t xml:space="preserve"> </w:t>
      </w:r>
      <w:r>
        <w:rPr>
          <w:bCs/>
        </w:rPr>
        <w:t xml:space="preserve">and operational </w:t>
      </w:r>
      <w:r w:rsidRPr="00E86341">
        <w:rPr>
          <w:bCs/>
        </w:rPr>
        <w:t xml:space="preserve">attributes, including vehicle type, headway, </w:t>
      </w:r>
      <w:r>
        <w:rPr>
          <w:bCs/>
        </w:rPr>
        <w:t>speed, and brake lights.</w:t>
      </w:r>
      <w:r w:rsidRPr="004B2920">
        <w:rPr>
          <w:bCs/>
        </w:rPr>
        <w:t xml:space="preserve"> </w:t>
      </w:r>
      <w:r>
        <w:rPr>
          <w:bCs/>
        </w:rPr>
        <w:t>Further, various aspects related to the DSFS and site condition were also assessed from the videos, including location of the vehicle at DSFS message onset, DSFS message displayed to each vehicle, traffic volumes, weather, and interference from vehicles parked on the shoulder.</w:t>
      </w:r>
    </w:p>
    <w:p w14:paraId="714A1F1A" w14:textId="124CA49B" w:rsidR="004B2920" w:rsidRPr="00A663BB" w:rsidRDefault="004B2920" w:rsidP="00F74DA1">
      <w:pPr>
        <w:ind w:firstLine="720"/>
        <w:jc w:val="both"/>
      </w:pPr>
      <w:r w:rsidRPr="00FA566E">
        <w:t xml:space="preserve">The videos were </w:t>
      </w:r>
      <w:proofErr w:type="gramStart"/>
      <w:r w:rsidRPr="00FA566E">
        <w:t>reviewed</w:t>
      </w:r>
      <w:proofErr w:type="gramEnd"/>
      <w:r w:rsidRPr="00FA566E">
        <w:t xml:space="preserve"> </w:t>
      </w:r>
      <w:r>
        <w:t>and e</w:t>
      </w:r>
      <w:r w:rsidRPr="00FA566E">
        <w:t xml:space="preserve">ach vehicle was </w:t>
      </w:r>
      <w:r>
        <w:t xml:space="preserve">sequentially </w:t>
      </w:r>
      <w:r w:rsidRPr="00FA566E">
        <w:t xml:space="preserve">tracked through </w:t>
      </w:r>
      <w:r>
        <w:t xml:space="preserve">the videos across </w:t>
      </w:r>
      <w:r w:rsidRPr="00FA566E">
        <w:t>the three camera</w:t>
      </w:r>
      <w:r>
        <w:t xml:space="preserve"> setups. </w:t>
      </w:r>
      <w:proofErr w:type="spellStart"/>
      <w:r>
        <w:t>Quicktime</w:t>
      </w:r>
      <w:proofErr w:type="spellEnd"/>
      <w:r>
        <w:t xml:space="preserve"> </w:t>
      </w:r>
      <w:r w:rsidRPr="00FA566E">
        <w:t>software</w:t>
      </w:r>
      <w:r>
        <w:t xml:space="preserve"> was utilized, which allowed </w:t>
      </w:r>
      <w:r w:rsidRPr="00FA566E">
        <w:t>for frame-by-frame review to determine the relevant vehicular location and time information.</w:t>
      </w:r>
      <w:r>
        <w:t xml:space="preserve"> </w:t>
      </w:r>
      <w:r w:rsidRPr="00FA566E">
        <w:t>The video</w:t>
      </w:r>
      <w:r>
        <w:t>s were</w:t>
      </w:r>
      <w:r w:rsidRPr="00FA566E">
        <w:t xml:space="preserve"> recorded at a rate of 60 frames per second, allowing time to be recorde</w:t>
      </w:r>
      <w:r>
        <w:t>d to the nearest 0.0167 seconds</w:t>
      </w:r>
      <w:r w:rsidRPr="00FA566E">
        <w:t xml:space="preserve"> </w:t>
      </w:r>
      <w:r>
        <w:t xml:space="preserve">based on the frame number </w:t>
      </w:r>
      <w:r w:rsidRPr="00FA566E">
        <w:t>displayed in the video player.</w:t>
      </w:r>
      <w:r>
        <w:t xml:space="preserve"> </w:t>
      </w:r>
      <w:r w:rsidRPr="00FA566E">
        <w:t xml:space="preserve">Paint marks placed on the shoulder at 50-ft </w:t>
      </w:r>
      <w:r w:rsidR="0048539E">
        <w:t>intervals (shown</w:t>
      </w:r>
      <w:r w:rsidRPr="006F0056">
        <w:t xml:space="preserve"> in Figure </w:t>
      </w:r>
      <w:r w:rsidR="006F0056" w:rsidRPr="006F0056">
        <w:t>3</w:t>
      </w:r>
      <w:r w:rsidR="0048539E">
        <w:t>d</w:t>
      </w:r>
      <w:r w:rsidRPr="006F0056">
        <w:t>) were</w:t>
      </w:r>
      <w:r w:rsidRPr="00FA566E">
        <w:t xml:space="preserve"> used as field reference markers for determining the relative location of a vehicle</w:t>
      </w:r>
      <w:r>
        <w:t xml:space="preserve"> with respect to the point of curvature</w:t>
      </w:r>
      <w:r w:rsidRPr="00FA566E">
        <w:t xml:space="preserve"> at any point in time</w:t>
      </w:r>
      <w:r>
        <w:t xml:space="preserve">.  </w:t>
      </w:r>
      <w:r w:rsidRPr="0094171E">
        <w:t xml:space="preserve">The following information was </w:t>
      </w:r>
      <w:r>
        <w:t>obtained</w:t>
      </w:r>
      <w:r w:rsidRPr="0094171E">
        <w:t xml:space="preserve"> from </w:t>
      </w:r>
      <w:r w:rsidRPr="00A663BB">
        <w:t>the video</w:t>
      </w:r>
      <w:r>
        <w:t>s</w:t>
      </w:r>
      <w:r w:rsidRPr="00A663BB">
        <w:t xml:space="preserve"> for each vehicle traveling through the site:</w:t>
      </w:r>
    </w:p>
    <w:p w14:paraId="43980C53" w14:textId="77777777" w:rsidR="004B2920" w:rsidRPr="00A663BB" w:rsidRDefault="004B2920" w:rsidP="004B2920">
      <w:pPr>
        <w:pStyle w:val="ListParagraph"/>
        <w:numPr>
          <w:ilvl w:val="0"/>
          <w:numId w:val="10"/>
        </w:numPr>
        <w:spacing w:after="240" w:line="240" w:lineRule="auto"/>
        <w:ind w:left="1080"/>
        <w:contextualSpacing/>
        <w:jc w:val="left"/>
        <w:rPr>
          <w:rFonts w:ascii="Times New Roman" w:hAnsi="Times New Roman" w:cs="Times New Roman"/>
          <w:sz w:val="24"/>
          <w:szCs w:val="24"/>
        </w:rPr>
      </w:pPr>
      <w:r w:rsidRPr="00A663BB">
        <w:rPr>
          <w:rFonts w:ascii="Times New Roman" w:hAnsi="Times New Roman" w:cs="Times New Roman"/>
          <w:sz w:val="24"/>
          <w:szCs w:val="24"/>
        </w:rPr>
        <w:t xml:space="preserve">Time to traverse the following </w:t>
      </w:r>
      <w:r w:rsidRPr="00A663BB">
        <w:rPr>
          <w:rFonts w:ascii="Times New Roman" w:hAnsi="Times New Roman" w:cs="Times New Roman"/>
          <w:color w:val="000000"/>
          <w:sz w:val="24"/>
          <w:szCs w:val="24"/>
        </w:rPr>
        <w:t>speed measurement zones:</w:t>
      </w:r>
    </w:p>
    <w:p w14:paraId="3B1DAAF0" w14:textId="2C242E74" w:rsidR="004B2920" w:rsidRPr="00A663BB" w:rsidRDefault="004C12B7" w:rsidP="004B2920">
      <w:pPr>
        <w:pStyle w:val="ListParagraph"/>
        <w:numPr>
          <w:ilvl w:val="1"/>
          <w:numId w:val="10"/>
        </w:numPr>
        <w:spacing w:after="240" w:line="240" w:lineRule="auto"/>
        <w:contextualSpacing/>
        <w:jc w:val="left"/>
        <w:rPr>
          <w:rFonts w:ascii="Times New Roman" w:hAnsi="Times New Roman" w:cs="Times New Roman"/>
          <w:sz w:val="24"/>
          <w:szCs w:val="24"/>
        </w:rPr>
      </w:pPr>
      <w:r>
        <w:rPr>
          <w:rFonts w:ascii="Times New Roman" w:hAnsi="Times New Roman" w:cs="Times New Roman"/>
          <w:color w:val="000000"/>
          <w:sz w:val="24"/>
          <w:szCs w:val="24"/>
        </w:rPr>
        <w:t xml:space="preserve">1000-ft upstream of the point of curvature </w:t>
      </w:r>
      <w:r w:rsidR="004B2920" w:rsidRPr="00A663BB">
        <w:rPr>
          <w:rFonts w:ascii="Times New Roman" w:hAnsi="Times New Roman" w:cs="Times New Roman"/>
          <w:color w:val="000000"/>
          <w:sz w:val="24"/>
          <w:szCs w:val="24"/>
        </w:rPr>
        <w:t>(prior to the DSFS detection area),</w:t>
      </w:r>
      <w:r w:rsidR="004B2920">
        <w:rPr>
          <w:rFonts w:ascii="Times New Roman" w:hAnsi="Times New Roman" w:cs="Times New Roman"/>
          <w:color w:val="000000"/>
          <w:sz w:val="24"/>
          <w:szCs w:val="24"/>
        </w:rPr>
        <w:t xml:space="preserve"> </w:t>
      </w:r>
    </w:p>
    <w:p w14:paraId="7C338A68" w14:textId="0819EB99" w:rsidR="004B2920" w:rsidRPr="00A663BB" w:rsidRDefault="004B2920" w:rsidP="004B2920">
      <w:pPr>
        <w:pStyle w:val="ListParagraph"/>
        <w:numPr>
          <w:ilvl w:val="1"/>
          <w:numId w:val="10"/>
        </w:numPr>
        <w:spacing w:after="240" w:line="240" w:lineRule="auto"/>
        <w:contextualSpacing/>
        <w:jc w:val="left"/>
        <w:rPr>
          <w:rFonts w:ascii="Times New Roman" w:hAnsi="Times New Roman" w:cs="Times New Roman"/>
          <w:sz w:val="24"/>
          <w:szCs w:val="24"/>
        </w:rPr>
      </w:pPr>
      <w:r>
        <w:rPr>
          <w:rFonts w:ascii="Times New Roman" w:hAnsi="Times New Roman" w:cs="Times New Roman"/>
          <w:sz w:val="24"/>
          <w:szCs w:val="24"/>
        </w:rPr>
        <w:t>At</w:t>
      </w:r>
      <w:r w:rsidR="004C12B7">
        <w:rPr>
          <w:rFonts w:ascii="Times New Roman" w:hAnsi="Times New Roman" w:cs="Times New Roman"/>
          <w:sz w:val="24"/>
          <w:szCs w:val="24"/>
        </w:rPr>
        <w:t xml:space="preserve"> the point of curvature</w:t>
      </w:r>
      <w:r>
        <w:rPr>
          <w:rFonts w:ascii="Times New Roman" w:hAnsi="Times New Roman" w:cs="Times New Roman"/>
          <w:sz w:val="24"/>
          <w:szCs w:val="24"/>
        </w:rPr>
        <w:t>,</w:t>
      </w:r>
    </w:p>
    <w:p w14:paraId="6051B416" w14:textId="31AD3041" w:rsidR="004B2920" w:rsidRPr="00A663BB" w:rsidRDefault="004B2920" w:rsidP="004B2920">
      <w:pPr>
        <w:pStyle w:val="ListParagraph"/>
        <w:numPr>
          <w:ilvl w:val="0"/>
          <w:numId w:val="10"/>
        </w:numPr>
        <w:spacing w:after="240" w:line="240" w:lineRule="auto"/>
        <w:ind w:left="1080"/>
        <w:contextualSpacing/>
        <w:jc w:val="left"/>
        <w:rPr>
          <w:rFonts w:ascii="Times New Roman" w:hAnsi="Times New Roman" w:cs="Times New Roman"/>
          <w:sz w:val="24"/>
          <w:szCs w:val="24"/>
        </w:rPr>
      </w:pPr>
      <w:r w:rsidRPr="00A663BB">
        <w:rPr>
          <w:rFonts w:ascii="Times New Roman" w:hAnsi="Times New Roman" w:cs="Times New Roman"/>
          <w:sz w:val="24"/>
          <w:szCs w:val="24"/>
        </w:rPr>
        <w:t xml:space="preserve">Time headway from </w:t>
      </w:r>
      <w:r w:rsidR="004A531D">
        <w:rPr>
          <w:rFonts w:ascii="Times New Roman" w:hAnsi="Times New Roman" w:cs="Times New Roman"/>
          <w:sz w:val="24"/>
          <w:szCs w:val="24"/>
        </w:rPr>
        <w:t xml:space="preserve">the </w:t>
      </w:r>
      <w:r w:rsidRPr="00A663BB">
        <w:rPr>
          <w:rFonts w:ascii="Times New Roman" w:hAnsi="Times New Roman" w:cs="Times New Roman"/>
          <w:sz w:val="24"/>
          <w:szCs w:val="24"/>
        </w:rPr>
        <w:t>prior vehicle,</w:t>
      </w:r>
    </w:p>
    <w:p w14:paraId="39769705" w14:textId="1012D757" w:rsidR="004B2920" w:rsidRPr="00A663BB" w:rsidRDefault="004B2920" w:rsidP="004B2920">
      <w:pPr>
        <w:pStyle w:val="ListParagraph"/>
        <w:numPr>
          <w:ilvl w:val="0"/>
          <w:numId w:val="10"/>
        </w:numPr>
        <w:spacing w:after="240" w:line="240" w:lineRule="auto"/>
        <w:ind w:left="1080"/>
        <w:contextualSpacing/>
        <w:jc w:val="left"/>
        <w:rPr>
          <w:rFonts w:ascii="Times New Roman" w:hAnsi="Times New Roman" w:cs="Times New Roman"/>
          <w:sz w:val="24"/>
          <w:szCs w:val="24"/>
        </w:rPr>
      </w:pPr>
      <w:r w:rsidRPr="00A663BB">
        <w:rPr>
          <w:rFonts w:ascii="Times New Roman" w:hAnsi="Times New Roman" w:cs="Times New Roman"/>
          <w:sz w:val="24"/>
          <w:szCs w:val="24"/>
        </w:rPr>
        <w:t xml:space="preserve">Location (with respect to the </w:t>
      </w:r>
      <w:r w:rsidR="004C12B7">
        <w:rPr>
          <w:rFonts w:ascii="Times New Roman" w:hAnsi="Times New Roman" w:cs="Times New Roman"/>
          <w:sz w:val="24"/>
          <w:szCs w:val="24"/>
        </w:rPr>
        <w:t>point of curvature</w:t>
      </w:r>
      <w:r w:rsidRPr="00A663BB">
        <w:rPr>
          <w:rFonts w:ascii="Times New Roman" w:hAnsi="Times New Roman" w:cs="Times New Roman"/>
          <w:sz w:val="24"/>
          <w:szCs w:val="24"/>
        </w:rPr>
        <w:t xml:space="preserve">) </w:t>
      </w:r>
      <w:r>
        <w:rPr>
          <w:rFonts w:ascii="Times New Roman" w:hAnsi="Times New Roman" w:cs="Times New Roman"/>
          <w:sz w:val="24"/>
          <w:szCs w:val="24"/>
        </w:rPr>
        <w:t>of</w:t>
      </w:r>
      <w:r w:rsidRPr="00A663BB">
        <w:rPr>
          <w:rFonts w:ascii="Times New Roman" w:hAnsi="Times New Roman" w:cs="Times New Roman"/>
          <w:sz w:val="24"/>
          <w:szCs w:val="24"/>
        </w:rPr>
        <w:t xml:space="preserve"> initial </w:t>
      </w:r>
      <w:r w:rsidR="004C12B7">
        <w:rPr>
          <w:rFonts w:ascii="Times New Roman" w:hAnsi="Times New Roman" w:cs="Times New Roman"/>
          <w:sz w:val="24"/>
          <w:szCs w:val="24"/>
        </w:rPr>
        <w:t>braking</w:t>
      </w:r>
      <w:r w:rsidRPr="00A663BB">
        <w:rPr>
          <w:rFonts w:ascii="Times New Roman" w:hAnsi="Times New Roman" w:cs="Times New Roman"/>
          <w:sz w:val="24"/>
          <w:szCs w:val="24"/>
        </w:rPr>
        <w:t>,</w:t>
      </w:r>
    </w:p>
    <w:p w14:paraId="158C6B4B" w14:textId="77777777" w:rsidR="004B2920" w:rsidRPr="004A4E67" w:rsidRDefault="004B2920" w:rsidP="004B2920">
      <w:pPr>
        <w:pStyle w:val="ListParagraph"/>
        <w:numPr>
          <w:ilvl w:val="0"/>
          <w:numId w:val="10"/>
        </w:numPr>
        <w:spacing w:after="240" w:line="240" w:lineRule="auto"/>
        <w:ind w:left="1080"/>
        <w:contextualSpacing/>
        <w:jc w:val="left"/>
        <w:rPr>
          <w:rFonts w:ascii="Times New Roman" w:hAnsi="Times New Roman" w:cs="Times New Roman"/>
          <w:sz w:val="24"/>
          <w:szCs w:val="24"/>
        </w:rPr>
      </w:pPr>
      <w:r>
        <w:rPr>
          <w:rFonts w:ascii="Times New Roman" w:hAnsi="Times New Roman" w:cs="Times New Roman"/>
          <w:sz w:val="24"/>
          <w:szCs w:val="24"/>
        </w:rPr>
        <w:t>Whether a message was displayed on the DSFS, and</w:t>
      </w:r>
    </w:p>
    <w:p w14:paraId="46FCD2DE" w14:textId="77777777" w:rsidR="004B2920" w:rsidRPr="00A663BB" w:rsidRDefault="004B2920" w:rsidP="004B2920">
      <w:pPr>
        <w:pStyle w:val="ListParagraph"/>
        <w:numPr>
          <w:ilvl w:val="0"/>
          <w:numId w:val="10"/>
        </w:numPr>
        <w:spacing w:after="240" w:line="240" w:lineRule="auto"/>
        <w:ind w:left="1080"/>
        <w:contextualSpacing/>
        <w:jc w:val="left"/>
        <w:rPr>
          <w:rFonts w:ascii="Times New Roman" w:hAnsi="Times New Roman" w:cs="Times New Roman"/>
          <w:sz w:val="24"/>
          <w:szCs w:val="24"/>
        </w:rPr>
      </w:pPr>
      <w:r w:rsidRPr="00A663BB">
        <w:rPr>
          <w:rFonts w:ascii="Times New Roman" w:hAnsi="Times New Roman" w:cs="Times New Roman"/>
          <w:sz w:val="24"/>
          <w:szCs w:val="24"/>
        </w:rPr>
        <w:t>Vehicle type:</w:t>
      </w:r>
    </w:p>
    <w:p w14:paraId="6C327872" w14:textId="5469A0B6" w:rsidR="004B2920" w:rsidRPr="007D3D2D" w:rsidRDefault="004B2920" w:rsidP="004B2920">
      <w:pPr>
        <w:pStyle w:val="ListParagraph"/>
        <w:numPr>
          <w:ilvl w:val="1"/>
          <w:numId w:val="9"/>
        </w:numPr>
        <w:spacing w:after="240" w:line="240" w:lineRule="auto"/>
        <w:contextualSpacing/>
        <w:jc w:val="left"/>
        <w:rPr>
          <w:rFonts w:ascii="Times New Roman" w:hAnsi="Times New Roman" w:cs="Times New Roman"/>
          <w:sz w:val="24"/>
          <w:szCs w:val="24"/>
        </w:rPr>
      </w:pPr>
      <w:r w:rsidRPr="007D3D2D">
        <w:rPr>
          <w:rFonts w:ascii="Times New Roman" w:hAnsi="Times New Roman" w:cs="Times New Roman"/>
          <w:sz w:val="24"/>
          <w:szCs w:val="24"/>
        </w:rPr>
        <w:t xml:space="preserve">Passenger vehicle (car, SUV, pickup, van, minivan, motorcycle) without </w:t>
      </w:r>
      <w:r w:rsidR="004A531D">
        <w:rPr>
          <w:rFonts w:ascii="Times New Roman" w:hAnsi="Times New Roman" w:cs="Times New Roman"/>
          <w:sz w:val="24"/>
          <w:szCs w:val="24"/>
        </w:rPr>
        <w:t xml:space="preserve">a </w:t>
      </w:r>
      <w:r w:rsidRPr="007D3D2D">
        <w:rPr>
          <w:rFonts w:ascii="Times New Roman" w:hAnsi="Times New Roman" w:cs="Times New Roman"/>
          <w:sz w:val="24"/>
          <w:szCs w:val="24"/>
        </w:rPr>
        <w:t>trailer,</w:t>
      </w:r>
    </w:p>
    <w:p w14:paraId="67439989" w14:textId="41601596" w:rsidR="004B2920" w:rsidRPr="007D3D2D" w:rsidRDefault="004B2920" w:rsidP="004B2920">
      <w:pPr>
        <w:pStyle w:val="ListParagraph"/>
        <w:numPr>
          <w:ilvl w:val="1"/>
          <w:numId w:val="9"/>
        </w:numPr>
        <w:spacing w:after="240" w:line="240" w:lineRule="auto"/>
        <w:contextualSpacing/>
        <w:jc w:val="left"/>
        <w:rPr>
          <w:rFonts w:ascii="Times New Roman" w:hAnsi="Times New Roman" w:cs="Times New Roman"/>
          <w:sz w:val="24"/>
          <w:szCs w:val="24"/>
        </w:rPr>
      </w:pPr>
      <w:r w:rsidRPr="007D3D2D">
        <w:rPr>
          <w:rFonts w:ascii="Times New Roman" w:hAnsi="Times New Roman" w:cs="Times New Roman"/>
          <w:sz w:val="24"/>
          <w:szCs w:val="24"/>
        </w:rPr>
        <w:t xml:space="preserve">Passenger vehicle with </w:t>
      </w:r>
      <w:r w:rsidR="004A531D">
        <w:rPr>
          <w:rFonts w:ascii="Times New Roman" w:hAnsi="Times New Roman" w:cs="Times New Roman"/>
          <w:sz w:val="24"/>
          <w:szCs w:val="24"/>
        </w:rPr>
        <w:t xml:space="preserve">a </w:t>
      </w:r>
      <w:r w:rsidRPr="007D3D2D">
        <w:rPr>
          <w:rFonts w:ascii="Times New Roman" w:hAnsi="Times New Roman" w:cs="Times New Roman"/>
          <w:sz w:val="24"/>
          <w:szCs w:val="24"/>
        </w:rPr>
        <w:t>trailer,</w:t>
      </w:r>
    </w:p>
    <w:p w14:paraId="2765FACE" w14:textId="77777777" w:rsidR="004B2920" w:rsidRPr="007D3D2D" w:rsidRDefault="004B2920" w:rsidP="004B2920">
      <w:pPr>
        <w:pStyle w:val="ListParagraph"/>
        <w:numPr>
          <w:ilvl w:val="1"/>
          <w:numId w:val="9"/>
        </w:numPr>
        <w:spacing w:after="240" w:line="240" w:lineRule="auto"/>
        <w:contextualSpacing/>
        <w:jc w:val="left"/>
        <w:rPr>
          <w:rFonts w:ascii="Times New Roman" w:hAnsi="Times New Roman" w:cs="Times New Roman"/>
          <w:sz w:val="24"/>
          <w:szCs w:val="24"/>
        </w:rPr>
      </w:pPr>
      <w:r w:rsidRPr="007D3D2D">
        <w:rPr>
          <w:rFonts w:ascii="Times New Roman" w:hAnsi="Times New Roman" w:cs="Times New Roman"/>
          <w:sz w:val="24"/>
          <w:szCs w:val="24"/>
        </w:rPr>
        <w:t>Single unit truck/bus/RV</w:t>
      </w:r>
      <w:r>
        <w:rPr>
          <w:rFonts w:ascii="Times New Roman" w:hAnsi="Times New Roman" w:cs="Times New Roman"/>
          <w:sz w:val="24"/>
          <w:szCs w:val="24"/>
        </w:rPr>
        <w:t xml:space="preserve">, or </w:t>
      </w:r>
    </w:p>
    <w:p w14:paraId="0E53891B" w14:textId="77777777" w:rsidR="004B2920" w:rsidRPr="007D3D2D" w:rsidRDefault="004B2920" w:rsidP="004B2920">
      <w:pPr>
        <w:pStyle w:val="ListParagraph"/>
        <w:numPr>
          <w:ilvl w:val="1"/>
          <w:numId w:val="9"/>
        </w:numPr>
        <w:spacing w:after="240" w:line="240" w:lineRule="auto"/>
        <w:contextualSpacing/>
        <w:jc w:val="left"/>
        <w:rPr>
          <w:rFonts w:ascii="Times New Roman" w:hAnsi="Times New Roman" w:cs="Times New Roman"/>
          <w:sz w:val="24"/>
          <w:szCs w:val="24"/>
        </w:rPr>
      </w:pPr>
      <w:r w:rsidRPr="007D3D2D">
        <w:rPr>
          <w:rFonts w:ascii="Times New Roman" w:hAnsi="Times New Roman" w:cs="Times New Roman"/>
          <w:sz w:val="24"/>
          <w:szCs w:val="24"/>
        </w:rPr>
        <w:lastRenderedPageBreak/>
        <w:t>T</w:t>
      </w:r>
      <w:r>
        <w:rPr>
          <w:rFonts w:ascii="Times New Roman" w:hAnsi="Times New Roman" w:cs="Times New Roman"/>
          <w:sz w:val="24"/>
          <w:szCs w:val="24"/>
        </w:rPr>
        <w:t>ractor trailer truck.</w:t>
      </w:r>
    </w:p>
    <w:p w14:paraId="30E16E84" w14:textId="5C64A38F" w:rsidR="00C77211" w:rsidRDefault="00C77211" w:rsidP="006D4C69">
      <w:pPr>
        <w:pStyle w:val="Heading2"/>
      </w:pPr>
      <w:r>
        <w:t xml:space="preserve">Speed Trailer Data Collection </w:t>
      </w:r>
    </w:p>
    <w:p w14:paraId="1BE383F6" w14:textId="74CC647C" w:rsidR="00C77211" w:rsidRDefault="00FA7306" w:rsidP="00320462">
      <w:pPr>
        <w:jc w:val="both"/>
      </w:pPr>
      <w:r>
        <w:t xml:space="preserve">Although collection of driver behavior data using video </w:t>
      </w:r>
      <w:r w:rsidR="00C17F2B">
        <w:t xml:space="preserve">cameras </w:t>
      </w:r>
      <w:r w:rsidR="0007691C">
        <w:t>affords</w:t>
      </w:r>
      <w:r w:rsidR="00366191">
        <w:t xml:space="preserve"> vehicle tracking capabilities</w:t>
      </w:r>
      <w:r>
        <w:t xml:space="preserve">, their use is </w:t>
      </w:r>
      <w:r w:rsidR="00366191">
        <w:t xml:space="preserve">limited to daylight conditions </w:t>
      </w:r>
      <w:r>
        <w:t>and data extractio</w:t>
      </w:r>
      <w:r w:rsidR="004A531D">
        <w:t>n is very labor-</w:t>
      </w:r>
      <w:r w:rsidR="004C12B7">
        <w:t>intensive, which further</w:t>
      </w:r>
      <w:r>
        <w:t xml:space="preserve"> limits sample size</w:t>
      </w:r>
      <w:r w:rsidR="0007691C">
        <w:t>s</w:t>
      </w:r>
      <w:r>
        <w:t xml:space="preserve">.  </w:t>
      </w:r>
      <w:r w:rsidR="00366191">
        <w:t>Thus, i</w:t>
      </w:r>
      <w:r w:rsidR="002B5225">
        <w:t xml:space="preserve">n order to </w:t>
      </w:r>
      <w:r>
        <w:t xml:space="preserve">obtain a </w:t>
      </w:r>
      <w:r w:rsidR="0007691C">
        <w:t xml:space="preserve">comprehensive </w:t>
      </w:r>
      <w:r>
        <w:t>sample of curve entry speeds a</w:t>
      </w:r>
      <w:r w:rsidR="002B5225">
        <w:t>cross various times</w:t>
      </w:r>
      <w:r w:rsidR="006B24F3">
        <w:t xml:space="preserve"> of day and light conditions, a speed data collectio</w:t>
      </w:r>
      <w:r w:rsidR="001954D8">
        <w:t>n trailer was positioned at Site 1 (US127/Round Lake Rd)</w:t>
      </w:r>
      <w:r w:rsidR="00C17F2B">
        <w:t xml:space="preserve"> just beyond the right shoulder near the point of curvature</w:t>
      </w:r>
      <w:r w:rsidR="00380073">
        <w:t xml:space="preserve"> (</w:t>
      </w:r>
      <w:r w:rsidR="00380073" w:rsidRPr="006F0056">
        <w:t xml:space="preserve">Figure </w:t>
      </w:r>
      <w:r w:rsidR="006F0056" w:rsidRPr="006F0056">
        <w:t>4</w:t>
      </w:r>
      <w:r w:rsidR="00380073" w:rsidRPr="006F0056">
        <w:t>)</w:t>
      </w:r>
      <w:r w:rsidR="0007691C" w:rsidRPr="006F0056">
        <w:t>.</w:t>
      </w:r>
      <w:r w:rsidR="0007691C">
        <w:t xml:space="preserve">  The speed trailer utilized an</w:t>
      </w:r>
      <w:r w:rsidR="00C17F2B">
        <w:t xml:space="preserve"> elevated </w:t>
      </w:r>
      <w:r w:rsidR="00510455">
        <w:t xml:space="preserve">Wavetronix </w:t>
      </w:r>
      <w:proofErr w:type="spellStart"/>
      <w:r w:rsidR="00510455">
        <w:t>SmartSensor</w:t>
      </w:r>
      <w:proofErr w:type="spellEnd"/>
      <w:r w:rsidR="00510455">
        <w:t xml:space="preserve"> HD</w:t>
      </w:r>
      <w:r w:rsidR="00C9392E">
        <w:t xml:space="preserve"> side-firing radar unit</w:t>
      </w:r>
      <w:r w:rsidR="00942F8F">
        <w:t>, which was aimed and calibrated to continuously measure speed and length data for vehicles at the ramp curve entry point</w:t>
      </w:r>
      <w:r w:rsidR="0007691C">
        <w:t>.</w:t>
      </w:r>
      <w:r w:rsidR="00380073">
        <w:t xml:space="preserve">  </w:t>
      </w:r>
    </w:p>
    <w:p w14:paraId="55965C9D" w14:textId="0821F629" w:rsidR="00AC03D0" w:rsidRDefault="00173058" w:rsidP="00320462">
      <w:pPr>
        <w:ind w:firstLine="720"/>
        <w:jc w:val="both"/>
      </w:pPr>
      <w:r>
        <w:t xml:space="preserve">The speed trailer remained in a fixed position </w:t>
      </w:r>
      <w:r w:rsidR="00942F8F">
        <w:t>and continuously recorded</w:t>
      </w:r>
      <w:r w:rsidR="001D54C7">
        <w:t xml:space="preserve"> for a </w:t>
      </w:r>
      <w:proofErr w:type="gramStart"/>
      <w:r w:rsidR="001D54C7">
        <w:t>36 day</w:t>
      </w:r>
      <w:proofErr w:type="gramEnd"/>
      <w:r w:rsidR="001D54C7">
        <w:t xml:space="preserve"> period from November 6, 2019 through December 12, 2019.  </w:t>
      </w:r>
      <w:r>
        <w:t xml:space="preserve">Data were collected under the existing site condition, without the </w:t>
      </w:r>
      <w:r w:rsidR="005E370D">
        <w:t xml:space="preserve">DSFS, for the initial 20 days. </w:t>
      </w:r>
      <w:r>
        <w:t>The DSFS was installed at the point of curvature, immediately in advance of the speed trailer, on November 26, 2019</w:t>
      </w:r>
      <w:r w:rsidR="00E901C3">
        <w:t xml:space="preserve">, thus allowing for 16 days of data collection with the DSFS </w:t>
      </w:r>
      <w:r w:rsidR="00047A1A">
        <w:t xml:space="preserve">in operation. </w:t>
      </w:r>
      <w:r w:rsidR="00C9392E">
        <w:t xml:space="preserve">To limit data file-size, the radar was programmed </w:t>
      </w:r>
      <w:r w:rsidR="00942F8F">
        <w:t xml:space="preserve">to bin data into </w:t>
      </w:r>
      <w:r w:rsidR="00C9392E">
        <w:t xml:space="preserve">30 second intervals.  </w:t>
      </w:r>
      <w:r w:rsidR="001D54C7">
        <w:t xml:space="preserve">To isolate free-flowing vehicles, the data were screened to include only those intervals that included a single vehicle.  </w:t>
      </w:r>
      <w:r w:rsidR="00C9392E">
        <w:t>Further screening was c</w:t>
      </w:r>
      <w:r w:rsidR="001D54C7">
        <w:t xml:space="preserve">onducted to remove potential mainline observations and other anomalies.  </w:t>
      </w:r>
    </w:p>
    <w:p w14:paraId="49280980" w14:textId="14AF86F5" w:rsidR="00C9392E" w:rsidRDefault="00C9392E" w:rsidP="00320462">
      <w:pPr>
        <w:ind w:firstLine="720"/>
        <w:jc w:val="both"/>
      </w:pPr>
      <w:r w:rsidRPr="00380073">
        <w:t>A total of 17,</w:t>
      </w:r>
      <w:r w:rsidR="000E66DC">
        <w:t>433</w:t>
      </w:r>
      <w:r w:rsidRPr="00380073">
        <w:t xml:space="preserve"> vehicles were </w:t>
      </w:r>
      <w:r w:rsidR="00942F8F" w:rsidRPr="00380073">
        <w:t>included in the final dataset</w:t>
      </w:r>
      <w:r w:rsidR="00C17F2B" w:rsidRPr="00380073">
        <w:t xml:space="preserve"> for further analysis</w:t>
      </w:r>
      <w:r w:rsidR="00942F8F" w:rsidRPr="00380073">
        <w:t xml:space="preserve">.  The dataset included </w:t>
      </w:r>
      <w:r w:rsidR="000E66DC">
        <w:t>16</w:t>
      </w:r>
      <w:r w:rsidR="002C5019">
        <w:t>,839</w:t>
      </w:r>
      <w:r w:rsidR="00C17F2B" w:rsidRPr="00380073">
        <w:t xml:space="preserve"> passenger vehicles and </w:t>
      </w:r>
      <w:r w:rsidR="002C5019">
        <w:t>594</w:t>
      </w:r>
      <w:r w:rsidR="00C17F2B" w:rsidRPr="00380073">
        <w:t xml:space="preserve"> heavy vehicles, </w:t>
      </w:r>
      <w:r w:rsidR="004C12B7">
        <w:t xml:space="preserve">which were </w:t>
      </w:r>
      <w:r w:rsidR="00C17F2B" w:rsidRPr="00380073">
        <w:t xml:space="preserve">defined </w:t>
      </w:r>
      <w:r w:rsidR="00380073">
        <w:t xml:space="preserve">in this study </w:t>
      </w:r>
      <w:r w:rsidR="00C17F2B" w:rsidRPr="00380073">
        <w:t>as vehicles longer than 32 feet.</w:t>
      </w:r>
      <w:r w:rsidR="00C17F2B">
        <w:t xml:space="preserve">  </w:t>
      </w:r>
      <w:r w:rsidRPr="00F74DA1">
        <w:t xml:space="preserve">To account for </w:t>
      </w:r>
      <w:r w:rsidR="001B0E05" w:rsidRPr="00F74DA1">
        <w:t xml:space="preserve">changes in weather at the site, weather condition data </w:t>
      </w:r>
      <w:r w:rsidRPr="00F74DA1">
        <w:t xml:space="preserve">were collected </w:t>
      </w:r>
      <w:r w:rsidR="001B0E05" w:rsidRPr="00F74DA1">
        <w:t xml:space="preserve">from a nearby National Weather Service station </w:t>
      </w:r>
      <w:r w:rsidRPr="00F74DA1">
        <w:t>and combined with the</w:t>
      </w:r>
      <w:r w:rsidR="00380073">
        <w:t xml:space="preserve"> speed </w:t>
      </w:r>
      <w:r w:rsidRPr="00F74DA1">
        <w:t>data.</w:t>
      </w:r>
      <w:r w:rsidR="00047A1A">
        <w:t xml:space="preserve"> </w:t>
      </w:r>
      <w:r w:rsidR="001B0E05" w:rsidRPr="00F74DA1">
        <w:t xml:space="preserve">Furthermore, sunrise and sunset data were also included to determine any differential effects of the DSFS on curve entry speeds under varied lighting conditions.  </w:t>
      </w:r>
    </w:p>
    <w:p w14:paraId="638B6939" w14:textId="43CC6245" w:rsidR="001954D8" w:rsidRDefault="001954D8" w:rsidP="00F74DA1"/>
    <w:p w14:paraId="12E2BE05" w14:textId="37AFB2E6" w:rsidR="001954D8" w:rsidRDefault="001954D8" w:rsidP="00F74DA1">
      <w:r w:rsidRPr="001954D8">
        <w:rPr>
          <w:noProof/>
        </w:rPr>
        <w:drawing>
          <wp:inline distT="0" distB="0" distL="0" distR="0" wp14:anchorId="5540318F" wp14:editId="0ADC0DFD">
            <wp:extent cx="5859962" cy="3077155"/>
            <wp:effectExtent l="0" t="0" r="7620" b="9525"/>
            <wp:docPr id="12289" name="Picture 12289" descr="R:\TRB 2021\DSFS-2\Round Lake with speed trailer and DS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RB 2021\DSFS-2\Round Lake with speed trailer and DSFS.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32225" t="31484" r="23606" b="30520"/>
                    <a:stretch/>
                  </pic:blipFill>
                  <pic:spPr bwMode="auto">
                    <a:xfrm>
                      <a:off x="0" y="0"/>
                      <a:ext cx="5874190" cy="3084626"/>
                    </a:xfrm>
                    <a:prstGeom prst="rect">
                      <a:avLst/>
                    </a:prstGeom>
                    <a:noFill/>
                    <a:ln>
                      <a:noFill/>
                    </a:ln>
                    <a:extLst>
                      <a:ext uri="{53640926-AAD7-44D8-BBD7-CCE9431645EC}">
                        <a14:shadowObscured xmlns:a14="http://schemas.microsoft.com/office/drawing/2010/main"/>
                      </a:ext>
                    </a:extLst>
                  </pic:spPr>
                </pic:pic>
              </a:graphicData>
            </a:graphic>
          </wp:inline>
        </w:drawing>
      </w:r>
    </w:p>
    <w:p w14:paraId="15B309B9" w14:textId="0B087FF1" w:rsidR="001954D8" w:rsidRDefault="006F0056" w:rsidP="001954D8">
      <w:pPr>
        <w:rPr>
          <w:b/>
        </w:rPr>
      </w:pPr>
      <w:r>
        <w:rPr>
          <w:b/>
        </w:rPr>
        <w:t xml:space="preserve">FIGURE </w:t>
      </w:r>
      <w:r w:rsidR="001954D8" w:rsidRPr="004654CF">
        <w:rPr>
          <w:b/>
        </w:rPr>
        <w:t>4</w:t>
      </w:r>
      <w:r w:rsidR="001954D8">
        <w:rPr>
          <w:b/>
        </w:rPr>
        <w:t xml:space="preserve"> DSFS and </w:t>
      </w:r>
      <w:r>
        <w:rPr>
          <w:b/>
        </w:rPr>
        <w:t>speed t</w:t>
      </w:r>
      <w:r w:rsidR="009F1ADE">
        <w:rPr>
          <w:b/>
        </w:rPr>
        <w:t>railer at US-127 e</w:t>
      </w:r>
      <w:r w:rsidR="001954D8">
        <w:rPr>
          <w:b/>
        </w:rPr>
        <w:t>xit to Round Lake Rd.</w:t>
      </w:r>
    </w:p>
    <w:p w14:paraId="2B052B69" w14:textId="77777777" w:rsidR="00C77211" w:rsidRPr="00F74DA1" w:rsidRDefault="00C77211" w:rsidP="00F74DA1"/>
    <w:p w14:paraId="0A11BCF6" w14:textId="77777777" w:rsidR="007577EA" w:rsidRDefault="007577EA">
      <w:pPr>
        <w:rPr>
          <w:b/>
          <w:bCs/>
        </w:rPr>
      </w:pPr>
      <w:r>
        <w:br w:type="page"/>
      </w:r>
    </w:p>
    <w:p w14:paraId="47EA35D9" w14:textId="5A51AAC9" w:rsidR="00CB5C39" w:rsidRPr="00CB5C39" w:rsidRDefault="00CB5C39" w:rsidP="006D4C69">
      <w:pPr>
        <w:pStyle w:val="Heading2"/>
      </w:pPr>
      <w:r w:rsidRPr="00CB5C39">
        <w:lastRenderedPageBreak/>
        <w:t xml:space="preserve">Data </w:t>
      </w:r>
      <w:r w:rsidR="0026087A">
        <w:t>Screening</w:t>
      </w:r>
    </w:p>
    <w:p w14:paraId="61985FE2" w14:textId="225C1163" w:rsidR="00B83FF2" w:rsidRDefault="00220FBB" w:rsidP="00320462">
      <w:pPr>
        <w:jc w:val="both"/>
      </w:pPr>
      <w:r>
        <w:t xml:space="preserve">The </w:t>
      </w:r>
      <w:r w:rsidR="00AC03D0">
        <w:t xml:space="preserve">video </w:t>
      </w:r>
      <w:r w:rsidR="0093164A">
        <w:t>data collected</w:t>
      </w:r>
      <w:r>
        <w:t xml:space="preserve"> from three sites were combined, organized</w:t>
      </w:r>
      <w:r w:rsidR="00047A1A">
        <w:t>,</w:t>
      </w:r>
      <w:r>
        <w:t xml:space="preserve"> and coded into a single file for detailed analysis. The data set w</w:t>
      </w:r>
      <w:r w:rsidR="00B21B1F">
        <w:t>as</w:t>
      </w:r>
      <w:r>
        <w:t xml:space="preserve"> screened </w:t>
      </w:r>
      <w:r w:rsidR="001B207C">
        <w:t xml:space="preserve">to include only vehicle observations with a headway of 3 seconds or greater to eliminate </w:t>
      </w:r>
      <w:r>
        <w:t>the effects of vehicle platooning.</w:t>
      </w:r>
      <w:r w:rsidR="004B2920">
        <w:t xml:space="preserve">  Cases where no feedback message was displayed on the DSFS </w:t>
      </w:r>
      <w:r w:rsidR="00B21B1F">
        <w:t xml:space="preserve">for an approaching vehicle </w:t>
      </w:r>
      <w:r w:rsidR="004B2920">
        <w:t>were also removed from the dataset.</w:t>
      </w:r>
      <w:r>
        <w:t xml:space="preserve"> </w:t>
      </w:r>
      <w:r w:rsidR="00AC03D0">
        <w:t>The final combined data set included a complete record for 1,758 vehicle observations collected from three sites.</w:t>
      </w:r>
      <w:r w:rsidR="00AC03D0" w:rsidRPr="00AC03D0">
        <w:t xml:space="preserve"> </w:t>
      </w:r>
      <w:r w:rsidR="00AC03D0">
        <w:t xml:space="preserve"> It should be noted that brake light data could not be discerned from one data collection period due to a slight misalignment of the camera, which reduced the sample size for the braking data to </w:t>
      </w:r>
      <w:r w:rsidR="00AC03D0" w:rsidRPr="00AC03D0">
        <w:t>1,651</w:t>
      </w:r>
      <w:r w:rsidR="00AC03D0">
        <w:t>.</w:t>
      </w:r>
    </w:p>
    <w:p w14:paraId="77D1FAFE" w14:textId="71A55CE3" w:rsidR="00D84A95" w:rsidRDefault="000F2073" w:rsidP="00320462">
      <w:pPr>
        <w:ind w:firstLine="720"/>
        <w:jc w:val="both"/>
      </w:pPr>
      <w:r w:rsidRPr="000F2073">
        <w:rPr>
          <w:color w:val="FF0000"/>
        </w:rPr>
        <w:t>Turning</w:t>
      </w:r>
      <w:r w:rsidR="0026087A" w:rsidRPr="0026087A">
        <w:t xml:space="preserve"> to the speed trailer data, initial analysis </w:t>
      </w:r>
      <w:r w:rsidR="004C12B7">
        <w:t xml:space="preserve">found </w:t>
      </w:r>
      <w:r w:rsidR="0026087A" w:rsidRPr="0026087A">
        <w:t xml:space="preserve">curve entry speeds </w:t>
      </w:r>
      <w:r w:rsidR="004C12B7">
        <w:t>to vary</w:t>
      </w:r>
      <w:r w:rsidR="0026087A" w:rsidRPr="0026087A">
        <w:t xml:space="preserve"> widely during poor weather conditions, including rain, sleet, ice, and snow.  This is not surprising, as it is difficult to characterize the impacts to visibility and pavement surface during such conditions.  Thus, the speed trailer data were limited to only those </w:t>
      </w:r>
      <w:r w:rsidR="004C12B7">
        <w:t>periods that occurred</w:t>
      </w:r>
      <w:r>
        <w:t xml:space="preserve"> </w:t>
      </w:r>
      <w:r w:rsidRPr="000F2073">
        <w:rPr>
          <w:color w:val="FF0000"/>
        </w:rPr>
        <w:t>during</w:t>
      </w:r>
      <w:r w:rsidR="0026087A" w:rsidRPr="0026087A">
        <w:t xml:space="preserve"> clear, cloudy</w:t>
      </w:r>
      <w:r w:rsidR="00BE1F80">
        <w:t>, or fair</w:t>
      </w:r>
      <w:r w:rsidR="0026087A" w:rsidRPr="0026087A">
        <w:t xml:space="preserve"> conditions.  </w:t>
      </w:r>
      <w:r w:rsidR="002253DF">
        <w:t xml:space="preserve">Using the </w:t>
      </w:r>
      <w:proofErr w:type="gramStart"/>
      <w:r w:rsidR="002253DF">
        <w:t>time-stamps</w:t>
      </w:r>
      <w:proofErr w:type="gramEnd"/>
      <w:r w:rsidR="002253DF">
        <w:t xml:space="preserve"> of each data bin, the speed trailer data were also coded for further analysis based on time</w:t>
      </w:r>
      <w:r w:rsidR="00047A1A">
        <w:t>s</w:t>
      </w:r>
      <w:r w:rsidR="002253DF">
        <w:t>-of-day (peak vs. off-peak) and light condition</w:t>
      </w:r>
      <w:r w:rsidR="00047A1A">
        <w:t>s</w:t>
      </w:r>
      <w:r w:rsidR="002253DF">
        <w:t xml:space="preserve"> (daylight vs. darkness).  For this study, the peak period was defined as 7:00 – 9:00 AM and 3:30 to 6:00 PM.  Daylight and darkness were coded based on sunrise</w:t>
      </w:r>
      <w:r w:rsidR="006159FD">
        <w:t xml:space="preserve"> (between 7:19 and 8:00 AM)</w:t>
      </w:r>
      <w:r w:rsidR="002253DF">
        <w:t xml:space="preserve"> and sunset</w:t>
      </w:r>
      <w:r w:rsidR="006159FD">
        <w:t xml:space="preserve"> (between 5:05 and 5:26 PM) for each day during the data collection period. The data we</w:t>
      </w:r>
      <w:r w:rsidR="00BE1F80">
        <w:t xml:space="preserve">re then </w:t>
      </w:r>
      <w:r w:rsidR="001C2A88">
        <w:t>classified</w:t>
      </w:r>
      <w:r w:rsidR="00BE1F80">
        <w:t xml:space="preserve"> </w:t>
      </w:r>
      <w:r w:rsidR="001C2A88">
        <w:t xml:space="preserve">for analytical purposes </w:t>
      </w:r>
      <w:r w:rsidR="00BE1F80">
        <w:t>as follows:</w:t>
      </w:r>
      <w:r w:rsidR="006159FD">
        <w:t xml:space="preserve"> </w:t>
      </w:r>
      <w:r w:rsidR="00BE1F80">
        <w:t xml:space="preserve">peak, </w:t>
      </w:r>
      <w:r w:rsidR="006159FD">
        <w:t>daytime off-peak</w:t>
      </w:r>
      <w:r w:rsidR="00BE1F80">
        <w:t>, and nighttime.</w:t>
      </w:r>
      <w:r w:rsidR="00914DA1">
        <w:t xml:space="preserve">  </w:t>
      </w:r>
      <w:r w:rsidR="0028077C">
        <w:t xml:space="preserve">Thus, </w:t>
      </w:r>
      <w:r w:rsidR="006767C5">
        <w:t xml:space="preserve">all daytime off-peak occurred during daylight periods, all nighttime </w:t>
      </w:r>
      <w:r w:rsidR="00914DA1">
        <w:t xml:space="preserve">occurred during dark periods, while peak included a mix of </w:t>
      </w:r>
      <w:r w:rsidR="0028077C">
        <w:t>daylight</w:t>
      </w:r>
      <w:r w:rsidR="007B4D5B">
        <w:t>, twilight,</w:t>
      </w:r>
      <w:r w:rsidR="0028077C">
        <w:t xml:space="preserve"> and dark periods.  In using this coding structure, it was possible to assess whether the DSFS had a variable effect on </w:t>
      </w:r>
      <w:r w:rsidR="007B4D5B">
        <w:t xml:space="preserve">the behavior of peak (e.g. commuter) vs. off-peak drivers and during different lighting conditions.  </w:t>
      </w:r>
    </w:p>
    <w:p w14:paraId="7FDA098D" w14:textId="046FA24A" w:rsidR="00220FBB" w:rsidRDefault="0026087A" w:rsidP="00320462">
      <w:pPr>
        <w:ind w:firstLine="720"/>
        <w:jc w:val="both"/>
      </w:pPr>
      <w:r w:rsidRPr="001A28AA">
        <w:t xml:space="preserve">To determine any obvious trends in the data, sources for potential bias, and data distributions, the authors initially compared the descriptive statistics (i.e., mean, standard deviation, percentiles, etc.) and simple graphical representations (i.e., </w:t>
      </w:r>
      <w:r>
        <w:t>frequency distribution</w:t>
      </w:r>
      <w:r w:rsidRPr="001A28AA">
        <w:t>, box plot</w:t>
      </w:r>
      <w:r>
        <w:t>, scatterplot</w:t>
      </w:r>
      <w:r w:rsidRPr="001A28AA">
        <w:t xml:space="preserve">) of the </w:t>
      </w:r>
      <w:r>
        <w:t xml:space="preserve">vehicular data across each data collection period.  Table 2 presents the descriptive statistics of the combined dataset that included 1,758 </w:t>
      </w:r>
      <w:r w:rsidR="00BE1F80">
        <w:t xml:space="preserve">vehicle </w:t>
      </w:r>
      <w:r>
        <w:t>observations</w:t>
      </w:r>
      <w:r w:rsidR="00BE1F80">
        <w:t xml:space="preserve"> from the videos across the three sites and 17,433 observations from the speed trailer.  </w:t>
      </w:r>
    </w:p>
    <w:p w14:paraId="3115209D" w14:textId="77777777" w:rsidR="003A550F" w:rsidRDefault="003A550F" w:rsidP="00320462">
      <w:pPr>
        <w:jc w:val="both"/>
      </w:pPr>
    </w:p>
    <w:p w14:paraId="34AE34AE" w14:textId="77777777" w:rsidR="007577EA" w:rsidRDefault="007577EA">
      <w:pPr>
        <w:rPr>
          <w:b/>
        </w:rPr>
      </w:pPr>
      <w:r>
        <w:rPr>
          <w:b/>
        </w:rPr>
        <w:br w:type="page"/>
      </w:r>
    </w:p>
    <w:p w14:paraId="25FF58E7" w14:textId="00576AF0" w:rsidR="00220FBB" w:rsidRDefault="006C3EBE" w:rsidP="00220FBB">
      <w:pPr>
        <w:rPr>
          <w:b/>
        </w:rPr>
      </w:pPr>
      <w:r>
        <w:rPr>
          <w:b/>
        </w:rPr>
        <w:lastRenderedPageBreak/>
        <w:t xml:space="preserve">TABLE </w:t>
      </w:r>
      <w:r w:rsidR="00D84A95" w:rsidRPr="00F74DA1">
        <w:rPr>
          <w:b/>
        </w:rPr>
        <w:t>2 Descriptive Statistics</w:t>
      </w:r>
      <w:r w:rsidR="00D84A95">
        <w:rPr>
          <w:b/>
        </w:rPr>
        <w:t xml:space="preserve"> </w:t>
      </w:r>
    </w:p>
    <w:tbl>
      <w:tblPr>
        <w:tblW w:w="9727" w:type="dxa"/>
        <w:tblLayout w:type="fixed"/>
        <w:tblCellMar>
          <w:left w:w="0" w:type="dxa"/>
          <w:right w:w="0" w:type="dxa"/>
        </w:tblCellMar>
        <w:tblLook w:val="04A0" w:firstRow="1" w:lastRow="0" w:firstColumn="1" w:lastColumn="0" w:noHBand="0" w:noVBand="1"/>
      </w:tblPr>
      <w:tblGrid>
        <w:gridCol w:w="4950"/>
        <w:gridCol w:w="720"/>
        <w:gridCol w:w="1012"/>
        <w:gridCol w:w="1012"/>
        <w:gridCol w:w="1012"/>
        <w:gridCol w:w="1014"/>
        <w:gridCol w:w="7"/>
      </w:tblGrid>
      <w:tr w:rsidR="00AC4A93" w:rsidRPr="00AC4A93" w14:paraId="58CB9027" w14:textId="77777777" w:rsidTr="000E66DC">
        <w:trPr>
          <w:trHeight w:val="170"/>
        </w:trPr>
        <w:tc>
          <w:tcPr>
            <w:tcW w:w="9727" w:type="dxa"/>
            <w:gridSpan w:val="7"/>
            <w:tcBorders>
              <w:top w:val="single" w:sz="8" w:space="0" w:color="000000"/>
              <w:left w:val="nil"/>
              <w:bottom w:val="single" w:sz="8" w:space="0" w:color="000000"/>
              <w:right w:val="nil"/>
            </w:tcBorders>
            <w:shd w:val="clear" w:color="auto" w:fill="D9D9D9" w:themeFill="background1" w:themeFillShade="D9"/>
            <w:tcMar>
              <w:top w:w="15" w:type="dxa"/>
              <w:left w:w="97" w:type="dxa"/>
              <w:bottom w:w="0" w:type="dxa"/>
              <w:right w:w="97" w:type="dxa"/>
            </w:tcMar>
          </w:tcPr>
          <w:p w14:paraId="3B76D4B9" w14:textId="11C1C362" w:rsidR="00AC4A93" w:rsidRPr="00AC4A93" w:rsidRDefault="008E344B" w:rsidP="008E344B">
            <w:pPr>
              <w:spacing w:after="160"/>
              <w:contextualSpacing/>
              <w:jc w:val="center"/>
              <w:rPr>
                <w:rFonts w:eastAsia="Calibri"/>
                <w:bCs/>
                <w:sz w:val="20"/>
                <w:szCs w:val="20"/>
              </w:rPr>
            </w:pPr>
            <w:r>
              <w:rPr>
                <w:rFonts w:eastAsia="Calibri"/>
                <w:b/>
                <w:sz w:val="20"/>
                <w:szCs w:val="20"/>
              </w:rPr>
              <w:t>Video Camera Data (N = 1,758)</w:t>
            </w:r>
          </w:p>
        </w:tc>
      </w:tr>
      <w:tr w:rsidR="00AC4A93" w:rsidRPr="00AC4A93" w14:paraId="5CE48A5B" w14:textId="77777777" w:rsidTr="000E66DC">
        <w:trPr>
          <w:gridAfter w:val="1"/>
          <w:wAfter w:w="7" w:type="dxa"/>
          <w:trHeight w:val="170"/>
        </w:trPr>
        <w:tc>
          <w:tcPr>
            <w:tcW w:w="4950" w:type="dxa"/>
            <w:tcBorders>
              <w:top w:val="single" w:sz="8" w:space="0" w:color="000000"/>
              <w:left w:val="nil"/>
              <w:bottom w:val="single" w:sz="8" w:space="0" w:color="000000"/>
              <w:right w:val="nil"/>
            </w:tcBorders>
            <w:shd w:val="clear" w:color="auto" w:fill="auto"/>
            <w:tcMar>
              <w:top w:w="15" w:type="dxa"/>
              <w:left w:w="97" w:type="dxa"/>
              <w:bottom w:w="0" w:type="dxa"/>
              <w:right w:w="97" w:type="dxa"/>
            </w:tcMar>
            <w:hideMark/>
          </w:tcPr>
          <w:p w14:paraId="146604EF" w14:textId="77777777" w:rsidR="00AC4A93" w:rsidRPr="00AC4A93" w:rsidRDefault="00AC4A93" w:rsidP="00AE1300">
            <w:pPr>
              <w:spacing w:after="160" w:line="259" w:lineRule="auto"/>
              <w:contextualSpacing/>
              <w:rPr>
                <w:rFonts w:eastAsia="Calibri"/>
                <w:b/>
                <w:sz w:val="20"/>
                <w:szCs w:val="20"/>
              </w:rPr>
            </w:pPr>
            <w:r w:rsidRPr="00AC4A93">
              <w:rPr>
                <w:rFonts w:eastAsia="Calibri"/>
                <w:b/>
                <w:bCs/>
                <w:sz w:val="20"/>
                <w:szCs w:val="20"/>
              </w:rPr>
              <w:t>Variable</w:t>
            </w:r>
          </w:p>
        </w:tc>
        <w:tc>
          <w:tcPr>
            <w:tcW w:w="720" w:type="dxa"/>
            <w:tcBorders>
              <w:top w:val="single" w:sz="8" w:space="0" w:color="000000"/>
              <w:left w:val="nil"/>
              <w:bottom w:val="single" w:sz="8" w:space="0" w:color="000000"/>
              <w:right w:val="nil"/>
            </w:tcBorders>
            <w:shd w:val="clear" w:color="auto" w:fill="auto"/>
            <w:tcMar>
              <w:top w:w="15" w:type="dxa"/>
              <w:left w:w="97" w:type="dxa"/>
              <w:bottom w:w="0" w:type="dxa"/>
              <w:right w:w="97" w:type="dxa"/>
            </w:tcMar>
            <w:hideMark/>
          </w:tcPr>
          <w:p w14:paraId="28D7F35B" w14:textId="77777777" w:rsidR="00AC4A93" w:rsidRPr="00AC4A93" w:rsidRDefault="00AC4A93" w:rsidP="00AE1300">
            <w:pPr>
              <w:spacing w:after="160" w:line="259" w:lineRule="auto"/>
              <w:contextualSpacing/>
              <w:rPr>
                <w:rFonts w:eastAsia="Calibri"/>
                <w:b/>
                <w:sz w:val="20"/>
                <w:szCs w:val="20"/>
              </w:rPr>
            </w:pPr>
            <w:r w:rsidRPr="00AC4A93">
              <w:rPr>
                <w:rFonts w:eastAsia="Calibri"/>
                <w:b/>
                <w:bCs/>
                <w:sz w:val="20"/>
                <w:szCs w:val="20"/>
              </w:rPr>
              <w:t>Unit</w:t>
            </w:r>
          </w:p>
        </w:tc>
        <w:tc>
          <w:tcPr>
            <w:tcW w:w="1012" w:type="dxa"/>
            <w:tcBorders>
              <w:top w:val="single" w:sz="8" w:space="0" w:color="000000"/>
              <w:left w:val="nil"/>
              <w:bottom w:val="single" w:sz="8" w:space="0" w:color="000000"/>
              <w:right w:val="nil"/>
            </w:tcBorders>
            <w:shd w:val="clear" w:color="auto" w:fill="auto"/>
            <w:tcMar>
              <w:top w:w="15" w:type="dxa"/>
              <w:left w:w="97" w:type="dxa"/>
              <w:bottom w:w="0" w:type="dxa"/>
              <w:right w:w="97" w:type="dxa"/>
            </w:tcMar>
            <w:hideMark/>
          </w:tcPr>
          <w:p w14:paraId="7F9FBC2D" w14:textId="77777777" w:rsidR="00AC4A93" w:rsidRPr="00AC4A93" w:rsidRDefault="00AC4A93" w:rsidP="00AE1300">
            <w:pPr>
              <w:spacing w:after="160" w:line="259" w:lineRule="auto"/>
              <w:contextualSpacing/>
              <w:jc w:val="right"/>
              <w:rPr>
                <w:rFonts w:eastAsia="Calibri"/>
                <w:b/>
                <w:sz w:val="20"/>
                <w:szCs w:val="20"/>
              </w:rPr>
            </w:pPr>
            <w:r w:rsidRPr="00AC4A93">
              <w:rPr>
                <w:rFonts w:eastAsia="Calibri"/>
                <w:b/>
                <w:bCs/>
                <w:sz w:val="20"/>
                <w:szCs w:val="20"/>
              </w:rPr>
              <w:t>Min</w:t>
            </w:r>
          </w:p>
        </w:tc>
        <w:tc>
          <w:tcPr>
            <w:tcW w:w="1012" w:type="dxa"/>
            <w:tcBorders>
              <w:top w:val="single" w:sz="8" w:space="0" w:color="000000"/>
              <w:left w:val="nil"/>
              <w:bottom w:val="single" w:sz="8" w:space="0" w:color="000000"/>
              <w:right w:val="nil"/>
            </w:tcBorders>
            <w:shd w:val="clear" w:color="auto" w:fill="auto"/>
            <w:tcMar>
              <w:top w:w="15" w:type="dxa"/>
              <w:left w:w="97" w:type="dxa"/>
              <w:bottom w:w="0" w:type="dxa"/>
              <w:right w:w="97" w:type="dxa"/>
            </w:tcMar>
            <w:hideMark/>
          </w:tcPr>
          <w:p w14:paraId="2E030D8C" w14:textId="77777777" w:rsidR="00AC4A93" w:rsidRPr="00AC4A93" w:rsidRDefault="00AC4A93" w:rsidP="00AE1300">
            <w:pPr>
              <w:spacing w:after="160" w:line="259" w:lineRule="auto"/>
              <w:contextualSpacing/>
              <w:jc w:val="right"/>
              <w:rPr>
                <w:rFonts w:eastAsia="Calibri"/>
                <w:b/>
                <w:sz w:val="20"/>
                <w:szCs w:val="20"/>
              </w:rPr>
            </w:pPr>
            <w:r w:rsidRPr="00AC4A93">
              <w:rPr>
                <w:rFonts w:eastAsia="Calibri"/>
                <w:b/>
                <w:bCs/>
                <w:sz w:val="20"/>
                <w:szCs w:val="20"/>
              </w:rPr>
              <w:t>Max</w:t>
            </w:r>
          </w:p>
        </w:tc>
        <w:tc>
          <w:tcPr>
            <w:tcW w:w="1012" w:type="dxa"/>
            <w:tcBorders>
              <w:top w:val="single" w:sz="8" w:space="0" w:color="000000"/>
              <w:left w:val="nil"/>
              <w:bottom w:val="single" w:sz="8" w:space="0" w:color="000000"/>
              <w:right w:val="nil"/>
            </w:tcBorders>
            <w:shd w:val="clear" w:color="auto" w:fill="auto"/>
            <w:tcMar>
              <w:top w:w="15" w:type="dxa"/>
              <w:left w:w="97" w:type="dxa"/>
              <w:bottom w:w="0" w:type="dxa"/>
              <w:right w:w="97" w:type="dxa"/>
            </w:tcMar>
            <w:hideMark/>
          </w:tcPr>
          <w:p w14:paraId="462B8FCC" w14:textId="77777777" w:rsidR="00AC4A93" w:rsidRPr="00AC4A93" w:rsidRDefault="00AC4A93" w:rsidP="00AE1300">
            <w:pPr>
              <w:spacing w:after="160" w:line="259" w:lineRule="auto"/>
              <w:contextualSpacing/>
              <w:jc w:val="right"/>
              <w:rPr>
                <w:rFonts w:eastAsia="Calibri"/>
                <w:b/>
                <w:sz w:val="20"/>
                <w:szCs w:val="20"/>
              </w:rPr>
            </w:pPr>
            <w:r w:rsidRPr="00AC4A93">
              <w:rPr>
                <w:rFonts w:eastAsia="Calibri"/>
                <w:b/>
                <w:bCs/>
                <w:sz w:val="20"/>
                <w:szCs w:val="20"/>
              </w:rPr>
              <w:t>Mean</w:t>
            </w:r>
          </w:p>
        </w:tc>
        <w:tc>
          <w:tcPr>
            <w:tcW w:w="1014" w:type="dxa"/>
            <w:tcBorders>
              <w:top w:val="single" w:sz="8" w:space="0" w:color="000000"/>
              <w:left w:val="nil"/>
              <w:bottom w:val="single" w:sz="8" w:space="0" w:color="000000"/>
              <w:right w:val="nil"/>
            </w:tcBorders>
            <w:shd w:val="clear" w:color="auto" w:fill="auto"/>
            <w:tcMar>
              <w:top w:w="15" w:type="dxa"/>
              <w:left w:w="97" w:type="dxa"/>
              <w:bottom w:w="0" w:type="dxa"/>
              <w:right w:w="97" w:type="dxa"/>
            </w:tcMar>
            <w:hideMark/>
          </w:tcPr>
          <w:p w14:paraId="10385A15" w14:textId="77777777" w:rsidR="00AC4A93" w:rsidRPr="00AC4A93" w:rsidRDefault="00AC4A93" w:rsidP="00AE1300">
            <w:pPr>
              <w:spacing w:after="160" w:line="259" w:lineRule="auto"/>
              <w:contextualSpacing/>
              <w:jc w:val="right"/>
              <w:rPr>
                <w:rFonts w:eastAsia="Calibri"/>
                <w:b/>
                <w:sz w:val="20"/>
                <w:szCs w:val="20"/>
              </w:rPr>
            </w:pPr>
            <w:r w:rsidRPr="00AC4A93">
              <w:rPr>
                <w:rFonts w:eastAsia="Calibri"/>
                <w:b/>
                <w:bCs/>
                <w:sz w:val="20"/>
                <w:szCs w:val="20"/>
              </w:rPr>
              <w:t>Std Dev</w:t>
            </w:r>
          </w:p>
        </w:tc>
      </w:tr>
      <w:tr w:rsidR="00AC4A93" w:rsidRPr="00AC4A93" w14:paraId="36224772" w14:textId="77777777" w:rsidTr="000E66DC">
        <w:trPr>
          <w:gridAfter w:val="1"/>
          <w:wAfter w:w="7" w:type="dxa"/>
          <w:trHeight w:val="170"/>
        </w:trPr>
        <w:tc>
          <w:tcPr>
            <w:tcW w:w="4950" w:type="dxa"/>
            <w:tcBorders>
              <w:top w:val="single" w:sz="8" w:space="0" w:color="000000"/>
              <w:left w:val="nil"/>
              <w:bottom w:val="nil"/>
              <w:right w:val="nil"/>
            </w:tcBorders>
            <w:shd w:val="clear" w:color="auto" w:fill="auto"/>
            <w:tcMar>
              <w:top w:w="15" w:type="dxa"/>
              <w:left w:w="97" w:type="dxa"/>
              <w:bottom w:w="0" w:type="dxa"/>
              <w:right w:w="97" w:type="dxa"/>
            </w:tcMar>
            <w:hideMark/>
          </w:tcPr>
          <w:p w14:paraId="469C9DC6" w14:textId="77777777" w:rsidR="00AC4A93" w:rsidRPr="00AC4A93" w:rsidRDefault="00AC4A93" w:rsidP="00AE1300">
            <w:pPr>
              <w:spacing w:after="160" w:line="259" w:lineRule="auto"/>
              <w:contextualSpacing/>
              <w:rPr>
                <w:rFonts w:eastAsia="Calibri"/>
                <w:sz w:val="20"/>
                <w:szCs w:val="20"/>
              </w:rPr>
            </w:pPr>
            <w:r w:rsidRPr="00AC4A93">
              <w:rPr>
                <w:rFonts w:eastAsia="Calibri"/>
                <w:sz w:val="20"/>
                <w:szCs w:val="20"/>
              </w:rPr>
              <w:t>Speed 1000 feet upstream of the pc</w:t>
            </w:r>
          </w:p>
        </w:tc>
        <w:tc>
          <w:tcPr>
            <w:tcW w:w="720" w:type="dxa"/>
            <w:tcBorders>
              <w:top w:val="single" w:sz="8" w:space="0" w:color="000000"/>
              <w:left w:val="nil"/>
              <w:bottom w:val="nil"/>
              <w:right w:val="nil"/>
            </w:tcBorders>
            <w:shd w:val="clear" w:color="auto" w:fill="auto"/>
            <w:tcMar>
              <w:top w:w="15" w:type="dxa"/>
              <w:left w:w="97" w:type="dxa"/>
              <w:bottom w:w="0" w:type="dxa"/>
              <w:right w:w="97" w:type="dxa"/>
            </w:tcMar>
            <w:hideMark/>
          </w:tcPr>
          <w:p w14:paraId="015D912C" w14:textId="77777777" w:rsidR="00AC4A93" w:rsidRPr="00AC4A93" w:rsidRDefault="00AC4A93" w:rsidP="00AE1300">
            <w:pPr>
              <w:spacing w:after="160" w:line="259" w:lineRule="auto"/>
              <w:contextualSpacing/>
              <w:rPr>
                <w:rFonts w:eastAsia="Calibri"/>
                <w:sz w:val="20"/>
                <w:szCs w:val="20"/>
              </w:rPr>
            </w:pPr>
            <w:r w:rsidRPr="00AC4A93">
              <w:rPr>
                <w:rFonts w:eastAsia="Calibri"/>
                <w:sz w:val="20"/>
                <w:szCs w:val="20"/>
              </w:rPr>
              <w:t>mph</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7D96E919" w14:textId="77777777" w:rsidR="00AC4A93" w:rsidRPr="00AC4A93" w:rsidRDefault="00AC4A93" w:rsidP="00AE1300">
            <w:pPr>
              <w:spacing w:after="160"/>
              <w:contextualSpacing/>
              <w:jc w:val="right"/>
              <w:rPr>
                <w:rFonts w:eastAsia="Calibri"/>
                <w:color w:val="000000"/>
                <w:sz w:val="20"/>
                <w:szCs w:val="20"/>
              </w:rPr>
            </w:pPr>
            <w:r w:rsidRPr="00AC4A93">
              <w:rPr>
                <w:rFonts w:eastAsia="Calibri"/>
                <w:color w:val="000000"/>
                <w:sz w:val="20"/>
                <w:szCs w:val="20"/>
              </w:rPr>
              <w:t>30.303</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2179530E"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83.832</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4673FF8D"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58.949</w:t>
            </w:r>
          </w:p>
        </w:tc>
        <w:tc>
          <w:tcPr>
            <w:tcW w:w="1014" w:type="dxa"/>
            <w:tcBorders>
              <w:top w:val="nil"/>
              <w:left w:val="nil"/>
              <w:bottom w:val="nil"/>
              <w:right w:val="nil"/>
            </w:tcBorders>
            <w:shd w:val="clear" w:color="auto" w:fill="auto"/>
            <w:tcMar>
              <w:top w:w="15" w:type="dxa"/>
              <w:left w:w="97" w:type="dxa"/>
              <w:bottom w:w="0" w:type="dxa"/>
              <w:right w:w="97" w:type="dxa"/>
            </w:tcMar>
            <w:hideMark/>
          </w:tcPr>
          <w:p w14:paraId="6B1F984A"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7.701</w:t>
            </w:r>
          </w:p>
        </w:tc>
      </w:tr>
      <w:tr w:rsidR="00AC4A93" w:rsidRPr="00AC4A93" w14:paraId="05012E15" w14:textId="77777777" w:rsidTr="000E66DC">
        <w:trPr>
          <w:gridAfter w:val="1"/>
          <w:wAfter w:w="7" w:type="dxa"/>
          <w:trHeight w:val="170"/>
        </w:trPr>
        <w:tc>
          <w:tcPr>
            <w:tcW w:w="4950" w:type="dxa"/>
            <w:tcBorders>
              <w:top w:val="nil"/>
              <w:left w:val="nil"/>
              <w:bottom w:val="nil"/>
              <w:right w:val="nil"/>
            </w:tcBorders>
            <w:shd w:val="clear" w:color="auto" w:fill="auto"/>
            <w:tcMar>
              <w:top w:w="15" w:type="dxa"/>
              <w:left w:w="97" w:type="dxa"/>
              <w:bottom w:w="0" w:type="dxa"/>
              <w:right w:w="97" w:type="dxa"/>
            </w:tcMar>
            <w:hideMark/>
          </w:tcPr>
          <w:p w14:paraId="5C1B9DEE" w14:textId="33CBA0A9" w:rsidR="00AC4A93" w:rsidRPr="00AC4A93" w:rsidRDefault="00AC4A93" w:rsidP="00486212">
            <w:pPr>
              <w:spacing w:after="160" w:line="259" w:lineRule="auto"/>
              <w:contextualSpacing/>
              <w:rPr>
                <w:rFonts w:eastAsia="Calibri"/>
                <w:sz w:val="20"/>
                <w:szCs w:val="20"/>
              </w:rPr>
            </w:pPr>
            <w:r w:rsidRPr="00F74DA1">
              <w:rPr>
                <w:rFonts w:eastAsia="Calibri"/>
                <w:sz w:val="20"/>
                <w:szCs w:val="20"/>
              </w:rPr>
              <w:t xml:space="preserve">Speed at </w:t>
            </w:r>
            <w:r w:rsidR="00486212">
              <w:rPr>
                <w:rFonts w:eastAsia="Calibri"/>
                <w:sz w:val="20"/>
                <w:szCs w:val="20"/>
              </w:rPr>
              <w:t>p</w:t>
            </w:r>
            <w:r>
              <w:rPr>
                <w:rFonts w:eastAsia="Calibri"/>
                <w:sz w:val="20"/>
                <w:szCs w:val="20"/>
              </w:rPr>
              <w:t xml:space="preserve">oint of </w:t>
            </w:r>
            <w:r w:rsidR="00486212">
              <w:rPr>
                <w:rFonts w:eastAsia="Calibri"/>
                <w:sz w:val="20"/>
                <w:szCs w:val="20"/>
              </w:rPr>
              <w:t>c</w:t>
            </w:r>
            <w:r>
              <w:rPr>
                <w:rFonts w:eastAsia="Calibri"/>
                <w:sz w:val="20"/>
                <w:szCs w:val="20"/>
              </w:rPr>
              <w:t>urvature (</w:t>
            </w:r>
            <w:r w:rsidR="00805037">
              <w:rPr>
                <w:rFonts w:eastAsia="Calibri"/>
                <w:sz w:val="20"/>
                <w:szCs w:val="20"/>
              </w:rPr>
              <w:t xml:space="preserve">i.e., </w:t>
            </w:r>
            <w:r w:rsidR="00486212">
              <w:rPr>
                <w:rFonts w:eastAsia="Calibri"/>
                <w:sz w:val="20"/>
                <w:szCs w:val="20"/>
              </w:rPr>
              <w:t>c</w:t>
            </w:r>
            <w:r>
              <w:rPr>
                <w:rFonts w:eastAsia="Calibri"/>
                <w:sz w:val="20"/>
                <w:szCs w:val="20"/>
              </w:rPr>
              <w:t xml:space="preserve">urve </w:t>
            </w:r>
            <w:r w:rsidR="00486212">
              <w:rPr>
                <w:rFonts w:eastAsia="Calibri"/>
                <w:sz w:val="20"/>
                <w:szCs w:val="20"/>
              </w:rPr>
              <w:t>e</w:t>
            </w:r>
            <w:r>
              <w:rPr>
                <w:rFonts w:eastAsia="Calibri"/>
                <w:sz w:val="20"/>
                <w:szCs w:val="20"/>
              </w:rPr>
              <w:t>ntry)</w:t>
            </w:r>
          </w:p>
        </w:tc>
        <w:tc>
          <w:tcPr>
            <w:tcW w:w="720" w:type="dxa"/>
            <w:tcBorders>
              <w:top w:val="nil"/>
              <w:left w:val="nil"/>
              <w:bottom w:val="nil"/>
              <w:right w:val="nil"/>
            </w:tcBorders>
            <w:shd w:val="clear" w:color="auto" w:fill="auto"/>
            <w:tcMar>
              <w:top w:w="15" w:type="dxa"/>
              <w:left w:w="97" w:type="dxa"/>
              <w:bottom w:w="0" w:type="dxa"/>
              <w:right w:w="97" w:type="dxa"/>
            </w:tcMar>
            <w:hideMark/>
          </w:tcPr>
          <w:p w14:paraId="2A86922C" w14:textId="77777777" w:rsidR="00AC4A93" w:rsidRPr="00AC4A93" w:rsidRDefault="00AC4A93" w:rsidP="00AE1300">
            <w:pPr>
              <w:spacing w:after="160" w:line="259" w:lineRule="auto"/>
              <w:contextualSpacing/>
              <w:rPr>
                <w:rFonts w:eastAsia="Calibri"/>
                <w:sz w:val="20"/>
                <w:szCs w:val="20"/>
              </w:rPr>
            </w:pPr>
            <w:r w:rsidRPr="00AC4A93">
              <w:rPr>
                <w:rFonts w:eastAsia="Calibri"/>
                <w:sz w:val="20"/>
                <w:szCs w:val="20"/>
              </w:rPr>
              <w:t>mph</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07A26C3E"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17.045</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7D1F3A38"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57.273</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32098349"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38.388</w:t>
            </w:r>
          </w:p>
        </w:tc>
        <w:tc>
          <w:tcPr>
            <w:tcW w:w="1014" w:type="dxa"/>
            <w:tcBorders>
              <w:top w:val="nil"/>
              <w:left w:val="nil"/>
              <w:bottom w:val="nil"/>
              <w:right w:val="nil"/>
            </w:tcBorders>
            <w:shd w:val="clear" w:color="auto" w:fill="auto"/>
            <w:tcMar>
              <w:top w:w="15" w:type="dxa"/>
              <w:left w:w="97" w:type="dxa"/>
              <w:bottom w:w="0" w:type="dxa"/>
              <w:right w:w="97" w:type="dxa"/>
            </w:tcMar>
            <w:hideMark/>
          </w:tcPr>
          <w:p w14:paraId="31FE549F"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5.496</w:t>
            </w:r>
          </w:p>
        </w:tc>
      </w:tr>
      <w:tr w:rsidR="00AC4A93" w:rsidRPr="00401685" w14:paraId="0902B5C6" w14:textId="77777777" w:rsidTr="000E66DC">
        <w:trPr>
          <w:gridAfter w:val="1"/>
          <w:wAfter w:w="7" w:type="dxa"/>
          <w:trHeight w:val="170"/>
        </w:trPr>
        <w:tc>
          <w:tcPr>
            <w:tcW w:w="4950" w:type="dxa"/>
            <w:tcBorders>
              <w:top w:val="nil"/>
              <w:left w:val="nil"/>
              <w:bottom w:val="nil"/>
              <w:right w:val="nil"/>
            </w:tcBorders>
            <w:shd w:val="clear" w:color="auto" w:fill="auto"/>
            <w:tcMar>
              <w:top w:w="15" w:type="dxa"/>
              <w:left w:w="97" w:type="dxa"/>
              <w:bottom w:w="0" w:type="dxa"/>
              <w:right w:w="97" w:type="dxa"/>
            </w:tcMar>
            <w:hideMark/>
          </w:tcPr>
          <w:p w14:paraId="0120B5C8" w14:textId="77777777" w:rsidR="00AC4A93" w:rsidRPr="00401685" w:rsidRDefault="00AC4A93" w:rsidP="00AE1300">
            <w:pPr>
              <w:spacing w:after="160" w:line="259" w:lineRule="auto"/>
              <w:contextualSpacing/>
              <w:rPr>
                <w:rFonts w:eastAsia="Calibri"/>
                <w:sz w:val="20"/>
                <w:szCs w:val="20"/>
              </w:rPr>
            </w:pPr>
            <w:r w:rsidRPr="00401685">
              <w:rPr>
                <w:rFonts w:eastAsia="Calibri"/>
                <w:sz w:val="20"/>
                <w:szCs w:val="20"/>
              </w:rPr>
              <w:t>Speed within 15 mph of advisory speed</w:t>
            </w:r>
          </w:p>
        </w:tc>
        <w:tc>
          <w:tcPr>
            <w:tcW w:w="720" w:type="dxa"/>
            <w:tcBorders>
              <w:top w:val="nil"/>
              <w:left w:val="nil"/>
              <w:bottom w:val="nil"/>
              <w:right w:val="nil"/>
            </w:tcBorders>
            <w:shd w:val="clear" w:color="auto" w:fill="auto"/>
            <w:tcMar>
              <w:top w:w="15" w:type="dxa"/>
              <w:left w:w="97" w:type="dxa"/>
              <w:bottom w:w="0" w:type="dxa"/>
              <w:right w:w="97" w:type="dxa"/>
            </w:tcMar>
            <w:hideMark/>
          </w:tcPr>
          <w:p w14:paraId="5EEA7286" w14:textId="77777777" w:rsidR="00AC4A93" w:rsidRPr="00401685" w:rsidRDefault="00AC4A93" w:rsidP="00AE1300">
            <w:pPr>
              <w:spacing w:after="160" w:line="259" w:lineRule="auto"/>
              <w:contextualSpacing/>
              <w:rPr>
                <w:rFonts w:eastAsia="Calibri"/>
                <w:sz w:val="20"/>
                <w:szCs w:val="20"/>
              </w:rPr>
            </w:pPr>
          </w:p>
        </w:tc>
        <w:tc>
          <w:tcPr>
            <w:tcW w:w="1012" w:type="dxa"/>
            <w:tcBorders>
              <w:top w:val="nil"/>
              <w:left w:val="nil"/>
              <w:bottom w:val="nil"/>
              <w:right w:val="nil"/>
            </w:tcBorders>
            <w:shd w:val="clear" w:color="auto" w:fill="auto"/>
            <w:tcMar>
              <w:top w:w="15" w:type="dxa"/>
              <w:left w:w="97" w:type="dxa"/>
              <w:bottom w:w="0" w:type="dxa"/>
              <w:right w:w="97" w:type="dxa"/>
            </w:tcMar>
            <w:hideMark/>
          </w:tcPr>
          <w:p w14:paraId="633879B6" w14:textId="77777777" w:rsidR="00AC4A93" w:rsidRPr="00401685" w:rsidRDefault="00AC4A93" w:rsidP="00AE1300">
            <w:pPr>
              <w:spacing w:after="160" w:line="259" w:lineRule="auto"/>
              <w:contextualSpacing/>
              <w:jc w:val="right"/>
              <w:rPr>
                <w:rFonts w:eastAsia="Calibri"/>
                <w:color w:val="000000"/>
                <w:sz w:val="20"/>
                <w:szCs w:val="20"/>
              </w:rPr>
            </w:pPr>
            <w:r w:rsidRPr="00401685">
              <w:rPr>
                <w:rFonts w:eastAsia="Calibri"/>
                <w:color w:val="000000"/>
                <w:sz w:val="20"/>
                <w:szCs w:val="20"/>
              </w:rPr>
              <w:t>0</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08A22A2A" w14:textId="77777777" w:rsidR="00AC4A93" w:rsidRPr="00401685" w:rsidRDefault="00AC4A93" w:rsidP="00AE1300">
            <w:pPr>
              <w:spacing w:after="160" w:line="259" w:lineRule="auto"/>
              <w:contextualSpacing/>
              <w:jc w:val="right"/>
              <w:rPr>
                <w:rFonts w:eastAsia="Calibri"/>
                <w:color w:val="000000"/>
                <w:sz w:val="20"/>
                <w:szCs w:val="20"/>
              </w:rPr>
            </w:pPr>
            <w:r w:rsidRPr="00401685">
              <w:rPr>
                <w:rFonts w:eastAsia="Calibri"/>
                <w:color w:val="000000"/>
                <w:sz w:val="20"/>
                <w:szCs w:val="20"/>
              </w:rPr>
              <w:t>1</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50384813" w14:textId="77777777" w:rsidR="00AC4A93" w:rsidRPr="00401685" w:rsidRDefault="00AC4A93" w:rsidP="00AE1300">
            <w:pPr>
              <w:spacing w:after="160" w:line="259" w:lineRule="auto"/>
              <w:contextualSpacing/>
              <w:jc w:val="right"/>
              <w:rPr>
                <w:rFonts w:eastAsia="Calibri"/>
                <w:color w:val="000000"/>
                <w:sz w:val="20"/>
                <w:szCs w:val="20"/>
              </w:rPr>
            </w:pPr>
            <w:r w:rsidRPr="00401685">
              <w:rPr>
                <w:rFonts w:eastAsia="Calibri"/>
                <w:color w:val="000000"/>
                <w:sz w:val="20"/>
                <w:szCs w:val="20"/>
              </w:rPr>
              <w:t>0.656</w:t>
            </w:r>
          </w:p>
        </w:tc>
        <w:tc>
          <w:tcPr>
            <w:tcW w:w="1014" w:type="dxa"/>
            <w:tcBorders>
              <w:top w:val="nil"/>
              <w:left w:val="nil"/>
              <w:bottom w:val="nil"/>
              <w:right w:val="nil"/>
            </w:tcBorders>
            <w:shd w:val="clear" w:color="auto" w:fill="auto"/>
            <w:tcMar>
              <w:top w:w="15" w:type="dxa"/>
              <w:left w:w="97" w:type="dxa"/>
              <w:bottom w:w="0" w:type="dxa"/>
              <w:right w:w="97" w:type="dxa"/>
            </w:tcMar>
            <w:hideMark/>
          </w:tcPr>
          <w:p w14:paraId="1A31F14C" w14:textId="77777777" w:rsidR="00AC4A93" w:rsidRPr="00401685" w:rsidRDefault="00AC4A93" w:rsidP="00AE1300">
            <w:pPr>
              <w:spacing w:after="160" w:line="259" w:lineRule="auto"/>
              <w:contextualSpacing/>
              <w:jc w:val="right"/>
              <w:rPr>
                <w:rFonts w:eastAsia="Calibri"/>
                <w:color w:val="000000"/>
                <w:sz w:val="20"/>
                <w:szCs w:val="20"/>
              </w:rPr>
            </w:pPr>
            <w:r w:rsidRPr="00401685">
              <w:rPr>
                <w:rFonts w:eastAsia="Calibri"/>
                <w:color w:val="000000"/>
                <w:sz w:val="20"/>
                <w:szCs w:val="20"/>
              </w:rPr>
              <w:t>0.475</w:t>
            </w:r>
          </w:p>
        </w:tc>
      </w:tr>
      <w:tr w:rsidR="00AC4A93" w:rsidRPr="00401685" w14:paraId="05E93260" w14:textId="77777777" w:rsidTr="000E66DC">
        <w:trPr>
          <w:gridAfter w:val="1"/>
          <w:wAfter w:w="7" w:type="dxa"/>
          <w:trHeight w:val="170"/>
        </w:trPr>
        <w:tc>
          <w:tcPr>
            <w:tcW w:w="4950" w:type="dxa"/>
            <w:tcBorders>
              <w:top w:val="nil"/>
              <w:left w:val="nil"/>
              <w:bottom w:val="single" w:sz="4" w:space="0" w:color="auto"/>
              <w:right w:val="nil"/>
            </w:tcBorders>
            <w:shd w:val="clear" w:color="auto" w:fill="auto"/>
            <w:tcMar>
              <w:top w:w="15" w:type="dxa"/>
              <w:left w:w="97" w:type="dxa"/>
              <w:bottom w:w="0" w:type="dxa"/>
              <w:right w:w="97" w:type="dxa"/>
            </w:tcMar>
            <w:hideMark/>
          </w:tcPr>
          <w:p w14:paraId="7E706A15" w14:textId="77777777" w:rsidR="00AC4A93" w:rsidRPr="00401685" w:rsidRDefault="00AC4A93" w:rsidP="00AE1300">
            <w:pPr>
              <w:spacing w:after="160" w:line="259" w:lineRule="auto"/>
              <w:contextualSpacing/>
              <w:rPr>
                <w:rFonts w:eastAsia="Calibri"/>
                <w:sz w:val="20"/>
                <w:szCs w:val="20"/>
              </w:rPr>
            </w:pPr>
            <w:r w:rsidRPr="00401685">
              <w:rPr>
                <w:rFonts w:eastAsia="Calibri"/>
                <w:sz w:val="20"/>
                <w:szCs w:val="20"/>
              </w:rPr>
              <w:t>Braking first initiated 200-600 ft prior to PC*</w:t>
            </w:r>
          </w:p>
        </w:tc>
        <w:tc>
          <w:tcPr>
            <w:tcW w:w="720" w:type="dxa"/>
            <w:tcBorders>
              <w:top w:val="nil"/>
              <w:left w:val="nil"/>
              <w:bottom w:val="single" w:sz="4" w:space="0" w:color="auto"/>
              <w:right w:val="nil"/>
            </w:tcBorders>
            <w:shd w:val="clear" w:color="auto" w:fill="auto"/>
            <w:tcMar>
              <w:top w:w="15" w:type="dxa"/>
              <w:left w:w="97" w:type="dxa"/>
              <w:bottom w:w="0" w:type="dxa"/>
              <w:right w:w="97" w:type="dxa"/>
            </w:tcMar>
            <w:hideMark/>
          </w:tcPr>
          <w:p w14:paraId="39A2AFB3" w14:textId="77777777" w:rsidR="00AC4A93" w:rsidRPr="00401685" w:rsidRDefault="00AC4A93" w:rsidP="00AE1300">
            <w:pPr>
              <w:spacing w:after="160" w:line="259" w:lineRule="auto"/>
              <w:contextualSpacing/>
              <w:rPr>
                <w:rFonts w:eastAsia="Calibri"/>
                <w:sz w:val="20"/>
                <w:szCs w:val="20"/>
              </w:rPr>
            </w:pPr>
          </w:p>
        </w:tc>
        <w:tc>
          <w:tcPr>
            <w:tcW w:w="1012" w:type="dxa"/>
            <w:tcBorders>
              <w:top w:val="nil"/>
              <w:left w:val="nil"/>
              <w:bottom w:val="single" w:sz="4" w:space="0" w:color="auto"/>
              <w:right w:val="nil"/>
            </w:tcBorders>
            <w:shd w:val="clear" w:color="auto" w:fill="auto"/>
            <w:tcMar>
              <w:top w:w="15" w:type="dxa"/>
              <w:left w:w="97" w:type="dxa"/>
              <w:bottom w:w="0" w:type="dxa"/>
              <w:right w:w="97" w:type="dxa"/>
            </w:tcMar>
            <w:hideMark/>
          </w:tcPr>
          <w:p w14:paraId="313B3A79" w14:textId="77777777" w:rsidR="00AC4A93" w:rsidRPr="00401685" w:rsidRDefault="00AC4A93" w:rsidP="00AE1300">
            <w:pPr>
              <w:spacing w:after="160" w:line="259" w:lineRule="auto"/>
              <w:contextualSpacing/>
              <w:jc w:val="right"/>
              <w:rPr>
                <w:rFonts w:eastAsia="Calibri"/>
                <w:color w:val="000000"/>
                <w:sz w:val="20"/>
                <w:szCs w:val="20"/>
              </w:rPr>
            </w:pPr>
            <w:r w:rsidRPr="00401685">
              <w:rPr>
                <w:rFonts w:eastAsia="Calibri"/>
                <w:color w:val="000000"/>
                <w:sz w:val="20"/>
                <w:szCs w:val="20"/>
              </w:rPr>
              <w:t>0</w:t>
            </w:r>
          </w:p>
        </w:tc>
        <w:tc>
          <w:tcPr>
            <w:tcW w:w="1012" w:type="dxa"/>
            <w:tcBorders>
              <w:top w:val="nil"/>
              <w:left w:val="nil"/>
              <w:bottom w:val="single" w:sz="4" w:space="0" w:color="auto"/>
              <w:right w:val="nil"/>
            </w:tcBorders>
            <w:shd w:val="clear" w:color="auto" w:fill="auto"/>
            <w:tcMar>
              <w:top w:w="15" w:type="dxa"/>
              <w:left w:w="97" w:type="dxa"/>
              <w:bottom w:w="0" w:type="dxa"/>
              <w:right w:w="97" w:type="dxa"/>
            </w:tcMar>
            <w:hideMark/>
          </w:tcPr>
          <w:p w14:paraId="483F02A2" w14:textId="77777777" w:rsidR="00AC4A93" w:rsidRPr="00401685" w:rsidRDefault="00AC4A93" w:rsidP="00AE1300">
            <w:pPr>
              <w:spacing w:after="160" w:line="259" w:lineRule="auto"/>
              <w:contextualSpacing/>
              <w:jc w:val="right"/>
              <w:rPr>
                <w:rFonts w:eastAsia="Calibri"/>
                <w:color w:val="000000"/>
                <w:sz w:val="20"/>
                <w:szCs w:val="20"/>
              </w:rPr>
            </w:pPr>
            <w:r w:rsidRPr="00401685">
              <w:rPr>
                <w:rFonts w:eastAsia="Calibri"/>
                <w:color w:val="000000"/>
                <w:sz w:val="20"/>
                <w:szCs w:val="20"/>
              </w:rPr>
              <w:t>1</w:t>
            </w:r>
          </w:p>
        </w:tc>
        <w:tc>
          <w:tcPr>
            <w:tcW w:w="1012" w:type="dxa"/>
            <w:tcBorders>
              <w:top w:val="nil"/>
              <w:left w:val="nil"/>
              <w:bottom w:val="single" w:sz="4" w:space="0" w:color="auto"/>
              <w:right w:val="nil"/>
            </w:tcBorders>
            <w:shd w:val="clear" w:color="auto" w:fill="auto"/>
            <w:tcMar>
              <w:top w:w="15" w:type="dxa"/>
              <w:left w:w="97" w:type="dxa"/>
              <w:bottom w:w="0" w:type="dxa"/>
              <w:right w:w="97" w:type="dxa"/>
            </w:tcMar>
            <w:hideMark/>
          </w:tcPr>
          <w:p w14:paraId="3454D00D" w14:textId="77777777" w:rsidR="00AC4A93" w:rsidRPr="00401685" w:rsidRDefault="00AC4A93" w:rsidP="00AE1300">
            <w:pPr>
              <w:spacing w:after="160" w:line="259" w:lineRule="auto"/>
              <w:contextualSpacing/>
              <w:jc w:val="right"/>
              <w:rPr>
                <w:rFonts w:eastAsia="Calibri"/>
                <w:color w:val="000000"/>
                <w:sz w:val="20"/>
                <w:szCs w:val="20"/>
              </w:rPr>
            </w:pPr>
            <w:r w:rsidRPr="00401685">
              <w:rPr>
                <w:rFonts w:eastAsia="Calibri"/>
                <w:color w:val="000000"/>
                <w:sz w:val="20"/>
                <w:szCs w:val="20"/>
              </w:rPr>
              <w:t>0.321</w:t>
            </w:r>
          </w:p>
        </w:tc>
        <w:tc>
          <w:tcPr>
            <w:tcW w:w="1014" w:type="dxa"/>
            <w:tcBorders>
              <w:top w:val="nil"/>
              <w:left w:val="nil"/>
              <w:bottom w:val="single" w:sz="4" w:space="0" w:color="auto"/>
              <w:right w:val="nil"/>
            </w:tcBorders>
            <w:shd w:val="clear" w:color="auto" w:fill="auto"/>
            <w:tcMar>
              <w:top w:w="15" w:type="dxa"/>
              <w:left w:w="97" w:type="dxa"/>
              <w:bottom w:w="0" w:type="dxa"/>
              <w:right w:w="97" w:type="dxa"/>
            </w:tcMar>
            <w:hideMark/>
          </w:tcPr>
          <w:p w14:paraId="34BE5C57" w14:textId="77777777" w:rsidR="00AC4A93" w:rsidRPr="00401685" w:rsidRDefault="00AC4A93" w:rsidP="00AE1300">
            <w:pPr>
              <w:spacing w:after="160" w:line="259" w:lineRule="auto"/>
              <w:contextualSpacing/>
              <w:jc w:val="right"/>
              <w:rPr>
                <w:rFonts w:eastAsia="Calibri"/>
                <w:color w:val="000000"/>
                <w:sz w:val="20"/>
                <w:szCs w:val="20"/>
              </w:rPr>
            </w:pPr>
            <w:r w:rsidRPr="00401685">
              <w:rPr>
                <w:rFonts w:eastAsia="Calibri"/>
                <w:color w:val="000000"/>
                <w:sz w:val="20"/>
                <w:szCs w:val="20"/>
              </w:rPr>
              <w:t>0.467</w:t>
            </w:r>
          </w:p>
        </w:tc>
      </w:tr>
      <w:tr w:rsidR="00AC4A93" w:rsidRPr="00AC4A93" w14:paraId="0F00B559" w14:textId="77777777" w:rsidTr="000E66DC">
        <w:trPr>
          <w:gridAfter w:val="1"/>
          <w:wAfter w:w="7" w:type="dxa"/>
          <w:trHeight w:val="170"/>
        </w:trPr>
        <w:tc>
          <w:tcPr>
            <w:tcW w:w="4950" w:type="dxa"/>
            <w:tcBorders>
              <w:top w:val="single" w:sz="4" w:space="0" w:color="auto"/>
              <w:left w:val="nil"/>
              <w:bottom w:val="nil"/>
              <w:right w:val="nil"/>
            </w:tcBorders>
            <w:shd w:val="clear" w:color="auto" w:fill="auto"/>
            <w:tcMar>
              <w:top w:w="15" w:type="dxa"/>
              <w:left w:w="97" w:type="dxa"/>
              <w:bottom w:w="0" w:type="dxa"/>
              <w:right w:w="97" w:type="dxa"/>
            </w:tcMar>
            <w:hideMark/>
          </w:tcPr>
          <w:p w14:paraId="28E9382E" w14:textId="77777777" w:rsidR="00AC4A93" w:rsidRPr="00AC4A93" w:rsidRDefault="00AC4A93" w:rsidP="00AE1300">
            <w:pPr>
              <w:spacing w:after="160" w:line="259" w:lineRule="auto"/>
              <w:contextualSpacing/>
              <w:rPr>
                <w:rFonts w:eastAsia="Calibri"/>
                <w:sz w:val="20"/>
                <w:szCs w:val="20"/>
              </w:rPr>
            </w:pPr>
            <w:r w:rsidRPr="00AC4A93">
              <w:rPr>
                <w:rFonts w:eastAsia="Calibri"/>
                <w:sz w:val="20"/>
                <w:szCs w:val="20"/>
              </w:rPr>
              <w:t>Passenger vehicle without trailer</w:t>
            </w:r>
          </w:p>
        </w:tc>
        <w:tc>
          <w:tcPr>
            <w:tcW w:w="720" w:type="dxa"/>
            <w:tcBorders>
              <w:top w:val="single" w:sz="4" w:space="0" w:color="auto"/>
              <w:left w:val="nil"/>
              <w:bottom w:val="nil"/>
              <w:right w:val="nil"/>
            </w:tcBorders>
            <w:shd w:val="clear" w:color="auto" w:fill="auto"/>
            <w:tcMar>
              <w:top w:w="15" w:type="dxa"/>
              <w:left w:w="97" w:type="dxa"/>
              <w:bottom w:w="0" w:type="dxa"/>
              <w:right w:w="97" w:type="dxa"/>
            </w:tcMar>
            <w:hideMark/>
          </w:tcPr>
          <w:p w14:paraId="161CF4FC" w14:textId="77777777" w:rsidR="00AC4A93" w:rsidRPr="00AC4A93" w:rsidRDefault="00AC4A93" w:rsidP="00AE1300">
            <w:pPr>
              <w:spacing w:after="160" w:line="259" w:lineRule="auto"/>
              <w:contextualSpacing/>
              <w:rPr>
                <w:rFonts w:eastAsia="Calibri"/>
                <w:sz w:val="20"/>
                <w:szCs w:val="20"/>
              </w:rPr>
            </w:pPr>
          </w:p>
        </w:tc>
        <w:tc>
          <w:tcPr>
            <w:tcW w:w="1012" w:type="dxa"/>
            <w:tcBorders>
              <w:top w:val="single" w:sz="4" w:space="0" w:color="auto"/>
              <w:left w:val="nil"/>
              <w:bottom w:val="nil"/>
              <w:right w:val="nil"/>
            </w:tcBorders>
            <w:shd w:val="clear" w:color="auto" w:fill="auto"/>
            <w:tcMar>
              <w:top w:w="15" w:type="dxa"/>
              <w:left w:w="97" w:type="dxa"/>
              <w:bottom w:w="0" w:type="dxa"/>
              <w:right w:w="97" w:type="dxa"/>
            </w:tcMar>
            <w:hideMark/>
          </w:tcPr>
          <w:p w14:paraId="6FEF2AD4"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0</w:t>
            </w:r>
          </w:p>
        </w:tc>
        <w:tc>
          <w:tcPr>
            <w:tcW w:w="1012" w:type="dxa"/>
            <w:tcBorders>
              <w:top w:val="single" w:sz="4" w:space="0" w:color="auto"/>
              <w:left w:val="nil"/>
              <w:bottom w:val="nil"/>
              <w:right w:val="nil"/>
            </w:tcBorders>
            <w:shd w:val="clear" w:color="auto" w:fill="auto"/>
            <w:tcMar>
              <w:top w:w="15" w:type="dxa"/>
              <w:left w:w="97" w:type="dxa"/>
              <w:bottom w:w="0" w:type="dxa"/>
              <w:right w:w="97" w:type="dxa"/>
            </w:tcMar>
            <w:hideMark/>
          </w:tcPr>
          <w:p w14:paraId="454B0B90"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1</w:t>
            </w:r>
          </w:p>
        </w:tc>
        <w:tc>
          <w:tcPr>
            <w:tcW w:w="1012" w:type="dxa"/>
            <w:tcBorders>
              <w:top w:val="single" w:sz="4" w:space="0" w:color="auto"/>
              <w:left w:val="nil"/>
              <w:bottom w:val="nil"/>
              <w:right w:val="nil"/>
            </w:tcBorders>
            <w:shd w:val="clear" w:color="auto" w:fill="auto"/>
            <w:tcMar>
              <w:top w:w="15" w:type="dxa"/>
              <w:left w:w="97" w:type="dxa"/>
              <w:bottom w:w="0" w:type="dxa"/>
              <w:right w:w="97" w:type="dxa"/>
            </w:tcMar>
            <w:hideMark/>
          </w:tcPr>
          <w:p w14:paraId="6B077996"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0.820</w:t>
            </w:r>
          </w:p>
        </w:tc>
        <w:tc>
          <w:tcPr>
            <w:tcW w:w="1014" w:type="dxa"/>
            <w:tcBorders>
              <w:top w:val="single" w:sz="4" w:space="0" w:color="auto"/>
              <w:left w:val="nil"/>
              <w:bottom w:val="nil"/>
              <w:right w:val="nil"/>
            </w:tcBorders>
            <w:shd w:val="clear" w:color="auto" w:fill="auto"/>
            <w:tcMar>
              <w:top w:w="15" w:type="dxa"/>
              <w:left w:w="97" w:type="dxa"/>
              <w:bottom w:w="0" w:type="dxa"/>
              <w:right w:w="97" w:type="dxa"/>
            </w:tcMar>
            <w:hideMark/>
          </w:tcPr>
          <w:p w14:paraId="18D06D60"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0.385</w:t>
            </w:r>
          </w:p>
        </w:tc>
      </w:tr>
      <w:tr w:rsidR="00AC4A93" w:rsidRPr="00AC4A93" w14:paraId="4547C9AD" w14:textId="77777777" w:rsidTr="000E66DC">
        <w:trPr>
          <w:gridAfter w:val="1"/>
          <w:wAfter w:w="7" w:type="dxa"/>
          <w:trHeight w:val="170"/>
        </w:trPr>
        <w:tc>
          <w:tcPr>
            <w:tcW w:w="4950" w:type="dxa"/>
            <w:tcBorders>
              <w:top w:val="nil"/>
              <w:left w:val="nil"/>
              <w:bottom w:val="nil"/>
              <w:right w:val="nil"/>
            </w:tcBorders>
            <w:shd w:val="clear" w:color="auto" w:fill="auto"/>
            <w:tcMar>
              <w:top w:w="15" w:type="dxa"/>
              <w:left w:w="97" w:type="dxa"/>
              <w:bottom w:w="0" w:type="dxa"/>
              <w:right w:w="97" w:type="dxa"/>
            </w:tcMar>
            <w:hideMark/>
          </w:tcPr>
          <w:p w14:paraId="2939D706" w14:textId="77777777" w:rsidR="00AC4A93" w:rsidRPr="00AC4A93" w:rsidRDefault="00AC4A93" w:rsidP="00AE1300">
            <w:pPr>
              <w:spacing w:after="160" w:line="259" w:lineRule="auto"/>
              <w:contextualSpacing/>
              <w:rPr>
                <w:rFonts w:eastAsia="Calibri"/>
                <w:sz w:val="20"/>
                <w:szCs w:val="20"/>
              </w:rPr>
            </w:pPr>
            <w:r w:rsidRPr="00AC4A93">
              <w:rPr>
                <w:rFonts w:eastAsia="Calibri"/>
                <w:sz w:val="20"/>
                <w:szCs w:val="20"/>
              </w:rPr>
              <w:t>Passenger vehicle with trailer</w:t>
            </w:r>
          </w:p>
        </w:tc>
        <w:tc>
          <w:tcPr>
            <w:tcW w:w="720" w:type="dxa"/>
            <w:tcBorders>
              <w:top w:val="nil"/>
              <w:left w:val="nil"/>
              <w:bottom w:val="nil"/>
              <w:right w:val="nil"/>
            </w:tcBorders>
            <w:shd w:val="clear" w:color="auto" w:fill="auto"/>
            <w:tcMar>
              <w:top w:w="15" w:type="dxa"/>
              <w:left w:w="97" w:type="dxa"/>
              <w:bottom w:w="0" w:type="dxa"/>
              <w:right w:w="97" w:type="dxa"/>
            </w:tcMar>
            <w:hideMark/>
          </w:tcPr>
          <w:p w14:paraId="2AFAC3CB" w14:textId="77777777" w:rsidR="00AC4A93" w:rsidRPr="00AC4A93" w:rsidRDefault="00AC4A93" w:rsidP="00AE1300">
            <w:pPr>
              <w:spacing w:after="160" w:line="259" w:lineRule="auto"/>
              <w:contextualSpacing/>
              <w:rPr>
                <w:rFonts w:eastAsia="Calibri"/>
                <w:sz w:val="20"/>
                <w:szCs w:val="20"/>
              </w:rPr>
            </w:pPr>
          </w:p>
        </w:tc>
        <w:tc>
          <w:tcPr>
            <w:tcW w:w="1012" w:type="dxa"/>
            <w:tcBorders>
              <w:top w:val="nil"/>
              <w:left w:val="nil"/>
              <w:bottom w:val="nil"/>
              <w:right w:val="nil"/>
            </w:tcBorders>
            <w:shd w:val="clear" w:color="auto" w:fill="auto"/>
            <w:tcMar>
              <w:top w:w="15" w:type="dxa"/>
              <w:left w:w="97" w:type="dxa"/>
              <w:bottom w:w="0" w:type="dxa"/>
              <w:right w:w="97" w:type="dxa"/>
            </w:tcMar>
            <w:hideMark/>
          </w:tcPr>
          <w:p w14:paraId="71360894"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0</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40F3FAB2"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1</w:t>
            </w:r>
          </w:p>
        </w:tc>
        <w:tc>
          <w:tcPr>
            <w:tcW w:w="1012" w:type="dxa"/>
            <w:tcBorders>
              <w:top w:val="nil"/>
              <w:left w:val="nil"/>
              <w:bottom w:val="nil"/>
              <w:right w:val="nil"/>
            </w:tcBorders>
            <w:shd w:val="clear" w:color="auto" w:fill="auto"/>
            <w:tcMar>
              <w:top w:w="15" w:type="dxa"/>
              <w:left w:w="97" w:type="dxa"/>
              <w:bottom w:w="0" w:type="dxa"/>
              <w:right w:w="97" w:type="dxa"/>
            </w:tcMar>
            <w:hideMark/>
          </w:tcPr>
          <w:p w14:paraId="6AE54BEA"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0.018</w:t>
            </w:r>
          </w:p>
        </w:tc>
        <w:tc>
          <w:tcPr>
            <w:tcW w:w="1014" w:type="dxa"/>
            <w:tcBorders>
              <w:top w:val="nil"/>
              <w:left w:val="nil"/>
              <w:bottom w:val="nil"/>
              <w:right w:val="nil"/>
            </w:tcBorders>
            <w:shd w:val="clear" w:color="auto" w:fill="auto"/>
            <w:tcMar>
              <w:top w:w="15" w:type="dxa"/>
              <w:left w:w="97" w:type="dxa"/>
              <w:bottom w:w="0" w:type="dxa"/>
              <w:right w:w="97" w:type="dxa"/>
            </w:tcMar>
            <w:hideMark/>
          </w:tcPr>
          <w:p w14:paraId="799E3442" w14:textId="77777777" w:rsidR="00AC4A93" w:rsidRPr="00AC4A93" w:rsidRDefault="00AC4A93" w:rsidP="00AE1300">
            <w:pPr>
              <w:spacing w:after="160" w:line="259" w:lineRule="auto"/>
              <w:contextualSpacing/>
              <w:jc w:val="right"/>
              <w:rPr>
                <w:rFonts w:eastAsia="Calibri"/>
                <w:color w:val="000000"/>
                <w:sz w:val="20"/>
                <w:szCs w:val="20"/>
              </w:rPr>
            </w:pPr>
            <w:r w:rsidRPr="00AC4A93">
              <w:rPr>
                <w:rFonts w:eastAsia="Calibri"/>
                <w:color w:val="000000"/>
                <w:sz w:val="20"/>
                <w:szCs w:val="20"/>
              </w:rPr>
              <w:t>0.132</w:t>
            </w:r>
          </w:p>
        </w:tc>
      </w:tr>
      <w:tr w:rsidR="00D63B8F" w:rsidRPr="00AC4A93" w14:paraId="4CBC2711" w14:textId="77777777" w:rsidTr="000E66DC">
        <w:trPr>
          <w:gridAfter w:val="1"/>
          <w:wAfter w:w="7" w:type="dxa"/>
          <w:trHeight w:val="170"/>
        </w:trPr>
        <w:tc>
          <w:tcPr>
            <w:tcW w:w="4950" w:type="dxa"/>
            <w:tcBorders>
              <w:top w:val="nil"/>
              <w:left w:val="nil"/>
              <w:bottom w:val="nil"/>
              <w:right w:val="nil"/>
            </w:tcBorders>
            <w:shd w:val="clear" w:color="auto" w:fill="auto"/>
            <w:tcMar>
              <w:top w:w="15" w:type="dxa"/>
              <w:left w:w="97" w:type="dxa"/>
              <w:bottom w:w="0" w:type="dxa"/>
              <w:right w:w="97" w:type="dxa"/>
            </w:tcMar>
          </w:tcPr>
          <w:p w14:paraId="20F35F11" w14:textId="108FF45C" w:rsidR="00D63B8F" w:rsidRPr="00AC4A93" w:rsidRDefault="00D63B8F" w:rsidP="00D63B8F">
            <w:pPr>
              <w:spacing w:after="160" w:line="259" w:lineRule="auto"/>
              <w:contextualSpacing/>
              <w:rPr>
                <w:rFonts w:eastAsia="Calibri"/>
                <w:sz w:val="20"/>
                <w:szCs w:val="20"/>
              </w:rPr>
            </w:pPr>
            <w:r w:rsidRPr="00AC4A93">
              <w:rPr>
                <w:rFonts w:eastAsia="Calibri"/>
                <w:sz w:val="20"/>
                <w:szCs w:val="20"/>
              </w:rPr>
              <w:t>Single unit truck/bus/RV</w:t>
            </w:r>
          </w:p>
        </w:tc>
        <w:tc>
          <w:tcPr>
            <w:tcW w:w="720" w:type="dxa"/>
            <w:tcBorders>
              <w:top w:val="nil"/>
              <w:left w:val="nil"/>
              <w:bottom w:val="nil"/>
              <w:right w:val="nil"/>
            </w:tcBorders>
            <w:shd w:val="clear" w:color="auto" w:fill="auto"/>
            <w:tcMar>
              <w:top w:w="15" w:type="dxa"/>
              <w:left w:w="97" w:type="dxa"/>
              <w:bottom w:w="0" w:type="dxa"/>
              <w:right w:w="97" w:type="dxa"/>
            </w:tcMar>
          </w:tcPr>
          <w:p w14:paraId="3392D71C" w14:textId="77777777" w:rsidR="00D63B8F" w:rsidRPr="00AC4A93" w:rsidRDefault="00D63B8F" w:rsidP="00D63B8F">
            <w:pPr>
              <w:spacing w:after="160" w:line="259" w:lineRule="auto"/>
              <w:contextualSpacing/>
              <w:rPr>
                <w:rFonts w:eastAsia="Calibri"/>
                <w:sz w:val="20"/>
                <w:szCs w:val="20"/>
              </w:rPr>
            </w:pPr>
          </w:p>
        </w:tc>
        <w:tc>
          <w:tcPr>
            <w:tcW w:w="1012" w:type="dxa"/>
            <w:tcBorders>
              <w:top w:val="nil"/>
              <w:left w:val="nil"/>
              <w:bottom w:val="nil"/>
              <w:right w:val="nil"/>
            </w:tcBorders>
            <w:shd w:val="clear" w:color="auto" w:fill="auto"/>
            <w:tcMar>
              <w:top w:w="15" w:type="dxa"/>
              <w:left w:w="97" w:type="dxa"/>
              <w:bottom w:w="0" w:type="dxa"/>
              <w:right w:w="97" w:type="dxa"/>
            </w:tcMar>
          </w:tcPr>
          <w:p w14:paraId="23530F09" w14:textId="7D9E2098"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w:t>
            </w:r>
          </w:p>
        </w:tc>
        <w:tc>
          <w:tcPr>
            <w:tcW w:w="1012" w:type="dxa"/>
            <w:tcBorders>
              <w:top w:val="nil"/>
              <w:left w:val="nil"/>
              <w:bottom w:val="nil"/>
              <w:right w:val="nil"/>
            </w:tcBorders>
            <w:shd w:val="clear" w:color="auto" w:fill="auto"/>
            <w:tcMar>
              <w:top w:w="15" w:type="dxa"/>
              <w:left w:w="97" w:type="dxa"/>
              <w:bottom w:w="0" w:type="dxa"/>
              <w:right w:w="97" w:type="dxa"/>
            </w:tcMar>
          </w:tcPr>
          <w:p w14:paraId="44749925" w14:textId="365569BF"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1</w:t>
            </w:r>
          </w:p>
        </w:tc>
        <w:tc>
          <w:tcPr>
            <w:tcW w:w="1012" w:type="dxa"/>
            <w:tcBorders>
              <w:top w:val="nil"/>
              <w:left w:val="nil"/>
              <w:bottom w:val="nil"/>
              <w:right w:val="nil"/>
            </w:tcBorders>
            <w:shd w:val="clear" w:color="auto" w:fill="auto"/>
            <w:tcMar>
              <w:top w:w="15" w:type="dxa"/>
              <w:left w:w="97" w:type="dxa"/>
              <w:bottom w:w="0" w:type="dxa"/>
              <w:right w:w="97" w:type="dxa"/>
            </w:tcMar>
          </w:tcPr>
          <w:p w14:paraId="48240838" w14:textId="05C6880D"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0.039</w:t>
            </w:r>
          </w:p>
        </w:tc>
        <w:tc>
          <w:tcPr>
            <w:tcW w:w="1014" w:type="dxa"/>
            <w:tcBorders>
              <w:top w:val="nil"/>
              <w:left w:val="nil"/>
              <w:bottom w:val="nil"/>
              <w:right w:val="nil"/>
            </w:tcBorders>
            <w:shd w:val="clear" w:color="auto" w:fill="auto"/>
            <w:tcMar>
              <w:top w:w="15" w:type="dxa"/>
              <w:left w:w="97" w:type="dxa"/>
              <w:bottom w:w="0" w:type="dxa"/>
              <w:right w:w="97" w:type="dxa"/>
            </w:tcMar>
          </w:tcPr>
          <w:p w14:paraId="295C15C6" w14:textId="2C5E0F06"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0.194</w:t>
            </w:r>
          </w:p>
        </w:tc>
      </w:tr>
      <w:tr w:rsidR="00D63B8F" w:rsidRPr="00AC4A93" w14:paraId="01B225C1" w14:textId="77777777" w:rsidTr="000E66DC">
        <w:trPr>
          <w:gridAfter w:val="1"/>
          <w:wAfter w:w="7" w:type="dxa"/>
          <w:trHeight w:val="22"/>
        </w:trPr>
        <w:tc>
          <w:tcPr>
            <w:tcW w:w="4950" w:type="dxa"/>
            <w:tcBorders>
              <w:top w:val="nil"/>
              <w:left w:val="nil"/>
              <w:bottom w:val="single" w:sz="4" w:space="0" w:color="auto"/>
              <w:right w:val="nil"/>
            </w:tcBorders>
            <w:shd w:val="clear" w:color="auto" w:fill="auto"/>
            <w:tcMar>
              <w:top w:w="15" w:type="dxa"/>
              <w:left w:w="97" w:type="dxa"/>
              <w:bottom w:w="0" w:type="dxa"/>
              <w:right w:w="97" w:type="dxa"/>
            </w:tcMar>
            <w:hideMark/>
          </w:tcPr>
          <w:p w14:paraId="7E32AE6E" w14:textId="721B83B4" w:rsidR="00D63B8F" w:rsidRPr="00AC4A93" w:rsidRDefault="00D63B8F" w:rsidP="00D63B8F">
            <w:pPr>
              <w:spacing w:after="160" w:line="259" w:lineRule="auto"/>
              <w:contextualSpacing/>
              <w:rPr>
                <w:rFonts w:eastAsia="Calibri"/>
                <w:sz w:val="20"/>
                <w:szCs w:val="20"/>
              </w:rPr>
            </w:pPr>
            <w:r w:rsidRPr="00AC4A93">
              <w:rPr>
                <w:rFonts w:eastAsia="Calibri"/>
                <w:sz w:val="20"/>
                <w:szCs w:val="20"/>
              </w:rPr>
              <w:t>Tractor trailer truck</w:t>
            </w:r>
          </w:p>
        </w:tc>
        <w:tc>
          <w:tcPr>
            <w:tcW w:w="720" w:type="dxa"/>
            <w:tcBorders>
              <w:top w:val="nil"/>
              <w:left w:val="nil"/>
              <w:bottom w:val="single" w:sz="4" w:space="0" w:color="auto"/>
              <w:right w:val="nil"/>
            </w:tcBorders>
            <w:shd w:val="clear" w:color="auto" w:fill="auto"/>
            <w:tcMar>
              <w:top w:w="15" w:type="dxa"/>
              <w:left w:w="97" w:type="dxa"/>
              <w:bottom w:w="0" w:type="dxa"/>
              <w:right w:w="97" w:type="dxa"/>
            </w:tcMar>
            <w:hideMark/>
          </w:tcPr>
          <w:p w14:paraId="795AA9EB" w14:textId="77777777" w:rsidR="00D63B8F" w:rsidRPr="00AC4A93" w:rsidRDefault="00D63B8F" w:rsidP="00D63B8F">
            <w:pPr>
              <w:spacing w:after="160" w:line="259" w:lineRule="auto"/>
              <w:contextualSpacing/>
              <w:rPr>
                <w:rFonts w:eastAsia="Calibri"/>
                <w:sz w:val="20"/>
                <w:szCs w:val="20"/>
              </w:rPr>
            </w:pPr>
          </w:p>
        </w:tc>
        <w:tc>
          <w:tcPr>
            <w:tcW w:w="1012" w:type="dxa"/>
            <w:tcBorders>
              <w:top w:val="nil"/>
              <w:left w:val="nil"/>
              <w:bottom w:val="single" w:sz="4" w:space="0" w:color="auto"/>
              <w:right w:val="nil"/>
            </w:tcBorders>
            <w:shd w:val="clear" w:color="auto" w:fill="auto"/>
            <w:tcMar>
              <w:top w:w="15" w:type="dxa"/>
              <w:left w:w="97" w:type="dxa"/>
              <w:bottom w:w="0" w:type="dxa"/>
              <w:right w:w="97" w:type="dxa"/>
            </w:tcMar>
            <w:hideMark/>
          </w:tcPr>
          <w:p w14:paraId="2635953B" w14:textId="0ADBF562"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w:t>
            </w:r>
          </w:p>
        </w:tc>
        <w:tc>
          <w:tcPr>
            <w:tcW w:w="1012" w:type="dxa"/>
            <w:tcBorders>
              <w:top w:val="nil"/>
              <w:left w:val="nil"/>
              <w:bottom w:val="single" w:sz="4" w:space="0" w:color="auto"/>
              <w:right w:val="nil"/>
            </w:tcBorders>
            <w:shd w:val="clear" w:color="auto" w:fill="auto"/>
            <w:tcMar>
              <w:top w:w="15" w:type="dxa"/>
              <w:left w:w="97" w:type="dxa"/>
              <w:bottom w:w="0" w:type="dxa"/>
              <w:right w:w="97" w:type="dxa"/>
            </w:tcMar>
            <w:hideMark/>
          </w:tcPr>
          <w:p w14:paraId="70AAD1D2" w14:textId="3D0F24FF"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1</w:t>
            </w:r>
          </w:p>
        </w:tc>
        <w:tc>
          <w:tcPr>
            <w:tcW w:w="1012" w:type="dxa"/>
            <w:tcBorders>
              <w:top w:val="nil"/>
              <w:left w:val="nil"/>
              <w:bottom w:val="single" w:sz="4" w:space="0" w:color="auto"/>
              <w:right w:val="nil"/>
            </w:tcBorders>
            <w:shd w:val="clear" w:color="auto" w:fill="auto"/>
            <w:tcMar>
              <w:top w:w="15" w:type="dxa"/>
              <w:left w:w="97" w:type="dxa"/>
              <w:bottom w:w="0" w:type="dxa"/>
              <w:right w:w="97" w:type="dxa"/>
            </w:tcMar>
            <w:hideMark/>
          </w:tcPr>
          <w:p w14:paraId="644059E0" w14:textId="08613214"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0.123</w:t>
            </w:r>
          </w:p>
        </w:tc>
        <w:tc>
          <w:tcPr>
            <w:tcW w:w="1014" w:type="dxa"/>
            <w:tcBorders>
              <w:top w:val="nil"/>
              <w:left w:val="nil"/>
              <w:bottom w:val="single" w:sz="4" w:space="0" w:color="auto"/>
              <w:right w:val="nil"/>
            </w:tcBorders>
            <w:shd w:val="clear" w:color="auto" w:fill="auto"/>
            <w:tcMar>
              <w:top w:w="15" w:type="dxa"/>
              <w:left w:w="97" w:type="dxa"/>
              <w:bottom w:w="0" w:type="dxa"/>
              <w:right w:w="97" w:type="dxa"/>
            </w:tcMar>
            <w:hideMark/>
          </w:tcPr>
          <w:p w14:paraId="13C4D87E" w14:textId="6846D969"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0.329</w:t>
            </w:r>
          </w:p>
        </w:tc>
      </w:tr>
      <w:tr w:rsidR="00D63B8F" w:rsidRPr="00AC4A93" w14:paraId="190F4EF7" w14:textId="77777777" w:rsidTr="000E66DC">
        <w:trPr>
          <w:gridAfter w:val="1"/>
          <w:wAfter w:w="7" w:type="dxa"/>
          <w:trHeight w:val="170"/>
        </w:trPr>
        <w:tc>
          <w:tcPr>
            <w:tcW w:w="4950" w:type="dxa"/>
            <w:tcBorders>
              <w:top w:val="single" w:sz="4" w:space="0" w:color="auto"/>
              <w:left w:val="nil"/>
              <w:bottom w:val="nil"/>
              <w:right w:val="nil"/>
            </w:tcBorders>
            <w:shd w:val="clear" w:color="auto" w:fill="auto"/>
            <w:tcMar>
              <w:top w:w="15" w:type="dxa"/>
              <w:left w:w="97" w:type="dxa"/>
              <w:bottom w:w="0" w:type="dxa"/>
              <w:right w:w="97" w:type="dxa"/>
            </w:tcMar>
          </w:tcPr>
          <w:p w14:paraId="67CC9B88" w14:textId="77777777" w:rsidR="00D63B8F" w:rsidRPr="00AC4A93" w:rsidRDefault="00D63B8F" w:rsidP="00D63B8F">
            <w:pPr>
              <w:spacing w:after="160" w:line="259" w:lineRule="auto"/>
              <w:contextualSpacing/>
              <w:rPr>
                <w:rFonts w:eastAsia="Calibri"/>
                <w:sz w:val="20"/>
                <w:szCs w:val="20"/>
              </w:rPr>
            </w:pPr>
            <w:r w:rsidRPr="00AC4A93">
              <w:rPr>
                <w:rFonts w:eastAsia="Calibri"/>
                <w:sz w:val="20"/>
                <w:szCs w:val="20"/>
              </w:rPr>
              <w:t>Existing site condition (No DSFS)</w:t>
            </w:r>
          </w:p>
        </w:tc>
        <w:tc>
          <w:tcPr>
            <w:tcW w:w="720" w:type="dxa"/>
            <w:tcBorders>
              <w:top w:val="single" w:sz="4" w:space="0" w:color="auto"/>
              <w:left w:val="nil"/>
              <w:bottom w:val="nil"/>
              <w:right w:val="nil"/>
            </w:tcBorders>
            <w:shd w:val="clear" w:color="auto" w:fill="auto"/>
            <w:tcMar>
              <w:top w:w="15" w:type="dxa"/>
              <w:left w:w="97" w:type="dxa"/>
              <w:bottom w:w="0" w:type="dxa"/>
              <w:right w:w="97" w:type="dxa"/>
            </w:tcMar>
          </w:tcPr>
          <w:p w14:paraId="2F7799C2" w14:textId="77777777" w:rsidR="00D63B8F" w:rsidRPr="00AC4A93" w:rsidRDefault="00D63B8F" w:rsidP="00D63B8F">
            <w:pPr>
              <w:spacing w:after="160" w:line="259" w:lineRule="auto"/>
              <w:contextualSpacing/>
              <w:rPr>
                <w:rFonts w:eastAsia="Calibri"/>
                <w:sz w:val="20"/>
                <w:szCs w:val="20"/>
              </w:rPr>
            </w:pPr>
          </w:p>
        </w:tc>
        <w:tc>
          <w:tcPr>
            <w:tcW w:w="1012" w:type="dxa"/>
            <w:tcBorders>
              <w:top w:val="single" w:sz="4" w:space="0" w:color="auto"/>
              <w:left w:val="nil"/>
              <w:bottom w:val="nil"/>
              <w:right w:val="nil"/>
            </w:tcBorders>
            <w:shd w:val="clear" w:color="auto" w:fill="auto"/>
            <w:tcMar>
              <w:top w:w="15" w:type="dxa"/>
              <w:left w:w="97" w:type="dxa"/>
              <w:bottom w:w="0" w:type="dxa"/>
              <w:right w:w="97" w:type="dxa"/>
            </w:tcMar>
          </w:tcPr>
          <w:p w14:paraId="1A5269CA"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w:t>
            </w:r>
          </w:p>
        </w:tc>
        <w:tc>
          <w:tcPr>
            <w:tcW w:w="1012" w:type="dxa"/>
            <w:tcBorders>
              <w:top w:val="single" w:sz="4" w:space="0" w:color="auto"/>
              <w:left w:val="nil"/>
              <w:bottom w:val="nil"/>
              <w:right w:val="nil"/>
            </w:tcBorders>
            <w:shd w:val="clear" w:color="auto" w:fill="auto"/>
            <w:tcMar>
              <w:top w:w="15" w:type="dxa"/>
              <w:left w:w="97" w:type="dxa"/>
              <w:bottom w:w="0" w:type="dxa"/>
              <w:right w:w="97" w:type="dxa"/>
            </w:tcMar>
          </w:tcPr>
          <w:p w14:paraId="66B13AB4"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1</w:t>
            </w:r>
          </w:p>
        </w:tc>
        <w:tc>
          <w:tcPr>
            <w:tcW w:w="1012" w:type="dxa"/>
            <w:tcBorders>
              <w:top w:val="single" w:sz="4" w:space="0" w:color="auto"/>
              <w:left w:val="nil"/>
              <w:bottom w:val="nil"/>
              <w:right w:val="nil"/>
            </w:tcBorders>
            <w:shd w:val="clear" w:color="auto" w:fill="auto"/>
            <w:tcMar>
              <w:top w:w="15" w:type="dxa"/>
              <w:left w:w="97" w:type="dxa"/>
              <w:bottom w:w="0" w:type="dxa"/>
              <w:right w:w="97" w:type="dxa"/>
            </w:tcMar>
          </w:tcPr>
          <w:p w14:paraId="382600CE"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0.557</w:t>
            </w:r>
          </w:p>
        </w:tc>
        <w:tc>
          <w:tcPr>
            <w:tcW w:w="1014" w:type="dxa"/>
            <w:tcBorders>
              <w:top w:val="single" w:sz="4" w:space="0" w:color="auto"/>
              <w:left w:val="nil"/>
              <w:bottom w:val="nil"/>
              <w:right w:val="nil"/>
            </w:tcBorders>
            <w:shd w:val="clear" w:color="auto" w:fill="auto"/>
            <w:tcMar>
              <w:top w:w="15" w:type="dxa"/>
              <w:left w:w="97" w:type="dxa"/>
              <w:bottom w:w="0" w:type="dxa"/>
              <w:right w:w="97" w:type="dxa"/>
            </w:tcMar>
          </w:tcPr>
          <w:p w14:paraId="24F9AA84"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0.497</w:t>
            </w:r>
          </w:p>
        </w:tc>
      </w:tr>
      <w:tr w:rsidR="00D63B8F" w:rsidRPr="00AC4A93" w14:paraId="141CF0AE" w14:textId="77777777" w:rsidTr="000E66DC">
        <w:trPr>
          <w:gridAfter w:val="1"/>
          <w:wAfter w:w="7" w:type="dxa"/>
          <w:trHeight w:val="170"/>
        </w:trPr>
        <w:tc>
          <w:tcPr>
            <w:tcW w:w="4950" w:type="dxa"/>
            <w:tcMar>
              <w:top w:w="15" w:type="dxa"/>
              <w:left w:w="97" w:type="dxa"/>
              <w:bottom w:w="0" w:type="dxa"/>
              <w:right w:w="97" w:type="dxa"/>
            </w:tcMar>
          </w:tcPr>
          <w:p w14:paraId="7B55185E" w14:textId="1C54B456" w:rsidR="00D63B8F" w:rsidRPr="00AC4A93" w:rsidRDefault="00D63B8F" w:rsidP="00486212">
            <w:pPr>
              <w:spacing w:after="160"/>
              <w:contextualSpacing/>
              <w:rPr>
                <w:rFonts w:eastAsia="Calibri"/>
                <w:sz w:val="20"/>
                <w:szCs w:val="20"/>
              </w:rPr>
            </w:pPr>
            <w:r>
              <w:rPr>
                <w:rFonts w:eastAsia="Calibri"/>
                <w:sz w:val="20"/>
                <w:szCs w:val="20"/>
              </w:rPr>
              <w:t xml:space="preserve">DSFS at </w:t>
            </w:r>
            <w:r w:rsidR="00486212">
              <w:rPr>
                <w:rFonts w:eastAsia="Calibri"/>
                <w:sz w:val="20"/>
                <w:szCs w:val="20"/>
              </w:rPr>
              <w:t>p</w:t>
            </w:r>
            <w:r>
              <w:rPr>
                <w:rFonts w:eastAsia="Calibri"/>
                <w:sz w:val="20"/>
                <w:szCs w:val="20"/>
              </w:rPr>
              <w:t xml:space="preserve">oint of </w:t>
            </w:r>
            <w:r w:rsidR="00486212">
              <w:rPr>
                <w:rFonts w:eastAsia="Calibri"/>
                <w:sz w:val="20"/>
                <w:szCs w:val="20"/>
              </w:rPr>
              <w:t>c</w:t>
            </w:r>
            <w:r>
              <w:rPr>
                <w:rFonts w:eastAsia="Calibri"/>
                <w:sz w:val="20"/>
                <w:szCs w:val="20"/>
              </w:rPr>
              <w:t>urvature -</w:t>
            </w:r>
            <w:r w:rsidRPr="00AC4A93">
              <w:rPr>
                <w:rFonts w:eastAsia="Calibri"/>
                <w:sz w:val="20"/>
                <w:szCs w:val="20"/>
              </w:rPr>
              <w:t xml:space="preserve"> I-96</w:t>
            </w:r>
            <w:r>
              <w:rPr>
                <w:rFonts w:eastAsia="Calibri"/>
                <w:sz w:val="20"/>
                <w:szCs w:val="20"/>
              </w:rPr>
              <w:t>/</w:t>
            </w:r>
            <w:r w:rsidRPr="00AC4A93">
              <w:rPr>
                <w:rFonts w:eastAsia="Calibri"/>
                <w:sz w:val="20"/>
                <w:szCs w:val="20"/>
              </w:rPr>
              <w:t>I-69</w:t>
            </w:r>
          </w:p>
        </w:tc>
        <w:tc>
          <w:tcPr>
            <w:tcW w:w="720" w:type="dxa"/>
            <w:tcBorders>
              <w:top w:val="nil"/>
              <w:left w:val="nil"/>
              <w:right w:val="nil"/>
            </w:tcBorders>
            <w:shd w:val="clear" w:color="auto" w:fill="auto"/>
            <w:tcMar>
              <w:top w:w="15" w:type="dxa"/>
              <w:left w:w="97" w:type="dxa"/>
              <w:bottom w:w="0" w:type="dxa"/>
              <w:right w:w="97" w:type="dxa"/>
            </w:tcMar>
          </w:tcPr>
          <w:p w14:paraId="0A94C8A9" w14:textId="77777777" w:rsidR="00D63B8F" w:rsidRPr="00AC4A93" w:rsidRDefault="00D63B8F" w:rsidP="00D63B8F">
            <w:pPr>
              <w:spacing w:after="160" w:line="259" w:lineRule="auto"/>
              <w:contextualSpacing/>
              <w:rPr>
                <w:rFonts w:eastAsia="Calibri"/>
                <w:sz w:val="20"/>
                <w:szCs w:val="20"/>
              </w:rPr>
            </w:pPr>
          </w:p>
        </w:tc>
        <w:tc>
          <w:tcPr>
            <w:tcW w:w="1012" w:type="dxa"/>
            <w:tcBorders>
              <w:top w:val="nil"/>
              <w:left w:val="nil"/>
              <w:right w:val="nil"/>
            </w:tcBorders>
            <w:shd w:val="clear" w:color="auto" w:fill="auto"/>
            <w:tcMar>
              <w:top w:w="15" w:type="dxa"/>
              <w:left w:w="97" w:type="dxa"/>
              <w:bottom w:w="0" w:type="dxa"/>
              <w:right w:w="97" w:type="dxa"/>
            </w:tcMar>
          </w:tcPr>
          <w:p w14:paraId="08E2AE46"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w:t>
            </w:r>
          </w:p>
        </w:tc>
        <w:tc>
          <w:tcPr>
            <w:tcW w:w="1012" w:type="dxa"/>
            <w:tcBorders>
              <w:top w:val="nil"/>
              <w:left w:val="nil"/>
              <w:right w:val="nil"/>
            </w:tcBorders>
            <w:shd w:val="clear" w:color="auto" w:fill="auto"/>
            <w:tcMar>
              <w:top w:w="15" w:type="dxa"/>
              <w:left w:w="97" w:type="dxa"/>
              <w:bottom w:w="0" w:type="dxa"/>
              <w:right w:w="97" w:type="dxa"/>
            </w:tcMar>
          </w:tcPr>
          <w:p w14:paraId="7B4473B7"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1</w:t>
            </w:r>
          </w:p>
        </w:tc>
        <w:tc>
          <w:tcPr>
            <w:tcW w:w="1012" w:type="dxa"/>
            <w:tcBorders>
              <w:top w:val="nil"/>
              <w:left w:val="nil"/>
              <w:right w:val="nil"/>
            </w:tcBorders>
            <w:shd w:val="clear" w:color="auto" w:fill="auto"/>
            <w:tcMar>
              <w:top w:w="15" w:type="dxa"/>
              <w:left w:w="97" w:type="dxa"/>
              <w:bottom w:w="0" w:type="dxa"/>
              <w:right w:w="97" w:type="dxa"/>
            </w:tcMar>
          </w:tcPr>
          <w:p w14:paraId="0C182DD8"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0.136</w:t>
            </w:r>
          </w:p>
        </w:tc>
        <w:tc>
          <w:tcPr>
            <w:tcW w:w="1014" w:type="dxa"/>
            <w:tcBorders>
              <w:top w:val="nil"/>
              <w:left w:val="nil"/>
              <w:right w:val="nil"/>
            </w:tcBorders>
            <w:shd w:val="clear" w:color="auto" w:fill="auto"/>
            <w:tcMar>
              <w:top w:w="15" w:type="dxa"/>
              <w:left w:w="97" w:type="dxa"/>
              <w:bottom w:w="0" w:type="dxa"/>
              <w:right w:w="97" w:type="dxa"/>
            </w:tcMar>
          </w:tcPr>
          <w:p w14:paraId="16A35C69"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0.343</w:t>
            </w:r>
          </w:p>
        </w:tc>
      </w:tr>
      <w:tr w:rsidR="00D63B8F" w:rsidRPr="00AC4A93" w14:paraId="1615620C" w14:textId="77777777" w:rsidTr="000E66DC">
        <w:trPr>
          <w:gridAfter w:val="1"/>
          <w:wAfter w:w="7" w:type="dxa"/>
          <w:trHeight w:val="170"/>
        </w:trPr>
        <w:tc>
          <w:tcPr>
            <w:tcW w:w="4950" w:type="dxa"/>
            <w:tcMar>
              <w:top w:w="15" w:type="dxa"/>
              <w:left w:w="97" w:type="dxa"/>
              <w:bottom w:w="0" w:type="dxa"/>
              <w:right w:w="97" w:type="dxa"/>
            </w:tcMar>
          </w:tcPr>
          <w:p w14:paraId="3549F018" w14:textId="1DC089A7" w:rsidR="00D63B8F" w:rsidRPr="00AC4A93" w:rsidRDefault="00D63B8F" w:rsidP="00486212">
            <w:pPr>
              <w:spacing w:after="160"/>
              <w:contextualSpacing/>
              <w:rPr>
                <w:rFonts w:eastAsia="Calibri"/>
                <w:sz w:val="20"/>
                <w:szCs w:val="20"/>
              </w:rPr>
            </w:pPr>
            <w:r>
              <w:rPr>
                <w:rFonts w:eastAsia="Calibri"/>
                <w:sz w:val="20"/>
                <w:szCs w:val="20"/>
              </w:rPr>
              <w:t xml:space="preserve">DSFS at </w:t>
            </w:r>
            <w:r w:rsidR="00486212">
              <w:rPr>
                <w:rFonts w:eastAsia="Calibri"/>
                <w:sz w:val="20"/>
                <w:szCs w:val="20"/>
              </w:rPr>
              <w:t>p</w:t>
            </w:r>
            <w:r>
              <w:rPr>
                <w:rFonts w:eastAsia="Calibri"/>
                <w:sz w:val="20"/>
                <w:szCs w:val="20"/>
              </w:rPr>
              <w:t xml:space="preserve">oint of </w:t>
            </w:r>
            <w:r w:rsidR="00486212">
              <w:rPr>
                <w:rFonts w:eastAsia="Calibri"/>
                <w:sz w:val="20"/>
                <w:szCs w:val="20"/>
              </w:rPr>
              <w:t>c</w:t>
            </w:r>
            <w:r>
              <w:rPr>
                <w:rFonts w:eastAsia="Calibri"/>
                <w:sz w:val="20"/>
                <w:szCs w:val="20"/>
              </w:rPr>
              <w:t>urvature -</w:t>
            </w:r>
            <w:r w:rsidRPr="00AC4A93">
              <w:rPr>
                <w:rFonts w:eastAsia="Calibri"/>
                <w:sz w:val="20"/>
                <w:szCs w:val="20"/>
              </w:rPr>
              <w:t xml:space="preserve"> US-127/Round Lake Rd</w:t>
            </w:r>
          </w:p>
        </w:tc>
        <w:tc>
          <w:tcPr>
            <w:tcW w:w="720" w:type="dxa"/>
            <w:tcBorders>
              <w:top w:val="nil"/>
              <w:left w:val="nil"/>
              <w:right w:val="nil"/>
            </w:tcBorders>
            <w:shd w:val="clear" w:color="auto" w:fill="auto"/>
            <w:tcMar>
              <w:top w:w="15" w:type="dxa"/>
              <w:left w:w="97" w:type="dxa"/>
              <w:bottom w:w="0" w:type="dxa"/>
              <w:right w:w="97" w:type="dxa"/>
            </w:tcMar>
          </w:tcPr>
          <w:p w14:paraId="708C9AFD" w14:textId="77777777" w:rsidR="00D63B8F" w:rsidRPr="00AC4A93" w:rsidRDefault="00D63B8F" w:rsidP="00D63B8F">
            <w:pPr>
              <w:spacing w:after="160" w:line="259" w:lineRule="auto"/>
              <w:contextualSpacing/>
              <w:rPr>
                <w:rFonts w:eastAsia="Calibri"/>
                <w:sz w:val="20"/>
                <w:szCs w:val="20"/>
              </w:rPr>
            </w:pPr>
          </w:p>
        </w:tc>
        <w:tc>
          <w:tcPr>
            <w:tcW w:w="1012" w:type="dxa"/>
            <w:tcBorders>
              <w:top w:val="nil"/>
              <w:left w:val="nil"/>
              <w:right w:val="nil"/>
            </w:tcBorders>
            <w:shd w:val="clear" w:color="auto" w:fill="auto"/>
            <w:tcMar>
              <w:top w:w="15" w:type="dxa"/>
              <w:left w:w="97" w:type="dxa"/>
              <w:bottom w:w="0" w:type="dxa"/>
              <w:right w:w="97" w:type="dxa"/>
            </w:tcMar>
          </w:tcPr>
          <w:p w14:paraId="5D22C6AE"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w:t>
            </w:r>
          </w:p>
        </w:tc>
        <w:tc>
          <w:tcPr>
            <w:tcW w:w="1012" w:type="dxa"/>
            <w:tcBorders>
              <w:top w:val="nil"/>
              <w:left w:val="nil"/>
              <w:right w:val="nil"/>
            </w:tcBorders>
            <w:shd w:val="clear" w:color="auto" w:fill="auto"/>
            <w:tcMar>
              <w:top w:w="15" w:type="dxa"/>
              <w:left w:w="97" w:type="dxa"/>
              <w:bottom w:w="0" w:type="dxa"/>
              <w:right w:w="97" w:type="dxa"/>
            </w:tcMar>
          </w:tcPr>
          <w:p w14:paraId="1A2CFB46"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1</w:t>
            </w:r>
          </w:p>
        </w:tc>
        <w:tc>
          <w:tcPr>
            <w:tcW w:w="1012" w:type="dxa"/>
            <w:tcBorders>
              <w:top w:val="nil"/>
              <w:left w:val="nil"/>
              <w:right w:val="nil"/>
            </w:tcBorders>
            <w:shd w:val="clear" w:color="auto" w:fill="auto"/>
            <w:tcMar>
              <w:top w:w="15" w:type="dxa"/>
              <w:left w:w="97" w:type="dxa"/>
              <w:bottom w:w="0" w:type="dxa"/>
              <w:right w:w="97" w:type="dxa"/>
            </w:tcMar>
          </w:tcPr>
          <w:p w14:paraId="4AB05BC9"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0.133</w:t>
            </w:r>
          </w:p>
        </w:tc>
        <w:tc>
          <w:tcPr>
            <w:tcW w:w="1014" w:type="dxa"/>
            <w:tcBorders>
              <w:top w:val="nil"/>
              <w:left w:val="nil"/>
              <w:right w:val="nil"/>
            </w:tcBorders>
            <w:shd w:val="clear" w:color="auto" w:fill="auto"/>
            <w:tcMar>
              <w:top w:w="15" w:type="dxa"/>
              <w:left w:w="97" w:type="dxa"/>
              <w:bottom w:w="0" w:type="dxa"/>
              <w:right w:w="97" w:type="dxa"/>
            </w:tcMar>
          </w:tcPr>
          <w:p w14:paraId="6ABE0010"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0.340</w:t>
            </w:r>
          </w:p>
        </w:tc>
      </w:tr>
      <w:tr w:rsidR="00D63B8F" w:rsidRPr="00AC4A93" w14:paraId="5FEDFACF" w14:textId="77777777" w:rsidTr="000E66DC">
        <w:trPr>
          <w:gridAfter w:val="1"/>
          <w:wAfter w:w="7" w:type="dxa"/>
          <w:trHeight w:val="170"/>
        </w:trPr>
        <w:tc>
          <w:tcPr>
            <w:tcW w:w="4950" w:type="dxa"/>
            <w:tcBorders>
              <w:bottom w:val="single" w:sz="4" w:space="0" w:color="auto"/>
            </w:tcBorders>
            <w:tcMar>
              <w:top w:w="15" w:type="dxa"/>
              <w:left w:w="97" w:type="dxa"/>
              <w:bottom w:w="0" w:type="dxa"/>
              <w:right w:w="97" w:type="dxa"/>
            </w:tcMar>
            <w:hideMark/>
          </w:tcPr>
          <w:p w14:paraId="4D5F1FFB" w14:textId="1DDDC02E" w:rsidR="00D63B8F" w:rsidRPr="00AC4A93" w:rsidRDefault="00D63B8F" w:rsidP="00486212">
            <w:pPr>
              <w:spacing w:after="160"/>
              <w:contextualSpacing/>
              <w:rPr>
                <w:rFonts w:eastAsia="Calibri"/>
                <w:sz w:val="20"/>
                <w:szCs w:val="20"/>
              </w:rPr>
            </w:pPr>
            <w:r w:rsidRPr="00AC4A93">
              <w:rPr>
                <w:rFonts w:eastAsia="Calibri"/>
                <w:sz w:val="20"/>
                <w:szCs w:val="20"/>
              </w:rPr>
              <w:t>DSFS at 350 ft upstream</w:t>
            </w:r>
            <w:r>
              <w:rPr>
                <w:rFonts w:eastAsia="Calibri"/>
                <w:sz w:val="20"/>
                <w:szCs w:val="20"/>
              </w:rPr>
              <w:t xml:space="preserve"> of </w:t>
            </w:r>
            <w:r w:rsidR="00486212">
              <w:rPr>
                <w:rFonts w:eastAsia="Calibri"/>
                <w:sz w:val="20"/>
                <w:szCs w:val="20"/>
              </w:rPr>
              <w:t>p</w:t>
            </w:r>
            <w:r>
              <w:rPr>
                <w:rFonts w:eastAsia="Calibri"/>
                <w:sz w:val="20"/>
                <w:szCs w:val="20"/>
              </w:rPr>
              <w:t xml:space="preserve">oint of </w:t>
            </w:r>
            <w:r w:rsidR="00486212">
              <w:rPr>
                <w:rFonts w:eastAsia="Calibri"/>
                <w:sz w:val="20"/>
                <w:szCs w:val="20"/>
              </w:rPr>
              <w:t>c</w:t>
            </w:r>
            <w:r>
              <w:rPr>
                <w:rFonts w:eastAsia="Calibri"/>
                <w:sz w:val="20"/>
                <w:szCs w:val="20"/>
              </w:rPr>
              <w:t>urvature -</w:t>
            </w:r>
            <w:r w:rsidRPr="00AC4A93">
              <w:rPr>
                <w:rFonts w:eastAsia="Calibri"/>
                <w:sz w:val="20"/>
                <w:szCs w:val="20"/>
              </w:rPr>
              <w:t xml:space="preserve"> I-96/36th</w:t>
            </w:r>
          </w:p>
        </w:tc>
        <w:tc>
          <w:tcPr>
            <w:tcW w:w="720" w:type="dxa"/>
            <w:tcBorders>
              <w:top w:val="nil"/>
              <w:left w:val="nil"/>
              <w:bottom w:val="single" w:sz="4" w:space="0" w:color="auto"/>
              <w:right w:val="nil"/>
            </w:tcBorders>
            <w:shd w:val="clear" w:color="auto" w:fill="auto"/>
            <w:tcMar>
              <w:top w:w="15" w:type="dxa"/>
              <w:left w:w="97" w:type="dxa"/>
              <w:bottom w:w="0" w:type="dxa"/>
              <w:right w:w="97" w:type="dxa"/>
            </w:tcMar>
            <w:hideMark/>
          </w:tcPr>
          <w:p w14:paraId="555AADCF" w14:textId="77777777" w:rsidR="00D63B8F" w:rsidRPr="00AC4A93" w:rsidRDefault="00D63B8F" w:rsidP="00D63B8F">
            <w:pPr>
              <w:spacing w:after="160" w:line="259" w:lineRule="auto"/>
              <w:contextualSpacing/>
              <w:rPr>
                <w:rFonts w:eastAsia="Calibri"/>
                <w:sz w:val="20"/>
                <w:szCs w:val="20"/>
              </w:rPr>
            </w:pPr>
          </w:p>
        </w:tc>
        <w:tc>
          <w:tcPr>
            <w:tcW w:w="1012" w:type="dxa"/>
            <w:tcBorders>
              <w:top w:val="nil"/>
              <w:left w:val="nil"/>
              <w:bottom w:val="single" w:sz="4" w:space="0" w:color="auto"/>
              <w:right w:val="nil"/>
            </w:tcBorders>
            <w:shd w:val="clear" w:color="auto" w:fill="auto"/>
            <w:tcMar>
              <w:top w:w="15" w:type="dxa"/>
              <w:left w:w="97" w:type="dxa"/>
              <w:bottom w:w="0" w:type="dxa"/>
              <w:right w:w="97" w:type="dxa"/>
            </w:tcMar>
            <w:hideMark/>
          </w:tcPr>
          <w:p w14:paraId="12CABEEF"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w:t>
            </w:r>
          </w:p>
        </w:tc>
        <w:tc>
          <w:tcPr>
            <w:tcW w:w="1012" w:type="dxa"/>
            <w:tcBorders>
              <w:top w:val="nil"/>
              <w:left w:val="nil"/>
              <w:bottom w:val="single" w:sz="4" w:space="0" w:color="auto"/>
              <w:right w:val="nil"/>
            </w:tcBorders>
            <w:shd w:val="clear" w:color="auto" w:fill="auto"/>
            <w:tcMar>
              <w:top w:w="15" w:type="dxa"/>
              <w:left w:w="97" w:type="dxa"/>
              <w:bottom w:w="0" w:type="dxa"/>
              <w:right w:w="97" w:type="dxa"/>
            </w:tcMar>
            <w:hideMark/>
          </w:tcPr>
          <w:p w14:paraId="070B9D69"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1</w:t>
            </w:r>
          </w:p>
        </w:tc>
        <w:tc>
          <w:tcPr>
            <w:tcW w:w="1012" w:type="dxa"/>
            <w:tcBorders>
              <w:top w:val="nil"/>
              <w:left w:val="nil"/>
              <w:bottom w:val="single" w:sz="4" w:space="0" w:color="auto"/>
              <w:right w:val="nil"/>
            </w:tcBorders>
            <w:shd w:val="clear" w:color="auto" w:fill="auto"/>
            <w:tcMar>
              <w:top w:w="15" w:type="dxa"/>
              <w:left w:w="97" w:type="dxa"/>
              <w:bottom w:w="0" w:type="dxa"/>
              <w:right w:w="97" w:type="dxa"/>
            </w:tcMar>
          </w:tcPr>
          <w:p w14:paraId="63A27CAA"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0.173</w:t>
            </w:r>
          </w:p>
        </w:tc>
        <w:tc>
          <w:tcPr>
            <w:tcW w:w="1014" w:type="dxa"/>
            <w:tcBorders>
              <w:top w:val="nil"/>
              <w:left w:val="nil"/>
              <w:bottom w:val="single" w:sz="4" w:space="0" w:color="auto"/>
              <w:right w:val="nil"/>
            </w:tcBorders>
            <w:shd w:val="clear" w:color="auto" w:fill="auto"/>
            <w:tcMar>
              <w:top w:w="15" w:type="dxa"/>
              <w:left w:w="97" w:type="dxa"/>
              <w:bottom w:w="0" w:type="dxa"/>
              <w:right w:w="97" w:type="dxa"/>
            </w:tcMar>
          </w:tcPr>
          <w:p w14:paraId="6B957673" w14:textId="77777777" w:rsidR="00D63B8F" w:rsidRPr="00AC4A93" w:rsidRDefault="00D63B8F" w:rsidP="00D63B8F">
            <w:pPr>
              <w:spacing w:after="160" w:line="259" w:lineRule="auto"/>
              <w:contextualSpacing/>
              <w:jc w:val="right"/>
              <w:rPr>
                <w:rFonts w:eastAsia="Calibri"/>
                <w:color w:val="000000"/>
                <w:sz w:val="20"/>
                <w:szCs w:val="20"/>
              </w:rPr>
            </w:pPr>
            <w:r w:rsidRPr="00AC4A93">
              <w:rPr>
                <w:rFonts w:eastAsia="Calibri"/>
                <w:color w:val="000000"/>
                <w:sz w:val="20"/>
                <w:szCs w:val="20"/>
              </w:rPr>
              <w:t>0.379</w:t>
            </w:r>
          </w:p>
        </w:tc>
      </w:tr>
      <w:tr w:rsidR="00D63B8F" w:rsidRPr="00F74DA1" w14:paraId="74AC3502" w14:textId="77777777" w:rsidTr="000E66DC">
        <w:tblPrEx>
          <w:tblBorders>
            <w:top w:val="single" w:sz="4" w:space="0" w:color="auto"/>
            <w:bottom w:val="single" w:sz="4" w:space="0" w:color="auto"/>
          </w:tblBorders>
        </w:tblPrEx>
        <w:trPr>
          <w:trHeight w:val="170"/>
        </w:trPr>
        <w:tc>
          <w:tcPr>
            <w:tcW w:w="9727" w:type="dxa"/>
            <w:gridSpan w:val="7"/>
            <w:tcBorders>
              <w:top w:val="single" w:sz="4" w:space="0" w:color="auto"/>
            </w:tcBorders>
            <w:shd w:val="clear" w:color="auto" w:fill="D9D9D9" w:themeFill="background1" w:themeFillShade="D9"/>
            <w:tcMar>
              <w:top w:w="15" w:type="dxa"/>
              <w:left w:w="97" w:type="dxa"/>
              <w:bottom w:w="0" w:type="dxa"/>
              <w:right w:w="97" w:type="dxa"/>
            </w:tcMar>
          </w:tcPr>
          <w:p w14:paraId="2364FF8B" w14:textId="41891459" w:rsidR="00D63B8F" w:rsidRPr="00F74DA1" w:rsidRDefault="00D63B8F" w:rsidP="00D63B8F">
            <w:pPr>
              <w:spacing w:after="160"/>
              <w:contextualSpacing/>
              <w:jc w:val="center"/>
              <w:rPr>
                <w:rFonts w:eastAsia="Calibri"/>
                <w:bCs/>
                <w:sz w:val="20"/>
                <w:szCs w:val="20"/>
              </w:rPr>
            </w:pPr>
            <w:r>
              <w:rPr>
                <w:rFonts w:eastAsia="Calibri"/>
                <w:b/>
                <w:sz w:val="20"/>
                <w:szCs w:val="20"/>
              </w:rPr>
              <w:t xml:space="preserve">Speed Trailer Data </w:t>
            </w:r>
            <w:r w:rsidR="000E66DC">
              <w:rPr>
                <w:rFonts w:eastAsia="Calibri"/>
                <w:b/>
                <w:sz w:val="20"/>
                <w:szCs w:val="20"/>
              </w:rPr>
              <w:t>(N = 17,433</w:t>
            </w:r>
            <w:r w:rsidRPr="00F74DA1">
              <w:rPr>
                <w:rFonts w:eastAsia="Calibri"/>
                <w:b/>
                <w:sz w:val="20"/>
                <w:szCs w:val="20"/>
              </w:rPr>
              <w:t>)</w:t>
            </w:r>
          </w:p>
        </w:tc>
      </w:tr>
      <w:tr w:rsidR="00D63B8F" w:rsidRPr="00F74DA1" w14:paraId="234D786C" w14:textId="77777777" w:rsidTr="000E66DC">
        <w:tblPrEx>
          <w:tblBorders>
            <w:top w:val="single" w:sz="4" w:space="0" w:color="auto"/>
            <w:bottom w:val="single" w:sz="4" w:space="0" w:color="auto"/>
          </w:tblBorders>
        </w:tblPrEx>
        <w:trPr>
          <w:gridAfter w:val="1"/>
          <w:wAfter w:w="7" w:type="dxa"/>
          <w:trHeight w:val="170"/>
        </w:trPr>
        <w:tc>
          <w:tcPr>
            <w:tcW w:w="4950" w:type="dxa"/>
            <w:tcBorders>
              <w:top w:val="single" w:sz="4" w:space="0" w:color="auto"/>
              <w:bottom w:val="single" w:sz="4" w:space="0" w:color="auto"/>
            </w:tcBorders>
            <w:shd w:val="clear" w:color="auto" w:fill="auto"/>
            <w:tcMar>
              <w:top w:w="15" w:type="dxa"/>
              <w:left w:w="97" w:type="dxa"/>
              <w:bottom w:w="0" w:type="dxa"/>
              <w:right w:w="97" w:type="dxa"/>
            </w:tcMar>
            <w:hideMark/>
          </w:tcPr>
          <w:p w14:paraId="0D7A92CD" w14:textId="77777777" w:rsidR="00D63B8F" w:rsidRPr="00F74DA1" w:rsidRDefault="00D63B8F" w:rsidP="00D63B8F">
            <w:pPr>
              <w:spacing w:after="160" w:line="259" w:lineRule="auto"/>
              <w:contextualSpacing/>
              <w:rPr>
                <w:rFonts w:eastAsia="Calibri"/>
                <w:b/>
                <w:sz w:val="20"/>
                <w:szCs w:val="20"/>
              </w:rPr>
            </w:pPr>
            <w:r w:rsidRPr="00F74DA1">
              <w:rPr>
                <w:rFonts w:eastAsia="Calibri"/>
                <w:b/>
                <w:bCs/>
                <w:sz w:val="20"/>
                <w:szCs w:val="20"/>
              </w:rPr>
              <w:t>Variable</w:t>
            </w:r>
          </w:p>
        </w:tc>
        <w:tc>
          <w:tcPr>
            <w:tcW w:w="720" w:type="dxa"/>
            <w:tcBorders>
              <w:top w:val="single" w:sz="4" w:space="0" w:color="auto"/>
              <w:bottom w:val="single" w:sz="4" w:space="0" w:color="auto"/>
            </w:tcBorders>
            <w:shd w:val="clear" w:color="auto" w:fill="auto"/>
            <w:tcMar>
              <w:top w:w="15" w:type="dxa"/>
              <w:left w:w="97" w:type="dxa"/>
              <w:bottom w:w="0" w:type="dxa"/>
              <w:right w:w="97" w:type="dxa"/>
            </w:tcMar>
            <w:hideMark/>
          </w:tcPr>
          <w:p w14:paraId="325E8CBA" w14:textId="77777777" w:rsidR="00D63B8F" w:rsidRPr="00F74DA1" w:rsidRDefault="00D63B8F" w:rsidP="00D63B8F">
            <w:pPr>
              <w:spacing w:after="160" w:line="259" w:lineRule="auto"/>
              <w:contextualSpacing/>
              <w:rPr>
                <w:rFonts w:eastAsia="Calibri"/>
                <w:b/>
                <w:sz w:val="20"/>
                <w:szCs w:val="20"/>
              </w:rPr>
            </w:pPr>
            <w:r w:rsidRPr="00F74DA1">
              <w:rPr>
                <w:rFonts w:eastAsia="Calibri"/>
                <w:b/>
                <w:bCs/>
                <w:sz w:val="20"/>
                <w:szCs w:val="20"/>
              </w:rPr>
              <w:t>Unit</w:t>
            </w:r>
          </w:p>
        </w:tc>
        <w:tc>
          <w:tcPr>
            <w:tcW w:w="1012" w:type="dxa"/>
            <w:tcBorders>
              <w:top w:val="single" w:sz="4" w:space="0" w:color="auto"/>
              <w:bottom w:val="single" w:sz="4" w:space="0" w:color="auto"/>
            </w:tcBorders>
            <w:shd w:val="clear" w:color="auto" w:fill="auto"/>
            <w:tcMar>
              <w:top w:w="15" w:type="dxa"/>
              <w:left w:w="97" w:type="dxa"/>
              <w:bottom w:w="0" w:type="dxa"/>
              <w:right w:w="97" w:type="dxa"/>
            </w:tcMar>
            <w:hideMark/>
          </w:tcPr>
          <w:p w14:paraId="704995A2" w14:textId="77777777" w:rsidR="00D63B8F" w:rsidRPr="00F74DA1" w:rsidRDefault="00D63B8F" w:rsidP="00D63B8F">
            <w:pPr>
              <w:spacing w:after="160" w:line="259" w:lineRule="auto"/>
              <w:contextualSpacing/>
              <w:jc w:val="right"/>
              <w:rPr>
                <w:rFonts w:eastAsia="Calibri"/>
                <w:b/>
                <w:sz w:val="20"/>
                <w:szCs w:val="20"/>
              </w:rPr>
            </w:pPr>
            <w:r w:rsidRPr="00F74DA1">
              <w:rPr>
                <w:rFonts w:eastAsia="Calibri"/>
                <w:b/>
                <w:bCs/>
                <w:sz w:val="20"/>
                <w:szCs w:val="20"/>
              </w:rPr>
              <w:t>Min</w:t>
            </w:r>
          </w:p>
        </w:tc>
        <w:tc>
          <w:tcPr>
            <w:tcW w:w="1012" w:type="dxa"/>
            <w:tcBorders>
              <w:top w:val="single" w:sz="4" w:space="0" w:color="auto"/>
              <w:bottom w:val="single" w:sz="4" w:space="0" w:color="auto"/>
            </w:tcBorders>
            <w:shd w:val="clear" w:color="auto" w:fill="auto"/>
            <w:tcMar>
              <w:top w:w="15" w:type="dxa"/>
              <w:left w:w="97" w:type="dxa"/>
              <w:bottom w:w="0" w:type="dxa"/>
              <w:right w:w="97" w:type="dxa"/>
            </w:tcMar>
            <w:hideMark/>
          </w:tcPr>
          <w:p w14:paraId="51FE4E6D" w14:textId="77777777" w:rsidR="00D63B8F" w:rsidRPr="00F74DA1" w:rsidRDefault="00D63B8F" w:rsidP="00D63B8F">
            <w:pPr>
              <w:spacing w:after="160" w:line="259" w:lineRule="auto"/>
              <w:contextualSpacing/>
              <w:jc w:val="right"/>
              <w:rPr>
                <w:rFonts w:eastAsia="Calibri"/>
                <w:b/>
                <w:sz w:val="20"/>
                <w:szCs w:val="20"/>
              </w:rPr>
            </w:pPr>
            <w:r w:rsidRPr="00F74DA1">
              <w:rPr>
                <w:rFonts w:eastAsia="Calibri"/>
                <w:b/>
                <w:bCs/>
                <w:sz w:val="20"/>
                <w:szCs w:val="20"/>
              </w:rPr>
              <w:t>Max</w:t>
            </w:r>
          </w:p>
        </w:tc>
        <w:tc>
          <w:tcPr>
            <w:tcW w:w="1012" w:type="dxa"/>
            <w:tcBorders>
              <w:top w:val="single" w:sz="4" w:space="0" w:color="auto"/>
              <w:bottom w:val="single" w:sz="4" w:space="0" w:color="auto"/>
            </w:tcBorders>
            <w:shd w:val="clear" w:color="auto" w:fill="auto"/>
            <w:tcMar>
              <w:top w:w="15" w:type="dxa"/>
              <w:left w:w="97" w:type="dxa"/>
              <w:bottom w:w="0" w:type="dxa"/>
              <w:right w:w="97" w:type="dxa"/>
            </w:tcMar>
            <w:hideMark/>
          </w:tcPr>
          <w:p w14:paraId="24139F10" w14:textId="77777777" w:rsidR="00D63B8F" w:rsidRPr="00F74DA1" w:rsidRDefault="00D63B8F" w:rsidP="00D63B8F">
            <w:pPr>
              <w:spacing w:after="160" w:line="259" w:lineRule="auto"/>
              <w:contextualSpacing/>
              <w:jc w:val="right"/>
              <w:rPr>
                <w:rFonts w:eastAsia="Calibri"/>
                <w:b/>
                <w:sz w:val="20"/>
                <w:szCs w:val="20"/>
              </w:rPr>
            </w:pPr>
            <w:r w:rsidRPr="00F74DA1">
              <w:rPr>
                <w:rFonts w:eastAsia="Calibri"/>
                <w:b/>
                <w:bCs/>
                <w:sz w:val="20"/>
                <w:szCs w:val="20"/>
              </w:rPr>
              <w:t>Mean</w:t>
            </w:r>
          </w:p>
        </w:tc>
        <w:tc>
          <w:tcPr>
            <w:tcW w:w="1014" w:type="dxa"/>
            <w:tcBorders>
              <w:top w:val="single" w:sz="4" w:space="0" w:color="auto"/>
              <w:bottom w:val="single" w:sz="4" w:space="0" w:color="auto"/>
            </w:tcBorders>
            <w:shd w:val="clear" w:color="auto" w:fill="auto"/>
            <w:tcMar>
              <w:top w:w="15" w:type="dxa"/>
              <w:left w:w="97" w:type="dxa"/>
              <w:bottom w:w="0" w:type="dxa"/>
              <w:right w:w="97" w:type="dxa"/>
            </w:tcMar>
            <w:hideMark/>
          </w:tcPr>
          <w:p w14:paraId="1FC9FF22" w14:textId="77777777" w:rsidR="00D63B8F" w:rsidRPr="00F74DA1" w:rsidRDefault="00D63B8F" w:rsidP="00D63B8F">
            <w:pPr>
              <w:spacing w:after="160" w:line="259" w:lineRule="auto"/>
              <w:contextualSpacing/>
              <w:jc w:val="right"/>
              <w:rPr>
                <w:rFonts w:eastAsia="Calibri"/>
                <w:b/>
                <w:sz w:val="20"/>
                <w:szCs w:val="20"/>
              </w:rPr>
            </w:pPr>
            <w:r w:rsidRPr="00F74DA1">
              <w:rPr>
                <w:rFonts w:eastAsia="Calibri"/>
                <w:b/>
                <w:bCs/>
                <w:sz w:val="20"/>
                <w:szCs w:val="20"/>
              </w:rPr>
              <w:t>Std Dev</w:t>
            </w:r>
          </w:p>
        </w:tc>
      </w:tr>
      <w:tr w:rsidR="00D63B8F" w:rsidRPr="00F74DA1" w14:paraId="10F4FE53" w14:textId="77777777" w:rsidTr="000E66DC">
        <w:tblPrEx>
          <w:tblBorders>
            <w:top w:val="single" w:sz="4" w:space="0" w:color="auto"/>
            <w:bottom w:val="single" w:sz="4" w:space="0" w:color="auto"/>
          </w:tblBorders>
        </w:tblPrEx>
        <w:trPr>
          <w:gridAfter w:val="1"/>
          <w:wAfter w:w="7" w:type="dxa"/>
          <w:trHeight w:val="170"/>
        </w:trPr>
        <w:tc>
          <w:tcPr>
            <w:tcW w:w="4950" w:type="dxa"/>
            <w:shd w:val="clear" w:color="auto" w:fill="auto"/>
            <w:tcMar>
              <w:top w:w="15" w:type="dxa"/>
              <w:left w:w="97" w:type="dxa"/>
              <w:bottom w:w="0" w:type="dxa"/>
              <w:right w:w="97" w:type="dxa"/>
            </w:tcMar>
            <w:hideMark/>
          </w:tcPr>
          <w:p w14:paraId="6E117C22" w14:textId="145D9780" w:rsidR="00D63B8F" w:rsidRPr="00F74DA1" w:rsidRDefault="00D63B8F" w:rsidP="00805037">
            <w:pPr>
              <w:spacing w:after="160" w:line="259" w:lineRule="auto"/>
              <w:contextualSpacing/>
              <w:rPr>
                <w:rFonts w:eastAsia="Calibri"/>
                <w:sz w:val="20"/>
                <w:szCs w:val="20"/>
              </w:rPr>
            </w:pPr>
            <w:r w:rsidRPr="00F74DA1">
              <w:rPr>
                <w:rFonts w:eastAsia="Calibri"/>
                <w:sz w:val="20"/>
                <w:szCs w:val="20"/>
              </w:rPr>
              <w:t xml:space="preserve">Speed at </w:t>
            </w:r>
            <w:r w:rsidR="00805037">
              <w:rPr>
                <w:rFonts w:eastAsia="Calibri"/>
                <w:sz w:val="20"/>
                <w:szCs w:val="20"/>
              </w:rPr>
              <w:t>p</w:t>
            </w:r>
            <w:r>
              <w:rPr>
                <w:rFonts w:eastAsia="Calibri"/>
                <w:sz w:val="20"/>
                <w:szCs w:val="20"/>
              </w:rPr>
              <w:t xml:space="preserve">oint of </w:t>
            </w:r>
            <w:r w:rsidR="00805037">
              <w:rPr>
                <w:rFonts w:eastAsia="Calibri"/>
                <w:sz w:val="20"/>
                <w:szCs w:val="20"/>
              </w:rPr>
              <w:t>c</w:t>
            </w:r>
            <w:r>
              <w:rPr>
                <w:rFonts w:eastAsia="Calibri"/>
                <w:sz w:val="20"/>
                <w:szCs w:val="20"/>
              </w:rPr>
              <w:t>urvature (</w:t>
            </w:r>
            <w:r w:rsidR="00805037">
              <w:rPr>
                <w:rFonts w:eastAsia="Calibri"/>
                <w:sz w:val="20"/>
                <w:szCs w:val="20"/>
              </w:rPr>
              <w:t>i.e., c</w:t>
            </w:r>
            <w:r>
              <w:rPr>
                <w:rFonts w:eastAsia="Calibri"/>
                <w:sz w:val="20"/>
                <w:szCs w:val="20"/>
              </w:rPr>
              <w:t xml:space="preserve">urve </w:t>
            </w:r>
            <w:r w:rsidR="00805037">
              <w:rPr>
                <w:rFonts w:eastAsia="Calibri"/>
                <w:sz w:val="20"/>
                <w:szCs w:val="20"/>
              </w:rPr>
              <w:t>e</w:t>
            </w:r>
            <w:r>
              <w:rPr>
                <w:rFonts w:eastAsia="Calibri"/>
                <w:sz w:val="20"/>
                <w:szCs w:val="20"/>
              </w:rPr>
              <w:t>ntry)</w:t>
            </w:r>
          </w:p>
        </w:tc>
        <w:tc>
          <w:tcPr>
            <w:tcW w:w="720" w:type="dxa"/>
            <w:shd w:val="clear" w:color="auto" w:fill="auto"/>
            <w:tcMar>
              <w:top w:w="15" w:type="dxa"/>
              <w:left w:w="97" w:type="dxa"/>
              <w:bottom w:w="0" w:type="dxa"/>
              <w:right w:w="97" w:type="dxa"/>
            </w:tcMar>
            <w:hideMark/>
          </w:tcPr>
          <w:p w14:paraId="2FD40755" w14:textId="77777777" w:rsidR="00D63B8F" w:rsidRPr="00F74DA1" w:rsidRDefault="00D63B8F" w:rsidP="00D63B8F">
            <w:pPr>
              <w:spacing w:after="160" w:line="259" w:lineRule="auto"/>
              <w:contextualSpacing/>
              <w:rPr>
                <w:rFonts w:eastAsia="Calibri"/>
                <w:sz w:val="20"/>
                <w:szCs w:val="20"/>
              </w:rPr>
            </w:pPr>
            <w:r w:rsidRPr="00F74DA1">
              <w:rPr>
                <w:rFonts w:eastAsia="Calibri"/>
                <w:sz w:val="20"/>
                <w:szCs w:val="20"/>
              </w:rPr>
              <w:t>mph</w:t>
            </w:r>
          </w:p>
        </w:tc>
        <w:tc>
          <w:tcPr>
            <w:tcW w:w="1012" w:type="dxa"/>
            <w:shd w:val="clear" w:color="auto" w:fill="auto"/>
            <w:tcMar>
              <w:top w:w="15" w:type="dxa"/>
              <w:left w:w="97" w:type="dxa"/>
              <w:bottom w:w="0" w:type="dxa"/>
              <w:right w:w="97" w:type="dxa"/>
            </w:tcMar>
            <w:hideMark/>
          </w:tcPr>
          <w:p w14:paraId="742A1FC4" w14:textId="77777777" w:rsidR="00D63B8F" w:rsidRPr="00F74DA1" w:rsidRDefault="00D63B8F" w:rsidP="00D63B8F">
            <w:pPr>
              <w:jc w:val="right"/>
              <w:rPr>
                <w:sz w:val="20"/>
                <w:szCs w:val="20"/>
              </w:rPr>
            </w:pPr>
            <w:r w:rsidRPr="00F74DA1">
              <w:rPr>
                <w:sz w:val="20"/>
                <w:szCs w:val="20"/>
              </w:rPr>
              <w:t>25.100</w:t>
            </w:r>
          </w:p>
        </w:tc>
        <w:tc>
          <w:tcPr>
            <w:tcW w:w="1012" w:type="dxa"/>
            <w:shd w:val="clear" w:color="auto" w:fill="auto"/>
            <w:tcMar>
              <w:top w:w="15" w:type="dxa"/>
              <w:left w:w="97" w:type="dxa"/>
              <w:bottom w:w="0" w:type="dxa"/>
              <w:right w:w="97" w:type="dxa"/>
            </w:tcMar>
            <w:hideMark/>
          </w:tcPr>
          <w:p w14:paraId="0F11A4E2" w14:textId="77777777" w:rsidR="00D63B8F" w:rsidRPr="00F74DA1" w:rsidRDefault="00D63B8F" w:rsidP="00D63B8F">
            <w:pPr>
              <w:jc w:val="right"/>
              <w:rPr>
                <w:sz w:val="20"/>
                <w:szCs w:val="20"/>
              </w:rPr>
            </w:pPr>
            <w:r w:rsidRPr="00F74DA1">
              <w:rPr>
                <w:sz w:val="20"/>
                <w:szCs w:val="20"/>
              </w:rPr>
              <w:t>54.900</w:t>
            </w:r>
          </w:p>
        </w:tc>
        <w:tc>
          <w:tcPr>
            <w:tcW w:w="1012" w:type="dxa"/>
            <w:shd w:val="clear" w:color="auto" w:fill="auto"/>
            <w:tcMar>
              <w:top w:w="15" w:type="dxa"/>
              <w:left w:w="97" w:type="dxa"/>
              <w:bottom w:w="0" w:type="dxa"/>
              <w:right w:w="97" w:type="dxa"/>
            </w:tcMar>
            <w:hideMark/>
          </w:tcPr>
          <w:p w14:paraId="32EF1D30" w14:textId="77777777" w:rsidR="00D63B8F" w:rsidRPr="00F74DA1" w:rsidRDefault="00D63B8F" w:rsidP="00D63B8F">
            <w:pPr>
              <w:jc w:val="right"/>
              <w:rPr>
                <w:sz w:val="20"/>
                <w:szCs w:val="20"/>
              </w:rPr>
            </w:pPr>
            <w:r w:rsidRPr="00F74DA1">
              <w:rPr>
                <w:sz w:val="20"/>
                <w:szCs w:val="20"/>
              </w:rPr>
              <w:t>39.039</w:t>
            </w:r>
          </w:p>
        </w:tc>
        <w:tc>
          <w:tcPr>
            <w:tcW w:w="1014" w:type="dxa"/>
            <w:shd w:val="clear" w:color="auto" w:fill="auto"/>
            <w:tcMar>
              <w:top w:w="15" w:type="dxa"/>
              <w:left w:w="97" w:type="dxa"/>
              <w:bottom w:w="0" w:type="dxa"/>
              <w:right w:w="97" w:type="dxa"/>
            </w:tcMar>
            <w:hideMark/>
          </w:tcPr>
          <w:p w14:paraId="1A3F7EED" w14:textId="77777777" w:rsidR="00D63B8F" w:rsidRPr="00F74DA1" w:rsidRDefault="00D63B8F" w:rsidP="00D63B8F">
            <w:pPr>
              <w:jc w:val="right"/>
              <w:rPr>
                <w:sz w:val="20"/>
                <w:szCs w:val="20"/>
              </w:rPr>
            </w:pPr>
            <w:r w:rsidRPr="00F74DA1">
              <w:rPr>
                <w:sz w:val="20"/>
                <w:szCs w:val="20"/>
              </w:rPr>
              <w:t>5.459</w:t>
            </w:r>
          </w:p>
        </w:tc>
      </w:tr>
      <w:tr w:rsidR="00D63B8F" w:rsidRPr="00F74DA1" w14:paraId="1B6618C6" w14:textId="77777777" w:rsidTr="000E66DC">
        <w:tblPrEx>
          <w:tblBorders>
            <w:top w:val="single" w:sz="4" w:space="0" w:color="auto"/>
            <w:bottom w:val="single" w:sz="4" w:space="0" w:color="auto"/>
          </w:tblBorders>
        </w:tblPrEx>
        <w:trPr>
          <w:gridAfter w:val="1"/>
          <w:wAfter w:w="7" w:type="dxa"/>
          <w:trHeight w:val="170"/>
        </w:trPr>
        <w:tc>
          <w:tcPr>
            <w:tcW w:w="4950" w:type="dxa"/>
            <w:tcBorders>
              <w:top w:val="single" w:sz="4" w:space="0" w:color="auto"/>
            </w:tcBorders>
            <w:shd w:val="clear" w:color="auto" w:fill="auto"/>
            <w:tcMar>
              <w:top w:w="15" w:type="dxa"/>
              <w:left w:w="97" w:type="dxa"/>
              <w:bottom w:w="0" w:type="dxa"/>
              <w:right w:w="97" w:type="dxa"/>
            </w:tcMar>
            <w:hideMark/>
          </w:tcPr>
          <w:p w14:paraId="21CD80C8" w14:textId="77777777" w:rsidR="00D63B8F" w:rsidRPr="00F74DA1" w:rsidRDefault="00D63B8F" w:rsidP="00D63B8F">
            <w:pPr>
              <w:spacing w:after="160" w:line="259" w:lineRule="auto"/>
              <w:contextualSpacing/>
              <w:rPr>
                <w:rFonts w:eastAsia="Calibri"/>
                <w:sz w:val="20"/>
                <w:szCs w:val="20"/>
              </w:rPr>
            </w:pPr>
            <w:r w:rsidRPr="00F74DA1">
              <w:rPr>
                <w:rFonts w:eastAsia="Calibri"/>
                <w:sz w:val="20"/>
                <w:szCs w:val="20"/>
              </w:rPr>
              <w:t xml:space="preserve">Passenger vehicle </w:t>
            </w:r>
          </w:p>
        </w:tc>
        <w:tc>
          <w:tcPr>
            <w:tcW w:w="720" w:type="dxa"/>
            <w:tcBorders>
              <w:top w:val="single" w:sz="4" w:space="0" w:color="auto"/>
            </w:tcBorders>
            <w:shd w:val="clear" w:color="auto" w:fill="auto"/>
            <w:tcMar>
              <w:top w:w="15" w:type="dxa"/>
              <w:left w:w="97" w:type="dxa"/>
              <w:bottom w:w="0" w:type="dxa"/>
              <w:right w:w="97" w:type="dxa"/>
            </w:tcMar>
            <w:hideMark/>
          </w:tcPr>
          <w:p w14:paraId="63D24F32" w14:textId="77777777" w:rsidR="00D63B8F" w:rsidRPr="00F74DA1" w:rsidRDefault="00D63B8F" w:rsidP="00D63B8F">
            <w:pPr>
              <w:spacing w:after="160" w:line="259" w:lineRule="auto"/>
              <w:contextualSpacing/>
              <w:rPr>
                <w:rFonts w:eastAsia="Calibri"/>
                <w:sz w:val="20"/>
                <w:szCs w:val="20"/>
              </w:rPr>
            </w:pPr>
          </w:p>
        </w:tc>
        <w:tc>
          <w:tcPr>
            <w:tcW w:w="1012" w:type="dxa"/>
            <w:tcBorders>
              <w:top w:val="single" w:sz="4" w:space="0" w:color="auto"/>
            </w:tcBorders>
            <w:shd w:val="clear" w:color="auto" w:fill="auto"/>
            <w:tcMar>
              <w:top w:w="15" w:type="dxa"/>
              <w:left w:w="97" w:type="dxa"/>
              <w:bottom w:w="0" w:type="dxa"/>
              <w:right w:w="97" w:type="dxa"/>
            </w:tcMar>
            <w:hideMark/>
          </w:tcPr>
          <w:p w14:paraId="16352980" w14:textId="77777777" w:rsidR="00D63B8F" w:rsidRPr="00F74DA1" w:rsidRDefault="00D63B8F" w:rsidP="00D63B8F">
            <w:pPr>
              <w:jc w:val="right"/>
              <w:rPr>
                <w:sz w:val="20"/>
                <w:szCs w:val="20"/>
              </w:rPr>
            </w:pPr>
            <w:r w:rsidRPr="00F74DA1">
              <w:rPr>
                <w:sz w:val="20"/>
                <w:szCs w:val="20"/>
              </w:rPr>
              <w:t>0</w:t>
            </w:r>
          </w:p>
        </w:tc>
        <w:tc>
          <w:tcPr>
            <w:tcW w:w="1012" w:type="dxa"/>
            <w:tcBorders>
              <w:top w:val="single" w:sz="4" w:space="0" w:color="auto"/>
            </w:tcBorders>
            <w:shd w:val="clear" w:color="auto" w:fill="auto"/>
            <w:tcMar>
              <w:top w:w="15" w:type="dxa"/>
              <w:left w:w="97" w:type="dxa"/>
              <w:bottom w:w="0" w:type="dxa"/>
              <w:right w:w="97" w:type="dxa"/>
            </w:tcMar>
            <w:hideMark/>
          </w:tcPr>
          <w:p w14:paraId="1085E267" w14:textId="77777777" w:rsidR="00D63B8F" w:rsidRPr="00F74DA1" w:rsidRDefault="00D63B8F" w:rsidP="00D63B8F">
            <w:pPr>
              <w:jc w:val="right"/>
              <w:rPr>
                <w:sz w:val="20"/>
                <w:szCs w:val="20"/>
              </w:rPr>
            </w:pPr>
            <w:r w:rsidRPr="00F74DA1">
              <w:rPr>
                <w:sz w:val="20"/>
                <w:szCs w:val="20"/>
              </w:rPr>
              <w:t>1</w:t>
            </w:r>
          </w:p>
        </w:tc>
        <w:tc>
          <w:tcPr>
            <w:tcW w:w="1012" w:type="dxa"/>
            <w:tcBorders>
              <w:top w:val="single" w:sz="4" w:space="0" w:color="auto"/>
            </w:tcBorders>
            <w:shd w:val="clear" w:color="auto" w:fill="auto"/>
            <w:tcMar>
              <w:top w:w="15" w:type="dxa"/>
              <w:left w:w="97" w:type="dxa"/>
              <w:bottom w:w="0" w:type="dxa"/>
              <w:right w:w="97" w:type="dxa"/>
            </w:tcMar>
            <w:hideMark/>
          </w:tcPr>
          <w:p w14:paraId="7B4B4728" w14:textId="35B2C44D" w:rsidR="00D63B8F" w:rsidRPr="00F74DA1" w:rsidRDefault="00D63B8F" w:rsidP="003A550F">
            <w:pPr>
              <w:jc w:val="right"/>
              <w:rPr>
                <w:sz w:val="20"/>
                <w:szCs w:val="20"/>
              </w:rPr>
            </w:pPr>
            <w:r w:rsidRPr="00F74DA1">
              <w:rPr>
                <w:sz w:val="20"/>
                <w:szCs w:val="20"/>
              </w:rPr>
              <w:t>0.96</w:t>
            </w:r>
            <w:r w:rsidR="003A550F">
              <w:rPr>
                <w:sz w:val="20"/>
                <w:szCs w:val="20"/>
              </w:rPr>
              <w:t>6</w:t>
            </w:r>
          </w:p>
        </w:tc>
        <w:tc>
          <w:tcPr>
            <w:tcW w:w="1014" w:type="dxa"/>
            <w:tcBorders>
              <w:top w:val="single" w:sz="4" w:space="0" w:color="auto"/>
            </w:tcBorders>
            <w:shd w:val="clear" w:color="auto" w:fill="auto"/>
            <w:tcMar>
              <w:top w:w="15" w:type="dxa"/>
              <w:left w:w="97" w:type="dxa"/>
              <w:bottom w:w="0" w:type="dxa"/>
              <w:right w:w="97" w:type="dxa"/>
            </w:tcMar>
            <w:hideMark/>
          </w:tcPr>
          <w:p w14:paraId="11F5BD26" w14:textId="57E6E010" w:rsidR="00D63B8F" w:rsidRPr="00F74DA1" w:rsidRDefault="00D63B8F" w:rsidP="00C34C28">
            <w:pPr>
              <w:jc w:val="right"/>
              <w:rPr>
                <w:sz w:val="20"/>
                <w:szCs w:val="20"/>
              </w:rPr>
            </w:pPr>
            <w:r w:rsidRPr="00F74DA1">
              <w:rPr>
                <w:sz w:val="20"/>
                <w:szCs w:val="20"/>
              </w:rPr>
              <w:t>0.18</w:t>
            </w:r>
            <w:r w:rsidR="00C34C28">
              <w:rPr>
                <w:sz w:val="20"/>
                <w:szCs w:val="20"/>
              </w:rPr>
              <w:t>1</w:t>
            </w:r>
          </w:p>
        </w:tc>
      </w:tr>
      <w:tr w:rsidR="00D63B8F" w:rsidRPr="00F74DA1" w14:paraId="504A228C" w14:textId="77777777" w:rsidTr="000E66DC">
        <w:tblPrEx>
          <w:tblBorders>
            <w:top w:val="single" w:sz="4" w:space="0" w:color="auto"/>
            <w:bottom w:val="single" w:sz="4" w:space="0" w:color="auto"/>
          </w:tblBorders>
        </w:tblPrEx>
        <w:trPr>
          <w:gridAfter w:val="1"/>
          <w:wAfter w:w="7" w:type="dxa"/>
          <w:trHeight w:val="170"/>
        </w:trPr>
        <w:tc>
          <w:tcPr>
            <w:tcW w:w="4950" w:type="dxa"/>
            <w:tcBorders>
              <w:bottom w:val="single" w:sz="4" w:space="0" w:color="auto"/>
            </w:tcBorders>
            <w:shd w:val="clear" w:color="auto" w:fill="auto"/>
            <w:tcMar>
              <w:top w:w="15" w:type="dxa"/>
              <w:left w:w="97" w:type="dxa"/>
              <w:bottom w:w="0" w:type="dxa"/>
              <w:right w:w="97" w:type="dxa"/>
            </w:tcMar>
            <w:hideMark/>
          </w:tcPr>
          <w:p w14:paraId="36D11FB9" w14:textId="2EB87758" w:rsidR="00D63B8F" w:rsidRPr="00F74DA1" w:rsidRDefault="00D63B8F" w:rsidP="00805037">
            <w:pPr>
              <w:spacing w:after="160" w:line="259" w:lineRule="auto"/>
              <w:contextualSpacing/>
              <w:rPr>
                <w:rFonts w:eastAsia="Calibri"/>
                <w:sz w:val="20"/>
                <w:szCs w:val="20"/>
              </w:rPr>
            </w:pPr>
            <w:r>
              <w:rPr>
                <w:rFonts w:eastAsia="Calibri"/>
                <w:sz w:val="20"/>
                <w:szCs w:val="20"/>
              </w:rPr>
              <w:t>Heavy vehicle (</w:t>
            </w:r>
            <w:r w:rsidR="00805037">
              <w:rPr>
                <w:rFonts w:eastAsia="Calibri"/>
                <w:sz w:val="20"/>
                <w:szCs w:val="20"/>
              </w:rPr>
              <w:t>l</w:t>
            </w:r>
            <w:r>
              <w:rPr>
                <w:rFonts w:eastAsia="Calibri"/>
                <w:sz w:val="20"/>
                <w:szCs w:val="20"/>
              </w:rPr>
              <w:t>onger than 32 ft)</w:t>
            </w:r>
          </w:p>
        </w:tc>
        <w:tc>
          <w:tcPr>
            <w:tcW w:w="720" w:type="dxa"/>
            <w:tcBorders>
              <w:bottom w:val="single" w:sz="4" w:space="0" w:color="auto"/>
            </w:tcBorders>
            <w:shd w:val="clear" w:color="auto" w:fill="auto"/>
            <w:tcMar>
              <w:top w:w="15" w:type="dxa"/>
              <w:left w:w="97" w:type="dxa"/>
              <w:bottom w:w="0" w:type="dxa"/>
              <w:right w:w="97" w:type="dxa"/>
            </w:tcMar>
            <w:hideMark/>
          </w:tcPr>
          <w:p w14:paraId="0FBAD41A" w14:textId="77777777" w:rsidR="00D63B8F" w:rsidRPr="00F74DA1" w:rsidRDefault="00D63B8F" w:rsidP="00D63B8F">
            <w:pPr>
              <w:spacing w:after="160" w:line="259" w:lineRule="auto"/>
              <w:contextualSpacing/>
              <w:rPr>
                <w:rFonts w:eastAsia="Calibri"/>
                <w:sz w:val="20"/>
                <w:szCs w:val="20"/>
              </w:rPr>
            </w:pPr>
          </w:p>
        </w:tc>
        <w:tc>
          <w:tcPr>
            <w:tcW w:w="1012" w:type="dxa"/>
            <w:tcBorders>
              <w:bottom w:val="single" w:sz="4" w:space="0" w:color="auto"/>
            </w:tcBorders>
            <w:shd w:val="clear" w:color="auto" w:fill="auto"/>
            <w:tcMar>
              <w:top w:w="15" w:type="dxa"/>
              <w:left w:w="97" w:type="dxa"/>
              <w:bottom w:w="0" w:type="dxa"/>
              <w:right w:w="97" w:type="dxa"/>
            </w:tcMar>
            <w:hideMark/>
          </w:tcPr>
          <w:p w14:paraId="0D679F66" w14:textId="77777777" w:rsidR="00D63B8F" w:rsidRPr="00F74DA1" w:rsidRDefault="00D63B8F" w:rsidP="00D63B8F">
            <w:pPr>
              <w:jc w:val="right"/>
              <w:rPr>
                <w:sz w:val="20"/>
                <w:szCs w:val="20"/>
              </w:rPr>
            </w:pPr>
            <w:r w:rsidRPr="00F74DA1">
              <w:rPr>
                <w:sz w:val="20"/>
                <w:szCs w:val="20"/>
              </w:rPr>
              <w:t>0</w:t>
            </w:r>
          </w:p>
        </w:tc>
        <w:tc>
          <w:tcPr>
            <w:tcW w:w="1012" w:type="dxa"/>
            <w:tcBorders>
              <w:bottom w:val="single" w:sz="4" w:space="0" w:color="auto"/>
            </w:tcBorders>
            <w:shd w:val="clear" w:color="auto" w:fill="auto"/>
            <w:tcMar>
              <w:top w:w="15" w:type="dxa"/>
              <w:left w:w="97" w:type="dxa"/>
              <w:bottom w:w="0" w:type="dxa"/>
              <w:right w:w="97" w:type="dxa"/>
            </w:tcMar>
            <w:hideMark/>
          </w:tcPr>
          <w:p w14:paraId="5B5AB723" w14:textId="77777777" w:rsidR="00D63B8F" w:rsidRPr="00F74DA1" w:rsidRDefault="00D63B8F" w:rsidP="00D63B8F">
            <w:pPr>
              <w:jc w:val="right"/>
              <w:rPr>
                <w:sz w:val="20"/>
                <w:szCs w:val="20"/>
              </w:rPr>
            </w:pPr>
            <w:r w:rsidRPr="00F74DA1">
              <w:rPr>
                <w:sz w:val="20"/>
                <w:szCs w:val="20"/>
              </w:rPr>
              <w:t>1</w:t>
            </w:r>
          </w:p>
        </w:tc>
        <w:tc>
          <w:tcPr>
            <w:tcW w:w="1012" w:type="dxa"/>
            <w:tcBorders>
              <w:bottom w:val="single" w:sz="4" w:space="0" w:color="auto"/>
            </w:tcBorders>
            <w:shd w:val="clear" w:color="auto" w:fill="auto"/>
            <w:tcMar>
              <w:top w:w="15" w:type="dxa"/>
              <w:left w:w="97" w:type="dxa"/>
              <w:bottom w:w="0" w:type="dxa"/>
              <w:right w:w="97" w:type="dxa"/>
            </w:tcMar>
            <w:hideMark/>
          </w:tcPr>
          <w:p w14:paraId="4230A490" w14:textId="427E0252" w:rsidR="00D63B8F" w:rsidRPr="00F74DA1" w:rsidRDefault="003A550F" w:rsidP="00D63B8F">
            <w:pPr>
              <w:jc w:val="right"/>
              <w:rPr>
                <w:sz w:val="20"/>
                <w:szCs w:val="20"/>
              </w:rPr>
            </w:pPr>
            <w:r>
              <w:rPr>
                <w:sz w:val="20"/>
                <w:szCs w:val="20"/>
              </w:rPr>
              <w:t>0.034</w:t>
            </w:r>
          </w:p>
        </w:tc>
        <w:tc>
          <w:tcPr>
            <w:tcW w:w="1014" w:type="dxa"/>
            <w:tcBorders>
              <w:bottom w:val="single" w:sz="4" w:space="0" w:color="auto"/>
            </w:tcBorders>
            <w:shd w:val="clear" w:color="auto" w:fill="auto"/>
            <w:tcMar>
              <w:top w:w="15" w:type="dxa"/>
              <w:left w:w="97" w:type="dxa"/>
              <w:bottom w:w="0" w:type="dxa"/>
              <w:right w:w="97" w:type="dxa"/>
            </w:tcMar>
            <w:hideMark/>
          </w:tcPr>
          <w:p w14:paraId="5F2602E6" w14:textId="77777777" w:rsidR="00D63B8F" w:rsidRPr="00F74DA1" w:rsidRDefault="00D63B8F" w:rsidP="00D63B8F">
            <w:pPr>
              <w:jc w:val="right"/>
              <w:rPr>
                <w:sz w:val="20"/>
                <w:szCs w:val="20"/>
              </w:rPr>
            </w:pPr>
            <w:r w:rsidRPr="00F74DA1">
              <w:rPr>
                <w:sz w:val="20"/>
                <w:szCs w:val="20"/>
              </w:rPr>
              <w:t>0.181</w:t>
            </w:r>
          </w:p>
        </w:tc>
      </w:tr>
      <w:tr w:rsidR="00D63B8F" w:rsidRPr="00F74DA1" w14:paraId="42F300EE" w14:textId="77777777" w:rsidTr="000E66DC">
        <w:tblPrEx>
          <w:tblBorders>
            <w:top w:val="single" w:sz="4" w:space="0" w:color="auto"/>
            <w:bottom w:val="single" w:sz="4" w:space="0" w:color="auto"/>
          </w:tblBorders>
        </w:tblPrEx>
        <w:trPr>
          <w:gridAfter w:val="1"/>
          <w:wAfter w:w="7" w:type="dxa"/>
          <w:trHeight w:val="170"/>
        </w:trPr>
        <w:tc>
          <w:tcPr>
            <w:tcW w:w="4950" w:type="dxa"/>
            <w:tcBorders>
              <w:top w:val="single" w:sz="4" w:space="0" w:color="auto"/>
            </w:tcBorders>
            <w:shd w:val="clear" w:color="auto" w:fill="auto"/>
            <w:tcMar>
              <w:top w:w="15" w:type="dxa"/>
              <w:left w:w="97" w:type="dxa"/>
              <w:bottom w:w="0" w:type="dxa"/>
              <w:right w:w="97" w:type="dxa"/>
            </w:tcMar>
          </w:tcPr>
          <w:p w14:paraId="471C2B67" w14:textId="3664D4DF" w:rsidR="00D63B8F" w:rsidRPr="00F74DA1" w:rsidRDefault="00914DA1" w:rsidP="000E66DC">
            <w:pPr>
              <w:spacing w:after="160" w:line="259" w:lineRule="auto"/>
              <w:contextualSpacing/>
              <w:rPr>
                <w:rFonts w:eastAsia="Calibri"/>
                <w:sz w:val="20"/>
                <w:szCs w:val="20"/>
              </w:rPr>
            </w:pPr>
            <w:r>
              <w:rPr>
                <w:rFonts w:eastAsia="Calibri"/>
                <w:sz w:val="20"/>
                <w:szCs w:val="20"/>
              </w:rPr>
              <w:t>Daytime Off-</w:t>
            </w:r>
            <w:r w:rsidR="00D63B8F" w:rsidRPr="00F74DA1">
              <w:rPr>
                <w:rFonts w:eastAsia="Calibri"/>
                <w:sz w:val="20"/>
                <w:szCs w:val="20"/>
              </w:rPr>
              <w:t>Peak (</w:t>
            </w:r>
            <w:r w:rsidR="000E66DC">
              <w:rPr>
                <w:rFonts w:eastAsia="Calibri"/>
                <w:sz w:val="20"/>
                <w:szCs w:val="20"/>
              </w:rPr>
              <w:t xml:space="preserve">9:00 AM </w:t>
            </w:r>
            <w:r w:rsidR="00D63B8F" w:rsidRPr="00F74DA1">
              <w:rPr>
                <w:rFonts w:eastAsia="Calibri"/>
                <w:sz w:val="20"/>
                <w:szCs w:val="20"/>
              </w:rPr>
              <w:t xml:space="preserve">– 3:30 PM)  </w:t>
            </w:r>
          </w:p>
        </w:tc>
        <w:tc>
          <w:tcPr>
            <w:tcW w:w="720" w:type="dxa"/>
            <w:tcBorders>
              <w:top w:val="single" w:sz="4" w:space="0" w:color="auto"/>
            </w:tcBorders>
            <w:shd w:val="clear" w:color="auto" w:fill="auto"/>
            <w:tcMar>
              <w:top w:w="15" w:type="dxa"/>
              <w:left w:w="97" w:type="dxa"/>
              <w:bottom w:w="0" w:type="dxa"/>
              <w:right w:w="97" w:type="dxa"/>
            </w:tcMar>
          </w:tcPr>
          <w:p w14:paraId="1EB9E064" w14:textId="77777777" w:rsidR="00D63B8F" w:rsidRPr="00F74DA1" w:rsidRDefault="00D63B8F" w:rsidP="00D63B8F">
            <w:pPr>
              <w:spacing w:after="160" w:line="259" w:lineRule="auto"/>
              <w:contextualSpacing/>
              <w:rPr>
                <w:rFonts w:eastAsia="Calibri"/>
                <w:sz w:val="20"/>
                <w:szCs w:val="20"/>
              </w:rPr>
            </w:pPr>
          </w:p>
        </w:tc>
        <w:tc>
          <w:tcPr>
            <w:tcW w:w="1012" w:type="dxa"/>
            <w:tcBorders>
              <w:top w:val="single" w:sz="4" w:space="0" w:color="auto"/>
            </w:tcBorders>
            <w:shd w:val="clear" w:color="auto" w:fill="auto"/>
            <w:tcMar>
              <w:top w:w="15" w:type="dxa"/>
              <w:left w:w="97" w:type="dxa"/>
              <w:bottom w:w="0" w:type="dxa"/>
              <w:right w:w="97" w:type="dxa"/>
            </w:tcMar>
          </w:tcPr>
          <w:p w14:paraId="5BE22B3A" w14:textId="77777777" w:rsidR="00D63B8F" w:rsidRPr="00F74DA1" w:rsidRDefault="00D63B8F" w:rsidP="00D63B8F">
            <w:pPr>
              <w:jc w:val="right"/>
              <w:rPr>
                <w:sz w:val="20"/>
                <w:szCs w:val="20"/>
              </w:rPr>
            </w:pPr>
            <w:r w:rsidRPr="00F74DA1">
              <w:rPr>
                <w:sz w:val="20"/>
                <w:szCs w:val="20"/>
              </w:rPr>
              <w:t>0</w:t>
            </w:r>
          </w:p>
        </w:tc>
        <w:tc>
          <w:tcPr>
            <w:tcW w:w="1012" w:type="dxa"/>
            <w:tcBorders>
              <w:top w:val="single" w:sz="4" w:space="0" w:color="auto"/>
            </w:tcBorders>
            <w:shd w:val="clear" w:color="auto" w:fill="auto"/>
            <w:tcMar>
              <w:top w:w="15" w:type="dxa"/>
              <w:left w:w="97" w:type="dxa"/>
              <w:bottom w:w="0" w:type="dxa"/>
              <w:right w:w="97" w:type="dxa"/>
            </w:tcMar>
          </w:tcPr>
          <w:p w14:paraId="0EA1342E" w14:textId="77777777" w:rsidR="00D63B8F" w:rsidRPr="00F74DA1" w:rsidRDefault="00D63B8F" w:rsidP="00D63B8F">
            <w:pPr>
              <w:jc w:val="right"/>
              <w:rPr>
                <w:sz w:val="20"/>
                <w:szCs w:val="20"/>
              </w:rPr>
            </w:pPr>
            <w:r w:rsidRPr="00F74DA1">
              <w:rPr>
                <w:sz w:val="20"/>
                <w:szCs w:val="20"/>
              </w:rPr>
              <w:t>1</w:t>
            </w:r>
          </w:p>
        </w:tc>
        <w:tc>
          <w:tcPr>
            <w:tcW w:w="1012" w:type="dxa"/>
            <w:tcBorders>
              <w:top w:val="single" w:sz="4" w:space="0" w:color="auto"/>
            </w:tcBorders>
            <w:shd w:val="clear" w:color="auto" w:fill="auto"/>
            <w:tcMar>
              <w:top w:w="15" w:type="dxa"/>
              <w:left w:w="97" w:type="dxa"/>
              <w:bottom w:w="0" w:type="dxa"/>
              <w:right w:w="97" w:type="dxa"/>
            </w:tcMar>
          </w:tcPr>
          <w:p w14:paraId="595B6F99" w14:textId="1E91A219" w:rsidR="00D63B8F" w:rsidRPr="00F74DA1" w:rsidRDefault="00D63B8F" w:rsidP="000E66DC">
            <w:pPr>
              <w:jc w:val="right"/>
              <w:rPr>
                <w:sz w:val="20"/>
                <w:szCs w:val="20"/>
              </w:rPr>
            </w:pPr>
            <w:r w:rsidRPr="00F74DA1">
              <w:rPr>
                <w:sz w:val="20"/>
                <w:szCs w:val="20"/>
              </w:rPr>
              <w:t>0.</w:t>
            </w:r>
            <w:r w:rsidR="000E66DC">
              <w:rPr>
                <w:sz w:val="20"/>
                <w:szCs w:val="20"/>
              </w:rPr>
              <w:t>394</w:t>
            </w:r>
          </w:p>
        </w:tc>
        <w:tc>
          <w:tcPr>
            <w:tcW w:w="1014" w:type="dxa"/>
            <w:tcBorders>
              <w:top w:val="single" w:sz="4" w:space="0" w:color="auto"/>
            </w:tcBorders>
            <w:shd w:val="clear" w:color="auto" w:fill="auto"/>
            <w:tcMar>
              <w:top w:w="15" w:type="dxa"/>
              <w:left w:w="97" w:type="dxa"/>
              <w:bottom w:w="0" w:type="dxa"/>
              <w:right w:w="97" w:type="dxa"/>
            </w:tcMar>
          </w:tcPr>
          <w:p w14:paraId="23D524D7" w14:textId="258EBD69" w:rsidR="00D63B8F" w:rsidRPr="00F74DA1" w:rsidRDefault="00D63B8F" w:rsidP="000E66DC">
            <w:pPr>
              <w:jc w:val="right"/>
              <w:rPr>
                <w:sz w:val="20"/>
                <w:szCs w:val="20"/>
              </w:rPr>
            </w:pPr>
            <w:r w:rsidRPr="00F74DA1">
              <w:rPr>
                <w:sz w:val="20"/>
                <w:szCs w:val="20"/>
              </w:rPr>
              <w:t>0.4</w:t>
            </w:r>
            <w:r w:rsidR="000E66DC">
              <w:rPr>
                <w:sz w:val="20"/>
                <w:szCs w:val="20"/>
              </w:rPr>
              <w:t>89</w:t>
            </w:r>
          </w:p>
        </w:tc>
      </w:tr>
      <w:tr w:rsidR="00D63B8F" w:rsidRPr="00F74DA1" w14:paraId="49F91F9D" w14:textId="77777777" w:rsidTr="000E66DC">
        <w:tblPrEx>
          <w:tblBorders>
            <w:top w:val="single" w:sz="4" w:space="0" w:color="auto"/>
            <w:bottom w:val="single" w:sz="4" w:space="0" w:color="auto"/>
          </w:tblBorders>
        </w:tblPrEx>
        <w:trPr>
          <w:gridAfter w:val="1"/>
          <w:wAfter w:w="7" w:type="dxa"/>
          <w:trHeight w:val="170"/>
        </w:trPr>
        <w:tc>
          <w:tcPr>
            <w:tcW w:w="4950" w:type="dxa"/>
            <w:shd w:val="clear" w:color="auto" w:fill="auto"/>
            <w:tcMar>
              <w:top w:w="15" w:type="dxa"/>
              <w:left w:w="97" w:type="dxa"/>
              <w:bottom w:w="0" w:type="dxa"/>
              <w:right w:w="97" w:type="dxa"/>
            </w:tcMar>
          </w:tcPr>
          <w:p w14:paraId="7F778678" w14:textId="32F33A88" w:rsidR="00D63B8F" w:rsidRPr="00F74DA1" w:rsidRDefault="00D63B8F" w:rsidP="00D63B8F">
            <w:pPr>
              <w:spacing w:after="160" w:line="259" w:lineRule="auto"/>
              <w:contextualSpacing/>
              <w:rPr>
                <w:rFonts w:eastAsia="Calibri"/>
                <w:sz w:val="20"/>
                <w:szCs w:val="20"/>
              </w:rPr>
            </w:pPr>
            <w:r w:rsidRPr="00F74DA1">
              <w:rPr>
                <w:rFonts w:eastAsia="Calibri"/>
                <w:sz w:val="20"/>
                <w:szCs w:val="20"/>
              </w:rPr>
              <w:t>Peak (</w:t>
            </w:r>
            <w:r w:rsidR="000E66DC">
              <w:rPr>
                <w:rFonts w:eastAsia="Calibri"/>
                <w:sz w:val="20"/>
                <w:szCs w:val="20"/>
              </w:rPr>
              <w:t xml:space="preserve">7:00 AM – 9:00 AM; </w:t>
            </w:r>
            <w:r w:rsidRPr="00F74DA1">
              <w:rPr>
                <w:rFonts w:eastAsia="Calibri"/>
                <w:sz w:val="20"/>
                <w:szCs w:val="20"/>
              </w:rPr>
              <w:t>3:30 PM – 6:00 PM)</w:t>
            </w:r>
          </w:p>
        </w:tc>
        <w:tc>
          <w:tcPr>
            <w:tcW w:w="720" w:type="dxa"/>
            <w:shd w:val="clear" w:color="auto" w:fill="auto"/>
            <w:tcMar>
              <w:top w:w="15" w:type="dxa"/>
              <w:left w:w="97" w:type="dxa"/>
              <w:bottom w:w="0" w:type="dxa"/>
              <w:right w:w="97" w:type="dxa"/>
            </w:tcMar>
          </w:tcPr>
          <w:p w14:paraId="276EABE5" w14:textId="77777777" w:rsidR="00D63B8F" w:rsidRPr="00F74DA1" w:rsidRDefault="00D63B8F" w:rsidP="00D63B8F">
            <w:pPr>
              <w:spacing w:after="160" w:line="259" w:lineRule="auto"/>
              <w:contextualSpacing/>
              <w:rPr>
                <w:rFonts w:eastAsia="Calibri"/>
                <w:sz w:val="20"/>
                <w:szCs w:val="20"/>
              </w:rPr>
            </w:pPr>
          </w:p>
        </w:tc>
        <w:tc>
          <w:tcPr>
            <w:tcW w:w="1012" w:type="dxa"/>
            <w:shd w:val="clear" w:color="auto" w:fill="auto"/>
            <w:tcMar>
              <w:top w:w="15" w:type="dxa"/>
              <w:left w:w="97" w:type="dxa"/>
              <w:bottom w:w="0" w:type="dxa"/>
              <w:right w:w="97" w:type="dxa"/>
            </w:tcMar>
          </w:tcPr>
          <w:p w14:paraId="5BC5453C" w14:textId="77777777" w:rsidR="00D63B8F" w:rsidRPr="00F74DA1" w:rsidRDefault="00D63B8F" w:rsidP="00D63B8F">
            <w:pPr>
              <w:jc w:val="right"/>
              <w:rPr>
                <w:sz w:val="20"/>
                <w:szCs w:val="20"/>
              </w:rPr>
            </w:pPr>
            <w:r w:rsidRPr="00F74DA1">
              <w:rPr>
                <w:sz w:val="20"/>
                <w:szCs w:val="20"/>
              </w:rPr>
              <w:t>0</w:t>
            </w:r>
          </w:p>
        </w:tc>
        <w:tc>
          <w:tcPr>
            <w:tcW w:w="1012" w:type="dxa"/>
            <w:shd w:val="clear" w:color="auto" w:fill="auto"/>
            <w:tcMar>
              <w:top w:w="15" w:type="dxa"/>
              <w:left w:w="97" w:type="dxa"/>
              <w:bottom w:w="0" w:type="dxa"/>
              <w:right w:w="97" w:type="dxa"/>
            </w:tcMar>
          </w:tcPr>
          <w:p w14:paraId="39FDEEDB" w14:textId="77777777" w:rsidR="00D63B8F" w:rsidRPr="00F74DA1" w:rsidRDefault="00D63B8F" w:rsidP="00D63B8F">
            <w:pPr>
              <w:jc w:val="right"/>
              <w:rPr>
                <w:sz w:val="20"/>
                <w:szCs w:val="20"/>
              </w:rPr>
            </w:pPr>
            <w:r w:rsidRPr="00F74DA1">
              <w:rPr>
                <w:sz w:val="20"/>
                <w:szCs w:val="20"/>
              </w:rPr>
              <w:t>1</w:t>
            </w:r>
          </w:p>
        </w:tc>
        <w:tc>
          <w:tcPr>
            <w:tcW w:w="1012" w:type="dxa"/>
            <w:shd w:val="clear" w:color="auto" w:fill="auto"/>
            <w:tcMar>
              <w:top w:w="15" w:type="dxa"/>
              <w:left w:w="97" w:type="dxa"/>
              <w:bottom w:w="0" w:type="dxa"/>
              <w:right w:w="97" w:type="dxa"/>
            </w:tcMar>
          </w:tcPr>
          <w:p w14:paraId="5DC11C27" w14:textId="42A17457" w:rsidR="00D63B8F" w:rsidRPr="00F74DA1" w:rsidRDefault="000E66DC" w:rsidP="00D63B8F">
            <w:pPr>
              <w:jc w:val="right"/>
              <w:rPr>
                <w:sz w:val="20"/>
                <w:szCs w:val="20"/>
              </w:rPr>
            </w:pPr>
            <w:r>
              <w:rPr>
                <w:sz w:val="20"/>
                <w:szCs w:val="20"/>
              </w:rPr>
              <w:t>0.178</w:t>
            </w:r>
          </w:p>
        </w:tc>
        <w:tc>
          <w:tcPr>
            <w:tcW w:w="1014" w:type="dxa"/>
            <w:shd w:val="clear" w:color="auto" w:fill="auto"/>
            <w:tcMar>
              <w:top w:w="15" w:type="dxa"/>
              <w:left w:w="97" w:type="dxa"/>
              <w:bottom w:w="0" w:type="dxa"/>
              <w:right w:w="97" w:type="dxa"/>
            </w:tcMar>
          </w:tcPr>
          <w:p w14:paraId="5461E0C7" w14:textId="257BC818" w:rsidR="00D63B8F" w:rsidRPr="00F74DA1" w:rsidRDefault="00D63B8F" w:rsidP="000E66DC">
            <w:pPr>
              <w:jc w:val="right"/>
              <w:rPr>
                <w:sz w:val="20"/>
                <w:szCs w:val="20"/>
              </w:rPr>
            </w:pPr>
            <w:r w:rsidRPr="00F74DA1">
              <w:rPr>
                <w:sz w:val="20"/>
                <w:szCs w:val="20"/>
              </w:rPr>
              <w:t>0.</w:t>
            </w:r>
            <w:r w:rsidR="000E66DC">
              <w:rPr>
                <w:sz w:val="20"/>
                <w:szCs w:val="20"/>
              </w:rPr>
              <w:t>382</w:t>
            </w:r>
          </w:p>
        </w:tc>
      </w:tr>
      <w:tr w:rsidR="00D63B8F" w:rsidRPr="00F74DA1" w14:paraId="0EF571C7" w14:textId="77777777" w:rsidTr="000E66DC">
        <w:tblPrEx>
          <w:tblBorders>
            <w:top w:val="single" w:sz="4" w:space="0" w:color="auto"/>
            <w:bottom w:val="single" w:sz="4" w:space="0" w:color="auto"/>
          </w:tblBorders>
        </w:tblPrEx>
        <w:trPr>
          <w:gridAfter w:val="1"/>
          <w:wAfter w:w="7" w:type="dxa"/>
          <w:trHeight w:val="170"/>
        </w:trPr>
        <w:tc>
          <w:tcPr>
            <w:tcW w:w="4950" w:type="dxa"/>
            <w:shd w:val="clear" w:color="auto" w:fill="auto"/>
            <w:tcMar>
              <w:top w:w="15" w:type="dxa"/>
              <w:left w:w="97" w:type="dxa"/>
              <w:bottom w:w="0" w:type="dxa"/>
              <w:right w:w="97" w:type="dxa"/>
            </w:tcMar>
          </w:tcPr>
          <w:p w14:paraId="753EA465" w14:textId="34DD9722" w:rsidR="00D63B8F" w:rsidRPr="00F74DA1" w:rsidRDefault="00D63B8F" w:rsidP="000E66DC">
            <w:pPr>
              <w:spacing w:after="160" w:line="259" w:lineRule="auto"/>
              <w:contextualSpacing/>
              <w:rPr>
                <w:rFonts w:eastAsia="Calibri"/>
                <w:sz w:val="20"/>
                <w:szCs w:val="20"/>
              </w:rPr>
            </w:pPr>
            <w:r w:rsidRPr="00F74DA1">
              <w:rPr>
                <w:rFonts w:eastAsia="Calibri"/>
                <w:sz w:val="20"/>
                <w:szCs w:val="20"/>
              </w:rPr>
              <w:t xml:space="preserve">Nighttime (6:00 PM – </w:t>
            </w:r>
            <w:r w:rsidR="000E66DC">
              <w:rPr>
                <w:rFonts w:eastAsia="Calibri"/>
                <w:sz w:val="20"/>
                <w:szCs w:val="20"/>
              </w:rPr>
              <w:t>7:00 AM</w:t>
            </w:r>
            <w:r w:rsidRPr="00F74DA1">
              <w:rPr>
                <w:rFonts w:eastAsia="Calibri"/>
                <w:sz w:val="20"/>
                <w:szCs w:val="20"/>
              </w:rPr>
              <w:t>)</w:t>
            </w:r>
          </w:p>
        </w:tc>
        <w:tc>
          <w:tcPr>
            <w:tcW w:w="720" w:type="dxa"/>
            <w:shd w:val="clear" w:color="auto" w:fill="auto"/>
            <w:tcMar>
              <w:top w:w="15" w:type="dxa"/>
              <w:left w:w="97" w:type="dxa"/>
              <w:bottom w:w="0" w:type="dxa"/>
              <w:right w:w="97" w:type="dxa"/>
            </w:tcMar>
          </w:tcPr>
          <w:p w14:paraId="7F35B923" w14:textId="77777777" w:rsidR="00D63B8F" w:rsidRPr="00F74DA1" w:rsidRDefault="00D63B8F" w:rsidP="00D63B8F">
            <w:pPr>
              <w:spacing w:after="160" w:line="259" w:lineRule="auto"/>
              <w:contextualSpacing/>
              <w:rPr>
                <w:rFonts w:eastAsia="Calibri"/>
                <w:sz w:val="20"/>
                <w:szCs w:val="20"/>
              </w:rPr>
            </w:pPr>
          </w:p>
        </w:tc>
        <w:tc>
          <w:tcPr>
            <w:tcW w:w="1012" w:type="dxa"/>
            <w:shd w:val="clear" w:color="auto" w:fill="auto"/>
            <w:tcMar>
              <w:top w:w="15" w:type="dxa"/>
              <w:left w:w="97" w:type="dxa"/>
              <w:bottom w:w="0" w:type="dxa"/>
              <w:right w:w="97" w:type="dxa"/>
            </w:tcMar>
          </w:tcPr>
          <w:p w14:paraId="4B0C7D0F" w14:textId="77777777" w:rsidR="00D63B8F" w:rsidRPr="00F74DA1" w:rsidRDefault="00D63B8F" w:rsidP="00D63B8F">
            <w:pPr>
              <w:jc w:val="right"/>
              <w:rPr>
                <w:sz w:val="20"/>
                <w:szCs w:val="20"/>
              </w:rPr>
            </w:pPr>
            <w:r w:rsidRPr="00F74DA1">
              <w:rPr>
                <w:sz w:val="20"/>
                <w:szCs w:val="20"/>
              </w:rPr>
              <w:t>0</w:t>
            </w:r>
          </w:p>
        </w:tc>
        <w:tc>
          <w:tcPr>
            <w:tcW w:w="1012" w:type="dxa"/>
            <w:shd w:val="clear" w:color="auto" w:fill="auto"/>
            <w:tcMar>
              <w:top w:w="15" w:type="dxa"/>
              <w:left w:w="97" w:type="dxa"/>
              <w:bottom w:w="0" w:type="dxa"/>
              <w:right w:w="97" w:type="dxa"/>
            </w:tcMar>
          </w:tcPr>
          <w:p w14:paraId="39268057" w14:textId="77777777" w:rsidR="00D63B8F" w:rsidRPr="00F74DA1" w:rsidRDefault="00D63B8F" w:rsidP="00D63B8F">
            <w:pPr>
              <w:jc w:val="right"/>
              <w:rPr>
                <w:sz w:val="20"/>
                <w:szCs w:val="20"/>
              </w:rPr>
            </w:pPr>
            <w:r w:rsidRPr="00F74DA1">
              <w:rPr>
                <w:sz w:val="20"/>
                <w:szCs w:val="20"/>
              </w:rPr>
              <w:t>1</w:t>
            </w:r>
          </w:p>
        </w:tc>
        <w:tc>
          <w:tcPr>
            <w:tcW w:w="1012" w:type="dxa"/>
            <w:shd w:val="clear" w:color="auto" w:fill="auto"/>
            <w:tcMar>
              <w:top w:w="15" w:type="dxa"/>
              <w:left w:w="97" w:type="dxa"/>
              <w:bottom w:w="0" w:type="dxa"/>
              <w:right w:w="97" w:type="dxa"/>
            </w:tcMar>
          </w:tcPr>
          <w:p w14:paraId="151665EC" w14:textId="1AEEA24A" w:rsidR="00D63B8F" w:rsidRPr="00F74DA1" w:rsidRDefault="00D63B8F" w:rsidP="000E66DC">
            <w:pPr>
              <w:jc w:val="right"/>
              <w:rPr>
                <w:sz w:val="20"/>
                <w:szCs w:val="20"/>
              </w:rPr>
            </w:pPr>
            <w:r w:rsidRPr="00F74DA1">
              <w:rPr>
                <w:sz w:val="20"/>
                <w:szCs w:val="20"/>
              </w:rPr>
              <w:t>0.4</w:t>
            </w:r>
            <w:r w:rsidR="000E66DC">
              <w:rPr>
                <w:sz w:val="20"/>
                <w:szCs w:val="20"/>
              </w:rPr>
              <w:t>28</w:t>
            </w:r>
          </w:p>
        </w:tc>
        <w:tc>
          <w:tcPr>
            <w:tcW w:w="1014" w:type="dxa"/>
            <w:shd w:val="clear" w:color="auto" w:fill="auto"/>
            <w:tcMar>
              <w:top w:w="15" w:type="dxa"/>
              <w:left w:w="97" w:type="dxa"/>
              <w:bottom w:w="0" w:type="dxa"/>
              <w:right w:w="97" w:type="dxa"/>
            </w:tcMar>
          </w:tcPr>
          <w:p w14:paraId="1750B9D2" w14:textId="77777777" w:rsidR="00D63B8F" w:rsidRPr="00F74DA1" w:rsidRDefault="00D63B8F" w:rsidP="00D63B8F">
            <w:pPr>
              <w:jc w:val="right"/>
              <w:rPr>
                <w:sz w:val="20"/>
                <w:szCs w:val="20"/>
              </w:rPr>
            </w:pPr>
            <w:r w:rsidRPr="00F74DA1">
              <w:rPr>
                <w:sz w:val="20"/>
                <w:szCs w:val="20"/>
              </w:rPr>
              <w:t>0.495</w:t>
            </w:r>
          </w:p>
        </w:tc>
      </w:tr>
      <w:tr w:rsidR="00D63B8F" w:rsidRPr="00F74DA1" w14:paraId="21D3EF08" w14:textId="77777777" w:rsidTr="000E66DC">
        <w:tblPrEx>
          <w:tblBorders>
            <w:top w:val="single" w:sz="4" w:space="0" w:color="auto"/>
            <w:bottom w:val="single" w:sz="4" w:space="0" w:color="auto"/>
          </w:tblBorders>
        </w:tblPrEx>
        <w:trPr>
          <w:gridAfter w:val="1"/>
          <w:wAfter w:w="7" w:type="dxa"/>
          <w:trHeight w:val="22"/>
        </w:trPr>
        <w:tc>
          <w:tcPr>
            <w:tcW w:w="4950" w:type="dxa"/>
            <w:tcBorders>
              <w:top w:val="single" w:sz="4" w:space="0" w:color="auto"/>
            </w:tcBorders>
            <w:shd w:val="clear" w:color="auto" w:fill="auto"/>
            <w:tcMar>
              <w:top w:w="15" w:type="dxa"/>
              <w:left w:w="97" w:type="dxa"/>
              <w:bottom w:w="0" w:type="dxa"/>
              <w:right w:w="97" w:type="dxa"/>
            </w:tcMar>
          </w:tcPr>
          <w:p w14:paraId="791A9384" w14:textId="77777777" w:rsidR="00D63B8F" w:rsidRPr="00F74DA1" w:rsidRDefault="00D63B8F" w:rsidP="00D63B8F">
            <w:pPr>
              <w:spacing w:after="160" w:line="259" w:lineRule="auto"/>
              <w:contextualSpacing/>
              <w:rPr>
                <w:rFonts w:eastAsia="Calibri"/>
                <w:sz w:val="20"/>
                <w:szCs w:val="20"/>
              </w:rPr>
            </w:pPr>
            <w:r w:rsidRPr="00F74DA1">
              <w:rPr>
                <w:rFonts w:eastAsia="Calibri"/>
                <w:sz w:val="20"/>
                <w:szCs w:val="20"/>
              </w:rPr>
              <w:t>No DSFS</w:t>
            </w:r>
          </w:p>
        </w:tc>
        <w:tc>
          <w:tcPr>
            <w:tcW w:w="720" w:type="dxa"/>
            <w:tcBorders>
              <w:top w:val="single" w:sz="4" w:space="0" w:color="auto"/>
            </w:tcBorders>
            <w:shd w:val="clear" w:color="auto" w:fill="auto"/>
            <w:tcMar>
              <w:top w:w="15" w:type="dxa"/>
              <w:left w:w="97" w:type="dxa"/>
              <w:bottom w:w="0" w:type="dxa"/>
              <w:right w:w="97" w:type="dxa"/>
            </w:tcMar>
          </w:tcPr>
          <w:p w14:paraId="0B9A1FF3" w14:textId="77777777" w:rsidR="00D63B8F" w:rsidRPr="00F74DA1" w:rsidRDefault="00D63B8F" w:rsidP="00D63B8F">
            <w:pPr>
              <w:spacing w:after="160" w:line="259" w:lineRule="auto"/>
              <w:contextualSpacing/>
              <w:rPr>
                <w:rFonts w:eastAsia="Calibri"/>
                <w:sz w:val="20"/>
                <w:szCs w:val="20"/>
              </w:rPr>
            </w:pPr>
          </w:p>
        </w:tc>
        <w:tc>
          <w:tcPr>
            <w:tcW w:w="1012" w:type="dxa"/>
            <w:tcBorders>
              <w:top w:val="single" w:sz="4" w:space="0" w:color="auto"/>
            </w:tcBorders>
            <w:shd w:val="clear" w:color="auto" w:fill="auto"/>
            <w:tcMar>
              <w:top w:w="15" w:type="dxa"/>
              <w:left w:w="97" w:type="dxa"/>
              <w:bottom w:w="0" w:type="dxa"/>
              <w:right w:w="97" w:type="dxa"/>
            </w:tcMar>
          </w:tcPr>
          <w:p w14:paraId="32C85D75" w14:textId="77777777" w:rsidR="00D63B8F" w:rsidRPr="00F74DA1" w:rsidRDefault="00D63B8F" w:rsidP="00D63B8F">
            <w:pPr>
              <w:spacing w:after="160" w:line="259" w:lineRule="auto"/>
              <w:contextualSpacing/>
              <w:jc w:val="right"/>
              <w:rPr>
                <w:rFonts w:eastAsia="Calibri"/>
                <w:sz w:val="20"/>
                <w:szCs w:val="20"/>
              </w:rPr>
            </w:pPr>
            <w:r w:rsidRPr="00F74DA1">
              <w:rPr>
                <w:rFonts w:eastAsia="Calibri"/>
                <w:sz w:val="20"/>
                <w:szCs w:val="20"/>
              </w:rPr>
              <w:t>0</w:t>
            </w:r>
          </w:p>
        </w:tc>
        <w:tc>
          <w:tcPr>
            <w:tcW w:w="1012" w:type="dxa"/>
            <w:tcBorders>
              <w:top w:val="single" w:sz="4" w:space="0" w:color="auto"/>
            </w:tcBorders>
            <w:shd w:val="clear" w:color="auto" w:fill="auto"/>
            <w:tcMar>
              <w:top w:w="15" w:type="dxa"/>
              <w:left w:w="97" w:type="dxa"/>
              <w:bottom w:w="0" w:type="dxa"/>
              <w:right w:w="97" w:type="dxa"/>
            </w:tcMar>
          </w:tcPr>
          <w:p w14:paraId="4BB6237A" w14:textId="77777777" w:rsidR="00D63B8F" w:rsidRPr="00F74DA1" w:rsidRDefault="00D63B8F" w:rsidP="00D63B8F">
            <w:pPr>
              <w:spacing w:after="160" w:line="259" w:lineRule="auto"/>
              <w:contextualSpacing/>
              <w:jc w:val="right"/>
              <w:rPr>
                <w:rFonts w:eastAsia="Calibri"/>
                <w:sz w:val="20"/>
                <w:szCs w:val="20"/>
              </w:rPr>
            </w:pPr>
            <w:r w:rsidRPr="00F74DA1">
              <w:rPr>
                <w:rFonts w:eastAsia="Calibri"/>
                <w:sz w:val="20"/>
                <w:szCs w:val="20"/>
              </w:rPr>
              <w:t>1</w:t>
            </w:r>
          </w:p>
        </w:tc>
        <w:tc>
          <w:tcPr>
            <w:tcW w:w="1012" w:type="dxa"/>
            <w:tcBorders>
              <w:top w:val="single" w:sz="4" w:space="0" w:color="auto"/>
            </w:tcBorders>
            <w:shd w:val="clear" w:color="auto" w:fill="auto"/>
            <w:tcMar>
              <w:top w:w="15" w:type="dxa"/>
              <w:left w:w="97" w:type="dxa"/>
              <w:bottom w:w="0" w:type="dxa"/>
              <w:right w:w="97" w:type="dxa"/>
            </w:tcMar>
          </w:tcPr>
          <w:p w14:paraId="257BCE39" w14:textId="77777777" w:rsidR="00D63B8F" w:rsidRPr="00F74DA1" w:rsidRDefault="00D63B8F" w:rsidP="00D63B8F">
            <w:pPr>
              <w:spacing w:after="160" w:line="259" w:lineRule="auto"/>
              <w:contextualSpacing/>
              <w:jc w:val="right"/>
              <w:rPr>
                <w:rFonts w:eastAsia="Calibri"/>
                <w:sz w:val="20"/>
                <w:szCs w:val="20"/>
              </w:rPr>
            </w:pPr>
            <w:r w:rsidRPr="00F74DA1">
              <w:rPr>
                <w:rFonts w:eastAsia="Calibri"/>
                <w:sz w:val="20"/>
                <w:szCs w:val="20"/>
              </w:rPr>
              <w:t>0.557</w:t>
            </w:r>
          </w:p>
        </w:tc>
        <w:tc>
          <w:tcPr>
            <w:tcW w:w="1014" w:type="dxa"/>
            <w:tcBorders>
              <w:top w:val="single" w:sz="4" w:space="0" w:color="auto"/>
            </w:tcBorders>
            <w:shd w:val="clear" w:color="auto" w:fill="auto"/>
            <w:tcMar>
              <w:top w:w="15" w:type="dxa"/>
              <w:left w:w="97" w:type="dxa"/>
              <w:bottom w:w="0" w:type="dxa"/>
              <w:right w:w="97" w:type="dxa"/>
            </w:tcMar>
          </w:tcPr>
          <w:p w14:paraId="19A31E73" w14:textId="77777777" w:rsidR="00D63B8F" w:rsidRPr="00F74DA1" w:rsidRDefault="00D63B8F" w:rsidP="00D63B8F">
            <w:pPr>
              <w:spacing w:after="160" w:line="259" w:lineRule="auto"/>
              <w:contextualSpacing/>
              <w:jc w:val="right"/>
              <w:rPr>
                <w:rFonts w:eastAsia="Calibri"/>
                <w:sz w:val="20"/>
                <w:szCs w:val="20"/>
              </w:rPr>
            </w:pPr>
            <w:r w:rsidRPr="00F74DA1">
              <w:rPr>
                <w:rFonts w:eastAsia="Calibri"/>
                <w:sz w:val="20"/>
                <w:szCs w:val="20"/>
              </w:rPr>
              <w:t>0.497</w:t>
            </w:r>
          </w:p>
        </w:tc>
      </w:tr>
      <w:tr w:rsidR="00D63B8F" w:rsidRPr="00F74DA1" w14:paraId="65B0185C" w14:textId="77777777" w:rsidTr="000E66DC">
        <w:tblPrEx>
          <w:tblBorders>
            <w:top w:val="single" w:sz="4" w:space="0" w:color="auto"/>
            <w:bottom w:val="single" w:sz="4" w:space="0" w:color="auto"/>
          </w:tblBorders>
        </w:tblPrEx>
        <w:trPr>
          <w:gridAfter w:val="1"/>
          <w:wAfter w:w="7" w:type="dxa"/>
          <w:trHeight w:val="22"/>
        </w:trPr>
        <w:tc>
          <w:tcPr>
            <w:tcW w:w="4950" w:type="dxa"/>
            <w:shd w:val="clear" w:color="auto" w:fill="auto"/>
            <w:tcMar>
              <w:top w:w="15" w:type="dxa"/>
              <w:left w:w="97" w:type="dxa"/>
              <w:bottom w:w="0" w:type="dxa"/>
              <w:right w:w="97" w:type="dxa"/>
            </w:tcMar>
          </w:tcPr>
          <w:p w14:paraId="5A85C3CC" w14:textId="66D41677" w:rsidR="00D63B8F" w:rsidRPr="00F74DA1" w:rsidRDefault="00D63B8F" w:rsidP="00805037">
            <w:pPr>
              <w:spacing w:after="160"/>
              <w:contextualSpacing/>
              <w:rPr>
                <w:rFonts w:eastAsia="Calibri"/>
                <w:sz w:val="20"/>
                <w:szCs w:val="20"/>
              </w:rPr>
            </w:pPr>
            <w:r w:rsidRPr="00F74DA1">
              <w:rPr>
                <w:rFonts w:eastAsia="Calibri"/>
                <w:sz w:val="20"/>
                <w:szCs w:val="20"/>
              </w:rPr>
              <w:t xml:space="preserve">DSFS </w:t>
            </w:r>
            <w:r w:rsidR="00805037">
              <w:rPr>
                <w:rFonts w:eastAsia="Calibri"/>
                <w:sz w:val="20"/>
                <w:szCs w:val="20"/>
              </w:rPr>
              <w:t>at point of cu</w:t>
            </w:r>
            <w:r>
              <w:rPr>
                <w:rFonts w:eastAsia="Calibri"/>
                <w:sz w:val="20"/>
                <w:szCs w:val="20"/>
              </w:rPr>
              <w:t>rvature</w:t>
            </w:r>
          </w:p>
        </w:tc>
        <w:tc>
          <w:tcPr>
            <w:tcW w:w="720" w:type="dxa"/>
            <w:shd w:val="clear" w:color="auto" w:fill="auto"/>
            <w:tcMar>
              <w:top w:w="15" w:type="dxa"/>
              <w:left w:w="97" w:type="dxa"/>
              <w:bottom w:w="0" w:type="dxa"/>
              <w:right w:w="97" w:type="dxa"/>
            </w:tcMar>
          </w:tcPr>
          <w:p w14:paraId="58B5444C" w14:textId="77777777" w:rsidR="00D63B8F" w:rsidRPr="00F74DA1" w:rsidRDefault="00D63B8F" w:rsidP="00D63B8F">
            <w:pPr>
              <w:spacing w:after="160" w:line="259" w:lineRule="auto"/>
              <w:contextualSpacing/>
              <w:rPr>
                <w:rFonts w:eastAsia="Calibri"/>
                <w:sz w:val="20"/>
                <w:szCs w:val="20"/>
              </w:rPr>
            </w:pPr>
          </w:p>
        </w:tc>
        <w:tc>
          <w:tcPr>
            <w:tcW w:w="1012" w:type="dxa"/>
            <w:shd w:val="clear" w:color="auto" w:fill="auto"/>
            <w:tcMar>
              <w:top w:w="15" w:type="dxa"/>
              <w:left w:w="97" w:type="dxa"/>
              <w:bottom w:w="0" w:type="dxa"/>
              <w:right w:w="97" w:type="dxa"/>
            </w:tcMar>
          </w:tcPr>
          <w:p w14:paraId="3D09F39F" w14:textId="77777777" w:rsidR="00D63B8F" w:rsidRPr="00F74DA1" w:rsidRDefault="00D63B8F" w:rsidP="00D63B8F">
            <w:pPr>
              <w:jc w:val="right"/>
              <w:rPr>
                <w:sz w:val="20"/>
                <w:szCs w:val="20"/>
              </w:rPr>
            </w:pPr>
            <w:r w:rsidRPr="00F74DA1">
              <w:rPr>
                <w:sz w:val="20"/>
                <w:szCs w:val="20"/>
              </w:rPr>
              <w:t>0</w:t>
            </w:r>
          </w:p>
        </w:tc>
        <w:tc>
          <w:tcPr>
            <w:tcW w:w="1012" w:type="dxa"/>
            <w:shd w:val="clear" w:color="auto" w:fill="auto"/>
            <w:tcMar>
              <w:top w:w="15" w:type="dxa"/>
              <w:left w:w="97" w:type="dxa"/>
              <w:bottom w:w="0" w:type="dxa"/>
              <w:right w:w="97" w:type="dxa"/>
            </w:tcMar>
          </w:tcPr>
          <w:p w14:paraId="41D3F6B3" w14:textId="77777777" w:rsidR="00D63B8F" w:rsidRPr="00F74DA1" w:rsidRDefault="00D63B8F" w:rsidP="00D63B8F">
            <w:pPr>
              <w:jc w:val="right"/>
              <w:rPr>
                <w:sz w:val="20"/>
                <w:szCs w:val="20"/>
              </w:rPr>
            </w:pPr>
            <w:r w:rsidRPr="00F74DA1">
              <w:rPr>
                <w:sz w:val="20"/>
                <w:szCs w:val="20"/>
              </w:rPr>
              <w:t>1</w:t>
            </w:r>
          </w:p>
        </w:tc>
        <w:tc>
          <w:tcPr>
            <w:tcW w:w="1012" w:type="dxa"/>
            <w:shd w:val="clear" w:color="auto" w:fill="auto"/>
            <w:tcMar>
              <w:top w:w="15" w:type="dxa"/>
              <w:left w:w="97" w:type="dxa"/>
              <w:bottom w:w="0" w:type="dxa"/>
              <w:right w:w="97" w:type="dxa"/>
            </w:tcMar>
          </w:tcPr>
          <w:p w14:paraId="7BAC05FE" w14:textId="77777777" w:rsidR="00D63B8F" w:rsidRPr="00F74DA1" w:rsidRDefault="00D63B8F" w:rsidP="00D63B8F">
            <w:pPr>
              <w:jc w:val="right"/>
              <w:rPr>
                <w:sz w:val="20"/>
                <w:szCs w:val="20"/>
              </w:rPr>
            </w:pPr>
            <w:r w:rsidRPr="00F74DA1">
              <w:rPr>
                <w:rFonts w:eastAsia="Calibri"/>
                <w:sz w:val="20"/>
                <w:szCs w:val="20"/>
              </w:rPr>
              <w:t>0.443</w:t>
            </w:r>
          </w:p>
        </w:tc>
        <w:tc>
          <w:tcPr>
            <w:tcW w:w="1014" w:type="dxa"/>
            <w:shd w:val="clear" w:color="auto" w:fill="auto"/>
            <w:tcMar>
              <w:top w:w="15" w:type="dxa"/>
              <w:left w:w="97" w:type="dxa"/>
              <w:bottom w:w="0" w:type="dxa"/>
              <w:right w:w="97" w:type="dxa"/>
            </w:tcMar>
          </w:tcPr>
          <w:p w14:paraId="116EE0BB" w14:textId="77777777" w:rsidR="00D63B8F" w:rsidRPr="00F74DA1" w:rsidRDefault="00D63B8F" w:rsidP="00D63B8F">
            <w:pPr>
              <w:jc w:val="right"/>
              <w:rPr>
                <w:sz w:val="20"/>
                <w:szCs w:val="20"/>
              </w:rPr>
            </w:pPr>
            <w:r w:rsidRPr="00F74DA1">
              <w:rPr>
                <w:sz w:val="20"/>
                <w:szCs w:val="20"/>
              </w:rPr>
              <w:t>0.497</w:t>
            </w:r>
          </w:p>
        </w:tc>
      </w:tr>
    </w:tbl>
    <w:p w14:paraId="60AE86C3" w14:textId="77777777" w:rsidR="00AC4A93" w:rsidRPr="00AC4A93" w:rsidRDefault="00AC4A93" w:rsidP="00AC4A93">
      <w:pPr>
        <w:rPr>
          <w:sz w:val="20"/>
          <w:szCs w:val="20"/>
        </w:rPr>
      </w:pPr>
      <w:r w:rsidRPr="00486212">
        <w:rPr>
          <w:sz w:val="20"/>
          <w:szCs w:val="20"/>
        </w:rPr>
        <w:t>*Sample size, N= 1,651</w:t>
      </w:r>
    </w:p>
    <w:p w14:paraId="3ED05641" w14:textId="77777777" w:rsidR="00B35794" w:rsidRDefault="00B35794" w:rsidP="004F1F9C">
      <w:pPr>
        <w:ind w:firstLine="720"/>
        <w:jc w:val="both"/>
      </w:pPr>
    </w:p>
    <w:p w14:paraId="05AD6089" w14:textId="77777777" w:rsidR="000E09B5" w:rsidRDefault="000E09B5" w:rsidP="00196947">
      <w:pPr>
        <w:pStyle w:val="Heading1"/>
      </w:pPr>
      <w:r>
        <w:t>ANALYSIS</w:t>
      </w:r>
    </w:p>
    <w:p w14:paraId="40F585C7" w14:textId="72851DC4" w:rsidR="0093164A" w:rsidRPr="004A4E67" w:rsidRDefault="0093164A" w:rsidP="007577EA">
      <w:pPr>
        <w:jc w:val="both"/>
      </w:pPr>
      <w:r>
        <w:t>Several</w:t>
      </w:r>
      <w:r w:rsidRPr="00E86341">
        <w:t xml:space="preserve"> measures of effectiveness </w:t>
      </w:r>
      <w:r>
        <w:t xml:space="preserve">related to </w:t>
      </w:r>
      <w:r w:rsidR="0028143D">
        <w:t>curve entry speed and brake response</w:t>
      </w:r>
      <w:r w:rsidRPr="00E86341">
        <w:t xml:space="preserve"> </w:t>
      </w:r>
      <w:r>
        <w:t xml:space="preserve">were analyzed </w:t>
      </w:r>
      <w:r w:rsidRPr="00E86341">
        <w:t xml:space="preserve">to determine the effects </w:t>
      </w:r>
      <w:r>
        <w:t xml:space="preserve">of the </w:t>
      </w:r>
      <w:r w:rsidR="003D30E3">
        <w:t>DSFS as a function of sign location, inte</w:t>
      </w:r>
      <w:r w:rsidR="009D5B5D">
        <w:t xml:space="preserve">rchange type, and time-of-day. </w:t>
      </w:r>
      <w:r w:rsidR="00B83FF2">
        <w:t>Three</w:t>
      </w:r>
      <w:r>
        <w:t xml:space="preserve"> primary </w:t>
      </w:r>
      <w:r w:rsidRPr="004A4E67">
        <w:t>analyses were performed using appropriate statistical procedures.</w:t>
      </w:r>
      <w:r>
        <w:t xml:space="preserve"> </w:t>
      </w:r>
      <w:r w:rsidRPr="004A4E67">
        <w:t>The dependent variables for these analyses included:</w:t>
      </w:r>
    </w:p>
    <w:p w14:paraId="2619F125" w14:textId="334BAFBE" w:rsidR="0093164A" w:rsidRPr="00396705" w:rsidRDefault="00D63B8F" w:rsidP="007577EA">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Speed at the point of curvature (</w:t>
      </w:r>
      <w:r w:rsidR="00805037">
        <w:rPr>
          <w:rFonts w:ascii="Times New Roman" w:hAnsi="Times New Roman" w:cs="Times New Roman"/>
          <w:sz w:val="24"/>
          <w:szCs w:val="24"/>
        </w:rPr>
        <w:t xml:space="preserve">i.e., </w:t>
      </w:r>
      <w:r>
        <w:rPr>
          <w:rFonts w:ascii="Times New Roman" w:hAnsi="Times New Roman" w:cs="Times New Roman"/>
          <w:sz w:val="24"/>
          <w:szCs w:val="24"/>
        </w:rPr>
        <w:t>curve entry)</w:t>
      </w:r>
      <w:r w:rsidR="0093164A" w:rsidRPr="00396705">
        <w:rPr>
          <w:rFonts w:ascii="Times New Roman" w:hAnsi="Times New Roman" w:cs="Times New Roman"/>
          <w:sz w:val="24"/>
          <w:szCs w:val="24"/>
        </w:rPr>
        <w:t>,</w:t>
      </w:r>
    </w:p>
    <w:p w14:paraId="4C44E7B7" w14:textId="03C46D0F" w:rsidR="0093164A" w:rsidRPr="00396705" w:rsidRDefault="0093164A" w:rsidP="007577EA">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Probability of</w:t>
      </w:r>
      <w:r w:rsidRPr="00396705">
        <w:rPr>
          <w:rFonts w:ascii="Times New Roman" w:hAnsi="Times New Roman" w:cs="Times New Roman"/>
          <w:sz w:val="24"/>
          <w:szCs w:val="24"/>
        </w:rPr>
        <w:t xml:space="preserve"> </w:t>
      </w:r>
      <w:r w:rsidR="003D30E3">
        <w:rPr>
          <w:rFonts w:ascii="Times New Roman" w:hAnsi="Times New Roman" w:cs="Times New Roman"/>
          <w:sz w:val="24"/>
          <w:szCs w:val="24"/>
        </w:rPr>
        <w:t>initial brake response</w:t>
      </w:r>
      <w:r w:rsidRPr="00396705">
        <w:rPr>
          <w:rFonts w:ascii="Times New Roman" w:hAnsi="Times New Roman" w:cs="Times New Roman"/>
          <w:sz w:val="24"/>
          <w:szCs w:val="24"/>
        </w:rPr>
        <w:t xml:space="preserve"> </w:t>
      </w:r>
      <w:r w:rsidR="003D30E3">
        <w:rPr>
          <w:rFonts w:ascii="Times New Roman" w:hAnsi="Times New Roman" w:cs="Times New Roman"/>
          <w:sz w:val="24"/>
          <w:szCs w:val="24"/>
        </w:rPr>
        <w:t xml:space="preserve">occurring </w:t>
      </w:r>
      <w:r w:rsidRPr="00396705">
        <w:rPr>
          <w:rFonts w:ascii="Times New Roman" w:hAnsi="Times New Roman" w:cs="Times New Roman"/>
          <w:sz w:val="24"/>
          <w:szCs w:val="24"/>
        </w:rPr>
        <w:t xml:space="preserve">between 200 and 600 ft upstream of the PC; this range was selected as it afforded a comfortable braking distance prior </w:t>
      </w:r>
      <w:r>
        <w:rPr>
          <w:rFonts w:ascii="Times New Roman" w:hAnsi="Times New Roman" w:cs="Times New Roman"/>
          <w:sz w:val="24"/>
          <w:szCs w:val="24"/>
        </w:rPr>
        <w:t xml:space="preserve">to </w:t>
      </w:r>
      <w:r w:rsidRPr="00396705">
        <w:rPr>
          <w:rFonts w:ascii="Times New Roman" w:hAnsi="Times New Roman" w:cs="Times New Roman"/>
          <w:sz w:val="24"/>
          <w:szCs w:val="24"/>
        </w:rPr>
        <w:t>curve entry</w:t>
      </w:r>
      <w:r>
        <w:rPr>
          <w:rFonts w:ascii="Times New Roman" w:hAnsi="Times New Roman" w:cs="Times New Roman"/>
          <w:sz w:val="24"/>
          <w:szCs w:val="24"/>
        </w:rPr>
        <w:t xml:space="preserve"> and also </w:t>
      </w:r>
      <w:r w:rsidRPr="00396705">
        <w:rPr>
          <w:rFonts w:ascii="Times New Roman" w:hAnsi="Times New Roman" w:cs="Times New Roman"/>
          <w:sz w:val="24"/>
          <w:szCs w:val="24"/>
        </w:rPr>
        <w:t xml:space="preserve">corresponded with the detection range of </w:t>
      </w:r>
      <w:r>
        <w:rPr>
          <w:rFonts w:ascii="Times New Roman" w:hAnsi="Times New Roman" w:cs="Times New Roman"/>
          <w:sz w:val="24"/>
          <w:szCs w:val="24"/>
        </w:rPr>
        <w:t xml:space="preserve">the </w:t>
      </w:r>
      <w:r w:rsidRPr="00396705">
        <w:rPr>
          <w:rFonts w:ascii="Times New Roman" w:hAnsi="Times New Roman" w:cs="Times New Roman"/>
          <w:sz w:val="24"/>
          <w:szCs w:val="24"/>
        </w:rPr>
        <w:t>DSFS</w:t>
      </w:r>
      <w:r>
        <w:rPr>
          <w:rFonts w:ascii="Times New Roman" w:hAnsi="Times New Roman" w:cs="Times New Roman"/>
          <w:sz w:val="24"/>
          <w:szCs w:val="24"/>
        </w:rPr>
        <w:t xml:space="preserve"> radar,</w:t>
      </w:r>
      <w:r w:rsidRPr="00396705">
        <w:rPr>
          <w:rFonts w:ascii="Times New Roman" w:hAnsi="Times New Roman" w:cs="Times New Roman"/>
          <w:sz w:val="24"/>
          <w:szCs w:val="24"/>
        </w:rPr>
        <w:t xml:space="preserve"> and</w:t>
      </w:r>
    </w:p>
    <w:p w14:paraId="0A7A3811" w14:textId="05F45D28" w:rsidR="0093164A" w:rsidRDefault="0093164A" w:rsidP="007577EA">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Probability of a</w:t>
      </w:r>
      <w:r w:rsidRPr="00396705">
        <w:rPr>
          <w:rFonts w:ascii="Times New Roman" w:hAnsi="Times New Roman" w:cs="Times New Roman"/>
          <w:sz w:val="24"/>
          <w:szCs w:val="24"/>
        </w:rPr>
        <w:t xml:space="preserve"> vehicle </w:t>
      </w:r>
      <w:r>
        <w:rPr>
          <w:rFonts w:ascii="Times New Roman" w:hAnsi="Times New Roman" w:cs="Times New Roman"/>
          <w:sz w:val="24"/>
          <w:szCs w:val="24"/>
        </w:rPr>
        <w:t xml:space="preserve">entering the curve </w:t>
      </w:r>
      <w:r w:rsidR="000E779B">
        <w:rPr>
          <w:rFonts w:ascii="Times New Roman" w:hAnsi="Times New Roman" w:cs="Times New Roman"/>
          <w:sz w:val="24"/>
          <w:szCs w:val="24"/>
        </w:rPr>
        <w:t>within 15 mph of the advisory speed</w:t>
      </w:r>
      <w:r>
        <w:rPr>
          <w:rFonts w:ascii="Times New Roman" w:hAnsi="Times New Roman" w:cs="Times New Roman"/>
          <w:sz w:val="24"/>
          <w:szCs w:val="24"/>
        </w:rPr>
        <w:t xml:space="preserve">. </w:t>
      </w:r>
    </w:p>
    <w:p w14:paraId="0DC59CD3" w14:textId="4944913B" w:rsidR="0093164A" w:rsidRDefault="0093164A" w:rsidP="007577EA">
      <w:pPr>
        <w:ind w:firstLine="720"/>
        <w:jc w:val="both"/>
      </w:pPr>
      <w:r>
        <w:t xml:space="preserve">Preliminary models suggested </w:t>
      </w:r>
      <w:r w:rsidR="004E4CBE">
        <w:t>only minor</w:t>
      </w:r>
      <w:r>
        <w:t xml:space="preserve"> differences </w:t>
      </w:r>
      <w:r w:rsidR="004E4CBE">
        <w:t xml:space="preserve">in DSFS effectiveness between </w:t>
      </w:r>
      <w:r>
        <w:t>passenger vehicles and heavy vehicles</w:t>
      </w:r>
      <w:r w:rsidR="0028143D">
        <w:t xml:space="preserve"> and further analysis of </w:t>
      </w:r>
      <w:proofErr w:type="gramStart"/>
      <w:r w:rsidR="0028143D">
        <w:t>vehicle-specific</w:t>
      </w:r>
      <w:proofErr w:type="gramEnd"/>
      <w:r w:rsidR="0028143D">
        <w:t xml:space="preserve"> DSFS </w:t>
      </w:r>
      <w:r w:rsidR="004E4CBE">
        <w:t>effect</w:t>
      </w:r>
      <w:r w:rsidR="0028143D">
        <w:t>s</w:t>
      </w:r>
      <w:r w:rsidR="004E4CBE">
        <w:t xml:space="preserve"> was not performed</w:t>
      </w:r>
      <w:r>
        <w:t xml:space="preserve">.  For all models, the </w:t>
      </w:r>
      <w:r w:rsidRPr="00396705">
        <w:t xml:space="preserve">upstream approach speed </w:t>
      </w:r>
      <w:r>
        <w:t xml:space="preserve">was included as a covariate to control for general driving behavior. All analyses were performed using </w:t>
      </w:r>
      <w:r w:rsidR="007C1C13">
        <w:t>RStudio</w:t>
      </w:r>
      <w:r w:rsidR="0028143D">
        <w:t xml:space="preserve">. Curve entry speeds </w:t>
      </w:r>
      <w:r>
        <w:t>were analyzed using linear regression</w:t>
      </w:r>
      <w:r w:rsidR="00AE1300">
        <w:t xml:space="preserve"> including a random effect (intercept) term</w:t>
      </w:r>
      <w:r>
        <w:t>, with the form shown in equation 1:</w:t>
      </w:r>
    </w:p>
    <w:p w14:paraId="711E0A6A" w14:textId="77777777" w:rsidR="0093164A" w:rsidRDefault="0093164A" w:rsidP="0093164A">
      <w:pPr>
        <w:ind w:firstLine="720"/>
        <w:rPr>
          <w:lang w:val="en-IN"/>
        </w:rPr>
      </w:pPr>
    </w:p>
    <w:p w14:paraId="28827474" w14:textId="435B9D69" w:rsidR="0093164A" w:rsidRDefault="00F3135E" w:rsidP="0093164A">
      <w:pPr>
        <w:ind w:firstLine="720"/>
        <w:rPr>
          <w:rFonts w:eastAsia="Calibri"/>
          <w:lang w:val="en-IN"/>
        </w:rPr>
      </w:pPr>
      <m:oMath>
        <m:sSub>
          <m:sSubPr>
            <m:ctrlPr>
              <w:rPr>
                <w:rFonts w:ascii="Cambria Math" w:eastAsia="Calibri" w:hAnsi="Cambria Math"/>
                <w:i/>
                <w:lang w:val="en-IN"/>
              </w:rPr>
            </m:ctrlPr>
          </m:sSubPr>
          <m:e>
            <m:r>
              <w:rPr>
                <w:rFonts w:ascii="Cambria Math" w:eastAsia="Calibri" w:hAnsi="Cambria Math"/>
                <w:lang w:val="en-IN"/>
              </w:rPr>
              <m:t>Y</m:t>
            </m:r>
          </m:e>
          <m:sub>
            <m:r>
              <w:rPr>
                <w:rFonts w:ascii="Cambria Math" w:eastAsia="Calibri" w:hAnsi="Cambria Math"/>
                <w:lang w:val="en-IN"/>
              </w:rPr>
              <m:t>i</m:t>
            </m:r>
          </m:sub>
        </m:sSub>
        <m:r>
          <w:rPr>
            <w:rFonts w:ascii="Cambria Math" w:eastAsia="Calibri" w:hAnsi="Cambria Math"/>
            <w:lang w:val="en-IN"/>
          </w:rPr>
          <m:t xml:space="preserve">= </m:t>
        </m:r>
        <m:sSub>
          <m:sSubPr>
            <m:ctrlPr>
              <w:rPr>
                <w:rFonts w:ascii="Cambria Math" w:eastAsia="Calibri" w:hAnsi="Cambria Math"/>
                <w:i/>
                <w:iCs/>
                <w:lang w:val="en-IN"/>
              </w:rPr>
            </m:ctrlPr>
          </m:sSubPr>
          <m:e>
            <m:r>
              <w:rPr>
                <w:rFonts w:ascii="Cambria Math" w:eastAsia="Calibri" w:hAnsi="Cambria Math"/>
                <w:lang w:val="en-IN"/>
              </w:rPr>
              <m:t>β</m:t>
            </m:r>
          </m:e>
          <m:sub>
            <m:r>
              <w:rPr>
                <w:rFonts w:ascii="Cambria Math" w:eastAsia="Calibri" w:hAnsi="Cambria Math"/>
                <w:lang w:val="en-IN"/>
              </w:rPr>
              <m:t>0</m:t>
            </m:r>
          </m:sub>
        </m:sSub>
        <m:r>
          <w:rPr>
            <w:rFonts w:ascii="Cambria Math" w:eastAsia="Calibri" w:hAnsi="Cambria Math"/>
            <w:lang w:val="en-IN"/>
          </w:rPr>
          <m:t>+</m:t>
        </m:r>
        <m:sSub>
          <m:sSubPr>
            <m:ctrlPr>
              <w:rPr>
                <w:rFonts w:ascii="Cambria Math" w:eastAsia="Calibri" w:hAnsi="Cambria Math"/>
                <w:i/>
                <w:iCs/>
                <w:lang w:val="en-IN"/>
              </w:rPr>
            </m:ctrlPr>
          </m:sSubPr>
          <m:e>
            <m:r>
              <w:rPr>
                <w:rFonts w:ascii="Cambria Math" w:eastAsia="Calibri" w:hAnsi="Cambria Math"/>
                <w:lang w:val="en-IN"/>
              </w:rPr>
              <m:t>β</m:t>
            </m:r>
          </m:e>
          <m:sub>
            <m:r>
              <w:rPr>
                <w:rFonts w:ascii="Cambria Math" w:eastAsia="Calibri" w:hAnsi="Cambria Math"/>
                <w:lang w:val="en-IN"/>
              </w:rPr>
              <m:t>1</m:t>
            </m:r>
          </m:sub>
        </m:sSub>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i1</m:t>
            </m:r>
          </m:sub>
        </m:sSub>
        <m:r>
          <w:rPr>
            <w:rFonts w:ascii="Cambria Math" w:eastAsia="Calibri" w:hAnsi="Cambria Math"/>
            <w:lang w:val="en-IN"/>
          </w:rPr>
          <m:t>+</m:t>
        </m:r>
        <m:sSub>
          <m:sSubPr>
            <m:ctrlPr>
              <w:rPr>
                <w:rFonts w:ascii="Cambria Math" w:eastAsia="Calibri" w:hAnsi="Cambria Math"/>
                <w:i/>
                <w:iCs/>
                <w:lang w:val="en-IN"/>
              </w:rPr>
            </m:ctrlPr>
          </m:sSubPr>
          <m:e>
            <m:r>
              <w:rPr>
                <w:rFonts w:ascii="Cambria Math" w:eastAsia="Calibri" w:hAnsi="Cambria Math"/>
                <w:lang w:val="en-IN"/>
              </w:rPr>
              <m:t>β</m:t>
            </m:r>
          </m:e>
          <m:sub>
            <m:r>
              <w:rPr>
                <w:rFonts w:ascii="Cambria Math" w:eastAsia="Calibri" w:hAnsi="Cambria Math"/>
                <w:lang w:val="en-IN"/>
              </w:rPr>
              <m:t>2</m:t>
            </m:r>
          </m:sub>
        </m:sSub>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i2</m:t>
            </m:r>
          </m:sub>
        </m:sSub>
        <m:r>
          <w:rPr>
            <w:rFonts w:ascii="Cambria Math" w:eastAsia="Calibri" w:hAnsi="Cambria Math"/>
            <w:lang w:val="en-IN"/>
          </w:rPr>
          <m:t>+…+</m:t>
        </m:r>
        <m:sSub>
          <m:sSubPr>
            <m:ctrlPr>
              <w:rPr>
                <w:rFonts w:ascii="Cambria Math" w:eastAsia="Calibri" w:hAnsi="Cambria Math"/>
                <w:i/>
                <w:iCs/>
                <w:lang w:val="en-IN"/>
              </w:rPr>
            </m:ctrlPr>
          </m:sSubPr>
          <m:e>
            <m:r>
              <w:rPr>
                <w:rFonts w:ascii="Cambria Math" w:eastAsia="Calibri" w:hAnsi="Cambria Math"/>
                <w:lang w:val="en-IN"/>
              </w:rPr>
              <m:t>β</m:t>
            </m:r>
          </m:e>
          <m:sub>
            <m:r>
              <w:rPr>
                <w:rFonts w:ascii="Cambria Math" w:eastAsia="Calibri" w:hAnsi="Cambria Math"/>
                <w:lang w:val="en-IN"/>
              </w:rPr>
              <m:t>k</m:t>
            </m:r>
          </m:sub>
        </m:sSub>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ik</m:t>
            </m:r>
          </m:sub>
        </m:sSub>
        <m:r>
          <w:rPr>
            <w:rFonts w:ascii="Cambria Math" w:eastAsia="Calibri" w:hAnsi="Cambria Math"/>
            <w:lang w:val="en-IN"/>
          </w:rPr>
          <m:t>+</m:t>
        </m:r>
        <m:sSub>
          <m:sSubPr>
            <m:ctrlPr>
              <w:rPr>
                <w:rFonts w:ascii="Cambria Math" w:eastAsia="Calibri" w:hAnsi="Cambria Math"/>
                <w:i/>
                <w:lang w:val="en-IN"/>
              </w:rPr>
            </m:ctrlPr>
          </m:sSubPr>
          <m:e>
            <m:r>
              <w:rPr>
                <w:rFonts w:ascii="Cambria Math" w:eastAsia="Calibri" w:hAnsi="Cambria Math"/>
                <w:lang w:val="en-IN"/>
              </w:rPr>
              <m:t>ε</m:t>
            </m:r>
          </m:e>
          <m:sub>
            <m:r>
              <w:rPr>
                <w:rFonts w:ascii="Cambria Math" w:eastAsia="Calibri" w:hAnsi="Cambria Math"/>
                <w:lang w:val="en-IN"/>
              </w:rPr>
              <m:t>i</m:t>
            </m:r>
          </m:sub>
        </m:sSub>
        <m:r>
          <w:rPr>
            <w:rFonts w:ascii="Cambria Math" w:eastAsia="Calibri" w:hAnsi="Cambria Math"/>
            <w:lang w:val="en-IN"/>
          </w:rPr>
          <m:t>+</m:t>
        </m:r>
        <m:sSub>
          <m:sSubPr>
            <m:ctrlPr>
              <w:rPr>
                <w:rFonts w:ascii="Cambria Math" w:eastAsia="Calibri" w:hAnsi="Cambria Math"/>
                <w:i/>
                <w:lang w:val="en-IN"/>
              </w:rPr>
            </m:ctrlPr>
          </m:sSubPr>
          <m:e>
            <m:r>
              <w:rPr>
                <w:rFonts w:ascii="Cambria Math" w:eastAsia="Calibri" w:hAnsi="Cambria Math"/>
                <w:lang w:val="en-IN"/>
              </w:rPr>
              <m:t>δ</m:t>
            </m:r>
          </m:e>
          <m:sub>
            <m:r>
              <w:rPr>
                <w:rFonts w:ascii="Cambria Math" w:eastAsia="Calibri" w:hAnsi="Cambria Math"/>
                <w:lang w:val="en-IN"/>
              </w:rPr>
              <m:t>i</m:t>
            </m:r>
          </m:sub>
        </m:sSub>
      </m:oMath>
      <w:r w:rsidR="0093164A" w:rsidRPr="00D906ED">
        <w:rPr>
          <w:rFonts w:eastAsia="Calibri"/>
          <w:lang w:val="en-IN"/>
        </w:rPr>
        <w:tab/>
      </w:r>
      <w:r w:rsidR="0093164A" w:rsidRPr="00D906ED">
        <w:rPr>
          <w:rFonts w:eastAsia="Calibri"/>
          <w:lang w:val="en-IN"/>
        </w:rPr>
        <w:tab/>
      </w:r>
      <w:r w:rsidR="0093164A">
        <w:rPr>
          <w:rFonts w:eastAsia="Calibri"/>
          <w:lang w:val="en-IN"/>
        </w:rPr>
        <w:tab/>
      </w:r>
      <w:r w:rsidR="0093164A">
        <w:rPr>
          <w:rFonts w:eastAsia="Calibri"/>
          <w:lang w:val="en-IN"/>
        </w:rPr>
        <w:tab/>
      </w:r>
      <w:r w:rsidR="0093164A">
        <w:rPr>
          <w:rFonts w:eastAsia="Calibri"/>
          <w:lang w:val="en-IN"/>
        </w:rPr>
        <w:tab/>
        <w:t xml:space="preserve">       (1)</w:t>
      </w:r>
    </w:p>
    <w:p w14:paraId="2FBA4801" w14:textId="77777777" w:rsidR="0093164A" w:rsidRDefault="0093164A" w:rsidP="0093164A">
      <w:pPr>
        <w:ind w:firstLine="720"/>
        <w:rPr>
          <w:rFonts w:eastAsia="Calibri"/>
          <w:lang w:val="en-IN"/>
        </w:rPr>
      </w:pPr>
    </w:p>
    <w:p w14:paraId="18691B3E" w14:textId="346381EF" w:rsidR="0093164A" w:rsidRDefault="0093164A" w:rsidP="00AE1300">
      <w:pPr>
        <w:jc w:val="both"/>
      </w:pPr>
      <w:r w:rsidRPr="00D906ED">
        <w:rPr>
          <w:rFonts w:eastAsia="Calibri"/>
        </w:rPr>
        <w:lastRenderedPageBreak/>
        <w:t xml:space="preserve">where </w:t>
      </w:r>
      <w:r w:rsidRPr="00D906ED">
        <w:rPr>
          <w:rFonts w:eastAsia="Calibri"/>
          <w:i/>
        </w:rPr>
        <w:t>Y</w:t>
      </w:r>
      <w:r w:rsidRPr="00D906ED">
        <w:rPr>
          <w:rFonts w:eastAsia="Calibri"/>
          <w:i/>
          <w:vertAlign w:val="subscript"/>
        </w:rPr>
        <w:t>i</w:t>
      </w:r>
      <w:r w:rsidRPr="00D906ED">
        <w:rPr>
          <w:rFonts w:eastAsia="Calibri"/>
        </w:rPr>
        <w:t xml:space="preserve"> is the measured speed </w:t>
      </w:r>
      <w:r>
        <w:rPr>
          <w:rFonts w:eastAsia="Calibri"/>
        </w:rPr>
        <w:t xml:space="preserve">at the point of curvature </w:t>
      </w:r>
      <w:r w:rsidRPr="00D906ED">
        <w:rPr>
          <w:rFonts w:eastAsia="Calibri"/>
        </w:rPr>
        <w:t xml:space="preserve">for vehicle </w:t>
      </w:r>
      <w:proofErr w:type="spellStart"/>
      <w:r w:rsidRPr="00D906ED">
        <w:rPr>
          <w:rFonts w:eastAsia="Calibri"/>
          <w:i/>
        </w:rPr>
        <w:t>i</w:t>
      </w:r>
      <w:proofErr w:type="spellEnd"/>
      <w:r w:rsidRPr="00D906ED">
        <w:rPr>
          <w:rFonts w:eastAsia="Calibri"/>
        </w:rPr>
        <w:t xml:space="preserve">,  </w:t>
      </w:r>
      <m:oMath>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i1</m:t>
            </m:r>
          </m:sub>
        </m:sSub>
      </m:oMath>
      <w:r w:rsidRPr="00D906ED">
        <w:rPr>
          <w:iCs/>
          <w:lang w:val="en-IN"/>
        </w:rPr>
        <w:t xml:space="preserve"> to </w:t>
      </w:r>
      <m:oMath>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ik</m:t>
            </m:r>
          </m:sub>
        </m:sSub>
      </m:oMath>
      <w:r w:rsidRPr="00D906ED">
        <w:rPr>
          <w:iCs/>
          <w:lang w:val="en-IN"/>
        </w:rPr>
        <w:t xml:space="preserve"> are indep</w:t>
      </w:r>
      <w:proofErr w:type="spellStart"/>
      <w:r>
        <w:rPr>
          <w:iCs/>
          <w:lang w:val="en-IN"/>
        </w:rPr>
        <w:t>endent</w:t>
      </w:r>
      <w:proofErr w:type="spellEnd"/>
      <w:r>
        <w:rPr>
          <w:iCs/>
          <w:lang w:val="en-IN"/>
        </w:rPr>
        <w:t xml:space="preserve"> variables affecting</w:t>
      </w:r>
      <w:r w:rsidRPr="00D906ED">
        <w:rPr>
          <w:iCs/>
          <w:lang w:val="en-IN"/>
        </w:rPr>
        <w:t xml:space="preserve"> </w:t>
      </w:r>
      <w:r>
        <w:rPr>
          <w:iCs/>
          <w:lang w:val="en-IN"/>
        </w:rPr>
        <w:t xml:space="preserve">this </w:t>
      </w:r>
      <w:r w:rsidRPr="00D906ED">
        <w:rPr>
          <w:iCs/>
          <w:lang w:val="en-IN"/>
        </w:rPr>
        <w:t>speed</w:t>
      </w:r>
      <w:r>
        <w:rPr>
          <w:iCs/>
          <w:lang w:val="en-IN"/>
        </w:rPr>
        <w:t xml:space="preserve"> (including DSFS test condition)</w:t>
      </w:r>
      <w:r w:rsidRPr="00D906ED">
        <w:rPr>
          <w:iCs/>
          <w:lang w:val="en-IN"/>
        </w:rPr>
        <w:t xml:space="preserve">, </w:t>
      </w:r>
      <w:r w:rsidRPr="00D906ED">
        <w:rPr>
          <w:rFonts w:eastAsia="Calibri"/>
          <w:i/>
        </w:rPr>
        <w:t>β</w:t>
      </w:r>
      <w:r w:rsidRPr="00D906ED">
        <w:rPr>
          <w:rFonts w:eastAsia="Calibri"/>
          <w:i/>
          <w:vertAlign w:val="subscript"/>
        </w:rPr>
        <w:t>0</w:t>
      </w:r>
      <w:r w:rsidRPr="00D906ED">
        <w:rPr>
          <w:rFonts w:eastAsia="Calibri"/>
        </w:rPr>
        <w:t xml:space="preserve"> is an intercept, </w:t>
      </w:r>
      <w:r w:rsidRPr="00D906ED">
        <w:rPr>
          <w:rFonts w:eastAsia="Calibri"/>
          <w:i/>
        </w:rPr>
        <w:t>β</w:t>
      </w:r>
      <w:r w:rsidRPr="00D906ED">
        <w:rPr>
          <w:rFonts w:eastAsia="Calibri"/>
          <w:i/>
          <w:vertAlign w:val="subscript"/>
        </w:rPr>
        <w:t>1</w:t>
      </w:r>
      <w:r w:rsidRPr="00D906ED">
        <w:rPr>
          <w:rFonts w:eastAsia="Calibri"/>
        </w:rPr>
        <w:t xml:space="preserve"> to </w:t>
      </w:r>
      <w:r w:rsidRPr="00D906ED">
        <w:rPr>
          <w:rFonts w:eastAsia="Calibri"/>
          <w:i/>
        </w:rPr>
        <w:t>β</w:t>
      </w:r>
      <w:r w:rsidRPr="00D906ED">
        <w:rPr>
          <w:rFonts w:eastAsia="Calibri"/>
          <w:i/>
          <w:vertAlign w:val="subscript"/>
        </w:rPr>
        <w:t>k</w:t>
      </w:r>
      <w:r w:rsidRPr="00D906ED" w:rsidDel="00D85693">
        <w:rPr>
          <w:rFonts w:eastAsia="Calibri"/>
        </w:rPr>
        <w:t xml:space="preserve"> </w:t>
      </w:r>
      <w:r w:rsidRPr="00D906ED">
        <w:rPr>
          <w:rFonts w:eastAsia="Calibri"/>
        </w:rPr>
        <w:t xml:space="preserve">are estimated regression coefficients for each independent variables, and </w:t>
      </w:r>
      <m:oMath>
        <m:sSub>
          <m:sSubPr>
            <m:ctrlPr>
              <w:rPr>
                <w:rFonts w:ascii="Cambria Math" w:eastAsia="Calibri" w:hAnsi="Cambria Math"/>
                <w:i/>
                <w:lang w:val="en-IN"/>
              </w:rPr>
            </m:ctrlPr>
          </m:sSubPr>
          <m:e>
            <m:r>
              <w:rPr>
                <w:rFonts w:ascii="Cambria Math" w:eastAsia="Calibri" w:hAnsi="Cambria Math"/>
                <w:lang w:val="en-IN"/>
              </w:rPr>
              <m:t>ε</m:t>
            </m:r>
          </m:e>
          <m:sub>
            <m:r>
              <w:rPr>
                <w:rFonts w:ascii="Cambria Math" w:eastAsia="Calibri" w:hAnsi="Cambria Math"/>
                <w:lang w:val="en-IN"/>
              </w:rPr>
              <m:t>i</m:t>
            </m:r>
          </m:sub>
        </m:sSub>
      </m:oMath>
      <w:r w:rsidRPr="00D906ED">
        <w:rPr>
          <w:rFonts w:eastAsia="Calibri"/>
        </w:rPr>
        <w:t xml:space="preserve"> is a normally distributed error term with variance </w:t>
      </w:r>
      <m:oMath>
        <m:sSup>
          <m:sSupPr>
            <m:ctrlPr>
              <w:rPr>
                <w:rFonts w:ascii="Cambria Math" w:eastAsia="Calibri" w:hAnsi="Cambria Math"/>
                <w:i/>
                <w:lang w:val="en-IN"/>
              </w:rPr>
            </m:ctrlPr>
          </m:sSupPr>
          <m:e>
            <m:r>
              <w:rPr>
                <w:rFonts w:ascii="Cambria Math" w:eastAsia="Calibri" w:hAnsi="Cambria Math"/>
                <w:lang w:val="en-IN"/>
              </w:rPr>
              <m:t>σ</m:t>
            </m:r>
          </m:e>
          <m:sup>
            <m:r>
              <w:rPr>
                <w:rFonts w:ascii="Cambria Math" w:eastAsia="Calibri" w:hAnsi="Cambria Math"/>
                <w:lang w:val="en-IN"/>
              </w:rPr>
              <m:t>2</m:t>
            </m:r>
          </m:sup>
        </m:sSup>
      </m:oMath>
      <w:r>
        <w:rPr>
          <w:rFonts w:eastAsia="Calibri"/>
          <w:lang w:val="en-IN"/>
        </w:rPr>
        <w:t xml:space="preserve">.  </w:t>
      </w:r>
      <w:r w:rsidR="00BD604C" w:rsidRPr="00D906ED">
        <w:rPr>
          <w:rFonts w:eastAsia="Calibri"/>
        </w:rPr>
        <w:t xml:space="preserve">The </w:t>
      </w:r>
      <m:oMath>
        <m:sSub>
          <m:sSubPr>
            <m:ctrlPr>
              <w:rPr>
                <w:rFonts w:ascii="Cambria Math" w:eastAsia="Calibri" w:hAnsi="Cambria Math"/>
                <w:i/>
                <w:lang w:val="en-IN"/>
              </w:rPr>
            </m:ctrlPr>
          </m:sSubPr>
          <m:e>
            <m:r>
              <w:rPr>
                <w:rFonts w:ascii="Cambria Math" w:eastAsia="Calibri" w:hAnsi="Cambria Math"/>
                <w:lang w:val="en-IN"/>
              </w:rPr>
              <m:t>δ</m:t>
            </m:r>
          </m:e>
          <m:sub>
            <m:r>
              <w:rPr>
                <w:rFonts w:ascii="Cambria Math" w:eastAsia="Calibri" w:hAnsi="Cambria Math"/>
                <w:lang w:val="en-IN"/>
              </w:rPr>
              <m:t>i</m:t>
            </m:r>
          </m:sub>
        </m:sSub>
      </m:oMath>
      <w:r w:rsidR="00BD604C" w:rsidRPr="00D906ED">
        <w:rPr>
          <w:rFonts w:eastAsia="Calibri"/>
        </w:rPr>
        <w:t xml:space="preserve"> term is a random intercept term, which accounts for i</w:t>
      </w:r>
      <w:proofErr w:type="spellStart"/>
      <w:r w:rsidR="00BD604C">
        <w:rPr>
          <w:rFonts w:eastAsia="Calibri"/>
        </w:rPr>
        <w:t>mportant</w:t>
      </w:r>
      <w:proofErr w:type="spellEnd"/>
      <w:r w:rsidR="00BD604C">
        <w:rPr>
          <w:rFonts w:eastAsia="Calibri"/>
        </w:rPr>
        <w:t xml:space="preserve"> unobserved factors affecting </w:t>
      </w:r>
      <w:r w:rsidR="00AE1300">
        <w:rPr>
          <w:rFonts w:eastAsia="Calibri"/>
        </w:rPr>
        <w:t>driver behavior during the data collection periods</w:t>
      </w:r>
      <w:r w:rsidR="009D5B5D">
        <w:rPr>
          <w:rFonts w:eastAsia="Calibri"/>
        </w:rPr>
        <w:t xml:space="preserve">. </w:t>
      </w:r>
      <w:r w:rsidR="00BD604C">
        <w:rPr>
          <w:rFonts w:eastAsia="Calibri"/>
        </w:rPr>
        <w:t>A site-specific random intercept term was utilized</w:t>
      </w:r>
      <w:r w:rsidR="00AE1300">
        <w:rPr>
          <w:rFonts w:eastAsia="Calibri"/>
        </w:rPr>
        <w:t xml:space="preserve"> in the video speed data </w:t>
      </w:r>
      <w:r w:rsidR="00BD604C">
        <w:rPr>
          <w:rFonts w:eastAsia="Calibri"/>
        </w:rPr>
        <w:t>model</w:t>
      </w:r>
      <w:r w:rsidR="00AE1300">
        <w:rPr>
          <w:rFonts w:eastAsia="Calibri"/>
        </w:rPr>
        <w:t>s to account for the unobserved differences between sites.  As the speed trailer was only used at a single site, a</w:t>
      </w:r>
      <w:r w:rsidR="00BD604C">
        <w:rPr>
          <w:rFonts w:eastAsia="Calibri"/>
        </w:rPr>
        <w:t xml:space="preserve"> date-specific random intercept term </w:t>
      </w:r>
      <w:r w:rsidR="00AE1300">
        <w:rPr>
          <w:rFonts w:eastAsia="Calibri"/>
        </w:rPr>
        <w:t xml:space="preserve">was utilized for these models to account for unobserved day-to-day differences.  </w:t>
      </w:r>
      <w:r w:rsidR="00BD604C">
        <w:rPr>
          <w:rFonts w:eastAsia="Calibri"/>
        </w:rPr>
        <w:t xml:space="preserve">    </w:t>
      </w:r>
      <w:r w:rsidR="00BD604C" w:rsidRPr="00D906ED">
        <w:rPr>
          <w:rFonts w:eastAsia="Calibri"/>
        </w:rPr>
        <w:t xml:space="preserve"> </w:t>
      </w:r>
    </w:p>
    <w:p w14:paraId="1346DAF0" w14:textId="6E172EE8" w:rsidR="0093164A" w:rsidRDefault="0093164A" w:rsidP="007577EA">
      <w:pPr>
        <w:ind w:firstLine="720"/>
        <w:jc w:val="both"/>
      </w:pPr>
      <w:r>
        <w:t>Binary l</w:t>
      </w:r>
      <w:r w:rsidRPr="00426607">
        <w:t xml:space="preserve">ogistic regression </w:t>
      </w:r>
      <w:r>
        <w:t>was utilized to analyze the binary response variables, which included the probability of braking 200-600 ft in advanc</w:t>
      </w:r>
      <w:r w:rsidRPr="00D904E3">
        <w:t>e of the curve</w:t>
      </w:r>
      <w:r>
        <w:t xml:space="preserve"> and the probability of a vehicle entering the curve below </w:t>
      </w:r>
      <w:r w:rsidR="000E779B">
        <w:t>within 15 mph of the advisory speed</w:t>
      </w:r>
      <w:r>
        <w:t xml:space="preserve">. </w:t>
      </w:r>
      <w:r w:rsidRPr="00426607">
        <w:t xml:space="preserve">The binary </w:t>
      </w:r>
      <w:r>
        <w:t>logistic regression model has the form:</w:t>
      </w:r>
    </w:p>
    <w:p w14:paraId="2049F29F" w14:textId="77777777" w:rsidR="0093164A" w:rsidRDefault="0093164A" w:rsidP="0093164A">
      <w:pPr>
        <w:ind w:firstLine="720"/>
      </w:pPr>
    </w:p>
    <w:p w14:paraId="4FED7189" w14:textId="5848F0C1" w:rsidR="0093164A" w:rsidRDefault="00F3135E" w:rsidP="0093164A">
      <w:pPr>
        <w:ind w:firstLine="720"/>
      </w:pPr>
      <m:oMath>
        <m:sSub>
          <m:sSubPr>
            <m:ctrlPr>
              <w:rPr>
                <w:rFonts w:ascii="Cambria Math" w:eastAsia="Calibri" w:hAnsi="Cambria Math"/>
              </w:rPr>
            </m:ctrlPr>
          </m:sSubPr>
          <m:e>
            <m:r>
              <w:rPr>
                <w:rFonts w:ascii="Cambria Math" w:eastAsia="Calibri" w:hAnsi="Cambria Math"/>
              </w:rPr>
              <m:t>Y</m:t>
            </m:r>
          </m:e>
          <m:sub>
            <m:r>
              <w:rPr>
                <w:rFonts w:ascii="Cambria Math" w:eastAsia="Calibri" w:hAnsi="Cambria Math"/>
              </w:rPr>
              <m:t>i</m:t>
            </m:r>
          </m:sub>
        </m:sSub>
        <m:r>
          <m:rPr>
            <m:sty m:val="p"/>
          </m:rPr>
          <w:rPr>
            <w:rFonts w:ascii="Cambria Math" w:eastAsia="Calibri" w:hAnsi="Cambria Math"/>
          </w:rPr>
          <m:t>=</m:t>
        </m:r>
        <m:r>
          <w:rPr>
            <w:rFonts w:ascii="Cambria Math" w:eastAsia="Calibri" w:hAnsi="Cambria Math"/>
          </w:rPr>
          <m:t>logit</m:t>
        </m:r>
        <m:d>
          <m:dPr>
            <m:ctrlPr>
              <w:rPr>
                <w:rFonts w:ascii="Cambria Math" w:eastAsia="Calibri" w:hAnsi="Cambria Math"/>
              </w:rPr>
            </m:ctrlPr>
          </m:dPr>
          <m:e>
            <m:sSub>
              <m:sSubPr>
                <m:ctrlPr>
                  <w:rPr>
                    <w:rFonts w:ascii="Cambria Math" w:eastAsia="Calibri" w:hAnsi="Cambria Math"/>
                  </w:rPr>
                </m:ctrlPr>
              </m:sSubPr>
              <m:e>
                <m:r>
                  <w:rPr>
                    <w:rFonts w:ascii="Cambria Math" w:eastAsia="Calibri" w:hAnsi="Cambria Math"/>
                  </w:rPr>
                  <m:t>P</m:t>
                </m:r>
              </m:e>
              <m:sub>
                <m:r>
                  <w:rPr>
                    <w:rFonts w:ascii="Cambria Math" w:eastAsia="Calibri" w:hAnsi="Cambria Math"/>
                  </w:rPr>
                  <m:t>i</m:t>
                </m:r>
              </m:sub>
            </m:sSub>
          </m:e>
        </m:d>
        <m:r>
          <w:rPr>
            <w:rFonts w:ascii="Cambria Math" w:eastAsia="Calibri" w:hAnsi="Cambria Math"/>
          </w:rPr>
          <m:t>=ln</m:t>
        </m:r>
        <m:d>
          <m:dPr>
            <m:ctrlPr>
              <w:rPr>
                <w:rFonts w:ascii="Cambria Math" w:eastAsia="Calibri" w:hAnsi="Cambria Math"/>
              </w:rPr>
            </m:ctrlPr>
          </m:dPr>
          <m:e>
            <m:f>
              <m:fPr>
                <m:ctrlPr>
                  <w:rPr>
                    <w:rFonts w:ascii="Cambria Math" w:eastAsia="Calibri" w:hAnsi="Cambria Math"/>
                  </w:rPr>
                </m:ctrlPr>
              </m:fPr>
              <m:num>
                <m:sSub>
                  <m:sSubPr>
                    <m:ctrlPr>
                      <w:rPr>
                        <w:rFonts w:ascii="Cambria Math" w:eastAsia="Calibri" w:hAnsi="Cambria Math"/>
                      </w:rPr>
                    </m:ctrlPr>
                  </m:sSubPr>
                  <m:e>
                    <m:r>
                      <w:rPr>
                        <w:rFonts w:ascii="Cambria Math" w:eastAsia="Calibri" w:hAnsi="Cambria Math"/>
                      </w:rPr>
                      <m:t>P</m:t>
                    </m:r>
                  </m:e>
                  <m:sub>
                    <m:r>
                      <w:rPr>
                        <w:rFonts w:ascii="Cambria Math" w:eastAsia="Calibri" w:hAnsi="Cambria Math"/>
                      </w:rPr>
                      <m:t>i</m:t>
                    </m:r>
                  </m:sub>
                </m:sSub>
              </m:num>
              <m:den>
                <m:r>
                  <m:rPr>
                    <m:sty m:val="p"/>
                  </m:rPr>
                  <w:rPr>
                    <w:rFonts w:ascii="Cambria Math" w:eastAsia="Calibri" w:hAnsi="Cambria Math"/>
                  </w:rPr>
                  <m:t xml:space="preserve">1- </m:t>
                </m:r>
                <m:sSub>
                  <m:sSubPr>
                    <m:ctrlPr>
                      <w:rPr>
                        <w:rFonts w:ascii="Cambria Math" w:eastAsia="Calibri" w:hAnsi="Cambria Math"/>
                      </w:rPr>
                    </m:ctrlPr>
                  </m:sSubPr>
                  <m:e>
                    <m:r>
                      <w:rPr>
                        <w:rFonts w:ascii="Cambria Math" w:eastAsia="Calibri" w:hAnsi="Cambria Math"/>
                      </w:rPr>
                      <m:t>P</m:t>
                    </m:r>
                  </m:e>
                  <m:sub>
                    <m:r>
                      <w:rPr>
                        <w:rFonts w:ascii="Cambria Math" w:eastAsia="Calibri" w:hAnsi="Cambria Math"/>
                      </w:rPr>
                      <m:t>i</m:t>
                    </m:r>
                  </m:sub>
                </m:sSub>
              </m:den>
            </m:f>
          </m:e>
        </m:d>
        <m:r>
          <m:rPr>
            <m:sty m:val="p"/>
          </m:rPr>
          <w:rPr>
            <w:rFonts w:ascii="Cambria Math" w:eastAsia="Calibri" w:hAnsi="Cambria Math"/>
          </w:rPr>
          <m:t xml:space="preserve">= </m:t>
        </m:r>
        <m:sSub>
          <m:sSubPr>
            <m:ctrlPr>
              <w:rPr>
                <w:rFonts w:ascii="Cambria Math" w:eastAsia="Calibri" w:hAnsi="Cambria Math"/>
                <w:i/>
                <w:iCs/>
                <w:lang w:val="en-IN"/>
              </w:rPr>
            </m:ctrlPr>
          </m:sSubPr>
          <m:e>
            <m:r>
              <w:rPr>
                <w:rFonts w:ascii="Cambria Math" w:eastAsia="Calibri" w:hAnsi="Cambria Math"/>
                <w:lang w:val="en-IN"/>
              </w:rPr>
              <m:t>β</m:t>
            </m:r>
          </m:e>
          <m:sub>
            <m:r>
              <w:rPr>
                <w:rFonts w:ascii="Cambria Math" w:eastAsia="Calibri" w:hAnsi="Cambria Math"/>
                <w:lang w:val="en-IN"/>
              </w:rPr>
              <m:t>0</m:t>
            </m:r>
          </m:sub>
        </m:sSub>
        <m:r>
          <w:rPr>
            <w:rFonts w:ascii="Cambria Math" w:eastAsia="Calibri" w:hAnsi="Cambria Math"/>
            <w:lang w:val="en-IN"/>
          </w:rPr>
          <m:t>+</m:t>
        </m:r>
        <m:sSub>
          <m:sSubPr>
            <m:ctrlPr>
              <w:rPr>
                <w:rFonts w:ascii="Cambria Math" w:eastAsia="Calibri" w:hAnsi="Cambria Math"/>
                <w:i/>
                <w:iCs/>
                <w:lang w:val="en-IN"/>
              </w:rPr>
            </m:ctrlPr>
          </m:sSubPr>
          <m:e>
            <m:r>
              <w:rPr>
                <w:rFonts w:ascii="Cambria Math" w:eastAsia="Calibri" w:hAnsi="Cambria Math"/>
                <w:lang w:val="en-IN"/>
              </w:rPr>
              <m:t>β</m:t>
            </m:r>
          </m:e>
          <m:sub>
            <m:r>
              <w:rPr>
                <w:rFonts w:ascii="Cambria Math" w:eastAsia="Calibri" w:hAnsi="Cambria Math"/>
                <w:lang w:val="en-IN"/>
              </w:rPr>
              <m:t>1</m:t>
            </m:r>
          </m:sub>
        </m:sSub>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i1</m:t>
            </m:r>
          </m:sub>
        </m:sSub>
        <m:r>
          <w:rPr>
            <w:rFonts w:ascii="Cambria Math" w:eastAsia="Calibri" w:hAnsi="Cambria Math"/>
            <w:lang w:val="en-IN"/>
          </w:rPr>
          <m:t>+</m:t>
        </m:r>
        <m:sSub>
          <m:sSubPr>
            <m:ctrlPr>
              <w:rPr>
                <w:rFonts w:ascii="Cambria Math" w:eastAsia="Calibri" w:hAnsi="Cambria Math"/>
                <w:i/>
                <w:iCs/>
                <w:lang w:val="en-IN"/>
              </w:rPr>
            </m:ctrlPr>
          </m:sSubPr>
          <m:e>
            <m:r>
              <w:rPr>
                <w:rFonts w:ascii="Cambria Math" w:eastAsia="Calibri" w:hAnsi="Cambria Math"/>
                <w:lang w:val="en-IN"/>
              </w:rPr>
              <m:t>β</m:t>
            </m:r>
          </m:e>
          <m:sub>
            <m:r>
              <w:rPr>
                <w:rFonts w:ascii="Cambria Math" w:eastAsia="Calibri" w:hAnsi="Cambria Math"/>
                <w:lang w:val="en-IN"/>
              </w:rPr>
              <m:t>2</m:t>
            </m:r>
          </m:sub>
        </m:sSub>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i2</m:t>
            </m:r>
          </m:sub>
        </m:sSub>
        <m:r>
          <w:rPr>
            <w:rFonts w:ascii="Cambria Math" w:eastAsia="Calibri" w:hAnsi="Cambria Math"/>
            <w:lang w:val="en-IN"/>
          </w:rPr>
          <m:t>+…+</m:t>
        </m:r>
        <m:sSub>
          <m:sSubPr>
            <m:ctrlPr>
              <w:rPr>
                <w:rFonts w:ascii="Cambria Math" w:eastAsia="Calibri" w:hAnsi="Cambria Math"/>
                <w:i/>
                <w:iCs/>
                <w:lang w:val="en-IN"/>
              </w:rPr>
            </m:ctrlPr>
          </m:sSubPr>
          <m:e>
            <m:r>
              <w:rPr>
                <w:rFonts w:ascii="Cambria Math" w:eastAsia="Calibri" w:hAnsi="Cambria Math"/>
                <w:lang w:val="en-IN"/>
              </w:rPr>
              <m:t>β</m:t>
            </m:r>
          </m:e>
          <m:sub>
            <m:r>
              <w:rPr>
                <w:rFonts w:ascii="Cambria Math" w:eastAsia="Calibri" w:hAnsi="Cambria Math"/>
                <w:lang w:val="en-IN"/>
              </w:rPr>
              <m:t>k</m:t>
            </m:r>
          </m:sub>
        </m:sSub>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ik</m:t>
            </m:r>
          </m:sub>
        </m:sSub>
      </m:oMath>
      <w:r w:rsidR="00992CF0">
        <w:rPr>
          <w:iCs/>
          <w:lang w:val="en-IN"/>
        </w:rPr>
        <w:t>+</w:t>
      </w:r>
      <w:r w:rsidR="0093164A" w:rsidRPr="00E5300F">
        <w:rPr>
          <w:color w:val="FF0000"/>
        </w:rPr>
        <w:tab/>
      </w:r>
      <m:oMath>
        <m:sSub>
          <m:sSubPr>
            <m:ctrlPr>
              <w:rPr>
                <w:rFonts w:ascii="Cambria Math" w:eastAsia="Calibri" w:hAnsi="Cambria Math"/>
                <w:i/>
                <w:color w:val="FF0000"/>
                <w:lang w:val="en-IN"/>
              </w:rPr>
            </m:ctrlPr>
          </m:sSubPr>
          <m:e>
            <m:r>
              <w:rPr>
                <w:rFonts w:ascii="Cambria Math" w:eastAsia="Calibri" w:hAnsi="Cambria Math"/>
                <w:color w:val="FF0000"/>
                <w:lang w:val="en-IN"/>
              </w:rPr>
              <m:t>δ</m:t>
            </m:r>
          </m:e>
          <m:sub>
            <m:r>
              <w:rPr>
                <w:rFonts w:ascii="Cambria Math" w:eastAsia="Calibri" w:hAnsi="Cambria Math"/>
                <w:color w:val="FF0000"/>
                <w:lang w:val="en-IN"/>
              </w:rPr>
              <m:t>i</m:t>
            </m:r>
          </m:sub>
        </m:sSub>
      </m:oMath>
      <w:r w:rsidR="0093164A" w:rsidRPr="00426607">
        <w:tab/>
      </w:r>
      <w:r w:rsidR="0093164A" w:rsidRPr="00426607">
        <w:tab/>
      </w:r>
      <w:r w:rsidR="0093164A">
        <w:t xml:space="preserve">    </w:t>
      </w:r>
      <w:proofErr w:type="gramStart"/>
      <w:r w:rsidR="0093164A">
        <w:t xml:space="preserve">   (</w:t>
      </w:r>
      <w:proofErr w:type="gramEnd"/>
      <w:r w:rsidR="0093164A">
        <w:t>2</w:t>
      </w:r>
      <w:r w:rsidR="0093164A" w:rsidRPr="003F72FB">
        <w:t>)</w:t>
      </w:r>
    </w:p>
    <w:p w14:paraId="63298250" w14:textId="77777777" w:rsidR="0093164A" w:rsidRDefault="0093164A" w:rsidP="0093164A">
      <w:pPr>
        <w:ind w:leftChars="300" w:left="1886" w:hanging="1166"/>
        <w:rPr>
          <w:sz w:val="20"/>
          <w:szCs w:val="20"/>
        </w:rPr>
      </w:pPr>
    </w:p>
    <w:p w14:paraId="4A792655" w14:textId="3A9977B2" w:rsidR="0093164A" w:rsidRPr="00D906ED" w:rsidRDefault="0093164A" w:rsidP="007577EA">
      <w:pPr>
        <w:jc w:val="both"/>
        <w:rPr>
          <w:rFonts w:eastAsia="Calibri"/>
        </w:rPr>
      </w:pPr>
      <w:r w:rsidRPr="00D906ED">
        <w:rPr>
          <w:rFonts w:eastAsia="Calibri"/>
        </w:rPr>
        <w:t xml:space="preserve">where the response variable, </w:t>
      </w:r>
      <w:r w:rsidRPr="00D906ED">
        <w:rPr>
          <w:rFonts w:eastAsia="Calibri"/>
          <w:i/>
        </w:rPr>
        <w:t>Y</w:t>
      </w:r>
      <w:r w:rsidRPr="00D906ED">
        <w:rPr>
          <w:rFonts w:eastAsia="Calibri"/>
          <w:i/>
          <w:vertAlign w:val="subscript"/>
        </w:rPr>
        <w:t>i</w:t>
      </w:r>
      <w:r w:rsidRPr="00D906ED">
        <w:rPr>
          <w:rFonts w:eastAsia="Calibri"/>
        </w:rPr>
        <w:t xml:space="preserve">, is the logistic transformation of the probability of vehicle </w:t>
      </w:r>
      <w:proofErr w:type="spellStart"/>
      <w:r w:rsidRPr="00D906ED">
        <w:rPr>
          <w:rFonts w:eastAsia="Calibri"/>
          <w:i/>
        </w:rPr>
        <w:t>i</w:t>
      </w:r>
      <w:proofErr w:type="spellEnd"/>
      <w:r w:rsidRPr="00D906ED">
        <w:rPr>
          <w:rFonts w:eastAsia="Calibri"/>
        </w:rPr>
        <w:t xml:space="preserve"> </w:t>
      </w:r>
      <w:r>
        <w:rPr>
          <w:rFonts w:eastAsia="Calibri"/>
        </w:rPr>
        <w:t xml:space="preserve">braking 200-600 ft in advance of the </w:t>
      </w:r>
      <w:proofErr w:type="gramStart"/>
      <w:r>
        <w:rPr>
          <w:rFonts w:eastAsia="Calibri"/>
        </w:rPr>
        <w:t xml:space="preserve">curve, </w:t>
      </w:r>
      <w:r w:rsidRPr="00D906ED">
        <w:rPr>
          <w:rFonts w:eastAsia="Calibri"/>
        </w:rPr>
        <w:t>or</w:t>
      </w:r>
      <w:proofErr w:type="gramEnd"/>
      <w:r w:rsidR="00807E79">
        <w:rPr>
          <w:rFonts w:eastAsia="Calibri"/>
        </w:rPr>
        <w:t xml:space="preserve"> entering the curve within 15 mph of the advisory speed</w:t>
      </w:r>
      <w:r>
        <w:rPr>
          <w:rFonts w:eastAsia="Calibri"/>
        </w:rPr>
        <w:t xml:space="preserve">.  </w:t>
      </w:r>
      <w:r w:rsidRPr="00D906ED">
        <w:rPr>
          <w:rFonts w:eastAsia="Calibri"/>
        </w:rPr>
        <w:t xml:space="preserve">This probability is denoted as </w:t>
      </w:r>
      <w:r w:rsidRPr="00D906ED">
        <w:rPr>
          <w:rFonts w:eastAsia="Calibri"/>
          <w:i/>
        </w:rPr>
        <w:t>P</w:t>
      </w:r>
      <w:r w:rsidRPr="00D906ED">
        <w:rPr>
          <w:rFonts w:eastAsia="Calibri"/>
          <w:i/>
          <w:vertAlign w:val="subscript"/>
        </w:rPr>
        <w:t>i</w:t>
      </w:r>
      <w:r w:rsidRPr="00D906ED">
        <w:rPr>
          <w:rFonts w:eastAsia="Calibri"/>
        </w:rPr>
        <w:t xml:space="preserve">. As in the linear regression model, </w:t>
      </w:r>
      <m:oMath>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i1</m:t>
            </m:r>
          </m:sub>
        </m:sSub>
      </m:oMath>
      <w:r w:rsidRPr="00D906ED">
        <w:rPr>
          <w:iCs/>
          <w:lang w:val="en-IN"/>
        </w:rPr>
        <w:t xml:space="preserve"> to </w:t>
      </w:r>
      <m:oMath>
        <m:sSub>
          <m:sSubPr>
            <m:ctrlPr>
              <w:rPr>
                <w:rFonts w:ascii="Cambria Math" w:eastAsia="Calibri" w:hAnsi="Cambria Math"/>
                <w:i/>
                <w:iCs/>
                <w:lang w:val="en-IN"/>
              </w:rPr>
            </m:ctrlPr>
          </m:sSubPr>
          <m:e>
            <m:r>
              <w:rPr>
                <w:rFonts w:ascii="Cambria Math" w:eastAsia="Calibri" w:hAnsi="Cambria Math"/>
                <w:lang w:val="en-IN"/>
              </w:rPr>
              <m:t>X</m:t>
            </m:r>
          </m:e>
          <m:sub>
            <m:r>
              <w:rPr>
                <w:rFonts w:ascii="Cambria Math" w:eastAsia="Calibri" w:hAnsi="Cambria Math"/>
                <w:lang w:val="en-IN"/>
              </w:rPr>
              <m:t>ik</m:t>
            </m:r>
          </m:sub>
        </m:sSub>
      </m:oMath>
      <w:r w:rsidRPr="00D906ED">
        <w:rPr>
          <w:iCs/>
          <w:lang w:val="en-IN"/>
        </w:rPr>
        <w:t xml:space="preserve"> are independent variables aff</w:t>
      </w:r>
      <w:proofErr w:type="spellStart"/>
      <w:r>
        <w:rPr>
          <w:iCs/>
          <w:lang w:val="en-IN"/>
        </w:rPr>
        <w:t>ecting</w:t>
      </w:r>
      <w:proofErr w:type="spellEnd"/>
      <w:r>
        <w:rPr>
          <w:iCs/>
          <w:lang w:val="en-IN"/>
        </w:rPr>
        <w:t xml:space="preserve"> driver behaviour (including DSFS test condition)</w:t>
      </w:r>
      <w:r w:rsidRPr="00D906ED">
        <w:rPr>
          <w:iCs/>
          <w:lang w:val="en-IN"/>
        </w:rPr>
        <w:t xml:space="preserve">, </w:t>
      </w:r>
      <w:r w:rsidRPr="00D906ED">
        <w:rPr>
          <w:rFonts w:eastAsia="Calibri"/>
          <w:i/>
        </w:rPr>
        <w:t>β</w:t>
      </w:r>
      <w:r w:rsidRPr="00D906ED">
        <w:rPr>
          <w:rFonts w:eastAsia="Calibri"/>
          <w:i/>
          <w:vertAlign w:val="subscript"/>
        </w:rPr>
        <w:t>0</w:t>
      </w:r>
      <w:r w:rsidR="00E5300F">
        <w:rPr>
          <w:rFonts w:eastAsia="Calibri"/>
        </w:rPr>
        <w:t xml:space="preserve"> is an intercept, </w:t>
      </w:r>
      <w:r w:rsidRPr="00D906ED">
        <w:rPr>
          <w:rFonts w:eastAsia="Calibri"/>
        </w:rPr>
        <w:t xml:space="preserve"> </w:t>
      </w:r>
      <w:r w:rsidRPr="00D906ED">
        <w:rPr>
          <w:rFonts w:eastAsia="Calibri"/>
          <w:i/>
        </w:rPr>
        <w:t>β</w:t>
      </w:r>
      <w:r w:rsidRPr="00D906ED">
        <w:rPr>
          <w:rFonts w:eastAsia="Calibri"/>
          <w:i/>
          <w:vertAlign w:val="subscript"/>
        </w:rPr>
        <w:t>1</w:t>
      </w:r>
      <w:r w:rsidRPr="00D906ED">
        <w:rPr>
          <w:rFonts w:eastAsia="Calibri"/>
        </w:rPr>
        <w:t xml:space="preserve"> to </w:t>
      </w:r>
      <w:r w:rsidRPr="00D906ED">
        <w:rPr>
          <w:rFonts w:eastAsia="Calibri"/>
          <w:i/>
        </w:rPr>
        <w:t>β</w:t>
      </w:r>
      <w:r w:rsidRPr="00D906ED">
        <w:rPr>
          <w:rFonts w:eastAsia="Calibri"/>
          <w:i/>
          <w:vertAlign w:val="subscript"/>
        </w:rPr>
        <w:t>k</w:t>
      </w:r>
      <w:r w:rsidRPr="00D906ED" w:rsidDel="00D85693">
        <w:rPr>
          <w:rFonts w:eastAsia="Calibri"/>
        </w:rPr>
        <w:t xml:space="preserve"> </w:t>
      </w:r>
      <w:r w:rsidRPr="00D906ED">
        <w:rPr>
          <w:rFonts w:eastAsia="Calibri"/>
        </w:rPr>
        <w:t>are estimated regression coefficients for each independent variables</w:t>
      </w:r>
      <w:r w:rsidR="00E5300F">
        <w:rPr>
          <w:rFonts w:eastAsia="Calibri"/>
        </w:rPr>
        <w:t xml:space="preserve">, </w:t>
      </w:r>
      <w:r w:rsidR="00E5300F" w:rsidRPr="00E5300F">
        <w:rPr>
          <w:rFonts w:eastAsia="Calibri"/>
          <w:color w:val="FF0000"/>
        </w:rPr>
        <w:t xml:space="preserve">and </w:t>
      </w:r>
      <m:oMath>
        <m:sSub>
          <m:sSubPr>
            <m:ctrlPr>
              <w:rPr>
                <w:rFonts w:ascii="Cambria Math" w:eastAsia="Calibri" w:hAnsi="Cambria Math"/>
                <w:i/>
                <w:color w:val="FF0000"/>
                <w:lang w:val="en-IN"/>
              </w:rPr>
            </m:ctrlPr>
          </m:sSubPr>
          <m:e>
            <m:r>
              <w:rPr>
                <w:rFonts w:ascii="Cambria Math" w:eastAsia="Calibri" w:hAnsi="Cambria Math"/>
                <w:color w:val="FF0000"/>
                <w:lang w:val="en-IN"/>
              </w:rPr>
              <m:t>δ</m:t>
            </m:r>
          </m:e>
          <m:sub>
            <m:r>
              <w:rPr>
                <w:rFonts w:ascii="Cambria Math" w:eastAsia="Calibri" w:hAnsi="Cambria Math"/>
                <w:color w:val="FF0000"/>
                <w:lang w:val="en-IN"/>
              </w:rPr>
              <m:t>i</m:t>
            </m:r>
          </m:sub>
        </m:sSub>
        <m:r>
          <w:rPr>
            <w:rFonts w:ascii="Cambria Math" w:eastAsia="Calibri" w:hAnsi="Cambria Math"/>
            <w:color w:val="FF0000"/>
            <w:lang w:val="en-IN"/>
          </w:rPr>
          <m:t xml:space="preserve"> </m:t>
        </m:r>
      </m:oMath>
      <w:r w:rsidR="00E5300F" w:rsidRPr="00E5300F">
        <w:rPr>
          <w:rFonts w:eastAsia="Calibri"/>
          <w:color w:val="FF0000"/>
        </w:rPr>
        <w:t xml:space="preserve">is a random intercept term similar to the previous one discussed earlier. </w:t>
      </w:r>
    </w:p>
    <w:p w14:paraId="4F03976C" w14:textId="77777777" w:rsidR="00732FDA" w:rsidRDefault="00732FDA" w:rsidP="000D78AD">
      <w:pPr>
        <w:ind w:firstLine="720"/>
        <w:jc w:val="both"/>
      </w:pPr>
    </w:p>
    <w:p w14:paraId="5CC4CC5B" w14:textId="77777777" w:rsidR="007C1C13" w:rsidRPr="00EE618C" w:rsidRDefault="007C1C13" w:rsidP="007C1C13">
      <w:pPr>
        <w:rPr>
          <w:b/>
        </w:rPr>
      </w:pPr>
      <w:r w:rsidRPr="00EE618C">
        <w:rPr>
          <w:b/>
        </w:rPr>
        <w:t>RESULTS AND DISCUSSION</w:t>
      </w:r>
    </w:p>
    <w:p w14:paraId="1A0C1A3F" w14:textId="7311D562" w:rsidR="00FF212D" w:rsidRDefault="007C1C13" w:rsidP="007577EA">
      <w:pPr>
        <w:jc w:val="both"/>
      </w:pPr>
      <w:r w:rsidRPr="006C3EBE">
        <w:t xml:space="preserve">The linear regression results for curve entry speeds (e.g. at the point of curvature) </w:t>
      </w:r>
      <w:r w:rsidR="004D4D09">
        <w:t xml:space="preserve">obtained from the video data </w:t>
      </w:r>
      <w:r w:rsidR="009D5B5D">
        <w:t xml:space="preserve">are displayed </w:t>
      </w:r>
      <w:r w:rsidR="006C3EBE" w:rsidRPr="006C3EBE">
        <w:t>in Table 3</w:t>
      </w:r>
      <w:r w:rsidR="00805037" w:rsidRPr="006C3EBE">
        <w:t xml:space="preserve">, while the binary logistic regression results for </w:t>
      </w:r>
      <w:r w:rsidR="001D177F" w:rsidRPr="006C3EBE">
        <w:t>excessive curve entry speeds</w:t>
      </w:r>
      <w:r w:rsidR="00805037" w:rsidRPr="006C3EBE">
        <w:t xml:space="preserve"> and brake response </w:t>
      </w:r>
      <w:r w:rsidR="001D177F" w:rsidRPr="006C3EBE">
        <w:t>location</w:t>
      </w:r>
      <w:r w:rsidR="006C3EBE" w:rsidRPr="006C3EBE">
        <w:t xml:space="preserve"> are displayed in Table</w:t>
      </w:r>
      <w:r w:rsidR="006C3EBE">
        <w:t>s</w:t>
      </w:r>
      <w:r w:rsidR="006C3EBE" w:rsidRPr="006C3EBE">
        <w:t xml:space="preserve"> 4</w:t>
      </w:r>
      <w:r w:rsidR="006C3EBE">
        <w:t xml:space="preserve"> and 5, respectively</w:t>
      </w:r>
      <w:r w:rsidR="001D177F" w:rsidRPr="006C3EBE">
        <w:t xml:space="preserve">.  </w:t>
      </w:r>
      <w:r w:rsidR="00335F77" w:rsidRPr="006C3EBE">
        <w:t>Again, to control for unobserved variations between the sites, a site-specific random effect</w:t>
      </w:r>
      <w:r w:rsidR="001C2A88" w:rsidRPr="006C3EBE">
        <w:t xml:space="preserve"> (intercept)</w:t>
      </w:r>
      <w:r w:rsidR="00335F77" w:rsidRPr="006C3EBE">
        <w:t xml:space="preserve"> was included in each model.</w:t>
      </w:r>
      <w:r w:rsidR="00335F77">
        <w:t xml:space="preserve">  </w:t>
      </w:r>
    </w:p>
    <w:p w14:paraId="2A90855F" w14:textId="77777777" w:rsidR="00192720" w:rsidRDefault="00192720" w:rsidP="00192720">
      <w:pPr>
        <w:ind w:firstLine="720"/>
        <w:jc w:val="both"/>
      </w:pPr>
    </w:p>
    <w:p w14:paraId="05594D94" w14:textId="7848C409" w:rsidR="00192720" w:rsidRDefault="00453816" w:rsidP="00192720">
      <w:pPr>
        <w:rPr>
          <w:b/>
          <w:bCs/>
        </w:rPr>
      </w:pPr>
      <w:r>
        <w:rPr>
          <w:b/>
          <w:bCs/>
        </w:rPr>
        <w:t>TABLE</w:t>
      </w:r>
      <w:r w:rsidR="00192720" w:rsidRPr="003619AA">
        <w:rPr>
          <w:b/>
          <w:bCs/>
        </w:rPr>
        <w:t xml:space="preserve"> 3 </w:t>
      </w:r>
      <w:r w:rsidR="00192720">
        <w:rPr>
          <w:b/>
          <w:bCs/>
        </w:rPr>
        <w:t>Random Intercept Linear R</w:t>
      </w:r>
      <w:r w:rsidR="00192720" w:rsidRPr="003619AA">
        <w:rPr>
          <w:b/>
          <w:bCs/>
        </w:rPr>
        <w:t xml:space="preserve">egression </w:t>
      </w:r>
      <w:r w:rsidR="00192720">
        <w:rPr>
          <w:b/>
          <w:bCs/>
        </w:rPr>
        <w:t>R</w:t>
      </w:r>
      <w:r w:rsidR="00192720" w:rsidRPr="003619AA">
        <w:rPr>
          <w:b/>
          <w:bCs/>
        </w:rPr>
        <w:t xml:space="preserve">esults for </w:t>
      </w:r>
      <w:r w:rsidR="00192720">
        <w:rPr>
          <w:b/>
          <w:bCs/>
        </w:rPr>
        <w:t>Curve Entry Speed</w:t>
      </w:r>
    </w:p>
    <w:tbl>
      <w:tblPr>
        <w:tblStyle w:val="TableGrid3"/>
        <w:tblW w:w="95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0"/>
        <w:gridCol w:w="1170"/>
        <w:gridCol w:w="1170"/>
        <w:gridCol w:w="1170"/>
        <w:gridCol w:w="1170"/>
      </w:tblGrid>
      <w:tr w:rsidR="00192720" w:rsidRPr="00A614E2" w14:paraId="39DBDA27" w14:textId="77777777" w:rsidTr="004975EC">
        <w:trPr>
          <w:trHeight w:val="197"/>
        </w:trPr>
        <w:tc>
          <w:tcPr>
            <w:tcW w:w="9540" w:type="dxa"/>
            <w:gridSpan w:val="5"/>
            <w:tcBorders>
              <w:top w:val="single" w:sz="4" w:space="0" w:color="auto"/>
              <w:bottom w:val="single" w:sz="4" w:space="0" w:color="auto"/>
            </w:tcBorders>
            <w:shd w:val="clear" w:color="auto" w:fill="D9D9D9" w:themeFill="background1" w:themeFillShade="D9"/>
            <w:noWrap/>
          </w:tcPr>
          <w:p w14:paraId="4E01E5DB" w14:textId="77777777" w:rsidR="00192720" w:rsidRPr="00A614E2" w:rsidRDefault="00192720" w:rsidP="004975EC">
            <w:pPr>
              <w:contextualSpacing/>
              <w:jc w:val="center"/>
              <w:rPr>
                <w:rFonts w:ascii="Times New Roman" w:hAnsi="Times New Roman"/>
                <w:sz w:val="20"/>
                <w:szCs w:val="20"/>
              </w:rPr>
            </w:pPr>
            <w:r w:rsidRPr="00A614E2">
              <w:rPr>
                <w:rFonts w:ascii="Times New Roman" w:hAnsi="Times New Roman"/>
                <w:b/>
                <w:bCs/>
                <w:sz w:val="20"/>
                <w:szCs w:val="20"/>
              </w:rPr>
              <w:t xml:space="preserve">Response Variable: Speed </w:t>
            </w:r>
            <w:proofErr w:type="gramStart"/>
            <w:r w:rsidRPr="00A614E2">
              <w:rPr>
                <w:rFonts w:ascii="Times New Roman" w:hAnsi="Times New Roman"/>
                <w:b/>
                <w:bCs/>
                <w:sz w:val="20"/>
                <w:szCs w:val="20"/>
              </w:rPr>
              <w:t>At</w:t>
            </w:r>
            <w:proofErr w:type="gramEnd"/>
            <w:r w:rsidRPr="00A614E2">
              <w:rPr>
                <w:rFonts w:ascii="Times New Roman" w:hAnsi="Times New Roman"/>
                <w:b/>
                <w:bCs/>
                <w:sz w:val="20"/>
                <w:szCs w:val="20"/>
              </w:rPr>
              <w:t xml:space="preserve"> Point of Curvature (N=1,758)</w:t>
            </w:r>
          </w:p>
        </w:tc>
      </w:tr>
      <w:tr w:rsidR="00192720" w:rsidRPr="00A614E2" w14:paraId="51EDE992" w14:textId="77777777" w:rsidTr="004975EC">
        <w:trPr>
          <w:trHeight w:val="197"/>
        </w:trPr>
        <w:tc>
          <w:tcPr>
            <w:tcW w:w="4860" w:type="dxa"/>
            <w:tcBorders>
              <w:top w:val="single" w:sz="4" w:space="0" w:color="auto"/>
              <w:bottom w:val="single" w:sz="4" w:space="0" w:color="auto"/>
            </w:tcBorders>
            <w:noWrap/>
            <w:hideMark/>
          </w:tcPr>
          <w:p w14:paraId="424CCA9B"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b/>
                <w:bCs/>
                <w:sz w:val="20"/>
                <w:szCs w:val="20"/>
              </w:rPr>
              <w:t>Parameter</w:t>
            </w:r>
          </w:p>
        </w:tc>
        <w:tc>
          <w:tcPr>
            <w:tcW w:w="1170" w:type="dxa"/>
            <w:tcBorders>
              <w:top w:val="single" w:sz="4" w:space="0" w:color="auto"/>
              <w:bottom w:val="single" w:sz="4" w:space="0" w:color="auto"/>
            </w:tcBorders>
            <w:noWrap/>
            <w:hideMark/>
          </w:tcPr>
          <w:p w14:paraId="17057E3E" w14:textId="77777777" w:rsidR="00192720" w:rsidRPr="00A614E2" w:rsidRDefault="00192720" w:rsidP="004975EC">
            <w:pPr>
              <w:contextualSpacing/>
              <w:jc w:val="right"/>
              <w:rPr>
                <w:rFonts w:ascii="Times New Roman" w:hAnsi="Times New Roman"/>
                <w:sz w:val="20"/>
                <w:szCs w:val="20"/>
              </w:rPr>
            </w:pPr>
            <w:r w:rsidRPr="00A614E2">
              <w:rPr>
                <w:rFonts w:ascii="Times New Roman" w:hAnsi="Times New Roman"/>
                <w:b/>
                <w:bCs/>
                <w:sz w:val="20"/>
                <w:szCs w:val="20"/>
              </w:rPr>
              <w:t>Estimate</w:t>
            </w:r>
          </w:p>
        </w:tc>
        <w:tc>
          <w:tcPr>
            <w:tcW w:w="1170" w:type="dxa"/>
            <w:tcBorders>
              <w:top w:val="single" w:sz="4" w:space="0" w:color="auto"/>
              <w:bottom w:val="single" w:sz="4" w:space="0" w:color="auto"/>
            </w:tcBorders>
            <w:noWrap/>
            <w:hideMark/>
          </w:tcPr>
          <w:p w14:paraId="48C8D382" w14:textId="77777777" w:rsidR="00192720" w:rsidRPr="00A614E2" w:rsidRDefault="00192720" w:rsidP="004975EC">
            <w:pPr>
              <w:contextualSpacing/>
              <w:jc w:val="right"/>
              <w:rPr>
                <w:rFonts w:ascii="Times New Roman" w:hAnsi="Times New Roman"/>
                <w:sz w:val="20"/>
                <w:szCs w:val="20"/>
              </w:rPr>
            </w:pPr>
            <w:r w:rsidRPr="00A614E2">
              <w:rPr>
                <w:rFonts w:ascii="Times New Roman" w:hAnsi="Times New Roman"/>
                <w:b/>
                <w:bCs/>
                <w:sz w:val="20"/>
                <w:szCs w:val="20"/>
              </w:rPr>
              <w:t>Std. Error</w:t>
            </w:r>
          </w:p>
        </w:tc>
        <w:tc>
          <w:tcPr>
            <w:tcW w:w="1170" w:type="dxa"/>
            <w:tcBorders>
              <w:top w:val="single" w:sz="4" w:space="0" w:color="auto"/>
              <w:bottom w:val="single" w:sz="4" w:space="0" w:color="auto"/>
            </w:tcBorders>
            <w:noWrap/>
            <w:hideMark/>
          </w:tcPr>
          <w:p w14:paraId="5B670AE6" w14:textId="77777777" w:rsidR="00192720" w:rsidRPr="00A614E2" w:rsidRDefault="00192720" w:rsidP="004975EC">
            <w:pPr>
              <w:contextualSpacing/>
              <w:jc w:val="right"/>
              <w:rPr>
                <w:rFonts w:ascii="Times New Roman" w:hAnsi="Times New Roman"/>
                <w:sz w:val="20"/>
                <w:szCs w:val="20"/>
              </w:rPr>
            </w:pPr>
            <w:r w:rsidRPr="00A614E2">
              <w:rPr>
                <w:rFonts w:ascii="Times New Roman" w:hAnsi="Times New Roman"/>
                <w:b/>
                <w:bCs/>
                <w:sz w:val="20"/>
                <w:szCs w:val="20"/>
              </w:rPr>
              <w:t>t-value</w:t>
            </w:r>
          </w:p>
        </w:tc>
        <w:tc>
          <w:tcPr>
            <w:tcW w:w="1170" w:type="dxa"/>
            <w:tcBorders>
              <w:top w:val="single" w:sz="4" w:space="0" w:color="auto"/>
              <w:bottom w:val="single" w:sz="4" w:space="0" w:color="auto"/>
            </w:tcBorders>
            <w:noWrap/>
            <w:hideMark/>
          </w:tcPr>
          <w:p w14:paraId="1B1A103E" w14:textId="77777777" w:rsidR="00192720" w:rsidRPr="00A614E2" w:rsidRDefault="00192720" w:rsidP="004975EC">
            <w:pPr>
              <w:contextualSpacing/>
              <w:jc w:val="right"/>
              <w:rPr>
                <w:rFonts w:ascii="Times New Roman" w:hAnsi="Times New Roman"/>
                <w:sz w:val="20"/>
                <w:szCs w:val="20"/>
              </w:rPr>
            </w:pPr>
            <w:r w:rsidRPr="00A614E2">
              <w:rPr>
                <w:rFonts w:ascii="Times New Roman" w:hAnsi="Times New Roman"/>
                <w:b/>
                <w:bCs/>
                <w:sz w:val="20"/>
                <w:szCs w:val="20"/>
              </w:rPr>
              <w:t>p-value</w:t>
            </w:r>
          </w:p>
        </w:tc>
      </w:tr>
      <w:tr w:rsidR="00192720" w:rsidRPr="00A614E2" w14:paraId="57405F3C" w14:textId="77777777" w:rsidTr="004975EC">
        <w:trPr>
          <w:trHeight w:val="197"/>
        </w:trPr>
        <w:tc>
          <w:tcPr>
            <w:tcW w:w="4860" w:type="dxa"/>
            <w:tcBorders>
              <w:top w:val="single" w:sz="4" w:space="0" w:color="auto"/>
              <w:bottom w:val="nil"/>
            </w:tcBorders>
            <w:noWrap/>
            <w:hideMark/>
          </w:tcPr>
          <w:p w14:paraId="2F267815"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Intercept</w:t>
            </w:r>
          </w:p>
        </w:tc>
        <w:tc>
          <w:tcPr>
            <w:tcW w:w="1170" w:type="dxa"/>
            <w:tcBorders>
              <w:top w:val="nil"/>
              <w:left w:val="nil"/>
              <w:bottom w:val="nil"/>
              <w:right w:val="nil"/>
            </w:tcBorders>
            <w:shd w:val="clear" w:color="auto" w:fill="auto"/>
            <w:noWrap/>
            <w:hideMark/>
          </w:tcPr>
          <w:p w14:paraId="71D982A3"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14.983</w:t>
            </w:r>
          </w:p>
        </w:tc>
        <w:tc>
          <w:tcPr>
            <w:tcW w:w="1170" w:type="dxa"/>
            <w:tcBorders>
              <w:top w:val="nil"/>
              <w:left w:val="nil"/>
              <w:bottom w:val="nil"/>
              <w:right w:val="nil"/>
            </w:tcBorders>
            <w:shd w:val="clear" w:color="auto" w:fill="auto"/>
            <w:noWrap/>
            <w:hideMark/>
          </w:tcPr>
          <w:p w14:paraId="40758C38"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1.175</w:t>
            </w:r>
          </w:p>
        </w:tc>
        <w:tc>
          <w:tcPr>
            <w:tcW w:w="1170" w:type="dxa"/>
            <w:tcBorders>
              <w:top w:val="nil"/>
              <w:left w:val="nil"/>
              <w:bottom w:val="nil"/>
              <w:right w:val="nil"/>
            </w:tcBorders>
            <w:shd w:val="clear" w:color="auto" w:fill="auto"/>
            <w:noWrap/>
            <w:hideMark/>
          </w:tcPr>
          <w:p w14:paraId="7891147C"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12.746</w:t>
            </w:r>
          </w:p>
        </w:tc>
        <w:tc>
          <w:tcPr>
            <w:tcW w:w="1170" w:type="dxa"/>
            <w:tcBorders>
              <w:top w:val="single" w:sz="4" w:space="0" w:color="auto"/>
              <w:bottom w:val="nil"/>
            </w:tcBorders>
            <w:noWrap/>
            <w:hideMark/>
          </w:tcPr>
          <w:p w14:paraId="70CBD892" w14:textId="77777777" w:rsidR="00192720" w:rsidRPr="00A614E2" w:rsidRDefault="00192720" w:rsidP="004975EC">
            <w:pPr>
              <w:contextualSpacing/>
              <w:jc w:val="right"/>
              <w:rPr>
                <w:rFonts w:ascii="Times New Roman" w:hAnsi="Times New Roman"/>
                <w:sz w:val="20"/>
                <w:szCs w:val="20"/>
              </w:rPr>
            </w:pPr>
            <w:r w:rsidRPr="00A614E2">
              <w:rPr>
                <w:rFonts w:ascii="Times New Roman" w:hAnsi="Times New Roman"/>
                <w:sz w:val="20"/>
                <w:szCs w:val="20"/>
              </w:rPr>
              <w:t>&lt;0.001</w:t>
            </w:r>
          </w:p>
        </w:tc>
      </w:tr>
      <w:tr w:rsidR="00192720" w:rsidRPr="00A614E2" w14:paraId="7DB66EA2" w14:textId="77777777" w:rsidTr="004975EC">
        <w:trPr>
          <w:trHeight w:val="197"/>
        </w:trPr>
        <w:tc>
          <w:tcPr>
            <w:tcW w:w="4860" w:type="dxa"/>
            <w:tcBorders>
              <w:top w:val="nil"/>
              <w:bottom w:val="single" w:sz="4" w:space="0" w:color="auto"/>
            </w:tcBorders>
            <w:noWrap/>
            <w:hideMark/>
          </w:tcPr>
          <w:p w14:paraId="5B9266EC"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Speed 1000-ft Upstream of the Point of Curvature</w:t>
            </w:r>
          </w:p>
        </w:tc>
        <w:tc>
          <w:tcPr>
            <w:tcW w:w="1170" w:type="dxa"/>
            <w:tcBorders>
              <w:top w:val="nil"/>
              <w:left w:val="nil"/>
              <w:bottom w:val="nil"/>
              <w:right w:val="nil"/>
            </w:tcBorders>
            <w:shd w:val="clear" w:color="auto" w:fill="auto"/>
            <w:noWrap/>
            <w:hideMark/>
          </w:tcPr>
          <w:p w14:paraId="1A835BAE"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0.414</w:t>
            </w:r>
          </w:p>
        </w:tc>
        <w:tc>
          <w:tcPr>
            <w:tcW w:w="1170" w:type="dxa"/>
            <w:tcBorders>
              <w:top w:val="nil"/>
              <w:left w:val="nil"/>
              <w:bottom w:val="nil"/>
              <w:right w:val="nil"/>
            </w:tcBorders>
            <w:shd w:val="clear" w:color="auto" w:fill="auto"/>
            <w:noWrap/>
            <w:hideMark/>
          </w:tcPr>
          <w:p w14:paraId="3C60E3EC"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0.014</w:t>
            </w:r>
          </w:p>
        </w:tc>
        <w:tc>
          <w:tcPr>
            <w:tcW w:w="1170" w:type="dxa"/>
            <w:tcBorders>
              <w:top w:val="nil"/>
              <w:left w:val="nil"/>
              <w:bottom w:val="nil"/>
              <w:right w:val="nil"/>
            </w:tcBorders>
            <w:shd w:val="clear" w:color="auto" w:fill="auto"/>
            <w:noWrap/>
            <w:hideMark/>
          </w:tcPr>
          <w:p w14:paraId="6C14BA09"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29.208</w:t>
            </w:r>
          </w:p>
        </w:tc>
        <w:tc>
          <w:tcPr>
            <w:tcW w:w="1170" w:type="dxa"/>
            <w:tcBorders>
              <w:top w:val="nil"/>
              <w:bottom w:val="nil"/>
            </w:tcBorders>
            <w:noWrap/>
            <w:hideMark/>
          </w:tcPr>
          <w:p w14:paraId="7231DB49" w14:textId="77777777" w:rsidR="00192720" w:rsidRPr="00A614E2" w:rsidRDefault="00192720" w:rsidP="004975EC">
            <w:pPr>
              <w:contextualSpacing/>
              <w:jc w:val="right"/>
              <w:rPr>
                <w:rFonts w:ascii="Times New Roman" w:hAnsi="Times New Roman"/>
                <w:sz w:val="20"/>
                <w:szCs w:val="20"/>
              </w:rPr>
            </w:pPr>
            <w:r w:rsidRPr="00A614E2">
              <w:rPr>
                <w:rFonts w:ascii="Times New Roman" w:hAnsi="Times New Roman"/>
                <w:sz w:val="20"/>
                <w:szCs w:val="20"/>
              </w:rPr>
              <w:t>&lt;0.001</w:t>
            </w:r>
          </w:p>
        </w:tc>
      </w:tr>
      <w:tr w:rsidR="00192720" w:rsidRPr="00A614E2" w14:paraId="4E531DBE" w14:textId="77777777" w:rsidTr="004975EC">
        <w:trPr>
          <w:trHeight w:val="197"/>
        </w:trPr>
        <w:tc>
          <w:tcPr>
            <w:tcW w:w="4860" w:type="dxa"/>
            <w:tcBorders>
              <w:top w:val="single" w:sz="4" w:space="0" w:color="auto"/>
            </w:tcBorders>
            <w:noWrap/>
          </w:tcPr>
          <w:p w14:paraId="5ABF4B70"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Passenger Vehicle with No Trailer</w:t>
            </w:r>
          </w:p>
        </w:tc>
        <w:tc>
          <w:tcPr>
            <w:tcW w:w="4680" w:type="dxa"/>
            <w:gridSpan w:val="4"/>
            <w:tcBorders>
              <w:top w:val="single" w:sz="4" w:space="0" w:color="auto"/>
            </w:tcBorders>
            <w:noWrap/>
          </w:tcPr>
          <w:p w14:paraId="77BDFB00" w14:textId="77777777" w:rsidR="00192720" w:rsidRPr="00A614E2" w:rsidRDefault="00192720" w:rsidP="004975EC">
            <w:pPr>
              <w:contextualSpacing/>
              <w:jc w:val="center"/>
              <w:rPr>
                <w:rFonts w:ascii="Times New Roman" w:hAnsi="Times New Roman"/>
                <w:sz w:val="20"/>
                <w:szCs w:val="20"/>
              </w:rPr>
            </w:pPr>
            <w:r w:rsidRPr="00A614E2">
              <w:rPr>
                <w:rFonts w:ascii="Times New Roman" w:hAnsi="Times New Roman"/>
                <w:i/>
                <w:iCs/>
                <w:sz w:val="20"/>
                <w:szCs w:val="20"/>
              </w:rPr>
              <w:t>Base Condition</w:t>
            </w:r>
          </w:p>
        </w:tc>
      </w:tr>
      <w:tr w:rsidR="00192720" w:rsidRPr="00A614E2" w14:paraId="693A8625" w14:textId="77777777" w:rsidTr="004975EC">
        <w:trPr>
          <w:trHeight w:val="197"/>
        </w:trPr>
        <w:tc>
          <w:tcPr>
            <w:tcW w:w="4860" w:type="dxa"/>
            <w:noWrap/>
            <w:hideMark/>
          </w:tcPr>
          <w:p w14:paraId="65A8EDD8"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 xml:space="preserve">Passenger Vehicle </w:t>
            </w:r>
            <w:proofErr w:type="gramStart"/>
            <w:r w:rsidRPr="00A614E2">
              <w:rPr>
                <w:rFonts w:ascii="Times New Roman" w:hAnsi="Times New Roman"/>
                <w:sz w:val="20"/>
                <w:szCs w:val="20"/>
              </w:rPr>
              <w:t>With</w:t>
            </w:r>
            <w:proofErr w:type="gramEnd"/>
            <w:r w:rsidRPr="00A614E2">
              <w:rPr>
                <w:rFonts w:ascii="Times New Roman" w:hAnsi="Times New Roman"/>
                <w:sz w:val="20"/>
                <w:szCs w:val="20"/>
              </w:rPr>
              <w:t xml:space="preserve"> Trailer</w:t>
            </w:r>
          </w:p>
        </w:tc>
        <w:tc>
          <w:tcPr>
            <w:tcW w:w="1170" w:type="dxa"/>
            <w:tcBorders>
              <w:top w:val="nil"/>
              <w:left w:val="nil"/>
              <w:bottom w:val="nil"/>
              <w:right w:val="nil"/>
            </w:tcBorders>
            <w:shd w:val="clear" w:color="auto" w:fill="auto"/>
            <w:noWrap/>
            <w:hideMark/>
          </w:tcPr>
          <w:p w14:paraId="1CB95FEC"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-1.339</w:t>
            </w:r>
          </w:p>
        </w:tc>
        <w:tc>
          <w:tcPr>
            <w:tcW w:w="1170" w:type="dxa"/>
            <w:tcBorders>
              <w:top w:val="nil"/>
              <w:left w:val="nil"/>
              <w:bottom w:val="nil"/>
              <w:right w:val="nil"/>
            </w:tcBorders>
            <w:shd w:val="clear" w:color="auto" w:fill="auto"/>
            <w:noWrap/>
            <w:hideMark/>
          </w:tcPr>
          <w:p w14:paraId="0EA19C28"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0.665</w:t>
            </w:r>
          </w:p>
        </w:tc>
        <w:tc>
          <w:tcPr>
            <w:tcW w:w="1170" w:type="dxa"/>
            <w:tcBorders>
              <w:top w:val="nil"/>
              <w:left w:val="nil"/>
              <w:bottom w:val="nil"/>
              <w:right w:val="nil"/>
            </w:tcBorders>
            <w:shd w:val="clear" w:color="auto" w:fill="auto"/>
            <w:noWrap/>
            <w:hideMark/>
          </w:tcPr>
          <w:p w14:paraId="68F05F94"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-2.015</w:t>
            </w:r>
          </w:p>
        </w:tc>
        <w:tc>
          <w:tcPr>
            <w:tcW w:w="1170" w:type="dxa"/>
            <w:tcBorders>
              <w:top w:val="nil"/>
              <w:left w:val="nil"/>
              <w:bottom w:val="nil"/>
              <w:right w:val="nil"/>
            </w:tcBorders>
            <w:shd w:val="clear" w:color="auto" w:fill="auto"/>
            <w:noWrap/>
            <w:hideMark/>
          </w:tcPr>
          <w:p w14:paraId="688FA1AE"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0.044</w:t>
            </w:r>
          </w:p>
        </w:tc>
      </w:tr>
      <w:tr w:rsidR="00192720" w:rsidRPr="00A614E2" w14:paraId="171ED754" w14:textId="77777777" w:rsidTr="004975EC">
        <w:trPr>
          <w:trHeight w:val="197"/>
        </w:trPr>
        <w:tc>
          <w:tcPr>
            <w:tcW w:w="4860" w:type="dxa"/>
            <w:noWrap/>
          </w:tcPr>
          <w:p w14:paraId="053935E7"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Single Unit Truck/ Bus</w:t>
            </w:r>
          </w:p>
        </w:tc>
        <w:tc>
          <w:tcPr>
            <w:tcW w:w="1170" w:type="dxa"/>
            <w:tcBorders>
              <w:top w:val="nil"/>
              <w:left w:val="nil"/>
              <w:bottom w:val="nil"/>
              <w:right w:val="nil"/>
            </w:tcBorders>
            <w:shd w:val="clear" w:color="auto" w:fill="auto"/>
            <w:noWrap/>
          </w:tcPr>
          <w:p w14:paraId="7ED58713"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-1.969</w:t>
            </w:r>
          </w:p>
        </w:tc>
        <w:tc>
          <w:tcPr>
            <w:tcW w:w="1170" w:type="dxa"/>
            <w:tcBorders>
              <w:top w:val="nil"/>
              <w:left w:val="nil"/>
              <w:bottom w:val="nil"/>
              <w:right w:val="nil"/>
            </w:tcBorders>
            <w:shd w:val="clear" w:color="auto" w:fill="auto"/>
            <w:noWrap/>
          </w:tcPr>
          <w:p w14:paraId="60ABF1E4"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0.463</w:t>
            </w:r>
          </w:p>
        </w:tc>
        <w:tc>
          <w:tcPr>
            <w:tcW w:w="1170" w:type="dxa"/>
            <w:tcBorders>
              <w:top w:val="nil"/>
              <w:left w:val="nil"/>
              <w:bottom w:val="nil"/>
              <w:right w:val="nil"/>
            </w:tcBorders>
            <w:shd w:val="clear" w:color="auto" w:fill="auto"/>
            <w:noWrap/>
          </w:tcPr>
          <w:p w14:paraId="3F6B99C2"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-4.252</w:t>
            </w:r>
          </w:p>
        </w:tc>
        <w:tc>
          <w:tcPr>
            <w:tcW w:w="1170" w:type="dxa"/>
            <w:tcBorders>
              <w:top w:val="nil"/>
              <w:left w:val="nil"/>
              <w:bottom w:val="nil"/>
              <w:right w:val="nil"/>
            </w:tcBorders>
            <w:shd w:val="clear" w:color="auto" w:fill="auto"/>
            <w:noWrap/>
          </w:tcPr>
          <w:p w14:paraId="1DF690D4"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&lt;0.001</w:t>
            </w:r>
          </w:p>
        </w:tc>
      </w:tr>
      <w:tr w:rsidR="00192720" w:rsidRPr="00A614E2" w14:paraId="343D9B22" w14:textId="77777777" w:rsidTr="004975EC">
        <w:trPr>
          <w:trHeight w:val="197"/>
        </w:trPr>
        <w:tc>
          <w:tcPr>
            <w:tcW w:w="4860" w:type="dxa"/>
            <w:noWrap/>
          </w:tcPr>
          <w:p w14:paraId="153781D7"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Tractor Trailer Truck</w:t>
            </w:r>
          </w:p>
        </w:tc>
        <w:tc>
          <w:tcPr>
            <w:tcW w:w="1170" w:type="dxa"/>
            <w:tcBorders>
              <w:top w:val="nil"/>
              <w:left w:val="nil"/>
              <w:bottom w:val="nil"/>
              <w:right w:val="nil"/>
            </w:tcBorders>
            <w:shd w:val="clear" w:color="auto" w:fill="auto"/>
            <w:noWrap/>
          </w:tcPr>
          <w:p w14:paraId="0D7CE429"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-3.290</w:t>
            </w:r>
          </w:p>
        </w:tc>
        <w:tc>
          <w:tcPr>
            <w:tcW w:w="1170" w:type="dxa"/>
            <w:tcBorders>
              <w:top w:val="nil"/>
              <w:left w:val="nil"/>
              <w:bottom w:val="nil"/>
              <w:right w:val="nil"/>
            </w:tcBorders>
            <w:shd w:val="clear" w:color="auto" w:fill="auto"/>
            <w:noWrap/>
          </w:tcPr>
          <w:p w14:paraId="0B499E36"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0.309</w:t>
            </w:r>
          </w:p>
        </w:tc>
        <w:tc>
          <w:tcPr>
            <w:tcW w:w="1170" w:type="dxa"/>
            <w:tcBorders>
              <w:top w:val="nil"/>
              <w:left w:val="nil"/>
              <w:bottom w:val="nil"/>
              <w:right w:val="nil"/>
            </w:tcBorders>
            <w:shd w:val="clear" w:color="auto" w:fill="auto"/>
            <w:noWrap/>
          </w:tcPr>
          <w:p w14:paraId="224742A1"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-10.648</w:t>
            </w:r>
          </w:p>
        </w:tc>
        <w:tc>
          <w:tcPr>
            <w:tcW w:w="1170" w:type="dxa"/>
            <w:tcBorders>
              <w:top w:val="nil"/>
              <w:left w:val="nil"/>
              <w:bottom w:val="nil"/>
              <w:right w:val="nil"/>
            </w:tcBorders>
            <w:shd w:val="clear" w:color="auto" w:fill="auto"/>
            <w:noWrap/>
          </w:tcPr>
          <w:p w14:paraId="22D3D921"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&lt;0.001</w:t>
            </w:r>
          </w:p>
        </w:tc>
      </w:tr>
      <w:tr w:rsidR="00192720" w:rsidRPr="00A614E2" w14:paraId="051B3056" w14:textId="77777777" w:rsidTr="004975EC">
        <w:trPr>
          <w:trHeight w:val="197"/>
        </w:trPr>
        <w:tc>
          <w:tcPr>
            <w:tcW w:w="4860" w:type="dxa"/>
            <w:tcBorders>
              <w:top w:val="single" w:sz="4" w:space="0" w:color="auto"/>
            </w:tcBorders>
            <w:noWrap/>
          </w:tcPr>
          <w:p w14:paraId="3A754084"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Existing Site Condition (No DSFS)</w:t>
            </w:r>
          </w:p>
        </w:tc>
        <w:tc>
          <w:tcPr>
            <w:tcW w:w="4680" w:type="dxa"/>
            <w:gridSpan w:val="4"/>
            <w:tcBorders>
              <w:top w:val="single" w:sz="4" w:space="0" w:color="auto"/>
            </w:tcBorders>
            <w:noWrap/>
          </w:tcPr>
          <w:p w14:paraId="3F38E7A3" w14:textId="77777777" w:rsidR="00192720" w:rsidRPr="00A614E2" w:rsidRDefault="00192720" w:rsidP="004975EC">
            <w:pPr>
              <w:contextualSpacing/>
              <w:jc w:val="center"/>
              <w:rPr>
                <w:rFonts w:ascii="Times New Roman" w:hAnsi="Times New Roman"/>
                <w:sz w:val="20"/>
                <w:szCs w:val="20"/>
              </w:rPr>
            </w:pPr>
            <w:r w:rsidRPr="00A614E2">
              <w:rPr>
                <w:rFonts w:ascii="Times New Roman" w:hAnsi="Times New Roman"/>
                <w:i/>
                <w:iCs/>
                <w:sz w:val="20"/>
                <w:szCs w:val="20"/>
              </w:rPr>
              <w:t>Base Condition</w:t>
            </w:r>
          </w:p>
        </w:tc>
      </w:tr>
      <w:tr w:rsidR="00192720" w:rsidRPr="00A614E2" w14:paraId="6527A877" w14:textId="77777777" w:rsidTr="004975EC">
        <w:trPr>
          <w:trHeight w:val="197"/>
        </w:trPr>
        <w:tc>
          <w:tcPr>
            <w:tcW w:w="4860" w:type="dxa"/>
            <w:noWrap/>
          </w:tcPr>
          <w:p w14:paraId="7F19F7BB"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DSFS at Point of Curvature - I-96/I-69</w:t>
            </w:r>
          </w:p>
        </w:tc>
        <w:tc>
          <w:tcPr>
            <w:tcW w:w="1170" w:type="dxa"/>
            <w:tcBorders>
              <w:top w:val="nil"/>
              <w:left w:val="nil"/>
              <w:bottom w:val="nil"/>
              <w:right w:val="nil"/>
            </w:tcBorders>
            <w:shd w:val="clear" w:color="auto" w:fill="auto"/>
            <w:noWrap/>
          </w:tcPr>
          <w:p w14:paraId="2241AC62"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-2.290</w:t>
            </w:r>
          </w:p>
        </w:tc>
        <w:tc>
          <w:tcPr>
            <w:tcW w:w="1170" w:type="dxa"/>
            <w:tcBorders>
              <w:top w:val="nil"/>
              <w:left w:val="nil"/>
              <w:bottom w:val="nil"/>
              <w:right w:val="nil"/>
            </w:tcBorders>
            <w:shd w:val="clear" w:color="auto" w:fill="auto"/>
            <w:noWrap/>
          </w:tcPr>
          <w:p w14:paraId="4C7EF15C"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0.299</w:t>
            </w:r>
          </w:p>
        </w:tc>
        <w:tc>
          <w:tcPr>
            <w:tcW w:w="1170" w:type="dxa"/>
            <w:tcBorders>
              <w:top w:val="nil"/>
              <w:left w:val="nil"/>
              <w:bottom w:val="nil"/>
              <w:right w:val="nil"/>
            </w:tcBorders>
            <w:shd w:val="clear" w:color="auto" w:fill="auto"/>
            <w:noWrap/>
          </w:tcPr>
          <w:p w14:paraId="3CFE3462"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-7.665</w:t>
            </w:r>
          </w:p>
        </w:tc>
        <w:tc>
          <w:tcPr>
            <w:tcW w:w="1170" w:type="dxa"/>
            <w:tcBorders>
              <w:top w:val="nil"/>
              <w:left w:val="nil"/>
              <w:bottom w:val="nil"/>
              <w:right w:val="nil"/>
            </w:tcBorders>
            <w:shd w:val="clear" w:color="auto" w:fill="auto"/>
            <w:noWrap/>
          </w:tcPr>
          <w:p w14:paraId="7F2C64E5"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&lt;0.001</w:t>
            </w:r>
          </w:p>
        </w:tc>
      </w:tr>
      <w:tr w:rsidR="00192720" w:rsidRPr="00A614E2" w14:paraId="62E00571" w14:textId="77777777" w:rsidTr="004975EC">
        <w:trPr>
          <w:trHeight w:val="197"/>
        </w:trPr>
        <w:tc>
          <w:tcPr>
            <w:tcW w:w="4860" w:type="dxa"/>
            <w:noWrap/>
            <w:hideMark/>
          </w:tcPr>
          <w:p w14:paraId="3D76C010"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DSFS at Point of Curvature - US-127/Round Lake Rd</w:t>
            </w:r>
          </w:p>
        </w:tc>
        <w:tc>
          <w:tcPr>
            <w:tcW w:w="1170" w:type="dxa"/>
            <w:tcBorders>
              <w:top w:val="nil"/>
              <w:left w:val="nil"/>
              <w:bottom w:val="nil"/>
              <w:right w:val="nil"/>
            </w:tcBorders>
            <w:shd w:val="clear" w:color="auto" w:fill="auto"/>
            <w:noWrap/>
            <w:hideMark/>
          </w:tcPr>
          <w:p w14:paraId="0FB2EFB2"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-1.975</w:t>
            </w:r>
          </w:p>
        </w:tc>
        <w:tc>
          <w:tcPr>
            <w:tcW w:w="1170" w:type="dxa"/>
            <w:tcBorders>
              <w:top w:val="nil"/>
              <w:left w:val="nil"/>
              <w:bottom w:val="nil"/>
              <w:right w:val="nil"/>
            </w:tcBorders>
            <w:shd w:val="clear" w:color="auto" w:fill="auto"/>
            <w:noWrap/>
            <w:hideMark/>
          </w:tcPr>
          <w:p w14:paraId="5EA236E2"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0.331</w:t>
            </w:r>
          </w:p>
        </w:tc>
        <w:tc>
          <w:tcPr>
            <w:tcW w:w="1170" w:type="dxa"/>
            <w:tcBorders>
              <w:top w:val="nil"/>
              <w:left w:val="nil"/>
              <w:bottom w:val="nil"/>
              <w:right w:val="nil"/>
            </w:tcBorders>
            <w:shd w:val="clear" w:color="auto" w:fill="auto"/>
            <w:noWrap/>
            <w:hideMark/>
          </w:tcPr>
          <w:p w14:paraId="10207749"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-5.970</w:t>
            </w:r>
          </w:p>
        </w:tc>
        <w:tc>
          <w:tcPr>
            <w:tcW w:w="1170" w:type="dxa"/>
            <w:tcBorders>
              <w:top w:val="nil"/>
              <w:left w:val="nil"/>
              <w:bottom w:val="nil"/>
              <w:right w:val="nil"/>
            </w:tcBorders>
            <w:shd w:val="clear" w:color="auto" w:fill="auto"/>
            <w:noWrap/>
            <w:hideMark/>
          </w:tcPr>
          <w:p w14:paraId="488CF6AC"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&lt;0.001</w:t>
            </w:r>
          </w:p>
        </w:tc>
      </w:tr>
      <w:tr w:rsidR="00192720" w:rsidRPr="00A614E2" w14:paraId="442E5CC4" w14:textId="77777777" w:rsidTr="004975EC">
        <w:trPr>
          <w:trHeight w:val="197"/>
        </w:trPr>
        <w:tc>
          <w:tcPr>
            <w:tcW w:w="4860" w:type="dxa"/>
            <w:tcBorders>
              <w:bottom w:val="single" w:sz="8" w:space="0" w:color="auto"/>
            </w:tcBorders>
            <w:noWrap/>
          </w:tcPr>
          <w:p w14:paraId="473D9B8A" w14:textId="77777777" w:rsidR="00192720" w:rsidRPr="00A614E2" w:rsidRDefault="00192720" w:rsidP="004975EC">
            <w:pPr>
              <w:contextualSpacing/>
              <w:rPr>
                <w:rFonts w:ascii="Times New Roman" w:hAnsi="Times New Roman"/>
                <w:sz w:val="20"/>
                <w:szCs w:val="20"/>
              </w:rPr>
            </w:pPr>
            <w:r w:rsidRPr="00A614E2">
              <w:rPr>
                <w:rFonts w:ascii="Times New Roman" w:hAnsi="Times New Roman"/>
                <w:sz w:val="20"/>
                <w:szCs w:val="20"/>
              </w:rPr>
              <w:t>DSFS at 350 ft upstream of Point of Curvature - I-96/36th</w:t>
            </w:r>
          </w:p>
        </w:tc>
        <w:tc>
          <w:tcPr>
            <w:tcW w:w="1170" w:type="dxa"/>
            <w:tcBorders>
              <w:top w:val="nil"/>
              <w:left w:val="nil"/>
              <w:bottom w:val="single" w:sz="8" w:space="0" w:color="auto"/>
              <w:right w:val="nil"/>
            </w:tcBorders>
            <w:shd w:val="clear" w:color="auto" w:fill="auto"/>
            <w:noWrap/>
          </w:tcPr>
          <w:p w14:paraId="2184CEA8"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0.967</w:t>
            </w:r>
          </w:p>
        </w:tc>
        <w:tc>
          <w:tcPr>
            <w:tcW w:w="1170" w:type="dxa"/>
            <w:tcBorders>
              <w:top w:val="nil"/>
              <w:left w:val="nil"/>
              <w:bottom w:val="single" w:sz="8" w:space="0" w:color="auto"/>
              <w:right w:val="nil"/>
            </w:tcBorders>
            <w:shd w:val="clear" w:color="auto" w:fill="auto"/>
            <w:noWrap/>
          </w:tcPr>
          <w:p w14:paraId="7EF8CE7B"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0.283</w:t>
            </w:r>
          </w:p>
        </w:tc>
        <w:tc>
          <w:tcPr>
            <w:tcW w:w="1170" w:type="dxa"/>
            <w:tcBorders>
              <w:top w:val="nil"/>
              <w:left w:val="nil"/>
              <w:bottom w:val="single" w:sz="8" w:space="0" w:color="auto"/>
              <w:right w:val="nil"/>
            </w:tcBorders>
            <w:shd w:val="clear" w:color="auto" w:fill="auto"/>
            <w:noWrap/>
          </w:tcPr>
          <w:p w14:paraId="2A164184"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3.415</w:t>
            </w:r>
          </w:p>
        </w:tc>
        <w:tc>
          <w:tcPr>
            <w:tcW w:w="1170" w:type="dxa"/>
            <w:tcBorders>
              <w:top w:val="nil"/>
              <w:left w:val="nil"/>
              <w:bottom w:val="single" w:sz="8" w:space="0" w:color="auto"/>
              <w:right w:val="nil"/>
            </w:tcBorders>
            <w:shd w:val="clear" w:color="auto" w:fill="auto"/>
            <w:noWrap/>
          </w:tcPr>
          <w:p w14:paraId="32DC301B" w14:textId="77777777" w:rsidR="00192720" w:rsidRPr="00A614E2" w:rsidRDefault="00192720" w:rsidP="004975EC">
            <w:pPr>
              <w:jc w:val="right"/>
              <w:rPr>
                <w:rFonts w:ascii="Times New Roman" w:hAnsi="Times New Roman"/>
                <w:sz w:val="20"/>
                <w:szCs w:val="20"/>
              </w:rPr>
            </w:pPr>
            <w:r w:rsidRPr="00A614E2">
              <w:rPr>
                <w:rFonts w:ascii="Times New Roman" w:hAnsi="Times New Roman"/>
                <w:sz w:val="20"/>
                <w:szCs w:val="20"/>
              </w:rPr>
              <w:t>&lt;0.001</w:t>
            </w:r>
          </w:p>
        </w:tc>
      </w:tr>
    </w:tbl>
    <w:p w14:paraId="3CD09F1D" w14:textId="4766C48E" w:rsidR="00EB3443" w:rsidRDefault="00EB3443" w:rsidP="00192720">
      <w:pPr>
        <w:rPr>
          <w:b/>
          <w:bCs/>
        </w:rPr>
      </w:pPr>
    </w:p>
    <w:p w14:paraId="4C8F65D5" w14:textId="77777777" w:rsidR="00EB3443" w:rsidRDefault="00EB3443">
      <w:pPr>
        <w:rPr>
          <w:b/>
          <w:bCs/>
        </w:rPr>
      </w:pPr>
      <w:r>
        <w:rPr>
          <w:b/>
          <w:bCs/>
        </w:rPr>
        <w:br w:type="page"/>
      </w:r>
    </w:p>
    <w:p w14:paraId="246CA5D3" w14:textId="2A74F587" w:rsidR="00192720" w:rsidRDefault="00453816" w:rsidP="00192720">
      <w:pPr>
        <w:rPr>
          <w:b/>
        </w:rPr>
      </w:pPr>
      <w:r>
        <w:rPr>
          <w:b/>
          <w:bCs/>
        </w:rPr>
        <w:lastRenderedPageBreak/>
        <w:t xml:space="preserve">TABLE </w:t>
      </w:r>
      <w:r w:rsidR="00192720">
        <w:rPr>
          <w:b/>
          <w:bCs/>
        </w:rPr>
        <w:t>4</w:t>
      </w:r>
      <w:r w:rsidR="00192720" w:rsidRPr="003619AA">
        <w:rPr>
          <w:b/>
          <w:bCs/>
        </w:rPr>
        <w:t xml:space="preserve"> </w:t>
      </w:r>
      <w:r w:rsidR="00192720">
        <w:rPr>
          <w:b/>
          <w:bCs/>
        </w:rPr>
        <w:t>Random Intercept Logistic R</w:t>
      </w:r>
      <w:r w:rsidR="00192720" w:rsidRPr="003619AA">
        <w:rPr>
          <w:b/>
          <w:bCs/>
        </w:rPr>
        <w:t xml:space="preserve">egression </w:t>
      </w:r>
      <w:r w:rsidR="00192720">
        <w:rPr>
          <w:b/>
          <w:bCs/>
        </w:rPr>
        <w:t>R</w:t>
      </w:r>
      <w:r w:rsidR="00192720" w:rsidRPr="003619AA">
        <w:rPr>
          <w:b/>
          <w:bCs/>
        </w:rPr>
        <w:t xml:space="preserve">esults for </w:t>
      </w:r>
      <w:r w:rsidR="007171FE">
        <w:rPr>
          <w:b/>
        </w:rPr>
        <w:t>Excessive Curve Entry Speed</w:t>
      </w:r>
    </w:p>
    <w:tbl>
      <w:tblPr>
        <w:tblStyle w:val="TableGrid4"/>
        <w:tblW w:w="98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0"/>
        <w:gridCol w:w="1080"/>
        <w:gridCol w:w="1170"/>
        <w:gridCol w:w="900"/>
        <w:gridCol w:w="900"/>
        <w:gridCol w:w="900"/>
      </w:tblGrid>
      <w:tr w:rsidR="00192720" w:rsidRPr="00833B87" w14:paraId="7C0DF146" w14:textId="77777777" w:rsidTr="004975EC">
        <w:trPr>
          <w:trHeight w:val="198"/>
        </w:trPr>
        <w:tc>
          <w:tcPr>
            <w:tcW w:w="9810" w:type="dxa"/>
            <w:gridSpan w:val="6"/>
            <w:tcBorders>
              <w:top w:val="single" w:sz="4" w:space="0" w:color="auto"/>
              <w:bottom w:val="single" w:sz="4" w:space="0" w:color="auto"/>
            </w:tcBorders>
            <w:shd w:val="clear" w:color="auto" w:fill="D9D9D9" w:themeFill="background1" w:themeFillShade="D9"/>
            <w:noWrap/>
          </w:tcPr>
          <w:p w14:paraId="77225B1A" w14:textId="77777777" w:rsidR="00192720" w:rsidRPr="00833B87" w:rsidRDefault="00192720" w:rsidP="004975EC">
            <w:pPr>
              <w:contextualSpacing/>
              <w:jc w:val="center"/>
              <w:rPr>
                <w:rFonts w:ascii="Times New Roman" w:hAnsi="Times New Roman"/>
                <w:b/>
                <w:bCs/>
                <w:sz w:val="20"/>
                <w:szCs w:val="20"/>
              </w:rPr>
            </w:pPr>
            <w:r w:rsidRPr="00833B87">
              <w:rPr>
                <w:rFonts w:ascii="Times New Roman" w:hAnsi="Times New Roman"/>
                <w:b/>
                <w:bCs/>
                <w:sz w:val="20"/>
                <w:szCs w:val="20"/>
              </w:rPr>
              <w:t>Response Variable: Speed at Point of Curvature within 15 mph of the Advisory Speed (N=1,758)</w:t>
            </w:r>
          </w:p>
        </w:tc>
      </w:tr>
      <w:tr w:rsidR="00192720" w:rsidRPr="00833B87" w14:paraId="51FB771A" w14:textId="77777777" w:rsidTr="004975EC">
        <w:trPr>
          <w:trHeight w:val="198"/>
        </w:trPr>
        <w:tc>
          <w:tcPr>
            <w:tcW w:w="4860" w:type="dxa"/>
            <w:tcBorders>
              <w:top w:val="single" w:sz="4" w:space="0" w:color="auto"/>
              <w:bottom w:val="single" w:sz="4" w:space="0" w:color="auto"/>
            </w:tcBorders>
            <w:noWrap/>
            <w:hideMark/>
          </w:tcPr>
          <w:p w14:paraId="3DEDFBF2"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b/>
                <w:bCs/>
                <w:sz w:val="20"/>
                <w:szCs w:val="20"/>
              </w:rPr>
              <w:t>Parameter</w:t>
            </w:r>
          </w:p>
        </w:tc>
        <w:tc>
          <w:tcPr>
            <w:tcW w:w="1080" w:type="dxa"/>
            <w:tcBorders>
              <w:top w:val="single" w:sz="4" w:space="0" w:color="auto"/>
              <w:bottom w:val="single" w:sz="4" w:space="0" w:color="auto"/>
            </w:tcBorders>
            <w:noWrap/>
            <w:hideMark/>
          </w:tcPr>
          <w:p w14:paraId="6DE753F2"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b/>
                <w:bCs/>
                <w:sz w:val="20"/>
                <w:szCs w:val="20"/>
              </w:rPr>
              <w:t>Estimate</w:t>
            </w:r>
          </w:p>
        </w:tc>
        <w:tc>
          <w:tcPr>
            <w:tcW w:w="1170" w:type="dxa"/>
            <w:tcBorders>
              <w:top w:val="single" w:sz="4" w:space="0" w:color="auto"/>
              <w:bottom w:val="single" w:sz="4" w:space="0" w:color="auto"/>
            </w:tcBorders>
            <w:noWrap/>
            <w:hideMark/>
          </w:tcPr>
          <w:p w14:paraId="5E8C4D5E"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b/>
                <w:bCs/>
                <w:sz w:val="20"/>
                <w:szCs w:val="20"/>
              </w:rPr>
              <w:t>Std. Error</w:t>
            </w:r>
          </w:p>
        </w:tc>
        <w:tc>
          <w:tcPr>
            <w:tcW w:w="900" w:type="dxa"/>
            <w:tcBorders>
              <w:top w:val="single" w:sz="4" w:space="0" w:color="auto"/>
              <w:bottom w:val="single" w:sz="4" w:space="0" w:color="auto"/>
            </w:tcBorders>
            <w:noWrap/>
            <w:hideMark/>
          </w:tcPr>
          <w:p w14:paraId="47810310"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b/>
                <w:bCs/>
                <w:sz w:val="20"/>
                <w:szCs w:val="20"/>
              </w:rPr>
              <w:t>t-value</w:t>
            </w:r>
          </w:p>
        </w:tc>
        <w:tc>
          <w:tcPr>
            <w:tcW w:w="900" w:type="dxa"/>
            <w:tcBorders>
              <w:top w:val="single" w:sz="4" w:space="0" w:color="auto"/>
              <w:bottom w:val="single" w:sz="4" w:space="0" w:color="auto"/>
            </w:tcBorders>
            <w:noWrap/>
            <w:hideMark/>
          </w:tcPr>
          <w:p w14:paraId="3B5F5694"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b/>
                <w:bCs/>
                <w:sz w:val="20"/>
                <w:szCs w:val="20"/>
              </w:rPr>
              <w:t>p-value</w:t>
            </w:r>
          </w:p>
        </w:tc>
        <w:tc>
          <w:tcPr>
            <w:tcW w:w="900" w:type="dxa"/>
            <w:tcBorders>
              <w:top w:val="single" w:sz="4" w:space="0" w:color="auto"/>
              <w:bottom w:val="single" w:sz="4" w:space="0" w:color="auto"/>
            </w:tcBorders>
          </w:tcPr>
          <w:p w14:paraId="53893678" w14:textId="77777777" w:rsidR="00192720" w:rsidRPr="00833B87" w:rsidRDefault="00192720" w:rsidP="004975EC">
            <w:pPr>
              <w:contextualSpacing/>
              <w:jc w:val="right"/>
              <w:rPr>
                <w:rFonts w:ascii="Times New Roman" w:hAnsi="Times New Roman"/>
                <w:b/>
                <w:bCs/>
                <w:sz w:val="20"/>
                <w:szCs w:val="20"/>
              </w:rPr>
            </w:pPr>
            <w:r w:rsidRPr="00833B87">
              <w:rPr>
                <w:rFonts w:ascii="Times New Roman" w:hAnsi="Times New Roman"/>
                <w:b/>
                <w:bCs/>
                <w:sz w:val="20"/>
                <w:szCs w:val="20"/>
              </w:rPr>
              <w:t>Exp(B)</w:t>
            </w:r>
          </w:p>
        </w:tc>
      </w:tr>
      <w:tr w:rsidR="00192720" w:rsidRPr="00833B87" w14:paraId="08AFFFE6" w14:textId="77777777" w:rsidTr="004975EC">
        <w:trPr>
          <w:trHeight w:val="198"/>
        </w:trPr>
        <w:tc>
          <w:tcPr>
            <w:tcW w:w="4860" w:type="dxa"/>
            <w:tcBorders>
              <w:top w:val="single" w:sz="4" w:space="0" w:color="auto"/>
              <w:bottom w:val="nil"/>
            </w:tcBorders>
            <w:noWrap/>
            <w:hideMark/>
          </w:tcPr>
          <w:p w14:paraId="371514A9"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Intercept</w:t>
            </w:r>
          </w:p>
        </w:tc>
        <w:tc>
          <w:tcPr>
            <w:tcW w:w="1080" w:type="dxa"/>
            <w:tcBorders>
              <w:top w:val="nil"/>
              <w:left w:val="nil"/>
              <w:bottom w:val="nil"/>
              <w:right w:val="nil"/>
            </w:tcBorders>
            <w:shd w:val="clear" w:color="auto" w:fill="auto"/>
            <w:noWrap/>
            <w:hideMark/>
          </w:tcPr>
          <w:p w14:paraId="3EC666AB"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12.846</w:t>
            </w:r>
          </w:p>
        </w:tc>
        <w:tc>
          <w:tcPr>
            <w:tcW w:w="1170" w:type="dxa"/>
            <w:tcBorders>
              <w:top w:val="nil"/>
              <w:left w:val="nil"/>
              <w:bottom w:val="nil"/>
              <w:right w:val="nil"/>
            </w:tcBorders>
            <w:shd w:val="clear" w:color="auto" w:fill="auto"/>
            <w:noWrap/>
            <w:hideMark/>
          </w:tcPr>
          <w:p w14:paraId="5C5D8EB4"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1.390</w:t>
            </w:r>
          </w:p>
        </w:tc>
        <w:tc>
          <w:tcPr>
            <w:tcW w:w="900" w:type="dxa"/>
            <w:tcBorders>
              <w:top w:val="nil"/>
              <w:left w:val="nil"/>
              <w:bottom w:val="nil"/>
              <w:right w:val="nil"/>
            </w:tcBorders>
            <w:shd w:val="clear" w:color="auto" w:fill="auto"/>
            <w:noWrap/>
            <w:hideMark/>
          </w:tcPr>
          <w:p w14:paraId="0C386E67"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9.245</w:t>
            </w:r>
          </w:p>
        </w:tc>
        <w:tc>
          <w:tcPr>
            <w:tcW w:w="900" w:type="dxa"/>
            <w:tcBorders>
              <w:top w:val="single" w:sz="4" w:space="0" w:color="auto"/>
              <w:bottom w:val="nil"/>
            </w:tcBorders>
            <w:noWrap/>
            <w:hideMark/>
          </w:tcPr>
          <w:p w14:paraId="6BF0252E"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sz w:val="20"/>
                <w:szCs w:val="20"/>
              </w:rPr>
              <w:t>&lt;0.001</w:t>
            </w:r>
          </w:p>
        </w:tc>
        <w:tc>
          <w:tcPr>
            <w:tcW w:w="900" w:type="dxa"/>
            <w:tcBorders>
              <w:top w:val="single" w:sz="4" w:space="0" w:color="auto"/>
              <w:bottom w:val="nil"/>
            </w:tcBorders>
          </w:tcPr>
          <w:p w14:paraId="76CF45A7"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sz w:val="20"/>
                <w:szCs w:val="20"/>
              </w:rPr>
              <w:t>379268</w:t>
            </w:r>
          </w:p>
        </w:tc>
      </w:tr>
      <w:tr w:rsidR="00192720" w:rsidRPr="00833B87" w14:paraId="3908DCAA" w14:textId="77777777" w:rsidTr="004975EC">
        <w:trPr>
          <w:trHeight w:val="198"/>
        </w:trPr>
        <w:tc>
          <w:tcPr>
            <w:tcW w:w="4860" w:type="dxa"/>
            <w:tcBorders>
              <w:top w:val="nil"/>
              <w:bottom w:val="single" w:sz="4" w:space="0" w:color="auto"/>
            </w:tcBorders>
            <w:noWrap/>
            <w:hideMark/>
          </w:tcPr>
          <w:p w14:paraId="62F8C124"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Speed 1000-ft Upstream of the Point of Curvature</w:t>
            </w:r>
          </w:p>
        </w:tc>
        <w:tc>
          <w:tcPr>
            <w:tcW w:w="1080" w:type="dxa"/>
            <w:tcBorders>
              <w:top w:val="nil"/>
              <w:left w:val="nil"/>
              <w:bottom w:val="nil"/>
              <w:right w:val="nil"/>
            </w:tcBorders>
            <w:shd w:val="clear" w:color="auto" w:fill="auto"/>
            <w:noWrap/>
            <w:hideMark/>
          </w:tcPr>
          <w:p w14:paraId="7C1670D2"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-0.201</w:t>
            </w:r>
          </w:p>
        </w:tc>
        <w:tc>
          <w:tcPr>
            <w:tcW w:w="1170" w:type="dxa"/>
            <w:tcBorders>
              <w:top w:val="nil"/>
              <w:left w:val="nil"/>
              <w:bottom w:val="nil"/>
              <w:right w:val="nil"/>
            </w:tcBorders>
            <w:shd w:val="clear" w:color="auto" w:fill="auto"/>
            <w:noWrap/>
            <w:hideMark/>
          </w:tcPr>
          <w:p w14:paraId="03F313F7"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0.014</w:t>
            </w:r>
          </w:p>
        </w:tc>
        <w:tc>
          <w:tcPr>
            <w:tcW w:w="900" w:type="dxa"/>
            <w:tcBorders>
              <w:top w:val="nil"/>
              <w:left w:val="nil"/>
              <w:bottom w:val="nil"/>
              <w:right w:val="nil"/>
            </w:tcBorders>
            <w:shd w:val="clear" w:color="auto" w:fill="auto"/>
            <w:noWrap/>
            <w:hideMark/>
          </w:tcPr>
          <w:p w14:paraId="1F519EF5"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-13.936</w:t>
            </w:r>
          </w:p>
        </w:tc>
        <w:tc>
          <w:tcPr>
            <w:tcW w:w="900" w:type="dxa"/>
            <w:tcBorders>
              <w:top w:val="nil"/>
              <w:bottom w:val="nil"/>
            </w:tcBorders>
            <w:noWrap/>
            <w:hideMark/>
          </w:tcPr>
          <w:p w14:paraId="194BE7A3"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sz w:val="20"/>
                <w:szCs w:val="20"/>
              </w:rPr>
              <w:t>&lt;0.001</w:t>
            </w:r>
          </w:p>
        </w:tc>
        <w:tc>
          <w:tcPr>
            <w:tcW w:w="900" w:type="dxa"/>
            <w:tcBorders>
              <w:top w:val="nil"/>
              <w:bottom w:val="nil"/>
            </w:tcBorders>
          </w:tcPr>
          <w:p w14:paraId="10020866"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sz w:val="20"/>
                <w:szCs w:val="20"/>
              </w:rPr>
              <w:t>0.818</w:t>
            </w:r>
          </w:p>
        </w:tc>
      </w:tr>
      <w:tr w:rsidR="00192720" w:rsidRPr="00833B87" w14:paraId="47AF0CF7" w14:textId="77777777" w:rsidTr="004975EC">
        <w:trPr>
          <w:trHeight w:val="198"/>
        </w:trPr>
        <w:tc>
          <w:tcPr>
            <w:tcW w:w="4860" w:type="dxa"/>
            <w:tcBorders>
              <w:top w:val="single" w:sz="4" w:space="0" w:color="auto"/>
            </w:tcBorders>
            <w:noWrap/>
          </w:tcPr>
          <w:p w14:paraId="240634A9"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Passenger Vehicle with No Trailer</w:t>
            </w:r>
          </w:p>
        </w:tc>
        <w:tc>
          <w:tcPr>
            <w:tcW w:w="4950" w:type="dxa"/>
            <w:gridSpan w:val="5"/>
            <w:tcBorders>
              <w:top w:val="single" w:sz="4" w:space="0" w:color="auto"/>
            </w:tcBorders>
            <w:noWrap/>
          </w:tcPr>
          <w:p w14:paraId="1D1EF523" w14:textId="77777777" w:rsidR="00192720" w:rsidRPr="00833B87" w:rsidRDefault="00192720" w:rsidP="004975EC">
            <w:pPr>
              <w:contextualSpacing/>
              <w:jc w:val="center"/>
              <w:rPr>
                <w:rFonts w:ascii="Times New Roman" w:hAnsi="Times New Roman"/>
                <w:i/>
                <w:iCs/>
                <w:sz w:val="20"/>
                <w:szCs w:val="20"/>
              </w:rPr>
            </w:pPr>
            <w:r w:rsidRPr="00833B87">
              <w:rPr>
                <w:rFonts w:ascii="Times New Roman" w:hAnsi="Times New Roman"/>
                <w:i/>
                <w:iCs/>
                <w:sz w:val="20"/>
                <w:szCs w:val="20"/>
              </w:rPr>
              <w:t>Base Condition</w:t>
            </w:r>
          </w:p>
        </w:tc>
      </w:tr>
      <w:tr w:rsidR="00192720" w:rsidRPr="00833B87" w14:paraId="06E69CFA" w14:textId="77777777" w:rsidTr="004975EC">
        <w:trPr>
          <w:trHeight w:val="198"/>
        </w:trPr>
        <w:tc>
          <w:tcPr>
            <w:tcW w:w="4860" w:type="dxa"/>
            <w:noWrap/>
            <w:hideMark/>
          </w:tcPr>
          <w:p w14:paraId="219143FD"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 xml:space="preserve">Passenger Vehicle </w:t>
            </w:r>
            <w:proofErr w:type="gramStart"/>
            <w:r w:rsidRPr="00833B87">
              <w:rPr>
                <w:rFonts w:ascii="Times New Roman" w:hAnsi="Times New Roman"/>
                <w:sz w:val="20"/>
                <w:szCs w:val="20"/>
              </w:rPr>
              <w:t>With</w:t>
            </w:r>
            <w:proofErr w:type="gramEnd"/>
            <w:r w:rsidRPr="00833B87">
              <w:rPr>
                <w:rFonts w:ascii="Times New Roman" w:hAnsi="Times New Roman"/>
                <w:sz w:val="20"/>
                <w:szCs w:val="20"/>
              </w:rPr>
              <w:t xml:space="preserve"> Trailer</w:t>
            </w:r>
          </w:p>
        </w:tc>
        <w:tc>
          <w:tcPr>
            <w:tcW w:w="1080" w:type="dxa"/>
            <w:tcBorders>
              <w:top w:val="nil"/>
              <w:left w:val="nil"/>
              <w:bottom w:val="nil"/>
              <w:right w:val="nil"/>
            </w:tcBorders>
            <w:shd w:val="clear" w:color="auto" w:fill="auto"/>
            <w:noWrap/>
            <w:hideMark/>
          </w:tcPr>
          <w:p w14:paraId="5CE9F5BC"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1.959</w:t>
            </w:r>
          </w:p>
        </w:tc>
        <w:tc>
          <w:tcPr>
            <w:tcW w:w="1170" w:type="dxa"/>
            <w:tcBorders>
              <w:top w:val="nil"/>
              <w:left w:val="nil"/>
              <w:bottom w:val="nil"/>
              <w:right w:val="nil"/>
            </w:tcBorders>
            <w:shd w:val="clear" w:color="auto" w:fill="auto"/>
            <w:noWrap/>
            <w:hideMark/>
          </w:tcPr>
          <w:p w14:paraId="16850950"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0.977</w:t>
            </w:r>
          </w:p>
        </w:tc>
        <w:tc>
          <w:tcPr>
            <w:tcW w:w="900" w:type="dxa"/>
            <w:tcBorders>
              <w:top w:val="nil"/>
              <w:left w:val="nil"/>
              <w:bottom w:val="nil"/>
              <w:right w:val="nil"/>
            </w:tcBorders>
            <w:shd w:val="clear" w:color="auto" w:fill="auto"/>
            <w:noWrap/>
            <w:hideMark/>
          </w:tcPr>
          <w:p w14:paraId="08C2F7A4"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2.006</w:t>
            </w:r>
          </w:p>
        </w:tc>
        <w:tc>
          <w:tcPr>
            <w:tcW w:w="900" w:type="dxa"/>
            <w:tcBorders>
              <w:top w:val="nil"/>
              <w:left w:val="nil"/>
              <w:bottom w:val="nil"/>
              <w:right w:val="nil"/>
            </w:tcBorders>
            <w:shd w:val="clear" w:color="auto" w:fill="auto"/>
            <w:noWrap/>
            <w:hideMark/>
          </w:tcPr>
          <w:p w14:paraId="3AA2FD2F"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0.045</w:t>
            </w:r>
          </w:p>
        </w:tc>
        <w:tc>
          <w:tcPr>
            <w:tcW w:w="900" w:type="dxa"/>
            <w:tcBorders>
              <w:top w:val="nil"/>
              <w:left w:val="nil"/>
              <w:bottom w:val="nil"/>
              <w:right w:val="nil"/>
            </w:tcBorders>
          </w:tcPr>
          <w:p w14:paraId="19D7CD2B"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7.092</w:t>
            </w:r>
          </w:p>
        </w:tc>
      </w:tr>
      <w:tr w:rsidR="00192720" w:rsidRPr="00833B87" w14:paraId="2ECC74B4" w14:textId="77777777" w:rsidTr="004975EC">
        <w:trPr>
          <w:trHeight w:val="198"/>
        </w:trPr>
        <w:tc>
          <w:tcPr>
            <w:tcW w:w="4860" w:type="dxa"/>
            <w:noWrap/>
          </w:tcPr>
          <w:p w14:paraId="5820D8B1"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Single Unit Truck/ Bus</w:t>
            </w:r>
          </w:p>
        </w:tc>
        <w:tc>
          <w:tcPr>
            <w:tcW w:w="1080" w:type="dxa"/>
            <w:tcBorders>
              <w:top w:val="nil"/>
              <w:left w:val="nil"/>
              <w:bottom w:val="nil"/>
              <w:right w:val="nil"/>
            </w:tcBorders>
            <w:shd w:val="clear" w:color="auto" w:fill="auto"/>
            <w:noWrap/>
          </w:tcPr>
          <w:p w14:paraId="7F25EF24"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1.650</w:t>
            </w:r>
          </w:p>
        </w:tc>
        <w:tc>
          <w:tcPr>
            <w:tcW w:w="1170" w:type="dxa"/>
            <w:tcBorders>
              <w:top w:val="nil"/>
              <w:left w:val="nil"/>
              <w:bottom w:val="nil"/>
              <w:right w:val="nil"/>
            </w:tcBorders>
            <w:shd w:val="clear" w:color="auto" w:fill="auto"/>
            <w:noWrap/>
          </w:tcPr>
          <w:p w14:paraId="6D54270B"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0.486</w:t>
            </w:r>
          </w:p>
        </w:tc>
        <w:tc>
          <w:tcPr>
            <w:tcW w:w="900" w:type="dxa"/>
            <w:tcBorders>
              <w:top w:val="nil"/>
              <w:left w:val="nil"/>
              <w:bottom w:val="nil"/>
              <w:right w:val="nil"/>
            </w:tcBorders>
            <w:shd w:val="clear" w:color="auto" w:fill="auto"/>
            <w:noWrap/>
          </w:tcPr>
          <w:p w14:paraId="506AD1A6"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3.395</w:t>
            </w:r>
          </w:p>
        </w:tc>
        <w:tc>
          <w:tcPr>
            <w:tcW w:w="900" w:type="dxa"/>
            <w:tcBorders>
              <w:top w:val="nil"/>
              <w:left w:val="nil"/>
              <w:bottom w:val="nil"/>
              <w:right w:val="nil"/>
            </w:tcBorders>
            <w:shd w:val="clear" w:color="auto" w:fill="auto"/>
            <w:noWrap/>
          </w:tcPr>
          <w:p w14:paraId="2CF9A280"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0.001</w:t>
            </w:r>
          </w:p>
        </w:tc>
        <w:tc>
          <w:tcPr>
            <w:tcW w:w="900" w:type="dxa"/>
            <w:tcBorders>
              <w:top w:val="nil"/>
              <w:left w:val="nil"/>
              <w:bottom w:val="nil"/>
              <w:right w:val="nil"/>
            </w:tcBorders>
          </w:tcPr>
          <w:p w14:paraId="7FDBD021"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5.207</w:t>
            </w:r>
          </w:p>
        </w:tc>
      </w:tr>
      <w:tr w:rsidR="00192720" w:rsidRPr="00833B87" w14:paraId="7FB7B307" w14:textId="77777777" w:rsidTr="004975EC">
        <w:trPr>
          <w:trHeight w:val="198"/>
        </w:trPr>
        <w:tc>
          <w:tcPr>
            <w:tcW w:w="4860" w:type="dxa"/>
            <w:noWrap/>
          </w:tcPr>
          <w:p w14:paraId="74A5FAD3"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Tractor Trailer Truck</w:t>
            </w:r>
          </w:p>
        </w:tc>
        <w:tc>
          <w:tcPr>
            <w:tcW w:w="1080" w:type="dxa"/>
            <w:tcBorders>
              <w:top w:val="nil"/>
              <w:left w:val="nil"/>
              <w:bottom w:val="nil"/>
              <w:right w:val="nil"/>
            </w:tcBorders>
            <w:shd w:val="clear" w:color="auto" w:fill="auto"/>
            <w:noWrap/>
          </w:tcPr>
          <w:p w14:paraId="1E945DE6"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2.387</w:t>
            </w:r>
          </w:p>
        </w:tc>
        <w:tc>
          <w:tcPr>
            <w:tcW w:w="1170" w:type="dxa"/>
            <w:tcBorders>
              <w:top w:val="nil"/>
              <w:left w:val="nil"/>
              <w:bottom w:val="nil"/>
              <w:right w:val="nil"/>
            </w:tcBorders>
            <w:shd w:val="clear" w:color="auto" w:fill="auto"/>
            <w:noWrap/>
          </w:tcPr>
          <w:p w14:paraId="3CE3141A"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0.411</w:t>
            </w:r>
          </w:p>
        </w:tc>
        <w:tc>
          <w:tcPr>
            <w:tcW w:w="900" w:type="dxa"/>
            <w:tcBorders>
              <w:top w:val="nil"/>
              <w:left w:val="nil"/>
              <w:bottom w:val="nil"/>
              <w:right w:val="nil"/>
            </w:tcBorders>
            <w:shd w:val="clear" w:color="auto" w:fill="auto"/>
            <w:noWrap/>
          </w:tcPr>
          <w:p w14:paraId="6E86F139"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5.809</w:t>
            </w:r>
          </w:p>
        </w:tc>
        <w:tc>
          <w:tcPr>
            <w:tcW w:w="900" w:type="dxa"/>
            <w:tcBorders>
              <w:top w:val="nil"/>
              <w:left w:val="nil"/>
              <w:bottom w:val="nil"/>
              <w:right w:val="nil"/>
            </w:tcBorders>
            <w:shd w:val="clear" w:color="auto" w:fill="auto"/>
            <w:noWrap/>
          </w:tcPr>
          <w:p w14:paraId="49E1185C"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0.000</w:t>
            </w:r>
          </w:p>
        </w:tc>
        <w:tc>
          <w:tcPr>
            <w:tcW w:w="900" w:type="dxa"/>
            <w:tcBorders>
              <w:top w:val="nil"/>
              <w:left w:val="nil"/>
              <w:bottom w:val="nil"/>
              <w:right w:val="nil"/>
            </w:tcBorders>
          </w:tcPr>
          <w:p w14:paraId="5B70569D"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10.881</w:t>
            </w:r>
          </w:p>
        </w:tc>
      </w:tr>
      <w:tr w:rsidR="00192720" w:rsidRPr="00833B87" w14:paraId="32B57C64" w14:textId="77777777" w:rsidTr="004975EC">
        <w:trPr>
          <w:trHeight w:val="198"/>
        </w:trPr>
        <w:tc>
          <w:tcPr>
            <w:tcW w:w="4860" w:type="dxa"/>
            <w:tcBorders>
              <w:top w:val="single" w:sz="4" w:space="0" w:color="auto"/>
            </w:tcBorders>
            <w:noWrap/>
          </w:tcPr>
          <w:p w14:paraId="455C0642"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Existing Site Condition (No DSFS)</w:t>
            </w:r>
          </w:p>
        </w:tc>
        <w:tc>
          <w:tcPr>
            <w:tcW w:w="4950" w:type="dxa"/>
            <w:gridSpan w:val="5"/>
            <w:tcBorders>
              <w:top w:val="single" w:sz="4" w:space="0" w:color="auto"/>
            </w:tcBorders>
            <w:noWrap/>
          </w:tcPr>
          <w:p w14:paraId="7668EF69" w14:textId="77777777" w:rsidR="00192720" w:rsidRPr="00833B87" w:rsidRDefault="00192720" w:rsidP="004975EC">
            <w:pPr>
              <w:contextualSpacing/>
              <w:jc w:val="center"/>
              <w:rPr>
                <w:rFonts w:ascii="Times New Roman" w:hAnsi="Times New Roman"/>
                <w:i/>
                <w:iCs/>
                <w:sz w:val="20"/>
                <w:szCs w:val="20"/>
              </w:rPr>
            </w:pPr>
            <w:r w:rsidRPr="00833B87">
              <w:rPr>
                <w:rFonts w:ascii="Times New Roman" w:hAnsi="Times New Roman"/>
                <w:i/>
                <w:iCs/>
                <w:sz w:val="20"/>
                <w:szCs w:val="20"/>
              </w:rPr>
              <w:t>Base Condition</w:t>
            </w:r>
          </w:p>
        </w:tc>
      </w:tr>
      <w:tr w:rsidR="00192720" w:rsidRPr="00833B87" w14:paraId="4C819014" w14:textId="77777777" w:rsidTr="004975EC">
        <w:trPr>
          <w:trHeight w:val="198"/>
        </w:trPr>
        <w:tc>
          <w:tcPr>
            <w:tcW w:w="4860" w:type="dxa"/>
            <w:noWrap/>
          </w:tcPr>
          <w:p w14:paraId="7771DBDF"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DSFS at Point of Curvature - I-96/I-69</w:t>
            </w:r>
          </w:p>
        </w:tc>
        <w:tc>
          <w:tcPr>
            <w:tcW w:w="1080" w:type="dxa"/>
            <w:tcBorders>
              <w:top w:val="nil"/>
              <w:left w:val="nil"/>
              <w:bottom w:val="nil"/>
              <w:right w:val="nil"/>
            </w:tcBorders>
            <w:shd w:val="clear" w:color="auto" w:fill="auto"/>
            <w:noWrap/>
          </w:tcPr>
          <w:p w14:paraId="660CE828"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0.548</w:t>
            </w:r>
          </w:p>
        </w:tc>
        <w:tc>
          <w:tcPr>
            <w:tcW w:w="1170" w:type="dxa"/>
            <w:tcBorders>
              <w:top w:val="nil"/>
              <w:left w:val="nil"/>
              <w:bottom w:val="nil"/>
              <w:right w:val="nil"/>
            </w:tcBorders>
            <w:shd w:val="clear" w:color="auto" w:fill="auto"/>
            <w:noWrap/>
          </w:tcPr>
          <w:p w14:paraId="183320F9"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0.296</w:t>
            </w:r>
          </w:p>
        </w:tc>
        <w:tc>
          <w:tcPr>
            <w:tcW w:w="900" w:type="dxa"/>
            <w:tcBorders>
              <w:top w:val="nil"/>
              <w:left w:val="nil"/>
              <w:bottom w:val="nil"/>
              <w:right w:val="nil"/>
            </w:tcBorders>
            <w:shd w:val="clear" w:color="auto" w:fill="auto"/>
            <w:noWrap/>
          </w:tcPr>
          <w:p w14:paraId="7C84AD25"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1.851</w:t>
            </w:r>
          </w:p>
        </w:tc>
        <w:tc>
          <w:tcPr>
            <w:tcW w:w="900" w:type="dxa"/>
            <w:tcBorders>
              <w:top w:val="nil"/>
              <w:left w:val="nil"/>
              <w:bottom w:val="nil"/>
              <w:right w:val="nil"/>
            </w:tcBorders>
            <w:shd w:val="clear" w:color="auto" w:fill="auto"/>
            <w:noWrap/>
          </w:tcPr>
          <w:p w14:paraId="08F36998"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0.064</w:t>
            </w:r>
          </w:p>
        </w:tc>
        <w:tc>
          <w:tcPr>
            <w:tcW w:w="900" w:type="dxa"/>
            <w:tcBorders>
              <w:top w:val="nil"/>
              <w:left w:val="nil"/>
              <w:bottom w:val="nil"/>
              <w:right w:val="nil"/>
            </w:tcBorders>
          </w:tcPr>
          <w:p w14:paraId="7D269726"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1.730</w:t>
            </w:r>
          </w:p>
        </w:tc>
      </w:tr>
      <w:tr w:rsidR="00192720" w:rsidRPr="00833B87" w14:paraId="76E35E9E" w14:textId="77777777" w:rsidTr="004975EC">
        <w:trPr>
          <w:trHeight w:val="198"/>
        </w:trPr>
        <w:tc>
          <w:tcPr>
            <w:tcW w:w="4860" w:type="dxa"/>
            <w:noWrap/>
            <w:hideMark/>
          </w:tcPr>
          <w:p w14:paraId="21813219"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DSFS at Point of Curvature - US-127/Round Lake Rd</w:t>
            </w:r>
          </w:p>
        </w:tc>
        <w:tc>
          <w:tcPr>
            <w:tcW w:w="1080" w:type="dxa"/>
            <w:tcBorders>
              <w:top w:val="nil"/>
              <w:left w:val="nil"/>
              <w:bottom w:val="nil"/>
              <w:right w:val="nil"/>
            </w:tcBorders>
            <w:shd w:val="clear" w:color="auto" w:fill="auto"/>
            <w:noWrap/>
            <w:hideMark/>
          </w:tcPr>
          <w:p w14:paraId="746BB2F5"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0.901</w:t>
            </w:r>
          </w:p>
        </w:tc>
        <w:tc>
          <w:tcPr>
            <w:tcW w:w="1170" w:type="dxa"/>
            <w:tcBorders>
              <w:top w:val="nil"/>
              <w:left w:val="nil"/>
              <w:bottom w:val="nil"/>
              <w:right w:val="nil"/>
            </w:tcBorders>
            <w:shd w:val="clear" w:color="auto" w:fill="auto"/>
            <w:noWrap/>
            <w:hideMark/>
          </w:tcPr>
          <w:p w14:paraId="62BD64F3"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0.275</w:t>
            </w:r>
          </w:p>
        </w:tc>
        <w:tc>
          <w:tcPr>
            <w:tcW w:w="900" w:type="dxa"/>
            <w:tcBorders>
              <w:top w:val="nil"/>
              <w:left w:val="nil"/>
              <w:bottom w:val="nil"/>
              <w:right w:val="nil"/>
            </w:tcBorders>
            <w:shd w:val="clear" w:color="auto" w:fill="auto"/>
            <w:noWrap/>
            <w:hideMark/>
          </w:tcPr>
          <w:p w14:paraId="16D6B98A"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3.276</w:t>
            </w:r>
          </w:p>
        </w:tc>
        <w:tc>
          <w:tcPr>
            <w:tcW w:w="900" w:type="dxa"/>
            <w:tcBorders>
              <w:top w:val="nil"/>
              <w:left w:val="nil"/>
              <w:bottom w:val="nil"/>
              <w:right w:val="nil"/>
            </w:tcBorders>
            <w:shd w:val="clear" w:color="auto" w:fill="auto"/>
            <w:noWrap/>
            <w:hideMark/>
          </w:tcPr>
          <w:p w14:paraId="46988EE4"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0.001</w:t>
            </w:r>
          </w:p>
        </w:tc>
        <w:tc>
          <w:tcPr>
            <w:tcW w:w="900" w:type="dxa"/>
            <w:tcBorders>
              <w:top w:val="nil"/>
              <w:left w:val="nil"/>
              <w:bottom w:val="nil"/>
              <w:right w:val="nil"/>
            </w:tcBorders>
          </w:tcPr>
          <w:p w14:paraId="65AE9DAA"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2.462</w:t>
            </w:r>
          </w:p>
        </w:tc>
      </w:tr>
      <w:tr w:rsidR="00192720" w:rsidRPr="00833B87" w14:paraId="44B793CA" w14:textId="77777777" w:rsidTr="004975EC">
        <w:trPr>
          <w:trHeight w:val="198"/>
        </w:trPr>
        <w:tc>
          <w:tcPr>
            <w:tcW w:w="4860" w:type="dxa"/>
            <w:tcBorders>
              <w:bottom w:val="single" w:sz="8" w:space="0" w:color="auto"/>
            </w:tcBorders>
            <w:noWrap/>
          </w:tcPr>
          <w:p w14:paraId="0BB1C7C4"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DSFS at 350 ft upstream of Point of Curvature - I-96/36th</w:t>
            </w:r>
          </w:p>
        </w:tc>
        <w:tc>
          <w:tcPr>
            <w:tcW w:w="1080" w:type="dxa"/>
            <w:tcBorders>
              <w:top w:val="nil"/>
              <w:left w:val="nil"/>
              <w:bottom w:val="single" w:sz="8" w:space="0" w:color="auto"/>
              <w:right w:val="nil"/>
            </w:tcBorders>
            <w:shd w:val="clear" w:color="auto" w:fill="auto"/>
            <w:noWrap/>
          </w:tcPr>
          <w:p w14:paraId="3E496120"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-0.300</w:t>
            </w:r>
          </w:p>
        </w:tc>
        <w:tc>
          <w:tcPr>
            <w:tcW w:w="1170" w:type="dxa"/>
            <w:tcBorders>
              <w:top w:val="nil"/>
              <w:left w:val="nil"/>
              <w:bottom w:val="single" w:sz="8" w:space="0" w:color="auto"/>
              <w:right w:val="nil"/>
            </w:tcBorders>
            <w:shd w:val="clear" w:color="auto" w:fill="auto"/>
            <w:noWrap/>
          </w:tcPr>
          <w:p w14:paraId="201FE7F0"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0.215</w:t>
            </w:r>
          </w:p>
        </w:tc>
        <w:tc>
          <w:tcPr>
            <w:tcW w:w="900" w:type="dxa"/>
            <w:tcBorders>
              <w:top w:val="nil"/>
              <w:left w:val="nil"/>
              <w:bottom w:val="single" w:sz="8" w:space="0" w:color="auto"/>
              <w:right w:val="nil"/>
            </w:tcBorders>
            <w:shd w:val="clear" w:color="auto" w:fill="auto"/>
            <w:noWrap/>
          </w:tcPr>
          <w:p w14:paraId="03119777"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-1.395</w:t>
            </w:r>
          </w:p>
        </w:tc>
        <w:tc>
          <w:tcPr>
            <w:tcW w:w="900" w:type="dxa"/>
            <w:tcBorders>
              <w:top w:val="nil"/>
              <w:left w:val="nil"/>
              <w:bottom w:val="single" w:sz="8" w:space="0" w:color="auto"/>
              <w:right w:val="nil"/>
            </w:tcBorders>
            <w:shd w:val="clear" w:color="auto" w:fill="auto"/>
            <w:noWrap/>
          </w:tcPr>
          <w:p w14:paraId="54EC6953"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0.163</w:t>
            </w:r>
          </w:p>
        </w:tc>
        <w:tc>
          <w:tcPr>
            <w:tcW w:w="900" w:type="dxa"/>
            <w:tcBorders>
              <w:top w:val="nil"/>
              <w:left w:val="nil"/>
              <w:bottom w:val="single" w:sz="8" w:space="0" w:color="auto"/>
              <w:right w:val="nil"/>
            </w:tcBorders>
          </w:tcPr>
          <w:p w14:paraId="0C917EBB"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0.741</w:t>
            </w:r>
          </w:p>
        </w:tc>
      </w:tr>
    </w:tbl>
    <w:p w14:paraId="51AD8DA4" w14:textId="77777777" w:rsidR="00192720" w:rsidRDefault="00192720" w:rsidP="00192720">
      <w:pPr>
        <w:rPr>
          <w:b/>
        </w:rPr>
      </w:pPr>
    </w:p>
    <w:p w14:paraId="0A1F9D94" w14:textId="4FDB8DA0" w:rsidR="00192720" w:rsidRDefault="00453816" w:rsidP="00192720">
      <w:pPr>
        <w:ind w:right="-90"/>
        <w:rPr>
          <w:b/>
        </w:rPr>
      </w:pPr>
      <w:r>
        <w:rPr>
          <w:b/>
          <w:bCs/>
        </w:rPr>
        <w:t xml:space="preserve">TABLE </w:t>
      </w:r>
      <w:r w:rsidR="00192720">
        <w:rPr>
          <w:b/>
          <w:bCs/>
        </w:rPr>
        <w:t>5</w:t>
      </w:r>
      <w:r w:rsidR="00192720" w:rsidRPr="003619AA">
        <w:rPr>
          <w:b/>
          <w:bCs/>
        </w:rPr>
        <w:t xml:space="preserve"> </w:t>
      </w:r>
      <w:r w:rsidR="00192720">
        <w:rPr>
          <w:b/>
          <w:bCs/>
        </w:rPr>
        <w:t>Random Intercept Logistic R</w:t>
      </w:r>
      <w:r w:rsidR="00192720" w:rsidRPr="003619AA">
        <w:rPr>
          <w:b/>
          <w:bCs/>
        </w:rPr>
        <w:t xml:space="preserve">egression </w:t>
      </w:r>
      <w:r w:rsidR="00192720">
        <w:rPr>
          <w:b/>
          <w:bCs/>
        </w:rPr>
        <w:t>R</w:t>
      </w:r>
      <w:r w:rsidR="00192720" w:rsidRPr="003619AA">
        <w:rPr>
          <w:b/>
          <w:bCs/>
        </w:rPr>
        <w:t xml:space="preserve">esults for </w:t>
      </w:r>
      <w:r w:rsidR="007171FE">
        <w:rPr>
          <w:b/>
        </w:rPr>
        <w:t>Brake Response Location</w:t>
      </w:r>
    </w:p>
    <w:tbl>
      <w:tblPr>
        <w:tblStyle w:val="TableGrid4"/>
        <w:tblW w:w="98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0"/>
        <w:gridCol w:w="1080"/>
        <w:gridCol w:w="1170"/>
        <w:gridCol w:w="900"/>
        <w:gridCol w:w="900"/>
        <w:gridCol w:w="900"/>
      </w:tblGrid>
      <w:tr w:rsidR="00192720" w:rsidRPr="00833B87" w14:paraId="12EB66CA" w14:textId="77777777" w:rsidTr="004975EC">
        <w:trPr>
          <w:trHeight w:val="198"/>
        </w:trPr>
        <w:tc>
          <w:tcPr>
            <w:tcW w:w="9810" w:type="dxa"/>
            <w:gridSpan w:val="6"/>
            <w:tcBorders>
              <w:top w:val="single" w:sz="4" w:space="0" w:color="auto"/>
              <w:bottom w:val="single" w:sz="4" w:space="0" w:color="auto"/>
            </w:tcBorders>
            <w:shd w:val="clear" w:color="auto" w:fill="D9D9D9" w:themeFill="background1" w:themeFillShade="D9"/>
            <w:noWrap/>
          </w:tcPr>
          <w:p w14:paraId="79ECF7CD" w14:textId="77777777" w:rsidR="00192720" w:rsidRPr="00833B87" w:rsidRDefault="00192720" w:rsidP="004975EC">
            <w:pPr>
              <w:contextualSpacing/>
              <w:jc w:val="center"/>
              <w:rPr>
                <w:rFonts w:ascii="Times New Roman" w:hAnsi="Times New Roman"/>
                <w:b/>
                <w:bCs/>
                <w:sz w:val="20"/>
                <w:szCs w:val="20"/>
              </w:rPr>
            </w:pPr>
            <w:r w:rsidRPr="00A614E2">
              <w:rPr>
                <w:rFonts w:ascii="Times New Roman" w:hAnsi="Times New Roman"/>
                <w:b/>
                <w:bCs/>
                <w:sz w:val="20"/>
                <w:szCs w:val="20"/>
              </w:rPr>
              <w:t>Response Variable: Braking Began 200-600 ft Before Curve (N=1,</w:t>
            </w:r>
            <w:r>
              <w:rPr>
                <w:rFonts w:ascii="Times New Roman" w:hAnsi="Times New Roman"/>
                <w:b/>
                <w:bCs/>
                <w:sz w:val="20"/>
                <w:szCs w:val="20"/>
              </w:rPr>
              <w:t>651</w:t>
            </w:r>
            <w:r w:rsidRPr="00A614E2">
              <w:rPr>
                <w:rFonts w:ascii="Times New Roman" w:hAnsi="Times New Roman"/>
                <w:b/>
                <w:bCs/>
                <w:sz w:val="20"/>
                <w:szCs w:val="20"/>
              </w:rPr>
              <w:t>)</w:t>
            </w:r>
          </w:p>
        </w:tc>
      </w:tr>
      <w:tr w:rsidR="00192720" w:rsidRPr="00833B87" w14:paraId="35414DB8" w14:textId="77777777" w:rsidTr="004975EC">
        <w:trPr>
          <w:trHeight w:val="198"/>
        </w:trPr>
        <w:tc>
          <w:tcPr>
            <w:tcW w:w="4860" w:type="dxa"/>
            <w:tcBorders>
              <w:top w:val="single" w:sz="4" w:space="0" w:color="auto"/>
              <w:bottom w:val="single" w:sz="4" w:space="0" w:color="auto"/>
            </w:tcBorders>
            <w:noWrap/>
            <w:hideMark/>
          </w:tcPr>
          <w:p w14:paraId="6BD31BD6"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b/>
                <w:bCs/>
                <w:sz w:val="20"/>
                <w:szCs w:val="20"/>
              </w:rPr>
              <w:t>Parameter</w:t>
            </w:r>
          </w:p>
        </w:tc>
        <w:tc>
          <w:tcPr>
            <w:tcW w:w="1080" w:type="dxa"/>
            <w:tcBorders>
              <w:top w:val="single" w:sz="4" w:space="0" w:color="auto"/>
              <w:bottom w:val="single" w:sz="4" w:space="0" w:color="auto"/>
            </w:tcBorders>
            <w:noWrap/>
            <w:hideMark/>
          </w:tcPr>
          <w:p w14:paraId="1CDFD363"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b/>
                <w:bCs/>
                <w:sz w:val="20"/>
                <w:szCs w:val="20"/>
              </w:rPr>
              <w:t>Estimate</w:t>
            </w:r>
          </w:p>
        </w:tc>
        <w:tc>
          <w:tcPr>
            <w:tcW w:w="1170" w:type="dxa"/>
            <w:tcBorders>
              <w:top w:val="single" w:sz="4" w:space="0" w:color="auto"/>
              <w:bottom w:val="single" w:sz="4" w:space="0" w:color="auto"/>
            </w:tcBorders>
            <w:noWrap/>
            <w:hideMark/>
          </w:tcPr>
          <w:p w14:paraId="51BD2D25"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b/>
                <w:bCs/>
                <w:sz w:val="20"/>
                <w:szCs w:val="20"/>
              </w:rPr>
              <w:t>Std. Error</w:t>
            </w:r>
          </w:p>
        </w:tc>
        <w:tc>
          <w:tcPr>
            <w:tcW w:w="900" w:type="dxa"/>
            <w:tcBorders>
              <w:top w:val="single" w:sz="4" w:space="0" w:color="auto"/>
              <w:bottom w:val="single" w:sz="4" w:space="0" w:color="auto"/>
            </w:tcBorders>
            <w:noWrap/>
            <w:hideMark/>
          </w:tcPr>
          <w:p w14:paraId="6179B669"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b/>
                <w:bCs/>
                <w:sz w:val="20"/>
                <w:szCs w:val="20"/>
              </w:rPr>
              <w:t>t-value</w:t>
            </w:r>
          </w:p>
        </w:tc>
        <w:tc>
          <w:tcPr>
            <w:tcW w:w="900" w:type="dxa"/>
            <w:tcBorders>
              <w:top w:val="single" w:sz="4" w:space="0" w:color="auto"/>
              <w:bottom w:val="single" w:sz="4" w:space="0" w:color="auto"/>
            </w:tcBorders>
            <w:noWrap/>
            <w:hideMark/>
          </w:tcPr>
          <w:p w14:paraId="1557CF69"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b/>
                <w:bCs/>
                <w:sz w:val="20"/>
                <w:szCs w:val="20"/>
              </w:rPr>
              <w:t>p-value</w:t>
            </w:r>
          </w:p>
        </w:tc>
        <w:tc>
          <w:tcPr>
            <w:tcW w:w="900" w:type="dxa"/>
            <w:tcBorders>
              <w:top w:val="single" w:sz="4" w:space="0" w:color="auto"/>
              <w:bottom w:val="single" w:sz="4" w:space="0" w:color="auto"/>
            </w:tcBorders>
          </w:tcPr>
          <w:p w14:paraId="64BCACE2" w14:textId="77777777" w:rsidR="00192720" w:rsidRPr="00833B87" w:rsidRDefault="00192720" w:rsidP="004975EC">
            <w:pPr>
              <w:contextualSpacing/>
              <w:jc w:val="right"/>
              <w:rPr>
                <w:rFonts w:ascii="Times New Roman" w:hAnsi="Times New Roman"/>
                <w:b/>
                <w:bCs/>
                <w:sz w:val="20"/>
                <w:szCs w:val="20"/>
              </w:rPr>
            </w:pPr>
            <w:r w:rsidRPr="00833B87">
              <w:rPr>
                <w:rFonts w:ascii="Times New Roman" w:hAnsi="Times New Roman"/>
                <w:b/>
                <w:bCs/>
                <w:sz w:val="20"/>
                <w:szCs w:val="20"/>
              </w:rPr>
              <w:t>Exp(B)</w:t>
            </w:r>
          </w:p>
        </w:tc>
      </w:tr>
      <w:tr w:rsidR="00192720" w:rsidRPr="00833B87" w14:paraId="45E12CB9" w14:textId="77777777" w:rsidTr="004975EC">
        <w:trPr>
          <w:trHeight w:val="198"/>
        </w:trPr>
        <w:tc>
          <w:tcPr>
            <w:tcW w:w="4860" w:type="dxa"/>
            <w:tcBorders>
              <w:top w:val="single" w:sz="4" w:space="0" w:color="auto"/>
              <w:bottom w:val="nil"/>
            </w:tcBorders>
            <w:noWrap/>
            <w:hideMark/>
          </w:tcPr>
          <w:p w14:paraId="254F49BD"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Intercept</w:t>
            </w:r>
          </w:p>
        </w:tc>
        <w:tc>
          <w:tcPr>
            <w:tcW w:w="1080" w:type="dxa"/>
            <w:tcBorders>
              <w:top w:val="nil"/>
              <w:left w:val="nil"/>
              <w:bottom w:val="nil"/>
              <w:right w:val="nil"/>
            </w:tcBorders>
            <w:shd w:val="clear" w:color="auto" w:fill="auto"/>
            <w:noWrap/>
            <w:hideMark/>
          </w:tcPr>
          <w:p w14:paraId="6DCC8C7B"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-2.357</w:t>
            </w:r>
          </w:p>
        </w:tc>
        <w:tc>
          <w:tcPr>
            <w:tcW w:w="1170" w:type="dxa"/>
            <w:tcBorders>
              <w:top w:val="nil"/>
              <w:left w:val="nil"/>
              <w:bottom w:val="nil"/>
              <w:right w:val="nil"/>
            </w:tcBorders>
            <w:shd w:val="clear" w:color="auto" w:fill="auto"/>
            <w:noWrap/>
            <w:hideMark/>
          </w:tcPr>
          <w:p w14:paraId="5B364D0F"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0.500</w:t>
            </w:r>
          </w:p>
        </w:tc>
        <w:tc>
          <w:tcPr>
            <w:tcW w:w="900" w:type="dxa"/>
            <w:tcBorders>
              <w:top w:val="nil"/>
              <w:left w:val="nil"/>
              <w:bottom w:val="nil"/>
              <w:right w:val="nil"/>
            </w:tcBorders>
            <w:shd w:val="clear" w:color="auto" w:fill="auto"/>
            <w:noWrap/>
            <w:hideMark/>
          </w:tcPr>
          <w:p w14:paraId="4D371463"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-4.713</w:t>
            </w:r>
          </w:p>
        </w:tc>
        <w:tc>
          <w:tcPr>
            <w:tcW w:w="900" w:type="dxa"/>
            <w:tcBorders>
              <w:top w:val="single" w:sz="4" w:space="0" w:color="auto"/>
              <w:bottom w:val="nil"/>
            </w:tcBorders>
            <w:noWrap/>
            <w:hideMark/>
          </w:tcPr>
          <w:p w14:paraId="5515EEEF"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sz w:val="20"/>
                <w:szCs w:val="20"/>
              </w:rPr>
              <w:t>&lt;0.001</w:t>
            </w:r>
          </w:p>
        </w:tc>
        <w:tc>
          <w:tcPr>
            <w:tcW w:w="900" w:type="dxa"/>
            <w:tcBorders>
              <w:top w:val="single" w:sz="4" w:space="0" w:color="auto"/>
              <w:bottom w:val="nil"/>
            </w:tcBorders>
          </w:tcPr>
          <w:p w14:paraId="457C1FEA"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sz w:val="20"/>
                <w:szCs w:val="20"/>
              </w:rPr>
              <w:t>0.095</w:t>
            </w:r>
          </w:p>
        </w:tc>
      </w:tr>
      <w:tr w:rsidR="00192720" w:rsidRPr="00833B87" w14:paraId="5D7015A3" w14:textId="77777777" w:rsidTr="004975EC">
        <w:trPr>
          <w:trHeight w:val="198"/>
        </w:trPr>
        <w:tc>
          <w:tcPr>
            <w:tcW w:w="4860" w:type="dxa"/>
            <w:tcBorders>
              <w:top w:val="nil"/>
              <w:bottom w:val="single" w:sz="4" w:space="0" w:color="auto"/>
            </w:tcBorders>
            <w:noWrap/>
            <w:hideMark/>
          </w:tcPr>
          <w:p w14:paraId="6A7D9171"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Speed 1000-ft Upstream of the Point of Curvature</w:t>
            </w:r>
          </w:p>
        </w:tc>
        <w:tc>
          <w:tcPr>
            <w:tcW w:w="1080" w:type="dxa"/>
            <w:tcBorders>
              <w:top w:val="nil"/>
              <w:left w:val="nil"/>
              <w:bottom w:val="nil"/>
              <w:right w:val="nil"/>
            </w:tcBorders>
            <w:shd w:val="clear" w:color="auto" w:fill="auto"/>
            <w:noWrap/>
            <w:hideMark/>
          </w:tcPr>
          <w:p w14:paraId="6E418CE4"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0.026</w:t>
            </w:r>
          </w:p>
        </w:tc>
        <w:tc>
          <w:tcPr>
            <w:tcW w:w="1170" w:type="dxa"/>
            <w:tcBorders>
              <w:top w:val="nil"/>
              <w:left w:val="nil"/>
              <w:bottom w:val="nil"/>
              <w:right w:val="nil"/>
            </w:tcBorders>
            <w:shd w:val="clear" w:color="auto" w:fill="auto"/>
            <w:noWrap/>
            <w:hideMark/>
          </w:tcPr>
          <w:p w14:paraId="63C6F5CC"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0.008</w:t>
            </w:r>
          </w:p>
        </w:tc>
        <w:tc>
          <w:tcPr>
            <w:tcW w:w="900" w:type="dxa"/>
            <w:tcBorders>
              <w:top w:val="nil"/>
              <w:left w:val="nil"/>
              <w:bottom w:val="nil"/>
              <w:right w:val="nil"/>
            </w:tcBorders>
            <w:shd w:val="clear" w:color="auto" w:fill="auto"/>
            <w:noWrap/>
            <w:hideMark/>
          </w:tcPr>
          <w:p w14:paraId="62D06D65"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3.155</w:t>
            </w:r>
          </w:p>
        </w:tc>
        <w:tc>
          <w:tcPr>
            <w:tcW w:w="900" w:type="dxa"/>
            <w:tcBorders>
              <w:top w:val="nil"/>
              <w:bottom w:val="nil"/>
            </w:tcBorders>
            <w:noWrap/>
            <w:hideMark/>
          </w:tcPr>
          <w:p w14:paraId="7101B72C"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sz w:val="20"/>
                <w:szCs w:val="20"/>
              </w:rPr>
              <w:t>0.002</w:t>
            </w:r>
          </w:p>
        </w:tc>
        <w:tc>
          <w:tcPr>
            <w:tcW w:w="900" w:type="dxa"/>
            <w:tcBorders>
              <w:top w:val="nil"/>
              <w:bottom w:val="nil"/>
            </w:tcBorders>
          </w:tcPr>
          <w:p w14:paraId="69DCFA02" w14:textId="77777777" w:rsidR="00192720" w:rsidRPr="00833B87" w:rsidRDefault="00192720" w:rsidP="004975EC">
            <w:pPr>
              <w:contextualSpacing/>
              <w:jc w:val="right"/>
              <w:rPr>
                <w:rFonts w:ascii="Times New Roman" w:hAnsi="Times New Roman"/>
                <w:sz w:val="20"/>
                <w:szCs w:val="20"/>
              </w:rPr>
            </w:pPr>
            <w:r w:rsidRPr="00833B87">
              <w:rPr>
                <w:rFonts w:ascii="Times New Roman" w:hAnsi="Times New Roman"/>
                <w:sz w:val="20"/>
                <w:szCs w:val="20"/>
              </w:rPr>
              <w:t>1.026</w:t>
            </w:r>
          </w:p>
        </w:tc>
      </w:tr>
      <w:tr w:rsidR="00192720" w:rsidRPr="00833B87" w14:paraId="4EBAED1B" w14:textId="77777777" w:rsidTr="004975EC">
        <w:trPr>
          <w:trHeight w:val="198"/>
        </w:trPr>
        <w:tc>
          <w:tcPr>
            <w:tcW w:w="4860" w:type="dxa"/>
            <w:tcBorders>
              <w:top w:val="single" w:sz="4" w:space="0" w:color="auto"/>
            </w:tcBorders>
            <w:noWrap/>
          </w:tcPr>
          <w:p w14:paraId="2FFAF22C"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Passenger Vehicle with No Trailer</w:t>
            </w:r>
          </w:p>
        </w:tc>
        <w:tc>
          <w:tcPr>
            <w:tcW w:w="4950" w:type="dxa"/>
            <w:gridSpan w:val="5"/>
            <w:tcBorders>
              <w:top w:val="single" w:sz="4" w:space="0" w:color="auto"/>
            </w:tcBorders>
            <w:noWrap/>
          </w:tcPr>
          <w:p w14:paraId="4929414C" w14:textId="77777777" w:rsidR="00192720" w:rsidRPr="00833B87" w:rsidRDefault="00192720" w:rsidP="004975EC">
            <w:pPr>
              <w:contextualSpacing/>
              <w:jc w:val="center"/>
              <w:rPr>
                <w:rFonts w:ascii="Times New Roman" w:hAnsi="Times New Roman"/>
                <w:i/>
                <w:iCs/>
                <w:sz w:val="20"/>
                <w:szCs w:val="20"/>
              </w:rPr>
            </w:pPr>
            <w:r w:rsidRPr="00833B87">
              <w:rPr>
                <w:rFonts w:ascii="Times New Roman" w:hAnsi="Times New Roman"/>
                <w:i/>
                <w:iCs/>
                <w:sz w:val="20"/>
                <w:szCs w:val="20"/>
              </w:rPr>
              <w:t>Base Condition</w:t>
            </w:r>
          </w:p>
        </w:tc>
      </w:tr>
      <w:tr w:rsidR="00192720" w:rsidRPr="00833B87" w14:paraId="2E6642B8" w14:textId="77777777" w:rsidTr="004975EC">
        <w:trPr>
          <w:trHeight w:val="198"/>
        </w:trPr>
        <w:tc>
          <w:tcPr>
            <w:tcW w:w="4860" w:type="dxa"/>
            <w:noWrap/>
            <w:hideMark/>
          </w:tcPr>
          <w:p w14:paraId="7426FF3F"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 xml:space="preserve">Passenger Vehicle </w:t>
            </w:r>
            <w:proofErr w:type="gramStart"/>
            <w:r w:rsidRPr="00833B87">
              <w:rPr>
                <w:rFonts w:ascii="Times New Roman" w:hAnsi="Times New Roman"/>
                <w:sz w:val="20"/>
                <w:szCs w:val="20"/>
              </w:rPr>
              <w:t>With</w:t>
            </w:r>
            <w:proofErr w:type="gramEnd"/>
            <w:r w:rsidRPr="00833B87">
              <w:rPr>
                <w:rFonts w:ascii="Times New Roman" w:hAnsi="Times New Roman"/>
                <w:sz w:val="20"/>
                <w:szCs w:val="20"/>
              </w:rPr>
              <w:t xml:space="preserve"> Trailer</w:t>
            </w:r>
          </w:p>
        </w:tc>
        <w:tc>
          <w:tcPr>
            <w:tcW w:w="1080" w:type="dxa"/>
            <w:tcBorders>
              <w:top w:val="nil"/>
              <w:left w:val="nil"/>
              <w:bottom w:val="nil"/>
              <w:right w:val="nil"/>
            </w:tcBorders>
            <w:shd w:val="clear" w:color="auto" w:fill="auto"/>
            <w:noWrap/>
            <w:hideMark/>
          </w:tcPr>
          <w:p w14:paraId="171AF6F2"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-0.148</w:t>
            </w:r>
          </w:p>
        </w:tc>
        <w:tc>
          <w:tcPr>
            <w:tcW w:w="1170" w:type="dxa"/>
            <w:tcBorders>
              <w:top w:val="nil"/>
              <w:left w:val="nil"/>
              <w:bottom w:val="nil"/>
              <w:right w:val="nil"/>
            </w:tcBorders>
            <w:shd w:val="clear" w:color="auto" w:fill="auto"/>
            <w:noWrap/>
            <w:hideMark/>
          </w:tcPr>
          <w:p w14:paraId="00805A7D"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0.408</w:t>
            </w:r>
          </w:p>
        </w:tc>
        <w:tc>
          <w:tcPr>
            <w:tcW w:w="900" w:type="dxa"/>
            <w:tcBorders>
              <w:top w:val="nil"/>
              <w:left w:val="nil"/>
              <w:bottom w:val="nil"/>
              <w:right w:val="nil"/>
            </w:tcBorders>
            <w:shd w:val="clear" w:color="auto" w:fill="auto"/>
            <w:noWrap/>
            <w:hideMark/>
          </w:tcPr>
          <w:p w14:paraId="571C2634"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-0.364</w:t>
            </w:r>
          </w:p>
        </w:tc>
        <w:tc>
          <w:tcPr>
            <w:tcW w:w="900" w:type="dxa"/>
            <w:tcBorders>
              <w:top w:val="nil"/>
              <w:left w:val="nil"/>
              <w:bottom w:val="nil"/>
              <w:right w:val="nil"/>
            </w:tcBorders>
            <w:shd w:val="clear" w:color="auto" w:fill="auto"/>
            <w:noWrap/>
            <w:hideMark/>
          </w:tcPr>
          <w:p w14:paraId="6DF28CF4"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0.716</w:t>
            </w:r>
          </w:p>
        </w:tc>
        <w:tc>
          <w:tcPr>
            <w:tcW w:w="900" w:type="dxa"/>
            <w:tcBorders>
              <w:top w:val="nil"/>
              <w:left w:val="nil"/>
              <w:bottom w:val="nil"/>
              <w:right w:val="nil"/>
            </w:tcBorders>
          </w:tcPr>
          <w:p w14:paraId="0D165FCF"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0.862</w:t>
            </w:r>
          </w:p>
        </w:tc>
      </w:tr>
      <w:tr w:rsidR="00192720" w:rsidRPr="00833B87" w14:paraId="4FFEF471" w14:textId="77777777" w:rsidTr="004975EC">
        <w:trPr>
          <w:trHeight w:val="198"/>
        </w:trPr>
        <w:tc>
          <w:tcPr>
            <w:tcW w:w="4860" w:type="dxa"/>
            <w:noWrap/>
          </w:tcPr>
          <w:p w14:paraId="241A615D"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Single Unit Truck/ Bus</w:t>
            </w:r>
          </w:p>
        </w:tc>
        <w:tc>
          <w:tcPr>
            <w:tcW w:w="1080" w:type="dxa"/>
            <w:tcBorders>
              <w:top w:val="nil"/>
              <w:left w:val="nil"/>
              <w:bottom w:val="nil"/>
              <w:right w:val="nil"/>
            </w:tcBorders>
            <w:shd w:val="clear" w:color="auto" w:fill="auto"/>
            <w:noWrap/>
          </w:tcPr>
          <w:p w14:paraId="2316026E"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-0.379</w:t>
            </w:r>
          </w:p>
        </w:tc>
        <w:tc>
          <w:tcPr>
            <w:tcW w:w="1170" w:type="dxa"/>
            <w:tcBorders>
              <w:top w:val="nil"/>
              <w:left w:val="nil"/>
              <w:bottom w:val="nil"/>
              <w:right w:val="nil"/>
            </w:tcBorders>
            <w:shd w:val="clear" w:color="auto" w:fill="auto"/>
            <w:noWrap/>
          </w:tcPr>
          <w:p w14:paraId="1E68010B"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0.309</w:t>
            </w:r>
          </w:p>
        </w:tc>
        <w:tc>
          <w:tcPr>
            <w:tcW w:w="900" w:type="dxa"/>
            <w:tcBorders>
              <w:top w:val="nil"/>
              <w:left w:val="nil"/>
              <w:bottom w:val="nil"/>
              <w:right w:val="nil"/>
            </w:tcBorders>
            <w:shd w:val="clear" w:color="auto" w:fill="auto"/>
            <w:noWrap/>
          </w:tcPr>
          <w:p w14:paraId="16FCB6A0"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-1.230</w:t>
            </w:r>
          </w:p>
        </w:tc>
        <w:tc>
          <w:tcPr>
            <w:tcW w:w="900" w:type="dxa"/>
            <w:tcBorders>
              <w:top w:val="nil"/>
              <w:left w:val="nil"/>
              <w:bottom w:val="nil"/>
              <w:right w:val="nil"/>
            </w:tcBorders>
            <w:shd w:val="clear" w:color="auto" w:fill="auto"/>
            <w:noWrap/>
          </w:tcPr>
          <w:p w14:paraId="77F6D15E"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0.219</w:t>
            </w:r>
          </w:p>
        </w:tc>
        <w:tc>
          <w:tcPr>
            <w:tcW w:w="900" w:type="dxa"/>
            <w:tcBorders>
              <w:top w:val="nil"/>
              <w:left w:val="nil"/>
              <w:bottom w:val="nil"/>
              <w:right w:val="nil"/>
            </w:tcBorders>
          </w:tcPr>
          <w:p w14:paraId="52CAFAA9"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0.685</w:t>
            </w:r>
          </w:p>
        </w:tc>
      </w:tr>
      <w:tr w:rsidR="00192720" w:rsidRPr="00833B87" w14:paraId="01E7249E" w14:textId="77777777" w:rsidTr="004975EC">
        <w:trPr>
          <w:trHeight w:val="198"/>
        </w:trPr>
        <w:tc>
          <w:tcPr>
            <w:tcW w:w="4860" w:type="dxa"/>
            <w:noWrap/>
          </w:tcPr>
          <w:p w14:paraId="02F48518"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Tractor Trailer Truck</w:t>
            </w:r>
          </w:p>
        </w:tc>
        <w:tc>
          <w:tcPr>
            <w:tcW w:w="1080" w:type="dxa"/>
            <w:tcBorders>
              <w:top w:val="nil"/>
              <w:left w:val="nil"/>
              <w:bottom w:val="nil"/>
              <w:right w:val="nil"/>
            </w:tcBorders>
            <w:shd w:val="clear" w:color="auto" w:fill="auto"/>
            <w:noWrap/>
          </w:tcPr>
          <w:p w14:paraId="79A2AEB9"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-0.087</w:t>
            </w:r>
          </w:p>
        </w:tc>
        <w:tc>
          <w:tcPr>
            <w:tcW w:w="1170" w:type="dxa"/>
            <w:tcBorders>
              <w:top w:val="nil"/>
              <w:left w:val="nil"/>
              <w:bottom w:val="nil"/>
              <w:right w:val="nil"/>
            </w:tcBorders>
            <w:shd w:val="clear" w:color="auto" w:fill="auto"/>
            <w:noWrap/>
          </w:tcPr>
          <w:p w14:paraId="7115FA93"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0.191</w:t>
            </w:r>
          </w:p>
        </w:tc>
        <w:tc>
          <w:tcPr>
            <w:tcW w:w="900" w:type="dxa"/>
            <w:tcBorders>
              <w:top w:val="nil"/>
              <w:left w:val="nil"/>
              <w:bottom w:val="nil"/>
              <w:right w:val="nil"/>
            </w:tcBorders>
            <w:shd w:val="clear" w:color="auto" w:fill="auto"/>
            <w:noWrap/>
          </w:tcPr>
          <w:p w14:paraId="733AC49F"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-0.458</w:t>
            </w:r>
          </w:p>
        </w:tc>
        <w:tc>
          <w:tcPr>
            <w:tcW w:w="900" w:type="dxa"/>
            <w:tcBorders>
              <w:top w:val="nil"/>
              <w:left w:val="nil"/>
              <w:bottom w:val="nil"/>
              <w:right w:val="nil"/>
            </w:tcBorders>
            <w:shd w:val="clear" w:color="auto" w:fill="auto"/>
            <w:noWrap/>
          </w:tcPr>
          <w:p w14:paraId="30960545"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0.647</w:t>
            </w:r>
          </w:p>
        </w:tc>
        <w:tc>
          <w:tcPr>
            <w:tcW w:w="900" w:type="dxa"/>
            <w:tcBorders>
              <w:top w:val="nil"/>
              <w:left w:val="nil"/>
              <w:bottom w:val="nil"/>
              <w:right w:val="nil"/>
            </w:tcBorders>
          </w:tcPr>
          <w:p w14:paraId="0654E523"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0.419</w:t>
            </w:r>
          </w:p>
        </w:tc>
      </w:tr>
      <w:tr w:rsidR="00192720" w:rsidRPr="00833B87" w14:paraId="7F3C3E69" w14:textId="77777777" w:rsidTr="004975EC">
        <w:trPr>
          <w:trHeight w:val="198"/>
        </w:trPr>
        <w:tc>
          <w:tcPr>
            <w:tcW w:w="4860" w:type="dxa"/>
            <w:tcBorders>
              <w:top w:val="single" w:sz="4" w:space="0" w:color="auto"/>
            </w:tcBorders>
            <w:noWrap/>
          </w:tcPr>
          <w:p w14:paraId="1B747E05"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Existing Site Condition (No DSFS)</w:t>
            </w:r>
          </w:p>
        </w:tc>
        <w:tc>
          <w:tcPr>
            <w:tcW w:w="4950" w:type="dxa"/>
            <w:gridSpan w:val="5"/>
            <w:tcBorders>
              <w:top w:val="single" w:sz="4" w:space="0" w:color="auto"/>
            </w:tcBorders>
            <w:noWrap/>
          </w:tcPr>
          <w:p w14:paraId="5F133745" w14:textId="77777777" w:rsidR="00192720" w:rsidRPr="00833B87" w:rsidRDefault="00192720" w:rsidP="004975EC">
            <w:pPr>
              <w:contextualSpacing/>
              <w:jc w:val="center"/>
              <w:rPr>
                <w:rFonts w:ascii="Times New Roman" w:hAnsi="Times New Roman"/>
                <w:i/>
                <w:iCs/>
                <w:sz w:val="20"/>
                <w:szCs w:val="20"/>
              </w:rPr>
            </w:pPr>
            <w:r w:rsidRPr="00833B87">
              <w:rPr>
                <w:rFonts w:ascii="Times New Roman" w:hAnsi="Times New Roman"/>
                <w:i/>
                <w:iCs/>
                <w:sz w:val="20"/>
                <w:szCs w:val="20"/>
              </w:rPr>
              <w:t>Base Condition</w:t>
            </w:r>
          </w:p>
        </w:tc>
      </w:tr>
      <w:tr w:rsidR="00192720" w:rsidRPr="00833B87" w14:paraId="2BF27A6D" w14:textId="77777777" w:rsidTr="004975EC">
        <w:trPr>
          <w:trHeight w:val="198"/>
        </w:trPr>
        <w:tc>
          <w:tcPr>
            <w:tcW w:w="4860" w:type="dxa"/>
            <w:noWrap/>
          </w:tcPr>
          <w:p w14:paraId="45333502"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DSFS at Point of Curvature - I-96/I-69</w:t>
            </w:r>
          </w:p>
        </w:tc>
        <w:tc>
          <w:tcPr>
            <w:tcW w:w="1080" w:type="dxa"/>
            <w:tcBorders>
              <w:top w:val="nil"/>
              <w:left w:val="nil"/>
              <w:bottom w:val="nil"/>
              <w:right w:val="nil"/>
            </w:tcBorders>
            <w:shd w:val="clear" w:color="auto" w:fill="auto"/>
            <w:noWrap/>
          </w:tcPr>
          <w:p w14:paraId="58857919"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0.368</w:t>
            </w:r>
          </w:p>
        </w:tc>
        <w:tc>
          <w:tcPr>
            <w:tcW w:w="1170" w:type="dxa"/>
            <w:tcBorders>
              <w:top w:val="nil"/>
              <w:left w:val="nil"/>
              <w:bottom w:val="nil"/>
              <w:right w:val="nil"/>
            </w:tcBorders>
            <w:shd w:val="clear" w:color="auto" w:fill="auto"/>
            <w:noWrap/>
          </w:tcPr>
          <w:p w14:paraId="13839917"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0.155</w:t>
            </w:r>
          </w:p>
        </w:tc>
        <w:tc>
          <w:tcPr>
            <w:tcW w:w="900" w:type="dxa"/>
            <w:tcBorders>
              <w:top w:val="nil"/>
              <w:left w:val="nil"/>
              <w:bottom w:val="nil"/>
              <w:right w:val="nil"/>
            </w:tcBorders>
            <w:shd w:val="clear" w:color="auto" w:fill="auto"/>
            <w:noWrap/>
          </w:tcPr>
          <w:p w14:paraId="3A94B523"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2.375</w:t>
            </w:r>
          </w:p>
        </w:tc>
        <w:tc>
          <w:tcPr>
            <w:tcW w:w="900" w:type="dxa"/>
            <w:tcBorders>
              <w:top w:val="nil"/>
              <w:left w:val="nil"/>
              <w:bottom w:val="nil"/>
              <w:right w:val="nil"/>
            </w:tcBorders>
            <w:shd w:val="clear" w:color="auto" w:fill="auto"/>
            <w:noWrap/>
          </w:tcPr>
          <w:p w14:paraId="75F5D8E0"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0.018</w:t>
            </w:r>
          </w:p>
        </w:tc>
        <w:tc>
          <w:tcPr>
            <w:tcW w:w="900" w:type="dxa"/>
            <w:tcBorders>
              <w:top w:val="nil"/>
              <w:left w:val="nil"/>
              <w:bottom w:val="nil"/>
              <w:right w:val="nil"/>
            </w:tcBorders>
          </w:tcPr>
          <w:p w14:paraId="738E0F6B"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1.445</w:t>
            </w:r>
          </w:p>
        </w:tc>
      </w:tr>
      <w:tr w:rsidR="00192720" w:rsidRPr="00833B87" w14:paraId="41E6EF98" w14:textId="77777777" w:rsidTr="004975EC">
        <w:trPr>
          <w:trHeight w:val="198"/>
        </w:trPr>
        <w:tc>
          <w:tcPr>
            <w:tcW w:w="4860" w:type="dxa"/>
            <w:noWrap/>
            <w:hideMark/>
          </w:tcPr>
          <w:p w14:paraId="104F797F"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DSFS at Point of Curvature - US-127/Round Lake Rd</w:t>
            </w:r>
          </w:p>
        </w:tc>
        <w:tc>
          <w:tcPr>
            <w:tcW w:w="1080" w:type="dxa"/>
            <w:tcBorders>
              <w:top w:val="nil"/>
              <w:left w:val="nil"/>
              <w:bottom w:val="nil"/>
              <w:right w:val="nil"/>
            </w:tcBorders>
            <w:shd w:val="clear" w:color="auto" w:fill="auto"/>
            <w:noWrap/>
            <w:hideMark/>
          </w:tcPr>
          <w:p w14:paraId="53F4C511"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0.599</w:t>
            </w:r>
          </w:p>
        </w:tc>
        <w:tc>
          <w:tcPr>
            <w:tcW w:w="1170" w:type="dxa"/>
            <w:tcBorders>
              <w:top w:val="nil"/>
              <w:left w:val="nil"/>
              <w:bottom w:val="nil"/>
              <w:right w:val="nil"/>
            </w:tcBorders>
            <w:shd w:val="clear" w:color="auto" w:fill="auto"/>
            <w:noWrap/>
            <w:hideMark/>
          </w:tcPr>
          <w:p w14:paraId="70390566"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0.151</w:t>
            </w:r>
          </w:p>
        </w:tc>
        <w:tc>
          <w:tcPr>
            <w:tcW w:w="900" w:type="dxa"/>
            <w:tcBorders>
              <w:top w:val="nil"/>
              <w:left w:val="nil"/>
              <w:bottom w:val="nil"/>
              <w:right w:val="nil"/>
            </w:tcBorders>
            <w:shd w:val="clear" w:color="auto" w:fill="auto"/>
            <w:noWrap/>
            <w:hideMark/>
          </w:tcPr>
          <w:p w14:paraId="56910D4B"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3.953</w:t>
            </w:r>
          </w:p>
        </w:tc>
        <w:tc>
          <w:tcPr>
            <w:tcW w:w="900" w:type="dxa"/>
            <w:tcBorders>
              <w:top w:val="nil"/>
              <w:left w:val="nil"/>
              <w:bottom w:val="nil"/>
              <w:right w:val="nil"/>
            </w:tcBorders>
            <w:shd w:val="clear" w:color="auto" w:fill="auto"/>
            <w:noWrap/>
            <w:hideMark/>
          </w:tcPr>
          <w:p w14:paraId="15B7DE2D"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&lt;0.001</w:t>
            </w:r>
          </w:p>
        </w:tc>
        <w:tc>
          <w:tcPr>
            <w:tcW w:w="900" w:type="dxa"/>
            <w:tcBorders>
              <w:top w:val="nil"/>
              <w:left w:val="nil"/>
              <w:bottom w:val="nil"/>
              <w:right w:val="nil"/>
            </w:tcBorders>
          </w:tcPr>
          <w:p w14:paraId="49D3155A"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1.820</w:t>
            </w:r>
          </w:p>
        </w:tc>
      </w:tr>
      <w:tr w:rsidR="00192720" w:rsidRPr="00833B87" w14:paraId="294828CC" w14:textId="77777777" w:rsidTr="004975EC">
        <w:trPr>
          <w:trHeight w:val="198"/>
        </w:trPr>
        <w:tc>
          <w:tcPr>
            <w:tcW w:w="4860" w:type="dxa"/>
            <w:tcBorders>
              <w:bottom w:val="single" w:sz="8" w:space="0" w:color="auto"/>
            </w:tcBorders>
            <w:noWrap/>
          </w:tcPr>
          <w:p w14:paraId="53826226" w14:textId="77777777" w:rsidR="00192720" w:rsidRPr="00833B87" w:rsidRDefault="00192720" w:rsidP="004975EC">
            <w:pPr>
              <w:contextualSpacing/>
              <w:rPr>
                <w:rFonts w:ascii="Times New Roman" w:hAnsi="Times New Roman"/>
                <w:sz w:val="20"/>
                <w:szCs w:val="20"/>
              </w:rPr>
            </w:pPr>
            <w:r w:rsidRPr="00833B87">
              <w:rPr>
                <w:rFonts w:ascii="Times New Roman" w:hAnsi="Times New Roman"/>
                <w:sz w:val="20"/>
                <w:szCs w:val="20"/>
              </w:rPr>
              <w:t>DSFS at 350 ft upstream of Point of Curvature - I-96/36th</w:t>
            </w:r>
          </w:p>
        </w:tc>
        <w:tc>
          <w:tcPr>
            <w:tcW w:w="1080" w:type="dxa"/>
            <w:tcBorders>
              <w:top w:val="nil"/>
              <w:left w:val="nil"/>
              <w:bottom w:val="single" w:sz="8" w:space="0" w:color="auto"/>
              <w:right w:val="nil"/>
            </w:tcBorders>
            <w:shd w:val="clear" w:color="auto" w:fill="auto"/>
            <w:noWrap/>
          </w:tcPr>
          <w:p w14:paraId="4BFC3408"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-0.120</w:t>
            </w:r>
          </w:p>
        </w:tc>
        <w:tc>
          <w:tcPr>
            <w:tcW w:w="1170" w:type="dxa"/>
            <w:tcBorders>
              <w:top w:val="nil"/>
              <w:left w:val="nil"/>
              <w:bottom w:val="single" w:sz="8" w:space="0" w:color="auto"/>
              <w:right w:val="nil"/>
            </w:tcBorders>
            <w:shd w:val="clear" w:color="auto" w:fill="auto"/>
            <w:noWrap/>
          </w:tcPr>
          <w:p w14:paraId="2564E3C9"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0.149</w:t>
            </w:r>
          </w:p>
        </w:tc>
        <w:tc>
          <w:tcPr>
            <w:tcW w:w="900" w:type="dxa"/>
            <w:tcBorders>
              <w:top w:val="nil"/>
              <w:left w:val="nil"/>
              <w:bottom w:val="single" w:sz="8" w:space="0" w:color="auto"/>
              <w:right w:val="nil"/>
            </w:tcBorders>
            <w:shd w:val="clear" w:color="auto" w:fill="auto"/>
            <w:noWrap/>
          </w:tcPr>
          <w:p w14:paraId="2A83576F"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-0.803</w:t>
            </w:r>
          </w:p>
        </w:tc>
        <w:tc>
          <w:tcPr>
            <w:tcW w:w="900" w:type="dxa"/>
            <w:tcBorders>
              <w:top w:val="nil"/>
              <w:left w:val="nil"/>
              <w:bottom w:val="single" w:sz="8" w:space="0" w:color="auto"/>
              <w:right w:val="nil"/>
            </w:tcBorders>
            <w:shd w:val="clear" w:color="auto" w:fill="auto"/>
            <w:noWrap/>
          </w:tcPr>
          <w:p w14:paraId="0BBE06C2"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0.422</w:t>
            </w:r>
          </w:p>
        </w:tc>
        <w:tc>
          <w:tcPr>
            <w:tcW w:w="900" w:type="dxa"/>
            <w:tcBorders>
              <w:top w:val="nil"/>
              <w:left w:val="nil"/>
              <w:bottom w:val="single" w:sz="8" w:space="0" w:color="auto"/>
              <w:right w:val="nil"/>
            </w:tcBorders>
          </w:tcPr>
          <w:p w14:paraId="1415F441" w14:textId="77777777" w:rsidR="00192720" w:rsidRPr="00833B87" w:rsidRDefault="00192720" w:rsidP="004975EC">
            <w:pPr>
              <w:jc w:val="right"/>
              <w:rPr>
                <w:rFonts w:ascii="Times New Roman" w:hAnsi="Times New Roman"/>
                <w:color w:val="000000"/>
                <w:sz w:val="20"/>
                <w:szCs w:val="20"/>
              </w:rPr>
            </w:pPr>
            <w:r w:rsidRPr="00833B87">
              <w:rPr>
                <w:rFonts w:ascii="Times New Roman" w:hAnsi="Times New Roman"/>
                <w:color w:val="000000"/>
                <w:sz w:val="20"/>
                <w:szCs w:val="20"/>
              </w:rPr>
              <w:t>0.887</w:t>
            </w:r>
          </w:p>
        </w:tc>
      </w:tr>
    </w:tbl>
    <w:p w14:paraId="5051E304" w14:textId="55A2C2C2" w:rsidR="00192720" w:rsidRDefault="00192720" w:rsidP="00192720">
      <w:pPr>
        <w:rPr>
          <w:sz w:val="20"/>
          <w:szCs w:val="20"/>
        </w:rPr>
      </w:pPr>
      <w:r>
        <w:rPr>
          <w:sz w:val="20"/>
          <w:szCs w:val="20"/>
        </w:rPr>
        <w:t>Note:  Each model included a random intercept for site.</w:t>
      </w:r>
      <w:r w:rsidR="004D4D09">
        <w:rPr>
          <w:sz w:val="20"/>
          <w:szCs w:val="20"/>
        </w:rPr>
        <w:t xml:space="preserve">  Represents data collected from video cameras. </w:t>
      </w:r>
      <w:r>
        <w:rPr>
          <w:sz w:val="20"/>
          <w:szCs w:val="20"/>
        </w:rPr>
        <w:t xml:space="preserve">   </w:t>
      </w:r>
    </w:p>
    <w:p w14:paraId="7C53A9CB" w14:textId="02A13672" w:rsidR="00192720" w:rsidRDefault="00192720" w:rsidP="000D78AD">
      <w:pPr>
        <w:ind w:firstLine="720"/>
        <w:jc w:val="both"/>
      </w:pPr>
    </w:p>
    <w:p w14:paraId="7DB266BD" w14:textId="3B74C4F9" w:rsidR="00192720" w:rsidRDefault="00192720" w:rsidP="000D78AD">
      <w:pPr>
        <w:ind w:firstLine="720"/>
        <w:jc w:val="both"/>
      </w:pPr>
      <w:r>
        <w:t>First, as expected,</w:t>
      </w:r>
      <w:r w:rsidRPr="005936E3">
        <w:t xml:space="preserve"> the speed of vehicles measured 1,000 ft prior to the cur</w:t>
      </w:r>
      <w:r>
        <w:t>ve was strongly correlated with each of the driver response variables.  Specifically, this suggests that</w:t>
      </w:r>
      <w:r w:rsidRPr="005936E3">
        <w:t xml:space="preserve"> </w:t>
      </w:r>
      <w:r>
        <w:t xml:space="preserve">faster </w:t>
      </w:r>
      <w:r w:rsidRPr="005936E3">
        <w:t>drivers tend</w:t>
      </w:r>
      <w:r>
        <w:t>ed</w:t>
      </w:r>
      <w:r w:rsidRPr="005936E3">
        <w:t xml:space="preserve"> to maintain such behaviors regardless of the</w:t>
      </w:r>
      <w:r>
        <w:t xml:space="preserve"> DSFS presence at the </w:t>
      </w:r>
      <w:proofErr w:type="gramStart"/>
      <w:r>
        <w:t>site, and</w:t>
      </w:r>
      <w:proofErr w:type="gramEnd"/>
      <w:r>
        <w:t xml:space="preserve"> is aligned with prior behavioral research.  Further discussion of the primary variables of interest, including the effects of sign location, interchange type, and time of day on DSFS performance are provided in the sections that follow.  </w:t>
      </w:r>
    </w:p>
    <w:p w14:paraId="71B60BB2" w14:textId="77777777" w:rsidR="00EB3443" w:rsidRDefault="00EB3443" w:rsidP="00BE664F">
      <w:pPr>
        <w:pStyle w:val="Heading2"/>
      </w:pPr>
    </w:p>
    <w:p w14:paraId="2060E30F" w14:textId="31890C9F" w:rsidR="00BE664F" w:rsidRPr="00184FEF" w:rsidRDefault="00BE664F" w:rsidP="00BE664F">
      <w:pPr>
        <w:pStyle w:val="Heading2"/>
      </w:pPr>
      <w:r>
        <w:t>Effect</w:t>
      </w:r>
      <w:r w:rsidRPr="002508F7">
        <w:t xml:space="preserve"> </w:t>
      </w:r>
      <w:r>
        <w:t xml:space="preserve">of </w:t>
      </w:r>
      <w:r w:rsidR="004975EC">
        <w:t xml:space="preserve">Sign </w:t>
      </w:r>
      <w:r>
        <w:t>Location</w:t>
      </w:r>
    </w:p>
    <w:p w14:paraId="7660334D" w14:textId="31A4EC1B" w:rsidR="00D51024" w:rsidRDefault="00EF2673" w:rsidP="00D9634B">
      <w:pPr>
        <w:jc w:val="both"/>
      </w:pPr>
      <w:r>
        <w:t>Th</w:t>
      </w:r>
      <w:r w:rsidR="00453816">
        <w:t>e parameter estimates in Table 3</w:t>
      </w:r>
      <w:r w:rsidR="00BE664F" w:rsidRPr="005936E3">
        <w:t xml:space="preserve"> indicate that </w:t>
      </w:r>
      <w:r w:rsidR="00BE664F">
        <w:t xml:space="preserve">curve entry </w:t>
      </w:r>
      <w:r w:rsidR="00BE664F" w:rsidRPr="005936E3">
        <w:t xml:space="preserve">speeds were </w:t>
      </w:r>
      <w:r w:rsidR="00BE664F">
        <w:t xml:space="preserve">approximately 2.0 to 2.3 mph lower </w:t>
      </w:r>
      <w:r w:rsidR="001D177F">
        <w:t xml:space="preserve">with the DSFS present </w:t>
      </w:r>
      <w:r w:rsidR="00BE664F">
        <w:t xml:space="preserve">at </w:t>
      </w:r>
      <w:r w:rsidR="00657523">
        <w:t xml:space="preserve">the </w:t>
      </w:r>
      <w:r w:rsidR="00BE664F">
        <w:t xml:space="preserve">two </w:t>
      </w:r>
      <w:r w:rsidR="00657523">
        <w:t xml:space="preserve">ramp </w:t>
      </w:r>
      <w:r w:rsidR="00BE664F">
        <w:t xml:space="preserve">locations where the </w:t>
      </w:r>
      <w:r w:rsidR="001D177F">
        <w:t>sign</w:t>
      </w:r>
      <w:r w:rsidR="00BE664F">
        <w:t xml:space="preserve"> was positioned </w:t>
      </w:r>
      <w:r w:rsidR="00657523">
        <w:t xml:space="preserve">directly </w:t>
      </w:r>
      <w:r w:rsidR="00BE664F">
        <w:t xml:space="preserve">at the point of curvature.  </w:t>
      </w:r>
      <w:r w:rsidR="00D51024">
        <w:t xml:space="preserve">The DSFS </w:t>
      </w:r>
      <w:r>
        <w:t>installed</w:t>
      </w:r>
      <w:r w:rsidR="00D51024">
        <w:t xml:space="preserve"> at the point of curvature also decreased the occurrence of excessive curve entry speeds</w:t>
      </w:r>
      <w:r w:rsidR="00657523">
        <w:t>, as in</w:t>
      </w:r>
      <w:r w:rsidR="00453816">
        <w:t>dicated in Table 4</w:t>
      </w:r>
      <w:r w:rsidR="00657523">
        <w:t>.</w:t>
      </w:r>
      <w:r w:rsidR="00D51024">
        <w:t xml:space="preserve"> </w:t>
      </w:r>
      <w:r w:rsidR="00657523">
        <w:t xml:space="preserve"> </w:t>
      </w:r>
      <w:r w:rsidR="00D51024">
        <w:t>Specifically, compared to the existing site condition, drivers were 1.7 to 2.5 times mor</w:t>
      </w:r>
      <w:r w:rsidR="000F2073">
        <w:t xml:space="preserve">e likely to enter the curve </w:t>
      </w:r>
      <w:r w:rsidR="000F2073" w:rsidRPr="000F2073">
        <w:rPr>
          <w:color w:val="FF0000"/>
        </w:rPr>
        <w:t>within</w:t>
      </w:r>
      <w:r w:rsidR="00D51024">
        <w:t xml:space="preserve"> 15 mph of the curve advisory speed with the DSFS installed at the point of curvature.  Furthermore,</w:t>
      </w:r>
      <w:r w:rsidR="00657523">
        <w:t xml:space="preserve"> </w:t>
      </w:r>
      <w:r w:rsidR="007C431A">
        <w:t xml:space="preserve">Table </w:t>
      </w:r>
      <w:r w:rsidR="00453816">
        <w:t>5</w:t>
      </w:r>
      <w:r w:rsidR="007C431A">
        <w:t xml:space="preserve"> suggests that </w:t>
      </w:r>
      <w:r w:rsidR="00657523">
        <w:t xml:space="preserve">the DSFS also improved brake response when posted at the </w:t>
      </w:r>
      <w:r w:rsidR="007C431A">
        <w:t xml:space="preserve">point of curvature.  With the DSFS at this location, drivers were 1.4 to 1.8 times more likely to initiate braking between </w:t>
      </w:r>
      <w:r>
        <w:t>200 and</w:t>
      </w:r>
      <w:r w:rsidR="00953E4B">
        <w:t xml:space="preserve"> 600 </w:t>
      </w:r>
      <w:r w:rsidR="007C431A">
        <w:t xml:space="preserve">ft upstream of the curve.  </w:t>
      </w:r>
      <w:r w:rsidR="00D805BF">
        <w:t xml:space="preserve">It is also worth noting that the DSFS had a similar effect on driver response </w:t>
      </w:r>
      <w:r w:rsidR="00EB3443">
        <w:t xml:space="preserve">across all vehicle categories. </w:t>
      </w:r>
      <w:r w:rsidR="00073581">
        <w:t>These results are aligned with prior findings associated with DSFS use in similar freeway ramp settings (</w:t>
      </w:r>
      <w:r w:rsidR="009F1ADE">
        <w:rPr>
          <w:i/>
        </w:rPr>
        <w:t>8</w:t>
      </w:r>
      <w:r w:rsidR="00073581">
        <w:t>).</w:t>
      </w:r>
    </w:p>
    <w:p w14:paraId="628F5CB6" w14:textId="24527412" w:rsidR="00EF2673" w:rsidRDefault="00D805BF" w:rsidP="000D78AD">
      <w:pPr>
        <w:ind w:firstLine="720"/>
        <w:jc w:val="both"/>
      </w:pPr>
      <w:r>
        <w:t>In contrast, the DSFS was found to be ineffective across all measures of driver response when posted 350</w:t>
      </w:r>
      <w:r w:rsidR="00953E4B">
        <w:t xml:space="preserve"> </w:t>
      </w:r>
      <w:r>
        <w:t>ft upst</w:t>
      </w:r>
      <w:r w:rsidR="00EB3443">
        <w:t>ream of the point of curvature.</w:t>
      </w:r>
      <w:r>
        <w:t xml:space="preserve"> At this particular ramp location, curve entry </w:t>
      </w:r>
      <w:r>
        <w:lastRenderedPageBreak/>
        <w:t>speeds were found to increase by approximately 1 mph with the</w:t>
      </w:r>
      <w:r w:rsidR="001D0EE6">
        <w:t xml:space="preserve"> DSFS present</w:t>
      </w:r>
      <w:r w:rsidR="00EB3443">
        <w:t xml:space="preserve">. </w:t>
      </w:r>
      <w:r w:rsidR="00192720">
        <w:t>The DSFS had no significant effect on</w:t>
      </w:r>
      <w:r w:rsidR="00EB3443">
        <w:t xml:space="preserve"> reducing</w:t>
      </w:r>
      <w:r w:rsidR="00192720">
        <w:t xml:space="preserve"> excessive curve entry speeds or</w:t>
      </w:r>
      <w:r w:rsidR="00EB3443">
        <w:t xml:space="preserve"> improving</w:t>
      </w:r>
      <w:r w:rsidR="00192720">
        <w:t xml:space="preserve"> brake response location at this particular site.  </w:t>
      </w:r>
    </w:p>
    <w:p w14:paraId="2FB0FD67" w14:textId="106F34E1" w:rsidR="00EF2673" w:rsidRDefault="00EF2673" w:rsidP="000D78AD">
      <w:pPr>
        <w:ind w:firstLine="720"/>
        <w:jc w:val="both"/>
      </w:pPr>
    </w:p>
    <w:p w14:paraId="1DB952D0" w14:textId="0DF56820" w:rsidR="00192720" w:rsidRPr="00184FEF" w:rsidRDefault="00192720" w:rsidP="00192720">
      <w:pPr>
        <w:pStyle w:val="Heading2"/>
      </w:pPr>
      <w:r>
        <w:t>Effect</w:t>
      </w:r>
      <w:r w:rsidRPr="002508F7">
        <w:t xml:space="preserve"> </w:t>
      </w:r>
      <w:r>
        <w:t>of Interchange Type</w:t>
      </w:r>
    </w:p>
    <w:p w14:paraId="11EB3D78" w14:textId="1F65AA36" w:rsidR="004E2F93" w:rsidRPr="00320462" w:rsidRDefault="004E2F93" w:rsidP="004E2F93">
      <w:pPr>
        <w:jc w:val="both"/>
      </w:pPr>
      <w:r>
        <w:t xml:space="preserve">It was also of interest to compare the effects of DSFS on driver response across different interchange types, including freeway-to-freeway system interchanges and service interchanges.  This effect was evaluated by comparing the DSFS results between the I-96/I-69 </w:t>
      </w:r>
      <w:r w:rsidR="00073581">
        <w:t xml:space="preserve">(system interchange) </w:t>
      </w:r>
      <w:r>
        <w:t>and US-127/Round Lake Road</w:t>
      </w:r>
      <w:r w:rsidR="00073581">
        <w:t xml:space="preserve"> (service interchange)</w:t>
      </w:r>
      <w:r>
        <w:t xml:space="preserve"> ramps.  Each of these ramps was a cloverleaf-type interchange with a </w:t>
      </w:r>
      <w:proofErr w:type="gramStart"/>
      <w:r>
        <w:t>30 mph</w:t>
      </w:r>
      <w:proofErr w:type="gramEnd"/>
      <w:r>
        <w:t xml:space="preserve"> ramp advisory speed.  The DSFS was installed directly at the point of curvature in both cases</w:t>
      </w:r>
      <w:r w:rsidR="00FA5FED">
        <w:t>, which, as previously noted, elicited improved driver res</w:t>
      </w:r>
      <w:r w:rsidR="00FA5FED" w:rsidRPr="00320462">
        <w:t xml:space="preserve">ponse </w:t>
      </w:r>
      <w:r w:rsidR="00073581" w:rsidRPr="00320462">
        <w:t>compared to the further upstream sign location.</w:t>
      </w:r>
    </w:p>
    <w:p w14:paraId="047E9F39" w14:textId="75247452" w:rsidR="00FA5FED" w:rsidRDefault="001D177F" w:rsidP="00320462">
      <w:pPr>
        <w:ind w:firstLine="720"/>
        <w:jc w:val="both"/>
      </w:pPr>
      <w:r w:rsidRPr="00320462">
        <w:t xml:space="preserve">Considering </w:t>
      </w:r>
      <w:r w:rsidR="004E2F93" w:rsidRPr="00320462">
        <w:t xml:space="preserve">curve entry </w:t>
      </w:r>
      <w:r w:rsidRPr="00320462">
        <w:t xml:space="preserve">speeds, </w:t>
      </w:r>
      <w:r w:rsidR="00FA5FED" w:rsidRPr="00320462">
        <w:t xml:space="preserve">the DSFS had a slightly (0.3 mph) greater speed reduction effect at the I-96 freeway-to-freeway interchange.  However, the DSFS was somewhat more effective at reducing excessive curve entry speeds and </w:t>
      </w:r>
      <w:r w:rsidR="00073581" w:rsidRPr="00320462">
        <w:t>improving brake response when used at the US-127 service interchange.  These findings suggest that the DSFS is equally effective at system and service interchange exit ramps when insta</w:t>
      </w:r>
      <w:r w:rsidR="00340F3F">
        <w:t>lled at the point of curvature.</w:t>
      </w:r>
      <w:r w:rsidR="0028143D" w:rsidRPr="00320462">
        <w:t xml:space="preserve"> Figure 5 provides </w:t>
      </w:r>
      <w:r w:rsidR="004975EC" w:rsidRPr="00320462">
        <w:t xml:space="preserve">a </w:t>
      </w:r>
      <w:r w:rsidR="0028143D" w:rsidRPr="00320462">
        <w:t xml:space="preserve">graphical representation of the </w:t>
      </w:r>
      <w:r w:rsidR="00F57F4E" w:rsidRPr="00320462">
        <w:t xml:space="preserve">site-specific </w:t>
      </w:r>
      <w:r w:rsidR="0028143D" w:rsidRPr="00320462">
        <w:t>marginal effects</w:t>
      </w:r>
      <w:r w:rsidR="004975EC" w:rsidRPr="00320462">
        <w:t xml:space="preserve">, which demonstrate </w:t>
      </w:r>
      <w:r w:rsidR="00F57F4E" w:rsidRPr="00320462">
        <w:t xml:space="preserve">the effects of the DSFS </w:t>
      </w:r>
      <w:r w:rsidR="0028143D" w:rsidRPr="00320462">
        <w:t xml:space="preserve">on curve entry </w:t>
      </w:r>
      <w:r w:rsidR="00F57F4E" w:rsidRPr="00320462">
        <w:t xml:space="preserve">speeds </w:t>
      </w:r>
      <w:r w:rsidR="0028143D" w:rsidRPr="00320462">
        <w:t>related to the sign location and interchange type.</w:t>
      </w:r>
      <w:r w:rsidR="0028143D">
        <w:t xml:space="preserve">  </w:t>
      </w:r>
    </w:p>
    <w:p w14:paraId="041F19E3" w14:textId="576C1842" w:rsidR="00BE664F" w:rsidRDefault="00BE664F" w:rsidP="000D78AD">
      <w:pPr>
        <w:ind w:firstLine="720"/>
        <w:jc w:val="both"/>
      </w:pPr>
    </w:p>
    <w:p w14:paraId="52417CBE" w14:textId="00ED341E" w:rsidR="0028143D" w:rsidRPr="00220FBB" w:rsidRDefault="00992B59" w:rsidP="00953E4B">
      <w:pPr>
        <w:rPr>
          <w:color w:val="000000"/>
        </w:rPr>
      </w:pPr>
      <w:r>
        <w:rPr>
          <w:noProof/>
          <w:color w:val="000000"/>
        </w:rPr>
        <w:drawing>
          <wp:inline distT="0" distB="0" distL="0" distR="0" wp14:anchorId="098372C2" wp14:editId="2C7D5509">
            <wp:extent cx="5943600" cy="395735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957350"/>
                    </a:xfrm>
                    <a:prstGeom prst="rect">
                      <a:avLst/>
                    </a:prstGeom>
                    <a:noFill/>
                  </pic:spPr>
                </pic:pic>
              </a:graphicData>
            </a:graphic>
          </wp:inline>
        </w:drawing>
      </w:r>
    </w:p>
    <w:p w14:paraId="355B5CC4" w14:textId="0BD0586F" w:rsidR="0028143D" w:rsidRDefault="006F0056" w:rsidP="0028143D">
      <w:pPr>
        <w:rPr>
          <w:b/>
        </w:rPr>
      </w:pPr>
      <w:r w:rsidRPr="00953E4B">
        <w:rPr>
          <w:b/>
        </w:rPr>
        <w:t>FIGURE 5</w:t>
      </w:r>
      <w:r w:rsidR="00992B59">
        <w:rPr>
          <w:b/>
        </w:rPr>
        <w:t xml:space="preserve"> </w:t>
      </w:r>
      <w:r w:rsidR="0028143D" w:rsidRPr="00953E4B">
        <w:rPr>
          <w:b/>
        </w:rPr>
        <w:t xml:space="preserve">Mean </w:t>
      </w:r>
      <w:r w:rsidRPr="00953E4B">
        <w:rPr>
          <w:b/>
        </w:rPr>
        <w:t>c</w:t>
      </w:r>
      <w:r w:rsidR="0028143D" w:rsidRPr="00953E4B">
        <w:rPr>
          <w:b/>
        </w:rPr>
        <w:t xml:space="preserve">urve </w:t>
      </w:r>
      <w:r w:rsidRPr="00953E4B">
        <w:rPr>
          <w:b/>
        </w:rPr>
        <w:t>e</w:t>
      </w:r>
      <w:r w:rsidR="0028143D" w:rsidRPr="00953E4B">
        <w:rPr>
          <w:b/>
        </w:rPr>
        <w:t xml:space="preserve">ntry </w:t>
      </w:r>
      <w:r w:rsidRPr="00953E4B">
        <w:rPr>
          <w:b/>
        </w:rPr>
        <w:t>s</w:t>
      </w:r>
      <w:r w:rsidR="0028143D" w:rsidRPr="00953E4B">
        <w:rPr>
          <w:b/>
        </w:rPr>
        <w:t xml:space="preserve">peeds by </w:t>
      </w:r>
      <w:r w:rsidRPr="00953E4B">
        <w:rPr>
          <w:b/>
        </w:rPr>
        <w:t>s</w:t>
      </w:r>
      <w:r w:rsidR="0028143D" w:rsidRPr="00953E4B">
        <w:rPr>
          <w:b/>
        </w:rPr>
        <w:t>ite</w:t>
      </w:r>
      <w:r w:rsidRPr="00953E4B">
        <w:rPr>
          <w:b/>
        </w:rPr>
        <w:t xml:space="preserve"> and DSFS presenc</w:t>
      </w:r>
      <w:r w:rsidR="00953E4B" w:rsidRPr="00953E4B">
        <w:rPr>
          <w:b/>
        </w:rPr>
        <w:t>e</w:t>
      </w:r>
      <w:r w:rsidR="00953E4B">
        <w:rPr>
          <w:b/>
        </w:rPr>
        <w:t>.</w:t>
      </w:r>
    </w:p>
    <w:p w14:paraId="68EB8819" w14:textId="304FE5C9" w:rsidR="0028143D" w:rsidRDefault="0028143D" w:rsidP="000D78AD">
      <w:pPr>
        <w:ind w:firstLine="720"/>
        <w:jc w:val="both"/>
      </w:pPr>
    </w:p>
    <w:p w14:paraId="042F0EF7" w14:textId="77777777" w:rsidR="00340F3F" w:rsidRDefault="00340F3F" w:rsidP="000D78AD">
      <w:pPr>
        <w:ind w:firstLine="720"/>
        <w:jc w:val="both"/>
      </w:pPr>
    </w:p>
    <w:p w14:paraId="49CDDD67" w14:textId="6ADDB2B4" w:rsidR="007E71AC" w:rsidRPr="00F74DA1" w:rsidRDefault="007E71AC" w:rsidP="00F74DA1">
      <w:pPr>
        <w:jc w:val="both"/>
        <w:rPr>
          <w:b/>
        </w:rPr>
      </w:pPr>
      <w:r w:rsidRPr="00F74DA1">
        <w:rPr>
          <w:b/>
        </w:rPr>
        <w:lastRenderedPageBreak/>
        <w:t>Effect of Time of Day</w:t>
      </w:r>
    </w:p>
    <w:p w14:paraId="043E868B" w14:textId="41A48C25" w:rsidR="00335F77" w:rsidRDefault="004975EC" w:rsidP="00320462">
      <w:pPr>
        <w:jc w:val="both"/>
      </w:pPr>
      <w:r>
        <w:t>Analysis of the speed trailer data allowed for an assessment of the effects of the DSFS on curve entry speeds across various times of day and light conditions.  Again, these data are specific to the US127/Round Lake Rd exit ramp, where the speed trailer</w:t>
      </w:r>
      <w:r w:rsidR="00E901C3">
        <w:t>, along with the</w:t>
      </w:r>
      <w:r>
        <w:t xml:space="preserve"> DSFS </w:t>
      </w:r>
      <w:r w:rsidR="00E901C3">
        <w:t xml:space="preserve">for a portion of the 36 days, </w:t>
      </w:r>
      <w:r>
        <w:t>were positioned near the point of curvat</w:t>
      </w:r>
      <w:r w:rsidRPr="00335F77">
        <w:t>ure.</w:t>
      </w:r>
      <w:r w:rsidR="00340F3F">
        <w:t xml:space="preserve"> </w:t>
      </w:r>
      <w:r w:rsidR="001C2A88">
        <w:t>Separate regression models were generated for curve entry speeds based on time of day and light condition, including peak, daytime off-peak, and nighttime.</w:t>
      </w:r>
      <w:r w:rsidR="002033FE">
        <w:t xml:space="preserve">  Using these separate models, it was possible to assess whether the DSFS had different effects on the behavior of peak (e.g. commuter) vs. off-peak drivers and during different lighting conditions.  </w:t>
      </w:r>
      <w:r w:rsidR="00335F77">
        <w:t xml:space="preserve">The linear regression </w:t>
      </w:r>
      <w:r w:rsidR="00335F77" w:rsidRPr="00335F77">
        <w:t>results for curv</w:t>
      </w:r>
      <w:r w:rsidR="004671FD">
        <w:t>e entry speeds are displayed</w:t>
      </w:r>
      <w:r w:rsidR="00335F77" w:rsidRPr="00335F77">
        <w:t xml:space="preserve"> </w:t>
      </w:r>
      <w:r w:rsidR="00335F77">
        <w:t xml:space="preserve">in Table </w:t>
      </w:r>
      <w:r w:rsidR="00453816">
        <w:t>6</w:t>
      </w:r>
      <w:r w:rsidR="00335F77">
        <w:t xml:space="preserve">. </w:t>
      </w:r>
      <w:r w:rsidR="001C2A88">
        <w:t>Again, to control for u</w:t>
      </w:r>
      <w:r w:rsidR="004671FD">
        <w:t>nobserved variations between</w:t>
      </w:r>
      <w:r w:rsidR="001C2A88">
        <w:t xml:space="preserve"> each daily data collection period, a date-specific random effect (intercept) was included in each model.  </w:t>
      </w:r>
    </w:p>
    <w:p w14:paraId="4A51AFB3" w14:textId="77777777" w:rsidR="00340F3F" w:rsidRDefault="00C25C52" w:rsidP="00335F77">
      <w:pPr>
        <w:ind w:firstLine="720"/>
        <w:jc w:val="both"/>
      </w:pPr>
      <w:r>
        <w:t xml:space="preserve">Table </w:t>
      </w:r>
      <w:r w:rsidR="00453816">
        <w:t>6</w:t>
      </w:r>
      <w:r>
        <w:t xml:space="preserve"> presents several interesting findings related to the effectiveness of the DSFS by time-of-day.  </w:t>
      </w:r>
      <w:r w:rsidR="0032129B">
        <w:t xml:space="preserve">Most notably, </w:t>
      </w:r>
      <w:r>
        <w:t xml:space="preserve">the DSFS has the greatest effect on reducing curve entry speeds during daytime off-peak periods.  The magnitude of this DSFS speed reduction effect (0.9 mph) is nearly double that observed during peak periods (0.5 mph) and </w:t>
      </w:r>
      <w:r w:rsidR="00E65946">
        <w:t>triple that observed during nighttime periods (0.3 mph).  This finding suggests that the DSFS has the greatest effects</w:t>
      </w:r>
      <w:r w:rsidR="0032129B">
        <w:t xml:space="preserve"> on non-commuter drivers compared to commuter drivers, who are generally more familiar with the site. </w:t>
      </w:r>
      <w:r w:rsidR="00D9634B">
        <w:t xml:space="preserve"> It should be noted that preliminary models did not sho</w:t>
      </w:r>
      <w:r w:rsidR="006E7812">
        <w:t xml:space="preserve">w any discernable differences in the </w:t>
      </w:r>
      <w:r w:rsidR="00D9634B">
        <w:t>DSFS</w:t>
      </w:r>
      <w:r w:rsidR="006E7812">
        <w:t xml:space="preserve"> effects on curve entry speeds across the vehicle type categories. G</w:t>
      </w:r>
      <w:r w:rsidR="006E7812" w:rsidRPr="00320462">
        <w:t>raphical representation</w:t>
      </w:r>
      <w:r w:rsidR="00953E4B">
        <w:t>s</w:t>
      </w:r>
      <w:r w:rsidR="006E7812" w:rsidRPr="00320462">
        <w:t xml:space="preserve"> of the </w:t>
      </w:r>
      <w:r w:rsidR="006E7812">
        <w:t>curve entry speeds by time-of-day and DSFS presence</w:t>
      </w:r>
      <w:r w:rsidR="00953E4B">
        <w:t xml:space="preserve"> are</w:t>
      </w:r>
      <w:r w:rsidR="006E7812">
        <w:t xml:space="preserve"> provided in Figure 6.       </w:t>
      </w:r>
    </w:p>
    <w:p w14:paraId="17F6AB62" w14:textId="7AA29597" w:rsidR="00335F77" w:rsidRDefault="00D9634B" w:rsidP="00335F77">
      <w:pPr>
        <w:ind w:firstLine="720"/>
        <w:jc w:val="both"/>
      </w:pPr>
      <w:r>
        <w:t xml:space="preserve"> </w:t>
      </w:r>
      <w:r w:rsidR="0032129B">
        <w:t xml:space="preserve">    </w:t>
      </w:r>
      <w:r w:rsidR="00E65946">
        <w:t xml:space="preserve"> </w:t>
      </w:r>
    </w:p>
    <w:p w14:paraId="1422707C" w14:textId="2E482267" w:rsidR="001C2A88" w:rsidRDefault="00453816" w:rsidP="001C2A88">
      <w:pPr>
        <w:rPr>
          <w:b/>
          <w:bCs/>
        </w:rPr>
      </w:pPr>
      <w:r>
        <w:rPr>
          <w:b/>
          <w:bCs/>
        </w:rPr>
        <w:t>TABLE 6</w:t>
      </w:r>
      <w:r w:rsidR="001C2A88" w:rsidRPr="003619AA">
        <w:rPr>
          <w:b/>
          <w:bCs/>
        </w:rPr>
        <w:t xml:space="preserve"> </w:t>
      </w:r>
      <w:r w:rsidR="001C2A88">
        <w:rPr>
          <w:b/>
          <w:bCs/>
        </w:rPr>
        <w:t>Random Intercept Linear R</w:t>
      </w:r>
      <w:r w:rsidR="001C2A88" w:rsidRPr="003619AA">
        <w:rPr>
          <w:b/>
          <w:bCs/>
        </w:rPr>
        <w:t xml:space="preserve">egression </w:t>
      </w:r>
      <w:r w:rsidR="001C2A88">
        <w:rPr>
          <w:b/>
          <w:bCs/>
        </w:rPr>
        <w:t>R</w:t>
      </w:r>
      <w:r w:rsidR="001C2A88" w:rsidRPr="003619AA">
        <w:rPr>
          <w:b/>
          <w:bCs/>
        </w:rPr>
        <w:t xml:space="preserve">esults for </w:t>
      </w:r>
      <w:r w:rsidR="001C2A88">
        <w:rPr>
          <w:b/>
          <w:bCs/>
        </w:rPr>
        <w:t xml:space="preserve">Curve Entry Speed by </w:t>
      </w:r>
      <w:r w:rsidR="0028077C">
        <w:rPr>
          <w:b/>
          <w:bCs/>
        </w:rPr>
        <w:t>Peak/Off-Peak Period</w:t>
      </w:r>
      <w:r w:rsidR="001C2A88">
        <w:rPr>
          <w:b/>
          <w:bCs/>
        </w:rPr>
        <w:t xml:space="preserve"> and </w:t>
      </w:r>
      <w:r w:rsidR="0028077C">
        <w:rPr>
          <w:b/>
          <w:bCs/>
        </w:rPr>
        <w:t>Light</w:t>
      </w:r>
      <w:r w:rsidR="001C2A88">
        <w:rPr>
          <w:b/>
          <w:bCs/>
        </w:rPr>
        <w:t xml:space="preserve"> Condition</w:t>
      </w:r>
    </w:p>
    <w:tbl>
      <w:tblPr>
        <w:tblStyle w:val="TableGrid"/>
        <w:tblW w:w="959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0"/>
        <w:gridCol w:w="1385"/>
        <w:gridCol w:w="1385"/>
        <w:gridCol w:w="1385"/>
        <w:gridCol w:w="1386"/>
      </w:tblGrid>
      <w:tr w:rsidR="00914DA1" w:rsidRPr="00914DA1" w14:paraId="58A56483" w14:textId="77777777" w:rsidTr="006D1B2C">
        <w:trPr>
          <w:trHeight w:val="197"/>
        </w:trPr>
        <w:tc>
          <w:tcPr>
            <w:tcW w:w="9591" w:type="dxa"/>
            <w:gridSpan w:val="5"/>
            <w:tcBorders>
              <w:top w:val="single" w:sz="4" w:space="0" w:color="auto"/>
              <w:bottom w:val="single" w:sz="4" w:space="0" w:color="auto"/>
            </w:tcBorders>
            <w:shd w:val="clear" w:color="auto" w:fill="D9D9D9" w:themeFill="background1" w:themeFillShade="D9"/>
            <w:noWrap/>
          </w:tcPr>
          <w:p w14:paraId="190B115A" w14:textId="178A0EA9" w:rsidR="00914DA1" w:rsidRPr="006D1B2C" w:rsidRDefault="0028077C" w:rsidP="00914DA1">
            <w:pPr>
              <w:spacing w:line="240" w:lineRule="auto"/>
              <w:contextualSpacing/>
              <w:jc w:val="center"/>
              <w:rPr>
                <w:b/>
                <w:sz w:val="20"/>
                <w:szCs w:val="20"/>
              </w:rPr>
            </w:pPr>
            <w:r>
              <w:rPr>
                <w:b/>
                <w:sz w:val="20"/>
                <w:szCs w:val="20"/>
              </w:rPr>
              <w:t>Daytime Off-Peak</w:t>
            </w:r>
            <w:r w:rsidR="00914DA1" w:rsidRPr="006D1B2C">
              <w:rPr>
                <w:b/>
                <w:sz w:val="20"/>
                <w:szCs w:val="20"/>
              </w:rPr>
              <w:t xml:space="preserve"> (9:00 AM – 3:30 PM)</w:t>
            </w:r>
            <w:r w:rsidR="00914DA1" w:rsidRPr="006D1B2C">
              <w:rPr>
                <w:rFonts w:eastAsiaTheme="minorHAnsi"/>
                <w:b/>
                <w:bCs/>
                <w:sz w:val="20"/>
                <w:szCs w:val="20"/>
              </w:rPr>
              <w:t xml:space="preserve"> (N=6,869)</w:t>
            </w:r>
          </w:p>
        </w:tc>
      </w:tr>
      <w:tr w:rsidR="00914DA1" w:rsidRPr="00914DA1" w14:paraId="457A70AE" w14:textId="77777777" w:rsidTr="00475E1A">
        <w:trPr>
          <w:trHeight w:val="197"/>
        </w:trPr>
        <w:tc>
          <w:tcPr>
            <w:tcW w:w="4050" w:type="dxa"/>
            <w:tcBorders>
              <w:top w:val="single" w:sz="4" w:space="0" w:color="auto"/>
              <w:bottom w:val="single" w:sz="4" w:space="0" w:color="auto"/>
            </w:tcBorders>
            <w:noWrap/>
            <w:hideMark/>
          </w:tcPr>
          <w:p w14:paraId="5C0DE5FB" w14:textId="4C715B3A" w:rsidR="00914DA1" w:rsidRPr="00914DA1" w:rsidRDefault="00914DA1" w:rsidP="00914DA1">
            <w:pPr>
              <w:spacing w:line="240" w:lineRule="auto"/>
              <w:contextualSpacing/>
              <w:jc w:val="left"/>
              <w:rPr>
                <w:sz w:val="20"/>
                <w:szCs w:val="20"/>
              </w:rPr>
            </w:pPr>
            <w:r w:rsidRPr="00914DA1">
              <w:rPr>
                <w:rFonts w:eastAsiaTheme="minorHAnsi"/>
                <w:b/>
                <w:bCs/>
                <w:sz w:val="20"/>
                <w:szCs w:val="20"/>
              </w:rPr>
              <w:t>Parameter</w:t>
            </w:r>
          </w:p>
        </w:tc>
        <w:tc>
          <w:tcPr>
            <w:tcW w:w="1385" w:type="dxa"/>
            <w:tcBorders>
              <w:top w:val="single" w:sz="4" w:space="0" w:color="auto"/>
              <w:bottom w:val="single" w:sz="4" w:space="0" w:color="auto"/>
            </w:tcBorders>
            <w:noWrap/>
            <w:hideMark/>
          </w:tcPr>
          <w:p w14:paraId="1C3CB9B5" w14:textId="3EAE5151" w:rsidR="00914DA1" w:rsidRPr="00914DA1" w:rsidRDefault="00914DA1" w:rsidP="00914DA1">
            <w:pPr>
              <w:spacing w:line="240" w:lineRule="auto"/>
              <w:contextualSpacing/>
              <w:jc w:val="right"/>
              <w:rPr>
                <w:rFonts w:eastAsiaTheme="minorHAnsi"/>
                <w:sz w:val="20"/>
                <w:szCs w:val="20"/>
              </w:rPr>
            </w:pPr>
            <w:r w:rsidRPr="00914DA1">
              <w:rPr>
                <w:rFonts w:eastAsiaTheme="minorHAnsi"/>
                <w:b/>
                <w:bCs/>
                <w:sz w:val="20"/>
                <w:szCs w:val="20"/>
              </w:rPr>
              <w:t>Estimate</w:t>
            </w:r>
          </w:p>
        </w:tc>
        <w:tc>
          <w:tcPr>
            <w:tcW w:w="1385" w:type="dxa"/>
            <w:tcBorders>
              <w:top w:val="single" w:sz="4" w:space="0" w:color="auto"/>
              <w:bottom w:val="single" w:sz="4" w:space="0" w:color="auto"/>
            </w:tcBorders>
            <w:noWrap/>
            <w:hideMark/>
          </w:tcPr>
          <w:p w14:paraId="60AD2154" w14:textId="00524528" w:rsidR="00914DA1" w:rsidRPr="00914DA1" w:rsidRDefault="00914DA1" w:rsidP="00914DA1">
            <w:pPr>
              <w:spacing w:line="240" w:lineRule="auto"/>
              <w:contextualSpacing/>
              <w:jc w:val="right"/>
              <w:rPr>
                <w:rFonts w:eastAsiaTheme="minorHAnsi"/>
                <w:sz w:val="20"/>
                <w:szCs w:val="20"/>
              </w:rPr>
            </w:pPr>
            <w:r w:rsidRPr="00914DA1">
              <w:rPr>
                <w:rFonts w:eastAsiaTheme="minorHAnsi"/>
                <w:b/>
                <w:bCs/>
                <w:sz w:val="20"/>
                <w:szCs w:val="20"/>
              </w:rPr>
              <w:t>Std. Error</w:t>
            </w:r>
          </w:p>
        </w:tc>
        <w:tc>
          <w:tcPr>
            <w:tcW w:w="1385" w:type="dxa"/>
            <w:tcBorders>
              <w:top w:val="single" w:sz="4" w:space="0" w:color="auto"/>
              <w:bottom w:val="single" w:sz="4" w:space="0" w:color="auto"/>
            </w:tcBorders>
            <w:noWrap/>
            <w:hideMark/>
          </w:tcPr>
          <w:p w14:paraId="6CE485C7" w14:textId="2DB08DB7" w:rsidR="00914DA1" w:rsidRPr="00914DA1" w:rsidRDefault="00914DA1" w:rsidP="00914DA1">
            <w:pPr>
              <w:spacing w:line="240" w:lineRule="auto"/>
              <w:contextualSpacing/>
              <w:jc w:val="right"/>
              <w:rPr>
                <w:rFonts w:eastAsiaTheme="minorHAnsi"/>
                <w:sz w:val="20"/>
                <w:szCs w:val="20"/>
              </w:rPr>
            </w:pPr>
            <w:r w:rsidRPr="00914DA1">
              <w:rPr>
                <w:rFonts w:eastAsiaTheme="minorHAnsi"/>
                <w:b/>
                <w:bCs/>
                <w:sz w:val="20"/>
                <w:szCs w:val="20"/>
              </w:rPr>
              <w:t>t-value</w:t>
            </w:r>
          </w:p>
        </w:tc>
        <w:tc>
          <w:tcPr>
            <w:tcW w:w="1386" w:type="dxa"/>
            <w:tcBorders>
              <w:top w:val="single" w:sz="4" w:space="0" w:color="auto"/>
              <w:bottom w:val="single" w:sz="4" w:space="0" w:color="auto"/>
            </w:tcBorders>
            <w:noWrap/>
            <w:hideMark/>
          </w:tcPr>
          <w:p w14:paraId="15ED2393" w14:textId="5B4C9BB0" w:rsidR="00914DA1" w:rsidRPr="00914DA1" w:rsidRDefault="00914DA1" w:rsidP="00914DA1">
            <w:pPr>
              <w:spacing w:line="240" w:lineRule="auto"/>
              <w:contextualSpacing/>
              <w:jc w:val="right"/>
              <w:rPr>
                <w:rFonts w:eastAsiaTheme="minorHAnsi"/>
                <w:sz w:val="20"/>
                <w:szCs w:val="20"/>
              </w:rPr>
            </w:pPr>
            <w:r w:rsidRPr="00914DA1">
              <w:rPr>
                <w:rFonts w:eastAsiaTheme="minorHAnsi"/>
                <w:b/>
                <w:bCs/>
                <w:sz w:val="20"/>
                <w:szCs w:val="20"/>
              </w:rPr>
              <w:t>p-value</w:t>
            </w:r>
          </w:p>
        </w:tc>
      </w:tr>
      <w:tr w:rsidR="00914DA1" w:rsidRPr="00914DA1" w14:paraId="35E7F4E6" w14:textId="77777777" w:rsidTr="00475E1A">
        <w:trPr>
          <w:trHeight w:val="197"/>
        </w:trPr>
        <w:tc>
          <w:tcPr>
            <w:tcW w:w="4050" w:type="dxa"/>
            <w:tcBorders>
              <w:top w:val="single" w:sz="4" w:space="0" w:color="auto"/>
              <w:bottom w:val="nil"/>
            </w:tcBorders>
            <w:noWrap/>
            <w:hideMark/>
          </w:tcPr>
          <w:p w14:paraId="0541987C" w14:textId="2EFBFA61" w:rsidR="00914DA1" w:rsidRPr="00914DA1" w:rsidRDefault="00914DA1" w:rsidP="00914DA1">
            <w:pPr>
              <w:spacing w:line="240" w:lineRule="auto"/>
              <w:contextualSpacing/>
              <w:jc w:val="left"/>
              <w:rPr>
                <w:rFonts w:eastAsiaTheme="minorHAnsi"/>
                <w:sz w:val="20"/>
                <w:szCs w:val="20"/>
              </w:rPr>
            </w:pPr>
            <w:r w:rsidRPr="00914DA1">
              <w:rPr>
                <w:rFonts w:eastAsiaTheme="minorHAnsi"/>
                <w:sz w:val="20"/>
                <w:szCs w:val="20"/>
              </w:rPr>
              <w:t>Intercept</w:t>
            </w:r>
          </w:p>
        </w:tc>
        <w:tc>
          <w:tcPr>
            <w:tcW w:w="1385" w:type="dxa"/>
            <w:tcBorders>
              <w:top w:val="nil"/>
              <w:left w:val="nil"/>
              <w:bottom w:val="nil"/>
              <w:right w:val="nil"/>
            </w:tcBorders>
            <w:shd w:val="clear" w:color="auto" w:fill="auto"/>
            <w:noWrap/>
            <w:hideMark/>
          </w:tcPr>
          <w:p w14:paraId="40837549" w14:textId="728BFB0F" w:rsidR="00914DA1" w:rsidRPr="00914DA1" w:rsidRDefault="00914DA1" w:rsidP="00914DA1">
            <w:pPr>
              <w:spacing w:line="240" w:lineRule="auto"/>
              <w:jc w:val="right"/>
              <w:rPr>
                <w:color w:val="000000"/>
                <w:sz w:val="20"/>
                <w:szCs w:val="20"/>
              </w:rPr>
            </w:pPr>
            <w:r w:rsidRPr="00914DA1">
              <w:rPr>
                <w:color w:val="000000"/>
                <w:sz w:val="20"/>
                <w:szCs w:val="20"/>
              </w:rPr>
              <w:t>40.176</w:t>
            </w:r>
          </w:p>
        </w:tc>
        <w:tc>
          <w:tcPr>
            <w:tcW w:w="1385" w:type="dxa"/>
            <w:tcBorders>
              <w:top w:val="nil"/>
              <w:left w:val="nil"/>
              <w:bottom w:val="nil"/>
              <w:right w:val="nil"/>
            </w:tcBorders>
            <w:shd w:val="clear" w:color="auto" w:fill="auto"/>
            <w:noWrap/>
            <w:hideMark/>
          </w:tcPr>
          <w:p w14:paraId="0E3739C1" w14:textId="411B4496" w:rsidR="00914DA1" w:rsidRPr="00914DA1" w:rsidRDefault="00914DA1" w:rsidP="00914DA1">
            <w:pPr>
              <w:spacing w:line="240" w:lineRule="auto"/>
              <w:jc w:val="right"/>
              <w:rPr>
                <w:color w:val="000000"/>
                <w:sz w:val="20"/>
                <w:szCs w:val="20"/>
              </w:rPr>
            </w:pPr>
            <w:r w:rsidRPr="00914DA1">
              <w:rPr>
                <w:color w:val="000000"/>
                <w:sz w:val="20"/>
                <w:szCs w:val="20"/>
              </w:rPr>
              <w:t>0.301</w:t>
            </w:r>
          </w:p>
        </w:tc>
        <w:tc>
          <w:tcPr>
            <w:tcW w:w="1385" w:type="dxa"/>
            <w:tcBorders>
              <w:top w:val="nil"/>
              <w:left w:val="nil"/>
              <w:bottom w:val="nil"/>
              <w:right w:val="nil"/>
            </w:tcBorders>
            <w:shd w:val="clear" w:color="auto" w:fill="auto"/>
            <w:noWrap/>
            <w:hideMark/>
          </w:tcPr>
          <w:p w14:paraId="77AF587B" w14:textId="310EF609" w:rsidR="00914DA1" w:rsidRPr="00914DA1" w:rsidRDefault="00914DA1" w:rsidP="00914DA1">
            <w:pPr>
              <w:spacing w:line="240" w:lineRule="auto"/>
              <w:jc w:val="right"/>
              <w:rPr>
                <w:color w:val="000000"/>
                <w:sz w:val="20"/>
                <w:szCs w:val="20"/>
              </w:rPr>
            </w:pPr>
            <w:r w:rsidRPr="00914DA1">
              <w:rPr>
                <w:color w:val="000000"/>
                <w:sz w:val="20"/>
                <w:szCs w:val="20"/>
              </w:rPr>
              <w:t>133.566</w:t>
            </w:r>
          </w:p>
        </w:tc>
        <w:tc>
          <w:tcPr>
            <w:tcW w:w="1386" w:type="dxa"/>
            <w:tcBorders>
              <w:top w:val="single" w:sz="4" w:space="0" w:color="auto"/>
              <w:bottom w:val="nil"/>
            </w:tcBorders>
            <w:noWrap/>
            <w:hideMark/>
          </w:tcPr>
          <w:p w14:paraId="1CE26FCE" w14:textId="229F0E13" w:rsidR="00914DA1" w:rsidRPr="00914DA1" w:rsidRDefault="00914DA1" w:rsidP="00914DA1">
            <w:pPr>
              <w:spacing w:line="240" w:lineRule="auto"/>
              <w:contextualSpacing/>
              <w:jc w:val="right"/>
              <w:rPr>
                <w:rFonts w:eastAsiaTheme="minorHAnsi"/>
                <w:sz w:val="20"/>
                <w:szCs w:val="20"/>
              </w:rPr>
            </w:pPr>
            <w:r w:rsidRPr="00914DA1">
              <w:rPr>
                <w:rFonts w:eastAsiaTheme="minorHAnsi"/>
                <w:sz w:val="20"/>
                <w:szCs w:val="20"/>
              </w:rPr>
              <w:t>&lt;0.001</w:t>
            </w:r>
          </w:p>
        </w:tc>
      </w:tr>
      <w:tr w:rsidR="00914DA1" w:rsidRPr="00914DA1" w14:paraId="7DCC6056" w14:textId="77777777" w:rsidTr="00475E1A">
        <w:trPr>
          <w:trHeight w:val="197"/>
        </w:trPr>
        <w:tc>
          <w:tcPr>
            <w:tcW w:w="4050" w:type="dxa"/>
            <w:tcBorders>
              <w:top w:val="single" w:sz="4" w:space="0" w:color="auto"/>
              <w:bottom w:val="nil"/>
            </w:tcBorders>
            <w:noWrap/>
          </w:tcPr>
          <w:p w14:paraId="1EAAE4D6" w14:textId="4E482352" w:rsidR="00914DA1" w:rsidRPr="00914DA1" w:rsidRDefault="00914DA1" w:rsidP="00914DA1">
            <w:pPr>
              <w:spacing w:line="240" w:lineRule="auto"/>
              <w:contextualSpacing/>
              <w:jc w:val="left"/>
              <w:rPr>
                <w:rFonts w:eastAsiaTheme="minorHAnsi"/>
                <w:sz w:val="20"/>
                <w:szCs w:val="20"/>
              </w:rPr>
            </w:pPr>
            <w:r w:rsidRPr="00914DA1">
              <w:rPr>
                <w:rFonts w:eastAsiaTheme="minorHAnsi"/>
                <w:sz w:val="20"/>
                <w:szCs w:val="20"/>
              </w:rPr>
              <w:t>Passenger Vehicle</w:t>
            </w:r>
          </w:p>
        </w:tc>
        <w:tc>
          <w:tcPr>
            <w:tcW w:w="5541" w:type="dxa"/>
            <w:gridSpan w:val="4"/>
            <w:tcBorders>
              <w:top w:val="single" w:sz="4" w:space="0" w:color="auto"/>
              <w:left w:val="nil"/>
              <w:bottom w:val="nil"/>
            </w:tcBorders>
            <w:shd w:val="clear" w:color="auto" w:fill="auto"/>
            <w:noWrap/>
            <w:vAlign w:val="center"/>
          </w:tcPr>
          <w:p w14:paraId="1D19B1F2" w14:textId="0620CB13" w:rsidR="00914DA1" w:rsidRPr="00914DA1" w:rsidRDefault="00914DA1" w:rsidP="00914DA1">
            <w:pPr>
              <w:spacing w:line="240" w:lineRule="auto"/>
              <w:contextualSpacing/>
              <w:jc w:val="center"/>
              <w:rPr>
                <w:i/>
                <w:sz w:val="20"/>
                <w:szCs w:val="20"/>
              </w:rPr>
            </w:pPr>
            <w:r w:rsidRPr="00914DA1">
              <w:rPr>
                <w:i/>
                <w:sz w:val="20"/>
                <w:szCs w:val="20"/>
              </w:rPr>
              <w:t>Base Condition</w:t>
            </w:r>
          </w:p>
        </w:tc>
      </w:tr>
      <w:tr w:rsidR="00914DA1" w:rsidRPr="00914DA1" w14:paraId="0027C6FF" w14:textId="77777777" w:rsidTr="00475E1A">
        <w:trPr>
          <w:trHeight w:val="180"/>
        </w:trPr>
        <w:tc>
          <w:tcPr>
            <w:tcW w:w="4050" w:type="dxa"/>
            <w:tcBorders>
              <w:top w:val="nil"/>
              <w:bottom w:val="nil"/>
            </w:tcBorders>
            <w:noWrap/>
          </w:tcPr>
          <w:p w14:paraId="2498B1C3" w14:textId="7E3453F7" w:rsidR="00914DA1" w:rsidRPr="00914DA1" w:rsidRDefault="00221CCF" w:rsidP="00914DA1">
            <w:pPr>
              <w:spacing w:line="240" w:lineRule="auto"/>
              <w:contextualSpacing/>
              <w:jc w:val="left"/>
              <w:rPr>
                <w:rFonts w:eastAsiaTheme="minorHAnsi"/>
                <w:sz w:val="20"/>
                <w:szCs w:val="20"/>
              </w:rPr>
            </w:pPr>
            <w:r>
              <w:rPr>
                <w:rFonts w:eastAsiaTheme="minorHAnsi"/>
                <w:sz w:val="20"/>
                <w:szCs w:val="20"/>
              </w:rPr>
              <w:t>Heavy Vehicle</w:t>
            </w:r>
          </w:p>
        </w:tc>
        <w:tc>
          <w:tcPr>
            <w:tcW w:w="1385" w:type="dxa"/>
            <w:tcBorders>
              <w:top w:val="nil"/>
              <w:left w:val="nil"/>
              <w:bottom w:val="nil"/>
              <w:right w:val="nil"/>
            </w:tcBorders>
            <w:shd w:val="clear" w:color="auto" w:fill="auto"/>
            <w:noWrap/>
          </w:tcPr>
          <w:p w14:paraId="10E85CAF" w14:textId="50344BE7" w:rsidR="00914DA1" w:rsidRPr="00914DA1" w:rsidRDefault="00914DA1" w:rsidP="00914DA1">
            <w:pPr>
              <w:spacing w:line="240" w:lineRule="auto"/>
              <w:jc w:val="right"/>
              <w:rPr>
                <w:color w:val="000000"/>
                <w:sz w:val="20"/>
                <w:szCs w:val="20"/>
              </w:rPr>
            </w:pPr>
            <w:r w:rsidRPr="00914DA1">
              <w:rPr>
                <w:color w:val="000000"/>
                <w:sz w:val="20"/>
                <w:szCs w:val="20"/>
              </w:rPr>
              <w:t>-4.911</w:t>
            </w:r>
          </w:p>
        </w:tc>
        <w:tc>
          <w:tcPr>
            <w:tcW w:w="1385" w:type="dxa"/>
            <w:tcBorders>
              <w:top w:val="nil"/>
              <w:left w:val="nil"/>
              <w:bottom w:val="nil"/>
              <w:right w:val="nil"/>
            </w:tcBorders>
            <w:shd w:val="clear" w:color="auto" w:fill="auto"/>
            <w:noWrap/>
          </w:tcPr>
          <w:p w14:paraId="3D386D0E" w14:textId="1445D6B3" w:rsidR="00914DA1" w:rsidRPr="00914DA1" w:rsidRDefault="00914DA1" w:rsidP="00914DA1">
            <w:pPr>
              <w:spacing w:line="240" w:lineRule="auto"/>
              <w:jc w:val="right"/>
              <w:rPr>
                <w:color w:val="000000"/>
                <w:sz w:val="20"/>
                <w:szCs w:val="20"/>
              </w:rPr>
            </w:pPr>
            <w:r w:rsidRPr="00914DA1">
              <w:rPr>
                <w:color w:val="000000"/>
                <w:sz w:val="20"/>
                <w:szCs w:val="20"/>
              </w:rPr>
              <w:t>0.294</w:t>
            </w:r>
          </w:p>
        </w:tc>
        <w:tc>
          <w:tcPr>
            <w:tcW w:w="1385" w:type="dxa"/>
            <w:tcBorders>
              <w:top w:val="nil"/>
              <w:left w:val="nil"/>
              <w:bottom w:val="nil"/>
              <w:right w:val="nil"/>
            </w:tcBorders>
            <w:shd w:val="clear" w:color="auto" w:fill="auto"/>
            <w:noWrap/>
          </w:tcPr>
          <w:p w14:paraId="38BC96DE" w14:textId="7997AD04" w:rsidR="00914DA1" w:rsidRPr="00914DA1" w:rsidRDefault="00914DA1" w:rsidP="00914DA1">
            <w:pPr>
              <w:spacing w:line="240" w:lineRule="auto"/>
              <w:jc w:val="right"/>
              <w:rPr>
                <w:color w:val="000000"/>
                <w:sz w:val="20"/>
                <w:szCs w:val="20"/>
              </w:rPr>
            </w:pPr>
            <w:r w:rsidRPr="00914DA1">
              <w:rPr>
                <w:color w:val="000000"/>
                <w:sz w:val="20"/>
                <w:szCs w:val="20"/>
              </w:rPr>
              <w:t>-16.727</w:t>
            </w:r>
          </w:p>
        </w:tc>
        <w:tc>
          <w:tcPr>
            <w:tcW w:w="1386" w:type="dxa"/>
            <w:tcBorders>
              <w:top w:val="nil"/>
              <w:left w:val="nil"/>
              <w:bottom w:val="nil"/>
              <w:right w:val="nil"/>
            </w:tcBorders>
            <w:shd w:val="clear" w:color="auto" w:fill="auto"/>
            <w:noWrap/>
          </w:tcPr>
          <w:p w14:paraId="35F481E4" w14:textId="7A967D99" w:rsidR="00914DA1" w:rsidRPr="00914DA1" w:rsidRDefault="00914DA1" w:rsidP="00914DA1">
            <w:pPr>
              <w:spacing w:line="240" w:lineRule="auto"/>
              <w:jc w:val="right"/>
              <w:rPr>
                <w:color w:val="000000"/>
                <w:sz w:val="20"/>
                <w:szCs w:val="20"/>
              </w:rPr>
            </w:pPr>
            <w:r w:rsidRPr="00914DA1">
              <w:rPr>
                <w:color w:val="000000"/>
                <w:sz w:val="20"/>
                <w:szCs w:val="20"/>
              </w:rPr>
              <w:t>&lt;0.001</w:t>
            </w:r>
          </w:p>
        </w:tc>
      </w:tr>
      <w:tr w:rsidR="00914DA1" w:rsidRPr="00914DA1" w14:paraId="6D13C21F" w14:textId="77777777" w:rsidTr="00475E1A">
        <w:trPr>
          <w:trHeight w:val="197"/>
        </w:trPr>
        <w:tc>
          <w:tcPr>
            <w:tcW w:w="4050" w:type="dxa"/>
            <w:tcBorders>
              <w:top w:val="single" w:sz="4" w:space="0" w:color="auto"/>
            </w:tcBorders>
            <w:noWrap/>
          </w:tcPr>
          <w:p w14:paraId="1109DCD6" w14:textId="4E314721" w:rsidR="00914DA1" w:rsidRPr="00914DA1" w:rsidRDefault="00221CCF" w:rsidP="00914DA1">
            <w:pPr>
              <w:spacing w:line="240" w:lineRule="auto"/>
              <w:contextualSpacing/>
              <w:jc w:val="left"/>
              <w:rPr>
                <w:sz w:val="20"/>
                <w:szCs w:val="20"/>
              </w:rPr>
            </w:pPr>
            <w:r>
              <w:rPr>
                <w:rFonts w:eastAsiaTheme="minorHAnsi"/>
                <w:sz w:val="20"/>
                <w:szCs w:val="20"/>
              </w:rPr>
              <w:t>Existing Site Condition (</w:t>
            </w:r>
            <w:r w:rsidR="00914DA1" w:rsidRPr="00914DA1">
              <w:rPr>
                <w:rFonts w:eastAsiaTheme="minorHAnsi"/>
                <w:sz w:val="20"/>
                <w:szCs w:val="20"/>
              </w:rPr>
              <w:t>No DSFS</w:t>
            </w:r>
            <w:r>
              <w:rPr>
                <w:rFonts w:eastAsiaTheme="minorHAnsi"/>
                <w:sz w:val="20"/>
                <w:szCs w:val="20"/>
              </w:rPr>
              <w:t>)</w:t>
            </w:r>
          </w:p>
        </w:tc>
        <w:tc>
          <w:tcPr>
            <w:tcW w:w="5541" w:type="dxa"/>
            <w:gridSpan w:val="4"/>
            <w:tcBorders>
              <w:top w:val="single" w:sz="4" w:space="0" w:color="auto"/>
            </w:tcBorders>
            <w:noWrap/>
          </w:tcPr>
          <w:p w14:paraId="4269BA10" w14:textId="7FEC99C8" w:rsidR="00914DA1" w:rsidRPr="00914DA1" w:rsidRDefault="00914DA1" w:rsidP="00914DA1">
            <w:pPr>
              <w:spacing w:line="240" w:lineRule="auto"/>
              <w:contextualSpacing/>
              <w:jc w:val="center"/>
              <w:rPr>
                <w:sz w:val="20"/>
                <w:szCs w:val="20"/>
              </w:rPr>
            </w:pPr>
            <w:r w:rsidRPr="00914DA1">
              <w:rPr>
                <w:rFonts w:eastAsiaTheme="minorHAnsi"/>
                <w:i/>
                <w:iCs/>
                <w:sz w:val="20"/>
                <w:szCs w:val="20"/>
              </w:rPr>
              <w:t>Base Condition</w:t>
            </w:r>
          </w:p>
        </w:tc>
      </w:tr>
      <w:tr w:rsidR="00914DA1" w:rsidRPr="00914DA1" w14:paraId="1A6A3246" w14:textId="77777777" w:rsidTr="00475E1A">
        <w:trPr>
          <w:trHeight w:val="99"/>
        </w:trPr>
        <w:tc>
          <w:tcPr>
            <w:tcW w:w="4050" w:type="dxa"/>
            <w:tcBorders>
              <w:bottom w:val="single" w:sz="8" w:space="0" w:color="auto"/>
            </w:tcBorders>
            <w:noWrap/>
          </w:tcPr>
          <w:p w14:paraId="2A0B082A" w14:textId="62EF5A22" w:rsidR="00914DA1" w:rsidRPr="00914DA1" w:rsidRDefault="00221CCF" w:rsidP="00914DA1">
            <w:pPr>
              <w:spacing w:line="240" w:lineRule="auto"/>
              <w:contextualSpacing/>
              <w:jc w:val="left"/>
              <w:rPr>
                <w:rFonts w:eastAsiaTheme="minorHAnsi"/>
                <w:sz w:val="20"/>
                <w:szCs w:val="20"/>
              </w:rPr>
            </w:pPr>
            <w:r>
              <w:rPr>
                <w:rFonts w:eastAsiaTheme="minorHAnsi"/>
                <w:sz w:val="20"/>
                <w:szCs w:val="20"/>
              </w:rPr>
              <w:t>DSFS at Point of Curvature</w:t>
            </w:r>
          </w:p>
        </w:tc>
        <w:tc>
          <w:tcPr>
            <w:tcW w:w="1385" w:type="dxa"/>
            <w:tcBorders>
              <w:top w:val="nil"/>
              <w:left w:val="nil"/>
              <w:bottom w:val="single" w:sz="8" w:space="0" w:color="auto"/>
              <w:right w:val="nil"/>
            </w:tcBorders>
            <w:shd w:val="clear" w:color="auto" w:fill="auto"/>
            <w:noWrap/>
          </w:tcPr>
          <w:p w14:paraId="0444F220" w14:textId="54E586C5" w:rsidR="00914DA1" w:rsidRPr="00914DA1" w:rsidRDefault="00914DA1" w:rsidP="00914DA1">
            <w:pPr>
              <w:spacing w:line="240" w:lineRule="auto"/>
              <w:jc w:val="right"/>
              <w:rPr>
                <w:color w:val="000000"/>
                <w:sz w:val="20"/>
                <w:szCs w:val="20"/>
              </w:rPr>
            </w:pPr>
            <w:r w:rsidRPr="00914DA1">
              <w:rPr>
                <w:color w:val="000000"/>
                <w:sz w:val="20"/>
                <w:szCs w:val="20"/>
              </w:rPr>
              <w:t>-0.914</w:t>
            </w:r>
          </w:p>
        </w:tc>
        <w:tc>
          <w:tcPr>
            <w:tcW w:w="1385" w:type="dxa"/>
            <w:tcBorders>
              <w:top w:val="nil"/>
              <w:left w:val="nil"/>
              <w:bottom w:val="single" w:sz="8" w:space="0" w:color="auto"/>
              <w:right w:val="nil"/>
            </w:tcBorders>
            <w:shd w:val="clear" w:color="auto" w:fill="auto"/>
            <w:noWrap/>
          </w:tcPr>
          <w:p w14:paraId="6409784F" w14:textId="5999C222" w:rsidR="00914DA1" w:rsidRPr="00914DA1" w:rsidRDefault="00914DA1" w:rsidP="00914DA1">
            <w:pPr>
              <w:spacing w:line="240" w:lineRule="auto"/>
              <w:jc w:val="right"/>
              <w:rPr>
                <w:color w:val="000000"/>
                <w:sz w:val="20"/>
                <w:szCs w:val="20"/>
              </w:rPr>
            </w:pPr>
            <w:r w:rsidRPr="00914DA1">
              <w:rPr>
                <w:color w:val="000000"/>
                <w:sz w:val="20"/>
                <w:szCs w:val="20"/>
              </w:rPr>
              <w:t>0.442</w:t>
            </w:r>
          </w:p>
        </w:tc>
        <w:tc>
          <w:tcPr>
            <w:tcW w:w="1385" w:type="dxa"/>
            <w:tcBorders>
              <w:top w:val="nil"/>
              <w:left w:val="nil"/>
              <w:bottom w:val="single" w:sz="8" w:space="0" w:color="auto"/>
              <w:right w:val="nil"/>
            </w:tcBorders>
            <w:shd w:val="clear" w:color="auto" w:fill="auto"/>
            <w:noWrap/>
          </w:tcPr>
          <w:p w14:paraId="5A5961DD" w14:textId="38AEABFF" w:rsidR="00914DA1" w:rsidRPr="00914DA1" w:rsidRDefault="00914DA1" w:rsidP="00914DA1">
            <w:pPr>
              <w:spacing w:line="240" w:lineRule="auto"/>
              <w:jc w:val="right"/>
              <w:rPr>
                <w:color w:val="000000"/>
                <w:sz w:val="20"/>
                <w:szCs w:val="20"/>
              </w:rPr>
            </w:pPr>
            <w:r w:rsidRPr="00914DA1">
              <w:rPr>
                <w:color w:val="000000"/>
                <w:sz w:val="20"/>
                <w:szCs w:val="20"/>
              </w:rPr>
              <w:t>-2.068</w:t>
            </w:r>
          </w:p>
        </w:tc>
        <w:tc>
          <w:tcPr>
            <w:tcW w:w="1386" w:type="dxa"/>
            <w:tcBorders>
              <w:top w:val="nil"/>
              <w:left w:val="nil"/>
              <w:bottom w:val="single" w:sz="8" w:space="0" w:color="auto"/>
              <w:right w:val="nil"/>
            </w:tcBorders>
            <w:shd w:val="clear" w:color="auto" w:fill="auto"/>
            <w:noWrap/>
          </w:tcPr>
          <w:p w14:paraId="320C3C18" w14:textId="1A723860" w:rsidR="00914DA1" w:rsidRPr="00914DA1" w:rsidRDefault="00914DA1" w:rsidP="00914DA1">
            <w:pPr>
              <w:spacing w:line="240" w:lineRule="auto"/>
              <w:jc w:val="right"/>
              <w:rPr>
                <w:color w:val="000000"/>
                <w:sz w:val="20"/>
                <w:szCs w:val="20"/>
              </w:rPr>
            </w:pPr>
            <w:r w:rsidRPr="00914DA1">
              <w:rPr>
                <w:color w:val="000000"/>
                <w:sz w:val="20"/>
                <w:szCs w:val="20"/>
              </w:rPr>
              <w:t>0.048</w:t>
            </w:r>
          </w:p>
        </w:tc>
      </w:tr>
      <w:tr w:rsidR="00335F77" w:rsidRPr="00914DA1" w14:paraId="3295D1CD" w14:textId="77777777" w:rsidTr="006D1B2C">
        <w:trPr>
          <w:trHeight w:val="197"/>
        </w:trPr>
        <w:tc>
          <w:tcPr>
            <w:tcW w:w="9591" w:type="dxa"/>
            <w:gridSpan w:val="5"/>
            <w:tcBorders>
              <w:top w:val="single" w:sz="4" w:space="0" w:color="auto"/>
              <w:bottom w:val="single" w:sz="4" w:space="0" w:color="auto"/>
            </w:tcBorders>
            <w:shd w:val="clear" w:color="auto" w:fill="D9D9D9" w:themeFill="background1" w:themeFillShade="D9"/>
            <w:noWrap/>
          </w:tcPr>
          <w:p w14:paraId="0219CB38" w14:textId="60A5EE5B" w:rsidR="00335F77" w:rsidRPr="006D1B2C" w:rsidRDefault="006767C5" w:rsidP="00475E1A">
            <w:pPr>
              <w:spacing w:line="240" w:lineRule="auto"/>
              <w:contextualSpacing/>
              <w:jc w:val="center"/>
              <w:rPr>
                <w:b/>
                <w:sz w:val="20"/>
                <w:szCs w:val="20"/>
              </w:rPr>
            </w:pPr>
            <w:r w:rsidRPr="006D1B2C">
              <w:rPr>
                <w:b/>
                <w:sz w:val="20"/>
                <w:szCs w:val="20"/>
              </w:rPr>
              <w:t>Peak (7:00 AM – 9:00 AM and 3:30 PM to 6:00 PM)</w:t>
            </w:r>
            <w:r w:rsidRPr="006D1B2C">
              <w:rPr>
                <w:rFonts w:eastAsiaTheme="minorHAnsi"/>
                <w:b/>
                <w:bCs/>
                <w:sz w:val="20"/>
                <w:szCs w:val="20"/>
              </w:rPr>
              <w:t xml:space="preserve"> </w:t>
            </w:r>
            <w:r w:rsidR="00335F77" w:rsidRPr="006D1B2C">
              <w:rPr>
                <w:rFonts w:eastAsiaTheme="minorHAnsi"/>
                <w:b/>
                <w:bCs/>
                <w:sz w:val="20"/>
                <w:szCs w:val="20"/>
              </w:rPr>
              <w:t>(N=3,096)</w:t>
            </w:r>
          </w:p>
        </w:tc>
      </w:tr>
      <w:tr w:rsidR="00335F77" w:rsidRPr="00914DA1" w14:paraId="0A907E90" w14:textId="77777777" w:rsidTr="00475E1A">
        <w:trPr>
          <w:trHeight w:val="197"/>
        </w:trPr>
        <w:tc>
          <w:tcPr>
            <w:tcW w:w="4050" w:type="dxa"/>
            <w:tcBorders>
              <w:top w:val="single" w:sz="4" w:space="0" w:color="auto"/>
              <w:bottom w:val="single" w:sz="4" w:space="0" w:color="auto"/>
            </w:tcBorders>
            <w:noWrap/>
            <w:hideMark/>
          </w:tcPr>
          <w:p w14:paraId="389E70A1" w14:textId="77777777" w:rsidR="00335F77" w:rsidRPr="00914DA1" w:rsidRDefault="00335F77" w:rsidP="00475E1A">
            <w:pPr>
              <w:spacing w:line="240" w:lineRule="auto"/>
              <w:contextualSpacing/>
              <w:jc w:val="left"/>
              <w:rPr>
                <w:sz w:val="20"/>
                <w:szCs w:val="20"/>
              </w:rPr>
            </w:pPr>
            <w:r w:rsidRPr="00914DA1">
              <w:rPr>
                <w:rFonts w:eastAsiaTheme="minorHAnsi"/>
                <w:b/>
                <w:bCs/>
                <w:sz w:val="20"/>
                <w:szCs w:val="20"/>
              </w:rPr>
              <w:t>Parameter</w:t>
            </w:r>
          </w:p>
        </w:tc>
        <w:tc>
          <w:tcPr>
            <w:tcW w:w="1385" w:type="dxa"/>
            <w:tcBorders>
              <w:top w:val="single" w:sz="4" w:space="0" w:color="auto"/>
              <w:bottom w:val="single" w:sz="4" w:space="0" w:color="auto"/>
            </w:tcBorders>
            <w:noWrap/>
            <w:hideMark/>
          </w:tcPr>
          <w:p w14:paraId="3153A216" w14:textId="77777777" w:rsidR="00335F77" w:rsidRPr="00914DA1" w:rsidRDefault="00335F77" w:rsidP="00475E1A">
            <w:pPr>
              <w:spacing w:line="240" w:lineRule="auto"/>
              <w:contextualSpacing/>
              <w:jc w:val="right"/>
              <w:rPr>
                <w:rFonts w:eastAsiaTheme="minorHAnsi"/>
                <w:sz w:val="20"/>
                <w:szCs w:val="20"/>
              </w:rPr>
            </w:pPr>
            <w:r w:rsidRPr="00914DA1">
              <w:rPr>
                <w:rFonts w:eastAsiaTheme="minorHAnsi"/>
                <w:b/>
                <w:bCs/>
                <w:sz w:val="20"/>
                <w:szCs w:val="20"/>
              </w:rPr>
              <w:t>Estimate</w:t>
            </w:r>
          </w:p>
        </w:tc>
        <w:tc>
          <w:tcPr>
            <w:tcW w:w="1385" w:type="dxa"/>
            <w:tcBorders>
              <w:top w:val="single" w:sz="4" w:space="0" w:color="auto"/>
              <w:bottom w:val="single" w:sz="4" w:space="0" w:color="auto"/>
            </w:tcBorders>
            <w:noWrap/>
            <w:hideMark/>
          </w:tcPr>
          <w:p w14:paraId="707DF869" w14:textId="77777777" w:rsidR="00335F77" w:rsidRPr="00914DA1" w:rsidRDefault="00335F77" w:rsidP="00475E1A">
            <w:pPr>
              <w:spacing w:line="240" w:lineRule="auto"/>
              <w:contextualSpacing/>
              <w:jc w:val="right"/>
              <w:rPr>
                <w:rFonts w:eastAsiaTheme="minorHAnsi"/>
                <w:sz w:val="20"/>
                <w:szCs w:val="20"/>
              </w:rPr>
            </w:pPr>
            <w:r w:rsidRPr="00914DA1">
              <w:rPr>
                <w:rFonts w:eastAsiaTheme="minorHAnsi"/>
                <w:b/>
                <w:bCs/>
                <w:sz w:val="20"/>
                <w:szCs w:val="20"/>
              </w:rPr>
              <w:t>Std. Error</w:t>
            </w:r>
          </w:p>
        </w:tc>
        <w:tc>
          <w:tcPr>
            <w:tcW w:w="1385" w:type="dxa"/>
            <w:tcBorders>
              <w:top w:val="single" w:sz="4" w:space="0" w:color="auto"/>
              <w:bottom w:val="single" w:sz="4" w:space="0" w:color="auto"/>
            </w:tcBorders>
            <w:noWrap/>
            <w:hideMark/>
          </w:tcPr>
          <w:p w14:paraId="2BAFCCDB" w14:textId="77777777" w:rsidR="00335F77" w:rsidRPr="00914DA1" w:rsidRDefault="00335F77" w:rsidP="00475E1A">
            <w:pPr>
              <w:spacing w:line="240" w:lineRule="auto"/>
              <w:contextualSpacing/>
              <w:jc w:val="right"/>
              <w:rPr>
                <w:rFonts w:eastAsiaTheme="minorHAnsi"/>
                <w:sz w:val="20"/>
                <w:szCs w:val="20"/>
              </w:rPr>
            </w:pPr>
            <w:r w:rsidRPr="00914DA1">
              <w:rPr>
                <w:rFonts w:eastAsiaTheme="minorHAnsi"/>
                <w:b/>
                <w:bCs/>
                <w:sz w:val="20"/>
                <w:szCs w:val="20"/>
              </w:rPr>
              <w:t>t-value</w:t>
            </w:r>
          </w:p>
        </w:tc>
        <w:tc>
          <w:tcPr>
            <w:tcW w:w="1386" w:type="dxa"/>
            <w:tcBorders>
              <w:top w:val="single" w:sz="4" w:space="0" w:color="auto"/>
              <w:bottom w:val="single" w:sz="4" w:space="0" w:color="auto"/>
            </w:tcBorders>
            <w:noWrap/>
            <w:hideMark/>
          </w:tcPr>
          <w:p w14:paraId="1252B904" w14:textId="77777777" w:rsidR="00335F77" w:rsidRPr="00914DA1" w:rsidRDefault="00335F77" w:rsidP="00475E1A">
            <w:pPr>
              <w:spacing w:line="240" w:lineRule="auto"/>
              <w:contextualSpacing/>
              <w:jc w:val="right"/>
              <w:rPr>
                <w:rFonts w:eastAsiaTheme="minorHAnsi"/>
                <w:sz w:val="20"/>
                <w:szCs w:val="20"/>
              </w:rPr>
            </w:pPr>
            <w:r w:rsidRPr="00914DA1">
              <w:rPr>
                <w:rFonts w:eastAsiaTheme="minorHAnsi"/>
                <w:b/>
                <w:bCs/>
                <w:sz w:val="20"/>
                <w:szCs w:val="20"/>
              </w:rPr>
              <w:t>p-value</w:t>
            </w:r>
          </w:p>
        </w:tc>
      </w:tr>
      <w:tr w:rsidR="00335F77" w:rsidRPr="00914DA1" w14:paraId="2381518A" w14:textId="77777777" w:rsidTr="00475E1A">
        <w:trPr>
          <w:trHeight w:val="197"/>
        </w:trPr>
        <w:tc>
          <w:tcPr>
            <w:tcW w:w="4050" w:type="dxa"/>
            <w:tcBorders>
              <w:top w:val="single" w:sz="4" w:space="0" w:color="auto"/>
              <w:bottom w:val="nil"/>
            </w:tcBorders>
            <w:noWrap/>
            <w:hideMark/>
          </w:tcPr>
          <w:p w14:paraId="6453FEF3" w14:textId="77777777" w:rsidR="00335F77" w:rsidRPr="00914DA1" w:rsidRDefault="00335F77" w:rsidP="00475E1A">
            <w:pPr>
              <w:spacing w:line="240" w:lineRule="auto"/>
              <w:contextualSpacing/>
              <w:jc w:val="left"/>
              <w:rPr>
                <w:rFonts w:eastAsiaTheme="minorHAnsi"/>
                <w:sz w:val="20"/>
                <w:szCs w:val="20"/>
              </w:rPr>
            </w:pPr>
            <w:r w:rsidRPr="00914DA1">
              <w:rPr>
                <w:rFonts w:eastAsiaTheme="minorHAnsi"/>
                <w:sz w:val="20"/>
                <w:szCs w:val="20"/>
              </w:rPr>
              <w:t>Intercept</w:t>
            </w:r>
          </w:p>
        </w:tc>
        <w:tc>
          <w:tcPr>
            <w:tcW w:w="1385" w:type="dxa"/>
            <w:tcBorders>
              <w:top w:val="nil"/>
              <w:left w:val="nil"/>
              <w:bottom w:val="nil"/>
              <w:right w:val="nil"/>
            </w:tcBorders>
            <w:shd w:val="clear" w:color="auto" w:fill="auto"/>
            <w:noWrap/>
            <w:hideMark/>
          </w:tcPr>
          <w:p w14:paraId="0568A9AA" w14:textId="77777777" w:rsidR="00335F77" w:rsidRPr="00914DA1" w:rsidRDefault="00335F77" w:rsidP="00475E1A">
            <w:pPr>
              <w:spacing w:line="240" w:lineRule="auto"/>
              <w:jc w:val="right"/>
              <w:rPr>
                <w:color w:val="000000"/>
                <w:sz w:val="20"/>
                <w:szCs w:val="20"/>
              </w:rPr>
            </w:pPr>
            <w:r w:rsidRPr="00914DA1">
              <w:rPr>
                <w:color w:val="000000"/>
                <w:sz w:val="20"/>
                <w:szCs w:val="20"/>
              </w:rPr>
              <w:t>39.694</w:t>
            </w:r>
          </w:p>
        </w:tc>
        <w:tc>
          <w:tcPr>
            <w:tcW w:w="1385" w:type="dxa"/>
            <w:tcBorders>
              <w:top w:val="nil"/>
              <w:left w:val="nil"/>
              <w:bottom w:val="nil"/>
              <w:right w:val="nil"/>
            </w:tcBorders>
            <w:shd w:val="clear" w:color="auto" w:fill="auto"/>
            <w:noWrap/>
            <w:hideMark/>
          </w:tcPr>
          <w:p w14:paraId="1B419C20" w14:textId="77777777" w:rsidR="00335F77" w:rsidRPr="00914DA1" w:rsidRDefault="00335F77" w:rsidP="00475E1A">
            <w:pPr>
              <w:spacing w:line="240" w:lineRule="auto"/>
              <w:jc w:val="right"/>
              <w:rPr>
                <w:color w:val="000000"/>
                <w:sz w:val="20"/>
                <w:szCs w:val="20"/>
              </w:rPr>
            </w:pPr>
            <w:r w:rsidRPr="00914DA1">
              <w:rPr>
                <w:color w:val="000000"/>
                <w:sz w:val="20"/>
                <w:szCs w:val="20"/>
              </w:rPr>
              <w:t>0.292</w:t>
            </w:r>
          </w:p>
        </w:tc>
        <w:tc>
          <w:tcPr>
            <w:tcW w:w="1385" w:type="dxa"/>
            <w:tcBorders>
              <w:top w:val="nil"/>
              <w:left w:val="nil"/>
              <w:bottom w:val="nil"/>
              <w:right w:val="nil"/>
            </w:tcBorders>
            <w:shd w:val="clear" w:color="auto" w:fill="auto"/>
            <w:noWrap/>
            <w:hideMark/>
          </w:tcPr>
          <w:p w14:paraId="3F0F4866" w14:textId="77777777" w:rsidR="00335F77" w:rsidRPr="00914DA1" w:rsidRDefault="00335F77" w:rsidP="00475E1A">
            <w:pPr>
              <w:spacing w:line="240" w:lineRule="auto"/>
              <w:jc w:val="right"/>
              <w:rPr>
                <w:color w:val="000000"/>
                <w:sz w:val="20"/>
                <w:szCs w:val="20"/>
              </w:rPr>
            </w:pPr>
            <w:r w:rsidRPr="00914DA1">
              <w:rPr>
                <w:color w:val="000000"/>
                <w:sz w:val="20"/>
                <w:szCs w:val="20"/>
              </w:rPr>
              <w:t>135.733</w:t>
            </w:r>
          </w:p>
        </w:tc>
        <w:tc>
          <w:tcPr>
            <w:tcW w:w="1386" w:type="dxa"/>
            <w:tcBorders>
              <w:top w:val="single" w:sz="4" w:space="0" w:color="auto"/>
              <w:bottom w:val="nil"/>
            </w:tcBorders>
            <w:noWrap/>
            <w:hideMark/>
          </w:tcPr>
          <w:p w14:paraId="4859438D" w14:textId="77777777" w:rsidR="00335F77" w:rsidRPr="00914DA1" w:rsidRDefault="00335F77" w:rsidP="00475E1A">
            <w:pPr>
              <w:spacing w:line="240" w:lineRule="auto"/>
              <w:contextualSpacing/>
              <w:jc w:val="right"/>
              <w:rPr>
                <w:rFonts w:eastAsiaTheme="minorHAnsi"/>
                <w:sz w:val="20"/>
                <w:szCs w:val="20"/>
              </w:rPr>
            </w:pPr>
            <w:r w:rsidRPr="00914DA1">
              <w:rPr>
                <w:rFonts w:eastAsiaTheme="minorHAnsi"/>
                <w:sz w:val="20"/>
                <w:szCs w:val="20"/>
              </w:rPr>
              <w:t>&lt;0.001</w:t>
            </w:r>
          </w:p>
        </w:tc>
      </w:tr>
      <w:tr w:rsidR="00335F77" w:rsidRPr="00914DA1" w14:paraId="5BEA247E" w14:textId="77777777" w:rsidTr="00475E1A">
        <w:trPr>
          <w:trHeight w:val="197"/>
        </w:trPr>
        <w:tc>
          <w:tcPr>
            <w:tcW w:w="4050" w:type="dxa"/>
            <w:tcBorders>
              <w:top w:val="single" w:sz="4" w:space="0" w:color="auto"/>
              <w:bottom w:val="nil"/>
            </w:tcBorders>
            <w:noWrap/>
          </w:tcPr>
          <w:p w14:paraId="3321E264" w14:textId="77777777" w:rsidR="00335F77" w:rsidRPr="00914DA1" w:rsidRDefault="00335F77" w:rsidP="00475E1A">
            <w:pPr>
              <w:spacing w:line="240" w:lineRule="auto"/>
              <w:contextualSpacing/>
              <w:jc w:val="left"/>
              <w:rPr>
                <w:rFonts w:eastAsiaTheme="minorHAnsi"/>
                <w:sz w:val="20"/>
                <w:szCs w:val="20"/>
              </w:rPr>
            </w:pPr>
            <w:r w:rsidRPr="00914DA1">
              <w:rPr>
                <w:rFonts w:eastAsiaTheme="minorHAnsi"/>
                <w:sz w:val="20"/>
                <w:szCs w:val="20"/>
              </w:rPr>
              <w:t>Passenger Vehicle</w:t>
            </w:r>
          </w:p>
        </w:tc>
        <w:tc>
          <w:tcPr>
            <w:tcW w:w="5541" w:type="dxa"/>
            <w:gridSpan w:val="4"/>
            <w:tcBorders>
              <w:top w:val="single" w:sz="4" w:space="0" w:color="auto"/>
              <w:left w:val="nil"/>
              <w:bottom w:val="nil"/>
            </w:tcBorders>
            <w:shd w:val="clear" w:color="auto" w:fill="auto"/>
            <w:noWrap/>
            <w:vAlign w:val="center"/>
          </w:tcPr>
          <w:p w14:paraId="35F6E634" w14:textId="77777777" w:rsidR="00335F77" w:rsidRPr="00914DA1" w:rsidRDefault="00335F77" w:rsidP="00475E1A">
            <w:pPr>
              <w:spacing w:line="240" w:lineRule="auto"/>
              <w:contextualSpacing/>
              <w:jc w:val="center"/>
              <w:rPr>
                <w:i/>
                <w:sz w:val="20"/>
                <w:szCs w:val="20"/>
              </w:rPr>
            </w:pPr>
            <w:r w:rsidRPr="00914DA1">
              <w:rPr>
                <w:i/>
                <w:sz w:val="20"/>
                <w:szCs w:val="20"/>
              </w:rPr>
              <w:t>Base Condition</w:t>
            </w:r>
          </w:p>
        </w:tc>
      </w:tr>
      <w:tr w:rsidR="00335F77" w:rsidRPr="00914DA1" w14:paraId="74AA4F28" w14:textId="77777777" w:rsidTr="00475E1A">
        <w:trPr>
          <w:trHeight w:val="180"/>
        </w:trPr>
        <w:tc>
          <w:tcPr>
            <w:tcW w:w="4050" w:type="dxa"/>
            <w:tcBorders>
              <w:top w:val="nil"/>
              <w:bottom w:val="nil"/>
            </w:tcBorders>
            <w:noWrap/>
          </w:tcPr>
          <w:p w14:paraId="4086DA2D" w14:textId="3096697F" w:rsidR="00335F77" w:rsidRPr="00914DA1" w:rsidRDefault="00221CCF" w:rsidP="00475E1A">
            <w:pPr>
              <w:spacing w:line="240" w:lineRule="auto"/>
              <w:contextualSpacing/>
              <w:jc w:val="left"/>
              <w:rPr>
                <w:rFonts w:eastAsiaTheme="minorHAnsi"/>
                <w:sz w:val="20"/>
                <w:szCs w:val="20"/>
              </w:rPr>
            </w:pPr>
            <w:r>
              <w:rPr>
                <w:rFonts w:eastAsiaTheme="minorHAnsi"/>
                <w:sz w:val="20"/>
                <w:szCs w:val="20"/>
              </w:rPr>
              <w:t>Heavy Vehicle</w:t>
            </w:r>
          </w:p>
        </w:tc>
        <w:tc>
          <w:tcPr>
            <w:tcW w:w="1385" w:type="dxa"/>
            <w:tcBorders>
              <w:top w:val="nil"/>
              <w:left w:val="nil"/>
              <w:bottom w:val="nil"/>
              <w:right w:val="nil"/>
            </w:tcBorders>
            <w:shd w:val="clear" w:color="auto" w:fill="auto"/>
            <w:noWrap/>
          </w:tcPr>
          <w:p w14:paraId="106CD97A" w14:textId="77777777" w:rsidR="00335F77" w:rsidRPr="00914DA1" w:rsidRDefault="00335F77" w:rsidP="00475E1A">
            <w:pPr>
              <w:spacing w:line="240" w:lineRule="auto"/>
              <w:jc w:val="right"/>
              <w:rPr>
                <w:color w:val="000000"/>
                <w:sz w:val="20"/>
                <w:szCs w:val="20"/>
              </w:rPr>
            </w:pPr>
            <w:r w:rsidRPr="00914DA1">
              <w:rPr>
                <w:color w:val="000000"/>
                <w:sz w:val="20"/>
                <w:szCs w:val="20"/>
              </w:rPr>
              <w:t>-5.597</w:t>
            </w:r>
          </w:p>
        </w:tc>
        <w:tc>
          <w:tcPr>
            <w:tcW w:w="1385" w:type="dxa"/>
            <w:tcBorders>
              <w:top w:val="nil"/>
              <w:left w:val="nil"/>
              <w:bottom w:val="nil"/>
              <w:right w:val="nil"/>
            </w:tcBorders>
            <w:shd w:val="clear" w:color="auto" w:fill="auto"/>
            <w:noWrap/>
          </w:tcPr>
          <w:p w14:paraId="3ADFCABA" w14:textId="77777777" w:rsidR="00335F77" w:rsidRPr="00914DA1" w:rsidRDefault="00335F77" w:rsidP="00475E1A">
            <w:pPr>
              <w:spacing w:line="240" w:lineRule="auto"/>
              <w:jc w:val="right"/>
              <w:rPr>
                <w:color w:val="000000"/>
                <w:sz w:val="20"/>
                <w:szCs w:val="20"/>
              </w:rPr>
            </w:pPr>
            <w:r w:rsidRPr="00914DA1">
              <w:rPr>
                <w:color w:val="000000"/>
                <w:sz w:val="20"/>
                <w:szCs w:val="20"/>
              </w:rPr>
              <w:t>0.517</w:t>
            </w:r>
          </w:p>
        </w:tc>
        <w:tc>
          <w:tcPr>
            <w:tcW w:w="1385" w:type="dxa"/>
            <w:tcBorders>
              <w:top w:val="nil"/>
              <w:left w:val="nil"/>
              <w:bottom w:val="nil"/>
              <w:right w:val="nil"/>
            </w:tcBorders>
            <w:shd w:val="clear" w:color="auto" w:fill="auto"/>
            <w:noWrap/>
          </w:tcPr>
          <w:p w14:paraId="36711E42" w14:textId="77777777" w:rsidR="00335F77" w:rsidRPr="00914DA1" w:rsidRDefault="00335F77" w:rsidP="00475E1A">
            <w:pPr>
              <w:spacing w:line="240" w:lineRule="auto"/>
              <w:jc w:val="right"/>
              <w:rPr>
                <w:color w:val="000000"/>
                <w:sz w:val="20"/>
                <w:szCs w:val="20"/>
              </w:rPr>
            </w:pPr>
            <w:r w:rsidRPr="00914DA1">
              <w:rPr>
                <w:color w:val="000000"/>
                <w:sz w:val="20"/>
                <w:szCs w:val="20"/>
              </w:rPr>
              <w:t>-10.825</w:t>
            </w:r>
          </w:p>
        </w:tc>
        <w:tc>
          <w:tcPr>
            <w:tcW w:w="1386" w:type="dxa"/>
            <w:tcBorders>
              <w:top w:val="nil"/>
              <w:left w:val="nil"/>
              <w:bottom w:val="nil"/>
              <w:right w:val="nil"/>
            </w:tcBorders>
            <w:shd w:val="clear" w:color="auto" w:fill="auto"/>
            <w:noWrap/>
          </w:tcPr>
          <w:p w14:paraId="2CA297E7" w14:textId="77777777" w:rsidR="00335F77" w:rsidRPr="00914DA1" w:rsidRDefault="00335F77" w:rsidP="00475E1A">
            <w:pPr>
              <w:spacing w:line="240" w:lineRule="auto"/>
              <w:jc w:val="right"/>
              <w:rPr>
                <w:color w:val="000000"/>
                <w:sz w:val="20"/>
                <w:szCs w:val="20"/>
              </w:rPr>
            </w:pPr>
            <w:r w:rsidRPr="00914DA1">
              <w:rPr>
                <w:color w:val="000000"/>
                <w:sz w:val="20"/>
                <w:szCs w:val="20"/>
              </w:rPr>
              <w:t>&lt;0.001</w:t>
            </w:r>
          </w:p>
        </w:tc>
      </w:tr>
      <w:tr w:rsidR="00221CCF" w:rsidRPr="00914DA1" w14:paraId="5DC51F65" w14:textId="77777777" w:rsidTr="00475E1A">
        <w:trPr>
          <w:trHeight w:val="197"/>
        </w:trPr>
        <w:tc>
          <w:tcPr>
            <w:tcW w:w="4050" w:type="dxa"/>
            <w:tcBorders>
              <w:top w:val="single" w:sz="4" w:space="0" w:color="auto"/>
            </w:tcBorders>
            <w:noWrap/>
          </w:tcPr>
          <w:p w14:paraId="44ABB45B" w14:textId="1C094393" w:rsidR="00221CCF" w:rsidRPr="00914DA1" w:rsidRDefault="00221CCF" w:rsidP="00221CCF">
            <w:pPr>
              <w:spacing w:line="240" w:lineRule="auto"/>
              <w:contextualSpacing/>
              <w:jc w:val="left"/>
              <w:rPr>
                <w:sz w:val="20"/>
                <w:szCs w:val="20"/>
              </w:rPr>
            </w:pPr>
            <w:r>
              <w:rPr>
                <w:rFonts w:eastAsiaTheme="minorHAnsi"/>
                <w:sz w:val="20"/>
                <w:szCs w:val="20"/>
              </w:rPr>
              <w:t>Existing Site Condition (</w:t>
            </w:r>
            <w:r w:rsidRPr="00914DA1">
              <w:rPr>
                <w:rFonts w:eastAsiaTheme="minorHAnsi"/>
                <w:sz w:val="20"/>
                <w:szCs w:val="20"/>
              </w:rPr>
              <w:t>No DSFS</w:t>
            </w:r>
            <w:r>
              <w:rPr>
                <w:rFonts w:eastAsiaTheme="minorHAnsi"/>
                <w:sz w:val="20"/>
                <w:szCs w:val="20"/>
              </w:rPr>
              <w:t>)</w:t>
            </w:r>
          </w:p>
        </w:tc>
        <w:tc>
          <w:tcPr>
            <w:tcW w:w="5541" w:type="dxa"/>
            <w:gridSpan w:val="4"/>
            <w:tcBorders>
              <w:top w:val="single" w:sz="4" w:space="0" w:color="auto"/>
            </w:tcBorders>
            <w:noWrap/>
          </w:tcPr>
          <w:p w14:paraId="0A32E699" w14:textId="77777777" w:rsidR="00221CCF" w:rsidRPr="00914DA1" w:rsidRDefault="00221CCF" w:rsidP="00221CCF">
            <w:pPr>
              <w:spacing w:line="240" w:lineRule="auto"/>
              <w:contextualSpacing/>
              <w:jc w:val="center"/>
              <w:rPr>
                <w:sz w:val="20"/>
                <w:szCs w:val="20"/>
              </w:rPr>
            </w:pPr>
            <w:r w:rsidRPr="00914DA1">
              <w:rPr>
                <w:rFonts w:eastAsiaTheme="minorHAnsi"/>
                <w:i/>
                <w:iCs/>
                <w:sz w:val="20"/>
                <w:szCs w:val="20"/>
              </w:rPr>
              <w:t>Base Condition</w:t>
            </w:r>
          </w:p>
        </w:tc>
      </w:tr>
      <w:tr w:rsidR="00221CCF" w:rsidRPr="00914DA1" w14:paraId="752AF080" w14:textId="77777777" w:rsidTr="00475E1A">
        <w:trPr>
          <w:trHeight w:val="197"/>
        </w:trPr>
        <w:tc>
          <w:tcPr>
            <w:tcW w:w="4050" w:type="dxa"/>
            <w:tcBorders>
              <w:bottom w:val="single" w:sz="8" w:space="0" w:color="auto"/>
            </w:tcBorders>
            <w:noWrap/>
          </w:tcPr>
          <w:p w14:paraId="6E525F26" w14:textId="79DEDFF6" w:rsidR="00221CCF" w:rsidRPr="00914DA1" w:rsidRDefault="00221CCF" w:rsidP="00221CCF">
            <w:pPr>
              <w:spacing w:line="240" w:lineRule="auto"/>
              <w:contextualSpacing/>
              <w:jc w:val="left"/>
              <w:rPr>
                <w:rFonts w:eastAsiaTheme="minorHAnsi"/>
                <w:sz w:val="20"/>
                <w:szCs w:val="20"/>
              </w:rPr>
            </w:pPr>
            <w:r>
              <w:rPr>
                <w:rFonts w:eastAsiaTheme="minorHAnsi"/>
                <w:sz w:val="20"/>
                <w:szCs w:val="20"/>
              </w:rPr>
              <w:t>DSFS at Point of Curvature</w:t>
            </w:r>
          </w:p>
        </w:tc>
        <w:tc>
          <w:tcPr>
            <w:tcW w:w="1385" w:type="dxa"/>
            <w:tcBorders>
              <w:top w:val="nil"/>
              <w:left w:val="nil"/>
              <w:bottom w:val="single" w:sz="8" w:space="0" w:color="auto"/>
              <w:right w:val="nil"/>
            </w:tcBorders>
            <w:shd w:val="clear" w:color="auto" w:fill="auto"/>
            <w:noWrap/>
          </w:tcPr>
          <w:p w14:paraId="69191F80" w14:textId="77777777" w:rsidR="00221CCF" w:rsidRPr="00914DA1" w:rsidRDefault="00221CCF" w:rsidP="00221CCF">
            <w:pPr>
              <w:spacing w:line="240" w:lineRule="auto"/>
              <w:jc w:val="right"/>
              <w:rPr>
                <w:color w:val="000000"/>
                <w:sz w:val="20"/>
                <w:szCs w:val="20"/>
              </w:rPr>
            </w:pPr>
            <w:r w:rsidRPr="00914DA1">
              <w:rPr>
                <w:color w:val="000000"/>
                <w:sz w:val="20"/>
                <w:szCs w:val="20"/>
              </w:rPr>
              <w:t>-0.488</w:t>
            </w:r>
          </w:p>
        </w:tc>
        <w:tc>
          <w:tcPr>
            <w:tcW w:w="1385" w:type="dxa"/>
            <w:tcBorders>
              <w:top w:val="nil"/>
              <w:left w:val="nil"/>
              <w:bottom w:val="single" w:sz="8" w:space="0" w:color="auto"/>
              <w:right w:val="nil"/>
            </w:tcBorders>
            <w:shd w:val="clear" w:color="auto" w:fill="auto"/>
            <w:noWrap/>
          </w:tcPr>
          <w:p w14:paraId="03DA6485" w14:textId="77777777" w:rsidR="00221CCF" w:rsidRPr="00914DA1" w:rsidRDefault="00221CCF" w:rsidP="00221CCF">
            <w:pPr>
              <w:spacing w:line="240" w:lineRule="auto"/>
              <w:jc w:val="right"/>
              <w:rPr>
                <w:color w:val="000000"/>
                <w:sz w:val="20"/>
                <w:szCs w:val="20"/>
              </w:rPr>
            </w:pPr>
            <w:r w:rsidRPr="00914DA1">
              <w:rPr>
                <w:color w:val="000000"/>
                <w:sz w:val="20"/>
                <w:szCs w:val="20"/>
              </w:rPr>
              <w:t>0.435</w:t>
            </w:r>
          </w:p>
        </w:tc>
        <w:tc>
          <w:tcPr>
            <w:tcW w:w="1385" w:type="dxa"/>
            <w:tcBorders>
              <w:top w:val="nil"/>
              <w:left w:val="nil"/>
              <w:bottom w:val="single" w:sz="8" w:space="0" w:color="auto"/>
              <w:right w:val="nil"/>
            </w:tcBorders>
            <w:shd w:val="clear" w:color="auto" w:fill="auto"/>
            <w:noWrap/>
          </w:tcPr>
          <w:p w14:paraId="6C4EEED2" w14:textId="77777777" w:rsidR="00221CCF" w:rsidRPr="00914DA1" w:rsidRDefault="00221CCF" w:rsidP="00221CCF">
            <w:pPr>
              <w:spacing w:line="240" w:lineRule="auto"/>
              <w:jc w:val="right"/>
              <w:rPr>
                <w:color w:val="000000"/>
                <w:sz w:val="20"/>
                <w:szCs w:val="20"/>
              </w:rPr>
            </w:pPr>
            <w:r w:rsidRPr="00914DA1">
              <w:rPr>
                <w:color w:val="000000"/>
                <w:sz w:val="20"/>
                <w:szCs w:val="20"/>
              </w:rPr>
              <w:t>-1.123</w:t>
            </w:r>
          </w:p>
        </w:tc>
        <w:tc>
          <w:tcPr>
            <w:tcW w:w="1386" w:type="dxa"/>
            <w:tcBorders>
              <w:top w:val="nil"/>
              <w:left w:val="nil"/>
              <w:bottom w:val="single" w:sz="8" w:space="0" w:color="auto"/>
              <w:right w:val="nil"/>
            </w:tcBorders>
            <w:shd w:val="clear" w:color="auto" w:fill="auto"/>
            <w:noWrap/>
          </w:tcPr>
          <w:p w14:paraId="2B2CEA72" w14:textId="77777777" w:rsidR="00221CCF" w:rsidRPr="00914DA1" w:rsidRDefault="00221CCF" w:rsidP="00221CCF">
            <w:pPr>
              <w:spacing w:line="240" w:lineRule="auto"/>
              <w:jc w:val="right"/>
              <w:rPr>
                <w:color w:val="000000"/>
                <w:sz w:val="20"/>
                <w:szCs w:val="20"/>
              </w:rPr>
            </w:pPr>
            <w:r w:rsidRPr="00914DA1">
              <w:rPr>
                <w:color w:val="000000"/>
                <w:sz w:val="20"/>
                <w:szCs w:val="20"/>
              </w:rPr>
              <w:t>0.270</w:t>
            </w:r>
          </w:p>
        </w:tc>
      </w:tr>
      <w:tr w:rsidR="00335F77" w:rsidRPr="00914DA1" w14:paraId="701697D7" w14:textId="77777777" w:rsidTr="006D1B2C">
        <w:trPr>
          <w:trHeight w:val="197"/>
        </w:trPr>
        <w:tc>
          <w:tcPr>
            <w:tcW w:w="9591" w:type="dxa"/>
            <w:gridSpan w:val="5"/>
            <w:tcBorders>
              <w:top w:val="single" w:sz="4" w:space="0" w:color="auto"/>
              <w:bottom w:val="single" w:sz="4" w:space="0" w:color="auto"/>
            </w:tcBorders>
            <w:shd w:val="clear" w:color="auto" w:fill="D9D9D9" w:themeFill="background1" w:themeFillShade="D9"/>
            <w:noWrap/>
          </w:tcPr>
          <w:p w14:paraId="7E67D300" w14:textId="1BF05F01" w:rsidR="00335F77" w:rsidRPr="006D1B2C" w:rsidRDefault="00914DA1" w:rsidP="00914DA1">
            <w:pPr>
              <w:spacing w:line="240" w:lineRule="auto"/>
              <w:contextualSpacing/>
              <w:jc w:val="center"/>
              <w:rPr>
                <w:b/>
                <w:sz w:val="20"/>
                <w:szCs w:val="20"/>
              </w:rPr>
            </w:pPr>
            <w:r w:rsidRPr="006D1B2C">
              <w:rPr>
                <w:b/>
                <w:sz w:val="20"/>
                <w:szCs w:val="20"/>
              </w:rPr>
              <w:t>Nighttime</w:t>
            </w:r>
            <w:r w:rsidR="006767C5" w:rsidRPr="006D1B2C">
              <w:rPr>
                <w:b/>
                <w:sz w:val="20"/>
                <w:szCs w:val="20"/>
              </w:rPr>
              <w:t xml:space="preserve"> (</w:t>
            </w:r>
            <w:r w:rsidRPr="006D1B2C">
              <w:rPr>
                <w:b/>
                <w:sz w:val="20"/>
                <w:szCs w:val="20"/>
              </w:rPr>
              <w:t>6</w:t>
            </w:r>
            <w:r w:rsidR="006767C5" w:rsidRPr="006D1B2C">
              <w:rPr>
                <w:b/>
                <w:sz w:val="20"/>
                <w:szCs w:val="20"/>
              </w:rPr>
              <w:t xml:space="preserve">:00 </w:t>
            </w:r>
            <w:r w:rsidRPr="006D1B2C">
              <w:rPr>
                <w:b/>
                <w:sz w:val="20"/>
                <w:szCs w:val="20"/>
              </w:rPr>
              <w:t>PM</w:t>
            </w:r>
            <w:r w:rsidR="006767C5" w:rsidRPr="006D1B2C">
              <w:rPr>
                <w:b/>
                <w:sz w:val="20"/>
                <w:szCs w:val="20"/>
              </w:rPr>
              <w:t xml:space="preserve"> – </w:t>
            </w:r>
            <w:r w:rsidR="00C25C52">
              <w:rPr>
                <w:b/>
                <w:sz w:val="20"/>
                <w:szCs w:val="20"/>
              </w:rPr>
              <w:t>7</w:t>
            </w:r>
            <w:r w:rsidRPr="006D1B2C">
              <w:rPr>
                <w:b/>
                <w:sz w:val="20"/>
                <w:szCs w:val="20"/>
              </w:rPr>
              <w:t>:00</w:t>
            </w:r>
            <w:r w:rsidR="006767C5" w:rsidRPr="006D1B2C">
              <w:rPr>
                <w:b/>
                <w:sz w:val="20"/>
                <w:szCs w:val="20"/>
              </w:rPr>
              <w:t xml:space="preserve"> </w:t>
            </w:r>
            <w:r w:rsidRPr="006D1B2C">
              <w:rPr>
                <w:b/>
                <w:sz w:val="20"/>
                <w:szCs w:val="20"/>
              </w:rPr>
              <w:t>AM</w:t>
            </w:r>
            <w:r w:rsidR="006767C5" w:rsidRPr="006D1B2C">
              <w:rPr>
                <w:b/>
                <w:sz w:val="20"/>
                <w:szCs w:val="20"/>
              </w:rPr>
              <w:t>)</w:t>
            </w:r>
            <w:r w:rsidR="006767C5" w:rsidRPr="006D1B2C">
              <w:rPr>
                <w:rFonts w:eastAsiaTheme="minorHAnsi"/>
                <w:b/>
                <w:bCs/>
                <w:sz w:val="20"/>
                <w:szCs w:val="20"/>
              </w:rPr>
              <w:t xml:space="preserve"> </w:t>
            </w:r>
            <w:r w:rsidR="00335F77" w:rsidRPr="006D1B2C">
              <w:rPr>
                <w:rFonts w:eastAsiaTheme="minorHAnsi"/>
                <w:b/>
                <w:bCs/>
                <w:sz w:val="20"/>
                <w:szCs w:val="20"/>
              </w:rPr>
              <w:t>(N=</w:t>
            </w:r>
            <w:r w:rsidRPr="006D1B2C">
              <w:rPr>
                <w:rFonts w:eastAsiaTheme="minorHAnsi"/>
                <w:b/>
                <w:bCs/>
                <w:sz w:val="20"/>
                <w:szCs w:val="20"/>
              </w:rPr>
              <w:t>7,468</w:t>
            </w:r>
            <w:r w:rsidR="00335F77" w:rsidRPr="006D1B2C">
              <w:rPr>
                <w:rFonts w:eastAsiaTheme="minorHAnsi"/>
                <w:b/>
                <w:bCs/>
                <w:sz w:val="20"/>
                <w:szCs w:val="20"/>
              </w:rPr>
              <w:t>)</w:t>
            </w:r>
          </w:p>
        </w:tc>
      </w:tr>
      <w:tr w:rsidR="00914DA1" w:rsidRPr="00914DA1" w14:paraId="5BB719D7" w14:textId="77777777" w:rsidTr="00475E1A">
        <w:trPr>
          <w:trHeight w:val="197"/>
        </w:trPr>
        <w:tc>
          <w:tcPr>
            <w:tcW w:w="4050" w:type="dxa"/>
            <w:tcBorders>
              <w:top w:val="single" w:sz="4" w:space="0" w:color="auto"/>
              <w:bottom w:val="single" w:sz="4" w:space="0" w:color="auto"/>
            </w:tcBorders>
            <w:noWrap/>
            <w:hideMark/>
          </w:tcPr>
          <w:p w14:paraId="2DCC023A" w14:textId="7F987D2C" w:rsidR="00914DA1" w:rsidRPr="00914DA1" w:rsidRDefault="00914DA1" w:rsidP="00914DA1">
            <w:pPr>
              <w:spacing w:line="240" w:lineRule="auto"/>
              <w:contextualSpacing/>
              <w:jc w:val="left"/>
              <w:rPr>
                <w:sz w:val="20"/>
                <w:szCs w:val="20"/>
              </w:rPr>
            </w:pPr>
            <w:r w:rsidRPr="00914DA1">
              <w:rPr>
                <w:rFonts w:eastAsiaTheme="minorHAnsi"/>
                <w:b/>
                <w:bCs/>
                <w:sz w:val="20"/>
                <w:szCs w:val="20"/>
              </w:rPr>
              <w:t>Parameter</w:t>
            </w:r>
          </w:p>
        </w:tc>
        <w:tc>
          <w:tcPr>
            <w:tcW w:w="1385" w:type="dxa"/>
            <w:tcBorders>
              <w:top w:val="single" w:sz="4" w:space="0" w:color="auto"/>
              <w:bottom w:val="single" w:sz="4" w:space="0" w:color="auto"/>
            </w:tcBorders>
            <w:noWrap/>
            <w:hideMark/>
          </w:tcPr>
          <w:p w14:paraId="067E2CF0" w14:textId="61634D8F" w:rsidR="00914DA1" w:rsidRPr="00914DA1" w:rsidRDefault="00914DA1" w:rsidP="00914DA1">
            <w:pPr>
              <w:spacing w:line="240" w:lineRule="auto"/>
              <w:contextualSpacing/>
              <w:jc w:val="right"/>
              <w:rPr>
                <w:rFonts w:eastAsiaTheme="minorHAnsi"/>
                <w:sz w:val="20"/>
                <w:szCs w:val="20"/>
              </w:rPr>
            </w:pPr>
            <w:r w:rsidRPr="00914DA1">
              <w:rPr>
                <w:rFonts w:eastAsiaTheme="minorHAnsi"/>
                <w:b/>
                <w:bCs/>
                <w:sz w:val="20"/>
                <w:szCs w:val="20"/>
              </w:rPr>
              <w:t>Estimate</w:t>
            </w:r>
          </w:p>
        </w:tc>
        <w:tc>
          <w:tcPr>
            <w:tcW w:w="1385" w:type="dxa"/>
            <w:tcBorders>
              <w:top w:val="single" w:sz="4" w:space="0" w:color="auto"/>
              <w:bottom w:val="single" w:sz="4" w:space="0" w:color="auto"/>
            </w:tcBorders>
            <w:noWrap/>
            <w:hideMark/>
          </w:tcPr>
          <w:p w14:paraId="318E99B4" w14:textId="4B0148A0" w:rsidR="00914DA1" w:rsidRPr="00914DA1" w:rsidRDefault="00914DA1" w:rsidP="00914DA1">
            <w:pPr>
              <w:spacing w:line="240" w:lineRule="auto"/>
              <w:contextualSpacing/>
              <w:jc w:val="right"/>
              <w:rPr>
                <w:rFonts w:eastAsiaTheme="minorHAnsi"/>
                <w:sz w:val="20"/>
                <w:szCs w:val="20"/>
              </w:rPr>
            </w:pPr>
            <w:r w:rsidRPr="00914DA1">
              <w:rPr>
                <w:rFonts w:eastAsiaTheme="minorHAnsi"/>
                <w:b/>
                <w:bCs/>
                <w:sz w:val="20"/>
                <w:szCs w:val="20"/>
              </w:rPr>
              <w:t>Std. Error</w:t>
            </w:r>
          </w:p>
        </w:tc>
        <w:tc>
          <w:tcPr>
            <w:tcW w:w="1385" w:type="dxa"/>
            <w:tcBorders>
              <w:top w:val="single" w:sz="4" w:space="0" w:color="auto"/>
              <w:bottom w:val="single" w:sz="4" w:space="0" w:color="auto"/>
            </w:tcBorders>
            <w:noWrap/>
            <w:hideMark/>
          </w:tcPr>
          <w:p w14:paraId="46AB4FCE" w14:textId="7F7DC856" w:rsidR="00914DA1" w:rsidRPr="00914DA1" w:rsidRDefault="00914DA1" w:rsidP="00914DA1">
            <w:pPr>
              <w:spacing w:line="240" w:lineRule="auto"/>
              <w:contextualSpacing/>
              <w:jc w:val="right"/>
              <w:rPr>
                <w:rFonts w:eastAsiaTheme="minorHAnsi"/>
                <w:sz w:val="20"/>
                <w:szCs w:val="20"/>
              </w:rPr>
            </w:pPr>
            <w:r w:rsidRPr="00914DA1">
              <w:rPr>
                <w:rFonts w:eastAsiaTheme="minorHAnsi"/>
                <w:b/>
                <w:bCs/>
                <w:sz w:val="20"/>
                <w:szCs w:val="20"/>
              </w:rPr>
              <w:t>t-value</w:t>
            </w:r>
          </w:p>
        </w:tc>
        <w:tc>
          <w:tcPr>
            <w:tcW w:w="1386" w:type="dxa"/>
            <w:tcBorders>
              <w:top w:val="single" w:sz="4" w:space="0" w:color="auto"/>
              <w:bottom w:val="single" w:sz="4" w:space="0" w:color="auto"/>
            </w:tcBorders>
            <w:noWrap/>
            <w:hideMark/>
          </w:tcPr>
          <w:p w14:paraId="35215B44" w14:textId="77C71B92" w:rsidR="00914DA1" w:rsidRPr="00914DA1" w:rsidRDefault="00914DA1" w:rsidP="00914DA1">
            <w:pPr>
              <w:spacing w:line="240" w:lineRule="auto"/>
              <w:contextualSpacing/>
              <w:jc w:val="right"/>
              <w:rPr>
                <w:rFonts w:eastAsiaTheme="minorHAnsi"/>
                <w:sz w:val="20"/>
                <w:szCs w:val="20"/>
              </w:rPr>
            </w:pPr>
            <w:r w:rsidRPr="00914DA1">
              <w:rPr>
                <w:rFonts w:eastAsiaTheme="minorHAnsi"/>
                <w:b/>
                <w:bCs/>
                <w:sz w:val="20"/>
                <w:szCs w:val="20"/>
              </w:rPr>
              <w:t>p-value</w:t>
            </w:r>
          </w:p>
        </w:tc>
      </w:tr>
      <w:tr w:rsidR="00914DA1" w:rsidRPr="00914DA1" w14:paraId="5AFF7770" w14:textId="77777777" w:rsidTr="00475E1A">
        <w:trPr>
          <w:trHeight w:val="197"/>
        </w:trPr>
        <w:tc>
          <w:tcPr>
            <w:tcW w:w="4050" w:type="dxa"/>
            <w:tcBorders>
              <w:top w:val="single" w:sz="4" w:space="0" w:color="auto"/>
              <w:bottom w:val="nil"/>
            </w:tcBorders>
            <w:noWrap/>
            <w:hideMark/>
          </w:tcPr>
          <w:p w14:paraId="1A673AA7" w14:textId="53DB274D" w:rsidR="00914DA1" w:rsidRPr="00914DA1" w:rsidRDefault="00914DA1" w:rsidP="00914DA1">
            <w:pPr>
              <w:spacing w:line="240" w:lineRule="auto"/>
              <w:contextualSpacing/>
              <w:jc w:val="left"/>
              <w:rPr>
                <w:rFonts w:eastAsiaTheme="minorHAnsi"/>
                <w:sz w:val="20"/>
                <w:szCs w:val="20"/>
              </w:rPr>
            </w:pPr>
            <w:r w:rsidRPr="00914DA1">
              <w:rPr>
                <w:rFonts w:eastAsiaTheme="minorHAnsi"/>
                <w:sz w:val="20"/>
                <w:szCs w:val="20"/>
              </w:rPr>
              <w:t>Intercept</w:t>
            </w:r>
          </w:p>
        </w:tc>
        <w:tc>
          <w:tcPr>
            <w:tcW w:w="1385" w:type="dxa"/>
            <w:tcBorders>
              <w:top w:val="nil"/>
              <w:left w:val="nil"/>
              <w:bottom w:val="nil"/>
              <w:right w:val="nil"/>
            </w:tcBorders>
            <w:shd w:val="clear" w:color="auto" w:fill="auto"/>
            <w:noWrap/>
            <w:hideMark/>
          </w:tcPr>
          <w:p w14:paraId="0541E194" w14:textId="4E852880" w:rsidR="00914DA1" w:rsidRPr="00914DA1" w:rsidRDefault="00914DA1" w:rsidP="00914DA1">
            <w:pPr>
              <w:spacing w:line="240" w:lineRule="auto"/>
              <w:jc w:val="right"/>
              <w:rPr>
                <w:color w:val="000000"/>
                <w:sz w:val="20"/>
                <w:szCs w:val="20"/>
              </w:rPr>
            </w:pPr>
            <w:r w:rsidRPr="00914DA1">
              <w:rPr>
                <w:color w:val="000000"/>
                <w:sz w:val="20"/>
                <w:szCs w:val="20"/>
              </w:rPr>
              <w:t>38.249</w:t>
            </w:r>
          </w:p>
        </w:tc>
        <w:tc>
          <w:tcPr>
            <w:tcW w:w="1385" w:type="dxa"/>
            <w:tcBorders>
              <w:top w:val="nil"/>
              <w:left w:val="nil"/>
              <w:bottom w:val="nil"/>
              <w:right w:val="nil"/>
            </w:tcBorders>
            <w:shd w:val="clear" w:color="auto" w:fill="auto"/>
            <w:noWrap/>
            <w:hideMark/>
          </w:tcPr>
          <w:p w14:paraId="4B779420" w14:textId="046B867F" w:rsidR="00914DA1" w:rsidRPr="00914DA1" w:rsidRDefault="00914DA1" w:rsidP="00914DA1">
            <w:pPr>
              <w:spacing w:line="240" w:lineRule="auto"/>
              <w:jc w:val="right"/>
              <w:rPr>
                <w:color w:val="000000"/>
                <w:sz w:val="20"/>
                <w:szCs w:val="20"/>
              </w:rPr>
            </w:pPr>
            <w:r w:rsidRPr="00914DA1">
              <w:rPr>
                <w:color w:val="000000"/>
                <w:sz w:val="20"/>
                <w:szCs w:val="20"/>
              </w:rPr>
              <w:t>0.241</w:t>
            </w:r>
          </w:p>
        </w:tc>
        <w:tc>
          <w:tcPr>
            <w:tcW w:w="1385" w:type="dxa"/>
            <w:tcBorders>
              <w:top w:val="nil"/>
              <w:left w:val="nil"/>
              <w:bottom w:val="nil"/>
              <w:right w:val="nil"/>
            </w:tcBorders>
            <w:shd w:val="clear" w:color="auto" w:fill="auto"/>
            <w:noWrap/>
            <w:hideMark/>
          </w:tcPr>
          <w:p w14:paraId="457A73A7" w14:textId="7FDB9CCC" w:rsidR="00914DA1" w:rsidRPr="00914DA1" w:rsidRDefault="00914DA1" w:rsidP="00914DA1">
            <w:pPr>
              <w:spacing w:line="240" w:lineRule="auto"/>
              <w:jc w:val="right"/>
              <w:rPr>
                <w:color w:val="000000"/>
                <w:sz w:val="20"/>
                <w:szCs w:val="20"/>
              </w:rPr>
            </w:pPr>
            <w:r w:rsidRPr="00914DA1">
              <w:rPr>
                <w:color w:val="000000"/>
                <w:sz w:val="20"/>
                <w:szCs w:val="20"/>
              </w:rPr>
              <w:t>158.946</w:t>
            </w:r>
          </w:p>
        </w:tc>
        <w:tc>
          <w:tcPr>
            <w:tcW w:w="1386" w:type="dxa"/>
            <w:tcBorders>
              <w:top w:val="single" w:sz="4" w:space="0" w:color="auto"/>
              <w:bottom w:val="nil"/>
            </w:tcBorders>
            <w:noWrap/>
            <w:hideMark/>
          </w:tcPr>
          <w:p w14:paraId="05B3BA51" w14:textId="5C8E2516" w:rsidR="00914DA1" w:rsidRPr="00914DA1" w:rsidRDefault="00914DA1" w:rsidP="00914DA1">
            <w:pPr>
              <w:spacing w:line="240" w:lineRule="auto"/>
              <w:contextualSpacing/>
              <w:jc w:val="right"/>
              <w:rPr>
                <w:rFonts w:eastAsiaTheme="minorHAnsi"/>
                <w:sz w:val="20"/>
                <w:szCs w:val="20"/>
              </w:rPr>
            </w:pPr>
            <w:r w:rsidRPr="00914DA1">
              <w:rPr>
                <w:rFonts w:eastAsiaTheme="minorHAnsi"/>
                <w:sz w:val="20"/>
                <w:szCs w:val="20"/>
              </w:rPr>
              <w:t>&lt;0.001</w:t>
            </w:r>
          </w:p>
        </w:tc>
      </w:tr>
      <w:tr w:rsidR="00914DA1" w:rsidRPr="00914DA1" w14:paraId="71588772" w14:textId="77777777" w:rsidTr="00475E1A">
        <w:trPr>
          <w:trHeight w:val="197"/>
        </w:trPr>
        <w:tc>
          <w:tcPr>
            <w:tcW w:w="4050" w:type="dxa"/>
            <w:tcBorders>
              <w:top w:val="single" w:sz="4" w:space="0" w:color="auto"/>
              <w:bottom w:val="nil"/>
            </w:tcBorders>
            <w:noWrap/>
          </w:tcPr>
          <w:p w14:paraId="1595DE81" w14:textId="0D65DBB3" w:rsidR="00914DA1" w:rsidRPr="00914DA1" w:rsidRDefault="00914DA1" w:rsidP="00914DA1">
            <w:pPr>
              <w:spacing w:line="240" w:lineRule="auto"/>
              <w:contextualSpacing/>
              <w:jc w:val="left"/>
              <w:rPr>
                <w:rFonts w:eastAsiaTheme="minorHAnsi"/>
                <w:sz w:val="20"/>
                <w:szCs w:val="20"/>
              </w:rPr>
            </w:pPr>
            <w:r w:rsidRPr="00914DA1">
              <w:rPr>
                <w:rFonts w:eastAsiaTheme="minorHAnsi"/>
                <w:sz w:val="20"/>
                <w:szCs w:val="20"/>
              </w:rPr>
              <w:t>Passenger Vehicle</w:t>
            </w:r>
          </w:p>
        </w:tc>
        <w:tc>
          <w:tcPr>
            <w:tcW w:w="5541" w:type="dxa"/>
            <w:gridSpan w:val="4"/>
            <w:tcBorders>
              <w:top w:val="single" w:sz="4" w:space="0" w:color="auto"/>
              <w:left w:val="nil"/>
              <w:bottom w:val="nil"/>
            </w:tcBorders>
            <w:shd w:val="clear" w:color="auto" w:fill="auto"/>
            <w:noWrap/>
            <w:vAlign w:val="center"/>
          </w:tcPr>
          <w:p w14:paraId="3185B409" w14:textId="760D04BE" w:rsidR="00914DA1" w:rsidRPr="00914DA1" w:rsidRDefault="00914DA1" w:rsidP="00914DA1">
            <w:pPr>
              <w:spacing w:line="240" w:lineRule="auto"/>
              <w:contextualSpacing/>
              <w:jc w:val="center"/>
              <w:rPr>
                <w:i/>
                <w:sz w:val="20"/>
                <w:szCs w:val="20"/>
              </w:rPr>
            </w:pPr>
            <w:r w:rsidRPr="00914DA1">
              <w:rPr>
                <w:i/>
                <w:sz w:val="20"/>
                <w:szCs w:val="20"/>
              </w:rPr>
              <w:t>Base Condition</w:t>
            </w:r>
          </w:p>
        </w:tc>
      </w:tr>
      <w:tr w:rsidR="00914DA1" w:rsidRPr="00914DA1" w14:paraId="06121B09" w14:textId="77777777" w:rsidTr="00475E1A">
        <w:trPr>
          <w:trHeight w:val="180"/>
        </w:trPr>
        <w:tc>
          <w:tcPr>
            <w:tcW w:w="4050" w:type="dxa"/>
            <w:tcBorders>
              <w:top w:val="nil"/>
              <w:bottom w:val="nil"/>
            </w:tcBorders>
            <w:noWrap/>
          </w:tcPr>
          <w:p w14:paraId="6C5119DF" w14:textId="6CC17DCF" w:rsidR="00914DA1" w:rsidRPr="00914DA1" w:rsidRDefault="00221CCF" w:rsidP="00914DA1">
            <w:pPr>
              <w:spacing w:line="240" w:lineRule="auto"/>
              <w:contextualSpacing/>
              <w:jc w:val="left"/>
              <w:rPr>
                <w:rFonts w:eastAsiaTheme="minorHAnsi"/>
                <w:sz w:val="20"/>
                <w:szCs w:val="20"/>
              </w:rPr>
            </w:pPr>
            <w:r>
              <w:rPr>
                <w:rFonts w:eastAsiaTheme="minorHAnsi"/>
                <w:sz w:val="20"/>
                <w:szCs w:val="20"/>
              </w:rPr>
              <w:t>Heavy Vehicle</w:t>
            </w:r>
          </w:p>
        </w:tc>
        <w:tc>
          <w:tcPr>
            <w:tcW w:w="1385" w:type="dxa"/>
            <w:tcBorders>
              <w:top w:val="nil"/>
              <w:left w:val="nil"/>
              <w:bottom w:val="nil"/>
              <w:right w:val="nil"/>
            </w:tcBorders>
            <w:shd w:val="clear" w:color="auto" w:fill="auto"/>
            <w:noWrap/>
          </w:tcPr>
          <w:p w14:paraId="7E5A6AC8" w14:textId="7C4E9AE9" w:rsidR="00914DA1" w:rsidRPr="00914DA1" w:rsidRDefault="00914DA1" w:rsidP="00914DA1">
            <w:pPr>
              <w:spacing w:line="240" w:lineRule="auto"/>
              <w:jc w:val="right"/>
              <w:rPr>
                <w:color w:val="000000"/>
                <w:sz w:val="20"/>
                <w:szCs w:val="20"/>
              </w:rPr>
            </w:pPr>
            <w:r w:rsidRPr="00914DA1">
              <w:rPr>
                <w:color w:val="000000"/>
                <w:sz w:val="20"/>
                <w:szCs w:val="20"/>
              </w:rPr>
              <w:t>-3.671</w:t>
            </w:r>
          </w:p>
        </w:tc>
        <w:tc>
          <w:tcPr>
            <w:tcW w:w="1385" w:type="dxa"/>
            <w:tcBorders>
              <w:top w:val="nil"/>
              <w:left w:val="nil"/>
              <w:bottom w:val="nil"/>
              <w:right w:val="nil"/>
            </w:tcBorders>
            <w:shd w:val="clear" w:color="auto" w:fill="auto"/>
            <w:noWrap/>
          </w:tcPr>
          <w:p w14:paraId="6DBF74B6" w14:textId="210D7352" w:rsidR="00914DA1" w:rsidRPr="00914DA1" w:rsidRDefault="00914DA1" w:rsidP="00914DA1">
            <w:pPr>
              <w:spacing w:line="240" w:lineRule="auto"/>
              <w:jc w:val="right"/>
              <w:rPr>
                <w:color w:val="000000"/>
                <w:sz w:val="20"/>
                <w:szCs w:val="20"/>
              </w:rPr>
            </w:pPr>
            <w:r w:rsidRPr="00914DA1">
              <w:rPr>
                <w:color w:val="000000"/>
                <w:sz w:val="20"/>
                <w:szCs w:val="20"/>
              </w:rPr>
              <w:t>0.453</w:t>
            </w:r>
          </w:p>
        </w:tc>
        <w:tc>
          <w:tcPr>
            <w:tcW w:w="1385" w:type="dxa"/>
            <w:tcBorders>
              <w:top w:val="nil"/>
              <w:left w:val="nil"/>
              <w:bottom w:val="nil"/>
              <w:right w:val="nil"/>
            </w:tcBorders>
            <w:shd w:val="clear" w:color="auto" w:fill="auto"/>
            <w:noWrap/>
          </w:tcPr>
          <w:p w14:paraId="64ED6645" w14:textId="5A095586" w:rsidR="00914DA1" w:rsidRPr="00914DA1" w:rsidRDefault="00914DA1" w:rsidP="00914DA1">
            <w:pPr>
              <w:spacing w:line="240" w:lineRule="auto"/>
              <w:jc w:val="right"/>
              <w:rPr>
                <w:color w:val="000000"/>
                <w:sz w:val="20"/>
                <w:szCs w:val="20"/>
              </w:rPr>
            </w:pPr>
            <w:r w:rsidRPr="00914DA1">
              <w:rPr>
                <w:color w:val="000000"/>
                <w:sz w:val="20"/>
                <w:szCs w:val="20"/>
              </w:rPr>
              <w:t>-8.110</w:t>
            </w:r>
          </w:p>
        </w:tc>
        <w:tc>
          <w:tcPr>
            <w:tcW w:w="1386" w:type="dxa"/>
            <w:tcBorders>
              <w:top w:val="nil"/>
              <w:left w:val="nil"/>
              <w:bottom w:val="nil"/>
              <w:right w:val="nil"/>
            </w:tcBorders>
            <w:shd w:val="clear" w:color="auto" w:fill="auto"/>
            <w:noWrap/>
          </w:tcPr>
          <w:p w14:paraId="02796486" w14:textId="5D8AC46E" w:rsidR="00914DA1" w:rsidRPr="00914DA1" w:rsidRDefault="00914DA1" w:rsidP="00914DA1">
            <w:pPr>
              <w:spacing w:line="240" w:lineRule="auto"/>
              <w:jc w:val="right"/>
              <w:rPr>
                <w:color w:val="000000"/>
                <w:sz w:val="20"/>
                <w:szCs w:val="20"/>
              </w:rPr>
            </w:pPr>
            <w:r w:rsidRPr="00914DA1">
              <w:rPr>
                <w:color w:val="000000"/>
                <w:sz w:val="20"/>
                <w:szCs w:val="20"/>
              </w:rPr>
              <w:t>&lt;0.001</w:t>
            </w:r>
          </w:p>
        </w:tc>
      </w:tr>
      <w:tr w:rsidR="00221CCF" w:rsidRPr="00914DA1" w14:paraId="017871B4" w14:textId="77777777" w:rsidTr="00475E1A">
        <w:trPr>
          <w:trHeight w:val="197"/>
        </w:trPr>
        <w:tc>
          <w:tcPr>
            <w:tcW w:w="4050" w:type="dxa"/>
            <w:tcBorders>
              <w:top w:val="single" w:sz="4" w:space="0" w:color="auto"/>
            </w:tcBorders>
            <w:noWrap/>
          </w:tcPr>
          <w:p w14:paraId="7FA3DE24" w14:textId="692502E4" w:rsidR="00221CCF" w:rsidRPr="00914DA1" w:rsidRDefault="00221CCF" w:rsidP="00221CCF">
            <w:pPr>
              <w:spacing w:line="240" w:lineRule="auto"/>
              <w:contextualSpacing/>
              <w:jc w:val="left"/>
              <w:rPr>
                <w:sz w:val="20"/>
                <w:szCs w:val="20"/>
              </w:rPr>
            </w:pPr>
            <w:r>
              <w:rPr>
                <w:rFonts w:eastAsiaTheme="minorHAnsi"/>
                <w:sz w:val="20"/>
                <w:szCs w:val="20"/>
              </w:rPr>
              <w:t>Existing Site Condition (</w:t>
            </w:r>
            <w:r w:rsidRPr="00914DA1">
              <w:rPr>
                <w:rFonts w:eastAsiaTheme="minorHAnsi"/>
                <w:sz w:val="20"/>
                <w:szCs w:val="20"/>
              </w:rPr>
              <w:t>No DSFS</w:t>
            </w:r>
            <w:r>
              <w:rPr>
                <w:rFonts w:eastAsiaTheme="minorHAnsi"/>
                <w:sz w:val="20"/>
                <w:szCs w:val="20"/>
              </w:rPr>
              <w:t>)</w:t>
            </w:r>
          </w:p>
        </w:tc>
        <w:tc>
          <w:tcPr>
            <w:tcW w:w="5541" w:type="dxa"/>
            <w:gridSpan w:val="4"/>
            <w:tcBorders>
              <w:top w:val="single" w:sz="4" w:space="0" w:color="auto"/>
            </w:tcBorders>
            <w:noWrap/>
          </w:tcPr>
          <w:p w14:paraId="4C8E12EA" w14:textId="662FD586" w:rsidR="00221CCF" w:rsidRPr="00914DA1" w:rsidRDefault="00221CCF" w:rsidP="00221CCF">
            <w:pPr>
              <w:spacing w:line="240" w:lineRule="auto"/>
              <w:contextualSpacing/>
              <w:jc w:val="center"/>
              <w:rPr>
                <w:sz w:val="20"/>
                <w:szCs w:val="20"/>
              </w:rPr>
            </w:pPr>
            <w:r w:rsidRPr="00914DA1">
              <w:rPr>
                <w:rFonts w:eastAsiaTheme="minorHAnsi"/>
                <w:i/>
                <w:iCs/>
                <w:sz w:val="20"/>
                <w:szCs w:val="20"/>
              </w:rPr>
              <w:t>Base Condition</w:t>
            </w:r>
          </w:p>
        </w:tc>
      </w:tr>
      <w:tr w:rsidR="00221CCF" w:rsidRPr="00914DA1" w14:paraId="135F8E28" w14:textId="77777777" w:rsidTr="00475E1A">
        <w:trPr>
          <w:trHeight w:val="197"/>
        </w:trPr>
        <w:tc>
          <w:tcPr>
            <w:tcW w:w="4050" w:type="dxa"/>
            <w:tcBorders>
              <w:bottom w:val="single" w:sz="8" w:space="0" w:color="auto"/>
            </w:tcBorders>
            <w:noWrap/>
          </w:tcPr>
          <w:p w14:paraId="04AEBFF1" w14:textId="554FCCCD" w:rsidR="00221CCF" w:rsidRPr="00914DA1" w:rsidRDefault="00221CCF" w:rsidP="00221CCF">
            <w:pPr>
              <w:spacing w:line="240" w:lineRule="auto"/>
              <w:contextualSpacing/>
              <w:jc w:val="left"/>
              <w:rPr>
                <w:rFonts w:eastAsiaTheme="minorHAnsi"/>
                <w:sz w:val="20"/>
                <w:szCs w:val="20"/>
              </w:rPr>
            </w:pPr>
            <w:r>
              <w:rPr>
                <w:rFonts w:eastAsiaTheme="minorHAnsi"/>
                <w:sz w:val="20"/>
                <w:szCs w:val="20"/>
              </w:rPr>
              <w:t>DSFS at Point of Curvature</w:t>
            </w:r>
          </w:p>
        </w:tc>
        <w:tc>
          <w:tcPr>
            <w:tcW w:w="1385" w:type="dxa"/>
            <w:tcBorders>
              <w:top w:val="nil"/>
              <w:left w:val="nil"/>
              <w:bottom w:val="single" w:sz="8" w:space="0" w:color="auto"/>
              <w:right w:val="nil"/>
            </w:tcBorders>
            <w:shd w:val="clear" w:color="auto" w:fill="auto"/>
            <w:noWrap/>
          </w:tcPr>
          <w:p w14:paraId="3F0620D9" w14:textId="70840322" w:rsidR="00221CCF" w:rsidRPr="00914DA1" w:rsidRDefault="00221CCF" w:rsidP="00221CCF">
            <w:pPr>
              <w:spacing w:line="240" w:lineRule="auto"/>
              <w:jc w:val="right"/>
              <w:rPr>
                <w:color w:val="000000"/>
                <w:sz w:val="20"/>
                <w:szCs w:val="20"/>
              </w:rPr>
            </w:pPr>
            <w:r w:rsidRPr="00914DA1">
              <w:rPr>
                <w:color w:val="000000"/>
                <w:sz w:val="20"/>
                <w:szCs w:val="20"/>
              </w:rPr>
              <w:t>-0.286</w:t>
            </w:r>
          </w:p>
        </w:tc>
        <w:tc>
          <w:tcPr>
            <w:tcW w:w="1385" w:type="dxa"/>
            <w:tcBorders>
              <w:top w:val="nil"/>
              <w:left w:val="nil"/>
              <w:bottom w:val="single" w:sz="8" w:space="0" w:color="auto"/>
              <w:right w:val="nil"/>
            </w:tcBorders>
            <w:shd w:val="clear" w:color="auto" w:fill="auto"/>
            <w:noWrap/>
          </w:tcPr>
          <w:p w14:paraId="6926EED1" w14:textId="27175AE4" w:rsidR="00221CCF" w:rsidRPr="00914DA1" w:rsidRDefault="00221CCF" w:rsidP="00221CCF">
            <w:pPr>
              <w:spacing w:line="240" w:lineRule="auto"/>
              <w:jc w:val="right"/>
              <w:rPr>
                <w:color w:val="000000"/>
                <w:sz w:val="20"/>
                <w:szCs w:val="20"/>
              </w:rPr>
            </w:pPr>
            <w:r w:rsidRPr="00914DA1">
              <w:rPr>
                <w:color w:val="000000"/>
                <w:sz w:val="20"/>
                <w:szCs w:val="20"/>
              </w:rPr>
              <w:t>0.359</w:t>
            </w:r>
          </w:p>
        </w:tc>
        <w:tc>
          <w:tcPr>
            <w:tcW w:w="1385" w:type="dxa"/>
            <w:tcBorders>
              <w:top w:val="nil"/>
              <w:left w:val="nil"/>
              <w:bottom w:val="single" w:sz="8" w:space="0" w:color="auto"/>
              <w:right w:val="nil"/>
            </w:tcBorders>
            <w:shd w:val="clear" w:color="auto" w:fill="auto"/>
            <w:noWrap/>
          </w:tcPr>
          <w:p w14:paraId="15A4BB8B" w14:textId="09B1BA46" w:rsidR="00221CCF" w:rsidRPr="00914DA1" w:rsidRDefault="00221CCF" w:rsidP="00221CCF">
            <w:pPr>
              <w:spacing w:line="240" w:lineRule="auto"/>
              <w:jc w:val="right"/>
              <w:rPr>
                <w:color w:val="000000"/>
                <w:sz w:val="20"/>
                <w:szCs w:val="20"/>
              </w:rPr>
            </w:pPr>
            <w:r w:rsidRPr="00914DA1">
              <w:rPr>
                <w:color w:val="000000"/>
                <w:sz w:val="20"/>
                <w:szCs w:val="20"/>
              </w:rPr>
              <w:t>-0.796</w:t>
            </w:r>
          </w:p>
        </w:tc>
        <w:tc>
          <w:tcPr>
            <w:tcW w:w="1386" w:type="dxa"/>
            <w:tcBorders>
              <w:top w:val="nil"/>
              <w:left w:val="nil"/>
              <w:bottom w:val="single" w:sz="8" w:space="0" w:color="auto"/>
              <w:right w:val="nil"/>
            </w:tcBorders>
            <w:shd w:val="clear" w:color="auto" w:fill="auto"/>
            <w:noWrap/>
          </w:tcPr>
          <w:p w14:paraId="6BBB8162" w14:textId="7AD00483" w:rsidR="00221CCF" w:rsidRPr="00914DA1" w:rsidRDefault="00221CCF" w:rsidP="00221CCF">
            <w:pPr>
              <w:spacing w:line="240" w:lineRule="auto"/>
              <w:jc w:val="right"/>
              <w:rPr>
                <w:color w:val="000000"/>
                <w:sz w:val="20"/>
                <w:szCs w:val="20"/>
              </w:rPr>
            </w:pPr>
            <w:r w:rsidRPr="00914DA1">
              <w:rPr>
                <w:color w:val="000000"/>
                <w:sz w:val="20"/>
                <w:szCs w:val="20"/>
              </w:rPr>
              <w:t>0.432</w:t>
            </w:r>
          </w:p>
        </w:tc>
      </w:tr>
    </w:tbl>
    <w:p w14:paraId="53DD4A41" w14:textId="4E856F2E" w:rsidR="00335F77" w:rsidRPr="00340F3F" w:rsidRDefault="006767C5" w:rsidP="00335F77">
      <w:pPr>
        <w:rPr>
          <w:sz w:val="20"/>
          <w:szCs w:val="20"/>
        </w:rPr>
      </w:pPr>
      <w:r w:rsidRPr="00914DA1">
        <w:rPr>
          <w:sz w:val="20"/>
          <w:szCs w:val="20"/>
        </w:rPr>
        <w:t xml:space="preserve">Response variable: </w:t>
      </w:r>
      <w:r w:rsidR="006D1B2C">
        <w:rPr>
          <w:sz w:val="20"/>
          <w:szCs w:val="20"/>
        </w:rPr>
        <w:t>S</w:t>
      </w:r>
      <w:r w:rsidRPr="00914DA1">
        <w:rPr>
          <w:sz w:val="20"/>
          <w:szCs w:val="20"/>
        </w:rPr>
        <w:t>peed at point of curvature (curve entry)</w:t>
      </w:r>
      <w:r w:rsidR="00BB2903">
        <w:rPr>
          <w:sz w:val="20"/>
          <w:szCs w:val="20"/>
        </w:rPr>
        <w:t>.  E</w:t>
      </w:r>
      <w:r w:rsidR="001C2A88" w:rsidRPr="00914DA1">
        <w:rPr>
          <w:sz w:val="20"/>
          <w:szCs w:val="20"/>
        </w:rPr>
        <w:t xml:space="preserve">ach model </w:t>
      </w:r>
      <w:r w:rsidR="00BB2903">
        <w:rPr>
          <w:sz w:val="20"/>
          <w:szCs w:val="20"/>
        </w:rPr>
        <w:t>included a random intercept for</w:t>
      </w:r>
      <w:r w:rsidR="004671FD">
        <w:rPr>
          <w:sz w:val="20"/>
          <w:szCs w:val="20"/>
        </w:rPr>
        <w:t xml:space="preserve"> the</w:t>
      </w:r>
      <w:r w:rsidR="00BB2903">
        <w:rPr>
          <w:sz w:val="20"/>
          <w:szCs w:val="20"/>
        </w:rPr>
        <w:t xml:space="preserve"> date</w:t>
      </w:r>
      <w:r w:rsidR="00D9634B">
        <w:rPr>
          <w:sz w:val="20"/>
          <w:szCs w:val="20"/>
        </w:rPr>
        <w:t>.</w:t>
      </w:r>
      <w:r w:rsidR="001C2A88" w:rsidRPr="00914DA1">
        <w:rPr>
          <w:sz w:val="20"/>
          <w:szCs w:val="20"/>
        </w:rPr>
        <w:t xml:space="preserve">  </w:t>
      </w:r>
      <w:r w:rsidR="004D4D09">
        <w:rPr>
          <w:sz w:val="20"/>
          <w:szCs w:val="20"/>
        </w:rPr>
        <w:t xml:space="preserve">Represents data collected by the speed trailer at US-127/Round Lake Rd. </w:t>
      </w:r>
    </w:p>
    <w:p w14:paraId="1FFBCEEE" w14:textId="025F84B9" w:rsidR="004975EC" w:rsidRDefault="00C25C52" w:rsidP="004975EC">
      <w:r>
        <w:rPr>
          <w:noProof/>
        </w:rPr>
        <w:lastRenderedPageBreak/>
        <w:drawing>
          <wp:inline distT="0" distB="0" distL="0" distR="0" wp14:anchorId="2CA83672" wp14:editId="45F1E70F">
            <wp:extent cx="6019800" cy="3947788"/>
            <wp:effectExtent l="0" t="0" r="0" b="0"/>
            <wp:docPr id="12299" name="Picture 1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48858" cy="3966844"/>
                    </a:xfrm>
                    <a:prstGeom prst="rect">
                      <a:avLst/>
                    </a:prstGeom>
                    <a:noFill/>
                  </pic:spPr>
                </pic:pic>
              </a:graphicData>
            </a:graphic>
          </wp:inline>
        </w:drawing>
      </w:r>
    </w:p>
    <w:p w14:paraId="0D01DBBA" w14:textId="4CF82661" w:rsidR="002033FE" w:rsidRDefault="00340F3F" w:rsidP="002033FE">
      <w:pPr>
        <w:rPr>
          <w:b/>
        </w:rPr>
      </w:pPr>
      <w:r>
        <w:rPr>
          <w:b/>
        </w:rPr>
        <w:t>FIGURE 6</w:t>
      </w:r>
      <w:r w:rsidR="006F0056">
        <w:rPr>
          <w:b/>
        </w:rPr>
        <w:t xml:space="preserve"> Mean c</w:t>
      </w:r>
      <w:r w:rsidR="002033FE" w:rsidRPr="002033FE">
        <w:rPr>
          <w:b/>
        </w:rPr>
        <w:t xml:space="preserve">urve </w:t>
      </w:r>
      <w:r w:rsidR="006F0056">
        <w:rPr>
          <w:b/>
        </w:rPr>
        <w:t>entry s</w:t>
      </w:r>
      <w:r w:rsidR="002033FE" w:rsidRPr="002033FE">
        <w:rPr>
          <w:b/>
        </w:rPr>
        <w:t xml:space="preserve">peeds by DSFS </w:t>
      </w:r>
      <w:r w:rsidR="006F0056">
        <w:rPr>
          <w:b/>
        </w:rPr>
        <w:t>p</w:t>
      </w:r>
      <w:r w:rsidR="002033FE" w:rsidRPr="002033FE">
        <w:rPr>
          <w:b/>
        </w:rPr>
        <w:t xml:space="preserve">resence </w:t>
      </w:r>
      <w:r w:rsidR="00D07D97">
        <w:rPr>
          <w:b/>
        </w:rPr>
        <w:t xml:space="preserve">and </w:t>
      </w:r>
      <w:r w:rsidR="006F0056">
        <w:rPr>
          <w:b/>
        </w:rPr>
        <w:t>t</w:t>
      </w:r>
      <w:r w:rsidR="002033FE" w:rsidRPr="002033FE">
        <w:rPr>
          <w:b/>
        </w:rPr>
        <w:t xml:space="preserve">ime of </w:t>
      </w:r>
      <w:r w:rsidR="006F0056">
        <w:rPr>
          <w:b/>
        </w:rPr>
        <w:t>d</w:t>
      </w:r>
      <w:r w:rsidR="002033FE" w:rsidRPr="002033FE">
        <w:rPr>
          <w:b/>
        </w:rPr>
        <w:t>ay</w:t>
      </w:r>
      <w:r w:rsidR="006F0056">
        <w:rPr>
          <w:b/>
        </w:rPr>
        <w:t>.</w:t>
      </w:r>
    </w:p>
    <w:p w14:paraId="2EBFF952" w14:textId="77777777" w:rsidR="00340F3F" w:rsidRDefault="00340F3F" w:rsidP="00BB2903">
      <w:pPr>
        <w:ind w:firstLine="720"/>
        <w:jc w:val="both"/>
      </w:pPr>
    </w:p>
    <w:p w14:paraId="1E7A6688" w14:textId="67C55EB9" w:rsidR="00BB2903" w:rsidRDefault="00BB2903" w:rsidP="00BB2903">
      <w:pPr>
        <w:ind w:firstLine="720"/>
        <w:jc w:val="both"/>
      </w:pPr>
      <w:r>
        <w:t>It is important to note that unlike the video data, it was not possible to track vehicles through the site, as the speed trailer only records a single speed measurement for each vehicle.  Thus, it was not possible to correlate driver speeding tendencies upstream of the site</w:t>
      </w:r>
      <w:r w:rsidR="00C82E70">
        <w:t xml:space="preserve"> with their curve entry speed. </w:t>
      </w:r>
      <w:r>
        <w:t xml:space="preserve">As a driver’s upstream speed was found to be highly correlated with curve entry speed during the analysis of the video data, the inability to control for general speed selection tendencies was an important limitation to any inference drawn from the speed trailer data.  </w:t>
      </w:r>
    </w:p>
    <w:p w14:paraId="77AA65FB" w14:textId="77777777" w:rsidR="00BB2903" w:rsidRDefault="00BB2903" w:rsidP="004975EC"/>
    <w:p w14:paraId="5D1D28A7" w14:textId="77777777" w:rsidR="0061542A" w:rsidRPr="00184FEF" w:rsidRDefault="0053238C" w:rsidP="00184FEF">
      <w:pPr>
        <w:pStyle w:val="Heading1"/>
      </w:pPr>
      <w:r>
        <w:t xml:space="preserve">SUMMARY, </w:t>
      </w:r>
      <w:r w:rsidR="0061542A" w:rsidRPr="0061542A">
        <w:t>CONCLUSIONS</w:t>
      </w:r>
      <w:r>
        <w:t>,</w:t>
      </w:r>
      <w:r w:rsidR="0061542A" w:rsidRPr="0061542A">
        <w:t xml:space="preserve"> AND RECOMMENDATIONS</w:t>
      </w:r>
    </w:p>
    <w:p w14:paraId="64261459" w14:textId="0F73F873" w:rsidR="00FB3DC1" w:rsidRDefault="00FB3DC1" w:rsidP="00320462">
      <w:pPr>
        <w:jc w:val="both"/>
        <w:rPr>
          <w:b/>
        </w:rPr>
      </w:pPr>
      <w:r w:rsidRPr="00C25A8D">
        <w:t>A</w:t>
      </w:r>
      <w:r>
        <w:t xml:space="preserve"> series of</w:t>
      </w:r>
      <w:r w:rsidRPr="00C25A8D">
        <w:t xml:space="preserve"> field </w:t>
      </w:r>
      <w:r>
        <w:t>evaluations were</w:t>
      </w:r>
      <w:r w:rsidRPr="00C25A8D">
        <w:t xml:space="preserve"> performed</w:t>
      </w:r>
      <w:r>
        <w:t xml:space="preserve"> at three freeway interchange ramps with significant horizontal curvature </w:t>
      </w:r>
      <w:r w:rsidRPr="00C25A8D">
        <w:t>to assess the impacts of</w:t>
      </w:r>
      <w:r>
        <w:t xml:space="preserve"> a dynamic speed feedback sign on driver speed selection and </w:t>
      </w:r>
      <w:r w:rsidR="00D9634B">
        <w:t>brake response</w:t>
      </w:r>
      <w:r>
        <w:t xml:space="preserve"> while approaching and entering the curve.  </w:t>
      </w:r>
      <w:r w:rsidR="00953E4B">
        <w:t>A single speed fe</w:t>
      </w:r>
      <w:r w:rsidR="004671FD">
        <w:t>edback sign with a 15-inch full-</w:t>
      </w:r>
      <w:r w:rsidR="00953E4B">
        <w:t xml:space="preserve">matrix display was utilized at each of the three exit ramp locations.  The sign was programmed to display the same feedback message at each location, which included the </w:t>
      </w:r>
      <w:r w:rsidR="00953E4B" w:rsidRPr="0066174F">
        <w:t>speed number</w:t>
      </w:r>
      <w:r w:rsidR="00953E4B">
        <w:t xml:space="preserve"> for all approaching vehicles, which</w:t>
      </w:r>
      <w:r w:rsidR="00953E4B" w:rsidRPr="0066174F">
        <w:t xml:space="preserve"> alt</w:t>
      </w:r>
      <w:r w:rsidR="00953E4B">
        <w:t>ernated with a SLOW DOWN message</w:t>
      </w:r>
      <w:r w:rsidR="00953E4B" w:rsidRPr="0066174F">
        <w:t xml:space="preserve"> </w:t>
      </w:r>
      <w:r w:rsidR="00953E4B">
        <w:t>for vehi</w:t>
      </w:r>
      <w:r w:rsidR="00C82E70">
        <w:t xml:space="preserve">cles approaching above 40 mph. </w:t>
      </w:r>
      <w:r>
        <w:t xml:space="preserve">The effectiveness of the </w:t>
      </w:r>
      <w:r w:rsidR="00323FB2">
        <w:t xml:space="preserve">feedback sign </w:t>
      </w:r>
      <w:r>
        <w:t xml:space="preserve">was tested across various </w:t>
      </w:r>
      <w:r w:rsidR="00323FB2">
        <w:t xml:space="preserve">sign locations (at the point of curvature vs. 350 ft upstream), interchange types (system vs. service), </w:t>
      </w:r>
      <w:r>
        <w:t>time</w:t>
      </w:r>
      <w:r w:rsidR="00323FB2">
        <w:t>s</w:t>
      </w:r>
      <w:r>
        <w:t>-of-day (peak vs. off-peak),</w:t>
      </w:r>
      <w:r w:rsidR="00323FB2">
        <w:t xml:space="preserve"> </w:t>
      </w:r>
      <w:r>
        <w:t>light condition</w:t>
      </w:r>
      <w:r w:rsidR="00323FB2">
        <w:t>s</w:t>
      </w:r>
      <w:r>
        <w:t xml:space="preserve"> (daylight </w:t>
      </w:r>
      <w:r w:rsidR="00323FB2">
        <w:t>vs. darkness)</w:t>
      </w:r>
      <w:r w:rsidR="00D9634B">
        <w:t>, and vehicle types (passenger vehicles vs. trucks)</w:t>
      </w:r>
      <w:r>
        <w:t xml:space="preserve">.  </w:t>
      </w:r>
    </w:p>
    <w:p w14:paraId="5FEA6774" w14:textId="652E8E82" w:rsidR="00083EC7" w:rsidRDefault="00FB3DC1" w:rsidP="00320462">
      <w:pPr>
        <w:ind w:firstLine="720"/>
        <w:jc w:val="both"/>
      </w:pPr>
      <w:r w:rsidRPr="0066174F">
        <w:t xml:space="preserve">Compared to the </w:t>
      </w:r>
      <w:r w:rsidR="00FC6117">
        <w:t>pre-DSFS site condition</w:t>
      </w:r>
      <w:r w:rsidRPr="0066174F">
        <w:t xml:space="preserve">, the DSFS reduced curve entry speeds </w:t>
      </w:r>
      <w:r>
        <w:t xml:space="preserve">and improved brake response </w:t>
      </w:r>
      <w:r w:rsidR="002564EF">
        <w:t xml:space="preserve">at two of the three ramp locations.  </w:t>
      </w:r>
      <w:r w:rsidR="00323FB2">
        <w:t>In general</w:t>
      </w:r>
      <w:r w:rsidRPr="0066174F">
        <w:t xml:space="preserve">, </w:t>
      </w:r>
      <w:r w:rsidR="00323FB2">
        <w:t>t</w:t>
      </w:r>
      <w:r w:rsidRPr="0066174F">
        <w:t>he greatest benefits to driver behavior were achieved when the DSFS was positioned</w:t>
      </w:r>
      <w:r w:rsidR="00323FB2">
        <w:t xml:space="preserve"> at the point of curvature,</w:t>
      </w:r>
      <w:r w:rsidR="00083EC7">
        <w:t xml:space="preserve"> </w:t>
      </w:r>
      <w:r w:rsidR="00552E1B">
        <w:t>during which</w:t>
      </w:r>
      <w:r w:rsidR="00083EC7">
        <w:t xml:space="preserve"> curve entry speeds were reduced by approximately 2 mph.  T</w:t>
      </w:r>
      <w:r w:rsidR="00323FB2">
        <w:t>hese findings were consistent</w:t>
      </w:r>
      <w:r w:rsidR="00083EC7">
        <w:t xml:space="preserve"> </w:t>
      </w:r>
      <w:r w:rsidR="00323FB2">
        <w:lastRenderedPageBreak/>
        <w:t>between the sy</w:t>
      </w:r>
      <w:r w:rsidR="00083EC7">
        <w:t>stem- and service-interchanges and across all vehicle types.  The feedback sign was found to have an ineffective impact on driver behavior when positioned 350-ft upst</w:t>
      </w:r>
      <w:r w:rsidR="00625BE1">
        <w:t>ream of the point of curvature.</w:t>
      </w:r>
      <w:r w:rsidR="00083EC7">
        <w:t xml:space="preserve"> </w:t>
      </w:r>
      <w:r w:rsidR="00625BE1">
        <w:t xml:space="preserve"> </w:t>
      </w:r>
      <w:r w:rsidR="00083EC7">
        <w:t>Consistent with prior speed research (</w:t>
      </w:r>
      <w:r w:rsidR="009F1ADE">
        <w:rPr>
          <w:i/>
        </w:rPr>
        <w:t>8</w:t>
      </w:r>
      <w:r w:rsidR="00083EC7">
        <w:t>), it was concluded that drivers are more</w:t>
      </w:r>
      <w:r w:rsidR="00083EC7" w:rsidRPr="00254C34">
        <w:t xml:space="preserve"> likely to disregard</w:t>
      </w:r>
      <w:r w:rsidR="00083EC7">
        <w:t xml:space="preserve"> speed</w:t>
      </w:r>
      <w:r w:rsidR="00083EC7" w:rsidRPr="00254C34">
        <w:t xml:space="preserve"> warning message</w:t>
      </w:r>
      <w:r w:rsidR="00083EC7">
        <w:t xml:space="preserve">s when provided too far in advance of the hazard.    </w:t>
      </w:r>
    </w:p>
    <w:p w14:paraId="42009E1C" w14:textId="721A0CB2" w:rsidR="0032129B" w:rsidRDefault="0032129B" w:rsidP="00320462">
      <w:pPr>
        <w:ind w:firstLine="720"/>
        <w:jc w:val="both"/>
      </w:pPr>
      <w:r>
        <w:t xml:space="preserve">The DSFS was also found to be most effective during daytime off-peak periods than during peak </w:t>
      </w:r>
      <w:r w:rsidR="003849B3">
        <w:t xml:space="preserve">periods and during darkness. </w:t>
      </w:r>
      <w:r>
        <w:t xml:space="preserve">This finding suggests that the DSFS has the greatest effects on non-commuter </w:t>
      </w:r>
      <w:proofErr w:type="gramStart"/>
      <w:r>
        <w:t>drivers, and</w:t>
      </w:r>
      <w:proofErr w:type="gramEnd"/>
      <w:r>
        <w:t xml:space="preserve"> may be reflective of such drivers being more likely to respond to the speed warning message due to a reduced familiarity with the ramp geometry.  On the other hand, commuter drivers are less likely to respond to the DSFS due to familiarity with the site, which may also at least partially explain the lack of an effect for nighttime drivers. </w:t>
      </w:r>
    </w:p>
    <w:p w14:paraId="51D326CE" w14:textId="33B082AD" w:rsidR="003619AA" w:rsidRDefault="00FB3DC1" w:rsidP="00320462">
      <w:pPr>
        <w:tabs>
          <w:tab w:val="left" w:pos="720"/>
        </w:tabs>
        <w:jc w:val="both"/>
      </w:pPr>
      <w:r w:rsidRPr="00254C34">
        <w:tab/>
        <w:t xml:space="preserve">Based on the study findings, the </w:t>
      </w:r>
      <w:r>
        <w:t xml:space="preserve">continued </w:t>
      </w:r>
      <w:r w:rsidRPr="00254C34">
        <w:t>use of DSFS as a speed reduction treatment at freeway ramp curves is recommended. Specifically, the sign should be positioned to provide adequate time for drivers to perceive and react to the message, such that comfortable braking can be accommodated prior to reaching the curve.</w:t>
      </w:r>
      <w:r w:rsidR="003849B3">
        <w:t xml:space="preserve"> </w:t>
      </w:r>
      <w:r w:rsidRPr="00254C34">
        <w:t>However</w:t>
      </w:r>
      <w:r>
        <w:t>,</w:t>
      </w:r>
      <w:r w:rsidRPr="00254C34">
        <w:t xml:space="preserve"> the authors caution against placing the sign at too great a distance upstream of the curve</w:t>
      </w:r>
      <w:r>
        <w:t>,</w:t>
      </w:r>
      <w:r w:rsidRPr="00254C34">
        <w:t xml:space="preserve"> as drivers may be more likely to disregard</w:t>
      </w:r>
      <w:r>
        <w:t xml:space="preserve"> such an early</w:t>
      </w:r>
      <w:r w:rsidRPr="00254C34">
        <w:t xml:space="preserve"> warning message.</w:t>
      </w:r>
      <w:r>
        <w:t xml:space="preserve">  </w:t>
      </w:r>
      <w:r w:rsidR="003619AA">
        <w:tab/>
      </w:r>
    </w:p>
    <w:p w14:paraId="219BAB16" w14:textId="65B40271" w:rsidR="006D00A4" w:rsidRDefault="006D00A4" w:rsidP="00320462">
      <w:pPr>
        <w:ind w:firstLine="720"/>
        <w:jc w:val="both"/>
      </w:pPr>
      <w:r>
        <w:t>Finally, t</w:t>
      </w:r>
      <w:r w:rsidR="00773345">
        <w:t>his study has provided</w:t>
      </w:r>
      <w:r w:rsidR="003619AA">
        <w:t xml:space="preserve"> useful insight</w:t>
      </w:r>
      <w:r w:rsidR="00773345">
        <w:t>s</w:t>
      </w:r>
      <w:r w:rsidR="003619AA">
        <w:t xml:space="preserve"> </w:t>
      </w:r>
      <w:r w:rsidR="00552E1B">
        <w:t xml:space="preserve">into </w:t>
      </w:r>
      <w:r w:rsidR="003619AA">
        <w:t>the effectiveness of DSFS on freeway interchange ramps</w:t>
      </w:r>
      <w:r w:rsidR="005B7DD3">
        <w:t xml:space="preserve"> that include</w:t>
      </w:r>
      <w:r w:rsidR="00552E1B">
        <w:t xml:space="preserve"> sig</w:t>
      </w:r>
      <w:r w:rsidR="003849B3">
        <w:t xml:space="preserve">nificant horizontal curvature. </w:t>
      </w:r>
      <w:r w:rsidR="003619AA">
        <w:t xml:space="preserve">However, </w:t>
      </w:r>
      <w:r w:rsidR="00552E1B">
        <w:t xml:space="preserve">further </w:t>
      </w:r>
      <w:r w:rsidR="005B7DD3">
        <w:t>evaluation</w:t>
      </w:r>
      <w:r w:rsidR="00552E1B">
        <w:t xml:space="preserve"> of DSFS</w:t>
      </w:r>
      <w:r w:rsidR="005B7DD3">
        <w:t xml:space="preserve"> at freeway ramps</w:t>
      </w:r>
      <w:r w:rsidR="003619AA">
        <w:t xml:space="preserve"> under </w:t>
      </w:r>
      <w:r w:rsidR="005B7DD3">
        <w:t xml:space="preserve">an expanded set of </w:t>
      </w:r>
      <w:r w:rsidR="003619AA">
        <w:t>conditions</w:t>
      </w:r>
      <w:r w:rsidR="00552E1B">
        <w:t xml:space="preserve"> is recommend</w:t>
      </w:r>
      <w:r w:rsidR="000F2073">
        <w:t>ed</w:t>
      </w:r>
      <w:r w:rsidR="00552E1B">
        <w:t xml:space="preserve">. </w:t>
      </w:r>
      <w:r w:rsidR="005B7DD3">
        <w:t xml:space="preserve">This includes </w:t>
      </w:r>
      <w:r w:rsidR="004671FD">
        <w:t xml:space="preserve">the </w:t>
      </w:r>
      <w:r w:rsidR="005B7DD3">
        <w:t xml:space="preserve">assessment of DSFS under varying ramp geometries, </w:t>
      </w:r>
      <w:r>
        <w:t xml:space="preserve">evaluating </w:t>
      </w:r>
      <w:r w:rsidR="005B7DD3">
        <w:t xml:space="preserve">whether the behavioral effects are sustained over the long-term, </w:t>
      </w:r>
      <w:r w:rsidR="00E5300F" w:rsidRPr="00C147D8">
        <w:rPr>
          <w:color w:val="FF0000"/>
        </w:rPr>
        <w:t xml:space="preserve">effect of size of the sign, </w:t>
      </w:r>
      <w:r w:rsidR="005B7DD3">
        <w:t xml:space="preserve">and the effect of mainline separation distance on the </w:t>
      </w:r>
      <w:r>
        <w:t xml:space="preserve">ability for the radar to detect ramp vehicles. </w:t>
      </w:r>
      <w:r w:rsidR="00C147D8" w:rsidRPr="00C147D8">
        <w:rPr>
          <w:color w:val="FF0000"/>
        </w:rPr>
        <w:t>Tes</w:t>
      </w:r>
      <w:r w:rsidR="00ED7EFF">
        <w:rPr>
          <w:color w:val="FF0000"/>
        </w:rPr>
        <w:t xml:space="preserve">ting of the DSFS with different </w:t>
      </w:r>
      <w:r w:rsidR="00C147D8" w:rsidRPr="00C147D8">
        <w:rPr>
          <w:color w:val="FF0000"/>
        </w:rPr>
        <w:t>sign position</w:t>
      </w:r>
      <w:r w:rsidR="00ED7EFF">
        <w:rPr>
          <w:color w:val="FF0000"/>
        </w:rPr>
        <w:t>s</w:t>
      </w:r>
      <w:r w:rsidR="00C147D8" w:rsidRPr="00C147D8">
        <w:rPr>
          <w:color w:val="FF0000"/>
        </w:rPr>
        <w:t xml:space="preserve"> </w:t>
      </w:r>
      <w:r w:rsidR="00ED7EFF">
        <w:rPr>
          <w:color w:val="FF0000"/>
        </w:rPr>
        <w:t>at additional sites is also recommended</w:t>
      </w:r>
      <w:r w:rsidR="00C147D8">
        <w:rPr>
          <w:color w:val="FF0000"/>
        </w:rPr>
        <w:t xml:space="preserve">. </w:t>
      </w:r>
      <w:r>
        <w:t>Furthermore, future research should also include</w:t>
      </w:r>
      <w:r w:rsidR="004671FD">
        <w:t xml:space="preserve"> an</w:t>
      </w:r>
      <w:r>
        <w:t xml:space="preserve"> assessment of the effectiveness of the DSFS on</w:t>
      </w:r>
      <w:r w:rsidR="00D71D99">
        <w:t xml:space="preserve"> reducing</w:t>
      </w:r>
      <w:r>
        <w:t xml:space="preserve"> </w:t>
      </w:r>
      <w:r w:rsidR="00D71D99">
        <w:t>the</w:t>
      </w:r>
      <w:r>
        <w:t xml:space="preserve"> frequency and</w:t>
      </w:r>
      <w:r w:rsidR="00D71D99">
        <w:t>/or</w:t>
      </w:r>
      <w:r>
        <w:t xml:space="preserve"> severity of lane departure crashes on </w:t>
      </w:r>
      <w:r w:rsidR="00D71D99">
        <w:t xml:space="preserve">freeway exit </w:t>
      </w:r>
      <w:r>
        <w:t>ramp</w:t>
      </w:r>
      <w:r w:rsidR="00D71D99">
        <w:t>s</w:t>
      </w:r>
      <w:r>
        <w:t xml:space="preserve">.     </w:t>
      </w:r>
    </w:p>
    <w:p w14:paraId="2CF5AD1F" w14:textId="77777777" w:rsidR="00C147D8" w:rsidRDefault="00C147D8" w:rsidP="00686396">
      <w:pPr>
        <w:rPr>
          <w:b/>
        </w:rPr>
      </w:pPr>
    </w:p>
    <w:p w14:paraId="49095579" w14:textId="0F1ED59D" w:rsidR="00686396" w:rsidRPr="004A6F95" w:rsidRDefault="00686396" w:rsidP="00686396">
      <w:pPr>
        <w:rPr>
          <w:b/>
        </w:rPr>
      </w:pPr>
      <w:r w:rsidRPr="004A6F95">
        <w:rPr>
          <w:b/>
        </w:rPr>
        <w:t>DISCLAIMER</w:t>
      </w:r>
    </w:p>
    <w:p w14:paraId="0620D562" w14:textId="77777777" w:rsidR="00686396" w:rsidRDefault="00686396" w:rsidP="00221CCF">
      <w:pPr>
        <w:jc w:val="both"/>
      </w:pPr>
      <w:r w:rsidRPr="004A6F95">
        <w:t xml:space="preserve">Funding for this research was provided by </w:t>
      </w:r>
      <w:r>
        <w:t>the Michigan Department of Transportation (</w:t>
      </w:r>
      <w:r w:rsidRPr="004A6F95">
        <w:t>MDOT</w:t>
      </w:r>
      <w:r>
        <w:t>)</w:t>
      </w:r>
      <w:r w:rsidRPr="004A6F95">
        <w:t>. This publication is disseminated in the interest of information exchange. MDOT expressly disclaims any liability, of any kind, or for any reason, that might otherwise arise out of any use of this publication or the information or data provided in the publication. MDOT further disclaims any responsibility for typographical errors or accuracy of the information provided or contained within this publication. MDOT makes no warranties or representations whatsoever regarding the quality, content, completeness, suitability, adequacy, sequence, accuracy or timeliness of the information and data provided, or that the contents represent standards, specifications, or regulations.</w:t>
      </w:r>
    </w:p>
    <w:p w14:paraId="7CBA9790" w14:textId="77777777" w:rsidR="00686396" w:rsidRDefault="00686396" w:rsidP="000C2AAD">
      <w:pPr>
        <w:rPr>
          <w:b/>
        </w:rPr>
      </w:pPr>
    </w:p>
    <w:p w14:paraId="01C29475" w14:textId="1CDD9C1C" w:rsidR="000C2AAD" w:rsidRDefault="000C2AAD" w:rsidP="000C2AAD">
      <w:pPr>
        <w:rPr>
          <w:b/>
        </w:rPr>
      </w:pPr>
      <w:r>
        <w:rPr>
          <w:b/>
        </w:rPr>
        <w:t>CONTRIBUTIONS</w:t>
      </w:r>
    </w:p>
    <w:p w14:paraId="20C6029B" w14:textId="1F5400CC" w:rsidR="000C2AAD" w:rsidRDefault="000C2AAD" w:rsidP="009539CB">
      <w:pPr>
        <w:jc w:val="both"/>
      </w:pPr>
      <w:r>
        <w:t xml:space="preserve">The authors confirm contribution to the paper as follows: study concept and design: Timothy Gates, </w:t>
      </w:r>
      <w:r w:rsidR="00247FE6">
        <w:t xml:space="preserve">Md Shakir Mahmud, </w:t>
      </w:r>
      <w:r w:rsidR="00686396">
        <w:t>and Anthony Ingle</w:t>
      </w:r>
      <w:r>
        <w:t>; data collection: Timothy Gates</w:t>
      </w:r>
      <w:r w:rsidR="00686396">
        <w:t xml:space="preserve">, </w:t>
      </w:r>
      <w:r w:rsidR="00247FE6">
        <w:t xml:space="preserve">Matt </w:t>
      </w:r>
      <w:proofErr w:type="spellStart"/>
      <w:r w:rsidR="00247FE6">
        <w:t>Motz</w:t>
      </w:r>
      <w:proofErr w:type="spellEnd"/>
      <w:r w:rsidR="00686396">
        <w:t xml:space="preserve">, and Travis </w:t>
      </w:r>
      <w:proofErr w:type="spellStart"/>
      <w:r w:rsidR="00686396">
        <w:t>Holpuch</w:t>
      </w:r>
      <w:proofErr w:type="spellEnd"/>
      <w:r>
        <w:t xml:space="preserve">; analysis and interpretation of results: </w:t>
      </w:r>
      <w:r w:rsidR="00247FE6">
        <w:t>Md Shakir Mahmud</w:t>
      </w:r>
      <w:r w:rsidR="00686396">
        <w:t>,</w:t>
      </w:r>
      <w:r>
        <w:t xml:space="preserve"> </w:t>
      </w:r>
      <w:r w:rsidR="00247FE6">
        <w:t>Timothy Gates</w:t>
      </w:r>
      <w:r w:rsidR="00686396">
        <w:t>, and Peter Savolainen</w:t>
      </w:r>
      <w:r>
        <w:t xml:space="preserve">; draft manuscript preparation: </w:t>
      </w:r>
      <w:r w:rsidR="00247FE6">
        <w:t xml:space="preserve">Md Shakir Mahmud, Matt </w:t>
      </w:r>
      <w:proofErr w:type="spellStart"/>
      <w:r w:rsidR="00247FE6">
        <w:t>Motz</w:t>
      </w:r>
      <w:proofErr w:type="spellEnd"/>
      <w:r w:rsidR="00247FE6">
        <w:t>, and</w:t>
      </w:r>
      <w:r w:rsidR="00686396">
        <w:t xml:space="preserve"> </w:t>
      </w:r>
      <w:r>
        <w:t>Timothy Gates. All authors reviewed the results and approved the final version of the manuscript.</w:t>
      </w:r>
    </w:p>
    <w:p w14:paraId="3C85BE6D" w14:textId="52D597B7" w:rsidR="006D4C69" w:rsidRDefault="006D4C69" w:rsidP="00417C73">
      <w:pPr>
        <w:jc w:val="both"/>
        <w:rPr>
          <w:b/>
        </w:rPr>
      </w:pPr>
    </w:p>
    <w:p w14:paraId="672A1BFF" w14:textId="5F9A1E40" w:rsidR="00ED7EFF" w:rsidRDefault="00ED7EFF" w:rsidP="00417C73">
      <w:pPr>
        <w:jc w:val="both"/>
        <w:rPr>
          <w:b/>
        </w:rPr>
      </w:pPr>
    </w:p>
    <w:p w14:paraId="36875478" w14:textId="77777777" w:rsidR="00ED7EFF" w:rsidRDefault="00ED7EFF" w:rsidP="00417C73">
      <w:pPr>
        <w:jc w:val="both"/>
        <w:rPr>
          <w:b/>
        </w:rPr>
      </w:pPr>
    </w:p>
    <w:p w14:paraId="34528741" w14:textId="77777777" w:rsidR="009F1ADE" w:rsidRPr="006D4C69" w:rsidRDefault="009F1ADE" w:rsidP="009F1ADE">
      <w:pPr>
        <w:pStyle w:val="Heading1"/>
      </w:pPr>
      <w:r w:rsidRPr="00145662">
        <w:lastRenderedPageBreak/>
        <w:t>REFERENCES</w:t>
      </w:r>
    </w:p>
    <w:p w14:paraId="5D1B8527"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 xml:space="preserve">Glennon, J.C., T. Neuman, and J. </w:t>
      </w:r>
      <w:proofErr w:type="spellStart"/>
      <w:r w:rsidRPr="002F511B">
        <w:rPr>
          <w:rFonts w:ascii="Times New Roman" w:hAnsi="Times New Roman" w:cs="Times New Roman"/>
          <w:sz w:val="24"/>
          <w:szCs w:val="24"/>
        </w:rPr>
        <w:t>Leisch</w:t>
      </w:r>
      <w:proofErr w:type="spellEnd"/>
      <w:r w:rsidRPr="002F511B">
        <w:rPr>
          <w:rFonts w:ascii="Times New Roman" w:hAnsi="Times New Roman" w:cs="Times New Roman"/>
          <w:sz w:val="24"/>
          <w:szCs w:val="24"/>
        </w:rPr>
        <w:t>. Safety and Operational Considerations for Design of Rural Highway curves. FHWA. FHWA/RD-86-035. December 1985</w:t>
      </w:r>
    </w:p>
    <w:p w14:paraId="03D02062" w14:textId="77777777" w:rsidR="009F1ADE" w:rsidRPr="003F431D"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proofErr w:type="spellStart"/>
      <w:r w:rsidRPr="003F431D">
        <w:rPr>
          <w:rFonts w:ascii="Times New Roman" w:hAnsi="Times New Roman" w:cs="Times New Roman"/>
          <w:sz w:val="24"/>
          <w:szCs w:val="24"/>
        </w:rPr>
        <w:t>Torbic</w:t>
      </w:r>
      <w:proofErr w:type="spellEnd"/>
      <w:r w:rsidRPr="003F431D">
        <w:rPr>
          <w:rFonts w:ascii="Times New Roman" w:hAnsi="Times New Roman" w:cs="Times New Roman"/>
          <w:sz w:val="24"/>
          <w:szCs w:val="24"/>
        </w:rPr>
        <w:t xml:space="preserve">, D.J., D.W. Harwood, D.K. Gilmore, R. </w:t>
      </w:r>
      <w:proofErr w:type="spellStart"/>
      <w:r w:rsidRPr="003F431D">
        <w:rPr>
          <w:rFonts w:ascii="Times New Roman" w:hAnsi="Times New Roman" w:cs="Times New Roman"/>
          <w:sz w:val="24"/>
          <w:szCs w:val="24"/>
        </w:rPr>
        <w:t>Pfefer</w:t>
      </w:r>
      <w:proofErr w:type="spellEnd"/>
      <w:r w:rsidRPr="003F431D">
        <w:rPr>
          <w:rFonts w:ascii="Times New Roman" w:hAnsi="Times New Roman" w:cs="Times New Roman"/>
          <w:sz w:val="24"/>
          <w:szCs w:val="24"/>
        </w:rPr>
        <w:t>, T.R. Neuman, K.L. Slack, and K.K. Hardy. NCHRP Report 500: Guidance for Implementation of the AASHTO Strategic Highway Safety Plan. Volume 7: A Guide for Reducing Collisions on Horizontal Curves. Transportation Research Board of the National Academies, Washington, D.C., 2004.</w:t>
      </w:r>
    </w:p>
    <w:p w14:paraId="627702B3" w14:textId="77777777" w:rsidR="009F1ADE" w:rsidRPr="003F431D"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3F431D">
        <w:rPr>
          <w:rFonts w:ascii="Times New Roman" w:hAnsi="Times New Roman" w:cs="Times New Roman"/>
          <w:sz w:val="24"/>
          <w:szCs w:val="24"/>
        </w:rPr>
        <w:t>U.S. Department of Transportation, National Highway Traffic Safety Administration (NHTSA). (2020). Traffic Safety Performance (Core Outcome) M</w:t>
      </w:r>
      <w:r>
        <w:rPr>
          <w:rFonts w:ascii="Times New Roman" w:hAnsi="Times New Roman" w:cs="Times New Roman"/>
          <w:sz w:val="24"/>
          <w:szCs w:val="24"/>
        </w:rPr>
        <w:t>easures</w:t>
      </w:r>
      <w:r w:rsidRPr="003F431D">
        <w:rPr>
          <w:rFonts w:ascii="Times New Roman" w:hAnsi="Times New Roman" w:cs="Times New Roman"/>
          <w:sz w:val="24"/>
          <w:szCs w:val="24"/>
        </w:rPr>
        <w:t xml:space="preserve"> </w:t>
      </w:r>
      <w:proofErr w:type="gramStart"/>
      <w:r w:rsidRPr="003F431D">
        <w:rPr>
          <w:rFonts w:ascii="Times New Roman" w:hAnsi="Times New Roman" w:cs="Times New Roman"/>
          <w:sz w:val="24"/>
          <w:szCs w:val="24"/>
        </w:rPr>
        <w:t>For</w:t>
      </w:r>
      <w:proofErr w:type="gramEnd"/>
      <w:r w:rsidRPr="003F431D">
        <w:rPr>
          <w:rFonts w:ascii="Times New Roman" w:hAnsi="Times New Roman" w:cs="Times New Roman"/>
          <w:sz w:val="24"/>
          <w:szCs w:val="24"/>
        </w:rPr>
        <w:t xml:space="preserve"> Michigan. https://cdan.nhtsa.gov/SASStoredProcess/guest, Accessed April 2020.</w:t>
      </w:r>
    </w:p>
    <w:p w14:paraId="0AAF8896"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Michigan Traffic Crash Facts: Data Query Tool, Michigan Office of Highway Safety Planning. https://www.michigantrafficcrashfacts.org/querytool#q1;0;2018;;0,14:1, Accessed April 2020.</w:t>
      </w:r>
    </w:p>
    <w:p w14:paraId="0B17AA21"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 xml:space="preserve">Donnell, E., R. J. </w:t>
      </w:r>
      <w:proofErr w:type="spellStart"/>
      <w:r w:rsidRPr="002F511B">
        <w:rPr>
          <w:rFonts w:ascii="Times New Roman" w:hAnsi="Times New Roman" w:cs="Times New Roman"/>
          <w:sz w:val="24"/>
          <w:szCs w:val="24"/>
        </w:rPr>
        <w:t>Porther</w:t>
      </w:r>
      <w:proofErr w:type="spellEnd"/>
      <w:r w:rsidRPr="002F511B">
        <w:rPr>
          <w:rFonts w:ascii="Times New Roman" w:hAnsi="Times New Roman" w:cs="Times New Roman"/>
          <w:sz w:val="24"/>
          <w:szCs w:val="24"/>
        </w:rPr>
        <w:t xml:space="preserve">, L. Li, I. Hamilton, S. C. Himes, J. Wood. Reducing Roadway Departure Crashes at Horizontal Curve </w:t>
      </w:r>
      <w:r>
        <w:rPr>
          <w:rFonts w:ascii="Times New Roman" w:hAnsi="Times New Roman" w:cs="Times New Roman"/>
          <w:sz w:val="24"/>
          <w:szCs w:val="24"/>
        </w:rPr>
        <w:t>Sections o</w:t>
      </w:r>
      <w:r w:rsidRPr="002F511B">
        <w:rPr>
          <w:rFonts w:ascii="Times New Roman" w:hAnsi="Times New Roman" w:cs="Times New Roman"/>
          <w:sz w:val="24"/>
          <w:szCs w:val="24"/>
        </w:rPr>
        <w:t xml:space="preserve">n Two-Lane Rural Highways. 2019. FHWA-SA-19-005. </w:t>
      </w:r>
    </w:p>
    <w:p w14:paraId="25E659FB"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 xml:space="preserve">Council, F.M., R. Srinivasan, S. </w:t>
      </w:r>
      <w:proofErr w:type="spellStart"/>
      <w:r w:rsidRPr="002F511B">
        <w:rPr>
          <w:rFonts w:ascii="Times New Roman" w:hAnsi="Times New Roman" w:cs="Times New Roman"/>
          <w:sz w:val="24"/>
          <w:szCs w:val="24"/>
        </w:rPr>
        <w:t>Masten</w:t>
      </w:r>
      <w:proofErr w:type="spellEnd"/>
      <w:r w:rsidRPr="002F511B">
        <w:rPr>
          <w:rFonts w:ascii="Times New Roman" w:hAnsi="Times New Roman" w:cs="Times New Roman"/>
          <w:sz w:val="24"/>
          <w:szCs w:val="24"/>
        </w:rPr>
        <w:t xml:space="preserve">, D. Carter, M. </w:t>
      </w:r>
      <w:proofErr w:type="spellStart"/>
      <w:r w:rsidRPr="002F511B">
        <w:rPr>
          <w:rFonts w:ascii="Times New Roman" w:hAnsi="Times New Roman" w:cs="Times New Roman"/>
          <w:sz w:val="24"/>
          <w:szCs w:val="24"/>
        </w:rPr>
        <w:t>Reurings</w:t>
      </w:r>
      <w:proofErr w:type="spellEnd"/>
      <w:r w:rsidRPr="002F511B">
        <w:rPr>
          <w:rFonts w:ascii="Times New Roman" w:hAnsi="Times New Roman" w:cs="Times New Roman"/>
          <w:sz w:val="24"/>
          <w:szCs w:val="24"/>
        </w:rPr>
        <w:t>. Development of a Speeding-Related Crash Typology: Summary Report. 2005. Federal Highway Administration, FHWA-HRT-10-039.</w:t>
      </w:r>
    </w:p>
    <w:p w14:paraId="1116A92F" w14:textId="77777777" w:rsidR="009F1ADE" w:rsidRPr="003F431D"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3F431D">
        <w:rPr>
          <w:rFonts w:ascii="Times New Roman" w:hAnsi="Times New Roman" w:cs="Times New Roman"/>
          <w:sz w:val="24"/>
          <w:szCs w:val="24"/>
        </w:rPr>
        <w:t xml:space="preserve">Hallmark, S., Hawkins, N., &amp; </w:t>
      </w:r>
      <w:proofErr w:type="spellStart"/>
      <w:r w:rsidRPr="003F431D">
        <w:rPr>
          <w:rFonts w:ascii="Times New Roman" w:hAnsi="Times New Roman" w:cs="Times New Roman"/>
          <w:sz w:val="24"/>
          <w:szCs w:val="24"/>
        </w:rPr>
        <w:t>Smadi</w:t>
      </w:r>
      <w:proofErr w:type="spellEnd"/>
      <w:r w:rsidRPr="003F431D">
        <w:rPr>
          <w:rFonts w:ascii="Times New Roman" w:hAnsi="Times New Roman" w:cs="Times New Roman"/>
          <w:sz w:val="24"/>
          <w:szCs w:val="24"/>
        </w:rPr>
        <w:t xml:space="preserve">, O. (2015). Evaluation of Dynamic Speed Feedback Signs on Curves: A National Demonstration Project. (No. FHWA-HRT-14-020; IHRB Project TR-579; </w:t>
      </w:r>
      <w:proofErr w:type="spellStart"/>
      <w:r w:rsidRPr="003F431D">
        <w:rPr>
          <w:rFonts w:ascii="Times New Roman" w:hAnsi="Times New Roman" w:cs="Times New Roman"/>
          <w:sz w:val="24"/>
          <w:szCs w:val="24"/>
        </w:rPr>
        <w:t>InTrans</w:t>
      </w:r>
      <w:proofErr w:type="spellEnd"/>
      <w:r w:rsidRPr="003F431D">
        <w:rPr>
          <w:rFonts w:ascii="Times New Roman" w:hAnsi="Times New Roman" w:cs="Times New Roman"/>
          <w:sz w:val="24"/>
          <w:szCs w:val="24"/>
        </w:rPr>
        <w:t xml:space="preserve"> Project 08-320). United States. Federal Highway Administration.</w:t>
      </w:r>
    </w:p>
    <w:p w14:paraId="229C3C7D" w14:textId="79183118" w:rsidR="00AE537C" w:rsidRPr="002F511B" w:rsidRDefault="009F1ADE" w:rsidP="00AE537C">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AE537C">
        <w:rPr>
          <w:rFonts w:ascii="Times New Roman" w:hAnsi="Times New Roman" w:cs="Times New Roman"/>
          <w:sz w:val="24"/>
          <w:szCs w:val="24"/>
        </w:rPr>
        <w:t xml:space="preserve">Gates, T. J., M. S. Mahmud, A. J. Ingle, M. </w:t>
      </w:r>
      <w:proofErr w:type="spellStart"/>
      <w:r w:rsidRPr="00AE537C">
        <w:rPr>
          <w:rFonts w:ascii="Times New Roman" w:hAnsi="Times New Roman" w:cs="Times New Roman"/>
          <w:sz w:val="24"/>
          <w:szCs w:val="24"/>
        </w:rPr>
        <w:t>Motz</w:t>
      </w:r>
      <w:proofErr w:type="spellEnd"/>
      <w:r w:rsidRPr="00AE537C">
        <w:rPr>
          <w:rFonts w:ascii="Times New Roman" w:hAnsi="Times New Roman" w:cs="Times New Roman"/>
          <w:sz w:val="24"/>
          <w:szCs w:val="24"/>
        </w:rPr>
        <w:t xml:space="preserve">, T. </w:t>
      </w:r>
      <w:proofErr w:type="spellStart"/>
      <w:r w:rsidRPr="00AE537C">
        <w:rPr>
          <w:rFonts w:ascii="Times New Roman" w:hAnsi="Times New Roman" w:cs="Times New Roman"/>
          <w:sz w:val="24"/>
          <w:szCs w:val="24"/>
        </w:rPr>
        <w:t>Holpuhch</w:t>
      </w:r>
      <w:proofErr w:type="spellEnd"/>
      <w:r w:rsidRPr="00AE537C">
        <w:rPr>
          <w:rFonts w:ascii="Times New Roman" w:hAnsi="Times New Roman" w:cs="Times New Roman"/>
          <w:sz w:val="24"/>
          <w:szCs w:val="24"/>
        </w:rPr>
        <w:t xml:space="preserve">, P. T. Savolainen. Evaluation of Alternative Messages and Sign Locations on Driver Response to a Dynamic Speed Feedback Sign on a Freeway Interchange Ramp. </w:t>
      </w:r>
      <w:r w:rsidR="00AE537C" w:rsidRPr="002F511B">
        <w:rPr>
          <w:rFonts w:ascii="Times New Roman" w:hAnsi="Times New Roman" w:cs="Times New Roman"/>
          <w:sz w:val="24"/>
          <w:szCs w:val="24"/>
        </w:rPr>
        <w:t>Transportation Research Record: Journal of the Tra</w:t>
      </w:r>
      <w:r w:rsidR="00AE537C">
        <w:rPr>
          <w:rFonts w:ascii="Times New Roman" w:hAnsi="Times New Roman" w:cs="Times New Roman"/>
          <w:sz w:val="24"/>
          <w:szCs w:val="24"/>
        </w:rPr>
        <w:t>nsportation Research Board, 2020</w:t>
      </w:r>
      <w:r w:rsidR="00AE537C" w:rsidRPr="002F511B">
        <w:rPr>
          <w:rFonts w:ascii="Times New Roman" w:hAnsi="Times New Roman" w:cs="Times New Roman"/>
          <w:sz w:val="24"/>
          <w:szCs w:val="24"/>
        </w:rPr>
        <w:t>.</w:t>
      </w:r>
      <w:r w:rsidR="00AE537C">
        <w:rPr>
          <w:rFonts w:ascii="Times New Roman" w:hAnsi="Times New Roman" w:cs="Times New Roman"/>
          <w:sz w:val="24"/>
          <w:szCs w:val="24"/>
        </w:rPr>
        <w:t xml:space="preserve"> </w:t>
      </w:r>
      <w:r w:rsidR="00AE537C" w:rsidRPr="00AE537C">
        <w:rPr>
          <w:rFonts w:ascii="Times New Roman" w:hAnsi="Times New Roman" w:cs="Times New Roman"/>
          <w:sz w:val="24"/>
          <w:szCs w:val="24"/>
        </w:rPr>
        <w:t>doi:</w:t>
      </w:r>
      <w:hyperlink r:id="rId27" w:history="1">
        <w:r w:rsidR="00AE537C" w:rsidRPr="00AE537C">
          <w:rPr>
            <w:rFonts w:ascii="Times New Roman" w:hAnsi="Times New Roman" w:cs="Times New Roman"/>
            <w:sz w:val="24"/>
            <w:szCs w:val="24"/>
          </w:rPr>
          <w:t>10.1177/0361198120959076</w:t>
        </w:r>
      </w:hyperlink>
      <w:r w:rsidR="00AE537C" w:rsidRPr="00AE537C">
        <w:rPr>
          <w:rFonts w:ascii="Times New Roman" w:hAnsi="Times New Roman" w:cs="Times New Roman"/>
          <w:sz w:val="24"/>
          <w:szCs w:val="24"/>
        </w:rPr>
        <w:t>.</w:t>
      </w:r>
    </w:p>
    <w:p w14:paraId="1DEED46E" w14:textId="62DF1101" w:rsidR="009F1ADE" w:rsidRPr="00AE537C" w:rsidRDefault="009F1ADE" w:rsidP="00E04CE9">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AE537C">
        <w:rPr>
          <w:rFonts w:ascii="Times New Roman" w:hAnsi="Times New Roman" w:cs="Times New Roman"/>
          <w:sz w:val="24"/>
          <w:szCs w:val="24"/>
        </w:rPr>
        <w:t>Ullman, G. L. and E. R.  Rose. Evaluation of Dynamic Speed Display Signs. Transportation Research Record: Journal of the Transportation Research Board, 2005. 1918(1): 92-97. doi:10.1177/0361198105191800112.</w:t>
      </w:r>
    </w:p>
    <w:p w14:paraId="6E58396E"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Garber, N. J., and S. T. Patel. Effectiveness of Changeable Message Signs in Controlling Vehicle Speeds in Work Zones. Publication FHWA/VA-95-R4. FHWA, U. S. Department of Transportation, 1994.</w:t>
      </w:r>
    </w:p>
    <w:p w14:paraId="49A01703"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 xml:space="preserve">Mattox, J. H., W. A. </w:t>
      </w:r>
      <w:proofErr w:type="spellStart"/>
      <w:r w:rsidRPr="002F511B">
        <w:rPr>
          <w:rFonts w:ascii="Times New Roman" w:hAnsi="Times New Roman" w:cs="Times New Roman"/>
          <w:sz w:val="24"/>
          <w:szCs w:val="24"/>
        </w:rPr>
        <w:t>Sarasua</w:t>
      </w:r>
      <w:proofErr w:type="spellEnd"/>
      <w:r w:rsidRPr="002F511B">
        <w:rPr>
          <w:rFonts w:ascii="Times New Roman" w:hAnsi="Times New Roman" w:cs="Times New Roman"/>
          <w:sz w:val="24"/>
          <w:szCs w:val="24"/>
        </w:rPr>
        <w:t xml:space="preserve">, J. H. Ogle, R. T. </w:t>
      </w:r>
      <w:proofErr w:type="spellStart"/>
      <w:r w:rsidRPr="002F511B">
        <w:rPr>
          <w:rFonts w:ascii="Times New Roman" w:hAnsi="Times New Roman" w:cs="Times New Roman"/>
          <w:sz w:val="24"/>
          <w:szCs w:val="24"/>
        </w:rPr>
        <w:t>Eckenrode</w:t>
      </w:r>
      <w:proofErr w:type="spellEnd"/>
      <w:r w:rsidRPr="002F511B">
        <w:rPr>
          <w:rFonts w:ascii="Times New Roman" w:hAnsi="Times New Roman" w:cs="Times New Roman"/>
          <w:sz w:val="24"/>
          <w:szCs w:val="24"/>
        </w:rPr>
        <w:t>, and A. Dunning. Development and Evaluation of Speed-Activated Sign to Reduce Speeds in Work Zones. Transportation Research Record: Journal of the Transportation Research Board, 2007. 2015(1): 3-11. doi:10.3141/2015-01.</w:t>
      </w:r>
    </w:p>
    <w:p w14:paraId="1D9FB737"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 xml:space="preserve">Cruzado, I., E. T. Donnell. Evaluating Effectiveness of Dynamic Speed Display Signs in Transition Zones of Two-Lane, Rural Highways in Pennsylvania. Transportation Research Record, 2009. 2122(1), 1–8. </w:t>
      </w:r>
      <w:hyperlink r:id="rId28" w:history="1">
        <w:r w:rsidRPr="002F511B">
          <w:rPr>
            <w:rFonts w:ascii="Times New Roman" w:hAnsi="Times New Roman" w:cs="Times New Roman"/>
            <w:sz w:val="24"/>
            <w:szCs w:val="24"/>
          </w:rPr>
          <w:t>https://doi.org/10.3141/2122-01</w:t>
        </w:r>
      </w:hyperlink>
    </w:p>
    <w:p w14:paraId="13448CC1"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proofErr w:type="spellStart"/>
      <w:r w:rsidRPr="002F511B">
        <w:rPr>
          <w:rFonts w:ascii="Times New Roman" w:hAnsi="Times New Roman" w:cs="Times New Roman"/>
          <w:sz w:val="24"/>
          <w:szCs w:val="24"/>
        </w:rPr>
        <w:t>Ardeshiri</w:t>
      </w:r>
      <w:proofErr w:type="spellEnd"/>
      <w:r w:rsidRPr="002F511B">
        <w:rPr>
          <w:rFonts w:ascii="Times New Roman" w:hAnsi="Times New Roman" w:cs="Times New Roman"/>
          <w:sz w:val="24"/>
          <w:szCs w:val="24"/>
        </w:rPr>
        <w:t xml:space="preserve"> A., M. </w:t>
      </w:r>
      <w:proofErr w:type="spellStart"/>
      <w:r w:rsidRPr="002F511B">
        <w:rPr>
          <w:rFonts w:ascii="Times New Roman" w:hAnsi="Times New Roman" w:cs="Times New Roman"/>
          <w:sz w:val="24"/>
          <w:szCs w:val="24"/>
        </w:rPr>
        <w:t>Jeihani</w:t>
      </w:r>
      <w:proofErr w:type="spellEnd"/>
      <w:r w:rsidRPr="002F511B">
        <w:rPr>
          <w:rFonts w:ascii="Times New Roman" w:hAnsi="Times New Roman" w:cs="Times New Roman"/>
          <w:sz w:val="24"/>
          <w:szCs w:val="24"/>
        </w:rPr>
        <w:t>. A speed limit compliance model for dynamic speed display sign. Journal of Safety Research, 2014 Dec. 51:33-40. DOI: 10.1016/j.jsr.2014.08.001.</w:t>
      </w:r>
    </w:p>
    <w:p w14:paraId="47D87E70"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proofErr w:type="spellStart"/>
      <w:r w:rsidRPr="002F511B">
        <w:rPr>
          <w:rFonts w:ascii="Times New Roman" w:hAnsi="Times New Roman" w:cs="Times New Roman"/>
          <w:sz w:val="24"/>
          <w:szCs w:val="24"/>
        </w:rPr>
        <w:t>Karimpour</w:t>
      </w:r>
      <w:proofErr w:type="spellEnd"/>
      <w:r w:rsidRPr="002F511B">
        <w:rPr>
          <w:rFonts w:ascii="Times New Roman" w:hAnsi="Times New Roman" w:cs="Times New Roman"/>
          <w:sz w:val="24"/>
          <w:szCs w:val="24"/>
        </w:rPr>
        <w:t>, A., R. Kluger, &amp; Y. J. Wu. Traffic sensor data-based assessment of speed feedback signs. Journal of Transportation Safety &amp; Security, 2020. pp. 1-24.</w:t>
      </w:r>
    </w:p>
    <w:p w14:paraId="57775C9D" w14:textId="77777777" w:rsidR="009F1ADE" w:rsidRPr="003F431D"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proofErr w:type="spellStart"/>
      <w:r w:rsidRPr="003F431D">
        <w:rPr>
          <w:rFonts w:ascii="Times New Roman" w:hAnsi="Times New Roman" w:cs="Times New Roman"/>
          <w:sz w:val="24"/>
          <w:szCs w:val="24"/>
        </w:rPr>
        <w:lastRenderedPageBreak/>
        <w:t>Bertini</w:t>
      </w:r>
      <w:proofErr w:type="spellEnd"/>
      <w:r w:rsidRPr="003F431D">
        <w:rPr>
          <w:rFonts w:ascii="Times New Roman" w:hAnsi="Times New Roman" w:cs="Times New Roman"/>
          <w:sz w:val="24"/>
          <w:szCs w:val="24"/>
        </w:rPr>
        <w:t xml:space="preserve">, R. L., C. M. </w:t>
      </w:r>
      <w:proofErr w:type="spellStart"/>
      <w:r w:rsidRPr="003F431D">
        <w:rPr>
          <w:rFonts w:ascii="Times New Roman" w:hAnsi="Times New Roman" w:cs="Times New Roman"/>
          <w:sz w:val="24"/>
          <w:szCs w:val="24"/>
        </w:rPr>
        <w:t>Monsere</w:t>
      </w:r>
      <w:proofErr w:type="spellEnd"/>
      <w:r w:rsidRPr="003F431D">
        <w:rPr>
          <w:rFonts w:ascii="Times New Roman" w:hAnsi="Times New Roman" w:cs="Times New Roman"/>
          <w:sz w:val="24"/>
          <w:szCs w:val="24"/>
        </w:rPr>
        <w:t>, C. Nolan, P. G. Bosa, and T. A. El-</w:t>
      </w:r>
      <w:proofErr w:type="spellStart"/>
      <w:r w:rsidRPr="003F431D">
        <w:rPr>
          <w:rFonts w:ascii="Times New Roman" w:hAnsi="Times New Roman" w:cs="Times New Roman"/>
          <w:sz w:val="24"/>
          <w:szCs w:val="24"/>
        </w:rPr>
        <w:t>Seoud</w:t>
      </w:r>
      <w:proofErr w:type="spellEnd"/>
      <w:r w:rsidRPr="003F431D">
        <w:rPr>
          <w:rFonts w:ascii="Times New Roman" w:hAnsi="Times New Roman" w:cs="Times New Roman"/>
          <w:sz w:val="24"/>
          <w:szCs w:val="24"/>
        </w:rPr>
        <w:t>. Field Evaluation of the Myrtle Creek Advanced Curve Warning System. Publication FHWA-OR-RD-03-13. FHWA, U. S. Department of Transportation, 2006.</w:t>
      </w:r>
    </w:p>
    <w:p w14:paraId="1928C948"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Hallmark, S. L., N. Hawkins, &amp; S. Knickerbocker. Use of DSFS as a speed transition zone countermeasure in small, rural communities. In 2015 IEEE 18th International Conference on Intelligent Transportation Systems, 2015, September.  (pp. 1448-1454). IEEE.</w:t>
      </w:r>
    </w:p>
    <w:p w14:paraId="4CBE8541"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 xml:space="preserve">Khan, G., A. R. Bill, M. </w:t>
      </w:r>
      <w:proofErr w:type="spellStart"/>
      <w:r w:rsidRPr="002F511B">
        <w:rPr>
          <w:rFonts w:ascii="Times New Roman" w:hAnsi="Times New Roman" w:cs="Times New Roman"/>
          <w:sz w:val="24"/>
          <w:szCs w:val="24"/>
        </w:rPr>
        <w:t>Chitturi</w:t>
      </w:r>
      <w:proofErr w:type="spellEnd"/>
      <w:r w:rsidRPr="002F511B">
        <w:rPr>
          <w:rFonts w:ascii="Times New Roman" w:hAnsi="Times New Roman" w:cs="Times New Roman"/>
          <w:sz w:val="24"/>
          <w:szCs w:val="24"/>
        </w:rPr>
        <w:t>, and D. A. Noyce. Horizontal Curves, Signs, and Safety. Transportation Research Record: Journal of the Transportation Research Board, 2012. 2279(1): 124-131. doi:10.3141/2279-15</w:t>
      </w:r>
    </w:p>
    <w:p w14:paraId="440AEDFF"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2F511B">
        <w:rPr>
          <w:rFonts w:ascii="Times New Roman" w:hAnsi="Times New Roman" w:cs="Times New Roman"/>
          <w:sz w:val="24"/>
          <w:szCs w:val="24"/>
        </w:rPr>
        <w:t>Zhao, X. H., L. H. Huang, W. Guan, and J. Rong. Evaluation of Effects of Warning Sign Position on Driving Behavior in Horizontal Sharp Curves. Advances in Mechanical Engineering, 2015. 7(2): 971290. doi:10.1155/2014/971290</w:t>
      </w:r>
    </w:p>
    <w:p w14:paraId="7259323D" w14:textId="77777777" w:rsidR="009F1ADE" w:rsidRPr="002F511B"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proofErr w:type="spellStart"/>
      <w:r w:rsidRPr="002F511B">
        <w:rPr>
          <w:rFonts w:ascii="Times New Roman" w:hAnsi="Times New Roman" w:cs="Times New Roman"/>
          <w:sz w:val="24"/>
          <w:szCs w:val="24"/>
        </w:rPr>
        <w:t>Gehlert</w:t>
      </w:r>
      <w:proofErr w:type="spellEnd"/>
      <w:r w:rsidRPr="002F511B">
        <w:rPr>
          <w:rFonts w:ascii="Times New Roman" w:hAnsi="Times New Roman" w:cs="Times New Roman"/>
          <w:sz w:val="24"/>
          <w:szCs w:val="24"/>
        </w:rPr>
        <w:t xml:space="preserve">, T., C. Schulze, and B. </w:t>
      </w:r>
      <w:proofErr w:type="spellStart"/>
      <w:r w:rsidRPr="002F511B">
        <w:rPr>
          <w:rFonts w:ascii="Times New Roman" w:hAnsi="Times New Roman" w:cs="Times New Roman"/>
          <w:sz w:val="24"/>
          <w:szCs w:val="24"/>
        </w:rPr>
        <w:t>Schlag</w:t>
      </w:r>
      <w:proofErr w:type="spellEnd"/>
      <w:r w:rsidRPr="002F511B">
        <w:rPr>
          <w:rFonts w:ascii="Times New Roman" w:hAnsi="Times New Roman" w:cs="Times New Roman"/>
          <w:sz w:val="24"/>
          <w:szCs w:val="24"/>
        </w:rPr>
        <w:t xml:space="preserve">. Evaluation of different types of dynamic speed display signs. Transportation Research Part F: Traffic Psychology and </w:t>
      </w:r>
      <w:proofErr w:type="spellStart"/>
      <w:r w:rsidRPr="002F511B">
        <w:rPr>
          <w:rFonts w:ascii="Times New Roman" w:hAnsi="Times New Roman" w:cs="Times New Roman"/>
          <w:sz w:val="24"/>
          <w:szCs w:val="24"/>
        </w:rPr>
        <w:t>Behaviour</w:t>
      </w:r>
      <w:proofErr w:type="spellEnd"/>
      <w:r w:rsidRPr="002F511B">
        <w:rPr>
          <w:rFonts w:ascii="Times New Roman" w:hAnsi="Times New Roman" w:cs="Times New Roman"/>
          <w:sz w:val="24"/>
          <w:szCs w:val="24"/>
        </w:rPr>
        <w:t xml:space="preserve">, 2012. 15(6): 667-675. </w:t>
      </w:r>
      <w:proofErr w:type="spellStart"/>
      <w:proofErr w:type="gramStart"/>
      <w:r w:rsidRPr="002F511B">
        <w:rPr>
          <w:rFonts w:ascii="Times New Roman" w:hAnsi="Times New Roman" w:cs="Times New Roman"/>
          <w:sz w:val="24"/>
          <w:szCs w:val="24"/>
        </w:rPr>
        <w:t>doi:https</w:t>
      </w:r>
      <w:proofErr w:type="spellEnd"/>
      <w:r w:rsidRPr="002F511B">
        <w:rPr>
          <w:rFonts w:ascii="Times New Roman" w:hAnsi="Times New Roman" w:cs="Times New Roman"/>
          <w:sz w:val="24"/>
          <w:szCs w:val="24"/>
        </w:rPr>
        <w:t>://doi.org/10.1016/j.trf.2012.07.004</w:t>
      </w:r>
      <w:proofErr w:type="gramEnd"/>
      <w:r w:rsidRPr="002F511B">
        <w:rPr>
          <w:rFonts w:ascii="Times New Roman" w:hAnsi="Times New Roman" w:cs="Times New Roman"/>
          <w:sz w:val="24"/>
          <w:szCs w:val="24"/>
        </w:rPr>
        <w:t>.</w:t>
      </w:r>
    </w:p>
    <w:p w14:paraId="62E94FDC" w14:textId="77777777" w:rsidR="009F1ADE" w:rsidRPr="001709E7"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1709E7">
        <w:rPr>
          <w:rFonts w:ascii="Times New Roman" w:hAnsi="Times New Roman" w:cs="Times New Roman"/>
          <w:sz w:val="24"/>
          <w:szCs w:val="24"/>
        </w:rPr>
        <w:t>Walter, L., and J. Broughton. Effectiveness of speed indicator devices: An observational study in South London. Accident Analysis &amp; Prevention, 2011. 43(4): 1355-8.</w:t>
      </w:r>
    </w:p>
    <w:p w14:paraId="2BA994F2" w14:textId="77777777" w:rsidR="009F1ADE" w:rsidRPr="001709E7"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r w:rsidRPr="001709E7">
        <w:rPr>
          <w:rFonts w:ascii="Times New Roman" w:hAnsi="Times New Roman" w:cs="Times New Roman"/>
          <w:sz w:val="24"/>
          <w:szCs w:val="24"/>
        </w:rPr>
        <w:t xml:space="preserve">Santiago-Chaparro, K. R., M. </w:t>
      </w:r>
      <w:proofErr w:type="spellStart"/>
      <w:r w:rsidRPr="001709E7">
        <w:rPr>
          <w:rFonts w:ascii="Times New Roman" w:hAnsi="Times New Roman" w:cs="Times New Roman"/>
          <w:sz w:val="24"/>
          <w:szCs w:val="24"/>
        </w:rPr>
        <w:t>Chitturi</w:t>
      </w:r>
      <w:proofErr w:type="spellEnd"/>
      <w:r w:rsidRPr="001709E7">
        <w:rPr>
          <w:rFonts w:ascii="Times New Roman" w:hAnsi="Times New Roman" w:cs="Times New Roman"/>
          <w:sz w:val="24"/>
          <w:szCs w:val="24"/>
        </w:rPr>
        <w:t>, A. Bill, and D. A. Noyce. Spatial Effectiveness of Speed Feedback Signs. Transportation Research Record: Journal of the Transportation Research Record, 2012. 2281(1): 8-15.</w:t>
      </w:r>
    </w:p>
    <w:p w14:paraId="5AEA873D" w14:textId="0CECBE19" w:rsidR="00B9267F" w:rsidRPr="009F1ADE" w:rsidRDefault="009F1ADE" w:rsidP="009F1ADE">
      <w:pPr>
        <w:pStyle w:val="ListParagraph"/>
        <w:numPr>
          <w:ilvl w:val="0"/>
          <w:numId w:val="2"/>
        </w:numPr>
        <w:tabs>
          <w:tab w:val="left" w:pos="360"/>
        </w:tabs>
        <w:spacing w:after="160" w:line="259" w:lineRule="auto"/>
        <w:ind w:left="360"/>
        <w:contextualSpacing/>
        <w:jc w:val="left"/>
        <w:rPr>
          <w:rFonts w:ascii="Times New Roman" w:hAnsi="Times New Roman" w:cs="Times New Roman"/>
          <w:sz w:val="24"/>
          <w:szCs w:val="24"/>
        </w:rPr>
      </w:pPr>
      <w:proofErr w:type="spellStart"/>
      <w:r w:rsidRPr="001709E7">
        <w:rPr>
          <w:rFonts w:ascii="Times New Roman" w:hAnsi="Times New Roman" w:cs="Times New Roman"/>
          <w:sz w:val="24"/>
          <w:szCs w:val="24"/>
        </w:rPr>
        <w:t>Ardeshiri</w:t>
      </w:r>
      <w:proofErr w:type="spellEnd"/>
      <w:r w:rsidRPr="001709E7">
        <w:rPr>
          <w:rFonts w:ascii="Times New Roman" w:hAnsi="Times New Roman" w:cs="Times New Roman"/>
          <w:sz w:val="24"/>
          <w:szCs w:val="24"/>
        </w:rPr>
        <w:t xml:space="preserve">, A., and M. </w:t>
      </w:r>
      <w:proofErr w:type="spellStart"/>
      <w:r w:rsidRPr="001709E7">
        <w:rPr>
          <w:rFonts w:ascii="Times New Roman" w:hAnsi="Times New Roman" w:cs="Times New Roman"/>
          <w:sz w:val="24"/>
          <w:szCs w:val="24"/>
        </w:rPr>
        <w:t>Jeihani</w:t>
      </w:r>
      <w:proofErr w:type="spellEnd"/>
      <w:r w:rsidRPr="001709E7">
        <w:rPr>
          <w:rFonts w:ascii="Times New Roman" w:hAnsi="Times New Roman" w:cs="Times New Roman"/>
          <w:sz w:val="24"/>
          <w:szCs w:val="24"/>
        </w:rPr>
        <w:t>. A Speed Limit Compliance Model for Dynamic Speed Display Sign. Journal of Safety Research, 2014. 51: 33-40.</w:t>
      </w:r>
    </w:p>
    <w:sectPr w:rsidR="00B9267F" w:rsidRPr="009F1ADE" w:rsidSect="003B4D62">
      <w:footerReference w:type="default" r:id="rId29"/>
      <w:pgSz w:w="12240" w:h="15840"/>
      <w:pgMar w:top="1440" w:right="1440" w:bottom="1440" w:left="1440" w:header="720"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3D74D" w14:textId="77777777" w:rsidR="00E04CE9" w:rsidRDefault="00E04CE9">
      <w:r>
        <w:separator/>
      </w:r>
    </w:p>
  </w:endnote>
  <w:endnote w:type="continuationSeparator" w:id="0">
    <w:p w14:paraId="50A9EBC1" w14:textId="77777777" w:rsidR="00E04CE9" w:rsidRDefault="00E0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F4D71" w14:textId="77777777" w:rsidR="00E04CE9" w:rsidRPr="003B4D62" w:rsidRDefault="00E04CE9" w:rsidP="003B4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6D9D8" w14:textId="77777777" w:rsidR="00E04CE9" w:rsidRDefault="00E04CE9">
      <w:r>
        <w:separator/>
      </w:r>
    </w:p>
  </w:footnote>
  <w:footnote w:type="continuationSeparator" w:id="0">
    <w:p w14:paraId="60835F3E" w14:textId="77777777" w:rsidR="00E04CE9" w:rsidRDefault="00E04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5486790"/>
      <w:docPartObj>
        <w:docPartGallery w:val="Page Numbers (Top of Page)"/>
        <w:docPartUnique/>
      </w:docPartObj>
    </w:sdtPr>
    <w:sdtEndPr>
      <w:rPr>
        <w:noProof/>
      </w:rPr>
    </w:sdtEndPr>
    <w:sdtContent>
      <w:p w14:paraId="0E47F497" w14:textId="31D66054" w:rsidR="00E04CE9" w:rsidRDefault="00E04CE9">
        <w:pPr>
          <w:pStyle w:val="Header"/>
          <w:jc w:val="right"/>
        </w:pPr>
        <w:r>
          <w:fldChar w:fldCharType="begin"/>
        </w:r>
        <w:r>
          <w:instrText xml:space="preserve"> PAGE   \* MERGEFORMAT </w:instrText>
        </w:r>
        <w:r>
          <w:fldChar w:fldCharType="separate"/>
        </w:r>
        <w:r w:rsidR="009173A5">
          <w:rPr>
            <w:noProof/>
          </w:rPr>
          <w:t>11</w:t>
        </w:r>
        <w:r>
          <w:rPr>
            <w:noProof/>
          </w:rPr>
          <w:fldChar w:fldCharType="end"/>
        </w:r>
      </w:p>
    </w:sdtContent>
  </w:sdt>
  <w:p w14:paraId="797EEFA3" w14:textId="17F3FCFB" w:rsidR="00E04CE9" w:rsidRDefault="00E04CE9">
    <w:pPr>
      <w:pStyle w:val="Header"/>
    </w:pPr>
    <w:r>
      <w:t xml:space="preserve">Mahmud, </w:t>
    </w:r>
    <w:proofErr w:type="spellStart"/>
    <w:r>
      <w:t>Motz</w:t>
    </w:r>
    <w:proofErr w:type="spellEnd"/>
    <w:r>
      <w:t xml:space="preserve">, </w:t>
    </w:r>
    <w:proofErr w:type="spellStart"/>
    <w:r>
      <w:t>Holpuch</w:t>
    </w:r>
    <w:proofErr w:type="spellEnd"/>
    <w:r>
      <w:t>, Ingle, Gates, and Savolainen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603F7"/>
    <w:multiLevelType w:val="hybridMultilevel"/>
    <w:tmpl w:val="19D42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D5CBC"/>
    <w:multiLevelType w:val="hybridMultilevel"/>
    <w:tmpl w:val="E2B60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420BE0"/>
    <w:multiLevelType w:val="hybridMultilevel"/>
    <w:tmpl w:val="67FC8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217B4"/>
    <w:multiLevelType w:val="hybridMultilevel"/>
    <w:tmpl w:val="1430F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120F5"/>
    <w:multiLevelType w:val="hybridMultilevel"/>
    <w:tmpl w:val="20AEFA26"/>
    <w:lvl w:ilvl="0" w:tplc="D3A6FDBE">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AF4793"/>
    <w:multiLevelType w:val="hybridMultilevel"/>
    <w:tmpl w:val="0A688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81228"/>
    <w:multiLevelType w:val="hybridMultilevel"/>
    <w:tmpl w:val="5678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D26E9"/>
    <w:multiLevelType w:val="hybridMultilevel"/>
    <w:tmpl w:val="20A6E8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26E73"/>
    <w:multiLevelType w:val="hybridMultilevel"/>
    <w:tmpl w:val="F5C4F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1C6501"/>
    <w:multiLevelType w:val="hybridMultilevel"/>
    <w:tmpl w:val="67D81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2B3867"/>
    <w:multiLevelType w:val="hybridMultilevel"/>
    <w:tmpl w:val="2C425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195E53"/>
    <w:multiLevelType w:val="singleLevel"/>
    <w:tmpl w:val="290C21CC"/>
    <w:lvl w:ilvl="0">
      <w:start w:val="1"/>
      <w:numFmt w:val="bullet"/>
      <w:pStyle w:val="TxDOTBullet"/>
      <w:lvlText w:val=""/>
      <w:lvlJc w:val="left"/>
      <w:pPr>
        <w:tabs>
          <w:tab w:val="num" w:pos="0"/>
        </w:tabs>
        <w:ind w:left="1296" w:hanging="432"/>
      </w:pPr>
      <w:rPr>
        <w:rFonts w:ascii="Symbol" w:hAnsi="Symbol" w:hint="default"/>
      </w:rPr>
    </w:lvl>
  </w:abstractNum>
  <w:abstractNum w:abstractNumId="12" w15:restartNumberingAfterBreak="0">
    <w:nsid w:val="791622E5"/>
    <w:multiLevelType w:val="hybridMultilevel"/>
    <w:tmpl w:val="CCEAD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6"/>
  </w:num>
  <w:num w:numId="4">
    <w:abstractNumId w:val="7"/>
  </w:num>
  <w:num w:numId="5">
    <w:abstractNumId w:val="12"/>
  </w:num>
  <w:num w:numId="6">
    <w:abstractNumId w:val="9"/>
  </w:num>
  <w:num w:numId="7">
    <w:abstractNumId w:val="1"/>
  </w:num>
  <w:num w:numId="8">
    <w:abstractNumId w:val="2"/>
  </w:num>
  <w:num w:numId="9">
    <w:abstractNumId w:val="10"/>
  </w:num>
  <w:num w:numId="10">
    <w:abstractNumId w:val="3"/>
  </w:num>
  <w:num w:numId="11">
    <w:abstractNumId w:val="8"/>
  </w:num>
  <w:num w:numId="12">
    <w:abstractNumId w:val="0"/>
  </w:num>
  <w:num w:numId="1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defaultTabStop w:val="720"/>
  <w:doNotHyphenateCaps/>
  <w:noPunctuationKerning/>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8C1"/>
    <w:rsid w:val="000001AA"/>
    <w:rsid w:val="0000049B"/>
    <w:rsid w:val="00000FDB"/>
    <w:rsid w:val="000012D4"/>
    <w:rsid w:val="00001427"/>
    <w:rsid w:val="000017FC"/>
    <w:rsid w:val="00001962"/>
    <w:rsid w:val="00003BCB"/>
    <w:rsid w:val="00004DE3"/>
    <w:rsid w:val="000068BE"/>
    <w:rsid w:val="00006FEE"/>
    <w:rsid w:val="00007C5B"/>
    <w:rsid w:val="0001000A"/>
    <w:rsid w:val="000100F4"/>
    <w:rsid w:val="000108C7"/>
    <w:rsid w:val="00010CD8"/>
    <w:rsid w:val="00011622"/>
    <w:rsid w:val="00012518"/>
    <w:rsid w:val="00013457"/>
    <w:rsid w:val="00014063"/>
    <w:rsid w:val="00014A32"/>
    <w:rsid w:val="00015237"/>
    <w:rsid w:val="00015290"/>
    <w:rsid w:val="00015E82"/>
    <w:rsid w:val="00015E97"/>
    <w:rsid w:val="00015FBF"/>
    <w:rsid w:val="00016798"/>
    <w:rsid w:val="0001718B"/>
    <w:rsid w:val="00020813"/>
    <w:rsid w:val="00020D03"/>
    <w:rsid w:val="00021035"/>
    <w:rsid w:val="000252CE"/>
    <w:rsid w:val="00025573"/>
    <w:rsid w:val="00027C36"/>
    <w:rsid w:val="00027C76"/>
    <w:rsid w:val="00030793"/>
    <w:rsid w:val="00030818"/>
    <w:rsid w:val="00031A26"/>
    <w:rsid w:val="00031B51"/>
    <w:rsid w:val="000320DA"/>
    <w:rsid w:val="00032B7D"/>
    <w:rsid w:val="00035100"/>
    <w:rsid w:val="000351A8"/>
    <w:rsid w:val="00036848"/>
    <w:rsid w:val="000368FE"/>
    <w:rsid w:val="000376FF"/>
    <w:rsid w:val="00037789"/>
    <w:rsid w:val="00037D6B"/>
    <w:rsid w:val="00040F49"/>
    <w:rsid w:val="00041910"/>
    <w:rsid w:val="0004264A"/>
    <w:rsid w:val="000436E4"/>
    <w:rsid w:val="00043BB4"/>
    <w:rsid w:val="0004456C"/>
    <w:rsid w:val="00045CE0"/>
    <w:rsid w:val="00046EC6"/>
    <w:rsid w:val="00046F36"/>
    <w:rsid w:val="00047A1A"/>
    <w:rsid w:val="00047B40"/>
    <w:rsid w:val="00051212"/>
    <w:rsid w:val="00051BF5"/>
    <w:rsid w:val="00052001"/>
    <w:rsid w:val="00053D0D"/>
    <w:rsid w:val="000554CA"/>
    <w:rsid w:val="000561EC"/>
    <w:rsid w:val="000575AE"/>
    <w:rsid w:val="00060DB1"/>
    <w:rsid w:val="00060E01"/>
    <w:rsid w:val="00062917"/>
    <w:rsid w:val="00062E11"/>
    <w:rsid w:val="00064EDA"/>
    <w:rsid w:val="00066631"/>
    <w:rsid w:val="00066DC2"/>
    <w:rsid w:val="00067F0F"/>
    <w:rsid w:val="00070CB0"/>
    <w:rsid w:val="00071769"/>
    <w:rsid w:val="00071FF5"/>
    <w:rsid w:val="00073581"/>
    <w:rsid w:val="00073B0A"/>
    <w:rsid w:val="00073B32"/>
    <w:rsid w:val="00074BAD"/>
    <w:rsid w:val="00075CA8"/>
    <w:rsid w:val="00075E1D"/>
    <w:rsid w:val="0007691C"/>
    <w:rsid w:val="00076D4B"/>
    <w:rsid w:val="000773FE"/>
    <w:rsid w:val="00081D97"/>
    <w:rsid w:val="00081EB3"/>
    <w:rsid w:val="00082181"/>
    <w:rsid w:val="00082D5A"/>
    <w:rsid w:val="000834CC"/>
    <w:rsid w:val="00083EC7"/>
    <w:rsid w:val="00087318"/>
    <w:rsid w:val="000877C6"/>
    <w:rsid w:val="00090525"/>
    <w:rsid w:val="00090A2E"/>
    <w:rsid w:val="00090B3F"/>
    <w:rsid w:val="00090D9E"/>
    <w:rsid w:val="00091E5B"/>
    <w:rsid w:val="00092412"/>
    <w:rsid w:val="0009351B"/>
    <w:rsid w:val="00094793"/>
    <w:rsid w:val="00094CEB"/>
    <w:rsid w:val="000951F0"/>
    <w:rsid w:val="0009539C"/>
    <w:rsid w:val="00096BEA"/>
    <w:rsid w:val="0009710E"/>
    <w:rsid w:val="000A039D"/>
    <w:rsid w:val="000A2960"/>
    <w:rsid w:val="000A4EBB"/>
    <w:rsid w:val="000A5AEC"/>
    <w:rsid w:val="000A7006"/>
    <w:rsid w:val="000B0A06"/>
    <w:rsid w:val="000B104F"/>
    <w:rsid w:val="000B27BB"/>
    <w:rsid w:val="000B3652"/>
    <w:rsid w:val="000B3935"/>
    <w:rsid w:val="000B3E02"/>
    <w:rsid w:val="000B4A05"/>
    <w:rsid w:val="000B4D68"/>
    <w:rsid w:val="000B5D55"/>
    <w:rsid w:val="000C0D17"/>
    <w:rsid w:val="000C0E72"/>
    <w:rsid w:val="000C176D"/>
    <w:rsid w:val="000C2560"/>
    <w:rsid w:val="000C2AAD"/>
    <w:rsid w:val="000C32CD"/>
    <w:rsid w:val="000C387A"/>
    <w:rsid w:val="000C43A7"/>
    <w:rsid w:val="000C5181"/>
    <w:rsid w:val="000C5F16"/>
    <w:rsid w:val="000C608B"/>
    <w:rsid w:val="000C793E"/>
    <w:rsid w:val="000D04BA"/>
    <w:rsid w:val="000D0AE0"/>
    <w:rsid w:val="000D0E9E"/>
    <w:rsid w:val="000D11F6"/>
    <w:rsid w:val="000D1A23"/>
    <w:rsid w:val="000D1C53"/>
    <w:rsid w:val="000D2D33"/>
    <w:rsid w:val="000D305C"/>
    <w:rsid w:val="000D3F47"/>
    <w:rsid w:val="000D4B2C"/>
    <w:rsid w:val="000D5D2D"/>
    <w:rsid w:val="000D74E7"/>
    <w:rsid w:val="000D765E"/>
    <w:rsid w:val="000D78AD"/>
    <w:rsid w:val="000E09B5"/>
    <w:rsid w:val="000E0BF7"/>
    <w:rsid w:val="000E0FE2"/>
    <w:rsid w:val="000E1ED9"/>
    <w:rsid w:val="000E206B"/>
    <w:rsid w:val="000E2A78"/>
    <w:rsid w:val="000E2D64"/>
    <w:rsid w:val="000E31CD"/>
    <w:rsid w:val="000E3597"/>
    <w:rsid w:val="000E4292"/>
    <w:rsid w:val="000E66DC"/>
    <w:rsid w:val="000E684A"/>
    <w:rsid w:val="000E779B"/>
    <w:rsid w:val="000E7875"/>
    <w:rsid w:val="000F051F"/>
    <w:rsid w:val="000F08E0"/>
    <w:rsid w:val="000F1C4F"/>
    <w:rsid w:val="000F2073"/>
    <w:rsid w:val="000F2329"/>
    <w:rsid w:val="000F254F"/>
    <w:rsid w:val="000F3118"/>
    <w:rsid w:val="000F335D"/>
    <w:rsid w:val="000F4179"/>
    <w:rsid w:val="000F4783"/>
    <w:rsid w:val="000F59D9"/>
    <w:rsid w:val="000F631A"/>
    <w:rsid w:val="000F6DA4"/>
    <w:rsid w:val="00100A71"/>
    <w:rsid w:val="00100BA6"/>
    <w:rsid w:val="00100C4D"/>
    <w:rsid w:val="00100CC5"/>
    <w:rsid w:val="00101FAD"/>
    <w:rsid w:val="001020C6"/>
    <w:rsid w:val="00102964"/>
    <w:rsid w:val="00103028"/>
    <w:rsid w:val="0010333F"/>
    <w:rsid w:val="0010378D"/>
    <w:rsid w:val="00104719"/>
    <w:rsid w:val="001048D1"/>
    <w:rsid w:val="00104E09"/>
    <w:rsid w:val="00105C13"/>
    <w:rsid w:val="001066AB"/>
    <w:rsid w:val="0010751D"/>
    <w:rsid w:val="001102DE"/>
    <w:rsid w:val="00110EC6"/>
    <w:rsid w:val="001112C9"/>
    <w:rsid w:val="001113D1"/>
    <w:rsid w:val="00112E92"/>
    <w:rsid w:val="0011342B"/>
    <w:rsid w:val="001154BB"/>
    <w:rsid w:val="00115A3F"/>
    <w:rsid w:val="00116342"/>
    <w:rsid w:val="00116AB5"/>
    <w:rsid w:val="00116C03"/>
    <w:rsid w:val="00116F39"/>
    <w:rsid w:val="00121A8A"/>
    <w:rsid w:val="00123351"/>
    <w:rsid w:val="00123B57"/>
    <w:rsid w:val="00124C5D"/>
    <w:rsid w:val="00124FB3"/>
    <w:rsid w:val="001252F8"/>
    <w:rsid w:val="001272EA"/>
    <w:rsid w:val="00127B70"/>
    <w:rsid w:val="00130A31"/>
    <w:rsid w:val="00130B89"/>
    <w:rsid w:val="00132C95"/>
    <w:rsid w:val="00132D76"/>
    <w:rsid w:val="00133F05"/>
    <w:rsid w:val="00135663"/>
    <w:rsid w:val="00135921"/>
    <w:rsid w:val="00135D9D"/>
    <w:rsid w:val="00135DC6"/>
    <w:rsid w:val="00136C3B"/>
    <w:rsid w:val="0013794A"/>
    <w:rsid w:val="0014147F"/>
    <w:rsid w:val="001416CF"/>
    <w:rsid w:val="00141882"/>
    <w:rsid w:val="00141C7A"/>
    <w:rsid w:val="00143766"/>
    <w:rsid w:val="0014643B"/>
    <w:rsid w:val="00146A41"/>
    <w:rsid w:val="00147499"/>
    <w:rsid w:val="00151378"/>
    <w:rsid w:val="001518C1"/>
    <w:rsid w:val="00152715"/>
    <w:rsid w:val="00157308"/>
    <w:rsid w:val="001602E4"/>
    <w:rsid w:val="0016067B"/>
    <w:rsid w:val="0016102B"/>
    <w:rsid w:val="00163137"/>
    <w:rsid w:val="0016323B"/>
    <w:rsid w:val="0016366B"/>
    <w:rsid w:val="00163CB5"/>
    <w:rsid w:val="0016417D"/>
    <w:rsid w:val="00164488"/>
    <w:rsid w:val="00164597"/>
    <w:rsid w:val="001649FA"/>
    <w:rsid w:val="001658DF"/>
    <w:rsid w:val="001702BA"/>
    <w:rsid w:val="001709E7"/>
    <w:rsid w:val="00172010"/>
    <w:rsid w:val="001729E2"/>
    <w:rsid w:val="00173058"/>
    <w:rsid w:val="00173972"/>
    <w:rsid w:val="0017412C"/>
    <w:rsid w:val="00174A67"/>
    <w:rsid w:val="00175230"/>
    <w:rsid w:val="001754BA"/>
    <w:rsid w:val="00175CBC"/>
    <w:rsid w:val="001803E7"/>
    <w:rsid w:val="00180B06"/>
    <w:rsid w:val="00180D8E"/>
    <w:rsid w:val="00182E77"/>
    <w:rsid w:val="00183ACB"/>
    <w:rsid w:val="00183CB4"/>
    <w:rsid w:val="00183D48"/>
    <w:rsid w:val="00183EDD"/>
    <w:rsid w:val="001842F3"/>
    <w:rsid w:val="00184FEF"/>
    <w:rsid w:val="001851A7"/>
    <w:rsid w:val="00185D10"/>
    <w:rsid w:val="001866C8"/>
    <w:rsid w:val="00186873"/>
    <w:rsid w:val="00186CC0"/>
    <w:rsid w:val="00187201"/>
    <w:rsid w:val="00187628"/>
    <w:rsid w:val="00190C51"/>
    <w:rsid w:val="00191522"/>
    <w:rsid w:val="00192720"/>
    <w:rsid w:val="001931E3"/>
    <w:rsid w:val="001937FC"/>
    <w:rsid w:val="00193EB4"/>
    <w:rsid w:val="00194781"/>
    <w:rsid w:val="001954D8"/>
    <w:rsid w:val="001956ED"/>
    <w:rsid w:val="00195A70"/>
    <w:rsid w:val="00195C5B"/>
    <w:rsid w:val="00195FB3"/>
    <w:rsid w:val="00196947"/>
    <w:rsid w:val="00197455"/>
    <w:rsid w:val="0019786A"/>
    <w:rsid w:val="00197AEF"/>
    <w:rsid w:val="001A1AB2"/>
    <w:rsid w:val="001A22CF"/>
    <w:rsid w:val="001A2C1E"/>
    <w:rsid w:val="001A2EA0"/>
    <w:rsid w:val="001A3E6F"/>
    <w:rsid w:val="001A3F6D"/>
    <w:rsid w:val="001A4574"/>
    <w:rsid w:val="001A6D55"/>
    <w:rsid w:val="001A73A4"/>
    <w:rsid w:val="001A747D"/>
    <w:rsid w:val="001B035C"/>
    <w:rsid w:val="001B0E05"/>
    <w:rsid w:val="001B16DA"/>
    <w:rsid w:val="001B1F0B"/>
    <w:rsid w:val="001B207C"/>
    <w:rsid w:val="001B22F2"/>
    <w:rsid w:val="001B242B"/>
    <w:rsid w:val="001B264B"/>
    <w:rsid w:val="001B2B80"/>
    <w:rsid w:val="001B3A0B"/>
    <w:rsid w:val="001B3D86"/>
    <w:rsid w:val="001B4999"/>
    <w:rsid w:val="001B5310"/>
    <w:rsid w:val="001B544E"/>
    <w:rsid w:val="001B5C21"/>
    <w:rsid w:val="001B6DBD"/>
    <w:rsid w:val="001B6F5A"/>
    <w:rsid w:val="001B7E3D"/>
    <w:rsid w:val="001C17D7"/>
    <w:rsid w:val="001C1A5C"/>
    <w:rsid w:val="001C2686"/>
    <w:rsid w:val="001C2A88"/>
    <w:rsid w:val="001C3994"/>
    <w:rsid w:val="001C4022"/>
    <w:rsid w:val="001C40AB"/>
    <w:rsid w:val="001C5035"/>
    <w:rsid w:val="001D0EE6"/>
    <w:rsid w:val="001D1294"/>
    <w:rsid w:val="001D177F"/>
    <w:rsid w:val="001D1D0E"/>
    <w:rsid w:val="001D277B"/>
    <w:rsid w:val="001D2BF5"/>
    <w:rsid w:val="001D3007"/>
    <w:rsid w:val="001D375E"/>
    <w:rsid w:val="001D3BD4"/>
    <w:rsid w:val="001D4F9A"/>
    <w:rsid w:val="001D54C7"/>
    <w:rsid w:val="001E02DA"/>
    <w:rsid w:val="001E0AFA"/>
    <w:rsid w:val="001E2C4E"/>
    <w:rsid w:val="001E2D1B"/>
    <w:rsid w:val="001E4529"/>
    <w:rsid w:val="001E4ACE"/>
    <w:rsid w:val="001E55E3"/>
    <w:rsid w:val="001E57F6"/>
    <w:rsid w:val="001E5B12"/>
    <w:rsid w:val="001E608A"/>
    <w:rsid w:val="001E66E5"/>
    <w:rsid w:val="001F0176"/>
    <w:rsid w:val="001F11A4"/>
    <w:rsid w:val="001F28C8"/>
    <w:rsid w:val="001F3449"/>
    <w:rsid w:val="001F3F31"/>
    <w:rsid w:val="001F4BA5"/>
    <w:rsid w:val="001F5AB4"/>
    <w:rsid w:val="001F72C5"/>
    <w:rsid w:val="001F74BB"/>
    <w:rsid w:val="001F75DB"/>
    <w:rsid w:val="00200264"/>
    <w:rsid w:val="0020077B"/>
    <w:rsid w:val="00200FF0"/>
    <w:rsid w:val="002014B7"/>
    <w:rsid w:val="00201831"/>
    <w:rsid w:val="00201C6C"/>
    <w:rsid w:val="002024CB"/>
    <w:rsid w:val="00202CE8"/>
    <w:rsid w:val="0020319B"/>
    <w:rsid w:val="002033D8"/>
    <w:rsid w:val="002033FE"/>
    <w:rsid w:val="00203903"/>
    <w:rsid w:val="00203A34"/>
    <w:rsid w:val="00203E4C"/>
    <w:rsid w:val="00205A9C"/>
    <w:rsid w:val="002063BC"/>
    <w:rsid w:val="00207479"/>
    <w:rsid w:val="002104A2"/>
    <w:rsid w:val="00213454"/>
    <w:rsid w:val="002168CE"/>
    <w:rsid w:val="00220FBB"/>
    <w:rsid w:val="002214C7"/>
    <w:rsid w:val="002218DC"/>
    <w:rsid w:val="00221CCF"/>
    <w:rsid w:val="00222623"/>
    <w:rsid w:val="0022303D"/>
    <w:rsid w:val="00223425"/>
    <w:rsid w:val="00223DE2"/>
    <w:rsid w:val="002243F2"/>
    <w:rsid w:val="002253DF"/>
    <w:rsid w:val="00225B26"/>
    <w:rsid w:val="00227B03"/>
    <w:rsid w:val="0023148D"/>
    <w:rsid w:val="002315B9"/>
    <w:rsid w:val="00232445"/>
    <w:rsid w:val="00234051"/>
    <w:rsid w:val="00235A01"/>
    <w:rsid w:val="00235EE4"/>
    <w:rsid w:val="00237602"/>
    <w:rsid w:val="00240B07"/>
    <w:rsid w:val="00241E3D"/>
    <w:rsid w:val="002424A3"/>
    <w:rsid w:val="00242F14"/>
    <w:rsid w:val="002455B8"/>
    <w:rsid w:val="00246F13"/>
    <w:rsid w:val="00247FE6"/>
    <w:rsid w:val="00250695"/>
    <w:rsid w:val="002508F7"/>
    <w:rsid w:val="0025094E"/>
    <w:rsid w:val="002514CA"/>
    <w:rsid w:val="00251D6C"/>
    <w:rsid w:val="002520E1"/>
    <w:rsid w:val="002524EC"/>
    <w:rsid w:val="00252882"/>
    <w:rsid w:val="00252BE3"/>
    <w:rsid w:val="002548C1"/>
    <w:rsid w:val="00254929"/>
    <w:rsid w:val="00255452"/>
    <w:rsid w:val="002564EF"/>
    <w:rsid w:val="002569E0"/>
    <w:rsid w:val="00257B94"/>
    <w:rsid w:val="00257E66"/>
    <w:rsid w:val="002605FC"/>
    <w:rsid w:val="0026073E"/>
    <w:rsid w:val="0026087A"/>
    <w:rsid w:val="00265D0E"/>
    <w:rsid w:val="00266048"/>
    <w:rsid w:val="00266F7C"/>
    <w:rsid w:val="00270AD8"/>
    <w:rsid w:val="00272E3B"/>
    <w:rsid w:val="00273B6F"/>
    <w:rsid w:val="00274404"/>
    <w:rsid w:val="00275A37"/>
    <w:rsid w:val="0027686F"/>
    <w:rsid w:val="00276D31"/>
    <w:rsid w:val="002775B1"/>
    <w:rsid w:val="0028077C"/>
    <w:rsid w:val="00280AFA"/>
    <w:rsid w:val="0028143D"/>
    <w:rsid w:val="00282E27"/>
    <w:rsid w:val="00283AA5"/>
    <w:rsid w:val="00283AF3"/>
    <w:rsid w:val="00283D76"/>
    <w:rsid w:val="002848CA"/>
    <w:rsid w:val="00285137"/>
    <w:rsid w:val="0028621A"/>
    <w:rsid w:val="002865EC"/>
    <w:rsid w:val="00290A36"/>
    <w:rsid w:val="00290C2E"/>
    <w:rsid w:val="00291770"/>
    <w:rsid w:val="002919E8"/>
    <w:rsid w:val="0029390D"/>
    <w:rsid w:val="00294997"/>
    <w:rsid w:val="00294D2A"/>
    <w:rsid w:val="00295653"/>
    <w:rsid w:val="00296732"/>
    <w:rsid w:val="00296A5A"/>
    <w:rsid w:val="00296D95"/>
    <w:rsid w:val="00297A05"/>
    <w:rsid w:val="002A0936"/>
    <w:rsid w:val="002A0B13"/>
    <w:rsid w:val="002A0EBD"/>
    <w:rsid w:val="002A1A8B"/>
    <w:rsid w:val="002A22FB"/>
    <w:rsid w:val="002A2D4F"/>
    <w:rsid w:val="002A3786"/>
    <w:rsid w:val="002A3E49"/>
    <w:rsid w:val="002A457A"/>
    <w:rsid w:val="002A4952"/>
    <w:rsid w:val="002A5484"/>
    <w:rsid w:val="002A5581"/>
    <w:rsid w:val="002A6BA5"/>
    <w:rsid w:val="002A7F7D"/>
    <w:rsid w:val="002B08CB"/>
    <w:rsid w:val="002B1B4E"/>
    <w:rsid w:val="002B37B0"/>
    <w:rsid w:val="002B3BE1"/>
    <w:rsid w:val="002B5225"/>
    <w:rsid w:val="002B63A4"/>
    <w:rsid w:val="002B6846"/>
    <w:rsid w:val="002B6AB5"/>
    <w:rsid w:val="002B771F"/>
    <w:rsid w:val="002C1CF5"/>
    <w:rsid w:val="002C2049"/>
    <w:rsid w:val="002C2A16"/>
    <w:rsid w:val="002C2DDF"/>
    <w:rsid w:val="002C3762"/>
    <w:rsid w:val="002C3CE1"/>
    <w:rsid w:val="002C4A04"/>
    <w:rsid w:val="002C5019"/>
    <w:rsid w:val="002C5E05"/>
    <w:rsid w:val="002C64FF"/>
    <w:rsid w:val="002C6A4A"/>
    <w:rsid w:val="002C79B0"/>
    <w:rsid w:val="002C7CBA"/>
    <w:rsid w:val="002D01C8"/>
    <w:rsid w:val="002D09E3"/>
    <w:rsid w:val="002D18A1"/>
    <w:rsid w:val="002D1F85"/>
    <w:rsid w:val="002D2F4E"/>
    <w:rsid w:val="002D3751"/>
    <w:rsid w:val="002D5E15"/>
    <w:rsid w:val="002D6935"/>
    <w:rsid w:val="002E18E0"/>
    <w:rsid w:val="002E289A"/>
    <w:rsid w:val="002E28E3"/>
    <w:rsid w:val="002E2C4F"/>
    <w:rsid w:val="002E39B5"/>
    <w:rsid w:val="002E5930"/>
    <w:rsid w:val="002E5B30"/>
    <w:rsid w:val="002E5F77"/>
    <w:rsid w:val="002E7004"/>
    <w:rsid w:val="002E7A61"/>
    <w:rsid w:val="002E7D0A"/>
    <w:rsid w:val="002F04A2"/>
    <w:rsid w:val="002F129B"/>
    <w:rsid w:val="002F2239"/>
    <w:rsid w:val="002F2A00"/>
    <w:rsid w:val="002F511B"/>
    <w:rsid w:val="002F51FD"/>
    <w:rsid w:val="002F562D"/>
    <w:rsid w:val="002F58EB"/>
    <w:rsid w:val="002F5B16"/>
    <w:rsid w:val="002F6DD3"/>
    <w:rsid w:val="003004A5"/>
    <w:rsid w:val="00300A2A"/>
    <w:rsid w:val="00302278"/>
    <w:rsid w:val="00302E4C"/>
    <w:rsid w:val="00303582"/>
    <w:rsid w:val="00303AFA"/>
    <w:rsid w:val="00304BCD"/>
    <w:rsid w:val="0030626A"/>
    <w:rsid w:val="0030747F"/>
    <w:rsid w:val="00307887"/>
    <w:rsid w:val="00307C65"/>
    <w:rsid w:val="00310FE1"/>
    <w:rsid w:val="003118C7"/>
    <w:rsid w:val="00312530"/>
    <w:rsid w:val="00312638"/>
    <w:rsid w:val="00312A27"/>
    <w:rsid w:val="00312D12"/>
    <w:rsid w:val="003137C8"/>
    <w:rsid w:val="00313F42"/>
    <w:rsid w:val="003147F5"/>
    <w:rsid w:val="0031649F"/>
    <w:rsid w:val="003165DC"/>
    <w:rsid w:val="003177BD"/>
    <w:rsid w:val="0031784A"/>
    <w:rsid w:val="00320462"/>
    <w:rsid w:val="0032129B"/>
    <w:rsid w:val="003237B2"/>
    <w:rsid w:val="00323FB2"/>
    <w:rsid w:val="00324A10"/>
    <w:rsid w:val="0032623E"/>
    <w:rsid w:val="00326BF7"/>
    <w:rsid w:val="0033027E"/>
    <w:rsid w:val="00330528"/>
    <w:rsid w:val="00330F1D"/>
    <w:rsid w:val="003326BE"/>
    <w:rsid w:val="003332AC"/>
    <w:rsid w:val="00334761"/>
    <w:rsid w:val="00335F77"/>
    <w:rsid w:val="00340F3F"/>
    <w:rsid w:val="003420D4"/>
    <w:rsid w:val="003448E0"/>
    <w:rsid w:val="0034512D"/>
    <w:rsid w:val="00346AF9"/>
    <w:rsid w:val="00350903"/>
    <w:rsid w:val="00350FDE"/>
    <w:rsid w:val="00351731"/>
    <w:rsid w:val="003517F1"/>
    <w:rsid w:val="0035263A"/>
    <w:rsid w:val="00352A9F"/>
    <w:rsid w:val="00352BE9"/>
    <w:rsid w:val="00353CDA"/>
    <w:rsid w:val="003557A9"/>
    <w:rsid w:val="00356314"/>
    <w:rsid w:val="00356C2D"/>
    <w:rsid w:val="0035720B"/>
    <w:rsid w:val="003612CB"/>
    <w:rsid w:val="003615CE"/>
    <w:rsid w:val="003617DB"/>
    <w:rsid w:val="003618FB"/>
    <w:rsid w:val="003619AA"/>
    <w:rsid w:val="003630EE"/>
    <w:rsid w:val="003638A6"/>
    <w:rsid w:val="00364CB9"/>
    <w:rsid w:val="00365E71"/>
    <w:rsid w:val="00366191"/>
    <w:rsid w:val="00366499"/>
    <w:rsid w:val="00367348"/>
    <w:rsid w:val="00370C53"/>
    <w:rsid w:val="00370DB9"/>
    <w:rsid w:val="00371203"/>
    <w:rsid w:val="00371944"/>
    <w:rsid w:val="00371CC7"/>
    <w:rsid w:val="00372996"/>
    <w:rsid w:val="00372F7A"/>
    <w:rsid w:val="0037375B"/>
    <w:rsid w:val="00374724"/>
    <w:rsid w:val="00376EB1"/>
    <w:rsid w:val="00380073"/>
    <w:rsid w:val="00380583"/>
    <w:rsid w:val="00380957"/>
    <w:rsid w:val="0038108F"/>
    <w:rsid w:val="00381107"/>
    <w:rsid w:val="0038132E"/>
    <w:rsid w:val="00382A4E"/>
    <w:rsid w:val="00382A87"/>
    <w:rsid w:val="0038450B"/>
    <w:rsid w:val="00384832"/>
    <w:rsid w:val="003849B3"/>
    <w:rsid w:val="0038689D"/>
    <w:rsid w:val="0038692E"/>
    <w:rsid w:val="00390B0A"/>
    <w:rsid w:val="00393068"/>
    <w:rsid w:val="00393608"/>
    <w:rsid w:val="003948AE"/>
    <w:rsid w:val="00394919"/>
    <w:rsid w:val="00394A16"/>
    <w:rsid w:val="00394EF9"/>
    <w:rsid w:val="00395E7C"/>
    <w:rsid w:val="00396705"/>
    <w:rsid w:val="00396795"/>
    <w:rsid w:val="00396A87"/>
    <w:rsid w:val="00396ACB"/>
    <w:rsid w:val="003971E0"/>
    <w:rsid w:val="0039769F"/>
    <w:rsid w:val="00397D27"/>
    <w:rsid w:val="00397EA0"/>
    <w:rsid w:val="003A0ABF"/>
    <w:rsid w:val="003A130D"/>
    <w:rsid w:val="003A1B6D"/>
    <w:rsid w:val="003A29A2"/>
    <w:rsid w:val="003A474E"/>
    <w:rsid w:val="003A550F"/>
    <w:rsid w:val="003A57CB"/>
    <w:rsid w:val="003A5C6B"/>
    <w:rsid w:val="003A5FE2"/>
    <w:rsid w:val="003A6B58"/>
    <w:rsid w:val="003A7E7E"/>
    <w:rsid w:val="003B1AD1"/>
    <w:rsid w:val="003B2AF1"/>
    <w:rsid w:val="003B3194"/>
    <w:rsid w:val="003B36F9"/>
    <w:rsid w:val="003B389E"/>
    <w:rsid w:val="003B3B6B"/>
    <w:rsid w:val="003B3D6C"/>
    <w:rsid w:val="003B4D62"/>
    <w:rsid w:val="003B4DEE"/>
    <w:rsid w:val="003B6189"/>
    <w:rsid w:val="003B6A2A"/>
    <w:rsid w:val="003B726C"/>
    <w:rsid w:val="003C02D6"/>
    <w:rsid w:val="003C0937"/>
    <w:rsid w:val="003C0B99"/>
    <w:rsid w:val="003C1EB1"/>
    <w:rsid w:val="003C2A14"/>
    <w:rsid w:val="003C2E1E"/>
    <w:rsid w:val="003C31A2"/>
    <w:rsid w:val="003C631F"/>
    <w:rsid w:val="003C63AB"/>
    <w:rsid w:val="003C6ADE"/>
    <w:rsid w:val="003D024C"/>
    <w:rsid w:val="003D0290"/>
    <w:rsid w:val="003D184A"/>
    <w:rsid w:val="003D1D15"/>
    <w:rsid w:val="003D2238"/>
    <w:rsid w:val="003D2627"/>
    <w:rsid w:val="003D30E3"/>
    <w:rsid w:val="003D318C"/>
    <w:rsid w:val="003D44CD"/>
    <w:rsid w:val="003D46D0"/>
    <w:rsid w:val="003D4EA5"/>
    <w:rsid w:val="003D4F9D"/>
    <w:rsid w:val="003D6833"/>
    <w:rsid w:val="003D6931"/>
    <w:rsid w:val="003D7088"/>
    <w:rsid w:val="003E0242"/>
    <w:rsid w:val="003E0DE0"/>
    <w:rsid w:val="003E0E13"/>
    <w:rsid w:val="003E121C"/>
    <w:rsid w:val="003E16BE"/>
    <w:rsid w:val="003E1E19"/>
    <w:rsid w:val="003E24C1"/>
    <w:rsid w:val="003E2F4E"/>
    <w:rsid w:val="003E345D"/>
    <w:rsid w:val="003E362F"/>
    <w:rsid w:val="003E5ABE"/>
    <w:rsid w:val="003E6496"/>
    <w:rsid w:val="003E663E"/>
    <w:rsid w:val="003E6DA5"/>
    <w:rsid w:val="003E70A3"/>
    <w:rsid w:val="003F0237"/>
    <w:rsid w:val="003F143F"/>
    <w:rsid w:val="003F16C1"/>
    <w:rsid w:val="003F173D"/>
    <w:rsid w:val="003F298F"/>
    <w:rsid w:val="003F4BA5"/>
    <w:rsid w:val="003F50E1"/>
    <w:rsid w:val="003F6350"/>
    <w:rsid w:val="003F66BB"/>
    <w:rsid w:val="003F7991"/>
    <w:rsid w:val="00400F22"/>
    <w:rsid w:val="0040143F"/>
    <w:rsid w:val="00401685"/>
    <w:rsid w:val="00403940"/>
    <w:rsid w:val="00404A7E"/>
    <w:rsid w:val="004069D1"/>
    <w:rsid w:val="004106D8"/>
    <w:rsid w:val="00410F44"/>
    <w:rsid w:val="00412C97"/>
    <w:rsid w:val="004136C3"/>
    <w:rsid w:val="004137B7"/>
    <w:rsid w:val="00414E6D"/>
    <w:rsid w:val="00415F92"/>
    <w:rsid w:val="004162F2"/>
    <w:rsid w:val="004167D9"/>
    <w:rsid w:val="00416ECC"/>
    <w:rsid w:val="00416F36"/>
    <w:rsid w:val="00417C73"/>
    <w:rsid w:val="00420911"/>
    <w:rsid w:val="0042371A"/>
    <w:rsid w:val="00426790"/>
    <w:rsid w:val="0042718C"/>
    <w:rsid w:val="00427B5E"/>
    <w:rsid w:val="00430AE2"/>
    <w:rsid w:val="00431829"/>
    <w:rsid w:val="00431D69"/>
    <w:rsid w:val="00431F43"/>
    <w:rsid w:val="00432077"/>
    <w:rsid w:val="004339EC"/>
    <w:rsid w:val="00433BCE"/>
    <w:rsid w:val="0043404D"/>
    <w:rsid w:val="004343E7"/>
    <w:rsid w:val="00435441"/>
    <w:rsid w:val="0044068B"/>
    <w:rsid w:val="00440A4C"/>
    <w:rsid w:val="00443887"/>
    <w:rsid w:val="0044390A"/>
    <w:rsid w:val="00443AA7"/>
    <w:rsid w:val="004442A2"/>
    <w:rsid w:val="00444FB0"/>
    <w:rsid w:val="00447493"/>
    <w:rsid w:val="004507B8"/>
    <w:rsid w:val="00453816"/>
    <w:rsid w:val="00453DCE"/>
    <w:rsid w:val="00454000"/>
    <w:rsid w:val="0045570C"/>
    <w:rsid w:val="0045580F"/>
    <w:rsid w:val="00456409"/>
    <w:rsid w:val="004571F5"/>
    <w:rsid w:val="0045761B"/>
    <w:rsid w:val="004602EF"/>
    <w:rsid w:val="00460CC0"/>
    <w:rsid w:val="00461729"/>
    <w:rsid w:val="0046199F"/>
    <w:rsid w:val="00463694"/>
    <w:rsid w:val="00464CE8"/>
    <w:rsid w:val="004654CF"/>
    <w:rsid w:val="00465862"/>
    <w:rsid w:val="00465A5E"/>
    <w:rsid w:val="004671FD"/>
    <w:rsid w:val="00467DA4"/>
    <w:rsid w:val="00470103"/>
    <w:rsid w:val="00470249"/>
    <w:rsid w:val="00470C3A"/>
    <w:rsid w:val="00474F45"/>
    <w:rsid w:val="00475245"/>
    <w:rsid w:val="00475E04"/>
    <w:rsid w:val="00475E1A"/>
    <w:rsid w:val="00477327"/>
    <w:rsid w:val="00477A4C"/>
    <w:rsid w:val="00480450"/>
    <w:rsid w:val="00481A75"/>
    <w:rsid w:val="0048207E"/>
    <w:rsid w:val="00482492"/>
    <w:rsid w:val="00482CC4"/>
    <w:rsid w:val="00483802"/>
    <w:rsid w:val="00483F19"/>
    <w:rsid w:val="00484444"/>
    <w:rsid w:val="0048539E"/>
    <w:rsid w:val="00485A8A"/>
    <w:rsid w:val="00485B3C"/>
    <w:rsid w:val="00486212"/>
    <w:rsid w:val="00486A39"/>
    <w:rsid w:val="00486BE3"/>
    <w:rsid w:val="0048777D"/>
    <w:rsid w:val="00487F83"/>
    <w:rsid w:val="00490369"/>
    <w:rsid w:val="004920D1"/>
    <w:rsid w:val="00493466"/>
    <w:rsid w:val="00493DBE"/>
    <w:rsid w:val="00494B79"/>
    <w:rsid w:val="00494D80"/>
    <w:rsid w:val="00495EAC"/>
    <w:rsid w:val="00496C1F"/>
    <w:rsid w:val="004975EC"/>
    <w:rsid w:val="004A01B8"/>
    <w:rsid w:val="004A0284"/>
    <w:rsid w:val="004A182E"/>
    <w:rsid w:val="004A2D1B"/>
    <w:rsid w:val="004A4E67"/>
    <w:rsid w:val="004A531D"/>
    <w:rsid w:val="004A6862"/>
    <w:rsid w:val="004A6F95"/>
    <w:rsid w:val="004B0EB0"/>
    <w:rsid w:val="004B0F7A"/>
    <w:rsid w:val="004B0FD5"/>
    <w:rsid w:val="004B25DF"/>
    <w:rsid w:val="004B2920"/>
    <w:rsid w:val="004B2ADA"/>
    <w:rsid w:val="004B3AF0"/>
    <w:rsid w:val="004B4425"/>
    <w:rsid w:val="004B59FC"/>
    <w:rsid w:val="004B7B75"/>
    <w:rsid w:val="004C12B7"/>
    <w:rsid w:val="004C19FE"/>
    <w:rsid w:val="004C1E1C"/>
    <w:rsid w:val="004C240B"/>
    <w:rsid w:val="004C335E"/>
    <w:rsid w:val="004C40FE"/>
    <w:rsid w:val="004C43DA"/>
    <w:rsid w:val="004C4B5A"/>
    <w:rsid w:val="004C700C"/>
    <w:rsid w:val="004C72B9"/>
    <w:rsid w:val="004C7E39"/>
    <w:rsid w:val="004D0230"/>
    <w:rsid w:val="004D171D"/>
    <w:rsid w:val="004D20CD"/>
    <w:rsid w:val="004D4D09"/>
    <w:rsid w:val="004D5079"/>
    <w:rsid w:val="004D5394"/>
    <w:rsid w:val="004D5781"/>
    <w:rsid w:val="004D7353"/>
    <w:rsid w:val="004D7744"/>
    <w:rsid w:val="004E0F41"/>
    <w:rsid w:val="004E1161"/>
    <w:rsid w:val="004E1461"/>
    <w:rsid w:val="004E202A"/>
    <w:rsid w:val="004E2F93"/>
    <w:rsid w:val="004E4119"/>
    <w:rsid w:val="004E4CBE"/>
    <w:rsid w:val="004E7910"/>
    <w:rsid w:val="004E7AD4"/>
    <w:rsid w:val="004E7FAA"/>
    <w:rsid w:val="004F086D"/>
    <w:rsid w:val="004F0E45"/>
    <w:rsid w:val="004F0F01"/>
    <w:rsid w:val="004F1841"/>
    <w:rsid w:val="004F18E4"/>
    <w:rsid w:val="004F1F9C"/>
    <w:rsid w:val="004F2ABA"/>
    <w:rsid w:val="004F31E1"/>
    <w:rsid w:val="004F408B"/>
    <w:rsid w:val="004F73CA"/>
    <w:rsid w:val="00500608"/>
    <w:rsid w:val="00500D87"/>
    <w:rsid w:val="00500DC7"/>
    <w:rsid w:val="00500FE0"/>
    <w:rsid w:val="005011E1"/>
    <w:rsid w:val="00502283"/>
    <w:rsid w:val="00503DE7"/>
    <w:rsid w:val="005041D3"/>
    <w:rsid w:val="005042F3"/>
    <w:rsid w:val="005056B1"/>
    <w:rsid w:val="00506C75"/>
    <w:rsid w:val="00510455"/>
    <w:rsid w:val="005104A3"/>
    <w:rsid w:val="00510BB5"/>
    <w:rsid w:val="0051111D"/>
    <w:rsid w:val="005111E2"/>
    <w:rsid w:val="005113D2"/>
    <w:rsid w:val="00513D94"/>
    <w:rsid w:val="00513E49"/>
    <w:rsid w:val="00514049"/>
    <w:rsid w:val="00514E27"/>
    <w:rsid w:val="005174E8"/>
    <w:rsid w:val="00517857"/>
    <w:rsid w:val="00517BA9"/>
    <w:rsid w:val="0052321A"/>
    <w:rsid w:val="0052566A"/>
    <w:rsid w:val="00525D30"/>
    <w:rsid w:val="00526782"/>
    <w:rsid w:val="00527301"/>
    <w:rsid w:val="005273B4"/>
    <w:rsid w:val="005302D8"/>
    <w:rsid w:val="005305EF"/>
    <w:rsid w:val="0053118B"/>
    <w:rsid w:val="00531E79"/>
    <w:rsid w:val="0053238C"/>
    <w:rsid w:val="00533418"/>
    <w:rsid w:val="005334AD"/>
    <w:rsid w:val="00533678"/>
    <w:rsid w:val="005347BF"/>
    <w:rsid w:val="00535045"/>
    <w:rsid w:val="00535D7B"/>
    <w:rsid w:val="00535E20"/>
    <w:rsid w:val="00537871"/>
    <w:rsid w:val="00540717"/>
    <w:rsid w:val="00540729"/>
    <w:rsid w:val="005423B8"/>
    <w:rsid w:val="00542B37"/>
    <w:rsid w:val="005434EF"/>
    <w:rsid w:val="00543512"/>
    <w:rsid w:val="005448E0"/>
    <w:rsid w:val="00544ABF"/>
    <w:rsid w:val="005451A1"/>
    <w:rsid w:val="00546049"/>
    <w:rsid w:val="00547285"/>
    <w:rsid w:val="005503A5"/>
    <w:rsid w:val="00550417"/>
    <w:rsid w:val="00550C06"/>
    <w:rsid w:val="00551C6E"/>
    <w:rsid w:val="00551CFB"/>
    <w:rsid w:val="00552139"/>
    <w:rsid w:val="00552169"/>
    <w:rsid w:val="00552E1B"/>
    <w:rsid w:val="005559DF"/>
    <w:rsid w:val="00556E3A"/>
    <w:rsid w:val="00561E47"/>
    <w:rsid w:val="0056225F"/>
    <w:rsid w:val="00562847"/>
    <w:rsid w:val="005628BD"/>
    <w:rsid w:val="0056299D"/>
    <w:rsid w:val="00564CA8"/>
    <w:rsid w:val="00565751"/>
    <w:rsid w:val="00566E65"/>
    <w:rsid w:val="00570CEA"/>
    <w:rsid w:val="005722FA"/>
    <w:rsid w:val="0057237D"/>
    <w:rsid w:val="00573473"/>
    <w:rsid w:val="0057393F"/>
    <w:rsid w:val="00574F63"/>
    <w:rsid w:val="00575F40"/>
    <w:rsid w:val="005779B2"/>
    <w:rsid w:val="00577EB0"/>
    <w:rsid w:val="005805A2"/>
    <w:rsid w:val="005807F0"/>
    <w:rsid w:val="00582659"/>
    <w:rsid w:val="00582A4D"/>
    <w:rsid w:val="00582C04"/>
    <w:rsid w:val="0058336A"/>
    <w:rsid w:val="00583D75"/>
    <w:rsid w:val="00584EDC"/>
    <w:rsid w:val="005859E9"/>
    <w:rsid w:val="00586CCD"/>
    <w:rsid w:val="005902C6"/>
    <w:rsid w:val="00590955"/>
    <w:rsid w:val="00591B12"/>
    <w:rsid w:val="00592160"/>
    <w:rsid w:val="005928E4"/>
    <w:rsid w:val="0059476B"/>
    <w:rsid w:val="00594D16"/>
    <w:rsid w:val="00596C46"/>
    <w:rsid w:val="0059764C"/>
    <w:rsid w:val="00597728"/>
    <w:rsid w:val="00597A58"/>
    <w:rsid w:val="00597AB9"/>
    <w:rsid w:val="005A3A4A"/>
    <w:rsid w:val="005A547B"/>
    <w:rsid w:val="005A67B9"/>
    <w:rsid w:val="005A7ABC"/>
    <w:rsid w:val="005B0124"/>
    <w:rsid w:val="005B0D35"/>
    <w:rsid w:val="005B19EA"/>
    <w:rsid w:val="005B1C20"/>
    <w:rsid w:val="005B26D1"/>
    <w:rsid w:val="005B2D9E"/>
    <w:rsid w:val="005B6787"/>
    <w:rsid w:val="005B78FC"/>
    <w:rsid w:val="005B7DD3"/>
    <w:rsid w:val="005C095B"/>
    <w:rsid w:val="005C7A5C"/>
    <w:rsid w:val="005C7D8D"/>
    <w:rsid w:val="005C7DE7"/>
    <w:rsid w:val="005D0067"/>
    <w:rsid w:val="005D1463"/>
    <w:rsid w:val="005D17C4"/>
    <w:rsid w:val="005D2A56"/>
    <w:rsid w:val="005D2B31"/>
    <w:rsid w:val="005D2ED7"/>
    <w:rsid w:val="005D5B6D"/>
    <w:rsid w:val="005D626D"/>
    <w:rsid w:val="005D6C99"/>
    <w:rsid w:val="005E16B0"/>
    <w:rsid w:val="005E23CD"/>
    <w:rsid w:val="005E2484"/>
    <w:rsid w:val="005E2CBB"/>
    <w:rsid w:val="005E370D"/>
    <w:rsid w:val="005E4AC4"/>
    <w:rsid w:val="005E512C"/>
    <w:rsid w:val="005E5B13"/>
    <w:rsid w:val="005E7061"/>
    <w:rsid w:val="005E73CB"/>
    <w:rsid w:val="005F131C"/>
    <w:rsid w:val="005F1C6C"/>
    <w:rsid w:val="005F1F0F"/>
    <w:rsid w:val="005F3339"/>
    <w:rsid w:val="005F4681"/>
    <w:rsid w:val="005F559E"/>
    <w:rsid w:val="005F5BF6"/>
    <w:rsid w:val="005F5CE7"/>
    <w:rsid w:val="005F626D"/>
    <w:rsid w:val="006006EB"/>
    <w:rsid w:val="00600DB1"/>
    <w:rsid w:val="00602EC1"/>
    <w:rsid w:val="00603CF9"/>
    <w:rsid w:val="00604868"/>
    <w:rsid w:val="00604EAA"/>
    <w:rsid w:val="00605340"/>
    <w:rsid w:val="006067E8"/>
    <w:rsid w:val="00607A45"/>
    <w:rsid w:val="0061189C"/>
    <w:rsid w:val="00612526"/>
    <w:rsid w:val="00612CAD"/>
    <w:rsid w:val="0061308C"/>
    <w:rsid w:val="006137BE"/>
    <w:rsid w:val="006141DD"/>
    <w:rsid w:val="00615191"/>
    <w:rsid w:val="0061542A"/>
    <w:rsid w:val="006159FD"/>
    <w:rsid w:val="00615ECE"/>
    <w:rsid w:val="006179FC"/>
    <w:rsid w:val="00620170"/>
    <w:rsid w:val="006224D7"/>
    <w:rsid w:val="0062549F"/>
    <w:rsid w:val="00625BE1"/>
    <w:rsid w:val="0062613B"/>
    <w:rsid w:val="00626153"/>
    <w:rsid w:val="0062630E"/>
    <w:rsid w:val="00626385"/>
    <w:rsid w:val="00626DAD"/>
    <w:rsid w:val="006279F9"/>
    <w:rsid w:val="00630721"/>
    <w:rsid w:val="00630918"/>
    <w:rsid w:val="00631042"/>
    <w:rsid w:val="0063108C"/>
    <w:rsid w:val="0063173C"/>
    <w:rsid w:val="006317B5"/>
    <w:rsid w:val="006322BA"/>
    <w:rsid w:val="00632B3F"/>
    <w:rsid w:val="00633B73"/>
    <w:rsid w:val="00633C1A"/>
    <w:rsid w:val="006345A1"/>
    <w:rsid w:val="006359B2"/>
    <w:rsid w:val="00635E28"/>
    <w:rsid w:val="00636195"/>
    <w:rsid w:val="0063701D"/>
    <w:rsid w:val="00642200"/>
    <w:rsid w:val="0064273E"/>
    <w:rsid w:val="00643093"/>
    <w:rsid w:val="006437F4"/>
    <w:rsid w:val="00643CA8"/>
    <w:rsid w:val="006444E7"/>
    <w:rsid w:val="0064465A"/>
    <w:rsid w:val="0064663A"/>
    <w:rsid w:val="0064765F"/>
    <w:rsid w:val="00651FD9"/>
    <w:rsid w:val="00652ED4"/>
    <w:rsid w:val="00653B4F"/>
    <w:rsid w:val="00653D03"/>
    <w:rsid w:val="0065474A"/>
    <w:rsid w:val="00655127"/>
    <w:rsid w:val="00656F90"/>
    <w:rsid w:val="00657523"/>
    <w:rsid w:val="006576B3"/>
    <w:rsid w:val="00660A00"/>
    <w:rsid w:val="00661850"/>
    <w:rsid w:val="00662168"/>
    <w:rsid w:val="006655EF"/>
    <w:rsid w:val="00665701"/>
    <w:rsid w:val="0066716D"/>
    <w:rsid w:val="00670329"/>
    <w:rsid w:val="00670916"/>
    <w:rsid w:val="00670B41"/>
    <w:rsid w:val="00670F0E"/>
    <w:rsid w:val="0067266E"/>
    <w:rsid w:val="0067349E"/>
    <w:rsid w:val="006738B9"/>
    <w:rsid w:val="00673CC7"/>
    <w:rsid w:val="00673DD9"/>
    <w:rsid w:val="00675A08"/>
    <w:rsid w:val="00675FBF"/>
    <w:rsid w:val="006767C5"/>
    <w:rsid w:val="00677121"/>
    <w:rsid w:val="0068082A"/>
    <w:rsid w:val="00681DDA"/>
    <w:rsid w:val="00681EAB"/>
    <w:rsid w:val="00682411"/>
    <w:rsid w:val="006829E4"/>
    <w:rsid w:val="00683A32"/>
    <w:rsid w:val="00684C61"/>
    <w:rsid w:val="00684DE2"/>
    <w:rsid w:val="00686396"/>
    <w:rsid w:val="00686D3E"/>
    <w:rsid w:val="00687426"/>
    <w:rsid w:val="0069114A"/>
    <w:rsid w:val="00691B2D"/>
    <w:rsid w:val="00692065"/>
    <w:rsid w:val="00692161"/>
    <w:rsid w:val="006935C9"/>
    <w:rsid w:val="00693E69"/>
    <w:rsid w:val="006941CA"/>
    <w:rsid w:val="00694532"/>
    <w:rsid w:val="00697889"/>
    <w:rsid w:val="00697AC1"/>
    <w:rsid w:val="00697CEC"/>
    <w:rsid w:val="006A02EF"/>
    <w:rsid w:val="006A15DC"/>
    <w:rsid w:val="006A18D4"/>
    <w:rsid w:val="006A246F"/>
    <w:rsid w:val="006A29F6"/>
    <w:rsid w:val="006A2A3E"/>
    <w:rsid w:val="006A4D02"/>
    <w:rsid w:val="006A5488"/>
    <w:rsid w:val="006A575B"/>
    <w:rsid w:val="006A5D14"/>
    <w:rsid w:val="006A5EF1"/>
    <w:rsid w:val="006A6845"/>
    <w:rsid w:val="006A6D85"/>
    <w:rsid w:val="006A7924"/>
    <w:rsid w:val="006A7C74"/>
    <w:rsid w:val="006B103B"/>
    <w:rsid w:val="006B1105"/>
    <w:rsid w:val="006B1AC4"/>
    <w:rsid w:val="006B1E30"/>
    <w:rsid w:val="006B1FDE"/>
    <w:rsid w:val="006B2173"/>
    <w:rsid w:val="006B24F3"/>
    <w:rsid w:val="006B2B59"/>
    <w:rsid w:val="006B3685"/>
    <w:rsid w:val="006B475F"/>
    <w:rsid w:val="006B54DF"/>
    <w:rsid w:val="006B6364"/>
    <w:rsid w:val="006B6A8E"/>
    <w:rsid w:val="006B6CFC"/>
    <w:rsid w:val="006B7DF9"/>
    <w:rsid w:val="006C1814"/>
    <w:rsid w:val="006C1E46"/>
    <w:rsid w:val="006C33D8"/>
    <w:rsid w:val="006C372D"/>
    <w:rsid w:val="006C3D09"/>
    <w:rsid w:val="006C3E66"/>
    <w:rsid w:val="006C3EBE"/>
    <w:rsid w:val="006C4E78"/>
    <w:rsid w:val="006C5AE9"/>
    <w:rsid w:val="006C5DDE"/>
    <w:rsid w:val="006D00A4"/>
    <w:rsid w:val="006D0C71"/>
    <w:rsid w:val="006D1B2C"/>
    <w:rsid w:val="006D2997"/>
    <w:rsid w:val="006D2C4F"/>
    <w:rsid w:val="006D2EBE"/>
    <w:rsid w:val="006D4C69"/>
    <w:rsid w:val="006D4D81"/>
    <w:rsid w:val="006D626A"/>
    <w:rsid w:val="006D6509"/>
    <w:rsid w:val="006D77DC"/>
    <w:rsid w:val="006E043F"/>
    <w:rsid w:val="006E27CB"/>
    <w:rsid w:val="006E284A"/>
    <w:rsid w:val="006E320D"/>
    <w:rsid w:val="006E33F9"/>
    <w:rsid w:val="006E55F4"/>
    <w:rsid w:val="006E61E1"/>
    <w:rsid w:val="006E6618"/>
    <w:rsid w:val="006E7812"/>
    <w:rsid w:val="006E7B11"/>
    <w:rsid w:val="006F0056"/>
    <w:rsid w:val="006F1341"/>
    <w:rsid w:val="006F285E"/>
    <w:rsid w:val="006F2873"/>
    <w:rsid w:val="006F372C"/>
    <w:rsid w:val="006F4765"/>
    <w:rsid w:val="006F4B67"/>
    <w:rsid w:val="006F5195"/>
    <w:rsid w:val="006F52EC"/>
    <w:rsid w:val="006F544D"/>
    <w:rsid w:val="006F5655"/>
    <w:rsid w:val="006F6C37"/>
    <w:rsid w:val="006F777D"/>
    <w:rsid w:val="0070004C"/>
    <w:rsid w:val="00700A9E"/>
    <w:rsid w:val="00701223"/>
    <w:rsid w:val="00701741"/>
    <w:rsid w:val="00704348"/>
    <w:rsid w:val="00705B1B"/>
    <w:rsid w:val="00707AF9"/>
    <w:rsid w:val="00707FCC"/>
    <w:rsid w:val="0071097E"/>
    <w:rsid w:val="00710DEA"/>
    <w:rsid w:val="00712683"/>
    <w:rsid w:val="00712891"/>
    <w:rsid w:val="00713255"/>
    <w:rsid w:val="0071429B"/>
    <w:rsid w:val="00714DF5"/>
    <w:rsid w:val="007156A8"/>
    <w:rsid w:val="00715C4C"/>
    <w:rsid w:val="007171FE"/>
    <w:rsid w:val="00717580"/>
    <w:rsid w:val="007177D3"/>
    <w:rsid w:val="00720F13"/>
    <w:rsid w:val="00722461"/>
    <w:rsid w:val="007228CE"/>
    <w:rsid w:val="00723876"/>
    <w:rsid w:val="00724002"/>
    <w:rsid w:val="00726303"/>
    <w:rsid w:val="007265AB"/>
    <w:rsid w:val="007268F9"/>
    <w:rsid w:val="0073043B"/>
    <w:rsid w:val="00730674"/>
    <w:rsid w:val="007308D3"/>
    <w:rsid w:val="00730F55"/>
    <w:rsid w:val="007319DC"/>
    <w:rsid w:val="00731E07"/>
    <w:rsid w:val="00732FDA"/>
    <w:rsid w:val="00733EA8"/>
    <w:rsid w:val="00734A52"/>
    <w:rsid w:val="00735871"/>
    <w:rsid w:val="00736DD1"/>
    <w:rsid w:val="007407B0"/>
    <w:rsid w:val="007421E2"/>
    <w:rsid w:val="007446CE"/>
    <w:rsid w:val="00744D17"/>
    <w:rsid w:val="00744FC0"/>
    <w:rsid w:val="007455FF"/>
    <w:rsid w:val="00745D54"/>
    <w:rsid w:val="00746D33"/>
    <w:rsid w:val="007476A6"/>
    <w:rsid w:val="00747D60"/>
    <w:rsid w:val="007513BB"/>
    <w:rsid w:val="007525C9"/>
    <w:rsid w:val="007535EC"/>
    <w:rsid w:val="00753613"/>
    <w:rsid w:val="007544A5"/>
    <w:rsid w:val="007544C4"/>
    <w:rsid w:val="007567D2"/>
    <w:rsid w:val="007577EA"/>
    <w:rsid w:val="00757DA2"/>
    <w:rsid w:val="00760F09"/>
    <w:rsid w:val="007615A7"/>
    <w:rsid w:val="007654DB"/>
    <w:rsid w:val="00766D14"/>
    <w:rsid w:val="00767946"/>
    <w:rsid w:val="00767DEF"/>
    <w:rsid w:val="00770542"/>
    <w:rsid w:val="00770BAC"/>
    <w:rsid w:val="0077175D"/>
    <w:rsid w:val="0077264B"/>
    <w:rsid w:val="0077265D"/>
    <w:rsid w:val="00772886"/>
    <w:rsid w:val="00773345"/>
    <w:rsid w:val="007746CD"/>
    <w:rsid w:val="007758C8"/>
    <w:rsid w:val="00776A53"/>
    <w:rsid w:val="00777BD0"/>
    <w:rsid w:val="00777ED0"/>
    <w:rsid w:val="007803F6"/>
    <w:rsid w:val="00782E23"/>
    <w:rsid w:val="00783E54"/>
    <w:rsid w:val="00784F7E"/>
    <w:rsid w:val="007851C5"/>
    <w:rsid w:val="00785851"/>
    <w:rsid w:val="00785971"/>
    <w:rsid w:val="00785AF1"/>
    <w:rsid w:val="00785B33"/>
    <w:rsid w:val="00786733"/>
    <w:rsid w:val="00787A83"/>
    <w:rsid w:val="00791E07"/>
    <w:rsid w:val="0079310A"/>
    <w:rsid w:val="00793AF8"/>
    <w:rsid w:val="00794096"/>
    <w:rsid w:val="007950F2"/>
    <w:rsid w:val="0079567E"/>
    <w:rsid w:val="00796F05"/>
    <w:rsid w:val="007A10A8"/>
    <w:rsid w:val="007A4256"/>
    <w:rsid w:val="007A54CF"/>
    <w:rsid w:val="007A5823"/>
    <w:rsid w:val="007A5D1F"/>
    <w:rsid w:val="007A69B0"/>
    <w:rsid w:val="007A6E83"/>
    <w:rsid w:val="007A77CE"/>
    <w:rsid w:val="007B0DF7"/>
    <w:rsid w:val="007B14B1"/>
    <w:rsid w:val="007B178E"/>
    <w:rsid w:val="007B2071"/>
    <w:rsid w:val="007B26FB"/>
    <w:rsid w:val="007B3327"/>
    <w:rsid w:val="007B346A"/>
    <w:rsid w:val="007B3B16"/>
    <w:rsid w:val="007B40F3"/>
    <w:rsid w:val="007B4D5B"/>
    <w:rsid w:val="007B65B1"/>
    <w:rsid w:val="007B6B28"/>
    <w:rsid w:val="007B6F4F"/>
    <w:rsid w:val="007B75D1"/>
    <w:rsid w:val="007C075B"/>
    <w:rsid w:val="007C091A"/>
    <w:rsid w:val="007C09D8"/>
    <w:rsid w:val="007C0AB2"/>
    <w:rsid w:val="007C1C13"/>
    <w:rsid w:val="007C29B8"/>
    <w:rsid w:val="007C3C9C"/>
    <w:rsid w:val="007C431A"/>
    <w:rsid w:val="007C45E7"/>
    <w:rsid w:val="007C46AD"/>
    <w:rsid w:val="007C5747"/>
    <w:rsid w:val="007C6FFA"/>
    <w:rsid w:val="007C77B1"/>
    <w:rsid w:val="007D16CB"/>
    <w:rsid w:val="007D1FCE"/>
    <w:rsid w:val="007D2DF2"/>
    <w:rsid w:val="007D3D2D"/>
    <w:rsid w:val="007D4DFF"/>
    <w:rsid w:val="007D5562"/>
    <w:rsid w:val="007D5A5E"/>
    <w:rsid w:val="007D5DBE"/>
    <w:rsid w:val="007D7D33"/>
    <w:rsid w:val="007E1CF5"/>
    <w:rsid w:val="007E6829"/>
    <w:rsid w:val="007E71AC"/>
    <w:rsid w:val="007E727A"/>
    <w:rsid w:val="007E7EA2"/>
    <w:rsid w:val="007F1946"/>
    <w:rsid w:val="007F3F74"/>
    <w:rsid w:val="007F5690"/>
    <w:rsid w:val="00801050"/>
    <w:rsid w:val="008031ED"/>
    <w:rsid w:val="00803A18"/>
    <w:rsid w:val="00803D63"/>
    <w:rsid w:val="00804295"/>
    <w:rsid w:val="00804F05"/>
    <w:rsid w:val="00805037"/>
    <w:rsid w:val="008054F3"/>
    <w:rsid w:val="00806606"/>
    <w:rsid w:val="008067E7"/>
    <w:rsid w:val="00807E79"/>
    <w:rsid w:val="0081038E"/>
    <w:rsid w:val="008109EC"/>
    <w:rsid w:val="00813E53"/>
    <w:rsid w:val="00816971"/>
    <w:rsid w:val="00816DC6"/>
    <w:rsid w:val="00821C56"/>
    <w:rsid w:val="00822F59"/>
    <w:rsid w:val="008246E9"/>
    <w:rsid w:val="008256E9"/>
    <w:rsid w:val="00825BF3"/>
    <w:rsid w:val="00825ECB"/>
    <w:rsid w:val="00826F29"/>
    <w:rsid w:val="008307D2"/>
    <w:rsid w:val="008308C1"/>
    <w:rsid w:val="00830C19"/>
    <w:rsid w:val="00831F4C"/>
    <w:rsid w:val="008333B6"/>
    <w:rsid w:val="00833522"/>
    <w:rsid w:val="00833B87"/>
    <w:rsid w:val="00834123"/>
    <w:rsid w:val="0083586E"/>
    <w:rsid w:val="00835E63"/>
    <w:rsid w:val="0083701E"/>
    <w:rsid w:val="0083727F"/>
    <w:rsid w:val="00837522"/>
    <w:rsid w:val="008375B0"/>
    <w:rsid w:val="00840403"/>
    <w:rsid w:val="0084050D"/>
    <w:rsid w:val="00841725"/>
    <w:rsid w:val="00842511"/>
    <w:rsid w:val="00843509"/>
    <w:rsid w:val="00843902"/>
    <w:rsid w:val="00844097"/>
    <w:rsid w:val="008440E2"/>
    <w:rsid w:val="00844908"/>
    <w:rsid w:val="0085025C"/>
    <w:rsid w:val="008508F9"/>
    <w:rsid w:val="00850AEB"/>
    <w:rsid w:val="00850CBE"/>
    <w:rsid w:val="008515D6"/>
    <w:rsid w:val="0085293F"/>
    <w:rsid w:val="008539FE"/>
    <w:rsid w:val="008541A6"/>
    <w:rsid w:val="0085552A"/>
    <w:rsid w:val="008555A0"/>
    <w:rsid w:val="008566FE"/>
    <w:rsid w:val="00856A10"/>
    <w:rsid w:val="00857769"/>
    <w:rsid w:val="00860278"/>
    <w:rsid w:val="008607D2"/>
    <w:rsid w:val="0086235A"/>
    <w:rsid w:val="00862FAC"/>
    <w:rsid w:val="0086360F"/>
    <w:rsid w:val="00863680"/>
    <w:rsid w:val="008639C0"/>
    <w:rsid w:val="0086410E"/>
    <w:rsid w:val="00865086"/>
    <w:rsid w:val="008653C4"/>
    <w:rsid w:val="00865F71"/>
    <w:rsid w:val="008660D3"/>
    <w:rsid w:val="00867038"/>
    <w:rsid w:val="00867FDB"/>
    <w:rsid w:val="008712AA"/>
    <w:rsid w:val="0087169E"/>
    <w:rsid w:val="00871FB4"/>
    <w:rsid w:val="00872506"/>
    <w:rsid w:val="00872B27"/>
    <w:rsid w:val="00872F13"/>
    <w:rsid w:val="008742CB"/>
    <w:rsid w:val="00874440"/>
    <w:rsid w:val="008748F8"/>
    <w:rsid w:val="00874B89"/>
    <w:rsid w:val="0087540E"/>
    <w:rsid w:val="0087586F"/>
    <w:rsid w:val="00875C26"/>
    <w:rsid w:val="00875F47"/>
    <w:rsid w:val="00876BA4"/>
    <w:rsid w:val="00877022"/>
    <w:rsid w:val="00877197"/>
    <w:rsid w:val="008771BA"/>
    <w:rsid w:val="008802FE"/>
    <w:rsid w:val="00881E3F"/>
    <w:rsid w:val="0088455F"/>
    <w:rsid w:val="008850DD"/>
    <w:rsid w:val="008901C5"/>
    <w:rsid w:val="008909DE"/>
    <w:rsid w:val="00891766"/>
    <w:rsid w:val="008917A4"/>
    <w:rsid w:val="00891CC2"/>
    <w:rsid w:val="0089299F"/>
    <w:rsid w:val="008942A3"/>
    <w:rsid w:val="008948F3"/>
    <w:rsid w:val="008951EA"/>
    <w:rsid w:val="00895490"/>
    <w:rsid w:val="00895703"/>
    <w:rsid w:val="00895AA6"/>
    <w:rsid w:val="00896892"/>
    <w:rsid w:val="00896CFE"/>
    <w:rsid w:val="00896FFD"/>
    <w:rsid w:val="00897CEB"/>
    <w:rsid w:val="008A073D"/>
    <w:rsid w:val="008A1291"/>
    <w:rsid w:val="008A3137"/>
    <w:rsid w:val="008A3411"/>
    <w:rsid w:val="008A36ED"/>
    <w:rsid w:val="008A4C12"/>
    <w:rsid w:val="008A517B"/>
    <w:rsid w:val="008A5D7D"/>
    <w:rsid w:val="008A5F66"/>
    <w:rsid w:val="008A61B5"/>
    <w:rsid w:val="008A6438"/>
    <w:rsid w:val="008A798D"/>
    <w:rsid w:val="008B02FF"/>
    <w:rsid w:val="008B08D2"/>
    <w:rsid w:val="008B0CA2"/>
    <w:rsid w:val="008B114E"/>
    <w:rsid w:val="008B247B"/>
    <w:rsid w:val="008B37EF"/>
    <w:rsid w:val="008B4979"/>
    <w:rsid w:val="008B4A3B"/>
    <w:rsid w:val="008B525E"/>
    <w:rsid w:val="008B5946"/>
    <w:rsid w:val="008B6940"/>
    <w:rsid w:val="008B69E2"/>
    <w:rsid w:val="008C0743"/>
    <w:rsid w:val="008C175D"/>
    <w:rsid w:val="008C1A88"/>
    <w:rsid w:val="008C2465"/>
    <w:rsid w:val="008C3120"/>
    <w:rsid w:val="008C3169"/>
    <w:rsid w:val="008C349E"/>
    <w:rsid w:val="008C383C"/>
    <w:rsid w:val="008C3DE4"/>
    <w:rsid w:val="008C46AA"/>
    <w:rsid w:val="008C47C1"/>
    <w:rsid w:val="008C5C10"/>
    <w:rsid w:val="008C5E43"/>
    <w:rsid w:val="008C69C4"/>
    <w:rsid w:val="008C7177"/>
    <w:rsid w:val="008D056D"/>
    <w:rsid w:val="008D0FE2"/>
    <w:rsid w:val="008D103A"/>
    <w:rsid w:val="008D15C2"/>
    <w:rsid w:val="008D2123"/>
    <w:rsid w:val="008D24A4"/>
    <w:rsid w:val="008D2DF7"/>
    <w:rsid w:val="008D2E84"/>
    <w:rsid w:val="008D3D8A"/>
    <w:rsid w:val="008D4215"/>
    <w:rsid w:val="008D4B22"/>
    <w:rsid w:val="008D5DF8"/>
    <w:rsid w:val="008D613B"/>
    <w:rsid w:val="008D72AC"/>
    <w:rsid w:val="008D757C"/>
    <w:rsid w:val="008E1F90"/>
    <w:rsid w:val="008E2C99"/>
    <w:rsid w:val="008E344B"/>
    <w:rsid w:val="008E3FFA"/>
    <w:rsid w:val="008E4089"/>
    <w:rsid w:val="008E40D4"/>
    <w:rsid w:val="008E625B"/>
    <w:rsid w:val="008E7C4A"/>
    <w:rsid w:val="008F0746"/>
    <w:rsid w:val="008F2C95"/>
    <w:rsid w:val="008F3BF6"/>
    <w:rsid w:val="008F4404"/>
    <w:rsid w:val="008F46BC"/>
    <w:rsid w:val="008F51A9"/>
    <w:rsid w:val="008F6F79"/>
    <w:rsid w:val="008F6FCA"/>
    <w:rsid w:val="009000CF"/>
    <w:rsid w:val="00901406"/>
    <w:rsid w:val="00902AD5"/>
    <w:rsid w:val="0090406E"/>
    <w:rsid w:val="009051BE"/>
    <w:rsid w:val="00905245"/>
    <w:rsid w:val="00905F3E"/>
    <w:rsid w:val="0091020D"/>
    <w:rsid w:val="00911462"/>
    <w:rsid w:val="0091321A"/>
    <w:rsid w:val="009149A9"/>
    <w:rsid w:val="00914DA1"/>
    <w:rsid w:val="00916003"/>
    <w:rsid w:val="009173A5"/>
    <w:rsid w:val="00917C69"/>
    <w:rsid w:val="00920E1D"/>
    <w:rsid w:val="009212A8"/>
    <w:rsid w:val="009218E5"/>
    <w:rsid w:val="00921A2B"/>
    <w:rsid w:val="0092358E"/>
    <w:rsid w:val="009238B7"/>
    <w:rsid w:val="009240F9"/>
    <w:rsid w:val="00924728"/>
    <w:rsid w:val="0092552F"/>
    <w:rsid w:val="009257C0"/>
    <w:rsid w:val="00925C32"/>
    <w:rsid w:val="00926B3E"/>
    <w:rsid w:val="00927411"/>
    <w:rsid w:val="00930C48"/>
    <w:rsid w:val="0093164A"/>
    <w:rsid w:val="00931A73"/>
    <w:rsid w:val="00931D38"/>
    <w:rsid w:val="00931E57"/>
    <w:rsid w:val="00932AE5"/>
    <w:rsid w:val="00933449"/>
    <w:rsid w:val="0093352F"/>
    <w:rsid w:val="00933A1E"/>
    <w:rsid w:val="00933D1B"/>
    <w:rsid w:val="0093416F"/>
    <w:rsid w:val="0093545A"/>
    <w:rsid w:val="00935B53"/>
    <w:rsid w:val="00935F20"/>
    <w:rsid w:val="009379A2"/>
    <w:rsid w:val="00942833"/>
    <w:rsid w:val="00942CBD"/>
    <w:rsid w:val="00942F8F"/>
    <w:rsid w:val="0094577C"/>
    <w:rsid w:val="009471B5"/>
    <w:rsid w:val="00951658"/>
    <w:rsid w:val="009524E7"/>
    <w:rsid w:val="0095290D"/>
    <w:rsid w:val="009539CB"/>
    <w:rsid w:val="00953CEC"/>
    <w:rsid w:val="00953E4B"/>
    <w:rsid w:val="0095502C"/>
    <w:rsid w:val="00955522"/>
    <w:rsid w:val="00956B16"/>
    <w:rsid w:val="00957214"/>
    <w:rsid w:val="00960208"/>
    <w:rsid w:val="00960879"/>
    <w:rsid w:val="00960ECA"/>
    <w:rsid w:val="0096129D"/>
    <w:rsid w:val="00961807"/>
    <w:rsid w:val="00961867"/>
    <w:rsid w:val="00961ACA"/>
    <w:rsid w:val="00962B2D"/>
    <w:rsid w:val="00962FBF"/>
    <w:rsid w:val="009636DC"/>
    <w:rsid w:val="00963995"/>
    <w:rsid w:val="00963DBC"/>
    <w:rsid w:val="0096450F"/>
    <w:rsid w:val="00965124"/>
    <w:rsid w:val="00970D70"/>
    <w:rsid w:val="00971400"/>
    <w:rsid w:val="00971683"/>
    <w:rsid w:val="00973EDB"/>
    <w:rsid w:val="00973FA6"/>
    <w:rsid w:val="009745FD"/>
    <w:rsid w:val="009748F2"/>
    <w:rsid w:val="009751E6"/>
    <w:rsid w:val="0097559D"/>
    <w:rsid w:val="00975A2C"/>
    <w:rsid w:val="00976387"/>
    <w:rsid w:val="00976A83"/>
    <w:rsid w:val="00976C4C"/>
    <w:rsid w:val="00977275"/>
    <w:rsid w:val="0098007B"/>
    <w:rsid w:val="009801F3"/>
    <w:rsid w:val="009804EE"/>
    <w:rsid w:val="0098154A"/>
    <w:rsid w:val="00981842"/>
    <w:rsid w:val="009822CE"/>
    <w:rsid w:val="00984101"/>
    <w:rsid w:val="00985A37"/>
    <w:rsid w:val="00985B33"/>
    <w:rsid w:val="00985EF5"/>
    <w:rsid w:val="0098616C"/>
    <w:rsid w:val="00986E58"/>
    <w:rsid w:val="00990952"/>
    <w:rsid w:val="00990CE9"/>
    <w:rsid w:val="0099115A"/>
    <w:rsid w:val="00991739"/>
    <w:rsid w:val="0099286F"/>
    <w:rsid w:val="00992B59"/>
    <w:rsid w:val="00992CF0"/>
    <w:rsid w:val="00994D5B"/>
    <w:rsid w:val="00995076"/>
    <w:rsid w:val="009A08E7"/>
    <w:rsid w:val="009A1A6F"/>
    <w:rsid w:val="009A1CAD"/>
    <w:rsid w:val="009A3D05"/>
    <w:rsid w:val="009A517F"/>
    <w:rsid w:val="009A6A45"/>
    <w:rsid w:val="009A6F3B"/>
    <w:rsid w:val="009A7AEB"/>
    <w:rsid w:val="009B07BA"/>
    <w:rsid w:val="009B07E6"/>
    <w:rsid w:val="009B14AF"/>
    <w:rsid w:val="009B274D"/>
    <w:rsid w:val="009B28A2"/>
    <w:rsid w:val="009B5709"/>
    <w:rsid w:val="009B643C"/>
    <w:rsid w:val="009B6A47"/>
    <w:rsid w:val="009B7AD2"/>
    <w:rsid w:val="009B7CAF"/>
    <w:rsid w:val="009C01E7"/>
    <w:rsid w:val="009C1133"/>
    <w:rsid w:val="009C2194"/>
    <w:rsid w:val="009C2B47"/>
    <w:rsid w:val="009C35D3"/>
    <w:rsid w:val="009C3990"/>
    <w:rsid w:val="009C4B2E"/>
    <w:rsid w:val="009C543A"/>
    <w:rsid w:val="009C6265"/>
    <w:rsid w:val="009C6B49"/>
    <w:rsid w:val="009D21BD"/>
    <w:rsid w:val="009D2835"/>
    <w:rsid w:val="009D30FA"/>
    <w:rsid w:val="009D50B5"/>
    <w:rsid w:val="009D5A91"/>
    <w:rsid w:val="009D5B5D"/>
    <w:rsid w:val="009E08E1"/>
    <w:rsid w:val="009E0AB2"/>
    <w:rsid w:val="009E24A8"/>
    <w:rsid w:val="009E2F6F"/>
    <w:rsid w:val="009E3206"/>
    <w:rsid w:val="009E47F5"/>
    <w:rsid w:val="009E5726"/>
    <w:rsid w:val="009E6727"/>
    <w:rsid w:val="009E6BD0"/>
    <w:rsid w:val="009F0A70"/>
    <w:rsid w:val="009F1581"/>
    <w:rsid w:val="009F1ADE"/>
    <w:rsid w:val="009F2943"/>
    <w:rsid w:val="009F5304"/>
    <w:rsid w:val="009F5829"/>
    <w:rsid w:val="009F5994"/>
    <w:rsid w:val="009F6938"/>
    <w:rsid w:val="009F7533"/>
    <w:rsid w:val="009F7A4B"/>
    <w:rsid w:val="00A00B94"/>
    <w:rsid w:val="00A01BCB"/>
    <w:rsid w:val="00A0214B"/>
    <w:rsid w:val="00A0231A"/>
    <w:rsid w:val="00A03E4F"/>
    <w:rsid w:val="00A0464F"/>
    <w:rsid w:val="00A04B5B"/>
    <w:rsid w:val="00A05333"/>
    <w:rsid w:val="00A05649"/>
    <w:rsid w:val="00A05852"/>
    <w:rsid w:val="00A06036"/>
    <w:rsid w:val="00A0672B"/>
    <w:rsid w:val="00A069C2"/>
    <w:rsid w:val="00A10CF0"/>
    <w:rsid w:val="00A130DC"/>
    <w:rsid w:val="00A13558"/>
    <w:rsid w:val="00A13B6E"/>
    <w:rsid w:val="00A1537E"/>
    <w:rsid w:val="00A17E33"/>
    <w:rsid w:val="00A200AF"/>
    <w:rsid w:val="00A202DA"/>
    <w:rsid w:val="00A20495"/>
    <w:rsid w:val="00A20B4B"/>
    <w:rsid w:val="00A20B81"/>
    <w:rsid w:val="00A20BE0"/>
    <w:rsid w:val="00A21DD4"/>
    <w:rsid w:val="00A221F7"/>
    <w:rsid w:val="00A22B10"/>
    <w:rsid w:val="00A234C7"/>
    <w:rsid w:val="00A2517F"/>
    <w:rsid w:val="00A25A67"/>
    <w:rsid w:val="00A2688D"/>
    <w:rsid w:val="00A309F6"/>
    <w:rsid w:val="00A31201"/>
    <w:rsid w:val="00A31387"/>
    <w:rsid w:val="00A33BBD"/>
    <w:rsid w:val="00A34546"/>
    <w:rsid w:val="00A34FE2"/>
    <w:rsid w:val="00A35B4C"/>
    <w:rsid w:val="00A366D6"/>
    <w:rsid w:val="00A37A90"/>
    <w:rsid w:val="00A405B7"/>
    <w:rsid w:val="00A409A1"/>
    <w:rsid w:val="00A41BAD"/>
    <w:rsid w:val="00A4314E"/>
    <w:rsid w:val="00A431ED"/>
    <w:rsid w:val="00A43470"/>
    <w:rsid w:val="00A43992"/>
    <w:rsid w:val="00A501A4"/>
    <w:rsid w:val="00A508B3"/>
    <w:rsid w:val="00A51F68"/>
    <w:rsid w:val="00A537C8"/>
    <w:rsid w:val="00A53B89"/>
    <w:rsid w:val="00A53E5C"/>
    <w:rsid w:val="00A54625"/>
    <w:rsid w:val="00A5492C"/>
    <w:rsid w:val="00A55C0B"/>
    <w:rsid w:val="00A56301"/>
    <w:rsid w:val="00A5798C"/>
    <w:rsid w:val="00A601BC"/>
    <w:rsid w:val="00A614E2"/>
    <w:rsid w:val="00A6192C"/>
    <w:rsid w:val="00A63851"/>
    <w:rsid w:val="00A63A6F"/>
    <w:rsid w:val="00A64627"/>
    <w:rsid w:val="00A648E8"/>
    <w:rsid w:val="00A64B31"/>
    <w:rsid w:val="00A6521E"/>
    <w:rsid w:val="00A663BB"/>
    <w:rsid w:val="00A66D82"/>
    <w:rsid w:val="00A70A94"/>
    <w:rsid w:val="00A71630"/>
    <w:rsid w:val="00A72F82"/>
    <w:rsid w:val="00A738E1"/>
    <w:rsid w:val="00A74D07"/>
    <w:rsid w:val="00A75B47"/>
    <w:rsid w:val="00A75D72"/>
    <w:rsid w:val="00A7663D"/>
    <w:rsid w:val="00A76688"/>
    <w:rsid w:val="00A76EBF"/>
    <w:rsid w:val="00A77AC0"/>
    <w:rsid w:val="00A80510"/>
    <w:rsid w:val="00A81A9B"/>
    <w:rsid w:val="00A81D3E"/>
    <w:rsid w:val="00A820FF"/>
    <w:rsid w:val="00A82C73"/>
    <w:rsid w:val="00A83192"/>
    <w:rsid w:val="00A8340D"/>
    <w:rsid w:val="00A838BD"/>
    <w:rsid w:val="00A83AA6"/>
    <w:rsid w:val="00A843D1"/>
    <w:rsid w:val="00A8568D"/>
    <w:rsid w:val="00A86190"/>
    <w:rsid w:val="00A8701B"/>
    <w:rsid w:val="00A904CC"/>
    <w:rsid w:val="00A91953"/>
    <w:rsid w:val="00A9230B"/>
    <w:rsid w:val="00A92B90"/>
    <w:rsid w:val="00A94225"/>
    <w:rsid w:val="00A95640"/>
    <w:rsid w:val="00A96881"/>
    <w:rsid w:val="00A96DD2"/>
    <w:rsid w:val="00A9763E"/>
    <w:rsid w:val="00A97A66"/>
    <w:rsid w:val="00AA0578"/>
    <w:rsid w:val="00AA0630"/>
    <w:rsid w:val="00AA1ABA"/>
    <w:rsid w:val="00AA2406"/>
    <w:rsid w:val="00AA384D"/>
    <w:rsid w:val="00AA38D3"/>
    <w:rsid w:val="00AA3E52"/>
    <w:rsid w:val="00AA4CFA"/>
    <w:rsid w:val="00AA5CDE"/>
    <w:rsid w:val="00AA6861"/>
    <w:rsid w:val="00AA78E1"/>
    <w:rsid w:val="00AB0F66"/>
    <w:rsid w:val="00AB11BD"/>
    <w:rsid w:val="00AB1777"/>
    <w:rsid w:val="00AB2A4E"/>
    <w:rsid w:val="00AB4BFD"/>
    <w:rsid w:val="00AB57CE"/>
    <w:rsid w:val="00AB755E"/>
    <w:rsid w:val="00AB78ED"/>
    <w:rsid w:val="00AC03D0"/>
    <w:rsid w:val="00AC19A7"/>
    <w:rsid w:val="00AC48B9"/>
    <w:rsid w:val="00AC4A93"/>
    <w:rsid w:val="00AD0627"/>
    <w:rsid w:val="00AD0885"/>
    <w:rsid w:val="00AD2465"/>
    <w:rsid w:val="00AD2664"/>
    <w:rsid w:val="00AD347D"/>
    <w:rsid w:val="00AD3769"/>
    <w:rsid w:val="00AD3861"/>
    <w:rsid w:val="00AD4902"/>
    <w:rsid w:val="00AD65CA"/>
    <w:rsid w:val="00AD6B5D"/>
    <w:rsid w:val="00AD7183"/>
    <w:rsid w:val="00AD78BF"/>
    <w:rsid w:val="00AE1300"/>
    <w:rsid w:val="00AE199A"/>
    <w:rsid w:val="00AE1B51"/>
    <w:rsid w:val="00AE1B76"/>
    <w:rsid w:val="00AE208B"/>
    <w:rsid w:val="00AE3A48"/>
    <w:rsid w:val="00AE537C"/>
    <w:rsid w:val="00AE6778"/>
    <w:rsid w:val="00AF07D6"/>
    <w:rsid w:val="00AF360E"/>
    <w:rsid w:val="00AF3FE2"/>
    <w:rsid w:val="00AF4250"/>
    <w:rsid w:val="00AF4A09"/>
    <w:rsid w:val="00AF4BC7"/>
    <w:rsid w:val="00AF5A91"/>
    <w:rsid w:val="00AF5F97"/>
    <w:rsid w:val="00AF743E"/>
    <w:rsid w:val="00AF77A8"/>
    <w:rsid w:val="00AF783E"/>
    <w:rsid w:val="00AF7874"/>
    <w:rsid w:val="00AF7E58"/>
    <w:rsid w:val="00AF7F1F"/>
    <w:rsid w:val="00B00EAF"/>
    <w:rsid w:val="00B017B3"/>
    <w:rsid w:val="00B01C7D"/>
    <w:rsid w:val="00B0239B"/>
    <w:rsid w:val="00B025D8"/>
    <w:rsid w:val="00B031E7"/>
    <w:rsid w:val="00B042B8"/>
    <w:rsid w:val="00B0447F"/>
    <w:rsid w:val="00B04EF2"/>
    <w:rsid w:val="00B059CE"/>
    <w:rsid w:val="00B065E6"/>
    <w:rsid w:val="00B075D6"/>
    <w:rsid w:val="00B07A50"/>
    <w:rsid w:val="00B10F73"/>
    <w:rsid w:val="00B12D74"/>
    <w:rsid w:val="00B13056"/>
    <w:rsid w:val="00B1409B"/>
    <w:rsid w:val="00B1574B"/>
    <w:rsid w:val="00B159E5"/>
    <w:rsid w:val="00B16BA4"/>
    <w:rsid w:val="00B16DBD"/>
    <w:rsid w:val="00B174D5"/>
    <w:rsid w:val="00B17C35"/>
    <w:rsid w:val="00B17C82"/>
    <w:rsid w:val="00B2028A"/>
    <w:rsid w:val="00B2094D"/>
    <w:rsid w:val="00B20CB0"/>
    <w:rsid w:val="00B20DA2"/>
    <w:rsid w:val="00B20E57"/>
    <w:rsid w:val="00B21B1F"/>
    <w:rsid w:val="00B228E4"/>
    <w:rsid w:val="00B233B8"/>
    <w:rsid w:val="00B2392C"/>
    <w:rsid w:val="00B23B6B"/>
    <w:rsid w:val="00B24037"/>
    <w:rsid w:val="00B26AB6"/>
    <w:rsid w:val="00B27A25"/>
    <w:rsid w:val="00B27AFB"/>
    <w:rsid w:val="00B27F08"/>
    <w:rsid w:val="00B30964"/>
    <w:rsid w:val="00B30B05"/>
    <w:rsid w:val="00B30D6B"/>
    <w:rsid w:val="00B32DEA"/>
    <w:rsid w:val="00B33BB7"/>
    <w:rsid w:val="00B344FB"/>
    <w:rsid w:val="00B35794"/>
    <w:rsid w:val="00B36B3E"/>
    <w:rsid w:val="00B36D6E"/>
    <w:rsid w:val="00B370C0"/>
    <w:rsid w:val="00B37817"/>
    <w:rsid w:val="00B37AFB"/>
    <w:rsid w:val="00B37C84"/>
    <w:rsid w:val="00B37E70"/>
    <w:rsid w:val="00B4082A"/>
    <w:rsid w:val="00B40A86"/>
    <w:rsid w:val="00B415AE"/>
    <w:rsid w:val="00B416FA"/>
    <w:rsid w:val="00B42611"/>
    <w:rsid w:val="00B42F67"/>
    <w:rsid w:val="00B442EA"/>
    <w:rsid w:val="00B455CD"/>
    <w:rsid w:val="00B45994"/>
    <w:rsid w:val="00B461DA"/>
    <w:rsid w:val="00B5068B"/>
    <w:rsid w:val="00B50E18"/>
    <w:rsid w:val="00B52475"/>
    <w:rsid w:val="00B532A3"/>
    <w:rsid w:val="00B54117"/>
    <w:rsid w:val="00B54A13"/>
    <w:rsid w:val="00B54F07"/>
    <w:rsid w:val="00B5578F"/>
    <w:rsid w:val="00B56150"/>
    <w:rsid w:val="00B63FAE"/>
    <w:rsid w:val="00B64C90"/>
    <w:rsid w:val="00B64C98"/>
    <w:rsid w:val="00B71041"/>
    <w:rsid w:val="00B71DB0"/>
    <w:rsid w:val="00B71DE4"/>
    <w:rsid w:val="00B72D59"/>
    <w:rsid w:val="00B73914"/>
    <w:rsid w:val="00B749F4"/>
    <w:rsid w:val="00B760D4"/>
    <w:rsid w:val="00B77876"/>
    <w:rsid w:val="00B805D3"/>
    <w:rsid w:val="00B80EC6"/>
    <w:rsid w:val="00B81155"/>
    <w:rsid w:val="00B823DA"/>
    <w:rsid w:val="00B827A4"/>
    <w:rsid w:val="00B83FF2"/>
    <w:rsid w:val="00B840BE"/>
    <w:rsid w:val="00B84432"/>
    <w:rsid w:val="00B84E70"/>
    <w:rsid w:val="00B86D51"/>
    <w:rsid w:val="00B86F30"/>
    <w:rsid w:val="00B91180"/>
    <w:rsid w:val="00B9267F"/>
    <w:rsid w:val="00B94AA0"/>
    <w:rsid w:val="00B96348"/>
    <w:rsid w:val="00BA466A"/>
    <w:rsid w:val="00BA4E22"/>
    <w:rsid w:val="00BA4F10"/>
    <w:rsid w:val="00BA5522"/>
    <w:rsid w:val="00BA59C3"/>
    <w:rsid w:val="00BA6557"/>
    <w:rsid w:val="00BA6568"/>
    <w:rsid w:val="00BA743F"/>
    <w:rsid w:val="00BB021B"/>
    <w:rsid w:val="00BB0752"/>
    <w:rsid w:val="00BB1385"/>
    <w:rsid w:val="00BB15B6"/>
    <w:rsid w:val="00BB2903"/>
    <w:rsid w:val="00BB2B81"/>
    <w:rsid w:val="00BB2ECB"/>
    <w:rsid w:val="00BB2EDD"/>
    <w:rsid w:val="00BB2F59"/>
    <w:rsid w:val="00BB3CDF"/>
    <w:rsid w:val="00BB4A00"/>
    <w:rsid w:val="00BB7243"/>
    <w:rsid w:val="00BC0A1B"/>
    <w:rsid w:val="00BC17ED"/>
    <w:rsid w:val="00BC3DC9"/>
    <w:rsid w:val="00BC61A5"/>
    <w:rsid w:val="00BC7BB4"/>
    <w:rsid w:val="00BD0B5F"/>
    <w:rsid w:val="00BD0E0E"/>
    <w:rsid w:val="00BD180F"/>
    <w:rsid w:val="00BD1DE6"/>
    <w:rsid w:val="00BD2234"/>
    <w:rsid w:val="00BD2A83"/>
    <w:rsid w:val="00BD5A53"/>
    <w:rsid w:val="00BD604C"/>
    <w:rsid w:val="00BD6493"/>
    <w:rsid w:val="00BD69E5"/>
    <w:rsid w:val="00BD7B51"/>
    <w:rsid w:val="00BE1AA1"/>
    <w:rsid w:val="00BE1F80"/>
    <w:rsid w:val="00BE2C93"/>
    <w:rsid w:val="00BE3664"/>
    <w:rsid w:val="00BE3F96"/>
    <w:rsid w:val="00BE4E0B"/>
    <w:rsid w:val="00BE6342"/>
    <w:rsid w:val="00BE664F"/>
    <w:rsid w:val="00BE6CC4"/>
    <w:rsid w:val="00BE7727"/>
    <w:rsid w:val="00BE79C3"/>
    <w:rsid w:val="00BE7CC0"/>
    <w:rsid w:val="00BF062F"/>
    <w:rsid w:val="00BF173A"/>
    <w:rsid w:val="00BF376A"/>
    <w:rsid w:val="00BF61D9"/>
    <w:rsid w:val="00BF6915"/>
    <w:rsid w:val="00C017F2"/>
    <w:rsid w:val="00C02BBB"/>
    <w:rsid w:val="00C03146"/>
    <w:rsid w:val="00C034AD"/>
    <w:rsid w:val="00C03A72"/>
    <w:rsid w:val="00C04492"/>
    <w:rsid w:val="00C04BED"/>
    <w:rsid w:val="00C05DCA"/>
    <w:rsid w:val="00C0723D"/>
    <w:rsid w:val="00C078C0"/>
    <w:rsid w:val="00C10F16"/>
    <w:rsid w:val="00C11314"/>
    <w:rsid w:val="00C114BB"/>
    <w:rsid w:val="00C12419"/>
    <w:rsid w:val="00C1319F"/>
    <w:rsid w:val="00C13C8C"/>
    <w:rsid w:val="00C145B5"/>
    <w:rsid w:val="00C147D8"/>
    <w:rsid w:val="00C151E0"/>
    <w:rsid w:val="00C15CB5"/>
    <w:rsid w:val="00C169DB"/>
    <w:rsid w:val="00C17858"/>
    <w:rsid w:val="00C17C35"/>
    <w:rsid w:val="00C17F2B"/>
    <w:rsid w:val="00C21ED5"/>
    <w:rsid w:val="00C2225D"/>
    <w:rsid w:val="00C227FD"/>
    <w:rsid w:val="00C22B78"/>
    <w:rsid w:val="00C23E60"/>
    <w:rsid w:val="00C25C52"/>
    <w:rsid w:val="00C267F2"/>
    <w:rsid w:val="00C26ABD"/>
    <w:rsid w:val="00C26B4A"/>
    <w:rsid w:val="00C2762F"/>
    <w:rsid w:val="00C30514"/>
    <w:rsid w:val="00C305C8"/>
    <w:rsid w:val="00C30A0B"/>
    <w:rsid w:val="00C310AF"/>
    <w:rsid w:val="00C317F7"/>
    <w:rsid w:val="00C31D5C"/>
    <w:rsid w:val="00C33CF0"/>
    <w:rsid w:val="00C34648"/>
    <w:rsid w:val="00C34C28"/>
    <w:rsid w:val="00C36E33"/>
    <w:rsid w:val="00C36F74"/>
    <w:rsid w:val="00C37B14"/>
    <w:rsid w:val="00C40B0E"/>
    <w:rsid w:val="00C4248D"/>
    <w:rsid w:val="00C44CEC"/>
    <w:rsid w:val="00C453AE"/>
    <w:rsid w:val="00C45EBB"/>
    <w:rsid w:val="00C466E4"/>
    <w:rsid w:val="00C46C3E"/>
    <w:rsid w:val="00C46F9C"/>
    <w:rsid w:val="00C47DA1"/>
    <w:rsid w:val="00C47E31"/>
    <w:rsid w:val="00C50698"/>
    <w:rsid w:val="00C51F13"/>
    <w:rsid w:val="00C53547"/>
    <w:rsid w:val="00C537A9"/>
    <w:rsid w:val="00C539EA"/>
    <w:rsid w:val="00C55A5E"/>
    <w:rsid w:val="00C55F5C"/>
    <w:rsid w:val="00C56353"/>
    <w:rsid w:val="00C56377"/>
    <w:rsid w:val="00C57860"/>
    <w:rsid w:val="00C57EFC"/>
    <w:rsid w:val="00C57F74"/>
    <w:rsid w:val="00C6044D"/>
    <w:rsid w:val="00C61615"/>
    <w:rsid w:val="00C6356A"/>
    <w:rsid w:val="00C64031"/>
    <w:rsid w:val="00C6427F"/>
    <w:rsid w:val="00C660BF"/>
    <w:rsid w:val="00C67E4C"/>
    <w:rsid w:val="00C70535"/>
    <w:rsid w:val="00C70965"/>
    <w:rsid w:val="00C70C43"/>
    <w:rsid w:val="00C71919"/>
    <w:rsid w:val="00C71A20"/>
    <w:rsid w:val="00C74C95"/>
    <w:rsid w:val="00C75223"/>
    <w:rsid w:val="00C757B0"/>
    <w:rsid w:val="00C7580D"/>
    <w:rsid w:val="00C75A4B"/>
    <w:rsid w:val="00C76EB8"/>
    <w:rsid w:val="00C77211"/>
    <w:rsid w:val="00C80913"/>
    <w:rsid w:val="00C81237"/>
    <w:rsid w:val="00C81693"/>
    <w:rsid w:val="00C82E70"/>
    <w:rsid w:val="00C82FE4"/>
    <w:rsid w:val="00C8409D"/>
    <w:rsid w:val="00C85B27"/>
    <w:rsid w:val="00C85C47"/>
    <w:rsid w:val="00C91A4C"/>
    <w:rsid w:val="00C92166"/>
    <w:rsid w:val="00C9392E"/>
    <w:rsid w:val="00C94D54"/>
    <w:rsid w:val="00C958B7"/>
    <w:rsid w:val="00C96849"/>
    <w:rsid w:val="00CA1C16"/>
    <w:rsid w:val="00CA1EE4"/>
    <w:rsid w:val="00CA204D"/>
    <w:rsid w:val="00CA2064"/>
    <w:rsid w:val="00CA2E49"/>
    <w:rsid w:val="00CA3EBE"/>
    <w:rsid w:val="00CA5F2D"/>
    <w:rsid w:val="00CA6F90"/>
    <w:rsid w:val="00CA71BD"/>
    <w:rsid w:val="00CA74CD"/>
    <w:rsid w:val="00CA75B3"/>
    <w:rsid w:val="00CB03A7"/>
    <w:rsid w:val="00CB0605"/>
    <w:rsid w:val="00CB103E"/>
    <w:rsid w:val="00CB1135"/>
    <w:rsid w:val="00CB11DD"/>
    <w:rsid w:val="00CB3961"/>
    <w:rsid w:val="00CB3F85"/>
    <w:rsid w:val="00CB4B5A"/>
    <w:rsid w:val="00CB5C39"/>
    <w:rsid w:val="00CB6C20"/>
    <w:rsid w:val="00CC1ABD"/>
    <w:rsid w:val="00CC322C"/>
    <w:rsid w:val="00CC67F5"/>
    <w:rsid w:val="00CC6C1E"/>
    <w:rsid w:val="00CD1C58"/>
    <w:rsid w:val="00CD3529"/>
    <w:rsid w:val="00CD4038"/>
    <w:rsid w:val="00CD405E"/>
    <w:rsid w:val="00CD414F"/>
    <w:rsid w:val="00CD5B0C"/>
    <w:rsid w:val="00CD6637"/>
    <w:rsid w:val="00CD73C1"/>
    <w:rsid w:val="00CD79B6"/>
    <w:rsid w:val="00CE1623"/>
    <w:rsid w:val="00CE366A"/>
    <w:rsid w:val="00CE382E"/>
    <w:rsid w:val="00CE3B2C"/>
    <w:rsid w:val="00CE47A6"/>
    <w:rsid w:val="00CE480A"/>
    <w:rsid w:val="00CE51A4"/>
    <w:rsid w:val="00CE6405"/>
    <w:rsid w:val="00CE67CC"/>
    <w:rsid w:val="00CE6A3F"/>
    <w:rsid w:val="00CE6E51"/>
    <w:rsid w:val="00CE70E1"/>
    <w:rsid w:val="00CE7DDA"/>
    <w:rsid w:val="00CF0ACD"/>
    <w:rsid w:val="00CF0BBB"/>
    <w:rsid w:val="00CF1517"/>
    <w:rsid w:val="00CF16E7"/>
    <w:rsid w:val="00CF3AB1"/>
    <w:rsid w:val="00CF5C40"/>
    <w:rsid w:val="00CF64F9"/>
    <w:rsid w:val="00CF6DD4"/>
    <w:rsid w:val="00CF781F"/>
    <w:rsid w:val="00CF7B76"/>
    <w:rsid w:val="00CF7DAA"/>
    <w:rsid w:val="00D01768"/>
    <w:rsid w:val="00D01769"/>
    <w:rsid w:val="00D02BA1"/>
    <w:rsid w:val="00D042FA"/>
    <w:rsid w:val="00D07276"/>
    <w:rsid w:val="00D0781B"/>
    <w:rsid w:val="00D07D97"/>
    <w:rsid w:val="00D12A1F"/>
    <w:rsid w:val="00D12C10"/>
    <w:rsid w:val="00D12E94"/>
    <w:rsid w:val="00D13493"/>
    <w:rsid w:val="00D16001"/>
    <w:rsid w:val="00D16826"/>
    <w:rsid w:val="00D16F40"/>
    <w:rsid w:val="00D1791E"/>
    <w:rsid w:val="00D203D9"/>
    <w:rsid w:val="00D21B1F"/>
    <w:rsid w:val="00D21E43"/>
    <w:rsid w:val="00D22172"/>
    <w:rsid w:val="00D22639"/>
    <w:rsid w:val="00D22E33"/>
    <w:rsid w:val="00D22F88"/>
    <w:rsid w:val="00D25D41"/>
    <w:rsid w:val="00D301B5"/>
    <w:rsid w:val="00D30690"/>
    <w:rsid w:val="00D31236"/>
    <w:rsid w:val="00D31D96"/>
    <w:rsid w:val="00D322FC"/>
    <w:rsid w:val="00D343C7"/>
    <w:rsid w:val="00D34B9B"/>
    <w:rsid w:val="00D34EDE"/>
    <w:rsid w:val="00D3549B"/>
    <w:rsid w:val="00D3552D"/>
    <w:rsid w:val="00D3644D"/>
    <w:rsid w:val="00D374FC"/>
    <w:rsid w:val="00D37BF0"/>
    <w:rsid w:val="00D408E7"/>
    <w:rsid w:val="00D41105"/>
    <w:rsid w:val="00D41A70"/>
    <w:rsid w:val="00D41C08"/>
    <w:rsid w:val="00D42E14"/>
    <w:rsid w:val="00D437B1"/>
    <w:rsid w:val="00D44005"/>
    <w:rsid w:val="00D440D4"/>
    <w:rsid w:val="00D44136"/>
    <w:rsid w:val="00D44904"/>
    <w:rsid w:val="00D45785"/>
    <w:rsid w:val="00D457CD"/>
    <w:rsid w:val="00D45872"/>
    <w:rsid w:val="00D45F9F"/>
    <w:rsid w:val="00D46A46"/>
    <w:rsid w:val="00D51024"/>
    <w:rsid w:val="00D51DE9"/>
    <w:rsid w:val="00D53310"/>
    <w:rsid w:val="00D5364B"/>
    <w:rsid w:val="00D53D68"/>
    <w:rsid w:val="00D53EF3"/>
    <w:rsid w:val="00D53F7F"/>
    <w:rsid w:val="00D54787"/>
    <w:rsid w:val="00D54DBF"/>
    <w:rsid w:val="00D54E8F"/>
    <w:rsid w:val="00D5526B"/>
    <w:rsid w:val="00D5591D"/>
    <w:rsid w:val="00D55920"/>
    <w:rsid w:val="00D56321"/>
    <w:rsid w:val="00D575DE"/>
    <w:rsid w:val="00D578C0"/>
    <w:rsid w:val="00D57DC8"/>
    <w:rsid w:val="00D6024C"/>
    <w:rsid w:val="00D60308"/>
    <w:rsid w:val="00D62A04"/>
    <w:rsid w:val="00D62A1F"/>
    <w:rsid w:val="00D63B8F"/>
    <w:rsid w:val="00D63F3E"/>
    <w:rsid w:val="00D64FF0"/>
    <w:rsid w:val="00D67C50"/>
    <w:rsid w:val="00D71560"/>
    <w:rsid w:val="00D71B2A"/>
    <w:rsid w:val="00D71D99"/>
    <w:rsid w:val="00D73009"/>
    <w:rsid w:val="00D730D2"/>
    <w:rsid w:val="00D732B9"/>
    <w:rsid w:val="00D73A36"/>
    <w:rsid w:val="00D74E6E"/>
    <w:rsid w:val="00D751FF"/>
    <w:rsid w:val="00D754B7"/>
    <w:rsid w:val="00D7680B"/>
    <w:rsid w:val="00D77255"/>
    <w:rsid w:val="00D803AC"/>
    <w:rsid w:val="00D805BF"/>
    <w:rsid w:val="00D806E8"/>
    <w:rsid w:val="00D81AB2"/>
    <w:rsid w:val="00D828BF"/>
    <w:rsid w:val="00D82F4E"/>
    <w:rsid w:val="00D8439B"/>
    <w:rsid w:val="00D84A95"/>
    <w:rsid w:val="00D84C84"/>
    <w:rsid w:val="00D85CD9"/>
    <w:rsid w:val="00D87236"/>
    <w:rsid w:val="00D87439"/>
    <w:rsid w:val="00D904E3"/>
    <w:rsid w:val="00D912DE"/>
    <w:rsid w:val="00D91E62"/>
    <w:rsid w:val="00D93F85"/>
    <w:rsid w:val="00D9634B"/>
    <w:rsid w:val="00D97502"/>
    <w:rsid w:val="00D97751"/>
    <w:rsid w:val="00DA06C0"/>
    <w:rsid w:val="00DA0AB8"/>
    <w:rsid w:val="00DA125B"/>
    <w:rsid w:val="00DA2671"/>
    <w:rsid w:val="00DA3189"/>
    <w:rsid w:val="00DA4354"/>
    <w:rsid w:val="00DA5B07"/>
    <w:rsid w:val="00DA6F6E"/>
    <w:rsid w:val="00DA770C"/>
    <w:rsid w:val="00DB1452"/>
    <w:rsid w:val="00DB1567"/>
    <w:rsid w:val="00DB3C7F"/>
    <w:rsid w:val="00DB51DB"/>
    <w:rsid w:val="00DB72E3"/>
    <w:rsid w:val="00DC0288"/>
    <w:rsid w:val="00DC0A5F"/>
    <w:rsid w:val="00DC1A0D"/>
    <w:rsid w:val="00DC1BDB"/>
    <w:rsid w:val="00DC2280"/>
    <w:rsid w:val="00DC22FD"/>
    <w:rsid w:val="00DC2787"/>
    <w:rsid w:val="00DC33A6"/>
    <w:rsid w:val="00DC3B93"/>
    <w:rsid w:val="00DC3E2D"/>
    <w:rsid w:val="00DC536C"/>
    <w:rsid w:val="00DC78F9"/>
    <w:rsid w:val="00DC7B1B"/>
    <w:rsid w:val="00DD0A47"/>
    <w:rsid w:val="00DD1DF1"/>
    <w:rsid w:val="00DD2123"/>
    <w:rsid w:val="00DD2C41"/>
    <w:rsid w:val="00DD2E20"/>
    <w:rsid w:val="00DD5CED"/>
    <w:rsid w:val="00DE1027"/>
    <w:rsid w:val="00DE2A8C"/>
    <w:rsid w:val="00DE3A0B"/>
    <w:rsid w:val="00DE480B"/>
    <w:rsid w:val="00DE4D5D"/>
    <w:rsid w:val="00DE5D5F"/>
    <w:rsid w:val="00DE7428"/>
    <w:rsid w:val="00DE76B8"/>
    <w:rsid w:val="00DE7728"/>
    <w:rsid w:val="00DF0567"/>
    <w:rsid w:val="00DF0776"/>
    <w:rsid w:val="00DF1F19"/>
    <w:rsid w:val="00DF2692"/>
    <w:rsid w:val="00DF2ED5"/>
    <w:rsid w:val="00DF3764"/>
    <w:rsid w:val="00DF3C02"/>
    <w:rsid w:val="00DF4B9D"/>
    <w:rsid w:val="00DF54FC"/>
    <w:rsid w:val="00DF5AC8"/>
    <w:rsid w:val="00DF5E00"/>
    <w:rsid w:val="00DF687D"/>
    <w:rsid w:val="00E0046C"/>
    <w:rsid w:val="00E00CFB"/>
    <w:rsid w:val="00E00E26"/>
    <w:rsid w:val="00E00F50"/>
    <w:rsid w:val="00E01463"/>
    <w:rsid w:val="00E016E5"/>
    <w:rsid w:val="00E02700"/>
    <w:rsid w:val="00E028CF"/>
    <w:rsid w:val="00E03299"/>
    <w:rsid w:val="00E03A97"/>
    <w:rsid w:val="00E04A58"/>
    <w:rsid w:val="00E04CE9"/>
    <w:rsid w:val="00E05128"/>
    <w:rsid w:val="00E0639C"/>
    <w:rsid w:val="00E0674B"/>
    <w:rsid w:val="00E06938"/>
    <w:rsid w:val="00E06C4D"/>
    <w:rsid w:val="00E06E6B"/>
    <w:rsid w:val="00E07A46"/>
    <w:rsid w:val="00E100FE"/>
    <w:rsid w:val="00E106A2"/>
    <w:rsid w:val="00E11E53"/>
    <w:rsid w:val="00E13BF7"/>
    <w:rsid w:val="00E14134"/>
    <w:rsid w:val="00E1470E"/>
    <w:rsid w:val="00E14820"/>
    <w:rsid w:val="00E1496C"/>
    <w:rsid w:val="00E152D1"/>
    <w:rsid w:val="00E17002"/>
    <w:rsid w:val="00E17EA3"/>
    <w:rsid w:val="00E22023"/>
    <w:rsid w:val="00E22CF4"/>
    <w:rsid w:val="00E2357E"/>
    <w:rsid w:val="00E244ED"/>
    <w:rsid w:val="00E255FD"/>
    <w:rsid w:val="00E26301"/>
    <w:rsid w:val="00E268F2"/>
    <w:rsid w:val="00E30D33"/>
    <w:rsid w:val="00E32A64"/>
    <w:rsid w:val="00E3321E"/>
    <w:rsid w:val="00E33E0D"/>
    <w:rsid w:val="00E35C31"/>
    <w:rsid w:val="00E35FD7"/>
    <w:rsid w:val="00E3773D"/>
    <w:rsid w:val="00E37ACC"/>
    <w:rsid w:val="00E37CC9"/>
    <w:rsid w:val="00E401A8"/>
    <w:rsid w:val="00E40258"/>
    <w:rsid w:val="00E41B92"/>
    <w:rsid w:val="00E43ACD"/>
    <w:rsid w:val="00E43BD0"/>
    <w:rsid w:val="00E447F9"/>
    <w:rsid w:val="00E47D6A"/>
    <w:rsid w:val="00E51392"/>
    <w:rsid w:val="00E51E62"/>
    <w:rsid w:val="00E52B26"/>
    <w:rsid w:val="00E5300F"/>
    <w:rsid w:val="00E530BB"/>
    <w:rsid w:val="00E550AE"/>
    <w:rsid w:val="00E55CCD"/>
    <w:rsid w:val="00E57C87"/>
    <w:rsid w:val="00E6103D"/>
    <w:rsid w:val="00E618C5"/>
    <w:rsid w:val="00E61AA4"/>
    <w:rsid w:val="00E62EE6"/>
    <w:rsid w:val="00E63C80"/>
    <w:rsid w:val="00E63D0D"/>
    <w:rsid w:val="00E65075"/>
    <w:rsid w:val="00E651B9"/>
    <w:rsid w:val="00E653EB"/>
    <w:rsid w:val="00E65593"/>
    <w:rsid w:val="00E65946"/>
    <w:rsid w:val="00E65F60"/>
    <w:rsid w:val="00E670D5"/>
    <w:rsid w:val="00E674D7"/>
    <w:rsid w:val="00E70367"/>
    <w:rsid w:val="00E70D39"/>
    <w:rsid w:val="00E71087"/>
    <w:rsid w:val="00E7147D"/>
    <w:rsid w:val="00E73AFA"/>
    <w:rsid w:val="00E73D8F"/>
    <w:rsid w:val="00E73E56"/>
    <w:rsid w:val="00E742D4"/>
    <w:rsid w:val="00E7758E"/>
    <w:rsid w:val="00E81276"/>
    <w:rsid w:val="00E825A7"/>
    <w:rsid w:val="00E82CB1"/>
    <w:rsid w:val="00E836D2"/>
    <w:rsid w:val="00E83A71"/>
    <w:rsid w:val="00E8423F"/>
    <w:rsid w:val="00E846B3"/>
    <w:rsid w:val="00E857E3"/>
    <w:rsid w:val="00E86341"/>
    <w:rsid w:val="00E877B1"/>
    <w:rsid w:val="00E901C3"/>
    <w:rsid w:val="00E917D3"/>
    <w:rsid w:val="00E923A9"/>
    <w:rsid w:val="00E94AA9"/>
    <w:rsid w:val="00E94B53"/>
    <w:rsid w:val="00E94C9C"/>
    <w:rsid w:val="00E954C1"/>
    <w:rsid w:val="00E969E5"/>
    <w:rsid w:val="00E96C64"/>
    <w:rsid w:val="00E96E72"/>
    <w:rsid w:val="00E97709"/>
    <w:rsid w:val="00E978B3"/>
    <w:rsid w:val="00EA1839"/>
    <w:rsid w:val="00EA211B"/>
    <w:rsid w:val="00EA41CB"/>
    <w:rsid w:val="00EA564F"/>
    <w:rsid w:val="00EA5EE3"/>
    <w:rsid w:val="00EA5F3C"/>
    <w:rsid w:val="00EA7418"/>
    <w:rsid w:val="00EA79D4"/>
    <w:rsid w:val="00EB0306"/>
    <w:rsid w:val="00EB0B09"/>
    <w:rsid w:val="00EB0F5C"/>
    <w:rsid w:val="00EB22C5"/>
    <w:rsid w:val="00EB23D4"/>
    <w:rsid w:val="00EB25E0"/>
    <w:rsid w:val="00EB264C"/>
    <w:rsid w:val="00EB29E7"/>
    <w:rsid w:val="00EB3443"/>
    <w:rsid w:val="00EB38D1"/>
    <w:rsid w:val="00EB403D"/>
    <w:rsid w:val="00EB40B2"/>
    <w:rsid w:val="00EB4568"/>
    <w:rsid w:val="00EB54B8"/>
    <w:rsid w:val="00EB5803"/>
    <w:rsid w:val="00EB694B"/>
    <w:rsid w:val="00EB74E4"/>
    <w:rsid w:val="00EB7523"/>
    <w:rsid w:val="00EB75FA"/>
    <w:rsid w:val="00EB7BCB"/>
    <w:rsid w:val="00EC1331"/>
    <w:rsid w:val="00EC179B"/>
    <w:rsid w:val="00EC2A27"/>
    <w:rsid w:val="00EC2F22"/>
    <w:rsid w:val="00EC3B6E"/>
    <w:rsid w:val="00EC42AF"/>
    <w:rsid w:val="00EC53BE"/>
    <w:rsid w:val="00EC56FC"/>
    <w:rsid w:val="00EC71BB"/>
    <w:rsid w:val="00ED23F5"/>
    <w:rsid w:val="00ED2AD0"/>
    <w:rsid w:val="00ED30BA"/>
    <w:rsid w:val="00ED33C8"/>
    <w:rsid w:val="00ED3A70"/>
    <w:rsid w:val="00ED6135"/>
    <w:rsid w:val="00ED65E2"/>
    <w:rsid w:val="00ED72C6"/>
    <w:rsid w:val="00ED79BC"/>
    <w:rsid w:val="00ED7EFF"/>
    <w:rsid w:val="00EE157E"/>
    <w:rsid w:val="00EE1D76"/>
    <w:rsid w:val="00EE2287"/>
    <w:rsid w:val="00EE22FF"/>
    <w:rsid w:val="00EE2FF7"/>
    <w:rsid w:val="00EE5271"/>
    <w:rsid w:val="00EE5D8D"/>
    <w:rsid w:val="00EE618C"/>
    <w:rsid w:val="00EE66B8"/>
    <w:rsid w:val="00EE68FD"/>
    <w:rsid w:val="00EF0043"/>
    <w:rsid w:val="00EF0091"/>
    <w:rsid w:val="00EF16B8"/>
    <w:rsid w:val="00EF2110"/>
    <w:rsid w:val="00EF2673"/>
    <w:rsid w:val="00EF286F"/>
    <w:rsid w:val="00EF2DA7"/>
    <w:rsid w:val="00EF2F9C"/>
    <w:rsid w:val="00EF396C"/>
    <w:rsid w:val="00EF46FF"/>
    <w:rsid w:val="00EF48BA"/>
    <w:rsid w:val="00EF6000"/>
    <w:rsid w:val="00EF6987"/>
    <w:rsid w:val="00EF72D8"/>
    <w:rsid w:val="00EF7F36"/>
    <w:rsid w:val="00F00A3A"/>
    <w:rsid w:val="00F00B28"/>
    <w:rsid w:val="00F01D86"/>
    <w:rsid w:val="00F030AA"/>
    <w:rsid w:val="00F034B6"/>
    <w:rsid w:val="00F04317"/>
    <w:rsid w:val="00F0512C"/>
    <w:rsid w:val="00F05547"/>
    <w:rsid w:val="00F0555C"/>
    <w:rsid w:val="00F07128"/>
    <w:rsid w:val="00F10602"/>
    <w:rsid w:val="00F11546"/>
    <w:rsid w:val="00F11667"/>
    <w:rsid w:val="00F1215D"/>
    <w:rsid w:val="00F123DB"/>
    <w:rsid w:val="00F12B85"/>
    <w:rsid w:val="00F133D0"/>
    <w:rsid w:val="00F13B98"/>
    <w:rsid w:val="00F13D94"/>
    <w:rsid w:val="00F14800"/>
    <w:rsid w:val="00F14FD2"/>
    <w:rsid w:val="00F173BC"/>
    <w:rsid w:val="00F175FE"/>
    <w:rsid w:val="00F17E83"/>
    <w:rsid w:val="00F20113"/>
    <w:rsid w:val="00F20A26"/>
    <w:rsid w:val="00F215D9"/>
    <w:rsid w:val="00F2227F"/>
    <w:rsid w:val="00F230DD"/>
    <w:rsid w:val="00F233A2"/>
    <w:rsid w:val="00F236B4"/>
    <w:rsid w:val="00F2448A"/>
    <w:rsid w:val="00F24D3B"/>
    <w:rsid w:val="00F25737"/>
    <w:rsid w:val="00F27A4C"/>
    <w:rsid w:val="00F3011C"/>
    <w:rsid w:val="00F307F2"/>
    <w:rsid w:val="00F30E74"/>
    <w:rsid w:val="00F3135E"/>
    <w:rsid w:val="00F313AF"/>
    <w:rsid w:val="00F3206A"/>
    <w:rsid w:val="00F324F6"/>
    <w:rsid w:val="00F327B0"/>
    <w:rsid w:val="00F32CCC"/>
    <w:rsid w:val="00F33573"/>
    <w:rsid w:val="00F346C0"/>
    <w:rsid w:val="00F35038"/>
    <w:rsid w:val="00F36D81"/>
    <w:rsid w:val="00F37E5D"/>
    <w:rsid w:val="00F41DF1"/>
    <w:rsid w:val="00F454E7"/>
    <w:rsid w:val="00F46375"/>
    <w:rsid w:val="00F4703A"/>
    <w:rsid w:val="00F47126"/>
    <w:rsid w:val="00F4785A"/>
    <w:rsid w:val="00F50EBC"/>
    <w:rsid w:val="00F5125F"/>
    <w:rsid w:val="00F522D8"/>
    <w:rsid w:val="00F52ECF"/>
    <w:rsid w:val="00F53E5F"/>
    <w:rsid w:val="00F54A58"/>
    <w:rsid w:val="00F54C61"/>
    <w:rsid w:val="00F5525E"/>
    <w:rsid w:val="00F559F1"/>
    <w:rsid w:val="00F560C0"/>
    <w:rsid w:val="00F57F46"/>
    <w:rsid w:val="00F57F4E"/>
    <w:rsid w:val="00F603C5"/>
    <w:rsid w:val="00F61BC0"/>
    <w:rsid w:val="00F623E0"/>
    <w:rsid w:val="00F6240F"/>
    <w:rsid w:val="00F6387B"/>
    <w:rsid w:val="00F6408B"/>
    <w:rsid w:val="00F64414"/>
    <w:rsid w:val="00F64894"/>
    <w:rsid w:val="00F650DC"/>
    <w:rsid w:val="00F656BE"/>
    <w:rsid w:val="00F66447"/>
    <w:rsid w:val="00F666C3"/>
    <w:rsid w:val="00F66DA4"/>
    <w:rsid w:val="00F671A7"/>
    <w:rsid w:val="00F70B01"/>
    <w:rsid w:val="00F70B90"/>
    <w:rsid w:val="00F72531"/>
    <w:rsid w:val="00F73B7B"/>
    <w:rsid w:val="00F740AB"/>
    <w:rsid w:val="00F743D5"/>
    <w:rsid w:val="00F74D86"/>
    <w:rsid w:val="00F74DA1"/>
    <w:rsid w:val="00F7622F"/>
    <w:rsid w:val="00F7662E"/>
    <w:rsid w:val="00F76C88"/>
    <w:rsid w:val="00F77866"/>
    <w:rsid w:val="00F80054"/>
    <w:rsid w:val="00F80B4C"/>
    <w:rsid w:val="00F828AB"/>
    <w:rsid w:val="00F83093"/>
    <w:rsid w:val="00F83662"/>
    <w:rsid w:val="00F85743"/>
    <w:rsid w:val="00F86792"/>
    <w:rsid w:val="00F87055"/>
    <w:rsid w:val="00F87301"/>
    <w:rsid w:val="00F91343"/>
    <w:rsid w:val="00F91D59"/>
    <w:rsid w:val="00F9205E"/>
    <w:rsid w:val="00F92503"/>
    <w:rsid w:val="00F925FC"/>
    <w:rsid w:val="00F927AB"/>
    <w:rsid w:val="00F9411E"/>
    <w:rsid w:val="00F9482E"/>
    <w:rsid w:val="00F95131"/>
    <w:rsid w:val="00F9559F"/>
    <w:rsid w:val="00F95894"/>
    <w:rsid w:val="00F95EEF"/>
    <w:rsid w:val="00F962D4"/>
    <w:rsid w:val="00F96CF3"/>
    <w:rsid w:val="00FA0795"/>
    <w:rsid w:val="00FA1A7C"/>
    <w:rsid w:val="00FA312E"/>
    <w:rsid w:val="00FA473E"/>
    <w:rsid w:val="00FA49B3"/>
    <w:rsid w:val="00FA52FC"/>
    <w:rsid w:val="00FA566E"/>
    <w:rsid w:val="00FA5FED"/>
    <w:rsid w:val="00FA6BB1"/>
    <w:rsid w:val="00FA7306"/>
    <w:rsid w:val="00FA782E"/>
    <w:rsid w:val="00FB0E9B"/>
    <w:rsid w:val="00FB3BAC"/>
    <w:rsid w:val="00FB3DC1"/>
    <w:rsid w:val="00FB4455"/>
    <w:rsid w:val="00FB472E"/>
    <w:rsid w:val="00FB4C51"/>
    <w:rsid w:val="00FB4CEC"/>
    <w:rsid w:val="00FB5265"/>
    <w:rsid w:val="00FB5749"/>
    <w:rsid w:val="00FB7486"/>
    <w:rsid w:val="00FC13D8"/>
    <w:rsid w:val="00FC2F13"/>
    <w:rsid w:val="00FC2FA3"/>
    <w:rsid w:val="00FC4511"/>
    <w:rsid w:val="00FC5851"/>
    <w:rsid w:val="00FC5FD7"/>
    <w:rsid w:val="00FC6117"/>
    <w:rsid w:val="00FC7FD8"/>
    <w:rsid w:val="00FD1D10"/>
    <w:rsid w:val="00FD243A"/>
    <w:rsid w:val="00FD24B9"/>
    <w:rsid w:val="00FD2A7D"/>
    <w:rsid w:val="00FD41D9"/>
    <w:rsid w:val="00FD50A1"/>
    <w:rsid w:val="00FD7CC2"/>
    <w:rsid w:val="00FE0BC8"/>
    <w:rsid w:val="00FE1DCD"/>
    <w:rsid w:val="00FE2774"/>
    <w:rsid w:val="00FE2ABD"/>
    <w:rsid w:val="00FE4190"/>
    <w:rsid w:val="00FE57BD"/>
    <w:rsid w:val="00FE5F6C"/>
    <w:rsid w:val="00FF13DE"/>
    <w:rsid w:val="00FF1418"/>
    <w:rsid w:val="00FF1B47"/>
    <w:rsid w:val="00FF212D"/>
    <w:rsid w:val="00FF265F"/>
    <w:rsid w:val="00FF4879"/>
    <w:rsid w:val="00FF5699"/>
    <w:rsid w:val="00FF5799"/>
    <w:rsid w:val="00FF6D57"/>
    <w:rsid w:val="00FF7C5E"/>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AE2E719"/>
  <w15:docId w15:val="{AAB1A988-6AB6-4988-83B4-C5CD9F77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86E"/>
    <w:rPr>
      <w:sz w:val="24"/>
      <w:szCs w:val="24"/>
    </w:rPr>
  </w:style>
  <w:style w:type="paragraph" w:styleId="Heading1">
    <w:name w:val="heading 1"/>
    <w:basedOn w:val="Normal"/>
    <w:next w:val="Normal"/>
    <w:qFormat/>
    <w:locked/>
    <w:rsid w:val="006D4C69"/>
    <w:pPr>
      <w:jc w:val="both"/>
      <w:outlineLvl w:val="0"/>
    </w:pPr>
    <w:rPr>
      <w:b/>
      <w:bCs/>
      <w:caps/>
    </w:rPr>
  </w:style>
  <w:style w:type="paragraph" w:styleId="Heading2">
    <w:name w:val="heading 2"/>
    <w:basedOn w:val="Normal"/>
    <w:next w:val="Normal"/>
    <w:link w:val="Heading2Char"/>
    <w:unhideWhenUsed/>
    <w:qFormat/>
    <w:locked/>
    <w:rsid w:val="006D4C69"/>
    <w:pPr>
      <w:jc w:val="both"/>
      <w:outlineLvl w:val="1"/>
    </w:pPr>
    <w:rPr>
      <w:b/>
      <w:bCs/>
    </w:rPr>
  </w:style>
  <w:style w:type="paragraph" w:styleId="Heading3">
    <w:name w:val="heading 3"/>
    <w:basedOn w:val="Normal"/>
    <w:next w:val="Normal"/>
    <w:link w:val="Heading3Char"/>
    <w:unhideWhenUsed/>
    <w:qFormat/>
    <w:locked/>
    <w:rsid w:val="00172010"/>
    <w:pPr>
      <w:spacing w:line="360" w:lineRule="auto"/>
      <w:jc w:val="both"/>
      <w:outlineLvl w:val="2"/>
    </w:pPr>
    <w:rPr>
      <w:rFonts w:ascii="Perpetua" w:hAnsi="Perpetua"/>
      <w:b/>
    </w:rPr>
  </w:style>
  <w:style w:type="paragraph" w:styleId="Heading4">
    <w:name w:val="heading 4"/>
    <w:basedOn w:val="Normal"/>
    <w:next w:val="Normal"/>
    <w:qFormat/>
    <w:locked/>
    <w:rsid w:val="002E5F77"/>
    <w:pPr>
      <w:keepNext/>
      <w:widowControl w:val="0"/>
      <w:tabs>
        <w:tab w:val="left" w:pos="-1440"/>
        <w:tab w:val="left" w:pos="-720"/>
        <w:tab w:val="left" w:pos="0"/>
        <w:tab w:val="left" w:pos="720"/>
        <w:tab w:val="left" w:pos="1131"/>
        <w:tab w:val="left" w:pos="1440"/>
        <w:tab w:val="left" w:pos="2160"/>
        <w:tab w:val="left" w:pos="2880"/>
        <w:tab w:val="left" w:pos="3600"/>
        <w:tab w:val="left" w:pos="4320"/>
        <w:tab w:val="left" w:pos="5040"/>
        <w:tab w:val="left" w:pos="5760"/>
        <w:tab w:val="left" w:pos="6480"/>
        <w:tab w:val="left" w:pos="7200"/>
        <w:tab w:val="left" w:pos="7598"/>
        <w:tab w:val="left" w:pos="7920"/>
        <w:tab w:val="left" w:pos="8640"/>
        <w:tab w:val="left" w:pos="8866"/>
      </w:tabs>
      <w:spacing w:after="58"/>
      <w:jc w:val="center"/>
      <w:outlineLvl w:val="3"/>
    </w:pPr>
    <w:rPr>
      <w:b/>
      <w:snapToGrid w:val="0"/>
      <w:szCs w:val="20"/>
    </w:rPr>
  </w:style>
  <w:style w:type="paragraph" w:styleId="Heading5">
    <w:name w:val="heading 5"/>
    <w:basedOn w:val="Normal"/>
    <w:next w:val="Normal"/>
    <w:link w:val="Heading5Char"/>
    <w:qFormat/>
    <w:locked/>
    <w:rsid w:val="002E5F77"/>
    <w:pPr>
      <w:keepNext/>
      <w:widowControl w:val="0"/>
      <w:tabs>
        <w:tab w:val="left" w:pos="-1440"/>
        <w:tab w:val="left" w:pos="-720"/>
        <w:tab w:val="left" w:pos="0"/>
        <w:tab w:val="left" w:pos="720"/>
        <w:tab w:val="left" w:pos="1131"/>
        <w:tab w:val="left" w:pos="1440"/>
        <w:tab w:val="left" w:pos="2160"/>
        <w:tab w:val="left" w:pos="2880"/>
        <w:tab w:val="left" w:pos="3600"/>
        <w:tab w:val="left" w:pos="4320"/>
        <w:tab w:val="left" w:pos="5040"/>
        <w:tab w:val="left" w:pos="5760"/>
        <w:tab w:val="left" w:pos="6480"/>
        <w:tab w:val="left" w:pos="7200"/>
        <w:tab w:val="left" w:pos="7598"/>
        <w:tab w:val="left" w:pos="7920"/>
        <w:tab w:val="left" w:pos="8640"/>
        <w:tab w:val="left" w:pos="8866"/>
      </w:tabs>
      <w:spacing w:after="58"/>
      <w:outlineLvl w:val="4"/>
    </w:pPr>
    <w:rPr>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18C1"/>
    <w:rPr>
      <w:color w:val="0000FF"/>
      <w:u w:val="single"/>
    </w:rPr>
  </w:style>
  <w:style w:type="character" w:styleId="FollowedHyperlink">
    <w:name w:val="FollowedHyperlink"/>
    <w:uiPriority w:val="99"/>
    <w:rPr>
      <w:color w:val="800080"/>
      <w:u w:val="single"/>
    </w:rPr>
  </w:style>
  <w:style w:type="paragraph" w:styleId="ListParagraph">
    <w:name w:val="List Paragraph"/>
    <w:basedOn w:val="Normal"/>
    <w:uiPriority w:val="34"/>
    <w:qFormat/>
    <w:pPr>
      <w:spacing w:line="360" w:lineRule="auto"/>
      <w:ind w:left="720"/>
      <w:jc w:val="both"/>
    </w:pPr>
    <w:rPr>
      <w:rFonts w:ascii="Calibri" w:hAnsi="Calibri" w:cs="Calibri"/>
      <w:sz w:val="22"/>
      <w:szCs w:val="22"/>
    </w:rPr>
  </w:style>
  <w:style w:type="paragraph" w:customStyle="1" w:styleId="Style">
    <w:name w:val="Style"/>
    <w:uiPriority w:val="99"/>
    <w:pPr>
      <w:widowControl w:val="0"/>
      <w:autoSpaceDE w:val="0"/>
      <w:autoSpaceDN w:val="0"/>
      <w:adjustRightInd w:val="0"/>
      <w:spacing w:line="360" w:lineRule="atLeast"/>
      <w:jc w:val="both"/>
      <w:textAlignment w:val="baseline"/>
    </w:pPr>
    <w:rPr>
      <w:rFonts w:ascii="Arial" w:eastAsia="SimSun" w:hAnsi="Arial" w:cs="Arial"/>
      <w:sz w:val="24"/>
      <w:szCs w:val="24"/>
      <w:lang w:eastAsia="zh-CN"/>
    </w:rPr>
  </w:style>
  <w:style w:type="table" w:styleId="TableGrid">
    <w:name w:val="Table Grid"/>
    <w:basedOn w:val="TableNormal"/>
    <w:uiPriority w:val="39"/>
    <w:rsid w:val="00AD2465"/>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152D1"/>
    <w:pPr>
      <w:tabs>
        <w:tab w:val="center" w:pos="4320"/>
        <w:tab w:val="right" w:pos="8640"/>
      </w:tabs>
      <w:spacing w:line="360" w:lineRule="auto"/>
      <w:jc w:val="both"/>
    </w:pPr>
  </w:style>
  <w:style w:type="character" w:customStyle="1" w:styleId="FooterChar">
    <w:name w:val="Footer Char"/>
    <w:link w:val="Footer"/>
    <w:uiPriority w:val="99"/>
    <w:rsid w:val="006725DF"/>
    <w:rPr>
      <w:sz w:val="24"/>
      <w:szCs w:val="24"/>
    </w:rPr>
  </w:style>
  <w:style w:type="character" w:styleId="PageNumber">
    <w:name w:val="page number"/>
    <w:basedOn w:val="DefaultParagraphFont"/>
    <w:uiPriority w:val="99"/>
    <w:rsid w:val="00E152D1"/>
  </w:style>
  <w:style w:type="character" w:styleId="Emphasis">
    <w:name w:val="Emphasis"/>
    <w:qFormat/>
    <w:locked/>
    <w:rsid w:val="00C94D54"/>
    <w:rPr>
      <w:i/>
      <w:iCs/>
    </w:rPr>
  </w:style>
  <w:style w:type="paragraph" w:customStyle="1" w:styleId="Default">
    <w:name w:val="Default"/>
    <w:rsid w:val="00D575DE"/>
    <w:pPr>
      <w:autoSpaceDE w:val="0"/>
      <w:autoSpaceDN w:val="0"/>
      <w:adjustRightInd w:val="0"/>
    </w:pPr>
    <w:rPr>
      <w:color w:val="000000"/>
      <w:sz w:val="24"/>
      <w:szCs w:val="24"/>
    </w:rPr>
  </w:style>
  <w:style w:type="paragraph" w:styleId="TOC1">
    <w:name w:val="toc 1"/>
    <w:basedOn w:val="Normal"/>
    <w:next w:val="Normal"/>
    <w:autoRedefine/>
    <w:uiPriority w:val="39"/>
    <w:rsid w:val="000017FC"/>
    <w:pPr>
      <w:tabs>
        <w:tab w:val="right" w:leader="dot" w:pos="9350"/>
      </w:tabs>
      <w:spacing w:line="324" w:lineRule="auto"/>
    </w:pPr>
    <w:rPr>
      <w:sz w:val="20"/>
      <w:szCs w:val="20"/>
    </w:rPr>
  </w:style>
  <w:style w:type="paragraph" w:styleId="Header">
    <w:name w:val="header"/>
    <w:basedOn w:val="Normal"/>
    <w:link w:val="HeaderChar"/>
    <w:uiPriority w:val="99"/>
    <w:rsid w:val="002E5F77"/>
    <w:pPr>
      <w:tabs>
        <w:tab w:val="center" w:pos="4320"/>
        <w:tab w:val="right" w:pos="8640"/>
      </w:tabs>
      <w:spacing w:line="360" w:lineRule="auto"/>
      <w:jc w:val="both"/>
    </w:pPr>
  </w:style>
  <w:style w:type="paragraph" w:styleId="Title">
    <w:name w:val="Title"/>
    <w:basedOn w:val="Normal"/>
    <w:qFormat/>
    <w:locked/>
    <w:rsid w:val="00CA2E49"/>
    <w:pPr>
      <w:spacing w:line="360" w:lineRule="auto"/>
      <w:jc w:val="center"/>
    </w:pPr>
    <w:rPr>
      <w:b/>
      <w:bCs/>
    </w:rPr>
  </w:style>
  <w:style w:type="paragraph" w:styleId="BodyText2">
    <w:name w:val="Body Text 2"/>
    <w:basedOn w:val="Normal"/>
    <w:rsid w:val="00CA2E49"/>
    <w:pPr>
      <w:spacing w:after="120" w:line="480" w:lineRule="auto"/>
      <w:jc w:val="both"/>
    </w:pPr>
  </w:style>
  <w:style w:type="paragraph" w:styleId="BodyTextIndent3">
    <w:name w:val="Body Text Indent 3"/>
    <w:basedOn w:val="Normal"/>
    <w:rsid w:val="00CA2E49"/>
    <w:pPr>
      <w:spacing w:after="120" w:line="360" w:lineRule="auto"/>
      <w:ind w:left="360"/>
      <w:jc w:val="both"/>
    </w:pPr>
    <w:rPr>
      <w:sz w:val="16"/>
      <w:szCs w:val="16"/>
    </w:rPr>
  </w:style>
  <w:style w:type="paragraph" w:styleId="BalloonText">
    <w:name w:val="Balloon Text"/>
    <w:basedOn w:val="Normal"/>
    <w:link w:val="BalloonTextChar"/>
    <w:uiPriority w:val="99"/>
    <w:semiHidden/>
    <w:unhideWhenUsed/>
    <w:rsid w:val="000B4A05"/>
    <w:pPr>
      <w:jc w:val="both"/>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4A05"/>
    <w:rPr>
      <w:rFonts w:ascii="Lucida Grande" w:hAnsi="Lucida Grande" w:cs="Lucida Grande"/>
      <w:sz w:val="18"/>
      <w:szCs w:val="18"/>
    </w:rPr>
  </w:style>
  <w:style w:type="character" w:customStyle="1" w:styleId="HeaderChar">
    <w:name w:val="Header Char"/>
    <w:basedOn w:val="DefaultParagraphFont"/>
    <w:link w:val="Header"/>
    <w:uiPriority w:val="99"/>
    <w:rsid w:val="00075E1D"/>
    <w:rPr>
      <w:sz w:val="24"/>
      <w:szCs w:val="24"/>
    </w:rPr>
  </w:style>
  <w:style w:type="paragraph" w:styleId="NormalWeb">
    <w:name w:val="Normal (Web)"/>
    <w:basedOn w:val="Normal"/>
    <w:uiPriority w:val="99"/>
    <w:unhideWhenUsed/>
    <w:rsid w:val="00CE382E"/>
    <w:pPr>
      <w:spacing w:before="100" w:beforeAutospacing="1" w:after="100" w:afterAutospacing="1"/>
    </w:pPr>
    <w:rPr>
      <w:rFonts w:ascii="Times" w:eastAsia="PMingLiU" w:hAnsi="Times"/>
      <w:sz w:val="20"/>
      <w:szCs w:val="20"/>
    </w:rPr>
  </w:style>
  <w:style w:type="character" w:customStyle="1" w:styleId="Heading5Char">
    <w:name w:val="Heading 5 Char"/>
    <w:basedOn w:val="DefaultParagraphFont"/>
    <w:link w:val="Heading5"/>
    <w:rsid w:val="00896CFE"/>
    <w:rPr>
      <w:b/>
      <w:snapToGrid w:val="0"/>
      <w:sz w:val="24"/>
    </w:rPr>
  </w:style>
  <w:style w:type="character" w:styleId="CommentReference">
    <w:name w:val="annotation reference"/>
    <w:basedOn w:val="DefaultParagraphFont"/>
    <w:uiPriority w:val="99"/>
    <w:semiHidden/>
    <w:unhideWhenUsed/>
    <w:rsid w:val="00E82CB1"/>
    <w:rPr>
      <w:sz w:val="16"/>
      <w:szCs w:val="16"/>
    </w:rPr>
  </w:style>
  <w:style w:type="paragraph" w:styleId="CommentText">
    <w:name w:val="annotation text"/>
    <w:basedOn w:val="Normal"/>
    <w:link w:val="CommentTextChar"/>
    <w:uiPriority w:val="99"/>
    <w:semiHidden/>
    <w:unhideWhenUsed/>
    <w:rsid w:val="00E82CB1"/>
    <w:pPr>
      <w:jc w:val="both"/>
    </w:pPr>
    <w:rPr>
      <w:sz w:val="20"/>
      <w:szCs w:val="20"/>
    </w:rPr>
  </w:style>
  <w:style w:type="character" w:customStyle="1" w:styleId="CommentTextChar">
    <w:name w:val="Comment Text Char"/>
    <w:basedOn w:val="DefaultParagraphFont"/>
    <w:link w:val="CommentText"/>
    <w:uiPriority w:val="99"/>
    <w:semiHidden/>
    <w:rsid w:val="00E82CB1"/>
  </w:style>
  <w:style w:type="paragraph" w:styleId="CommentSubject">
    <w:name w:val="annotation subject"/>
    <w:basedOn w:val="CommentText"/>
    <w:next w:val="CommentText"/>
    <w:link w:val="CommentSubjectChar"/>
    <w:uiPriority w:val="99"/>
    <w:semiHidden/>
    <w:unhideWhenUsed/>
    <w:rsid w:val="00E82CB1"/>
    <w:rPr>
      <w:b/>
      <w:bCs/>
    </w:rPr>
  </w:style>
  <w:style w:type="character" w:customStyle="1" w:styleId="CommentSubjectChar">
    <w:name w:val="Comment Subject Char"/>
    <w:basedOn w:val="CommentTextChar"/>
    <w:link w:val="CommentSubject"/>
    <w:uiPriority w:val="99"/>
    <w:semiHidden/>
    <w:rsid w:val="00E82CB1"/>
    <w:rPr>
      <w:b/>
      <w:bCs/>
    </w:rPr>
  </w:style>
  <w:style w:type="paragraph" w:customStyle="1" w:styleId="FigureCaption">
    <w:name w:val="Figure Caption"/>
    <w:basedOn w:val="Normal"/>
    <w:next w:val="Normal"/>
    <w:qFormat/>
    <w:rsid w:val="00032B7D"/>
    <w:pPr>
      <w:widowControl w:val="0"/>
      <w:spacing w:before="120" w:after="360"/>
      <w:jc w:val="center"/>
    </w:pPr>
    <w:rPr>
      <w:b/>
      <w:szCs w:val="20"/>
    </w:rPr>
  </w:style>
  <w:style w:type="paragraph" w:customStyle="1" w:styleId="Figure">
    <w:name w:val="Figure"/>
    <w:basedOn w:val="Normal"/>
    <w:next w:val="FigureCaption"/>
    <w:qFormat/>
    <w:rsid w:val="00032B7D"/>
    <w:pPr>
      <w:keepNext/>
      <w:spacing w:line="360" w:lineRule="auto"/>
      <w:jc w:val="center"/>
    </w:pPr>
    <w:rPr>
      <w:rFonts w:eastAsiaTheme="minorEastAsia"/>
      <w:noProof/>
    </w:rPr>
  </w:style>
  <w:style w:type="paragraph" w:styleId="Revision">
    <w:name w:val="Revision"/>
    <w:hidden/>
    <w:uiPriority w:val="71"/>
    <w:rsid w:val="00412C97"/>
    <w:rPr>
      <w:sz w:val="24"/>
      <w:szCs w:val="24"/>
    </w:rPr>
  </w:style>
  <w:style w:type="paragraph" w:styleId="Caption">
    <w:name w:val="caption"/>
    <w:basedOn w:val="NormalWeb"/>
    <w:next w:val="Normal"/>
    <w:uiPriority w:val="35"/>
    <w:unhideWhenUsed/>
    <w:qFormat/>
    <w:locked/>
    <w:rsid w:val="006E320D"/>
    <w:pPr>
      <w:keepNext/>
      <w:spacing w:before="0" w:beforeAutospacing="0" w:after="0" w:afterAutospacing="0" w:line="360" w:lineRule="auto"/>
    </w:pPr>
    <w:rPr>
      <w:rFonts w:ascii="Times New Roman" w:eastAsia="Times New Roman" w:hAnsi="Times New Roman"/>
      <w:b/>
      <w:bCs/>
      <w:sz w:val="24"/>
      <w:szCs w:val="24"/>
    </w:rPr>
  </w:style>
  <w:style w:type="paragraph" w:styleId="PlainText">
    <w:name w:val="Plain Text"/>
    <w:basedOn w:val="Normal"/>
    <w:link w:val="PlainTextChar"/>
    <w:rsid w:val="00F61BC0"/>
    <w:rPr>
      <w:rFonts w:ascii="Courier New" w:hAnsi="Courier New" w:cs="Courier New"/>
      <w:sz w:val="20"/>
      <w:szCs w:val="20"/>
    </w:rPr>
  </w:style>
  <w:style w:type="character" w:customStyle="1" w:styleId="PlainTextChar">
    <w:name w:val="Plain Text Char"/>
    <w:basedOn w:val="DefaultParagraphFont"/>
    <w:link w:val="PlainText"/>
    <w:rsid w:val="00F61BC0"/>
    <w:rPr>
      <w:rFonts w:ascii="Courier New" w:hAnsi="Courier New" w:cs="Courier New"/>
    </w:rPr>
  </w:style>
  <w:style w:type="paragraph" w:customStyle="1" w:styleId="TxDOTLevel3">
    <w:name w:val="TxDOT Level 3"/>
    <w:autoRedefine/>
    <w:rsid w:val="005D626D"/>
    <w:pPr>
      <w:keepNext/>
      <w:spacing w:before="240" w:after="200"/>
    </w:pPr>
    <w:rPr>
      <w:i/>
      <w:sz w:val="24"/>
    </w:rPr>
  </w:style>
  <w:style w:type="paragraph" w:customStyle="1" w:styleId="TxDOTbodytext">
    <w:name w:val="TxDOT body text"/>
    <w:basedOn w:val="Normal"/>
    <w:rsid w:val="005D626D"/>
    <w:pPr>
      <w:spacing w:line="360" w:lineRule="auto"/>
      <w:ind w:firstLine="720"/>
    </w:pPr>
    <w:rPr>
      <w:szCs w:val="20"/>
    </w:rPr>
  </w:style>
  <w:style w:type="paragraph" w:customStyle="1" w:styleId="TxDOTBullet">
    <w:name w:val="TxDOT Bullet"/>
    <w:basedOn w:val="TxDOTbodytext"/>
    <w:autoRedefine/>
    <w:rsid w:val="005D626D"/>
    <w:pPr>
      <w:numPr>
        <w:numId w:val="1"/>
      </w:numPr>
      <w:ind w:left="1170" w:hanging="450"/>
    </w:pPr>
  </w:style>
  <w:style w:type="character" w:customStyle="1" w:styleId="Heading2Char">
    <w:name w:val="Heading 2 Char"/>
    <w:basedOn w:val="DefaultParagraphFont"/>
    <w:link w:val="Heading2"/>
    <w:rsid w:val="006D4C69"/>
    <w:rPr>
      <w:b/>
      <w:bCs/>
      <w:sz w:val="24"/>
      <w:szCs w:val="24"/>
    </w:rPr>
  </w:style>
  <w:style w:type="character" w:customStyle="1" w:styleId="Heading3Char">
    <w:name w:val="Heading 3 Char"/>
    <w:basedOn w:val="DefaultParagraphFont"/>
    <w:link w:val="Heading3"/>
    <w:rsid w:val="00172010"/>
    <w:rPr>
      <w:rFonts w:ascii="Perpetua" w:hAnsi="Perpetua"/>
      <w:b/>
      <w:sz w:val="24"/>
      <w:szCs w:val="24"/>
    </w:rPr>
  </w:style>
  <w:style w:type="paragraph" w:styleId="TOCHeading">
    <w:name w:val="TOC Heading"/>
    <w:basedOn w:val="Heading1"/>
    <w:next w:val="Normal"/>
    <w:uiPriority w:val="39"/>
    <w:unhideWhenUsed/>
    <w:qFormat/>
    <w:rsid w:val="00EE1D76"/>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0017FC"/>
    <w:pPr>
      <w:tabs>
        <w:tab w:val="right" w:leader="dot" w:pos="9350"/>
      </w:tabs>
      <w:spacing w:after="120"/>
      <w:ind w:left="245"/>
      <w:jc w:val="both"/>
    </w:pPr>
  </w:style>
  <w:style w:type="paragraph" w:styleId="TOC3">
    <w:name w:val="toc 3"/>
    <w:basedOn w:val="Normal"/>
    <w:next w:val="Normal"/>
    <w:autoRedefine/>
    <w:uiPriority w:val="39"/>
    <w:unhideWhenUsed/>
    <w:rsid w:val="000017FC"/>
    <w:pPr>
      <w:tabs>
        <w:tab w:val="right" w:leader="dot" w:pos="9350"/>
      </w:tabs>
      <w:spacing w:after="80"/>
      <w:ind w:left="475"/>
      <w:jc w:val="both"/>
    </w:pPr>
  </w:style>
  <w:style w:type="character" w:styleId="LineNumber">
    <w:name w:val="line number"/>
    <w:basedOn w:val="DefaultParagraphFont"/>
    <w:uiPriority w:val="99"/>
    <w:semiHidden/>
    <w:unhideWhenUsed/>
    <w:rsid w:val="00090D9E"/>
  </w:style>
  <w:style w:type="paragraph" w:customStyle="1" w:styleId="small">
    <w:name w:val="small"/>
    <w:basedOn w:val="Normal"/>
    <w:rsid w:val="002F511B"/>
    <w:pPr>
      <w:spacing w:before="100" w:beforeAutospacing="1" w:after="100" w:afterAutospacing="1"/>
    </w:pPr>
  </w:style>
  <w:style w:type="table" w:customStyle="1" w:styleId="TableGrid1">
    <w:name w:val="Table Grid1"/>
    <w:basedOn w:val="TableNormal"/>
    <w:next w:val="TableGrid"/>
    <w:uiPriority w:val="39"/>
    <w:rsid w:val="00E742D4"/>
    <w:rPr>
      <w:rFonts w:ascii="Calibri" w:eastAsia="Calibri" w:hAnsi="Calibri" w:cs="Vrind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42D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917A4"/>
    <w:rPr>
      <w:rFonts w:ascii="Times New Roman" w:hAnsi="Times New Roman" w:cs="Times New Roman" w:hint="default"/>
      <w:b/>
      <w:bCs/>
      <w:i w:val="0"/>
      <w:iCs w:val="0"/>
      <w:color w:val="000000"/>
      <w:sz w:val="20"/>
      <w:szCs w:val="20"/>
    </w:rPr>
  </w:style>
  <w:style w:type="table" w:customStyle="1" w:styleId="TableGrid3">
    <w:name w:val="Table Grid3"/>
    <w:basedOn w:val="TableNormal"/>
    <w:next w:val="TableGrid"/>
    <w:uiPriority w:val="39"/>
    <w:rsid w:val="00732FD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33B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Normal"/>
    <w:link w:val="StandardChar"/>
    <w:qFormat/>
    <w:rsid w:val="00447493"/>
    <w:pPr>
      <w:spacing w:after="160"/>
      <w:jc w:val="both"/>
    </w:pPr>
    <w:rPr>
      <w:rFonts w:eastAsiaTheme="minorHAnsi"/>
      <w:bCs/>
    </w:rPr>
  </w:style>
  <w:style w:type="character" w:customStyle="1" w:styleId="StandardChar">
    <w:name w:val="Standard Char"/>
    <w:basedOn w:val="DefaultParagraphFont"/>
    <w:link w:val="Standard"/>
    <w:rsid w:val="00447493"/>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17462">
      <w:bodyDiv w:val="1"/>
      <w:marLeft w:val="0"/>
      <w:marRight w:val="0"/>
      <w:marTop w:val="0"/>
      <w:marBottom w:val="0"/>
      <w:divBdr>
        <w:top w:val="none" w:sz="0" w:space="0" w:color="auto"/>
        <w:left w:val="none" w:sz="0" w:space="0" w:color="auto"/>
        <w:bottom w:val="none" w:sz="0" w:space="0" w:color="auto"/>
        <w:right w:val="none" w:sz="0" w:space="0" w:color="auto"/>
      </w:divBdr>
    </w:div>
    <w:div w:id="25181741">
      <w:bodyDiv w:val="1"/>
      <w:marLeft w:val="0"/>
      <w:marRight w:val="0"/>
      <w:marTop w:val="0"/>
      <w:marBottom w:val="0"/>
      <w:divBdr>
        <w:top w:val="none" w:sz="0" w:space="0" w:color="auto"/>
        <w:left w:val="none" w:sz="0" w:space="0" w:color="auto"/>
        <w:bottom w:val="none" w:sz="0" w:space="0" w:color="auto"/>
        <w:right w:val="none" w:sz="0" w:space="0" w:color="auto"/>
      </w:divBdr>
    </w:div>
    <w:div w:id="59331034">
      <w:marLeft w:val="0"/>
      <w:marRight w:val="0"/>
      <w:marTop w:val="0"/>
      <w:marBottom w:val="0"/>
      <w:divBdr>
        <w:top w:val="none" w:sz="0" w:space="0" w:color="auto"/>
        <w:left w:val="none" w:sz="0" w:space="0" w:color="auto"/>
        <w:bottom w:val="none" w:sz="0" w:space="0" w:color="auto"/>
        <w:right w:val="none" w:sz="0" w:space="0" w:color="auto"/>
      </w:divBdr>
    </w:div>
    <w:div w:id="59331035">
      <w:marLeft w:val="0"/>
      <w:marRight w:val="0"/>
      <w:marTop w:val="0"/>
      <w:marBottom w:val="0"/>
      <w:divBdr>
        <w:top w:val="none" w:sz="0" w:space="0" w:color="auto"/>
        <w:left w:val="none" w:sz="0" w:space="0" w:color="auto"/>
        <w:bottom w:val="none" w:sz="0" w:space="0" w:color="auto"/>
        <w:right w:val="none" w:sz="0" w:space="0" w:color="auto"/>
      </w:divBdr>
      <w:divsChild>
        <w:div w:id="59331037">
          <w:marLeft w:val="0"/>
          <w:marRight w:val="0"/>
          <w:marTop w:val="0"/>
          <w:marBottom w:val="0"/>
          <w:divBdr>
            <w:top w:val="none" w:sz="0" w:space="0" w:color="auto"/>
            <w:left w:val="none" w:sz="0" w:space="0" w:color="auto"/>
            <w:bottom w:val="none" w:sz="0" w:space="0" w:color="auto"/>
            <w:right w:val="none" w:sz="0" w:space="0" w:color="auto"/>
          </w:divBdr>
        </w:div>
      </w:divsChild>
    </w:div>
    <w:div w:id="59331036">
      <w:marLeft w:val="0"/>
      <w:marRight w:val="0"/>
      <w:marTop w:val="0"/>
      <w:marBottom w:val="0"/>
      <w:divBdr>
        <w:top w:val="none" w:sz="0" w:space="0" w:color="auto"/>
        <w:left w:val="none" w:sz="0" w:space="0" w:color="auto"/>
        <w:bottom w:val="none" w:sz="0" w:space="0" w:color="auto"/>
        <w:right w:val="none" w:sz="0" w:space="0" w:color="auto"/>
      </w:divBdr>
    </w:div>
    <w:div w:id="59331038">
      <w:marLeft w:val="0"/>
      <w:marRight w:val="0"/>
      <w:marTop w:val="0"/>
      <w:marBottom w:val="0"/>
      <w:divBdr>
        <w:top w:val="none" w:sz="0" w:space="0" w:color="auto"/>
        <w:left w:val="none" w:sz="0" w:space="0" w:color="auto"/>
        <w:bottom w:val="none" w:sz="0" w:space="0" w:color="auto"/>
        <w:right w:val="none" w:sz="0" w:space="0" w:color="auto"/>
      </w:divBdr>
    </w:div>
    <w:div w:id="59331039">
      <w:marLeft w:val="0"/>
      <w:marRight w:val="0"/>
      <w:marTop w:val="0"/>
      <w:marBottom w:val="0"/>
      <w:divBdr>
        <w:top w:val="none" w:sz="0" w:space="0" w:color="auto"/>
        <w:left w:val="none" w:sz="0" w:space="0" w:color="auto"/>
        <w:bottom w:val="none" w:sz="0" w:space="0" w:color="auto"/>
        <w:right w:val="none" w:sz="0" w:space="0" w:color="auto"/>
      </w:divBdr>
    </w:div>
    <w:div w:id="59331040">
      <w:marLeft w:val="0"/>
      <w:marRight w:val="0"/>
      <w:marTop w:val="0"/>
      <w:marBottom w:val="0"/>
      <w:divBdr>
        <w:top w:val="none" w:sz="0" w:space="0" w:color="auto"/>
        <w:left w:val="none" w:sz="0" w:space="0" w:color="auto"/>
        <w:bottom w:val="none" w:sz="0" w:space="0" w:color="auto"/>
        <w:right w:val="none" w:sz="0" w:space="0" w:color="auto"/>
      </w:divBdr>
    </w:div>
    <w:div w:id="59331041">
      <w:marLeft w:val="0"/>
      <w:marRight w:val="0"/>
      <w:marTop w:val="0"/>
      <w:marBottom w:val="0"/>
      <w:divBdr>
        <w:top w:val="none" w:sz="0" w:space="0" w:color="auto"/>
        <w:left w:val="none" w:sz="0" w:space="0" w:color="auto"/>
        <w:bottom w:val="none" w:sz="0" w:space="0" w:color="auto"/>
        <w:right w:val="none" w:sz="0" w:space="0" w:color="auto"/>
      </w:divBdr>
    </w:div>
    <w:div w:id="59331042">
      <w:marLeft w:val="0"/>
      <w:marRight w:val="0"/>
      <w:marTop w:val="0"/>
      <w:marBottom w:val="0"/>
      <w:divBdr>
        <w:top w:val="none" w:sz="0" w:space="0" w:color="auto"/>
        <w:left w:val="none" w:sz="0" w:space="0" w:color="auto"/>
        <w:bottom w:val="none" w:sz="0" w:space="0" w:color="auto"/>
        <w:right w:val="none" w:sz="0" w:space="0" w:color="auto"/>
      </w:divBdr>
    </w:div>
    <w:div w:id="67507280">
      <w:bodyDiv w:val="1"/>
      <w:marLeft w:val="0"/>
      <w:marRight w:val="0"/>
      <w:marTop w:val="0"/>
      <w:marBottom w:val="0"/>
      <w:divBdr>
        <w:top w:val="none" w:sz="0" w:space="0" w:color="auto"/>
        <w:left w:val="none" w:sz="0" w:space="0" w:color="auto"/>
        <w:bottom w:val="none" w:sz="0" w:space="0" w:color="auto"/>
        <w:right w:val="none" w:sz="0" w:space="0" w:color="auto"/>
      </w:divBdr>
    </w:div>
    <w:div w:id="118184409">
      <w:bodyDiv w:val="1"/>
      <w:marLeft w:val="0"/>
      <w:marRight w:val="0"/>
      <w:marTop w:val="0"/>
      <w:marBottom w:val="0"/>
      <w:divBdr>
        <w:top w:val="none" w:sz="0" w:space="0" w:color="auto"/>
        <w:left w:val="none" w:sz="0" w:space="0" w:color="auto"/>
        <w:bottom w:val="none" w:sz="0" w:space="0" w:color="auto"/>
        <w:right w:val="none" w:sz="0" w:space="0" w:color="auto"/>
      </w:divBdr>
    </w:div>
    <w:div w:id="158080290">
      <w:bodyDiv w:val="1"/>
      <w:marLeft w:val="0"/>
      <w:marRight w:val="0"/>
      <w:marTop w:val="0"/>
      <w:marBottom w:val="0"/>
      <w:divBdr>
        <w:top w:val="none" w:sz="0" w:space="0" w:color="auto"/>
        <w:left w:val="none" w:sz="0" w:space="0" w:color="auto"/>
        <w:bottom w:val="none" w:sz="0" w:space="0" w:color="auto"/>
        <w:right w:val="none" w:sz="0" w:space="0" w:color="auto"/>
      </w:divBdr>
    </w:div>
    <w:div w:id="223224518">
      <w:bodyDiv w:val="1"/>
      <w:marLeft w:val="0"/>
      <w:marRight w:val="0"/>
      <w:marTop w:val="0"/>
      <w:marBottom w:val="0"/>
      <w:divBdr>
        <w:top w:val="none" w:sz="0" w:space="0" w:color="auto"/>
        <w:left w:val="none" w:sz="0" w:space="0" w:color="auto"/>
        <w:bottom w:val="none" w:sz="0" w:space="0" w:color="auto"/>
        <w:right w:val="none" w:sz="0" w:space="0" w:color="auto"/>
      </w:divBdr>
    </w:div>
    <w:div w:id="313607843">
      <w:bodyDiv w:val="1"/>
      <w:marLeft w:val="0"/>
      <w:marRight w:val="0"/>
      <w:marTop w:val="0"/>
      <w:marBottom w:val="0"/>
      <w:divBdr>
        <w:top w:val="none" w:sz="0" w:space="0" w:color="auto"/>
        <w:left w:val="none" w:sz="0" w:space="0" w:color="auto"/>
        <w:bottom w:val="none" w:sz="0" w:space="0" w:color="auto"/>
        <w:right w:val="none" w:sz="0" w:space="0" w:color="auto"/>
      </w:divBdr>
    </w:div>
    <w:div w:id="391197773">
      <w:bodyDiv w:val="1"/>
      <w:marLeft w:val="0"/>
      <w:marRight w:val="0"/>
      <w:marTop w:val="0"/>
      <w:marBottom w:val="0"/>
      <w:divBdr>
        <w:top w:val="none" w:sz="0" w:space="0" w:color="auto"/>
        <w:left w:val="none" w:sz="0" w:space="0" w:color="auto"/>
        <w:bottom w:val="none" w:sz="0" w:space="0" w:color="auto"/>
        <w:right w:val="none" w:sz="0" w:space="0" w:color="auto"/>
      </w:divBdr>
    </w:div>
    <w:div w:id="411776841">
      <w:bodyDiv w:val="1"/>
      <w:marLeft w:val="0"/>
      <w:marRight w:val="0"/>
      <w:marTop w:val="0"/>
      <w:marBottom w:val="0"/>
      <w:divBdr>
        <w:top w:val="none" w:sz="0" w:space="0" w:color="auto"/>
        <w:left w:val="none" w:sz="0" w:space="0" w:color="auto"/>
        <w:bottom w:val="none" w:sz="0" w:space="0" w:color="auto"/>
        <w:right w:val="none" w:sz="0" w:space="0" w:color="auto"/>
      </w:divBdr>
    </w:div>
    <w:div w:id="415519280">
      <w:bodyDiv w:val="1"/>
      <w:marLeft w:val="0"/>
      <w:marRight w:val="0"/>
      <w:marTop w:val="0"/>
      <w:marBottom w:val="0"/>
      <w:divBdr>
        <w:top w:val="none" w:sz="0" w:space="0" w:color="auto"/>
        <w:left w:val="none" w:sz="0" w:space="0" w:color="auto"/>
        <w:bottom w:val="none" w:sz="0" w:space="0" w:color="auto"/>
        <w:right w:val="none" w:sz="0" w:space="0" w:color="auto"/>
      </w:divBdr>
    </w:div>
    <w:div w:id="423385288">
      <w:bodyDiv w:val="1"/>
      <w:marLeft w:val="0"/>
      <w:marRight w:val="0"/>
      <w:marTop w:val="0"/>
      <w:marBottom w:val="0"/>
      <w:divBdr>
        <w:top w:val="none" w:sz="0" w:space="0" w:color="auto"/>
        <w:left w:val="none" w:sz="0" w:space="0" w:color="auto"/>
        <w:bottom w:val="none" w:sz="0" w:space="0" w:color="auto"/>
        <w:right w:val="none" w:sz="0" w:space="0" w:color="auto"/>
      </w:divBdr>
    </w:div>
    <w:div w:id="432014244">
      <w:bodyDiv w:val="1"/>
      <w:marLeft w:val="0"/>
      <w:marRight w:val="0"/>
      <w:marTop w:val="0"/>
      <w:marBottom w:val="0"/>
      <w:divBdr>
        <w:top w:val="none" w:sz="0" w:space="0" w:color="auto"/>
        <w:left w:val="none" w:sz="0" w:space="0" w:color="auto"/>
        <w:bottom w:val="none" w:sz="0" w:space="0" w:color="auto"/>
        <w:right w:val="none" w:sz="0" w:space="0" w:color="auto"/>
      </w:divBdr>
    </w:div>
    <w:div w:id="444934387">
      <w:bodyDiv w:val="1"/>
      <w:marLeft w:val="0"/>
      <w:marRight w:val="0"/>
      <w:marTop w:val="0"/>
      <w:marBottom w:val="0"/>
      <w:divBdr>
        <w:top w:val="none" w:sz="0" w:space="0" w:color="auto"/>
        <w:left w:val="none" w:sz="0" w:space="0" w:color="auto"/>
        <w:bottom w:val="none" w:sz="0" w:space="0" w:color="auto"/>
        <w:right w:val="none" w:sz="0" w:space="0" w:color="auto"/>
      </w:divBdr>
    </w:div>
    <w:div w:id="472794125">
      <w:bodyDiv w:val="1"/>
      <w:marLeft w:val="0"/>
      <w:marRight w:val="0"/>
      <w:marTop w:val="0"/>
      <w:marBottom w:val="0"/>
      <w:divBdr>
        <w:top w:val="none" w:sz="0" w:space="0" w:color="auto"/>
        <w:left w:val="none" w:sz="0" w:space="0" w:color="auto"/>
        <w:bottom w:val="none" w:sz="0" w:space="0" w:color="auto"/>
        <w:right w:val="none" w:sz="0" w:space="0" w:color="auto"/>
      </w:divBdr>
    </w:div>
    <w:div w:id="523133326">
      <w:bodyDiv w:val="1"/>
      <w:marLeft w:val="0"/>
      <w:marRight w:val="0"/>
      <w:marTop w:val="0"/>
      <w:marBottom w:val="0"/>
      <w:divBdr>
        <w:top w:val="none" w:sz="0" w:space="0" w:color="auto"/>
        <w:left w:val="none" w:sz="0" w:space="0" w:color="auto"/>
        <w:bottom w:val="none" w:sz="0" w:space="0" w:color="auto"/>
        <w:right w:val="none" w:sz="0" w:space="0" w:color="auto"/>
      </w:divBdr>
    </w:div>
    <w:div w:id="556547678">
      <w:bodyDiv w:val="1"/>
      <w:marLeft w:val="0"/>
      <w:marRight w:val="0"/>
      <w:marTop w:val="0"/>
      <w:marBottom w:val="0"/>
      <w:divBdr>
        <w:top w:val="none" w:sz="0" w:space="0" w:color="auto"/>
        <w:left w:val="none" w:sz="0" w:space="0" w:color="auto"/>
        <w:bottom w:val="none" w:sz="0" w:space="0" w:color="auto"/>
        <w:right w:val="none" w:sz="0" w:space="0" w:color="auto"/>
      </w:divBdr>
    </w:div>
    <w:div w:id="570892845">
      <w:bodyDiv w:val="1"/>
      <w:marLeft w:val="0"/>
      <w:marRight w:val="0"/>
      <w:marTop w:val="0"/>
      <w:marBottom w:val="0"/>
      <w:divBdr>
        <w:top w:val="none" w:sz="0" w:space="0" w:color="auto"/>
        <w:left w:val="none" w:sz="0" w:space="0" w:color="auto"/>
        <w:bottom w:val="none" w:sz="0" w:space="0" w:color="auto"/>
        <w:right w:val="none" w:sz="0" w:space="0" w:color="auto"/>
      </w:divBdr>
    </w:div>
    <w:div w:id="604466136">
      <w:bodyDiv w:val="1"/>
      <w:marLeft w:val="0"/>
      <w:marRight w:val="0"/>
      <w:marTop w:val="0"/>
      <w:marBottom w:val="0"/>
      <w:divBdr>
        <w:top w:val="none" w:sz="0" w:space="0" w:color="auto"/>
        <w:left w:val="none" w:sz="0" w:space="0" w:color="auto"/>
        <w:bottom w:val="none" w:sz="0" w:space="0" w:color="auto"/>
        <w:right w:val="none" w:sz="0" w:space="0" w:color="auto"/>
      </w:divBdr>
    </w:div>
    <w:div w:id="663435993">
      <w:bodyDiv w:val="1"/>
      <w:marLeft w:val="0"/>
      <w:marRight w:val="0"/>
      <w:marTop w:val="0"/>
      <w:marBottom w:val="0"/>
      <w:divBdr>
        <w:top w:val="none" w:sz="0" w:space="0" w:color="auto"/>
        <w:left w:val="none" w:sz="0" w:space="0" w:color="auto"/>
        <w:bottom w:val="none" w:sz="0" w:space="0" w:color="auto"/>
        <w:right w:val="none" w:sz="0" w:space="0" w:color="auto"/>
      </w:divBdr>
    </w:div>
    <w:div w:id="697047744">
      <w:bodyDiv w:val="1"/>
      <w:marLeft w:val="0"/>
      <w:marRight w:val="0"/>
      <w:marTop w:val="0"/>
      <w:marBottom w:val="0"/>
      <w:divBdr>
        <w:top w:val="none" w:sz="0" w:space="0" w:color="auto"/>
        <w:left w:val="none" w:sz="0" w:space="0" w:color="auto"/>
        <w:bottom w:val="none" w:sz="0" w:space="0" w:color="auto"/>
        <w:right w:val="none" w:sz="0" w:space="0" w:color="auto"/>
      </w:divBdr>
    </w:div>
    <w:div w:id="718822275">
      <w:bodyDiv w:val="1"/>
      <w:marLeft w:val="0"/>
      <w:marRight w:val="0"/>
      <w:marTop w:val="0"/>
      <w:marBottom w:val="0"/>
      <w:divBdr>
        <w:top w:val="none" w:sz="0" w:space="0" w:color="auto"/>
        <w:left w:val="none" w:sz="0" w:space="0" w:color="auto"/>
        <w:bottom w:val="none" w:sz="0" w:space="0" w:color="auto"/>
        <w:right w:val="none" w:sz="0" w:space="0" w:color="auto"/>
      </w:divBdr>
    </w:div>
    <w:div w:id="729303813">
      <w:bodyDiv w:val="1"/>
      <w:marLeft w:val="0"/>
      <w:marRight w:val="0"/>
      <w:marTop w:val="0"/>
      <w:marBottom w:val="0"/>
      <w:divBdr>
        <w:top w:val="none" w:sz="0" w:space="0" w:color="auto"/>
        <w:left w:val="none" w:sz="0" w:space="0" w:color="auto"/>
        <w:bottom w:val="none" w:sz="0" w:space="0" w:color="auto"/>
        <w:right w:val="none" w:sz="0" w:space="0" w:color="auto"/>
      </w:divBdr>
    </w:div>
    <w:div w:id="748695423">
      <w:bodyDiv w:val="1"/>
      <w:marLeft w:val="0"/>
      <w:marRight w:val="0"/>
      <w:marTop w:val="0"/>
      <w:marBottom w:val="0"/>
      <w:divBdr>
        <w:top w:val="none" w:sz="0" w:space="0" w:color="auto"/>
        <w:left w:val="none" w:sz="0" w:space="0" w:color="auto"/>
        <w:bottom w:val="none" w:sz="0" w:space="0" w:color="auto"/>
        <w:right w:val="none" w:sz="0" w:space="0" w:color="auto"/>
      </w:divBdr>
      <w:divsChild>
        <w:div w:id="16589697">
          <w:marLeft w:val="0"/>
          <w:marRight w:val="0"/>
          <w:marTop w:val="0"/>
          <w:marBottom w:val="0"/>
          <w:divBdr>
            <w:top w:val="none" w:sz="0" w:space="0" w:color="auto"/>
            <w:left w:val="none" w:sz="0" w:space="0" w:color="auto"/>
            <w:bottom w:val="none" w:sz="0" w:space="0" w:color="auto"/>
            <w:right w:val="none" w:sz="0" w:space="0" w:color="auto"/>
          </w:divBdr>
        </w:div>
        <w:div w:id="87235909">
          <w:marLeft w:val="0"/>
          <w:marRight w:val="0"/>
          <w:marTop w:val="0"/>
          <w:marBottom w:val="0"/>
          <w:divBdr>
            <w:top w:val="none" w:sz="0" w:space="0" w:color="auto"/>
            <w:left w:val="none" w:sz="0" w:space="0" w:color="auto"/>
            <w:bottom w:val="none" w:sz="0" w:space="0" w:color="auto"/>
            <w:right w:val="none" w:sz="0" w:space="0" w:color="auto"/>
          </w:divBdr>
        </w:div>
        <w:div w:id="413550134">
          <w:marLeft w:val="0"/>
          <w:marRight w:val="0"/>
          <w:marTop w:val="0"/>
          <w:marBottom w:val="0"/>
          <w:divBdr>
            <w:top w:val="none" w:sz="0" w:space="0" w:color="auto"/>
            <w:left w:val="none" w:sz="0" w:space="0" w:color="auto"/>
            <w:bottom w:val="none" w:sz="0" w:space="0" w:color="auto"/>
            <w:right w:val="none" w:sz="0" w:space="0" w:color="auto"/>
          </w:divBdr>
        </w:div>
        <w:div w:id="611862991">
          <w:marLeft w:val="0"/>
          <w:marRight w:val="0"/>
          <w:marTop w:val="0"/>
          <w:marBottom w:val="0"/>
          <w:divBdr>
            <w:top w:val="none" w:sz="0" w:space="0" w:color="auto"/>
            <w:left w:val="none" w:sz="0" w:space="0" w:color="auto"/>
            <w:bottom w:val="none" w:sz="0" w:space="0" w:color="auto"/>
            <w:right w:val="none" w:sz="0" w:space="0" w:color="auto"/>
          </w:divBdr>
        </w:div>
        <w:div w:id="703749962">
          <w:marLeft w:val="0"/>
          <w:marRight w:val="0"/>
          <w:marTop w:val="0"/>
          <w:marBottom w:val="0"/>
          <w:divBdr>
            <w:top w:val="none" w:sz="0" w:space="0" w:color="auto"/>
            <w:left w:val="none" w:sz="0" w:space="0" w:color="auto"/>
            <w:bottom w:val="none" w:sz="0" w:space="0" w:color="auto"/>
            <w:right w:val="none" w:sz="0" w:space="0" w:color="auto"/>
          </w:divBdr>
        </w:div>
        <w:div w:id="730734347">
          <w:marLeft w:val="0"/>
          <w:marRight w:val="0"/>
          <w:marTop w:val="0"/>
          <w:marBottom w:val="0"/>
          <w:divBdr>
            <w:top w:val="none" w:sz="0" w:space="0" w:color="auto"/>
            <w:left w:val="none" w:sz="0" w:space="0" w:color="auto"/>
            <w:bottom w:val="none" w:sz="0" w:space="0" w:color="auto"/>
            <w:right w:val="none" w:sz="0" w:space="0" w:color="auto"/>
          </w:divBdr>
        </w:div>
        <w:div w:id="1297830163">
          <w:marLeft w:val="0"/>
          <w:marRight w:val="0"/>
          <w:marTop w:val="0"/>
          <w:marBottom w:val="0"/>
          <w:divBdr>
            <w:top w:val="none" w:sz="0" w:space="0" w:color="auto"/>
            <w:left w:val="none" w:sz="0" w:space="0" w:color="auto"/>
            <w:bottom w:val="none" w:sz="0" w:space="0" w:color="auto"/>
            <w:right w:val="none" w:sz="0" w:space="0" w:color="auto"/>
          </w:divBdr>
        </w:div>
        <w:div w:id="1399397418">
          <w:marLeft w:val="0"/>
          <w:marRight w:val="0"/>
          <w:marTop w:val="0"/>
          <w:marBottom w:val="0"/>
          <w:divBdr>
            <w:top w:val="none" w:sz="0" w:space="0" w:color="auto"/>
            <w:left w:val="none" w:sz="0" w:space="0" w:color="auto"/>
            <w:bottom w:val="none" w:sz="0" w:space="0" w:color="auto"/>
            <w:right w:val="none" w:sz="0" w:space="0" w:color="auto"/>
          </w:divBdr>
        </w:div>
        <w:div w:id="1621957612">
          <w:marLeft w:val="0"/>
          <w:marRight w:val="0"/>
          <w:marTop w:val="0"/>
          <w:marBottom w:val="0"/>
          <w:divBdr>
            <w:top w:val="none" w:sz="0" w:space="0" w:color="auto"/>
            <w:left w:val="none" w:sz="0" w:space="0" w:color="auto"/>
            <w:bottom w:val="none" w:sz="0" w:space="0" w:color="auto"/>
            <w:right w:val="none" w:sz="0" w:space="0" w:color="auto"/>
          </w:divBdr>
        </w:div>
      </w:divsChild>
    </w:div>
    <w:div w:id="765198853">
      <w:bodyDiv w:val="1"/>
      <w:marLeft w:val="0"/>
      <w:marRight w:val="0"/>
      <w:marTop w:val="0"/>
      <w:marBottom w:val="0"/>
      <w:divBdr>
        <w:top w:val="none" w:sz="0" w:space="0" w:color="auto"/>
        <w:left w:val="none" w:sz="0" w:space="0" w:color="auto"/>
        <w:bottom w:val="none" w:sz="0" w:space="0" w:color="auto"/>
        <w:right w:val="none" w:sz="0" w:space="0" w:color="auto"/>
      </w:divBdr>
    </w:div>
    <w:div w:id="790562653">
      <w:bodyDiv w:val="1"/>
      <w:marLeft w:val="0"/>
      <w:marRight w:val="0"/>
      <w:marTop w:val="0"/>
      <w:marBottom w:val="0"/>
      <w:divBdr>
        <w:top w:val="none" w:sz="0" w:space="0" w:color="auto"/>
        <w:left w:val="none" w:sz="0" w:space="0" w:color="auto"/>
        <w:bottom w:val="none" w:sz="0" w:space="0" w:color="auto"/>
        <w:right w:val="none" w:sz="0" w:space="0" w:color="auto"/>
      </w:divBdr>
    </w:div>
    <w:div w:id="833376901">
      <w:bodyDiv w:val="1"/>
      <w:marLeft w:val="0"/>
      <w:marRight w:val="0"/>
      <w:marTop w:val="0"/>
      <w:marBottom w:val="0"/>
      <w:divBdr>
        <w:top w:val="none" w:sz="0" w:space="0" w:color="auto"/>
        <w:left w:val="none" w:sz="0" w:space="0" w:color="auto"/>
        <w:bottom w:val="none" w:sz="0" w:space="0" w:color="auto"/>
        <w:right w:val="none" w:sz="0" w:space="0" w:color="auto"/>
      </w:divBdr>
    </w:div>
    <w:div w:id="843595961">
      <w:bodyDiv w:val="1"/>
      <w:marLeft w:val="0"/>
      <w:marRight w:val="0"/>
      <w:marTop w:val="0"/>
      <w:marBottom w:val="0"/>
      <w:divBdr>
        <w:top w:val="none" w:sz="0" w:space="0" w:color="auto"/>
        <w:left w:val="none" w:sz="0" w:space="0" w:color="auto"/>
        <w:bottom w:val="none" w:sz="0" w:space="0" w:color="auto"/>
        <w:right w:val="none" w:sz="0" w:space="0" w:color="auto"/>
      </w:divBdr>
    </w:div>
    <w:div w:id="930046431">
      <w:bodyDiv w:val="1"/>
      <w:marLeft w:val="0"/>
      <w:marRight w:val="0"/>
      <w:marTop w:val="0"/>
      <w:marBottom w:val="0"/>
      <w:divBdr>
        <w:top w:val="none" w:sz="0" w:space="0" w:color="auto"/>
        <w:left w:val="none" w:sz="0" w:space="0" w:color="auto"/>
        <w:bottom w:val="none" w:sz="0" w:space="0" w:color="auto"/>
        <w:right w:val="none" w:sz="0" w:space="0" w:color="auto"/>
      </w:divBdr>
    </w:div>
    <w:div w:id="989559864">
      <w:bodyDiv w:val="1"/>
      <w:marLeft w:val="0"/>
      <w:marRight w:val="0"/>
      <w:marTop w:val="0"/>
      <w:marBottom w:val="0"/>
      <w:divBdr>
        <w:top w:val="none" w:sz="0" w:space="0" w:color="auto"/>
        <w:left w:val="none" w:sz="0" w:space="0" w:color="auto"/>
        <w:bottom w:val="none" w:sz="0" w:space="0" w:color="auto"/>
        <w:right w:val="none" w:sz="0" w:space="0" w:color="auto"/>
      </w:divBdr>
    </w:div>
    <w:div w:id="1035538594">
      <w:bodyDiv w:val="1"/>
      <w:marLeft w:val="0"/>
      <w:marRight w:val="0"/>
      <w:marTop w:val="0"/>
      <w:marBottom w:val="0"/>
      <w:divBdr>
        <w:top w:val="none" w:sz="0" w:space="0" w:color="auto"/>
        <w:left w:val="none" w:sz="0" w:space="0" w:color="auto"/>
        <w:bottom w:val="none" w:sz="0" w:space="0" w:color="auto"/>
        <w:right w:val="none" w:sz="0" w:space="0" w:color="auto"/>
      </w:divBdr>
    </w:div>
    <w:div w:id="1070076059">
      <w:bodyDiv w:val="1"/>
      <w:marLeft w:val="0"/>
      <w:marRight w:val="0"/>
      <w:marTop w:val="0"/>
      <w:marBottom w:val="0"/>
      <w:divBdr>
        <w:top w:val="none" w:sz="0" w:space="0" w:color="auto"/>
        <w:left w:val="none" w:sz="0" w:space="0" w:color="auto"/>
        <w:bottom w:val="none" w:sz="0" w:space="0" w:color="auto"/>
        <w:right w:val="none" w:sz="0" w:space="0" w:color="auto"/>
      </w:divBdr>
    </w:div>
    <w:div w:id="1075663270">
      <w:bodyDiv w:val="1"/>
      <w:marLeft w:val="0"/>
      <w:marRight w:val="0"/>
      <w:marTop w:val="0"/>
      <w:marBottom w:val="0"/>
      <w:divBdr>
        <w:top w:val="none" w:sz="0" w:space="0" w:color="auto"/>
        <w:left w:val="none" w:sz="0" w:space="0" w:color="auto"/>
        <w:bottom w:val="none" w:sz="0" w:space="0" w:color="auto"/>
        <w:right w:val="none" w:sz="0" w:space="0" w:color="auto"/>
      </w:divBdr>
    </w:div>
    <w:div w:id="1233999842">
      <w:bodyDiv w:val="1"/>
      <w:marLeft w:val="0"/>
      <w:marRight w:val="0"/>
      <w:marTop w:val="0"/>
      <w:marBottom w:val="0"/>
      <w:divBdr>
        <w:top w:val="none" w:sz="0" w:space="0" w:color="auto"/>
        <w:left w:val="none" w:sz="0" w:space="0" w:color="auto"/>
        <w:bottom w:val="none" w:sz="0" w:space="0" w:color="auto"/>
        <w:right w:val="none" w:sz="0" w:space="0" w:color="auto"/>
      </w:divBdr>
    </w:div>
    <w:div w:id="1294218858">
      <w:bodyDiv w:val="1"/>
      <w:marLeft w:val="0"/>
      <w:marRight w:val="0"/>
      <w:marTop w:val="0"/>
      <w:marBottom w:val="0"/>
      <w:divBdr>
        <w:top w:val="none" w:sz="0" w:space="0" w:color="auto"/>
        <w:left w:val="none" w:sz="0" w:space="0" w:color="auto"/>
        <w:bottom w:val="none" w:sz="0" w:space="0" w:color="auto"/>
        <w:right w:val="none" w:sz="0" w:space="0" w:color="auto"/>
      </w:divBdr>
      <w:divsChild>
        <w:div w:id="8870475">
          <w:marLeft w:val="0"/>
          <w:marRight w:val="0"/>
          <w:marTop w:val="0"/>
          <w:marBottom w:val="0"/>
          <w:divBdr>
            <w:top w:val="none" w:sz="0" w:space="0" w:color="auto"/>
            <w:left w:val="none" w:sz="0" w:space="0" w:color="auto"/>
            <w:bottom w:val="none" w:sz="0" w:space="0" w:color="auto"/>
            <w:right w:val="none" w:sz="0" w:space="0" w:color="auto"/>
          </w:divBdr>
        </w:div>
        <w:div w:id="194079783">
          <w:marLeft w:val="0"/>
          <w:marRight w:val="0"/>
          <w:marTop w:val="0"/>
          <w:marBottom w:val="0"/>
          <w:divBdr>
            <w:top w:val="none" w:sz="0" w:space="0" w:color="auto"/>
            <w:left w:val="none" w:sz="0" w:space="0" w:color="auto"/>
            <w:bottom w:val="none" w:sz="0" w:space="0" w:color="auto"/>
            <w:right w:val="none" w:sz="0" w:space="0" w:color="auto"/>
          </w:divBdr>
        </w:div>
        <w:div w:id="332072842">
          <w:marLeft w:val="0"/>
          <w:marRight w:val="0"/>
          <w:marTop w:val="0"/>
          <w:marBottom w:val="0"/>
          <w:divBdr>
            <w:top w:val="none" w:sz="0" w:space="0" w:color="auto"/>
            <w:left w:val="none" w:sz="0" w:space="0" w:color="auto"/>
            <w:bottom w:val="none" w:sz="0" w:space="0" w:color="auto"/>
            <w:right w:val="none" w:sz="0" w:space="0" w:color="auto"/>
          </w:divBdr>
        </w:div>
        <w:div w:id="628979260">
          <w:marLeft w:val="0"/>
          <w:marRight w:val="0"/>
          <w:marTop w:val="0"/>
          <w:marBottom w:val="0"/>
          <w:divBdr>
            <w:top w:val="none" w:sz="0" w:space="0" w:color="auto"/>
            <w:left w:val="none" w:sz="0" w:space="0" w:color="auto"/>
            <w:bottom w:val="none" w:sz="0" w:space="0" w:color="auto"/>
            <w:right w:val="none" w:sz="0" w:space="0" w:color="auto"/>
          </w:divBdr>
        </w:div>
        <w:div w:id="1337687608">
          <w:marLeft w:val="0"/>
          <w:marRight w:val="0"/>
          <w:marTop w:val="0"/>
          <w:marBottom w:val="0"/>
          <w:divBdr>
            <w:top w:val="none" w:sz="0" w:space="0" w:color="auto"/>
            <w:left w:val="none" w:sz="0" w:space="0" w:color="auto"/>
            <w:bottom w:val="none" w:sz="0" w:space="0" w:color="auto"/>
            <w:right w:val="none" w:sz="0" w:space="0" w:color="auto"/>
          </w:divBdr>
        </w:div>
        <w:div w:id="1447457204">
          <w:marLeft w:val="0"/>
          <w:marRight w:val="0"/>
          <w:marTop w:val="0"/>
          <w:marBottom w:val="0"/>
          <w:divBdr>
            <w:top w:val="none" w:sz="0" w:space="0" w:color="auto"/>
            <w:left w:val="none" w:sz="0" w:space="0" w:color="auto"/>
            <w:bottom w:val="none" w:sz="0" w:space="0" w:color="auto"/>
            <w:right w:val="none" w:sz="0" w:space="0" w:color="auto"/>
          </w:divBdr>
        </w:div>
        <w:div w:id="1647126383">
          <w:marLeft w:val="0"/>
          <w:marRight w:val="0"/>
          <w:marTop w:val="0"/>
          <w:marBottom w:val="0"/>
          <w:divBdr>
            <w:top w:val="none" w:sz="0" w:space="0" w:color="auto"/>
            <w:left w:val="none" w:sz="0" w:space="0" w:color="auto"/>
            <w:bottom w:val="none" w:sz="0" w:space="0" w:color="auto"/>
            <w:right w:val="none" w:sz="0" w:space="0" w:color="auto"/>
          </w:divBdr>
        </w:div>
        <w:div w:id="1920865244">
          <w:marLeft w:val="0"/>
          <w:marRight w:val="0"/>
          <w:marTop w:val="0"/>
          <w:marBottom w:val="0"/>
          <w:divBdr>
            <w:top w:val="none" w:sz="0" w:space="0" w:color="auto"/>
            <w:left w:val="none" w:sz="0" w:space="0" w:color="auto"/>
            <w:bottom w:val="none" w:sz="0" w:space="0" w:color="auto"/>
            <w:right w:val="none" w:sz="0" w:space="0" w:color="auto"/>
          </w:divBdr>
        </w:div>
        <w:div w:id="1971550624">
          <w:marLeft w:val="0"/>
          <w:marRight w:val="0"/>
          <w:marTop w:val="0"/>
          <w:marBottom w:val="0"/>
          <w:divBdr>
            <w:top w:val="none" w:sz="0" w:space="0" w:color="auto"/>
            <w:left w:val="none" w:sz="0" w:space="0" w:color="auto"/>
            <w:bottom w:val="none" w:sz="0" w:space="0" w:color="auto"/>
            <w:right w:val="none" w:sz="0" w:space="0" w:color="auto"/>
          </w:divBdr>
        </w:div>
      </w:divsChild>
    </w:div>
    <w:div w:id="1347050967">
      <w:bodyDiv w:val="1"/>
      <w:marLeft w:val="0"/>
      <w:marRight w:val="0"/>
      <w:marTop w:val="0"/>
      <w:marBottom w:val="0"/>
      <w:divBdr>
        <w:top w:val="none" w:sz="0" w:space="0" w:color="auto"/>
        <w:left w:val="none" w:sz="0" w:space="0" w:color="auto"/>
        <w:bottom w:val="none" w:sz="0" w:space="0" w:color="auto"/>
        <w:right w:val="none" w:sz="0" w:space="0" w:color="auto"/>
      </w:divBdr>
    </w:div>
    <w:div w:id="1460342835">
      <w:bodyDiv w:val="1"/>
      <w:marLeft w:val="0"/>
      <w:marRight w:val="0"/>
      <w:marTop w:val="0"/>
      <w:marBottom w:val="0"/>
      <w:divBdr>
        <w:top w:val="none" w:sz="0" w:space="0" w:color="auto"/>
        <w:left w:val="none" w:sz="0" w:space="0" w:color="auto"/>
        <w:bottom w:val="none" w:sz="0" w:space="0" w:color="auto"/>
        <w:right w:val="none" w:sz="0" w:space="0" w:color="auto"/>
      </w:divBdr>
    </w:div>
    <w:div w:id="1486387950">
      <w:bodyDiv w:val="1"/>
      <w:marLeft w:val="0"/>
      <w:marRight w:val="0"/>
      <w:marTop w:val="0"/>
      <w:marBottom w:val="0"/>
      <w:divBdr>
        <w:top w:val="none" w:sz="0" w:space="0" w:color="auto"/>
        <w:left w:val="none" w:sz="0" w:space="0" w:color="auto"/>
        <w:bottom w:val="none" w:sz="0" w:space="0" w:color="auto"/>
        <w:right w:val="none" w:sz="0" w:space="0" w:color="auto"/>
      </w:divBdr>
    </w:div>
    <w:div w:id="1498887695">
      <w:bodyDiv w:val="1"/>
      <w:marLeft w:val="0"/>
      <w:marRight w:val="0"/>
      <w:marTop w:val="0"/>
      <w:marBottom w:val="0"/>
      <w:divBdr>
        <w:top w:val="none" w:sz="0" w:space="0" w:color="auto"/>
        <w:left w:val="none" w:sz="0" w:space="0" w:color="auto"/>
        <w:bottom w:val="none" w:sz="0" w:space="0" w:color="auto"/>
        <w:right w:val="none" w:sz="0" w:space="0" w:color="auto"/>
      </w:divBdr>
    </w:div>
    <w:div w:id="1507750532">
      <w:bodyDiv w:val="1"/>
      <w:marLeft w:val="0"/>
      <w:marRight w:val="0"/>
      <w:marTop w:val="0"/>
      <w:marBottom w:val="0"/>
      <w:divBdr>
        <w:top w:val="none" w:sz="0" w:space="0" w:color="auto"/>
        <w:left w:val="none" w:sz="0" w:space="0" w:color="auto"/>
        <w:bottom w:val="none" w:sz="0" w:space="0" w:color="auto"/>
        <w:right w:val="none" w:sz="0" w:space="0" w:color="auto"/>
      </w:divBdr>
    </w:div>
    <w:div w:id="1601136862">
      <w:bodyDiv w:val="1"/>
      <w:marLeft w:val="0"/>
      <w:marRight w:val="0"/>
      <w:marTop w:val="0"/>
      <w:marBottom w:val="0"/>
      <w:divBdr>
        <w:top w:val="none" w:sz="0" w:space="0" w:color="auto"/>
        <w:left w:val="none" w:sz="0" w:space="0" w:color="auto"/>
        <w:bottom w:val="none" w:sz="0" w:space="0" w:color="auto"/>
        <w:right w:val="none" w:sz="0" w:space="0" w:color="auto"/>
      </w:divBdr>
    </w:div>
    <w:div w:id="1901400001">
      <w:bodyDiv w:val="1"/>
      <w:marLeft w:val="0"/>
      <w:marRight w:val="0"/>
      <w:marTop w:val="0"/>
      <w:marBottom w:val="0"/>
      <w:divBdr>
        <w:top w:val="none" w:sz="0" w:space="0" w:color="auto"/>
        <w:left w:val="none" w:sz="0" w:space="0" w:color="auto"/>
        <w:bottom w:val="none" w:sz="0" w:space="0" w:color="auto"/>
        <w:right w:val="none" w:sz="0" w:space="0" w:color="auto"/>
      </w:divBdr>
    </w:div>
    <w:div w:id="1958753437">
      <w:bodyDiv w:val="1"/>
      <w:marLeft w:val="0"/>
      <w:marRight w:val="0"/>
      <w:marTop w:val="0"/>
      <w:marBottom w:val="0"/>
      <w:divBdr>
        <w:top w:val="none" w:sz="0" w:space="0" w:color="auto"/>
        <w:left w:val="none" w:sz="0" w:space="0" w:color="auto"/>
        <w:bottom w:val="none" w:sz="0" w:space="0" w:color="auto"/>
        <w:right w:val="none" w:sz="0" w:space="0" w:color="auto"/>
      </w:divBdr>
    </w:div>
    <w:div w:id="1967857179">
      <w:bodyDiv w:val="1"/>
      <w:marLeft w:val="0"/>
      <w:marRight w:val="0"/>
      <w:marTop w:val="0"/>
      <w:marBottom w:val="0"/>
      <w:divBdr>
        <w:top w:val="none" w:sz="0" w:space="0" w:color="auto"/>
        <w:left w:val="none" w:sz="0" w:space="0" w:color="auto"/>
        <w:bottom w:val="none" w:sz="0" w:space="0" w:color="auto"/>
        <w:right w:val="none" w:sz="0" w:space="0" w:color="auto"/>
      </w:divBdr>
    </w:div>
    <w:div w:id="1979021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mudmd@msu.edu" TargetMode="External"/><Relationship Id="rId13" Type="http://schemas.openxmlformats.org/officeDocument/2006/relationships/hyperlink" Target="mailto:pete@msu.edu" TargetMode="Externa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gatestim@msu.edu" TargetMode="External"/><Relationship Id="rId17" Type="http://schemas.openxmlformats.org/officeDocument/2006/relationships/image" Target="media/image3.jp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leant@msu.edu"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s://doi.org/10.3141/2122-01" TargetMode="External"/><Relationship Id="rId10" Type="http://schemas.openxmlformats.org/officeDocument/2006/relationships/hyperlink" Target="mailto:holpucht@msu.edu" TargetMode="Externa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tzmatt@msu.edu" TargetMode="External"/><Relationship Id="rId14" Type="http://schemas.openxmlformats.org/officeDocument/2006/relationships/header" Target="header1.xml"/><Relationship Id="rId22" Type="http://schemas.openxmlformats.org/officeDocument/2006/relationships/image" Target="media/image8.jpeg"/><Relationship Id="rId27" Type="http://schemas.openxmlformats.org/officeDocument/2006/relationships/hyperlink" Target="https://doi.org/10.1177/0361198120959076"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5A730-D727-4815-BF3B-EDB5F6D55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TotalTime>
  <Pages>19</Pages>
  <Words>7109</Words>
  <Characters>39801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Instructions for Completing a Scope of Service</vt:lpstr>
    </vt:vector>
  </TitlesOfParts>
  <Company>Florida Department of Transportation</Company>
  <LinksUpToDate>false</LinksUpToDate>
  <CharactersWithSpaces>46817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a Scope of Service</dc:title>
  <dc:subject/>
  <dc:creator>Patti Brannon</dc:creator>
  <cp:keywords/>
  <dc:description/>
  <cp:lastModifiedBy>Mahmud, Md</cp:lastModifiedBy>
  <cp:revision>38</cp:revision>
  <cp:lastPrinted>2020-08-02T00:44:00Z</cp:lastPrinted>
  <dcterms:created xsi:type="dcterms:W3CDTF">2020-08-01T18:55:00Z</dcterms:created>
  <dcterms:modified xsi:type="dcterms:W3CDTF">2020-12-04T18:29:00Z</dcterms:modified>
</cp:coreProperties>
</file>