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6F4BCE" w14:textId="62562547" w:rsidR="004B5933" w:rsidRPr="005F3EF6" w:rsidRDefault="005F3EF6" w:rsidP="004B5933">
      <w:pPr>
        <w:spacing w:after="0" w:line="360" w:lineRule="auto"/>
        <w:jc w:val="center"/>
        <w:rPr>
          <w:rFonts w:ascii="Times New Roman" w:hAnsi="Times New Roman" w:cs="Times New Roman"/>
          <w:b/>
          <w:sz w:val="32"/>
          <w:szCs w:val="32"/>
          <w:lang w:val="en-GB"/>
        </w:rPr>
      </w:pPr>
      <w:bookmarkStart w:id="0" w:name="_Hlk72494855"/>
      <w:bookmarkStart w:id="1" w:name="_Hlk74863485"/>
      <w:bookmarkEnd w:id="0"/>
      <w:r w:rsidRPr="005F3EF6">
        <w:rPr>
          <w:rFonts w:ascii="Times New Roman" w:hAnsi="Times New Roman" w:cs="Times New Roman"/>
          <w:b/>
          <w:sz w:val="32"/>
          <w:szCs w:val="32"/>
          <w:lang w:val="en-GB"/>
        </w:rPr>
        <w:t>Highly Sensitive</w:t>
      </w:r>
      <w:r w:rsidR="003C10AB">
        <w:rPr>
          <w:rFonts w:ascii="Times New Roman" w:hAnsi="Times New Roman" w:cs="Times New Roman"/>
          <w:b/>
          <w:sz w:val="32"/>
          <w:szCs w:val="32"/>
          <w:lang w:val="en-GB"/>
        </w:rPr>
        <w:t>,</w:t>
      </w:r>
      <w:r w:rsidRPr="005F3EF6">
        <w:rPr>
          <w:rFonts w:ascii="Times New Roman" w:hAnsi="Times New Roman" w:cs="Times New Roman"/>
          <w:b/>
          <w:sz w:val="32"/>
          <w:szCs w:val="32"/>
          <w:lang w:val="en-GB"/>
        </w:rPr>
        <w:t xml:space="preserve"> </w:t>
      </w:r>
      <w:r w:rsidR="003C10AB">
        <w:rPr>
          <w:rFonts w:ascii="Times New Roman" w:hAnsi="Times New Roman" w:cs="Times New Roman"/>
          <w:b/>
          <w:sz w:val="32"/>
          <w:szCs w:val="32"/>
          <w:lang w:val="en-GB"/>
        </w:rPr>
        <w:t>Ambient</w:t>
      </w:r>
      <w:r w:rsidR="004B5933" w:rsidRPr="005F3EF6">
        <w:rPr>
          <w:rFonts w:ascii="Times New Roman" w:hAnsi="Times New Roman" w:cs="Times New Roman"/>
          <w:b/>
          <w:sz w:val="32"/>
          <w:szCs w:val="32"/>
          <w:lang w:val="en-GB"/>
        </w:rPr>
        <w:t xml:space="preserve"> Temperature </w:t>
      </w:r>
      <w:r w:rsidRPr="005F3EF6">
        <w:rPr>
          <w:rFonts w:ascii="Times New Roman" w:hAnsi="Times New Roman" w:cs="Times New Roman"/>
          <w:b/>
          <w:sz w:val="32"/>
          <w:szCs w:val="32"/>
          <w:lang w:val="en-GB"/>
        </w:rPr>
        <w:t>CO Sensor using Polyaniline/</w:t>
      </w:r>
      <w:r w:rsidR="003C10AB">
        <w:rPr>
          <w:rFonts w:ascii="Times New Roman" w:hAnsi="Times New Roman" w:cs="Times New Roman"/>
          <w:b/>
          <w:sz w:val="32"/>
          <w:szCs w:val="32"/>
          <w:lang w:val="en-GB"/>
        </w:rPr>
        <w:t>Tin Oxide</w:t>
      </w:r>
      <w:r w:rsidRPr="005F3EF6">
        <w:rPr>
          <w:rFonts w:ascii="Times New Roman" w:hAnsi="Times New Roman" w:cs="Times New Roman"/>
          <w:b/>
          <w:sz w:val="32"/>
          <w:szCs w:val="32"/>
          <w:lang w:val="en-GB"/>
        </w:rPr>
        <w:t>/P</w:t>
      </w:r>
      <w:r w:rsidR="003C10AB">
        <w:rPr>
          <w:rFonts w:ascii="Times New Roman" w:hAnsi="Times New Roman" w:cs="Times New Roman"/>
          <w:b/>
          <w:sz w:val="32"/>
          <w:szCs w:val="32"/>
          <w:lang w:val="en-GB"/>
        </w:rPr>
        <w:t>alladium</w:t>
      </w:r>
      <w:r w:rsidRPr="005F3EF6">
        <w:rPr>
          <w:rFonts w:ascii="Times New Roman" w:hAnsi="Times New Roman" w:cs="Times New Roman"/>
          <w:b/>
          <w:sz w:val="32"/>
          <w:szCs w:val="32"/>
          <w:lang w:val="en-GB"/>
        </w:rPr>
        <w:t xml:space="preserve"> </w:t>
      </w:r>
      <w:r w:rsidR="003C10AB">
        <w:rPr>
          <w:rFonts w:ascii="Times New Roman" w:hAnsi="Times New Roman" w:cs="Times New Roman"/>
          <w:b/>
          <w:sz w:val="32"/>
          <w:szCs w:val="32"/>
          <w:lang w:val="en-GB"/>
        </w:rPr>
        <w:t>Composites</w:t>
      </w:r>
    </w:p>
    <w:bookmarkEnd w:id="1"/>
    <w:p w14:paraId="78BBFEB7" w14:textId="3A95D36F" w:rsidR="004B5933" w:rsidRPr="005F3EF6" w:rsidRDefault="005F3EF6" w:rsidP="00C730CD">
      <w:pPr>
        <w:spacing w:after="0" w:line="240" w:lineRule="auto"/>
        <w:jc w:val="center"/>
        <w:rPr>
          <w:rFonts w:ascii="Times New Roman" w:hAnsi="Times New Roman" w:cs="Times New Roman"/>
          <w:bCs/>
          <w:vertAlign w:val="superscript"/>
          <w:lang w:val="en-GB"/>
        </w:rPr>
      </w:pPr>
      <w:r w:rsidRPr="005F3EF6">
        <w:rPr>
          <w:rFonts w:ascii="Times New Roman" w:hAnsi="Times New Roman" w:cs="Times New Roman"/>
          <w:bCs/>
          <w:lang w:val="en-GB"/>
        </w:rPr>
        <w:t>Vinay Kishnani</w:t>
      </w:r>
      <w:proofErr w:type="gramStart"/>
      <w:r w:rsidRPr="005F3EF6">
        <w:rPr>
          <w:rFonts w:ascii="Times New Roman" w:hAnsi="Times New Roman" w:cs="Times New Roman"/>
          <w:bCs/>
          <w:vertAlign w:val="superscript"/>
          <w:lang w:val="en-GB"/>
        </w:rPr>
        <w:t>1,#</w:t>
      </w:r>
      <w:proofErr w:type="gramEnd"/>
      <w:r w:rsidRPr="005F3EF6">
        <w:rPr>
          <w:rFonts w:ascii="Times New Roman" w:hAnsi="Times New Roman" w:cs="Times New Roman"/>
          <w:bCs/>
          <w:lang w:val="en-GB"/>
        </w:rPr>
        <w:t xml:space="preserve">, Gulshan </w:t>
      </w:r>
      <w:r w:rsidR="00F05B28">
        <w:rPr>
          <w:rFonts w:ascii="Times New Roman" w:hAnsi="Times New Roman" w:cs="Times New Roman"/>
          <w:bCs/>
          <w:lang w:val="en-GB"/>
        </w:rPr>
        <w:t>Verma</w:t>
      </w:r>
      <w:r w:rsidRPr="005F3EF6">
        <w:rPr>
          <w:rFonts w:ascii="Times New Roman" w:hAnsi="Times New Roman" w:cs="Times New Roman"/>
          <w:bCs/>
          <w:vertAlign w:val="superscript"/>
          <w:lang w:val="en-GB"/>
        </w:rPr>
        <w:t>1,#</w:t>
      </w:r>
      <w:r w:rsidRPr="005F3EF6">
        <w:rPr>
          <w:rFonts w:ascii="Times New Roman" w:hAnsi="Times New Roman" w:cs="Times New Roman"/>
          <w:bCs/>
          <w:lang w:val="en-GB"/>
        </w:rPr>
        <w:t>, Rohit K</w:t>
      </w:r>
      <w:r>
        <w:rPr>
          <w:rFonts w:ascii="Times New Roman" w:hAnsi="Times New Roman" w:cs="Times New Roman"/>
          <w:bCs/>
          <w:lang w:val="en-GB"/>
        </w:rPr>
        <w:t>.</w:t>
      </w:r>
      <w:r w:rsidRPr="005F3EF6">
        <w:rPr>
          <w:rFonts w:ascii="Times New Roman" w:hAnsi="Times New Roman" w:cs="Times New Roman"/>
          <w:bCs/>
          <w:lang w:val="en-GB"/>
        </w:rPr>
        <w:t xml:space="preserve"> Pippara</w:t>
      </w:r>
      <w:r w:rsidRPr="005F3EF6">
        <w:rPr>
          <w:rFonts w:ascii="Times New Roman" w:hAnsi="Times New Roman" w:cs="Times New Roman"/>
          <w:bCs/>
          <w:vertAlign w:val="superscript"/>
          <w:lang w:val="en-GB"/>
        </w:rPr>
        <w:t>2,#</w:t>
      </w:r>
      <w:r w:rsidRPr="005F3EF6">
        <w:rPr>
          <w:rFonts w:ascii="Times New Roman" w:hAnsi="Times New Roman" w:cs="Times New Roman"/>
          <w:bCs/>
          <w:lang w:val="en-GB"/>
        </w:rPr>
        <w:t>, Anshul Yadav</w:t>
      </w:r>
      <w:r w:rsidRPr="005F3EF6">
        <w:rPr>
          <w:rFonts w:ascii="Times New Roman" w:hAnsi="Times New Roman" w:cs="Times New Roman"/>
          <w:bCs/>
          <w:vertAlign w:val="superscript"/>
          <w:lang w:val="en-GB"/>
        </w:rPr>
        <w:t>3</w:t>
      </w:r>
      <w:r w:rsidRPr="005F3EF6">
        <w:rPr>
          <w:rFonts w:ascii="Times New Roman" w:hAnsi="Times New Roman" w:cs="Times New Roman"/>
          <w:bCs/>
          <w:lang w:val="en-GB"/>
        </w:rPr>
        <w:t>, Pankaj Singh Chauhan</w:t>
      </w:r>
      <w:r w:rsidRPr="005F3EF6">
        <w:rPr>
          <w:rFonts w:ascii="Times New Roman" w:hAnsi="Times New Roman" w:cs="Times New Roman"/>
          <w:bCs/>
          <w:vertAlign w:val="superscript"/>
          <w:lang w:val="en-GB"/>
        </w:rPr>
        <w:t>4</w:t>
      </w:r>
      <w:r w:rsidRPr="005F3EF6">
        <w:rPr>
          <w:rFonts w:ascii="Times New Roman" w:hAnsi="Times New Roman" w:cs="Times New Roman"/>
          <w:bCs/>
          <w:lang w:val="en-GB"/>
        </w:rPr>
        <w:t>, Ankur Gupta</w:t>
      </w:r>
      <w:r w:rsidRPr="005F3EF6">
        <w:rPr>
          <w:rFonts w:ascii="Times New Roman" w:hAnsi="Times New Roman" w:cs="Times New Roman"/>
          <w:bCs/>
          <w:vertAlign w:val="superscript"/>
          <w:lang w:val="en-GB"/>
        </w:rPr>
        <w:t>1,*</w:t>
      </w:r>
    </w:p>
    <w:p w14:paraId="427C7E2C" w14:textId="25DCD72F" w:rsidR="005F3EF6" w:rsidRPr="005F3EF6" w:rsidRDefault="005F3EF6" w:rsidP="00C730CD">
      <w:pPr>
        <w:spacing w:after="0" w:line="240" w:lineRule="auto"/>
        <w:jc w:val="center"/>
        <w:rPr>
          <w:rFonts w:ascii="Times New Roman" w:hAnsi="Times New Roman" w:cs="Times New Roman"/>
          <w:bCs/>
          <w:lang w:val="en-GB"/>
        </w:rPr>
      </w:pPr>
      <w:r w:rsidRPr="005F3EF6">
        <w:rPr>
          <w:rFonts w:ascii="Times New Roman" w:hAnsi="Times New Roman" w:cs="Times New Roman"/>
          <w:bCs/>
          <w:vertAlign w:val="superscript"/>
          <w:lang w:val="en-GB"/>
        </w:rPr>
        <w:t>1</w:t>
      </w:r>
      <w:r w:rsidRPr="005F3EF6">
        <w:rPr>
          <w:rFonts w:ascii="Times New Roman" w:hAnsi="Times New Roman" w:cs="Times New Roman"/>
          <w:bCs/>
          <w:lang w:val="en-GB"/>
        </w:rPr>
        <w:t>Departme</w:t>
      </w:r>
      <w:r w:rsidR="00C730CD">
        <w:rPr>
          <w:rFonts w:ascii="Times New Roman" w:hAnsi="Times New Roman" w:cs="Times New Roman"/>
          <w:bCs/>
          <w:lang w:val="en-GB"/>
        </w:rPr>
        <w:t>n</w:t>
      </w:r>
      <w:r w:rsidRPr="005F3EF6">
        <w:rPr>
          <w:rFonts w:ascii="Times New Roman" w:hAnsi="Times New Roman" w:cs="Times New Roman"/>
          <w:bCs/>
          <w:lang w:val="en-GB"/>
        </w:rPr>
        <w:t>t of Mechanical Engineering, Indian Institute of Technology Jodhpu</w:t>
      </w:r>
      <w:r>
        <w:rPr>
          <w:rFonts w:ascii="Times New Roman" w:hAnsi="Times New Roman" w:cs="Times New Roman"/>
          <w:bCs/>
          <w:lang w:val="en-GB"/>
        </w:rPr>
        <w:t>r</w:t>
      </w:r>
      <w:r w:rsidRPr="005F3EF6">
        <w:rPr>
          <w:rFonts w:ascii="Times New Roman" w:hAnsi="Times New Roman" w:cs="Times New Roman"/>
          <w:bCs/>
          <w:lang w:val="en-GB"/>
        </w:rPr>
        <w:t>, Rajasthan-342037, India</w:t>
      </w:r>
    </w:p>
    <w:p w14:paraId="7CD1342E" w14:textId="7A3943D4" w:rsidR="005F3EF6" w:rsidRPr="005F3EF6" w:rsidRDefault="005F3EF6" w:rsidP="00C730CD">
      <w:pPr>
        <w:spacing w:after="0" w:line="240" w:lineRule="auto"/>
        <w:jc w:val="center"/>
        <w:rPr>
          <w:rFonts w:ascii="Times New Roman" w:hAnsi="Times New Roman" w:cs="Times New Roman"/>
          <w:bCs/>
          <w:lang w:val="en-GB"/>
        </w:rPr>
      </w:pPr>
      <w:r w:rsidRPr="005F3EF6">
        <w:rPr>
          <w:rFonts w:ascii="Times New Roman" w:hAnsi="Times New Roman" w:cs="Times New Roman"/>
          <w:bCs/>
          <w:vertAlign w:val="superscript"/>
          <w:lang w:val="en-GB"/>
        </w:rPr>
        <w:t>2</w:t>
      </w:r>
      <w:r w:rsidRPr="005F3EF6">
        <w:rPr>
          <w:rFonts w:ascii="Times New Roman" w:hAnsi="Times New Roman" w:cs="Times New Roman"/>
          <w:bCs/>
          <w:lang w:val="en-GB"/>
        </w:rPr>
        <w:t>Post Graduate Engineer Trainee, Thermax Ltd</w:t>
      </w:r>
      <w:r w:rsidR="008870A2">
        <w:rPr>
          <w:rFonts w:ascii="Times New Roman" w:hAnsi="Times New Roman" w:cs="Times New Roman"/>
          <w:bCs/>
          <w:lang w:val="en-GB"/>
        </w:rPr>
        <w:t>, India</w:t>
      </w:r>
    </w:p>
    <w:p w14:paraId="7BAED217" w14:textId="654C3158" w:rsidR="005F3EF6" w:rsidRDefault="005F3EF6" w:rsidP="00C730CD">
      <w:pPr>
        <w:spacing w:after="120" w:line="240" w:lineRule="auto"/>
        <w:jc w:val="center"/>
        <w:rPr>
          <w:rFonts w:ascii="Times New Roman" w:hAnsi="Times New Roman" w:cs="Times New Roman"/>
          <w:color w:val="000000" w:themeColor="text1"/>
        </w:rPr>
      </w:pPr>
      <w:r w:rsidRPr="004162E2">
        <w:rPr>
          <w:rFonts w:ascii="Times New Roman" w:hAnsi="Times New Roman" w:cs="Times New Roman"/>
          <w:color w:val="000000" w:themeColor="text1"/>
          <w:vertAlign w:val="superscript"/>
        </w:rPr>
        <w:t>3</w:t>
      </w:r>
      <w:r w:rsidRPr="004162E2">
        <w:rPr>
          <w:rFonts w:ascii="Times New Roman" w:hAnsi="Times New Roman" w:cs="Times New Roman"/>
          <w:color w:val="000000" w:themeColor="text1"/>
        </w:rPr>
        <w:t>Membrane Science and Separation Technology Division, CSIR-Central Salt and Marine Chemicals Research Institute, Bhavnagar - 364002, Gujarat, India</w:t>
      </w:r>
    </w:p>
    <w:p w14:paraId="370DE26C" w14:textId="1C687DF6" w:rsidR="005F3EF6" w:rsidRPr="004162E2" w:rsidRDefault="005F3EF6" w:rsidP="00C730CD">
      <w:pPr>
        <w:spacing w:after="120" w:line="240" w:lineRule="auto"/>
        <w:jc w:val="center"/>
        <w:rPr>
          <w:rFonts w:ascii="Times New Roman" w:hAnsi="Times New Roman" w:cs="Times New Roman"/>
          <w:color w:val="000000" w:themeColor="text1"/>
        </w:rPr>
      </w:pPr>
      <w:r w:rsidRPr="005F3EF6">
        <w:rPr>
          <w:rFonts w:ascii="Times New Roman" w:hAnsi="Times New Roman" w:cs="Times New Roman"/>
          <w:color w:val="000000" w:themeColor="text1"/>
          <w:vertAlign w:val="superscript"/>
        </w:rPr>
        <w:t>4</w:t>
      </w:r>
      <w:r>
        <w:rPr>
          <w:rFonts w:ascii="Times New Roman" w:hAnsi="Times New Roman" w:cs="Times New Roman"/>
          <w:color w:val="000000" w:themeColor="text1"/>
        </w:rPr>
        <w:t xml:space="preserve">Department of Nanotechnology, Centre of Advanced Studies, </w:t>
      </w:r>
      <w:proofErr w:type="gramStart"/>
      <w:r>
        <w:rPr>
          <w:rFonts w:ascii="Times New Roman" w:hAnsi="Times New Roman" w:cs="Times New Roman"/>
          <w:color w:val="000000" w:themeColor="text1"/>
        </w:rPr>
        <w:t>AKTU,  Lucknow</w:t>
      </w:r>
      <w:proofErr w:type="gramEnd"/>
      <w:r>
        <w:rPr>
          <w:rFonts w:ascii="Times New Roman" w:hAnsi="Times New Roman" w:cs="Times New Roman"/>
          <w:color w:val="000000" w:themeColor="text1"/>
        </w:rPr>
        <w:t>-226031, India</w:t>
      </w:r>
    </w:p>
    <w:p w14:paraId="13BED3B7" w14:textId="7CBEB8F5" w:rsidR="005F3EF6" w:rsidRDefault="005F3EF6" w:rsidP="00C730CD">
      <w:pPr>
        <w:spacing w:after="0" w:line="240" w:lineRule="auto"/>
        <w:jc w:val="center"/>
        <w:rPr>
          <w:rFonts w:ascii="Times New Roman" w:hAnsi="Times New Roman" w:cs="Times New Roman"/>
          <w:bCs/>
          <w:vertAlign w:val="superscript"/>
          <w:lang w:val="en-GB"/>
        </w:rPr>
      </w:pPr>
    </w:p>
    <w:p w14:paraId="514122AA" w14:textId="6F4EF0E5" w:rsidR="005F3EF6" w:rsidRPr="005F3EF6" w:rsidRDefault="005F3EF6" w:rsidP="004B5933">
      <w:pPr>
        <w:spacing w:after="0" w:line="360" w:lineRule="auto"/>
        <w:jc w:val="center"/>
        <w:rPr>
          <w:rFonts w:ascii="Times New Roman" w:hAnsi="Times New Roman" w:cs="Times New Roman"/>
          <w:bCs/>
          <w:lang w:val="en-GB"/>
        </w:rPr>
      </w:pPr>
      <w:r w:rsidRPr="005F3EF6">
        <w:rPr>
          <w:rFonts w:ascii="Times New Roman" w:hAnsi="Times New Roman" w:cs="Times New Roman"/>
          <w:bCs/>
          <w:vertAlign w:val="superscript"/>
          <w:lang w:val="en-GB"/>
        </w:rPr>
        <w:t>#</w:t>
      </w:r>
      <w:r w:rsidRPr="005F3EF6">
        <w:rPr>
          <w:rFonts w:ascii="Times New Roman" w:hAnsi="Times New Roman" w:cs="Times New Roman"/>
          <w:bCs/>
          <w:lang w:val="en-GB"/>
        </w:rPr>
        <w:t>Equal Contribution</w:t>
      </w:r>
    </w:p>
    <w:p w14:paraId="4EB60CD6" w14:textId="2FE7B22A" w:rsidR="005F3EF6" w:rsidRPr="005F3EF6" w:rsidRDefault="005F3EF6" w:rsidP="004B5933">
      <w:pPr>
        <w:spacing w:after="0" w:line="360" w:lineRule="auto"/>
        <w:jc w:val="center"/>
        <w:rPr>
          <w:rFonts w:ascii="Times New Roman" w:hAnsi="Times New Roman" w:cs="Times New Roman"/>
          <w:bCs/>
          <w:lang w:val="en-GB"/>
        </w:rPr>
      </w:pPr>
      <w:r w:rsidRPr="005F3EF6">
        <w:rPr>
          <w:rFonts w:ascii="Times New Roman" w:hAnsi="Times New Roman" w:cs="Times New Roman"/>
          <w:bCs/>
          <w:lang w:val="en-GB"/>
        </w:rPr>
        <w:t xml:space="preserve">*Corresponding Author: </w:t>
      </w:r>
      <w:hyperlink r:id="rId6" w:history="1">
        <w:r w:rsidRPr="005F3EF6">
          <w:rPr>
            <w:rStyle w:val="Hyperlink"/>
            <w:rFonts w:ascii="Times New Roman" w:hAnsi="Times New Roman" w:cs="Times New Roman"/>
            <w:bCs/>
            <w:lang w:val="en-GB"/>
          </w:rPr>
          <w:t>ankurgupta@iitj.ac.in</w:t>
        </w:r>
      </w:hyperlink>
    </w:p>
    <w:p w14:paraId="087DE559" w14:textId="77777777" w:rsidR="005F3EF6" w:rsidRPr="005F3EF6" w:rsidRDefault="005F3EF6" w:rsidP="004B5933">
      <w:pPr>
        <w:spacing w:after="0" w:line="360" w:lineRule="auto"/>
        <w:jc w:val="center"/>
        <w:rPr>
          <w:rFonts w:ascii="Times New Roman" w:hAnsi="Times New Roman" w:cs="Times New Roman"/>
          <w:b/>
          <w:lang w:val="en-GB"/>
        </w:rPr>
      </w:pPr>
    </w:p>
    <w:p w14:paraId="55298C8A" w14:textId="1C3E0469" w:rsidR="00F3608D" w:rsidRDefault="004B5933" w:rsidP="00F3608D">
      <w:pPr>
        <w:spacing w:after="0"/>
        <w:jc w:val="both"/>
        <w:rPr>
          <w:rFonts w:ascii="Times New Roman" w:eastAsia="Times New Roman" w:hAnsi="Times New Roman" w:cs="Times New Roman"/>
        </w:rPr>
      </w:pPr>
      <w:r w:rsidRPr="004B5933">
        <w:rPr>
          <w:rFonts w:ascii="Times New Roman" w:hAnsi="Times New Roman" w:cs="Times New Roman"/>
          <w:b/>
        </w:rPr>
        <w:t>Abstract</w:t>
      </w:r>
      <w:r w:rsidR="004167DA">
        <w:rPr>
          <w:rFonts w:ascii="Times New Roman" w:hAnsi="Times New Roman" w:cs="Times New Roman"/>
          <w:b/>
        </w:rPr>
        <w:t>-</w:t>
      </w:r>
      <w:r w:rsidR="0067409B">
        <w:rPr>
          <w:rFonts w:ascii="Times New Roman" w:hAnsi="Times New Roman" w:cs="Times New Roman"/>
          <w:b/>
        </w:rPr>
        <w:t xml:space="preserve"> </w:t>
      </w:r>
      <w:bookmarkStart w:id="2" w:name="_Hlk74863118"/>
      <w:r w:rsidR="00F3608D">
        <w:rPr>
          <w:rFonts w:ascii="Times New Roman" w:eastAsia="Times New Roman" w:hAnsi="Times New Roman" w:cs="Times New Roman"/>
        </w:rPr>
        <w:t xml:space="preserve">In </w:t>
      </w:r>
      <w:r w:rsidR="00F3608D" w:rsidRPr="00592C60">
        <w:rPr>
          <w:rFonts w:ascii="Times New Roman" w:eastAsia="Times New Roman" w:hAnsi="Times New Roman" w:cs="Times New Roman"/>
          <w:bCs/>
        </w:rPr>
        <w:t>the p</w:t>
      </w:r>
      <w:r w:rsidR="00F3608D">
        <w:rPr>
          <w:rFonts w:ascii="Times New Roman" w:eastAsia="Times New Roman" w:hAnsi="Times New Roman" w:cs="Times New Roman"/>
        </w:rPr>
        <w:t xml:space="preserve">resent work, we report an excellent gas sensing </w:t>
      </w:r>
      <w:r w:rsidR="00D35852">
        <w:rPr>
          <w:rFonts w:ascii="Times New Roman" w:eastAsia="Times New Roman" w:hAnsi="Times New Roman" w:cs="Times New Roman"/>
        </w:rPr>
        <w:t>performance</w:t>
      </w:r>
      <w:r w:rsidR="00F3608D">
        <w:rPr>
          <w:rFonts w:ascii="Times New Roman" w:eastAsia="Times New Roman" w:hAnsi="Times New Roman" w:cs="Times New Roman"/>
        </w:rPr>
        <w:t xml:space="preserve"> of </w:t>
      </w:r>
      <w:r w:rsidR="00D35852">
        <w:rPr>
          <w:rFonts w:ascii="Times New Roman" w:eastAsia="Times New Roman" w:hAnsi="Times New Roman" w:cs="Times New Roman"/>
        </w:rPr>
        <w:t xml:space="preserve">the </w:t>
      </w:r>
      <w:r w:rsidR="00B16F3F">
        <w:rPr>
          <w:rFonts w:ascii="Times New Roman" w:eastAsia="Times New Roman" w:hAnsi="Times New Roman" w:cs="Times New Roman"/>
        </w:rPr>
        <w:t>unique</w:t>
      </w:r>
      <w:r w:rsidR="00F3608D">
        <w:rPr>
          <w:rFonts w:ascii="Times New Roman" w:eastAsia="Times New Roman" w:hAnsi="Times New Roman" w:cs="Times New Roman"/>
        </w:rPr>
        <w:t xml:space="preserve"> nanocomposite films prepared with the help of different materials such as semiconductor metal-oxide, polymer and metal for carbon monoxide gas sensing at ambient temperature. The fabrication of SnO</w:t>
      </w:r>
      <w:r w:rsidR="00F3608D" w:rsidRPr="008348A3">
        <w:rPr>
          <w:rFonts w:ascii="Times New Roman" w:eastAsia="Times New Roman" w:hAnsi="Times New Roman" w:cs="Times New Roman"/>
          <w:vertAlign w:val="subscript"/>
        </w:rPr>
        <w:t>2</w:t>
      </w:r>
      <w:r w:rsidR="00F3608D">
        <w:rPr>
          <w:rFonts w:ascii="Times New Roman" w:eastAsia="Times New Roman" w:hAnsi="Times New Roman" w:cs="Times New Roman"/>
        </w:rPr>
        <w:t xml:space="preserve">/PANI/Pd nanocomposite film was </w:t>
      </w:r>
      <w:r w:rsidR="002269B6">
        <w:rPr>
          <w:rFonts w:ascii="Times New Roman" w:eastAsia="Times New Roman" w:hAnsi="Times New Roman" w:cs="Times New Roman"/>
        </w:rPr>
        <w:t>performed</w:t>
      </w:r>
      <w:r w:rsidR="00F3608D">
        <w:rPr>
          <w:rFonts w:ascii="Times New Roman" w:eastAsia="Times New Roman" w:hAnsi="Times New Roman" w:cs="Times New Roman"/>
        </w:rPr>
        <w:t xml:space="preserve"> using the hydrothermal route. The fabricated films were characterized with </w:t>
      </w:r>
      <w:r w:rsidR="00F75102">
        <w:rPr>
          <w:rFonts w:ascii="Times New Roman" w:eastAsia="Times New Roman" w:hAnsi="Times New Roman" w:cs="Times New Roman"/>
        </w:rPr>
        <w:t xml:space="preserve">various </w:t>
      </w:r>
      <w:r w:rsidR="00F3608D">
        <w:rPr>
          <w:rFonts w:ascii="Times New Roman" w:eastAsia="Times New Roman" w:hAnsi="Times New Roman" w:cs="Times New Roman"/>
        </w:rPr>
        <w:t>analy</w:t>
      </w:r>
      <w:r w:rsidR="00F75102">
        <w:rPr>
          <w:rFonts w:ascii="Times New Roman" w:eastAsia="Times New Roman" w:hAnsi="Times New Roman" w:cs="Times New Roman"/>
        </w:rPr>
        <w:t>tical</w:t>
      </w:r>
      <w:r w:rsidR="00F3608D">
        <w:rPr>
          <w:rFonts w:ascii="Times New Roman" w:eastAsia="Times New Roman" w:hAnsi="Times New Roman" w:cs="Times New Roman"/>
        </w:rPr>
        <w:t xml:space="preserve"> techniques such as X-ray diffraction (XRD), Field emission scanning electron microscope (FESEM),</w:t>
      </w:r>
      <w:r w:rsidR="00D35852">
        <w:rPr>
          <w:rFonts w:ascii="Times New Roman" w:eastAsia="Times New Roman" w:hAnsi="Times New Roman" w:cs="Times New Roman"/>
        </w:rPr>
        <w:t xml:space="preserve"> and</w:t>
      </w:r>
      <w:r w:rsidR="00F3608D">
        <w:rPr>
          <w:rFonts w:ascii="Times New Roman" w:eastAsia="Times New Roman" w:hAnsi="Times New Roman" w:cs="Times New Roman"/>
        </w:rPr>
        <w:t xml:space="preserve"> Raman spectroscopy, </w:t>
      </w:r>
      <w:r w:rsidR="00F3608D">
        <w:rPr>
          <w:rFonts w:ascii="Times New Roman" w:eastAsia="Times New Roman" w:hAnsi="Times New Roman" w:cs="Times New Roman"/>
          <w:highlight w:val="white"/>
        </w:rPr>
        <w:t>Fourier transform infrared spectroscopy (FTIR)</w:t>
      </w:r>
      <w:r w:rsidR="00F75102">
        <w:rPr>
          <w:rFonts w:ascii="Times New Roman" w:eastAsia="Times New Roman" w:hAnsi="Times New Roman" w:cs="Times New Roman"/>
        </w:rPr>
        <w:t xml:space="preserve"> etc</w:t>
      </w:r>
      <w:r w:rsidR="00F3608D">
        <w:rPr>
          <w:rFonts w:ascii="Times New Roman" w:eastAsia="Times New Roman" w:hAnsi="Times New Roman" w:cs="Times New Roman"/>
        </w:rPr>
        <w:t>. Furthermore, DFT results</w:t>
      </w:r>
      <w:r w:rsidR="00F75102">
        <w:rPr>
          <w:rFonts w:ascii="Times New Roman" w:eastAsia="Times New Roman" w:hAnsi="Times New Roman" w:cs="Times New Roman"/>
        </w:rPr>
        <w:t xml:space="preserve"> are used</w:t>
      </w:r>
      <w:r w:rsidR="00F3608D">
        <w:rPr>
          <w:rFonts w:ascii="Times New Roman" w:eastAsia="Times New Roman" w:hAnsi="Times New Roman" w:cs="Times New Roman"/>
        </w:rPr>
        <w:t xml:space="preserve"> to examine the transport and electronic properties of all prepared films. The computing results show that after hybridizing with Pd and SnO</w:t>
      </w:r>
      <w:r w:rsidR="00F3608D">
        <w:rPr>
          <w:rFonts w:ascii="Times New Roman" w:eastAsia="Times New Roman" w:hAnsi="Times New Roman" w:cs="Times New Roman"/>
          <w:vertAlign w:val="subscript"/>
        </w:rPr>
        <w:t>2</w:t>
      </w:r>
      <w:r w:rsidR="00F3608D">
        <w:rPr>
          <w:rFonts w:ascii="Times New Roman" w:eastAsia="Times New Roman" w:hAnsi="Times New Roman" w:cs="Times New Roman"/>
        </w:rPr>
        <w:t>, the response of the fabricated SnO</w:t>
      </w:r>
      <w:r w:rsidR="00F3608D">
        <w:rPr>
          <w:rFonts w:ascii="Times New Roman" w:eastAsia="Times New Roman" w:hAnsi="Times New Roman" w:cs="Times New Roman"/>
          <w:vertAlign w:val="subscript"/>
        </w:rPr>
        <w:t>2</w:t>
      </w:r>
      <w:r w:rsidR="00F3608D">
        <w:rPr>
          <w:rFonts w:ascii="Times New Roman" w:eastAsia="Times New Roman" w:hAnsi="Times New Roman" w:cs="Times New Roman"/>
        </w:rPr>
        <w:t xml:space="preserve"> and polyaniline (PANI) films to CO gas molecules is considerably improved. At room temperature, sensing characterization of the fabricated sensing films was carried out by using target gas concentrations with varying ppm level of 50 to 3</w:t>
      </w:r>
      <w:r w:rsidR="00AF1DCB">
        <w:rPr>
          <w:rFonts w:ascii="Times New Roman" w:eastAsia="Times New Roman" w:hAnsi="Times New Roman" w:cs="Times New Roman"/>
        </w:rPr>
        <w:t>0</w:t>
      </w:r>
      <w:r w:rsidR="00F3608D">
        <w:rPr>
          <w:rFonts w:ascii="Times New Roman" w:eastAsia="Times New Roman" w:hAnsi="Times New Roman" w:cs="Times New Roman"/>
        </w:rPr>
        <w:t>0. At ambient temperature, the SnO</w:t>
      </w:r>
      <w:r w:rsidR="00F3608D">
        <w:rPr>
          <w:rFonts w:ascii="Times New Roman" w:eastAsia="Times New Roman" w:hAnsi="Times New Roman" w:cs="Times New Roman"/>
          <w:vertAlign w:val="subscript"/>
        </w:rPr>
        <w:t>2</w:t>
      </w:r>
      <w:r w:rsidR="00F3608D">
        <w:rPr>
          <w:rFonts w:ascii="Times New Roman" w:eastAsia="Times New Roman" w:hAnsi="Times New Roman" w:cs="Times New Roman"/>
        </w:rPr>
        <w:t>/</w:t>
      </w:r>
      <w:r w:rsidR="00A22862">
        <w:rPr>
          <w:rFonts w:ascii="Times New Roman" w:eastAsia="Times New Roman" w:hAnsi="Times New Roman" w:cs="Times New Roman"/>
        </w:rPr>
        <w:t>PANI/</w:t>
      </w:r>
      <w:r w:rsidR="00F3608D">
        <w:rPr>
          <w:rFonts w:ascii="Times New Roman" w:eastAsia="Times New Roman" w:hAnsi="Times New Roman" w:cs="Times New Roman"/>
        </w:rPr>
        <w:t>Pd film has the maximum sensitivity ~</w:t>
      </w:r>
      <w:r w:rsidR="00A22862">
        <w:rPr>
          <w:rFonts w:ascii="Times New Roman" w:eastAsia="Times New Roman" w:hAnsi="Times New Roman" w:cs="Times New Roman"/>
        </w:rPr>
        <w:t>400.8</w:t>
      </w:r>
      <w:r w:rsidR="00F3608D">
        <w:rPr>
          <w:rFonts w:ascii="Times New Roman" w:eastAsia="Times New Roman" w:hAnsi="Times New Roman" w:cs="Times New Roman"/>
        </w:rPr>
        <w:t>%</w:t>
      </w:r>
      <w:r w:rsidR="00D35852">
        <w:rPr>
          <w:rFonts w:ascii="Times New Roman" w:eastAsia="Times New Roman" w:hAnsi="Times New Roman" w:cs="Times New Roman"/>
        </w:rPr>
        <w:t xml:space="preserve"> out</w:t>
      </w:r>
      <w:r w:rsidR="00F3608D">
        <w:rPr>
          <w:rFonts w:ascii="Times New Roman" w:eastAsia="Times New Roman" w:hAnsi="Times New Roman" w:cs="Times New Roman"/>
        </w:rPr>
        <w:t xml:space="preserve"> of all the fabricated films at 0.</w:t>
      </w:r>
      <w:r w:rsidR="00A22862">
        <w:rPr>
          <w:rFonts w:ascii="Times New Roman" w:eastAsia="Times New Roman" w:hAnsi="Times New Roman" w:cs="Times New Roman"/>
        </w:rPr>
        <w:t>3</w:t>
      </w:r>
      <w:r w:rsidR="00F3608D">
        <w:rPr>
          <w:rFonts w:ascii="Times New Roman" w:eastAsia="Times New Roman" w:hAnsi="Times New Roman" w:cs="Times New Roman"/>
        </w:rPr>
        <w:t>% of the target gas</w:t>
      </w:r>
      <w:r w:rsidR="00D35852">
        <w:rPr>
          <w:rFonts w:ascii="Times New Roman" w:eastAsia="Times New Roman" w:hAnsi="Times New Roman" w:cs="Times New Roman"/>
        </w:rPr>
        <w:t xml:space="preserve">. </w:t>
      </w:r>
      <w:r w:rsidR="00F3608D">
        <w:rPr>
          <w:rFonts w:ascii="Times New Roman" w:eastAsia="Times New Roman" w:hAnsi="Times New Roman" w:cs="Times New Roman"/>
        </w:rPr>
        <w:t>Our findings show that SnO</w:t>
      </w:r>
      <w:r w:rsidR="00F3608D">
        <w:rPr>
          <w:rFonts w:ascii="Times New Roman" w:eastAsia="Times New Roman" w:hAnsi="Times New Roman" w:cs="Times New Roman"/>
          <w:vertAlign w:val="subscript"/>
        </w:rPr>
        <w:t>2</w:t>
      </w:r>
      <w:r w:rsidR="00F3608D">
        <w:rPr>
          <w:rFonts w:ascii="Times New Roman" w:eastAsia="Times New Roman" w:hAnsi="Times New Roman" w:cs="Times New Roman"/>
        </w:rPr>
        <w:t>, SnO</w:t>
      </w:r>
      <w:r w:rsidR="00F3608D">
        <w:rPr>
          <w:rFonts w:ascii="Times New Roman" w:eastAsia="Times New Roman" w:hAnsi="Times New Roman" w:cs="Times New Roman"/>
          <w:vertAlign w:val="subscript"/>
        </w:rPr>
        <w:t>2</w:t>
      </w:r>
      <w:r w:rsidR="00F3608D">
        <w:rPr>
          <w:rFonts w:ascii="Times New Roman" w:eastAsia="Times New Roman" w:hAnsi="Times New Roman" w:cs="Times New Roman"/>
        </w:rPr>
        <w:t xml:space="preserve">/Pd, PANI, and </w:t>
      </w:r>
      <w:r w:rsidR="00DF30D9">
        <w:rPr>
          <w:rFonts w:ascii="Times New Roman" w:eastAsia="Times New Roman" w:hAnsi="Times New Roman" w:cs="Times New Roman"/>
        </w:rPr>
        <w:t>SnO</w:t>
      </w:r>
      <w:r w:rsidR="00DF30D9" w:rsidRPr="00DF30D9">
        <w:rPr>
          <w:rFonts w:ascii="Times New Roman" w:eastAsia="Times New Roman" w:hAnsi="Times New Roman" w:cs="Times New Roman"/>
          <w:vertAlign w:val="subscript"/>
        </w:rPr>
        <w:t>2</w:t>
      </w:r>
      <w:r w:rsidR="00DF30D9">
        <w:rPr>
          <w:rFonts w:ascii="Times New Roman" w:eastAsia="Times New Roman" w:hAnsi="Times New Roman" w:cs="Times New Roman"/>
        </w:rPr>
        <w:t>/</w:t>
      </w:r>
      <w:r w:rsidR="00F3608D">
        <w:rPr>
          <w:rFonts w:ascii="Times New Roman" w:eastAsia="Times New Roman" w:hAnsi="Times New Roman" w:cs="Times New Roman"/>
        </w:rPr>
        <w:t>PANI/</w:t>
      </w:r>
      <w:r w:rsidR="00DF30D9">
        <w:rPr>
          <w:rFonts w:ascii="Times New Roman" w:eastAsia="Times New Roman" w:hAnsi="Times New Roman" w:cs="Times New Roman"/>
        </w:rPr>
        <w:t>Pd</w:t>
      </w:r>
      <w:r w:rsidR="00F3608D">
        <w:rPr>
          <w:rFonts w:ascii="Times New Roman" w:eastAsia="Times New Roman" w:hAnsi="Times New Roman" w:cs="Times New Roman"/>
          <w:vertAlign w:val="subscript"/>
        </w:rPr>
        <w:t xml:space="preserve"> </w:t>
      </w:r>
      <w:r w:rsidR="00F3608D">
        <w:rPr>
          <w:rFonts w:ascii="Times New Roman" w:eastAsia="Times New Roman" w:hAnsi="Times New Roman" w:cs="Times New Roman"/>
        </w:rPr>
        <w:t>composite sensing films have a bright future in the gas sensing application with incredibly-higher sensitivity</w:t>
      </w:r>
      <w:r w:rsidR="002269B6">
        <w:rPr>
          <w:rFonts w:ascii="Times New Roman" w:eastAsia="Times New Roman" w:hAnsi="Times New Roman" w:cs="Times New Roman"/>
        </w:rPr>
        <w:t xml:space="preserve"> towards CO gas.</w:t>
      </w:r>
    </w:p>
    <w:bookmarkEnd w:id="2"/>
    <w:p w14:paraId="360178F4" w14:textId="77777777" w:rsidR="00F3608D" w:rsidRDefault="00F3608D" w:rsidP="00F3608D">
      <w:pPr>
        <w:spacing w:after="0"/>
        <w:jc w:val="both"/>
        <w:rPr>
          <w:rFonts w:ascii="Times New Roman" w:eastAsia="Times New Roman" w:hAnsi="Times New Roman" w:cs="Times New Roman"/>
          <w:color w:val="FF0000"/>
        </w:rPr>
      </w:pPr>
      <w:r>
        <w:rPr>
          <w:rFonts w:ascii="Times New Roman" w:eastAsia="Times New Roman" w:hAnsi="Times New Roman" w:cs="Times New Roman"/>
          <w:b/>
        </w:rPr>
        <w:t xml:space="preserve"> </w:t>
      </w:r>
    </w:p>
    <w:p w14:paraId="258293EB" w14:textId="5246285B" w:rsidR="006C5501" w:rsidRPr="006C5501" w:rsidRDefault="00F3608D" w:rsidP="00F3608D">
      <w:pPr>
        <w:rPr>
          <w:rFonts w:ascii="Times New Roman" w:eastAsia="Times New Roman" w:hAnsi="Times New Roman" w:cs="Times New Roman"/>
          <w:color w:val="FF0000"/>
        </w:rPr>
      </w:pPr>
      <w:r w:rsidRPr="006453E5">
        <w:rPr>
          <w:rFonts w:ascii="Times New Roman" w:eastAsia="Times New Roman" w:hAnsi="Times New Roman" w:cs="Times New Roman"/>
          <w:b/>
          <w:i/>
          <w:iCs/>
        </w:rPr>
        <w:t>Keywords</w:t>
      </w:r>
      <w:r>
        <w:rPr>
          <w:rFonts w:ascii="Times New Roman" w:eastAsia="Times New Roman" w:hAnsi="Times New Roman" w:cs="Times New Roman"/>
          <w:b/>
        </w:rPr>
        <w:t>-</w:t>
      </w:r>
      <w:r>
        <w:rPr>
          <w:rFonts w:ascii="Times New Roman" w:eastAsia="Times New Roman" w:hAnsi="Times New Roman" w:cs="Times New Roman"/>
        </w:rPr>
        <w:t xml:space="preserve"> </w:t>
      </w:r>
      <w:r w:rsidR="00C730CD">
        <w:rPr>
          <w:rFonts w:ascii="Times New Roman" w:eastAsia="Times New Roman" w:hAnsi="Times New Roman" w:cs="Times New Roman"/>
        </w:rPr>
        <w:t xml:space="preserve">Room temperature sensor, </w:t>
      </w:r>
      <w:r>
        <w:rPr>
          <w:rFonts w:ascii="Times New Roman" w:eastAsia="Times New Roman" w:hAnsi="Times New Roman" w:cs="Times New Roman"/>
        </w:rPr>
        <w:t>SnO</w:t>
      </w:r>
      <w:r>
        <w:rPr>
          <w:rFonts w:ascii="Times New Roman" w:eastAsia="Times New Roman" w:hAnsi="Times New Roman" w:cs="Times New Roman"/>
          <w:vertAlign w:val="subscript"/>
        </w:rPr>
        <w:t>2</w:t>
      </w:r>
      <w:r>
        <w:rPr>
          <w:rFonts w:ascii="Times New Roman" w:eastAsia="Times New Roman" w:hAnsi="Times New Roman" w:cs="Times New Roman"/>
        </w:rPr>
        <w:t>, PANI,</w:t>
      </w:r>
      <w:r w:rsidR="00C730CD">
        <w:rPr>
          <w:rFonts w:ascii="Times New Roman" w:eastAsia="Times New Roman" w:hAnsi="Times New Roman" w:cs="Times New Roman"/>
        </w:rPr>
        <w:t xml:space="preserve"> </w:t>
      </w:r>
      <w:r>
        <w:rPr>
          <w:rFonts w:ascii="Times New Roman" w:eastAsia="Times New Roman" w:hAnsi="Times New Roman" w:cs="Times New Roman"/>
        </w:rPr>
        <w:t>Carbon monoxide sensor.</w:t>
      </w:r>
      <w:r w:rsidR="006C5501">
        <w:rPr>
          <w:rFonts w:ascii="Times New Roman" w:hAnsi="Times New Roman" w:cs="Times New Roman"/>
          <w:b/>
        </w:rPr>
        <w:t xml:space="preserve"> </w:t>
      </w:r>
    </w:p>
    <w:p w14:paraId="6DA1B127" w14:textId="1B672FE1" w:rsidR="00B35AD4" w:rsidRPr="00326F99" w:rsidRDefault="004B5933" w:rsidP="00ED7EA6">
      <w:pPr>
        <w:pStyle w:val="Heading1"/>
        <w:spacing w:after="240"/>
        <w:rPr>
          <w:rFonts w:ascii="Times New Roman" w:hAnsi="Times New Roman" w:cs="Times New Roman"/>
          <w:b/>
          <w:bCs/>
          <w:color w:val="auto"/>
          <w:sz w:val="24"/>
          <w:szCs w:val="24"/>
        </w:rPr>
      </w:pPr>
      <w:r w:rsidRPr="00326F99">
        <w:rPr>
          <w:rFonts w:ascii="Times New Roman" w:hAnsi="Times New Roman" w:cs="Times New Roman"/>
          <w:b/>
          <w:bCs/>
          <w:color w:val="auto"/>
          <w:sz w:val="24"/>
          <w:szCs w:val="24"/>
        </w:rPr>
        <w:t>Introduction</w:t>
      </w:r>
    </w:p>
    <w:p w14:paraId="6CD794C0" w14:textId="2A9B419F" w:rsidR="002B28C6" w:rsidRDefault="00F3608D" w:rsidP="002B28C6">
      <w:pPr>
        <w:jc w:val="both"/>
        <w:rPr>
          <w:rFonts w:ascii="Times New Roman" w:eastAsia="Times New Roman" w:hAnsi="Times New Roman" w:cs="Times New Roman"/>
        </w:rPr>
      </w:pPr>
      <w:r>
        <w:rPr>
          <w:rFonts w:ascii="Times New Roman" w:eastAsia="Times New Roman" w:hAnsi="Times New Roman" w:cs="Times New Roman"/>
        </w:rPr>
        <w:t>Semiconductor metal oxides are used as a gas sensor material due to their propert</w:t>
      </w:r>
      <w:r w:rsidR="00D35852">
        <w:rPr>
          <w:rFonts w:ascii="Times New Roman" w:eastAsia="Times New Roman" w:hAnsi="Times New Roman" w:cs="Times New Roman"/>
        </w:rPr>
        <w:t>ies</w:t>
      </w:r>
      <w:r>
        <w:rPr>
          <w:rFonts w:ascii="Times New Roman" w:eastAsia="Times New Roman" w:hAnsi="Times New Roman" w:cs="Times New Roman"/>
        </w:rPr>
        <w:t xml:space="preserve"> of high sensitivity, fast response, and good stability, viz. </w:t>
      </w:r>
      <w:proofErr w:type="spellStart"/>
      <w:r>
        <w:rPr>
          <w:rFonts w:ascii="Times New Roman" w:eastAsia="Times New Roman" w:hAnsi="Times New Roman" w:cs="Times New Roman"/>
        </w:rPr>
        <w:t>ZnO</w:t>
      </w:r>
      <w:proofErr w:type="spellEnd"/>
      <w:r>
        <w:rPr>
          <w:rFonts w:ascii="Times New Roman" w:eastAsia="Times New Roman" w:hAnsi="Times New Roman" w:cs="Times New Roman"/>
        </w:rPr>
        <w:t xml:space="preserve"> </w:t>
      </w:r>
      <w:r w:rsidR="005C6E37" w:rsidRPr="00326F99">
        <w:rPr>
          <w:rFonts w:ascii="Times New Roman" w:hAnsi="Times New Roman" w:cs="Times New Roman"/>
        </w:rPr>
        <w:fldChar w:fldCharType="begin" w:fldLock="1"/>
      </w:r>
      <w:r w:rsidR="00AA656B" w:rsidRPr="00326F99">
        <w:rPr>
          <w:rFonts w:ascii="Times New Roman" w:hAnsi="Times New Roman" w:cs="Times New Roman"/>
        </w:rPr>
        <w:instrText>ADDIN CSL_CITATION {"citationItems":[{"id":"ITEM-1","itemData":{"DOI":"10.1007/s13204-018-0782-0","ISBN":"0123456789","ISSN":"2190-5517","author":[{"dropping-particle":"","family":"Gupta","given":"Ankur","non-dropping-particle":"","parse-names":false,"suffix":""},{"dropping-particle":"","family":"Bhattacharya","given":"Shantanu","non-dropping-particle":"","parse-names":false,"suffix":""}],"container-title":"Applied Nanoscience","id":"ITEM-1","issue":"0","issued":{"date-parts":[["2018"]]},"page":"0","publisher":"Springer International Publishing","title":"On the growth mechanism of ZnO nano structure via aqueous chemical synthesis","type":"article-journal","volume":"0"},"uris":["http://www.mendeley.com/documents/?uuid=5407fedf-91dd-4e09-8ae3-940ca4123d0b"]}],"mendeley":{"formattedCitation":"[1]","plainTextFormattedCitation":"[1]","previouslyFormattedCitation":"[1]"},"properties":{"noteIndex":0},"schema":"https://github.com/citation-style-language/schema/raw/master/csl-citation.json"}</w:instrText>
      </w:r>
      <w:r w:rsidR="005C6E37" w:rsidRPr="00326F99">
        <w:rPr>
          <w:rFonts w:ascii="Times New Roman" w:hAnsi="Times New Roman" w:cs="Times New Roman"/>
        </w:rPr>
        <w:fldChar w:fldCharType="separate"/>
      </w:r>
      <w:r w:rsidR="00E47D85" w:rsidRPr="00326F99">
        <w:rPr>
          <w:rFonts w:ascii="Times New Roman" w:hAnsi="Times New Roman" w:cs="Times New Roman"/>
          <w:noProof/>
        </w:rPr>
        <w:t>[1]</w:t>
      </w:r>
      <w:r w:rsidR="005C6E37" w:rsidRPr="00326F99">
        <w:rPr>
          <w:rFonts w:ascii="Times New Roman" w:hAnsi="Times New Roman" w:cs="Times New Roman"/>
        </w:rPr>
        <w:fldChar w:fldCharType="end"/>
      </w:r>
      <w:r w:rsidR="004B5933" w:rsidRPr="00326F99">
        <w:rPr>
          <w:rFonts w:ascii="Times New Roman" w:hAnsi="Times New Roman" w:cs="Times New Roman"/>
        </w:rPr>
        <w:t>, TiO</w:t>
      </w:r>
      <w:r w:rsidR="004B5933" w:rsidRPr="00326F99">
        <w:rPr>
          <w:rFonts w:ascii="Times New Roman" w:hAnsi="Times New Roman" w:cs="Times New Roman"/>
          <w:vertAlign w:val="subscript"/>
        </w:rPr>
        <w:t>2</w:t>
      </w:r>
      <w:r w:rsidR="005C6E37" w:rsidRPr="00326F99">
        <w:rPr>
          <w:rFonts w:ascii="Times New Roman" w:hAnsi="Times New Roman" w:cs="Times New Roman"/>
          <w:vertAlign w:val="subscript"/>
        </w:rPr>
        <w:fldChar w:fldCharType="begin" w:fldLock="1"/>
      </w:r>
      <w:r w:rsidR="00867589" w:rsidRPr="00326F99">
        <w:rPr>
          <w:rFonts w:ascii="Times New Roman" w:hAnsi="Times New Roman" w:cs="Times New Roman"/>
          <w:vertAlign w:val="subscript"/>
        </w:rPr>
        <w:instrText>ADDIN CSL_CITATION {"citationItems":[{"id":"ITEM-1","itemData":{"DOI":"10.1016/j.apsusc.2007.07.114","ISSN":"01694332","abstract":"Silver nanorods with average diameters of 120-230 nm and aspect ratio of 1.7-5.0 were deposited on the surface of TiO 2 films by photoelectrochemical reduction of Ag + to Ag under UV light. The composite films prepared on soda-lime glass substrates were characterized by X-ray diffraction (XRD), X-ray photoelectron spectroscopy (XPS), scanning electron microscopy (SEM) and atomic force microscopy (AFM). The results show that the TiO 2 film after UV irradiation in AgNO 3 solution is composed of anatase phase TiO 2 and metallic silver with face centered cubic structure. Other compounds cannot be found in the final films. The maximum deposition content of silver particles on the surface of TiO 2 film was obtained with the AgNO 3 concentration of 0.1 M. The kinetic growth rates of silver particles can be controlled by photocatalytic activity of TiO 2 films. The studies suggest that the growth rates of silver particles increase with the enhancement of photocatalytic activity of TiO 2 films. The maximum growth rate of silver particles loaded on TiO 2 films can be up to 0.353 nm min -1 among samples 1#, 2# and 3#, while the corresponding apparent rate constant of TiO 2 is 1.751 × 10 -3 min -1 . © 2007 Elsevier B.V. All rights reserved.","author":[{"dropping-particle":"","family":"He","given":"Xin","non-dropping-particle":"","parse-names":false,"suffix":""},{"dropping-particle":"","family":"Zhao","given":"Xiujian","non-dropping-particle":"","parse-names":false,"suffix":""},{"dropping-particle":"","family":"Liu","given":"Baoshun","non-dropping-particle":"","parse-names":false,"suffix":""}],"container-title":"Applied Surface Science","id":"ITEM-1","issue":"6","issued":{"date-parts":[["2008","1"]]},"page":"1705-1709","publisher":"Elsevier","title":"The synthesis and kinetic growth of anisotropic silver particles loaded on TiO 2 surface by photoelectrochemical reduction method","type":"article-journal","volume":"254"},"uris":["http://www.mendeley.com/documents/?uuid=824d6701-1627-3adb-9558-c4b13762d533","http://www.mendeley.com/documents/?uuid=b2709f81-6ce3-4406-bfec-381575e18e72"]}],"mendeley":{"formattedCitation":"[2]","plainTextFormattedCitation":"[2]","previouslyFormattedCitation":"[2]"},"properties":{"noteIndex":0},"schema":"https://github.com/citation-style-language/schema/raw/master/csl-citation.json"}</w:instrText>
      </w:r>
      <w:r w:rsidR="005C6E37" w:rsidRPr="00326F99">
        <w:rPr>
          <w:rFonts w:ascii="Times New Roman" w:hAnsi="Times New Roman" w:cs="Times New Roman"/>
          <w:vertAlign w:val="subscript"/>
        </w:rPr>
        <w:fldChar w:fldCharType="separate"/>
      </w:r>
      <w:r w:rsidR="00E47D85" w:rsidRPr="00326F99">
        <w:rPr>
          <w:rFonts w:ascii="Times New Roman" w:hAnsi="Times New Roman" w:cs="Times New Roman"/>
          <w:noProof/>
        </w:rPr>
        <w:t>[2]</w:t>
      </w:r>
      <w:r w:rsidR="005C6E37" w:rsidRPr="00326F99">
        <w:rPr>
          <w:rFonts w:ascii="Times New Roman" w:hAnsi="Times New Roman" w:cs="Times New Roman"/>
          <w:vertAlign w:val="subscript"/>
        </w:rPr>
        <w:fldChar w:fldCharType="end"/>
      </w:r>
      <w:r w:rsidR="004B5933" w:rsidRPr="00326F99">
        <w:rPr>
          <w:rFonts w:ascii="Times New Roman" w:hAnsi="Times New Roman" w:cs="Times New Roman"/>
        </w:rPr>
        <w:t>, CeO</w:t>
      </w:r>
      <w:r w:rsidR="004B5933" w:rsidRPr="00326F99">
        <w:rPr>
          <w:rFonts w:ascii="Times New Roman" w:hAnsi="Times New Roman" w:cs="Times New Roman"/>
          <w:vertAlign w:val="subscript"/>
        </w:rPr>
        <w:t>2</w:t>
      </w:r>
      <w:r w:rsidR="005C6E37" w:rsidRPr="00326F99">
        <w:rPr>
          <w:rFonts w:ascii="Times New Roman" w:hAnsi="Times New Roman" w:cs="Times New Roman"/>
          <w:vertAlign w:val="subscript"/>
        </w:rPr>
        <w:fldChar w:fldCharType="begin" w:fldLock="1"/>
      </w:r>
      <w:r w:rsidR="00867589" w:rsidRPr="00326F99">
        <w:rPr>
          <w:rFonts w:ascii="Times New Roman" w:hAnsi="Times New Roman" w:cs="Times New Roman"/>
          <w:vertAlign w:val="subscript"/>
        </w:rPr>
        <w:instrText>ADDIN CSL_CITATION {"citationItems":[{"id":"ITEM-1","itemData":{"DOI":"10.1016/S0925-4005(00)00592-X","ISSN":"09254005","abstract":"This work presents an attempt to apply the undoped n-type semiconductor CeO2 in the detection of gases - acetone and NO - in an oxygen containing environment. However, in such gas mixture chemical reactions may take place at and near the hot sensor surface, changing the composition of the gas environment. The effect of CeO2 - its catalytic activity - was studied in the oxidation of acetone and NO during their detection. For this purpose, a particular experimental set-up was planned and built: a special, flow type quartz microreactor connected to a mass spectrometer, offering the possibility for simultaneous resistance measurement and analysis of the near sensor gas composition. The sensor was operated both in self- and oven-heated mode between 20-900 °C. The maximum sensitivity of CeO2 was found between 350-450 °C for both gases. While acetone causes a well measurable resistance change, the signal due to NO is quite small. The CeO2 surface proved to be catalytically active in the oxidation of acetone resulting in the formation of CO2. Surprisingly, the same surface led to the reduction of NO.","author":[{"dropping-particle":"","family":"Bene","given":"R.","non-dropping-particle":"","parse-names":false,"suffix":""},{"dropping-particle":"V.","family":"Perczel","given":"I.","non-dropping-particle":"","parse-names":false,"suffix":""},{"dropping-particle":"","family":"Réti","given":"F.","non-dropping-particle":"","parse-names":false,"suffix":""},{"dropping-particle":"","family":"Meyer","given":"F. A.","non-dropping-particle":"","parse-names":false,"suffix":""},{"dropping-particle":"","family":"Fleisher","given":"M.","non-dropping-particle":"","parse-names":false,"suffix":""},{"dropping-particle":"","family":"Meixner","given":"H.","non-dropping-particle":"","parse-names":false,"suffix":""}],"container-title":"Sensors and Actuators, B: Chemical","id":"ITEM-1","issue":"1-2","issued":{"date-parts":[["2000","11"]]},"page":"36-41","publisher":"Elsevier Sequoia SA","title":"Chemical reactions in the detection of acetone and NO by a CeO2 thin film","type":"article-journal","volume":"71"},"uris":["http://www.mendeley.com/documents/?uuid=f35a78c0-0532-3f9f-a6f0-da81323bbef2","http://www.mendeley.com/documents/?uuid=2e9040a9-fa3d-4115-86b7-193a60ef54ed"]}],"mendeley":{"formattedCitation":"[3]","plainTextFormattedCitation":"[3]","previouslyFormattedCitation":"[3]"},"properties":{"noteIndex":0},"schema":"https://github.com/citation-style-language/schema/raw/master/csl-citation.json"}</w:instrText>
      </w:r>
      <w:r w:rsidR="005C6E37" w:rsidRPr="00326F99">
        <w:rPr>
          <w:rFonts w:ascii="Times New Roman" w:hAnsi="Times New Roman" w:cs="Times New Roman"/>
          <w:vertAlign w:val="subscript"/>
        </w:rPr>
        <w:fldChar w:fldCharType="separate"/>
      </w:r>
      <w:r w:rsidR="00E47D85" w:rsidRPr="00326F99">
        <w:rPr>
          <w:rFonts w:ascii="Times New Roman" w:hAnsi="Times New Roman" w:cs="Times New Roman"/>
          <w:noProof/>
        </w:rPr>
        <w:t>[3]</w:t>
      </w:r>
      <w:r w:rsidR="005C6E37" w:rsidRPr="00326F99">
        <w:rPr>
          <w:rFonts w:ascii="Times New Roman" w:hAnsi="Times New Roman" w:cs="Times New Roman"/>
          <w:vertAlign w:val="subscript"/>
        </w:rPr>
        <w:fldChar w:fldCharType="end"/>
      </w:r>
      <w:r w:rsidR="004B5933" w:rsidRPr="00326F99">
        <w:rPr>
          <w:rFonts w:ascii="Times New Roman" w:hAnsi="Times New Roman" w:cs="Times New Roman"/>
        </w:rPr>
        <w:t>, WO</w:t>
      </w:r>
      <w:r w:rsidR="004B5933" w:rsidRPr="00326F99">
        <w:rPr>
          <w:rFonts w:ascii="Times New Roman" w:hAnsi="Times New Roman" w:cs="Times New Roman"/>
          <w:vertAlign w:val="subscript"/>
        </w:rPr>
        <w:t>3</w:t>
      </w:r>
      <w:r w:rsidR="005C6E37" w:rsidRPr="00326F99">
        <w:rPr>
          <w:rFonts w:ascii="Times New Roman" w:hAnsi="Times New Roman" w:cs="Times New Roman"/>
          <w:vertAlign w:val="subscript"/>
        </w:rPr>
        <w:fldChar w:fldCharType="begin" w:fldLock="1"/>
      </w:r>
      <w:r w:rsidR="00867589" w:rsidRPr="00326F99">
        <w:rPr>
          <w:rFonts w:ascii="Times New Roman" w:hAnsi="Times New Roman" w:cs="Times New Roman"/>
          <w:vertAlign w:val="subscript"/>
        </w:rPr>
        <w:instrText>ADDIN CSL_CITATION {"citationItems":[{"id":"ITEM-1","itemData":{"DOI":"10.1016/j.snb.2008.01.066","ISSN":"09254005","abstract":"Ammonia gas sensing properties of a single layer WO3 thick film and a double layer sensor structure having a supported catalyst on it have been investigated. The single layer sensor exhibited low response to NH3. An enhancement in gas response was achieved by doping WO3 with Pt, Pd or Au. Ammonia sensing properties of the WO3 thick film was improved markedly by overcoating a platinum catalyzed silica-niobia layer onto the WO3 film surface. Such a double layer structure not only increased the gas response, but decreased the response time also. © 2008 Elsevier B.V. All rights reserved.","author":[{"dropping-particle":"","family":"Srivastava","given":"Vibha","non-dropping-particle":"","parse-names":false,"suffix":""},{"dropping-particle":"","family":"Jain","given":"Kiran","non-dropping-particle":"","parse-names":false,"suffix":""}],"container-title":"Sensors and Actuators, B: Chemical","id":"ITEM-1","issue":"1","issued":{"date-parts":[["2008","7"]]},"page":"46-52","title":"Highly sensitive NH3 sensor using Pt catalyzed silica coating over WO3 thick films","type":"article-journal","volume":"133"},"uris":["http://www.mendeley.com/documents/?uuid=099ee120-7f0e-32cb-92c0-c8d4ac0004a2","http://www.mendeley.com/documents/?uuid=477300bc-6ab3-450a-86d9-ed7d4abc61c2"]}],"mendeley":{"formattedCitation":"[4]","plainTextFormattedCitation":"[4]","previouslyFormattedCitation":"[4]"},"properties":{"noteIndex":0},"schema":"https://github.com/citation-style-language/schema/raw/master/csl-citation.json"}</w:instrText>
      </w:r>
      <w:r w:rsidR="005C6E37" w:rsidRPr="00326F99">
        <w:rPr>
          <w:rFonts w:ascii="Times New Roman" w:hAnsi="Times New Roman" w:cs="Times New Roman"/>
          <w:vertAlign w:val="subscript"/>
        </w:rPr>
        <w:fldChar w:fldCharType="separate"/>
      </w:r>
      <w:r w:rsidR="00E47D85" w:rsidRPr="00326F99">
        <w:rPr>
          <w:rFonts w:ascii="Times New Roman" w:hAnsi="Times New Roman" w:cs="Times New Roman"/>
          <w:noProof/>
        </w:rPr>
        <w:t>[4]</w:t>
      </w:r>
      <w:r w:rsidR="005C6E37" w:rsidRPr="00326F99">
        <w:rPr>
          <w:rFonts w:ascii="Times New Roman" w:hAnsi="Times New Roman" w:cs="Times New Roman"/>
          <w:vertAlign w:val="subscript"/>
        </w:rPr>
        <w:fldChar w:fldCharType="end"/>
      </w:r>
      <w:r w:rsidR="003F2FFB" w:rsidRPr="00326F99">
        <w:rPr>
          <w:rFonts w:ascii="Times New Roman" w:hAnsi="Times New Roman" w:cs="Times New Roman"/>
        </w:rPr>
        <w:t xml:space="preserve">, </w:t>
      </w:r>
      <w:r w:rsidR="009D2FA2" w:rsidRPr="00326F99">
        <w:rPr>
          <w:rFonts w:ascii="Times New Roman" w:hAnsi="Times New Roman" w:cs="Times New Roman"/>
        </w:rPr>
        <w:t>SnO</w:t>
      </w:r>
      <w:r w:rsidR="009D2FA2" w:rsidRPr="00326F99">
        <w:rPr>
          <w:rFonts w:ascii="Times New Roman" w:hAnsi="Times New Roman" w:cs="Times New Roman"/>
          <w:vertAlign w:val="subscript"/>
        </w:rPr>
        <w:t>2</w:t>
      </w:r>
      <w:r w:rsidR="005C6E37" w:rsidRPr="00326F99">
        <w:rPr>
          <w:rFonts w:ascii="Times New Roman" w:hAnsi="Times New Roman" w:cs="Times New Roman"/>
          <w:vertAlign w:val="subscript"/>
        </w:rPr>
        <w:fldChar w:fldCharType="begin" w:fldLock="1"/>
      </w:r>
      <w:r w:rsidR="00867589" w:rsidRPr="00326F99">
        <w:rPr>
          <w:rFonts w:ascii="Times New Roman" w:hAnsi="Times New Roman" w:cs="Times New Roman"/>
          <w:vertAlign w:val="subscript"/>
        </w:rPr>
        <w:instrText>ADDIN CSL_CITATION {"citationItems":[{"id":"ITEM-1","itemData":{"DOI":"10.1166/sl.2010.1266","ISSN":"1546198X","abstract":"An optical fiber sensor based on evanescent field is proposed for detecting ammonia emission using nanocrystalline tin oxide (SnO2) as sensing material. The spectral characteristics of the sensor were studied for different concentrations of ammonia (100-1000 ppm). The sensor shows linear variations in the output light intensity with the concentration. The time response characteristics of the sensor are reported. Copyright © 2010 American Scientific Publishers. All rights reserved.","author":[{"dropping-particle":"","family":"Renganathan","given":"Balusamy","non-dropping-particle":"","parse-names":false,"suffix":""},{"dropping-particle":"","family":"Gobi","given":"Govindan","non-dropping-particle":"","parse-names":false,"suffix":""},{"dropping-particle":"","family":"Sastikumar","given":"Dillibabu","non-dropping-particle":"","parse-names":false,"suffix":""},{"dropping-particle":"","family":"Srinivasan","given":"Ramasamy","non-dropping-particle":"","parse-names":false,"suffix":""},{"dropping-particle":"","family":"Bose","given":"Arumugam Chandra","non-dropping-particle":"","parse-names":false,"suffix":""}],"container-title":"Sensor Letters","id":"ITEM-1","issue":"2","issued":{"date-parts":[["2010"]]},"page":"292-296","publisher":"American Scientific Publishers","title":"Optical fiber coated with nanocrystalline tin oxide for ammonia vapour sensing","type":"article-journal","volume":"8"},"uris":["http://www.mendeley.com/documents/?uuid=447e8e91-f6fc-365f-a681-b80fe2f36b60","http://www.mendeley.com/documents/?uuid=91c9a55c-01aa-477c-9a5a-befeafeb7106"]}],"mendeley":{"formattedCitation":"[5]","plainTextFormattedCitation":"[5]","previouslyFormattedCitation":"[5]"},"properties":{"noteIndex":0},"schema":"https://github.com/citation-style-language/schema/raw/master/csl-citation.json"}</w:instrText>
      </w:r>
      <w:r w:rsidR="005C6E37" w:rsidRPr="00326F99">
        <w:rPr>
          <w:rFonts w:ascii="Times New Roman" w:hAnsi="Times New Roman" w:cs="Times New Roman"/>
          <w:vertAlign w:val="subscript"/>
        </w:rPr>
        <w:fldChar w:fldCharType="separate"/>
      </w:r>
      <w:r w:rsidR="003F2FFB" w:rsidRPr="00326F99">
        <w:rPr>
          <w:rFonts w:ascii="Times New Roman" w:hAnsi="Times New Roman" w:cs="Times New Roman"/>
          <w:noProof/>
        </w:rPr>
        <w:t>[5]</w:t>
      </w:r>
      <w:r w:rsidR="005C6E37" w:rsidRPr="00326F99">
        <w:rPr>
          <w:rFonts w:ascii="Times New Roman" w:hAnsi="Times New Roman" w:cs="Times New Roman"/>
          <w:vertAlign w:val="subscript"/>
        </w:rPr>
        <w:fldChar w:fldCharType="end"/>
      </w:r>
      <w:r w:rsidR="003F2FFB" w:rsidRPr="00326F99">
        <w:rPr>
          <w:rFonts w:ascii="Times New Roman" w:hAnsi="Times New Roman" w:cs="Times New Roman"/>
        </w:rPr>
        <w:t>,</w:t>
      </w:r>
      <w:r>
        <w:rPr>
          <w:rFonts w:ascii="Times New Roman" w:eastAsia="Times New Roman" w:hAnsi="Times New Roman" w:cs="Times New Roman"/>
        </w:rPr>
        <w:t xml:space="preserve"> doping of the noble metals takes place for enhancing the sensing proficiency of semiconductor metal oxides. Practically tin-oxide (SnO</w:t>
      </w:r>
      <w:r>
        <w:rPr>
          <w:rFonts w:ascii="Times New Roman" w:eastAsia="Times New Roman" w:hAnsi="Times New Roman" w:cs="Times New Roman"/>
          <w:vertAlign w:val="subscript"/>
        </w:rPr>
        <w:t>2</w:t>
      </w:r>
      <w:r>
        <w:rPr>
          <w:rFonts w:ascii="Times New Roman" w:eastAsia="Times New Roman" w:hAnsi="Times New Roman" w:cs="Times New Roman"/>
        </w:rPr>
        <w:t>) is frequently used as the semiconductor metal oxide to sense harmful gases due to its high sensitivity and compactness of the sensing device. The most comprehensive approach to getting better sensor response and selectivity towards CO is doping of SnO</w:t>
      </w:r>
      <w:r>
        <w:rPr>
          <w:rFonts w:ascii="Times New Roman" w:eastAsia="Times New Roman" w:hAnsi="Times New Roman" w:cs="Times New Roman"/>
          <w:vertAlign w:val="subscript"/>
        </w:rPr>
        <w:t>2</w:t>
      </w:r>
      <w:r>
        <w:rPr>
          <w:rFonts w:ascii="Times New Roman" w:eastAsia="Times New Roman" w:hAnsi="Times New Roman" w:cs="Times New Roman"/>
        </w:rPr>
        <w:t xml:space="preserve"> with Pd. The hydroxyl group (</w:t>
      </w:r>
      <w:r w:rsidR="002B28C6">
        <w:rPr>
          <w:rFonts w:ascii="Times New Roman" w:eastAsia="Times New Roman" w:hAnsi="Times New Roman" w:cs="Times New Roman"/>
        </w:rPr>
        <w:t>–</w:t>
      </w:r>
      <w:r>
        <w:rPr>
          <w:rFonts w:ascii="Times New Roman" w:eastAsia="Times New Roman" w:hAnsi="Times New Roman" w:cs="Times New Roman"/>
        </w:rPr>
        <w:t>OH) present at the surface promotes the sensing of CO in Pd-doped SnO</w:t>
      </w:r>
      <w:r>
        <w:rPr>
          <w:rFonts w:ascii="Times New Roman" w:eastAsia="Times New Roman" w:hAnsi="Times New Roman" w:cs="Times New Roman"/>
          <w:vertAlign w:val="subscript"/>
        </w:rPr>
        <w:t>2</w:t>
      </w:r>
      <w:r>
        <w:rPr>
          <w:rFonts w:ascii="Times New Roman" w:eastAsia="Times New Roman" w:hAnsi="Times New Roman" w:cs="Times New Roman"/>
        </w:rPr>
        <w:t xml:space="preserve"> at room temperature </w:t>
      </w:r>
      <w:r w:rsidR="005C6E37" w:rsidRPr="00326F99">
        <w:rPr>
          <w:rFonts w:ascii="Times New Roman" w:hAnsi="Times New Roman" w:cs="Times New Roman"/>
        </w:rPr>
        <w:fldChar w:fldCharType="begin" w:fldLock="1"/>
      </w:r>
      <w:r w:rsidR="00867589" w:rsidRPr="00326F99">
        <w:rPr>
          <w:rFonts w:ascii="Times New Roman" w:hAnsi="Times New Roman" w:cs="Times New Roman"/>
        </w:rPr>
        <w:instrText>ADDIN CSL_CITATION {"citationItems":[{"id":"ITEM-1","itemData":{"DOI":"10.1016/j.jssc.2010.07.017","ISSN":"00224596","abstract":"SnO2/Pd nanocomposites were synthesized via solgel method followed by variable processing procedures. The materials are sensitive to CO gas in the concentration range 2100 ppm at room operating temperature. It was shown that modification of nanocrystalline tin dioxide by Pd changes the temperature dependence of sensor response, decreasing the temperature of maximal signal. To understand the mechanism of room temperature CO sensitivity, a number of SnO2/Pd materials were characterized by XRD, TEM, BET, XPS and TPR techniques. From the results of FTIR, impedance and sensing measurements under variable ambient conditions it was concluded that improvement in CO sensitivity for Pd-modified SnO2 is due to alteration of CO oxidation pathway. The reaction of CO with surface OH-groups at room temperature was proposed, the latter being more reactive than oxygen species due to the possible chain character of the reactions. It was proposed that Pd additive may initiate chain processes at room temperature. © 2010 Elsevier Inc. All rights reserved.","author":[{"dropping-particle":"V.","family":"Marikutsa","given":"Artem","non-dropping-particle":"","parse-names":false,"suffix":""},{"dropping-particle":"","family":"Rumyantseva","given":"Marina N.","non-dropping-particle":"","parse-names":false,"suffix":""},{"dropping-particle":"V.","family":"Yashina","given":"Lada","non-dropping-particle":"","parse-names":false,"suffix":""},{"dropping-particle":"","family":"Gaskov","given":"Alexander M.","non-dropping-particle":"","parse-names":false,"suffix":""}],"container-title":"Journal of Solid State Chemistry","id":"ITEM-1","issue":"10","issued":{"date-parts":[["2010","10"]]},"page":"2389-2399","publisher":"Academic Press","title":"Role of surface hydroxyl groups in promoting room temperature CO sensing by Pd-modified nanocrystalline SnO2","type":"article-journal","volume":"183"},"uris":["http://www.mendeley.com/documents/?uuid=518c040b-93ed-3d38-9c2b-e0e28813e575","http://www.mendeley.com/documents/?uuid=cec2e61b-2241-492b-a179-815fc76daa3b"]}],"mendeley":{"formattedCitation":"[6]","plainTextFormattedCitation":"[6]","previouslyFormattedCitation":"[6]"},"properties":{"noteIndex":0},"schema":"https://github.com/citation-style-language/schema/raw/master/csl-citation.json"}</w:instrText>
      </w:r>
      <w:r w:rsidR="005C6E37" w:rsidRPr="00326F99">
        <w:rPr>
          <w:rFonts w:ascii="Times New Roman" w:hAnsi="Times New Roman" w:cs="Times New Roman"/>
        </w:rPr>
        <w:fldChar w:fldCharType="separate"/>
      </w:r>
      <w:r w:rsidR="00C60B31" w:rsidRPr="00326F99">
        <w:rPr>
          <w:rFonts w:ascii="Times New Roman" w:hAnsi="Times New Roman" w:cs="Times New Roman"/>
          <w:noProof/>
        </w:rPr>
        <w:t>[6]</w:t>
      </w:r>
      <w:r w:rsidR="005C6E37" w:rsidRPr="00326F99">
        <w:rPr>
          <w:rFonts w:ascii="Times New Roman" w:hAnsi="Times New Roman" w:cs="Times New Roman"/>
        </w:rPr>
        <w:fldChar w:fldCharType="end"/>
      </w:r>
      <w:r w:rsidR="0018697C" w:rsidRPr="00326F99">
        <w:rPr>
          <w:rFonts w:ascii="Times New Roman" w:hAnsi="Times New Roman" w:cs="Times New Roman"/>
        </w:rPr>
        <w:t xml:space="preserve">. </w:t>
      </w:r>
      <w:r>
        <w:rPr>
          <w:rFonts w:ascii="Times New Roman" w:eastAsia="Times New Roman" w:hAnsi="Times New Roman" w:cs="Times New Roman"/>
        </w:rPr>
        <w:t xml:space="preserve">Usually, these materials consume high power because they work at high functioning temperatures, due to which these materials are not applicable for detecting explosive gases. To overcome these drawbacks conducting polymers, with </w:t>
      </w:r>
      <w:r>
        <w:rPr>
          <w:rFonts w:ascii="Times New Roman" w:eastAsia="Times New Roman" w:hAnsi="Times New Roman" w:cs="Times New Roman"/>
        </w:rPr>
        <w:lastRenderedPageBreak/>
        <w:t xml:space="preserve">exclusive chemical and physical properties as well as adaptability and process ability </w:t>
      </w:r>
      <w:r w:rsidR="005C6E37" w:rsidRPr="00326F99">
        <w:rPr>
          <w:rFonts w:ascii="Times New Roman" w:hAnsi="Times New Roman" w:cs="Times New Roman"/>
        </w:rPr>
        <w:fldChar w:fldCharType="begin" w:fldLock="1"/>
      </w:r>
      <w:r w:rsidR="00867589" w:rsidRPr="00326F99">
        <w:rPr>
          <w:rFonts w:ascii="Times New Roman" w:hAnsi="Times New Roman" w:cs="Times New Roman"/>
        </w:rPr>
        <w:instrText>ADDIN CSL_CITATION {"citationItems":[{"id":"ITEM-1","itemData":{"DOI":"10.1016/j.snb.2007.03.013","ISSN":"09254005","abstract":"A polyaniline-titanium dioxide (PANI/TiO2) nanocomposite was prepared by an in-situ chemical oxidation polymerization approach in the presence of colloidal TiO2 at room temperature, and the PANI/TiO2 nanocomposite thin film was formed on a silicon substrate covered with interdigital electrodes to fabricate a gas sensor via the self-assembly method. The gas-responses of the PANI/TiO2 thin film to NH3 and CO toxic gases were examined. The results showed that the response, reproducibility and stability of the PANI/TiO2 thin film to NH3 were superior to CO gas. Compared with NH3 and CO gases, humidity had less effect on the resistance of the PANI/TiO2 thin film. It was also found that the difference between pure PANI and PANI/TiO2 thin films was not only in gas-sensing property but also in surface morphology. © 2007 Elsevier B.V. All rights reserved.","author":[{"dropping-particle":"","family":"Tai","given":"Huiling","non-dropping-particle":"","parse-names":false,"suffix":""},{"dropping-particle":"","family":"Jiang","given":"Yadong","non-dropping-particle":"","parse-names":false,"suffix":""},{"dropping-particle":"","family":"Xie","given":"Guangzhong","non-dropping-particle":"","parse-names":false,"suffix":""},{"dropping-particle":"","family":"Yu","given":"Junsheng","non-dropping-particle":"","parse-names":false,"suffix":""},{"dropping-particle":"","family":"Chen","given":"Xuan","non-dropping-particle":"","parse-names":false,"suffix":""}],"container-title":"Sensors and Actuators, B: Chemical","id":"ITEM-1","issue":"2","issued":{"date-parts":[["2007","8"]]},"page":"644-650","publisher":"Elsevier","title":"Fabrication and gas sensitivity of polyaniline-titanium dioxide nanocomposite thin film","type":"article-journal","volume":"125"},"uris":["http://www.mendeley.com/documents/?uuid=52d6639b-e6b3-3899-9071-5220ae3b1370","http://www.mendeley.com/documents/?uuid=46ac76f3-d6b1-49d6-9b85-edbf24cdd49a"]}],"mendeley":{"formattedCitation":"[7]","plainTextFormattedCitation":"[7]","previouslyFormattedCitation":"[7]"},"properties":{"noteIndex":0},"schema":"https://github.com/citation-style-language/schema/raw/master/csl-citation.json"}</w:instrText>
      </w:r>
      <w:r w:rsidR="005C6E37" w:rsidRPr="00326F99">
        <w:rPr>
          <w:rFonts w:ascii="Times New Roman" w:hAnsi="Times New Roman" w:cs="Times New Roman"/>
        </w:rPr>
        <w:fldChar w:fldCharType="separate"/>
      </w:r>
      <w:r w:rsidR="00C60B31" w:rsidRPr="00326F99">
        <w:rPr>
          <w:rFonts w:ascii="Times New Roman" w:hAnsi="Times New Roman" w:cs="Times New Roman"/>
          <w:noProof/>
        </w:rPr>
        <w:t>[7]</w:t>
      </w:r>
      <w:r w:rsidR="005C6E37" w:rsidRPr="00326F99">
        <w:rPr>
          <w:rFonts w:ascii="Times New Roman" w:hAnsi="Times New Roman" w:cs="Times New Roman"/>
        </w:rPr>
        <w:fldChar w:fldCharType="end"/>
      </w:r>
      <w:r w:rsidR="00AA656B" w:rsidRPr="00326F99">
        <w:rPr>
          <w:rFonts w:ascii="Times New Roman" w:hAnsi="Times New Roman" w:cs="Times New Roman"/>
        </w:rPr>
        <w:t>,</w:t>
      </w:r>
      <w:r w:rsidR="00AA656B" w:rsidRPr="00326F99">
        <w:rPr>
          <w:rFonts w:ascii="Times New Roman" w:hAnsi="Times New Roman" w:cs="Times New Roman"/>
        </w:rPr>
        <w:fldChar w:fldCharType="begin" w:fldLock="1"/>
      </w:r>
      <w:r w:rsidR="00AA656B" w:rsidRPr="00326F99">
        <w:rPr>
          <w:rFonts w:ascii="Times New Roman" w:hAnsi="Times New Roman" w:cs="Times New Roman"/>
        </w:rPr>
        <w:instrText>ADDIN CSL_CITATION {"citationItems":[{"id":"ITEM-1","itemData":{"DOI":"https://doi.org/10.1155/2019/1454327 Editorial","author":[{"dropping-particle":"","family":"Mondal","given":"Kunal","non-dropping-particle":"","parse-names":false,"suffix":""},{"dropping-particle":"","family":"Balasubramaniam","given":"Bhuvaneshwari","non-dropping-particle":"","parse-names":false,"suffix":""},{"dropping-particle":"","family":"Gupta","given":"Ankur","non-dropping-particle":"","parse-names":false,"suffix":""},{"dropping-particle":"","family":"Lahcen","given":"Abdellatif Ait","non-dropping-particle":"","parse-names":false,"suffix":""},{"dropping-particle":"","family":"Kwiatkowski","given":"Mirosław","non-dropping-particle":"","parse-names":false,"suffix":""}],"container-title":"Journal of nanotechnology","id":"ITEM-1","issued":{"date-parts":[["2019"]]},"page":"10-13","title":"Carbon Nanostructures for Energy and Sensing Applications","type":"article-journal","volume":"2019"},"uris":["http://www.mendeley.com/documents/?uuid=5dcf5bdc-de43-4c60-b8b6-f05f2ab37f43"]},{"id":"ITEM-2","itemData":{"DOI":"10.5772/63987","author":[{"dropping-particle":"","family":"Gupta","given":"Ankur","non-dropping-particle":"","parse-names":false,"suffix":""},{"dropping-particle":"","family":"Gangopadhyay","given":"Shubhra","non-dropping-particle":"","parse-names":false,"suffix":""},{"dropping-particle":"","family":"Gangopadhyay","given":"Keshab","non-dropping-particle":"","parse-names":false,"suffix":""},{"dropping-particle":"","family":"Bhattacharya","given":"Shantanu","non-dropping-particle":"","parse-names":false,"suffix":""}],"container-title":"Nanomaterials and Nanotechnology","id":"ITEM-2","issued":{"date-parts":[["2016"]]},"title":"Palladium-functionalized Nanostructured Platforms for Enhanced Hydrogen Sensing","type":"article-journal","volume":"6"},"uris":["http://www.mendeley.com/documents/?uuid=f6e4a4f0-86df-41d0-aa0e-ef2784a78e5f"]}],"mendeley":{"formattedCitation":"[8], [9]","manualFormatting":"[8],[9]","plainTextFormattedCitation":"[8], [9]","previouslyFormattedCitation":"[8], [9]"},"properties":{"noteIndex":0},"schema":"https://github.com/citation-style-language/schema/raw/master/csl-citation.json"}</w:instrText>
      </w:r>
      <w:r w:rsidR="00AA656B" w:rsidRPr="00326F99">
        <w:rPr>
          <w:rFonts w:ascii="Times New Roman" w:hAnsi="Times New Roman" w:cs="Times New Roman"/>
        </w:rPr>
        <w:fldChar w:fldCharType="separate"/>
      </w:r>
      <w:r w:rsidR="00AA656B" w:rsidRPr="00326F99">
        <w:rPr>
          <w:rFonts w:ascii="Times New Roman" w:hAnsi="Times New Roman" w:cs="Times New Roman"/>
          <w:noProof/>
        </w:rPr>
        <w:t>[8],[9]</w:t>
      </w:r>
      <w:r w:rsidR="00AA656B" w:rsidRPr="00326F99">
        <w:rPr>
          <w:rFonts w:ascii="Times New Roman" w:hAnsi="Times New Roman" w:cs="Times New Roman"/>
        </w:rPr>
        <w:fldChar w:fldCharType="end"/>
      </w:r>
      <w:r w:rsidR="00AA656B" w:rsidRPr="00326F99">
        <w:rPr>
          <w:rFonts w:ascii="Times New Roman" w:hAnsi="Times New Roman" w:cs="Times New Roman"/>
        </w:rPr>
        <w:t>,</w:t>
      </w:r>
      <w:r w:rsidR="005C6E37" w:rsidRPr="00326F99">
        <w:rPr>
          <w:rFonts w:ascii="Times New Roman" w:hAnsi="Times New Roman" w:cs="Times New Roman"/>
        </w:rPr>
        <w:fldChar w:fldCharType="begin" w:fldLock="1"/>
      </w:r>
      <w:r w:rsidR="00867589" w:rsidRPr="00326F99">
        <w:rPr>
          <w:rFonts w:ascii="Times New Roman" w:hAnsi="Times New Roman" w:cs="Times New Roman"/>
        </w:rPr>
        <w:instrText>ADDIN CSL_CITATION {"citationItems":[{"id":"ITEM-1","itemData":{"author":[{"dropping-particle":"","family":"Cao","given":"G","non-dropping-particle":"","parse-names":false,"suffix":""}],"id":"ITEM-1","issued":{"date-parts":[["2004"]]},"title":"Nanostructures and nanomaterials: synthesis, properties and applications","type":"book"},"uris":["http://www.mendeley.com/documents/?uuid=f7cd09c6-1986-3e75-8ab1-aed0b0818b8b","http://www.mendeley.com/documents/?uuid=276a4e48-cdb1-48af-a559-cf8ea7e61810"]}],"mendeley":{"formattedCitation":"[10]","plainTextFormattedCitation":"[10]","previouslyFormattedCitation":"[10]"},"properties":{"noteIndex":0},"schema":"https://github.com/citation-style-language/schema/raw/master/csl-citation.json"}</w:instrText>
      </w:r>
      <w:r w:rsidR="005C6E37" w:rsidRPr="00326F99">
        <w:rPr>
          <w:rFonts w:ascii="Times New Roman" w:hAnsi="Times New Roman" w:cs="Times New Roman"/>
        </w:rPr>
        <w:fldChar w:fldCharType="separate"/>
      </w:r>
      <w:r w:rsidR="00C60B31" w:rsidRPr="00326F99">
        <w:rPr>
          <w:rFonts w:ascii="Times New Roman" w:hAnsi="Times New Roman" w:cs="Times New Roman"/>
          <w:noProof/>
        </w:rPr>
        <w:t>[10]</w:t>
      </w:r>
      <w:r w:rsidR="005C6E37" w:rsidRPr="00326F99">
        <w:rPr>
          <w:rFonts w:ascii="Times New Roman" w:hAnsi="Times New Roman" w:cs="Times New Roman"/>
        </w:rPr>
        <w:fldChar w:fldCharType="end"/>
      </w:r>
      <w:r w:rsidR="004B5933" w:rsidRPr="00326F99">
        <w:rPr>
          <w:rFonts w:ascii="Times New Roman" w:hAnsi="Times New Roman" w:cs="Times New Roman"/>
        </w:rPr>
        <w:t xml:space="preserve">, </w:t>
      </w:r>
      <w:r>
        <w:rPr>
          <w:rFonts w:ascii="Times New Roman" w:eastAsia="Times New Roman" w:hAnsi="Times New Roman" w:cs="Times New Roman"/>
        </w:rPr>
        <w:t xml:space="preserve">broadly studied in chemical sensor, biological sensor, and gas sensor </w:t>
      </w:r>
      <w:r w:rsidR="005C6E37" w:rsidRPr="00326F99">
        <w:rPr>
          <w:rFonts w:ascii="Times New Roman" w:hAnsi="Times New Roman" w:cs="Times New Roman"/>
        </w:rPr>
        <w:fldChar w:fldCharType="begin" w:fldLock="1"/>
      </w:r>
      <w:r w:rsidR="00867589" w:rsidRPr="00326F99">
        <w:rPr>
          <w:rFonts w:ascii="Times New Roman" w:hAnsi="Times New Roman" w:cs="Times New Roman"/>
        </w:rPr>
        <w:instrText>ADDIN CSL_CITATION {"citationItems":[{"id":"ITEM-1","itemData":{"DOI":"10.1021/cr068112h","ISSN":"00092665","PMID":"18171087","author":[{"dropping-particle":"","family":"Hatchett","given":"David W.","non-dropping-particle":"","parse-names":false,"suffix":""},{"dropping-particle":"","family":"Josowicz","given":"Mira","non-dropping-particle":"","parse-names":false,"suffix":""}],"container-title":"Chemical Reviews","id":"ITEM-1","issue":"2","issued":{"date-parts":[["2008","2"]]},"page":"746-769","publisher":" American Chemical Society ","title":"Composites of intrinsically conducting polymers as sensing nanomaterials","type":"article","volume":"108"},"uris":["http://www.mendeley.com/documents/?uuid=aaf1bab6-dc74-37e2-b4ae-529002b127ff","http://www.mendeley.com/documents/?uuid=8844be23-7a85-4e44-b01c-3832ce955a0e"]}],"mendeley":{"formattedCitation":"[11]","plainTextFormattedCitation":"[11]","previouslyFormattedCitation":"[11]"},"properties":{"noteIndex":0},"schema":"https://github.com/citation-style-language/schema/raw/master/csl-citation.json"}</w:instrText>
      </w:r>
      <w:r w:rsidR="005C6E37" w:rsidRPr="00326F99">
        <w:rPr>
          <w:rFonts w:ascii="Times New Roman" w:hAnsi="Times New Roman" w:cs="Times New Roman"/>
        </w:rPr>
        <w:fldChar w:fldCharType="separate"/>
      </w:r>
      <w:r w:rsidR="00C60B31" w:rsidRPr="00326F99">
        <w:rPr>
          <w:rFonts w:ascii="Times New Roman" w:hAnsi="Times New Roman" w:cs="Times New Roman"/>
          <w:noProof/>
        </w:rPr>
        <w:t>[11]</w:t>
      </w:r>
      <w:r w:rsidR="005C6E37" w:rsidRPr="00326F99">
        <w:rPr>
          <w:rFonts w:ascii="Times New Roman" w:hAnsi="Times New Roman" w:cs="Times New Roman"/>
        </w:rPr>
        <w:fldChar w:fldCharType="end"/>
      </w:r>
      <w:r w:rsidR="00AA656B" w:rsidRPr="00326F99">
        <w:rPr>
          <w:rFonts w:ascii="Times New Roman" w:hAnsi="Times New Roman" w:cs="Times New Roman"/>
        </w:rPr>
        <w:t>,</w:t>
      </w:r>
      <w:r w:rsidR="005C6E37" w:rsidRPr="00326F99">
        <w:rPr>
          <w:rFonts w:ascii="Times New Roman" w:hAnsi="Times New Roman" w:cs="Times New Roman"/>
        </w:rPr>
        <w:fldChar w:fldCharType="begin" w:fldLock="1"/>
      </w:r>
      <w:r w:rsidR="00867589" w:rsidRPr="00326F99">
        <w:rPr>
          <w:rFonts w:ascii="Times New Roman" w:hAnsi="Times New Roman" w:cs="Times New Roman"/>
        </w:rPr>
        <w:instrText>ADDIN CSL_CITATION {"citationItems":[{"id":"ITEM-1","itemData":{"DOI":"10.1007/s10008-011-1431-7","ISSN":"14328488","abstract":"A highly sensitive hydroxylamine (HA) electrochemical sensor is developed based on electrodeposition of gold nanoparticles with diameter of 8 nm on the pre-synthesized polypyrrole matrix and formed gold nanoparticles/polypyrrole (GNPs/PPy) composite on glassy carbon electrode. The electrochemical behavior and electrocatalytic activity of the composite-modified electrode are investigated. The GNPs/PPy composite exhibits a distinctly higher electrocatalytic activity for the oxidation of HA than GNPs with twofold enhancement of peak current. The enhanced electrocatalytic activity is attributed to the synergic effect of the highly dispersed gold metal particles and PPy matrix. The overall numbers of electrons involved in HA oxidation, the electron transfer coefficient, catalytic rate constant, and diffusion coefficient are investigated by chronoamperometry. The sensor presents two wide linear ranges of 4.5 × 10 -7-1.2 × 10 -3 M and 1.2 × 10 -3-19 × 10 -3 M with the detection limit of 4.5 × 10 -8 M (s/n = 3). In addition, the proposed electrode shows excellent sensitivity, selectivity, reproducibility, and stability properties. © 2011 Springer-Verlag.","author":[{"dropping-particle":"","family":"Li","given":"Jing","non-dropping-particle":"","parse-names":false,"suffix":""},{"dropping-particle":"","family":"Xie","given":"Huaqing","non-dropping-particle":"","parse-names":false,"suffix":""},{"dropping-particle":"","family":"Li","given":"Yang","non-dropping-particle":"","parse-names":false,"suffix":""}],"container-title":"Journal of Solid State Electrochemistry","id":"ITEM-1","issue":"2","issued":{"date-parts":[["2012","2"]]},"page":"795-802","publisher":"Springer","title":"Fabrication of gold nanoparticles/polypyrrole composite-modified electrode for sensitive hydroxylamine sensor design","type":"article-journal","volume":"16"},"uris":["http://www.mendeley.com/documents/?uuid=7924c0dc-bce4-319e-acb5-cd6716575c33","http://www.mendeley.com/documents/?uuid=6fa2074a-5fbd-4c2e-bc4d-8b1d8b9d2696"]}],"mendeley":{"formattedCitation":"[12]","plainTextFormattedCitation":"[12]","previouslyFormattedCitation":"[12]"},"properties":{"noteIndex":0},"schema":"https://github.com/citation-style-language/schema/raw/master/csl-citation.json"}</w:instrText>
      </w:r>
      <w:r w:rsidR="005C6E37" w:rsidRPr="00326F99">
        <w:rPr>
          <w:rFonts w:ascii="Times New Roman" w:hAnsi="Times New Roman" w:cs="Times New Roman"/>
        </w:rPr>
        <w:fldChar w:fldCharType="separate"/>
      </w:r>
      <w:r w:rsidR="00C60B31" w:rsidRPr="00326F99">
        <w:rPr>
          <w:rFonts w:ascii="Times New Roman" w:hAnsi="Times New Roman" w:cs="Times New Roman"/>
          <w:noProof/>
        </w:rPr>
        <w:t>[12]</w:t>
      </w:r>
      <w:r w:rsidR="005C6E37" w:rsidRPr="00326F99">
        <w:rPr>
          <w:rFonts w:ascii="Times New Roman" w:hAnsi="Times New Roman" w:cs="Times New Roman"/>
        </w:rPr>
        <w:fldChar w:fldCharType="end"/>
      </w:r>
      <w:r w:rsidR="00AA656B" w:rsidRPr="00326F99">
        <w:rPr>
          <w:rFonts w:ascii="Times New Roman" w:hAnsi="Times New Roman" w:cs="Times New Roman"/>
        </w:rPr>
        <w:t>,</w:t>
      </w:r>
      <w:r w:rsidR="005C6E37" w:rsidRPr="00326F99">
        <w:rPr>
          <w:rFonts w:ascii="Times New Roman" w:hAnsi="Times New Roman" w:cs="Times New Roman"/>
        </w:rPr>
        <w:fldChar w:fldCharType="begin" w:fldLock="1"/>
      </w:r>
      <w:r w:rsidR="00AA656B" w:rsidRPr="00326F99">
        <w:rPr>
          <w:rFonts w:ascii="Times New Roman" w:hAnsi="Times New Roman" w:cs="Times New Roman"/>
        </w:rPr>
        <w:instrText>ADDIN CSL_CITATION {"citationItems":[{"id":"ITEM-1","itemData":{"DOI":"10.1039/c3ra45316b","ISSN":"20462069","abstract":"ZnO nanobundles were grown via a nano-templating technique over a porous silica bed using an aqueous chemical route. The growth of nanobundles initiated from ZnO nano-seeds positioned at various levels over a nanoporous matrix of self-assembled polymethylsilsesquioxane nanoparticles. Bundles of different features like nanowires, nanorods and nanotubes with a high surface roughness were grown over these templates by a day-long incubation in an aqueous solution of hexamethylene tetra-amine and zinc nitrate. We envisage these ZnO nanostructures for sensitive hydrogen detection. Photoluminescence spectra indicate the nanotubes to be most sensitive towards H2. We observe high reconditionability, moderate sensitivity and a temperature dependent charge carrier reversal phenomenon. © 2014 The Royal Society of Chemistry.","author":[{"dropping-particle":"","family":"Gupta","given":"Ankur","non-dropping-particle":"","parse-names":false,"suffix":""},{"dropping-particle":"","family":"Pandey","given":"S. S.","non-dropping-particle":"","parse-names":false,"suffix":""},{"dropping-particle":"","family":"Nayak","given":"Monalisha","non-dropping-particle":"","parse-names":false,"suffix":""},{"dropping-particle":"","family":"Maity","given":"Arnab","non-dropping-particle":"","parse-names":false,"suffix":""},{"dropping-particle":"","family":"Majumder","given":"Subhashish Basu","non-dropping-particle":"","parse-names":false,"suffix":""},{"dropping-particle":"","family":"Bhattacharya","given":"Shantanu","non-dropping-particle":"","parse-names":false,"suffix":""}],"container-title":"RSC Advances","id":"ITEM-1","issue":"15","issued":{"date-parts":[["2014"]]},"page":"7476-7482","title":"Hydrogen sensing based on nanoporous silica-embedded ultra dense ZnO nanobundles","type":"article-journal","volume":"4"},"uris":["http://www.mendeley.com/documents/?uuid=74fdd9fe-6081-49da-b799-8ac41d4145ae"]}],"mendeley":{"formattedCitation":"[13]","plainTextFormattedCitation":"[13]","previouslyFormattedCitation":"[13]"},"properties":{"noteIndex":0},"schema":"https://github.com/citation-style-language/schema/raw/master/csl-citation.json"}</w:instrText>
      </w:r>
      <w:r w:rsidR="005C6E37" w:rsidRPr="00326F99">
        <w:rPr>
          <w:rFonts w:ascii="Times New Roman" w:hAnsi="Times New Roman" w:cs="Times New Roman"/>
        </w:rPr>
        <w:fldChar w:fldCharType="separate"/>
      </w:r>
      <w:r w:rsidR="00AA656B" w:rsidRPr="00326F99">
        <w:rPr>
          <w:rFonts w:ascii="Times New Roman" w:hAnsi="Times New Roman" w:cs="Times New Roman"/>
          <w:noProof/>
        </w:rPr>
        <w:t>[13]</w:t>
      </w:r>
      <w:r w:rsidR="005C6E37" w:rsidRPr="00326F99">
        <w:rPr>
          <w:rFonts w:ascii="Times New Roman" w:hAnsi="Times New Roman" w:cs="Times New Roman"/>
        </w:rPr>
        <w:fldChar w:fldCharType="end"/>
      </w:r>
      <w:r w:rsidR="004B5933" w:rsidRPr="00326F99">
        <w:rPr>
          <w:rFonts w:ascii="Times New Roman" w:hAnsi="Times New Roman" w:cs="Times New Roman"/>
        </w:rPr>
        <w:t xml:space="preserve">. </w:t>
      </w:r>
      <w:r>
        <w:rPr>
          <w:rFonts w:ascii="Times New Roman" w:eastAsia="Times New Roman" w:hAnsi="Times New Roman" w:cs="Times New Roman"/>
        </w:rPr>
        <w:t>Among all conducting polymers, polyaniline (PANI) is a desirable candidate; it shows conductivity in a doped state due to its conjugate structure and all the relative desirable properties viz. High chemical/environmental, thermal, and electrical steadiness with reasonable cost makes it the most desirable conducting polymers. Also, it is used for energy conversion and storage</w:t>
      </w:r>
      <w:r w:rsidR="005C6E37" w:rsidRPr="00326F99">
        <w:rPr>
          <w:rFonts w:ascii="Times New Roman" w:hAnsi="Times New Roman" w:cs="Times New Roman"/>
        </w:rPr>
        <w:fldChar w:fldCharType="begin" w:fldLock="1"/>
      </w:r>
      <w:r w:rsidR="00AA656B" w:rsidRPr="00326F99">
        <w:rPr>
          <w:rFonts w:ascii="Times New Roman" w:hAnsi="Times New Roman" w:cs="Times New Roman"/>
        </w:rPr>
        <w:instrText>ADDIN CSL_CITATION {"citationItems":[{"id":"ITEM-1","itemData":{"DOI":"10.1016/j.jsamd.2016.08.001","ISSN":"24682179","abstract":"Polyaniline (PANi) as one kind of conducting polymers has been playing a great role in the energy storage and conversion devices besides carbonaceous materials and metallic compounds. Due to high specific capacitance, high flexibility and low cost, PANi has shown great potential in supercapacitor. It alone can be used in fabricating an electrode. However, the inferior stability of PANi limits its application. The combination of PANi and other active materials (carbon materials, metal compounds or other polymers) can surpass these intrinsic disadvantages of PANi. This review summarizes the recent progress in PANi based composites for energy storage/conversion, like application in supercapacitors, rechargeable batteries, fuel cells and water hydrolysis. Besides, PANi derived nitrogen-doped carbon materials, which have been widely employed as carbon based electrodes/catalysts, are also involved in this review. PANi as a promising material for energy storage/conversion is deserved for intensive study and further development.","author":[{"dropping-particle":"","family":"Wang","given":"Huanhuan","non-dropping-particle":"","parse-names":false,"suffix":""},{"dropping-particle":"","family":"Lin","given":"Jianyi","non-dropping-particle":"","parse-names":false,"suffix":""},{"dropping-particle":"","family":"Shen","given":"Ze Xiang","non-dropping-particle":"","parse-names":false,"suffix":""}],"container-title":"Journal of Science: Advanced Materials and Devices","id":"ITEM-1","issue":"3","issued":{"date-parts":[["2016","9"]]},"page":"225-255","publisher":"Elsevier B.V.","title":"Polyaniline (PANi) based electrode materials for energy storage and conversion","type":"article","volume":"1"},"uris":["http://www.mendeley.com/documents/?uuid=3cfb58f5-1e44-3859-9cf2-6812dc5c0fd5","http://www.mendeley.com/documents/?uuid=dffc1adc-7ac8-4f0e-89e1-da2cc4125a2c"]}],"mendeley":{"formattedCitation":"[14]","plainTextFormattedCitation":"[14]","previouslyFormattedCitation":"[14]"},"properties":{"noteIndex":0},"schema":"https://github.com/citation-style-language/schema/raw/master/csl-citation.json"}</w:instrText>
      </w:r>
      <w:r w:rsidR="005C6E37" w:rsidRPr="00326F99">
        <w:rPr>
          <w:rFonts w:ascii="Times New Roman" w:hAnsi="Times New Roman" w:cs="Times New Roman"/>
        </w:rPr>
        <w:fldChar w:fldCharType="separate"/>
      </w:r>
      <w:r w:rsidR="00AA656B" w:rsidRPr="00326F99">
        <w:rPr>
          <w:rFonts w:ascii="Times New Roman" w:hAnsi="Times New Roman" w:cs="Times New Roman"/>
          <w:noProof/>
        </w:rPr>
        <w:t>[14]</w:t>
      </w:r>
      <w:r w:rsidR="005C6E37" w:rsidRPr="00326F99">
        <w:rPr>
          <w:rFonts w:ascii="Times New Roman" w:hAnsi="Times New Roman" w:cs="Times New Roman"/>
        </w:rPr>
        <w:fldChar w:fldCharType="end"/>
      </w:r>
      <w:r w:rsidR="004B5933" w:rsidRPr="00326F99">
        <w:rPr>
          <w:rFonts w:ascii="Times New Roman" w:hAnsi="Times New Roman" w:cs="Times New Roman"/>
        </w:rPr>
        <w:t xml:space="preserve">. </w:t>
      </w:r>
      <w:r>
        <w:rPr>
          <w:rFonts w:ascii="Times New Roman" w:eastAsia="Times New Roman" w:hAnsi="Times New Roman" w:cs="Times New Roman"/>
        </w:rPr>
        <w:t xml:space="preserve">While conducting polymers are used for sensing many different gases at room temperature, it persists in some drawbacks viz. relative low sensitivity and reversible conductance </w:t>
      </w:r>
      <w:r w:rsidR="005C6E37" w:rsidRPr="00326F99">
        <w:rPr>
          <w:rFonts w:ascii="Times New Roman" w:hAnsi="Times New Roman" w:cs="Times New Roman"/>
        </w:rPr>
        <w:fldChar w:fldCharType="begin" w:fldLock="1"/>
      </w:r>
      <w:r w:rsidR="00AA656B" w:rsidRPr="00326F99">
        <w:rPr>
          <w:rFonts w:ascii="Times New Roman" w:hAnsi="Times New Roman" w:cs="Times New Roman"/>
        </w:rPr>
        <w:instrText>ADDIN CSL_CITATION {"citationItems":[{"id":"ITEM-1","itemData":{"DOI":"10.1016/j.synthmet.2010.02.037","ISSN":"03796779","abstract":"A facile and low-cost method has been developed to prepare one-dimensional (1D) polyaniline-polypyrrole (PANI-PPy) coaxial nanofibers (PPCF). The morphology and molecular structure of PPCF were proved by scanning electron microscopy, transmission electron microscopy, EDX, UV-vis, FTIR and Raman spectroscopy. A possible synthetic scheme for the synthesis of PPCF has been proposed. The electrical responses of PPCF to triethylamine (TEA) vapor were measured at room temperature. It was found that PPCF showed a rapid, sensitive and reversible conductance change upon exposure to TEA vapor at concentrations ranging from 1 to 1000 ppm. The results suggested that the comprehensive performance of the gas sensor using PPCF was better than the results obtained using PANI nanofibers and PPy separately. In addition, a sensing mechanism was proposed. © 2010 Elsevier B.V. All rights reserved.","author":[{"dropping-particle":"","family":"Weng","given":"Shaohuang","non-dropping-particle":"","parse-names":false,"suffix":""},{"dropping-particle":"","family":"Zhou","given":"Jianzhang","non-dropping-particle":"","parse-names":false,"suffix":""},{"dropping-particle":"","family":"Lin","given":"Zhonghua","non-dropping-particle":"","parse-names":false,"suffix":""}],"container-title":"Synthetic Metals","id":"ITEM-1","issue":"11-12","issued":{"date-parts":[["2010","6"]]},"page":"1136-1142","publisher":"Elsevier","title":"Preparation of one-dimensional (1D) polyaniline-polypyrrole coaxial nanofibers and their application in gas sensor","type":"article-journal","volume":"160"},"uris":["http://www.mendeley.com/documents/?uuid=6fc789e3-436b-359c-8724-fb72928091ff","http://www.mendeley.com/documents/?uuid=054a496d-8ee6-4b1b-882c-27ff59336cc1"]}],"mendeley":{"formattedCitation":"[15]","plainTextFormattedCitation":"[15]","previouslyFormattedCitation":"[15]"},"properties":{"noteIndex":0},"schema":"https://github.com/citation-style-language/schema/raw/master/csl-citation.json"}</w:instrText>
      </w:r>
      <w:r w:rsidR="005C6E37" w:rsidRPr="00326F99">
        <w:rPr>
          <w:rFonts w:ascii="Times New Roman" w:hAnsi="Times New Roman" w:cs="Times New Roman"/>
        </w:rPr>
        <w:fldChar w:fldCharType="separate"/>
      </w:r>
      <w:r w:rsidR="00AA656B" w:rsidRPr="00326F99">
        <w:rPr>
          <w:rFonts w:ascii="Times New Roman" w:hAnsi="Times New Roman" w:cs="Times New Roman"/>
          <w:noProof/>
        </w:rPr>
        <w:t>[15]</w:t>
      </w:r>
      <w:r w:rsidR="005C6E37" w:rsidRPr="00326F99">
        <w:rPr>
          <w:rFonts w:ascii="Times New Roman" w:hAnsi="Times New Roman" w:cs="Times New Roman"/>
        </w:rPr>
        <w:fldChar w:fldCharType="end"/>
      </w:r>
      <w:r w:rsidR="00AA656B" w:rsidRPr="00326F99">
        <w:rPr>
          <w:rFonts w:ascii="Times New Roman" w:hAnsi="Times New Roman" w:cs="Times New Roman"/>
        </w:rPr>
        <w:t>,</w:t>
      </w:r>
      <w:r w:rsidR="00AA656B" w:rsidRPr="00326F99">
        <w:rPr>
          <w:rFonts w:ascii="Times New Roman" w:hAnsi="Times New Roman" w:cs="Times New Roman"/>
        </w:rPr>
        <w:fldChar w:fldCharType="begin" w:fldLock="1"/>
      </w:r>
      <w:r w:rsidR="00AA656B" w:rsidRPr="00326F99">
        <w:rPr>
          <w:rFonts w:ascii="Times New Roman" w:hAnsi="Times New Roman" w:cs="Times New Roman"/>
        </w:rPr>
        <w:instrText>ADDIN CSL_CITATION {"citationItems":[{"id":"ITEM-1","itemData":{"DOI":"10.1007/978-981-13-3290-6","ISBN":"9789811332906","abstract":"There are enormous functional materials which have been explored for gas sensing applications due to the fact that when a particular gas interacts with their surfaces, some alteration in their properties (optical, electrical, etc.) is observed. These functional materials are also termed as sensing films, to be utilized as one of the essential components in a gas sensor. Other components include electrodes connected with sensing film and data acquisition system coupled with it. During the past several decades, various metals, semiconductors, ceramics, and hybrid materials have been extensively explored for gas sensing applications. Selection of functional film is dependent on the gas to be detected. A gas sensor should have some characteristics, viz., higher sensitivity, selectivity for target gas, least response and recovery time, higher reproducibility, and stability. Therefore, selection of appropriate sensing film is highly required for a well-efficient gas sensor development. This article reviews the various kinds of sensing films, their fundamental aspects along with the sensing mechanisms. Morphological changes in the materials and doping of other functional materials also affect the performance of a gas sensor. Hence, issues related to the efficient gas sensing are also covered in this article","author":[{"dropping-particle":"","family":"Gupta","given":"Ankur","non-dropping-particle":"","parse-names":false,"suffix":""},{"dropping-particle":"","family":"Parida","given":"Pramod Kumar","non-dropping-particle":"","parse-names":false,"suffix":""},{"dropping-particle":"","family":"Pal","given":"Pramod","non-dropping-particle":"","parse-names":false,"suffix":""}],"container-title":"Sensors for Automotive and Aerospace Applications","id":"ITEM-1","issued":{"date-parts":[["2019"]]},"page":"7-37","publisher":"Springer Singapore","title":"Functional Films for Gas Sensing Applications : A Review","type":"chapter"},"uris":["http://www.mendeley.com/documents/?uuid=9498c205-4047-4690-bb26-cdbb31c4d11e"]}],"mendeley":{"formattedCitation":"[16]","plainTextFormattedCitation":"[16]","previouslyFormattedCitation":"[16]"},"properties":{"noteIndex":0},"schema":"https://github.com/citation-style-language/schema/raw/master/csl-citation.json"}</w:instrText>
      </w:r>
      <w:r w:rsidR="00AA656B" w:rsidRPr="00326F99">
        <w:rPr>
          <w:rFonts w:ascii="Times New Roman" w:hAnsi="Times New Roman" w:cs="Times New Roman"/>
        </w:rPr>
        <w:fldChar w:fldCharType="separate"/>
      </w:r>
      <w:r w:rsidR="00AA656B" w:rsidRPr="00326F99">
        <w:rPr>
          <w:rFonts w:ascii="Times New Roman" w:hAnsi="Times New Roman" w:cs="Times New Roman"/>
          <w:noProof/>
        </w:rPr>
        <w:t>[16]</w:t>
      </w:r>
      <w:r w:rsidR="00AA656B" w:rsidRPr="00326F99">
        <w:rPr>
          <w:rFonts w:ascii="Times New Roman" w:hAnsi="Times New Roman" w:cs="Times New Roman"/>
        </w:rPr>
        <w:fldChar w:fldCharType="end"/>
      </w:r>
      <w:r w:rsidR="00AA656B" w:rsidRPr="00326F99">
        <w:rPr>
          <w:rFonts w:ascii="Times New Roman" w:hAnsi="Times New Roman" w:cs="Times New Roman"/>
        </w:rPr>
        <w:t>,</w:t>
      </w:r>
      <w:r w:rsidR="00AA656B" w:rsidRPr="00326F99">
        <w:rPr>
          <w:rFonts w:ascii="Times New Roman" w:hAnsi="Times New Roman" w:cs="Times New Roman"/>
        </w:rPr>
        <w:fldChar w:fldCharType="begin" w:fldLock="1"/>
      </w:r>
      <w:r w:rsidR="00AA656B" w:rsidRPr="00326F99">
        <w:rPr>
          <w:rFonts w:ascii="Times New Roman" w:hAnsi="Times New Roman" w:cs="Times New Roman"/>
        </w:rPr>
        <w:instrText>ADDIN CSL_CITATION {"citationItems":[{"id":"ITEM-1","itemData":{"DOI":"10.1016/j.sintl.2020.100072","ISSN":"26663511","author":[{"dropping-particle":"","family":"Pal","given":"Pramod","non-dropping-particle":"","parse-names":false,"suffix":""},{"dropping-particle":"","family":"Yadav","given":"Anshul","non-dropping-particle":"","parse-names":false,"suffix":""},{"dropping-particle":"","family":"Chauhan","given":"Pankaj Singh","non-dropping-particle":"","parse-names":false,"suffix":""},{"dropping-particle":"","family":"Parida","given":"Pramod Kumar","non-dropping-particle":"","parse-names":false,"suffix":""},{"dropping-particle":"","family":"Gupta","given":"Ankur","non-dropping-particle":"","parse-names":false,"suffix":""}],"container-title":"Sensors International","id":"ITEM-1","issued":{"date-parts":[["2021"]]},"page":"100072","publisher":"KeAi Communications Co., Ltd","title":"Reduced graphene oxide based hybrid functionalized films for hydrogen detection: Theoretical and experimental studies","type":"article-journal","volume":"2"},"uris":["http://www.mendeley.com/documents/?uuid=843359f5-928f-4faa-b097-cf0ab37ebc51"]}],"mendeley":{"formattedCitation":"[17]","plainTextFormattedCitation":"[17]","previouslyFormattedCitation":"[17]"},"properties":{"noteIndex":0},"schema":"https://github.com/citation-style-language/schema/raw/master/csl-citation.json"}</w:instrText>
      </w:r>
      <w:r w:rsidR="00AA656B" w:rsidRPr="00326F99">
        <w:rPr>
          <w:rFonts w:ascii="Times New Roman" w:hAnsi="Times New Roman" w:cs="Times New Roman"/>
        </w:rPr>
        <w:fldChar w:fldCharType="separate"/>
      </w:r>
      <w:r w:rsidR="00AA656B" w:rsidRPr="00326F99">
        <w:rPr>
          <w:rFonts w:ascii="Times New Roman" w:hAnsi="Times New Roman" w:cs="Times New Roman"/>
          <w:noProof/>
        </w:rPr>
        <w:t>[17]</w:t>
      </w:r>
      <w:r w:rsidR="00AA656B" w:rsidRPr="00326F99">
        <w:rPr>
          <w:rFonts w:ascii="Times New Roman" w:hAnsi="Times New Roman" w:cs="Times New Roman"/>
        </w:rPr>
        <w:fldChar w:fldCharType="end"/>
      </w:r>
      <w:r w:rsidR="004B5933" w:rsidRPr="00326F99">
        <w:rPr>
          <w:rFonts w:ascii="Times New Roman" w:hAnsi="Times New Roman" w:cs="Times New Roman"/>
        </w:rPr>
        <w:t>.</w:t>
      </w:r>
      <w:r w:rsidR="00D35852">
        <w:rPr>
          <w:rFonts w:ascii="Times New Roman" w:hAnsi="Times New Roman" w:cs="Times New Roman"/>
        </w:rPr>
        <w:t xml:space="preserve"> </w:t>
      </w:r>
      <w:r>
        <w:rPr>
          <w:rFonts w:ascii="Times New Roman" w:eastAsia="Times New Roman" w:hAnsi="Times New Roman" w:cs="Times New Roman"/>
        </w:rPr>
        <w:t xml:space="preserve">To enhance the sensing property of semiconductor oxides/ conducting polymers, various composites of polymers among inorganic nanoparticles were synthesized to fabricate nanocomposite sensors of polymers/inorganic compounds </w:t>
      </w:r>
      <w:r w:rsidR="005C6E37" w:rsidRPr="00326F99">
        <w:rPr>
          <w:rFonts w:ascii="Times New Roman" w:hAnsi="Times New Roman" w:cs="Times New Roman"/>
          <w:b/>
        </w:rPr>
        <w:fldChar w:fldCharType="begin" w:fldLock="1"/>
      </w:r>
      <w:r w:rsidR="00AA656B" w:rsidRPr="00326F99">
        <w:rPr>
          <w:rFonts w:ascii="Times New Roman" w:hAnsi="Times New Roman" w:cs="Times New Roman"/>
          <w:b/>
        </w:rPr>
        <w:instrText>ADDIN CSL_CITATION {"citationItems":[{"id":"ITEM-1","itemData":{"DOI":"10.1109/JSEN.2011.2112765","ISSN":"1530437X","abstract":"Polypyrrole thin films were synthesized in situ by chemical polymerization. The morphological studies by Scanning Electron Microscopy showed formation of uniform granular structure with average grain size of 0.6 μm. Fourier transform infrared spectroscopy revealed formation of polypyrrole. The film composition was also characterized by UV-Vis Spectroscopy. These films were investigated for their sensing behavior towards NH3, C 2H5OH and CH3OH gases at room temperature. It has been observed that these films are selective for ammonia gas, and the sensitivity exhibited a linear response in range of 5-100 ppm. These studies show that polypyrrole films can be used as room temperature ammonia sensors. © 2011 IEEE.","author":[{"dropping-particle":"","family":"Chougule","given":"M. A.","non-dropping-particle":"","parse-names":false,"suffix":""},{"dropping-particle":"","family":"Pawar","given":"S. G.","non-dropping-particle":"","parse-names":false,"suffix":""},{"dropping-particle":"","family":"Patil","given":"S. L.","non-dropping-particle":"","parse-names":false,"suffix":""},{"dropping-particle":"","family":"Raut","given":"B. T.","non-dropping-particle":"","parse-names":false,"suffix":""},{"dropping-particle":"","family":"Godse","given":"P. R.","non-dropping-particle":"","parse-names":false,"suffix":""},{"dropping-particle":"","family":"Sen","given":"Shashwati","non-dropping-particle":"","parse-names":false,"suffix":""},{"dropping-particle":"","family":"Patil","given":"Vikas B.","non-dropping-particle":"","parse-names":false,"suffix":""}],"container-title":"IEEE Sensors Journal","id":"ITEM-1","issue":"9","issued":{"date-parts":[["2011"]]},"page":"2137-2141","title":"Polypyrrole thin film: Room temperature ammonia gas sensor","type":"article-journal","volume":"11"},"uris":["http://www.mendeley.com/documents/?uuid=58ef31fb-99a2-384f-bc7b-b4e13e993ca7","http://www.mendeley.com/documents/?uuid=d7f5ec44-6113-4446-9bd0-c4789f933b3b"]}],"mendeley":{"formattedCitation":"[18]","plainTextFormattedCitation":"[18]","previouslyFormattedCitation":"[18]"},"properties":{"noteIndex":0},"schema":"https://github.com/citation-style-language/schema/raw/master/csl-citation.json"}</w:instrText>
      </w:r>
      <w:r w:rsidR="005C6E37" w:rsidRPr="00326F99">
        <w:rPr>
          <w:rFonts w:ascii="Times New Roman" w:hAnsi="Times New Roman" w:cs="Times New Roman"/>
          <w:b/>
        </w:rPr>
        <w:fldChar w:fldCharType="separate"/>
      </w:r>
      <w:r w:rsidR="00AA656B" w:rsidRPr="00326F99">
        <w:rPr>
          <w:rFonts w:ascii="Times New Roman" w:hAnsi="Times New Roman" w:cs="Times New Roman"/>
          <w:noProof/>
        </w:rPr>
        <w:t>[18]</w:t>
      </w:r>
      <w:r w:rsidR="005C6E37" w:rsidRPr="00326F99">
        <w:rPr>
          <w:rFonts w:ascii="Times New Roman" w:hAnsi="Times New Roman" w:cs="Times New Roman"/>
          <w:b/>
        </w:rPr>
        <w:fldChar w:fldCharType="end"/>
      </w:r>
      <w:r>
        <w:rPr>
          <w:rFonts w:ascii="Times New Roman" w:hAnsi="Times New Roman" w:cs="Times New Roman"/>
          <w:b/>
        </w:rPr>
        <w:t>,</w:t>
      </w:r>
      <w:r w:rsidR="005C6E37" w:rsidRPr="00326F99">
        <w:rPr>
          <w:rFonts w:ascii="Times New Roman" w:hAnsi="Times New Roman" w:cs="Times New Roman"/>
          <w:b/>
        </w:rPr>
        <w:fldChar w:fldCharType="begin" w:fldLock="1"/>
      </w:r>
      <w:r w:rsidR="00AA656B" w:rsidRPr="00326F99">
        <w:rPr>
          <w:rFonts w:ascii="Times New Roman" w:hAnsi="Times New Roman" w:cs="Times New Roman"/>
          <w:b/>
        </w:rPr>
        <w:instrText>ADDIN CSL_CITATION {"citationItems":[{"id":"ITEM-1","itemData":{"DOI":"10.1063/1.4810215","ISBN":"9780735411609","ISSN":"0094243X","abstract":"ZnO nano structure arrays on silicon substrate using chemical treatment have been developed. The morphology of nanostructures formulated thereafter was characterized using Field Emission Scanning Electron Microscope (FESEM), X-Ray Diffraction (XRD), Energy-Dispersive X ray Spectroscopy (EDAX). These structures are envisioned for Hydrogen sensing. High reconditionability with moderate sensitivity has been achieved with the developed nanostructures. © 2013 AIP Publishing LLC.","author":[{"dropping-particle":"","family":"Gupta","given":"Ankur","non-dropping-particle":"","parse-names":false,"suffix":""},{"dropping-particle":"","family":"Pandey","given":"Shashank S.","non-dropping-particle":"","parse-names":false,"suffix":""},{"dropping-particle":"","family":"Bhattacharya","given":"Shantanu","non-dropping-particle":"","parse-names":false,"suffix":""}],"container-title":"AIP Conference Proceedings","id":"ITEM-1","issue":"2013","issued":{"date-parts":[["2013"]]},"page":"291-292","title":"High aspect ZnO nanostructures based hydrogen sensing","type":"article-journal","volume":"1536"},"uris":["http://www.mendeley.com/documents/?uuid=7090698d-c3c5-4272-85ad-c317cfe2a1a5"]}],"mendeley":{"formattedCitation":"[19]","plainTextFormattedCitation":"[19]","previouslyFormattedCitation":"[19]"},"properties":{"noteIndex":0},"schema":"https://github.com/citation-style-language/schema/raw/master/csl-citation.json"}</w:instrText>
      </w:r>
      <w:r w:rsidR="005C6E37" w:rsidRPr="00326F99">
        <w:rPr>
          <w:rFonts w:ascii="Times New Roman" w:hAnsi="Times New Roman" w:cs="Times New Roman"/>
          <w:b/>
        </w:rPr>
        <w:fldChar w:fldCharType="separate"/>
      </w:r>
      <w:r w:rsidR="00AA656B" w:rsidRPr="00326F99">
        <w:rPr>
          <w:rFonts w:ascii="Times New Roman" w:hAnsi="Times New Roman" w:cs="Times New Roman"/>
          <w:noProof/>
        </w:rPr>
        <w:t>[19]</w:t>
      </w:r>
      <w:r w:rsidR="005C6E37" w:rsidRPr="00326F99">
        <w:rPr>
          <w:rFonts w:ascii="Times New Roman" w:hAnsi="Times New Roman" w:cs="Times New Roman"/>
          <w:b/>
        </w:rPr>
        <w:fldChar w:fldCharType="end"/>
      </w:r>
      <w:r>
        <w:rPr>
          <w:rFonts w:ascii="Times New Roman" w:hAnsi="Times New Roman" w:cs="Times New Roman"/>
          <w:b/>
        </w:rPr>
        <w:t>,</w:t>
      </w:r>
      <w:r w:rsidR="005C6E37" w:rsidRPr="00326F99">
        <w:rPr>
          <w:rFonts w:ascii="Times New Roman" w:hAnsi="Times New Roman" w:cs="Times New Roman"/>
          <w:b/>
        </w:rPr>
        <w:fldChar w:fldCharType="begin" w:fldLock="1"/>
      </w:r>
      <w:r w:rsidR="00B50E38" w:rsidRPr="00326F99">
        <w:rPr>
          <w:rFonts w:ascii="Times New Roman" w:hAnsi="Times New Roman" w:cs="Times New Roman"/>
          <w:b/>
        </w:rPr>
        <w:instrText>ADDIN CSL_CITATION {"citationItems":[{"id":"ITEM-1","itemData":{"DOI":"10.1016/j.mne.2021.100086","ISSN":"0257-8972","author":[{"dropping-particle":"","family":"Pippara","given":"Rohit Kumar","non-dropping-particle":"","parse-names":false,"suffix":""},{"dropping-particle":"","family":"Chauhan","given":"Pankaj Singh","non-dropping-particle":"","parse-names":false,"suffix":""},{"dropping-particle":"","family":"Yadav","given":"Anshul","non-dropping-particle":"","parse-names":false,"suffix":""},{"dropping-particle":"","family":"Kishnani","given":"Vinay","non-dropping-particle":"","parse-names":false,"suffix":""},{"dropping-particle":"","family":"Gupta","given":"Ankur","non-dropping-particle":"","parse-names":false,"suffix":""}],"container-title":"Micro and Nano Engineering","id":"ITEM-1","issued":{"date-parts":[["2021"]]},"page":"126915","publisher":"Micro and Nano Engineering","title":"Room temperature hydrogen sensing with Polyaniline/SnO2/Pd Nanocomposites","type":"article-journal"},"uris":["http://www.mendeley.com/documents/?uuid=9266e8ad-982a-4fc9-aea9-5645eea9f56b"]}],"mendeley":{"formattedCitation":"[20]","plainTextFormattedCitation":"[20]","previouslyFormattedCitation":"[20]"},"properties":{"noteIndex":0},"schema":"https://github.com/citation-style-language/schema/raw/master/csl-citation.json"}</w:instrText>
      </w:r>
      <w:r w:rsidR="005C6E37" w:rsidRPr="00326F99">
        <w:rPr>
          <w:rFonts w:ascii="Times New Roman" w:hAnsi="Times New Roman" w:cs="Times New Roman"/>
          <w:b/>
        </w:rPr>
        <w:fldChar w:fldCharType="separate"/>
      </w:r>
      <w:r w:rsidR="00AA656B" w:rsidRPr="00326F99">
        <w:rPr>
          <w:rFonts w:ascii="Times New Roman" w:hAnsi="Times New Roman" w:cs="Times New Roman"/>
          <w:noProof/>
        </w:rPr>
        <w:t>[20]</w:t>
      </w:r>
      <w:r w:rsidR="005C6E37" w:rsidRPr="00326F99">
        <w:rPr>
          <w:rFonts w:ascii="Times New Roman" w:hAnsi="Times New Roman" w:cs="Times New Roman"/>
          <w:b/>
        </w:rPr>
        <w:fldChar w:fldCharType="end"/>
      </w:r>
      <w:r>
        <w:rPr>
          <w:rFonts w:ascii="Times New Roman" w:hAnsi="Times New Roman" w:cs="Times New Roman"/>
          <w:b/>
        </w:rPr>
        <w:t>,</w:t>
      </w:r>
      <w:r w:rsidR="005C6E37" w:rsidRPr="00326F99">
        <w:rPr>
          <w:rFonts w:ascii="Times New Roman" w:hAnsi="Times New Roman" w:cs="Times New Roman"/>
          <w:b/>
        </w:rPr>
        <w:fldChar w:fldCharType="begin" w:fldLock="1"/>
      </w:r>
      <w:r w:rsidR="00AA656B" w:rsidRPr="00326F99">
        <w:rPr>
          <w:rFonts w:ascii="Times New Roman" w:hAnsi="Times New Roman" w:cs="Times New Roman"/>
          <w:b/>
        </w:rPr>
        <w:instrText>ADDIN CSL_CITATION {"citationItems":[{"id":"ITEM-1","itemData":{"DOI":"10.1016/j.snb.2014.07.074","ISSN":"09254005","abstract":"Metal oxide-based resistive-type gas sensors are solid-state devices which are widely used in a number of applications from health and safety to energy efficiency and emission control. Nanomaterials such as nanowires, nanorods, and nanoparticles have dominated the research focus in this field due to their large number of surface sites facilitating surface reactions. Previous studies have shown that incorporating two or more metal oxides to form a heterojunction interface can have drastic effects on gas sensor performance, especially the selectivity. Recently, these effects have been amplified by designing heterojunctions on the nano-scale. These designs have evolved from mixed commercial powders and bi-layer films to finely-tuned core-shell and hierarchical brush-like nanocomposites. This review details the various morphological classes currently available for nanostructured metal-oxide based heterojunctions and then presents the dominant electronic and chemical mechanisms that influence the performance of these materials as resistive-type gas sensors. Mechanisms explored include p-n and n-n potential barrier manipulation, n-p-n response type inversions, spill-over effects, synergistic catalytic behavior, and microstructure enhancement. Tables are presented summarizing these works specifically for SnO2, ZnO, TiO2, In2O3, Fe2O3, MoO3, Co3O4, and CdO-based nanocomposites. Recent developments are highlighted and likely future trends are explored. © 2014 Elsevier B.V.","author":[{"dropping-particle":"","family":"Miller","given":"Derek R.","non-dropping-particle":"","parse-names":false,"suffix":""},{"dropping-particle":"","family":"Akbar","given":"Sheikh A.","non-dropping-particle":"","parse-names":false,"suffix":""},{"dropping-particle":"","family":"Morris","given":"Patricia A.","non-dropping-particle":"","parse-names":false,"suffix":""}],"container-title":"Sensors and Actuators, B: Chemical","id":"ITEM-1","issued":{"date-parts":[["2014","12"]]},"page":"250-272","publisher":"Elsevier","title":"Nanoscale metal oxide-based heterojunctions for gas sensing: A review","type":"article","volume":"204"},"uris":["http://www.mendeley.com/documents/?uuid=d0665839-bd8e-3ae7-995b-c5f1420b8ada","http://www.mendeley.com/documents/?uuid=c68f208f-068e-4d39-9cc5-5e07ce61b5dc"]}],"mendeley":{"formattedCitation":"[21]","plainTextFormattedCitation":"[21]","previouslyFormattedCitation":"[21]"},"properties":{"noteIndex":0},"schema":"https://github.com/citation-style-language/schema/raw/master/csl-citation.json"}</w:instrText>
      </w:r>
      <w:r w:rsidR="005C6E37" w:rsidRPr="00326F99">
        <w:rPr>
          <w:rFonts w:ascii="Times New Roman" w:hAnsi="Times New Roman" w:cs="Times New Roman"/>
          <w:b/>
        </w:rPr>
        <w:fldChar w:fldCharType="separate"/>
      </w:r>
      <w:r w:rsidR="00AA656B" w:rsidRPr="00326F99">
        <w:rPr>
          <w:rFonts w:ascii="Times New Roman" w:hAnsi="Times New Roman" w:cs="Times New Roman"/>
          <w:noProof/>
        </w:rPr>
        <w:t>[21]</w:t>
      </w:r>
      <w:r w:rsidR="005C6E37" w:rsidRPr="00326F99">
        <w:rPr>
          <w:rFonts w:ascii="Times New Roman" w:hAnsi="Times New Roman" w:cs="Times New Roman"/>
          <w:b/>
        </w:rPr>
        <w:fldChar w:fldCharType="end"/>
      </w:r>
      <w:r w:rsidR="004B5933" w:rsidRPr="00326F99">
        <w:rPr>
          <w:rFonts w:ascii="Times New Roman" w:hAnsi="Times New Roman" w:cs="Times New Roman"/>
          <w:b/>
        </w:rPr>
        <w:t xml:space="preserve">. </w:t>
      </w:r>
      <w:r>
        <w:rPr>
          <w:rFonts w:ascii="Times New Roman" w:eastAsia="Times New Roman" w:hAnsi="Times New Roman" w:cs="Times New Roman"/>
        </w:rPr>
        <w:t>Over the last decade, lots of advancements were made to fabricate PANI-based chemo resistive sensors</w:t>
      </w:r>
      <w:r w:rsidRPr="00326F99">
        <w:rPr>
          <w:rFonts w:ascii="Times New Roman" w:hAnsi="Times New Roman" w:cs="Times New Roman"/>
        </w:rPr>
        <w:t xml:space="preserve"> </w:t>
      </w:r>
      <w:r w:rsidR="005C6E37" w:rsidRPr="00326F99">
        <w:rPr>
          <w:rFonts w:ascii="Times New Roman" w:hAnsi="Times New Roman" w:cs="Times New Roman"/>
        </w:rPr>
        <w:fldChar w:fldCharType="begin" w:fldLock="1"/>
      </w:r>
      <w:r w:rsidR="00AA656B" w:rsidRPr="00326F99">
        <w:rPr>
          <w:rFonts w:ascii="Times New Roman" w:hAnsi="Times New Roman" w:cs="Times New Roman"/>
        </w:rPr>
        <w:instrText>ADDIN CSL_CITATION {"citationItems":[{"id":"ITEM-1","itemData":{"DOI":"10.1016/j.trac.2020.115938","ISSN":"18793142","abstract":"Ammonia (NH3) is one of the most abundant inorganic pollutants present in air. Efficient and rapid detection of ammonia is important to maintain the quality of air in both indoor as well as outdoor environment. Among various sensing principles, resistive sensing is a very popular option for the accurate detection of ammonia levels. Further, out of all the materials for sensing applications, polyaniline (PANI) is reported as a highly recommendable option for the construction of such sensing system. Specifically, the utility of PANI modifed by a facile electrospinning method has been demonstrated in the fabrication of efficient sensing systems for gaseous ammonia. This review was organized to offer insight into the potential utility of electrospinning approaches in the construction of PANI-based chemoresistive sensors for gaseous ammonia. The reliability of diverse electrospun PANI-based sensing systems for ammonia was assessed based on a comprehensive evaluation of their performance with respect to key sensing parameters (e.g., sensitivity, selectivity, response time, and limit of detection).","author":[{"dropping-particle":"","family":"Kumar","given":"Vanish","non-dropping-particle":"","parse-names":false,"suffix":""},{"dropping-particle":"","family":"Mirzaei","given":"Ali","non-dropping-particle":"","parse-names":false,"suffix":""},{"dropping-particle":"","family":"Bonyani","given":"Maryam","non-dropping-particle":"","parse-names":false,"suffix":""},{"dropping-particle":"","family":"Kim","given":"Ki Hyun","non-dropping-particle":"","parse-names":false,"suffix":""},{"dropping-particle":"","family":"Kim","given":"Hyoun Woo","non-dropping-particle":"","parse-names":false,"suffix":""},{"dropping-particle":"","family":"Kim","given":"Sang Sub","non-dropping-particle":"","parse-names":false,"suffix":""}],"container-title":"TrAC - Trends in Analytical Chemistry","id":"ITEM-1","issued":{"date-parts":[["2020","8"]]},"page":"115938","publisher":"Elsevier B.V.","title":"Advances in electrospun nanofiber fabrication for polyaniline (PANI)-based chemoresistive sensors for gaseous ammonia","type":"article","volume":"129"},"uris":["http://www.mendeley.com/documents/?uuid=582c5e3b-f163-3425-87c4-8c5ef93f67a3","http://www.mendeley.com/documents/?uuid=577e5751-fdbf-4680-9f85-f28d2e42119b"]}],"mendeley":{"formattedCitation":"[22]","plainTextFormattedCitation":"[22]","previouslyFormattedCitation":"[22]"},"properties":{"noteIndex":0},"schema":"https://github.com/citation-style-language/schema/raw/master/csl-citation.json"}</w:instrText>
      </w:r>
      <w:r w:rsidR="005C6E37" w:rsidRPr="00326F99">
        <w:rPr>
          <w:rFonts w:ascii="Times New Roman" w:hAnsi="Times New Roman" w:cs="Times New Roman"/>
        </w:rPr>
        <w:fldChar w:fldCharType="separate"/>
      </w:r>
      <w:r w:rsidR="00AA656B" w:rsidRPr="00326F99">
        <w:rPr>
          <w:rFonts w:ascii="Times New Roman" w:hAnsi="Times New Roman" w:cs="Times New Roman"/>
          <w:noProof/>
        </w:rPr>
        <w:t>[22]</w:t>
      </w:r>
      <w:r w:rsidR="005C6E37" w:rsidRPr="00326F99">
        <w:rPr>
          <w:rFonts w:ascii="Times New Roman" w:hAnsi="Times New Roman" w:cs="Times New Roman"/>
        </w:rPr>
        <w:fldChar w:fldCharType="end"/>
      </w:r>
      <w:r w:rsidR="004B5933" w:rsidRPr="00326F99">
        <w:rPr>
          <w:rFonts w:ascii="Times New Roman" w:hAnsi="Times New Roman" w:cs="Times New Roman"/>
        </w:rPr>
        <w:t>.</w:t>
      </w:r>
      <w:r w:rsidR="00E47D85" w:rsidRPr="00326F99">
        <w:rPr>
          <w:rFonts w:ascii="Times New Roman" w:hAnsi="Times New Roman" w:cs="Times New Roman"/>
        </w:rPr>
        <w:t xml:space="preserve"> </w:t>
      </w:r>
      <w:r>
        <w:rPr>
          <w:rFonts w:ascii="Times New Roman" w:eastAsia="Times New Roman" w:hAnsi="Times New Roman" w:cs="Times New Roman"/>
        </w:rPr>
        <w:t>The dissociation of CO enhances due to Pd deposition through the surface diffusion of CO from Pd to SnO</w:t>
      </w:r>
      <w:r>
        <w:rPr>
          <w:rFonts w:ascii="Times New Roman" w:eastAsia="Times New Roman" w:hAnsi="Times New Roman" w:cs="Times New Roman"/>
          <w:vertAlign w:val="subscript"/>
        </w:rPr>
        <w:t>2;</w:t>
      </w:r>
      <w:r>
        <w:rPr>
          <w:rFonts w:ascii="Times New Roman" w:eastAsia="Times New Roman" w:hAnsi="Times New Roman" w:cs="Times New Roman"/>
        </w:rPr>
        <w:t xml:space="preserve"> at the heated sample, carbon gets contaminated when CO exposes towards the surface </w:t>
      </w:r>
      <w:r w:rsidR="005C6E37" w:rsidRPr="00326F99">
        <w:rPr>
          <w:rFonts w:ascii="Times New Roman" w:hAnsi="Times New Roman" w:cs="Times New Roman"/>
        </w:rPr>
        <w:fldChar w:fldCharType="begin" w:fldLock="1"/>
      </w:r>
      <w:r w:rsidR="00AA656B" w:rsidRPr="00326F99">
        <w:rPr>
          <w:rFonts w:ascii="Times New Roman" w:hAnsi="Times New Roman" w:cs="Times New Roman"/>
        </w:rPr>
        <w:instrText>ADDIN CSL_CITATION {"citationItems":[{"id":"ITEM-1","itemData":{"id":"ITEM-1","issued":{"date-parts":[["0"]]},"title":"CO adsorption on Pd clusters deposited on pyrolytically prepared SnO 2 studied by XPS","type":"webpage"},"uris":["http://www.mendeley.com/documents/?uuid=c8cc131c-dd72-3f92-9136-80dcddbe7501","http://www.mendeley.com/documents/?uuid=4c8c900c-2155-4396-8830-2eff0b67150f"]}],"mendeley":{"formattedCitation":"[23]","plainTextFormattedCitation":"[23]","previouslyFormattedCitation":"[23]"},"properties":{"noteIndex":0},"schema":"https://github.com/citation-style-language/schema/raw/master/csl-citation.json"}</w:instrText>
      </w:r>
      <w:r w:rsidR="005C6E37" w:rsidRPr="00326F99">
        <w:rPr>
          <w:rFonts w:ascii="Times New Roman" w:hAnsi="Times New Roman" w:cs="Times New Roman"/>
        </w:rPr>
        <w:fldChar w:fldCharType="separate"/>
      </w:r>
      <w:r w:rsidR="00AA656B" w:rsidRPr="00326F99">
        <w:rPr>
          <w:rFonts w:ascii="Times New Roman" w:hAnsi="Times New Roman" w:cs="Times New Roman"/>
          <w:noProof/>
        </w:rPr>
        <w:t>[23]</w:t>
      </w:r>
      <w:r w:rsidR="005C6E37" w:rsidRPr="00326F99">
        <w:rPr>
          <w:rFonts w:ascii="Times New Roman" w:hAnsi="Times New Roman" w:cs="Times New Roman"/>
        </w:rPr>
        <w:fldChar w:fldCharType="end"/>
      </w:r>
      <w:r w:rsidR="006572EC" w:rsidRPr="00326F99">
        <w:rPr>
          <w:rFonts w:ascii="Times New Roman" w:hAnsi="Times New Roman" w:cs="Times New Roman"/>
        </w:rPr>
        <w:t>.</w:t>
      </w:r>
      <w:r w:rsidR="00B01C4B" w:rsidRPr="00326F99">
        <w:rPr>
          <w:rFonts w:ascii="Times New Roman" w:hAnsi="Times New Roman" w:cs="Times New Roman"/>
        </w:rPr>
        <w:t xml:space="preserve"> </w:t>
      </w:r>
      <w:r>
        <w:rPr>
          <w:rFonts w:ascii="Times New Roman" w:eastAsia="Times New Roman" w:hAnsi="Times New Roman" w:cs="Times New Roman"/>
        </w:rPr>
        <w:t>The working temperature has a significant impact on gas sensing capacities; by doping Pd over SnO</w:t>
      </w:r>
      <w:r>
        <w:rPr>
          <w:rFonts w:ascii="Times New Roman" w:eastAsia="Times New Roman" w:hAnsi="Times New Roman" w:cs="Times New Roman"/>
          <w:vertAlign w:val="subscript"/>
        </w:rPr>
        <w:t>2</w:t>
      </w:r>
      <w:r>
        <w:rPr>
          <w:rFonts w:ascii="Times New Roman" w:eastAsia="Times New Roman" w:hAnsi="Times New Roman" w:cs="Times New Roman"/>
        </w:rPr>
        <w:t xml:space="preserve"> thick film, CO response gets improved. The low-temperature range response decreases for the increase in temperature; high-temperature range condition response firstly increases to maximum value then decreases </w:t>
      </w:r>
      <w:r w:rsidR="005C6E37" w:rsidRPr="00326F99">
        <w:rPr>
          <w:rFonts w:ascii="Times New Roman" w:hAnsi="Times New Roman" w:cs="Times New Roman"/>
        </w:rPr>
        <w:fldChar w:fldCharType="begin" w:fldLock="1"/>
      </w:r>
      <w:r w:rsidR="00AA656B" w:rsidRPr="00326F99">
        <w:rPr>
          <w:rFonts w:ascii="Times New Roman" w:hAnsi="Times New Roman" w:cs="Times New Roman"/>
        </w:rPr>
        <w:instrText>ADDIN CSL_CITATION {"citationItems":[{"id":"ITEM-1","itemData":{"DOI":"10.1016/j.apsusc.2017.08.205","ISSN":"01694332","abstract":"Pd doped SnO 2 nano-particles were synthesized using co-precipitation method. The resistances of the samples first decrease and then increase, which maybe influenced by the Pd doping and temperature effect. The CO response of SnO 2 was improved by doping with Pd. At low temperature range, the response decreases with increasing of operating temperature, which was caused by the physical adsorption. At higher operating temperature (160–400 °C), the response of Pd doped SnO 2 for CO increases at first, undergoes a maximum at 260 °C, and finally drops. The 1.5 wt.% PdO doping SnO 2 was verified to be significantly sensitive. The largest gas sensitive response of 6.59 was found at 260 °C in 400 ppm CO atmosphere. For 200 ppm CO, the response and recovery time were about 43 s and 10 s, respectively. The possible CO sensing mechanisms for Pd doped SnO 2 sensors were investigated with first principles calculations. The calculation results showed that CO molecule can grab O from the pre-adsorbed oxygen on Pd 4 cluster or the PdO cluster on the SnO 2 (110) surface forming CO 2 . These processes may play important role in CO sensing for Pd doped SnO 2 . The calculated result is a good explanation of the experimental observation.","author":[{"dropping-particle":"","family":"Chen","given":"Yanping","non-dropping-particle":"","parse-names":false,"suffix":""},{"dropping-particle":"","family":"Qin","given":"Hongwei","non-dropping-particle":"","parse-names":false,"suffix":""},{"dropping-particle":"","family":"Hu","given":"Jifan","non-dropping-particle":"","parse-names":false,"suffix":""}],"container-title":"Applied Surface Science","id":"ITEM-1","issued":{"date-parts":[["2018","1"]]},"page":"207-217","publisher":"Elsevier B.V.","title":"CO sensing properties and mechanism of Pd doped SnO 2 thick-films","type":"article-journal","volume":"428"},"uris":["http://www.mendeley.com/documents/?uuid=32dc7ff6-19c6-3648-a94f-31a35cf43a80","http://www.mendeley.com/documents/?uuid=c50fc438-a1e8-4873-9682-5402e1f2ee73"]}],"mendeley":{"formattedCitation":"[24]","plainTextFormattedCitation":"[24]","previouslyFormattedCitation":"[24]"},"properties":{"noteIndex":0},"schema":"https://github.com/citation-style-language/schema/raw/master/csl-citation.json"}</w:instrText>
      </w:r>
      <w:r w:rsidR="005C6E37" w:rsidRPr="00326F99">
        <w:rPr>
          <w:rFonts w:ascii="Times New Roman" w:hAnsi="Times New Roman" w:cs="Times New Roman"/>
        </w:rPr>
        <w:fldChar w:fldCharType="separate"/>
      </w:r>
      <w:r w:rsidR="00AA656B" w:rsidRPr="00326F99">
        <w:rPr>
          <w:rFonts w:ascii="Times New Roman" w:hAnsi="Times New Roman" w:cs="Times New Roman"/>
          <w:noProof/>
        </w:rPr>
        <w:t>[24]</w:t>
      </w:r>
      <w:r w:rsidR="005C6E37" w:rsidRPr="00326F99">
        <w:rPr>
          <w:rFonts w:ascii="Times New Roman" w:hAnsi="Times New Roman" w:cs="Times New Roman"/>
        </w:rPr>
        <w:fldChar w:fldCharType="end"/>
      </w:r>
      <w:r w:rsidR="00B01C4B" w:rsidRPr="00326F99">
        <w:rPr>
          <w:rFonts w:ascii="Times New Roman" w:hAnsi="Times New Roman" w:cs="Times New Roman"/>
        </w:rPr>
        <w:t>.</w:t>
      </w:r>
      <w:r w:rsidR="00E47D85" w:rsidRPr="00326F99">
        <w:rPr>
          <w:rFonts w:ascii="Times New Roman" w:hAnsi="Times New Roman" w:cs="Times New Roman"/>
        </w:rPr>
        <w:t xml:space="preserve"> </w:t>
      </w:r>
      <w:r w:rsidR="004B5933" w:rsidRPr="00326F99">
        <w:rPr>
          <w:rFonts w:ascii="Times New Roman" w:hAnsi="Times New Roman" w:cs="Times New Roman"/>
        </w:rPr>
        <w:t>Guo et al.</w:t>
      </w:r>
      <w:r w:rsidR="005C6E37" w:rsidRPr="00326F99">
        <w:rPr>
          <w:rFonts w:ascii="Times New Roman" w:hAnsi="Times New Roman" w:cs="Times New Roman"/>
        </w:rPr>
        <w:fldChar w:fldCharType="begin" w:fldLock="1"/>
      </w:r>
      <w:r w:rsidR="00AA656B" w:rsidRPr="00326F99">
        <w:rPr>
          <w:rFonts w:ascii="Times New Roman" w:hAnsi="Times New Roman" w:cs="Times New Roman"/>
        </w:rPr>
        <w:instrText>ADDIN CSL_CITATION {"citationItems":[{"id":"ITEM-1","itemData":{"DOI":"10.1016/j.apsusc.2018.05.108","ISSN":"01694332","abstract":"The incorporation of graphene is an effective way to enhance the sensitivity of polyaniline (PANI) gas sensors, while the interaction mechanism between gas and graphene/PANI composite system is still not clear. In this work, the interaction between NH 3 , NO, CO, H 2 and graphene/PANI are investigated by density functional theory and molecular dynamics simulations. Based on the obtained adsorption energy, Mulliken charge and band gap, graphene/PANI exhibits much higher sensitivity towards NH 3 gas than the other three gases. The adsorption of NH 3 on graphene/PANI causes a clear increase of the DOS above the Fermi level, thus changing the conductivity of graphene/PANI and making the sensing feasible. The further comparative research on gases diffusion properties demonstrates that the composite show excellent adsorption capacity towards NH 3 gas molecules. Our results show graphene/PANI system can detect NH 3 gas with high sensitivity and selectivity, enabling it to be a promising sensing material of NH 3 .","author":[{"dropping-particle":"","family":"Guo","given":"Zhi","non-dropping-particle":"","parse-names":false,"suffix":""},{"dropping-particle":"","family":"Liao","given":"Ningbo","non-dropping-particle":"","parse-names":false,"suffix":""},{"dropping-particle":"","family":"Zhang","given":"Miao","non-dropping-particle":"","parse-names":false,"suffix":""},{"dropping-particle":"","family":"Xue","given":"Wei","non-dropping-particle":"","parse-names":false,"suffix":""}],"container-title":"Applied Surface Science","id":"ITEM-1","issued":{"date-parts":[["2018","9"]]},"page":"336-340","publisher":"Elsevier B.V.","title":"Theoretical approach to evaluate graphene/PANI composite as highly selective ammonia sensor","type":"article-journal","volume":"453"},"uris":["http://www.mendeley.com/documents/?uuid=982b64d7-0639-3058-b04c-9f3655fae544","http://www.mendeley.com/documents/?uuid=746dc111-826f-46d3-b6fe-b44bbf5d1fe9"]}],"mendeley":{"formattedCitation":"[25]","plainTextFormattedCitation":"[25]","previouslyFormattedCitation":"[25]"},"properties":{"noteIndex":0},"schema":"https://github.com/citation-style-language/schema/raw/master/csl-citation.json"}</w:instrText>
      </w:r>
      <w:r w:rsidR="005C6E37" w:rsidRPr="00326F99">
        <w:rPr>
          <w:rFonts w:ascii="Times New Roman" w:hAnsi="Times New Roman" w:cs="Times New Roman"/>
        </w:rPr>
        <w:fldChar w:fldCharType="separate"/>
      </w:r>
      <w:r w:rsidR="00AA656B" w:rsidRPr="00326F99">
        <w:rPr>
          <w:rFonts w:ascii="Times New Roman" w:hAnsi="Times New Roman" w:cs="Times New Roman"/>
          <w:noProof/>
        </w:rPr>
        <w:t>[25]</w:t>
      </w:r>
      <w:r w:rsidR="005C6E37" w:rsidRPr="00326F99">
        <w:rPr>
          <w:rFonts w:ascii="Times New Roman" w:hAnsi="Times New Roman" w:cs="Times New Roman"/>
        </w:rPr>
        <w:fldChar w:fldCharType="end"/>
      </w:r>
      <w:r w:rsidR="005413BF" w:rsidRPr="00326F99">
        <w:rPr>
          <w:rFonts w:ascii="Times New Roman" w:hAnsi="Times New Roman" w:cs="Times New Roman"/>
        </w:rPr>
        <w:t xml:space="preserve"> </w:t>
      </w:r>
      <w:r>
        <w:rPr>
          <w:rFonts w:ascii="Times New Roman" w:eastAsia="Times New Roman" w:hAnsi="Times New Roman" w:cs="Times New Roman"/>
        </w:rPr>
        <w:t>used a theoretical approach to determine the sensing characteristics of graphene/PANI composite and found that it exhibits more sensitivity towards the NH</w:t>
      </w:r>
      <w:r>
        <w:rPr>
          <w:rFonts w:ascii="Times New Roman" w:eastAsia="Times New Roman" w:hAnsi="Times New Roman" w:cs="Times New Roman"/>
          <w:vertAlign w:val="subscript"/>
        </w:rPr>
        <w:t>3</w:t>
      </w:r>
      <w:r>
        <w:rPr>
          <w:rFonts w:ascii="Times New Roman" w:eastAsia="Times New Roman" w:hAnsi="Times New Roman" w:cs="Times New Roman"/>
        </w:rPr>
        <w:t xml:space="preserve"> gas than CO, NO, and H</w:t>
      </w:r>
      <w:r>
        <w:rPr>
          <w:rFonts w:ascii="Times New Roman" w:eastAsia="Times New Roman" w:hAnsi="Times New Roman" w:cs="Times New Roman"/>
          <w:vertAlign w:val="subscript"/>
        </w:rPr>
        <w:t xml:space="preserve">2 </w:t>
      </w:r>
      <w:r>
        <w:rPr>
          <w:rFonts w:ascii="Times New Roman" w:eastAsia="Times New Roman" w:hAnsi="Times New Roman" w:cs="Times New Roman"/>
        </w:rPr>
        <w:t>molecules, NH</w:t>
      </w:r>
      <w:r>
        <w:rPr>
          <w:rFonts w:ascii="Times New Roman" w:eastAsia="Times New Roman" w:hAnsi="Times New Roman" w:cs="Times New Roman"/>
          <w:vertAlign w:val="subscript"/>
        </w:rPr>
        <w:t>3</w:t>
      </w:r>
      <w:r>
        <w:rPr>
          <w:rFonts w:ascii="Times New Roman" w:eastAsia="Times New Roman" w:hAnsi="Times New Roman" w:cs="Times New Roman"/>
        </w:rPr>
        <w:t xml:space="preserve"> showed excellent adsorption energy (-2.8 eV) and an increase in electrical conductivity than other gases. Roy et al</w:t>
      </w:r>
      <w:r w:rsidR="004B5933" w:rsidRPr="00326F99">
        <w:rPr>
          <w:rFonts w:ascii="Times New Roman" w:hAnsi="Times New Roman" w:cs="Times New Roman"/>
        </w:rPr>
        <w:t>.</w:t>
      </w:r>
      <w:r>
        <w:rPr>
          <w:rFonts w:ascii="Times New Roman" w:hAnsi="Times New Roman" w:cs="Times New Roman"/>
        </w:rPr>
        <w:t xml:space="preserve"> </w:t>
      </w:r>
      <w:r w:rsidR="005C6E37" w:rsidRPr="00326F99">
        <w:rPr>
          <w:rFonts w:ascii="Times New Roman" w:hAnsi="Times New Roman" w:cs="Times New Roman"/>
        </w:rPr>
        <w:fldChar w:fldCharType="begin" w:fldLock="1"/>
      </w:r>
      <w:r w:rsidR="00AA656B" w:rsidRPr="00326F99">
        <w:rPr>
          <w:rFonts w:ascii="Times New Roman" w:hAnsi="Times New Roman" w:cs="Times New Roman"/>
        </w:rPr>
        <w:instrText>ADDIN CSL_CITATION {"citationItems":[{"id":"ITEM-1","itemData":{"DOI":"10.1016/j.synthmet.2018.08.024","ISSN":"03796779","abstract":"Owing to the high toxicity of CO, the design of highly CO sensitive material is very necessary for sensor technologists. Here, we have demonstrated the synthesis, characterization and CO sensing properties of Polyaniline (PANI) coated multiwalled carbon nanotube (MWCNT). PANI-MWCNT is synthesized via an in-situ chemical oxidative polymerization process. The optical property of as prepared PANI coated MWCNT and PANI-MWCNT were characterized through Fourier transform infrared spectroscopy (FTIR). Simultaneously, the morphological characteristics of the material were studied by Field emission scanning electron microscopy (FESEM). The sensors were fabricated via spin coating the PANI-MWCNT film on the patterned interdigited electrode (IDE). Carbon monoxide (CO) gas sensing properties of PANI coated MWCNT were studied and its kinetic analyses were performed. The result showed good response and repeatability towards CO at room temperature. The results suggest a potential application of PANI coated MWCNT in gas sensors for CO detection.","author":[{"dropping-particle":"","family":"Roy","given":"Atanu","non-dropping-particle":"","parse-names":false,"suffix":""},{"dropping-particle":"","family":"Ray","given":"Apurba","non-dropping-particle":"","parse-names":false,"suffix":""},{"dropping-particle":"","family":"Sadhukhan","given":"Priyabrata","non-dropping-particle":"","parse-names":false,"suffix":""},{"dropping-particle":"","family":"Naskar","given":"Kaushik","non-dropping-particle":"","parse-names":false,"suffix":""},{"dropping-particle":"","family":"Lal","given":"Gobardhan","non-dropping-particle":"","parse-names":false,"suffix":""},{"dropping-particle":"","family":"Bhar","given":"Radhaballabh","non-dropping-particle":"","parse-names":false,"suffix":""},{"dropping-particle":"","family":"Sinha","given":"Chittaranjan","non-dropping-particle":"","parse-names":false,"suffix":""},{"dropping-particle":"","family":"Das","given":"Sachindranath","non-dropping-particle":"","parse-names":false,"suffix":""}],"container-title":"Synthetic Metals","id":"ITEM-1","issued":{"date-parts":[["2018","11"]]},"page":"182-189","publisher":"Elsevier Ltd","title":"Polyaniline-multiwalled carbon nanotube (PANI-MWCNT): Room temperature resistive carbon monoxide (CO) sensor","type":"article-journal","volume":"245"},"uris":["http://www.mendeley.com/documents/?uuid=dbf55e42-0e69-35e8-ab4d-72afbdb9a76b","http://www.mendeley.com/documents/?uuid=26947939-cc5f-4a77-aae5-6c00955cab63"]}],"mendeley":{"formattedCitation":"[26]","plainTextFormattedCitation":"[26]","previouslyFormattedCitation":"[26]"},"properties":{"noteIndex":0},"schema":"https://github.com/citation-style-language/schema/raw/master/csl-citation.json"}</w:instrText>
      </w:r>
      <w:r w:rsidR="005C6E37" w:rsidRPr="00326F99">
        <w:rPr>
          <w:rFonts w:ascii="Times New Roman" w:hAnsi="Times New Roman" w:cs="Times New Roman"/>
        </w:rPr>
        <w:fldChar w:fldCharType="separate"/>
      </w:r>
      <w:r w:rsidR="00AA656B" w:rsidRPr="00326F99">
        <w:rPr>
          <w:rFonts w:ascii="Times New Roman" w:hAnsi="Times New Roman" w:cs="Times New Roman"/>
          <w:noProof/>
        </w:rPr>
        <w:t>[26]</w:t>
      </w:r>
      <w:r w:rsidR="005C6E37" w:rsidRPr="00326F99">
        <w:rPr>
          <w:rFonts w:ascii="Times New Roman" w:hAnsi="Times New Roman" w:cs="Times New Roman"/>
        </w:rPr>
        <w:fldChar w:fldCharType="end"/>
      </w:r>
      <w:r w:rsidR="005413BF" w:rsidRPr="00326F99">
        <w:rPr>
          <w:rFonts w:ascii="Times New Roman" w:hAnsi="Times New Roman" w:cs="Times New Roman"/>
        </w:rPr>
        <w:t xml:space="preserve"> </w:t>
      </w:r>
      <w:r>
        <w:rPr>
          <w:rFonts w:ascii="Times New Roman" w:eastAsia="Times New Roman" w:hAnsi="Times New Roman" w:cs="Times New Roman"/>
        </w:rPr>
        <w:t>fabricated a gas sensor of PANI-MWCNT composite through in situ polymerization to detect CO at ambient temperature and found that composite shows good reproducibility and high sensitivity and rapid recovery cycle and response for a different concentration of CO at room temperature. Liu et al</w:t>
      </w:r>
      <w:r w:rsidR="004B5933" w:rsidRPr="00326F99">
        <w:rPr>
          <w:rFonts w:ascii="Times New Roman" w:hAnsi="Times New Roman" w:cs="Times New Roman"/>
        </w:rPr>
        <w:t>.</w:t>
      </w:r>
      <w:r w:rsidR="002B28C6">
        <w:rPr>
          <w:rFonts w:ascii="Times New Roman" w:hAnsi="Times New Roman" w:cs="Times New Roman"/>
        </w:rPr>
        <w:t xml:space="preserve"> </w:t>
      </w:r>
      <w:r w:rsidR="005C6E37" w:rsidRPr="00326F99">
        <w:rPr>
          <w:rFonts w:ascii="Times New Roman" w:hAnsi="Times New Roman" w:cs="Times New Roman"/>
        </w:rPr>
        <w:fldChar w:fldCharType="begin" w:fldLock="1"/>
      </w:r>
      <w:r w:rsidR="00AA656B" w:rsidRPr="00326F99">
        <w:rPr>
          <w:rFonts w:ascii="Times New Roman" w:hAnsi="Times New Roman" w:cs="Times New Roman"/>
        </w:rPr>
        <w:instrText>ADDIN CSL_CITATION {"citationItems":[{"id":"ITEM-1","itemData":{"DOI":"10.1016/j.snb.2017.01.046","ISSN":"09254005","abstract":"Polyaniline-titanium dioxide-gold (PANI-TiO2-Au) ternary nanocomposite thin film was prepared on gold interdigital electrodes by in-situ self-assembly method at room temperature (</w:instrText>
      </w:r>
      <w:r w:rsidR="00AA656B" w:rsidRPr="00326F99">
        <w:rPr>
          <w:rFonts w:ascii="Cambria Math" w:hAnsi="Cambria Math" w:cs="Cambria Math"/>
        </w:rPr>
        <w:instrText>∼</w:instrText>
      </w:r>
      <w:r w:rsidR="00AA656B" w:rsidRPr="00326F99">
        <w:rPr>
          <w:rFonts w:ascii="Times New Roman" w:hAnsi="Times New Roman" w:cs="Times New Roman"/>
        </w:rPr>
        <w:instrText>25 °C) for ammonia (NH3) detection. The morphological, structural and chemical features of the film were analyzed by different characterization methods (FESEM, TEM, XRD, UV–vis and FTIR spectra), and the real-time response properties of sensor were evaluated when exposed to 10–50 ppm NH3at room temperature. The results showed that PANI-TiO2-Au ternary thin film sensor possessed superior response characteristics compared with the PANI-TiO2binary one, including the higher response values (48.6%–123%), shorter response times (52 s–122 s) and better reversibility, which might be ascribed to the synergistic enhancement effect of nano-junctions (including the p-n junction and Schottly junction) and the catalysis of Au nanorods. Furthermore, the PANI-TiO2-Au ternary thin film sensor exhibited excellent repeatability, remarkable selectivity, acceptable stability (</w:instrText>
      </w:r>
      <w:r w:rsidR="00AA656B" w:rsidRPr="00326F99">
        <w:rPr>
          <w:rFonts w:ascii="Cambria Math" w:hAnsi="Cambria Math" w:cs="Cambria Math"/>
        </w:rPr>
        <w:instrText>∼</w:instrText>
      </w:r>
      <w:r w:rsidR="00AA656B" w:rsidRPr="00326F99">
        <w:rPr>
          <w:rFonts w:ascii="Times New Roman" w:hAnsi="Times New Roman" w:cs="Times New Roman"/>
        </w:rPr>
        <w:instrText>68%) and low detectable concentration (1 ppm) to NH3. Besides, the effect of the relative humidity on the sensing properties was also discussed. This work exhibited that the prepared ternary nanocomposite thin film would be promising for the development of room-temperature operation NH3sensor.","author":[{"dropping-particle":"","family":"Liu","given":"Chunhua","non-dropping-particle":"","parse-names":false,"suffix":""},{"dropping-particle":"","family":"Tai","given":"Huiling","non-dropping-particle":"","parse-names":false,"suffix":""},{"dropping-particle":"","family":"Zhang","given":"Peng","non-dropping-particle":"","parse-names":false,"suffix":""},{"dropping-particle":"","family":"Ye","given":"Zongbiao","non-dropping-particle":"","parse-names":false,"suffix":""},{"dropping-particle":"","family":"Su","given":"Yuanjie","non-dropping-particle":"","parse-names":false,"suffix":""},{"dropping-particle":"","family":"Jiang","given":"Yadong","non-dropping-particle":"","parse-names":false,"suffix":""}],"container-title":"Sensors and Actuators, B: Chemical","id":"ITEM-1","issued":{"date-parts":[["2017","7"]]},"page":"85-95","publisher":"Elsevier B.V.","title":"Enhanced ammonia-sensing properties of PANI-TiO2-Au ternary self-assembly nanocomposite thin film at room temperature","type":"article-journal","volume":"246"},"uris":["http://www.mendeley.com/documents/?uuid=429a91a3-c9e7-34a0-b42f-0a93be51fb7f","http://www.mendeley.com/documents/?uuid=cdce40e2-bc67-44cf-811b-ca4af5a556e0"]}],"mendeley":{"formattedCitation":"[27]","plainTextFormattedCitation":"[27]","previouslyFormattedCitation":"[27]"},"properties":{"noteIndex":0},"schema":"https://github.com/citation-style-language/schema/raw/master/csl-citation.json"}</w:instrText>
      </w:r>
      <w:r w:rsidR="005C6E37" w:rsidRPr="00326F99">
        <w:rPr>
          <w:rFonts w:ascii="Times New Roman" w:hAnsi="Times New Roman" w:cs="Times New Roman"/>
        </w:rPr>
        <w:fldChar w:fldCharType="separate"/>
      </w:r>
      <w:r w:rsidR="00AA656B" w:rsidRPr="00326F99">
        <w:rPr>
          <w:rFonts w:ascii="Times New Roman" w:hAnsi="Times New Roman" w:cs="Times New Roman"/>
          <w:noProof/>
        </w:rPr>
        <w:t>[27]</w:t>
      </w:r>
      <w:r w:rsidR="005C6E37" w:rsidRPr="00326F99">
        <w:rPr>
          <w:rFonts w:ascii="Times New Roman" w:hAnsi="Times New Roman" w:cs="Times New Roman"/>
        </w:rPr>
        <w:fldChar w:fldCharType="end"/>
      </w:r>
      <w:r w:rsidR="005413BF" w:rsidRPr="00326F99">
        <w:rPr>
          <w:rFonts w:ascii="Times New Roman" w:hAnsi="Times New Roman" w:cs="Times New Roman"/>
        </w:rPr>
        <w:t xml:space="preserve"> </w:t>
      </w:r>
      <w:r>
        <w:rPr>
          <w:rFonts w:ascii="Times New Roman" w:eastAsia="Times New Roman" w:hAnsi="Times New Roman" w:cs="Times New Roman"/>
        </w:rPr>
        <w:t>prepared a thin film of PANI-TiO</w:t>
      </w:r>
      <w:r>
        <w:rPr>
          <w:rFonts w:ascii="Times New Roman" w:eastAsia="Times New Roman" w:hAnsi="Times New Roman" w:cs="Times New Roman"/>
          <w:vertAlign w:val="subscript"/>
        </w:rPr>
        <w:t>2</w:t>
      </w:r>
      <w:r>
        <w:rPr>
          <w:rFonts w:ascii="Times New Roman" w:eastAsia="Times New Roman" w:hAnsi="Times New Roman" w:cs="Times New Roman"/>
        </w:rPr>
        <w:t>-Au ternary composite through in-situ self-assembly method and found higher recovery/response rate, good stability, selectivity, low detectable concentration and repeatability with better reversibility for PANI-TiO</w:t>
      </w:r>
      <w:r>
        <w:rPr>
          <w:rFonts w:ascii="Times New Roman" w:eastAsia="Times New Roman" w:hAnsi="Times New Roman" w:cs="Times New Roman"/>
          <w:vertAlign w:val="subscript"/>
        </w:rPr>
        <w:t>2</w:t>
      </w:r>
      <w:r>
        <w:rPr>
          <w:rFonts w:ascii="Times New Roman" w:eastAsia="Times New Roman" w:hAnsi="Times New Roman" w:cs="Times New Roman"/>
        </w:rPr>
        <w:t>-Au in comparison to PANI-TiO</w:t>
      </w:r>
      <w:r>
        <w:rPr>
          <w:rFonts w:ascii="Times New Roman" w:eastAsia="Times New Roman" w:hAnsi="Times New Roman" w:cs="Times New Roman"/>
          <w:vertAlign w:val="subscript"/>
        </w:rPr>
        <w:t>2</w:t>
      </w:r>
      <w:r>
        <w:rPr>
          <w:rFonts w:ascii="Times New Roman" w:eastAsia="Times New Roman" w:hAnsi="Times New Roman" w:cs="Times New Roman"/>
        </w:rPr>
        <w:t xml:space="preserve"> based sensor. For the synthesis of PANI and SnO</w:t>
      </w:r>
      <w:r>
        <w:rPr>
          <w:rFonts w:ascii="Times New Roman" w:eastAsia="Times New Roman" w:hAnsi="Times New Roman" w:cs="Times New Roman"/>
          <w:vertAlign w:val="subscript"/>
        </w:rPr>
        <w:t>2</w:t>
      </w:r>
      <w:r>
        <w:rPr>
          <w:rFonts w:ascii="Times New Roman" w:eastAsia="Times New Roman" w:hAnsi="Times New Roman" w:cs="Times New Roman"/>
        </w:rPr>
        <w:t xml:space="preserve">, Li et al. used a hydrothermal path </w:t>
      </w:r>
      <w:r w:rsidR="00E8633D" w:rsidRPr="00326F99">
        <w:rPr>
          <w:rFonts w:ascii="Times New Roman" w:hAnsi="Times New Roman" w:cs="Times New Roman"/>
        </w:rPr>
        <w:fldChar w:fldCharType="begin" w:fldLock="1"/>
      </w:r>
      <w:r w:rsidR="00E8633D" w:rsidRPr="00326F99">
        <w:rPr>
          <w:rFonts w:ascii="Times New Roman" w:hAnsi="Times New Roman" w:cs="Times New Roman"/>
        </w:rPr>
        <w:instrText>ADDIN CSL_CITATION {"citationItems":[{"id":"ITEM-1","itemData":{"DOI":"10.1016/j.matlet.2009.06.060","ISSN":"0167577X","abstract":"Square SnO2 nano-sheets have been successfully synthesized by a template-free hydrothermal method basing on the reaction between SnCl2 and NaOH in ethanol/water solution. The products have been characterized by X-ray diffraction, scanning electron microscope, and transmission electron microscope. The size and morphology of nano-sheets could be controlled by changing the ratio of ethanol to water. Compared experiments showed that the addition of NaOH was crucial to the formation of SnO2 nano-sheets, and the addition of glycol could induce the formation of cabbage-like structure. The nano-sheets show a strong absorption peak around 330 nm, corresponding to a band gap value of 3.75 eV. This blue shift of the band gap energy was possibly induced by the spatial confinement of excitons in the nano-sheet structures. © 2009 Elsevier B.V. All rights reserved.","author":[{"dropping-particle":"","family":"Li","given":"Yue","non-dropping-particle":"","parse-names":false,"suffix":""},{"dropping-particle":"","family":"Guo","given":"Yanqun","non-dropping-particle":"","parse-names":false,"suffix":""},{"dropping-particle":"","family":"Tan","given":"Ruiqin","non-dropping-particle":"","parse-names":false,"suffix":""},{"dropping-particle":"","family":"Cui","given":"Ping","non-dropping-particle":"","parse-names":false,"suffix":""},{"dropping-particle":"","family":"Li","given":"Yong","non-dropping-particle":"","parse-names":false,"suffix":""},{"dropping-particle":"","family":"Song","given":"Weijie","non-dropping-particle":"","parse-names":false,"suffix":""}],"container-title":"Materials Letters","id":"ITEM-1","issue":"24-25","issued":{"date-parts":[["2009"]]},"page":"2085-2088","publisher":"Elsevier B.V.","title":"Synthesis of SnO2 nano-sheets by a template-free hydrothermal method","type":"article-journal","volume":"63"},"uris":["http://www.mendeley.com/documents/?uuid=41ba67b6-ac0f-4384-a067-0c389e67291a"]}],"mendeley":{"formattedCitation":"[28]","plainTextFormattedCitation":"[28]","previouslyFormattedCitation":"[28]"},"properties":{"noteIndex":0},"schema":"https://github.com/citation-style-language/schema/raw/master/csl-citation.json"}</w:instrText>
      </w:r>
      <w:r w:rsidR="00E8633D" w:rsidRPr="00326F99">
        <w:rPr>
          <w:rFonts w:ascii="Times New Roman" w:hAnsi="Times New Roman" w:cs="Times New Roman"/>
        </w:rPr>
        <w:fldChar w:fldCharType="separate"/>
      </w:r>
      <w:r w:rsidR="00E8633D" w:rsidRPr="00326F99">
        <w:rPr>
          <w:rFonts w:ascii="Times New Roman" w:hAnsi="Times New Roman" w:cs="Times New Roman"/>
          <w:noProof/>
        </w:rPr>
        <w:t>[28]</w:t>
      </w:r>
      <w:r w:rsidR="00E8633D" w:rsidRPr="00326F99">
        <w:rPr>
          <w:rFonts w:ascii="Times New Roman" w:hAnsi="Times New Roman" w:cs="Times New Roman"/>
        </w:rPr>
        <w:fldChar w:fldCharType="end"/>
      </w:r>
      <w:r w:rsidR="00E8633D" w:rsidRPr="00326F99">
        <w:rPr>
          <w:rFonts w:ascii="Times New Roman" w:hAnsi="Times New Roman" w:cs="Times New Roman"/>
        </w:rPr>
        <w:t xml:space="preserve">. </w:t>
      </w:r>
      <w:r>
        <w:rPr>
          <w:rFonts w:ascii="Times New Roman" w:eastAsia="Times New Roman" w:hAnsi="Times New Roman" w:cs="Times New Roman"/>
        </w:rPr>
        <w:t>The use of a polymeric film consisting of PANI/SnO</w:t>
      </w:r>
      <w:r>
        <w:rPr>
          <w:rFonts w:ascii="Times New Roman" w:eastAsia="Times New Roman" w:hAnsi="Times New Roman" w:cs="Times New Roman"/>
          <w:vertAlign w:val="subscript"/>
        </w:rPr>
        <w:t>2</w:t>
      </w:r>
      <w:r>
        <w:rPr>
          <w:rFonts w:ascii="Times New Roman" w:eastAsia="Times New Roman" w:hAnsi="Times New Roman" w:cs="Times New Roman"/>
        </w:rPr>
        <w:t xml:space="preserve"> in the supercapacitor field was also investigated </w:t>
      </w:r>
      <w:r w:rsidR="00E8633D" w:rsidRPr="00326F99">
        <w:rPr>
          <w:rFonts w:ascii="Times New Roman" w:hAnsi="Times New Roman" w:cs="Times New Roman"/>
        </w:rPr>
        <w:fldChar w:fldCharType="begin" w:fldLock="1"/>
      </w:r>
      <w:r w:rsidR="00E8633D" w:rsidRPr="00326F99">
        <w:rPr>
          <w:rFonts w:ascii="Times New Roman" w:hAnsi="Times New Roman" w:cs="Times New Roman"/>
        </w:rPr>
        <w:instrText>ADDIN CSL_CITATION {"citationItems":[{"id":"ITEM-1","itemData":{"DOI":"10.1016/j.matchemphys.2008.11.005","ISSN":"02540584","abstract":"Nanostructured SnO2 was prepared by the sol-gel method. Aniline monomer was polymerized in the suspension of nanocrystalline SnO2 to form inorganic-organic composite materials, in which SnO2 nanoparticles were embedded within netlike polyaniline (PANI). Structural and morphological characterizations of SnO2 and PANI/SnO2 were carried out using power X-ray diffraction (XRD) and field emission scanning electron microscopy (FESEM). Their electrochemical properties were also investigated using cyclic voltammetry, galvanostatic charge-discharge, and electrochemical impedance spectroscopy. The as-prepared composites had excellent properties in the capacitance, and its specific capacitance was up to 305.3 F g-1 with a specific energy density of 42.4 Wh kg-1 and a coulombic efficiency of 96%. The results indicated that the PANI/SnO2 had a synergistic effect of the complementary properties of both components. © 2009.","author":[{"dropping-particle":"","family":"Hu","given":"Zhong Ai","non-dropping-particle":"","parse-names":false,"suffix":""},{"dropping-particle":"","family":"Xie","given":"Yu Long","non-dropping-particle":"","parse-names":false,"suffix":""},{"dropping-particle":"","family":"Wang","given":"Yao Xian","non-dropping-particle":"","parse-names":false,"suffix":""},{"dropping-particle":"","family":"Mo","given":"Li Ping","non-dropping-particle":"","parse-names":false,"suffix":""},{"dropping-particle":"","family":"Yang","given":"Yu Ying","non-dropping-particle":"","parse-names":false,"suffix":""},{"dropping-particle":"","family":"Zhang","given":"Zi Yu","non-dropping-particle":"","parse-names":false,"suffix":""}],"container-title":"Materials Chemistry and Physics","id":"ITEM-1","issue":"2-3","issued":{"date-parts":[["2009"]]},"page":"990-995","title":"Polyaniline/SnO2 nanocomposite for supercapacitor applications","type":"article-journal","volume":"114"},"uris":["http://www.mendeley.com/documents/?uuid=8891be08-bb70-4bbd-b59c-96f037af4e51"]}],"mendeley":{"formattedCitation":"[29]","plainTextFormattedCitation":"[29]","previouslyFormattedCitation":"[29]"},"properties":{"noteIndex":0},"schema":"https://github.com/citation-style-language/schema/raw/master/csl-citation.json"}</w:instrText>
      </w:r>
      <w:r w:rsidR="00E8633D" w:rsidRPr="00326F99">
        <w:rPr>
          <w:rFonts w:ascii="Times New Roman" w:hAnsi="Times New Roman" w:cs="Times New Roman"/>
        </w:rPr>
        <w:fldChar w:fldCharType="separate"/>
      </w:r>
      <w:r w:rsidR="00E8633D" w:rsidRPr="00326F99">
        <w:rPr>
          <w:rFonts w:ascii="Times New Roman" w:hAnsi="Times New Roman" w:cs="Times New Roman"/>
          <w:noProof/>
        </w:rPr>
        <w:t>[29]</w:t>
      </w:r>
      <w:r w:rsidR="00E8633D" w:rsidRPr="00326F99">
        <w:rPr>
          <w:rFonts w:ascii="Times New Roman" w:hAnsi="Times New Roman" w:cs="Times New Roman"/>
        </w:rPr>
        <w:fldChar w:fldCharType="end"/>
      </w:r>
      <w:r w:rsidR="00E8633D" w:rsidRPr="00326F99">
        <w:rPr>
          <w:rFonts w:ascii="Times New Roman" w:hAnsi="Times New Roman" w:cs="Times New Roman"/>
        </w:rPr>
        <w:t xml:space="preserve">. </w:t>
      </w:r>
      <w:proofErr w:type="spellStart"/>
      <w:r w:rsidR="004B5933" w:rsidRPr="00326F99">
        <w:rPr>
          <w:rFonts w:ascii="Times New Roman" w:hAnsi="Times New Roman" w:cs="Times New Roman"/>
        </w:rPr>
        <w:t>Nasresfahani</w:t>
      </w:r>
      <w:proofErr w:type="spellEnd"/>
      <w:r w:rsidR="004B5933" w:rsidRPr="00326F99">
        <w:rPr>
          <w:rFonts w:ascii="Times New Roman" w:hAnsi="Times New Roman" w:cs="Times New Roman"/>
        </w:rPr>
        <w:t xml:space="preserve"> et al.</w:t>
      </w:r>
      <w:r w:rsidR="002B28C6">
        <w:rPr>
          <w:rFonts w:ascii="Times New Roman" w:hAnsi="Times New Roman" w:cs="Times New Roman"/>
        </w:rPr>
        <w:t xml:space="preserve"> </w:t>
      </w:r>
      <w:r w:rsidR="005C6E37" w:rsidRPr="00326F99">
        <w:rPr>
          <w:rFonts w:ascii="Times New Roman" w:hAnsi="Times New Roman" w:cs="Times New Roman"/>
        </w:rPr>
        <w:fldChar w:fldCharType="begin" w:fldLock="1"/>
      </w:r>
      <w:r w:rsidR="00106C0B">
        <w:rPr>
          <w:rFonts w:ascii="Times New Roman" w:hAnsi="Times New Roman" w:cs="Times New Roman"/>
        </w:rPr>
        <w:instrText>ADDIN CSL_CITATION {"citationItems":[{"id":"ITEM-1","itemData":{"DOI":"10.1016/j.synthmet.2020.116404","ISSN":"03796779","abstract":"In the present work, the influence of gold (Au) nanoparticles on carbon monoxide gas sensing performance of polyaniline (PAni) at room temperature was comprehensively studied. The Au/PAni nanocomposites were synthesized by the ultrasound mixing of emeraldine salt polyaniline and different amounts of Au nanoparticles colloidal solution. The analyses of field emission scanning electron microscope in conjunction with energy-dispersive X-ray spectroscopy indicated that the surface of PAni fibers was well decorated with Au nanoparticles due to the electrostatic interaction and hydrogen bonding. Then, the gas sensing performance of all sensors was investigated toward various concentrations of carbon monoxide gas ranging from 200 to 6000 ppm at room temperature. The results indicated that the 2.5 %Au/PAni sensor possesses high response(14 %–1000 ppm), low detection limit(33 ppm), the acceptable response time(180 s), wide dynamic range(200−6000 ppm) and good selectivity owing to catalytic properties of Au nanoparticles. Thus, the one-dimensional nanostructure might give a promise for high-performance sensing applications.","author":[{"dropping-particle":"","family":"Nasresfahani","given":"Sh","non-dropping-particle":"","parse-names":false,"suffix":""},{"dropping-particle":"","family":"Zargarpour","given":"Z.","non-dropping-particle":"","parse-names":false,"suffix":""},{"dropping-particle":"","family":"Sheikhi","given":"M. H.","non-dropping-particle":"","parse-names":false,"suffix":""},{"dropping-particle":"","family":"Nami Ana","given":"S. F.","non-dropping-particle":"","parse-names":false,"suffix":""}],"container-title":"Synthetic Metals","id":"ITEM-1","issued":{"date-parts":[["2020","7"]]},"page":"116404","publisher":"Elsevier Ltd","title":"Improvement of the carbon monoxide gas sensing properties of polyaniline in the presence of gold nanoparticles at room temperature","type":"article-journal","volume":"265"},"uris":["http://www.mendeley.com/documents/?uuid=72957bcc-5d4d-3f0d-ba87-1e5884b6e771","http://www.mendeley.com/documents/?uuid=e75bb290-79b4-42ea-97a3-a8ba07c9851b"]}],"mendeley":{"formattedCitation":"[30]","plainTextFormattedCitation":"[30]","previouslyFormattedCitation":"[30]"},"properties":{"noteIndex":0},"schema":"https://github.com/citation-style-language/schema/raw/master/csl-citation.json"}</w:instrText>
      </w:r>
      <w:r w:rsidR="005C6E37" w:rsidRPr="00326F99">
        <w:rPr>
          <w:rFonts w:ascii="Times New Roman" w:hAnsi="Times New Roman" w:cs="Times New Roman"/>
        </w:rPr>
        <w:fldChar w:fldCharType="separate"/>
      </w:r>
      <w:r w:rsidR="0067409B" w:rsidRPr="00326F99">
        <w:rPr>
          <w:rFonts w:ascii="Times New Roman" w:hAnsi="Times New Roman" w:cs="Times New Roman"/>
          <w:noProof/>
        </w:rPr>
        <w:t>[30]</w:t>
      </w:r>
      <w:r w:rsidR="005C6E37" w:rsidRPr="00326F99">
        <w:rPr>
          <w:rFonts w:ascii="Times New Roman" w:hAnsi="Times New Roman" w:cs="Times New Roman"/>
        </w:rPr>
        <w:fldChar w:fldCharType="end"/>
      </w:r>
      <w:r w:rsidR="005413BF" w:rsidRPr="00326F99">
        <w:rPr>
          <w:rFonts w:ascii="Times New Roman" w:hAnsi="Times New Roman" w:cs="Times New Roman"/>
        </w:rPr>
        <w:t xml:space="preserve"> </w:t>
      </w:r>
      <w:r>
        <w:rPr>
          <w:rFonts w:ascii="Times New Roman" w:eastAsia="Times New Roman" w:hAnsi="Times New Roman" w:cs="Times New Roman"/>
        </w:rPr>
        <w:t>investigated the effect of gold nanoparticles over PANI fiber for the sensing of CO at room temperature and found that Au/PANI sensor shows high response, broad dynamic range, short detection limit, good response time, and good selectivity, which shows that Au nanoparticles enhanced the sensing properties of PANI due to high surface energy of gold nanoparticles. In another research work, a simple hydrothermal path for fabricating nanocomposite sensing films consisting of SnO</w:t>
      </w:r>
      <w:r>
        <w:rPr>
          <w:rFonts w:ascii="Times New Roman" w:eastAsia="Times New Roman" w:hAnsi="Times New Roman" w:cs="Times New Roman"/>
          <w:vertAlign w:val="subscript"/>
        </w:rPr>
        <w:t>2</w:t>
      </w:r>
      <w:r>
        <w:rPr>
          <w:rFonts w:ascii="Times New Roman" w:eastAsia="Times New Roman" w:hAnsi="Times New Roman" w:cs="Times New Roman"/>
        </w:rPr>
        <w:t>, Pd, and reduced graphene oxide (</w:t>
      </w:r>
      <w:proofErr w:type="spellStart"/>
      <w:r>
        <w:rPr>
          <w:rFonts w:ascii="Times New Roman" w:eastAsia="Times New Roman" w:hAnsi="Times New Roman" w:cs="Times New Roman"/>
        </w:rPr>
        <w:t>rGO</w:t>
      </w:r>
      <w:proofErr w:type="spellEnd"/>
      <w:r>
        <w:rPr>
          <w:rFonts w:ascii="Times New Roman" w:eastAsia="Times New Roman" w:hAnsi="Times New Roman" w:cs="Times New Roman"/>
        </w:rPr>
        <w:t>) for the detection of methane gas</w:t>
      </w:r>
      <w:r w:rsidR="0067409B" w:rsidRPr="00326F99">
        <w:rPr>
          <w:rFonts w:ascii="Times New Roman" w:hAnsi="Times New Roman" w:cs="Times New Roman"/>
        </w:rPr>
        <w:t xml:space="preserve"> </w:t>
      </w:r>
      <w:r w:rsidR="0067409B" w:rsidRPr="00326F99">
        <w:rPr>
          <w:rFonts w:ascii="Times New Roman" w:hAnsi="Times New Roman" w:cs="Times New Roman"/>
        </w:rPr>
        <w:fldChar w:fldCharType="begin" w:fldLock="1"/>
      </w:r>
      <w:r w:rsidR="00106C0B">
        <w:rPr>
          <w:rFonts w:ascii="Times New Roman" w:hAnsi="Times New Roman" w:cs="Times New Roman"/>
        </w:rPr>
        <w:instrText>ADDIN CSL_CITATION {"citationItems":[{"id":"ITEM-1","itemData":{"DOI":"10.1016/j.materresbull.2017.01.032","ISBN":"7136474280","ISSN":"00255408","abstract":"In this paper, palladium (Pd)-doped tin oxide (SnO2)/partially reduced graphene oxide (PRGO) and Pd-doped SnO2/reduced graphene oxide (rGO) nanocomposites are synthesized via a simple hydrothermal route. Field emission scanning electron microscopy (FESEM) and x-ray diffraction (XRD) are used to characterize the structure, morphology and composition of the crystalline phases of the prepared gas sensitive materials. The FESEM images confirm the existence of homogeneous dispersion of Pd-doped SnO2 nanoparticles anchored onto the rGO/PRGO nanosheets. Then the application of these nanocomposites is investigated as methane (CH4) gas sensor and compared with each other. The performance of sensors is studied toward CH4 gas concentrations ranging from 800 to 16000 part per million (ppm) at room temperature. The fabricated sensors show an enhancement in the electrical conductivity with increasing CH4 concentration. The synthesized Pd-doped SnO2/rGO nanocomposite in comparison with Pd-doped SnO2/PRGO, exhibits better sensitivity, excellent selectivity and relatively short response time to CH4 at room temperature. The excellent sensing performance of sensor could be ascribed to the presence of Pd nanoparticles and rGO nanosheets in the sensing nanocomposite.","author":[{"dropping-particle":"","family":"Nasresfahani","given":"Sh","non-dropping-particle":"","parse-names":false,"suffix":""},{"dropping-particle":"","family":"Sheikhi","given":"M. H.","non-dropping-particle":"","parse-names":false,"suffix":""},{"dropping-particle":"","family":"Tohidi","given":"M.","non-dropping-particle":"","parse-names":false,"suffix":""},{"dropping-particle":"","family":"Zarifkar","given":"A.","non-dropping-particle":"","parse-names":false,"suffix":""}],"container-title":"Materials Research Bulletin","id":"ITEM-1","issued":{"date-parts":[["2017"]]},"page":"161-169","publisher":"Elsevier Ltd","title":"Methane gas sensing properties of Pd-doped SnO2/reduced graphene oxide synthesized by a facile hydrothermal route","type":"article-journal","volume":"89"},"uris":["http://www.mendeley.com/documents/?uuid=18e89ef7-3a92-4d8e-8872-cc0a3179c70d"]}],"mendeley":{"formattedCitation":"[31]","plainTextFormattedCitation":"[31]","previouslyFormattedCitation":"[31]"},"properties":{"noteIndex":0},"schema":"https://github.com/citation-style-language/schema/raw/master/csl-citation.json"}</w:instrText>
      </w:r>
      <w:r w:rsidR="0067409B" w:rsidRPr="00326F99">
        <w:rPr>
          <w:rFonts w:ascii="Times New Roman" w:hAnsi="Times New Roman" w:cs="Times New Roman"/>
        </w:rPr>
        <w:fldChar w:fldCharType="separate"/>
      </w:r>
      <w:r w:rsidR="0067409B" w:rsidRPr="00326F99">
        <w:rPr>
          <w:rFonts w:ascii="Times New Roman" w:hAnsi="Times New Roman" w:cs="Times New Roman"/>
          <w:noProof/>
        </w:rPr>
        <w:t>[31]</w:t>
      </w:r>
      <w:r w:rsidR="0067409B" w:rsidRPr="00326F99">
        <w:rPr>
          <w:rFonts w:ascii="Times New Roman" w:hAnsi="Times New Roman" w:cs="Times New Roman"/>
        </w:rPr>
        <w:fldChar w:fldCharType="end"/>
      </w:r>
      <w:r w:rsidR="0067409B" w:rsidRPr="00326F99">
        <w:rPr>
          <w:rFonts w:ascii="Times New Roman" w:hAnsi="Times New Roman" w:cs="Times New Roman"/>
        </w:rPr>
        <w:t xml:space="preserve">. </w:t>
      </w:r>
      <w:r w:rsidR="002143EE" w:rsidRPr="00326F99">
        <w:rPr>
          <w:rFonts w:ascii="Times New Roman" w:hAnsi="Times New Roman" w:cs="Times New Roman"/>
        </w:rPr>
        <w:t>Wang et al.</w:t>
      </w:r>
      <w:r w:rsidR="002B28C6">
        <w:rPr>
          <w:rFonts w:ascii="Times New Roman" w:hAnsi="Times New Roman" w:cs="Times New Roman"/>
        </w:rPr>
        <w:t xml:space="preserve"> </w:t>
      </w:r>
      <w:r w:rsidR="005C6E37" w:rsidRPr="00326F99">
        <w:rPr>
          <w:rFonts w:ascii="Times New Roman" w:hAnsi="Times New Roman" w:cs="Times New Roman"/>
        </w:rPr>
        <w:fldChar w:fldCharType="begin" w:fldLock="1"/>
      </w:r>
      <w:r w:rsidR="00E8633D" w:rsidRPr="00326F99">
        <w:rPr>
          <w:rFonts w:ascii="Times New Roman" w:hAnsi="Times New Roman" w:cs="Times New Roman"/>
        </w:rPr>
        <w:instrText>ADDIN CSL_CITATION {"citationItems":[{"id":"ITEM-1","itemData":{"DOI":"10.1016/j.apcatb.2017.07.080","ISSN":"09263373","abstract":"A series of polyaniline–titanium dioxide (PANI/TiO2) nanocomposite film sensor were fabricated by an in-situ chemical oxidation polymerization of aniline at TiO2 (anatase) surface, and were evaluated the CO gas sensitivity under UV irradiation at room temperature. Although adding PANI into TiO2 seemed to weaken the photo-assisted conductivity of film sensor sample at N2 atmosphere, it enhanced the photo-assisted gas sensitivity to CO. Based on the chemical characterization results of PANI/TiO2 by FT-IR, Raman and XPS, it is proposed that the protonated N site in PANI chains (formed by TiO2 interacting with PANI) would promote the adsorption of CO, resulting in the more electrons from CO to PANI by the typical π–conjugated structures of benzenoid and quinonoid units and then to TiO2 by the hydrogen bonds (N</w:instrText>
      </w:r>
      <w:r w:rsidR="00E8633D" w:rsidRPr="00326F99">
        <w:rPr>
          <w:rFonts w:ascii="Cambria Math" w:hAnsi="Cambria Math" w:cs="Cambria Math"/>
        </w:rPr>
        <w:instrText>⋯</w:instrText>
      </w:r>
      <w:r w:rsidR="00E8633D" w:rsidRPr="00326F99">
        <w:rPr>
          <w:rFonts w:ascii="Times New Roman" w:hAnsi="Times New Roman" w:cs="Times New Roman"/>
        </w:rPr>
        <w:instrText>H</w:instrText>
      </w:r>
      <w:r w:rsidR="00E8633D" w:rsidRPr="00326F99">
        <w:rPr>
          <w:rFonts w:ascii="Cambria Math" w:hAnsi="Cambria Math" w:cs="Cambria Math"/>
        </w:rPr>
        <w:instrText>⋯</w:instrText>
      </w:r>
      <w:r w:rsidR="00E8633D" w:rsidRPr="00326F99">
        <w:rPr>
          <w:rFonts w:ascii="Times New Roman" w:hAnsi="Times New Roman" w:cs="Times New Roman"/>
        </w:rPr>
        <w:instrText>O) in the interface of PANI and TiO2. Moreover, the presence of H2O could enhance this photo-assisted gas sensitivity. Furthermore, the PANI/TiO2 powder sample also exhibited a higher activity of photocatalytic oxidizing CO than the pure TiO2 sample, indicating that the enhancement in the photo-assisted sensing response to CO would benefit the photocatalytic oxidation of CO over PANI/TiO2. This study not only provides a possible approach to develop a photo-assisted gas-sensitive material by introducing the structure of organic-inorganic hybrided nanocomposite, but also provides a possible method to estimate the photocatalytic activity of a semiconductor material by testing its photo-assisted sensitivity to the reactant gas.","author":[{"dropping-particle":"","family":"Wang","given":"Zhongming","non-dropping-particle":"","parse-names":false,"suffix":""},{"dropping-particle":"","family":"Peng","given":"Xiaoying","non-dropping-particle":"","parse-names":false,"suffix":""},{"dropping-particle":"","family":"Huang","given":"Chuyun","non-dropping-particle":"","parse-names":false,"suffix":""},{"dropping-particle":"","family":"Chen","given":"Xun","non-dropping-particle":"","parse-names":false,"suffix":""},{"dropping-particle":"","family":"Dai","given":"Wenxin","non-dropping-particle":"","parse-names":false,"suffix":""},{"dropping-particle":"","family":"Fu","given":"Xianzhi","non-dropping-particle":"","parse-names":false,"suffix":""}],"container-title":"Applied Catalysis B: Environmental","id":"ITEM-1","issued":{"date-parts":[["2017","12"]]},"page":"379-390","publisher":"Elsevier B.V.","title":"CO gas sensitivity and its oxidation over TiO2 modified by PANI under UV irradiation at room temperature","type":"article-journal","volume":"219"},"uris":["http://www.mendeley.com/documents/?uuid=5e8bd29d-86db-3a23-91b7-dd2970d0dc8e","http://www.mendeley.com/documents/?uuid=7b6d311a-a850-47b4-9a31-69577c5e919f"]}],"mendeley":{"formattedCitation":"[32]","plainTextFormattedCitation":"[32]","previouslyFormattedCitation":"[32]"},"properties":{"noteIndex":0},"schema":"https://github.com/citation-style-language/schema/raw/master/csl-citation.json"}</w:instrText>
      </w:r>
      <w:r w:rsidR="005C6E37" w:rsidRPr="00326F99">
        <w:rPr>
          <w:rFonts w:ascii="Times New Roman" w:hAnsi="Times New Roman" w:cs="Times New Roman"/>
        </w:rPr>
        <w:fldChar w:fldCharType="separate"/>
      </w:r>
      <w:r w:rsidR="00E8633D" w:rsidRPr="00326F99">
        <w:rPr>
          <w:rFonts w:ascii="Times New Roman" w:hAnsi="Times New Roman" w:cs="Times New Roman"/>
          <w:noProof/>
        </w:rPr>
        <w:t>[32]</w:t>
      </w:r>
      <w:r w:rsidR="005C6E37" w:rsidRPr="00326F99">
        <w:rPr>
          <w:rFonts w:ascii="Times New Roman" w:hAnsi="Times New Roman" w:cs="Times New Roman"/>
        </w:rPr>
        <w:fldChar w:fldCharType="end"/>
      </w:r>
      <w:r w:rsidR="005413BF" w:rsidRPr="00326F99">
        <w:rPr>
          <w:rFonts w:ascii="Times New Roman" w:hAnsi="Times New Roman" w:cs="Times New Roman"/>
        </w:rPr>
        <w:t xml:space="preserve"> </w:t>
      </w:r>
      <w:r w:rsidR="002B28C6">
        <w:rPr>
          <w:rFonts w:ascii="Times New Roman" w:eastAsia="Times New Roman" w:hAnsi="Times New Roman" w:cs="Times New Roman"/>
        </w:rPr>
        <w:t>fabricated a nanocomposite film of PANI doped TiO</w:t>
      </w:r>
      <w:r w:rsidR="002B28C6">
        <w:rPr>
          <w:rFonts w:ascii="Times New Roman" w:eastAsia="Times New Roman" w:hAnsi="Times New Roman" w:cs="Times New Roman"/>
          <w:vertAlign w:val="subscript"/>
        </w:rPr>
        <w:t>2</w:t>
      </w:r>
      <w:r w:rsidR="002B28C6">
        <w:rPr>
          <w:rFonts w:ascii="Times New Roman" w:eastAsia="Times New Roman" w:hAnsi="Times New Roman" w:cs="Times New Roman"/>
        </w:rPr>
        <w:t xml:space="preserve"> to evaluate gas sensitivity of CO under ultraviolet </w:t>
      </w:r>
      <w:proofErr w:type="spellStart"/>
      <w:r w:rsidR="002B28C6">
        <w:rPr>
          <w:rFonts w:ascii="Times New Roman" w:eastAsia="Times New Roman" w:hAnsi="Times New Roman" w:cs="Times New Roman"/>
        </w:rPr>
        <w:t>ir</w:t>
      </w:r>
      <w:proofErr w:type="spellEnd"/>
      <w:r w:rsidR="002B28C6">
        <w:rPr>
          <w:rFonts w:ascii="Times New Roman" w:eastAsia="Times New Roman" w:hAnsi="Times New Roman" w:cs="Times New Roman"/>
        </w:rPr>
        <w:t>-radiation at ambient temperature and the data reveals that photo-assisted sensing of CO enhanced due to the doping of PANI in TiO</w:t>
      </w:r>
      <w:r w:rsidR="002B28C6">
        <w:rPr>
          <w:rFonts w:ascii="Times New Roman" w:eastAsia="Times New Roman" w:hAnsi="Times New Roman" w:cs="Times New Roman"/>
          <w:vertAlign w:val="subscript"/>
        </w:rPr>
        <w:t>2</w:t>
      </w:r>
      <w:r w:rsidR="002B28C6">
        <w:rPr>
          <w:rFonts w:ascii="Times New Roman" w:eastAsia="Times New Roman" w:hAnsi="Times New Roman" w:cs="Times New Roman"/>
        </w:rPr>
        <w:t xml:space="preserve">. Furthermore, </w:t>
      </w:r>
      <w:proofErr w:type="spellStart"/>
      <w:r w:rsidR="002B28C6">
        <w:rPr>
          <w:rFonts w:ascii="Times New Roman" w:eastAsia="Times New Roman" w:hAnsi="Times New Roman" w:cs="Times New Roman"/>
        </w:rPr>
        <w:t>Kroutil</w:t>
      </w:r>
      <w:proofErr w:type="spellEnd"/>
      <w:r w:rsidR="002B28C6">
        <w:rPr>
          <w:rFonts w:ascii="Times New Roman" w:eastAsia="Times New Roman" w:hAnsi="Times New Roman" w:cs="Times New Roman"/>
        </w:rPr>
        <w:t xml:space="preserve"> et al.</w:t>
      </w:r>
      <w:r w:rsidR="00E8633D" w:rsidRPr="00326F99">
        <w:rPr>
          <w:rFonts w:ascii="Times New Roman" w:hAnsi="Times New Roman" w:cs="Times New Roman"/>
        </w:rPr>
        <w:t xml:space="preserve"> </w:t>
      </w:r>
      <w:r w:rsidR="00E8633D" w:rsidRPr="00326F99">
        <w:rPr>
          <w:rFonts w:ascii="Times New Roman" w:hAnsi="Times New Roman" w:cs="Times New Roman"/>
        </w:rPr>
        <w:fldChar w:fldCharType="begin" w:fldLock="1"/>
      </w:r>
      <w:r w:rsidR="0067409B" w:rsidRPr="00326F99">
        <w:rPr>
          <w:rFonts w:ascii="Times New Roman" w:hAnsi="Times New Roman" w:cs="Times New Roman"/>
        </w:rPr>
        <w:instrText>ADDIN CSL_CITATION {"citationItems":[{"id":"ITEM-1","itemData":{"DOI":"10.1109/JSEN.2018.2811461","ISSN":"1530437X","abstract":"The aim of this paper is to present the design of a sensor array based on a single substrate with various composite polymer films as active layers for gas detection. A low power, four element flexible sensor platform with heater and temperature sensor was designed. The advantages of resistive sensors are easy fabrication, simple operation, and low production cost. Composite polymer films exhibit good sensitivity to low gas concentrations at room temperatures. The principle of the designed sensor array is a change of electrical resistance in dependence of gas concentration. Polyaniline (PANI), PANI/carbon nanotubes, PANI/SnO2, and PANI/TiO2 composites were used as active layers. Gas sensing properties of active layers for NH3, CO2, NO2, O2, acetone, toluene, and relative humidity were studied. PANI composites, unlike pristine PANI, exhibit good reversibility and lower temperature dependence.","author":[{"dropping-particle":"","family":"Kroutil","given":"Jiri","non-dropping-particle":"","parse-names":false,"suffix":""},{"dropping-particle":"","family":"Laposa","given":"Alexandr","non-dropping-particle":"","parse-names":false,"suffix":""},{"dropping-particle":"","family":"Voves","given":"Jan","non-dropping-particle":"","parse-names":false,"suffix":""},{"dropping-particle":"","family":"Davydova","given":"Marina","non-dropping-particle":"","parse-names":false,"suffix":""},{"dropping-particle":"","family":"Nahlik","given":"Josef","non-dropping-particle":"","parse-names":false,"suffix":""},{"dropping-particle":"","family":"Kulha","given":"Pavel","non-dropping-particle":"","parse-names":false,"suffix":""},{"dropping-particle":"","family":"Husak","given":"Miroslav","non-dropping-particle":"","parse-names":false,"suffix":""}],"container-title":"IEEE Sensors Journal","id":"ITEM-1","issue":"9","issued":{"date-parts":[["2018"]]},"page":"3759-3766","title":"Performance Evaluation of Low-Cost Flexible Gas Sensor Array with Nanocomposite Polyaniline Films","type":"article-journal","volume":"18"},"uris":["http://www.mendeley.com/documents/?uuid=b676386e-d475-4005-af96-9ee241c85884"]}],"mendeley":{"formattedCitation":"[33]","plainTextFormattedCitation":"[33]","previouslyFormattedCitation":"[33]"},"properties":{"noteIndex":0},"schema":"https://github.com/citation-style-language/schema/raw/master/csl-citation.json"}</w:instrText>
      </w:r>
      <w:r w:rsidR="00E8633D" w:rsidRPr="00326F99">
        <w:rPr>
          <w:rFonts w:ascii="Times New Roman" w:hAnsi="Times New Roman" w:cs="Times New Roman"/>
        </w:rPr>
        <w:fldChar w:fldCharType="separate"/>
      </w:r>
      <w:r w:rsidR="00E8633D" w:rsidRPr="00326F99">
        <w:rPr>
          <w:rFonts w:ascii="Times New Roman" w:hAnsi="Times New Roman" w:cs="Times New Roman"/>
          <w:noProof/>
        </w:rPr>
        <w:t>[33]</w:t>
      </w:r>
      <w:r w:rsidR="00E8633D" w:rsidRPr="00326F99">
        <w:rPr>
          <w:rFonts w:ascii="Times New Roman" w:hAnsi="Times New Roman" w:cs="Times New Roman"/>
        </w:rPr>
        <w:fldChar w:fldCharType="end"/>
      </w:r>
      <w:r w:rsidR="00E8633D" w:rsidRPr="00326F99">
        <w:rPr>
          <w:rFonts w:ascii="Times New Roman" w:hAnsi="Times New Roman" w:cs="Times New Roman"/>
        </w:rPr>
        <w:t xml:space="preserve"> </w:t>
      </w:r>
      <w:r w:rsidR="002B28C6">
        <w:rPr>
          <w:rFonts w:ascii="Times New Roman" w:eastAsia="Times New Roman" w:hAnsi="Times New Roman" w:cs="Times New Roman"/>
        </w:rPr>
        <w:t xml:space="preserve">proposed a simple technique to synthesize composite sensing film consisting of PANI, which was found to be valuable for the low-cost assessment of fabricated films in gas sensing application. </w:t>
      </w:r>
    </w:p>
    <w:p w14:paraId="7853C797" w14:textId="370A99B9" w:rsidR="002B28C6" w:rsidRDefault="002B28C6" w:rsidP="002B28C6">
      <w:pPr>
        <w:jc w:val="both"/>
        <w:rPr>
          <w:rFonts w:ascii="Times New Roman" w:eastAsia="Times New Roman" w:hAnsi="Times New Roman" w:cs="Times New Roman"/>
        </w:rPr>
      </w:pPr>
      <w:r>
        <w:rPr>
          <w:rFonts w:ascii="Times New Roman" w:eastAsia="Times New Roman" w:hAnsi="Times New Roman" w:cs="Times New Roman"/>
        </w:rPr>
        <w:t>The present work involves the fabrication of novel nano-composites films consisting of different materials such as semiconductor metal-oxide, polymer and metal. SnO</w:t>
      </w:r>
      <w:r>
        <w:rPr>
          <w:rFonts w:ascii="Times New Roman" w:eastAsia="Times New Roman" w:hAnsi="Times New Roman" w:cs="Times New Roman"/>
          <w:vertAlign w:val="subscript"/>
        </w:rPr>
        <w:t>2</w:t>
      </w:r>
      <w:r>
        <w:rPr>
          <w:rFonts w:ascii="Times New Roman" w:eastAsia="Times New Roman" w:hAnsi="Times New Roman" w:cs="Times New Roman"/>
        </w:rPr>
        <w:t>, PANI, and a nanocomposite of SnO</w:t>
      </w:r>
      <w:r>
        <w:rPr>
          <w:rFonts w:ascii="Times New Roman" w:eastAsia="Times New Roman" w:hAnsi="Times New Roman" w:cs="Times New Roman"/>
          <w:vertAlign w:val="subscript"/>
        </w:rPr>
        <w:t>2</w:t>
      </w:r>
      <w:r>
        <w:rPr>
          <w:rFonts w:ascii="Times New Roman" w:eastAsia="Times New Roman" w:hAnsi="Times New Roman" w:cs="Times New Roman"/>
        </w:rPr>
        <w:t>/PANI sensing films have been fabricated, and their sensing output has been compared. At room temperature, sensing characterization was carried out using gas concentrations with varying ppm levels of 50 to 3</w:t>
      </w:r>
      <w:r w:rsidR="00C1054F">
        <w:rPr>
          <w:rFonts w:ascii="Times New Roman" w:eastAsia="Times New Roman" w:hAnsi="Times New Roman" w:cs="Times New Roman"/>
        </w:rPr>
        <w:t>0</w:t>
      </w:r>
      <w:r>
        <w:rPr>
          <w:rFonts w:ascii="Times New Roman" w:eastAsia="Times New Roman" w:hAnsi="Times New Roman" w:cs="Times New Roman"/>
        </w:rPr>
        <w:t xml:space="preserve">0. The sensing response of all fabricated films to gas interaction is studied, and sensing characteristics are determined based on the obtained response graphs. Furthermore, we have used DFT results to examine the </w:t>
      </w:r>
      <w:r>
        <w:rPr>
          <w:rFonts w:ascii="Times New Roman" w:eastAsia="Times New Roman" w:hAnsi="Times New Roman" w:cs="Times New Roman"/>
        </w:rPr>
        <w:lastRenderedPageBreak/>
        <w:t>transport and electronic properties of all prepared films such as SnO</w:t>
      </w:r>
      <w:r>
        <w:rPr>
          <w:rFonts w:ascii="Times New Roman" w:eastAsia="Times New Roman" w:hAnsi="Times New Roman" w:cs="Times New Roman"/>
          <w:vertAlign w:val="subscript"/>
        </w:rPr>
        <w:t>2</w:t>
      </w:r>
      <w:r>
        <w:rPr>
          <w:rFonts w:ascii="Times New Roman" w:eastAsia="Times New Roman" w:hAnsi="Times New Roman" w:cs="Times New Roman"/>
        </w:rPr>
        <w:t>, SnO</w:t>
      </w:r>
      <w:r>
        <w:rPr>
          <w:rFonts w:ascii="Times New Roman" w:eastAsia="Times New Roman" w:hAnsi="Times New Roman" w:cs="Times New Roman"/>
          <w:vertAlign w:val="subscript"/>
        </w:rPr>
        <w:t>2</w:t>
      </w:r>
      <w:r>
        <w:rPr>
          <w:rFonts w:ascii="Times New Roman" w:eastAsia="Times New Roman" w:hAnsi="Times New Roman" w:cs="Times New Roman"/>
        </w:rPr>
        <w:t>/Pd, PANI, PANI/SnO</w:t>
      </w:r>
      <w:r>
        <w:rPr>
          <w:rFonts w:ascii="Times New Roman" w:eastAsia="Times New Roman" w:hAnsi="Times New Roman" w:cs="Times New Roman"/>
          <w:vertAlign w:val="subscript"/>
        </w:rPr>
        <w:t>2</w:t>
      </w:r>
      <w:r>
        <w:rPr>
          <w:rFonts w:ascii="Times New Roman" w:eastAsia="Times New Roman" w:hAnsi="Times New Roman" w:cs="Times New Roman"/>
        </w:rPr>
        <w:t>, and</w:t>
      </w:r>
      <w:r>
        <w:rPr>
          <w:rFonts w:ascii="Times New Roman" w:eastAsia="Times New Roman" w:hAnsi="Times New Roman" w:cs="Times New Roman"/>
          <w:vertAlign w:val="subscript"/>
        </w:rPr>
        <w:t xml:space="preserve"> </w:t>
      </w:r>
      <w:r>
        <w:rPr>
          <w:rFonts w:ascii="Times New Roman" w:eastAsia="Times New Roman" w:hAnsi="Times New Roman" w:cs="Times New Roman"/>
        </w:rPr>
        <w:t>SnO2/Pd/PANI nanocomposite in near vicinity towards the molecules of carbon monoxide gas. Our findings show that SnO</w:t>
      </w:r>
      <w:r>
        <w:rPr>
          <w:rFonts w:ascii="Times New Roman" w:eastAsia="Times New Roman" w:hAnsi="Times New Roman" w:cs="Times New Roman"/>
          <w:vertAlign w:val="subscript"/>
        </w:rPr>
        <w:t>2</w:t>
      </w:r>
      <w:r>
        <w:rPr>
          <w:rFonts w:ascii="Times New Roman" w:eastAsia="Times New Roman" w:hAnsi="Times New Roman" w:cs="Times New Roman"/>
        </w:rPr>
        <w:t>, SnO</w:t>
      </w:r>
      <w:r>
        <w:rPr>
          <w:rFonts w:ascii="Times New Roman" w:eastAsia="Times New Roman" w:hAnsi="Times New Roman" w:cs="Times New Roman"/>
          <w:vertAlign w:val="subscript"/>
        </w:rPr>
        <w:t>2</w:t>
      </w:r>
      <w:r>
        <w:rPr>
          <w:rFonts w:ascii="Times New Roman" w:eastAsia="Times New Roman" w:hAnsi="Times New Roman" w:cs="Times New Roman"/>
        </w:rPr>
        <w:t>/Pd, PANI, and PANI/SnO</w:t>
      </w:r>
      <w:r>
        <w:rPr>
          <w:rFonts w:ascii="Times New Roman" w:eastAsia="Times New Roman" w:hAnsi="Times New Roman" w:cs="Times New Roman"/>
          <w:vertAlign w:val="subscript"/>
        </w:rPr>
        <w:t>2</w:t>
      </w:r>
      <w:r>
        <w:rPr>
          <w:rFonts w:ascii="Times New Roman" w:eastAsia="Times New Roman" w:hAnsi="Times New Roman" w:cs="Times New Roman"/>
        </w:rPr>
        <w:t xml:space="preserve"> nano–composite sensing films have a bright future in the gas sensing application with incredibly-higher sensitivity.</w:t>
      </w:r>
    </w:p>
    <w:p w14:paraId="38F450CE" w14:textId="1E16A640" w:rsidR="004B5933" w:rsidRPr="00326F99" w:rsidRDefault="00972BC7" w:rsidP="00ED7EA6">
      <w:pPr>
        <w:pStyle w:val="Heading1"/>
        <w:spacing w:after="240"/>
        <w:rPr>
          <w:rFonts w:ascii="Times New Roman" w:hAnsi="Times New Roman" w:cs="Times New Roman"/>
          <w:b/>
          <w:bCs/>
          <w:color w:val="auto"/>
          <w:sz w:val="24"/>
          <w:szCs w:val="24"/>
        </w:rPr>
      </w:pPr>
      <w:r w:rsidRPr="00326F99">
        <w:rPr>
          <w:rStyle w:val="Heading1Char"/>
          <w:rFonts w:ascii="Times New Roman" w:hAnsi="Times New Roman" w:cs="Times New Roman"/>
          <w:b/>
          <w:bCs/>
          <w:color w:val="auto"/>
          <w:sz w:val="24"/>
          <w:szCs w:val="24"/>
        </w:rPr>
        <w:t>Materials and Methods</w:t>
      </w:r>
    </w:p>
    <w:p w14:paraId="0FCCCD53" w14:textId="79990BB0" w:rsidR="00972BC7" w:rsidRPr="00326F99" w:rsidRDefault="00ED7EA6" w:rsidP="00326F99">
      <w:pPr>
        <w:pStyle w:val="Heading2"/>
        <w:rPr>
          <w:rFonts w:ascii="Times New Roman" w:hAnsi="Times New Roman" w:cs="Times New Roman"/>
          <w:b/>
          <w:bCs/>
          <w:color w:val="auto"/>
          <w:sz w:val="22"/>
          <w:szCs w:val="22"/>
        </w:rPr>
      </w:pPr>
      <w:r>
        <w:rPr>
          <w:rStyle w:val="Heading2Char"/>
          <w:rFonts w:ascii="Times New Roman" w:hAnsi="Times New Roman" w:cs="Times New Roman"/>
          <w:b/>
          <w:bCs/>
          <w:color w:val="auto"/>
          <w:sz w:val="22"/>
          <w:szCs w:val="22"/>
        </w:rPr>
        <w:t>Synthesis</w:t>
      </w:r>
      <w:r w:rsidR="00972BC7" w:rsidRPr="00326F99">
        <w:rPr>
          <w:rStyle w:val="Heading2Char"/>
          <w:rFonts w:ascii="Times New Roman" w:hAnsi="Times New Roman" w:cs="Times New Roman"/>
          <w:b/>
          <w:bCs/>
          <w:color w:val="auto"/>
          <w:sz w:val="22"/>
          <w:szCs w:val="22"/>
        </w:rPr>
        <w:t xml:space="preserve"> of SnO</w:t>
      </w:r>
      <w:r w:rsidR="00972BC7" w:rsidRPr="008348A3">
        <w:rPr>
          <w:rStyle w:val="Heading2Char"/>
          <w:rFonts w:ascii="Times New Roman" w:hAnsi="Times New Roman" w:cs="Times New Roman"/>
          <w:b/>
          <w:bCs/>
          <w:color w:val="auto"/>
          <w:sz w:val="22"/>
          <w:szCs w:val="22"/>
          <w:vertAlign w:val="subscript"/>
        </w:rPr>
        <w:t>2</w:t>
      </w:r>
      <w:r w:rsidR="00972BC7" w:rsidRPr="00326F99">
        <w:rPr>
          <w:rStyle w:val="Heading2Char"/>
          <w:rFonts w:ascii="Times New Roman" w:hAnsi="Times New Roman" w:cs="Times New Roman"/>
          <w:b/>
          <w:bCs/>
          <w:color w:val="auto"/>
          <w:sz w:val="22"/>
          <w:szCs w:val="22"/>
        </w:rPr>
        <w:t xml:space="preserve"> Nanosheets</w:t>
      </w:r>
    </w:p>
    <w:p w14:paraId="5D4374D8" w14:textId="77777777" w:rsidR="002B28C6" w:rsidRDefault="002B28C6" w:rsidP="002B28C6">
      <w:pPr>
        <w:spacing w:before="240"/>
        <w:jc w:val="both"/>
        <w:rPr>
          <w:rFonts w:ascii="Times New Roman" w:eastAsia="Times New Roman" w:hAnsi="Times New Roman" w:cs="Times New Roman"/>
        </w:rPr>
      </w:pPr>
      <w:r>
        <w:rPr>
          <w:rFonts w:ascii="Times New Roman" w:eastAsia="Times New Roman" w:hAnsi="Times New Roman" w:cs="Times New Roman"/>
        </w:rPr>
        <w:t>SnO</w:t>
      </w:r>
      <w:r>
        <w:rPr>
          <w:rFonts w:ascii="Times New Roman" w:eastAsia="Times New Roman" w:hAnsi="Times New Roman" w:cs="Times New Roman"/>
          <w:vertAlign w:val="subscript"/>
        </w:rPr>
        <w:t>2</w:t>
      </w:r>
      <w:r>
        <w:rPr>
          <w:rFonts w:ascii="Times New Roman" w:eastAsia="Times New Roman" w:hAnsi="Times New Roman" w:cs="Times New Roman"/>
        </w:rPr>
        <w:t xml:space="preserve"> nanosheets are synthesized from purified stannous-chloride (SnCl</w:t>
      </w:r>
      <w:r>
        <w:rPr>
          <w:rFonts w:ascii="Times New Roman" w:eastAsia="Times New Roman" w:hAnsi="Times New Roman" w:cs="Times New Roman"/>
          <w:vertAlign w:val="subscript"/>
        </w:rPr>
        <w:t>2</w:t>
      </w:r>
      <w:r>
        <w:rPr>
          <w:rFonts w:ascii="Times New Roman" w:eastAsia="Times New Roman" w:hAnsi="Times New Roman" w:cs="Times New Roman"/>
        </w:rPr>
        <w:t>.2H2O), ethanol (C</w:t>
      </w:r>
      <w:r>
        <w:rPr>
          <w:rFonts w:ascii="Times New Roman" w:eastAsia="Times New Roman" w:hAnsi="Times New Roman" w:cs="Times New Roman"/>
          <w:vertAlign w:val="subscript"/>
        </w:rPr>
        <w:t>2</w:t>
      </w:r>
      <w:r>
        <w:rPr>
          <w:rFonts w:ascii="Times New Roman" w:eastAsia="Times New Roman" w:hAnsi="Times New Roman" w:cs="Times New Roman"/>
        </w:rPr>
        <w:t>H</w:t>
      </w:r>
      <w:r>
        <w:rPr>
          <w:rFonts w:ascii="Times New Roman" w:eastAsia="Times New Roman" w:hAnsi="Times New Roman" w:cs="Times New Roman"/>
          <w:vertAlign w:val="subscript"/>
        </w:rPr>
        <w:t>5</w:t>
      </w:r>
      <w:r>
        <w:rPr>
          <w:rFonts w:ascii="Times New Roman" w:eastAsia="Times New Roman" w:hAnsi="Times New Roman" w:cs="Times New Roman"/>
        </w:rPr>
        <w:t xml:space="preserve">OH), pellets of sodium-hydroxide (NaOH), and </w:t>
      </w:r>
      <w:r>
        <w:rPr>
          <w:rFonts w:ascii="Times New Roman" w:eastAsia="Times New Roman" w:hAnsi="Times New Roman" w:cs="Times New Roman"/>
          <w:highlight w:val="white"/>
        </w:rPr>
        <w:t>Deionized water</w:t>
      </w:r>
      <w:r>
        <w:rPr>
          <w:rFonts w:ascii="Times New Roman" w:eastAsia="Times New Roman" w:hAnsi="Times New Roman" w:cs="Times New Roman"/>
        </w:rPr>
        <w:t>. To fabricate SnO</w:t>
      </w:r>
      <w:r>
        <w:rPr>
          <w:rFonts w:ascii="Times New Roman" w:eastAsia="Times New Roman" w:hAnsi="Times New Roman" w:cs="Times New Roman"/>
          <w:vertAlign w:val="subscript"/>
        </w:rPr>
        <w:t>2</w:t>
      </w:r>
      <w:r>
        <w:rPr>
          <w:rFonts w:ascii="Times New Roman" w:eastAsia="Times New Roman" w:hAnsi="Times New Roman" w:cs="Times New Roman"/>
        </w:rPr>
        <w:t>, 5-mL of ethanol (C</w:t>
      </w:r>
      <w:r>
        <w:rPr>
          <w:rFonts w:ascii="Times New Roman" w:eastAsia="Times New Roman" w:hAnsi="Times New Roman" w:cs="Times New Roman"/>
          <w:vertAlign w:val="subscript"/>
        </w:rPr>
        <w:t>2</w:t>
      </w:r>
      <w:r>
        <w:rPr>
          <w:rFonts w:ascii="Times New Roman" w:eastAsia="Times New Roman" w:hAnsi="Times New Roman" w:cs="Times New Roman"/>
        </w:rPr>
        <w:t>H</w:t>
      </w:r>
      <w:r>
        <w:rPr>
          <w:rFonts w:ascii="Times New Roman" w:eastAsia="Times New Roman" w:hAnsi="Times New Roman" w:cs="Times New Roman"/>
          <w:vertAlign w:val="subscript"/>
        </w:rPr>
        <w:t>5</w:t>
      </w:r>
      <w:r>
        <w:rPr>
          <w:rFonts w:ascii="Times New Roman" w:eastAsia="Times New Roman" w:hAnsi="Times New Roman" w:cs="Times New Roman"/>
        </w:rPr>
        <w:t xml:space="preserve">OH) based solution and 15-ml of </w:t>
      </w:r>
      <w:r>
        <w:rPr>
          <w:rFonts w:ascii="Times New Roman" w:eastAsia="Times New Roman" w:hAnsi="Times New Roman" w:cs="Times New Roman"/>
          <w:highlight w:val="white"/>
        </w:rPr>
        <w:t>Deionized-</w:t>
      </w:r>
      <w:r>
        <w:rPr>
          <w:rFonts w:ascii="Times New Roman" w:eastAsia="Times New Roman" w:hAnsi="Times New Roman" w:cs="Times New Roman"/>
        </w:rPr>
        <w:t>water are mixed together in a container made up of borosilicate material and Ultrasonication technique has been used to create a lucid solution. The ethanol-based solution was then supplemented with 30mg of purified stannous-chloride (SnCl</w:t>
      </w:r>
      <w:r>
        <w:rPr>
          <w:rFonts w:ascii="Times New Roman" w:eastAsia="Times New Roman" w:hAnsi="Times New Roman" w:cs="Times New Roman"/>
          <w:vertAlign w:val="subscript"/>
        </w:rPr>
        <w:t>2</w:t>
      </w:r>
      <w:r>
        <w:rPr>
          <w:rFonts w:ascii="Times New Roman" w:eastAsia="Times New Roman" w:hAnsi="Times New Roman" w:cs="Times New Roman"/>
        </w:rPr>
        <w:t>.2H2O). A fresh solution of 0.4 M was made by gradually adding 0.3g NaOH to 20ml water. Following continuous magnetic stirring, the obtained solution was then mixed in a drop-by-drop manner to stannous-chloride based solution until the pH was corrected to 13. The mixture was further moved to a 100ml container (which is packed with the help of Teflon-tape), and heated at 180</w:t>
      </w:r>
      <w:r>
        <w:rPr>
          <w:rFonts w:ascii="Times New Roman" w:eastAsia="Times New Roman" w:hAnsi="Times New Roman" w:cs="Times New Roman"/>
          <w:vertAlign w:val="superscript"/>
        </w:rPr>
        <w:t>o</w:t>
      </w:r>
      <w:r>
        <w:rPr>
          <w:rFonts w:ascii="Times New Roman" w:eastAsia="Times New Roman" w:hAnsi="Times New Roman" w:cs="Times New Roman"/>
        </w:rPr>
        <w:t>C for 12 hours. It is then removed from the oven and placed in an open atmosphere until it comes back to ambient-temperature. To thoroughly remove chlorine ions, the thick residue left during centrifugation was rinsed twice with DI water and ethanol. The residue had a pale brown color. Finally, the residue is dried for 1 hour in an oven at a temperature of 80°C. The resulting SnO</w:t>
      </w:r>
      <w:r>
        <w:rPr>
          <w:rFonts w:ascii="Times New Roman" w:eastAsia="Times New Roman" w:hAnsi="Times New Roman" w:cs="Times New Roman"/>
          <w:vertAlign w:val="subscript"/>
        </w:rPr>
        <w:t>2</w:t>
      </w:r>
      <w:r>
        <w:rPr>
          <w:rFonts w:ascii="Times New Roman" w:eastAsia="Times New Roman" w:hAnsi="Times New Roman" w:cs="Times New Roman"/>
        </w:rPr>
        <w:t xml:space="preserve"> particles are pale brownish yellow in color.</w:t>
      </w:r>
    </w:p>
    <w:p w14:paraId="7106BB8C" w14:textId="1FF0F25A" w:rsidR="00972BC7" w:rsidRPr="00326F99" w:rsidRDefault="00ED7EA6" w:rsidP="00ED7EA6">
      <w:pPr>
        <w:pStyle w:val="Heading2"/>
        <w:spacing w:after="240"/>
        <w:rPr>
          <w:rFonts w:ascii="Times New Roman" w:hAnsi="Times New Roman" w:cs="Times New Roman"/>
          <w:b/>
          <w:bCs/>
          <w:color w:val="auto"/>
          <w:sz w:val="22"/>
          <w:szCs w:val="22"/>
        </w:rPr>
      </w:pPr>
      <w:r>
        <w:rPr>
          <w:rStyle w:val="Heading2Char"/>
          <w:rFonts w:ascii="Times New Roman" w:hAnsi="Times New Roman" w:cs="Times New Roman"/>
          <w:b/>
          <w:bCs/>
          <w:color w:val="auto"/>
          <w:sz w:val="22"/>
          <w:szCs w:val="22"/>
        </w:rPr>
        <w:t>Synthesis</w:t>
      </w:r>
      <w:r w:rsidR="00972BC7" w:rsidRPr="00326F99">
        <w:rPr>
          <w:rFonts w:ascii="Times New Roman" w:hAnsi="Times New Roman" w:cs="Times New Roman"/>
          <w:b/>
          <w:bCs/>
          <w:color w:val="auto"/>
          <w:sz w:val="22"/>
          <w:szCs w:val="22"/>
        </w:rPr>
        <w:t xml:space="preserve"> of PANI</w:t>
      </w:r>
    </w:p>
    <w:p w14:paraId="334EFCE1" w14:textId="77777777" w:rsidR="002B28C6" w:rsidRDefault="002B28C6" w:rsidP="002B28C6">
      <w:pPr>
        <w:jc w:val="both"/>
        <w:rPr>
          <w:rFonts w:ascii="Times New Roman" w:eastAsia="Times New Roman" w:hAnsi="Times New Roman" w:cs="Times New Roman"/>
        </w:rPr>
      </w:pPr>
      <w:r>
        <w:rPr>
          <w:rFonts w:ascii="Times New Roman" w:eastAsia="Times New Roman" w:hAnsi="Times New Roman" w:cs="Times New Roman"/>
        </w:rPr>
        <w:t>PANI was synthesized via the chemical oxidation technique using aniline (</w:t>
      </w:r>
      <w:r>
        <w:rPr>
          <w:rFonts w:ascii="Times New Roman" w:eastAsia="Times New Roman" w:hAnsi="Times New Roman" w:cs="Times New Roman"/>
          <w:highlight w:val="white"/>
        </w:rPr>
        <w:t>C</w:t>
      </w:r>
      <w:r>
        <w:rPr>
          <w:rFonts w:ascii="Times New Roman" w:eastAsia="Times New Roman" w:hAnsi="Times New Roman" w:cs="Times New Roman"/>
          <w:highlight w:val="white"/>
          <w:vertAlign w:val="subscript"/>
        </w:rPr>
        <w:t>6</w:t>
      </w:r>
      <w:r>
        <w:rPr>
          <w:rFonts w:ascii="Times New Roman" w:eastAsia="Times New Roman" w:hAnsi="Times New Roman" w:cs="Times New Roman"/>
          <w:highlight w:val="white"/>
        </w:rPr>
        <w:t>H</w:t>
      </w:r>
      <w:r>
        <w:rPr>
          <w:rFonts w:ascii="Times New Roman" w:eastAsia="Times New Roman" w:hAnsi="Times New Roman" w:cs="Times New Roman"/>
          <w:highlight w:val="white"/>
          <w:vertAlign w:val="subscript"/>
        </w:rPr>
        <w:t>5</w:t>
      </w:r>
      <w:r>
        <w:rPr>
          <w:rFonts w:ascii="Times New Roman" w:eastAsia="Times New Roman" w:hAnsi="Times New Roman" w:cs="Times New Roman"/>
          <w:highlight w:val="white"/>
        </w:rPr>
        <w:t>NH</w:t>
      </w:r>
      <w:r>
        <w:rPr>
          <w:rFonts w:ascii="Times New Roman" w:eastAsia="Times New Roman" w:hAnsi="Times New Roman" w:cs="Times New Roman"/>
          <w:highlight w:val="white"/>
          <w:vertAlign w:val="subscript"/>
        </w:rPr>
        <w:t>2</w:t>
      </w:r>
      <w:r>
        <w:rPr>
          <w:rFonts w:ascii="Times New Roman" w:eastAsia="Times New Roman" w:hAnsi="Times New Roman" w:cs="Times New Roman"/>
          <w:highlight w:val="white"/>
        </w:rPr>
        <w:t>), ammonium-persulphate ((NH</w:t>
      </w:r>
      <w:r>
        <w:rPr>
          <w:rFonts w:ascii="Times New Roman" w:eastAsia="Times New Roman" w:hAnsi="Times New Roman" w:cs="Times New Roman"/>
          <w:highlight w:val="white"/>
          <w:vertAlign w:val="subscript"/>
        </w:rPr>
        <w:t>4</w:t>
      </w:r>
      <w:r>
        <w:rPr>
          <w:rFonts w:ascii="Times New Roman" w:eastAsia="Times New Roman" w:hAnsi="Times New Roman" w:cs="Times New Roman"/>
          <w:highlight w:val="white"/>
        </w:rPr>
        <w:t>)</w:t>
      </w:r>
      <w:r>
        <w:rPr>
          <w:rFonts w:ascii="Times New Roman" w:eastAsia="Times New Roman" w:hAnsi="Times New Roman" w:cs="Times New Roman"/>
          <w:highlight w:val="white"/>
          <w:vertAlign w:val="subscript"/>
        </w:rPr>
        <w:t>2</w:t>
      </w:r>
      <w:r>
        <w:rPr>
          <w:rFonts w:ascii="Times New Roman" w:eastAsia="Times New Roman" w:hAnsi="Times New Roman" w:cs="Times New Roman"/>
          <w:highlight w:val="white"/>
        </w:rPr>
        <w:t>S</w:t>
      </w:r>
      <w:r>
        <w:rPr>
          <w:rFonts w:ascii="Times New Roman" w:eastAsia="Times New Roman" w:hAnsi="Times New Roman" w:cs="Times New Roman"/>
          <w:highlight w:val="white"/>
          <w:vertAlign w:val="subscript"/>
        </w:rPr>
        <w:t>2</w:t>
      </w:r>
      <w:r>
        <w:rPr>
          <w:rFonts w:ascii="Times New Roman" w:eastAsia="Times New Roman" w:hAnsi="Times New Roman" w:cs="Times New Roman"/>
          <w:highlight w:val="white"/>
        </w:rPr>
        <w:t>O</w:t>
      </w:r>
      <w:r>
        <w:rPr>
          <w:rFonts w:ascii="Times New Roman" w:eastAsia="Times New Roman" w:hAnsi="Times New Roman" w:cs="Times New Roman"/>
          <w:highlight w:val="white"/>
          <w:vertAlign w:val="subscript"/>
        </w:rPr>
        <w:t>8</w:t>
      </w:r>
      <w:r>
        <w:rPr>
          <w:rFonts w:ascii="Times New Roman" w:eastAsia="Times New Roman" w:hAnsi="Times New Roman" w:cs="Times New Roman"/>
        </w:rPr>
        <w:t>),</w:t>
      </w:r>
      <w:r>
        <w:rPr>
          <w:rFonts w:ascii="Times New Roman" w:eastAsia="Times New Roman" w:hAnsi="Times New Roman" w:cs="Times New Roman"/>
          <w:highlight w:val="white"/>
        </w:rPr>
        <w:t xml:space="preserve"> </w:t>
      </w:r>
      <w:r>
        <w:rPr>
          <w:rFonts w:ascii="Times New Roman" w:eastAsia="Times New Roman" w:hAnsi="Times New Roman" w:cs="Times New Roman"/>
        </w:rPr>
        <w:t>ice bath (0-5</w:t>
      </w:r>
      <w:r>
        <w:rPr>
          <w:rFonts w:ascii="Times New Roman" w:eastAsia="Times New Roman" w:hAnsi="Times New Roman" w:cs="Times New Roman"/>
          <w:vertAlign w:val="superscript"/>
        </w:rPr>
        <w:t>o</w:t>
      </w:r>
      <w:r>
        <w:rPr>
          <w:rFonts w:ascii="Times New Roman" w:eastAsia="Times New Roman" w:hAnsi="Times New Roman" w:cs="Times New Roman"/>
        </w:rPr>
        <w:t>C), water (H</w:t>
      </w:r>
      <w:r>
        <w:rPr>
          <w:rFonts w:ascii="Times New Roman" w:eastAsia="Times New Roman" w:hAnsi="Times New Roman" w:cs="Times New Roman"/>
          <w:vertAlign w:val="subscript"/>
        </w:rPr>
        <w:t>2</w:t>
      </w:r>
      <w:r>
        <w:rPr>
          <w:rFonts w:ascii="Times New Roman" w:eastAsia="Times New Roman" w:hAnsi="Times New Roman" w:cs="Times New Roman"/>
        </w:rPr>
        <w:t xml:space="preserve">O), and </w:t>
      </w:r>
      <w:r>
        <w:rPr>
          <w:rFonts w:ascii="Times New Roman" w:eastAsia="Times New Roman" w:hAnsi="Times New Roman" w:cs="Times New Roman"/>
          <w:highlight w:val="white"/>
        </w:rPr>
        <w:t>hydrochloric-acid 1N (HCl)</w:t>
      </w:r>
      <w:r>
        <w:rPr>
          <w:rFonts w:ascii="Times New Roman" w:eastAsia="Times New Roman" w:hAnsi="Times New Roman" w:cs="Times New Roman"/>
        </w:rPr>
        <w:t>. In most cases, aniline (</w:t>
      </w:r>
      <w:r>
        <w:rPr>
          <w:rFonts w:ascii="Times New Roman" w:eastAsia="Times New Roman" w:hAnsi="Times New Roman" w:cs="Times New Roman"/>
          <w:highlight w:val="white"/>
        </w:rPr>
        <w:t>C</w:t>
      </w:r>
      <w:r>
        <w:rPr>
          <w:rFonts w:ascii="Times New Roman" w:eastAsia="Times New Roman" w:hAnsi="Times New Roman" w:cs="Times New Roman"/>
          <w:highlight w:val="white"/>
          <w:vertAlign w:val="subscript"/>
        </w:rPr>
        <w:t>6</w:t>
      </w:r>
      <w:r>
        <w:rPr>
          <w:rFonts w:ascii="Times New Roman" w:eastAsia="Times New Roman" w:hAnsi="Times New Roman" w:cs="Times New Roman"/>
          <w:highlight w:val="white"/>
        </w:rPr>
        <w:t>H</w:t>
      </w:r>
      <w:r>
        <w:rPr>
          <w:rFonts w:ascii="Times New Roman" w:eastAsia="Times New Roman" w:hAnsi="Times New Roman" w:cs="Times New Roman"/>
          <w:highlight w:val="white"/>
          <w:vertAlign w:val="subscript"/>
        </w:rPr>
        <w:t>5</w:t>
      </w:r>
      <w:r>
        <w:rPr>
          <w:rFonts w:ascii="Times New Roman" w:eastAsia="Times New Roman" w:hAnsi="Times New Roman" w:cs="Times New Roman"/>
          <w:highlight w:val="white"/>
        </w:rPr>
        <w:t>NH</w:t>
      </w:r>
      <w:r>
        <w:rPr>
          <w:rFonts w:ascii="Times New Roman" w:eastAsia="Times New Roman" w:hAnsi="Times New Roman" w:cs="Times New Roman"/>
          <w:highlight w:val="white"/>
          <w:vertAlign w:val="subscript"/>
        </w:rPr>
        <w:t>2</w:t>
      </w:r>
      <w:r>
        <w:rPr>
          <w:rFonts w:ascii="Times New Roman" w:eastAsia="Times New Roman" w:hAnsi="Times New Roman" w:cs="Times New Roman"/>
          <w:highlight w:val="white"/>
        </w:rPr>
        <w:t>)</w:t>
      </w:r>
      <w:r>
        <w:rPr>
          <w:rFonts w:ascii="Times New Roman" w:eastAsia="Times New Roman" w:hAnsi="Times New Roman" w:cs="Times New Roman"/>
        </w:rPr>
        <w:t xml:space="preserve"> is mixed in an acid-based solution and oxidized with ammonium-persulphate </w:t>
      </w:r>
      <w:r>
        <w:rPr>
          <w:rFonts w:ascii="Times New Roman" w:eastAsia="Times New Roman" w:hAnsi="Times New Roman" w:cs="Times New Roman"/>
          <w:highlight w:val="white"/>
        </w:rPr>
        <w:t>((NH</w:t>
      </w:r>
      <w:r>
        <w:rPr>
          <w:rFonts w:ascii="Times New Roman" w:eastAsia="Times New Roman" w:hAnsi="Times New Roman" w:cs="Times New Roman"/>
          <w:highlight w:val="white"/>
          <w:vertAlign w:val="subscript"/>
        </w:rPr>
        <w:t>4</w:t>
      </w:r>
      <w:r>
        <w:rPr>
          <w:rFonts w:ascii="Times New Roman" w:eastAsia="Times New Roman" w:hAnsi="Times New Roman" w:cs="Times New Roman"/>
          <w:highlight w:val="white"/>
        </w:rPr>
        <w:t>)</w:t>
      </w:r>
      <w:r>
        <w:rPr>
          <w:rFonts w:ascii="Times New Roman" w:eastAsia="Times New Roman" w:hAnsi="Times New Roman" w:cs="Times New Roman"/>
          <w:highlight w:val="white"/>
          <w:vertAlign w:val="subscript"/>
        </w:rPr>
        <w:t>2</w:t>
      </w:r>
      <w:r>
        <w:rPr>
          <w:rFonts w:ascii="Times New Roman" w:eastAsia="Times New Roman" w:hAnsi="Times New Roman" w:cs="Times New Roman"/>
          <w:highlight w:val="white"/>
        </w:rPr>
        <w:t>S</w:t>
      </w:r>
      <w:r>
        <w:rPr>
          <w:rFonts w:ascii="Times New Roman" w:eastAsia="Times New Roman" w:hAnsi="Times New Roman" w:cs="Times New Roman"/>
          <w:highlight w:val="white"/>
          <w:vertAlign w:val="subscript"/>
        </w:rPr>
        <w:t>2</w:t>
      </w:r>
      <w:r>
        <w:rPr>
          <w:rFonts w:ascii="Times New Roman" w:eastAsia="Times New Roman" w:hAnsi="Times New Roman" w:cs="Times New Roman"/>
          <w:highlight w:val="white"/>
        </w:rPr>
        <w:t>O</w:t>
      </w:r>
      <w:r>
        <w:rPr>
          <w:rFonts w:ascii="Times New Roman" w:eastAsia="Times New Roman" w:hAnsi="Times New Roman" w:cs="Times New Roman"/>
          <w:highlight w:val="white"/>
          <w:vertAlign w:val="subscript"/>
        </w:rPr>
        <w:t>8</w:t>
      </w:r>
      <w:r>
        <w:rPr>
          <w:rFonts w:ascii="Times New Roman" w:eastAsia="Times New Roman" w:hAnsi="Times New Roman" w:cs="Times New Roman"/>
        </w:rPr>
        <w:t>). The following is a description of the technique in detail: A 3-mL of aniline (</w:t>
      </w:r>
      <w:r>
        <w:rPr>
          <w:rFonts w:ascii="Times New Roman" w:eastAsia="Times New Roman" w:hAnsi="Times New Roman" w:cs="Times New Roman"/>
          <w:highlight w:val="white"/>
        </w:rPr>
        <w:t>C</w:t>
      </w:r>
      <w:r>
        <w:rPr>
          <w:rFonts w:ascii="Times New Roman" w:eastAsia="Times New Roman" w:hAnsi="Times New Roman" w:cs="Times New Roman"/>
          <w:highlight w:val="white"/>
          <w:vertAlign w:val="subscript"/>
        </w:rPr>
        <w:t>6</w:t>
      </w:r>
      <w:r>
        <w:rPr>
          <w:rFonts w:ascii="Times New Roman" w:eastAsia="Times New Roman" w:hAnsi="Times New Roman" w:cs="Times New Roman"/>
          <w:highlight w:val="white"/>
        </w:rPr>
        <w:t>H</w:t>
      </w:r>
      <w:r>
        <w:rPr>
          <w:rFonts w:ascii="Times New Roman" w:eastAsia="Times New Roman" w:hAnsi="Times New Roman" w:cs="Times New Roman"/>
          <w:highlight w:val="white"/>
          <w:vertAlign w:val="subscript"/>
        </w:rPr>
        <w:t>5</w:t>
      </w:r>
      <w:r>
        <w:rPr>
          <w:rFonts w:ascii="Times New Roman" w:eastAsia="Times New Roman" w:hAnsi="Times New Roman" w:cs="Times New Roman"/>
          <w:highlight w:val="white"/>
        </w:rPr>
        <w:t>NH</w:t>
      </w:r>
      <w:r>
        <w:rPr>
          <w:rFonts w:ascii="Times New Roman" w:eastAsia="Times New Roman" w:hAnsi="Times New Roman" w:cs="Times New Roman"/>
          <w:highlight w:val="white"/>
          <w:vertAlign w:val="subscript"/>
        </w:rPr>
        <w:t>2</w:t>
      </w:r>
      <w:r>
        <w:rPr>
          <w:rFonts w:ascii="Times New Roman" w:eastAsia="Times New Roman" w:hAnsi="Times New Roman" w:cs="Times New Roman"/>
          <w:highlight w:val="white"/>
        </w:rPr>
        <w:t>),</w:t>
      </w:r>
      <w:r>
        <w:rPr>
          <w:rFonts w:ascii="Times New Roman" w:eastAsia="Times New Roman" w:hAnsi="Times New Roman" w:cs="Times New Roman"/>
        </w:rPr>
        <w:t xml:space="preserve"> was combined with 200-mL of hydrochloric acid in a container made of </w:t>
      </w:r>
      <w:proofErr w:type="spellStart"/>
      <w:r>
        <w:rPr>
          <w:rFonts w:ascii="Times New Roman" w:eastAsia="Times New Roman" w:hAnsi="Times New Roman" w:cs="Times New Roman"/>
        </w:rPr>
        <w:t>boro</w:t>
      </w:r>
      <w:proofErr w:type="spellEnd"/>
      <w:r>
        <w:rPr>
          <w:rFonts w:ascii="Times New Roman" w:eastAsia="Times New Roman" w:hAnsi="Times New Roman" w:cs="Times New Roman"/>
        </w:rPr>
        <w:t xml:space="preserve">-silicate materials and stored </w:t>
      </w:r>
      <w:r>
        <w:rPr>
          <w:rFonts w:ascii="Times New Roman" w:eastAsia="Times New Roman" w:hAnsi="Times New Roman" w:cs="Times New Roman"/>
          <w:highlight w:val="white"/>
        </w:rPr>
        <w:t xml:space="preserve">in an ice–bath maintained at a temperature ranging from 0˚C to 5 ̊C. </w:t>
      </w:r>
      <w:r>
        <w:rPr>
          <w:rFonts w:ascii="Times New Roman" w:eastAsia="Times New Roman" w:hAnsi="Times New Roman" w:cs="Times New Roman"/>
        </w:rPr>
        <w:t xml:space="preserve">The acid-based solution is then thoroughly mixed to produce a light-brown color. Another fresh solution was prepared in a 250mL container with 11g of ammonium-persulphate and 100 mL DI water, which was thoroughly mixed until a transparent solution was achieved and then placed in the ice bath. Now, an ammonium-based solution was constantly stirred and mixed in the acidic medium that had been held in an ice-bath. The color of the solution looks to be blue. After the preparation of ammonium-solution, the combination was placed in an ice bath for eight hours. After centrifuging twice with DI water, the final precipitate was produced. The residue was placed in an oven for six hours at a temperature of 70°C in order to get </w:t>
      </w:r>
      <w:r>
        <w:rPr>
          <w:rFonts w:ascii="Times New Roman" w:eastAsia="Times New Roman" w:hAnsi="Times New Roman" w:cs="Times New Roman"/>
          <w:highlight w:val="white"/>
        </w:rPr>
        <w:t>polyaniline</w:t>
      </w:r>
      <w:r>
        <w:rPr>
          <w:rFonts w:ascii="Times New Roman" w:eastAsia="Times New Roman" w:hAnsi="Times New Roman" w:cs="Times New Roman"/>
        </w:rPr>
        <w:t xml:space="preserve"> powder.</w:t>
      </w:r>
    </w:p>
    <w:p w14:paraId="7F3C51B7" w14:textId="5C88F067" w:rsidR="00972BC7" w:rsidRPr="00326F99" w:rsidRDefault="00ED7EA6" w:rsidP="00ED7EA6">
      <w:pPr>
        <w:pStyle w:val="Heading2"/>
        <w:spacing w:after="240"/>
        <w:rPr>
          <w:rFonts w:ascii="Times New Roman" w:hAnsi="Times New Roman" w:cs="Times New Roman"/>
          <w:b/>
          <w:bCs/>
          <w:color w:val="auto"/>
          <w:sz w:val="22"/>
          <w:szCs w:val="22"/>
        </w:rPr>
      </w:pPr>
      <w:r>
        <w:rPr>
          <w:rStyle w:val="Heading2Char"/>
          <w:rFonts w:ascii="Times New Roman" w:hAnsi="Times New Roman" w:cs="Times New Roman"/>
          <w:b/>
          <w:bCs/>
          <w:color w:val="auto"/>
          <w:sz w:val="22"/>
          <w:szCs w:val="22"/>
        </w:rPr>
        <w:t>Synthesis</w:t>
      </w:r>
      <w:r w:rsidR="00972BC7" w:rsidRPr="00326F99">
        <w:rPr>
          <w:rFonts w:ascii="Times New Roman" w:hAnsi="Times New Roman" w:cs="Times New Roman"/>
          <w:b/>
          <w:bCs/>
          <w:color w:val="auto"/>
          <w:sz w:val="22"/>
          <w:szCs w:val="22"/>
        </w:rPr>
        <w:t xml:space="preserve"> of SnO</w:t>
      </w:r>
      <w:r w:rsidR="00972BC7" w:rsidRPr="00326F99">
        <w:rPr>
          <w:rFonts w:ascii="Times New Roman" w:hAnsi="Times New Roman" w:cs="Times New Roman"/>
          <w:b/>
          <w:bCs/>
          <w:color w:val="auto"/>
          <w:sz w:val="22"/>
          <w:szCs w:val="22"/>
          <w:vertAlign w:val="subscript"/>
        </w:rPr>
        <w:t>2</w:t>
      </w:r>
      <w:r w:rsidR="00972BC7" w:rsidRPr="00326F99">
        <w:rPr>
          <w:rFonts w:ascii="Times New Roman" w:hAnsi="Times New Roman" w:cs="Times New Roman"/>
          <w:b/>
          <w:bCs/>
          <w:color w:val="auto"/>
          <w:sz w:val="22"/>
          <w:szCs w:val="22"/>
        </w:rPr>
        <w:t>/Pd</w:t>
      </w:r>
    </w:p>
    <w:p w14:paraId="4230FF29" w14:textId="77777777" w:rsidR="002B28C6" w:rsidRDefault="002B28C6" w:rsidP="002B28C6">
      <w:pPr>
        <w:jc w:val="both"/>
        <w:rPr>
          <w:rFonts w:ascii="Times New Roman" w:eastAsia="Times New Roman" w:hAnsi="Times New Roman" w:cs="Times New Roman"/>
        </w:rPr>
      </w:pPr>
      <w:r>
        <w:rPr>
          <w:rFonts w:ascii="Times New Roman" w:eastAsia="Times New Roman" w:hAnsi="Times New Roman" w:cs="Times New Roman"/>
        </w:rPr>
        <w:t>Materials required are SnCl</w:t>
      </w:r>
      <w:r>
        <w:rPr>
          <w:rFonts w:ascii="Times New Roman" w:eastAsia="Times New Roman" w:hAnsi="Times New Roman" w:cs="Times New Roman"/>
          <w:vertAlign w:val="subscript"/>
        </w:rPr>
        <w:t xml:space="preserve">2 </w:t>
      </w:r>
      <w:r>
        <w:rPr>
          <w:rFonts w:ascii="Times New Roman" w:eastAsia="Times New Roman" w:hAnsi="Times New Roman" w:cs="Times New Roman"/>
        </w:rPr>
        <w:t>.2H</w:t>
      </w:r>
      <w:r>
        <w:rPr>
          <w:rFonts w:ascii="Times New Roman" w:eastAsia="Times New Roman" w:hAnsi="Times New Roman" w:cs="Times New Roman"/>
          <w:vertAlign w:val="subscript"/>
        </w:rPr>
        <w:t>2</w:t>
      </w:r>
      <w:r>
        <w:rPr>
          <w:rFonts w:ascii="Times New Roman" w:eastAsia="Times New Roman" w:hAnsi="Times New Roman" w:cs="Times New Roman"/>
        </w:rPr>
        <w:t>O, PdCl</w:t>
      </w:r>
      <w:r>
        <w:rPr>
          <w:rFonts w:ascii="Times New Roman" w:eastAsia="Times New Roman" w:hAnsi="Times New Roman" w:cs="Times New Roman"/>
          <w:vertAlign w:val="subscript"/>
        </w:rPr>
        <w:t>2</w:t>
      </w:r>
      <w:r>
        <w:rPr>
          <w:rFonts w:ascii="Times New Roman" w:eastAsia="Times New Roman" w:hAnsi="Times New Roman" w:cs="Times New Roman"/>
        </w:rPr>
        <w:t>, NaOH pellets, C</w:t>
      </w:r>
      <w:r>
        <w:rPr>
          <w:rFonts w:ascii="Times New Roman" w:eastAsia="Times New Roman" w:hAnsi="Times New Roman" w:cs="Times New Roman"/>
          <w:vertAlign w:val="subscript"/>
        </w:rPr>
        <w:t>2</w:t>
      </w:r>
      <w:r>
        <w:rPr>
          <w:rFonts w:ascii="Times New Roman" w:eastAsia="Times New Roman" w:hAnsi="Times New Roman" w:cs="Times New Roman"/>
        </w:rPr>
        <w:t>H</w:t>
      </w:r>
      <w:r>
        <w:rPr>
          <w:rFonts w:ascii="Times New Roman" w:eastAsia="Times New Roman" w:hAnsi="Times New Roman" w:cs="Times New Roman"/>
          <w:vertAlign w:val="subscript"/>
        </w:rPr>
        <w:t>5</w:t>
      </w:r>
      <w:r>
        <w:rPr>
          <w:rFonts w:ascii="Times New Roman" w:eastAsia="Times New Roman" w:hAnsi="Times New Roman" w:cs="Times New Roman"/>
        </w:rPr>
        <w:t>OH, and DI water. In order to fabricate SnO</w:t>
      </w:r>
      <w:r w:rsidRPr="008348A3">
        <w:rPr>
          <w:rFonts w:ascii="Times New Roman" w:eastAsia="Times New Roman" w:hAnsi="Times New Roman" w:cs="Times New Roman"/>
          <w:vertAlign w:val="subscript"/>
        </w:rPr>
        <w:t>2</w:t>
      </w:r>
      <w:r>
        <w:rPr>
          <w:rFonts w:ascii="Times New Roman" w:eastAsia="Times New Roman" w:hAnsi="Times New Roman" w:cs="Times New Roman"/>
        </w:rPr>
        <w:t>/Pd, a solution containing 5-mL ethanol (C</w:t>
      </w:r>
      <w:r>
        <w:rPr>
          <w:rFonts w:ascii="Times New Roman" w:eastAsia="Times New Roman" w:hAnsi="Times New Roman" w:cs="Times New Roman"/>
          <w:vertAlign w:val="subscript"/>
        </w:rPr>
        <w:t>2</w:t>
      </w:r>
      <w:r>
        <w:rPr>
          <w:rFonts w:ascii="Times New Roman" w:eastAsia="Times New Roman" w:hAnsi="Times New Roman" w:cs="Times New Roman"/>
        </w:rPr>
        <w:t>H</w:t>
      </w:r>
      <w:r>
        <w:rPr>
          <w:rFonts w:ascii="Times New Roman" w:eastAsia="Times New Roman" w:hAnsi="Times New Roman" w:cs="Times New Roman"/>
          <w:vertAlign w:val="subscript"/>
        </w:rPr>
        <w:t>5</w:t>
      </w:r>
      <w:r>
        <w:rPr>
          <w:rFonts w:ascii="Times New Roman" w:eastAsia="Times New Roman" w:hAnsi="Times New Roman" w:cs="Times New Roman"/>
        </w:rPr>
        <w:t>OH) was mixed with 15-mL of H</w:t>
      </w:r>
      <w:r>
        <w:rPr>
          <w:rFonts w:ascii="Times New Roman" w:eastAsia="Times New Roman" w:hAnsi="Times New Roman" w:cs="Times New Roman"/>
          <w:vertAlign w:val="subscript"/>
        </w:rPr>
        <w:t>2</w:t>
      </w:r>
      <w:r>
        <w:rPr>
          <w:rFonts w:ascii="Times New Roman" w:eastAsia="Times New Roman" w:hAnsi="Times New Roman" w:cs="Times New Roman"/>
        </w:rPr>
        <w:t xml:space="preserve">O; in order to produce a clear-solution. The prepared solution was then supplemented with 0.035g of palladium-dichloride and 30-mg stannous-chloride. A fresh solution of 0.4 M was made by gradually adding 0.3g NaOH to 20ml water. Following continuous magnetic stirring, the obtained solution was then mixed in a drop-by-drop manner to </w:t>
      </w:r>
      <w:r>
        <w:rPr>
          <w:rFonts w:ascii="Times New Roman" w:eastAsia="Times New Roman" w:hAnsi="Times New Roman" w:cs="Times New Roman"/>
        </w:rPr>
        <w:lastRenderedPageBreak/>
        <w:t>stannous-chloride based solution until the pH was corrected to 13. The mixture was further moved to a 100ml container (which is packed with the help of Teflon-tape), and heated at 180</w:t>
      </w:r>
      <w:r>
        <w:rPr>
          <w:rFonts w:ascii="Times New Roman" w:eastAsia="Times New Roman" w:hAnsi="Times New Roman" w:cs="Times New Roman"/>
          <w:vertAlign w:val="superscript"/>
        </w:rPr>
        <w:t>o</w:t>
      </w:r>
      <w:r>
        <w:rPr>
          <w:rFonts w:ascii="Times New Roman" w:eastAsia="Times New Roman" w:hAnsi="Times New Roman" w:cs="Times New Roman"/>
        </w:rPr>
        <w:t>C for 12 hours. It is then removed from the oven and placed in an open atmosphere until it comes back to ambient-temperature. To thoroughly remove chlorine ions, the thick residue left during centrifugation was rinsed twice with DI water and ethanol. Finally, the residue is dried for 1 hour in a vacuum at 80°C. The resulting grey color of Pd-doped-SnO</w:t>
      </w:r>
      <w:r>
        <w:rPr>
          <w:rFonts w:ascii="Times New Roman" w:eastAsia="Times New Roman" w:hAnsi="Times New Roman" w:cs="Times New Roman"/>
          <w:vertAlign w:val="subscript"/>
        </w:rPr>
        <w:t>2</w:t>
      </w:r>
      <w:r>
        <w:rPr>
          <w:rFonts w:ascii="Times New Roman" w:eastAsia="Times New Roman" w:hAnsi="Times New Roman" w:cs="Times New Roman"/>
        </w:rPr>
        <w:t xml:space="preserve"> particles are obtained.</w:t>
      </w:r>
    </w:p>
    <w:p w14:paraId="52B161D2" w14:textId="7B9C3FF8" w:rsidR="00972BC7" w:rsidRPr="00326F99" w:rsidRDefault="00ED7EA6" w:rsidP="00ED7EA6">
      <w:pPr>
        <w:pStyle w:val="Heading2"/>
        <w:spacing w:after="240"/>
        <w:rPr>
          <w:rFonts w:ascii="Times New Roman" w:hAnsi="Times New Roman" w:cs="Times New Roman"/>
          <w:b/>
          <w:bCs/>
          <w:color w:val="auto"/>
          <w:sz w:val="22"/>
          <w:szCs w:val="22"/>
        </w:rPr>
      </w:pPr>
      <w:r>
        <w:rPr>
          <w:rStyle w:val="Heading2Char"/>
          <w:rFonts w:ascii="Times New Roman" w:hAnsi="Times New Roman" w:cs="Times New Roman"/>
          <w:b/>
          <w:bCs/>
          <w:color w:val="auto"/>
          <w:sz w:val="22"/>
          <w:szCs w:val="22"/>
        </w:rPr>
        <w:t>Synthesis</w:t>
      </w:r>
      <w:r w:rsidR="00972BC7" w:rsidRPr="00326F99">
        <w:rPr>
          <w:rFonts w:ascii="Times New Roman" w:hAnsi="Times New Roman" w:cs="Times New Roman"/>
          <w:b/>
          <w:bCs/>
          <w:color w:val="auto"/>
          <w:sz w:val="22"/>
          <w:szCs w:val="22"/>
        </w:rPr>
        <w:t xml:space="preserve"> of PANI/SnO</w:t>
      </w:r>
      <w:r w:rsidR="00972BC7" w:rsidRPr="008348A3">
        <w:rPr>
          <w:rFonts w:ascii="Times New Roman" w:hAnsi="Times New Roman" w:cs="Times New Roman"/>
          <w:b/>
          <w:bCs/>
          <w:color w:val="auto"/>
          <w:sz w:val="22"/>
          <w:szCs w:val="22"/>
          <w:vertAlign w:val="subscript"/>
        </w:rPr>
        <w:t>2</w:t>
      </w:r>
    </w:p>
    <w:p w14:paraId="604BCC32" w14:textId="0B2BE0A3" w:rsidR="002B28C6" w:rsidRDefault="002B28C6" w:rsidP="002B28C6">
      <w:pPr>
        <w:jc w:val="both"/>
        <w:rPr>
          <w:rFonts w:ascii="Times New Roman" w:eastAsia="Times New Roman" w:hAnsi="Times New Roman" w:cs="Times New Roman"/>
        </w:rPr>
      </w:pPr>
      <w:r>
        <w:rPr>
          <w:rFonts w:ascii="Times New Roman" w:eastAsia="Times New Roman" w:hAnsi="Times New Roman" w:cs="Times New Roman"/>
        </w:rPr>
        <w:t>The following materials are used to synthesize PANI/SnO</w:t>
      </w:r>
      <w:r>
        <w:rPr>
          <w:rFonts w:ascii="Times New Roman" w:eastAsia="Times New Roman" w:hAnsi="Times New Roman" w:cs="Times New Roman"/>
          <w:vertAlign w:val="subscript"/>
        </w:rPr>
        <w:t>2</w:t>
      </w:r>
      <w:r>
        <w:rPr>
          <w:rFonts w:ascii="Times New Roman" w:eastAsia="Times New Roman" w:hAnsi="Times New Roman" w:cs="Times New Roman"/>
          <w:b/>
        </w:rPr>
        <w:t xml:space="preserve">; </w:t>
      </w:r>
      <w:r>
        <w:rPr>
          <w:rFonts w:ascii="Times New Roman" w:eastAsia="Times New Roman" w:hAnsi="Times New Roman" w:cs="Times New Roman"/>
        </w:rPr>
        <w:t xml:space="preserve">(a) </w:t>
      </w:r>
      <w:proofErr w:type="spellStart"/>
      <w:r>
        <w:rPr>
          <w:rFonts w:ascii="Times New Roman" w:eastAsia="Times New Roman" w:hAnsi="Times New Roman" w:cs="Times New Roman"/>
        </w:rPr>
        <w:t>sodiumdodeyl</w:t>
      </w:r>
      <w:proofErr w:type="spellEnd"/>
      <w:r>
        <w:rPr>
          <w:rFonts w:ascii="Times New Roman" w:eastAsia="Times New Roman" w:hAnsi="Times New Roman" w:cs="Times New Roman"/>
        </w:rPr>
        <w:t>-benzene sulphate (‎C</w:t>
      </w:r>
      <w:r>
        <w:rPr>
          <w:rFonts w:ascii="Times New Roman" w:eastAsia="Times New Roman" w:hAnsi="Times New Roman" w:cs="Times New Roman"/>
          <w:vertAlign w:val="subscript"/>
        </w:rPr>
        <w:t>18</w:t>
      </w:r>
      <w:r>
        <w:rPr>
          <w:rFonts w:ascii="Times New Roman" w:eastAsia="Times New Roman" w:hAnsi="Times New Roman" w:cs="Times New Roman"/>
        </w:rPr>
        <w:t>H</w:t>
      </w:r>
      <w:r>
        <w:rPr>
          <w:rFonts w:ascii="Times New Roman" w:eastAsia="Times New Roman" w:hAnsi="Times New Roman" w:cs="Times New Roman"/>
          <w:vertAlign w:val="subscript"/>
        </w:rPr>
        <w:t>29</w:t>
      </w:r>
      <w:r>
        <w:rPr>
          <w:rFonts w:ascii="Times New Roman" w:eastAsia="Times New Roman" w:hAnsi="Times New Roman" w:cs="Times New Roman"/>
        </w:rPr>
        <w:t>NaO</w:t>
      </w:r>
      <w:r>
        <w:rPr>
          <w:rFonts w:ascii="Times New Roman" w:eastAsia="Times New Roman" w:hAnsi="Times New Roman" w:cs="Times New Roman"/>
          <w:vertAlign w:val="subscript"/>
        </w:rPr>
        <w:t>3</w:t>
      </w:r>
      <w:r>
        <w:rPr>
          <w:rFonts w:ascii="Times New Roman" w:eastAsia="Times New Roman" w:hAnsi="Times New Roman" w:cs="Times New Roman"/>
        </w:rPr>
        <w:t>S)</w:t>
      </w:r>
      <w:r>
        <w:rPr>
          <w:rFonts w:ascii="Times New Roman" w:eastAsia="Times New Roman" w:hAnsi="Times New Roman" w:cs="Times New Roman"/>
          <w:highlight w:val="white"/>
        </w:rPr>
        <w:t>, (b) hydrochloric acid (HCl), (c) ammonium-persulphate ((NH</w:t>
      </w:r>
      <w:r>
        <w:rPr>
          <w:rFonts w:ascii="Times New Roman" w:eastAsia="Times New Roman" w:hAnsi="Times New Roman" w:cs="Times New Roman"/>
          <w:highlight w:val="white"/>
          <w:vertAlign w:val="subscript"/>
        </w:rPr>
        <w:t>4</w:t>
      </w:r>
      <w:r>
        <w:rPr>
          <w:rFonts w:ascii="Times New Roman" w:eastAsia="Times New Roman" w:hAnsi="Times New Roman" w:cs="Times New Roman"/>
          <w:highlight w:val="white"/>
        </w:rPr>
        <w:t>)</w:t>
      </w:r>
      <w:r>
        <w:rPr>
          <w:rFonts w:ascii="Times New Roman" w:eastAsia="Times New Roman" w:hAnsi="Times New Roman" w:cs="Times New Roman"/>
          <w:highlight w:val="white"/>
          <w:vertAlign w:val="subscript"/>
        </w:rPr>
        <w:t>2</w:t>
      </w:r>
      <w:r>
        <w:rPr>
          <w:rFonts w:ascii="Times New Roman" w:eastAsia="Times New Roman" w:hAnsi="Times New Roman" w:cs="Times New Roman"/>
          <w:highlight w:val="white"/>
        </w:rPr>
        <w:t>S</w:t>
      </w:r>
      <w:r>
        <w:rPr>
          <w:rFonts w:ascii="Times New Roman" w:eastAsia="Times New Roman" w:hAnsi="Times New Roman" w:cs="Times New Roman"/>
          <w:highlight w:val="white"/>
          <w:vertAlign w:val="subscript"/>
        </w:rPr>
        <w:t>2</w:t>
      </w:r>
      <w:r>
        <w:rPr>
          <w:rFonts w:ascii="Times New Roman" w:eastAsia="Times New Roman" w:hAnsi="Times New Roman" w:cs="Times New Roman"/>
          <w:highlight w:val="white"/>
        </w:rPr>
        <w:t>O</w:t>
      </w:r>
      <w:r>
        <w:rPr>
          <w:rFonts w:ascii="Times New Roman" w:eastAsia="Times New Roman" w:hAnsi="Times New Roman" w:cs="Times New Roman"/>
          <w:highlight w:val="white"/>
          <w:vertAlign w:val="subscript"/>
        </w:rPr>
        <w:t>8</w:t>
      </w:r>
      <w:r>
        <w:rPr>
          <w:rFonts w:ascii="Times New Roman" w:eastAsia="Times New Roman" w:hAnsi="Times New Roman" w:cs="Times New Roman"/>
        </w:rPr>
        <w:t>), (d) aniline (</w:t>
      </w:r>
      <w:r>
        <w:rPr>
          <w:rFonts w:ascii="Times New Roman" w:eastAsia="Times New Roman" w:hAnsi="Times New Roman" w:cs="Times New Roman"/>
          <w:highlight w:val="white"/>
        </w:rPr>
        <w:t>C</w:t>
      </w:r>
      <w:r>
        <w:rPr>
          <w:rFonts w:ascii="Times New Roman" w:eastAsia="Times New Roman" w:hAnsi="Times New Roman" w:cs="Times New Roman"/>
          <w:highlight w:val="white"/>
          <w:vertAlign w:val="subscript"/>
        </w:rPr>
        <w:t>6</w:t>
      </w:r>
      <w:r>
        <w:rPr>
          <w:rFonts w:ascii="Times New Roman" w:eastAsia="Times New Roman" w:hAnsi="Times New Roman" w:cs="Times New Roman"/>
          <w:highlight w:val="white"/>
        </w:rPr>
        <w:t>H</w:t>
      </w:r>
      <w:r>
        <w:rPr>
          <w:rFonts w:ascii="Times New Roman" w:eastAsia="Times New Roman" w:hAnsi="Times New Roman" w:cs="Times New Roman"/>
          <w:highlight w:val="white"/>
          <w:vertAlign w:val="subscript"/>
        </w:rPr>
        <w:t>5</w:t>
      </w:r>
      <w:r>
        <w:rPr>
          <w:rFonts w:ascii="Times New Roman" w:eastAsia="Times New Roman" w:hAnsi="Times New Roman" w:cs="Times New Roman"/>
          <w:highlight w:val="white"/>
        </w:rPr>
        <w:t>NH</w:t>
      </w:r>
      <w:r>
        <w:rPr>
          <w:rFonts w:ascii="Times New Roman" w:eastAsia="Times New Roman" w:hAnsi="Times New Roman" w:cs="Times New Roman"/>
          <w:highlight w:val="white"/>
          <w:vertAlign w:val="subscript"/>
        </w:rPr>
        <w:t>2</w:t>
      </w:r>
      <w:r>
        <w:rPr>
          <w:rFonts w:ascii="Times New Roman" w:eastAsia="Times New Roman" w:hAnsi="Times New Roman" w:cs="Times New Roman"/>
          <w:highlight w:val="white"/>
        </w:rPr>
        <w:t>)</w:t>
      </w:r>
      <w:r>
        <w:rPr>
          <w:rFonts w:ascii="Times New Roman" w:eastAsia="Times New Roman" w:hAnsi="Times New Roman" w:cs="Times New Roman"/>
        </w:rPr>
        <w:t xml:space="preserve">, (e) </w:t>
      </w:r>
      <w:r>
        <w:rPr>
          <w:rFonts w:ascii="Times New Roman" w:eastAsia="Times New Roman" w:hAnsi="Times New Roman" w:cs="Times New Roman"/>
          <w:highlight w:val="white"/>
        </w:rPr>
        <w:t>Deionized water</w:t>
      </w:r>
      <w:r>
        <w:rPr>
          <w:rFonts w:ascii="Times New Roman" w:eastAsia="Times New Roman" w:hAnsi="Times New Roman" w:cs="Times New Roman"/>
        </w:rPr>
        <w:t>, (f) SnO</w:t>
      </w:r>
      <w:r>
        <w:rPr>
          <w:rFonts w:ascii="Times New Roman" w:eastAsia="Times New Roman" w:hAnsi="Times New Roman" w:cs="Times New Roman"/>
          <w:vertAlign w:val="subscript"/>
        </w:rPr>
        <w:t xml:space="preserve">2 </w:t>
      </w:r>
      <w:r>
        <w:rPr>
          <w:rFonts w:ascii="Times New Roman" w:eastAsia="Times New Roman" w:hAnsi="Times New Roman" w:cs="Times New Roman"/>
        </w:rPr>
        <w:t>powder</w:t>
      </w:r>
      <w:r>
        <w:rPr>
          <w:rFonts w:ascii="Times New Roman" w:eastAsia="Times New Roman" w:hAnsi="Times New Roman" w:cs="Times New Roman"/>
          <w:highlight w:val="white"/>
        </w:rPr>
        <w:t>,</w:t>
      </w:r>
      <w:r>
        <w:rPr>
          <w:rFonts w:ascii="Times New Roman" w:eastAsia="Times New Roman" w:hAnsi="Times New Roman" w:cs="Times New Roman"/>
        </w:rPr>
        <w:t xml:space="preserve"> and (g) an ice bath. To fabricate PANI/SnO</w:t>
      </w:r>
      <w:r>
        <w:rPr>
          <w:rFonts w:ascii="Times New Roman" w:eastAsia="Times New Roman" w:hAnsi="Times New Roman" w:cs="Times New Roman"/>
          <w:vertAlign w:val="subscript"/>
        </w:rPr>
        <w:t xml:space="preserve">2, </w:t>
      </w:r>
      <w:r>
        <w:rPr>
          <w:rFonts w:ascii="Times New Roman" w:eastAsia="Times New Roman" w:hAnsi="Times New Roman" w:cs="Times New Roman"/>
        </w:rPr>
        <w:t xml:space="preserve">a 4-gm of </w:t>
      </w:r>
      <w:proofErr w:type="spellStart"/>
      <w:r>
        <w:rPr>
          <w:rFonts w:ascii="Times New Roman" w:eastAsia="Times New Roman" w:hAnsi="Times New Roman" w:cs="Times New Roman"/>
        </w:rPr>
        <w:t>sodiumdodeyl</w:t>
      </w:r>
      <w:proofErr w:type="spellEnd"/>
      <w:r>
        <w:rPr>
          <w:rFonts w:ascii="Times New Roman" w:eastAsia="Times New Roman" w:hAnsi="Times New Roman" w:cs="Times New Roman"/>
        </w:rPr>
        <w:t xml:space="preserve">-benzene sulphate were mixed properly with 70ml of HCl in a 250-ml container made up of </w:t>
      </w:r>
      <w:proofErr w:type="spellStart"/>
      <w:r>
        <w:rPr>
          <w:rFonts w:ascii="Times New Roman" w:eastAsia="Times New Roman" w:hAnsi="Times New Roman" w:cs="Times New Roman"/>
        </w:rPr>
        <w:t>boro</w:t>
      </w:r>
      <w:proofErr w:type="spellEnd"/>
      <w:r>
        <w:rPr>
          <w:rFonts w:ascii="Times New Roman" w:eastAsia="Times New Roman" w:hAnsi="Times New Roman" w:cs="Times New Roman"/>
        </w:rPr>
        <w:t>-silicate material. Followed by the mixing of 0.5-gm powder of SnO</w:t>
      </w:r>
      <w:r>
        <w:rPr>
          <w:rFonts w:ascii="Times New Roman" w:eastAsia="Times New Roman" w:hAnsi="Times New Roman" w:cs="Times New Roman"/>
          <w:vertAlign w:val="subscript"/>
        </w:rPr>
        <w:t>2</w:t>
      </w:r>
      <w:r>
        <w:rPr>
          <w:rFonts w:ascii="Times New Roman" w:eastAsia="Times New Roman" w:hAnsi="Times New Roman" w:cs="Times New Roman"/>
        </w:rPr>
        <w:t xml:space="preserve"> with 1-ml of aniline (</w:t>
      </w:r>
      <w:r>
        <w:rPr>
          <w:rFonts w:ascii="Times New Roman" w:eastAsia="Times New Roman" w:hAnsi="Times New Roman" w:cs="Times New Roman"/>
          <w:highlight w:val="white"/>
        </w:rPr>
        <w:t>C</w:t>
      </w:r>
      <w:r>
        <w:rPr>
          <w:rFonts w:ascii="Times New Roman" w:eastAsia="Times New Roman" w:hAnsi="Times New Roman" w:cs="Times New Roman"/>
          <w:highlight w:val="white"/>
          <w:vertAlign w:val="subscript"/>
        </w:rPr>
        <w:t>6</w:t>
      </w:r>
      <w:r>
        <w:rPr>
          <w:rFonts w:ascii="Times New Roman" w:eastAsia="Times New Roman" w:hAnsi="Times New Roman" w:cs="Times New Roman"/>
          <w:highlight w:val="white"/>
        </w:rPr>
        <w:t>H</w:t>
      </w:r>
      <w:r>
        <w:rPr>
          <w:rFonts w:ascii="Times New Roman" w:eastAsia="Times New Roman" w:hAnsi="Times New Roman" w:cs="Times New Roman"/>
          <w:highlight w:val="white"/>
          <w:vertAlign w:val="subscript"/>
        </w:rPr>
        <w:t>5</w:t>
      </w:r>
      <w:r>
        <w:rPr>
          <w:rFonts w:ascii="Times New Roman" w:eastAsia="Times New Roman" w:hAnsi="Times New Roman" w:cs="Times New Roman"/>
          <w:highlight w:val="white"/>
        </w:rPr>
        <w:t>NH</w:t>
      </w:r>
      <w:r>
        <w:rPr>
          <w:rFonts w:ascii="Times New Roman" w:eastAsia="Times New Roman" w:hAnsi="Times New Roman" w:cs="Times New Roman"/>
          <w:highlight w:val="white"/>
          <w:vertAlign w:val="subscript"/>
        </w:rPr>
        <w:t>2</w:t>
      </w:r>
      <w:r>
        <w:rPr>
          <w:rFonts w:ascii="Times New Roman" w:eastAsia="Times New Roman" w:hAnsi="Times New Roman" w:cs="Times New Roman"/>
          <w:highlight w:val="white"/>
        </w:rPr>
        <w:t>)</w:t>
      </w:r>
      <w:r>
        <w:rPr>
          <w:rFonts w:ascii="Times New Roman" w:eastAsia="Times New Roman" w:hAnsi="Times New Roman" w:cs="Times New Roman"/>
        </w:rPr>
        <w:t xml:space="preserve"> into the acid-based solution. The solution is thoroughly mixed for half an hour under magnetic stirring to achieve a yellow color, allowing the SnO</w:t>
      </w:r>
      <w:r>
        <w:rPr>
          <w:rFonts w:ascii="Times New Roman" w:eastAsia="Times New Roman" w:hAnsi="Times New Roman" w:cs="Times New Roman"/>
          <w:vertAlign w:val="subscript"/>
        </w:rPr>
        <w:t>2</w:t>
      </w:r>
      <w:r>
        <w:rPr>
          <w:rFonts w:ascii="Times New Roman" w:eastAsia="Times New Roman" w:hAnsi="Times New Roman" w:cs="Times New Roman"/>
        </w:rPr>
        <w:t xml:space="preserve"> nano-particles to be dissolved by the aniline (</w:t>
      </w:r>
      <w:r>
        <w:rPr>
          <w:rFonts w:ascii="Times New Roman" w:eastAsia="Times New Roman" w:hAnsi="Times New Roman" w:cs="Times New Roman"/>
          <w:highlight w:val="white"/>
        </w:rPr>
        <w:t>C</w:t>
      </w:r>
      <w:r>
        <w:rPr>
          <w:rFonts w:ascii="Times New Roman" w:eastAsia="Times New Roman" w:hAnsi="Times New Roman" w:cs="Times New Roman"/>
          <w:highlight w:val="white"/>
          <w:vertAlign w:val="subscript"/>
        </w:rPr>
        <w:t>6</w:t>
      </w:r>
      <w:r>
        <w:rPr>
          <w:rFonts w:ascii="Times New Roman" w:eastAsia="Times New Roman" w:hAnsi="Times New Roman" w:cs="Times New Roman"/>
          <w:highlight w:val="white"/>
        </w:rPr>
        <w:t>H</w:t>
      </w:r>
      <w:r>
        <w:rPr>
          <w:rFonts w:ascii="Times New Roman" w:eastAsia="Times New Roman" w:hAnsi="Times New Roman" w:cs="Times New Roman"/>
          <w:highlight w:val="white"/>
          <w:vertAlign w:val="subscript"/>
        </w:rPr>
        <w:t>5</w:t>
      </w:r>
      <w:r>
        <w:rPr>
          <w:rFonts w:ascii="Times New Roman" w:eastAsia="Times New Roman" w:hAnsi="Times New Roman" w:cs="Times New Roman"/>
          <w:highlight w:val="white"/>
        </w:rPr>
        <w:t>NH</w:t>
      </w:r>
      <w:r>
        <w:rPr>
          <w:rFonts w:ascii="Times New Roman" w:eastAsia="Times New Roman" w:hAnsi="Times New Roman" w:cs="Times New Roman"/>
          <w:highlight w:val="white"/>
          <w:vertAlign w:val="subscript"/>
        </w:rPr>
        <w:t>2</w:t>
      </w:r>
      <w:r>
        <w:rPr>
          <w:rFonts w:ascii="Times New Roman" w:eastAsia="Times New Roman" w:hAnsi="Times New Roman" w:cs="Times New Roman"/>
          <w:highlight w:val="white"/>
        </w:rPr>
        <w:t>). The prepared solution is then stored in an ice–bath maintained at a temperature ranging from 0˚C to 5˚C. In a container, a fresh solution containing 3.5 g ammonium persulphate ((NH</w:t>
      </w:r>
      <w:r>
        <w:rPr>
          <w:rFonts w:ascii="Times New Roman" w:eastAsia="Times New Roman" w:hAnsi="Times New Roman" w:cs="Times New Roman"/>
          <w:highlight w:val="white"/>
          <w:vertAlign w:val="subscript"/>
        </w:rPr>
        <w:t>4</w:t>
      </w:r>
      <w:r>
        <w:rPr>
          <w:rFonts w:ascii="Times New Roman" w:eastAsia="Times New Roman" w:hAnsi="Times New Roman" w:cs="Times New Roman"/>
          <w:highlight w:val="white"/>
        </w:rPr>
        <w:t>)</w:t>
      </w:r>
      <w:r>
        <w:rPr>
          <w:rFonts w:ascii="Times New Roman" w:eastAsia="Times New Roman" w:hAnsi="Times New Roman" w:cs="Times New Roman"/>
          <w:highlight w:val="white"/>
          <w:vertAlign w:val="subscript"/>
        </w:rPr>
        <w:t>2</w:t>
      </w:r>
      <w:r>
        <w:rPr>
          <w:rFonts w:ascii="Times New Roman" w:eastAsia="Times New Roman" w:hAnsi="Times New Roman" w:cs="Times New Roman"/>
          <w:highlight w:val="white"/>
        </w:rPr>
        <w:t>S</w:t>
      </w:r>
      <w:r>
        <w:rPr>
          <w:rFonts w:ascii="Times New Roman" w:eastAsia="Times New Roman" w:hAnsi="Times New Roman" w:cs="Times New Roman"/>
          <w:highlight w:val="white"/>
          <w:vertAlign w:val="subscript"/>
        </w:rPr>
        <w:t>2</w:t>
      </w:r>
      <w:r>
        <w:rPr>
          <w:rFonts w:ascii="Times New Roman" w:eastAsia="Times New Roman" w:hAnsi="Times New Roman" w:cs="Times New Roman"/>
          <w:highlight w:val="white"/>
        </w:rPr>
        <w:t>O</w:t>
      </w:r>
      <w:r>
        <w:rPr>
          <w:rFonts w:ascii="Times New Roman" w:eastAsia="Times New Roman" w:hAnsi="Times New Roman" w:cs="Times New Roman"/>
          <w:highlight w:val="white"/>
          <w:vertAlign w:val="subscript"/>
        </w:rPr>
        <w:t>8</w:t>
      </w:r>
      <w:r>
        <w:rPr>
          <w:rFonts w:ascii="Times New Roman" w:eastAsia="Times New Roman" w:hAnsi="Times New Roman" w:cs="Times New Roman"/>
          <w:highlight w:val="white"/>
        </w:rPr>
        <w:t xml:space="preserve">) and 30 ml DI water are thoroughly mixed until the solution becomes transparent. Following that, both prepared solutions are mixed together under constant stirring conditions until the solution is pale yellow in color. </w:t>
      </w:r>
      <w:r>
        <w:rPr>
          <w:rFonts w:ascii="Times New Roman" w:eastAsia="Times New Roman" w:hAnsi="Times New Roman" w:cs="Times New Roman"/>
        </w:rPr>
        <w:t xml:space="preserve">After the preparation of ammonium-solution, the combination was placed in an ice bath for eight hours. After centrifuging twice with DI water, the final precipitate with dark greenish color was obtained. The residue was placed in </w:t>
      </w:r>
      <w:r w:rsidR="00625F01">
        <w:rPr>
          <w:rFonts w:ascii="Times New Roman" w:eastAsia="Times New Roman" w:hAnsi="Times New Roman" w:cs="Times New Roman"/>
        </w:rPr>
        <w:t>hot air</w:t>
      </w:r>
      <w:r>
        <w:rPr>
          <w:rFonts w:ascii="Times New Roman" w:eastAsia="Times New Roman" w:hAnsi="Times New Roman" w:cs="Times New Roman"/>
        </w:rPr>
        <w:t xml:space="preserve"> oven for six hours at a temperature of 70°C to get </w:t>
      </w:r>
      <w:r>
        <w:rPr>
          <w:rFonts w:ascii="Times New Roman" w:eastAsia="Times New Roman" w:hAnsi="Times New Roman" w:cs="Times New Roman"/>
          <w:highlight w:val="white"/>
        </w:rPr>
        <w:t>polyaniline/SnO</w:t>
      </w:r>
      <w:r>
        <w:rPr>
          <w:rFonts w:ascii="Times New Roman" w:eastAsia="Times New Roman" w:hAnsi="Times New Roman" w:cs="Times New Roman"/>
          <w:highlight w:val="white"/>
          <w:vertAlign w:val="subscript"/>
        </w:rPr>
        <w:t>2</w:t>
      </w:r>
      <w:r>
        <w:rPr>
          <w:rFonts w:ascii="Times New Roman" w:eastAsia="Times New Roman" w:hAnsi="Times New Roman" w:cs="Times New Roman"/>
        </w:rPr>
        <w:t xml:space="preserve"> powder.</w:t>
      </w:r>
    </w:p>
    <w:p w14:paraId="7997BCC2" w14:textId="55178CE0" w:rsidR="00972BC7" w:rsidRPr="00326F99" w:rsidRDefault="00ED7EA6" w:rsidP="00ED7EA6">
      <w:pPr>
        <w:pStyle w:val="Heading2"/>
        <w:spacing w:after="240"/>
        <w:rPr>
          <w:rFonts w:ascii="Times New Roman" w:hAnsi="Times New Roman" w:cs="Times New Roman"/>
          <w:b/>
          <w:bCs/>
          <w:color w:val="auto"/>
          <w:sz w:val="22"/>
          <w:szCs w:val="22"/>
        </w:rPr>
      </w:pPr>
      <w:r>
        <w:rPr>
          <w:rStyle w:val="Heading2Char"/>
          <w:rFonts w:ascii="Times New Roman" w:hAnsi="Times New Roman" w:cs="Times New Roman"/>
          <w:b/>
          <w:bCs/>
          <w:color w:val="auto"/>
          <w:sz w:val="22"/>
          <w:szCs w:val="22"/>
        </w:rPr>
        <w:t>Synthesis</w:t>
      </w:r>
      <w:r w:rsidR="00972BC7" w:rsidRPr="00326F99">
        <w:rPr>
          <w:rFonts w:ascii="Times New Roman" w:hAnsi="Times New Roman" w:cs="Times New Roman"/>
          <w:b/>
          <w:bCs/>
          <w:color w:val="auto"/>
          <w:sz w:val="22"/>
          <w:szCs w:val="22"/>
        </w:rPr>
        <w:t xml:space="preserve"> of PANI/SnO</w:t>
      </w:r>
      <w:r w:rsidR="00972BC7" w:rsidRPr="00326F99">
        <w:rPr>
          <w:rFonts w:ascii="Times New Roman" w:hAnsi="Times New Roman" w:cs="Times New Roman"/>
          <w:b/>
          <w:bCs/>
          <w:color w:val="auto"/>
          <w:sz w:val="22"/>
          <w:szCs w:val="22"/>
          <w:vertAlign w:val="subscript"/>
        </w:rPr>
        <w:t>2</w:t>
      </w:r>
      <w:r w:rsidR="0031494B" w:rsidRPr="00326F99">
        <w:rPr>
          <w:rFonts w:ascii="Times New Roman" w:hAnsi="Times New Roman" w:cs="Times New Roman"/>
          <w:b/>
          <w:bCs/>
          <w:color w:val="auto"/>
          <w:sz w:val="22"/>
          <w:szCs w:val="22"/>
        </w:rPr>
        <w:t>/</w:t>
      </w:r>
      <w:r w:rsidR="00972BC7" w:rsidRPr="00326F99">
        <w:rPr>
          <w:rFonts w:ascii="Times New Roman" w:hAnsi="Times New Roman" w:cs="Times New Roman"/>
          <w:b/>
          <w:bCs/>
          <w:color w:val="auto"/>
          <w:sz w:val="22"/>
          <w:szCs w:val="22"/>
        </w:rPr>
        <w:t>Pd</w:t>
      </w:r>
    </w:p>
    <w:p w14:paraId="3FE18B05" w14:textId="09D9D569" w:rsidR="002B28C6" w:rsidRDefault="002B28C6" w:rsidP="002B28C6">
      <w:pPr>
        <w:jc w:val="both"/>
        <w:rPr>
          <w:rFonts w:ascii="Times New Roman" w:eastAsia="Times New Roman" w:hAnsi="Times New Roman" w:cs="Times New Roman"/>
        </w:rPr>
      </w:pPr>
      <w:r>
        <w:rPr>
          <w:rFonts w:ascii="Times New Roman" w:eastAsia="Times New Roman" w:hAnsi="Times New Roman" w:cs="Times New Roman"/>
        </w:rPr>
        <w:t>To prepare a PANI/SnO</w:t>
      </w:r>
      <w:r>
        <w:rPr>
          <w:rFonts w:ascii="Times New Roman" w:eastAsia="Times New Roman" w:hAnsi="Times New Roman" w:cs="Times New Roman"/>
          <w:vertAlign w:val="subscript"/>
        </w:rPr>
        <w:t xml:space="preserve">2 </w:t>
      </w:r>
      <w:r>
        <w:rPr>
          <w:rFonts w:ascii="Times New Roman" w:eastAsia="Times New Roman" w:hAnsi="Times New Roman" w:cs="Times New Roman"/>
        </w:rPr>
        <w:t>/Pd</w:t>
      </w:r>
      <w:r>
        <w:rPr>
          <w:rFonts w:ascii="Times New Roman" w:eastAsia="Times New Roman" w:hAnsi="Times New Roman" w:cs="Times New Roman"/>
          <w:vertAlign w:val="subscript"/>
        </w:rPr>
        <w:t xml:space="preserve">, </w:t>
      </w:r>
      <w:r>
        <w:rPr>
          <w:rFonts w:ascii="Times New Roman" w:eastAsia="Times New Roman" w:hAnsi="Times New Roman" w:cs="Times New Roman"/>
        </w:rPr>
        <w:t xml:space="preserve">a 4-gm of </w:t>
      </w:r>
      <w:proofErr w:type="spellStart"/>
      <w:r>
        <w:rPr>
          <w:rFonts w:ascii="Times New Roman" w:eastAsia="Times New Roman" w:hAnsi="Times New Roman" w:cs="Times New Roman"/>
        </w:rPr>
        <w:t>sodiumdodeyl</w:t>
      </w:r>
      <w:proofErr w:type="spellEnd"/>
      <w:r>
        <w:rPr>
          <w:rFonts w:ascii="Times New Roman" w:eastAsia="Times New Roman" w:hAnsi="Times New Roman" w:cs="Times New Roman"/>
        </w:rPr>
        <w:t xml:space="preserve">-benzene sulphate were mixed properly with 70ml of HCl in a 250-ml container made up of </w:t>
      </w:r>
      <w:proofErr w:type="spellStart"/>
      <w:r>
        <w:rPr>
          <w:rFonts w:ascii="Times New Roman" w:eastAsia="Times New Roman" w:hAnsi="Times New Roman" w:cs="Times New Roman"/>
        </w:rPr>
        <w:t>boro</w:t>
      </w:r>
      <w:proofErr w:type="spellEnd"/>
      <w:r>
        <w:rPr>
          <w:rFonts w:ascii="Times New Roman" w:eastAsia="Times New Roman" w:hAnsi="Times New Roman" w:cs="Times New Roman"/>
        </w:rPr>
        <w:t>-silicate material. Followed by the mixing of 0.5-gm powder of SnO</w:t>
      </w:r>
      <w:r>
        <w:rPr>
          <w:rFonts w:ascii="Times New Roman" w:eastAsia="Times New Roman" w:hAnsi="Times New Roman" w:cs="Times New Roman"/>
          <w:vertAlign w:val="subscript"/>
        </w:rPr>
        <w:t>2</w:t>
      </w:r>
      <w:r>
        <w:rPr>
          <w:rFonts w:ascii="Times New Roman" w:eastAsia="Times New Roman" w:hAnsi="Times New Roman" w:cs="Times New Roman"/>
        </w:rPr>
        <w:t xml:space="preserve"> with 1-ml of aniline into the acid-based solution. The solution is thoroughly mixed for half an hour under magnetic stirring to achieve a yellow color, allowing the SnO</w:t>
      </w:r>
      <w:r>
        <w:rPr>
          <w:rFonts w:ascii="Times New Roman" w:eastAsia="Times New Roman" w:hAnsi="Times New Roman" w:cs="Times New Roman"/>
          <w:vertAlign w:val="subscript"/>
        </w:rPr>
        <w:t>2</w:t>
      </w:r>
      <w:r>
        <w:rPr>
          <w:rFonts w:ascii="Times New Roman" w:eastAsia="Times New Roman" w:hAnsi="Times New Roman" w:cs="Times New Roman"/>
        </w:rPr>
        <w:t>/Pd nano-particles to be dissolved by the aniline (</w:t>
      </w:r>
      <w:r>
        <w:rPr>
          <w:rFonts w:ascii="Times New Roman" w:eastAsia="Times New Roman" w:hAnsi="Times New Roman" w:cs="Times New Roman"/>
          <w:highlight w:val="white"/>
        </w:rPr>
        <w:t>C</w:t>
      </w:r>
      <w:r>
        <w:rPr>
          <w:rFonts w:ascii="Times New Roman" w:eastAsia="Times New Roman" w:hAnsi="Times New Roman" w:cs="Times New Roman"/>
          <w:highlight w:val="white"/>
          <w:vertAlign w:val="subscript"/>
        </w:rPr>
        <w:t>6</w:t>
      </w:r>
      <w:r>
        <w:rPr>
          <w:rFonts w:ascii="Times New Roman" w:eastAsia="Times New Roman" w:hAnsi="Times New Roman" w:cs="Times New Roman"/>
          <w:highlight w:val="white"/>
        </w:rPr>
        <w:t>H</w:t>
      </w:r>
      <w:r>
        <w:rPr>
          <w:rFonts w:ascii="Times New Roman" w:eastAsia="Times New Roman" w:hAnsi="Times New Roman" w:cs="Times New Roman"/>
          <w:highlight w:val="white"/>
          <w:vertAlign w:val="subscript"/>
        </w:rPr>
        <w:t>5</w:t>
      </w:r>
      <w:r>
        <w:rPr>
          <w:rFonts w:ascii="Times New Roman" w:eastAsia="Times New Roman" w:hAnsi="Times New Roman" w:cs="Times New Roman"/>
          <w:highlight w:val="white"/>
        </w:rPr>
        <w:t>NH</w:t>
      </w:r>
      <w:r>
        <w:rPr>
          <w:rFonts w:ascii="Times New Roman" w:eastAsia="Times New Roman" w:hAnsi="Times New Roman" w:cs="Times New Roman"/>
          <w:highlight w:val="white"/>
          <w:vertAlign w:val="subscript"/>
        </w:rPr>
        <w:t>2</w:t>
      </w:r>
      <w:r>
        <w:rPr>
          <w:rFonts w:ascii="Times New Roman" w:eastAsia="Times New Roman" w:hAnsi="Times New Roman" w:cs="Times New Roman"/>
          <w:highlight w:val="white"/>
        </w:rPr>
        <w:t>). The prepared solution is then stored in an ice–bath maintained at a temperature ranging from 0˚C to 5˚C. In a container, a fresh solution containing 3.5 g ammonium persulphate ((NH</w:t>
      </w:r>
      <w:r>
        <w:rPr>
          <w:rFonts w:ascii="Times New Roman" w:eastAsia="Times New Roman" w:hAnsi="Times New Roman" w:cs="Times New Roman"/>
          <w:highlight w:val="white"/>
          <w:vertAlign w:val="subscript"/>
        </w:rPr>
        <w:t>4</w:t>
      </w:r>
      <w:r>
        <w:rPr>
          <w:rFonts w:ascii="Times New Roman" w:eastAsia="Times New Roman" w:hAnsi="Times New Roman" w:cs="Times New Roman"/>
          <w:highlight w:val="white"/>
        </w:rPr>
        <w:t>)</w:t>
      </w:r>
      <w:r>
        <w:rPr>
          <w:rFonts w:ascii="Times New Roman" w:eastAsia="Times New Roman" w:hAnsi="Times New Roman" w:cs="Times New Roman"/>
          <w:highlight w:val="white"/>
          <w:vertAlign w:val="subscript"/>
        </w:rPr>
        <w:t>2</w:t>
      </w:r>
      <w:r>
        <w:rPr>
          <w:rFonts w:ascii="Times New Roman" w:eastAsia="Times New Roman" w:hAnsi="Times New Roman" w:cs="Times New Roman"/>
          <w:highlight w:val="white"/>
        </w:rPr>
        <w:t>S</w:t>
      </w:r>
      <w:r>
        <w:rPr>
          <w:rFonts w:ascii="Times New Roman" w:eastAsia="Times New Roman" w:hAnsi="Times New Roman" w:cs="Times New Roman"/>
          <w:highlight w:val="white"/>
          <w:vertAlign w:val="subscript"/>
        </w:rPr>
        <w:t>2</w:t>
      </w:r>
      <w:r>
        <w:rPr>
          <w:rFonts w:ascii="Times New Roman" w:eastAsia="Times New Roman" w:hAnsi="Times New Roman" w:cs="Times New Roman"/>
          <w:highlight w:val="white"/>
        </w:rPr>
        <w:t>O</w:t>
      </w:r>
      <w:r>
        <w:rPr>
          <w:rFonts w:ascii="Times New Roman" w:eastAsia="Times New Roman" w:hAnsi="Times New Roman" w:cs="Times New Roman"/>
          <w:highlight w:val="white"/>
          <w:vertAlign w:val="subscript"/>
        </w:rPr>
        <w:t>8</w:t>
      </w:r>
      <w:r>
        <w:rPr>
          <w:rFonts w:ascii="Times New Roman" w:eastAsia="Times New Roman" w:hAnsi="Times New Roman" w:cs="Times New Roman"/>
          <w:highlight w:val="white"/>
        </w:rPr>
        <w:t xml:space="preserve">) and 30 ml DI water are thoroughly mix until the solution becomes transparent. Following that, both prepared solutions are mixed together under constant stirring conditions until the solution is pale grey in color. </w:t>
      </w:r>
      <w:r>
        <w:rPr>
          <w:rFonts w:ascii="Times New Roman" w:eastAsia="Times New Roman" w:hAnsi="Times New Roman" w:cs="Times New Roman"/>
        </w:rPr>
        <w:t xml:space="preserve">After the preparation of ammonium-solution, the combination was placed in an ice bath for eight hours. After centrifuging twice with DI water, the final precipitate with dark greenish color was obtained. The residue was placed in </w:t>
      </w:r>
      <w:r w:rsidR="00C730CD">
        <w:rPr>
          <w:rFonts w:ascii="Times New Roman" w:eastAsia="Times New Roman" w:hAnsi="Times New Roman" w:cs="Times New Roman"/>
        </w:rPr>
        <w:t>hot air</w:t>
      </w:r>
      <w:r>
        <w:rPr>
          <w:rFonts w:ascii="Times New Roman" w:eastAsia="Times New Roman" w:hAnsi="Times New Roman" w:cs="Times New Roman"/>
        </w:rPr>
        <w:t xml:space="preserve"> oven for six hours at a temperature of 70°C to get </w:t>
      </w:r>
      <w:r>
        <w:rPr>
          <w:rFonts w:ascii="Times New Roman" w:eastAsia="Times New Roman" w:hAnsi="Times New Roman" w:cs="Times New Roman"/>
          <w:highlight w:val="white"/>
        </w:rPr>
        <w:t>polyaniline/SnO</w:t>
      </w:r>
      <w:r>
        <w:rPr>
          <w:rFonts w:ascii="Times New Roman" w:eastAsia="Times New Roman" w:hAnsi="Times New Roman" w:cs="Times New Roman"/>
          <w:highlight w:val="white"/>
          <w:vertAlign w:val="subscript"/>
        </w:rPr>
        <w:t>2</w:t>
      </w:r>
      <w:r>
        <w:rPr>
          <w:rFonts w:ascii="Times New Roman" w:eastAsia="Times New Roman" w:hAnsi="Times New Roman" w:cs="Times New Roman"/>
        </w:rPr>
        <w:t>/Pd powder.</w:t>
      </w:r>
    </w:p>
    <w:p w14:paraId="7A29A99B" w14:textId="46250CD8" w:rsidR="00972BC7" w:rsidRPr="00326F99" w:rsidRDefault="00972BC7" w:rsidP="00ED7EA6">
      <w:pPr>
        <w:pStyle w:val="Heading2"/>
        <w:spacing w:after="240"/>
        <w:rPr>
          <w:rFonts w:ascii="Times New Roman" w:hAnsi="Times New Roman" w:cs="Times New Roman"/>
          <w:b/>
          <w:bCs/>
          <w:color w:val="auto"/>
          <w:sz w:val="22"/>
          <w:szCs w:val="22"/>
        </w:rPr>
      </w:pPr>
      <w:r w:rsidRPr="00326F99">
        <w:rPr>
          <w:rFonts w:ascii="Times New Roman" w:hAnsi="Times New Roman" w:cs="Times New Roman"/>
          <w:b/>
          <w:bCs/>
          <w:color w:val="auto"/>
          <w:sz w:val="22"/>
          <w:szCs w:val="22"/>
        </w:rPr>
        <w:t>Computational details</w:t>
      </w:r>
    </w:p>
    <w:p w14:paraId="1A0C2379" w14:textId="04DCCCA7" w:rsidR="002B28C6" w:rsidRDefault="002B28C6" w:rsidP="002B28C6">
      <w:pPr>
        <w:jc w:val="both"/>
        <w:rPr>
          <w:rFonts w:ascii="Times New Roman" w:eastAsia="Times New Roman" w:hAnsi="Times New Roman" w:cs="Times New Roman"/>
          <w:color w:val="000000"/>
        </w:rPr>
      </w:pPr>
      <w:r>
        <w:rPr>
          <w:rFonts w:ascii="Times New Roman" w:eastAsia="Times New Roman" w:hAnsi="Times New Roman" w:cs="Times New Roman"/>
        </w:rPr>
        <w:t>Density–functional theory (DFT) method was utilized for studying the adsorption of CO gas on the hybrid nano-structures of SnO</w:t>
      </w:r>
      <w:r>
        <w:rPr>
          <w:rFonts w:ascii="Times New Roman" w:eastAsia="Times New Roman" w:hAnsi="Times New Roman" w:cs="Times New Roman"/>
          <w:vertAlign w:val="subscript"/>
        </w:rPr>
        <w:t>2</w:t>
      </w:r>
      <w:r>
        <w:rPr>
          <w:rFonts w:ascii="Times New Roman" w:eastAsia="Times New Roman" w:hAnsi="Times New Roman" w:cs="Times New Roman"/>
        </w:rPr>
        <w:t>, SnO</w:t>
      </w:r>
      <w:r>
        <w:rPr>
          <w:rFonts w:ascii="Times New Roman" w:eastAsia="Times New Roman" w:hAnsi="Times New Roman" w:cs="Times New Roman"/>
          <w:vertAlign w:val="subscript"/>
        </w:rPr>
        <w:t>2</w:t>
      </w:r>
      <w:r>
        <w:rPr>
          <w:rFonts w:ascii="Times New Roman" w:eastAsia="Times New Roman" w:hAnsi="Times New Roman" w:cs="Times New Roman"/>
        </w:rPr>
        <w:t>/Pd, PANI, PANI/SnO</w:t>
      </w:r>
      <w:r>
        <w:rPr>
          <w:rFonts w:ascii="Times New Roman" w:eastAsia="Times New Roman" w:hAnsi="Times New Roman" w:cs="Times New Roman"/>
          <w:vertAlign w:val="subscript"/>
        </w:rPr>
        <w:t>2</w:t>
      </w:r>
      <w:r>
        <w:rPr>
          <w:rFonts w:ascii="Times New Roman" w:eastAsia="Times New Roman" w:hAnsi="Times New Roman" w:cs="Times New Roman"/>
        </w:rPr>
        <w:t>, and PANI/SnO</w:t>
      </w:r>
      <w:r>
        <w:rPr>
          <w:rFonts w:ascii="Times New Roman" w:eastAsia="Times New Roman" w:hAnsi="Times New Roman" w:cs="Times New Roman"/>
          <w:vertAlign w:val="subscript"/>
        </w:rPr>
        <w:t>2</w:t>
      </w:r>
      <w:r>
        <w:rPr>
          <w:rFonts w:ascii="Times New Roman" w:eastAsia="Times New Roman" w:hAnsi="Times New Roman" w:cs="Times New Roman"/>
        </w:rPr>
        <w:t xml:space="preserve">/Pd. </w:t>
      </w:r>
      <w:proofErr w:type="spellStart"/>
      <w:r>
        <w:rPr>
          <w:rFonts w:ascii="Times New Roman" w:eastAsia="Times New Roman" w:hAnsi="Times New Roman" w:cs="Times New Roman"/>
        </w:rPr>
        <w:t>Mulliken</w:t>
      </w:r>
      <w:proofErr w:type="spellEnd"/>
      <w:r>
        <w:rPr>
          <w:rFonts w:ascii="Times New Roman" w:eastAsia="Times New Roman" w:hAnsi="Times New Roman" w:cs="Times New Roman"/>
        </w:rPr>
        <w:t xml:space="preserve"> population studies, as well as complete geometry optimization and energy measurements, were performed. </w:t>
      </w:r>
      <w:r>
        <w:rPr>
          <w:rFonts w:ascii="Times New Roman" w:eastAsia="Times New Roman" w:hAnsi="Times New Roman" w:cs="Times New Roman"/>
          <w:color w:val="000000"/>
        </w:rPr>
        <w:t xml:space="preserve">For obtaining the exchange-correlation function, the </w:t>
      </w:r>
      <w:proofErr w:type="spellStart"/>
      <w:r>
        <w:rPr>
          <w:rFonts w:ascii="Times New Roman" w:eastAsia="Times New Roman" w:hAnsi="Times New Roman" w:cs="Times New Roman"/>
          <w:color w:val="000000"/>
        </w:rPr>
        <w:t>Perdew</w:t>
      </w:r>
      <w:proofErr w:type="spellEnd"/>
      <w:r>
        <w:rPr>
          <w:rFonts w:ascii="Times New Roman" w:eastAsia="Times New Roman" w:hAnsi="Times New Roman" w:cs="Times New Roman"/>
          <w:color w:val="000000"/>
        </w:rPr>
        <w:t xml:space="preserve">, Burke, and </w:t>
      </w:r>
      <w:proofErr w:type="spellStart"/>
      <w:r>
        <w:rPr>
          <w:rFonts w:ascii="Times New Roman" w:eastAsia="Times New Roman" w:hAnsi="Times New Roman" w:cs="Times New Roman"/>
          <w:color w:val="000000"/>
        </w:rPr>
        <w:t>Ernzerh</w:t>
      </w:r>
      <w:proofErr w:type="spellEnd"/>
      <w:r>
        <w:rPr>
          <w:rFonts w:ascii="Times New Roman" w:eastAsia="Times New Roman" w:hAnsi="Times New Roman" w:cs="Times New Roman"/>
          <w:color w:val="000000"/>
        </w:rPr>
        <w:t xml:space="preserve"> (PBE) methodology of generalized gradient approximation (GGA) is used. The </w:t>
      </w:r>
      <w:r>
        <w:rPr>
          <w:rFonts w:ascii="Times New Roman" w:eastAsia="Times New Roman" w:hAnsi="Times New Roman" w:cs="Times New Roman"/>
        </w:rPr>
        <w:t>adsorption-energy</w:t>
      </w:r>
      <w:r>
        <w:rPr>
          <w:rFonts w:ascii="Times New Roman" w:eastAsia="Times New Roman" w:hAnsi="Times New Roman" w:cs="Times New Roman"/>
          <w:color w:val="000000"/>
        </w:rPr>
        <w:t xml:space="preserve"> quantitatively describes the results of interaction </w:t>
      </w:r>
      <w:r>
        <w:rPr>
          <w:rFonts w:ascii="Times New Roman" w:eastAsia="Times New Roman" w:hAnsi="Times New Roman" w:cs="Times New Roman"/>
          <w:color w:val="000000"/>
        </w:rPr>
        <w:lastRenderedPageBreak/>
        <w:t>strength of the adsorbent-adsorbate. The adsorption energy of 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 xml:space="preserve"> on the surface of SnO</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 SnO</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/Pd, PANI, PANI/SnO</w:t>
      </w:r>
      <w:r>
        <w:rPr>
          <w:rFonts w:ascii="Times New Roman" w:eastAsia="Times New Roman" w:hAnsi="Times New Roman" w:cs="Times New Roman"/>
          <w:color w:val="000000"/>
          <w:vertAlign w:val="subscript"/>
        </w:rPr>
        <w:t xml:space="preserve">2 </w:t>
      </w:r>
      <w:r>
        <w:rPr>
          <w:rFonts w:ascii="Times New Roman" w:eastAsia="Times New Roman" w:hAnsi="Times New Roman" w:cs="Times New Roman"/>
          <w:color w:val="000000"/>
        </w:rPr>
        <w:t>nano-structures is calculated using the following formula:</w:t>
      </w:r>
    </w:p>
    <w:p w14:paraId="5EB9A6E2" w14:textId="544A26B7" w:rsidR="002B28C6" w:rsidRDefault="002B28C6" w:rsidP="009217D3">
      <w:pPr>
        <w:ind w:left="1440" w:firstLine="720"/>
        <w:jc w:val="center"/>
        <w:rPr>
          <w:rFonts w:ascii="Cambria Math" w:eastAsia="Cambria Math" w:hAnsi="Cambria Math" w:cs="Cambria Math"/>
        </w:rPr>
      </w:pPr>
      <m:oMath>
        <m:r>
          <w:rPr>
            <w:rFonts w:ascii="Cambria Math" w:eastAsia="Cambria Math" w:hAnsi="Cambria Math" w:cs="Cambria Math"/>
          </w:rPr>
          <m:t xml:space="preserve">Energy </m:t>
        </m:r>
        <m:d>
          <m:dPr>
            <m:ctrlPr>
              <w:rPr>
                <w:rFonts w:ascii="Cambria Math" w:eastAsia="Cambria Math" w:hAnsi="Cambria Math" w:cs="Cambria Math"/>
              </w:rPr>
            </m:ctrlPr>
          </m:dPr>
          <m:e>
            <m:r>
              <w:rPr>
                <w:rFonts w:ascii="Cambria Math" w:eastAsia="Cambria Math" w:hAnsi="Cambria Math" w:cs="Cambria Math"/>
              </w:rPr>
              <m:t>E</m:t>
            </m:r>
          </m:e>
        </m:d>
        <m:r>
          <w:rPr>
            <w:rFonts w:ascii="Cambria Math" w:eastAsia="Cambria Math" w:hAnsi="Cambria Math" w:cs="Cambria Math"/>
          </w:rPr>
          <m:t>=</m:t>
        </m:r>
        <m:sSub>
          <m:sSubPr>
            <m:ctrlPr>
              <w:rPr>
                <w:rFonts w:ascii="Cambria Math" w:eastAsia="Cambria Math" w:hAnsi="Cambria Math" w:cs="Cambria Math"/>
                <w:i/>
              </w:rPr>
            </m:ctrlPr>
          </m:sSubPr>
          <m:e>
            <m:r>
              <w:rPr>
                <w:rFonts w:ascii="Cambria Math" w:eastAsia="Cambria Math" w:hAnsi="Cambria Math" w:cs="Cambria Math"/>
              </w:rPr>
              <m:t>E</m:t>
            </m:r>
          </m:e>
          <m:sub>
            <m:r>
              <w:rPr>
                <w:rFonts w:ascii="Cambria Math" w:eastAsia="Cambria Math" w:hAnsi="Cambria Math" w:cs="Cambria Math"/>
              </w:rPr>
              <m:t>a</m:t>
            </m:r>
          </m:sub>
        </m:sSub>
        <m:r>
          <w:rPr>
            <w:rFonts w:ascii="Cambria Math" w:eastAsia="Cambria Math" w:hAnsi="Cambria Math" w:cs="Cambria Math"/>
          </w:rPr>
          <m:t>-</m:t>
        </m:r>
        <m:sSub>
          <m:sSubPr>
            <m:ctrlPr>
              <w:rPr>
                <w:rFonts w:ascii="Cambria Math" w:eastAsia="Cambria Math" w:hAnsi="Cambria Math" w:cs="Cambria Math"/>
                <w:i/>
              </w:rPr>
            </m:ctrlPr>
          </m:sSubPr>
          <m:e>
            <m:r>
              <w:rPr>
                <w:rFonts w:ascii="Cambria Math" w:eastAsia="Cambria Math" w:hAnsi="Cambria Math" w:cs="Cambria Math"/>
              </w:rPr>
              <m:t>E</m:t>
            </m:r>
          </m:e>
          <m:sub>
            <m:r>
              <w:rPr>
                <w:rFonts w:ascii="Cambria Math" w:eastAsia="Cambria Math" w:hAnsi="Cambria Math" w:cs="Cambria Math"/>
              </w:rPr>
              <m:t>b</m:t>
            </m:r>
          </m:sub>
        </m:sSub>
        <m:r>
          <w:rPr>
            <w:rFonts w:ascii="Cambria Math" w:eastAsia="Cambria Math" w:hAnsi="Cambria Math" w:cs="Cambria Math"/>
          </w:rPr>
          <m:t>-</m:t>
        </m:r>
        <m:sSub>
          <m:sSubPr>
            <m:ctrlPr>
              <w:rPr>
                <w:rFonts w:ascii="Cambria Math" w:eastAsia="Cambria Math" w:hAnsi="Cambria Math" w:cs="Cambria Math"/>
                <w:i/>
              </w:rPr>
            </m:ctrlPr>
          </m:sSubPr>
          <m:e>
            <m:r>
              <w:rPr>
                <w:rFonts w:ascii="Cambria Math" w:eastAsia="Cambria Math" w:hAnsi="Cambria Math" w:cs="Cambria Math"/>
              </w:rPr>
              <m:t>E</m:t>
            </m:r>
          </m:e>
          <m:sub>
            <m:r>
              <w:rPr>
                <w:rFonts w:ascii="Cambria Math" w:eastAsia="Cambria Math" w:hAnsi="Cambria Math" w:cs="Cambria Math"/>
              </w:rPr>
              <m:t>c</m:t>
            </m:r>
          </m:sub>
        </m:sSub>
      </m:oMath>
      <w:r w:rsidR="009217D3">
        <w:rPr>
          <w:rFonts w:ascii="Cambria Math" w:eastAsia="Cambria Math" w:hAnsi="Cambria Math" w:cs="Cambria Math"/>
        </w:rPr>
        <w:tab/>
      </w:r>
      <w:r w:rsidR="009217D3">
        <w:rPr>
          <w:rFonts w:ascii="Cambria Math" w:eastAsia="Cambria Math" w:hAnsi="Cambria Math" w:cs="Cambria Math"/>
        </w:rPr>
        <w:tab/>
      </w:r>
      <w:r w:rsidR="009217D3">
        <w:rPr>
          <w:rFonts w:ascii="Cambria Math" w:eastAsia="Cambria Math" w:hAnsi="Cambria Math" w:cs="Cambria Math"/>
        </w:rPr>
        <w:tab/>
      </w:r>
      <w:r w:rsidR="009217D3">
        <w:rPr>
          <w:rFonts w:ascii="Cambria Math" w:eastAsia="Cambria Math" w:hAnsi="Cambria Math" w:cs="Cambria Math"/>
        </w:rPr>
        <w:tab/>
        <w:t>(1)</w:t>
      </w:r>
    </w:p>
    <w:p w14:paraId="13440259" w14:textId="77777777" w:rsidR="002B28C6" w:rsidRDefault="002B28C6" w:rsidP="002B28C6">
      <w:pPr>
        <w:jc w:val="both"/>
        <w:rPr>
          <w:rFonts w:ascii="Times New Roman" w:eastAsia="Times New Roman" w:hAnsi="Times New Roman" w:cs="Times New Roman"/>
        </w:rPr>
      </w:pPr>
      <w:r>
        <w:rPr>
          <w:rFonts w:ascii="Times New Roman" w:eastAsia="Times New Roman" w:hAnsi="Times New Roman" w:cs="Times New Roman"/>
        </w:rPr>
        <w:t xml:space="preserve">Here, </w:t>
      </w:r>
      <w:proofErr w:type="spellStart"/>
      <w:r>
        <w:rPr>
          <w:rFonts w:ascii="Times New Roman" w:eastAsia="Times New Roman" w:hAnsi="Times New Roman" w:cs="Times New Roman"/>
        </w:rPr>
        <w:t>E</w:t>
      </w:r>
      <w:r>
        <w:rPr>
          <w:rFonts w:ascii="Times New Roman" w:eastAsia="Times New Roman" w:hAnsi="Times New Roman" w:cs="Times New Roman"/>
          <w:vertAlign w:val="subscript"/>
        </w:rPr>
        <w:t>a</w:t>
      </w:r>
      <w:proofErr w:type="spellEnd"/>
      <w:r>
        <w:rPr>
          <w:rFonts w:ascii="Times New Roman" w:eastAsia="Times New Roman" w:hAnsi="Times New Roman" w:cs="Times New Roman"/>
        </w:rPr>
        <w:t xml:space="preserve"> represents the overall number of energies in between the gas-adsorbate, E</w:t>
      </w:r>
      <w:r>
        <w:rPr>
          <w:rFonts w:ascii="Times New Roman" w:eastAsia="Times New Roman" w:hAnsi="Times New Roman" w:cs="Times New Roman"/>
          <w:vertAlign w:val="subscript"/>
        </w:rPr>
        <w:t xml:space="preserve">b </w:t>
      </w:r>
      <w:r>
        <w:rPr>
          <w:rFonts w:ascii="Times New Roman" w:eastAsia="Times New Roman" w:hAnsi="Times New Roman" w:cs="Times New Roman"/>
        </w:rPr>
        <w:t xml:space="preserve">represents the energies associated with adsorbate, and </w:t>
      </w:r>
      <w:proofErr w:type="spellStart"/>
      <w:r>
        <w:rPr>
          <w:rFonts w:ascii="Times New Roman" w:eastAsia="Times New Roman" w:hAnsi="Times New Roman" w:cs="Times New Roman"/>
        </w:rPr>
        <w:t>E</w:t>
      </w:r>
      <w:r>
        <w:rPr>
          <w:rFonts w:ascii="Times New Roman" w:eastAsia="Times New Roman" w:hAnsi="Times New Roman" w:cs="Times New Roman"/>
          <w:vertAlign w:val="subscript"/>
        </w:rPr>
        <w:t>c</w:t>
      </w:r>
      <w:proofErr w:type="spellEnd"/>
      <w:r>
        <w:rPr>
          <w:rFonts w:ascii="Times New Roman" w:eastAsia="Times New Roman" w:hAnsi="Times New Roman" w:cs="Times New Roman"/>
        </w:rPr>
        <w:t xml:space="preserve"> represents the energies associated with the gas-molecule.</w:t>
      </w:r>
    </w:p>
    <w:p w14:paraId="0C420F29" w14:textId="77886203" w:rsidR="00972BC7" w:rsidRPr="00326F99" w:rsidRDefault="00D9209D" w:rsidP="00ED7EA6">
      <w:pPr>
        <w:pStyle w:val="Heading2"/>
        <w:spacing w:after="240"/>
        <w:rPr>
          <w:rFonts w:ascii="Times New Roman" w:hAnsi="Times New Roman" w:cs="Times New Roman"/>
          <w:b/>
          <w:bCs/>
          <w:color w:val="auto"/>
          <w:sz w:val="22"/>
          <w:szCs w:val="22"/>
        </w:rPr>
      </w:pPr>
      <w:r w:rsidRPr="00326F99">
        <w:rPr>
          <w:rFonts w:ascii="Times New Roman" w:hAnsi="Times New Roman" w:cs="Times New Roman"/>
          <w:b/>
          <w:bCs/>
          <w:color w:val="auto"/>
          <w:sz w:val="22"/>
          <w:szCs w:val="22"/>
        </w:rPr>
        <w:t xml:space="preserve">Experimental setup for </w:t>
      </w:r>
      <w:r w:rsidR="00D65D66" w:rsidRPr="00326F99">
        <w:rPr>
          <w:rFonts w:ascii="Times New Roman" w:hAnsi="Times New Roman" w:cs="Times New Roman"/>
          <w:b/>
          <w:bCs/>
          <w:color w:val="auto"/>
          <w:sz w:val="22"/>
          <w:szCs w:val="22"/>
        </w:rPr>
        <w:t>sensing carbon-monoxide</w:t>
      </w:r>
    </w:p>
    <w:p w14:paraId="684EDD07" w14:textId="75D4660D" w:rsidR="002B28C6" w:rsidRDefault="002B28C6" w:rsidP="002B28C6">
      <w:pPr>
        <w:jc w:val="both"/>
        <w:rPr>
          <w:rFonts w:ascii="Times New Roman" w:eastAsia="Times New Roman" w:hAnsi="Times New Roman" w:cs="Times New Roman"/>
        </w:rPr>
      </w:pPr>
      <w:r>
        <w:rPr>
          <w:rFonts w:ascii="Times New Roman" w:eastAsia="Times New Roman" w:hAnsi="Times New Roman" w:cs="Times New Roman"/>
        </w:rPr>
        <w:t>To analy</w:t>
      </w:r>
      <w:r w:rsidR="00625F01">
        <w:rPr>
          <w:rFonts w:ascii="Times New Roman" w:eastAsia="Times New Roman" w:hAnsi="Times New Roman" w:cs="Times New Roman"/>
        </w:rPr>
        <w:t>ze</w:t>
      </w:r>
      <w:r>
        <w:rPr>
          <w:rFonts w:ascii="Times New Roman" w:eastAsia="Times New Roman" w:hAnsi="Times New Roman" w:cs="Times New Roman"/>
        </w:rPr>
        <w:t xml:space="preserve"> the carbon monoxide sensing properties of the fabricated layers, a sensing unit is prepared. Figure 1</w:t>
      </w:r>
      <w:r w:rsidR="00625F01">
        <w:rPr>
          <w:rFonts w:ascii="Times New Roman" w:eastAsia="Times New Roman" w:hAnsi="Times New Roman" w:cs="Times New Roman"/>
        </w:rPr>
        <w:t xml:space="preserve"> </w:t>
      </w:r>
      <w:r>
        <w:rPr>
          <w:rFonts w:ascii="Times New Roman" w:eastAsia="Times New Roman" w:hAnsi="Times New Roman" w:cs="Times New Roman"/>
        </w:rPr>
        <w:t xml:space="preserve">depicts the set-up diagram of the gas sensor. These fabricated layers were coated over the inter-digitated electrode present on the silicon wafer. These electrodes are further attached to an electrometer (6517A, Keithley Instruments) used for measuring any changes in the resistance value. Power-supply, temperature-controlling unit, and target gas tank and its controller are all included in the sensing setup, which is then connected to a data acquisition unit for analyzing these sensing data. For measuring the change in resistance, a constant voltage of 1 Volt is useful. Further, the contaminated air from the chamber can be removed using a vacuum pump. Drop-casting was used for all of the films. The </w:t>
      </w:r>
      <w:r w:rsidR="00625F01">
        <w:rPr>
          <w:rFonts w:ascii="Times New Roman" w:eastAsia="Times New Roman" w:hAnsi="Times New Roman" w:cs="Times New Roman"/>
        </w:rPr>
        <w:t>C</w:t>
      </w:r>
      <w:r>
        <w:rPr>
          <w:rFonts w:ascii="Times New Roman" w:eastAsia="Times New Roman" w:hAnsi="Times New Roman" w:cs="Times New Roman"/>
        </w:rPr>
        <w:t xml:space="preserve">u electrodes were constructed on a PCB panel, and the sensing material was drop cast on top of it, similar sensing setup is used in previous research work </w:t>
      </w:r>
      <w:r w:rsidR="00B50E38" w:rsidRPr="00326F99">
        <w:rPr>
          <w:rFonts w:ascii="Times New Roman" w:eastAsia="Times New Roman" w:hAnsi="Times New Roman" w:cs="Times New Roman"/>
        </w:rPr>
        <w:fldChar w:fldCharType="begin" w:fldLock="1"/>
      </w:r>
      <w:r w:rsidR="0067409B" w:rsidRPr="00326F99">
        <w:rPr>
          <w:rFonts w:ascii="Times New Roman" w:eastAsia="Times New Roman" w:hAnsi="Times New Roman" w:cs="Times New Roman"/>
        </w:rPr>
        <w:instrText>ADDIN CSL_CITATION {"citationItems":[{"id":"ITEM-1","itemData":{"DOI":"10.1021/acsami.0c02066","ISSN":"19448252","PMID":"32250584","abstract":"Herein, photothermal modification of nanocomposite films consisting of hydrated vanadium pentoxide (V2O5·nH2O) nanoribbons wrapped with graphene oxide (GO) flakes was performed via 405 nm direct laser irradiation. The combination of X-ray diffraction, X-ray photoelectron spectroscopy, Raman scattering, transmission electron microscopy, and scanning electron microscopy allowed comprehensive characterization of physical and chemical changes of GO/V2O5·nH2O nanocomposite films upon photothermal modification. The modified nanocomposite films exhibited porous surface morphology (17.27 m2 g-1) consisting of randomly distributed pillarlike protrusions. The photothermal modification process of GO/V2O5·nH2O enhanced the electrical conductivity of nanocomposite from 1.6 to 6.8 S/m. It was also determined that the direct laser irradiation of GO/V2O5·nH2O resulted in considerable decrease of C-O bounds as well as O-H functional groups with an increase of the laser power density.","author":[{"dropping-particle":"","family":"Lazauskas","given":"Algirdas","non-dropping-particle":"","parse-names":false,"suffix":""},{"dropping-particle":"","family":"Marcinauskas","given":"Liutauras","non-dropping-particle":"","parse-names":false,"suffix":""},{"dropping-particle":"","family":"Andrulevicius","given":"Mindaugas","non-dropping-particle":"","parse-names":false,"suffix":""}],"container-title":"ACS Applied Materials and Interfaces","id":"ITEM-1","issue":"16","issued":{"date-parts":[["2020"]]},"page":"18877-18884","title":"Modification of Graphene Oxide/V2O5· nH2O Nanocomposite Films via Direct Laser Irradiation","type":"article-journal","volume":"12"},"uris":["http://www.mendeley.com/documents/?uuid=b0c786c3-3290-4e72-b8ef-8614bb878747"]}],"mendeley":{"formattedCitation":"[34]","plainTextFormattedCitation":"[34]","previouslyFormattedCitation":"[34]"},"properties":{"noteIndex":0},"schema":"https://github.com/citation-style-language/schema/raw/master/csl-citation.json"}</w:instrText>
      </w:r>
      <w:r w:rsidR="00B50E38" w:rsidRPr="00326F99">
        <w:rPr>
          <w:rFonts w:ascii="Times New Roman" w:eastAsia="Times New Roman" w:hAnsi="Times New Roman" w:cs="Times New Roman"/>
        </w:rPr>
        <w:fldChar w:fldCharType="separate"/>
      </w:r>
      <w:r w:rsidR="00E8633D" w:rsidRPr="00326F99">
        <w:rPr>
          <w:rFonts w:ascii="Times New Roman" w:eastAsia="Times New Roman" w:hAnsi="Times New Roman" w:cs="Times New Roman"/>
          <w:noProof/>
        </w:rPr>
        <w:t>[34]</w:t>
      </w:r>
      <w:r w:rsidR="00B50E38" w:rsidRPr="00326F99">
        <w:rPr>
          <w:rFonts w:ascii="Times New Roman" w:eastAsia="Times New Roman" w:hAnsi="Times New Roman" w:cs="Times New Roman"/>
        </w:rPr>
        <w:fldChar w:fldCharType="end"/>
      </w:r>
      <w:r w:rsidR="00B50E38" w:rsidRPr="00326F99">
        <w:rPr>
          <w:rFonts w:ascii="Times New Roman" w:eastAsia="Times New Roman" w:hAnsi="Times New Roman" w:cs="Times New Roman"/>
        </w:rPr>
        <w:t xml:space="preserve">. </w:t>
      </w:r>
      <w:r>
        <w:rPr>
          <w:rFonts w:ascii="Times New Roman" w:eastAsia="Times New Roman" w:hAnsi="Times New Roman" w:cs="Times New Roman"/>
        </w:rPr>
        <w:t>Inter-digitated electrodes contain Cu fingers with a thickness of 1 mm and a spacing of 0.8 mm.</w:t>
      </w:r>
    </w:p>
    <w:p w14:paraId="4E96FAD1" w14:textId="34823215" w:rsidR="00676560" w:rsidRDefault="00A62CE1" w:rsidP="00DC1E7F">
      <w:pPr>
        <w:jc w:val="center"/>
        <w:rPr>
          <w:rFonts w:ascii="Times New Roman" w:hAnsi="Times New Roman" w:cs="Times New Roman"/>
        </w:rPr>
      </w:pPr>
      <w:r>
        <w:rPr>
          <w:rFonts w:ascii="Times New Roman" w:hAnsi="Times New Roman" w:cs="Times New Roman"/>
          <w:noProof/>
        </w:rPr>
        <w:drawing>
          <wp:inline distT="0" distB="0" distL="0" distR="0" wp14:anchorId="4B22A888" wp14:editId="0E6CF137">
            <wp:extent cx="5417820" cy="313538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50534" cy="3154316"/>
                    </a:xfrm>
                    <a:prstGeom prst="rect">
                      <a:avLst/>
                    </a:prstGeom>
                  </pic:spPr>
                </pic:pic>
              </a:graphicData>
            </a:graphic>
          </wp:inline>
        </w:drawing>
      </w:r>
    </w:p>
    <w:p w14:paraId="1B72A9C9" w14:textId="20831CD2" w:rsidR="00676560" w:rsidRPr="009B050D" w:rsidRDefault="00676560" w:rsidP="00326F99">
      <w:pPr>
        <w:rPr>
          <w:rFonts w:ascii="Times New Roman" w:hAnsi="Times New Roman" w:cs="Times New Roman"/>
          <w:b/>
          <w:bCs/>
          <w:sz w:val="20"/>
          <w:szCs w:val="20"/>
        </w:rPr>
      </w:pPr>
      <w:r w:rsidRPr="009B050D">
        <w:rPr>
          <w:rFonts w:ascii="Times New Roman" w:hAnsi="Times New Roman" w:cs="Times New Roman"/>
          <w:b/>
          <w:bCs/>
          <w:sz w:val="20"/>
          <w:szCs w:val="20"/>
        </w:rPr>
        <w:t xml:space="preserve">Fig. </w:t>
      </w:r>
      <w:r w:rsidRPr="009B050D">
        <w:rPr>
          <w:rFonts w:ascii="Times New Roman" w:hAnsi="Times New Roman" w:cs="Times New Roman"/>
          <w:b/>
          <w:bCs/>
          <w:sz w:val="20"/>
          <w:szCs w:val="20"/>
        </w:rPr>
        <w:fldChar w:fldCharType="begin"/>
      </w:r>
      <w:r w:rsidRPr="009B050D">
        <w:rPr>
          <w:rFonts w:ascii="Times New Roman" w:hAnsi="Times New Roman" w:cs="Times New Roman"/>
          <w:b/>
          <w:bCs/>
          <w:sz w:val="20"/>
          <w:szCs w:val="20"/>
        </w:rPr>
        <w:instrText xml:space="preserve"> SEQ Fig. \* ARABIC </w:instrText>
      </w:r>
      <w:r w:rsidRPr="009B050D">
        <w:rPr>
          <w:rFonts w:ascii="Times New Roman" w:hAnsi="Times New Roman" w:cs="Times New Roman"/>
          <w:b/>
          <w:bCs/>
          <w:sz w:val="20"/>
          <w:szCs w:val="20"/>
        </w:rPr>
        <w:fldChar w:fldCharType="separate"/>
      </w:r>
      <w:r w:rsidR="003C10AB">
        <w:rPr>
          <w:rFonts w:ascii="Times New Roman" w:hAnsi="Times New Roman" w:cs="Times New Roman"/>
          <w:b/>
          <w:bCs/>
          <w:noProof/>
          <w:sz w:val="20"/>
          <w:szCs w:val="20"/>
        </w:rPr>
        <w:t>1</w:t>
      </w:r>
      <w:r w:rsidRPr="009B050D">
        <w:rPr>
          <w:rFonts w:ascii="Times New Roman" w:hAnsi="Times New Roman" w:cs="Times New Roman"/>
          <w:b/>
          <w:bCs/>
          <w:sz w:val="20"/>
          <w:szCs w:val="20"/>
        </w:rPr>
        <w:fldChar w:fldCharType="end"/>
      </w:r>
      <w:r w:rsidRPr="009B050D">
        <w:rPr>
          <w:rFonts w:ascii="Times New Roman" w:hAnsi="Times New Roman" w:cs="Times New Roman"/>
          <w:sz w:val="20"/>
          <w:szCs w:val="20"/>
        </w:rPr>
        <w:t xml:space="preserve"> The schematic view of experimental set-up for carbon-monoxide detection.</w:t>
      </w:r>
    </w:p>
    <w:p w14:paraId="32BFF4C6" w14:textId="13351C39" w:rsidR="00972BC7" w:rsidRPr="001F048D" w:rsidRDefault="00972BC7" w:rsidP="00ED7EA6">
      <w:pPr>
        <w:pStyle w:val="Heading1"/>
        <w:spacing w:after="240"/>
        <w:rPr>
          <w:rFonts w:ascii="Times New Roman" w:hAnsi="Times New Roman" w:cs="Times New Roman"/>
          <w:b/>
          <w:bCs/>
          <w:color w:val="auto"/>
          <w:sz w:val="24"/>
          <w:szCs w:val="24"/>
        </w:rPr>
      </w:pPr>
      <w:r w:rsidRPr="001F048D">
        <w:rPr>
          <w:rFonts w:ascii="Times New Roman" w:hAnsi="Times New Roman" w:cs="Times New Roman"/>
          <w:b/>
          <w:bCs/>
          <w:color w:val="auto"/>
          <w:sz w:val="24"/>
          <w:szCs w:val="24"/>
        </w:rPr>
        <w:lastRenderedPageBreak/>
        <w:t>Results and Discussion</w:t>
      </w:r>
    </w:p>
    <w:p w14:paraId="091E1012" w14:textId="0A1643D6" w:rsidR="002F6A06" w:rsidRPr="001F048D" w:rsidRDefault="00972BC7" w:rsidP="00ED7EA6">
      <w:pPr>
        <w:pStyle w:val="Heading2"/>
        <w:spacing w:after="240"/>
        <w:rPr>
          <w:rFonts w:ascii="Times New Roman" w:hAnsi="Times New Roman" w:cs="Times New Roman"/>
          <w:b/>
          <w:bCs/>
          <w:color w:val="auto"/>
          <w:sz w:val="22"/>
          <w:szCs w:val="22"/>
        </w:rPr>
      </w:pPr>
      <w:r w:rsidRPr="001F048D">
        <w:rPr>
          <w:rFonts w:ascii="Times New Roman" w:hAnsi="Times New Roman" w:cs="Times New Roman"/>
          <w:b/>
          <w:bCs/>
          <w:color w:val="auto"/>
          <w:sz w:val="22"/>
          <w:szCs w:val="22"/>
        </w:rPr>
        <w:t>DFT calculation</w:t>
      </w:r>
    </w:p>
    <w:p w14:paraId="3E421E21" w14:textId="77777777" w:rsidR="002B28C6" w:rsidRDefault="002B28C6" w:rsidP="002B28C6">
      <w:pPr>
        <w:jc w:val="both"/>
        <w:rPr>
          <w:rFonts w:ascii="Times New Roman" w:eastAsia="Times New Roman" w:hAnsi="Times New Roman" w:cs="Times New Roman"/>
        </w:rPr>
      </w:pPr>
      <w:r>
        <w:rPr>
          <w:rFonts w:ascii="Times New Roman" w:eastAsia="Times New Roman" w:hAnsi="Times New Roman" w:cs="Times New Roman"/>
        </w:rPr>
        <w:t>To get the stable geometries of the most energetic state of the sensor, the prepared sensing films are optimized by calculating DFT results. DFT calculation of CO adsorption on clean SnO</w:t>
      </w:r>
      <w:r>
        <w:rPr>
          <w:rFonts w:ascii="Times New Roman" w:eastAsia="Times New Roman" w:hAnsi="Times New Roman" w:cs="Times New Roman"/>
          <w:vertAlign w:val="subscript"/>
        </w:rPr>
        <w:t xml:space="preserve">2 </w:t>
      </w:r>
      <w:r>
        <w:rPr>
          <w:rFonts w:ascii="Times New Roman" w:eastAsia="Times New Roman" w:hAnsi="Times New Roman" w:cs="Times New Roman"/>
        </w:rPr>
        <w:t>(110) and Pd doped SnO</w:t>
      </w:r>
      <w:r>
        <w:rPr>
          <w:rFonts w:ascii="Times New Roman" w:eastAsia="Times New Roman" w:hAnsi="Times New Roman" w:cs="Times New Roman"/>
          <w:vertAlign w:val="subscript"/>
        </w:rPr>
        <w:t>2</w:t>
      </w:r>
      <w:r>
        <w:rPr>
          <w:rFonts w:ascii="Times New Roman" w:eastAsia="Times New Roman" w:hAnsi="Times New Roman" w:cs="Times New Roman"/>
        </w:rPr>
        <w:t xml:space="preserve"> reported that CO adsorption is more on the surface of sensing film made-up of Pd-doped SnO</w:t>
      </w:r>
      <w:r>
        <w:rPr>
          <w:rFonts w:ascii="Times New Roman" w:eastAsia="Times New Roman" w:hAnsi="Times New Roman" w:cs="Times New Roman"/>
          <w:vertAlign w:val="subscript"/>
        </w:rPr>
        <w:t>2</w:t>
      </w:r>
      <w:r>
        <w:rPr>
          <w:rFonts w:ascii="Times New Roman" w:eastAsia="Times New Roman" w:hAnsi="Times New Roman" w:cs="Times New Roman"/>
        </w:rPr>
        <w:t xml:space="preserve"> and most stable sites for the CO adsorption found to be where carbon atom bonded with Pd atom, so the bond got weaken due to the increase in C-O distance and stretching frequency also got decreased </w:t>
      </w:r>
      <w:r w:rsidR="005C6E37" w:rsidRPr="001F048D">
        <w:rPr>
          <w:rFonts w:ascii="Times New Roman" w:hAnsi="Times New Roman" w:cs="Times New Roman"/>
        </w:rPr>
        <w:fldChar w:fldCharType="begin" w:fldLock="1"/>
      </w:r>
      <w:r w:rsidR="0067409B" w:rsidRPr="001F048D">
        <w:rPr>
          <w:rFonts w:ascii="Times New Roman" w:hAnsi="Times New Roman" w:cs="Times New Roman"/>
        </w:rPr>
        <w:instrText>ADDIN CSL_CITATION {"citationItems":[{"id":"ITEM-1","itemData":{"DOI":"10.1016/j.apsusc.2015.03.149","ISSN":"01694332","abstract":"We studied the effect of Pd on the adsorption of CO on the tin oxide surface SnO 2 (110) by Density Functional Theory calculations. Molecular CO adsorbs more strongly in the presence of Pd pre-deposited on the surface. The most stable adsorption sites are those bonded to the Pd atom near a Pd top position on a tilted configuration. In this case the C-O distance increases, producing a weakening of the bond and the calculated stretching frequency decreases. Analysis of the atomic orbital interactions reveals that Pd-CO bonding involves C s - O p and p orbitals from CO, with Pd d orbitals. For CO sites bonded to Pd, CO bonds to the surface producing a weakening of the surface Pd-O bond. The electronic configuration analysis shows that in all cases the CO molecule withdraws charge from the surface.","author":[{"dropping-particle":"","family":"Bechthold","given":"Pablo","non-dropping-particle":"","parse-names":false,"suffix":""},{"dropping-particle":"","family":"Pronsato","given":"María Estela","non-dropping-particle":"","parse-names":false,"suffix":""},{"dropping-particle":"","family":"Pistonesi","given":"Carolina","non-dropping-particle":"","parse-names":false,"suffix":""}],"container-title":"Applied Surface Science","id":"ITEM-1","issued":{"date-parts":[["2015","8"]]},"page":"291-298","publisher":"Elsevier B.V.","title":"DFT study of CO adsorption on Pd-SnO 2 (110) surfaces","type":"article-journal","volume":"347"},"uris":["http://www.mendeley.com/documents/?uuid=7bde50d9-0dff-353b-a5f6-fbae0df4c5f0","http://www.mendeley.com/documents/?uuid=f9ec6700-caf1-4794-a74e-4466ca770497"]}],"mendeley":{"formattedCitation":"[35]","plainTextFormattedCitation":"[35]","previouslyFormattedCitation":"[35]"},"properties":{"noteIndex":0},"schema":"https://github.com/citation-style-language/schema/raw/master/csl-citation.json"}</w:instrText>
      </w:r>
      <w:r w:rsidR="005C6E37" w:rsidRPr="001F048D">
        <w:rPr>
          <w:rFonts w:ascii="Times New Roman" w:hAnsi="Times New Roman" w:cs="Times New Roman"/>
        </w:rPr>
        <w:fldChar w:fldCharType="separate"/>
      </w:r>
      <w:r w:rsidR="00E8633D" w:rsidRPr="001F048D">
        <w:rPr>
          <w:rFonts w:ascii="Times New Roman" w:hAnsi="Times New Roman" w:cs="Times New Roman"/>
          <w:noProof/>
        </w:rPr>
        <w:t>[35]</w:t>
      </w:r>
      <w:r w:rsidR="005C6E37" w:rsidRPr="001F048D">
        <w:rPr>
          <w:rFonts w:ascii="Times New Roman" w:hAnsi="Times New Roman" w:cs="Times New Roman"/>
        </w:rPr>
        <w:fldChar w:fldCharType="end"/>
      </w:r>
      <w:r w:rsidR="002F6A06" w:rsidRPr="001F048D">
        <w:rPr>
          <w:rFonts w:ascii="Times New Roman" w:hAnsi="Times New Roman" w:cs="Times New Roman"/>
        </w:rPr>
        <w:t>.</w:t>
      </w:r>
      <w:r w:rsidR="00B23625" w:rsidRPr="001F048D">
        <w:rPr>
          <w:rFonts w:ascii="Times New Roman" w:hAnsi="Times New Roman" w:cs="Times New Roman"/>
        </w:rPr>
        <w:t xml:space="preserve"> </w:t>
      </w:r>
      <w:r>
        <w:rPr>
          <w:rFonts w:ascii="Times New Roman" w:eastAsia="Times New Roman" w:hAnsi="Times New Roman" w:cs="Times New Roman"/>
        </w:rPr>
        <w:t>Figure 2 shows the optimized geometry obtained via DFT analysis.</w:t>
      </w:r>
    </w:p>
    <w:p w14:paraId="5CD7A779" w14:textId="0AD0B85A" w:rsidR="00CA129C" w:rsidRPr="009B050D" w:rsidRDefault="00CA129C" w:rsidP="002B28C6">
      <w:pPr>
        <w:jc w:val="center"/>
        <w:rPr>
          <w:rFonts w:ascii="Times New Roman" w:hAnsi="Times New Roman" w:cs="Times New Roman"/>
          <w:b/>
        </w:rPr>
      </w:pPr>
      <w:r w:rsidRPr="009B050D">
        <w:rPr>
          <w:noProof/>
        </w:rPr>
        <w:drawing>
          <wp:inline distT="0" distB="0" distL="0" distR="0" wp14:anchorId="5FC2072D" wp14:editId="6AB1C2C3">
            <wp:extent cx="2236880" cy="9199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272892" cy="934786"/>
                    </a:xfrm>
                    <a:prstGeom prst="rect">
                      <a:avLst/>
                    </a:prstGeom>
                    <a:noFill/>
                    <a:ln w="9525">
                      <a:noFill/>
                      <a:miter lim="800000"/>
                      <a:headEnd/>
                      <a:tailEnd/>
                    </a:ln>
                  </pic:spPr>
                </pic:pic>
              </a:graphicData>
            </a:graphic>
          </wp:inline>
        </w:drawing>
      </w:r>
      <w:r w:rsidR="00DC1E7F">
        <w:rPr>
          <w:noProof/>
        </w:rPr>
        <w:t xml:space="preserve"> </w:t>
      </w:r>
      <w:r w:rsidRPr="009B050D">
        <w:rPr>
          <w:noProof/>
        </w:rPr>
        <w:drawing>
          <wp:inline distT="0" distB="0" distL="0" distR="0" wp14:anchorId="01D193C7" wp14:editId="1C8D9B6F">
            <wp:extent cx="2118360" cy="106138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2154154" cy="1079320"/>
                    </a:xfrm>
                    <a:prstGeom prst="rect">
                      <a:avLst/>
                    </a:prstGeom>
                    <a:noFill/>
                    <a:ln w="9525">
                      <a:noFill/>
                      <a:miter lim="800000"/>
                      <a:headEnd/>
                      <a:tailEnd/>
                    </a:ln>
                  </pic:spPr>
                </pic:pic>
              </a:graphicData>
            </a:graphic>
          </wp:inline>
        </w:drawing>
      </w:r>
    </w:p>
    <w:p w14:paraId="532A6863" w14:textId="1049FDBA" w:rsidR="0077124B" w:rsidRPr="009B050D" w:rsidRDefault="0077124B" w:rsidP="002B28C6">
      <w:pPr>
        <w:jc w:val="center"/>
        <w:rPr>
          <w:rFonts w:ascii="Times New Roman" w:hAnsi="Times New Roman" w:cs="Times New Roman"/>
          <w:b/>
        </w:rPr>
      </w:pPr>
      <w:r w:rsidRPr="009B050D">
        <w:rPr>
          <w:rFonts w:ascii="Times New Roman" w:hAnsi="Times New Roman" w:cs="Times New Roman"/>
          <w:b/>
        </w:rPr>
        <w:t>(</w:t>
      </w:r>
      <w:r w:rsidR="00B1438B" w:rsidRPr="009B050D">
        <w:rPr>
          <w:rFonts w:ascii="Times New Roman" w:hAnsi="Times New Roman" w:cs="Times New Roman"/>
          <w:b/>
        </w:rPr>
        <w:t>A</w:t>
      </w:r>
      <w:r w:rsidRPr="009B050D">
        <w:rPr>
          <w:rFonts w:ascii="Times New Roman" w:hAnsi="Times New Roman" w:cs="Times New Roman"/>
          <w:b/>
        </w:rPr>
        <w:t xml:space="preserve">) </w:t>
      </w:r>
      <w:r w:rsidRPr="009B050D">
        <w:rPr>
          <w:rFonts w:ascii="Times New Roman" w:hAnsi="Times New Roman" w:cs="Times New Roman"/>
          <w:b/>
        </w:rPr>
        <w:tab/>
      </w:r>
      <w:r w:rsidRPr="009B050D">
        <w:rPr>
          <w:rFonts w:ascii="Times New Roman" w:hAnsi="Times New Roman" w:cs="Times New Roman"/>
          <w:b/>
        </w:rPr>
        <w:tab/>
      </w:r>
      <w:r w:rsidRPr="009B050D">
        <w:rPr>
          <w:rFonts w:ascii="Times New Roman" w:hAnsi="Times New Roman" w:cs="Times New Roman"/>
          <w:b/>
        </w:rPr>
        <w:tab/>
      </w:r>
      <w:r w:rsidRPr="009B050D">
        <w:rPr>
          <w:rFonts w:ascii="Times New Roman" w:hAnsi="Times New Roman" w:cs="Times New Roman"/>
          <w:b/>
        </w:rPr>
        <w:tab/>
      </w:r>
      <w:r w:rsidRPr="009B050D">
        <w:rPr>
          <w:rFonts w:ascii="Times New Roman" w:hAnsi="Times New Roman" w:cs="Times New Roman"/>
          <w:b/>
        </w:rPr>
        <w:tab/>
      </w:r>
      <w:r w:rsidRPr="009B050D">
        <w:rPr>
          <w:rFonts w:ascii="Times New Roman" w:hAnsi="Times New Roman" w:cs="Times New Roman"/>
          <w:b/>
        </w:rPr>
        <w:tab/>
        <w:t>(</w:t>
      </w:r>
      <w:r w:rsidR="00B1438B" w:rsidRPr="009B050D">
        <w:rPr>
          <w:rFonts w:ascii="Times New Roman" w:hAnsi="Times New Roman" w:cs="Times New Roman"/>
          <w:b/>
        </w:rPr>
        <w:t>B</w:t>
      </w:r>
      <w:r w:rsidRPr="009B050D">
        <w:rPr>
          <w:rFonts w:ascii="Times New Roman" w:hAnsi="Times New Roman" w:cs="Times New Roman"/>
          <w:b/>
        </w:rPr>
        <w:t>)</w:t>
      </w:r>
    </w:p>
    <w:p w14:paraId="55B6E82A" w14:textId="41C892E4" w:rsidR="0077124B" w:rsidRPr="009B050D" w:rsidRDefault="00CA129C" w:rsidP="002B28C6">
      <w:pPr>
        <w:jc w:val="center"/>
        <w:rPr>
          <w:rFonts w:ascii="Times New Roman" w:hAnsi="Times New Roman" w:cs="Times New Roman"/>
          <w:b/>
        </w:rPr>
      </w:pPr>
      <w:r w:rsidRPr="009B050D">
        <w:rPr>
          <w:noProof/>
        </w:rPr>
        <w:drawing>
          <wp:inline distT="0" distB="0" distL="0" distR="0" wp14:anchorId="1BD8C57A" wp14:editId="16D72894">
            <wp:extent cx="2675597" cy="159893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2698545" cy="1612644"/>
                    </a:xfrm>
                    <a:prstGeom prst="rect">
                      <a:avLst/>
                    </a:prstGeom>
                    <a:noFill/>
                    <a:ln w="9525">
                      <a:noFill/>
                      <a:miter lim="800000"/>
                      <a:headEnd/>
                      <a:tailEnd/>
                    </a:ln>
                  </pic:spPr>
                </pic:pic>
              </a:graphicData>
            </a:graphic>
          </wp:inline>
        </w:drawing>
      </w:r>
      <w:r w:rsidRPr="009B050D">
        <w:rPr>
          <w:noProof/>
        </w:rPr>
        <w:drawing>
          <wp:inline distT="0" distB="0" distL="0" distR="0" wp14:anchorId="748B0F27" wp14:editId="42B5FA78">
            <wp:extent cx="2600543" cy="164211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a:stretch>
                      <a:fillRect/>
                    </a:stretch>
                  </pic:blipFill>
                  <pic:spPr bwMode="auto">
                    <a:xfrm>
                      <a:off x="0" y="0"/>
                      <a:ext cx="2634830" cy="1663760"/>
                    </a:xfrm>
                    <a:prstGeom prst="rect">
                      <a:avLst/>
                    </a:prstGeom>
                    <a:noFill/>
                    <a:ln w="9525">
                      <a:noFill/>
                      <a:miter lim="800000"/>
                      <a:headEnd/>
                      <a:tailEnd/>
                    </a:ln>
                  </pic:spPr>
                </pic:pic>
              </a:graphicData>
            </a:graphic>
          </wp:inline>
        </w:drawing>
      </w:r>
    </w:p>
    <w:p w14:paraId="78EF0598" w14:textId="2A4CBCB8" w:rsidR="0077124B" w:rsidRPr="009B050D" w:rsidRDefault="0077124B" w:rsidP="002B28C6">
      <w:pPr>
        <w:jc w:val="center"/>
        <w:rPr>
          <w:rFonts w:ascii="Times New Roman" w:hAnsi="Times New Roman" w:cs="Times New Roman"/>
          <w:b/>
        </w:rPr>
      </w:pPr>
      <w:r w:rsidRPr="009B050D">
        <w:rPr>
          <w:rFonts w:ascii="Times New Roman" w:hAnsi="Times New Roman" w:cs="Times New Roman"/>
          <w:b/>
        </w:rPr>
        <w:t>(</w:t>
      </w:r>
      <w:r w:rsidR="00B1438B" w:rsidRPr="009B050D">
        <w:rPr>
          <w:rFonts w:ascii="Times New Roman" w:hAnsi="Times New Roman" w:cs="Times New Roman"/>
          <w:b/>
        </w:rPr>
        <w:t>C</w:t>
      </w:r>
      <w:r w:rsidRPr="009B050D">
        <w:rPr>
          <w:rFonts w:ascii="Times New Roman" w:hAnsi="Times New Roman" w:cs="Times New Roman"/>
          <w:b/>
        </w:rPr>
        <w:t xml:space="preserve">) </w:t>
      </w:r>
      <w:r w:rsidRPr="009B050D">
        <w:rPr>
          <w:rFonts w:ascii="Times New Roman" w:hAnsi="Times New Roman" w:cs="Times New Roman"/>
          <w:b/>
        </w:rPr>
        <w:tab/>
      </w:r>
      <w:r w:rsidRPr="009B050D">
        <w:rPr>
          <w:rFonts w:ascii="Times New Roman" w:hAnsi="Times New Roman" w:cs="Times New Roman"/>
          <w:b/>
        </w:rPr>
        <w:tab/>
      </w:r>
      <w:r w:rsidRPr="009B050D">
        <w:rPr>
          <w:rFonts w:ascii="Times New Roman" w:hAnsi="Times New Roman" w:cs="Times New Roman"/>
          <w:b/>
        </w:rPr>
        <w:tab/>
      </w:r>
      <w:r w:rsidRPr="009B050D">
        <w:rPr>
          <w:rFonts w:ascii="Times New Roman" w:hAnsi="Times New Roman" w:cs="Times New Roman"/>
          <w:b/>
        </w:rPr>
        <w:tab/>
      </w:r>
      <w:r w:rsidRPr="009B050D">
        <w:rPr>
          <w:rFonts w:ascii="Times New Roman" w:hAnsi="Times New Roman" w:cs="Times New Roman"/>
          <w:b/>
        </w:rPr>
        <w:tab/>
      </w:r>
      <w:r w:rsidRPr="009B050D">
        <w:rPr>
          <w:rFonts w:ascii="Times New Roman" w:hAnsi="Times New Roman" w:cs="Times New Roman"/>
          <w:b/>
        </w:rPr>
        <w:tab/>
        <w:t>(</w:t>
      </w:r>
      <w:r w:rsidR="00B1438B" w:rsidRPr="009B050D">
        <w:rPr>
          <w:rFonts w:ascii="Times New Roman" w:hAnsi="Times New Roman" w:cs="Times New Roman"/>
          <w:b/>
        </w:rPr>
        <w:t>D</w:t>
      </w:r>
      <w:r w:rsidRPr="009B050D">
        <w:rPr>
          <w:rFonts w:ascii="Times New Roman" w:hAnsi="Times New Roman" w:cs="Times New Roman"/>
          <w:b/>
        </w:rPr>
        <w:t>)</w:t>
      </w:r>
    </w:p>
    <w:p w14:paraId="59465CAA" w14:textId="706CFAB2" w:rsidR="00CA129C" w:rsidRPr="009B050D" w:rsidRDefault="00CA129C" w:rsidP="002B28C6">
      <w:pPr>
        <w:jc w:val="center"/>
        <w:rPr>
          <w:rFonts w:ascii="Times New Roman" w:hAnsi="Times New Roman" w:cs="Times New Roman"/>
          <w:b/>
        </w:rPr>
      </w:pPr>
      <w:r w:rsidRPr="009B050D">
        <w:rPr>
          <w:noProof/>
        </w:rPr>
        <w:drawing>
          <wp:inline distT="0" distB="0" distL="0" distR="0" wp14:anchorId="16F527E7" wp14:editId="39C2B45B">
            <wp:extent cx="3393568" cy="177837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3410700" cy="1787357"/>
                    </a:xfrm>
                    <a:prstGeom prst="rect">
                      <a:avLst/>
                    </a:prstGeom>
                    <a:noFill/>
                    <a:ln w="9525">
                      <a:noFill/>
                      <a:miter lim="800000"/>
                      <a:headEnd/>
                      <a:tailEnd/>
                    </a:ln>
                  </pic:spPr>
                </pic:pic>
              </a:graphicData>
            </a:graphic>
          </wp:inline>
        </w:drawing>
      </w:r>
    </w:p>
    <w:p w14:paraId="1FDA6B9D" w14:textId="1A1F10DB" w:rsidR="00D21A2E" w:rsidRPr="009B050D" w:rsidRDefault="00D21A2E" w:rsidP="009B050D">
      <w:pPr>
        <w:jc w:val="center"/>
        <w:rPr>
          <w:rFonts w:ascii="Times New Roman" w:hAnsi="Times New Roman" w:cs="Times New Roman"/>
          <w:b/>
        </w:rPr>
      </w:pPr>
      <w:r w:rsidRPr="009B050D">
        <w:rPr>
          <w:rFonts w:ascii="Times New Roman" w:hAnsi="Times New Roman" w:cs="Times New Roman"/>
          <w:b/>
        </w:rPr>
        <w:t>(</w:t>
      </w:r>
      <w:r w:rsidR="00B1438B" w:rsidRPr="009B050D">
        <w:rPr>
          <w:rFonts w:ascii="Times New Roman" w:hAnsi="Times New Roman" w:cs="Times New Roman"/>
          <w:b/>
        </w:rPr>
        <w:t>E</w:t>
      </w:r>
      <w:r w:rsidRPr="009B050D">
        <w:rPr>
          <w:rFonts w:ascii="Times New Roman" w:hAnsi="Times New Roman" w:cs="Times New Roman"/>
          <w:b/>
        </w:rPr>
        <w:t>)</w:t>
      </w:r>
    </w:p>
    <w:p w14:paraId="7B5DBACC" w14:textId="7A4FAA00" w:rsidR="00CA129C" w:rsidRPr="009B050D" w:rsidRDefault="00A74B16" w:rsidP="009B050D">
      <w:pPr>
        <w:jc w:val="both"/>
        <w:rPr>
          <w:rFonts w:ascii="Times New Roman" w:hAnsi="Times New Roman" w:cs="Times New Roman"/>
          <w:b/>
          <w:bCs/>
          <w:sz w:val="20"/>
          <w:szCs w:val="20"/>
        </w:rPr>
      </w:pPr>
      <w:r w:rsidRPr="009B050D">
        <w:rPr>
          <w:rFonts w:ascii="Times New Roman" w:hAnsi="Times New Roman" w:cs="Times New Roman"/>
          <w:b/>
          <w:bCs/>
          <w:sz w:val="20"/>
          <w:szCs w:val="20"/>
        </w:rPr>
        <w:lastRenderedPageBreak/>
        <w:t xml:space="preserve">Fig. </w:t>
      </w:r>
      <w:r w:rsidRPr="009B050D">
        <w:rPr>
          <w:rFonts w:ascii="Times New Roman" w:hAnsi="Times New Roman" w:cs="Times New Roman"/>
          <w:b/>
          <w:bCs/>
          <w:sz w:val="20"/>
          <w:szCs w:val="20"/>
        </w:rPr>
        <w:fldChar w:fldCharType="begin"/>
      </w:r>
      <w:r w:rsidRPr="009B050D">
        <w:rPr>
          <w:rFonts w:ascii="Times New Roman" w:hAnsi="Times New Roman" w:cs="Times New Roman"/>
          <w:b/>
          <w:bCs/>
          <w:sz w:val="20"/>
          <w:szCs w:val="20"/>
        </w:rPr>
        <w:instrText xml:space="preserve"> SEQ Fig. \* ARABIC </w:instrText>
      </w:r>
      <w:r w:rsidRPr="009B050D">
        <w:rPr>
          <w:rFonts w:ascii="Times New Roman" w:hAnsi="Times New Roman" w:cs="Times New Roman"/>
          <w:b/>
          <w:bCs/>
          <w:sz w:val="20"/>
          <w:szCs w:val="20"/>
        </w:rPr>
        <w:fldChar w:fldCharType="separate"/>
      </w:r>
      <w:r w:rsidR="003C10AB">
        <w:rPr>
          <w:rFonts w:ascii="Times New Roman" w:hAnsi="Times New Roman" w:cs="Times New Roman"/>
          <w:b/>
          <w:bCs/>
          <w:noProof/>
          <w:sz w:val="20"/>
          <w:szCs w:val="20"/>
        </w:rPr>
        <w:t>2</w:t>
      </w:r>
      <w:r w:rsidRPr="009B050D">
        <w:rPr>
          <w:rFonts w:ascii="Times New Roman" w:hAnsi="Times New Roman" w:cs="Times New Roman"/>
          <w:b/>
          <w:bCs/>
          <w:sz w:val="20"/>
          <w:szCs w:val="20"/>
        </w:rPr>
        <w:fldChar w:fldCharType="end"/>
      </w:r>
      <w:r w:rsidRPr="009B050D">
        <w:rPr>
          <w:rFonts w:ascii="Times New Roman" w:hAnsi="Times New Roman" w:cs="Times New Roman"/>
          <w:sz w:val="20"/>
          <w:szCs w:val="20"/>
        </w:rPr>
        <w:t xml:space="preserve"> </w:t>
      </w:r>
      <w:r w:rsidR="009709B9" w:rsidRPr="009B050D">
        <w:rPr>
          <w:rFonts w:ascii="Times New Roman" w:hAnsi="Times New Roman" w:cs="Times New Roman"/>
          <w:sz w:val="20"/>
          <w:szCs w:val="20"/>
        </w:rPr>
        <w:t xml:space="preserve">Representation of </w:t>
      </w:r>
      <w:r w:rsidR="00CA129C" w:rsidRPr="009B050D">
        <w:rPr>
          <w:rFonts w:ascii="Times New Roman" w:hAnsi="Times New Roman" w:cs="Times New Roman"/>
          <w:sz w:val="20"/>
          <w:szCs w:val="20"/>
        </w:rPr>
        <w:t>Optimized</w:t>
      </w:r>
      <w:r w:rsidR="009709B9" w:rsidRPr="009B050D">
        <w:rPr>
          <w:rFonts w:ascii="Times New Roman" w:hAnsi="Times New Roman" w:cs="Times New Roman"/>
          <w:sz w:val="20"/>
          <w:szCs w:val="20"/>
        </w:rPr>
        <w:t>-</w:t>
      </w:r>
      <w:r w:rsidR="00CA129C" w:rsidRPr="009B050D">
        <w:rPr>
          <w:rFonts w:ascii="Times New Roman" w:hAnsi="Times New Roman" w:cs="Times New Roman"/>
          <w:sz w:val="20"/>
          <w:szCs w:val="20"/>
        </w:rPr>
        <w:t xml:space="preserve">geometries of </w:t>
      </w:r>
      <w:r w:rsidR="009709B9" w:rsidRPr="009B050D">
        <w:rPr>
          <w:rFonts w:ascii="Times New Roman" w:hAnsi="Times New Roman" w:cs="Times New Roman"/>
          <w:sz w:val="20"/>
          <w:szCs w:val="20"/>
        </w:rPr>
        <w:t xml:space="preserve">fabricated sensing films </w:t>
      </w:r>
      <w:r w:rsidR="007B6ED1" w:rsidRPr="009B050D">
        <w:rPr>
          <w:rFonts w:ascii="Times New Roman" w:hAnsi="Times New Roman" w:cs="Times New Roman"/>
          <w:sz w:val="20"/>
          <w:szCs w:val="20"/>
        </w:rPr>
        <w:t>containing</w:t>
      </w:r>
      <w:r w:rsidR="009709B9" w:rsidRPr="009B050D">
        <w:rPr>
          <w:rFonts w:ascii="Times New Roman" w:hAnsi="Times New Roman" w:cs="Times New Roman"/>
          <w:sz w:val="20"/>
          <w:szCs w:val="20"/>
        </w:rPr>
        <w:t xml:space="preserve"> </w:t>
      </w:r>
      <w:r w:rsidR="00CA129C" w:rsidRPr="009B050D">
        <w:rPr>
          <w:rStyle w:val="fontstyle01"/>
          <w:rFonts w:ascii="Times New Roman" w:hAnsi="Times New Roman" w:cs="Times New Roman"/>
          <w:color w:val="auto"/>
        </w:rPr>
        <w:t>SnO</w:t>
      </w:r>
      <w:r w:rsidR="00CA129C" w:rsidRPr="009B050D">
        <w:rPr>
          <w:rStyle w:val="fontstyle01"/>
          <w:rFonts w:ascii="Times New Roman" w:hAnsi="Times New Roman" w:cs="Times New Roman"/>
          <w:color w:val="auto"/>
          <w:vertAlign w:val="subscript"/>
        </w:rPr>
        <w:t>2</w:t>
      </w:r>
      <w:r w:rsidR="009709B9" w:rsidRPr="009B050D">
        <w:rPr>
          <w:rStyle w:val="fontstyle01"/>
          <w:rFonts w:ascii="Times New Roman" w:hAnsi="Times New Roman" w:cs="Times New Roman"/>
          <w:color w:val="auto"/>
        </w:rPr>
        <w:t xml:space="preserve">, </w:t>
      </w:r>
      <w:r w:rsidR="00CA129C" w:rsidRPr="009B050D">
        <w:rPr>
          <w:rStyle w:val="fontstyle01"/>
          <w:rFonts w:ascii="Times New Roman" w:hAnsi="Times New Roman" w:cs="Times New Roman"/>
          <w:color w:val="auto"/>
        </w:rPr>
        <w:t>SnO</w:t>
      </w:r>
      <w:r w:rsidR="00CA129C" w:rsidRPr="009B050D">
        <w:rPr>
          <w:rStyle w:val="fontstyle01"/>
          <w:rFonts w:ascii="Times New Roman" w:hAnsi="Times New Roman" w:cs="Times New Roman"/>
          <w:color w:val="auto"/>
          <w:vertAlign w:val="subscript"/>
        </w:rPr>
        <w:t>2</w:t>
      </w:r>
      <w:r w:rsidR="00CA129C" w:rsidRPr="009B050D">
        <w:rPr>
          <w:rStyle w:val="fontstyle01"/>
          <w:rFonts w:ascii="Times New Roman" w:hAnsi="Times New Roman" w:cs="Times New Roman"/>
          <w:color w:val="auto"/>
        </w:rPr>
        <w:t>-Pd</w:t>
      </w:r>
      <w:r w:rsidR="009709B9" w:rsidRPr="009B050D">
        <w:rPr>
          <w:rStyle w:val="fontstyle01"/>
          <w:rFonts w:ascii="Times New Roman" w:hAnsi="Times New Roman" w:cs="Times New Roman"/>
          <w:color w:val="auto"/>
        </w:rPr>
        <w:t xml:space="preserve">, </w:t>
      </w:r>
      <w:r w:rsidR="00CA129C" w:rsidRPr="009B050D">
        <w:rPr>
          <w:rStyle w:val="fontstyle01"/>
          <w:rFonts w:ascii="Times New Roman" w:hAnsi="Times New Roman" w:cs="Times New Roman"/>
          <w:color w:val="auto"/>
        </w:rPr>
        <w:t>PANI</w:t>
      </w:r>
      <w:r w:rsidR="009709B9" w:rsidRPr="009B050D">
        <w:rPr>
          <w:rStyle w:val="fontstyle01"/>
          <w:rFonts w:ascii="Times New Roman" w:hAnsi="Times New Roman" w:cs="Times New Roman"/>
          <w:color w:val="auto"/>
        </w:rPr>
        <w:t xml:space="preserve">, </w:t>
      </w:r>
      <w:r w:rsidR="00CA129C" w:rsidRPr="009B050D">
        <w:rPr>
          <w:rStyle w:val="fontstyle01"/>
          <w:rFonts w:ascii="Times New Roman" w:hAnsi="Times New Roman" w:cs="Times New Roman"/>
          <w:color w:val="auto"/>
        </w:rPr>
        <w:t>PANI-SnO</w:t>
      </w:r>
      <w:r w:rsidR="00CA129C" w:rsidRPr="009B050D">
        <w:rPr>
          <w:rStyle w:val="fontstyle01"/>
          <w:rFonts w:ascii="Times New Roman" w:hAnsi="Times New Roman" w:cs="Times New Roman"/>
          <w:color w:val="auto"/>
          <w:vertAlign w:val="subscript"/>
        </w:rPr>
        <w:t>2</w:t>
      </w:r>
      <w:r w:rsidR="009709B9" w:rsidRPr="009B050D">
        <w:rPr>
          <w:rFonts w:ascii="Times New Roman" w:hAnsi="Times New Roman" w:cs="Times New Roman"/>
          <w:sz w:val="20"/>
          <w:szCs w:val="20"/>
        </w:rPr>
        <w:t xml:space="preserve">, </w:t>
      </w:r>
      <w:r w:rsidR="00CA129C" w:rsidRPr="009B050D">
        <w:rPr>
          <w:rStyle w:val="fontstyle01"/>
          <w:rFonts w:ascii="Times New Roman" w:hAnsi="Times New Roman" w:cs="Times New Roman"/>
          <w:color w:val="auto"/>
        </w:rPr>
        <w:t>PANI-SnO</w:t>
      </w:r>
      <w:r w:rsidR="00CA129C" w:rsidRPr="009B050D">
        <w:rPr>
          <w:rStyle w:val="fontstyle01"/>
          <w:rFonts w:ascii="Times New Roman" w:hAnsi="Times New Roman" w:cs="Times New Roman"/>
          <w:color w:val="auto"/>
          <w:vertAlign w:val="subscript"/>
        </w:rPr>
        <w:t>2</w:t>
      </w:r>
      <w:r w:rsidR="00CA129C" w:rsidRPr="009B050D">
        <w:rPr>
          <w:rStyle w:val="fontstyle01"/>
          <w:rFonts w:ascii="Times New Roman" w:hAnsi="Times New Roman" w:cs="Times New Roman"/>
          <w:color w:val="auto"/>
        </w:rPr>
        <w:t>-Pd</w:t>
      </w:r>
      <w:r w:rsidR="009709B9" w:rsidRPr="009B050D">
        <w:rPr>
          <w:rStyle w:val="fontstyle01"/>
          <w:rFonts w:ascii="Times New Roman" w:hAnsi="Times New Roman" w:cs="Times New Roman"/>
          <w:color w:val="auto"/>
        </w:rPr>
        <w:t xml:space="preserve"> respectively </w:t>
      </w:r>
      <w:r w:rsidR="009B050D" w:rsidRPr="009B050D">
        <w:rPr>
          <w:rStyle w:val="fontstyle01"/>
          <w:rFonts w:ascii="Times New Roman" w:hAnsi="Times New Roman" w:cs="Times New Roman"/>
          <w:color w:val="auto"/>
        </w:rPr>
        <w:t>(</w:t>
      </w:r>
      <w:r w:rsidR="009709B9" w:rsidRPr="009B050D">
        <w:rPr>
          <w:rStyle w:val="fontstyle01"/>
          <w:rFonts w:ascii="Times New Roman" w:hAnsi="Times New Roman" w:cs="Times New Roman"/>
          <w:color w:val="auto"/>
        </w:rPr>
        <w:t>where</w:t>
      </w:r>
      <w:r w:rsidR="00CA129C" w:rsidRPr="009B050D">
        <w:rPr>
          <w:rStyle w:val="fontstyle01"/>
          <w:rFonts w:ascii="Times New Roman" w:hAnsi="Times New Roman" w:cs="Times New Roman"/>
          <w:color w:val="auto"/>
        </w:rPr>
        <w:t xml:space="preserve"> </w:t>
      </w:r>
      <w:r w:rsidR="00FF0409" w:rsidRPr="009B050D">
        <w:rPr>
          <w:rFonts w:ascii="Times New Roman" w:hAnsi="Times New Roman" w:cs="Times New Roman"/>
          <w:sz w:val="20"/>
          <w:szCs w:val="20"/>
        </w:rPr>
        <w:t xml:space="preserve">black </w:t>
      </w:r>
      <w:r w:rsidR="009709B9" w:rsidRPr="009B050D">
        <w:rPr>
          <w:rFonts w:ascii="Times New Roman" w:hAnsi="Times New Roman" w:cs="Times New Roman"/>
          <w:sz w:val="20"/>
          <w:szCs w:val="20"/>
        </w:rPr>
        <w:t>represent c</w:t>
      </w:r>
      <w:r w:rsidR="00FF0409" w:rsidRPr="009B050D">
        <w:rPr>
          <w:rFonts w:ascii="Times New Roman" w:hAnsi="Times New Roman" w:cs="Times New Roman"/>
          <w:sz w:val="20"/>
          <w:szCs w:val="20"/>
        </w:rPr>
        <w:t xml:space="preserve">arbon, </w:t>
      </w:r>
      <w:r w:rsidR="009709B9" w:rsidRPr="009B050D">
        <w:rPr>
          <w:rFonts w:ascii="Times New Roman" w:hAnsi="Times New Roman" w:cs="Times New Roman"/>
          <w:sz w:val="20"/>
          <w:szCs w:val="20"/>
        </w:rPr>
        <w:t>dark blue represent</w:t>
      </w:r>
      <w:r w:rsidR="007B6ED1" w:rsidRPr="009B050D">
        <w:rPr>
          <w:rFonts w:ascii="Times New Roman" w:hAnsi="Times New Roman" w:cs="Times New Roman"/>
          <w:sz w:val="20"/>
          <w:szCs w:val="20"/>
        </w:rPr>
        <w:t xml:space="preserve"> palladium</w:t>
      </w:r>
      <w:r w:rsidR="009709B9" w:rsidRPr="009B050D">
        <w:rPr>
          <w:rFonts w:ascii="Times New Roman" w:hAnsi="Times New Roman" w:cs="Times New Roman"/>
          <w:sz w:val="20"/>
          <w:szCs w:val="20"/>
        </w:rPr>
        <w:t xml:space="preserve">, red represent oxygen, </w:t>
      </w:r>
      <w:r w:rsidR="00FF0409" w:rsidRPr="009B050D">
        <w:rPr>
          <w:rFonts w:ascii="Times New Roman" w:hAnsi="Times New Roman" w:cs="Times New Roman"/>
          <w:sz w:val="20"/>
          <w:szCs w:val="20"/>
        </w:rPr>
        <w:t xml:space="preserve">grey </w:t>
      </w:r>
      <w:r w:rsidR="009709B9" w:rsidRPr="009B050D">
        <w:rPr>
          <w:rFonts w:ascii="Times New Roman" w:hAnsi="Times New Roman" w:cs="Times New Roman"/>
          <w:sz w:val="20"/>
          <w:szCs w:val="20"/>
        </w:rPr>
        <w:t>represent</w:t>
      </w:r>
      <w:r w:rsidR="00FF0409" w:rsidRPr="009B050D">
        <w:rPr>
          <w:rFonts w:ascii="Times New Roman" w:hAnsi="Times New Roman" w:cs="Times New Roman"/>
          <w:sz w:val="20"/>
          <w:szCs w:val="20"/>
        </w:rPr>
        <w:t xml:space="preserve"> hydrogen,</w:t>
      </w:r>
      <w:r w:rsidR="009709B9" w:rsidRPr="009B050D">
        <w:rPr>
          <w:rFonts w:ascii="Times New Roman" w:hAnsi="Times New Roman" w:cs="Times New Roman"/>
          <w:sz w:val="20"/>
          <w:szCs w:val="20"/>
        </w:rPr>
        <w:t xml:space="preserve"> blue represent nitrogen</w:t>
      </w:r>
      <w:r w:rsidR="00FF0409" w:rsidRPr="009B050D">
        <w:rPr>
          <w:rFonts w:ascii="Times New Roman" w:hAnsi="Times New Roman" w:cs="Times New Roman"/>
          <w:sz w:val="20"/>
          <w:szCs w:val="20"/>
        </w:rPr>
        <w:t xml:space="preserve">, white </w:t>
      </w:r>
      <w:r w:rsidR="009709B9" w:rsidRPr="009B050D">
        <w:rPr>
          <w:rFonts w:ascii="Times New Roman" w:hAnsi="Times New Roman" w:cs="Times New Roman"/>
          <w:sz w:val="20"/>
          <w:szCs w:val="20"/>
        </w:rPr>
        <w:t xml:space="preserve">represent </w:t>
      </w:r>
      <w:r w:rsidR="00FF0409" w:rsidRPr="009B050D">
        <w:rPr>
          <w:rFonts w:ascii="Times New Roman" w:hAnsi="Times New Roman" w:cs="Times New Roman"/>
          <w:sz w:val="20"/>
          <w:szCs w:val="20"/>
        </w:rPr>
        <w:t>silver,</w:t>
      </w:r>
      <w:r w:rsidR="009709B9" w:rsidRPr="009B050D">
        <w:rPr>
          <w:rFonts w:ascii="Times New Roman" w:hAnsi="Times New Roman" w:cs="Times New Roman"/>
          <w:sz w:val="20"/>
          <w:szCs w:val="20"/>
        </w:rPr>
        <w:t xml:space="preserve"> purple represent zinc</w:t>
      </w:r>
      <w:r w:rsidR="009B050D" w:rsidRPr="009B050D">
        <w:rPr>
          <w:rFonts w:ascii="Times New Roman" w:hAnsi="Times New Roman" w:cs="Times New Roman"/>
          <w:sz w:val="20"/>
          <w:szCs w:val="20"/>
        </w:rPr>
        <w:t>)</w:t>
      </w:r>
      <w:r w:rsidR="009709B9" w:rsidRPr="009B050D">
        <w:rPr>
          <w:rFonts w:ascii="Times New Roman" w:hAnsi="Times New Roman" w:cs="Times New Roman"/>
          <w:sz w:val="20"/>
          <w:szCs w:val="20"/>
        </w:rPr>
        <w:t>.</w:t>
      </w:r>
    </w:p>
    <w:p w14:paraId="416273D3" w14:textId="2D559320" w:rsidR="002B28C6" w:rsidRDefault="002B28C6" w:rsidP="002B28C6">
      <w:pPr>
        <w:jc w:val="both"/>
        <w:rPr>
          <w:rFonts w:ascii="Times New Roman" w:eastAsia="Times New Roman" w:hAnsi="Times New Roman" w:cs="Times New Roman"/>
          <w:color w:val="000000"/>
          <w:sz w:val="20"/>
          <w:szCs w:val="20"/>
        </w:rPr>
      </w:pPr>
      <w:r>
        <w:rPr>
          <w:rFonts w:ascii="Times New Roman" w:eastAsia="Times New Roman" w:hAnsi="Times New Roman" w:cs="Times New Roman"/>
        </w:rPr>
        <w:t>The mechanisms of adsorption of carbon monoxide gas-molecule on the surface of fabricated nano-structure are addressed in the Table 1 that summarizes the details of the adsorption energies and the minimum binding distance of the carbon monoxide molecules on the surface of fabricated nano-structures.</w:t>
      </w:r>
      <w:r>
        <w:t xml:space="preserve"> </w:t>
      </w:r>
      <w:r>
        <w:rPr>
          <w:rFonts w:ascii="Times New Roman" w:eastAsia="Times New Roman" w:hAnsi="Times New Roman" w:cs="Times New Roman"/>
        </w:rPr>
        <w:t>According to DFT calculations for sensing carbon-monoxide gas, the ascending order of adsorbing abilities of the fabricated films are represented as SnO</w:t>
      </w:r>
      <w:r w:rsidRPr="00AF1DCB">
        <w:rPr>
          <w:rFonts w:ascii="Times New Roman" w:eastAsia="Times New Roman" w:hAnsi="Times New Roman" w:cs="Times New Roman"/>
          <w:vertAlign w:val="subscript"/>
        </w:rPr>
        <w:t>2</w:t>
      </w:r>
      <w:r>
        <w:rPr>
          <w:rFonts w:ascii="Times New Roman" w:eastAsia="Times New Roman" w:hAnsi="Times New Roman" w:cs="Times New Roman"/>
        </w:rPr>
        <w:t>, SnO</w:t>
      </w:r>
      <w:r w:rsidRPr="00AF1DCB">
        <w:rPr>
          <w:rFonts w:ascii="Times New Roman" w:eastAsia="Times New Roman" w:hAnsi="Times New Roman" w:cs="Times New Roman"/>
          <w:vertAlign w:val="subscript"/>
        </w:rPr>
        <w:t>2</w:t>
      </w:r>
      <w:r>
        <w:rPr>
          <w:rFonts w:ascii="Times New Roman" w:eastAsia="Times New Roman" w:hAnsi="Times New Roman" w:cs="Times New Roman"/>
        </w:rPr>
        <w:t>-Pd, PANI, and PANI-SnO</w:t>
      </w:r>
      <w:r w:rsidRPr="00AF1DCB">
        <w:rPr>
          <w:rFonts w:ascii="Times New Roman" w:eastAsia="Times New Roman" w:hAnsi="Times New Roman" w:cs="Times New Roman"/>
          <w:vertAlign w:val="subscript"/>
        </w:rPr>
        <w:t>2</w:t>
      </w:r>
      <w:r>
        <w:rPr>
          <w:rFonts w:ascii="Times New Roman" w:eastAsia="Times New Roman" w:hAnsi="Times New Roman" w:cs="Times New Roman"/>
        </w:rPr>
        <w:t xml:space="preserve"> shown in the table 1. This conclusion is useful to verify experimental results. Figure 3</w:t>
      </w:r>
      <w:r w:rsidR="00625F01">
        <w:rPr>
          <w:rFonts w:ascii="Times New Roman" w:eastAsia="Times New Roman" w:hAnsi="Times New Roman" w:cs="Times New Roman"/>
        </w:rPr>
        <w:t xml:space="preserve"> </w:t>
      </w:r>
      <w:r>
        <w:rPr>
          <w:rFonts w:ascii="Times New Roman" w:eastAsia="Times New Roman" w:hAnsi="Times New Roman" w:cs="Times New Roman"/>
        </w:rPr>
        <w:t>shows DFT results of the interaction of CO gas with the fabricated films.</w:t>
      </w:r>
    </w:p>
    <w:p w14:paraId="47707826" w14:textId="3C56086F" w:rsidR="00CA129C" w:rsidRPr="001F048D" w:rsidRDefault="00A74B16" w:rsidP="00326F99">
      <w:pPr>
        <w:rPr>
          <w:rFonts w:ascii="Times New Roman" w:hAnsi="Times New Roman" w:cs="Times New Roman"/>
          <w:b/>
          <w:bCs/>
          <w:sz w:val="20"/>
          <w:szCs w:val="20"/>
        </w:rPr>
      </w:pPr>
      <w:r w:rsidRPr="001F048D">
        <w:rPr>
          <w:rFonts w:ascii="Times New Roman" w:hAnsi="Times New Roman" w:cs="Times New Roman"/>
          <w:b/>
          <w:bCs/>
          <w:sz w:val="20"/>
          <w:szCs w:val="20"/>
        </w:rPr>
        <w:t xml:space="preserve">Table </w:t>
      </w:r>
      <w:r w:rsidRPr="001F048D">
        <w:rPr>
          <w:rFonts w:ascii="Times New Roman" w:hAnsi="Times New Roman" w:cs="Times New Roman"/>
          <w:b/>
          <w:bCs/>
          <w:sz w:val="20"/>
          <w:szCs w:val="20"/>
        </w:rPr>
        <w:fldChar w:fldCharType="begin"/>
      </w:r>
      <w:r w:rsidRPr="001F048D">
        <w:rPr>
          <w:rFonts w:ascii="Times New Roman" w:hAnsi="Times New Roman" w:cs="Times New Roman"/>
          <w:b/>
          <w:bCs/>
          <w:sz w:val="20"/>
          <w:szCs w:val="20"/>
        </w:rPr>
        <w:instrText xml:space="preserve"> SEQ Table \* ARABIC </w:instrText>
      </w:r>
      <w:r w:rsidRPr="001F048D">
        <w:rPr>
          <w:rFonts w:ascii="Times New Roman" w:hAnsi="Times New Roman" w:cs="Times New Roman"/>
          <w:b/>
          <w:bCs/>
          <w:sz w:val="20"/>
          <w:szCs w:val="20"/>
        </w:rPr>
        <w:fldChar w:fldCharType="separate"/>
      </w:r>
      <w:r w:rsidR="003C10AB">
        <w:rPr>
          <w:rFonts w:ascii="Times New Roman" w:hAnsi="Times New Roman" w:cs="Times New Roman"/>
          <w:b/>
          <w:bCs/>
          <w:noProof/>
          <w:sz w:val="20"/>
          <w:szCs w:val="20"/>
        </w:rPr>
        <w:t>1</w:t>
      </w:r>
      <w:r w:rsidRPr="001F048D">
        <w:rPr>
          <w:rFonts w:ascii="Times New Roman" w:hAnsi="Times New Roman" w:cs="Times New Roman"/>
          <w:b/>
          <w:bCs/>
          <w:sz w:val="20"/>
          <w:szCs w:val="20"/>
        </w:rPr>
        <w:fldChar w:fldCharType="end"/>
      </w:r>
      <w:r w:rsidRPr="001F048D">
        <w:rPr>
          <w:rFonts w:ascii="Times New Roman" w:hAnsi="Times New Roman" w:cs="Times New Roman"/>
          <w:sz w:val="20"/>
          <w:szCs w:val="20"/>
        </w:rPr>
        <w:t xml:space="preserve">. </w:t>
      </w:r>
      <w:r w:rsidR="00CA129C" w:rsidRPr="001F048D">
        <w:rPr>
          <w:rFonts w:ascii="Times New Roman" w:hAnsi="Times New Roman" w:cs="Times New Roman"/>
          <w:sz w:val="20"/>
          <w:szCs w:val="20"/>
        </w:rPr>
        <w:t>The adsorption</w:t>
      </w:r>
      <w:r w:rsidR="001F048D">
        <w:rPr>
          <w:rFonts w:ascii="Times New Roman" w:hAnsi="Times New Roman" w:cs="Times New Roman"/>
          <w:sz w:val="20"/>
          <w:szCs w:val="20"/>
        </w:rPr>
        <w:t>–</w:t>
      </w:r>
      <w:r w:rsidR="00CA129C" w:rsidRPr="001F048D">
        <w:rPr>
          <w:rFonts w:ascii="Times New Roman" w:hAnsi="Times New Roman" w:cs="Times New Roman"/>
          <w:sz w:val="20"/>
          <w:szCs w:val="20"/>
        </w:rPr>
        <w:t>energy (</w:t>
      </w:r>
      <w:proofErr w:type="spellStart"/>
      <w:r w:rsidR="00CA129C" w:rsidRPr="001F048D">
        <w:rPr>
          <w:rFonts w:ascii="Times New Roman" w:hAnsi="Times New Roman" w:cs="Times New Roman"/>
          <w:i/>
          <w:iCs/>
          <w:sz w:val="20"/>
          <w:szCs w:val="20"/>
        </w:rPr>
        <w:t>E</w:t>
      </w:r>
      <w:r w:rsidR="00CA129C" w:rsidRPr="001F048D">
        <w:rPr>
          <w:rFonts w:ascii="Times New Roman" w:hAnsi="Times New Roman" w:cs="Times New Roman"/>
          <w:i/>
          <w:iCs/>
          <w:sz w:val="20"/>
          <w:szCs w:val="20"/>
          <w:vertAlign w:val="subscript"/>
        </w:rPr>
        <w:t>ad</w:t>
      </w:r>
      <w:proofErr w:type="spellEnd"/>
      <w:r w:rsidR="00CA129C" w:rsidRPr="001F048D">
        <w:rPr>
          <w:rFonts w:ascii="Times New Roman" w:hAnsi="Times New Roman" w:cs="Times New Roman"/>
          <w:sz w:val="20"/>
          <w:szCs w:val="20"/>
        </w:rPr>
        <w:t>), binding</w:t>
      </w:r>
      <w:r w:rsidR="001F048D">
        <w:rPr>
          <w:rFonts w:ascii="Times New Roman" w:hAnsi="Times New Roman" w:cs="Times New Roman"/>
          <w:sz w:val="20"/>
          <w:szCs w:val="20"/>
        </w:rPr>
        <w:t>–</w:t>
      </w:r>
      <w:r w:rsidR="00CA129C" w:rsidRPr="001F048D">
        <w:rPr>
          <w:rFonts w:ascii="Times New Roman" w:hAnsi="Times New Roman" w:cs="Times New Roman"/>
          <w:sz w:val="20"/>
          <w:szCs w:val="20"/>
        </w:rPr>
        <w:t>distance (</w:t>
      </w:r>
      <w:r w:rsidR="00CA129C" w:rsidRPr="001F048D">
        <w:rPr>
          <w:rFonts w:ascii="Times New Roman" w:hAnsi="Times New Roman" w:cs="Times New Roman"/>
          <w:i/>
          <w:iCs/>
          <w:sz w:val="20"/>
          <w:szCs w:val="20"/>
        </w:rPr>
        <w:t>d</w:t>
      </w:r>
      <w:r w:rsidR="00CA129C" w:rsidRPr="001F048D">
        <w:rPr>
          <w:rFonts w:ascii="Times New Roman" w:hAnsi="Times New Roman" w:cs="Times New Roman"/>
          <w:sz w:val="20"/>
          <w:szCs w:val="20"/>
        </w:rPr>
        <w:t xml:space="preserve">) </w:t>
      </w:r>
      <w:r w:rsidR="007B6ED1" w:rsidRPr="001F048D">
        <w:rPr>
          <w:rFonts w:ascii="Times New Roman" w:hAnsi="Times New Roman" w:cs="Times New Roman"/>
          <w:sz w:val="20"/>
          <w:szCs w:val="20"/>
        </w:rPr>
        <w:t>of the carbon monoxide molecules on the surface of fabricated nano-structures.</w:t>
      </w:r>
    </w:p>
    <w:tbl>
      <w:tblPr>
        <w:tblW w:w="6828"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A0" w:firstRow="1" w:lastRow="0" w:firstColumn="1" w:lastColumn="0" w:noHBand="1" w:noVBand="1"/>
      </w:tblPr>
      <w:tblGrid>
        <w:gridCol w:w="2009"/>
        <w:gridCol w:w="2693"/>
        <w:gridCol w:w="2126"/>
      </w:tblGrid>
      <w:tr w:rsidR="002B28C6" w14:paraId="410C417D" w14:textId="77777777" w:rsidTr="002B28C6">
        <w:trPr>
          <w:trHeight w:val="295"/>
          <w:jc w:val="center"/>
        </w:trPr>
        <w:tc>
          <w:tcPr>
            <w:tcW w:w="2009" w:type="dxa"/>
          </w:tcPr>
          <w:p w14:paraId="5AFD3EEA" w14:textId="77777777" w:rsidR="002B28C6" w:rsidRPr="002B28C6" w:rsidRDefault="002B28C6" w:rsidP="00AE6A7F">
            <w:pPr>
              <w:rPr>
                <w:rFonts w:ascii="Times New Roman" w:eastAsia="Times New Roman" w:hAnsi="Times New Roman" w:cs="Times New Roman"/>
                <w:b/>
                <w:bCs/>
                <w:sz w:val="20"/>
                <w:szCs w:val="20"/>
              </w:rPr>
            </w:pPr>
            <w:r w:rsidRPr="002B28C6">
              <w:rPr>
                <w:rFonts w:ascii="Times New Roman" w:eastAsia="Times New Roman" w:hAnsi="Times New Roman" w:cs="Times New Roman"/>
                <w:b/>
                <w:bCs/>
                <w:sz w:val="20"/>
                <w:szCs w:val="20"/>
              </w:rPr>
              <w:t>System</w:t>
            </w:r>
          </w:p>
        </w:tc>
        <w:tc>
          <w:tcPr>
            <w:tcW w:w="2693" w:type="dxa"/>
          </w:tcPr>
          <w:p w14:paraId="4063715F" w14:textId="77777777" w:rsidR="002B28C6" w:rsidRPr="002B28C6" w:rsidRDefault="002B28C6" w:rsidP="00AE6A7F">
            <w:pPr>
              <w:rPr>
                <w:rFonts w:ascii="Times New Roman" w:eastAsia="Times New Roman" w:hAnsi="Times New Roman" w:cs="Times New Roman"/>
                <w:b/>
                <w:bCs/>
                <w:sz w:val="20"/>
                <w:szCs w:val="20"/>
              </w:rPr>
            </w:pPr>
            <w:r w:rsidRPr="002B28C6">
              <w:rPr>
                <w:rFonts w:ascii="Times New Roman" w:eastAsia="Times New Roman" w:hAnsi="Times New Roman" w:cs="Times New Roman"/>
                <w:b/>
                <w:bCs/>
                <w:sz w:val="20"/>
                <w:szCs w:val="20"/>
              </w:rPr>
              <w:t xml:space="preserve">Minimum binding distance </w:t>
            </w:r>
          </w:p>
        </w:tc>
        <w:tc>
          <w:tcPr>
            <w:tcW w:w="2126" w:type="dxa"/>
          </w:tcPr>
          <w:p w14:paraId="42012599" w14:textId="77777777" w:rsidR="002B28C6" w:rsidRPr="002B28C6" w:rsidRDefault="002B28C6" w:rsidP="00AE6A7F">
            <w:pPr>
              <w:rPr>
                <w:rFonts w:ascii="Times New Roman" w:eastAsia="Times New Roman" w:hAnsi="Times New Roman" w:cs="Times New Roman"/>
                <w:b/>
                <w:bCs/>
                <w:sz w:val="20"/>
                <w:szCs w:val="20"/>
              </w:rPr>
            </w:pPr>
            <w:r w:rsidRPr="002B28C6">
              <w:rPr>
                <w:rFonts w:ascii="Times New Roman" w:eastAsia="Times New Roman" w:hAnsi="Times New Roman" w:cs="Times New Roman"/>
                <w:b/>
                <w:bCs/>
                <w:sz w:val="20"/>
                <w:szCs w:val="20"/>
              </w:rPr>
              <w:t xml:space="preserve">Adsorption energy </w:t>
            </w:r>
          </w:p>
        </w:tc>
      </w:tr>
      <w:tr w:rsidR="002B28C6" w14:paraId="2B879E85" w14:textId="77777777" w:rsidTr="002B28C6">
        <w:trPr>
          <w:trHeight w:val="386"/>
          <w:jc w:val="center"/>
        </w:trPr>
        <w:tc>
          <w:tcPr>
            <w:tcW w:w="2009" w:type="dxa"/>
          </w:tcPr>
          <w:p w14:paraId="0E392943" w14:textId="77777777" w:rsidR="002B28C6" w:rsidRDefault="002B28C6" w:rsidP="00AE6A7F">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CO and </w:t>
            </w:r>
            <w:r>
              <w:rPr>
                <w:rFonts w:ascii="Times New Roman" w:eastAsia="Times New Roman" w:hAnsi="Times New Roman" w:cs="Times New Roman"/>
                <w:color w:val="000000"/>
                <w:sz w:val="20"/>
                <w:szCs w:val="20"/>
              </w:rPr>
              <w:t>SnO</w:t>
            </w:r>
            <w:r>
              <w:rPr>
                <w:rFonts w:ascii="Times New Roman" w:eastAsia="Times New Roman" w:hAnsi="Times New Roman" w:cs="Times New Roman"/>
                <w:color w:val="000000"/>
                <w:sz w:val="20"/>
                <w:szCs w:val="20"/>
                <w:vertAlign w:val="subscript"/>
              </w:rPr>
              <w:t>2</w:t>
            </w:r>
          </w:p>
        </w:tc>
        <w:tc>
          <w:tcPr>
            <w:tcW w:w="2693" w:type="dxa"/>
          </w:tcPr>
          <w:p w14:paraId="41F0A271" w14:textId="77777777" w:rsidR="002B28C6" w:rsidRDefault="002B28C6" w:rsidP="00AE6A7F">
            <w:pPr>
              <w:rPr>
                <w:rFonts w:ascii="Times New Roman" w:eastAsia="Times New Roman" w:hAnsi="Times New Roman" w:cs="Times New Roman"/>
                <w:sz w:val="20"/>
                <w:szCs w:val="20"/>
              </w:rPr>
            </w:pPr>
            <w:r>
              <w:rPr>
                <w:rFonts w:ascii="Times New Roman" w:eastAsia="Times New Roman" w:hAnsi="Times New Roman" w:cs="Times New Roman"/>
                <w:sz w:val="20"/>
                <w:szCs w:val="20"/>
              </w:rPr>
              <w:t>2.1 A˚</w:t>
            </w:r>
          </w:p>
        </w:tc>
        <w:tc>
          <w:tcPr>
            <w:tcW w:w="2126" w:type="dxa"/>
          </w:tcPr>
          <w:p w14:paraId="47949E3E" w14:textId="77777777" w:rsidR="002B28C6" w:rsidRDefault="002B28C6" w:rsidP="00AE6A7F">
            <w:pPr>
              <w:rPr>
                <w:rFonts w:ascii="Times New Roman" w:eastAsia="Times New Roman" w:hAnsi="Times New Roman" w:cs="Times New Roman"/>
                <w:sz w:val="20"/>
                <w:szCs w:val="20"/>
              </w:rPr>
            </w:pPr>
            <w:r>
              <w:rPr>
                <w:rFonts w:ascii="Times New Roman" w:eastAsia="Times New Roman" w:hAnsi="Times New Roman" w:cs="Times New Roman"/>
                <w:sz w:val="20"/>
                <w:szCs w:val="20"/>
              </w:rPr>
              <w:t>- 1.1 eV</w:t>
            </w:r>
          </w:p>
        </w:tc>
      </w:tr>
      <w:tr w:rsidR="002B28C6" w14:paraId="5BC9FDE2" w14:textId="77777777" w:rsidTr="002B28C6">
        <w:trPr>
          <w:trHeight w:val="404"/>
          <w:jc w:val="center"/>
        </w:trPr>
        <w:tc>
          <w:tcPr>
            <w:tcW w:w="2009" w:type="dxa"/>
          </w:tcPr>
          <w:p w14:paraId="0CD920AC" w14:textId="77777777" w:rsidR="002B28C6" w:rsidRDefault="002B28C6" w:rsidP="00AE6A7F">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CO and </w:t>
            </w:r>
            <w:r>
              <w:rPr>
                <w:rFonts w:ascii="Times New Roman" w:eastAsia="Times New Roman" w:hAnsi="Times New Roman" w:cs="Times New Roman"/>
                <w:color w:val="000000"/>
                <w:sz w:val="20"/>
                <w:szCs w:val="20"/>
              </w:rPr>
              <w:t>SnO</w:t>
            </w:r>
            <w:r>
              <w:rPr>
                <w:rFonts w:ascii="Times New Roman" w:eastAsia="Times New Roman" w:hAnsi="Times New Roman" w:cs="Times New Roman"/>
                <w:color w:val="000000"/>
                <w:sz w:val="20"/>
                <w:szCs w:val="20"/>
                <w:vertAlign w:val="subscript"/>
              </w:rPr>
              <w:t>2</w:t>
            </w:r>
            <w:r>
              <w:rPr>
                <w:rFonts w:ascii="Times New Roman" w:eastAsia="Times New Roman" w:hAnsi="Times New Roman" w:cs="Times New Roman"/>
                <w:color w:val="000000"/>
                <w:sz w:val="20"/>
                <w:szCs w:val="20"/>
              </w:rPr>
              <w:t>-Pd</w:t>
            </w:r>
          </w:p>
        </w:tc>
        <w:tc>
          <w:tcPr>
            <w:tcW w:w="2693" w:type="dxa"/>
          </w:tcPr>
          <w:p w14:paraId="00C71D7C" w14:textId="77777777" w:rsidR="002B28C6" w:rsidRDefault="002B28C6" w:rsidP="00AE6A7F">
            <w:pPr>
              <w:rPr>
                <w:rFonts w:ascii="Times New Roman" w:eastAsia="Times New Roman" w:hAnsi="Times New Roman" w:cs="Times New Roman"/>
                <w:sz w:val="20"/>
                <w:szCs w:val="20"/>
              </w:rPr>
            </w:pPr>
            <w:r>
              <w:rPr>
                <w:rFonts w:ascii="Times New Roman" w:eastAsia="Times New Roman" w:hAnsi="Times New Roman" w:cs="Times New Roman"/>
                <w:sz w:val="20"/>
                <w:szCs w:val="20"/>
              </w:rPr>
              <w:t>1.76 A˚</w:t>
            </w:r>
          </w:p>
        </w:tc>
        <w:tc>
          <w:tcPr>
            <w:tcW w:w="2126" w:type="dxa"/>
          </w:tcPr>
          <w:p w14:paraId="71C2DDF5" w14:textId="77777777" w:rsidR="002B28C6" w:rsidRDefault="002B28C6" w:rsidP="00AE6A7F">
            <w:pPr>
              <w:rPr>
                <w:rFonts w:ascii="Times New Roman" w:eastAsia="Times New Roman" w:hAnsi="Times New Roman" w:cs="Times New Roman"/>
                <w:sz w:val="20"/>
                <w:szCs w:val="20"/>
              </w:rPr>
            </w:pPr>
            <w:r>
              <w:rPr>
                <w:rFonts w:ascii="Times New Roman" w:eastAsia="Times New Roman" w:hAnsi="Times New Roman" w:cs="Times New Roman"/>
                <w:sz w:val="20"/>
                <w:szCs w:val="20"/>
              </w:rPr>
              <w:t>- 1.3 eV</w:t>
            </w:r>
          </w:p>
        </w:tc>
      </w:tr>
      <w:tr w:rsidR="002B28C6" w14:paraId="1DE1F7C2" w14:textId="77777777" w:rsidTr="002B28C6">
        <w:trPr>
          <w:trHeight w:val="386"/>
          <w:jc w:val="center"/>
        </w:trPr>
        <w:tc>
          <w:tcPr>
            <w:tcW w:w="2009" w:type="dxa"/>
          </w:tcPr>
          <w:p w14:paraId="6F1DB279" w14:textId="77777777" w:rsidR="002B28C6" w:rsidRDefault="002B28C6" w:rsidP="00AE6A7F">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CO and </w:t>
            </w:r>
            <w:r>
              <w:rPr>
                <w:rFonts w:ascii="Times New Roman" w:eastAsia="Times New Roman" w:hAnsi="Times New Roman" w:cs="Times New Roman"/>
                <w:color w:val="000000"/>
                <w:sz w:val="20"/>
                <w:szCs w:val="20"/>
              </w:rPr>
              <w:t>PANI</w:t>
            </w:r>
          </w:p>
        </w:tc>
        <w:tc>
          <w:tcPr>
            <w:tcW w:w="2693" w:type="dxa"/>
          </w:tcPr>
          <w:p w14:paraId="6154B0F5" w14:textId="77777777" w:rsidR="002B28C6" w:rsidRDefault="002B28C6" w:rsidP="00AE6A7F">
            <w:pPr>
              <w:rPr>
                <w:rFonts w:ascii="Times New Roman" w:eastAsia="Times New Roman" w:hAnsi="Times New Roman" w:cs="Times New Roman"/>
                <w:sz w:val="20"/>
                <w:szCs w:val="20"/>
              </w:rPr>
            </w:pPr>
            <w:r>
              <w:rPr>
                <w:rFonts w:ascii="Times New Roman" w:eastAsia="Times New Roman" w:hAnsi="Times New Roman" w:cs="Times New Roman"/>
                <w:sz w:val="20"/>
                <w:szCs w:val="20"/>
              </w:rPr>
              <w:t>2.46 A˚</w:t>
            </w:r>
          </w:p>
        </w:tc>
        <w:tc>
          <w:tcPr>
            <w:tcW w:w="2126" w:type="dxa"/>
          </w:tcPr>
          <w:p w14:paraId="0915A184" w14:textId="77777777" w:rsidR="002B28C6" w:rsidRDefault="002B28C6" w:rsidP="00AE6A7F">
            <w:pPr>
              <w:rPr>
                <w:rFonts w:ascii="Times New Roman" w:eastAsia="Times New Roman" w:hAnsi="Times New Roman" w:cs="Times New Roman"/>
                <w:sz w:val="20"/>
                <w:szCs w:val="20"/>
              </w:rPr>
            </w:pPr>
            <w:r>
              <w:rPr>
                <w:rFonts w:ascii="Times New Roman" w:eastAsia="Times New Roman" w:hAnsi="Times New Roman" w:cs="Times New Roman"/>
                <w:sz w:val="20"/>
                <w:szCs w:val="20"/>
              </w:rPr>
              <w:t>- 1.8 eV</w:t>
            </w:r>
          </w:p>
        </w:tc>
      </w:tr>
      <w:tr w:rsidR="002B28C6" w14:paraId="49DCDBA5" w14:textId="77777777" w:rsidTr="002B28C6">
        <w:trPr>
          <w:trHeight w:val="404"/>
          <w:jc w:val="center"/>
        </w:trPr>
        <w:tc>
          <w:tcPr>
            <w:tcW w:w="2009" w:type="dxa"/>
          </w:tcPr>
          <w:p w14:paraId="00EA86CD" w14:textId="77777777" w:rsidR="002B28C6" w:rsidRDefault="002B28C6" w:rsidP="00AE6A7F">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CO and </w:t>
            </w:r>
            <w:r>
              <w:rPr>
                <w:rFonts w:ascii="Times New Roman" w:eastAsia="Times New Roman" w:hAnsi="Times New Roman" w:cs="Times New Roman"/>
                <w:color w:val="000000"/>
                <w:sz w:val="20"/>
                <w:szCs w:val="20"/>
              </w:rPr>
              <w:t>PANI-SnO</w:t>
            </w:r>
            <w:r>
              <w:rPr>
                <w:rFonts w:ascii="Times New Roman" w:eastAsia="Times New Roman" w:hAnsi="Times New Roman" w:cs="Times New Roman"/>
                <w:color w:val="000000"/>
                <w:sz w:val="20"/>
                <w:szCs w:val="20"/>
                <w:vertAlign w:val="subscript"/>
              </w:rPr>
              <w:t>2</w:t>
            </w:r>
          </w:p>
        </w:tc>
        <w:tc>
          <w:tcPr>
            <w:tcW w:w="2693" w:type="dxa"/>
          </w:tcPr>
          <w:p w14:paraId="4042183A" w14:textId="77777777" w:rsidR="002B28C6" w:rsidRDefault="002B28C6" w:rsidP="00AE6A7F">
            <w:pPr>
              <w:rPr>
                <w:rFonts w:ascii="Times New Roman" w:eastAsia="Times New Roman" w:hAnsi="Times New Roman" w:cs="Times New Roman"/>
                <w:sz w:val="20"/>
                <w:szCs w:val="20"/>
              </w:rPr>
            </w:pPr>
            <w:r>
              <w:rPr>
                <w:rFonts w:ascii="Times New Roman" w:eastAsia="Times New Roman" w:hAnsi="Times New Roman" w:cs="Times New Roman"/>
                <w:sz w:val="20"/>
                <w:szCs w:val="20"/>
              </w:rPr>
              <w:t>2.46 A˚</w:t>
            </w:r>
          </w:p>
        </w:tc>
        <w:tc>
          <w:tcPr>
            <w:tcW w:w="2126" w:type="dxa"/>
          </w:tcPr>
          <w:p w14:paraId="42A833ED" w14:textId="77777777" w:rsidR="002B28C6" w:rsidRDefault="002B28C6" w:rsidP="00AE6A7F">
            <w:pPr>
              <w:rPr>
                <w:rFonts w:ascii="Times New Roman" w:eastAsia="Times New Roman" w:hAnsi="Times New Roman" w:cs="Times New Roman"/>
                <w:sz w:val="20"/>
                <w:szCs w:val="20"/>
              </w:rPr>
            </w:pPr>
            <w:r>
              <w:rPr>
                <w:rFonts w:ascii="Times New Roman" w:eastAsia="Times New Roman" w:hAnsi="Times New Roman" w:cs="Times New Roman"/>
                <w:sz w:val="20"/>
                <w:szCs w:val="20"/>
              </w:rPr>
              <w:t>- 1.8 eV</w:t>
            </w:r>
          </w:p>
        </w:tc>
      </w:tr>
    </w:tbl>
    <w:p w14:paraId="0B8A559C" w14:textId="7C85B708" w:rsidR="00063B16" w:rsidRDefault="00063B16" w:rsidP="00326F99">
      <w:pPr>
        <w:rPr>
          <w:rFonts w:ascii="Times New Roman" w:hAnsi="Times New Roman" w:cs="Times New Roman"/>
          <w:b/>
          <w:color w:val="FF0000"/>
        </w:rPr>
      </w:pPr>
    </w:p>
    <w:p w14:paraId="30CBA93D" w14:textId="77777777" w:rsidR="00595AE0" w:rsidRPr="00DF258A" w:rsidRDefault="00595AE0" w:rsidP="00326F99">
      <w:pPr>
        <w:rPr>
          <w:rFonts w:ascii="Times New Roman" w:hAnsi="Times New Roman" w:cs="Times New Roman"/>
          <w:b/>
          <w:color w:val="FF0000"/>
        </w:rPr>
      </w:pPr>
    </w:p>
    <w:p w14:paraId="64653E0F" w14:textId="669DB768" w:rsidR="00CA129C" w:rsidRPr="009B050D" w:rsidRDefault="00CA129C" w:rsidP="009B050D">
      <w:pPr>
        <w:jc w:val="center"/>
        <w:rPr>
          <w:rFonts w:ascii="Times New Roman" w:hAnsi="Times New Roman" w:cs="Times New Roman"/>
          <w:b/>
        </w:rPr>
      </w:pPr>
      <w:r w:rsidRPr="009B050D">
        <w:rPr>
          <w:noProof/>
        </w:rPr>
        <w:drawing>
          <wp:inline distT="0" distB="0" distL="0" distR="0" wp14:anchorId="2050CC94" wp14:editId="09DD320D">
            <wp:extent cx="2477952" cy="15589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srcRect/>
                    <a:stretch>
                      <a:fillRect/>
                    </a:stretch>
                  </pic:blipFill>
                  <pic:spPr bwMode="auto">
                    <a:xfrm>
                      <a:off x="0" y="0"/>
                      <a:ext cx="2518706" cy="1584564"/>
                    </a:xfrm>
                    <a:prstGeom prst="rect">
                      <a:avLst/>
                    </a:prstGeom>
                    <a:noFill/>
                    <a:ln w="9525">
                      <a:noFill/>
                      <a:miter lim="800000"/>
                      <a:headEnd/>
                      <a:tailEnd/>
                    </a:ln>
                  </pic:spPr>
                </pic:pic>
              </a:graphicData>
            </a:graphic>
          </wp:inline>
        </w:drawing>
      </w:r>
      <w:r w:rsidRPr="009B050D">
        <w:rPr>
          <w:noProof/>
        </w:rPr>
        <w:drawing>
          <wp:inline distT="0" distB="0" distL="0" distR="0" wp14:anchorId="61618098" wp14:editId="132470D6">
            <wp:extent cx="2358999" cy="16357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srcRect/>
                    <a:stretch>
                      <a:fillRect/>
                    </a:stretch>
                  </pic:blipFill>
                  <pic:spPr bwMode="auto">
                    <a:xfrm>
                      <a:off x="0" y="0"/>
                      <a:ext cx="2403398" cy="1666547"/>
                    </a:xfrm>
                    <a:prstGeom prst="rect">
                      <a:avLst/>
                    </a:prstGeom>
                    <a:noFill/>
                    <a:ln w="9525">
                      <a:noFill/>
                      <a:miter lim="800000"/>
                      <a:headEnd/>
                      <a:tailEnd/>
                    </a:ln>
                  </pic:spPr>
                </pic:pic>
              </a:graphicData>
            </a:graphic>
          </wp:inline>
        </w:drawing>
      </w:r>
    </w:p>
    <w:p w14:paraId="52E0B467" w14:textId="1B7DDBB1" w:rsidR="00063B16" w:rsidRPr="00595AE0" w:rsidRDefault="00063B16" w:rsidP="00595AE0">
      <w:pPr>
        <w:pStyle w:val="ListParagraph"/>
        <w:numPr>
          <w:ilvl w:val="0"/>
          <w:numId w:val="4"/>
        </w:numPr>
        <w:jc w:val="center"/>
        <w:rPr>
          <w:rFonts w:ascii="Times New Roman" w:hAnsi="Times New Roman" w:cs="Times New Roman"/>
          <w:b/>
        </w:rPr>
      </w:pPr>
      <w:r w:rsidRPr="00595AE0">
        <w:rPr>
          <w:rFonts w:ascii="Times New Roman" w:hAnsi="Times New Roman" w:cs="Times New Roman"/>
          <w:b/>
        </w:rPr>
        <w:t>(b)</w:t>
      </w:r>
    </w:p>
    <w:p w14:paraId="51F0BC8A" w14:textId="77777777" w:rsidR="00595AE0" w:rsidRPr="00595AE0" w:rsidRDefault="00595AE0" w:rsidP="00595AE0">
      <w:pPr>
        <w:pStyle w:val="ListParagraph"/>
        <w:ind w:left="5400"/>
        <w:rPr>
          <w:rFonts w:ascii="Times New Roman" w:hAnsi="Times New Roman" w:cs="Times New Roman"/>
          <w:b/>
        </w:rPr>
      </w:pPr>
    </w:p>
    <w:p w14:paraId="1B0AA583" w14:textId="514A993B" w:rsidR="00CA129C" w:rsidRPr="009B050D" w:rsidRDefault="00CA129C" w:rsidP="009B050D">
      <w:pPr>
        <w:jc w:val="center"/>
        <w:rPr>
          <w:rFonts w:ascii="Times New Roman" w:hAnsi="Times New Roman" w:cs="Times New Roman"/>
          <w:b/>
        </w:rPr>
      </w:pPr>
      <w:r w:rsidRPr="009B050D">
        <w:rPr>
          <w:noProof/>
        </w:rPr>
        <w:lastRenderedPageBreak/>
        <w:drawing>
          <wp:inline distT="0" distB="0" distL="0" distR="0" wp14:anchorId="35554732" wp14:editId="6EC6384D">
            <wp:extent cx="4564316" cy="181586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srcRect/>
                    <a:stretch>
                      <a:fillRect/>
                    </a:stretch>
                  </pic:blipFill>
                  <pic:spPr bwMode="auto">
                    <a:xfrm>
                      <a:off x="0" y="0"/>
                      <a:ext cx="4666661" cy="1856580"/>
                    </a:xfrm>
                    <a:prstGeom prst="rect">
                      <a:avLst/>
                    </a:prstGeom>
                    <a:noFill/>
                    <a:ln w="9525">
                      <a:noFill/>
                      <a:miter lim="800000"/>
                      <a:headEnd/>
                      <a:tailEnd/>
                    </a:ln>
                  </pic:spPr>
                </pic:pic>
              </a:graphicData>
            </a:graphic>
          </wp:inline>
        </w:drawing>
      </w:r>
    </w:p>
    <w:p w14:paraId="35E54573" w14:textId="3CEA6D7F" w:rsidR="00063B16" w:rsidRPr="009B050D" w:rsidRDefault="00063B16" w:rsidP="009B050D">
      <w:pPr>
        <w:jc w:val="center"/>
        <w:rPr>
          <w:rFonts w:ascii="Times New Roman" w:hAnsi="Times New Roman" w:cs="Times New Roman"/>
          <w:b/>
        </w:rPr>
      </w:pPr>
      <w:r w:rsidRPr="009B050D">
        <w:rPr>
          <w:rFonts w:ascii="Times New Roman" w:hAnsi="Times New Roman" w:cs="Times New Roman"/>
          <w:b/>
        </w:rPr>
        <w:t>(c)</w:t>
      </w:r>
    </w:p>
    <w:p w14:paraId="027C40D3" w14:textId="6D71DE20" w:rsidR="00CA129C" w:rsidRPr="009B050D" w:rsidRDefault="00CA129C" w:rsidP="009B050D">
      <w:pPr>
        <w:jc w:val="center"/>
        <w:rPr>
          <w:rFonts w:ascii="Times New Roman" w:hAnsi="Times New Roman" w:cs="Times New Roman"/>
          <w:b/>
        </w:rPr>
      </w:pPr>
      <w:r w:rsidRPr="009B050D">
        <w:rPr>
          <w:noProof/>
        </w:rPr>
        <w:drawing>
          <wp:inline distT="0" distB="0" distL="0" distR="0" wp14:anchorId="42E6C5CC" wp14:editId="726E3D2E">
            <wp:extent cx="2926080" cy="1853371"/>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srcRect/>
                    <a:stretch>
                      <a:fillRect/>
                    </a:stretch>
                  </pic:blipFill>
                  <pic:spPr bwMode="auto">
                    <a:xfrm>
                      <a:off x="0" y="0"/>
                      <a:ext cx="2984207" cy="1890189"/>
                    </a:xfrm>
                    <a:prstGeom prst="rect">
                      <a:avLst/>
                    </a:prstGeom>
                    <a:noFill/>
                    <a:ln w="9525">
                      <a:noFill/>
                      <a:miter lim="800000"/>
                      <a:headEnd/>
                      <a:tailEnd/>
                    </a:ln>
                  </pic:spPr>
                </pic:pic>
              </a:graphicData>
            </a:graphic>
          </wp:inline>
        </w:drawing>
      </w:r>
    </w:p>
    <w:p w14:paraId="4463507C" w14:textId="69EC638B" w:rsidR="00063B16" w:rsidRPr="009B050D" w:rsidRDefault="00063B16" w:rsidP="009B050D">
      <w:pPr>
        <w:jc w:val="center"/>
        <w:rPr>
          <w:rFonts w:ascii="Times New Roman" w:hAnsi="Times New Roman" w:cs="Times New Roman"/>
          <w:b/>
        </w:rPr>
      </w:pPr>
      <w:r w:rsidRPr="009B050D">
        <w:rPr>
          <w:rFonts w:ascii="Times New Roman" w:hAnsi="Times New Roman" w:cs="Times New Roman"/>
          <w:b/>
        </w:rPr>
        <w:t>(d)</w:t>
      </w:r>
    </w:p>
    <w:p w14:paraId="1E7D0ABE" w14:textId="54E99CC0" w:rsidR="00036917" w:rsidRPr="009B050D" w:rsidRDefault="00A74B16" w:rsidP="009B050D">
      <w:pPr>
        <w:jc w:val="both"/>
        <w:rPr>
          <w:rFonts w:ascii="Times New Roman" w:hAnsi="Times New Roman" w:cs="Times New Roman"/>
          <w:b/>
          <w:bCs/>
          <w:sz w:val="20"/>
          <w:szCs w:val="20"/>
        </w:rPr>
      </w:pPr>
      <w:r w:rsidRPr="009B050D">
        <w:rPr>
          <w:rFonts w:ascii="Times New Roman" w:hAnsi="Times New Roman" w:cs="Times New Roman"/>
          <w:b/>
          <w:bCs/>
          <w:sz w:val="20"/>
          <w:szCs w:val="20"/>
        </w:rPr>
        <w:t xml:space="preserve">Fig. </w:t>
      </w:r>
      <w:r w:rsidRPr="009B050D">
        <w:rPr>
          <w:rFonts w:ascii="Times New Roman" w:hAnsi="Times New Roman" w:cs="Times New Roman"/>
          <w:b/>
          <w:bCs/>
          <w:sz w:val="20"/>
          <w:szCs w:val="20"/>
        </w:rPr>
        <w:fldChar w:fldCharType="begin"/>
      </w:r>
      <w:r w:rsidRPr="009B050D">
        <w:rPr>
          <w:rFonts w:ascii="Times New Roman" w:hAnsi="Times New Roman" w:cs="Times New Roman"/>
          <w:b/>
          <w:bCs/>
          <w:sz w:val="20"/>
          <w:szCs w:val="20"/>
        </w:rPr>
        <w:instrText xml:space="preserve"> SEQ Fig. \* ARABIC </w:instrText>
      </w:r>
      <w:r w:rsidRPr="009B050D">
        <w:rPr>
          <w:rFonts w:ascii="Times New Roman" w:hAnsi="Times New Roman" w:cs="Times New Roman"/>
          <w:b/>
          <w:bCs/>
          <w:sz w:val="20"/>
          <w:szCs w:val="20"/>
        </w:rPr>
        <w:fldChar w:fldCharType="separate"/>
      </w:r>
      <w:r w:rsidR="003C10AB">
        <w:rPr>
          <w:rFonts w:ascii="Times New Roman" w:hAnsi="Times New Roman" w:cs="Times New Roman"/>
          <w:b/>
          <w:bCs/>
          <w:noProof/>
          <w:sz w:val="20"/>
          <w:szCs w:val="20"/>
        </w:rPr>
        <w:t>3</w:t>
      </w:r>
      <w:r w:rsidRPr="009B050D">
        <w:rPr>
          <w:rFonts w:ascii="Times New Roman" w:hAnsi="Times New Roman" w:cs="Times New Roman"/>
          <w:b/>
          <w:bCs/>
          <w:sz w:val="20"/>
          <w:szCs w:val="20"/>
        </w:rPr>
        <w:fldChar w:fldCharType="end"/>
      </w:r>
      <w:r w:rsidRPr="009B050D">
        <w:rPr>
          <w:rFonts w:ascii="Times New Roman" w:hAnsi="Times New Roman" w:cs="Times New Roman"/>
          <w:sz w:val="20"/>
          <w:szCs w:val="20"/>
        </w:rPr>
        <w:t xml:space="preserve"> Carbon monoxide interaction with the fabricated sensing films containing </w:t>
      </w:r>
      <w:r w:rsidRPr="009B050D">
        <w:rPr>
          <w:rStyle w:val="fontstyle01"/>
          <w:rFonts w:ascii="Times New Roman" w:hAnsi="Times New Roman" w:cs="Times New Roman"/>
          <w:color w:val="auto"/>
        </w:rPr>
        <w:t>SnO</w:t>
      </w:r>
      <w:r w:rsidRPr="009B050D">
        <w:rPr>
          <w:rStyle w:val="fontstyle01"/>
          <w:rFonts w:ascii="Times New Roman" w:hAnsi="Times New Roman" w:cs="Times New Roman"/>
          <w:color w:val="auto"/>
          <w:vertAlign w:val="subscript"/>
        </w:rPr>
        <w:t>2</w:t>
      </w:r>
      <w:r w:rsidRPr="009B050D">
        <w:rPr>
          <w:rFonts w:ascii="Times New Roman" w:hAnsi="Times New Roman" w:cs="Times New Roman"/>
          <w:sz w:val="20"/>
          <w:szCs w:val="20"/>
        </w:rPr>
        <w:t xml:space="preserve">, </w:t>
      </w:r>
      <w:r w:rsidRPr="009B050D">
        <w:rPr>
          <w:rStyle w:val="fontstyle01"/>
          <w:rFonts w:ascii="Times New Roman" w:hAnsi="Times New Roman" w:cs="Times New Roman"/>
          <w:color w:val="auto"/>
        </w:rPr>
        <w:t>SnO</w:t>
      </w:r>
      <w:r w:rsidRPr="009B050D">
        <w:rPr>
          <w:rStyle w:val="fontstyle01"/>
          <w:rFonts w:ascii="Times New Roman" w:hAnsi="Times New Roman" w:cs="Times New Roman"/>
          <w:color w:val="auto"/>
          <w:vertAlign w:val="subscript"/>
        </w:rPr>
        <w:t>2</w:t>
      </w:r>
      <w:r w:rsidRPr="009B050D">
        <w:rPr>
          <w:rStyle w:val="fontstyle01"/>
          <w:rFonts w:ascii="Times New Roman" w:hAnsi="Times New Roman" w:cs="Times New Roman"/>
          <w:color w:val="auto"/>
        </w:rPr>
        <w:t>-Pd,</w:t>
      </w:r>
      <w:r w:rsidRPr="009B050D">
        <w:rPr>
          <w:rFonts w:ascii="Times New Roman" w:hAnsi="Times New Roman" w:cs="Times New Roman"/>
          <w:sz w:val="20"/>
          <w:szCs w:val="20"/>
        </w:rPr>
        <w:t xml:space="preserve"> </w:t>
      </w:r>
      <w:r w:rsidRPr="009B050D">
        <w:rPr>
          <w:rStyle w:val="fontstyle01"/>
          <w:rFonts w:ascii="Times New Roman" w:hAnsi="Times New Roman" w:cs="Times New Roman"/>
          <w:color w:val="auto"/>
        </w:rPr>
        <w:t>PANI,</w:t>
      </w:r>
      <w:r w:rsidRPr="009B050D">
        <w:rPr>
          <w:rFonts w:ascii="Times New Roman" w:hAnsi="Times New Roman" w:cs="Times New Roman"/>
          <w:sz w:val="20"/>
          <w:szCs w:val="20"/>
        </w:rPr>
        <w:t xml:space="preserve"> </w:t>
      </w:r>
      <w:r w:rsidRPr="009B050D">
        <w:rPr>
          <w:rStyle w:val="fontstyle01"/>
          <w:rFonts w:ascii="Times New Roman" w:hAnsi="Times New Roman" w:cs="Times New Roman"/>
          <w:color w:val="auto"/>
        </w:rPr>
        <w:t>PANI-SnO</w:t>
      </w:r>
      <w:r w:rsidRPr="009B050D">
        <w:rPr>
          <w:rStyle w:val="fontstyle01"/>
          <w:rFonts w:ascii="Times New Roman" w:hAnsi="Times New Roman" w:cs="Times New Roman"/>
          <w:color w:val="auto"/>
          <w:vertAlign w:val="subscript"/>
        </w:rPr>
        <w:t xml:space="preserve">2 </w:t>
      </w:r>
      <w:r w:rsidRPr="009B050D">
        <w:rPr>
          <w:rStyle w:val="fontstyle01"/>
          <w:rFonts w:ascii="Times New Roman" w:hAnsi="Times New Roman" w:cs="Times New Roman"/>
          <w:color w:val="auto"/>
        </w:rPr>
        <w:t>respectively</w:t>
      </w:r>
      <w:r w:rsidR="009B050D">
        <w:rPr>
          <w:rStyle w:val="fontstyle01"/>
          <w:rFonts w:ascii="Times New Roman" w:hAnsi="Times New Roman" w:cs="Times New Roman"/>
          <w:color w:val="auto"/>
        </w:rPr>
        <w:t xml:space="preserve"> (</w:t>
      </w:r>
      <w:r w:rsidRPr="009B050D">
        <w:rPr>
          <w:rStyle w:val="fontstyle01"/>
          <w:rFonts w:ascii="Times New Roman" w:hAnsi="Times New Roman" w:cs="Times New Roman"/>
          <w:color w:val="auto"/>
        </w:rPr>
        <w:t xml:space="preserve">where </w:t>
      </w:r>
      <w:r w:rsidRPr="009B050D">
        <w:rPr>
          <w:rFonts w:ascii="Times New Roman" w:hAnsi="Times New Roman" w:cs="Times New Roman"/>
          <w:sz w:val="20"/>
          <w:szCs w:val="20"/>
        </w:rPr>
        <w:t>black-</w:t>
      </w:r>
      <w:proofErr w:type="spellStart"/>
      <w:r w:rsidRPr="009B050D">
        <w:rPr>
          <w:rFonts w:ascii="Times New Roman" w:hAnsi="Times New Roman" w:cs="Times New Roman"/>
          <w:sz w:val="20"/>
          <w:szCs w:val="20"/>
        </w:rPr>
        <w:t>colour</w:t>
      </w:r>
      <w:proofErr w:type="spellEnd"/>
      <w:r w:rsidRPr="009B050D">
        <w:rPr>
          <w:rFonts w:ascii="Times New Roman" w:hAnsi="Times New Roman" w:cs="Times New Roman"/>
          <w:sz w:val="20"/>
          <w:szCs w:val="20"/>
        </w:rPr>
        <w:t xml:space="preserve"> represent carbon, dark blue represent palladium, red represent oxygen, grey represent hydrogen, blue represent nitrogen, white represent silver, purple represent zinc</w:t>
      </w:r>
      <w:r w:rsidR="009B050D">
        <w:rPr>
          <w:rFonts w:ascii="Times New Roman" w:hAnsi="Times New Roman" w:cs="Times New Roman"/>
          <w:sz w:val="20"/>
          <w:szCs w:val="20"/>
        </w:rPr>
        <w:t>)</w:t>
      </w:r>
      <w:r w:rsidRPr="009B050D">
        <w:rPr>
          <w:rFonts w:ascii="Times New Roman" w:hAnsi="Times New Roman" w:cs="Times New Roman"/>
          <w:sz w:val="20"/>
          <w:szCs w:val="20"/>
        </w:rPr>
        <w:t>.</w:t>
      </w:r>
    </w:p>
    <w:p w14:paraId="3E11EE1F" w14:textId="47DACFE7" w:rsidR="00270D71" w:rsidRPr="001F048D" w:rsidRDefault="00270D71" w:rsidP="00ED7EA6">
      <w:pPr>
        <w:pStyle w:val="Heading2"/>
        <w:spacing w:after="240"/>
        <w:rPr>
          <w:rFonts w:ascii="Times New Roman" w:hAnsi="Times New Roman" w:cs="Times New Roman"/>
          <w:b/>
          <w:bCs/>
          <w:color w:val="auto"/>
          <w:sz w:val="24"/>
          <w:szCs w:val="24"/>
        </w:rPr>
      </w:pPr>
      <w:r w:rsidRPr="001F048D">
        <w:rPr>
          <w:rFonts w:ascii="Times New Roman" w:hAnsi="Times New Roman" w:cs="Times New Roman"/>
          <w:b/>
          <w:bCs/>
          <w:color w:val="auto"/>
          <w:sz w:val="24"/>
          <w:szCs w:val="24"/>
        </w:rPr>
        <w:t>Structural Characterization</w:t>
      </w:r>
    </w:p>
    <w:p w14:paraId="50E8DF98" w14:textId="69D7D72D" w:rsidR="00270D71" w:rsidRPr="001F048D" w:rsidRDefault="00270D71" w:rsidP="00ED7EA6">
      <w:pPr>
        <w:pStyle w:val="Heading3"/>
        <w:spacing w:after="240"/>
        <w:rPr>
          <w:rFonts w:ascii="Times New Roman" w:hAnsi="Times New Roman" w:cs="Times New Roman"/>
          <w:b/>
          <w:bCs/>
          <w:color w:val="auto"/>
          <w:sz w:val="22"/>
          <w:szCs w:val="22"/>
        </w:rPr>
      </w:pPr>
      <w:r w:rsidRPr="001F048D">
        <w:rPr>
          <w:rFonts w:ascii="Times New Roman" w:hAnsi="Times New Roman" w:cs="Times New Roman"/>
          <w:b/>
          <w:bCs/>
          <w:color w:val="auto"/>
          <w:sz w:val="22"/>
          <w:szCs w:val="22"/>
        </w:rPr>
        <w:t>FESEM and EDAX analysis</w:t>
      </w:r>
    </w:p>
    <w:p w14:paraId="320F79E7" w14:textId="1CD19724" w:rsidR="00F45D27" w:rsidRDefault="002B28C6" w:rsidP="002B28C6">
      <w:pPr>
        <w:jc w:val="both"/>
        <w:rPr>
          <w:rFonts w:ascii="Times New Roman" w:eastAsia="Times New Roman" w:hAnsi="Times New Roman" w:cs="Times New Roman"/>
        </w:rPr>
      </w:pPr>
      <w:r>
        <w:rPr>
          <w:rFonts w:ascii="Times New Roman" w:eastAsia="Times New Roman" w:hAnsi="Times New Roman" w:cs="Times New Roman"/>
        </w:rPr>
        <w:t xml:space="preserve">Figure 4 depicts </w:t>
      </w:r>
      <w:r w:rsidR="00F45D27">
        <w:rPr>
          <w:rFonts w:ascii="Times New Roman" w:eastAsia="Times New Roman" w:hAnsi="Times New Roman" w:cs="Times New Roman"/>
        </w:rPr>
        <w:t xml:space="preserve">field emission </w:t>
      </w:r>
      <w:r>
        <w:rPr>
          <w:rFonts w:ascii="Times New Roman" w:eastAsia="Times New Roman" w:hAnsi="Times New Roman" w:cs="Times New Roman"/>
        </w:rPr>
        <w:t xml:space="preserve">scanning electron microscope </w:t>
      </w:r>
      <w:r w:rsidR="00F45D27">
        <w:rPr>
          <w:rFonts w:ascii="Times New Roman" w:eastAsia="Times New Roman" w:hAnsi="Times New Roman" w:cs="Times New Roman"/>
        </w:rPr>
        <w:t xml:space="preserve">(FESEM) </w:t>
      </w:r>
      <w:r>
        <w:rPr>
          <w:rFonts w:ascii="Times New Roman" w:eastAsia="Times New Roman" w:hAnsi="Times New Roman" w:cs="Times New Roman"/>
        </w:rPr>
        <w:t>photographs of the fabricated layers with (a) a honeycomb–like granular surface characteristics of PANI with the inclusion of nano-fibers,</w:t>
      </w:r>
      <w:r w:rsidR="00F45D27">
        <w:rPr>
          <w:rFonts w:ascii="Times New Roman" w:eastAsia="Times New Roman" w:hAnsi="Times New Roman" w:cs="Times New Roman"/>
        </w:rPr>
        <w:t xml:space="preserve"> which </w:t>
      </w:r>
      <w:r w:rsidR="00F45D27" w:rsidRPr="00F45D27">
        <w:rPr>
          <w:rFonts w:ascii="Times New Roman" w:eastAsia="Times New Roman" w:hAnsi="Times New Roman" w:cs="Times New Roman"/>
        </w:rPr>
        <w:t>indicates fibrous shape with high porosity; furthermore, it is obvious that the surface is not uniform, which aids in increasing gas sensing effectiveness</w:t>
      </w:r>
      <w:r w:rsidR="00A63060">
        <w:rPr>
          <w:rFonts w:ascii="Times New Roman" w:eastAsia="Times New Roman" w:hAnsi="Times New Roman" w:cs="Times New Roman"/>
        </w:rPr>
        <w:t xml:space="preserve"> </w:t>
      </w:r>
      <w:r w:rsidR="00A63060">
        <w:rPr>
          <w:rFonts w:ascii="Times New Roman" w:eastAsia="Times New Roman" w:hAnsi="Times New Roman" w:cs="Times New Roman"/>
        </w:rPr>
        <w:fldChar w:fldCharType="begin" w:fldLock="1"/>
      </w:r>
      <w:r w:rsidR="00A63060">
        <w:rPr>
          <w:rFonts w:ascii="Times New Roman" w:eastAsia="Times New Roman" w:hAnsi="Times New Roman" w:cs="Times New Roman"/>
        </w:rPr>
        <w:instrText>ADDIN CSL_CITATION {"citationItems":[{"id":"ITEM-1","itemData":{"DOI":"10.1016/j.snb.2007.06.015","ISSN":"09254005","abstract":"Silicon substrates were surface modified using an amino-silane ((CH3O)3-Si-(CH2)3NH(CH2)2-NH2) self-assembled monolayer (SAM). The amino groups (NH2) of the amino-silane SAM were employed as artificial seeds for self-organization of polyaniline during chemical polymerization of polyaniline. The polyaniline films were characterized by scanning electron microscopy, Fourier transform infrared spectroscopy, X-ray photoelectron spectroscopy, and X-ray diffraction. Scanning electron microscopy showed formation of crystalline nanofibrous structure with nanofibers roughly perpendicular to the substrate surface. Chemiresistor sensors formed using these films as a sensitive layer showed sensitivity to very low concentration (0.5 ppm) of ammonia and better response and recovery times in comparison to earlier reports. © 2007 Elsevier B.V. All rights reserved.","author":[{"dropping-particle":"","family":"Sutar","given":"D. S.","non-dropping-particle":"","parse-names":false,"suffix":""},{"dropping-particle":"","family":"Padma","given":"N.","non-dropping-particle":"","parse-names":false,"suffix":""},{"dropping-particle":"","family":"Aswal","given":"D. K.","non-dropping-particle":"","parse-names":false,"suffix":""},{"dropping-particle":"","family":"Deshpande","given":"S. K.","non-dropping-particle":"","parse-names":false,"suffix":""},{"dropping-particle":"","family":"Gupta","given":"S. K.","non-dropping-particle":"","parse-names":false,"suffix":""},{"dropping-particle":"V.","family":"Yakhmi","given":"J.","non-dropping-particle":"","parse-names":false,"suffix":""}],"container-title":"Sensors and Actuators, B: Chemical","id":"ITEM-1","issue":"1","issued":{"date-parts":[["2007"]]},"page":"286-292","title":"Preparation of nanofibrous polyaniline films and their application as ammonia gas sensor","type":"article-journal","volume":"128"},"uris":["http://www.mendeley.com/documents/?uuid=6294302c-76f8-4b38-bd55-753a069c3fde"]}],"mendeley":{"formattedCitation":"[36]","plainTextFormattedCitation":"[36]","previouslyFormattedCitation":"[36]"},"properties":{"noteIndex":0},"schema":"https://github.com/citation-style-language/schema/raw/master/csl-citation.json"}</w:instrText>
      </w:r>
      <w:r w:rsidR="00A63060">
        <w:rPr>
          <w:rFonts w:ascii="Times New Roman" w:eastAsia="Times New Roman" w:hAnsi="Times New Roman" w:cs="Times New Roman"/>
        </w:rPr>
        <w:fldChar w:fldCharType="separate"/>
      </w:r>
      <w:r w:rsidR="00A63060" w:rsidRPr="00A63060">
        <w:rPr>
          <w:rFonts w:ascii="Times New Roman" w:eastAsia="Times New Roman" w:hAnsi="Times New Roman" w:cs="Times New Roman"/>
          <w:noProof/>
        </w:rPr>
        <w:t>[36]</w:t>
      </w:r>
      <w:r w:rsidR="00A63060">
        <w:rPr>
          <w:rFonts w:ascii="Times New Roman" w:eastAsia="Times New Roman" w:hAnsi="Times New Roman" w:cs="Times New Roman"/>
        </w:rPr>
        <w:fldChar w:fldCharType="end"/>
      </w:r>
      <w:r w:rsidR="00F45D27">
        <w:rPr>
          <w:rFonts w:ascii="Times New Roman" w:eastAsia="Times New Roman" w:hAnsi="Times New Roman" w:cs="Times New Roman"/>
        </w:rPr>
        <w:t>,</w:t>
      </w:r>
      <w:r>
        <w:rPr>
          <w:rFonts w:ascii="Times New Roman" w:eastAsia="Times New Roman" w:hAnsi="Times New Roman" w:cs="Times New Roman"/>
        </w:rPr>
        <w:t xml:space="preserve"> (b) shows the </w:t>
      </w:r>
      <w:r w:rsidR="00F45D27">
        <w:rPr>
          <w:rFonts w:ascii="Times New Roman" w:eastAsia="Times New Roman" w:hAnsi="Times New Roman" w:cs="Times New Roman"/>
        </w:rPr>
        <w:t>FE</w:t>
      </w:r>
      <w:r>
        <w:rPr>
          <w:rFonts w:ascii="Times New Roman" w:eastAsia="Times New Roman" w:hAnsi="Times New Roman" w:cs="Times New Roman"/>
        </w:rPr>
        <w:t>SEM image of plain SnO</w:t>
      </w:r>
      <w:r>
        <w:rPr>
          <w:rFonts w:ascii="Times New Roman" w:eastAsia="Times New Roman" w:hAnsi="Times New Roman" w:cs="Times New Roman"/>
          <w:vertAlign w:val="subscript"/>
        </w:rPr>
        <w:t>2</w:t>
      </w:r>
      <w:r>
        <w:rPr>
          <w:rFonts w:ascii="Times New Roman" w:eastAsia="Times New Roman" w:hAnsi="Times New Roman" w:cs="Times New Roman"/>
        </w:rPr>
        <w:t xml:space="preserve"> nano-sheets with approximately 200nm length, (c) examines the surface morphology of PANI/SnO</w:t>
      </w:r>
      <w:r>
        <w:rPr>
          <w:rFonts w:ascii="Times New Roman" w:eastAsia="Times New Roman" w:hAnsi="Times New Roman" w:cs="Times New Roman"/>
          <w:vertAlign w:val="subscript"/>
        </w:rPr>
        <w:t>2</w:t>
      </w:r>
      <w:r>
        <w:rPr>
          <w:rFonts w:ascii="Times New Roman" w:eastAsia="Times New Roman" w:hAnsi="Times New Roman" w:cs="Times New Roman"/>
        </w:rPr>
        <w:t xml:space="preserve"> nano-sheets. It was observed that the irregular nano-structure layer of PANI is coated over SnO</w:t>
      </w:r>
      <w:r>
        <w:rPr>
          <w:rFonts w:ascii="Times New Roman" w:eastAsia="Times New Roman" w:hAnsi="Times New Roman" w:cs="Times New Roman"/>
          <w:vertAlign w:val="subscript"/>
        </w:rPr>
        <w:t>2</w:t>
      </w:r>
      <w:r w:rsidR="00DF2F2E" w:rsidRPr="009E592F">
        <w:rPr>
          <w:rFonts w:ascii="Times New Roman" w:eastAsia="Times New Roman" w:hAnsi="Times New Roman" w:cs="Times New Roman"/>
        </w:rPr>
        <w:t>.</w:t>
      </w:r>
      <w:r w:rsidR="00DF2F2E">
        <w:rPr>
          <w:rFonts w:ascii="Times New Roman" w:eastAsia="Times New Roman" w:hAnsi="Times New Roman" w:cs="Times New Roman"/>
          <w:vertAlign w:val="subscript"/>
        </w:rPr>
        <w:t xml:space="preserve"> </w:t>
      </w:r>
      <w:r w:rsidR="00DF2F2E" w:rsidRPr="00DF2F2E">
        <w:rPr>
          <w:rFonts w:ascii="Times New Roman" w:eastAsia="Times New Roman" w:hAnsi="Times New Roman" w:cs="Times New Roman"/>
        </w:rPr>
        <w:t xml:space="preserve">The fibrous structure of </w:t>
      </w:r>
      <w:r w:rsidR="00DF2F2E">
        <w:rPr>
          <w:rFonts w:ascii="Times New Roman" w:eastAsia="Times New Roman" w:hAnsi="Times New Roman" w:cs="Times New Roman"/>
        </w:rPr>
        <w:t>PANI</w:t>
      </w:r>
      <w:r w:rsidR="00DF2F2E" w:rsidRPr="00DF2F2E">
        <w:rPr>
          <w:rFonts w:ascii="Times New Roman" w:eastAsia="Times New Roman" w:hAnsi="Times New Roman" w:cs="Times New Roman"/>
        </w:rPr>
        <w:t xml:space="preserve"> helps to agglomerate </w:t>
      </w:r>
      <w:r w:rsidR="00DF2F2E">
        <w:rPr>
          <w:rFonts w:ascii="Times New Roman" w:eastAsia="Times New Roman" w:hAnsi="Times New Roman" w:cs="Times New Roman"/>
        </w:rPr>
        <w:t>SnO</w:t>
      </w:r>
      <w:r w:rsidR="00DF2F2E" w:rsidRPr="00DF2F2E">
        <w:rPr>
          <w:rFonts w:ascii="Times New Roman" w:eastAsia="Times New Roman" w:hAnsi="Times New Roman" w:cs="Times New Roman"/>
          <w:vertAlign w:val="subscript"/>
        </w:rPr>
        <w:t>2</w:t>
      </w:r>
      <w:r w:rsidR="00DF2F2E" w:rsidRPr="00DF2F2E">
        <w:rPr>
          <w:rFonts w:ascii="Times New Roman" w:eastAsia="Times New Roman" w:hAnsi="Times New Roman" w:cs="Times New Roman"/>
        </w:rPr>
        <w:t xml:space="preserve"> nanoparticles, hence increasing the interfacial area</w:t>
      </w:r>
      <w:r w:rsidR="00A63060">
        <w:rPr>
          <w:rFonts w:ascii="Times New Roman" w:eastAsia="Times New Roman" w:hAnsi="Times New Roman" w:cs="Times New Roman"/>
        </w:rPr>
        <w:t xml:space="preserve"> </w:t>
      </w:r>
      <w:r w:rsidR="00A63060">
        <w:rPr>
          <w:rFonts w:ascii="Times New Roman" w:eastAsia="Times New Roman" w:hAnsi="Times New Roman" w:cs="Times New Roman"/>
        </w:rPr>
        <w:fldChar w:fldCharType="begin" w:fldLock="1"/>
      </w:r>
      <w:r w:rsidR="00E66DEA">
        <w:rPr>
          <w:rFonts w:ascii="Times New Roman" w:eastAsia="Times New Roman" w:hAnsi="Times New Roman" w:cs="Times New Roman"/>
        </w:rPr>
        <w:instrText>ADDIN CSL_CITATION {"citationItems":[{"id":"ITEM-1","itemData":{"DOI":"10.1016/j.synthmet.2013.06.022","ISSN":"03796779","abstract":"Polyaniline-SnO2 hybrid nanocomposites with the content of nano-SnO2 varying from 10 wt% to 50 wt% were prepared by using solid-state synthesis route at room temperature. The structure and morphology of the hybrid nanocomposites were characterized by the Fourier transform infrared (FTIR) spectra, ultraviolet-visible (UV-vis) absorption spectra, X-ray diffraction (XRD), field emission scanning electron microscopy (FESEM), transmission electron microscopy (TEM) and atomic force microscopy (AFM). The electrical transport properties were studied by two probe technique. The results from FTIR and UV-vis spectra showed that the polyaniline-SnO2 hybrid nanocomposites showed higher oxidation and doping degree than pure polyaniline. The structural and morphological studies revealed that the inclusion of SnO2 nano particles hampered the crystallization of polyaniline chains in hybrid nanocomposites, and the hybrid nanocomposites exhibited mixed particles from free polyaniline particles and the SnO2 nano particles entrapped polyaniline particles. The conductivity measurements showed that the molecular chain contribution of polyaniline is the prominent carrier in PANi-SnO2 hybrid nanocomposite. © 2013 Elsevier B.V. All rights reserved.","author":[{"dropping-particle":"","family":"Khuspe","given":"G. D.","non-dropping-particle":"","parse-names":false,"suffix":""},{"dropping-particle":"","family":"Navale","given":"S. T.","non-dropping-particle":"","parse-names":false,"suffix":""},{"dropping-particle":"","family":"Chougule","given":"M. A.","non-dropping-particle":"","parse-names":false,"suffix":""},{"dropping-particle":"","family":"Sen","given":"Shashwati","non-dropping-particle":"","parse-names":false,"suffix":""},{"dropping-particle":"","family":"Agawane","given":"G. L.","non-dropping-particle":"","parse-names":false,"suffix":""},{"dropping-particle":"","family":"Kim","given":"J. H.","non-dropping-particle":"","parse-names":false,"suffix":""},{"dropping-particle":"","family":"Patil","given":"V. B.","non-dropping-particle":"","parse-names":false,"suffix":""}],"container-title":"Synthetic Metals","id":"ITEM-1","issued":{"date-parts":[["2013"]]},"page":"1-9","publisher":"Elsevier B.V.","title":"Facile method of synthesis of polyaniline-SnO2 hybrid nanocomposites: Microstructural, optical and electrical transport properties","type":"article-journal","volume":"178"},"uris":["http://www.mendeley.com/documents/?uuid=57b97343-e6ad-4aad-8a82-8be46ec1e76b"]}],"mendeley":{"formattedCitation":"[37]","plainTextFormattedCitation":"[37]","previouslyFormattedCitation":"[37]"},"properties":{"noteIndex":0},"schema":"https://github.com/citation-style-language/schema/raw/master/csl-citation.json"}</w:instrText>
      </w:r>
      <w:r w:rsidR="00A63060">
        <w:rPr>
          <w:rFonts w:ascii="Times New Roman" w:eastAsia="Times New Roman" w:hAnsi="Times New Roman" w:cs="Times New Roman"/>
        </w:rPr>
        <w:fldChar w:fldCharType="separate"/>
      </w:r>
      <w:r w:rsidR="00A63060" w:rsidRPr="00A63060">
        <w:rPr>
          <w:rFonts w:ascii="Times New Roman" w:eastAsia="Times New Roman" w:hAnsi="Times New Roman" w:cs="Times New Roman"/>
          <w:noProof/>
        </w:rPr>
        <w:t>[37]</w:t>
      </w:r>
      <w:r w:rsidR="00A63060">
        <w:rPr>
          <w:rFonts w:ascii="Times New Roman" w:eastAsia="Times New Roman" w:hAnsi="Times New Roman" w:cs="Times New Roman"/>
        </w:rPr>
        <w:fldChar w:fldCharType="end"/>
      </w:r>
      <w:r>
        <w:rPr>
          <w:rFonts w:ascii="Times New Roman" w:eastAsia="Times New Roman" w:hAnsi="Times New Roman" w:cs="Times New Roman"/>
        </w:rPr>
        <w:t>, (</w:t>
      </w:r>
      <w:r w:rsidR="00A01F12">
        <w:rPr>
          <w:rFonts w:ascii="Times New Roman" w:eastAsia="Times New Roman" w:hAnsi="Times New Roman" w:cs="Times New Roman"/>
        </w:rPr>
        <w:t>d</w:t>
      </w:r>
      <w:r>
        <w:rPr>
          <w:rFonts w:ascii="Times New Roman" w:eastAsia="Times New Roman" w:hAnsi="Times New Roman" w:cs="Times New Roman"/>
        </w:rPr>
        <w:t xml:space="preserve">) depicts the </w:t>
      </w:r>
      <w:r w:rsidR="00F45D27">
        <w:rPr>
          <w:rFonts w:ascii="Times New Roman" w:eastAsia="Times New Roman" w:hAnsi="Times New Roman" w:cs="Times New Roman"/>
        </w:rPr>
        <w:t>FE</w:t>
      </w:r>
      <w:r>
        <w:rPr>
          <w:rFonts w:ascii="Times New Roman" w:eastAsia="Times New Roman" w:hAnsi="Times New Roman" w:cs="Times New Roman"/>
        </w:rPr>
        <w:t>SEM view for the prepared Polyaniline and Pd-doped SnO</w:t>
      </w:r>
      <w:r>
        <w:rPr>
          <w:rFonts w:ascii="Times New Roman" w:eastAsia="Times New Roman" w:hAnsi="Times New Roman" w:cs="Times New Roman"/>
          <w:vertAlign w:val="subscript"/>
        </w:rPr>
        <w:t>2</w:t>
      </w:r>
      <w:r>
        <w:rPr>
          <w:rFonts w:ascii="Times New Roman" w:eastAsia="Times New Roman" w:hAnsi="Times New Roman" w:cs="Times New Roman"/>
        </w:rPr>
        <w:t>.</w:t>
      </w:r>
      <w:r w:rsidR="00F45D27">
        <w:rPr>
          <w:rFonts w:ascii="Times New Roman" w:eastAsia="Times New Roman" w:hAnsi="Times New Roman" w:cs="Times New Roman"/>
        </w:rPr>
        <w:t xml:space="preserve"> </w:t>
      </w:r>
      <w:r w:rsidR="00F45D27" w:rsidRPr="00F45D27">
        <w:rPr>
          <w:rFonts w:ascii="Times New Roman" w:eastAsia="Times New Roman" w:hAnsi="Times New Roman" w:cs="Times New Roman"/>
        </w:rPr>
        <w:t xml:space="preserve">EDX analysis was used to indicate the existence of a dopant in </w:t>
      </w:r>
      <w:r w:rsidR="00F45D27">
        <w:rPr>
          <w:rFonts w:ascii="Times New Roman" w:eastAsia="Times New Roman" w:hAnsi="Times New Roman" w:cs="Times New Roman"/>
        </w:rPr>
        <w:t xml:space="preserve">prepared </w:t>
      </w:r>
      <w:r w:rsidR="00F45D27" w:rsidRPr="00F45D27">
        <w:rPr>
          <w:rFonts w:ascii="Times New Roman" w:eastAsia="Times New Roman" w:hAnsi="Times New Roman" w:cs="Times New Roman"/>
        </w:rPr>
        <w:t xml:space="preserve">nanocomposites. </w:t>
      </w:r>
      <w:r w:rsidR="00F45D27">
        <w:rPr>
          <w:rFonts w:ascii="Times New Roman" w:eastAsia="Times New Roman" w:hAnsi="Times New Roman" w:cs="Times New Roman"/>
        </w:rPr>
        <w:t>SnO</w:t>
      </w:r>
      <w:r w:rsidR="00F45D27" w:rsidRPr="00F45D27">
        <w:rPr>
          <w:rFonts w:ascii="Times New Roman" w:eastAsia="Times New Roman" w:hAnsi="Times New Roman" w:cs="Times New Roman"/>
          <w:vertAlign w:val="subscript"/>
        </w:rPr>
        <w:t>2</w:t>
      </w:r>
      <w:r w:rsidR="00F45D27" w:rsidRPr="00F45D27">
        <w:rPr>
          <w:rFonts w:ascii="Times New Roman" w:eastAsia="Times New Roman" w:hAnsi="Times New Roman" w:cs="Times New Roman"/>
        </w:rPr>
        <w:t xml:space="preserve"> and </w:t>
      </w:r>
      <w:r w:rsidR="00F45D27">
        <w:rPr>
          <w:rFonts w:ascii="Times New Roman" w:eastAsia="Times New Roman" w:hAnsi="Times New Roman" w:cs="Times New Roman"/>
        </w:rPr>
        <w:t>PANI</w:t>
      </w:r>
      <w:r w:rsidR="00F45D27" w:rsidRPr="00F45D27">
        <w:rPr>
          <w:rFonts w:ascii="Times New Roman" w:eastAsia="Times New Roman" w:hAnsi="Times New Roman" w:cs="Times New Roman"/>
        </w:rPr>
        <w:t xml:space="preserve"> are both present in </w:t>
      </w:r>
      <w:r w:rsidR="00F45D27">
        <w:rPr>
          <w:rFonts w:ascii="Times New Roman" w:eastAsia="Times New Roman" w:hAnsi="Times New Roman" w:cs="Times New Roman"/>
        </w:rPr>
        <w:t>SnO</w:t>
      </w:r>
      <w:r w:rsidR="00F45D27" w:rsidRPr="00F45D27">
        <w:rPr>
          <w:rFonts w:ascii="Times New Roman" w:eastAsia="Times New Roman" w:hAnsi="Times New Roman" w:cs="Times New Roman"/>
          <w:vertAlign w:val="subscript"/>
        </w:rPr>
        <w:t>2</w:t>
      </w:r>
      <w:r w:rsidR="00F45D27">
        <w:rPr>
          <w:rFonts w:ascii="Times New Roman" w:eastAsia="Times New Roman" w:hAnsi="Times New Roman" w:cs="Times New Roman"/>
        </w:rPr>
        <w:t>/PANI/Pd</w:t>
      </w:r>
      <w:r w:rsidR="00F45D27" w:rsidRPr="00F45D27">
        <w:rPr>
          <w:rFonts w:ascii="Times New Roman" w:eastAsia="Times New Roman" w:hAnsi="Times New Roman" w:cs="Times New Roman"/>
        </w:rPr>
        <w:t xml:space="preserve">, as seen in Fig </w:t>
      </w:r>
      <w:r w:rsidR="00F45D27">
        <w:rPr>
          <w:rFonts w:ascii="Times New Roman" w:eastAsia="Times New Roman" w:hAnsi="Times New Roman" w:cs="Times New Roman"/>
        </w:rPr>
        <w:t>5</w:t>
      </w:r>
      <w:r w:rsidR="00F45D27" w:rsidRPr="00F45D27">
        <w:rPr>
          <w:rFonts w:ascii="Times New Roman" w:eastAsia="Times New Roman" w:hAnsi="Times New Roman" w:cs="Times New Roman"/>
        </w:rPr>
        <w:t>.</w:t>
      </w:r>
    </w:p>
    <w:p w14:paraId="192679AC" w14:textId="3A9FF6F5" w:rsidR="00E906E6" w:rsidRPr="00971F76" w:rsidRDefault="00A96471" w:rsidP="00293590">
      <w:pPr>
        <w:spacing w:after="0"/>
        <w:jc w:val="center"/>
        <w:rPr>
          <w:rFonts w:ascii="Times New Roman" w:hAnsi="Times New Roman" w:cs="Times New Roman"/>
          <w:b/>
        </w:rPr>
      </w:pPr>
      <w:r>
        <w:rPr>
          <w:rFonts w:ascii="Times New Roman" w:hAnsi="Times New Roman" w:cs="Times New Roman"/>
          <w:b/>
          <w:noProof/>
        </w:rPr>
        <w:lastRenderedPageBreak/>
        <w:drawing>
          <wp:inline distT="0" distB="0" distL="0" distR="0" wp14:anchorId="25D1D5D2" wp14:editId="33C7D21D">
            <wp:extent cx="5760000" cy="386215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60000" cy="3862154"/>
                    </a:xfrm>
                    <a:prstGeom prst="rect">
                      <a:avLst/>
                    </a:prstGeom>
                  </pic:spPr>
                </pic:pic>
              </a:graphicData>
            </a:graphic>
          </wp:inline>
        </w:drawing>
      </w:r>
    </w:p>
    <w:p w14:paraId="74166AE9" w14:textId="5B96D54F" w:rsidR="00E906E6" w:rsidRDefault="00A74B16" w:rsidP="00326F99">
      <w:pPr>
        <w:rPr>
          <w:rFonts w:ascii="Times New Roman" w:hAnsi="Times New Roman" w:cs="Times New Roman"/>
          <w:sz w:val="20"/>
          <w:szCs w:val="20"/>
          <w:vertAlign w:val="subscript"/>
        </w:rPr>
      </w:pPr>
      <w:r w:rsidRPr="009B050D">
        <w:rPr>
          <w:rFonts w:ascii="Times New Roman" w:hAnsi="Times New Roman" w:cs="Times New Roman"/>
          <w:b/>
          <w:bCs/>
          <w:sz w:val="20"/>
          <w:szCs w:val="20"/>
        </w:rPr>
        <w:t xml:space="preserve">Fig. </w:t>
      </w:r>
      <w:r w:rsidRPr="009B050D">
        <w:rPr>
          <w:rFonts w:ascii="Times New Roman" w:hAnsi="Times New Roman" w:cs="Times New Roman"/>
          <w:b/>
          <w:bCs/>
          <w:sz w:val="20"/>
          <w:szCs w:val="20"/>
        </w:rPr>
        <w:fldChar w:fldCharType="begin"/>
      </w:r>
      <w:r w:rsidRPr="009B050D">
        <w:rPr>
          <w:rFonts w:ascii="Times New Roman" w:hAnsi="Times New Roman" w:cs="Times New Roman"/>
          <w:b/>
          <w:bCs/>
          <w:sz w:val="20"/>
          <w:szCs w:val="20"/>
        </w:rPr>
        <w:instrText xml:space="preserve"> SEQ Fig. \* ARABIC </w:instrText>
      </w:r>
      <w:r w:rsidRPr="009B050D">
        <w:rPr>
          <w:rFonts w:ascii="Times New Roman" w:hAnsi="Times New Roman" w:cs="Times New Roman"/>
          <w:b/>
          <w:bCs/>
          <w:sz w:val="20"/>
          <w:szCs w:val="20"/>
        </w:rPr>
        <w:fldChar w:fldCharType="separate"/>
      </w:r>
      <w:r w:rsidR="003C10AB">
        <w:rPr>
          <w:rFonts w:ascii="Times New Roman" w:hAnsi="Times New Roman" w:cs="Times New Roman"/>
          <w:b/>
          <w:bCs/>
          <w:noProof/>
          <w:sz w:val="20"/>
          <w:szCs w:val="20"/>
        </w:rPr>
        <w:t>4</w:t>
      </w:r>
      <w:r w:rsidRPr="009B050D">
        <w:rPr>
          <w:rFonts w:ascii="Times New Roman" w:hAnsi="Times New Roman" w:cs="Times New Roman"/>
          <w:b/>
          <w:bCs/>
          <w:sz w:val="20"/>
          <w:szCs w:val="20"/>
        </w:rPr>
        <w:fldChar w:fldCharType="end"/>
      </w:r>
      <w:r w:rsidRPr="009B050D">
        <w:rPr>
          <w:rFonts w:ascii="Times New Roman" w:hAnsi="Times New Roman" w:cs="Times New Roman"/>
          <w:sz w:val="20"/>
          <w:szCs w:val="20"/>
        </w:rPr>
        <w:t xml:space="preserve"> </w:t>
      </w:r>
      <w:proofErr w:type="spellStart"/>
      <w:r w:rsidR="00A25DA4" w:rsidRPr="009B050D">
        <w:rPr>
          <w:rFonts w:ascii="Times New Roman" w:hAnsi="Times New Roman" w:cs="Times New Roman"/>
          <w:sz w:val="20"/>
          <w:szCs w:val="20"/>
        </w:rPr>
        <w:t>Scaning</w:t>
      </w:r>
      <w:proofErr w:type="spellEnd"/>
      <w:r w:rsidR="00A25DA4" w:rsidRPr="009B050D">
        <w:rPr>
          <w:rFonts w:ascii="Times New Roman" w:hAnsi="Times New Roman" w:cs="Times New Roman"/>
          <w:sz w:val="20"/>
          <w:szCs w:val="20"/>
        </w:rPr>
        <w:t xml:space="preserve"> electron microscope photograph of fabricated layers,</w:t>
      </w:r>
      <w:r w:rsidR="00E906E6" w:rsidRPr="009B050D">
        <w:rPr>
          <w:rFonts w:ascii="Times New Roman" w:hAnsi="Times New Roman" w:cs="Times New Roman"/>
          <w:sz w:val="20"/>
          <w:szCs w:val="20"/>
        </w:rPr>
        <w:t xml:space="preserve"> </w:t>
      </w:r>
      <w:r w:rsidR="009B050D" w:rsidRPr="009B050D">
        <w:rPr>
          <w:rFonts w:ascii="Times New Roman" w:hAnsi="Times New Roman" w:cs="Times New Roman"/>
          <w:sz w:val="20"/>
          <w:szCs w:val="20"/>
        </w:rPr>
        <w:t>(</w:t>
      </w:r>
      <w:r w:rsidR="00E906E6" w:rsidRPr="009B050D">
        <w:rPr>
          <w:rFonts w:ascii="Times New Roman" w:hAnsi="Times New Roman" w:cs="Times New Roman"/>
          <w:sz w:val="20"/>
          <w:szCs w:val="20"/>
        </w:rPr>
        <w:t>a)Polyaniline</w:t>
      </w:r>
      <w:r w:rsidR="00A25DA4" w:rsidRPr="009B050D">
        <w:rPr>
          <w:rFonts w:ascii="Times New Roman" w:hAnsi="Times New Roman" w:cs="Times New Roman"/>
          <w:sz w:val="20"/>
          <w:szCs w:val="20"/>
        </w:rPr>
        <w:t xml:space="preserve">, </w:t>
      </w:r>
      <w:r w:rsidR="009B050D" w:rsidRPr="009B050D">
        <w:rPr>
          <w:rFonts w:ascii="Times New Roman" w:hAnsi="Times New Roman" w:cs="Times New Roman"/>
          <w:sz w:val="20"/>
          <w:szCs w:val="20"/>
        </w:rPr>
        <w:t>(</w:t>
      </w:r>
      <w:r w:rsidR="00E906E6" w:rsidRPr="009B050D">
        <w:rPr>
          <w:rFonts w:ascii="Times New Roman" w:hAnsi="Times New Roman" w:cs="Times New Roman"/>
          <w:sz w:val="20"/>
          <w:szCs w:val="20"/>
        </w:rPr>
        <w:t>b) Tin</w:t>
      </w:r>
      <w:r w:rsidR="00235806" w:rsidRPr="009B050D">
        <w:rPr>
          <w:rFonts w:ascii="Times New Roman" w:hAnsi="Times New Roman" w:cs="Times New Roman"/>
          <w:sz w:val="20"/>
          <w:szCs w:val="20"/>
        </w:rPr>
        <w:t>-</w:t>
      </w:r>
      <w:r w:rsidR="00E906E6" w:rsidRPr="009B050D">
        <w:rPr>
          <w:rFonts w:ascii="Times New Roman" w:hAnsi="Times New Roman" w:cs="Times New Roman"/>
          <w:sz w:val="20"/>
          <w:szCs w:val="20"/>
        </w:rPr>
        <w:t>oxide,</w:t>
      </w:r>
      <w:r w:rsidR="00A25DA4" w:rsidRPr="009B050D">
        <w:rPr>
          <w:rFonts w:ascii="Times New Roman" w:hAnsi="Times New Roman" w:cs="Times New Roman"/>
          <w:sz w:val="20"/>
          <w:szCs w:val="20"/>
        </w:rPr>
        <w:t xml:space="preserve"> </w:t>
      </w:r>
      <w:r w:rsidR="009B050D" w:rsidRPr="009B050D">
        <w:rPr>
          <w:rFonts w:ascii="Times New Roman" w:hAnsi="Times New Roman" w:cs="Times New Roman"/>
          <w:sz w:val="20"/>
          <w:szCs w:val="20"/>
        </w:rPr>
        <w:t>(</w:t>
      </w:r>
      <w:r w:rsidR="00E906E6" w:rsidRPr="009B050D">
        <w:rPr>
          <w:rFonts w:ascii="Times New Roman" w:hAnsi="Times New Roman" w:cs="Times New Roman"/>
          <w:sz w:val="20"/>
          <w:szCs w:val="20"/>
        </w:rPr>
        <w:t>c) PANI-</w:t>
      </w:r>
      <w:r w:rsidR="001816A2" w:rsidRPr="009B050D">
        <w:rPr>
          <w:rFonts w:ascii="Times New Roman" w:hAnsi="Times New Roman" w:cs="Times New Roman"/>
          <w:sz w:val="20"/>
          <w:szCs w:val="20"/>
        </w:rPr>
        <w:t xml:space="preserve">doped </w:t>
      </w:r>
      <w:r w:rsidR="00E906E6" w:rsidRPr="009B050D">
        <w:rPr>
          <w:rFonts w:ascii="Times New Roman" w:hAnsi="Times New Roman" w:cs="Times New Roman"/>
          <w:sz w:val="20"/>
          <w:szCs w:val="20"/>
        </w:rPr>
        <w:t>SnO</w:t>
      </w:r>
      <w:r w:rsidR="00E906E6" w:rsidRPr="009B050D">
        <w:rPr>
          <w:rFonts w:ascii="Times New Roman" w:hAnsi="Times New Roman" w:cs="Times New Roman"/>
          <w:sz w:val="20"/>
          <w:szCs w:val="20"/>
          <w:vertAlign w:val="subscript"/>
        </w:rPr>
        <w:t>2</w:t>
      </w:r>
      <w:r w:rsidR="001816A2" w:rsidRPr="009B050D">
        <w:rPr>
          <w:rFonts w:ascii="Times New Roman" w:hAnsi="Times New Roman" w:cs="Times New Roman"/>
          <w:sz w:val="20"/>
          <w:szCs w:val="20"/>
        </w:rPr>
        <w:t xml:space="preserve">, </w:t>
      </w:r>
      <w:r w:rsidR="00E906E6" w:rsidRPr="009B050D">
        <w:rPr>
          <w:rFonts w:ascii="Times New Roman" w:hAnsi="Times New Roman" w:cs="Times New Roman"/>
          <w:sz w:val="20"/>
          <w:szCs w:val="20"/>
        </w:rPr>
        <w:t xml:space="preserve">and </w:t>
      </w:r>
      <w:r w:rsidR="009B050D" w:rsidRPr="009B050D">
        <w:rPr>
          <w:rFonts w:ascii="Times New Roman" w:hAnsi="Times New Roman" w:cs="Times New Roman"/>
          <w:sz w:val="20"/>
          <w:szCs w:val="20"/>
        </w:rPr>
        <w:t>(</w:t>
      </w:r>
      <w:r w:rsidR="00A01F12">
        <w:rPr>
          <w:rFonts w:ascii="Times New Roman" w:hAnsi="Times New Roman" w:cs="Times New Roman"/>
          <w:sz w:val="20"/>
          <w:szCs w:val="20"/>
        </w:rPr>
        <w:t>d</w:t>
      </w:r>
      <w:r w:rsidR="00E906E6" w:rsidRPr="009B050D">
        <w:rPr>
          <w:rFonts w:ascii="Times New Roman" w:hAnsi="Times New Roman" w:cs="Times New Roman"/>
          <w:sz w:val="20"/>
          <w:szCs w:val="20"/>
        </w:rPr>
        <w:t>) PANI and Pd</w:t>
      </w:r>
      <w:r w:rsidR="00A25DA4" w:rsidRPr="009B050D">
        <w:rPr>
          <w:rFonts w:ascii="Times New Roman" w:hAnsi="Times New Roman" w:cs="Times New Roman"/>
          <w:sz w:val="20"/>
          <w:szCs w:val="20"/>
        </w:rPr>
        <w:t>-</w:t>
      </w:r>
      <w:r w:rsidR="00E906E6" w:rsidRPr="009B050D">
        <w:rPr>
          <w:rFonts w:ascii="Times New Roman" w:hAnsi="Times New Roman" w:cs="Times New Roman"/>
          <w:sz w:val="20"/>
          <w:szCs w:val="20"/>
        </w:rPr>
        <w:t>doped SnO</w:t>
      </w:r>
      <w:r w:rsidR="00E906E6" w:rsidRPr="009B050D">
        <w:rPr>
          <w:rFonts w:ascii="Times New Roman" w:hAnsi="Times New Roman" w:cs="Times New Roman"/>
          <w:sz w:val="20"/>
          <w:szCs w:val="20"/>
          <w:vertAlign w:val="subscript"/>
        </w:rPr>
        <w:t>2</w:t>
      </w:r>
    </w:p>
    <w:p w14:paraId="290B7EBE" w14:textId="2C7A0790" w:rsidR="00F45D27" w:rsidRDefault="00293590" w:rsidP="00293590">
      <w:pPr>
        <w:spacing w:after="0"/>
        <w:jc w:val="center"/>
        <w:rPr>
          <w:rFonts w:ascii="Times New Roman" w:hAnsi="Times New Roman" w:cs="Times New Roman"/>
          <w:b/>
          <w:sz w:val="20"/>
          <w:szCs w:val="20"/>
        </w:rPr>
      </w:pPr>
      <w:r>
        <w:rPr>
          <w:rFonts w:ascii="Times New Roman" w:hAnsi="Times New Roman" w:cs="Times New Roman"/>
          <w:b/>
          <w:noProof/>
          <w:sz w:val="20"/>
          <w:szCs w:val="20"/>
        </w:rPr>
        <w:drawing>
          <wp:inline distT="0" distB="0" distL="0" distR="0" wp14:anchorId="6080ED76" wp14:editId="265A469A">
            <wp:extent cx="4320000" cy="2482616"/>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18">
                      <a:extLst>
                        <a:ext uri="{28A0092B-C50C-407E-A947-70E740481C1C}">
                          <a14:useLocalDpi xmlns:a14="http://schemas.microsoft.com/office/drawing/2010/main" val="0"/>
                        </a:ext>
                      </a:extLst>
                    </a:blip>
                    <a:stretch>
                      <a:fillRect/>
                    </a:stretch>
                  </pic:blipFill>
                  <pic:spPr>
                    <a:xfrm>
                      <a:off x="0" y="0"/>
                      <a:ext cx="4320000" cy="2482616"/>
                    </a:xfrm>
                    <a:prstGeom prst="rect">
                      <a:avLst/>
                    </a:prstGeom>
                  </pic:spPr>
                </pic:pic>
              </a:graphicData>
            </a:graphic>
          </wp:inline>
        </w:drawing>
      </w:r>
    </w:p>
    <w:p w14:paraId="3DB19AAB" w14:textId="477BBBA5" w:rsidR="00F45D27" w:rsidRPr="00F45D27" w:rsidRDefault="00F45D27" w:rsidP="00F45D27">
      <w:pPr>
        <w:pStyle w:val="Caption"/>
        <w:rPr>
          <w:rFonts w:ascii="Times New Roman" w:hAnsi="Times New Roman" w:cs="Times New Roman"/>
          <w:b w:val="0"/>
          <w:bCs w:val="0"/>
          <w:color w:val="auto"/>
          <w:sz w:val="20"/>
          <w:szCs w:val="20"/>
        </w:rPr>
      </w:pPr>
      <w:r w:rsidRPr="00F45D27">
        <w:rPr>
          <w:rFonts w:ascii="Times New Roman" w:hAnsi="Times New Roman" w:cs="Times New Roman"/>
          <w:color w:val="auto"/>
          <w:sz w:val="20"/>
          <w:szCs w:val="20"/>
        </w:rPr>
        <w:t xml:space="preserve">Fig. </w:t>
      </w:r>
      <w:r w:rsidRPr="00F45D27">
        <w:rPr>
          <w:rFonts w:ascii="Times New Roman" w:hAnsi="Times New Roman" w:cs="Times New Roman"/>
          <w:color w:val="auto"/>
          <w:sz w:val="20"/>
          <w:szCs w:val="20"/>
        </w:rPr>
        <w:fldChar w:fldCharType="begin"/>
      </w:r>
      <w:r w:rsidRPr="00F45D27">
        <w:rPr>
          <w:rFonts w:ascii="Times New Roman" w:hAnsi="Times New Roman" w:cs="Times New Roman"/>
          <w:color w:val="auto"/>
          <w:sz w:val="20"/>
          <w:szCs w:val="20"/>
        </w:rPr>
        <w:instrText xml:space="preserve"> SEQ Fig. \* ARABIC </w:instrText>
      </w:r>
      <w:r w:rsidRPr="00F45D27">
        <w:rPr>
          <w:rFonts w:ascii="Times New Roman" w:hAnsi="Times New Roman" w:cs="Times New Roman"/>
          <w:color w:val="auto"/>
          <w:sz w:val="20"/>
          <w:szCs w:val="20"/>
        </w:rPr>
        <w:fldChar w:fldCharType="separate"/>
      </w:r>
      <w:r w:rsidR="003C10AB">
        <w:rPr>
          <w:rFonts w:ascii="Times New Roman" w:hAnsi="Times New Roman" w:cs="Times New Roman"/>
          <w:noProof/>
          <w:color w:val="auto"/>
          <w:sz w:val="20"/>
          <w:szCs w:val="20"/>
        </w:rPr>
        <w:t>5</w:t>
      </w:r>
      <w:r w:rsidRPr="00F45D27">
        <w:rPr>
          <w:rFonts w:ascii="Times New Roman" w:hAnsi="Times New Roman" w:cs="Times New Roman"/>
          <w:color w:val="auto"/>
          <w:sz w:val="20"/>
          <w:szCs w:val="20"/>
        </w:rPr>
        <w:fldChar w:fldCharType="end"/>
      </w:r>
      <w:r w:rsidRPr="00F45D27">
        <w:rPr>
          <w:rFonts w:ascii="Times New Roman" w:hAnsi="Times New Roman" w:cs="Times New Roman"/>
          <w:b w:val="0"/>
          <w:bCs w:val="0"/>
          <w:color w:val="auto"/>
          <w:sz w:val="20"/>
          <w:szCs w:val="20"/>
        </w:rPr>
        <w:t xml:space="preserve"> SnO</w:t>
      </w:r>
      <w:r w:rsidRPr="00F45D27">
        <w:rPr>
          <w:rFonts w:ascii="Times New Roman" w:hAnsi="Times New Roman" w:cs="Times New Roman"/>
          <w:b w:val="0"/>
          <w:bCs w:val="0"/>
          <w:color w:val="auto"/>
          <w:sz w:val="20"/>
          <w:szCs w:val="20"/>
          <w:vertAlign w:val="subscript"/>
        </w:rPr>
        <w:t>2</w:t>
      </w:r>
      <w:r w:rsidRPr="00F45D27">
        <w:rPr>
          <w:rFonts w:ascii="Times New Roman" w:hAnsi="Times New Roman" w:cs="Times New Roman"/>
          <w:b w:val="0"/>
          <w:bCs w:val="0"/>
          <w:color w:val="auto"/>
          <w:sz w:val="20"/>
          <w:szCs w:val="20"/>
        </w:rPr>
        <w:t>/PANI/Pd nanocomposite analysis using EDX.</w:t>
      </w:r>
    </w:p>
    <w:p w14:paraId="600CF3ED" w14:textId="4ED5386F" w:rsidR="00270D71" w:rsidRPr="001F048D" w:rsidRDefault="00270D71" w:rsidP="00ED7EA6">
      <w:pPr>
        <w:pStyle w:val="Heading3"/>
        <w:spacing w:after="240"/>
        <w:rPr>
          <w:rFonts w:ascii="Times New Roman" w:hAnsi="Times New Roman" w:cs="Times New Roman"/>
          <w:b/>
          <w:bCs/>
          <w:color w:val="auto"/>
          <w:sz w:val="22"/>
          <w:szCs w:val="22"/>
        </w:rPr>
      </w:pPr>
      <w:r w:rsidRPr="001F048D">
        <w:rPr>
          <w:rFonts w:ascii="Times New Roman" w:hAnsi="Times New Roman" w:cs="Times New Roman"/>
          <w:b/>
          <w:bCs/>
          <w:color w:val="auto"/>
          <w:sz w:val="22"/>
          <w:szCs w:val="22"/>
        </w:rPr>
        <w:t>RAMAN spectroscopy</w:t>
      </w:r>
    </w:p>
    <w:p w14:paraId="7EFEC037" w14:textId="78A389B6" w:rsidR="002B28C6" w:rsidRDefault="002B28C6" w:rsidP="002B28C6">
      <w:pPr>
        <w:jc w:val="both"/>
        <w:rPr>
          <w:rFonts w:ascii="Times New Roman" w:eastAsia="Times New Roman" w:hAnsi="Times New Roman" w:cs="Times New Roman"/>
        </w:rPr>
      </w:pPr>
      <w:r>
        <w:rPr>
          <w:rFonts w:ascii="Times New Roman" w:eastAsia="Times New Roman" w:hAnsi="Times New Roman" w:cs="Times New Roman"/>
        </w:rPr>
        <w:t>Raman–spectroscopy technique is used to offer details on the consistency and external states of all thin films that have been prepared. Through the Raman spectra, various modes such as rotational, vibrational and low frequency etc. of a unit cell of SnO</w:t>
      </w:r>
      <w:r>
        <w:rPr>
          <w:rFonts w:ascii="Times New Roman" w:eastAsia="Times New Roman" w:hAnsi="Times New Roman" w:cs="Times New Roman"/>
          <w:vertAlign w:val="subscript"/>
        </w:rPr>
        <w:t>2</w:t>
      </w:r>
      <w:r>
        <w:rPr>
          <w:rFonts w:ascii="Times New Roman" w:eastAsia="Times New Roman" w:hAnsi="Times New Roman" w:cs="Times New Roman"/>
        </w:rPr>
        <w:t xml:space="preserve"> can be demonstrated. Moreover, it is observed that SnO</w:t>
      </w:r>
      <w:r>
        <w:rPr>
          <w:rFonts w:ascii="Times New Roman" w:eastAsia="Times New Roman" w:hAnsi="Times New Roman" w:cs="Times New Roman"/>
          <w:vertAlign w:val="subscript"/>
        </w:rPr>
        <w:t>2</w:t>
      </w:r>
      <w:r>
        <w:rPr>
          <w:rFonts w:ascii="Times New Roman" w:eastAsia="Times New Roman" w:hAnsi="Times New Roman" w:cs="Times New Roman"/>
        </w:rPr>
        <w:t xml:space="preserve"> has 18 vibrational branches. The Raman spectra of the fabricated SnO</w:t>
      </w:r>
      <w:r>
        <w:rPr>
          <w:rFonts w:ascii="Times New Roman" w:eastAsia="Times New Roman" w:hAnsi="Times New Roman" w:cs="Times New Roman"/>
          <w:vertAlign w:val="subscript"/>
        </w:rPr>
        <w:t xml:space="preserve">2 </w:t>
      </w:r>
      <w:r w:rsidRPr="009123C2">
        <w:rPr>
          <w:rFonts w:ascii="Times New Roman" w:eastAsia="Times New Roman" w:hAnsi="Times New Roman" w:cs="Times New Roman"/>
        </w:rPr>
        <w:t>nano-</w:t>
      </w:r>
      <w:r>
        <w:rPr>
          <w:rFonts w:ascii="Times New Roman" w:eastAsia="Times New Roman" w:hAnsi="Times New Roman" w:cs="Times New Roman"/>
        </w:rPr>
        <w:t xml:space="preserve">sheet can be seen in figure </w:t>
      </w:r>
      <w:r w:rsidR="0086275D">
        <w:rPr>
          <w:rFonts w:ascii="Times New Roman" w:eastAsia="Times New Roman" w:hAnsi="Times New Roman" w:cs="Times New Roman"/>
        </w:rPr>
        <w:t>6</w:t>
      </w:r>
      <w:r>
        <w:rPr>
          <w:rFonts w:ascii="Times New Roman" w:eastAsia="Times New Roman" w:hAnsi="Times New Roman" w:cs="Times New Roman"/>
        </w:rPr>
        <w:t xml:space="preserve"> (a). </w:t>
      </w:r>
      <w:r>
        <w:rPr>
          <w:rFonts w:ascii="Times New Roman" w:eastAsia="Times New Roman" w:hAnsi="Times New Roman" w:cs="Times New Roman"/>
        </w:rPr>
        <w:lastRenderedPageBreak/>
        <w:t>It was observed that the two strongest peaks in the Raman spectra are obtained at 531 cm</w:t>
      </w:r>
      <w:r>
        <w:rPr>
          <w:rFonts w:ascii="Times New Roman" w:eastAsia="Times New Roman" w:hAnsi="Times New Roman" w:cs="Times New Roman"/>
          <w:vertAlign w:val="superscript"/>
        </w:rPr>
        <w:t>-1</w:t>
      </w:r>
      <w:r>
        <w:rPr>
          <w:rFonts w:ascii="Times New Roman" w:eastAsia="Times New Roman" w:hAnsi="Times New Roman" w:cs="Times New Roman"/>
        </w:rPr>
        <w:t xml:space="preserve"> and 630 cm</w:t>
      </w:r>
      <w:r>
        <w:rPr>
          <w:rFonts w:ascii="Times New Roman" w:eastAsia="Times New Roman" w:hAnsi="Times New Roman" w:cs="Times New Roman"/>
          <w:vertAlign w:val="superscript"/>
        </w:rPr>
        <w:t>-1</w:t>
      </w:r>
      <w:r>
        <w:rPr>
          <w:rFonts w:ascii="Times New Roman" w:eastAsia="Times New Roman" w:hAnsi="Times New Roman" w:cs="Times New Roman"/>
        </w:rPr>
        <w:t xml:space="preserve"> respectively. The peak obtained at 531 cm</w:t>
      </w:r>
      <w:r>
        <w:rPr>
          <w:rFonts w:ascii="Times New Roman" w:eastAsia="Times New Roman" w:hAnsi="Times New Roman" w:cs="Times New Roman"/>
          <w:vertAlign w:val="superscript"/>
        </w:rPr>
        <w:t>-1</w:t>
      </w:r>
      <w:r>
        <w:rPr>
          <w:rFonts w:ascii="Times New Roman" w:eastAsia="Times New Roman" w:hAnsi="Times New Roman" w:cs="Times New Roman"/>
        </w:rPr>
        <w:t xml:space="preserve"> is due the expansion and peak at 630 cm</w:t>
      </w:r>
      <w:r>
        <w:rPr>
          <w:rFonts w:ascii="Times New Roman" w:eastAsia="Times New Roman" w:hAnsi="Times New Roman" w:cs="Times New Roman"/>
          <w:vertAlign w:val="superscript"/>
        </w:rPr>
        <w:t xml:space="preserve">-1 </w:t>
      </w:r>
      <w:r>
        <w:rPr>
          <w:rFonts w:ascii="Times New Roman" w:eastAsia="Times New Roman" w:hAnsi="Times New Roman" w:cs="Times New Roman"/>
        </w:rPr>
        <w:t>is associated with the contractions of vibrational modes of Sn–O single bond. Furthermore, a strong peak in the Raman spectra of SnO</w:t>
      </w:r>
      <w:r>
        <w:rPr>
          <w:rFonts w:ascii="Times New Roman" w:eastAsia="Times New Roman" w:hAnsi="Times New Roman" w:cs="Times New Roman"/>
          <w:vertAlign w:val="subscript"/>
        </w:rPr>
        <w:t>2</w:t>
      </w:r>
      <w:r>
        <w:rPr>
          <w:rFonts w:ascii="Times New Roman" w:eastAsia="Times New Roman" w:hAnsi="Times New Roman" w:cs="Times New Roman"/>
        </w:rPr>
        <w:t xml:space="preserve"> nano sheets at 237 cm</w:t>
      </w:r>
      <w:r>
        <w:rPr>
          <w:rFonts w:ascii="Times New Roman" w:eastAsia="Times New Roman" w:hAnsi="Times New Roman" w:cs="Times New Roman"/>
          <w:vertAlign w:val="superscript"/>
        </w:rPr>
        <w:t>-1</w:t>
      </w:r>
      <w:r>
        <w:rPr>
          <w:rFonts w:ascii="Times New Roman" w:eastAsia="Times New Roman" w:hAnsi="Times New Roman" w:cs="Times New Roman"/>
        </w:rPr>
        <w:t xml:space="preserve"> confirms the existence of the nano-phase that is absent in the bulk crystals of SnO</w:t>
      </w:r>
      <w:r>
        <w:rPr>
          <w:rFonts w:ascii="Times New Roman" w:eastAsia="Times New Roman" w:hAnsi="Times New Roman" w:cs="Times New Roman"/>
          <w:vertAlign w:val="subscript"/>
        </w:rPr>
        <w:t xml:space="preserve">2 </w:t>
      </w:r>
      <w:r w:rsidR="00106C0B">
        <w:rPr>
          <w:rFonts w:ascii="Times New Roman" w:eastAsia="SkmsvbAdvTT5843c571" w:hAnsi="Times New Roman" w:cs="Times New Roman"/>
          <w:b/>
          <w:bCs/>
        </w:rPr>
        <w:fldChar w:fldCharType="begin" w:fldLock="1"/>
      </w:r>
      <w:r w:rsidR="00E66DEA">
        <w:rPr>
          <w:rFonts w:ascii="Times New Roman" w:eastAsia="SkmsvbAdvTT5843c571" w:hAnsi="Times New Roman" w:cs="Times New Roman"/>
          <w:b/>
          <w:bCs/>
        </w:rPr>
        <w:instrText>ADDIN CSL_CITATION {"citationItems":[{"id":"ITEM-1","itemData":{"DOI":"10.1007/s11665-015-1637-4","ISSN":"15441024","abstract":"SnO2 nanosheets with sizes around 1 μm and thickness around 30 nm have been synthesized by a template-free hydrothermal method. With the addition of urea, SnO2 hollow microspheres with diameters of about 1 μm and shell thickness of about 200 nm were also prepared. The structures, morphologies, and optical properties of the as-prepared samples were characterized by x-ray diffraction, scanning electron microscopy, transmission electron microscopy and selected area electron diffraction, Raman spectroscopy, and ultraviolet-visible absorption spectrophotometry. The possible mechanisms for the growth of these SnO2 nanostructures were tentatively proposed based on controlled experiments. Moreover, photocatalytic investigations revealed that the as-prepared SnO2 samples possessed good photocatalytic activity in the degradation of rhodamine B.","author":[{"dropping-particle":"","family":"Wang","given":"Jing","non-dropping-particle":"","parse-names":false,"suffix":""},{"dropping-particle":"","family":"Fan","given":"Hui qing","non-dropping-particle":"","parse-names":false,"suffix":""},{"dropping-particle":"","family":"Yu","given":"Hua wa","non-dropping-particle":"","parse-names":false,"suffix":""},{"dropping-particle":"","family":"Wang","given":"Xin","non-dropping-particle":"","parse-names":false,"suffix":""}],"container-title":"Journal of Materials Engineering and Performance","id":"ITEM-1","issue":"9","issued":{"date-parts":[["2015","9","22"]]},"page":"3426-3432","publisher":"Springer New York LLC","title":"Synthesis and Optical Properties of SnO2 Structures with Different Morphologies via Hydrothermal Method","type":"article-journal","volume":"24"},"uris":["http://www.mendeley.com/documents/?uuid=0c2a4660-f1cc-390c-be72-8211079825e3"]}],"mendeley":{"formattedCitation":"[38]","plainTextFormattedCitation":"[38]","previouslyFormattedCitation":"[38]"},"properties":{"noteIndex":0},"schema":"https://github.com/citation-style-language/schema/raw/master/csl-citation.json"}</w:instrText>
      </w:r>
      <w:r w:rsidR="00106C0B">
        <w:rPr>
          <w:rFonts w:ascii="Times New Roman" w:eastAsia="SkmsvbAdvTT5843c571" w:hAnsi="Times New Roman" w:cs="Times New Roman"/>
          <w:b/>
          <w:bCs/>
        </w:rPr>
        <w:fldChar w:fldCharType="separate"/>
      </w:r>
      <w:r w:rsidR="00A63060" w:rsidRPr="00A63060">
        <w:rPr>
          <w:rFonts w:ascii="Times New Roman" w:eastAsia="SkmsvbAdvTT5843c571" w:hAnsi="Times New Roman" w:cs="Times New Roman"/>
          <w:bCs/>
          <w:noProof/>
        </w:rPr>
        <w:t>[38]</w:t>
      </w:r>
      <w:r w:rsidR="00106C0B">
        <w:rPr>
          <w:rFonts w:ascii="Times New Roman" w:eastAsia="SkmsvbAdvTT5843c571" w:hAnsi="Times New Roman" w:cs="Times New Roman"/>
          <w:b/>
          <w:bCs/>
        </w:rPr>
        <w:fldChar w:fldCharType="end"/>
      </w:r>
      <w:r w:rsidR="00106C0B">
        <w:rPr>
          <w:rFonts w:ascii="Times New Roman" w:eastAsia="SkmsvbAdvTT5843c571" w:hAnsi="Times New Roman" w:cs="Times New Roman"/>
          <w:b/>
          <w:bCs/>
        </w:rPr>
        <w:t xml:space="preserve">. </w:t>
      </w:r>
      <w:r>
        <w:rPr>
          <w:rFonts w:ascii="Times New Roman" w:eastAsia="Times New Roman" w:hAnsi="Times New Roman" w:cs="Times New Roman"/>
        </w:rPr>
        <w:t xml:space="preserve">From figure </w:t>
      </w:r>
      <w:r w:rsidR="008348A3">
        <w:rPr>
          <w:rFonts w:ascii="Times New Roman" w:eastAsia="Times New Roman" w:hAnsi="Times New Roman" w:cs="Times New Roman"/>
        </w:rPr>
        <w:t>6</w:t>
      </w:r>
      <w:r>
        <w:rPr>
          <w:rFonts w:ascii="Times New Roman" w:eastAsia="Times New Roman" w:hAnsi="Times New Roman" w:cs="Times New Roman"/>
        </w:rPr>
        <w:t>(b), the Raman spectrum of the fabricated SnO</w:t>
      </w:r>
      <w:r>
        <w:rPr>
          <w:rFonts w:ascii="Times New Roman" w:eastAsia="Times New Roman" w:hAnsi="Times New Roman" w:cs="Times New Roman"/>
          <w:vertAlign w:val="subscript"/>
        </w:rPr>
        <w:t>2</w:t>
      </w:r>
      <w:r>
        <w:rPr>
          <w:rFonts w:ascii="Times New Roman" w:eastAsia="Times New Roman" w:hAnsi="Times New Roman" w:cs="Times New Roman"/>
        </w:rPr>
        <w:t>/Pd layer can be seen. Similar spectral features were observed in the wave-number of 400–1200 cm</w:t>
      </w:r>
      <w:r>
        <w:rPr>
          <w:rFonts w:ascii="Times New Roman" w:eastAsia="Times New Roman" w:hAnsi="Times New Roman" w:cs="Times New Roman"/>
          <w:vertAlign w:val="superscript"/>
        </w:rPr>
        <w:t>-1</w:t>
      </w:r>
      <w:r>
        <w:rPr>
          <w:rFonts w:ascii="Times New Roman" w:eastAsia="Times New Roman" w:hAnsi="Times New Roman" w:cs="Times New Roman"/>
        </w:rPr>
        <w:t>. Sn–O single bonds are responsible for the most extreme peaks obtained at 480 cm</w:t>
      </w:r>
      <w:r>
        <w:rPr>
          <w:rFonts w:ascii="Times New Roman" w:eastAsia="Times New Roman" w:hAnsi="Times New Roman" w:cs="Times New Roman"/>
          <w:vertAlign w:val="superscript"/>
        </w:rPr>
        <w:t>-1</w:t>
      </w:r>
      <w:r>
        <w:rPr>
          <w:rFonts w:ascii="Times New Roman" w:eastAsia="Times New Roman" w:hAnsi="Times New Roman" w:cs="Times New Roman"/>
        </w:rPr>
        <w:t xml:space="preserve"> and 571 cm</w:t>
      </w:r>
      <w:r>
        <w:rPr>
          <w:rFonts w:ascii="Times New Roman" w:eastAsia="Times New Roman" w:hAnsi="Times New Roman" w:cs="Times New Roman"/>
          <w:vertAlign w:val="superscript"/>
        </w:rPr>
        <w:t>-1</w:t>
      </w:r>
      <w:r>
        <w:rPr>
          <w:rFonts w:ascii="Times New Roman" w:eastAsia="Times New Roman" w:hAnsi="Times New Roman" w:cs="Times New Roman"/>
        </w:rPr>
        <w:t xml:space="preserve">. </w:t>
      </w:r>
      <w:proofErr w:type="spellStart"/>
      <w:r>
        <w:rPr>
          <w:rFonts w:ascii="Times New Roman" w:eastAsia="Times New Roman" w:hAnsi="Times New Roman" w:cs="Times New Roman"/>
        </w:rPr>
        <w:t>Manjulaet</w:t>
      </w:r>
      <w:proofErr w:type="spellEnd"/>
      <w:r>
        <w:rPr>
          <w:rFonts w:ascii="Times New Roman" w:eastAsia="Times New Roman" w:hAnsi="Times New Roman" w:cs="Times New Roman"/>
        </w:rPr>
        <w:t xml:space="preserve"> et al. reported a similar peak obtained at 1073 cm</w:t>
      </w:r>
      <w:r>
        <w:rPr>
          <w:rFonts w:ascii="Times New Roman" w:eastAsia="Times New Roman" w:hAnsi="Times New Roman" w:cs="Times New Roman"/>
          <w:vertAlign w:val="superscript"/>
        </w:rPr>
        <w:t>-1</w:t>
      </w:r>
      <w:r>
        <w:rPr>
          <w:rFonts w:ascii="Times New Roman" w:eastAsia="Times New Roman" w:hAnsi="Times New Roman" w:cs="Times New Roman"/>
        </w:rPr>
        <w:t xml:space="preserve"> because of the existence of Pd in the prepared film </w:t>
      </w:r>
      <w:r w:rsidR="00106C0B">
        <w:rPr>
          <w:rFonts w:ascii="Times New Roman" w:eastAsia="SkmsvbAdvTT5843c571" w:hAnsi="Times New Roman" w:cs="Times New Roman"/>
          <w:b/>
          <w:bCs/>
        </w:rPr>
        <w:fldChar w:fldCharType="begin" w:fldLock="1"/>
      </w:r>
      <w:r w:rsidR="00E66DEA">
        <w:rPr>
          <w:rFonts w:ascii="Times New Roman" w:eastAsia="SkmsvbAdvTT5843c571" w:hAnsi="Times New Roman" w:cs="Times New Roman"/>
          <w:b/>
          <w:bCs/>
        </w:rPr>
        <w:instrText>ADDIN CSL_CITATION {"citationItems":[{"id":"ITEM-1","itemData":{"DOI":"10.1016/j.snb.2009.02.051","ISSN":"09254005","abstract":"Tin dioxide nanoparticles synthesized by low temperature hydrothermal route, incorporated with Pd have shown to be very efficient in the sensing of hydrogen gas at very low temperatures. The morphology of the synthesized nanoparticles was determined by XRD and TEM. The gas sensing studies optimized the operating temperature and composition of Pd to obtain a highly efficient material for hydrogen sensing. 0.5 wt% Pd in SnO2 showed a fast response (less than 10 s) to hydrogen at an operating temperature of 50 °C. The present paper details an insight into sensing mechanism based on the trends from Raman and MASNMR studies. These studies establish and support sensing process wherein Sn(IV) in the SnO2 lattice gets partly converted to Sn(II) in the presence of hydrogen and the original species are recovered once the hydrogen atmosphere ceases to exist. © 2009 Elsevier B.V. All rights reserved.","author":[{"dropping-particle":"","family":"Manjula","given":"P.","non-dropping-particle":"","parse-names":false,"suffix":""},{"dropping-particle":"","family":"Satyanarayana","given":"L.","non-dropping-particle":"","parse-names":false,"suffix":""},{"dropping-particle":"","family":"Swarnalatha","given":"Y.","non-dropping-particle":"","parse-names":false,"suffix":""},{"dropping-particle":"V.","family":"Manorama","given":"Sunkara","non-dropping-particle":"","parse-names":false,"suffix":""}],"container-title":"Sensors and Actuators, B: Chemical","id":"ITEM-1","issue":"1","issued":{"date-parts":[["2009"]]},"page":"28-34","title":"Raman and MASNMR studies to support the mechanism of low temperature hydrogen sensing by Pd doped mesoporous SnO2","type":"article-journal","volume":"138"},"uris":["http://www.mendeley.com/documents/?uuid=6f861794-cbcd-4e96-8797-42105699e042"]}],"mendeley":{"formattedCitation":"[39]","plainTextFormattedCitation":"[39]","previouslyFormattedCitation":"[39]"},"properties":{"noteIndex":0},"schema":"https://github.com/citation-style-language/schema/raw/master/csl-citation.json"}</w:instrText>
      </w:r>
      <w:r w:rsidR="00106C0B">
        <w:rPr>
          <w:rFonts w:ascii="Times New Roman" w:eastAsia="SkmsvbAdvTT5843c571" w:hAnsi="Times New Roman" w:cs="Times New Roman"/>
          <w:b/>
          <w:bCs/>
        </w:rPr>
        <w:fldChar w:fldCharType="separate"/>
      </w:r>
      <w:r w:rsidR="00A63060" w:rsidRPr="00A63060">
        <w:rPr>
          <w:rFonts w:ascii="Times New Roman" w:eastAsia="SkmsvbAdvTT5843c571" w:hAnsi="Times New Roman" w:cs="Times New Roman"/>
          <w:bCs/>
          <w:noProof/>
        </w:rPr>
        <w:t>[39]</w:t>
      </w:r>
      <w:r w:rsidR="00106C0B">
        <w:rPr>
          <w:rFonts w:ascii="Times New Roman" w:eastAsia="SkmsvbAdvTT5843c571" w:hAnsi="Times New Roman" w:cs="Times New Roman"/>
          <w:b/>
          <w:bCs/>
        </w:rPr>
        <w:fldChar w:fldCharType="end"/>
      </w:r>
      <w:r w:rsidR="00106C0B">
        <w:rPr>
          <w:rFonts w:ascii="Times New Roman" w:eastAsia="SkmsvbAdvTT5843c571" w:hAnsi="Times New Roman" w:cs="Times New Roman"/>
          <w:b/>
          <w:bCs/>
        </w:rPr>
        <w:t xml:space="preserve">. </w:t>
      </w:r>
      <w:r>
        <w:rPr>
          <w:rFonts w:ascii="Times New Roman" w:eastAsia="Times New Roman" w:hAnsi="Times New Roman" w:cs="Times New Roman"/>
        </w:rPr>
        <w:t>The Raman spectrum of the fabricated SnO</w:t>
      </w:r>
      <w:r>
        <w:rPr>
          <w:rFonts w:ascii="Times New Roman" w:eastAsia="Times New Roman" w:hAnsi="Times New Roman" w:cs="Times New Roman"/>
          <w:vertAlign w:val="subscript"/>
        </w:rPr>
        <w:t>2</w:t>
      </w:r>
      <w:r>
        <w:rPr>
          <w:rFonts w:ascii="Times New Roman" w:eastAsia="Times New Roman" w:hAnsi="Times New Roman" w:cs="Times New Roman"/>
        </w:rPr>
        <w:t>/Pd film shows observable line broadening and shifting, when compared to SnO</w:t>
      </w:r>
      <w:r>
        <w:rPr>
          <w:rFonts w:ascii="Times New Roman" w:eastAsia="Times New Roman" w:hAnsi="Times New Roman" w:cs="Times New Roman"/>
          <w:vertAlign w:val="subscript"/>
        </w:rPr>
        <w:t>2</w:t>
      </w:r>
      <w:r>
        <w:rPr>
          <w:rFonts w:ascii="Times New Roman" w:eastAsia="Times New Roman" w:hAnsi="Times New Roman" w:cs="Times New Roman"/>
        </w:rPr>
        <w:t>. The decrease in the size of SnO</w:t>
      </w:r>
      <w:r>
        <w:rPr>
          <w:rFonts w:ascii="Times New Roman" w:eastAsia="Times New Roman" w:hAnsi="Times New Roman" w:cs="Times New Roman"/>
          <w:vertAlign w:val="subscript"/>
        </w:rPr>
        <w:t>2</w:t>
      </w:r>
      <w:r>
        <w:rPr>
          <w:rFonts w:ascii="Times New Roman" w:eastAsia="Times New Roman" w:hAnsi="Times New Roman" w:cs="Times New Roman"/>
        </w:rPr>
        <w:t xml:space="preserve"> crystals causes this behavior. The Heisenberg uncertainty theory establishes a relationship between photon-momentum (</w:t>
      </w:r>
      <w:proofErr w:type="spellStart"/>
      <w:r>
        <w:rPr>
          <w:rFonts w:ascii="Times New Roman" w:eastAsia="Times New Roman" w:hAnsi="Times New Roman" w:cs="Times New Roman"/>
        </w:rPr>
        <w:t>Δp</w:t>
      </w:r>
      <w:proofErr w:type="spellEnd"/>
      <w:r>
        <w:rPr>
          <w:rFonts w:ascii="Times New Roman" w:eastAsia="Times New Roman" w:hAnsi="Times New Roman" w:cs="Times New Roman"/>
        </w:rPr>
        <w:t>) and photon-position (</w:t>
      </w:r>
      <w:proofErr w:type="spellStart"/>
      <w:r>
        <w:rPr>
          <w:rFonts w:ascii="Times New Roman" w:eastAsia="Times New Roman" w:hAnsi="Times New Roman" w:cs="Times New Roman"/>
        </w:rPr>
        <w:t>Δx</w:t>
      </w:r>
      <w:proofErr w:type="spellEnd"/>
      <w:r>
        <w:rPr>
          <w:rFonts w:ascii="Times New Roman" w:eastAsia="Times New Roman" w:hAnsi="Times New Roman" w:cs="Times New Roman"/>
        </w:rPr>
        <w:t>). The following is the mathematical expression;</w:t>
      </w:r>
    </w:p>
    <w:p w14:paraId="0E20EB01" w14:textId="63B336E5" w:rsidR="002B28C6" w:rsidRDefault="002B28C6" w:rsidP="009217D3">
      <w:pPr>
        <w:ind w:left="2160" w:firstLine="720"/>
        <w:jc w:val="center"/>
        <w:rPr>
          <w:rFonts w:ascii="Cambria Math" w:eastAsia="Cambria Math" w:hAnsi="Cambria Math" w:cs="Cambria Math"/>
        </w:rPr>
      </w:pPr>
      <m:oMath>
        <m:r>
          <w:rPr>
            <w:rFonts w:ascii="Cambria Math" w:eastAsia="Cambria Math" w:hAnsi="Cambria Math" w:cs="Cambria Math"/>
          </w:rPr>
          <m:t xml:space="preserve">∆p×∆x ≥ </m:t>
        </m:r>
        <m:f>
          <m:fPr>
            <m:ctrlPr>
              <w:rPr>
                <w:rFonts w:ascii="Cambria Math" w:eastAsia="Cambria Math" w:hAnsi="Cambria Math" w:cs="Cambria Math"/>
              </w:rPr>
            </m:ctrlPr>
          </m:fPr>
          <m:num>
            <m:sSup>
              <m:sSupPr>
                <m:ctrlPr>
                  <w:rPr>
                    <w:rFonts w:ascii="Cambria Math" w:eastAsia="Cambria Math" w:hAnsi="Cambria Math" w:cs="Cambria Math"/>
                  </w:rPr>
                </m:ctrlPr>
              </m:sSupPr>
              <m:e>
                <m:r>
                  <w:rPr>
                    <w:rFonts w:ascii="Cambria Math" w:eastAsia="Cambria Math" w:hAnsi="Cambria Math" w:cs="Cambria Math"/>
                  </w:rPr>
                  <m:t>h</m:t>
                </m:r>
              </m:e>
              <m:sup>
                <m:r>
                  <w:rPr>
                    <w:rFonts w:ascii="Cambria Math" w:eastAsia="Cambria Math" w:hAnsi="Cambria Math" w:cs="Cambria Math"/>
                  </w:rPr>
                  <m:t>2</m:t>
                </m:r>
              </m:sup>
            </m:sSup>
          </m:num>
          <m:den>
            <m:r>
              <w:rPr>
                <w:rFonts w:ascii="Cambria Math" w:eastAsia="Cambria Math" w:hAnsi="Cambria Math" w:cs="Cambria Math"/>
              </w:rPr>
              <m:t>4</m:t>
            </m:r>
          </m:den>
        </m:f>
      </m:oMath>
      <w:r w:rsidR="009217D3">
        <w:rPr>
          <w:rFonts w:ascii="Cambria Math" w:eastAsia="Cambria Math" w:hAnsi="Cambria Math" w:cs="Cambria Math"/>
        </w:rPr>
        <w:tab/>
      </w:r>
      <w:r w:rsidR="009217D3">
        <w:rPr>
          <w:rFonts w:ascii="Cambria Math" w:eastAsia="Cambria Math" w:hAnsi="Cambria Math" w:cs="Cambria Math"/>
        </w:rPr>
        <w:tab/>
      </w:r>
      <w:r w:rsidR="009217D3">
        <w:rPr>
          <w:rFonts w:ascii="Cambria Math" w:eastAsia="Cambria Math" w:hAnsi="Cambria Math" w:cs="Cambria Math"/>
        </w:rPr>
        <w:tab/>
      </w:r>
      <w:r w:rsidR="009217D3">
        <w:rPr>
          <w:rFonts w:ascii="Cambria Math" w:eastAsia="Cambria Math" w:hAnsi="Cambria Math" w:cs="Cambria Math"/>
        </w:rPr>
        <w:tab/>
      </w:r>
      <w:r w:rsidR="009217D3">
        <w:rPr>
          <w:rFonts w:ascii="Cambria Math" w:eastAsia="Cambria Math" w:hAnsi="Cambria Math" w:cs="Cambria Math"/>
        </w:rPr>
        <w:tab/>
        <w:t>(2)</w:t>
      </w:r>
    </w:p>
    <w:p w14:paraId="6B3F39DF" w14:textId="2E8BDC74" w:rsidR="00E906E6" w:rsidRPr="001F048D" w:rsidRDefault="002B28C6" w:rsidP="002B28C6">
      <w:pPr>
        <w:jc w:val="both"/>
        <w:rPr>
          <w:rFonts w:ascii="Times New Roman" w:eastAsia="SkmsvbAdvTT5843c571" w:hAnsi="Times New Roman" w:cs="Times New Roman"/>
        </w:rPr>
      </w:pPr>
      <w:r>
        <w:rPr>
          <w:rFonts w:ascii="Times New Roman" w:eastAsia="Times New Roman" w:hAnsi="Times New Roman" w:cs="Times New Roman"/>
        </w:rPr>
        <w:t xml:space="preserve">Where, ‘h' denotes the Planck constant. The further molecules that are collected within a particle as the crystalline size of the material shrinks, the higher the molecule's momentum distribution. Because of the decrease in the crystal–size of material, more molecules are collected within a particle, and therefore, the distribution of molecular momentum is raised respectively. Furthermore, due to the non-symmetric broadening caused by dispersion of molecules, the band can change to a lower wavenumber </w:t>
      </w:r>
      <w:r w:rsidR="00106C0B">
        <w:rPr>
          <w:rFonts w:ascii="Times New Roman" w:eastAsia="SkmsvbAdvTT5843c571" w:hAnsi="Times New Roman" w:cs="Times New Roman"/>
          <w:b/>
          <w:bCs/>
        </w:rPr>
        <w:fldChar w:fldCharType="begin" w:fldLock="1"/>
      </w:r>
      <w:r w:rsidR="00E66DEA">
        <w:rPr>
          <w:rFonts w:ascii="Times New Roman" w:eastAsia="SkmsvbAdvTT5843c571" w:hAnsi="Times New Roman" w:cs="Times New Roman"/>
          <w:b/>
          <w:bCs/>
        </w:rPr>
        <w:instrText>ADDIN CSL_CITATION {"citationItems":[{"id":"ITEM-1","itemData":{"DOI":"10.1016/j.vibspec.2004.05.006","ISSN":"09242031","abstract":"To investigate the relationship between the particle size and the Raman bands of TiO2 nanoparticles, two different size-selected samples of TiO2 nanoparticles were investigated using transmission electron microscopy (TEM), X-ray absorption near edge structure (XANES), extended X-ray absorption fine structure (EXAFS), and Raman spectroscopy. Analysis of the XANES spectra showe</w:instrText>
      </w:r>
      <w:r w:rsidR="00E66DEA">
        <w:rPr>
          <w:rFonts w:ascii="Times New Roman" w:eastAsia="SkmsvbAdvTT5843c571" w:hAnsi="Times New Roman" w:cs="Times New Roman" w:hint="eastAsia"/>
          <w:b/>
          <w:bCs/>
        </w:rPr>
        <w:instrText xml:space="preserve">d that the nanoparticles in both sample A (particle size </w:instrText>
      </w:r>
      <w:r w:rsidR="00E66DEA">
        <w:rPr>
          <w:rFonts w:ascii="Times New Roman" w:eastAsia="SkmsvbAdvTT5843c571" w:hAnsi="Times New Roman" w:cs="Times New Roman" w:hint="eastAsia"/>
          <w:b/>
          <w:bCs/>
        </w:rPr>
        <w:instrText>∼</w:instrText>
      </w:r>
      <w:r w:rsidR="00E66DEA">
        <w:rPr>
          <w:rFonts w:ascii="Times New Roman" w:eastAsia="SkmsvbAdvTT5843c571" w:hAnsi="Times New Roman" w:cs="Times New Roman" w:hint="eastAsia"/>
          <w:b/>
          <w:bCs/>
        </w:rPr>
        <w:instrText xml:space="preserve">30 nm) and sample B (particle size </w:instrText>
      </w:r>
      <w:r w:rsidR="00E66DEA">
        <w:rPr>
          <w:rFonts w:ascii="Times New Roman" w:eastAsia="SkmsvbAdvTT5843c571" w:hAnsi="Times New Roman" w:cs="Times New Roman" w:hint="eastAsia"/>
          <w:b/>
          <w:bCs/>
        </w:rPr>
        <w:instrText>∼</w:instrText>
      </w:r>
      <w:r w:rsidR="00E66DEA">
        <w:rPr>
          <w:rFonts w:ascii="Times New Roman" w:eastAsia="SkmsvbAdvTT5843c571" w:hAnsi="Times New Roman" w:cs="Times New Roman" w:hint="eastAsia"/>
          <w:b/>
          <w:bCs/>
        </w:rPr>
        <w:instrText>12 nm) have an anatase structure, and that there is no difference between the electronic structure of titanium atoms in TiO2 nanoparticles and that of titanium a</w:instrText>
      </w:r>
      <w:r w:rsidR="00E66DEA">
        <w:rPr>
          <w:rFonts w:ascii="Times New Roman" w:eastAsia="SkmsvbAdvTT5843c571" w:hAnsi="Times New Roman" w:cs="Times New Roman"/>
          <w:b/>
          <w:bCs/>
        </w:rPr>
        <w:instrText>toms in bulk TiO 2. The EXAFS results indicate that a contraction effect occurs in the anatase TiO2 nanoparticles. In the Raman spectra, both broadening and shifts of the Raman bands with decreasing particle diameter were observed. In this paper, these Raman shifts are attributed to the effects of decreasing particle size on the force constants and vibrational amplitudes of the nearest neighbor bonds. © 2004 Elsevier B.V. All rights reserved.","author":[{"dropping-particle":"","family":"Choi","given":"Hyun Chul","non-dropping-particle":"","parse-names":false,"suffix":""},{"dropping-particle":"","family":"Jung","given":"Young Mee","non-dropping-particle":"","parse-names":false,"suffix":""},{"dropping-particle":"Bin","family":"Kim","given":"Seung","non-dropping-particle":"","parse-names":false,"suffix":""}],"container-title":"Vibrational Spectroscopy","id":"ITEM-1","issue":"1","issued":{"date-parts":[["2005"]]},"page":"33-38","title":"Size effects in the Raman spectra of TiO2 nanoparticles","type":"article-journal","volume":"37"},"uris":["http://www.mendeley.com/documents/?uuid=86d208f0-d884-49f0-b6f6-c2906f8cf6f5"]}],"mendeley":{"formattedCitation":"[40]","plainTextFormattedCitation":"[40]","previouslyFormattedCitation":"[40]"},"properties":{"noteIndex":0},"schema":"https://github.com/citation-style-language/schema/raw/master/csl-citation.json"}</w:instrText>
      </w:r>
      <w:r w:rsidR="00106C0B">
        <w:rPr>
          <w:rFonts w:ascii="Times New Roman" w:eastAsia="SkmsvbAdvTT5843c571" w:hAnsi="Times New Roman" w:cs="Times New Roman"/>
          <w:b/>
          <w:bCs/>
        </w:rPr>
        <w:fldChar w:fldCharType="separate"/>
      </w:r>
      <w:r w:rsidR="00A63060" w:rsidRPr="00A63060">
        <w:rPr>
          <w:rFonts w:ascii="Times New Roman" w:eastAsia="SkmsvbAdvTT5843c571" w:hAnsi="Times New Roman" w:cs="Times New Roman"/>
          <w:bCs/>
          <w:noProof/>
        </w:rPr>
        <w:t>[40]</w:t>
      </w:r>
      <w:r w:rsidR="00106C0B">
        <w:rPr>
          <w:rFonts w:ascii="Times New Roman" w:eastAsia="SkmsvbAdvTT5843c571" w:hAnsi="Times New Roman" w:cs="Times New Roman"/>
          <w:b/>
          <w:bCs/>
        </w:rPr>
        <w:fldChar w:fldCharType="end"/>
      </w:r>
      <w:r w:rsidR="00106C0B">
        <w:rPr>
          <w:rFonts w:ascii="Times New Roman" w:eastAsia="SkmsvbAdvTT5843c571" w:hAnsi="Times New Roman" w:cs="Times New Roman"/>
          <w:b/>
          <w:bCs/>
        </w:rPr>
        <w:t>.</w:t>
      </w:r>
    </w:p>
    <w:p w14:paraId="739C15DF" w14:textId="1E6DC71E" w:rsidR="00E906E6" w:rsidRDefault="003E7216" w:rsidP="00293590">
      <w:pPr>
        <w:spacing w:after="0"/>
        <w:jc w:val="center"/>
        <w:rPr>
          <w:rFonts w:ascii="Times New Roman" w:hAnsi="Times New Roman" w:cs="Times New Roman"/>
          <w:b/>
        </w:rPr>
      </w:pPr>
      <w:r>
        <w:rPr>
          <w:rFonts w:ascii="Times New Roman" w:hAnsi="Times New Roman" w:cs="Times New Roman"/>
          <w:b/>
          <w:noProof/>
        </w:rPr>
        <w:drawing>
          <wp:inline distT="0" distB="0" distL="0" distR="0" wp14:anchorId="71F37E7D" wp14:editId="45C1A2F4">
            <wp:extent cx="2880000" cy="245938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880000" cy="2459385"/>
                    </a:xfrm>
                    <a:prstGeom prst="rect">
                      <a:avLst/>
                    </a:prstGeom>
                  </pic:spPr>
                </pic:pic>
              </a:graphicData>
            </a:graphic>
          </wp:inline>
        </w:drawing>
      </w:r>
      <w:r>
        <w:rPr>
          <w:rFonts w:ascii="Times New Roman" w:hAnsi="Times New Roman" w:cs="Times New Roman"/>
          <w:b/>
          <w:noProof/>
        </w:rPr>
        <w:drawing>
          <wp:inline distT="0" distB="0" distL="0" distR="0" wp14:anchorId="55DED8CD" wp14:editId="04AA9048">
            <wp:extent cx="2880000" cy="2454154"/>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880000" cy="2454154"/>
                    </a:xfrm>
                    <a:prstGeom prst="rect">
                      <a:avLst/>
                    </a:prstGeom>
                  </pic:spPr>
                </pic:pic>
              </a:graphicData>
            </a:graphic>
          </wp:inline>
        </w:drawing>
      </w:r>
    </w:p>
    <w:p w14:paraId="46000193" w14:textId="54377F4B" w:rsidR="00E906E6" w:rsidRPr="00B21FB3" w:rsidRDefault="00B21FB3" w:rsidP="00B21FB3">
      <w:pPr>
        <w:pStyle w:val="Caption"/>
        <w:rPr>
          <w:rFonts w:ascii="Times New Roman" w:eastAsia="SkmsvbAdvTT5843c571" w:hAnsi="Times New Roman" w:cs="Times New Roman"/>
          <w:b w:val="0"/>
          <w:bCs w:val="0"/>
          <w:color w:val="auto"/>
          <w:sz w:val="20"/>
          <w:szCs w:val="20"/>
        </w:rPr>
      </w:pPr>
      <w:r w:rsidRPr="00B21FB3">
        <w:rPr>
          <w:rFonts w:ascii="Times New Roman" w:hAnsi="Times New Roman" w:cs="Times New Roman"/>
          <w:color w:val="auto"/>
          <w:sz w:val="20"/>
          <w:szCs w:val="20"/>
        </w:rPr>
        <w:t xml:space="preserve">Fig. </w:t>
      </w:r>
      <w:r w:rsidRPr="00B21FB3">
        <w:rPr>
          <w:rFonts w:ascii="Times New Roman" w:hAnsi="Times New Roman" w:cs="Times New Roman"/>
          <w:color w:val="auto"/>
          <w:sz w:val="20"/>
          <w:szCs w:val="20"/>
        </w:rPr>
        <w:fldChar w:fldCharType="begin"/>
      </w:r>
      <w:r w:rsidRPr="00B21FB3">
        <w:rPr>
          <w:rFonts w:ascii="Times New Roman" w:hAnsi="Times New Roman" w:cs="Times New Roman"/>
          <w:color w:val="auto"/>
          <w:sz w:val="20"/>
          <w:szCs w:val="20"/>
        </w:rPr>
        <w:instrText xml:space="preserve"> SEQ Fig. \* ARABIC </w:instrText>
      </w:r>
      <w:r w:rsidRPr="00B21FB3">
        <w:rPr>
          <w:rFonts w:ascii="Times New Roman" w:hAnsi="Times New Roman" w:cs="Times New Roman"/>
          <w:color w:val="auto"/>
          <w:sz w:val="20"/>
          <w:szCs w:val="20"/>
        </w:rPr>
        <w:fldChar w:fldCharType="separate"/>
      </w:r>
      <w:r w:rsidR="003C10AB">
        <w:rPr>
          <w:rFonts w:ascii="Times New Roman" w:hAnsi="Times New Roman" w:cs="Times New Roman"/>
          <w:noProof/>
          <w:color w:val="auto"/>
          <w:sz w:val="20"/>
          <w:szCs w:val="20"/>
        </w:rPr>
        <w:t>6</w:t>
      </w:r>
      <w:r w:rsidRPr="00B21FB3">
        <w:rPr>
          <w:rFonts w:ascii="Times New Roman" w:hAnsi="Times New Roman" w:cs="Times New Roman"/>
          <w:color w:val="auto"/>
          <w:sz w:val="20"/>
          <w:szCs w:val="20"/>
        </w:rPr>
        <w:fldChar w:fldCharType="end"/>
      </w:r>
      <w:r w:rsidRPr="00B21FB3">
        <w:rPr>
          <w:rFonts w:ascii="Times New Roman" w:hAnsi="Times New Roman" w:cs="Times New Roman"/>
          <w:b w:val="0"/>
          <w:bCs w:val="0"/>
          <w:color w:val="auto"/>
          <w:sz w:val="20"/>
          <w:szCs w:val="20"/>
        </w:rPr>
        <w:t xml:space="preserve"> </w:t>
      </w:r>
      <w:r w:rsidR="00E906E6" w:rsidRPr="00B21FB3">
        <w:rPr>
          <w:rFonts w:ascii="Times New Roman" w:eastAsia="OneGulliverA" w:hAnsi="Times New Roman" w:cs="Times New Roman"/>
          <w:b w:val="0"/>
          <w:bCs w:val="0"/>
          <w:color w:val="auto"/>
          <w:sz w:val="20"/>
          <w:szCs w:val="20"/>
        </w:rPr>
        <w:t>Raman spectr</w:t>
      </w:r>
      <w:r w:rsidR="008D00A0">
        <w:rPr>
          <w:rFonts w:ascii="Times New Roman" w:eastAsia="OneGulliverA" w:hAnsi="Times New Roman" w:cs="Times New Roman"/>
          <w:b w:val="0"/>
          <w:bCs w:val="0"/>
          <w:color w:val="auto"/>
          <w:sz w:val="20"/>
          <w:szCs w:val="20"/>
        </w:rPr>
        <w:t>um</w:t>
      </w:r>
      <w:r w:rsidR="00E906E6" w:rsidRPr="00B21FB3">
        <w:rPr>
          <w:rFonts w:ascii="Times New Roman" w:eastAsia="OneGulliverA" w:hAnsi="Times New Roman" w:cs="Times New Roman"/>
          <w:b w:val="0"/>
          <w:bCs w:val="0"/>
          <w:color w:val="auto"/>
          <w:sz w:val="20"/>
          <w:szCs w:val="20"/>
        </w:rPr>
        <w:t xml:space="preserve"> of </w:t>
      </w:r>
      <w:r w:rsidR="008D00A0">
        <w:rPr>
          <w:rFonts w:ascii="Times New Roman" w:eastAsia="OneGulliverA" w:hAnsi="Times New Roman" w:cs="Times New Roman"/>
          <w:b w:val="0"/>
          <w:bCs w:val="0"/>
          <w:color w:val="auto"/>
          <w:sz w:val="20"/>
          <w:szCs w:val="20"/>
        </w:rPr>
        <w:t>(</w:t>
      </w:r>
      <w:r w:rsidR="00E906E6" w:rsidRPr="00B21FB3">
        <w:rPr>
          <w:rFonts w:ascii="Times New Roman" w:eastAsia="OneGulliverA" w:hAnsi="Times New Roman" w:cs="Times New Roman"/>
          <w:b w:val="0"/>
          <w:bCs w:val="0"/>
          <w:color w:val="auto"/>
          <w:sz w:val="20"/>
          <w:szCs w:val="20"/>
        </w:rPr>
        <w:t>a) SnO</w:t>
      </w:r>
      <w:r w:rsidR="00E906E6" w:rsidRPr="00B21FB3">
        <w:rPr>
          <w:rFonts w:ascii="Times New Roman" w:eastAsia="OneGulliverA" w:hAnsi="Times New Roman" w:cs="Times New Roman"/>
          <w:b w:val="0"/>
          <w:bCs w:val="0"/>
          <w:color w:val="auto"/>
          <w:sz w:val="20"/>
          <w:szCs w:val="20"/>
          <w:vertAlign w:val="subscript"/>
        </w:rPr>
        <w:t>2</w:t>
      </w:r>
      <w:r w:rsidR="008D00A0">
        <w:rPr>
          <w:rFonts w:ascii="Times New Roman" w:eastAsia="OneGulliverA" w:hAnsi="Times New Roman" w:cs="Times New Roman"/>
          <w:b w:val="0"/>
          <w:bCs w:val="0"/>
          <w:color w:val="auto"/>
          <w:sz w:val="20"/>
          <w:szCs w:val="20"/>
        </w:rPr>
        <w:t>,</w:t>
      </w:r>
      <w:r w:rsidR="00E906E6" w:rsidRPr="00B21FB3">
        <w:rPr>
          <w:rFonts w:ascii="Times New Roman" w:eastAsia="OneGulliverA" w:hAnsi="Times New Roman" w:cs="Times New Roman"/>
          <w:b w:val="0"/>
          <w:bCs w:val="0"/>
          <w:color w:val="auto"/>
          <w:sz w:val="20"/>
          <w:szCs w:val="20"/>
        </w:rPr>
        <w:t xml:space="preserve"> and </w:t>
      </w:r>
      <w:r w:rsidR="008D00A0">
        <w:rPr>
          <w:rFonts w:ascii="Times New Roman" w:eastAsia="OneGulliverA" w:hAnsi="Times New Roman" w:cs="Times New Roman"/>
          <w:b w:val="0"/>
          <w:bCs w:val="0"/>
          <w:color w:val="auto"/>
          <w:sz w:val="20"/>
          <w:szCs w:val="20"/>
        </w:rPr>
        <w:t>(</w:t>
      </w:r>
      <w:r w:rsidR="00E906E6" w:rsidRPr="00B21FB3">
        <w:rPr>
          <w:rFonts w:ascii="Times New Roman" w:eastAsia="OneGulliverA" w:hAnsi="Times New Roman" w:cs="Times New Roman"/>
          <w:b w:val="0"/>
          <w:bCs w:val="0"/>
          <w:color w:val="auto"/>
          <w:sz w:val="20"/>
          <w:szCs w:val="20"/>
        </w:rPr>
        <w:t>b) SnO</w:t>
      </w:r>
      <w:r w:rsidR="00E906E6" w:rsidRPr="00B21FB3">
        <w:rPr>
          <w:rFonts w:ascii="Times New Roman" w:eastAsia="OneGulliverA" w:hAnsi="Times New Roman" w:cs="Times New Roman"/>
          <w:b w:val="0"/>
          <w:bCs w:val="0"/>
          <w:color w:val="auto"/>
          <w:sz w:val="20"/>
          <w:szCs w:val="20"/>
          <w:vertAlign w:val="subscript"/>
        </w:rPr>
        <w:t>2</w:t>
      </w:r>
      <w:r w:rsidR="00B209F4">
        <w:rPr>
          <w:rFonts w:ascii="Times New Roman" w:eastAsia="OneGulliverA" w:hAnsi="Times New Roman" w:cs="Times New Roman"/>
          <w:b w:val="0"/>
          <w:bCs w:val="0"/>
          <w:color w:val="auto"/>
          <w:sz w:val="20"/>
          <w:szCs w:val="20"/>
        </w:rPr>
        <w:t>/</w:t>
      </w:r>
      <w:r w:rsidR="00E906E6" w:rsidRPr="00B21FB3">
        <w:rPr>
          <w:rFonts w:ascii="Times New Roman" w:eastAsia="OneGulliverA" w:hAnsi="Times New Roman" w:cs="Times New Roman"/>
          <w:b w:val="0"/>
          <w:bCs w:val="0"/>
          <w:color w:val="auto"/>
          <w:sz w:val="20"/>
          <w:szCs w:val="20"/>
        </w:rPr>
        <w:t>Pd samples.</w:t>
      </w:r>
    </w:p>
    <w:p w14:paraId="63ADD5A5" w14:textId="006EDE78" w:rsidR="002B28C6" w:rsidRDefault="002B28C6" w:rsidP="002B28C6">
      <w:pPr>
        <w:jc w:val="both"/>
        <w:rPr>
          <w:rFonts w:ascii="Times New Roman" w:eastAsia="Times New Roman" w:hAnsi="Times New Roman" w:cs="Times New Roman"/>
          <w:color w:val="FF0000"/>
        </w:rPr>
      </w:pPr>
      <w:r>
        <w:rPr>
          <w:rFonts w:ascii="Times New Roman" w:eastAsia="Times New Roman" w:hAnsi="Times New Roman" w:cs="Times New Roman"/>
        </w:rPr>
        <w:t xml:space="preserve">The Raman spectrum of Polyaniline is shown in Figure </w:t>
      </w:r>
      <w:r w:rsidR="008348A3">
        <w:rPr>
          <w:rFonts w:ascii="Times New Roman" w:eastAsia="Times New Roman" w:hAnsi="Times New Roman" w:cs="Times New Roman"/>
        </w:rPr>
        <w:t>7</w:t>
      </w:r>
      <w:r>
        <w:rPr>
          <w:rFonts w:ascii="Times New Roman" w:eastAsia="Times New Roman" w:hAnsi="Times New Roman" w:cs="Times New Roman"/>
        </w:rPr>
        <w:t>(</w:t>
      </w:r>
      <w:r w:rsidR="008348A3">
        <w:rPr>
          <w:rFonts w:ascii="Times New Roman" w:eastAsia="Times New Roman" w:hAnsi="Times New Roman" w:cs="Times New Roman"/>
        </w:rPr>
        <w:t>a</w:t>
      </w:r>
      <w:r>
        <w:rPr>
          <w:rFonts w:ascii="Times New Roman" w:eastAsia="Times New Roman" w:hAnsi="Times New Roman" w:cs="Times New Roman"/>
        </w:rPr>
        <w:t>). Poly</w:t>
      </w:r>
      <w:r w:rsidR="008348A3">
        <w:rPr>
          <w:rFonts w:ascii="Times New Roman" w:eastAsia="Times New Roman" w:hAnsi="Times New Roman" w:cs="Times New Roman"/>
        </w:rPr>
        <w:t>-</w:t>
      </w:r>
      <w:r>
        <w:rPr>
          <w:rFonts w:ascii="Times New Roman" w:eastAsia="Times New Roman" w:hAnsi="Times New Roman" w:cs="Times New Roman"/>
        </w:rPr>
        <w:t>aniline (PANI) as a conducting polymer was synthesized by oxidative polymerization of an acidic solution with ammonium persulphate. To prepare the PANI film, oxidative polymerization technique is used which is associated with the mixing in acid-based solution containing ammonium persulphate. PANI contains benzenoid and quinoid in its chemical structure. The emeraldine-base is formed when an equivalent amount of quoined and benzoin is present in an equivalent ratio. Dopants applied to the polymer have a substantial impact on the strength of RAMAN peaks. A peak at 1500 cm</w:t>
      </w:r>
      <w:r>
        <w:rPr>
          <w:rFonts w:ascii="Times New Roman" w:eastAsia="Times New Roman" w:hAnsi="Times New Roman" w:cs="Times New Roman"/>
          <w:vertAlign w:val="superscript"/>
        </w:rPr>
        <w:t>-1</w:t>
      </w:r>
      <w:r>
        <w:rPr>
          <w:rFonts w:ascii="Times New Roman" w:eastAsia="Times New Roman" w:hAnsi="Times New Roman" w:cs="Times New Roman"/>
        </w:rPr>
        <w:t xml:space="preserve"> is seen because of vibration and stretching of di-imine in the structure of quoined. The existence of a C-N bond shows a significant peak obtained at 1187 cm</w:t>
      </w:r>
      <w:r>
        <w:rPr>
          <w:rFonts w:ascii="Times New Roman" w:eastAsia="Times New Roman" w:hAnsi="Times New Roman" w:cs="Times New Roman"/>
          <w:vertAlign w:val="superscript"/>
        </w:rPr>
        <w:t>-1</w:t>
      </w:r>
      <w:r>
        <w:rPr>
          <w:rFonts w:ascii="Times New Roman" w:eastAsia="Times New Roman" w:hAnsi="Times New Roman" w:cs="Times New Roman"/>
        </w:rPr>
        <w:t>, and a Carbon-Carbon single bond causes a peak at 1607 cm</w:t>
      </w:r>
      <w:r>
        <w:rPr>
          <w:rFonts w:ascii="Times New Roman" w:eastAsia="Times New Roman" w:hAnsi="Times New Roman" w:cs="Times New Roman"/>
          <w:vertAlign w:val="superscript"/>
        </w:rPr>
        <w:t>-1</w:t>
      </w:r>
      <w:r>
        <w:rPr>
          <w:rFonts w:ascii="Times New Roman" w:eastAsia="Times New Roman" w:hAnsi="Times New Roman" w:cs="Times New Roman"/>
        </w:rPr>
        <w:t xml:space="preserve">. </w:t>
      </w:r>
      <w:proofErr w:type="spellStart"/>
      <w:r>
        <w:rPr>
          <w:rFonts w:ascii="Times New Roman" w:eastAsia="Times New Roman" w:hAnsi="Times New Roman" w:cs="Times New Roman"/>
        </w:rPr>
        <w:t>DohyukYoo</w:t>
      </w:r>
      <w:proofErr w:type="spellEnd"/>
      <w:r>
        <w:rPr>
          <w:rFonts w:ascii="Times New Roman" w:eastAsia="Times New Roman" w:hAnsi="Times New Roman" w:cs="Times New Roman"/>
        </w:rPr>
        <w:t xml:space="preserve"> et al. </w:t>
      </w:r>
      <w:r w:rsidR="00106C0B">
        <w:rPr>
          <w:rFonts w:ascii="Times New Roman" w:hAnsi="Times New Roman" w:cs="Times New Roman"/>
          <w:b/>
          <w:bCs/>
        </w:rPr>
        <w:fldChar w:fldCharType="begin" w:fldLock="1"/>
      </w:r>
      <w:r w:rsidR="00E66DEA">
        <w:rPr>
          <w:rFonts w:ascii="Times New Roman" w:hAnsi="Times New Roman" w:cs="Times New Roman"/>
          <w:b/>
          <w:bCs/>
        </w:rPr>
        <w:instrText>ADDIN CSL_CITATION {"citationItems":[{"id":"ITEM-1","itemData":{"DOI":"10.1039/c6ra02334g","ISSN":"20462069","abstract":"The thermopower performance of polyaniline doped with the considerably reliable ionic liquid 1-ethyl-3-methylimidazolium ethyl sulfate was investigated to determine its potential as an alternative to fossil fuels. The ionic liquid, a stable ion complex, was used as the chemical dopant to confer n-type electrical properties to the polyaniline conducting polymer. The ionic liquid-doped polyaniline had an electrical conductivity, n-type Seebeck coefficient, and thermopower execution of 0.23 S m-1, -138.8 μV K-1, and 4.43 × 10-3 μW m-1 K-2, respectively as a result of the chemical doping method and thermal treatment. In addition, the ionic liquid-doped polyaniline realized a stable n-type thermoelectric performance under ambient conditions for 15 days.","author":[{"dropping-particle":"","family":"Yoo","given":"Dohyuk","non-dropping-particle":"","parse-names":false,"suffix":""},{"dropping-particle":"","family":"Lee","given":"Jung Joon","non-dropping-particle":"","parse-names":false,"suffix":""},{"dropping-particle":"","family":"Park","given":"Chanil","non-dropping-particle":"","parse-names":false,"suffix":""},{"dropping-particle":"","family":"Choi","given":"Hyang Hee","non-dropping-particle":"","parse-names":false,"suffix":""},{"dropping-particle":"","family":"Kim","given":"Jung Hyun","non-dropping-particle":"","parse-names":false,"suffix":""}],"container-title":"RSC Advances","id":"ITEM-1","issue":"43","issued":{"date-parts":[["2016"]]},"page":"37130-37135","title":"N-type organic thermoelectric materials based on polyaniline doped with the aprotic ionic liquid 1-ethyl-3-methylimidazolium ethyl sulfate","type":"article-journal","volume":"6"},"uris":["http://www.mendeley.com/documents/?uuid=5c9a362a-49a1-4529-b247-5a30039bc80a"]}],"mendeley":{"formattedCitation":"[41]","plainTextFormattedCitation":"[41]","previouslyFormattedCitation":"[41]"},"properties":{"noteIndex":0},"schema":"https://github.com/citation-style-language/schema/raw/master/csl-citation.json"}</w:instrText>
      </w:r>
      <w:r w:rsidR="00106C0B">
        <w:rPr>
          <w:rFonts w:ascii="Times New Roman" w:hAnsi="Times New Roman" w:cs="Times New Roman"/>
          <w:b/>
          <w:bCs/>
        </w:rPr>
        <w:fldChar w:fldCharType="separate"/>
      </w:r>
      <w:r w:rsidR="00A63060" w:rsidRPr="00A63060">
        <w:rPr>
          <w:rFonts w:ascii="Times New Roman" w:hAnsi="Times New Roman" w:cs="Times New Roman"/>
          <w:bCs/>
          <w:noProof/>
        </w:rPr>
        <w:t>[41]</w:t>
      </w:r>
      <w:r w:rsidR="00106C0B">
        <w:rPr>
          <w:rFonts w:ascii="Times New Roman" w:hAnsi="Times New Roman" w:cs="Times New Roman"/>
          <w:b/>
          <w:bCs/>
        </w:rPr>
        <w:fldChar w:fldCharType="end"/>
      </w:r>
      <w:r w:rsidR="00106C0B">
        <w:rPr>
          <w:rFonts w:ascii="Times New Roman" w:hAnsi="Times New Roman" w:cs="Times New Roman"/>
          <w:b/>
          <w:bCs/>
        </w:rPr>
        <w:t xml:space="preserve"> </w:t>
      </w:r>
      <w:r>
        <w:rPr>
          <w:rFonts w:ascii="Times New Roman" w:eastAsia="Times New Roman" w:hAnsi="Times New Roman" w:cs="Times New Roman"/>
        </w:rPr>
        <w:t xml:space="preserve">reported the similar-spectroscopy. The </w:t>
      </w:r>
      <w:r>
        <w:rPr>
          <w:rFonts w:ascii="Times New Roman" w:eastAsia="Times New Roman" w:hAnsi="Times New Roman" w:cs="Times New Roman"/>
        </w:rPr>
        <w:lastRenderedPageBreak/>
        <w:t>Raman spectra of SnO</w:t>
      </w:r>
      <w:r>
        <w:rPr>
          <w:rFonts w:ascii="Times New Roman" w:eastAsia="Times New Roman" w:hAnsi="Times New Roman" w:cs="Times New Roman"/>
          <w:vertAlign w:val="subscript"/>
        </w:rPr>
        <w:t>2</w:t>
      </w:r>
      <w:r>
        <w:rPr>
          <w:rFonts w:ascii="Times New Roman" w:eastAsia="Times New Roman" w:hAnsi="Times New Roman" w:cs="Times New Roman"/>
        </w:rPr>
        <w:t xml:space="preserve">/PANI are shown in Figure </w:t>
      </w:r>
      <w:r w:rsidR="008348A3">
        <w:rPr>
          <w:rFonts w:ascii="Times New Roman" w:eastAsia="Times New Roman" w:hAnsi="Times New Roman" w:cs="Times New Roman"/>
        </w:rPr>
        <w:t>7</w:t>
      </w:r>
      <w:r>
        <w:rPr>
          <w:rFonts w:ascii="Times New Roman" w:eastAsia="Times New Roman" w:hAnsi="Times New Roman" w:cs="Times New Roman"/>
        </w:rPr>
        <w:t>(b) with peaks obtained at 1639 cm</w:t>
      </w:r>
      <w:r>
        <w:rPr>
          <w:rFonts w:ascii="Times New Roman" w:eastAsia="Times New Roman" w:hAnsi="Times New Roman" w:cs="Times New Roman"/>
          <w:vertAlign w:val="superscript"/>
        </w:rPr>
        <w:t>-1</w:t>
      </w:r>
      <w:r>
        <w:rPr>
          <w:rFonts w:ascii="Times New Roman" w:eastAsia="Times New Roman" w:hAnsi="Times New Roman" w:cs="Times New Roman"/>
        </w:rPr>
        <w:t>, 1188 cm</w:t>
      </w:r>
      <w:r>
        <w:rPr>
          <w:rFonts w:ascii="Times New Roman" w:eastAsia="Times New Roman" w:hAnsi="Times New Roman" w:cs="Times New Roman"/>
          <w:vertAlign w:val="superscript"/>
        </w:rPr>
        <w:t xml:space="preserve">-1 </w:t>
      </w:r>
      <w:r>
        <w:rPr>
          <w:rFonts w:ascii="Times New Roman" w:eastAsia="Times New Roman" w:hAnsi="Times New Roman" w:cs="Times New Roman"/>
        </w:rPr>
        <w:t>and 1429 cm</w:t>
      </w:r>
      <w:r>
        <w:rPr>
          <w:rFonts w:ascii="Times New Roman" w:eastAsia="Times New Roman" w:hAnsi="Times New Roman" w:cs="Times New Roman"/>
          <w:vertAlign w:val="superscript"/>
        </w:rPr>
        <w:t xml:space="preserve">-1 </w:t>
      </w:r>
      <w:r>
        <w:rPr>
          <w:rFonts w:ascii="Times New Roman" w:eastAsia="Times New Roman" w:hAnsi="Times New Roman" w:cs="Times New Roman"/>
        </w:rPr>
        <w:t>for single bonds of Carbon–Carbon, single bonds of Carbon–Nitrogen, and triple bonds of Carbon–Nitrogen. Another peak obtained at 818 cm</w:t>
      </w:r>
      <w:r>
        <w:rPr>
          <w:rFonts w:ascii="Times New Roman" w:eastAsia="Times New Roman" w:hAnsi="Times New Roman" w:cs="Times New Roman"/>
          <w:vertAlign w:val="superscript"/>
        </w:rPr>
        <w:t xml:space="preserve">-1 </w:t>
      </w:r>
      <w:r>
        <w:rPr>
          <w:rFonts w:ascii="Times New Roman" w:eastAsia="Times New Roman" w:hAnsi="Times New Roman" w:cs="Times New Roman"/>
        </w:rPr>
        <w:t>is</w:t>
      </w:r>
      <w:r>
        <w:rPr>
          <w:rFonts w:ascii="Times New Roman" w:eastAsia="Times New Roman" w:hAnsi="Times New Roman" w:cs="Times New Roman"/>
          <w:vertAlign w:val="superscript"/>
        </w:rPr>
        <w:t xml:space="preserve"> </w:t>
      </w:r>
      <w:r>
        <w:rPr>
          <w:rFonts w:ascii="Times New Roman" w:eastAsia="Times New Roman" w:hAnsi="Times New Roman" w:cs="Times New Roman"/>
        </w:rPr>
        <w:t>observed because of the existence of Sn–O single bonds. These findings indicate that a SnO</w:t>
      </w:r>
      <w:r>
        <w:rPr>
          <w:rFonts w:ascii="Times New Roman" w:eastAsia="Times New Roman" w:hAnsi="Times New Roman" w:cs="Times New Roman"/>
          <w:vertAlign w:val="subscript"/>
        </w:rPr>
        <w:t>2</w:t>
      </w:r>
      <w:r>
        <w:rPr>
          <w:rFonts w:ascii="Times New Roman" w:eastAsia="Times New Roman" w:hAnsi="Times New Roman" w:cs="Times New Roman"/>
        </w:rPr>
        <w:t>/PANI film has both tin-oxide and polyaniline properties</w:t>
      </w:r>
      <w:r w:rsidR="008348A3">
        <w:rPr>
          <w:rFonts w:ascii="Times New Roman" w:eastAsia="Times New Roman" w:hAnsi="Times New Roman" w:cs="Times New Roman"/>
        </w:rPr>
        <w:t>.</w:t>
      </w:r>
    </w:p>
    <w:p w14:paraId="56A962BA" w14:textId="71A5C569" w:rsidR="00E906E6" w:rsidRPr="00971F76" w:rsidRDefault="003E7216" w:rsidP="00293590">
      <w:pPr>
        <w:spacing w:after="0"/>
        <w:rPr>
          <w:rFonts w:ascii="Times New Roman" w:hAnsi="Times New Roman" w:cs="Times New Roman"/>
        </w:rPr>
      </w:pPr>
      <w:r>
        <w:rPr>
          <w:rFonts w:ascii="Times New Roman" w:hAnsi="Times New Roman" w:cs="Times New Roman"/>
          <w:noProof/>
        </w:rPr>
        <w:drawing>
          <wp:inline distT="0" distB="0" distL="0" distR="0" wp14:anchorId="707E3AB3" wp14:editId="4B6049AF">
            <wp:extent cx="2880000" cy="24400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880000" cy="2440000"/>
                    </a:xfrm>
                    <a:prstGeom prst="rect">
                      <a:avLst/>
                    </a:prstGeom>
                  </pic:spPr>
                </pic:pic>
              </a:graphicData>
            </a:graphic>
          </wp:inline>
        </w:drawing>
      </w:r>
      <w:r w:rsidR="00C91C0E">
        <w:rPr>
          <w:rFonts w:ascii="Times New Roman" w:hAnsi="Times New Roman" w:cs="Times New Roman"/>
        </w:rPr>
        <w:t xml:space="preserve"> </w:t>
      </w:r>
      <w:r>
        <w:rPr>
          <w:rFonts w:ascii="Times New Roman" w:hAnsi="Times New Roman" w:cs="Times New Roman"/>
        </w:rPr>
        <w:t xml:space="preserve"> </w:t>
      </w:r>
      <w:r>
        <w:rPr>
          <w:rFonts w:ascii="Times New Roman" w:hAnsi="Times New Roman" w:cs="Times New Roman"/>
          <w:noProof/>
        </w:rPr>
        <w:drawing>
          <wp:inline distT="0" distB="0" distL="0" distR="0" wp14:anchorId="7F93422E" wp14:editId="1375D843">
            <wp:extent cx="2879725" cy="2455209"/>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883656" cy="2458560"/>
                    </a:xfrm>
                    <a:prstGeom prst="rect">
                      <a:avLst/>
                    </a:prstGeom>
                  </pic:spPr>
                </pic:pic>
              </a:graphicData>
            </a:graphic>
          </wp:inline>
        </w:drawing>
      </w:r>
    </w:p>
    <w:p w14:paraId="3B3D5668" w14:textId="1317F315" w:rsidR="00E906E6" w:rsidRPr="00B21FB3" w:rsidRDefault="00B21FB3" w:rsidP="00B21FB3">
      <w:pPr>
        <w:pStyle w:val="Caption"/>
        <w:rPr>
          <w:rFonts w:ascii="Times New Roman" w:eastAsia="OneGulliverA" w:hAnsi="Times New Roman" w:cs="Times New Roman"/>
          <w:b w:val="0"/>
          <w:bCs w:val="0"/>
          <w:color w:val="auto"/>
          <w:sz w:val="20"/>
          <w:szCs w:val="20"/>
        </w:rPr>
      </w:pPr>
      <w:r w:rsidRPr="00B21FB3">
        <w:rPr>
          <w:rFonts w:ascii="Times New Roman" w:hAnsi="Times New Roman" w:cs="Times New Roman"/>
          <w:color w:val="auto"/>
          <w:sz w:val="20"/>
          <w:szCs w:val="20"/>
        </w:rPr>
        <w:t xml:space="preserve">Fig. </w:t>
      </w:r>
      <w:r w:rsidRPr="00B21FB3">
        <w:rPr>
          <w:rFonts w:ascii="Times New Roman" w:hAnsi="Times New Roman" w:cs="Times New Roman"/>
          <w:color w:val="auto"/>
          <w:sz w:val="20"/>
          <w:szCs w:val="20"/>
        </w:rPr>
        <w:fldChar w:fldCharType="begin"/>
      </w:r>
      <w:r w:rsidRPr="00B21FB3">
        <w:rPr>
          <w:rFonts w:ascii="Times New Roman" w:hAnsi="Times New Roman" w:cs="Times New Roman"/>
          <w:color w:val="auto"/>
          <w:sz w:val="20"/>
          <w:szCs w:val="20"/>
        </w:rPr>
        <w:instrText xml:space="preserve"> SEQ Fig. \* ARABIC </w:instrText>
      </w:r>
      <w:r w:rsidRPr="00B21FB3">
        <w:rPr>
          <w:rFonts w:ascii="Times New Roman" w:hAnsi="Times New Roman" w:cs="Times New Roman"/>
          <w:color w:val="auto"/>
          <w:sz w:val="20"/>
          <w:szCs w:val="20"/>
        </w:rPr>
        <w:fldChar w:fldCharType="separate"/>
      </w:r>
      <w:r w:rsidR="003C10AB">
        <w:rPr>
          <w:rFonts w:ascii="Times New Roman" w:hAnsi="Times New Roman" w:cs="Times New Roman"/>
          <w:noProof/>
          <w:color w:val="auto"/>
          <w:sz w:val="20"/>
          <w:szCs w:val="20"/>
        </w:rPr>
        <w:t>7</w:t>
      </w:r>
      <w:r w:rsidRPr="00B21FB3">
        <w:rPr>
          <w:rFonts w:ascii="Times New Roman" w:hAnsi="Times New Roman" w:cs="Times New Roman"/>
          <w:color w:val="auto"/>
          <w:sz w:val="20"/>
          <w:szCs w:val="20"/>
        </w:rPr>
        <w:fldChar w:fldCharType="end"/>
      </w:r>
      <w:r w:rsidRPr="00B21FB3">
        <w:rPr>
          <w:rFonts w:ascii="Times New Roman" w:hAnsi="Times New Roman" w:cs="Times New Roman"/>
          <w:b w:val="0"/>
          <w:bCs w:val="0"/>
          <w:color w:val="auto"/>
          <w:sz w:val="20"/>
          <w:szCs w:val="20"/>
        </w:rPr>
        <w:t xml:space="preserve"> </w:t>
      </w:r>
      <w:r w:rsidR="00E906E6" w:rsidRPr="00B21FB3">
        <w:rPr>
          <w:rFonts w:ascii="Times New Roman" w:eastAsia="OneGulliverA" w:hAnsi="Times New Roman" w:cs="Times New Roman"/>
          <w:b w:val="0"/>
          <w:bCs w:val="0"/>
          <w:color w:val="auto"/>
          <w:sz w:val="20"/>
          <w:szCs w:val="20"/>
        </w:rPr>
        <w:t>Raman spectr</w:t>
      </w:r>
      <w:r w:rsidR="008D00A0">
        <w:rPr>
          <w:rFonts w:ascii="Times New Roman" w:eastAsia="OneGulliverA" w:hAnsi="Times New Roman" w:cs="Times New Roman"/>
          <w:b w:val="0"/>
          <w:bCs w:val="0"/>
          <w:color w:val="auto"/>
          <w:sz w:val="20"/>
          <w:szCs w:val="20"/>
        </w:rPr>
        <w:t>um</w:t>
      </w:r>
      <w:r w:rsidR="00E906E6" w:rsidRPr="00B21FB3">
        <w:rPr>
          <w:rFonts w:ascii="Times New Roman" w:eastAsia="OneGulliverA" w:hAnsi="Times New Roman" w:cs="Times New Roman"/>
          <w:b w:val="0"/>
          <w:bCs w:val="0"/>
          <w:color w:val="auto"/>
          <w:sz w:val="20"/>
          <w:szCs w:val="20"/>
        </w:rPr>
        <w:t xml:space="preserve"> of </w:t>
      </w:r>
      <w:r w:rsidR="008D00A0">
        <w:rPr>
          <w:rFonts w:ascii="Times New Roman" w:eastAsia="OneGulliverA" w:hAnsi="Times New Roman" w:cs="Times New Roman"/>
          <w:b w:val="0"/>
          <w:bCs w:val="0"/>
          <w:color w:val="auto"/>
          <w:sz w:val="20"/>
          <w:szCs w:val="20"/>
        </w:rPr>
        <w:t>(</w:t>
      </w:r>
      <w:r w:rsidR="00E906E6" w:rsidRPr="00B21FB3">
        <w:rPr>
          <w:rFonts w:ascii="Times New Roman" w:eastAsia="OneGulliverA" w:hAnsi="Times New Roman" w:cs="Times New Roman"/>
          <w:b w:val="0"/>
          <w:bCs w:val="0"/>
          <w:color w:val="auto"/>
          <w:sz w:val="20"/>
          <w:szCs w:val="20"/>
        </w:rPr>
        <w:t xml:space="preserve">a) PANI and </w:t>
      </w:r>
      <w:r w:rsidR="008D00A0">
        <w:rPr>
          <w:rFonts w:ascii="Times New Roman" w:eastAsia="OneGulliverA" w:hAnsi="Times New Roman" w:cs="Times New Roman"/>
          <w:b w:val="0"/>
          <w:bCs w:val="0"/>
          <w:color w:val="auto"/>
          <w:sz w:val="20"/>
          <w:szCs w:val="20"/>
        </w:rPr>
        <w:t>(</w:t>
      </w:r>
      <w:r w:rsidR="00E906E6" w:rsidRPr="00B21FB3">
        <w:rPr>
          <w:rFonts w:ascii="Times New Roman" w:eastAsia="OneGulliverA" w:hAnsi="Times New Roman" w:cs="Times New Roman"/>
          <w:b w:val="0"/>
          <w:bCs w:val="0"/>
          <w:color w:val="auto"/>
          <w:sz w:val="20"/>
          <w:szCs w:val="20"/>
        </w:rPr>
        <w:t>b) Sn</w:t>
      </w:r>
      <w:r w:rsidR="008D00A0">
        <w:rPr>
          <w:rFonts w:ascii="Times New Roman" w:eastAsia="OneGulliverA" w:hAnsi="Times New Roman" w:cs="Times New Roman"/>
          <w:b w:val="0"/>
          <w:bCs w:val="0"/>
          <w:color w:val="auto"/>
          <w:sz w:val="20"/>
          <w:szCs w:val="20"/>
        </w:rPr>
        <w:t>O</w:t>
      </w:r>
      <w:r w:rsidR="00E906E6" w:rsidRPr="00B21FB3">
        <w:rPr>
          <w:rFonts w:ascii="Times New Roman" w:eastAsia="OneGulliverA" w:hAnsi="Times New Roman" w:cs="Times New Roman"/>
          <w:b w:val="0"/>
          <w:bCs w:val="0"/>
          <w:color w:val="auto"/>
          <w:sz w:val="20"/>
          <w:szCs w:val="20"/>
          <w:vertAlign w:val="subscript"/>
        </w:rPr>
        <w:t xml:space="preserve">2 </w:t>
      </w:r>
      <w:r w:rsidR="00DE7CC8">
        <w:rPr>
          <w:rFonts w:ascii="Times New Roman" w:eastAsia="OneGulliverA" w:hAnsi="Times New Roman" w:cs="Times New Roman"/>
          <w:b w:val="0"/>
          <w:bCs w:val="0"/>
          <w:color w:val="auto"/>
          <w:sz w:val="20"/>
          <w:szCs w:val="20"/>
        </w:rPr>
        <w:t>/</w:t>
      </w:r>
      <w:r w:rsidR="00E906E6" w:rsidRPr="00B21FB3">
        <w:rPr>
          <w:rFonts w:ascii="Times New Roman" w:eastAsia="OneGulliverA" w:hAnsi="Times New Roman" w:cs="Times New Roman"/>
          <w:b w:val="0"/>
          <w:bCs w:val="0"/>
          <w:color w:val="auto"/>
          <w:sz w:val="20"/>
          <w:szCs w:val="20"/>
        </w:rPr>
        <w:t>PANI samples.</w:t>
      </w:r>
    </w:p>
    <w:p w14:paraId="0F9731DF" w14:textId="61FD8D7B" w:rsidR="002B28C6" w:rsidRDefault="002B28C6" w:rsidP="002B28C6">
      <w:pPr>
        <w:jc w:val="both"/>
        <w:rPr>
          <w:rFonts w:ascii="Times New Roman" w:eastAsia="Times New Roman" w:hAnsi="Times New Roman" w:cs="Times New Roman"/>
        </w:rPr>
      </w:pPr>
      <w:r>
        <w:rPr>
          <w:rFonts w:ascii="Times New Roman" w:eastAsia="Times New Roman" w:hAnsi="Times New Roman" w:cs="Times New Roman"/>
        </w:rPr>
        <w:t xml:space="preserve">From figure </w:t>
      </w:r>
      <w:r w:rsidR="0086275D">
        <w:rPr>
          <w:rFonts w:ascii="Times New Roman" w:eastAsia="Times New Roman" w:hAnsi="Times New Roman" w:cs="Times New Roman"/>
        </w:rPr>
        <w:t>8</w:t>
      </w:r>
      <w:r>
        <w:rPr>
          <w:rFonts w:ascii="Times New Roman" w:eastAsia="Times New Roman" w:hAnsi="Times New Roman" w:cs="Times New Roman"/>
        </w:rPr>
        <w:t>, the Raman spectrum of SnO</w:t>
      </w:r>
      <w:r>
        <w:rPr>
          <w:rFonts w:ascii="Times New Roman" w:eastAsia="Times New Roman" w:hAnsi="Times New Roman" w:cs="Times New Roman"/>
          <w:vertAlign w:val="subscript"/>
        </w:rPr>
        <w:t>2</w:t>
      </w:r>
      <w:r>
        <w:rPr>
          <w:rFonts w:ascii="Times New Roman" w:eastAsia="Times New Roman" w:hAnsi="Times New Roman" w:cs="Times New Roman"/>
        </w:rPr>
        <w:t>/PANI</w:t>
      </w:r>
      <w:r w:rsidR="00DE7CC8">
        <w:rPr>
          <w:rFonts w:ascii="Times New Roman" w:eastAsia="Times New Roman" w:hAnsi="Times New Roman" w:cs="Times New Roman"/>
        </w:rPr>
        <w:t>/Pd</w:t>
      </w:r>
      <w:r>
        <w:rPr>
          <w:rFonts w:ascii="Times New Roman" w:eastAsia="Times New Roman" w:hAnsi="Times New Roman" w:cs="Times New Roman"/>
        </w:rPr>
        <w:t xml:space="preserve"> nanocomposite-based film can be seen. It was observed that due to the presence of Sn–O bonds in the hybrid film, an intense peak is obtained at 486 cm</w:t>
      </w:r>
      <w:r>
        <w:rPr>
          <w:rFonts w:ascii="Times New Roman" w:eastAsia="Times New Roman" w:hAnsi="Times New Roman" w:cs="Times New Roman"/>
          <w:vertAlign w:val="superscript"/>
        </w:rPr>
        <w:t>-1</w:t>
      </w:r>
      <w:r>
        <w:rPr>
          <w:rFonts w:ascii="Times New Roman" w:eastAsia="Times New Roman" w:hAnsi="Times New Roman" w:cs="Times New Roman"/>
        </w:rPr>
        <w:t>. The presence of single bonds of Carbon–Carbon, single bonds of Carbon–Nitrogen, and triple bonds of Carbon–Nitrogen, triggers the three sharp peaks obtained at 1187 cm</w:t>
      </w:r>
      <w:r>
        <w:rPr>
          <w:rFonts w:ascii="Times New Roman" w:eastAsia="Times New Roman" w:hAnsi="Times New Roman" w:cs="Times New Roman"/>
          <w:vertAlign w:val="superscript"/>
        </w:rPr>
        <w:t>-1</w:t>
      </w:r>
      <w:r>
        <w:rPr>
          <w:rFonts w:ascii="Times New Roman" w:eastAsia="Times New Roman" w:hAnsi="Times New Roman" w:cs="Times New Roman"/>
        </w:rPr>
        <w:t>, 1324 cm</w:t>
      </w:r>
      <w:r>
        <w:rPr>
          <w:rFonts w:ascii="Times New Roman" w:eastAsia="Times New Roman" w:hAnsi="Times New Roman" w:cs="Times New Roman"/>
          <w:vertAlign w:val="superscript"/>
        </w:rPr>
        <w:t>-1</w:t>
      </w:r>
      <w:r>
        <w:rPr>
          <w:rFonts w:ascii="Times New Roman" w:eastAsia="Times New Roman" w:hAnsi="Times New Roman" w:cs="Times New Roman"/>
        </w:rPr>
        <w:t>, and 1629 cm</w:t>
      </w:r>
      <w:r>
        <w:rPr>
          <w:rFonts w:ascii="Times New Roman" w:eastAsia="Times New Roman" w:hAnsi="Times New Roman" w:cs="Times New Roman"/>
          <w:vertAlign w:val="superscript"/>
        </w:rPr>
        <w:t>-1</w:t>
      </w:r>
      <w:r>
        <w:rPr>
          <w:rFonts w:ascii="Times New Roman" w:eastAsia="Times New Roman" w:hAnsi="Times New Roman" w:cs="Times New Roman"/>
        </w:rPr>
        <w:t xml:space="preserve">, respectively depicted from the figure </w:t>
      </w:r>
      <w:r w:rsidR="0086275D">
        <w:rPr>
          <w:rFonts w:ascii="Times New Roman" w:eastAsia="Times New Roman" w:hAnsi="Times New Roman" w:cs="Times New Roman"/>
        </w:rPr>
        <w:t>8</w:t>
      </w:r>
      <w:r>
        <w:rPr>
          <w:rFonts w:ascii="Times New Roman" w:eastAsia="Times New Roman" w:hAnsi="Times New Roman" w:cs="Times New Roman"/>
        </w:rPr>
        <w:t xml:space="preserve">(a). The Raman spectrum of all films are compared in the figure </w:t>
      </w:r>
      <w:r w:rsidR="0086275D">
        <w:rPr>
          <w:rFonts w:ascii="Times New Roman" w:eastAsia="Times New Roman" w:hAnsi="Times New Roman" w:cs="Times New Roman"/>
        </w:rPr>
        <w:t>8</w:t>
      </w:r>
      <w:r>
        <w:rPr>
          <w:rFonts w:ascii="Times New Roman" w:eastAsia="Times New Roman" w:hAnsi="Times New Roman" w:cs="Times New Roman"/>
        </w:rPr>
        <w:t>(b). It was observed that as the crystal size increases with doping, the amplitude of the peak decreases, resulting in less scattering. Broadening and wavelength shifts are noticeable effects that can be explained using the Heisenberg uncertainty principle.</w:t>
      </w:r>
    </w:p>
    <w:p w14:paraId="2CB64D2F" w14:textId="555A5AED" w:rsidR="00E906E6" w:rsidRDefault="003E7216" w:rsidP="00293590">
      <w:pPr>
        <w:spacing w:after="0"/>
        <w:jc w:val="center"/>
        <w:rPr>
          <w:rFonts w:ascii="Times New Roman" w:hAnsi="Times New Roman" w:cs="Times New Roman"/>
          <w:b/>
        </w:rPr>
      </w:pPr>
      <w:r>
        <w:rPr>
          <w:rFonts w:ascii="Times New Roman" w:hAnsi="Times New Roman" w:cs="Times New Roman"/>
          <w:b/>
          <w:noProof/>
        </w:rPr>
        <w:drawing>
          <wp:inline distT="0" distB="0" distL="0" distR="0" wp14:anchorId="1A51EC99" wp14:editId="23C3CF99">
            <wp:extent cx="2880000" cy="2528308"/>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880000" cy="2528308"/>
                    </a:xfrm>
                    <a:prstGeom prst="rect">
                      <a:avLst/>
                    </a:prstGeom>
                  </pic:spPr>
                </pic:pic>
              </a:graphicData>
            </a:graphic>
          </wp:inline>
        </w:drawing>
      </w:r>
      <w:r w:rsidR="00414EFE">
        <w:rPr>
          <w:rFonts w:ascii="Times New Roman" w:hAnsi="Times New Roman" w:cs="Times New Roman"/>
          <w:b/>
          <w:noProof/>
        </w:rPr>
        <w:drawing>
          <wp:inline distT="0" distB="0" distL="0" distR="0" wp14:anchorId="065F2957" wp14:editId="379C8FA0">
            <wp:extent cx="2880000" cy="2474154"/>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880000" cy="2474154"/>
                    </a:xfrm>
                    <a:prstGeom prst="rect">
                      <a:avLst/>
                    </a:prstGeom>
                  </pic:spPr>
                </pic:pic>
              </a:graphicData>
            </a:graphic>
          </wp:inline>
        </w:drawing>
      </w:r>
    </w:p>
    <w:p w14:paraId="048FBCEF" w14:textId="0EC22B49" w:rsidR="008D00A0" w:rsidRPr="008D00A0" w:rsidRDefault="00B21FB3" w:rsidP="008D00A0">
      <w:pPr>
        <w:pStyle w:val="Caption"/>
      </w:pPr>
      <w:r w:rsidRPr="00B21FB3">
        <w:rPr>
          <w:rFonts w:ascii="Times New Roman" w:hAnsi="Times New Roman" w:cs="Times New Roman"/>
          <w:color w:val="auto"/>
          <w:sz w:val="20"/>
          <w:szCs w:val="20"/>
        </w:rPr>
        <w:t xml:space="preserve">Fig. </w:t>
      </w:r>
      <w:r w:rsidRPr="00B21FB3">
        <w:rPr>
          <w:rFonts w:ascii="Times New Roman" w:hAnsi="Times New Roman" w:cs="Times New Roman"/>
          <w:color w:val="auto"/>
          <w:sz w:val="20"/>
          <w:szCs w:val="20"/>
        </w:rPr>
        <w:fldChar w:fldCharType="begin"/>
      </w:r>
      <w:r w:rsidRPr="00B21FB3">
        <w:rPr>
          <w:rFonts w:ascii="Times New Roman" w:hAnsi="Times New Roman" w:cs="Times New Roman"/>
          <w:color w:val="auto"/>
          <w:sz w:val="20"/>
          <w:szCs w:val="20"/>
        </w:rPr>
        <w:instrText xml:space="preserve"> SEQ Fig. \* ARABIC </w:instrText>
      </w:r>
      <w:r w:rsidRPr="00B21FB3">
        <w:rPr>
          <w:rFonts w:ascii="Times New Roman" w:hAnsi="Times New Roman" w:cs="Times New Roman"/>
          <w:color w:val="auto"/>
          <w:sz w:val="20"/>
          <w:szCs w:val="20"/>
        </w:rPr>
        <w:fldChar w:fldCharType="separate"/>
      </w:r>
      <w:r w:rsidR="003C10AB">
        <w:rPr>
          <w:rFonts w:ascii="Times New Roman" w:hAnsi="Times New Roman" w:cs="Times New Roman"/>
          <w:noProof/>
          <w:color w:val="auto"/>
          <w:sz w:val="20"/>
          <w:szCs w:val="20"/>
        </w:rPr>
        <w:t>8</w:t>
      </w:r>
      <w:r w:rsidRPr="00B21FB3">
        <w:rPr>
          <w:rFonts w:ascii="Times New Roman" w:hAnsi="Times New Roman" w:cs="Times New Roman"/>
          <w:color w:val="auto"/>
          <w:sz w:val="20"/>
          <w:szCs w:val="20"/>
        </w:rPr>
        <w:fldChar w:fldCharType="end"/>
      </w:r>
      <w:r w:rsidRPr="00B21FB3">
        <w:rPr>
          <w:rFonts w:ascii="Times New Roman" w:hAnsi="Times New Roman" w:cs="Times New Roman"/>
          <w:b w:val="0"/>
          <w:bCs w:val="0"/>
          <w:color w:val="auto"/>
          <w:sz w:val="20"/>
          <w:szCs w:val="20"/>
        </w:rPr>
        <w:t xml:space="preserve"> </w:t>
      </w:r>
      <w:r w:rsidR="008D00A0" w:rsidRPr="008D00A0">
        <w:rPr>
          <w:rFonts w:ascii="Times New Roman" w:eastAsia="Times New Roman" w:hAnsi="Times New Roman" w:cs="Times New Roman"/>
          <w:b w:val="0"/>
          <w:bCs w:val="0"/>
          <w:color w:val="auto"/>
        </w:rPr>
        <w:t xml:space="preserve">Raman spectra of </w:t>
      </w:r>
      <w:r w:rsidR="008D00A0">
        <w:rPr>
          <w:rFonts w:ascii="Times New Roman" w:eastAsia="Times New Roman" w:hAnsi="Times New Roman" w:cs="Times New Roman"/>
          <w:b w:val="0"/>
          <w:bCs w:val="0"/>
          <w:color w:val="auto"/>
        </w:rPr>
        <w:t>(</w:t>
      </w:r>
      <w:r w:rsidR="008D00A0" w:rsidRPr="008D00A0">
        <w:rPr>
          <w:rFonts w:ascii="Times New Roman" w:eastAsia="Times New Roman" w:hAnsi="Times New Roman" w:cs="Times New Roman"/>
          <w:b w:val="0"/>
          <w:bCs w:val="0"/>
          <w:color w:val="auto"/>
        </w:rPr>
        <w:t>a) SnO</w:t>
      </w:r>
      <w:r w:rsidR="008D00A0" w:rsidRPr="008D00A0">
        <w:rPr>
          <w:rFonts w:ascii="Times New Roman" w:eastAsia="Times New Roman" w:hAnsi="Times New Roman" w:cs="Times New Roman"/>
          <w:b w:val="0"/>
          <w:bCs w:val="0"/>
          <w:color w:val="auto"/>
          <w:vertAlign w:val="subscript"/>
        </w:rPr>
        <w:t>2</w:t>
      </w:r>
      <w:r w:rsidR="008D00A0" w:rsidRPr="008D00A0">
        <w:rPr>
          <w:rFonts w:ascii="Times New Roman" w:eastAsia="Times New Roman" w:hAnsi="Times New Roman" w:cs="Times New Roman"/>
          <w:b w:val="0"/>
          <w:bCs w:val="0"/>
          <w:color w:val="auto"/>
        </w:rPr>
        <w:t>/PANI</w:t>
      </w:r>
      <w:r w:rsidR="00DE7CC8">
        <w:rPr>
          <w:rFonts w:ascii="Times New Roman" w:eastAsia="Times New Roman" w:hAnsi="Times New Roman" w:cs="Times New Roman"/>
          <w:b w:val="0"/>
          <w:bCs w:val="0"/>
          <w:color w:val="auto"/>
        </w:rPr>
        <w:t>/Pd</w:t>
      </w:r>
      <w:r w:rsidR="008D00A0" w:rsidRPr="008D00A0">
        <w:rPr>
          <w:rFonts w:ascii="Times New Roman" w:eastAsia="Times New Roman" w:hAnsi="Times New Roman" w:cs="Times New Roman"/>
          <w:b w:val="0"/>
          <w:bCs w:val="0"/>
          <w:color w:val="auto"/>
        </w:rPr>
        <w:t xml:space="preserve"> </w:t>
      </w:r>
      <w:r w:rsidR="008D00A0">
        <w:rPr>
          <w:rFonts w:ascii="Times New Roman" w:eastAsia="Times New Roman" w:hAnsi="Times New Roman" w:cs="Times New Roman"/>
          <w:b w:val="0"/>
          <w:bCs w:val="0"/>
          <w:color w:val="auto"/>
        </w:rPr>
        <w:t xml:space="preserve">sample, </w:t>
      </w:r>
      <w:r w:rsidR="008D00A0" w:rsidRPr="008D00A0">
        <w:rPr>
          <w:rFonts w:ascii="Times New Roman" w:eastAsia="Times New Roman" w:hAnsi="Times New Roman" w:cs="Times New Roman"/>
          <w:b w:val="0"/>
          <w:bCs w:val="0"/>
          <w:color w:val="auto"/>
        </w:rPr>
        <w:t xml:space="preserve">and </w:t>
      </w:r>
      <w:r w:rsidR="008D00A0">
        <w:rPr>
          <w:rFonts w:ascii="Times New Roman" w:eastAsia="Times New Roman" w:hAnsi="Times New Roman" w:cs="Times New Roman"/>
          <w:b w:val="0"/>
          <w:bCs w:val="0"/>
          <w:color w:val="auto"/>
        </w:rPr>
        <w:t>(</w:t>
      </w:r>
      <w:r w:rsidR="008D00A0" w:rsidRPr="008D00A0">
        <w:rPr>
          <w:rFonts w:ascii="Times New Roman" w:eastAsia="Times New Roman" w:hAnsi="Times New Roman" w:cs="Times New Roman"/>
          <w:b w:val="0"/>
          <w:bCs w:val="0"/>
          <w:color w:val="auto"/>
        </w:rPr>
        <w:t>b) combined spectr</w:t>
      </w:r>
      <w:r w:rsidR="008D00A0">
        <w:rPr>
          <w:rFonts w:ascii="Times New Roman" w:eastAsia="Times New Roman" w:hAnsi="Times New Roman" w:cs="Times New Roman"/>
          <w:b w:val="0"/>
          <w:bCs w:val="0"/>
          <w:color w:val="auto"/>
        </w:rPr>
        <w:t>um</w:t>
      </w:r>
      <w:r w:rsidR="008D00A0" w:rsidRPr="008D00A0">
        <w:rPr>
          <w:rFonts w:ascii="Times New Roman" w:eastAsia="Times New Roman" w:hAnsi="Times New Roman" w:cs="Times New Roman"/>
          <w:b w:val="0"/>
          <w:bCs w:val="0"/>
          <w:color w:val="auto"/>
        </w:rPr>
        <w:t xml:space="preserve"> of all the </w:t>
      </w:r>
      <w:r w:rsidR="008D00A0">
        <w:rPr>
          <w:rFonts w:ascii="Times New Roman" w:eastAsia="Times New Roman" w:hAnsi="Times New Roman" w:cs="Times New Roman"/>
          <w:b w:val="0"/>
          <w:bCs w:val="0"/>
          <w:color w:val="auto"/>
        </w:rPr>
        <w:t xml:space="preserve">fabricated </w:t>
      </w:r>
      <w:r w:rsidR="008D00A0" w:rsidRPr="008D00A0">
        <w:rPr>
          <w:rFonts w:ascii="Times New Roman" w:eastAsia="Times New Roman" w:hAnsi="Times New Roman" w:cs="Times New Roman"/>
          <w:b w:val="0"/>
          <w:bCs w:val="0"/>
          <w:color w:val="auto"/>
        </w:rPr>
        <w:t>films</w:t>
      </w:r>
      <w:r w:rsidR="008D00A0">
        <w:rPr>
          <w:rFonts w:ascii="Times New Roman" w:eastAsia="Times New Roman" w:hAnsi="Times New Roman" w:cs="Times New Roman"/>
          <w:b w:val="0"/>
          <w:bCs w:val="0"/>
          <w:color w:val="auto"/>
        </w:rPr>
        <w:t>.</w:t>
      </w:r>
    </w:p>
    <w:p w14:paraId="62A870F1" w14:textId="55512064" w:rsidR="00270D71" w:rsidRPr="001F048D" w:rsidRDefault="00270D71" w:rsidP="00ED7EA6">
      <w:pPr>
        <w:pStyle w:val="Heading3"/>
        <w:spacing w:after="240"/>
        <w:rPr>
          <w:rFonts w:ascii="Times New Roman" w:hAnsi="Times New Roman" w:cs="Times New Roman"/>
          <w:b/>
          <w:bCs/>
          <w:color w:val="auto"/>
        </w:rPr>
      </w:pPr>
      <w:r w:rsidRPr="001F048D">
        <w:rPr>
          <w:rFonts w:ascii="Times New Roman" w:hAnsi="Times New Roman" w:cs="Times New Roman"/>
          <w:b/>
          <w:bCs/>
          <w:color w:val="auto"/>
        </w:rPr>
        <w:lastRenderedPageBreak/>
        <w:t>X</w:t>
      </w:r>
      <w:r w:rsidR="005D4C29" w:rsidRPr="001F048D">
        <w:rPr>
          <w:rFonts w:ascii="Times New Roman" w:hAnsi="Times New Roman" w:cs="Times New Roman"/>
          <w:b/>
          <w:bCs/>
          <w:color w:val="auto"/>
        </w:rPr>
        <w:t>-</w:t>
      </w:r>
      <w:r w:rsidRPr="001F048D">
        <w:rPr>
          <w:rFonts w:ascii="Times New Roman" w:hAnsi="Times New Roman" w:cs="Times New Roman"/>
          <w:b/>
          <w:bCs/>
          <w:color w:val="auto"/>
        </w:rPr>
        <w:t>R</w:t>
      </w:r>
      <w:r w:rsidR="005D4C29" w:rsidRPr="001F048D">
        <w:rPr>
          <w:rFonts w:ascii="Times New Roman" w:hAnsi="Times New Roman" w:cs="Times New Roman"/>
          <w:b/>
          <w:bCs/>
          <w:color w:val="auto"/>
        </w:rPr>
        <w:t xml:space="preserve">ay </w:t>
      </w:r>
      <w:r w:rsidRPr="001F048D">
        <w:rPr>
          <w:rFonts w:ascii="Times New Roman" w:hAnsi="Times New Roman" w:cs="Times New Roman"/>
          <w:b/>
          <w:bCs/>
          <w:color w:val="auto"/>
        </w:rPr>
        <w:t>D</w:t>
      </w:r>
      <w:r w:rsidR="005D4C29" w:rsidRPr="001F048D">
        <w:rPr>
          <w:rFonts w:ascii="Times New Roman" w:hAnsi="Times New Roman" w:cs="Times New Roman"/>
          <w:b/>
          <w:bCs/>
          <w:color w:val="auto"/>
        </w:rPr>
        <w:t>iffraction</w:t>
      </w:r>
      <w:r w:rsidRPr="001F048D">
        <w:rPr>
          <w:rFonts w:ascii="Times New Roman" w:hAnsi="Times New Roman" w:cs="Times New Roman"/>
          <w:b/>
          <w:bCs/>
          <w:color w:val="auto"/>
        </w:rPr>
        <w:t xml:space="preserve"> </w:t>
      </w:r>
      <w:r w:rsidR="005D4C29" w:rsidRPr="001F048D">
        <w:rPr>
          <w:rFonts w:ascii="Times New Roman" w:hAnsi="Times New Roman" w:cs="Times New Roman"/>
          <w:b/>
          <w:bCs/>
          <w:color w:val="auto"/>
        </w:rPr>
        <w:t>Study</w:t>
      </w:r>
    </w:p>
    <w:p w14:paraId="7037247D" w14:textId="7841C23E" w:rsidR="002B28C6" w:rsidRDefault="002B28C6" w:rsidP="002B28C6">
      <w:pPr>
        <w:jc w:val="both"/>
        <w:rPr>
          <w:rFonts w:ascii="Times New Roman" w:eastAsia="Times New Roman" w:hAnsi="Times New Roman" w:cs="Times New Roman"/>
        </w:rPr>
      </w:pPr>
      <w:r>
        <w:rPr>
          <w:rFonts w:ascii="Times New Roman" w:eastAsia="Times New Roman" w:hAnsi="Times New Roman" w:cs="Times New Roman"/>
        </w:rPr>
        <w:t xml:space="preserve">Figure </w:t>
      </w:r>
      <w:r w:rsidR="009D52C4">
        <w:rPr>
          <w:rFonts w:ascii="Times New Roman" w:eastAsia="Times New Roman" w:hAnsi="Times New Roman" w:cs="Times New Roman"/>
        </w:rPr>
        <w:t>9</w:t>
      </w:r>
      <w:r>
        <w:rPr>
          <w:rFonts w:ascii="Times New Roman" w:eastAsia="Times New Roman" w:hAnsi="Times New Roman" w:cs="Times New Roman"/>
        </w:rPr>
        <w:t xml:space="preserve"> (a) depicts the XRD pattern of the SnO</w:t>
      </w:r>
      <w:r>
        <w:rPr>
          <w:rFonts w:ascii="Times New Roman" w:eastAsia="Times New Roman" w:hAnsi="Times New Roman" w:cs="Times New Roman"/>
          <w:vertAlign w:val="subscript"/>
        </w:rPr>
        <w:t>2</w:t>
      </w:r>
      <w:r>
        <w:rPr>
          <w:rFonts w:ascii="Times New Roman" w:eastAsia="Times New Roman" w:hAnsi="Times New Roman" w:cs="Times New Roman"/>
        </w:rPr>
        <w:t xml:space="preserve"> nano-sheets. It shows the rough-patterns, due to the existence of anisotropy in the crystal structure. Few more smaller peaks can also be seen in the XRD analysis of SnO</w:t>
      </w:r>
      <w:r>
        <w:rPr>
          <w:rFonts w:ascii="Times New Roman" w:eastAsia="Times New Roman" w:hAnsi="Times New Roman" w:cs="Times New Roman"/>
          <w:vertAlign w:val="subscript"/>
        </w:rPr>
        <w:t>2</w:t>
      </w:r>
      <w:r>
        <w:rPr>
          <w:rFonts w:ascii="Times New Roman" w:eastAsia="Times New Roman" w:hAnsi="Times New Roman" w:cs="Times New Roman"/>
        </w:rPr>
        <w:t xml:space="preserve"> nano-sheets. From figure </w:t>
      </w:r>
      <w:r w:rsidR="008348A3">
        <w:rPr>
          <w:rFonts w:ascii="Times New Roman" w:eastAsia="Times New Roman" w:hAnsi="Times New Roman" w:cs="Times New Roman"/>
        </w:rPr>
        <w:t>9</w:t>
      </w:r>
      <w:r>
        <w:rPr>
          <w:rFonts w:ascii="Times New Roman" w:eastAsia="Times New Roman" w:hAnsi="Times New Roman" w:cs="Times New Roman"/>
        </w:rPr>
        <w:t>(a), the notable peaks can be seen for the plane &lt;110&gt; at 27</w:t>
      </w:r>
      <w:r>
        <w:rPr>
          <w:rFonts w:ascii="Times New Roman" w:eastAsia="Times New Roman" w:hAnsi="Times New Roman" w:cs="Times New Roman"/>
          <w:vertAlign w:val="superscript"/>
        </w:rPr>
        <w:t>o</w:t>
      </w:r>
      <w:r>
        <w:rPr>
          <w:rFonts w:ascii="Times New Roman" w:eastAsia="Times New Roman" w:hAnsi="Times New Roman" w:cs="Times New Roman"/>
        </w:rPr>
        <w:t>, &lt;101&gt; for 32</w:t>
      </w:r>
      <w:r>
        <w:rPr>
          <w:rFonts w:ascii="Times New Roman" w:eastAsia="Times New Roman" w:hAnsi="Times New Roman" w:cs="Times New Roman"/>
          <w:vertAlign w:val="superscript"/>
        </w:rPr>
        <w:t>o</w:t>
      </w:r>
      <w:r>
        <w:rPr>
          <w:rFonts w:ascii="Times New Roman" w:eastAsia="Times New Roman" w:hAnsi="Times New Roman" w:cs="Times New Roman"/>
        </w:rPr>
        <w:t>, and &lt;211&gt; at 57</w:t>
      </w:r>
      <w:r>
        <w:rPr>
          <w:rFonts w:ascii="Times New Roman" w:eastAsia="Times New Roman" w:hAnsi="Times New Roman" w:cs="Times New Roman"/>
          <w:vertAlign w:val="superscript"/>
        </w:rPr>
        <w:t xml:space="preserve">o </w:t>
      </w:r>
      <w:r>
        <w:rPr>
          <w:rFonts w:ascii="Times New Roman" w:eastAsia="Times New Roman" w:hAnsi="Times New Roman" w:cs="Times New Roman"/>
        </w:rPr>
        <w:t>which is compared to the data file (JCPDS 41–1445) to confirm the presence of rutile SnO</w:t>
      </w:r>
      <w:r>
        <w:rPr>
          <w:rFonts w:ascii="Times New Roman" w:eastAsia="Times New Roman" w:hAnsi="Times New Roman" w:cs="Times New Roman"/>
          <w:vertAlign w:val="subscript"/>
        </w:rPr>
        <w:t xml:space="preserve">2 </w:t>
      </w:r>
      <w:r w:rsidR="00106C0B">
        <w:rPr>
          <w:rFonts w:ascii="Times New Roman" w:hAnsi="Times New Roman" w:cs="Times New Roman"/>
          <w:b/>
        </w:rPr>
        <w:fldChar w:fldCharType="begin" w:fldLock="1"/>
      </w:r>
      <w:r w:rsidR="00E66DEA">
        <w:rPr>
          <w:rFonts w:ascii="Times New Roman" w:hAnsi="Times New Roman" w:cs="Times New Roman"/>
          <w:b/>
        </w:rPr>
        <w:instrText>ADDIN CSL_CITATION {"citationItems":[{"id":"ITEM-1","itemData":{"DOI":"10.1155/2013/127345","ISSN":"16874110","abstract":"Methane (CH4), ethane (C2H6), ethylene (C2H4), and acetylene (C2C2) are important fault characteristic hydrocarbon gases dissolved in power transformer oil. Online monitoring these gaseous components and their generation rates can present the operational state of power transformer timely and effectively. Gas sensing technology is the most sticky and tricky point in online monitoring system. In this paper, pure and Pd-doped SnO2 nanoparticles were synthesized by hydrothermal method and characterized by X-ray powder diffraction, field-emission scanning electron microscopy, and energy dispersive X-ray spectroscopy, respectively. The gas sensors were fabricated by side-heated preparation, and their gas sensing properties against CH4, C 2H6, C2H4, and C2H 2 were measured. Pd doping increases the electric conductance of the prepared SnO2 sensors and improves their gas sensing performances to hydrocarbon gases. In addition based on the frontier molecular orbital theory, the highest occupied molecular orbital energy and the lowest unoccupied molecular orbital energy were calculated. Calculation results demonstrate that C2H4 has the highest occupied molecular orbital energy among CH4, C2H6, C2H4, and C2H2, which promotes charge transfer in gas sensing process, and SnO2 surfaces capture a relatively larger amount of electric charge from adsorbed C2H4. © 2013 Weigen Chen et al.","author":[{"dropping-particle":"","family":"Chen","given":"Weigen","non-dropping-particle":"","parse-names":false,"suffix":""},{"dropping-particle":"","family":"Zhou","given":"Qu","non-dropping-particle":"","parse-names":false,"suffix":""},{"dropping-particle":"","family":"Gao","given":"Tuoyu","non-dropping-particle":"","parse-names":false,"suffix":""},{"dropping-particle":"","family":"Su","given":"Xiaoping","non-dropping-particle":"","parse-names":false,"suffix":""},{"dropping-particle":"","family":"Wan","given":"Fu","non-dropping-particle":"","parse-names":false,"suffix":""}],"container-title":"Journal of Nanomaterials","id":"ITEM-1","issued":{"date-parts":[["2013"]]},"title":"Pd-doped SnO2-based sensor detecting characteristic fault hydrocarbon gases in transformer oil","type":"article-journal","volume":"2013"},"uris":["http://www.mendeley.com/documents/?uuid=3a360048-1191-4d91-bf13-725b1ae443b0"]}],"mendeley":{"formattedCitation":"[42]","plainTextFormattedCitation":"[42]","previouslyFormattedCitation":"[42]"},"properties":{"noteIndex":0},"schema":"https://github.com/citation-style-language/schema/raw/master/csl-citation.json"}</w:instrText>
      </w:r>
      <w:r w:rsidR="00106C0B">
        <w:rPr>
          <w:rFonts w:ascii="Times New Roman" w:hAnsi="Times New Roman" w:cs="Times New Roman"/>
          <w:b/>
        </w:rPr>
        <w:fldChar w:fldCharType="separate"/>
      </w:r>
      <w:r w:rsidR="00A63060" w:rsidRPr="00A63060">
        <w:rPr>
          <w:rFonts w:ascii="Times New Roman" w:hAnsi="Times New Roman" w:cs="Times New Roman"/>
          <w:noProof/>
        </w:rPr>
        <w:t>[42]</w:t>
      </w:r>
      <w:r w:rsidR="00106C0B">
        <w:rPr>
          <w:rFonts w:ascii="Times New Roman" w:hAnsi="Times New Roman" w:cs="Times New Roman"/>
          <w:b/>
        </w:rPr>
        <w:fldChar w:fldCharType="end"/>
      </w:r>
      <w:r w:rsidR="00106C0B">
        <w:rPr>
          <w:rFonts w:ascii="Times New Roman" w:hAnsi="Times New Roman" w:cs="Times New Roman"/>
          <w:b/>
        </w:rPr>
        <w:t xml:space="preserve">. </w:t>
      </w:r>
      <w:r>
        <w:rPr>
          <w:rFonts w:ascii="Times New Roman" w:eastAsia="Times New Roman" w:hAnsi="Times New Roman" w:cs="Times New Roman"/>
        </w:rPr>
        <w:t xml:space="preserve">The peak (110) is higher than the peak (101), indicating that (110) is the primary reveal surface. Since the surface of (110) has a high specific energy, it supports the case for better gas sensing efficiency. From figure </w:t>
      </w:r>
      <w:r w:rsidR="0086275D">
        <w:rPr>
          <w:rFonts w:ascii="Times New Roman" w:eastAsia="Times New Roman" w:hAnsi="Times New Roman" w:cs="Times New Roman"/>
        </w:rPr>
        <w:t>9</w:t>
      </w:r>
      <w:r>
        <w:rPr>
          <w:rFonts w:ascii="Times New Roman" w:eastAsia="Times New Roman" w:hAnsi="Times New Roman" w:cs="Times New Roman"/>
        </w:rPr>
        <w:t>(b), the notable peaks can be seen for the plane &lt;110&gt; at 27</w:t>
      </w:r>
      <w:r>
        <w:rPr>
          <w:rFonts w:ascii="Times New Roman" w:eastAsia="Times New Roman" w:hAnsi="Times New Roman" w:cs="Times New Roman"/>
          <w:vertAlign w:val="superscript"/>
        </w:rPr>
        <w:t>o</w:t>
      </w:r>
      <w:r>
        <w:rPr>
          <w:rFonts w:ascii="Times New Roman" w:eastAsia="Times New Roman" w:hAnsi="Times New Roman" w:cs="Times New Roman"/>
        </w:rPr>
        <w:t>, &lt;101&gt; for 32</w:t>
      </w:r>
      <w:r>
        <w:rPr>
          <w:rFonts w:ascii="Times New Roman" w:eastAsia="Times New Roman" w:hAnsi="Times New Roman" w:cs="Times New Roman"/>
          <w:vertAlign w:val="superscript"/>
        </w:rPr>
        <w:t>o</w:t>
      </w:r>
      <w:r>
        <w:rPr>
          <w:rFonts w:ascii="Times New Roman" w:eastAsia="Times New Roman" w:hAnsi="Times New Roman" w:cs="Times New Roman"/>
        </w:rPr>
        <w:t>, and &lt;211&gt; at 57</w:t>
      </w:r>
      <w:r>
        <w:rPr>
          <w:rFonts w:ascii="Times New Roman" w:eastAsia="Times New Roman" w:hAnsi="Times New Roman" w:cs="Times New Roman"/>
          <w:vertAlign w:val="superscript"/>
        </w:rPr>
        <w:t xml:space="preserve">o </w:t>
      </w:r>
      <w:r>
        <w:rPr>
          <w:rFonts w:ascii="Times New Roman" w:eastAsia="Times New Roman" w:hAnsi="Times New Roman" w:cs="Times New Roman"/>
        </w:rPr>
        <w:t>for SnO</w:t>
      </w:r>
      <w:r w:rsidRPr="008348A3">
        <w:rPr>
          <w:rFonts w:ascii="Times New Roman" w:eastAsia="Times New Roman" w:hAnsi="Times New Roman" w:cs="Times New Roman"/>
          <w:vertAlign w:val="subscript"/>
        </w:rPr>
        <w:t>2</w:t>
      </w:r>
      <w:r>
        <w:rPr>
          <w:rFonts w:ascii="Times New Roman" w:eastAsia="Times New Roman" w:hAnsi="Times New Roman" w:cs="Times New Roman"/>
        </w:rPr>
        <w:t xml:space="preserve"> and an intense peak of 46</w:t>
      </w:r>
      <w:r>
        <w:rPr>
          <w:rFonts w:ascii="Times New Roman" w:eastAsia="Times New Roman" w:hAnsi="Times New Roman" w:cs="Times New Roman"/>
          <w:vertAlign w:val="superscript"/>
        </w:rPr>
        <w:t xml:space="preserve">o </w:t>
      </w:r>
      <w:r>
        <w:rPr>
          <w:rFonts w:ascii="Times New Roman" w:eastAsia="Times New Roman" w:hAnsi="Times New Roman" w:cs="Times New Roman"/>
        </w:rPr>
        <w:t>because of the addition of Pd in the prepared film.</w:t>
      </w:r>
    </w:p>
    <w:p w14:paraId="7D91F4F4" w14:textId="5375E24F" w:rsidR="00422C9F" w:rsidRDefault="000347C6" w:rsidP="00483523">
      <w:pPr>
        <w:spacing w:after="0"/>
        <w:jc w:val="center"/>
        <w:rPr>
          <w:rFonts w:ascii="Times New Roman" w:hAnsi="Times New Roman" w:cs="Times New Roman"/>
          <w:b/>
          <w:bCs/>
          <w:sz w:val="20"/>
          <w:szCs w:val="20"/>
        </w:rPr>
      </w:pPr>
      <w:r>
        <w:rPr>
          <w:rFonts w:ascii="Times New Roman" w:hAnsi="Times New Roman" w:cs="Times New Roman"/>
          <w:b/>
          <w:bCs/>
          <w:noProof/>
          <w:sz w:val="20"/>
          <w:szCs w:val="20"/>
        </w:rPr>
        <w:drawing>
          <wp:inline distT="0" distB="0" distL="0" distR="0" wp14:anchorId="19C03BA1" wp14:editId="645383D2">
            <wp:extent cx="2880000" cy="2511077"/>
            <wp:effectExtent l="0" t="0" r="0" b="381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880000" cy="2511077"/>
                    </a:xfrm>
                    <a:prstGeom prst="rect">
                      <a:avLst/>
                    </a:prstGeom>
                  </pic:spPr>
                </pic:pic>
              </a:graphicData>
            </a:graphic>
          </wp:inline>
        </w:drawing>
      </w:r>
      <w:r>
        <w:rPr>
          <w:rFonts w:ascii="Times New Roman" w:hAnsi="Times New Roman" w:cs="Times New Roman"/>
          <w:b/>
          <w:bCs/>
          <w:noProof/>
          <w:sz w:val="20"/>
          <w:szCs w:val="20"/>
        </w:rPr>
        <w:drawing>
          <wp:inline distT="0" distB="0" distL="0" distR="0" wp14:anchorId="6C77D5DA" wp14:editId="24E9A306">
            <wp:extent cx="2880000" cy="2535692"/>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880000" cy="2535692"/>
                    </a:xfrm>
                    <a:prstGeom prst="rect">
                      <a:avLst/>
                    </a:prstGeom>
                  </pic:spPr>
                </pic:pic>
              </a:graphicData>
            </a:graphic>
          </wp:inline>
        </w:drawing>
      </w:r>
    </w:p>
    <w:p w14:paraId="1EF890F6" w14:textId="497BDFC8" w:rsidR="00E906E6" w:rsidRDefault="00B21FB3" w:rsidP="00422C9F">
      <w:pPr>
        <w:rPr>
          <w:rFonts w:ascii="Times New Roman" w:eastAsia="OneGulliverA" w:hAnsi="Times New Roman" w:cs="Times New Roman"/>
          <w:sz w:val="20"/>
          <w:szCs w:val="20"/>
        </w:rPr>
      </w:pPr>
      <w:r w:rsidRPr="00437621">
        <w:rPr>
          <w:rFonts w:ascii="Times New Roman" w:hAnsi="Times New Roman" w:cs="Times New Roman"/>
          <w:b/>
          <w:bCs/>
          <w:sz w:val="20"/>
          <w:szCs w:val="20"/>
        </w:rPr>
        <w:t xml:space="preserve">Fig. </w:t>
      </w:r>
      <w:r w:rsidRPr="00437621">
        <w:rPr>
          <w:rFonts w:ascii="Times New Roman" w:hAnsi="Times New Roman" w:cs="Times New Roman"/>
          <w:b/>
          <w:bCs/>
          <w:sz w:val="20"/>
          <w:szCs w:val="20"/>
        </w:rPr>
        <w:fldChar w:fldCharType="begin"/>
      </w:r>
      <w:r w:rsidRPr="00437621">
        <w:rPr>
          <w:rFonts w:ascii="Times New Roman" w:hAnsi="Times New Roman" w:cs="Times New Roman"/>
          <w:b/>
          <w:bCs/>
          <w:sz w:val="20"/>
          <w:szCs w:val="20"/>
        </w:rPr>
        <w:instrText xml:space="preserve"> SEQ Fig. \* ARABIC </w:instrText>
      </w:r>
      <w:r w:rsidRPr="00437621">
        <w:rPr>
          <w:rFonts w:ascii="Times New Roman" w:hAnsi="Times New Roman" w:cs="Times New Roman"/>
          <w:b/>
          <w:bCs/>
          <w:sz w:val="20"/>
          <w:szCs w:val="20"/>
        </w:rPr>
        <w:fldChar w:fldCharType="separate"/>
      </w:r>
      <w:r w:rsidR="003C10AB">
        <w:rPr>
          <w:rFonts w:ascii="Times New Roman" w:hAnsi="Times New Roman" w:cs="Times New Roman"/>
          <w:b/>
          <w:bCs/>
          <w:noProof/>
          <w:sz w:val="20"/>
          <w:szCs w:val="20"/>
        </w:rPr>
        <w:t>9</w:t>
      </w:r>
      <w:r w:rsidRPr="00437621">
        <w:rPr>
          <w:rFonts w:ascii="Times New Roman" w:hAnsi="Times New Roman" w:cs="Times New Roman"/>
          <w:b/>
          <w:bCs/>
          <w:sz w:val="20"/>
          <w:szCs w:val="20"/>
        </w:rPr>
        <w:fldChar w:fldCharType="end"/>
      </w:r>
      <w:r w:rsidRPr="00437621">
        <w:rPr>
          <w:rFonts w:ascii="Times New Roman" w:hAnsi="Times New Roman" w:cs="Times New Roman"/>
          <w:sz w:val="20"/>
          <w:szCs w:val="20"/>
        </w:rPr>
        <w:t xml:space="preserve"> </w:t>
      </w:r>
      <w:r w:rsidR="00780D2D">
        <w:rPr>
          <w:rFonts w:ascii="Times New Roman" w:hAnsi="Times New Roman" w:cs="Times New Roman"/>
          <w:sz w:val="20"/>
          <w:szCs w:val="20"/>
        </w:rPr>
        <w:t>XRD pattern</w:t>
      </w:r>
      <w:r w:rsidR="00E906E6" w:rsidRPr="00437621">
        <w:rPr>
          <w:rFonts w:ascii="Times New Roman" w:eastAsia="OneGulliverA" w:hAnsi="Times New Roman" w:cs="Times New Roman"/>
          <w:sz w:val="20"/>
          <w:szCs w:val="20"/>
        </w:rPr>
        <w:t xml:space="preserve"> of </w:t>
      </w:r>
      <w:r w:rsidR="00780D2D" w:rsidRPr="00437621">
        <w:rPr>
          <w:rFonts w:ascii="Times New Roman" w:hAnsi="Times New Roman" w:cs="Times New Roman"/>
          <w:sz w:val="20"/>
          <w:szCs w:val="20"/>
        </w:rPr>
        <w:t xml:space="preserve">(a) </w:t>
      </w:r>
      <w:r w:rsidR="00E906E6" w:rsidRPr="00437621">
        <w:rPr>
          <w:rFonts w:ascii="Times New Roman" w:eastAsia="OneGulliverA" w:hAnsi="Times New Roman" w:cs="Times New Roman"/>
          <w:sz w:val="20"/>
          <w:szCs w:val="20"/>
        </w:rPr>
        <w:t>tin oxide SnO</w:t>
      </w:r>
      <w:r w:rsidR="00E906E6" w:rsidRPr="00437621">
        <w:rPr>
          <w:rFonts w:ascii="Times New Roman" w:eastAsia="OneGulliverA" w:hAnsi="Times New Roman" w:cs="Times New Roman"/>
          <w:sz w:val="20"/>
          <w:szCs w:val="20"/>
          <w:vertAlign w:val="subscript"/>
        </w:rPr>
        <w:t>2</w:t>
      </w:r>
      <w:r w:rsidR="00E906E6" w:rsidRPr="00437621">
        <w:rPr>
          <w:rFonts w:ascii="Times New Roman" w:eastAsia="OneGulliverA" w:hAnsi="Times New Roman" w:cs="Times New Roman"/>
          <w:sz w:val="20"/>
          <w:szCs w:val="20"/>
        </w:rPr>
        <w:t xml:space="preserve"> Nano sheet and </w:t>
      </w:r>
      <w:r w:rsidRPr="00437621">
        <w:rPr>
          <w:rFonts w:ascii="Times New Roman" w:eastAsia="OneGulliverA" w:hAnsi="Times New Roman" w:cs="Times New Roman"/>
          <w:sz w:val="20"/>
          <w:szCs w:val="20"/>
        </w:rPr>
        <w:t>(</w:t>
      </w:r>
      <w:r w:rsidR="00E906E6" w:rsidRPr="00437621">
        <w:rPr>
          <w:rFonts w:ascii="Times New Roman" w:eastAsia="OneGulliverA" w:hAnsi="Times New Roman" w:cs="Times New Roman"/>
          <w:sz w:val="20"/>
          <w:szCs w:val="20"/>
        </w:rPr>
        <w:t>b) doped palladium and tin oxide SnO</w:t>
      </w:r>
      <w:r w:rsidR="00E906E6" w:rsidRPr="00437621">
        <w:rPr>
          <w:rFonts w:ascii="Times New Roman" w:eastAsia="OneGulliverA" w:hAnsi="Times New Roman" w:cs="Times New Roman"/>
          <w:sz w:val="20"/>
          <w:szCs w:val="20"/>
          <w:vertAlign w:val="subscript"/>
        </w:rPr>
        <w:t>2</w:t>
      </w:r>
      <w:r w:rsidR="00E906E6" w:rsidRPr="00437621">
        <w:rPr>
          <w:rFonts w:ascii="Times New Roman" w:eastAsia="OneGulliverA" w:hAnsi="Times New Roman" w:cs="Times New Roman"/>
          <w:sz w:val="20"/>
          <w:szCs w:val="20"/>
        </w:rPr>
        <w:t xml:space="preserve"> + Pd.</w:t>
      </w:r>
    </w:p>
    <w:p w14:paraId="33069277" w14:textId="77777777" w:rsidR="00372949" w:rsidRPr="00B21FB3" w:rsidRDefault="00372949" w:rsidP="00372949">
      <w:pPr>
        <w:spacing w:after="0"/>
        <w:rPr>
          <w:rFonts w:ascii="Times New Roman" w:eastAsia="OneGulliverA" w:hAnsi="Times New Roman" w:cs="Times New Roman"/>
          <w:b/>
          <w:bCs/>
          <w:sz w:val="20"/>
          <w:szCs w:val="20"/>
        </w:rPr>
      </w:pPr>
    </w:p>
    <w:p w14:paraId="7B628E05" w14:textId="498092B4" w:rsidR="006728EC" w:rsidRDefault="0072529D" w:rsidP="006728EC">
      <w:pPr>
        <w:jc w:val="both"/>
        <w:rPr>
          <w:rFonts w:ascii="Times New Roman" w:hAnsi="Times New Roman" w:cs="Times New Roman"/>
        </w:rPr>
      </w:pPr>
      <w:r w:rsidRPr="001F048D">
        <w:rPr>
          <w:rFonts w:ascii="Times New Roman" w:hAnsi="Times New Roman" w:cs="Times New Roman"/>
        </w:rPr>
        <w:t xml:space="preserve">The XRD of </w:t>
      </w:r>
      <w:proofErr w:type="spellStart"/>
      <w:r w:rsidRPr="001F048D">
        <w:rPr>
          <w:rFonts w:ascii="Times New Roman" w:hAnsi="Times New Roman" w:cs="Times New Roman"/>
        </w:rPr>
        <w:t>polyanailine</w:t>
      </w:r>
      <w:proofErr w:type="spellEnd"/>
      <w:r w:rsidRPr="001F048D">
        <w:rPr>
          <w:rFonts w:ascii="Times New Roman" w:hAnsi="Times New Roman" w:cs="Times New Roman"/>
        </w:rPr>
        <w:t xml:space="preserve"> </w:t>
      </w:r>
      <w:r w:rsidR="00AE1487" w:rsidRPr="001F048D">
        <w:rPr>
          <w:rFonts w:ascii="Times New Roman" w:hAnsi="Times New Roman" w:cs="Times New Roman"/>
        </w:rPr>
        <w:t xml:space="preserve">thin </w:t>
      </w:r>
      <w:r w:rsidRPr="001F048D">
        <w:rPr>
          <w:rFonts w:ascii="Times New Roman" w:hAnsi="Times New Roman" w:cs="Times New Roman"/>
        </w:rPr>
        <w:t xml:space="preserve">film is </w:t>
      </w:r>
      <w:r w:rsidR="00AE1487" w:rsidRPr="001F048D">
        <w:rPr>
          <w:rFonts w:ascii="Times New Roman" w:hAnsi="Times New Roman" w:cs="Times New Roman"/>
        </w:rPr>
        <w:t>depicted</w:t>
      </w:r>
      <w:r w:rsidRPr="001F048D">
        <w:rPr>
          <w:rFonts w:ascii="Times New Roman" w:hAnsi="Times New Roman" w:cs="Times New Roman"/>
        </w:rPr>
        <w:t xml:space="preserve"> in </w:t>
      </w:r>
      <w:r w:rsidR="00AE1487" w:rsidRPr="001F048D">
        <w:rPr>
          <w:rFonts w:ascii="Times New Roman" w:hAnsi="Times New Roman" w:cs="Times New Roman"/>
        </w:rPr>
        <w:t xml:space="preserve">the </w:t>
      </w:r>
      <w:r w:rsidRPr="001F048D">
        <w:rPr>
          <w:rFonts w:ascii="Times New Roman" w:hAnsi="Times New Roman" w:cs="Times New Roman"/>
        </w:rPr>
        <w:t xml:space="preserve">figure </w:t>
      </w:r>
      <w:r w:rsidR="0086275D">
        <w:rPr>
          <w:rFonts w:ascii="Times New Roman" w:hAnsi="Times New Roman" w:cs="Times New Roman"/>
        </w:rPr>
        <w:t>10</w:t>
      </w:r>
      <w:r w:rsidRPr="001F048D">
        <w:rPr>
          <w:rFonts w:ascii="Times New Roman" w:hAnsi="Times New Roman" w:cs="Times New Roman"/>
        </w:rPr>
        <w:t>(a). Tai et al. also reported the similar results</w:t>
      </w:r>
      <w:r w:rsidR="00E906E6" w:rsidRPr="001F048D">
        <w:rPr>
          <w:rFonts w:ascii="Times New Roman" w:hAnsi="Times New Roman" w:cs="Times New Roman"/>
        </w:rPr>
        <w:t xml:space="preserve"> </w:t>
      </w:r>
      <w:r w:rsidR="00106C0B">
        <w:rPr>
          <w:rFonts w:ascii="Times New Roman" w:hAnsi="Times New Roman" w:cs="Times New Roman"/>
        </w:rPr>
        <w:fldChar w:fldCharType="begin" w:fldLock="1"/>
      </w:r>
      <w:r w:rsidR="00E66DEA">
        <w:rPr>
          <w:rFonts w:ascii="Times New Roman" w:hAnsi="Times New Roman" w:cs="Times New Roman"/>
        </w:rPr>
        <w:instrText xml:space="preserve">ADDIN CSL_CITATION {"citationItems":[{"id":"ITEM-1","itemData":{"DOI":"10.1016/S1005-0302(10)60093-X","ISSN":"10050302","abstract":"Polyaniline (PANI), polyaniline/titanium dioxide (PANI/TiO2), polyaniline/tin oxide (PANI/SnO2) and polyaline/indium oxide (PANI/In2O3) thin films were developed by using an in-situ self-assembly method at </w:instrText>
      </w:r>
      <w:r w:rsidR="00E66DEA">
        <w:rPr>
          <w:rFonts w:ascii="Cambria Math" w:hAnsi="Cambria Math" w:cs="Cambria Math"/>
        </w:rPr>
        <w:instrText>∼</w:instrText>
      </w:r>
      <w:r w:rsidR="00E66DEA">
        <w:rPr>
          <w:rFonts w:ascii="Times New Roman" w:hAnsi="Times New Roman" w:cs="Times New Roman"/>
        </w:rPr>
        <w:instrText>10°C. Chemical structure, optical property and morphology of all the thin films were characterized by X-ray diffraction (XRD), Fourier transform infrared (FTIR) spectroscopy, UV-Vis absorption spectroscopy, scanning electron microscopy (SEM) and transmission electron microscopy (TEM). NH3 gas-sensing properties of PANI and PA nanocomposite thin films were examined at ambient temperature. The results showed that all the sensors composed of PANI nanocomposite thin films had faster response/recovery rate with better reproducibility selectivity and long-term stability to NH3 than PANI thin film sensor, and PANI/TiO2 nanocomposite thin film sensor showed optimum NH3 gas-sensing characteristics. The effect of humidity on the responses of all the sensors was also investigated. © 2010 The Chinese Society for Metals.","author":[{"dropping-particle":"","family":"Tai","given":"Huiling","non-dropping-particle":"","parse-names":false,"suffix":""},{"dropping-particle":"","family":"Jiang","given":"Yadong","non-dropping-particle":"","parse-names":false,"suffix":""},{"dropping-particle":"","family":"Xie","given":"Guangzhong","non-dropping-particle":"","parse-names":false,"suffix":""},{"dropping-particle":"","family":"Yu","given":"Junsheng","non-dropping-particle":"","parse-names":false,"suffix":""}],"container-title":"Journal of Materials Science and Technology","id":"ITEM-1","issue":"7","issued":{"date-parts":[["2010"]]},"page":"605-613","publisher":"The Chinese Society for Metals","title":"Preparation, Characterization and Comparative NH3-sensing Characteristic Studies of PANI/inorganic Oxides Nanocomposite Thin Films","type":"article-journal","volume":"26"},"uris":["http://www.mendeley.com/documents/?uuid=bf348b75-f3df-4054-9cce-0435ed07ca45"]}],"mendeley":{"formattedCitation":"[43]","plainTextFormattedCitation":"[43]","previouslyFormattedCitation":"[43]"},"properties":{"noteIndex":0},"schema":"https://github.com/citation-style-language/schema/raw/master/csl-citation.json"}</w:instrText>
      </w:r>
      <w:r w:rsidR="00106C0B">
        <w:rPr>
          <w:rFonts w:ascii="Times New Roman" w:hAnsi="Times New Roman" w:cs="Times New Roman"/>
        </w:rPr>
        <w:fldChar w:fldCharType="separate"/>
      </w:r>
      <w:r w:rsidR="00A63060" w:rsidRPr="00A63060">
        <w:rPr>
          <w:rFonts w:ascii="Times New Roman" w:hAnsi="Times New Roman" w:cs="Times New Roman"/>
          <w:noProof/>
        </w:rPr>
        <w:t>[43]</w:t>
      </w:r>
      <w:r w:rsidR="00106C0B">
        <w:rPr>
          <w:rFonts w:ascii="Times New Roman" w:hAnsi="Times New Roman" w:cs="Times New Roman"/>
        </w:rPr>
        <w:fldChar w:fldCharType="end"/>
      </w:r>
      <w:r w:rsidR="00106C0B">
        <w:rPr>
          <w:rFonts w:ascii="Times New Roman" w:hAnsi="Times New Roman" w:cs="Times New Roman"/>
        </w:rPr>
        <w:t>.</w:t>
      </w:r>
      <w:r w:rsidR="006728EC">
        <w:rPr>
          <w:rFonts w:ascii="Times New Roman" w:eastAsia="Times New Roman" w:hAnsi="Times New Roman" w:cs="Times New Roman"/>
        </w:rPr>
        <w:t xml:space="preserve"> </w:t>
      </w:r>
      <w:r w:rsidR="006728EC" w:rsidRPr="001F048D">
        <w:rPr>
          <w:rFonts w:ascii="Times New Roman" w:hAnsi="Times New Roman" w:cs="Times New Roman"/>
        </w:rPr>
        <w:t>During the analysis, a broad peak at 23</w:t>
      </w:r>
      <w:r w:rsidR="006728EC" w:rsidRPr="001F048D">
        <w:rPr>
          <w:rFonts w:ascii="Times New Roman" w:eastAsia="MinionPro-Regular" w:hAnsi="Times New Roman" w:cs="Times New Roman"/>
          <w:vertAlign w:val="superscript"/>
        </w:rPr>
        <w:t>o</w:t>
      </w:r>
      <w:r w:rsidR="006728EC" w:rsidRPr="001F048D">
        <w:rPr>
          <w:rFonts w:ascii="Times New Roman" w:hAnsi="Times New Roman" w:cs="Times New Roman"/>
        </w:rPr>
        <w:t xml:space="preserve"> was discovered, indicating that PANI is amorphous. PANI's low crystalline structure and conductive nature can also be verified through this analysis. From figure </w:t>
      </w:r>
      <w:r w:rsidR="0086275D">
        <w:rPr>
          <w:rFonts w:ascii="Times New Roman" w:hAnsi="Times New Roman" w:cs="Times New Roman"/>
        </w:rPr>
        <w:t>10</w:t>
      </w:r>
      <w:r w:rsidR="006728EC" w:rsidRPr="001F048D">
        <w:rPr>
          <w:rFonts w:ascii="Times New Roman" w:hAnsi="Times New Roman" w:cs="Times New Roman"/>
        </w:rPr>
        <w:t>(b), depicts the XRD pattern of SnO</w:t>
      </w:r>
      <w:r w:rsidR="006728EC" w:rsidRPr="008348A3">
        <w:rPr>
          <w:rFonts w:ascii="Times New Roman" w:hAnsi="Times New Roman" w:cs="Times New Roman"/>
          <w:vertAlign w:val="subscript"/>
        </w:rPr>
        <w:t>2</w:t>
      </w:r>
      <w:r w:rsidR="006728EC" w:rsidRPr="001F048D">
        <w:rPr>
          <w:rFonts w:ascii="Times New Roman" w:hAnsi="Times New Roman" w:cs="Times New Roman"/>
        </w:rPr>
        <w:t>/PANI. At 20˚, the peak of SnO</w:t>
      </w:r>
      <w:r w:rsidR="006728EC" w:rsidRPr="001F048D">
        <w:rPr>
          <w:rFonts w:ascii="Times New Roman" w:hAnsi="Times New Roman" w:cs="Times New Roman"/>
          <w:vertAlign w:val="subscript"/>
        </w:rPr>
        <w:t>2</w:t>
      </w:r>
      <w:r w:rsidR="006728EC" w:rsidRPr="001F048D">
        <w:rPr>
          <w:rFonts w:ascii="Times New Roman" w:hAnsi="Times New Roman" w:cs="Times New Roman"/>
        </w:rPr>
        <w:t xml:space="preserve"> in &lt;110&gt; plane is seen superimposed to the peak of PANI. The other-peaks shows no response because of the incorporation of polyaniline into SnO</w:t>
      </w:r>
      <w:r w:rsidR="006728EC" w:rsidRPr="001F048D">
        <w:rPr>
          <w:rFonts w:ascii="Times New Roman" w:hAnsi="Times New Roman" w:cs="Times New Roman"/>
          <w:vertAlign w:val="subscript"/>
        </w:rPr>
        <w:t>2</w:t>
      </w:r>
      <w:r w:rsidR="006728EC" w:rsidRPr="001F048D">
        <w:rPr>
          <w:rFonts w:ascii="Times New Roman" w:hAnsi="Times New Roman" w:cs="Times New Roman"/>
        </w:rPr>
        <w:t>.</w:t>
      </w:r>
    </w:p>
    <w:p w14:paraId="56A774D1" w14:textId="63CF5FD1" w:rsidR="00E906E6" w:rsidRDefault="000347C6" w:rsidP="009D52C4">
      <w:pPr>
        <w:spacing w:after="0"/>
        <w:jc w:val="center"/>
        <w:rPr>
          <w:rFonts w:ascii="Times New Roman" w:hAnsi="Times New Roman" w:cs="Times New Roman"/>
          <w:b/>
        </w:rPr>
      </w:pPr>
      <w:r>
        <w:rPr>
          <w:rFonts w:ascii="Times New Roman" w:hAnsi="Times New Roman" w:cs="Times New Roman"/>
          <w:b/>
          <w:noProof/>
        </w:rPr>
        <w:lastRenderedPageBreak/>
        <w:drawing>
          <wp:inline distT="0" distB="0" distL="0" distR="0" wp14:anchorId="19F6F78F" wp14:editId="2A377D66">
            <wp:extent cx="2880000" cy="2496308"/>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880000" cy="2496308"/>
                    </a:xfrm>
                    <a:prstGeom prst="rect">
                      <a:avLst/>
                    </a:prstGeom>
                  </pic:spPr>
                </pic:pic>
              </a:graphicData>
            </a:graphic>
          </wp:inline>
        </w:drawing>
      </w:r>
      <w:r>
        <w:rPr>
          <w:rFonts w:ascii="Times New Roman" w:hAnsi="Times New Roman" w:cs="Times New Roman"/>
          <w:b/>
          <w:noProof/>
        </w:rPr>
        <w:drawing>
          <wp:inline distT="0" distB="0" distL="0" distR="0" wp14:anchorId="259BB68F" wp14:editId="3F023F90">
            <wp:extent cx="2880000" cy="2552923"/>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880000" cy="2552923"/>
                    </a:xfrm>
                    <a:prstGeom prst="rect">
                      <a:avLst/>
                    </a:prstGeom>
                  </pic:spPr>
                </pic:pic>
              </a:graphicData>
            </a:graphic>
          </wp:inline>
        </w:drawing>
      </w:r>
    </w:p>
    <w:p w14:paraId="640574CF" w14:textId="5F6BBF10" w:rsidR="009D52C4" w:rsidRDefault="009D52C4" w:rsidP="009D52C4">
      <w:pPr>
        <w:spacing w:after="0"/>
        <w:jc w:val="center"/>
        <w:rPr>
          <w:rFonts w:ascii="Times New Roman" w:hAnsi="Times New Roman" w:cs="Times New Roman"/>
          <w:b/>
        </w:rPr>
      </w:pPr>
    </w:p>
    <w:p w14:paraId="713967F7" w14:textId="5C7A05EB" w:rsidR="00E906E6" w:rsidRPr="00437621" w:rsidRDefault="00437621" w:rsidP="00437621">
      <w:pPr>
        <w:pStyle w:val="Caption"/>
        <w:rPr>
          <w:rFonts w:ascii="Times New Roman" w:eastAsia="OneGulliverA" w:hAnsi="Times New Roman" w:cs="Times New Roman"/>
          <w:b w:val="0"/>
          <w:bCs w:val="0"/>
          <w:color w:val="auto"/>
          <w:sz w:val="20"/>
          <w:szCs w:val="20"/>
        </w:rPr>
      </w:pPr>
      <w:r w:rsidRPr="00437621">
        <w:rPr>
          <w:rFonts w:ascii="Times New Roman" w:hAnsi="Times New Roman" w:cs="Times New Roman"/>
          <w:color w:val="auto"/>
          <w:sz w:val="20"/>
          <w:szCs w:val="20"/>
        </w:rPr>
        <w:t xml:space="preserve">Fig. </w:t>
      </w:r>
      <w:r w:rsidRPr="00437621">
        <w:rPr>
          <w:rFonts w:ascii="Times New Roman" w:hAnsi="Times New Roman" w:cs="Times New Roman"/>
          <w:color w:val="auto"/>
          <w:sz w:val="20"/>
          <w:szCs w:val="20"/>
        </w:rPr>
        <w:fldChar w:fldCharType="begin"/>
      </w:r>
      <w:r w:rsidRPr="00437621">
        <w:rPr>
          <w:rFonts w:ascii="Times New Roman" w:hAnsi="Times New Roman" w:cs="Times New Roman"/>
          <w:color w:val="auto"/>
          <w:sz w:val="20"/>
          <w:szCs w:val="20"/>
        </w:rPr>
        <w:instrText xml:space="preserve"> SEQ Fig. \* ARABIC </w:instrText>
      </w:r>
      <w:r w:rsidRPr="00437621">
        <w:rPr>
          <w:rFonts w:ascii="Times New Roman" w:hAnsi="Times New Roman" w:cs="Times New Roman"/>
          <w:color w:val="auto"/>
          <w:sz w:val="20"/>
          <w:szCs w:val="20"/>
        </w:rPr>
        <w:fldChar w:fldCharType="separate"/>
      </w:r>
      <w:r w:rsidR="003C10AB">
        <w:rPr>
          <w:rFonts w:ascii="Times New Roman" w:hAnsi="Times New Roman" w:cs="Times New Roman"/>
          <w:noProof/>
          <w:color w:val="auto"/>
          <w:sz w:val="20"/>
          <w:szCs w:val="20"/>
        </w:rPr>
        <w:t>10</w:t>
      </w:r>
      <w:r w:rsidRPr="00437621">
        <w:rPr>
          <w:rFonts w:ascii="Times New Roman" w:hAnsi="Times New Roman" w:cs="Times New Roman"/>
          <w:color w:val="auto"/>
          <w:sz w:val="20"/>
          <w:szCs w:val="20"/>
        </w:rPr>
        <w:fldChar w:fldCharType="end"/>
      </w:r>
      <w:r w:rsidRPr="00437621">
        <w:rPr>
          <w:rFonts w:ascii="Times New Roman" w:hAnsi="Times New Roman" w:cs="Times New Roman"/>
          <w:b w:val="0"/>
          <w:bCs w:val="0"/>
          <w:color w:val="auto"/>
          <w:sz w:val="20"/>
          <w:szCs w:val="20"/>
        </w:rPr>
        <w:t xml:space="preserve"> </w:t>
      </w:r>
      <w:r w:rsidR="00780D2D">
        <w:rPr>
          <w:rFonts w:ascii="Times New Roman" w:hAnsi="Times New Roman" w:cs="Times New Roman"/>
          <w:b w:val="0"/>
          <w:bCs w:val="0"/>
          <w:color w:val="auto"/>
          <w:sz w:val="20"/>
          <w:szCs w:val="20"/>
        </w:rPr>
        <w:t>XRD pattern</w:t>
      </w:r>
      <w:r w:rsidR="00E906E6" w:rsidRPr="00437621">
        <w:rPr>
          <w:rFonts w:ascii="Times New Roman" w:eastAsia="OneGulliverA" w:hAnsi="Times New Roman" w:cs="Times New Roman"/>
          <w:b w:val="0"/>
          <w:bCs w:val="0"/>
          <w:color w:val="auto"/>
          <w:sz w:val="20"/>
          <w:szCs w:val="20"/>
        </w:rPr>
        <w:t xml:space="preserve"> of </w:t>
      </w:r>
      <w:r w:rsidR="00780D2D" w:rsidRPr="00437621">
        <w:rPr>
          <w:rFonts w:ascii="Times New Roman" w:hAnsi="Times New Roman" w:cs="Times New Roman"/>
          <w:b w:val="0"/>
          <w:bCs w:val="0"/>
          <w:color w:val="auto"/>
          <w:sz w:val="20"/>
          <w:szCs w:val="20"/>
        </w:rPr>
        <w:t xml:space="preserve">(a) </w:t>
      </w:r>
      <w:r w:rsidR="00E906E6" w:rsidRPr="00437621">
        <w:rPr>
          <w:rFonts w:ascii="Times New Roman" w:eastAsia="OneGulliverA" w:hAnsi="Times New Roman" w:cs="Times New Roman"/>
          <w:b w:val="0"/>
          <w:bCs w:val="0"/>
          <w:color w:val="auto"/>
          <w:sz w:val="20"/>
          <w:szCs w:val="20"/>
        </w:rPr>
        <w:t xml:space="preserve">PANI and </w:t>
      </w:r>
      <w:r w:rsidRPr="00437621">
        <w:rPr>
          <w:rFonts w:ascii="Times New Roman" w:eastAsia="OneGulliverA" w:hAnsi="Times New Roman" w:cs="Times New Roman"/>
          <w:b w:val="0"/>
          <w:bCs w:val="0"/>
          <w:color w:val="auto"/>
          <w:sz w:val="20"/>
          <w:szCs w:val="20"/>
        </w:rPr>
        <w:t>(</w:t>
      </w:r>
      <w:r w:rsidR="00E906E6" w:rsidRPr="00437621">
        <w:rPr>
          <w:rFonts w:ascii="Times New Roman" w:eastAsia="OneGulliverA" w:hAnsi="Times New Roman" w:cs="Times New Roman"/>
          <w:b w:val="0"/>
          <w:bCs w:val="0"/>
          <w:color w:val="auto"/>
          <w:sz w:val="20"/>
          <w:szCs w:val="20"/>
        </w:rPr>
        <w:t>b) SnO</w:t>
      </w:r>
      <w:r w:rsidR="00E906E6" w:rsidRPr="00437621">
        <w:rPr>
          <w:rFonts w:ascii="Times New Roman" w:eastAsia="OneGulliverA" w:hAnsi="Times New Roman" w:cs="Times New Roman"/>
          <w:b w:val="0"/>
          <w:bCs w:val="0"/>
          <w:color w:val="auto"/>
          <w:sz w:val="20"/>
          <w:szCs w:val="20"/>
          <w:vertAlign w:val="subscript"/>
        </w:rPr>
        <w:t>2</w:t>
      </w:r>
      <w:r w:rsidR="00E906E6" w:rsidRPr="00437621">
        <w:rPr>
          <w:rFonts w:ascii="Times New Roman" w:eastAsia="OneGulliverA" w:hAnsi="Times New Roman" w:cs="Times New Roman"/>
          <w:b w:val="0"/>
          <w:bCs w:val="0"/>
          <w:color w:val="auto"/>
          <w:sz w:val="20"/>
          <w:szCs w:val="20"/>
        </w:rPr>
        <w:t xml:space="preserve"> + PANI</w:t>
      </w:r>
      <w:r w:rsidR="009D52C4">
        <w:rPr>
          <w:rFonts w:ascii="Times New Roman" w:eastAsia="OneGulliverA" w:hAnsi="Times New Roman" w:cs="Times New Roman"/>
          <w:b w:val="0"/>
          <w:bCs w:val="0"/>
          <w:color w:val="auto"/>
          <w:sz w:val="20"/>
          <w:szCs w:val="20"/>
        </w:rPr>
        <w:t>.</w:t>
      </w:r>
    </w:p>
    <w:p w14:paraId="1E7B1114" w14:textId="5E39E990" w:rsidR="006728EC" w:rsidRDefault="006728EC" w:rsidP="006728EC">
      <w:pPr>
        <w:jc w:val="both"/>
        <w:rPr>
          <w:rFonts w:ascii="Times New Roman" w:eastAsia="Times New Roman" w:hAnsi="Times New Roman" w:cs="Times New Roman"/>
        </w:rPr>
      </w:pPr>
      <w:r>
        <w:rPr>
          <w:rFonts w:ascii="Times New Roman" w:eastAsia="Times New Roman" w:hAnsi="Times New Roman" w:cs="Times New Roman"/>
        </w:rPr>
        <w:t>The sharp peak obtained at 32˚ was observed in this hybrid nanocomposite consisting of SnO</w:t>
      </w:r>
      <w:r w:rsidRPr="008348A3">
        <w:rPr>
          <w:rFonts w:ascii="Times New Roman" w:eastAsia="Times New Roman" w:hAnsi="Times New Roman" w:cs="Times New Roman"/>
          <w:vertAlign w:val="subscript"/>
        </w:rPr>
        <w:t>2</w:t>
      </w:r>
      <w:r>
        <w:rPr>
          <w:rFonts w:ascii="Times New Roman" w:eastAsia="Times New Roman" w:hAnsi="Times New Roman" w:cs="Times New Roman"/>
        </w:rPr>
        <w:t xml:space="preserve">+Pd/PANI associated with the &lt;101&gt; plane as shown in the figure </w:t>
      </w:r>
      <w:r w:rsidR="001426AF">
        <w:rPr>
          <w:rFonts w:ascii="Times New Roman" w:eastAsia="Times New Roman" w:hAnsi="Times New Roman" w:cs="Times New Roman"/>
        </w:rPr>
        <w:t>11.</w:t>
      </w:r>
      <w:r>
        <w:rPr>
          <w:rFonts w:ascii="Times New Roman" w:eastAsia="Times New Roman" w:hAnsi="Times New Roman" w:cs="Times New Roman"/>
        </w:rPr>
        <w:t xml:space="preserve"> The notable peaks can be seen for the planes &lt;110&gt; at 27</w:t>
      </w:r>
      <w:r>
        <w:rPr>
          <w:rFonts w:ascii="Times New Roman" w:eastAsia="Times New Roman" w:hAnsi="Times New Roman" w:cs="Times New Roman"/>
          <w:vertAlign w:val="superscript"/>
        </w:rPr>
        <w:t xml:space="preserve"> o</w:t>
      </w:r>
      <w:r>
        <w:rPr>
          <w:rFonts w:ascii="Times New Roman" w:eastAsia="Times New Roman" w:hAnsi="Times New Roman" w:cs="Times New Roman"/>
        </w:rPr>
        <w:t>, &lt;200&gt; for 34</w:t>
      </w:r>
      <w:r>
        <w:rPr>
          <w:rFonts w:ascii="Times New Roman" w:eastAsia="Times New Roman" w:hAnsi="Times New Roman" w:cs="Times New Roman"/>
          <w:vertAlign w:val="superscript"/>
        </w:rPr>
        <w:t xml:space="preserve"> o</w:t>
      </w:r>
      <w:r>
        <w:rPr>
          <w:rFonts w:ascii="Times New Roman" w:eastAsia="Times New Roman" w:hAnsi="Times New Roman" w:cs="Times New Roman"/>
        </w:rPr>
        <w:t>, &lt;211&gt; at 52</w:t>
      </w:r>
      <w:r>
        <w:rPr>
          <w:rFonts w:ascii="Times New Roman" w:eastAsia="Times New Roman" w:hAnsi="Times New Roman" w:cs="Times New Roman"/>
          <w:vertAlign w:val="superscript"/>
        </w:rPr>
        <w:t xml:space="preserve"> o</w:t>
      </w:r>
      <w:r>
        <w:rPr>
          <w:rFonts w:ascii="Times New Roman" w:eastAsia="Times New Roman" w:hAnsi="Times New Roman" w:cs="Times New Roman"/>
        </w:rPr>
        <w:t>, &lt;310&gt; for 62</w:t>
      </w:r>
      <w:r>
        <w:rPr>
          <w:rFonts w:ascii="Times New Roman" w:eastAsia="Times New Roman" w:hAnsi="Times New Roman" w:cs="Times New Roman"/>
          <w:vertAlign w:val="superscript"/>
        </w:rPr>
        <w:t xml:space="preserve"> o</w:t>
      </w:r>
      <w:r>
        <w:rPr>
          <w:rFonts w:ascii="Times New Roman" w:eastAsia="Times New Roman" w:hAnsi="Times New Roman" w:cs="Times New Roman"/>
        </w:rPr>
        <w:t>, and &lt;301&gt; at 65</w:t>
      </w:r>
      <w:r>
        <w:rPr>
          <w:rFonts w:ascii="Times New Roman" w:eastAsia="Times New Roman" w:hAnsi="Times New Roman" w:cs="Times New Roman"/>
          <w:vertAlign w:val="superscript"/>
        </w:rPr>
        <w:t>o</w:t>
      </w:r>
      <w:r>
        <w:rPr>
          <w:rFonts w:ascii="Times New Roman" w:eastAsia="Times New Roman" w:hAnsi="Times New Roman" w:cs="Times New Roman"/>
        </w:rPr>
        <w:t>.</w:t>
      </w:r>
    </w:p>
    <w:p w14:paraId="66E8C05B" w14:textId="1B3DE518" w:rsidR="00DE5257" w:rsidRDefault="000347C6" w:rsidP="00372949">
      <w:pPr>
        <w:jc w:val="center"/>
        <w:rPr>
          <w:rFonts w:ascii="Times New Roman" w:hAnsi="Times New Roman" w:cs="Times New Roman"/>
        </w:rPr>
      </w:pPr>
      <w:r>
        <w:rPr>
          <w:rFonts w:ascii="Times New Roman" w:hAnsi="Times New Roman" w:cs="Times New Roman"/>
          <w:noProof/>
        </w:rPr>
        <w:drawing>
          <wp:inline distT="0" distB="0" distL="0" distR="0" wp14:anchorId="308A9240" wp14:editId="1123AFE7">
            <wp:extent cx="2880000" cy="2534154"/>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880000" cy="2534154"/>
                    </a:xfrm>
                    <a:prstGeom prst="rect">
                      <a:avLst/>
                    </a:prstGeom>
                  </pic:spPr>
                </pic:pic>
              </a:graphicData>
            </a:graphic>
          </wp:inline>
        </w:drawing>
      </w:r>
    </w:p>
    <w:p w14:paraId="1D897871" w14:textId="1E89C270" w:rsidR="00E906E6" w:rsidRDefault="00437621" w:rsidP="00437621">
      <w:pPr>
        <w:pStyle w:val="Caption"/>
        <w:rPr>
          <w:rFonts w:ascii="Times New Roman" w:eastAsia="OneGulliverA" w:hAnsi="Times New Roman" w:cs="Times New Roman"/>
          <w:b w:val="0"/>
          <w:bCs w:val="0"/>
          <w:color w:val="auto"/>
          <w:sz w:val="20"/>
          <w:szCs w:val="20"/>
        </w:rPr>
      </w:pPr>
      <w:r w:rsidRPr="00437621">
        <w:rPr>
          <w:rFonts w:ascii="Times New Roman" w:hAnsi="Times New Roman" w:cs="Times New Roman"/>
          <w:color w:val="auto"/>
          <w:sz w:val="20"/>
          <w:szCs w:val="20"/>
        </w:rPr>
        <w:t xml:space="preserve">Fig. </w:t>
      </w:r>
      <w:r w:rsidRPr="00437621">
        <w:rPr>
          <w:rFonts w:ascii="Times New Roman" w:hAnsi="Times New Roman" w:cs="Times New Roman"/>
          <w:color w:val="auto"/>
          <w:sz w:val="20"/>
          <w:szCs w:val="20"/>
        </w:rPr>
        <w:fldChar w:fldCharType="begin"/>
      </w:r>
      <w:r w:rsidRPr="00437621">
        <w:rPr>
          <w:rFonts w:ascii="Times New Roman" w:hAnsi="Times New Roman" w:cs="Times New Roman"/>
          <w:color w:val="auto"/>
          <w:sz w:val="20"/>
          <w:szCs w:val="20"/>
        </w:rPr>
        <w:instrText xml:space="preserve"> SEQ Fig. \* ARABIC </w:instrText>
      </w:r>
      <w:r w:rsidRPr="00437621">
        <w:rPr>
          <w:rFonts w:ascii="Times New Roman" w:hAnsi="Times New Roman" w:cs="Times New Roman"/>
          <w:color w:val="auto"/>
          <w:sz w:val="20"/>
          <w:szCs w:val="20"/>
        </w:rPr>
        <w:fldChar w:fldCharType="separate"/>
      </w:r>
      <w:r w:rsidR="003C10AB">
        <w:rPr>
          <w:rFonts w:ascii="Times New Roman" w:hAnsi="Times New Roman" w:cs="Times New Roman"/>
          <w:noProof/>
          <w:color w:val="auto"/>
          <w:sz w:val="20"/>
          <w:szCs w:val="20"/>
        </w:rPr>
        <w:t>11</w:t>
      </w:r>
      <w:r w:rsidRPr="00437621">
        <w:rPr>
          <w:rFonts w:ascii="Times New Roman" w:hAnsi="Times New Roman" w:cs="Times New Roman"/>
          <w:color w:val="auto"/>
          <w:sz w:val="20"/>
          <w:szCs w:val="20"/>
        </w:rPr>
        <w:fldChar w:fldCharType="end"/>
      </w:r>
      <w:r w:rsidRPr="00437621">
        <w:rPr>
          <w:rFonts w:ascii="Times New Roman" w:hAnsi="Times New Roman" w:cs="Times New Roman"/>
          <w:b w:val="0"/>
          <w:bCs w:val="0"/>
          <w:color w:val="auto"/>
          <w:sz w:val="20"/>
          <w:szCs w:val="20"/>
        </w:rPr>
        <w:t xml:space="preserve"> </w:t>
      </w:r>
      <w:r w:rsidR="00E906E6" w:rsidRPr="00437621">
        <w:rPr>
          <w:rFonts w:ascii="Times New Roman" w:hAnsi="Times New Roman" w:cs="Times New Roman"/>
          <w:b w:val="0"/>
          <w:bCs w:val="0"/>
          <w:color w:val="auto"/>
          <w:sz w:val="20"/>
          <w:szCs w:val="20"/>
        </w:rPr>
        <w:t>X</w:t>
      </w:r>
      <w:r w:rsidR="00780D2D">
        <w:rPr>
          <w:rFonts w:ascii="Times New Roman" w:hAnsi="Times New Roman" w:cs="Times New Roman"/>
          <w:b w:val="0"/>
          <w:bCs w:val="0"/>
          <w:color w:val="auto"/>
          <w:sz w:val="20"/>
          <w:szCs w:val="20"/>
        </w:rPr>
        <w:t>RD pattern of</w:t>
      </w:r>
      <w:r w:rsidR="009D52C4">
        <w:rPr>
          <w:rFonts w:ascii="Times New Roman" w:eastAsia="OneGulliverA" w:hAnsi="Times New Roman" w:cs="Times New Roman"/>
          <w:b w:val="0"/>
          <w:bCs w:val="0"/>
          <w:color w:val="auto"/>
          <w:sz w:val="20"/>
          <w:szCs w:val="20"/>
        </w:rPr>
        <w:t xml:space="preserve"> </w:t>
      </w:r>
      <w:r w:rsidR="009D52C4" w:rsidRPr="00437621">
        <w:rPr>
          <w:rFonts w:ascii="Times New Roman" w:eastAsia="OneGulliverA" w:hAnsi="Times New Roman" w:cs="Times New Roman"/>
          <w:b w:val="0"/>
          <w:bCs w:val="0"/>
          <w:color w:val="auto"/>
          <w:sz w:val="20"/>
          <w:szCs w:val="20"/>
        </w:rPr>
        <w:t>SnO</w:t>
      </w:r>
      <w:r w:rsidR="009D52C4" w:rsidRPr="00437621">
        <w:rPr>
          <w:rFonts w:ascii="Times New Roman" w:eastAsia="OneGulliverA" w:hAnsi="Times New Roman" w:cs="Times New Roman"/>
          <w:b w:val="0"/>
          <w:bCs w:val="0"/>
          <w:color w:val="auto"/>
          <w:sz w:val="20"/>
          <w:szCs w:val="20"/>
          <w:vertAlign w:val="subscript"/>
        </w:rPr>
        <w:t>2</w:t>
      </w:r>
      <w:r w:rsidR="009D52C4" w:rsidRPr="00437621">
        <w:rPr>
          <w:rFonts w:ascii="Times New Roman" w:eastAsia="OneGulliverA" w:hAnsi="Times New Roman" w:cs="Times New Roman"/>
          <w:b w:val="0"/>
          <w:bCs w:val="0"/>
          <w:color w:val="auto"/>
          <w:sz w:val="20"/>
          <w:szCs w:val="20"/>
        </w:rPr>
        <w:t xml:space="preserve"> +Pd/ PANI</w:t>
      </w:r>
      <w:r w:rsidR="009D52C4">
        <w:rPr>
          <w:rFonts w:ascii="Times New Roman" w:eastAsia="OneGulliverA" w:hAnsi="Times New Roman" w:cs="Times New Roman"/>
          <w:b w:val="0"/>
          <w:bCs w:val="0"/>
          <w:color w:val="auto"/>
          <w:sz w:val="20"/>
          <w:szCs w:val="20"/>
        </w:rPr>
        <w:t>.</w:t>
      </w:r>
    </w:p>
    <w:p w14:paraId="18765704" w14:textId="71C3BF3E" w:rsidR="00FE3EC7" w:rsidRPr="005B218B" w:rsidRDefault="00FE3EC7" w:rsidP="005B218B">
      <w:pPr>
        <w:pStyle w:val="Heading3"/>
        <w:spacing w:after="240"/>
        <w:rPr>
          <w:rFonts w:ascii="Times New Roman" w:eastAsia="Times New Roman" w:hAnsi="Times New Roman" w:cs="Times New Roman"/>
          <w:b/>
          <w:bCs/>
          <w:color w:val="000000" w:themeColor="text1"/>
        </w:rPr>
      </w:pPr>
      <w:r w:rsidRPr="005B218B">
        <w:rPr>
          <w:rFonts w:ascii="Times New Roman" w:eastAsia="Times New Roman" w:hAnsi="Times New Roman" w:cs="Times New Roman"/>
          <w:b/>
          <w:bCs/>
          <w:color w:val="000000" w:themeColor="text1"/>
        </w:rPr>
        <w:t>FTIR Analysis</w:t>
      </w:r>
    </w:p>
    <w:p w14:paraId="5B7BDFD2" w14:textId="3C5DA4E8" w:rsidR="00D01242" w:rsidRPr="005B218B" w:rsidRDefault="006728EC" w:rsidP="008C7132">
      <w:pPr>
        <w:jc w:val="both"/>
        <w:rPr>
          <w:rFonts w:eastAsia="Times New Roman"/>
        </w:rPr>
      </w:pPr>
      <w:r>
        <w:rPr>
          <w:rFonts w:ascii="Times New Roman" w:eastAsia="Times New Roman" w:hAnsi="Times New Roman" w:cs="Times New Roman"/>
        </w:rPr>
        <w:t>Figure 1</w:t>
      </w:r>
      <w:r w:rsidR="008348A3">
        <w:rPr>
          <w:rFonts w:ascii="Times New Roman" w:eastAsia="Times New Roman" w:hAnsi="Times New Roman" w:cs="Times New Roman"/>
        </w:rPr>
        <w:t>2,</w:t>
      </w:r>
      <w:r>
        <w:rPr>
          <w:rFonts w:ascii="Times New Roman" w:eastAsia="Times New Roman" w:hAnsi="Times New Roman" w:cs="Times New Roman"/>
        </w:rPr>
        <w:t xml:space="preserve"> depicts the FTIR spectroscopy results in the range of 0-4000 cm</w:t>
      </w:r>
      <w:r>
        <w:rPr>
          <w:rFonts w:ascii="Times New Roman" w:eastAsia="Times New Roman" w:hAnsi="Times New Roman" w:cs="Times New Roman"/>
          <w:vertAlign w:val="superscript"/>
        </w:rPr>
        <w:t>-1</w:t>
      </w:r>
      <w:r>
        <w:rPr>
          <w:rFonts w:ascii="Times New Roman" w:eastAsia="Times New Roman" w:hAnsi="Times New Roman" w:cs="Times New Roman"/>
        </w:rPr>
        <w:t xml:space="preserve"> wavenumber. These results help in explaining the chemical interaction of the synthesized nanocomposite. The FTIR analysis of SnO</w:t>
      </w:r>
      <w:r>
        <w:rPr>
          <w:rFonts w:ascii="Times New Roman" w:eastAsia="Times New Roman" w:hAnsi="Times New Roman" w:cs="Times New Roman"/>
          <w:vertAlign w:val="subscript"/>
        </w:rPr>
        <w:t>2</w:t>
      </w:r>
      <w:r>
        <w:rPr>
          <w:rFonts w:ascii="Times New Roman" w:eastAsia="Times New Roman" w:hAnsi="Times New Roman" w:cs="Times New Roman"/>
        </w:rPr>
        <w:t>/Pd composite film is shown in Fig.1</w:t>
      </w:r>
      <w:r w:rsidR="001426AF">
        <w:rPr>
          <w:rFonts w:ascii="Times New Roman" w:eastAsia="Times New Roman" w:hAnsi="Times New Roman" w:cs="Times New Roman"/>
        </w:rPr>
        <w:t>2</w:t>
      </w:r>
      <w:r>
        <w:rPr>
          <w:rFonts w:ascii="Times New Roman" w:eastAsia="Times New Roman" w:hAnsi="Times New Roman" w:cs="Times New Roman"/>
        </w:rPr>
        <w:t>(a). The strong band of stretching vibration is obtained for the surface–hydroxyl group at 3384 cm</w:t>
      </w:r>
      <w:r>
        <w:rPr>
          <w:rFonts w:ascii="Times New Roman" w:eastAsia="Times New Roman" w:hAnsi="Times New Roman" w:cs="Times New Roman"/>
          <w:vertAlign w:val="superscript"/>
        </w:rPr>
        <w:t>-1</w:t>
      </w:r>
      <w:r>
        <w:rPr>
          <w:rFonts w:ascii="Times New Roman" w:eastAsia="Times New Roman" w:hAnsi="Times New Roman" w:cs="Times New Roman"/>
        </w:rPr>
        <w:t>. Some peaks obtained at 1604 cm</w:t>
      </w:r>
      <w:r>
        <w:rPr>
          <w:rFonts w:ascii="Times New Roman" w:eastAsia="Times New Roman" w:hAnsi="Times New Roman" w:cs="Times New Roman"/>
          <w:vertAlign w:val="superscript"/>
        </w:rPr>
        <w:t>-1</w:t>
      </w:r>
      <w:r>
        <w:rPr>
          <w:rFonts w:ascii="Times New Roman" w:eastAsia="Times New Roman" w:hAnsi="Times New Roman" w:cs="Times New Roman"/>
        </w:rPr>
        <w:t>, and between 500 cm</w:t>
      </w:r>
      <w:r>
        <w:rPr>
          <w:rFonts w:ascii="Times New Roman" w:eastAsia="Times New Roman" w:hAnsi="Times New Roman" w:cs="Times New Roman"/>
          <w:vertAlign w:val="superscript"/>
        </w:rPr>
        <w:t>-1</w:t>
      </w:r>
      <w:r>
        <w:rPr>
          <w:rFonts w:ascii="Times New Roman" w:eastAsia="Times New Roman" w:hAnsi="Times New Roman" w:cs="Times New Roman"/>
        </w:rPr>
        <w:t xml:space="preserve"> to 600 cm</w:t>
      </w:r>
      <w:r>
        <w:rPr>
          <w:rFonts w:ascii="Times New Roman" w:eastAsia="Times New Roman" w:hAnsi="Times New Roman" w:cs="Times New Roman"/>
          <w:vertAlign w:val="superscript"/>
        </w:rPr>
        <w:t>-1</w:t>
      </w:r>
      <w:r>
        <w:rPr>
          <w:rFonts w:ascii="Times New Roman" w:eastAsia="Times New Roman" w:hAnsi="Times New Roman" w:cs="Times New Roman"/>
        </w:rPr>
        <w:t xml:space="preserve"> are associated with the Sn–OH bond and O–Sn–O bond respectively. Figure 1</w:t>
      </w:r>
      <w:r w:rsidR="008348A3">
        <w:rPr>
          <w:rFonts w:ascii="Times New Roman" w:eastAsia="Times New Roman" w:hAnsi="Times New Roman" w:cs="Times New Roman"/>
        </w:rPr>
        <w:t>2</w:t>
      </w:r>
      <w:r>
        <w:rPr>
          <w:rFonts w:ascii="Times New Roman" w:eastAsia="Times New Roman" w:hAnsi="Times New Roman" w:cs="Times New Roman"/>
        </w:rPr>
        <w:t xml:space="preserve">(b) depicts the bands at 479 and 583, because of the Sn–O–Sn symmetrical vibration, Sn–O–Sn and O–Sn–O asymmetrical bond </w:t>
      </w:r>
      <w:r>
        <w:rPr>
          <w:rFonts w:ascii="Times New Roman" w:eastAsia="Times New Roman" w:hAnsi="Times New Roman" w:cs="Times New Roman"/>
        </w:rPr>
        <w:lastRenderedPageBreak/>
        <w:t>in SnO</w:t>
      </w:r>
      <w:r>
        <w:rPr>
          <w:rFonts w:ascii="Times New Roman" w:eastAsia="Times New Roman" w:hAnsi="Times New Roman" w:cs="Times New Roman"/>
          <w:vertAlign w:val="subscript"/>
        </w:rPr>
        <w:t>2</w:t>
      </w:r>
      <w:r>
        <w:rPr>
          <w:rFonts w:ascii="Times New Roman" w:eastAsia="Times New Roman" w:hAnsi="Times New Roman" w:cs="Times New Roman"/>
        </w:rPr>
        <w:t xml:space="preserve"> respectively. The band at 1604 cm</w:t>
      </w:r>
      <w:r>
        <w:rPr>
          <w:rFonts w:ascii="Times New Roman" w:eastAsia="Times New Roman" w:hAnsi="Times New Roman" w:cs="Times New Roman"/>
          <w:vertAlign w:val="superscript"/>
        </w:rPr>
        <w:t>-1</w:t>
      </w:r>
      <w:r>
        <w:rPr>
          <w:rFonts w:ascii="Times New Roman" w:eastAsia="Times New Roman" w:hAnsi="Times New Roman" w:cs="Times New Roman"/>
        </w:rPr>
        <w:t xml:space="preserve"> is associated with Sn–OH. The presence of SnO</w:t>
      </w:r>
      <w:r>
        <w:rPr>
          <w:rFonts w:ascii="Times New Roman" w:eastAsia="Times New Roman" w:hAnsi="Times New Roman" w:cs="Times New Roman"/>
          <w:vertAlign w:val="subscript"/>
        </w:rPr>
        <w:t>2</w:t>
      </w:r>
      <w:r>
        <w:rPr>
          <w:rFonts w:ascii="Times New Roman" w:eastAsia="Times New Roman" w:hAnsi="Times New Roman" w:cs="Times New Roman"/>
        </w:rPr>
        <w:t xml:space="preserve"> is evidenced by these peaks</w:t>
      </w:r>
      <w:r>
        <w:t>.</w:t>
      </w:r>
      <w:r w:rsidR="005B218B" w:rsidRPr="005B218B">
        <w:rPr>
          <w:rFonts w:eastAsia="Times New Roman"/>
        </w:rPr>
        <w:t xml:space="preserve"> </w:t>
      </w:r>
    </w:p>
    <w:p w14:paraId="669D2E2C" w14:textId="6972DF2B" w:rsidR="00FE3EC7" w:rsidRPr="00FE3EC7" w:rsidRDefault="0052574D" w:rsidP="0052574D">
      <w:pPr>
        <w:keepNext/>
        <w:spacing w:after="0"/>
        <w:rPr>
          <w:rFonts w:ascii="Times New Roman" w:eastAsia="Times New Roman" w:hAnsi="Times New Roman" w:cs="Times New Roman"/>
          <w:color w:val="FF0000"/>
        </w:rPr>
      </w:pPr>
      <w:r>
        <w:rPr>
          <w:rFonts w:ascii="Times New Roman" w:eastAsia="Times New Roman" w:hAnsi="Times New Roman" w:cs="Times New Roman"/>
          <w:color w:val="FF0000"/>
        </w:rPr>
        <w:t xml:space="preserve"> </w:t>
      </w:r>
      <w:r w:rsidR="008348A3">
        <w:rPr>
          <w:rFonts w:ascii="Times New Roman" w:eastAsia="Times New Roman" w:hAnsi="Times New Roman" w:cs="Times New Roman"/>
          <w:noProof/>
          <w:color w:val="FF0000"/>
        </w:rPr>
        <w:drawing>
          <wp:inline distT="0" distB="0" distL="0" distR="0" wp14:anchorId="35561F1D" wp14:editId="41EE789E">
            <wp:extent cx="2880000" cy="2457538"/>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880000" cy="2457538"/>
                    </a:xfrm>
                    <a:prstGeom prst="rect">
                      <a:avLst/>
                    </a:prstGeom>
                  </pic:spPr>
                </pic:pic>
              </a:graphicData>
            </a:graphic>
          </wp:inline>
        </w:drawing>
      </w:r>
      <w:r w:rsidR="008348A3">
        <w:rPr>
          <w:rFonts w:ascii="Times New Roman" w:eastAsia="Times New Roman" w:hAnsi="Times New Roman" w:cs="Times New Roman"/>
          <w:color w:val="FF0000"/>
        </w:rPr>
        <w:t xml:space="preserve"> </w:t>
      </w:r>
      <w:r w:rsidR="008348A3">
        <w:rPr>
          <w:rFonts w:ascii="Times New Roman" w:eastAsia="Times New Roman" w:hAnsi="Times New Roman" w:cs="Times New Roman"/>
          <w:noProof/>
          <w:color w:val="FF0000"/>
        </w:rPr>
        <w:drawing>
          <wp:inline distT="0" distB="0" distL="0" distR="0" wp14:anchorId="76E86F0D" wp14:editId="5F4F40D3">
            <wp:extent cx="2880000" cy="2465538"/>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880000" cy="2465538"/>
                    </a:xfrm>
                    <a:prstGeom prst="rect">
                      <a:avLst/>
                    </a:prstGeom>
                  </pic:spPr>
                </pic:pic>
              </a:graphicData>
            </a:graphic>
          </wp:inline>
        </w:drawing>
      </w:r>
    </w:p>
    <w:p w14:paraId="370131A4" w14:textId="3089F04D" w:rsidR="00FE3EC7" w:rsidRPr="005B218B" w:rsidRDefault="00FE3EC7" w:rsidP="00FE3EC7">
      <w:pPr>
        <w:pStyle w:val="Caption"/>
        <w:rPr>
          <w:rFonts w:ascii="Times New Roman" w:eastAsia="Times New Roman" w:hAnsi="Times New Roman" w:cs="Times New Roman"/>
          <w:b w:val="0"/>
          <w:bCs w:val="0"/>
          <w:color w:val="000000" w:themeColor="text1"/>
          <w:sz w:val="20"/>
          <w:szCs w:val="20"/>
        </w:rPr>
      </w:pPr>
      <w:r w:rsidRPr="005B218B">
        <w:rPr>
          <w:rFonts w:ascii="Times New Roman" w:hAnsi="Times New Roman" w:cs="Times New Roman"/>
          <w:color w:val="000000" w:themeColor="text1"/>
          <w:sz w:val="20"/>
          <w:szCs w:val="20"/>
        </w:rPr>
        <w:t xml:space="preserve">Fig. </w:t>
      </w:r>
      <w:r w:rsidRPr="005B218B">
        <w:rPr>
          <w:rFonts w:ascii="Times New Roman" w:hAnsi="Times New Roman" w:cs="Times New Roman"/>
          <w:color w:val="000000" w:themeColor="text1"/>
          <w:sz w:val="20"/>
          <w:szCs w:val="20"/>
        </w:rPr>
        <w:fldChar w:fldCharType="begin"/>
      </w:r>
      <w:r w:rsidRPr="005B218B">
        <w:rPr>
          <w:rFonts w:ascii="Times New Roman" w:hAnsi="Times New Roman" w:cs="Times New Roman"/>
          <w:color w:val="000000" w:themeColor="text1"/>
          <w:sz w:val="20"/>
          <w:szCs w:val="20"/>
        </w:rPr>
        <w:instrText xml:space="preserve"> SEQ Fig. \* ARABIC </w:instrText>
      </w:r>
      <w:r w:rsidRPr="005B218B">
        <w:rPr>
          <w:rFonts w:ascii="Times New Roman" w:hAnsi="Times New Roman" w:cs="Times New Roman"/>
          <w:color w:val="000000" w:themeColor="text1"/>
          <w:sz w:val="20"/>
          <w:szCs w:val="20"/>
        </w:rPr>
        <w:fldChar w:fldCharType="separate"/>
      </w:r>
      <w:r w:rsidR="003C10AB">
        <w:rPr>
          <w:rFonts w:ascii="Times New Roman" w:hAnsi="Times New Roman" w:cs="Times New Roman"/>
          <w:noProof/>
          <w:color w:val="000000" w:themeColor="text1"/>
          <w:sz w:val="20"/>
          <w:szCs w:val="20"/>
        </w:rPr>
        <w:t>12</w:t>
      </w:r>
      <w:r w:rsidRPr="005B218B">
        <w:rPr>
          <w:rFonts w:ascii="Times New Roman" w:hAnsi="Times New Roman" w:cs="Times New Roman"/>
          <w:color w:val="000000" w:themeColor="text1"/>
          <w:sz w:val="20"/>
          <w:szCs w:val="20"/>
        </w:rPr>
        <w:fldChar w:fldCharType="end"/>
      </w:r>
      <w:r w:rsidRPr="005B218B">
        <w:rPr>
          <w:rFonts w:ascii="Times New Roman" w:hAnsi="Times New Roman" w:cs="Times New Roman"/>
          <w:b w:val="0"/>
          <w:bCs w:val="0"/>
          <w:color w:val="000000" w:themeColor="text1"/>
          <w:sz w:val="20"/>
          <w:szCs w:val="20"/>
        </w:rPr>
        <w:t xml:space="preserve"> </w:t>
      </w:r>
      <w:r w:rsidRPr="005B218B">
        <w:rPr>
          <w:rFonts w:ascii="Times New Roman" w:eastAsia="Times New Roman" w:hAnsi="Times New Roman" w:cs="Times New Roman"/>
          <w:b w:val="0"/>
          <w:bCs w:val="0"/>
          <w:color w:val="000000" w:themeColor="text1"/>
          <w:sz w:val="20"/>
          <w:szCs w:val="20"/>
        </w:rPr>
        <w:t xml:space="preserve">FTIR </w:t>
      </w:r>
      <w:r w:rsidR="00780D2D">
        <w:rPr>
          <w:rFonts w:ascii="Times New Roman" w:eastAsia="Times New Roman" w:hAnsi="Times New Roman" w:cs="Times New Roman"/>
          <w:b w:val="0"/>
          <w:bCs w:val="0"/>
          <w:color w:val="000000" w:themeColor="text1"/>
          <w:sz w:val="20"/>
          <w:szCs w:val="20"/>
        </w:rPr>
        <w:t xml:space="preserve">spectra </w:t>
      </w:r>
      <w:r w:rsidRPr="005B218B">
        <w:rPr>
          <w:rFonts w:ascii="Times New Roman" w:eastAsia="Times New Roman" w:hAnsi="Times New Roman" w:cs="Times New Roman"/>
          <w:b w:val="0"/>
          <w:bCs w:val="0"/>
          <w:color w:val="000000" w:themeColor="text1"/>
          <w:sz w:val="20"/>
          <w:szCs w:val="20"/>
        </w:rPr>
        <w:t xml:space="preserve">of </w:t>
      </w:r>
      <w:r w:rsidR="00780D2D" w:rsidRPr="005B218B">
        <w:rPr>
          <w:rFonts w:ascii="Times New Roman" w:eastAsia="Times New Roman" w:hAnsi="Times New Roman" w:cs="Times New Roman"/>
          <w:b w:val="0"/>
          <w:bCs w:val="0"/>
          <w:color w:val="000000" w:themeColor="text1"/>
          <w:sz w:val="20"/>
          <w:szCs w:val="20"/>
        </w:rPr>
        <w:t xml:space="preserve">(a) </w:t>
      </w:r>
      <w:r w:rsidRPr="005B218B">
        <w:rPr>
          <w:rFonts w:ascii="Times New Roman" w:eastAsia="Times New Roman" w:hAnsi="Times New Roman" w:cs="Times New Roman"/>
          <w:b w:val="0"/>
          <w:bCs w:val="0"/>
          <w:color w:val="000000" w:themeColor="text1"/>
          <w:sz w:val="20"/>
          <w:szCs w:val="20"/>
        </w:rPr>
        <w:t>SnO</w:t>
      </w:r>
      <w:r w:rsidRPr="005B218B">
        <w:rPr>
          <w:rFonts w:ascii="Times New Roman" w:eastAsia="Times New Roman" w:hAnsi="Times New Roman" w:cs="Times New Roman"/>
          <w:b w:val="0"/>
          <w:bCs w:val="0"/>
          <w:color w:val="000000" w:themeColor="text1"/>
          <w:sz w:val="20"/>
          <w:szCs w:val="20"/>
          <w:vertAlign w:val="subscript"/>
        </w:rPr>
        <w:t>2</w:t>
      </w:r>
      <w:r w:rsidRPr="005B218B">
        <w:rPr>
          <w:rFonts w:ascii="Times New Roman" w:eastAsia="Times New Roman" w:hAnsi="Times New Roman" w:cs="Times New Roman"/>
          <w:b w:val="0"/>
          <w:bCs w:val="0"/>
          <w:color w:val="000000" w:themeColor="text1"/>
          <w:sz w:val="20"/>
          <w:szCs w:val="20"/>
        </w:rPr>
        <w:t xml:space="preserve"> and (b) SnO</w:t>
      </w:r>
      <w:r w:rsidRPr="005B218B">
        <w:rPr>
          <w:rFonts w:ascii="Times New Roman" w:eastAsia="Times New Roman" w:hAnsi="Times New Roman" w:cs="Times New Roman"/>
          <w:b w:val="0"/>
          <w:bCs w:val="0"/>
          <w:color w:val="000000" w:themeColor="text1"/>
          <w:sz w:val="20"/>
          <w:szCs w:val="20"/>
          <w:vertAlign w:val="subscript"/>
        </w:rPr>
        <w:t>2</w:t>
      </w:r>
      <w:r w:rsidR="0052574D" w:rsidRPr="005B218B">
        <w:rPr>
          <w:rFonts w:ascii="Times New Roman" w:eastAsia="Times New Roman" w:hAnsi="Times New Roman" w:cs="Times New Roman"/>
          <w:b w:val="0"/>
          <w:bCs w:val="0"/>
          <w:color w:val="000000" w:themeColor="text1"/>
          <w:sz w:val="20"/>
          <w:szCs w:val="20"/>
        </w:rPr>
        <w:t>/Pd</w:t>
      </w:r>
      <w:r w:rsidRPr="005B218B">
        <w:rPr>
          <w:rFonts w:ascii="Times New Roman" w:eastAsia="Times New Roman" w:hAnsi="Times New Roman" w:cs="Times New Roman"/>
          <w:b w:val="0"/>
          <w:bCs w:val="0"/>
          <w:color w:val="000000" w:themeColor="text1"/>
          <w:sz w:val="20"/>
          <w:szCs w:val="20"/>
        </w:rPr>
        <w:t>.</w:t>
      </w:r>
    </w:p>
    <w:p w14:paraId="50AC971A" w14:textId="5ED5E4CD" w:rsidR="006728EC" w:rsidRDefault="006728EC" w:rsidP="006728EC">
      <w:pPr>
        <w:jc w:val="both"/>
        <w:rPr>
          <w:rFonts w:ascii="Times New Roman" w:eastAsia="Times New Roman" w:hAnsi="Times New Roman" w:cs="Times New Roman"/>
          <w:color w:val="000000"/>
        </w:rPr>
      </w:pPr>
      <w:r>
        <w:rPr>
          <w:rFonts w:ascii="Times New Roman" w:eastAsia="Times New Roman" w:hAnsi="Times New Roman" w:cs="Times New Roman"/>
        </w:rPr>
        <w:t>The FTIR analysis of plain PANI, S</w:t>
      </w:r>
      <w:r w:rsidR="008348A3">
        <w:rPr>
          <w:rFonts w:ascii="Times New Roman" w:eastAsia="Times New Roman" w:hAnsi="Times New Roman" w:cs="Times New Roman"/>
        </w:rPr>
        <w:t>n</w:t>
      </w:r>
      <w:r>
        <w:rPr>
          <w:rFonts w:ascii="Times New Roman" w:eastAsia="Times New Roman" w:hAnsi="Times New Roman" w:cs="Times New Roman"/>
        </w:rPr>
        <w:t>O</w:t>
      </w:r>
      <w:r w:rsidRPr="00EE11B4">
        <w:rPr>
          <w:rFonts w:ascii="Times New Roman" w:eastAsia="Times New Roman" w:hAnsi="Times New Roman" w:cs="Times New Roman"/>
          <w:vertAlign w:val="subscript"/>
        </w:rPr>
        <w:t>2</w:t>
      </w:r>
      <w:r w:rsidR="00EE11B4">
        <w:rPr>
          <w:rFonts w:ascii="Times New Roman" w:eastAsia="Times New Roman" w:hAnsi="Times New Roman" w:cs="Times New Roman"/>
        </w:rPr>
        <w:t>/PANI</w:t>
      </w:r>
      <w:r>
        <w:rPr>
          <w:rFonts w:ascii="Times New Roman" w:eastAsia="Times New Roman" w:hAnsi="Times New Roman" w:cs="Times New Roman"/>
        </w:rPr>
        <w:t xml:space="preserve"> and SnO</w:t>
      </w:r>
      <w:r w:rsidRPr="00EE11B4">
        <w:rPr>
          <w:rFonts w:ascii="Times New Roman" w:eastAsia="Times New Roman" w:hAnsi="Times New Roman" w:cs="Times New Roman"/>
          <w:vertAlign w:val="subscript"/>
        </w:rPr>
        <w:t>2</w:t>
      </w:r>
      <w:r>
        <w:rPr>
          <w:rFonts w:ascii="Times New Roman" w:eastAsia="Times New Roman" w:hAnsi="Times New Roman" w:cs="Times New Roman"/>
        </w:rPr>
        <w:t>/</w:t>
      </w:r>
      <w:r w:rsidR="00EE11B4" w:rsidRPr="00EE11B4">
        <w:rPr>
          <w:rFonts w:ascii="Times New Roman" w:eastAsia="Times New Roman" w:hAnsi="Times New Roman" w:cs="Times New Roman"/>
        </w:rPr>
        <w:t xml:space="preserve"> </w:t>
      </w:r>
      <w:r w:rsidR="00EE11B4">
        <w:rPr>
          <w:rFonts w:ascii="Times New Roman" w:eastAsia="Times New Roman" w:hAnsi="Times New Roman" w:cs="Times New Roman"/>
        </w:rPr>
        <w:t>PANI/</w:t>
      </w:r>
      <w:r>
        <w:rPr>
          <w:rFonts w:ascii="Times New Roman" w:eastAsia="Times New Roman" w:hAnsi="Times New Roman" w:cs="Times New Roman"/>
        </w:rPr>
        <w:t>Pd nanocomposite films are shown in Figure 1</w:t>
      </w:r>
      <w:r w:rsidR="00F019EF">
        <w:rPr>
          <w:rFonts w:ascii="Times New Roman" w:eastAsia="Times New Roman" w:hAnsi="Times New Roman" w:cs="Times New Roman"/>
        </w:rPr>
        <w:t>3</w:t>
      </w:r>
      <w:r>
        <w:rPr>
          <w:rFonts w:ascii="Times New Roman" w:eastAsia="Times New Roman" w:hAnsi="Times New Roman" w:cs="Times New Roman"/>
        </w:rPr>
        <w:t>. The steep peak position at 792 cm</w:t>
      </w:r>
      <w:r>
        <w:rPr>
          <w:rFonts w:ascii="Times New Roman" w:eastAsia="Times New Roman" w:hAnsi="Times New Roman" w:cs="Times New Roman"/>
          <w:vertAlign w:val="superscript"/>
        </w:rPr>
        <w:t>-1</w:t>
      </w:r>
      <w:r>
        <w:rPr>
          <w:rFonts w:ascii="Times New Roman" w:eastAsia="Times New Roman" w:hAnsi="Times New Roman" w:cs="Times New Roman"/>
        </w:rPr>
        <w:t xml:space="preserve"> is related to N–H out-of-plane bending vibrations as depicted in figure</w:t>
      </w:r>
      <w:r w:rsidR="00F019EF">
        <w:rPr>
          <w:rFonts w:ascii="Times New Roman" w:eastAsia="Times New Roman" w:hAnsi="Times New Roman" w:cs="Times New Roman"/>
        </w:rPr>
        <w:t xml:space="preserve"> </w:t>
      </w:r>
      <w:r>
        <w:rPr>
          <w:rFonts w:ascii="Times New Roman" w:eastAsia="Times New Roman" w:hAnsi="Times New Roman" w:cs="Times New Roman"/>
        </w:rPr>
        <w:t>1</w:t>
      </w:r>
      <w:r w:rsidR="00F019EF">
        <w:rPr>
          <w:rFonts w:ascii="Times New Roman" w:eastAsia="Times New Roman" w:hAnsi="Times New Roman" w:cs="Times New Roman"/>
        </w:rPr>
        <w:t>3</w:t>
      </w:r>
      <w:r>
        <w:rPr>
          <w:rFonts w:ascii="Times New Roman" w:eastAsia="Times New Roman" w:hAnsi="Times New Roman" w:cs="Times New Roman"/>
        </w:rPr>
        <w:t>(a). The band obtained at 1486 and 1576 cm</w:t>
      </w:r>
      <w:r>
        <w:rPr>
          <w:rFonts w:ascii="Times New Roman" w:eastAsia="Times New Roman" w:hAnsi="Times New Roman" w:cs="Times New Roman"/>
          <w:vertAlign w:val="superscript"/>
        </w:rPr>
        <w:t>-1</w:t>
      </w:r>
      <w:r>
        <w:rPr>
          <w:rFonts w:ascii="Times New Roman" w:eastAsia="Times New Roman" w:hAnsi="Times New Roman" w:cs="Times New Roman"/>
        </w:rPr>
        <w:t xml:space="preserve"> is associated with the existence of vibrations of benzenoid and quinoid respectively; that confirm that the PANI is in emeraldine salt form. Some other bands observed at 3374 cm</w:t>
      </w:r>
      <w:r>
        <w:rPr>
          <w:rFonts w:ascii="Times New Roman" w:eastAsia="Times New Roman" w:hAnsi="Times New Roman" w:cs="Times New Roman"/>
          <w:vertAlign w:val="superscript"/>
        </w:rPr>
        <w:t>-1</w:t>
      </w:r>
      <w:r>
        <w:rPr>
          <w:rFonts w:ascii="Times New Roman" w:eastAsia="Times New Roman" w:hAnsi="Times New Roman" w:cs="Times New Roman"/>
        </w:rPr>
        <w:t>, 1274 cm</w:t>
      </w:r>
      <w:r>
        <w:rPr>
          <w:rFonts w:ascii="Times New Roman" w:eastAsia="Times New Roman" w:hAnsi="Times New Roman" w:cs="Times New Roman"/>
          <w:vertAlign w:val="superscript"/>
        </w:rPr>
        <w:t>-1</w:t>
      </w:r>
      <w:r>
        <w:rPr>
          <w:rFonts w:ascii="Times New Roman" w:eastAsia="Times New Roman" w:hAnsi="Times New Roman" w:cs="Times New Roman"/>
        </w:rPr>
        <w:t>, are associated with the broadening of the N–H bond, C–N bond in the aromatic ring of polyaniline. Similarly, the band at 1156 cm</w:t>
      </w:r>
      <w:r>
        <w:rPr>
          <w:rFonts w:ascii="Times New Roman" w:eastAsia="Times New Roman" w:hAnsi="Times New Roman" w:cs="Times New Roman"/>
          <w:vertAlign w:val="superscript"/>
        </w:rPr>
        <w:t>-1</w:t>
      </w:r>
      <w:r>
        <w:rPr>
          <w:rFonts w:ascii="Times New Roman" w:eastAsia="Times New Roman" w:hAnsi="Times New Roman" w:cs="Times New Roman"/>
        </w:rPr>
        <w:t xml:space="preserve">, and in between 2924 to 3343 </w:t>
      </w:r>
      <w:r>
        <w:rPr>
          <w:rFonts w:ascii="Times New Roman" w:eastAsia="Times New Roman" w:hAnsi="Times New Roman" w:cs="Times New Roman"/>
          <w:color w:val="000000"/>
        </w:rPr>
        <w:t>cm</w:t>
      </w:r>
      <w:r>
        <w:rPr>
          <w:rFonts w:ascii="Times New Roman" w:eastAsia="Times New Roman" w:hAnsi="Times New Roman" w:cs="Times New Roman"/>
          <w:color w:val="000000"/>
          <w:vertAlign w:val="superscript"/>
        </w:rPr>
        <w:t xml:space="preserve">-1 </w:t>
      </w:r>
      <w:r>
        <w:rPr>
          <w:rFonts w:ascii="Times New Roman" w:eastAsia="Times New Roman" w:hAnsi="Times New Roman" w:cs="Times New Roman"/>
        </w:rPr>
        <w:t>is associated vibration of N =Q= N bond (Q represent Quinoid ring), C–H bond respectively</w:t>
      </w:r>
      <w:r>
        <w:t xml:space="preserve">. </w:t>
      </w:r>
      <w:r>
        <w:rPr>
          <w:rFonts w:ascii="Times New Roman" w:eastAsia="Times New Roman" w:hAnsi="Times New Roman" w:cs="Times New Roman"/>
        </w:rPr>
        <w:t>The FTIR analysis of SnO</w:t>
      </w:r>
      <w:r>
        <w:rPr>
          <w:rFonts w:ascii="Times New Roman" w:eastAsia="Times New Roman" w:hAnsi="Times New Roman" w:cs="Times New Roman"/>
          <w:vertAlign w:val="subscript"/>
        </w:rPr>
        <w:t>2</w:t>
      </w:r>
      <w:r>
        <w:rPr>
          <w:rFonts w:ascii="Times New Roman" w:eastAsia="Times New Roman" w:hAnsi="Times New Roman" w:cs="Times New Roman"/>
        </w:rPr>
        <w:t>/PANI composite film is shown in Fig.1</w:t>
      </w:r>
      <w:r w:rsidR="00F019EF">
        <w:rPr>
          <w:rFonts w:ascii="Times New Roman" w:eastAsia="Times New Roman" w:hAnsi="Times New Roman" w:cs="Times New Roman"/>
        </w:rPr>
        <w:t>3</w:t>
      </w:r>
      <w:r>
        <w:rPr>
          <w:rFonts w:ascii="Times New Roman" w:eastAsia="Times New Roman" w:hAnsi="Times New Roman" w:cs="Times New Roman"/>
        </w:rPr>
        <w:t xml:space="preserve">(b). </w:t>
      </w:r>
      <w:r>
        <w:rPr>
          <w:rFonts w:ascii="Times New Roman" w:eastAsia="Times New Roman" w:hAnsi="Times New Roman" w:cs="Times New Roman"/>
          <w:color w:val="000000"/>
        </w:rPr>
        <w:t>At 575 cm</w:t>
      </w:r>
      <w:r>
        <w:rPr>
          <w:rFonts w:ascii="Times New Roman" w:eastAsia="Times New Roman" w:hAnsi="Times New Roman" w:cs="Times New Roman"/>
          <w:color w:val="000000"/>
          <w:vertAlign w:val="superscript"/>
        </w:rPr>
        <w:t>-1</w:t>
      </w:r>
      <w:r>
        <w:rPr>
          <w:rFonts w:ascii="Times New Roman" w:eastAsia="Times New Roman" w:hAnsi="Times New Roman" w:cs="Times New Roman"/>
          <w:color w:val="000000"/>
        </w:rPr>
        <w:t>, a band was discovered, which represents the symmetric stretching of Sn-O-Sn. A peak representing PANI protonation at 1287 cm</w:t>
      </w:r>
      <w:r>
        <w:rPr>
          <w:rFonts w:ascii="Times New Roman" w:eastAsia="Times New Roman" w:hAnsi="Times New Roman" w:cs="Times New Roman"/>
          <w:color w:val="000000"/>
          <w:vertAlign w:val="superscript"/>
        </w:rPr>
        <w:t>-1</w:t>
      </w:r>
      <w:r>
        <w:rPr>
          <w:rFonts w:ascii="Times New Roman" w:eastAsia="Times New Roman" w:hAnsi="Times New Roman" w:cs="Times New Roman"/>
          <w:color w:val="000000"/>
        </w:rPr>
        <w:t xml:space="preserve"> shows </w:t>
      </w:r>
      <w:r w:rsidR="00BA4657" w:rsidRPr="00544978">
        <w:rPr>
          <w:rFonts w:ascii="Times New Roman" w:eastAsia="Times New Roman" w:hAnsi="Times New Roman" w:cs="Times New Roman"/>
          <w:color w:val="000000" w:themeColor="text1"/>
        </w:rPr>
        <w:t>at 1287 cm</w:t>
      </w:r>
      <w:r w:rsidR="00BA4657" w:rsidRPr="00544978">
        <w:rPr>
          <w:rFonts w:ascii="Times New Roman" w:eastAsia="Times New Roman" w:hAnsi="Times New Roman" w:cs="Times New Roman"/>
          <w:color w:val="000000" w:themeColor="text1"/>
          <w:vertAlign w:val="superscript"/>
        </w:rPr>
        <w:t>-1</w:t>
      </w:r>
      <w:r w:rsidR="00BA4657" w:rsidRPr="00544978">
        <w:rPr>
          <w:rFonts w:ascii="Times New Roman" w:eastAsia="Times New Roman" w:hAnsi="Times New Roman" w:cs="Times New Roman"/>
          <w:color w:val="000000" w:themeColor="text1"/>
        </w:rPr>
        <w:t xml:space="preserve"> shows the </w:t>
      </w:r>
      <w:proofErr w:type="spellStart"/>
      <w:r>
        <w:rPr>
          <w:rFonts w:ascii="Times New Roman" w:eastAsia="Times New Roman" w:hAnsi="Times New Roman" w:cs="Times New Roman"/>
          <w:color w:val="000000"/>
        </w:rPr>
        <w:t>the</w:t>
      </w:r>
      <w:proofErr w:type="spellEnd"/>
      <w:r>
        <w:rPr>
          <w:rFonts w:ascii="Times New Roman" w:eastAsia="Times New Roman" w:hAnsi="Times New Roman" w:cs="Times New Roman"/>
          <w:color w:val="000000"/>
        </w:rPr>
        <w:t xml:space="preserve"> conducting qualities of PANI. Other bands found at 1156 cm</w:t>
      </w:r>
      <w:r>
        <w:rPr>
          <w:rFonts w:ascii="Times New Roman" w:eastAsia="Times New Roman" w:hAnsi="Times New Roman" w:cs="Times New Roman"/>
          <w:color w:val="000000"/>
          <w:vertAlign w:val="superscript"/>
        </w:rPr>
        <w:t>-1</w:t>
      </w:r>
      <w:r>
        <w:rPr>
          <w:rFonts w:ascii="Times New Roman" w:eastAsia="Times New Roman" w:hAnsi="Times New Roman" w:cs="Times New Roman"/>
          <w:color w:val="000000"/>
        </w:rPr>
        <w:t xml:space="preserve"> and between 1445 and 1565 cm</w:t>
      </w:r>
      <w:r>
        <w:rPr>
          <w:rFonts w:ascii="Times New Roman" w:eastAsia="Times New Roman" w:hAnsi="Times New Roman" w:cs="Times New Roman"/>
          <w:color w:val="000000"/>
          <w:vertAlign w:val="superscript"/>
        </w:rPr>
        <w:t>-1</w:t>
      </w:r>
      <w:r>
        <w:rPr>
          <w:rFonts w:ascii="Times New Roman" w:eastAsia="Times New Roman" w:hAnsi="Times New Roman" w:cs="Times New Roman"/>
          <w:color w:val="000000"/>
        </w:rPr>
        <w:t xml:space="preserve"> are in-plane C–H bond vibrations and polyaniline distinguishing peaks, respectively. PANI corresponds to the stretching mode of the C=N bond at 1565 cm</w:t>
      </w:r>
      <w:r>
        <w:rPr>
          <w:rFonts w:ascii="Times New Roman" w:eastAsia="Times New Roman" w:hAnsi="Times New Roman" w:cs="Times New Roman"/>
          <w:color w:val="000000"/>
          <w:vertAlign w:val="superscript"/>
        </w:rPr>
        <w:t xml:space="preserve">-1 </w:t>
      </w:r>
      <w:r>
        <w:rPr>
          <w:rFonts w:ascii="Times New Roman" w:eastAsia="Times New Roman" w:hAnsi="Times New Roman" w:cs="Times New Roman"/>
          <w:color w:val="000000"/>
        </w:rPr>
        <w:t>and the stretching mode vibration band of the C=C bond at 1445 cm</w:t>
      </w:r>
      <w:r>
        <w:rPr>
          <w:rFonts w:ascii="Times New Roman" w:eastAsia="Times New Roman" w:hAnsi="Times New Roman" w:cs="Times New Roman"/>
          <w:color w:val="000000"/>
          <w:vertAlign w:val="superscript"/>
        </w:rPr>
        <w:t>-1</w:t>
      </w:r>
      <w:r>
        <w:rPr>
          <w:rFonts w:ascii="Times New Roman" w:eastAsia="Times New Roman" w:hAnsi="Times New Roman" w:cs="Times New Roman"/>
          <w:color w:val="000000"/>
        </w:rPr>
        <w:t>. The C-N bond in the benzenoid ring stretches to a maximum of 1314 cm</w:t>
      </w:r>
      <w:r>
        <w:rPr>
          <w:rFonts w:ascii="Times New Roman" w:eastAsia="Times New Roman" w:hAnsi="Times New Roman" w:cs="Times New Roman"/>
          <w:color w:val="000000"/>
          <w:vertAlign w:val="superscript"/>
        </w:rPr>
        <w:t>-1</w:t>
      </w:r>
      <w:r>
        <w:rPr>
          <w:rFonts w:ascii="Times New Roman" w:eastAsia="Times New Roman" w:hAnsi="Times New Roman" w:cs="Times New Roman"/>
          <w:color w:val="000000"/>
        </w:rPr>
        <w:t>. Similarly, the C-H bond is indicated by the peak at 812 cm</w:t>
      </w:r>
      <w:r>
        <w:rPr>
          <w:rFonts w:ascii="Times New Roman" w:eastAsia="Times New Roman" w:hAnsi="Times New Roman" w:cs="Times New Roman"/>
          <w:color w:val="000000"/>
          <w:vertAlign w:val="superscript"/>
        </w:rPr>
        <w:t>-1</w:t>
      </w:r>
      <w:r>
        <w:rPr>
          <w:rFonts w:ascii="Times New Roman" w:eastAsia="Times New Roman" w:hAnsi="Times New Roman" w:cs="Times New Roman"/>
          <w:color w:val="000000"/>
        </w:rPr>
        <w:t xml:space="preserve">. FTIR </w:t>
      </w:r>
      <w:r>
        <w:rPr>
          <w:rFonts w:ascii="Times New Roman" w:eastAsia="Times New Roman" w:hAnsi="Times New Roman" w:cs="Times New Roman"/>
        </w:rPr>
        <w:t>analysis</w:t>
      </w:r>
      <w:r>
        <w:rPr>
          <w:rFonts w:ascii="Times New Roman" w:eastAsia="Times New Roman" w:hAnsi="Times New Roman" w:cs="Times New Roman"/>
          <w:color w:val="000000"/>
        </w:rPr>
        <w:t xml:space="preserve"> of PANI/SnO</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/Pd reveals comparable peaks, but with poor transmittance as depicted in fig.1</w:t>
      </w:r>
      <w:r w:rsidR="00F019EF">
        <w:rPr>
          <w:rFonts w:ascii="Times New Roman" w:eastAsia="Times New Roman" w:hAnsi="Times New Roman" w:cs="Times New Roman"/>
          <w:color w:val="000000"/>
        </w:rPr>
        <w:t>3</w:t>
      </w:r>
      <w:r>
        <w:rPr>
          <w:rFonts w:ascii="Times New Roman" w:eastAsia="Times New Roman" w:hAnsi="Times New Roman" w:cs="Times New Roman"/>
          <w:color w:val="000000"/>
        </w:rPr>
        <w:t>(c).</w:t>
      </w:r>
      <w:r>
        <w:rPr>
          <w:color w:val="000000"/>
        </w:rPr>
        <w:t xml:space="preserve"> </w:t>
      </w:r>
      <w:r>
        <w:rPr>
          <w:rFonts w:ascii="Times New Roman" w:eastAsia="Times New Roman" w:hAnsi="Times New Roman" w:cs="Times New Roman"/>
          <w:color w:val="000000"/>
        </w:rPr>
        <w:t>The Pd-doped samples show no additional peaks, indicating that the Pd dopant utilized occupied a substituent position in the SnO</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 xml:space="preserve"> lattice. Due to the benzenoid and quinonoid structure, the ratio of intensity in PANI/SnO</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 xml:space="preserve"> and PANI/SnO</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/Pd composites is reduced when compared to pure PANI.</w:t>
      </w:r>
      <w:r>
        <w:rPr>
          <w:color w:val="000000"/>
        </w:rPr>
        <w:t xml:space="preserve"> </w:t>
      </w:r>
      <w:r>
        <w:rPr>
          <w:rFonts w:ascii="Times New Roman" w:eastAsia="Times New Roman" w:hAnsi="Times New Roman" w:cs="Times New Roman"/>
          <w:color w:val="000000"/>
        </w:rPr>
        <w:t>This demonstrates that the fabricated nano-composite film is in a stable state, which can be linked to the material's strong gas sensing performance.</w:t>
      </w:r>
    </w:p>
    <w:p w14:paraId="28105241" w14:textId="11DC8702" w:rsidR="00EE11B4" w:rsidRDefault="008348A3" w:rsidP="008348A3">
      <w:pPr>
        <w:rPr>
          <w:rFonts w:ascii="Times New Roman" w:eastAsia="Times New Roman" w:hAnsi="Times New Roman" w:cs="Times New Roman"/>
          <w:color w:val="FF0000"/>
        </w:rPr>
      </w:pPr>
      <w:r>
        <w:rPr>
          <w:rFonts w:ascii="Times New Roman" w:eastAsia="Times New Roman" w:hAnsi="Times New Roman" w:cs="Times New Roman"/>
          <w:noProof/>
          <w:color w:val="FF0000"/>
        </w:rPr>
        <w:lastRenderedPageBreak/>
        <w:drawing>
          <wp:inline distT="0" distB="0" distL="0" distR="0" wp14:anchorId="3472E96F" wp14:editId="75F94001">
            <wp:extent cx="2880000" cy="2526154"/>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880000" cy="2526154"/>
                    </a:xfrm>
                    <a:prstGeom prst="rect">
                      <a:avLst/>
                    </a:prstGeom>
                  </pic:spPr>
                </pic:pic>
              </a:graphicData>
            </a:graphic>
          </wp:inline>
        </w:drawing>
      </w:r>
      <w:r>
        <w:rPr>
          <w:rFonts w:ascii="Times New Roman" w:eastAsia="Times New Roman" w:hAnsi="Times New Roman" w:cs="Times New Roman"/>
          <w:color w:val="FF0000"/>
        </w:rPr>
        <w:t xml:space="preserve"> </w:t>
      </w:r>
      <w:r>
        <w:rPr>
          <w:rFonts w:ascii="Times New Roman" w:eastAsia="Times New Roman" w:hAnsi="Times New Roman" w:cs="Times New Roman"/>
          <w:noProof/>
          <w:color w:val="FF0000"/>
        </w:rPr>
        <w:drawing>
          <wp:inline distT="0" distB="0" distL="0" distR="0" wp14:anchorId="54340C07" wp14:editId="261E4046">
            <wp:extent cx="2879725" cy="2488564"/>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885135" cy="2493239"/>
                    </a:xfrm>
                    <a:prstGeom prst="rect">
                      <a:avLst/>
                    </a:prstGeom>
                  </pic:spPr>
                </pic:pic>
              </a:graphicData>
            </a:graphic>
          </wp:inline>
        </w:drawing>
      </w:r>
    </w:p>
    <w:p w14:paraId="11DD818C" w14:textId="0182013E" w:rsidR="0052574D" w:rsidRPr="00FE3EC7" w:rsidRDefault="008348A3" w:rsidP="008348A3">
      <w:pPr>
        <w:spacing w:after="0"/>
        <w:jc w:val="center"/>
        <w:rPr>
          <w:rFonts w:ascii="Times New Roman" w:eastAsia="Times New Roman" w:hAnsi="Times New Roman" w:cs="Times New Roman"/>
          <w:color w:val="FF0000"/>
        </w:rPr>
      </w:pPr>
      <w:r>
        <w:rPr>
          <w:rFonts w:ascii="Times New Roman" w:eastAsia="Times New Roman" w:hAnsi="Times New Roman" w:cs="Times New Roman"/>
          <w:noProof/>
          <w:color w:val="FF0000"/>
        </w:rPr>
        <w:drawing>
          <wp:inline distT="0" distB="0" distL="0" distR="0" wp14:anchorId="73764AD0" wp14:editId="6C61FF70">
            <wp:extent cx="2880000" cy="2469538"/>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880000" cy="2469538"/>
                    </a:xfrm>
                    <a:prstGeom prst="rect">
                      <a:avLst/>
                    </a:prstGeom>
                  </pic:spPr>
                </pic:pic>
              </a:graphicData>
            </a:graphic>
          </wp:inline>
        </w:drawing>
      </w:r>
    </w:p>
    <w:p w14:paraId="0F79EC4D" w14:textId="62123BD2" w:rsidR="00FE3EC7" w:rsidRPr="008C7132" w:rsidRDefault="00FE3EC7" w:rsidP="00FE3EC7">
      <w:pPr>
        <w:pStyle w:val="Caption"/>
        <w:rPr>
          <w:rFonts w:ascii="Times New Roman" w:eastAsia="Times New Roman" w:hAnsi="Times New Roman" w:cs="Times New Roman"/>
          <w:b w:val="0"/>
          <w:bCs w:val="0"/>
          <w:color w:val="000000" w:themeColor="text1"/>
          <w:sz w:val="20"/>
          <w:szCs w:val="20"/>
        </w:rPr>
      </w:pPr>
      <w:r w:rsidRPr="008C7132">
        <w:rPr>
          <w:rFonts w:ascii="Times New Roman" w:hAnsi="Times New Roman" w:cs="Times New Roman"/>
          <w:color w:val="000000" w:themeColor="text1"/>
          <w:sz w:val="20"/>
          <w:szCs w:val="20"/>
        </w:rPr>
        <w:t xml:space="preserve">Fig. </w:t>
      </w:r>
      <w:r w:rsidRPr="008C7132">
        <w:rPr>
          <w:rFonts w:ascii="Times New Roman" w:hAnsi="Times New Roman" w:cs="Times New Roman"/>
          <w:color w:val="000000" w:themeColor="text1"/>
          <w:sz w:val="20"/>
          <w:szCs w:val="20"/>
        </w:rPr>
        <w:fldChar w:fldCharType="begin"/>
      </w:r>
      <w:r w:rsidRPr="008C7132">
        <w:rPr>
          <w:rFonts w:ascii="Times New Roman" w:hAnsi="Times New Roman" w:cs="Times New Roman"/>
          <w:color w:val="000000" w:themeColor="text1"/>
          <w:sz w:val="20"/>
          <w:szCs w:val="20"/>
        </w:rPr>
        <w:instrText xml:space="preserve"> SEQ Fig. \* ARABIC </w:instrText>
      </w:r>
      <w:r w:rsidRPr="008C7132">
        <w:rPr>
          <w:rFonts w:ascii="Times New Roman" w:hAnsi="Times New Roman" w:cs="Times New Roman"/>
          <w:color w:val="000000" w:themeColor="text1"/>
          <w:sz w:val="20"/>
          <w:szCs w:val="20"/>
        </w:rPr>
        <w:fldChar w:fldCharType="separate"/>
      </w:r>
      <w:r w:rsidR="003C10AB">
        <w:rPr>
          <w:rFonts w:ascii="Times New Roman" w:hAnsi="Times New Roman" w:cs="Times New Roman"/>
          <w:noProof/>
          <w:color w:val="000000" w:themeColor="text1"/>
          <w:sz w:val="20"/>
          <w:szCs w:val="20"/>
        </w:rPr>
        <w:t>13</w:t>
      </w:r>
      <w:r w:rsidRPr="008C7132">
        <w:rPr>
          <w:rFonts w:ascii="Times New Roman" w:hAnsi="Times New Roman" w:cs="Times New Roman"/>
          <w:color w:val="000000" w:themeColor="text1"/>
          <w:sz w:val="20"/>
          <w:szCs w:val="20"/>
        </w:rPr>
        <w:fldChar w:fldCharType="end"/>
      </w:r>
      <w:r w:rsidR="00780D2D">
        <w:rPr>
          <w:rFonts w:ascii="Times New Roman" w:eastAsia="Times New Roman" w:hAnsi="Times New Roman" w:cs="Times New Roman"/>
          <w:b w:val="0"/>
          <w:bCs w:val="0"/>
          <w:color w:val="000000" w:themeColor="text1"/>
          <w:sz w:val="20"/>
          <w:szCs w:val="20"/>
        </w:rPr>
        <w:t xml:space="preserve"> </w:t>
      </w:r>
      <w:r w:rsidRPr="008C7132">
        <w:rPr>
          <w:rFonts w:ascii="Times New Roman" w:eastAsia="Times New Roman" w:hAnsi="Times New Roman" w:cs="Times New Roman"/>
          <w:b w:val="0"/>
          <w:bCs w:val="0"/>
          <w:color w:val="000000" w:themeColor="text1"/>
          <w:sz w:val="20"/>
          <w:szCs w:val="20"/>
        </w:rPr>
        <w:t xml:space="preserve">FTIR </w:t>
      </w:r>
      <w:r w:rsidR="00780D2D">
        <w:rPr>
          <w:rFonts w:ascii="Times New Roman" w:eastAsia="Times New Roman" w:hAnsi="Times New Roman" w:cs="Times New Roman"/>
          <w:b w:val="0"/>
          <w:bCs w:val="0"/>
          <w:color w:val="000000" w:themeColor="text1"/>
          <w:sz w:val="20"/>
          <w:szCs w:val="20"/>
        </w:rPr>
        <w:t xml:space="preserve">spectra </w:t>
      </w:r>
      <w:r w:rsidRPr="008C7132">
        <w:rPr>
          <w:rFonts w:ascii="Times New Roman" w:eastAsia="Times New Roman" w:hAnsi="Times New Roman" w:cs="Times New Roman"/>
          <w:b w:val="0"/>
          <w:bCs w:val="0"/>
          <w:color w:val="000000" w:themeColor="text1"/>
          <w:sz w:val="20"/>
          <w:szCs w:val="20"/>
        </w:rPr>
        <w:t xml:space="preserve">of </w:t>
      </w:r>
      <w:r w:rsidR="00780D2D">
        <w:rPr>
          <w:rFonts w:ascii="Times New Roman" w:eastAsia="Times New Roman" w:hAnsi="Times New Roman" w:cs="Times New Roman"/>
          <w:b w:val="0"/>
          <w:bCs w:val="0"/>
          <w:color w:val="000000" w:themeColor="text1"/>
          <w:sz w:val="20"/>
          <w:szCs w:val="20"/>
        </w:rPr>
        <w:t xml:space="preserve">(a) </w:t>
      </w:r>
      <w:r w:rsidRPr="008C7132">
        <w:rPr>
          <w:rFonts w:ascii="Times New Roman" w:eastAsia="Times New Roman" w:hAnsi="Times New Roman" w:cs="Times New Roman"/>
          <w:b w:val="0"/>
          <w:bCs w:val="0"/>
          <w:color w:val="000000" w:themeColor="text1"/>
          <w:sz w:val="20"/>
          <w:szCs w:val="20"/>
        </w:rPr>
        <w:t>PANI, (b) SnO</w:t>
      </w:r>
      <w:r w:rsidRPr="008C7132">
        <w:rPr>
          <w:rFonts w:ascii="Times New Roman" w:eastAsia="Times New Roman" w:hAnsi="Times New Roman" w:cs="Times New Roman"/>
          <w:b w:val="0"/>
          <w:bCs w:val="0"/>
          <w:color w:val="000000" w:themeColor="text1"/>
          <w:sz w:val="20"/>
          <w:szCs w:val="20"/>
          <w:vertAlign w:val="subscript"/>
        </w:rPr>
        <w:t>2</w:t>
      </w:r>
      <w:r w:rsidR="00EE11B4" w:rsidRPr="00EE11B4">
        <w:rPr>
          <w:rFonts w:ascii="Times New Roman" w:eastAsia="Times New Roman" w:hAnsi="Times New Roman" w:cs="Times New Roman"/>
          <w:b w:val="0"/>
          <w:bCs w:val="0"/>
          <w:color w:val="000000" w:themeColor="text1"/>
          <w:sz w:val="20"/>
          <w:szCs w:val="20"/>
        </w:rPr>
        <w:t>/PANI</w:t>
      </w:r>
      <w:r w:rsidR="00780D2D">
        <w:rPr>
          <w:rFonts w:ascii="Times New Roman" w:eastAsia="Times New Roman" w:hAnsi="Times New Roman" w:cs="Times New Roman"/>
          <w:b w:val="0"/>
          <w:bCs w:val="0"/>
          <w:color w:val="000000" w:themeColor="text1"/>
          <w:sz w:val="20"/>
          <w:szCs w:val="20"/>
        </w:rPr>
        <w:t xml:space="preserve">, </w:t>
      </w:r>
      <w:r w:rsidRPr="008C7132">
        <w:rPr>
          <w:rFonts w:ascii="Times New Roman" w:eastAsia="Times New Roman" w:hAnsi="Times New Roman" w:cs="Times New Roman"/>
          <w:b w:val="0"/>
          <w:bCs w:val="0"/>
          <w:color w:val="000000" w:themeColor="text1"/>
          <w:sz w:val="20"/>
          <w:szCs w:val="20"/>
        </w:rPr>
        <w:t>and (c) SnO</w:t>
      </w:r>
      <w:r w:rsidRPr="008C7132">
        <w:rPr>
          <w:rFonts w:ascii="Times New Roman" w:eastAsia="Times New Roman" w:hAnsi="Times New Roman" w:cs="Times New Roman"/>
          <w:b w:val="0"/>
          <w:bCs w:val="0"/>
          <w:color w:val="000000" w:themeColor="text1"/>
          <w:sz w:val="20"/>
          <w:szCs w:val="20"/>
          <w:vertAlign w:val="subscript"/>
        </w:rPr>
        <w:t>2</w:t>
      </w:r>
      <w:r w:rsidR="00EE11B4">
        <w:rPr>
          <w:rFonts w:ascii="Times New Roman" w:eastAsia="Times New Roman" w:hAnsi="Times New Roman" w:cs="Times New Roman"/>
          <w:b w:val="0"/>
          <w:bCs w:val="0"/>
          <w:color w:val="000000" w:themeColor="text1"/>
          <w:sz w:val="20"/>
          <w:szCs w:val="20"/>
        </w:rPr>
        <w:t>/PANI/</w:t>
      </w:r>
      <w:r w:rsidRPr="008C7132">
        <w:rPr>
          <w:rFonts w:ascii="Times New Roman" w:eastAsia="Times New Roman" w:hAnsi="Times New Roman" w:cs="Times New Roman"/>
          <w:b w:val="0"/>
          <w:bCs w:val="0"/>
          <w:color w:val="000000" w:themeColor="text1"/>
          <w:sz w:val="20"/>
          <w:szCs w:val="20"/>
        </w:rPr>
        <w:t>Pd.</w:t>
      </w:r>
    </w:p>
    <w:p w14:paraId="166EA58E" w14:textId="23EEA025" w:rsidR="00270D71" w:rsidRPr="001F048D" w:rsidRDefault="00270D71" w:rsidP="00ED7EA6">
      <w:pPr>
        <w:pStyle w:val="Heading1"/>
        <w:spacing w:after="240"/>
        <w:rPr>
          <w:rFonts w:ascii="Times New Roman" w:hAnsi="Times New Roman" w:cs="Times New Roman"/>
          <w:b/>
          <w:bCs/>
          <w:color w:val="auto"/>
          <w:sz w:val="24"/>
          <w:szCs w:val="24"/>
        </w:rPr>
      </w:pPr>
      <w:r w:rsidRPr="001F048D">
        <w:rPr>
          <w:rFonts w:ascii="Times New Roman" w:hAnsi="Times New Roman" w:cs="Times New Roman"/>
          <w:b/>
          <w:bCs/>
          <w:color w:val="auto"/>
          <w:sz w:val="24"/>
          <w:szCs w:val="24"/>
        </w:rPr>
        <w:t>Gas sensing characterization</w:t>
      </w:r>
    </w:p>
    <w:p w14:paraId="4B6F2489" w14:textId="01B856B4" w:rsidR="006728EC" w:rsidRDefault="006728EC" w:rsidP="006728EC">
      <w:pPr>
        <w:jc w:val="both"/>
        <w:rPr>
          <w:rFonts w:ascii="Times New Roman" w:eastAsia="Times New Roman" w:hAnsi="Times New Roman" w:cs="Times New Roman"/>
        </w:rPr>
      </w:pPr>
      <w:r>
        <w:rPr>
          <w:rFonts w:ascii="Times New Roman" w:eastAsia="Times New Roman" w:hAnsi="Times New Roman" w:cs="Times New Roman"/>
        </w:rPr>
        <w:t>It has been discovered that all fabricated sensing film depicts a dynamic-response towards carbon monoxide. With changes in concentration level of target gas, the electrical resistance of the prepared films increased. The film SnO</w:t>
      </w:r>
      <w:r>
        <w:rPr>
          <w:rFonts w:ascii="Times New Roman" w:eastAsia="Times New Roman" w:hAnsi="Times New Roman" w:cs="Times New Roman"/>
          <w:vertAlign w:val="subscript"/>
        </w:rPr>
        <w:t>2</w:t>
      </w:r>
      <w:r>
        <w:rPr>
          <w:rFonts w:ascii="Times New Roman" w:eastAsia="Times New Roman" w:hAnsi="Times New Roman" w:cs="Times New Roman"/>
        </w:rPr>
        <w:t>/PANI/Pd showed no response to CO gas. Below is a detailed description of the sensing behavior.</w:t>
      </w:r>
    </w:p>
    <w:p w14:paraId="3E00818D" w14:textId="64F0C620" w:rsidR="009840FF" w:rsidRDefault="009840FF" w:rsidP="00070AB4">
      <w:pPr>
        <w:jc w:val="center"/>
        <w:rPr>
          <w:rFonts w:ascii="Times New Roman" w:eastAsia="Times New Roman" w:hAnsi="Times New Roman" w:cs="Times New Roman"/>
        </w:rPr>
      </w:pPr>
      <w:r>
        <w:rPr>
          <w:rFonts w:ascii="Times New Roman" w:eastAsia="Times New Roman" w:hAnsi="Times New Roman" w:cs="Times New Roman"/>
          <w:noProof/>
        </w:rPr>
        <w:lastRenderedPageBreak/>
        <w:drawing>
          <wp:inline distT="0" distB="0" distL="0" distR="0" wp14:anchorId="678A7729" wp14:editId="0ADBDE53">
            <wp:extent cx="2880000" cy="2381538"/>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880000" cy="2381538"/>
                    </a:xfrm>
                    <a:prstGeom prst="rect">
                      <a:avLst/>
                    </a:prstGeom>
                  </pic:spPr>
                </pic:pic>
              </a:graphicData>
            </a:graphic>
          </wp:inline>
        </w:drawing>
      </w:r>
      <w:r>
        <w:rPr>
          <w:rFonts w:ascii="Times New Roman" w:eastAsia="Times New Roman" w:hAnsi="Times New Roman" w:cs="Times New Roman"/>
          <w:noProof/>
        </w:rPr>
        <w:drawing>
          <wp:inline distT="0" distB="0" distL="0" distR="0" wp14:anchorId="1C4FD3FF" wp14:editId="6820473B">
            <wp:extent cx="2880000" cy="2388923"/>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880000" cy="2388923"/>
                    </a:xfrm>
                    <a:prstGeom prst="rect">
                      <a:avLst/>
                    </a:prstGeom>
                  </pic:spPr>
                </pic:pic>
              </a:graphicData>
            </a:graphic>
          </wp:inline>
        </w:drawing>
      </w:r>
    </w:p>
    <w:p w14:paraId="17E2F463" w14:textId="08A7CF92" w:rsidR="00A548ED" w:rsidRDefault="009840FF" w:rsidP="00070AB4">
      <w:pPr>
        <w:jc w:val="center"/>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34B94D0D" wp14:editId="472E026A">
            <wp:extent cx="2880000" cy="23240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880000" cy="2324000"/>
                    </a:xfrm>
                    <a:prstGeom prst="rect">
                      <a:avLst/>
                    </a:prstGeom>
                  </pic:spPr>
                </pic:pic>
              </a:graphicData>
            </a:graphic>
          </wp:inline>
        </w:drawing>
      </w:r>
      <w:r>
        <w:rPr>
          <w:rFonts w:ascii="Times New Roman" w:eastAsia="Times New Roman" w:hAnsi="Times New Roman" w:cs="Times New Roman"/>
          <w:noProof/>
        </w:rPr>
        <w:drawing>
          <wp:inline distT="0" distB="0" distL="0" distR="0" wp14:anchorId="760720FB" wp14:editId="2F6DEE37">
            <wp:extent cx="2880000" cy="2365231"/>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880000" cy="2365231"/>
                    </a:xfrm>
                    <a:prstGeom prst="rect">
                      <a:avLst/>
                    </a:prstGeom>
                  </pic:spPr>
                </pic:pic>
              </a:graphicData>
            </a:graphic>
          </wp:inline>
        </w:drawing>
      </w:r>
      <w:r w:rsidR="00913B88">
        <w:rPr>
          <w:rFonts w:ascii="Times New Roman" w:eastAsia="Times New Roman" w:hAnsi="Times New Roman" w:cs="Times New Roman"/>
          <w:noProof/>
        </w:rPr>
        <mc:AlternateContent>
          <mc:Choice Requires="wps">
            <w:drawing>
              <wp:anchor distT="0" distB="0" distL="114300" distR="114300" simplePos="0" relativeHeight="251658240" behindDoc="0" locked="0" layoutInCell="1" allowOverlap="1" wp14:anchorId="21D87FE6" wp14:editId="058634E4">
                <wp:simplePos x="0" y="0"/>
                <wp:positionH relativeFrom="column">
                  <wp:posOffset>339090</wp:posOffset>
                </wp:positionH>
                <wp:positionV relativeFrom="paragraph">
                  <wp:posOffset>76200</wp:posOffset>
                </wp:positionV>
                <wp:extent cx="408940" cy="360045"/>
                <wp:effectExtent l="0" t="0" r="4445" b="0"/>
                <wp:wrapNone/>
                <wp:docPr id="32"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8940" cy="36004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50AD3354" w14:textId="7D0D8210" w:rsidR="00E83D4A" w:rsidRPr="00E83D4A" w:rsidRDefault="00E83D4A">
                            <w:pPr>
                              <w:rPr>
                                <w:rFonts w:ascii="Times New Roman" w:hAnsi="Times New Roman" w:cs="Times New Roman"/>
                                <w:b/>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1D87FE6" id="Oval 2" o:spid="_x0000_s1026" style="position:absolute;left:0;text-align:left;margin-left:26.7pt;margin-top:6pt;width:32.2pt;height:28.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" filled="f" stroked="f">
                <v:textbox>
                  <w:txbxContent>
                    <w:p w14:paraId="50AD3354" w14:textId="7D0D8210" w:rsidR="00E83D4A" w:rsidRPr="00E83D4A" w:rsidRDefault="00E83D4A">
                      <w:pPr>
                        <w:rPr>
                          <w:rFonts w:ascii="Times New Roman" w:hAnsi="Times New Roman" w:cs="Times New Roman"/>
                          <w:b/>
                          <w:bCs/>
                          <w:sz w:val="20"/>
                          <w:szCs w:val="20"/>
                        </w:rPr>
                      </w:pPr>
                    </w:p>
                  </w:txbxContent>
                </v:textbox>
              </v:oval>
            </w:pict>
          </mc:Fallback>
        </mc:AlternateContent>
      </w:r>
    </w:p>
    <w:p w14:paraId="3A624102" w14:textId="04AEA912" w:rsidR="00E906E6" w:rsidRPr="00437621" w:rsidRDefault="00437621" w:rsidP="00437621">
      <w:pPr>
        <w:pStyle w:val="Caption"/>
        <w:rPr>
          <w:rFonts w:ascii="Times New Roman" w:hAnsi="Times New Roman" w:cs="Times New Roman"/>
          <w:b w:val="0"/>
          <w:bCs w:val="0"/>
          <w:color w:val="auto"/>
          <w:sz w:val="20"/>
          <w:szCs w:val="20"/>
        </w:rPr>
      </w:pPr>
      <w:r w:rsidRPr="00437621">
        <w:rPr>
          <w:rFonts w:ascii="Times New Roman" w:hAnsi="Times New Roman" w:cs="Times New Roman"/>
          <w:color w:val="auto"/>
          <w:sz w:val="20"/>
          <w:szCs w:val="20"/>
        </w:rPr>
        <w:t xml:space="preserve">Fig. </w:t>
      </w:r>
      <w:r w:rsidRPr="00437621">
        <w:rPr>
          <w:rFonts w:ascii="Times New Roman" w:hAnsi="Times New Roman" w:cs="Times New Roman"/>
          <w:color w:val="auto"/>
          <w:sz w:val="20"/>
          <w:szCs w:val="20"/>
        </w:rPr>
        <w:fldChar w:fldCharType="begin"/>
      </w:r>
      <w:r w:rsidRPr="00437621">
        <w:rPr>
          <w:rFonts w:ascii="Times New Roman" w:hAnsi="Times New Roman" w:cs="Times New Roman"/>
          <w:color w:val="auto"/>
          <w:sz w:val="20"/>
          <w:szCs w:val="20"/>
        </w:rPr>
        <w:instrText xml:space="preserve"> SEQ Fig. \* ARABIC </w:instrText>
      </w:r>
      <w:r w:rsidRPr="00437621">
        <w:rPr>
          <w:rFonts w:ascii="Times New Roman" w:hAnsi="Times New Roman" w:cs="Times New Roman"/>
          <w:color w:val="auto"/>
          <w:sz w:val="20"/>
          <w:szCs w:val="20"/>
        </w:rPr>
        <w:fldChar w:fldCharType="separate"/>
      </w:r>
      <w:r w:rsidR="003C10AB">
        <w:rPr>
          <w:rFonts w:ascii="Times New Roman" w:hAnsi="Times New Roman" w:cs="Times New Roman"/>
          <w:noProof/>
          <w:color w:val="auto"/>
          <w:sz w:val="20"/>
          <w:szCs w:val="20"/>
        </w:rPr>
        <w:t>14</w:t>
      </w:r>
      <w:r w:rsidRPr="00437621">
        <w:rPr>
          <w:rFonts w:ascii="Times New Roman" w:hAnsi="Times New Roman" w:cs="Times New Roman"/>
          <w:color w:val="auto"/>
          <w:sz w:val="20"/>
          <w:szCs w:val="20"/>
        </w:rPr>
        <w:fldChar w:fldCharType="end"/>
      </w:r>
      <w:r w:rsidRPr="00437621">
        <w:rPr>
          <w:rFonts w:ascii="Times New Roman" w:hAnsi="Times New Roman" w:cs="Times New Roman"/>
          <w:b w:val="0"/>
          <w:bCs w:val="0"/>
          <w:color w:val="auto"/>
          <w:sz w:val="20"/>
          <w:szCs w:val="20"/>
        </w:rPr>
        <w:t xml:space="preserve"> </w:t>
      </w:r>
      <w:r w:rsidR="00A62CE1">
        <w:rPr>
          <w:rFonts w:ascii="Times New Roman" w:hAnsi="Times New Roman" w:cs="Times New Roman"/>
          <w:b w:val="0"/>
          <w:bCs w:val="0"/>
          <w:color w:val="auto"/>
          <w:sz w:val="20"/>
          <w:szCs w:val="20"/>
        </w:rPr>
        <w:t xml:space="preserve">Relationship between </w:t>
      </w:r>
      <w:r w:rsidR="00B86BFA" w:rsidRPr="00437621">
        <w:rPr>
          <w:rFonts w:ascii="Times New Roman" w:hAnsi="Times New Roman" w:cs="Times New Roman"/>
          <w:b w:val="0"/>
          <w:bCs w:val="0"/>
          <w:color w:val="auto"/>
          <w:sz w:val="20"/>
          <w:szCs w:val="20"/>
        </w:rPr>
        <w:t xml:space="preserve">Resistance </w:t>
      </w:r>
      <w:r w:rsidR="00A62CE1">
        <w:rPr>
          <w:rFonts w:ascii="Times New Roman" w:hAnsi="Times New Roman" w:cs="Times New Roman"/>
          <w:b w:val="0"/>
          <w:bCs w:val="0"/>
          <w:color w:val="auto"/>
          <w:sz w:val="20"/>
          <w:szCs w:val="20"/>
        </w:rPr>
        <w:t>and t</w:t>
      </w:r>
      <w:r w:rsidR="00E906E6" w:rsidRPr="00437621">
        <w:rPr>
          <w:rFonts w:ascii="Times New Roman" w:hAnsi="Times New Roman" w:cs="Times New Roman"/>
          <w:b w:val="0"/>
          <w:bCs w:val="0"/>
          <w:color w:val="auto"/>
          <w:sz w:val="20"/>
          <w:szCs w:val="20"/>
        </w:rPr>
        <w:t xml:space="preserve">ime for </w:t>
      </w:r>
      <w:proofErr w:type="gramStart"/>
      <w:r w:rsidR="00E906E6" w:rsidRPr="00437621">
        <w:rPr>
          <w:rFonts w:ascii="Times New Roman" w:hAnsi="Times New Roman" w:cs="Times New Roman"/>
          <w:b w:val="0"/>
          <w:bCs w:val="0"/>
          <w:color w:val="auto"/>
          <w:sz w:val="20"/>
          <w:szCs w:val="20"/>
        </w:rPr>
        <w:t>a)</w:t>
      </w:r>
      <w:r w:rsidR="00714738">
        <w:rPr>
          <w:rFonts w:ascii="Times New Roman" w:hAnsi="Times New Roman" w:cs="Times New Roman"/>
          <w:b w:val="0"/>
          <w:bCs w:val="0"/>
          <w:color w:val="auto"/>
          <w:sz w:val="20"/>
          <w:szCs w:val="20"/>
        </w:rPr>
        <w:t>PANI</w:t>
      </w:r>
      <w:proofErr w:type="gramEnd"/>
      <w:r w:rsidR="00E906E6" w:rsidRPr="00437621">
        <w:rPr>
          <w:rFonts w:ascii="Times New Roman" w:hAnsi="Times New Roman" w:cs="Times New Roman"/>
          <w:b w:val="0"/>
          <w:bCs w:val="0"/>
          <w:color w:val="auto"/>
          <w:sz w:val="20"/>
          <w:szCs w:val="20"/>
          <w:vertAlign w:val="subscript"/>
        </w:rPr>
        <w:t>,</w:t>
      </w:r>
      <w:r w:rsidR="00E906E6" w:rsidRPr="00437621">
        <w:rPr>
          <w:rFonts w:ascii="Times New Roman" w:hAnsi="Times New Roman" w:cs="Times New Roman"/>
          <w:b w:val="0"/>
          <w:bCs w:val="0"/>
          <w:color w:val="auto"/>
          <w:sz w:val="20"/>
          <w:szCs w:val="20"/>
        </w:rPr>
        <w:t xml:space="preserve"> b) </w:t>
      </w:r>
      <w:r w:rsidR="00714738" w:rsidRPr="00437621">
        <w:rPr>
          <w:rFonts w:ascii="Times New Roman" w:hAnsi="Times New Roman" w:cs="Times New Roman"/>
          <w:b w:val="0"/>
          <w:bCs w:val="0"/>
          <w:color w:val="auto"/>
          <w:sz w:val="20"/>
          <w:szCs w:val="20"/>
        </w:rPr>
        <w:t>SnO</w:t>
      </w:r>
      <w:r w:rsidR="00714738" w:rsidRPr="00437621">
        <w:rPr>
          <w:rFonts w:ascii="Times New Roman" w:hAnsi="Times New Roman" w:cs="Times New Roman"/>
          <w:b w:val="0"/>
          <w:bCs w:val="0"/>
          <w:color w:val="auto"/>
          <w:sz w:val="20"/>
          <w:szCs w:val="20"/>
          <w:vertAlign w:val="subscript"/>
        </w:rPr>
        <w:t>2</w:t>
      </w:r>
      <w:r w:rsidR="00E906E6" w:rsidRPr="00437621">
        <w:rPr>
          <w:rFonts w:ascii="Times New Roman" w:hAnsi="Times New Roman" w:cs="Times New Roman"/>
          <w:b w:val="0"/>
          <w:bCs w:val="0"/>
          <w:color w:val="auto"/>
          <w:sz w:val="20"/>
          <w:szCs w:val="20"/>
        </w:rPr>
        <w:t>, c) SnO</w:t>
      </w:r>
      <w:r w:rsidR="00E906E6" w:rsidRPr="00437621">
        <w:rPr>
          <w:rFonts w:ascii="Times New Roman" w:hAnsi="Times New Roman" w:cs="Times New Roman"/>
          <w:b w:val="0"/>
          <w:bCs w:val="0"/>
          <w:color w:val="auto"/>
          <w:sz w:val="20"/>
          <w:szCs w:val="20"/>
          <w:vertAlign w:val="subscript"/>
        </w:rPr>
        <w:t>2</w:t>
      </w:r>
      <w:r w:rsidR="00714738">
        <w:rPr>
          <w:rFonts w:ascii="Times New Roman" w:hAnsi="Times New Roman" w:cs="Times New Roman"/>
          <w:b w:val="0"/>
          <w:bCs w:val="0"/>
          <w:color w:val="auto"/>
          <w:sz w:val="20"/>
          <w:szCs w:val="20"/>
        </w:rPr>
        <w:t>/P</w:t>
      </w:r>
      <w:r w:rsidR="00EE48FB">
        <w:rPr>
          <w:rFonts w:ascii="Times New Roman" w:hAnsi="Times New Roman" w:cs="Times New Roman"/>
          <w:b w:val="0"/>
          <w:bCs w:val="0"/>
          <w:color w:val="auto"/>
          <w:sz w:val="20"/>
          <w:szCs w:val="20"/>
        </w:rPr>
        <w:t>d</w:t>
      </w:r>
      <w:r w:rsidR="00714738">
        <w:rPr>
          <w:rFonts w:ascii="Times New Roman" w:hAnsi="Times New Roman" w:cs="Times New Roman"/>
          <w:b w:val="0"/>
          <w:bCs w:val="0"/>
          <w:color w:val="auto"/>
          <w:sz w:val="20"/>
          <w:szCs w:val="20"/>
        </w:rPr>
        <w:t xml:space="preserve">, </w:t>
      </w:r>
      <w:r w:rsidR="00E906E6" w:rsidRPr="00437621">
        <w:rPr>
          <w:rFonts w:ascii="Times New Roman" w:hAnsi="Times New Roman" w:cs="Times New Roman"/>
          <w:b w:val="0"/>
          <w:bCs w:val="0"/>
          <w:color w:val="auto"/>
          <w:sz w:val="20"/>
          <w:szCs w:val="20"/>
        </w:rPr>
        <w:t>and d) SnO</w:t>
      </w:r>
      <w:r w:rsidR="00E906E6" w:rsidRPr="00437621">
        <w:rPr>
          <w:rFonts w:ascii="Times New Roman" w:hAnsi="Times New Roman" w:cs="Times New Roman"/>
          <w:b w:val="0"/>
          <w:bCs w:val="0"/>
          <w:color w:val="auto"/>
          <w:sz w:val="20"/>
          <w:szCs w:val="20"/>
          <w:vertAlign w:val="subscript"/>
        </w:rPr>
        <w:t>2</w:t>
      </w:r>
      <w:r w:rsidR="00714738">
        <w:rPr>
          <w:rFonts w:ascii="Times New Roman" w:hAnsi="Times New Roman" w:cs="Times New Roman"/>
          <w:b w:val="0"/>
          <w:bCs w:val="0"/>
          <w:color w:val="auto"/>
          <w:sz w:val="20"/>
          <w:szCs w:val="20"/>
        </w:rPr>
        <w:t>/</w:t>
      </w:r>
      <w:r w:rsidR="00EE48FB">
        <w:rPr>
          <w:rFonts w:ascii="Times New Roman" w:hAnsi="Times New Roman" w:cs="Times New Roman"/>
          <w:b w:val="0"/>
          <w:bCs w:val="0"/>
          <w:color w:val="auto"/>
          <w:sz w:val="20"/>
          <w:szCs w:val="20"/>
        </w:rPr>
        <w:t>PANI/Pd</w:t>
      </w:r>
      <w:r w:rsidR="00E906E6" w:rsidRPr="00437621">
        <w:rPr>
          <w:rFonts w:ascii="Times New Roman" w:hAnsi="Times New Roman" w:cs="Times New Roman"/>
          <w:b w:val="0"/>
          <w:bCs w:val="0"/>
          <w:color w:val="auto"/>
          <w:sz w:val="20"/>
          <w:szCs w:val="20"/>
        </w:rPr>
        <w:t xml:space="preserve"> with CO </w:t>
      </w:r>
      <w:r w:rsidR="000D73B4">
        <w:rPr>
          <w:rFonts w:ascii="Times New Roman" w:hAnsi="Times New Roman" w:cs="Times New Roman"/>
          <w:b w:val="0"/>
          <w:bCs w:val="0"/>
          <w:color w:val="auto"/>
          <w:sz w:val="20"/>
          <w:szCs w:val="20"/>
        </w:rPr>
        <w:t>a</w:t>
      </w:r>
      <w:r w:rsidR="00E906E6" w:rsidRPr="00437621">
        <w:rPr>
          <w:rFonts w:ascii="Times New Roman" w:hAnsi="Times New Roman" w:cs="Times New Roman"/>
          <w:b w:val="0"/>
          <w:bCs w:val="0"/>
          <w:color w:val="auto"/>
          <w:sz w:val="20"/>
          <w:szCs w:val="20"/>
        </w:rPr>
        <w:t>t 50</w:t>
      </w:r>
      <w:r w:rsidR="00714738">
        <w:rPr>
          <w:rFonts w:ascii="Times New Roman" w:hAnsi="Times New Roman" w:cs="Times New Roman"/>
          <w:b w:val="0"/>
          <w:bCs w:val="0"/>
          <w:color w:val="auto"/>
          <w:sz w:val="20"/>
          <w:szCs w:val="20"/>
        </w:rPr>
        <w:t xml:space="preserve"> </w:t>
      </w:r>
      <w:r w:rsidR="00E906E6" w:rsidRPr="00437621">
        <w:rPr>
          <w:rFonts w:ascii="Times New Roman" w:hAnsi="Times New Roman" w:cs="Times New Roman"/>
          <w:b w:val="0"/>
          <w:bCs w:val="0"/>
          <w:color w:val="auto"/>
          <w:sz w:val="20"/>
          <w:szCs w:val="20"/>
        </w:rPr>
        <w:t>ppm</w:t>
      </w:r>
      <w:r>
        <w:rPr>
          <w:rFonts w:ascii="Times New Roman" w:hAnsi="Times New Roman" w:cs="Times New Roman"/>
          <w:b w:val="0"/>
          <w:bCs w:val="0"/>
          <w:color w:val="auto"/>
          <w:sz w:val="20"/>
          <w:szCs w:val="20"/>
        </w:rPr>
        <w:t>.</w:t>
      </w:r>
    </w:p>
    <w:p w14:paraId="6664CCB4" w14:textId="77E89782" w:rsidR="00E906E6" w:rsidRDefault="009840FF" w:rsidP="00070AB4">
      <w:pPr>
        <w:spacing w:after="0"/>
        <w:jc w:val="center"/>
        <w:rPr>
          <w:rFonts w:ascii="Times New Roman" w:hAnsi="Times New Roman" w:cs="Times New Roman"/>
        </w:rPr>
      </w:pPr>
      <w:r>
        <w:rPr>
          <w:rFonts w:ascii="Times New Roman" w:hAnsi="Times New Roman" w:cs="Times New Roman"/>
          <w:noProof/>
        </w:rPr>
        <w:drawing>
          <wp:inline distT="0" distB="0" distL="0" distR="0" wp14:anchorId="726D6DFB" wp14:editId="007569DC">
            <wp:extent cx="2880000" cy="2332923"/>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880000" cy="2332923"/>
                    </a:xfrm>
                    <a:prstGeom prst="rect">
                      <a:avLst/>
                    </a:prstGeom>
                  </pic:spPr>
                </pic:pic>
              </a:graphicData>
            </a:graphic>
          </wp:inline>
        </w:drawing>
      </w:r>
      <w:r>
        <w:rPr>
          <w:rFonts w:ascii="Times New Roman" w:hAnsi="Times New Roman" w:cs="Times New Roman"/>
          <w:noProof/>
        </w:rPr>
        <w:drawing>
          <wp:inline distT="0" distB="0" distL="0" distR="0" wp14:anchorId="0E3A1E21" wp14:editId="1F556093">
            <wp:extent cx="2879725" cy="2293782"/>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881092" cy="2294871"/>
                    </a:xfrm>
                    <a:prstGeom prst="rect">
                      <a:avLst/>
                    </a:prstGeom>
                  </pic:spPr>
                </pic:pic>
              </a:graphicData>
            </a:graphic>
          </wp:inline>
        </w:drawing>
      </w:r>
    </w:p>
    <w:p w14:paraId="454B32A6" w14:textId="23C92DA3" w:rsidR="009840FF" w:rsidRPr="00971F76" w:rsidRDefault="009840FF" w:rsidP="00070AB4">
      <w:pPr>
        <w:spacing w:after="0"/>
        <w:jc w:val="center"/>
        <w:rPr>
          <w:rFonts w:ascii="Times New Roman" w:hAnsi="Times New Roman" w:cs="Times New Roman"/>
        </w:rPr>
      </w:pPr>
      <w:r>
        <w:rPr>
          <w:rFonts w:ascii="Times New Roman" w:hAnsi="Times New Roman" w:cs="Times New Roman"/>
          <w:noProof/>
        </w:rPr>
        <w:lastRenderedPageBreak/>
        <w:drawing>
          <wp:inline distT="0" distB="0" distL="0" distR="0" wp14:anchorId="0A9864AE" wp14:editId="08ABECDF">
            <wp:extent cx="2880000" cy="2357846"/>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880000" cy="2357846"/>
                    </a:xfrm>
                    <a:prstGeom prst="rect">
                      <a:avLst/>
                    </a:prstGeom>
                  </pic:spPr>
                </pic:pic>
              </a:graphicData>
            </a:graphic>
          </wp:inline>
        </w:drawing>
      </w:r>
      <w:r>
        <w:rPr>
          <w:rFonts w:ascii="Times New Roman" w:hAnsi="Times New Roman" w:cs="Times New Roman"/>
          <w:noProof/>
        </w:rPr>
        <w:drawing>
          <wp:inline distT="0" distB="0" distL="0" distR="0" wp14:anchorId="3EDF197B" wp14:editId="5CC38663">
            <wp:extent cx="2880000" cy="2353231"/>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880000" cy="2353231"/>
                    </a:xfrm>
                    <a:prstGeom prst="rect">
                      <a:avLst/>
                    </a:prstGeom>
                  </pic:spPr>
                </pic:pic>
              </a:graphicData>
            </a:graphic>
          </wp:inline>
        </w:drawing>
      </w:r>
    </w:p>
    <w:p w14:paraId="440E1392" w14:textId="302BF74F" w:rsidR="00E906E6" w:rsidRPr="00437621" w:rsidRDefault="00437621" w:rsidP="00437621">
      <w:pPr>
        <w:pStyle w:val="Caption"/>
        <w:rPr>
          <w:rFonts w:ascii="Times New Roman" w:hAnsi="Times New Roman" w:cs="Times New Roman"/>
          <w:b w:val="0"/>
          <w:bCs w:val="0"/>
          <w:color w:val="auto"/>
          <w:sz w:val="20"/>
          <w:szCs w:val="20"/>
        </w:rPr>
      </w:pPr>
      <w:r w:rsidRPr="00437621">
        <w:rPr>
          <w:rFonts w:ascii="Times New Roman" w:hAnsi="Times New Roman" w:cs="Times New Roman"/>
          <w:color w:val="auto"/>
          <w:sz w:val="20"/>
          <w:szCs w:val="20"/>
        </w:rPr>
        <w:t xml:space="preserve">Fig. </w:t>
      </w:r>
      <w:r w:rsidRPr="00437621">
        <w:rPr>
          <w:rFonts w:ascii="Times New Roman" w:hAnsi="Times New Roman" w:cs="Times New Roman"/>
          <w:color w:val="auto"/>
          <w:sz w:val="20"/>
          <w:szCs w:val="20"/>
        </w:rPr>
        <w:fldChar w:fldCharType="begin"/>
      </w:r>
      <w:r w:rsidRPr="00437621">
        <w:rPr>
          <w:rFonts w:ascii="Times New Roman" w:hAnsi="Times New Roman" w:cs="Times New Roman"/>
          <w:color w:val="auto"/>
          <w:sz w:val="20"/>
          <w:szCs w:val="20"/>
        </w:rPr>
        <w:instrText xml:space="preserve"> SEQ Fig. \* ARABIC </w:instrText>
      </w:r>
      <w:r w:rsidRPr="00437621">
        <w:rPr>
          <w:rFonts w:ascii="Times New Roman" w:hAnsi="Times New Roman" w:cs="Times New Roman"/>
          <w:color w:val="auto"/>
          <w:sz w:val="20"/>
          <w:szCs w:val="20"/>
        </w:rPr>
        <w:fldChar w:fldCharType="separate"/>
      </w:r>
      <w:r w:rsidR="003C10AB">
        <w:rPr>
          <w:rFonts w:ascii="Times New Roman" w:hAnsi="Times New Roman" w:cs="Times New Roman"/>
          <w:noProof/>
          <w:color w:val="auto"/>
          <w:sz w:val="20"/>
          <w:szCs w:val="20"/>
        </w:rPr>
        <w:t>15</w:t>
      </w:r>
      <w:r w:rsidRPr="00437621">
        <w:rPr>
          <w:rFonts w:ascii="Times New Roman" w:hAnsi="Times New Roman" w:cs="Times New Roman"/>
          <w:color w:val="auto"/>
          <w:sz w:val="20"/>
          <w:szCs w:val="20"/>
        </w:rPr>
        <w:fldChar w:fldCharType="end"/>
      </w:r>
      <w:r w:rsidRPr="00437621">
        <w:rPr>
          <w:rFonts w:ascii="Times New Roman" w:hAnsi="Times New Roman" w:cs="Times New Roman"/>
          <w:b w:val="0"/>
          <w:bCs w:val="0"/>
          <w:color w:val="auto"/>
          <w:sz w:val="20"/>
          <w:szCs w:val="20"/>
        </w:rPr>
        <w:t xml:space="preserve"> </w:t>
      </w:r>
      <w:r w:rsidR="00A62CE1">
        <w:rPr>
          <w:rFonts w:ascii="Times New Roman" w:hAnsi="Times New Roman" w:cs="Times New Roman"/>
          <w:b w:val="0"/>
          <w:bCs w:val="0"/>
          <w:color w:val="auto"/>
          <w:sz w:val="20"/>
          <w:szCs w:val="20"/>
        </w:rPr>
        <w:t xml:space="preserve">Relationship between </w:t>
      </w:r>
      <w:r w:rsidR="00A62CE1" w:rsidRPr="00437621">
        <w:rPr>
          <w:rFonts w:ascii="Times New Roman" w:hAnsi="Times New Roman" w:cs="Times New Roman"/>
          <w:b w:val="0"/>
          <w:bCs w:val="0"/>
          <w:color w:val="auto"/>
          <w:sz w:val="20"/>
          <w:szCs w:val="20"/>
        </w:rPr>
        <w:t xml:space="preserve">Resistance </w:t>
      </w:r>
      <w:r w:rsidR="00A62CE1">
        <w:rPr>
          <w:rFonts w:ascii="Times New Roman" w:hAnsi="Times New Roman" w:cs="Times New Roman"/>
          <w:b w:val="0"/>
          <w:bCs w:val="0"/>
          <w:color w:val="auto"/>
          <w:sz w:val="20"/>
          <w:szCs w:val="20"/>
        </w:rPr>
        <w:t>and t</w:t>
      </w:r>
      <w:r w:rsidR="00A62CE1" w:rsidRPr="00437621">
        <w:rPr>
          <w:rFonts w:ascii="Times New Roman" w:hAnsi="Times New Roman" w:cs="Times New Roman"/>
          <w:b w:val="0"/>
          <w:bCs w:val="0"/>
          <w:color w:val="auto"/>
          <w:sz w:val="20"/>
          <w:szCs w:val="20"/>
        </w:rPr>
        <w:t>ime</w:t>
      </w:r>
      <w:r w:rsidR="00E906E6" w:rsidRPr="00437621">
        <w:rPr>
          <w:rFonts w:ascii="Times New Roman" w:hAnsi="Times New Roman" w:cs="Times New Roman"/>
          <w:b w:val="0"/>
          <w:bCs w:val="0"/>
          <w:color w:val="auto"/>
          <w:sz w:val="20"/>
          <w:szCs w:val="20"/>
        </w:rPr>
        <w:t xml:space="preserve"> for </w:t>
      </w:r>
      <w:r w:rsidR="00714738">
        <w:rPr>
          <w:rFonts w:ascii="Times New Roman" w:hAnsi="Times New Roman" w:cs="Times New Roman"/>
          <w:b w:val="0"/>
          <w:bCs w:val="0"/>
          <w:color w:val="auto"/>
          <w:sz w:val="20"/>
          <w:szCs w:val="20"/>
        </w:rPr>
        <w:t>(</w:t>
      </w:r>
      <w:r w:rsidR="00E906E6" w:rsidRPr="00437621">
        <w:rPr>
          <w:rFonts w:ascii="Times New Roman" w:hAnsi="Times New Roman" w:cs="Times New Roman"/>
          <w:b w:val="0"/>
          <w:bCs w:val="0"/>
          <w:color w:val="auto"/>
          <w:sz w:val="20"/>
          <w:szCs w:val="20"/>
        </w:rPr>
        <w:t xml:space="preserve">a) </w:t>
      </w:r>
      <w:r w:rsidR="00714738">
        <w:rPr>
          <w:rFonts w:ascii="Times New Roman" w:hAnsi="Times New Roman" w:cs="Times New Roman"/>
          <w:b w:val="0"/>
          <w:bCs w:val="0"/>
          <w:color w:val="auto"/>
          <w:sz w:val="20"/>
          <w:szCs w:val="20"/>
        </w:rPr>
        <w:t>PANI</w:t>
      </w:r>
      <w:r w:rsidR="00E906E6" w:rsidRPr="00437621">
        <w:rPr>
          <w:rFonts w:ascii="Times New Roman" w:hAnsi="Times New Roman" w:cs="Times New Roman"/>
          <w:b w:val="0"/>
          <w:bCs w:val="0"/>
          <w:color w:val="auto"/>
          <w:sz w:val="20"/>
          <w:szCs w:val="20"/>
          <w:vertAlign w:val="subscript"/>
        </w:rPr>
        <w:t xml:space="preserve">, </w:t>
      </w:r>
      <w:r w:rsidR="00714738" w:rsidRPr="00714738">
        <w:rPr>
          <w:rFonts w:ascii="Times New Roman" w:hAnsi="Times New Roman" w:cs="Times New Roman"/>
          <w:b w:val="0"/>
          <w:bCs w:val="0"/>
          <w:color w:val="auto"/>
          <w:sz w:val="20"/>
          <w:szCs w:val="20"/>
        </w:rPr>
        <w:t>(</w:t>
      </w:r>
      <w:r w:rsidR="00E906E6" w:rsidRPr="00714738">
        <w:rPr>
          <w:rFonts w:ascii="Times New Roman" w:hAnsi="Times New Roman" w:cs="Times New Roman"/>
          <w:b w:val="0"/>
          <w:bCs w:val="0"/>
          <w:color w:val="auto"/>
          <w:sz w:val="20"/>
          <w:szCs w:val="20"/>
        </w:rPr>
        <w:t>b</w:t>
      </w:r>
      <w:r w:rsidR="00E906E6" w:rsidRPr="00437621">
        <w:rPr>
          <w:rFonts w:ascii="Times New Roman" w:hAnsi="Times New Roman" w:cs="Times New Roman"/>
          <w:b w:val="0"/>
          <w:bCs w:val="0"/>
          <w:color w:val="auto"/>
          <w:sz w:val="20"/>
          <w:szCs w:val="20"/>
        </w:rPr>
        <w:t xml:space="preserve">) </w:t>
      </w:r>
      <w:r w:rsidR="00714738" w:rsidRPr="00437621">
        <w:rPr>
          <w:rFonts w:ascii="Times New Roman" w:hAnsi="Times New Roman" w:cs="Times New Roman"/>
          <w:b w:val="0"/>
          <w:bCs w:val="0"/>
          <w:color w:val="auto"/>
          <w:sz w:val="20"/>
          <w:szCs w:val="20"/>
        </w:rPr>
        <w:t>SnO</w:t>
      </w:r>
      <w:r w:rsidR="00714738" w:rsidRPr="00437621">
        <w:rPr>
          <w:rFonts w:ascii="Times New Roman" w:hAnsi="Times New Roman" w:cs="Times New Roman"/>
          <w:b w:val="0"/>
          <w:bCs w:val="0"/>
          <w:color w:val="auto"/>
          <w:sz w:val="20"/>
          <w:szCs w:val="20"/>
          <w:vertAlign w:val="subscript"/>
        </w:rPr>
        <w:t>2</w:t>
      </w:r>
      <w:r w:rsidR="00E906E6" w:rsidRPr="00437621">
        <w:rPr>
          <w:rFonts w:ascii="Times New Roman" w:hAnsi="Times New Roman" w:cs="Times New Roman"/>
          <w:b w:val="0"/>
          <w:bCs w:val="0"/>
          <w:color w:val="auto"/>
          <w:sz w:val="20"/>
          <w:szCs w:val="20"/>
        </w:rPr>
        <w:t xml:space="preserve">, </w:t>
      </w:r>
      <w:r w:rsidR="00714738">
        <w:rPr>
          <w:rFonts w:ascii="Times New Roman" w:hAnsi="Times New Roman" w:cs="Times New Roman"/>
          <w:b w:val="0"/>
          <w:bCs w:val="0"/>
          <w:color w:val="auto"/>
          <w:sz w:val="20"/>
          <w:szCs w:val="20"/>
        </w:rPr>
        <w:t>and</w:t>
      </w:r>
      <w:r w:rsidR="00E906E6" w:rsidRPr="00437621">
        <w:rPr>
          <w:rFonts w:ascii="Times New Roman" w:hAnsi="Times New Roman" w:cs="Times New Roman"/>
          <w:b w:val="0"/>
          <w:bCs w:val="0"/>
          <w:color w:val="auto"/>
          <w:sz w:val="20"/>
          <w:szCs w:val="20"/>
        </w:rPr>
        <w:t xml:space="preserve"> </w:t>
      </w:r>
      <w:r w:rsidR="00714738">
        <w:rPr>
          <w:rFonts w:ascii="Times New Roman" w:hAnsi="Times New Roman" w:cs="Times New Roman"/>
          <w:b w:val="0"/>
          <w:bCs w:val="0"/>
          <w:color w:val="auto"/>
          <w:sz w:val="20"/>
          <w:szCs w:val="20"/>
        </w:rPr>
        <w:t>(</w:t>
      </w:r>
      <w:r w:rsidR="00E906E6" w:rsidRPr="00437621">
        <w:rPr>
          <w:rFonts w:ascii="Times New Roman" w:hAnsi="Times New Roman" w:cs="Times New Roman"/>
          <w:b w:val="0"/>
          <w:bCs w:val="0"/>
          <w:color w:val="auto"/>
          <w:sz w:val="20"/>
          <w:szCs w:val="20"/>
        </w:rPr>
        <w:t>c) SnO</w:t>
      </w:r>
      <w:r w:rsidR="00E906E6" w:rsidRPr="00437621">
        <w:rPr>
          <w:rFonts w:ascii="Times New Roman" w:hAnsi="Times New Roman" w:cs="Times New Roman"/>
          <w:b w:val="0"/>
          <w:bCs w:val="0"/>
          <w:color w:val="auto"/>
          <w:sz w:val="20"/>
          <w:szCs w:val="20"/>
          <w:vertAlign w:val="subscript"/>
        </w:rPr>
        <w:t>2</w:t>
      </w:r>
      <w:r w:rsidR="00EE48FB">
        <w:rPr>
          <w:rFonts w:ascii="Times New Roman" w:hAnsi="Times New Roman" w:cs="Times New Roman"/>
          <w:b w:val="0"/>
          <w:bCs w:val="0"/>
          <w:color w:val="auto"/>
          <w:sz w:val="20"/>
          <w:szCs w:val="20"/>
        </w:rPr>
        <w:t>/</w:t>
      </w:r>
      <w:r w:rsidR="00E906E6" w:rsidRPr="00437621">
        <w:rPr>
          <w:rFonts w:ascii="Times New Roman" w:hAnsi="Times New Roman" w:cs="Times New Roman"/>
          <w:b w:val="0"/>
          <w:bCs w:val="0"/>
          <w:color w:val="auto"/>
          <w:sz w:val="20"/>
          <w:szCs w:val="20"/>
        </w:rPr>
        <w:t xml:space="preserve">Pd </w:t>
      </w:r>
      <w:r w:rsidR="00EE48FB">
        <w:rPr>
          <w:rFonts w:ascii="Times New Roman" w:hAnsi="Times New Roman" w:cs="Times New Roman"/>
          <w:b w:val="0"/>
          <w:bCs w:val="0"/>
          <w:color w:val="auto"/>
          <w:sz w:val="20"/>
          <w:szCs w:val="20"/>
        </w:rPr>
        <w:t>(d) SnO</w:t>
      </w:r>
      <w:r w:rsidR="00EE48FB" w:rsidRPr="00EE48FB">
        <w:rPr>
          <w:rFonts w:ascii="Times New Roman" w:hAnsi="Times New Roman" w:cs="Times New Roman"/>
          <w:b w:val="0"/>
          <w:bCs w:val="0"/>
          <w:color w:val="auto"/>
          <w:sz w:val="20"/>
          <w:szCs w:val="20"/>
          <w:vertAlign w:val="subscript"/>
        </w:rPr>
        <w:t>2</w:t>
      </w:r>
      <w:r w:rsidR="00EE48FB">
        <w:rPr>
          <w:rFonts w:ascii="Times New Roman" w:hAnsi="Times New Roman" w:cs="Times New Roman"/>
          <w:b w:val="0"/>
          <w:bCs w:val="0"/>
          <w:color w:val="auto"/>
          <w:sz w:val="20"/>
          <w:szCs w:val="20"/>
        </w:rPr>
        <w:t xml:space="preserve">/PANI/Pd </w:t>
      </w:r>
      <w:r w:rsidR="00E906E6" w:rsidRPr="00437621">
        <w:rPr>
          <w:rFonts w:ascii="Times New Roman" w:hAnsi="Times New Roman" w:cs="Times New Roman"/>
          <w:b w:val="0"/>
          <w:bCs w:val="0"/>
          <w:color w:val="auto"/>
          <w:sz w:val="20"/>
          <w:szCs w:val="20"/>
        </w:rPr>
        <w:t>with CO different ppm levels.</w:t>
      </w:r>
    </w:p>
    <w:p w14:paraId="3283A679" w14:textId="29DB9556" w:rsidR="006728EC" w:rsidRDefault="006728EC" w:rsidP="006728EC">
      <w:pPr>
        <w:jc w:val="both"/>
        <w:rPr>
          <w:rFonts w:ascii="Times New Roman" w:eastAsia="Times New Roman" w:hAnsi="Times New Roman" w:cs="Times New Roman"/>
        </w:rPr>
      </w:pPr>
      <w:r>
        <w:rPr>
          <w:rFonts w:ascii="Times New Roman" w:eastAsia="Times New Roman" w:hAnsi="Times New Roman" w:cs="Times New Roman"/>
        </w:rPr>
        <w:t>Figure 1</w:t>
      </w:r>
      <w:r w:rsidR="00CB729D">
        <w:rPr>
          <w:rFonts w:ascii="Times New Roman" w:eastAsia="Times New Roman" w:hAnsi="Times New Roman" w:cs="Times New Roman"/>
        </w:rPr>
        <w:t>4</w:t>
      </w:r>
      <w:r>
        <w:rPr>
          <w:rFonts w:ascii="Times New Roman" w:eastAsia="Times New Roman" w:hAnsi="Times New Roman" w:cs="Times New Roman"/>
        </w:rPr>
        <w:t>, shows the response of CO gas with the fabricated nanocomposite at 50 ppm. Figure 1</w:t>
      </w:r>
      <w:r w:rsidR="00CB729D">
        <w:rPr>
          <w:rFonts w:ascii="Times New Roman" w:eastAsia="Times New Roman" w:hAnsi="Times New Roman" w:cs="Times New Roman"/>
        </w:rPr>
        <w:t>5</w:t>
      </w:r>
      <w:r>
        <w:rPr>
          <w:rFonts w:ascii="Times New Roman" w:eastAsia="Times New Roman" w:hAnsi="Times New Roman" w:cs="Times New Roman"/>
        </w:rPr>
        <w:t>, depicts that all the prepared sensing films exhibit cyclic response towards CO gas interaction, even at higher ppm levels of CO gas range from 50 to 3</w:t>
      </w:r>
      <w:r w:rsidR="00EE48FB">
        <w:rPr>
          <w:rFonts w:ascii="Times New Roman" w:eastAsia="Times New Roman" w:hAnsi="Times New Roman" w:cs="Times New Roman"/>
        </w:rPr>
        <w:t>0</w:t>
      </w:r>
      <w:r>
        <w:rPr>
          <w:rFonts w:ascii="Times New Roman" w:eastAsia="Times New Roman" w:hAnsi="Times New Roman" w:cs="Times New Roman"/>
        </w:rPr>
        <w:t>0. Figure 1</w:t>
      </w:r>
      <w:r w:rsidR="00CB729D">
        <w:rPr>
          <w:rFonts w:ascii="Times New Roman" w:eastAsia="Times New Roman" w:hAnsi="Times New Roman" w:cs="Times New Roman"/>
        </w:rPr>
        <w:t>5</w:t>
      </w:r>
      <w:r>
        <w:rPr>
          <w:rFonts w:ascii="Times New Roman" w:eastAsia="Times New Roman" w:hAnsi="Times New Roman" w:cs="Times New Roman"/>
        </w:rPr>
        <w:t>, shows that with the increase in the level of CO concentration, the prepared films SnO</w:t>
      </w:r>
      <w:r>
        <w:rPr>
          <w:rFonts w:ascii="Times New Roman" w:eastAsia="Times New Roman" w:hAnsi="Times New Roman" w:cs="Times New Roman"/>
          <w:vertAlign w:val="subscript"/>
        </w:rPr>
        <w:t>2</w:t>
      </w:r>
      <w:r w:rsidR="00EE48FB">
        <w:rPr>
          <w:rFonts w:ascii="Times New Roman" w:eastAsia="Times New Roman" w:hAnsi="Times New Roman" w:cs="Times New Roman"/>
        </w:rPr>
        <w:t xml:space="preserve">/Pd </w:t>
      </w:r>
      <w:r>
        <w:rPr>
          <w:rFonts w:ascii="Times New Roman" w:eastAsia="Times New Roman" w:hAnsi="Times New Roman" w:cs="Times New Roman"/>
        </w:rPr>
        <w:t>and SnO</w:t>
      </w:r>
      <w:r>
        <w:rPr>
          <w:rFonts w:ascii="Times New Roman" w:eastAsia="Times New Roman" w:hAnsi="Times New Roman" w:cs="Times New Roman"/>
          <w:vertAlign w:val="subscript"/>
        </w:rPr>
        <w:t>2</w:t>
      </w:r>
      <w:r>
        <w:rPr>
          <w:rFonts w:ascii="Times New Roman" w:eastAsia="Times New Roman" w:hAnsi="Times New Roman" w:cs="Times New Roman"/>
        </w:rPr>
        <w:t>/PANI</w:t>
      </w:r>
      <w:r w:rsidR="00EE48FB">
        <w:rPr>
          <w:rFonts w:ascii="Times New Roman" w:eastAsia="Times New Roman" w:hAnsi="Times New Roman" w:cs="Times New Roman"/>
        </w:rPr>
        <w:t>/Pd</w:t>
      </w:r>
      <w:r>
        <w:rPr>
          <w:rFonts w:ascii="Times New Roman" w:eastAsia="Times New Roman" w:hAnsi="Times New Roman" w:cs="Times New Roman"/>
        </w:rPr>
        <w:t xml:space="preserve"> show high repeatability.</w:t>
      </w:r>
      <w:r w:rsidR="00EE48FB">
        <w:rPr>
          <w:rFonts w:ascii="Times New Roman" w:eastAsia="Times New Roman" w:hAnsi="Times New Roman" w:cs="Times New Roman"/>
        </w:rPr>
        <w:t xml:space="preserve"> </w:t>
      </w:r>
      <w:r>
        <w:rPr>
          <w:rFonts w:ascii="Times New Roman" w:eastAsia="Times New Roman" w:hAnsi="Times New Roman" w:cs="Times New Roman"/>
        </w:rPr>
        <w:t>With increasing ppm levels of gas, we can also see a rise in saturation resistance.</w:t>
      </w:r>
    </w:p>
    <w:p w14:paraId="5A35B32D" w14:textId="7909ABDF" w:rsidR="000C1029" w:rsidRPr="000C1029" w:rsidRDefault="000C1029" w:rsidP="008039C0">
      <w:pPr>
        <w:pStyle w:val="Heading2"/>
        <w:spacing w:after="240"/>
        <w:rPr>
          <w:rFonts w:ascii="Times New Roman" w:hAnsi="Times New Roman" w:cs="Times New Roman"/>
          <w:b/>
          <w:bCs/>
          <w:color w:val="auto"/>
          <w:sz w:val="24"/>
          <w:szCs w:val="24"/>
        </w:rPr>
      </w:pPr>
      <w:r w:rsidRPr="000C1029">
        <w:rPr>
          <w:rFonts w:ascii="Times New Roman" w:hAnsi="Times New Roman" w:cs="Times New Roman"/>
          <w:b/>
          <w:bCs/>
          <w:color w:val="auto"/>
          <w:sz w:val="24"/>
          <w:szCs w:val="24"/>
        </w:rPr>
        <w:t>Sensitivity</w:t>
      </w:r>
    </w:p>
    <w:p w14:paraId="2E7FBC1B" w14:textId="69680E3D" w:rsidR="006728EC" w:rsidRDefault="006728EC" w:rsidP="006728EC">
      <w:pPr>
        <w:jc w:val="both"/>
        <w:rPr>
          <w:rFonts w:ascii="Times New Roman" w:eastAsia="Times New Roman" w:hAnsi="Times New Roman" w:cs="Times New Roman"/>
        </w:rPr>
      </w:pPr>
      <w:r>
        <w:rPr>
          <w:rFonts w:ascii="Times New Roman" w:eastAsia="Times New Roman" w:hAnsi="Times New Roman" w:cs="Times New Roman"/>
        </w:rPr>
        <w:t>Figure 1</w:t>
      </w:r>
      <w:r w:rsidR="00CB729D">
        <w:rPr>
          <w:rFonts w:ascii="Times New Roman" w:eastAsia="Times New Roman" w:hAnsi="Times New Roman" w:cs="Times New Roman"/>
        </w:rPr>
        <w:t>6</w:t>
      </w:r>
      <w:r>
        <w:rPr>
          <w:rFonts w:ascii="Times New Roman" w:eastAsia="Times New Roman" w:hAnsi="Times New Roman" w:cs="Times New Roman"/>
        </w:rPr>
        <w:t>, represents the relationship of sensitivity w.r.t cycle. Sensitivity is described as the ratio of change in sensing film resistance over time (when a gas interacts) to the initial resistance (when no gas interacts). The sensitivity of a sensing film can be calculated by the following formula;</w:t>
      </w:r>
    </w:p>
    <w:p w14:paraId="75602EDF" w14:textId="464EACBE" w:rsidR="006728EC" w:rsidRDefault="006728EC" w:rsidP="009217D3">
      <w:pPr>
        <w:ind w:left="1440" w:firstLine="720"/>
        <w:jc w:val="center"/>
        <w:rPr>
          <w:rFonts w:ascii="Cambria Math" w:eastAsia="Cambria Math" w:hAnsi="Cambria Math" w:cs="Cambria Math"/>
        </w:rPr>
      </w:pPr>
      <m:oMath>
        <m:r>
          <w:rPr>
            <w:rFonts w:ascii="Cambria Math" w:eastAsia="Cambria Math" w:hAnsi="Cambria Math" w:cs="Cambria Math"/>
          </w:rPr>
          <m:t>Sensitivity(S)=</m:t>
        </m:r>
        <m:d>
          <m:dPr>
            <m:begChr m:val="|"/>
            <m:endChr m:val="|"/>
            <m:ctrlPr>
              <w:rPr>
                <w:rFonts w:ascii="Cambria Math" w:eastAsia="Cambria Math" w:hAnsi="Cambria Math" w:cs="Cambria Math"/>
              </w:rPr>
            </m:ctrlPr>
          </m:dPr>
          <m:e>
            <m:f>
              <m:fPr>
                <m:ctrlPr>
                  <w:rPr>
                    <w:rFonts w:ascii="Cambria Math" w:eastAsia="Cambria Math" w:hAnsi="Cambria Math" w:cs="Cambria Math"/>
                  </w:rPr>
                </m:ctrlPr>
              </m:fPr>
              <m:num>
                <m:sSub>
                  <m:sSubPr>
                    <m:ctrlPr>
                      <w:rPr>
                        <w:rFonts w:ascii="Cambria Math" w:eastAsia="Cambria Math" w:hAnsi="Cambria Math" w:cs="Cambria Math"/>
                      </w:rPr>
                    </m:ctrlPr>
                  </m:sSubPr>
                  <m:e>
                    <m:r>
                      <w:rPr>
                        <w:rFonts w:ascii="Cambria Math" w:eastAsia="Cambria Math" w:hAnsi="Cambria Math" w:cs="Cambria Math"/>
                      </w:rPr>
                      <m:t>R</m:t>
                    </m:r>
                  </m:e>
                  <m:sub>
                    <m:r>
                      <w:rPr>
                        <w:rFonts w:ascii="Cambria Math" w:eastAsia="Cambria Math" w:hAnsi="Cambria Math" w:cs="Cambria Math"/>
                      </w:rPr>
                      <m:t>a</m:t>
                    </m:r>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R</m:t>
                    </m:r>
                  </m:e>
                  <m:sub>
                    <m:r>
                      <w:rPr>
                        <w:rFonts w:ascii="Cambria Math" w:eastAsia="Cambria Math" w:hAnsi="Cambria Math" w:cs="Cambria Math"/>
                      </w:rPr>
                      <m:t>g</m:t>
                    </m:r>
                  </m:sub>
                </m:sSub>
              </m:num>
              <m:den>
                <m:sSub>
                  <m:sSubPr>
                    <m:ctrlPr>
                      <w:rPr>
                        <w:rFonts w:ascii="Cambria Math" w:eastAsia="Cambria Math" w:hAnsi="Cambria Math" w:cs="Cambria Math"/>
                      </w:rPr>
                    </m:ctrlPr>
                  </m:sSubPr>
                  <m:e>
                    <m:r>
                      <w:rPr>
                        <w:rFonts w:ascii="Cambria Math" w:eastAsia="Cambria Math" w:hAnsi="Cambria Math" w:cs="Cambria Math"/>
                      </w:rPr>
                      <m:t>R</m:t>
                    </m:r>
                  </m:e>
                  <m:sub>
                    <m:r>
                      <w:rPr>
                        <w:rFonts w:ascii="Cambria Math" w:eastAsia="Cambria Math" w:hAnsi="Cambria Math" w:cs="Cambria Math"/>
                      </w:rPr>
                      <m:t>a</m:t>
                    </m:r>
                  </m:sub>
                </m:sSub>
              </m:den>
            </m:f>
          </m:e>
        </m:d>
        <m:r>
          <w:rPr>
            <w:rFonts w:ascii="Cambria Math" w:eastAsia="Cambria Math" w:hAnsi="Cambria Math" w:cs="Cambria Math"/>
          </w:rPr>
          <m:t>×100</m:t>
        </m:r>
      </m:oMath>
      <w:r w:rsidR="009217D3">
        <w:rPr>
          <w:rFonts w:ascii="Cambria Math" w:eastAsia="Cambria Math" w:hAnsi="Cambria Math" w:cs="Cambria Math"/>
        </w:rPr>
        <w:tab/>
      </w:r>
      <w:r w:rsidR="009217D3">
        <w:rPr>
          <w:rFonts w:ascii="Cambria Math" w:eastAsia="Cambria Math" w:hAnsi="Cambria Math" w:cs="Cambria Math"/>
        </w:rPr>
        <w:tab/>
      </w:r>
      <w:r w:rsidR="009217D3">
        <w:rPr>
          <w:rFonts w:ascii="Cambria Math" w:eastAsia="Cambria Math" w:hAnsi="Cambria Math" w:cs="Cambria Math"/>
        </w:rPr>
        <w:tab/>
        <w:t>(3)</w:t>
      </w:r>
    </w:p>
    <w:p w14:paraId="05F323C4" w14:textId="107EBDB5" w:rsidR="006728EC" w:rsidRDefault="006728EC" w:rsidP="006728EC">
      <w:pPr>
        <w:spacing w:before="240"/>
        <w:jc w:val="both"/>
        <w:rPr>
          <w:rFonts w:ascii="Times New Roman" w:eastAsia="Times New Roman" w:hAnsi="Times New Roman" w:cs="Times New Roman"/>
        </w:rPr>
      </w:pPr>
      <w:r>
        <w:rPr>
          <w:rFonts w:ascii="Times New Roman" w:eastAsia="Times New Roman" w:hAnsi="Times New Roman" w:cs="Times New Roman"/>
        </w:rPr>
        <w:t>Where, R</w:t>
      </w:r>
      <w:r>
        <w:rPr>
          <w:rFonts w:ascii="Times New Roman" w:eastAsia="Times New Roman" w:hAnsi="Times New Roman" w:cs="Times New Roman"/>
          <w:vertAlign w:val="subscript"/>
        </w:rPr>
        <w:t>a</w:t>
      </w:r>
      <w:r>
        <w:rPr>
          <w:rFonts w:ascii="Times New Roman" w:eastAsia="Times New Roman" w:hAnsi="Times New Roman" w:cs="Times New Roman"/>
        </w:rPr>
        <w:t xml:space="preserve">, </w:t>
      </w:r>
      <w:proofErr w:type="spellStart"/>
      <w:r>
        <w:rPr>
          <w:rFonts w:ascii="Times New Roman" w:eastAsia="Times New Roman" w:hAnsi="Times New Roman" w:cs="Times New Roman"/>
        </w:rPr>
        <w:t>R</w:t>
      </w:r>
      <w:r>
        <w:rPr>
          <w:rFonts w:ascii="Times New Roman" w:eastAsia="Times New Roman" w:hAnsi="Times New Roman" w:cs="Times New Roman"/>
          <w:vertAlign w:val="subscript"/>
        </w:rPr>
        <w:t>g</w:t>
      </w:r>
      <w:proofErr w:type="spellEnd"/>
      <w:r>
        <w:rPr>
          <w:rFonts w:ascii="Times New Roman" w:eastAsia="Times New Roman" w:hAnsi="Times New Roman" w:cs="Times New Roman"/>
        </w:rPr>
        <w:t xml:space="preserve"> represent instantaneous resistance and initial resistance, during and after the interaction of target gases respectively. From figure 1</w:t>
      </w:r>
      <w:r w:rsidR="00CB729D">
        <w:rPr>
          <w:rFonts w:ascii="Times New Roman" w:eastAsia="Times New Roman" w:hAnsi="Times New Roman" w:cs="Times New Roman"/>
        </w:rPr>
        <w:t>6</w:t>
      </w:r>
      <w:r>
        <w:rPr>
          <w:rFonts w:ascii="Times New Roman" w:eastAsia="Times New Roman" w:hAnsi="Times New Roman" w:cs="Times New Roman"/>
        </w:rPr>
        <w:t>(a), the nano-composite film made up of SnO</w:t>
      </w:r>
      <w:r>
        <w:rPr>
          <w:rFonts w:ascii="Times New Roman" w:eastAsia="Times New Roman" w:hAnsi="Times New Roman" w:cs="Times New Roman"/>
          <w:vertAlign w:val="subscript"/>
        </w:rPr>
        <w:t>2</w:t>
      </w:r>
      <w:r>
        <w:rPr>
          <w:rFonts w:ascii="Times New Roman" w:eastAsia="Times New Roman" w:hAnsi="Times New Roman" w:cs="Times New Roman"/>
        </w:rPr>
        <w:t>/Pd marks the maximum sensitivity in contrast to the other films at low ppm whereas SnO</w:t>
      </w:r>
      <w:r>
        <w:rPr>
          <w:rFonts w:ascii="Times New Roman" w:eastAsia="Times New Roman" w:hAnsi="Times New Roman" w:cs="Times New Roman"/>
          <w:vertAlign w:val="subscript"/>
        </w:rPr>
        <w:t>2</w:t>
      </w:r>
      <w:r w:rsidR="00EE48FB">
        <w:rPr>
          <w:rFonts w:ascii="Times New Roman" w:eastAsia="Times New Roman" w:hAnsi="Times New Roman" w:cs="Times New Roman"/>
        </w:rPr>
        <w:t xml:space="preserve">/PANI/Pd </w:t>
      </w:r>
      <w:r>
        <w:rPr>
          <w:rFonts w:ascii="Times New Roman" w:eastAsia="Times New Roman" w:hAnsi="Times New Roman" w:cs="Times New Roman"/>
        </w:rPr>
        <w:t>films show the highest value of sensitivity in figure 1</w:t>
      </w:r>
      <w:r w:rsidR="00CB729D">
        <w:rPr>
          <w:rFonts w:ascii="Times New Roman" w:eastAsia="Times New Roman" w:hAnsi="Times New Roman" w:cs="Times New Roman"/>
        </w:rPr>
        <w:t>6</w:t>
      </w:r>
      <w:r>
        <w:rPr>
          <w:rFonts w:ascii="Times New Roman" w:eastAsia="Times New Roman" w:hAnsi="Times New Roman" w:cs="Times New Roman"/>
        </w:rPr>
        <w:t>(b). Also, SnO</w:t>
      </w:r>
      <w:r>
        <w:rPr>
          <w:rFonts w:ascii="Times New Roman" w:eastAsia="Times New Roman" w:hAnsi="Times New Roman" w:cs="Times New Roman"/>
          <w:vertAlign w:val="subscript"/>
        </w:rPr>
        <w:t>2</w:t>
      </w:r>
      <w:r w:rsidR="00EE48FB">
        <w:rPr>
          <w:rFonts w:ascii="Times New Roman" w:eastAsia="Times New Roman" w:hAnsi="Times New Roman" w:cs="Times New Roman"/>
        </w:rPr>
        <w:t xml:space="preserve">/Pd </w:t>
      </w:r>
      <w:r>
        <w:rPr>
          <w:rFonts w:ascii="Times New Roman" w:eastAsia="Times New Roman" w:hAnsi="Times New Roman" w:cs="Times New Roman"/>
        </w:rPr>
        <w:t xml:space="preserve">film shows </w:t>
      </w:r>
      <w:r w:rsidR="00EE48FB">
        <w:rPr>
          <w:rFonts w:ascii="Times New Roman" w:eastAsia="Times New Roman" w:hAnsi="Times New Roman" w:cs="Times New Roman"/>
        </w:rPr>
        <w:t xml:space="preserve">relatively good sensitivity whereas PANI film shows </w:t>
      </w:r>
      <w:r>
        <w:rPr>
          <w:rFonts w:ascii="Times New Roman" w:eastAsia="Times New Roman" w:hAnsi="Times New Roman" w:cs="Times New Roman"/>
        </w:rPr>
        <w:t xml:space="preserve">least sensitivity on increasing the concentration of CO gas ppm level. </w:t>
      </w:r>
    </w:p>
    <w:p w14:paraId="5B53793D" w14:textId="0B0D9992" w:rsidR="007A6DA7" w:rsidRDefault="00070AB4" w:rsidP="00070AB4">
      <w:pPr>
        <w:spacing w:before="240" w:after="0"/>
        <w:jc w:val="center"/>
        <w:rPr>
          <w:rFonts w:ascii="Times New Roman" w:hAnsi="Times New Roman" w:cs="Times New Roman"/>
          <w:b/>
          <w:bCs/>
          <w:sz w:val="20"/>
          <w:szCs w:val="20"/>
        </w:rPr>
      </w:pPr>
      <w:r>
        <w:rPr>
          <w:rFonts w:ascii="Times New Roman" w:hAnsi="Times New Roman" w:cs="Times New Roman"/>
          <w:b/>
          <w:bCs/>
          <w:noProof/>
          <w:sz w:val="20"/>
          <w:szCs w:val="20"/>
        </w:rPr>
        <w:lastRenderedPageBreak/>
        <w:drawing>
          <wp:inline distT="0" distB="0" distL="0" distR="0" wp14:anchorId="1BA1F31C" wp14:editId="69DA9D79">
            <wp:extent cx="2880000" cy="2328308"/>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880000" cy="2328308"/>
                    </a:xfrm>
                    <a:prstGeom prst="rect">
                      <a:avLst/>
                    </a:prstGeom>
                  </pic:spPr>
                </pic:pic>
              </a:graphicData>
            </a:graphic>
          </wp:inline>
        </w:drawing>
      </w:r>
      <w:r>
        <w:rPr>
          <w:rFonts w:ascii="Times New Roman" w:hAnsi="Times New Roman" w:cs="Times New Roman"/>
          <w:b/>
          <w:bCs/>
          <w:sz w:val="20"/>
          <w:szCs w:val="20"/>
        </w:rPr>
        <w:t xml:space="preserve"> </w:t>
      </w:r>
      <w:r>
        <w:rPr>
          <w:rFonts w:ascii="Times New Roman" w:hAnsi="Times New Roman" w:cs="Times New Roman"/>
          <w:b/>
          <w:bCs/>
          <w:noProof/>
          <w:sz w:val="20"/>
          <w:szCs w:val="20"/>
        </w:rPr>
        <w:drawing>
          <wp:inline distT="0" distB="0" distL="0" distR="0" wp14:anchorId="52EE0F91" wp14:editId="7F2445B7">
            <wp:extent cx="2879341" cy="23265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881991" cy="2328641"/>
                    </a:xfrm>
                    <a:prstGeom prst="rect">
                      <a:avLst/>
                    </a:prstGeom>
                  </pic:spPr>
                </pic:pic>
              </a:graphicData>
            </a:graphic>
          </wp:inline>
        </w:drawing>
      </w:r>
    </w:p>
    <w:p w14:paraId="62F0D52B" w14:textId="37DC48E9" w:rsidR="000C1029" w:rsidRPr="00780D2D" w:rsidRDefault="000C1029" w:rsidP="007A6DA7">
      <w:pPr>
        <w:spacing w:before="240"/>
        <w:rPr>
          <w:rFonts w:ascii="Times New Roman" w:hAnsi="Times New Roman" w:cs="Times New Roman"/>
          <w:b/>
          <w:bCs/>
          <w:sz w:val="20"/>
          <w:szCs w:val="20"/>
        </w:rPr>
      </w:pPr>
      <w:r w:rsidRPr="007A6DA7">
        <w:rPr>
          <w:rFonts w:ascii="Times New Roman" w:hAnsi="Times New Roman" w:cs="Times New Roman"/>
          <w:b/>
          <w:bCs/>
          <w:sz w:val="20"/>
          <w:szCs w:val="20"/>
        </w:rPr>
        <w:t xml:space="preserve">Fig. </w:t>
      </w:r>
      <w:r w:rsidRPr="007A6DA7">
        <w:rPr>
          <w:rFonts w:ascii="Times New Roman" w:hAnsi="Times New Roman" w:cs="Times New Roman"/>
          <w:b/>
          <w:bCs/>
          <w:sz w:val="20"/>
          <w:szCs w:val="20"/>
        </w:rPr>
        <w:fldChar w:fldCharType="begin"/>
      </w:r>
      <w:r w:rsidRPr="007A6DA7">
        <w:rPr>
          <w:rFonts w:ascii="Times New Roman" w:hAnsi="Times New Roman" w:cs="Times New Roman"/>
          <w:b/>
          <w:bCs/>
          <w:sz w:val="20"/>
          <w:szCs w:val="20"/>
        </w:rPr>
        <w:instrText xml:space="preserve"> SEQ Fig. \* ARABIC </w:instrText>
      </w:r>
      <w:r w:rsidRPr="007A6DA7">
        <w:rPr>
          <w:rFonts w:ascii="Times New Roman" w:hAnsi="Times New Roman" w:cs="Times New Roman"/>
          <w:b/>
          <w:bCs/>
          <w:sz w:val="20"/>
          <w:szCs w:val="20"/>
        </w:rPr>
        <w:fldChar w:fldCharType="separate"/>
      </w:r>
      <w:r w:rsidR="003C10AB">
        <w:rPr>
          <w:rFonts w:ascii="Times New Roman" w:hAnsi="Times New Roman" w:cs="Times New Roman"/>
          <w:b/>
          <w:bCs/>
          <w:noProof/>
          <w:sz w:val="20"/>
          <w:szCs w:val="20"/>
        </w:rPr>
        <w:t>16</w:t>
      </w:r>
      <w:r w:rsidRPr="007A6DA7">
        <w:rPr>
          <w:rFonts w:ascii="Times New Roman" w:hAnsi="Times New Roman" w:cs="Times New Roman"/>
          <w:b/>
          <w:bCs/>
          <w:sz w:val="20"/>
          <w:szCs w:val="20"/>
        </w:rPr>
        <w:fldChar w:fldCharType="end"/>
      </w:r>
      <w:r w:rsidRPr="00780D2D">
        <w:rPr>
          <w:rFonts w:ascii="Times New Roman" w:hAnsi="Times New Roman" w:cs="Times New Roman"/>
          <w:sz w:val="20"/>
          <w:szCs w:val="20"/>
        </w:rPr>
        <w:t xml:space="preserve"> </w:t>
      </w:r>
      <w:r w:rsidR="00A62CE1">
        <w:rPr>
          <w:rFonts w:ascii="Times New Roman" w:hAnsi="Times New Roman" w:cs="Times New Roman"/>
          <w:sz w:val="20"/>
          <w:szCs w:val="20"/>
        </w:rPr>
        <w:t xml:space="preserve">Relationship between </w:t>
      </w:r>
      <w:r w:rsidRPr="00780D2D">
        <w:rPr>
          <w:rFonts w:ascii="Times New Roman" w:eastAsia="Times New Roman" w:hAnsi="Times New Roman" w:cs="Times New Roman"/>
          <w:sz w:val="20"/>
          <w:szCs w:val="20"/>
        </w:rPr>
        <w:t xml:space="preserve">Sensitivity </w:t>
      </w:r>
      <w:r w:rsidR="00A62CE1">
        <w:rPr>
          <w:rFonts w:ascii="Times New Roman" w:eastAsia="Times New Roman" w:hAnsi="Times New Roman" w:cs="Times New Roman"/>
          <w:sz w:val="20"/>
          <w:szCs w:val="20"/>
        </w:rPr>
        <w:t>and</w:t>
      </w:r>
      <w:r w:rsidRPr="00780D2D">
        <w:rPr>
          <w:rFonts w:ascii="Times New Roman" w:eastAsia="Times New Roman" w:hAnsi="Times New Roman" w:cs="Times New Roman"/>
          <w:sz w:val="20"/>
          <w:szCs w:val="20"/>
        </w:rPr>
        <w:t xml:space="preserve"> cycle, (a) at 50 ppm, (b) at various ppm level for CO</w:t>
      </w:r>
      <w:r w:rsidRPr="00780D2D">
        <w:rPr>
          <w:rFonts w:ascii="Times New Roman" w:eastAsia="Times New Roman" w:hAnsi="Times New Roman" w:cs="Times New Roman"/>
          <w:sz w:val="20"/>
          <w:szCs w:val="20"/>
          <w:vertAlign w:val="subscript"/>
        </w:rPr>
        <w:t xml:space="preserve"> </w:t>
      </w:r>
      <w:r w:rsidRPr="00780D2D">
        <w:rPr>
          <w:rFonts w:ascii="Times New Roman" w:eastAsia="Times New Roman" w:hAnsi="Times New Roman" w:cs="Times New Roman"/>
          <w:sz w:val="20"/>
          <w:szCs w:val="20"/>
        </w:rPr>
        <w:t>gas (cycle</w:t>
      </w:r>
      <w:r w:rsidR="00780D2D" w:rsidRPr="00780D2D">
        <w:rPr>
          <w:rFonts w:ascii="Times New Roman" w:eastAsia="Times New Roman" w:hAnsi="Times New Roman" w:cs="Times New Roman"/>
          <w:sz w:val="20"/>
          <w:szCs w:val="20"/>
        </w:rPr>
        <w:t xml:space="preserve"> </w:t>
      </w:r>
      <w:r w:rsidRPr="00780D2D">
        <w:rPr>
          <w:rFonts w:ascii="Times New Roman" w:eastAsia="Times New Roman" w:hAnsi="Times New Roman" w:cs="Times New Roman"/>
          <w:sz w:val="20"/>
          <w:szCs w:val="20"/>
        </w:rPr>
        <w:t>1</w:t>
      </w:r>
      <w:r w:rsidR="003E6A65" w:rsidRPr="00780D2D">
        <w:rPr>
          <w:rFonts w:ascii="Times New Roman" w:eastAsia="Times New Roman" w:hAnsi="Times New Roman" w:cs="Times New Roman"/>
          <w:sz w:val="20"/>
          <w:szCs w:val="20"/>
        </w:rPr>
        <w:t xml:space="preserve">–50 ppm to cycle </w:t>
      </w:r>
      <w:r w:rsidR="00EE48FB">
        <w:rPr>
          <w:rFonts w:ascii="Times New Roman" w:eastAsia="Times New Roman" w:hAnsi="Times New Roman" w:cs="Times New Roman"/>
          <w:sz w:val="20"/>
          <w:szCs w:val="20"/>
        </w:rPr>
        <w:t>6</w:t>
      </w:r>
      <w:r w:rsidR="003E6A65" w:rsidRPr="00780D2D">
        <w:rPr>
          <w:rFonts w:ascii="Times New Roman" w:eastAsia="Times New Roman" w:hAnsi="Times New Roman" w:cs="Times New Roman"/>
          <w:sz w:val="20"/>
          <w:szCs w:val="20"/>
        </w:rPr>
        <w:t>–3</w:t>
      </w:r>
      <w:r w:rsidR="00EE48FB">
        <w:rPr>
          <w:rFonts w:ascii="Times New Roman" w:eastAsia="Times New Roman" w:hAnsi="Times New Roman" w:cs="Times New Roman"/>
          <w:sz w:val="20"/>
          <w:szCs w:val="20"/>
        </w:rPr>
        <w:t>0</w:t>
      </w:r>
      <w:r w:rsidR="003E6A65" w:rsidRPr="00780D2D">
        <w:rPr>
          <w:rFonts w:ascii="Times New Roman" w:eastAsia="Times New Roman" w:hAnsi="Times New Roman" w:cs="Times New Roman"/>
          <w:sz w:val="20"/>
          <w:szCs w:val="20"/>
        </w:rPr>
        <w:t>0 ppm)</w:t>
      </w:r>
      <w:r w:rsidR="00780D2D">
        <w:rPr>
          <w:rFonts w:ascii="Times New Roman" w:eastAsia="Times New Roman" w:hAnsi="Times New Roman" w:cs="Times New Roman"/>
          <w:sz w:val="20"/>
          <w:szCs w:val="20"/>
        </w:rPr>
        <w:t>.</w:t>
      </w:r>
    </w:p>
    <w:p w14:paraId="348C970F" w14:textId="401BB406" w:rsidR="00D34A12" w:rsidRPr="000C1029" w:rsidRDefault="000C1029" w:rsidP="008039C0">
      <w:pPr>
        <w:pStyle w:val="Heading2"/>
        <w:spacing w:after="240"/>
        <w:rPr>
          <w:rFonts w:ascii="Times New Roman" w:hAnsi="Times New Roman" w:cs="Times New Roman"/>
          <w:b/>
          <w:bCs/>
          <w:color w:val="auto"/>
          <w:sz w:val="24"/>
          <w:szCs w:val="24"/>
        </w:rPr>
      </w:pPr>
      <w:r w:rsidRPr="000C1029">
        <w:rPr>
          <w:rFonts w:ascii="Times New Roman" w:hAnsi="Times New Roman" w:cs="Times New Roman"/>
          <w:b/>
          <w:bCs/>
          <w:color w:val="auto"/>
          <w:sz w:val="24"/>
          <w:szCs w:val="24"/>
        </w:rPr>
        <w:t>Response</w:t>
      </w:r>
      <w:r w:rsidR="00AF208D">
        <w:rPr>
          <w:rFonts w:ascii="Times New Roman" w:hAnsi="Times New Roman" w:cs="Times New Roman"/>
          <w:b/>
          <w:bCs/>
          <w:color w:val="auto"/>
          <w:sz w:val="24"/>
          <w:szCs w:val="24"/>
        </w:rPr>
        <w:t>/</w:t>
      </w:r>
      <w:r w:rsidR="00A62CE1">
        <w:rPr>
          <w:rFonts w:ascii="Times New Roman" w:hAnsi="Times New Roman" w:cs="Times New Roman"/>
          <w:b/>
          <w:bCs/>
          <w:color w:val="auto"/>
          <w:sz w:val="24"/>
          <w:szCs w:val="24"/>
        </w:rPr>
        <w:t>R</w:t>
      </w:r>
      <w:r w:rsidRPr="000C1029">
        <w:rPr>
          <w:rFonts w:ascii="Times New Roman" w:hAnsi="Times New Roman" w:cs="Times New Roman"/>
          <w:b/>
          <w:bCs/>
          <w:color w:val="auto"/>
          <w:sz w:val="24"/>
          <w:szCs w:val="24"/>
        </w:rPr>
        <w:t>ecovery time</w:t>
      </w:r>
    </w:p>
    <w:p w14:paraId="5A056A89" w14:textId="6CF937DA" w:rsidR="006728EC" w:rsidRDefault="006728EC" w:rsidP="006728EC">
      <w:pPr>
        <w:jc w:val="both"/>
        <w:rPr>
          <w:rFonts w:ascii="Times New Roman" w:eastAsia="Times New Roman" w:hAnsi="Times New Roman" w:cs="Times New Roman"/>
        </w:rPr>
      </w:pPr>
      <w:r>
        <w:rPr>
          <w:rFonts w:ascii="Times New Roman" w:eastAsia="Times New Roman" w:hAnsi="Times New Roman" w:cs="Times New Roman"/>
        </w:rPr>
        <w:t>Another important parameter for determining the gas-sensing characteristic is the response time-recovery time of a sensing film. The time needed for a gas sensor to exceed 90% of its total resistance response, after being exposed to any target gas is known as response time. The time desired for a gas sensor to reach back to 90% of its starting resistance, after the target gas has been removed is known as recovery time.</w:t>
      </w:r>
      <w:r w:rsidR="00070AB4">
        <w:rPr>
          <w:rFonts w:ascii="Times New Roman" w:eastAsia="Times New Roman" w:hAnsi="Times New Roman" w:cs="Times New Roman"/>
        </w:rPr>
        <w:t xml:space="preserve"> </w:t>
      </w:r>
      <w:r>
        <w:rPr>
          <w:rFonts w:ascii="Times New Roman" w:eastAsia="Times New Roman" w:hAnsi="Times New Roman" w:cs="Times New Roman"/>
        </w:rPr>
        <w:t xml:space="preserve">Figure 17(a, b), shows the fastest response time of </w:t>
      </w:r>
      <w:r w:rsidR="00EE48FB">
        <w:rPr>
          <w:rFonts w:ascii="Times New Roman" w:eastAsia="Times New Roman" w:hAnsi="Times New Roman" w:cs="Times New Roman"/>
        </w:rPr>
        <w:t>SnO</w:t>
      </w:r>
      <w:r w:rsidR="00EE48FB" w:rsidRPr="00EE48FB">
        <w:rPr>
          <w:rFonts w:ascii="Times New Roman" w:eastAsia="Times New Roman" w:hAnsi="Times New Roman" w:cs="Times New Roman"/>
          <w:vertAlign w:val="subscript"/>
        </w:rPr>
        <w:t>2</w:t>
      </w:r>
      <w:r w:rsidR="00EE48FB">
        <w:rPr>
          <w:rFonts w:ascii="Times New Roman" w:eastAsia="Times New Roman" w:hAnsi="Times New Roman" w:cs="Times New Roman"/>
        </w:rPr>
        <w:t>/</w:t>
      </w:r>
      <w:r>
        <w:rPr>
          <w:rFonts w:ascii="Times New Roman" w:eastAsia="Times New Roman" w:hAnsi="Times New Roman" w:cs="Times New Roman"/>
        </w:rPr>
        <w:t>PANI</w:t>
      </w:r>
      <w:r w:rsidR="00EE48FB">
        <w:rPr>
          <w:rFonts w:ascii="Times New Roman" w:eastAsia="Times New Roman" w:hAnsi="Times New Roman" w:cs="Times New Roman"/>
        </w:rPr>
        <w:t>/Pd</w:t>
      </w:r>
      <w:r>
        <w:rPr>
          <w:rFonts w:ascii="Times New Roman" w:eastAsia="Times New Roman" w:hAnsi="Times New Roman" w:cs="Times New Roman"/>
        </w:rPr>
        <w:t xml:space="preserve"> whereas SnO</w:t>
      </w:r>
      <w:r>
        <w:rPr>
          <w:rFonts w:ascii="Times New Roman" w:eastAsia="Times New Roman" w:hAnsi="Times New Roman" w:cs="Times New Roman"/>
          <w:vertAlign w:val="subscript"/>
        </w:rPr>
        <w:t>2</w:t>
      </w:r>
      <w:r>
        <w:rPr>
          <w:rFonts w:ascii="Times New Roman" w:eastAsia="Times New Roman" w:hAnsi="Times New Roman" w:cs="Times New Roman"/>
        </w:rPr>
        <w:t xml:space="preserve"> </w:t>
      </w:r>
      <w:r w:rsidR="00EE48FB">
        <w:rPr>
          <w:rFonts w:ascii="Times New Roman" w:eastAsia="Times New Roman" w:hAnsi="Times New Roman" w:cs="Times New Roman"/>
        </w:rPr>
        <w:t xml:space="preserve">shows fastest </w:t>
      </w:r>
      <w:r>
        <w:rPr>
          <w:rFonts w:ascii="Times New Roman" w:eastAsia="Times New Roman" w:hAnsi="Times New Roman" w:cs="Times New Roman"/>
        </w:rPr>
        <w:t>recovery time. With CO gas at various ppm levels, the nano-composite made up of SnO</w:t>
      </w:r>
      <w:r>
        <w:rPr>
          <w:rFonts w:ascii="Times New Roman" w:eastAsia="Times New Roman" w:hAnsi="Times New Roman" w:cs="Times New Roman"/>
          <w:vertAlign w:val="subscript"/>
        </w:rPr>
        <w:t>2</w:t>
      </w:r>
      <w:r>
        <w:rPr>
          <w:rFonts w:ascii="Times New Roman" w:eastAsia="Times New Roman" w:hAnsi="Times New Roman" w:cs="Times New Roman"/>
        </w:rPr>
        <w:t>/P</w:t>
      </w:r>
      <w:r w:rsidR="00DE5AA0">
        <w:rPr>
          <w:rFonts w:ascii="Times New Roman" w:eastAsia="Times New Roman" w:hAnsi="Times New Roman" w:cs="Times New Roman"/>
        </w:rPr>
        <w:t>d</w:t>
      </w:r>
      <w:r>
        <w:rPr>
          <w:rFonts w:ascii="Times New Roman" w:eastAsia="Times New Roman" w:hAnsi="Times New Roman" w:cs="Times New Roman"/>
        </w:rPr>
        <w:t xml:space="preserve"> also reveals a great response and recovery time. Also, the prepared </w:t>
      </w:r>
      <w:r w:rsidR="00DE5AA0">
        <w:rPr>
          <w:rFonts w:ascii="Times New Roman" w:eastAsia="Times New Roman" w:hAnsi="Times New Roman" w:cs="Times New Roman"/>
        </w:rPr>
        <w:t>SnO</w:t>
      </w:r>
      <w:r w:rsidR="00DE5AA0" w:rsidRPr="00DE5AA0">
        <w:rPr>
          <w:rFonts w:ascii="Times New Roman" w:eastAsia="Times New Roman" w:hAnsi="Times New Roman" w:cs="Times New Roman"/>
          <w:vertAlign w:val="subscript"/>
        </w:rPr>
        <w:t>2</w:t>
      </w:r>
      <w:r w:rsidR="00DE5AA0">
        <w:rPr>
          <w:rFonts w:ascii="Times New Roman" w:eastAsia="Times New Roman" w:hAnsi="Times New Roman" w:cs="Times New Roman"/>
        </w:rPr>
        <w:t xml:space="preserve">/PANI/Pd </w:t>
      </w:r>
      <w:r>
        <w:rPr>
          <w:rFonts w:ascii="Times New Roman" w:eastAsia="Times New Roman" w:hAnsi="Times New Roman" w:cs="Times New Roman"/>
        </w:rPr>
        <w:t xml:space="preserve">nano-composite shows </w:t>
      </w:r>
      <w:proofErr w:type="gramStart"/>
      <w:r>
        <w:rPr>
          <w:rFonts w:ascii="Times New Roman" w:eastAsia="Times New Roman" w:hAnsi="Times New Roman" w:cs="Times New Roman"/>
        </w:rPr>
        <w:t>a</w:t>
      </w:r>
      <w:proofErr w:type="gramEnd"/>
      <w:r>
        <w:rPr>
          <w:rFonts w:ascii="Times New Roman" w:eastAsia="Times New Roman" w:hAnsi="Times New Roman" w:cs="Times New Roman"/>
        </w:rPr>
        <w:t xml:space="preserve"> </w:t>
      </w:r>
      <w:r w:rsidR="00DE5AA0">
        <w:rPr>
          <w:rFonts w:ascii="Times New Roman" w:eastAsia="Times New Roman" w:hAnsi="Times New Roman" w:cs="Times New Roman"/>
        </w:rPr>
        <w:t>88.56</w:t>
      </w:r>
      <w:r>
        <w:rPr>
          <w:rFonts w:ascii="Times New Roman" w:eastAsia="Times New Roman" w:hAnsi="Times New Roman" w:cs="Times New Roman"/>
        </w:rPr>
        <w:t xml:space="preserve"> second response and a </w:t>
      </w:r>
      <w:r w:rsidR="00DE5AA0">
        <w:rPr>
          <w:rFonts w:ascii="Times New Roman" w:eastAsia="Times New Roman" w:hAnsi="Times New Roman" w:cs="Times New Roman"/>
        </w:rPr>
        <w:t>62.64</w:t>
      </w:r>
      <w:r>
        <w:rPr>
          <w:rFonts w:ascii="Times New Roman" w:eastAsia="Times New Roman" w:hAnsi="Times New Roman" w:cs="Times New Roman"/>
        </w:rPr>
        <w:t xml:space="preserve"> second recovery time at </w:t>
      </w:r>
      <w:r w:rsidR="00DE5AA0">
        <w:rPr>
          <w:rFonts w:ascii="Times New Roman" w:eastAsia="Times New Roman" w:hAnsi="Times New Roman" w:cs="Times New Roman"/>
        </w:rPr>
        <w:t>300</w:t>
      </w:r>
      <w:r>
        <w:rPr>
          <w:rFonts w:ascii="Times New Roman" w:eastAsia="Times New Roman" w:hAnsi="Times New Roman" w:cs="Times New Roman"/>
        </w:rPr>
        <w:t xml:space="preserve"> ppm. But the results reveal that the film prepared by pure PANI has the fastest recovery time as compared to others from figure 17(c, d).</w:t>
      </w:r>
    </w:p>
    <w:p w14:paraId="62EE7359" w14:textId="77777777" w:rsidR="00493048" w:rsidRPr="008039C0" w:rsidRDefault="00493048" w:rsidP="00493048">
      <w:pPr>
        <w:pStyle w:val="Heading2"/>
        <w:spacing w:after="240"/>
        <w:rPr>
          <w:rFonts w:ascii="Times New Roman" w:hAnsi="Times New Roman" w:cs="Times New Roman"/>
          <w:b/>
          <w:bCs/>
          <w:color w:val="auto"/>
          <w:sz w:val="24"/>
          <w:szCs w:val="24"/>
          <w:lang w:val="en-IN" w:eastAsia="en-IN"/>
        </w:rPr>
      </w:pPr>
      <w:r w:rsidRPr="008039C0">
        <w:rPr>
          <w:rFonts w:ascii="Times New Roman" w:hAnsi="Times New Roman" w:cs="Times New Roman"/>
          <w:b/>
          <w:bCs/>
          <w:color w:val="auto"/>
          <w:sz w:val="24"/>
          <w:szCs w:val="24"/>
          <w:lang w:val="en-IN" w:eastAsia="en-IN"/>
        </w:rPr>
        <w:t>Performance Factor</w:t>
      </w:r>
    </w:p>
    <w:p w14:paraId="70CC0B79" w14:textId="1B121081" w:rsidR="00493048" w:rsidRDefault="00493048" w:rsidP="00493048">
      <w:pPr>
        <w:spacing w:before="240" w:after="0"/>
        <w:jc w:val="both"/>
        <w:rPr>
          <w:rFonts w:ascii="Times New Roman" w:eastAsia="Times New Roman" w:hAnsi="Times New Roman" w:cs="Times New Roman"/>
        </w:rPr>
      </w:pPr>
      <w:r>
        <w:rPr>
          <w:rFonts w:ascii="Times New Roman" w:eastAsia="Times New Roman" w:hAnsi="Times New Roman" w:cs="Times New Roman"/>
        </w:rPr>
        <w:t>Figure 1</w:t>
      </w:r>
      <w:r w:rsidR="00A05A59">
        <w:rPr>
          <w:rFonts w:ascii="Times New Roman" w:eastAsia="Times New Roman" w:hAnsi="Times New Roman" w:cs="Times New Roman"/>
        </w:rPr>
        <w:t>8</w:t>
      </w:r>
      <w:r>
        <w:rPr>
          <w:rFonts w:ascii="Times New Roman" w:eastAsia="Times New Roman" w:hAnsi="Times New Roman" w:cs="Times New Roman"/>
        </w:rPr>
        <w:t>, shows the results of the performance–factor. It is described as the ratio of sensitivity divided by total cycle–time, i.e., the addition of response and recovery times. The below figure indicates that the results for the polymer based nano-composite</w:t>
      </w:r>
      <w:r w:rsidR="00EE48FB">
        <w:rPr>
          <w:rFonts w:ascii="Times New Roman" w:eastAsia="Times New Roman" w:hAnsi="Times New Roman" w:cs="Times New Roman"/>
        </w:rPr>
        <w:t xml:space="preserve">. </w:t>
      </w:r>
      <w:r>
        <w:rPr>
          <w:rFonts w:ascii="Times New Roman" w:eastAsia="Times New Roman" w:hAnsi="Times New Roman" w:cs="Times New Roman"/>
        </w:rPr>
        <w:t>SnO</w:t>
      </w:r>
      <w:r>
        <w:rPr>
          <w:rFonts w:ascii="Times New Roman" w:eastAsia="Times New Roman" w:hAnsi="Times New Roman" w:cs="Times New Roman"/>
          <w:vertAlign w:val="subscript"/>
        </w:rPr>
        <w:t>2</w:t>
      </w:r>
      <w:r w:rsidR="00EE48FB">
        <w:rPr>
          <w:rFonts w:ascii="Times New Roman" w:eastAsia="Times New Roman" w:hAnsi="Times New Roman" w:cs="Times New Roman"/>
        </w:rPr>
        <w:t>/Pd and SnO</w:t>
      </w:r>
      <w:r w:rsidR="00EE48FB" w:rsidRPr="00EE48FB">
        <w:rPr>
          <w:rFonts w:ascii="Times New Roman" w:eastAsia="Times New Roman" w:hAnsi="Times New Roman" w:cs="Times New Roman"/>
          <w:vertAlign w:val="subscript"/>
        </w:rPr>
        <w:t>2</w:t>
      </w:r>
      <w:r w:rsidR="00EE48FB">
        <w:rPr>
          <w:rFonts w:ascii="Times New Roman" w:eastAsia="Times New Roman" w:hAnsi="Times New Roman" w:cs="Times New Roman"/>
        </w:rPr>
        <w:t xml:space="preserve">/PANI/Pd </w:t>
      </w:r>
      <w:r>
        <w:rPr>
          <w:rFonts w:ascii="Times New Roman" w:eastAsia="Times New Roman" w:hAnsi="Times New Roman" w:cs="Times New Roman"/>
        </w:rPr>
        <w:t>film are showing best response at lower ppm and at higher ppm level respectively. Table 2, summarizes the comparison of previously reported research papers for the CO gas detection.</w:t>
      </w:r>
    </w:p>
    <w:p w14:paraId="4FF0C626" w14:textId="77777777" w:rsidR="00493048" w:rsidRDefault="00493048" w:rsidP="006728EC">
      <w:pPr>
        <w:jc w:val="both"/>
        <w:rPr>
          <w:rFonts w:ascii="Times New Roman" w:eastAsia="Times New Roman" w:hAnsi="Times New Roman" w:cs="Times New Roman"/>
        </w:rPr>
      </w:pPr>
    </w:p>
    <w:p w14:paraId="2561A13F" w14:textId="1BCC69CA" w:rsidR="005202D6" w:rsidRDefault="00322DEA" w:rsidP="00322DEA">
      <w:pPr>
        <w:spacing w:after="0"/>
        <w:jc w:val="center"/>
        <w:rPr>
          <w:b/>
          <w:sz w:val="24"/>
          <w:szCs w:val="24"/>
        </w:rPr>
      </w:pPr>
      <w:r>
        <w:rPr>
          <w:b/>
          <w:noProof/>
          <w:sz w:val="24"/>
          <w:szCs w:val="24"/>
        </w:rPr>
        <w:lastRenderedPageBreak/>
        <w:drawing>
          <wp:inline distT="0" distB="0" distL="0" distR="0" wp14:anchorId="43511B71" wp14:editId="758581FC">
            <wp:extent cx="2880000" cy="2444308"/>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880000" cy="2444308"/>
                    </a:xfrm>
                    <a:prstGeom prst="rect">
                      <a:avLst/>
                    </a:prstGeom>
                  </pic:spPr>
                </pic:pic>
              </a:graphicData>
            </a:graphic>
          </wp:inline>
        </w:drawing>
      </w:r>
      <w:r>
        <w:rPr>
          <w:b/>
          <w:noProof/>
          <w:sz w:val="24"/>
          <w:szCs w:val="24"/>
        </w:rPr>
        <w:drawing>
          <wp:inline distT="0" distB="0" distL="0" distR="0" wp14:anchorId="43593A19" wp14:editId="5925F503">
            <wp:extent cx="2880000" cy="2418462"/>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880000" cy="2418462"/>
                    </a:xfrm>
                    <a:prstGeom prst="rect">
                      <a:avLst/>
                    </a:prstGeom>
                  </pic:spPr>
                </pic:pic>
              </a:graphicData>
            </a:graphic>
          </wp:inline>
        </w:drawing>
      </w:r>
    </w:p>
    <w:p w14:paraId="3B039237" w14:textId="1DD8A8B2" w:rsidR="00322DEA" w:rsidRDefault="00322DEA" w:rsidP="00322DEA">
      <w:pPr>
        <w:spacing w:after="0"/>
        <w:jc w:val="center"/>
        <w:rPr>
          <w:b/>
          <w:sz w:val="24"/>
          <w:szCs w:val="24"/>
        </w:rPr>
      </w:pPr>
      <w:r>
        <w:rPr>
          <w:b/>
          <w:noProof/>
          <w:sz w:val="24"/>
          <w:szCs w:val="24"/>
        </w:rPr>
        <w:drawing>
          <wp:inline distT="0" distB="0" distL="0" distR="0" wp14:anchorId="14E48E11" wp14:editId="3758E491">
            <wp:extent cx="2880000" cy="2397846"/>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880000" cy="2397846"/>
                    </a:xfrm>
                    <a:prstGeom prst="rect">
                      <a:avLst/>
                    </a:prstGeom>
                  </pic:spPr>
                </pic:pic>
              </a:graphicData>
            </a:graphic>
          </wp:inline>
        </w:drawing>
      </w:r>
      <w:r>
        <w:rPr>
          <w:b/>
          <w:noProof/>
          <w:sz w:val="24"/>
          <w:szCs w:val="24"/>
        </w:rPr>
        <w:drawing>
          <wp:inline distT="0" distB="0" distL="0" distR="0" wp14:anchorId="4C600C3E" wp14:editId="39FCE359">
            <wp:extent cx="2880000" cy="243261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880000" cy="2432615"/>
                    </a:xfrm>
                    <a:prstGeom prst="rect">
                      <a:avLst/>
                    </a:prstGeom>
                  </pic:spPr>
                </pic:pic>
              </a:graphicData>
            </a:graphic>
          </wp:inline>
        </w:drawing>
      </w:r>
    </w:p>
    <w:p w14:paraId="6B5ED2E7" w14:textId="46ED047E" w:rsidR="008039C0" w:rsidRDefault="008039C0" w:rsidP="00C61827">
      <w:pPr>
        <w:pStyle w:val="Caption"/>
        <w:jc w:val="both"/>
        <w:rPr>
          <w:rFonts w:ascii="Times New Roman" w:eastAsia="Times New Roman" w:hAnsi="Times New Roman" w:cs="Times New Roman"/>
          <w:b w:val="0"/>
          <w:bCs w:val="0"/>
          <w:color w:val="auto"/>
          <w:sz w:val="20"/>
          <w:szCs w:val="20"/>
        </w:rPr>
      </w:pPr>
      <w:r w:rsidRPr="008039C0">
        <w:rPr>
          <w:rFonts w:ascii="Times New Roman" w:hAnsi="Times New Roman" w:cs="Times New Roman"/>
          <w:color w:val="auto"/>
          <w:sz w:val="20"/>
          <w:szCs w:val="20"/>
        </w:rPr>
        <w:t xml:space="preserve">Fig. </w:t>
      </w:r>
      <w:r w:rsidRPr="008039C0">
        <w:rPr>
          <w:rFonts w:ascii="Times New Roman" w:hAnsi="Times New Roman" w:cs="Times New Roman"/>
          <w:color w:val="auto"/>
          <w:sz w:val="20"/>
          <w:szCs w:val="20"/>
        </w:rPr>
        <w:fldChar w:fldCharType="begin"/>
      </w:r>
      <w:r w:rsidRPr="008039C0">
        <w:rPr>
          <w:rFonts w:ascii="Times New Roman" w:hAnsi="Times New Roman" w:cs="Times New Roman"/>
          <w:color w:val="auto"/>
          <w:sz w:val="20"/>
          <w:szCs w:val="20"/>
        </w:rPr>
        <w:instrText xml:space="preserve"> SEQ Fig. \* ARABIC </w:instrText>
      </w:r>
      <w:r w:rsidRPr="008039C0">
        <w:rPr>
          <w:rFonts w:ascii="Times New Roman" w:hAnsi="Times New Roman" w:cs="Times New Roman"/>
          <w:color w:val="auto"/>
          <w:sz w:val="20"/>
          <w:szCs w:val="20"/>
        </w:rPr>
        <w:fldChar w:fldCharType="separate"/>
      </w:r>
      <w:r w:rsidR="003C10AB">
        <w:rPr>
          <w:rFonts w:ascii="Times New Roman" w:hAnsi="Times New Roman" w:cs="Times New Roman"/>
          <w:noProof/>
          <w:color w:val="auto"/>
          <w:sz w:val="20"/>
          <w:szCs w:val="20"/>
        </w:rPr>
        <w:t>17</w:t>
      </w:r>
      <w:r w:rsidRPr="008039C0">
        <w:rPr>
          <w:rFonts w:ascii="Times New Roman" w:hAnsi="Times New Roman" w:cs="Times New Roman"/>
          <w:color w:val="auto"/>
          <w:sz w:val="20"/>
          <w:szCs w:val="20"/>
        </w:rPr>
        <w:fldChar w:fldCharType="end"/>
      </w:r>
      <w:r w:rsidRPr="008039C0">
        <w:rPr>
          <w:rFonts w:ascii="Times New Roman" w:hAnsi="Times New Roman" w:cs="Times New Roman"/>
          <w:color w:val="auto"/>
          <w:sz w:val="20"/>
          <w:szCs w:val="20"/>
        </w:rPr>
        <w:t xml:space="preserve"> </w:t>
      </w:r>
      <w:r w:rsidRPr="008039C0">
        <w:rPr>
          <w:rFonts w:ascii="Times New Roman" w:hAnsi="Times New Roman" w:cs="Times New Roman"/>
          <w:b w:val="0"/>
          <w:bCs w:val="0"/>
          <w:color w:val="auto"/>
          <w:sz w:val="20"/>
          <w:szCs w:val="20"/>
        </w:rPr>
        <w:t>(</w:t>
      </w:r>
      <w:proofErr w:type="spellStart"/>
      <w:proofErr w:type="gramStart"/>
      <w:r w:rsidRPr="008039C0">
        <w:rPr>
          <w:rFonts w:ascii="Times New Roman" w:eastAsia="Times New Roman" w:hAnsi="Times New Roman" w:cs="Times New Roman"/>
          <w:b w:val="0"/>
          <w:bCs w:val="0"/>
          <w:color w:val="auto"/>
          <w:sz w:val="20"/>
          <w:szCs w:val="20"/>
        </w:rPr>
        <w:t>a</w:t>
      </w:r>
      <w:r w:rsidR="00C61827">
        <w:rPr>
          <w:rFonts w:ascii="Times New Roman" w:eastAsia="Times New Roman" w:hAnsi="Times New Roman" w:cs="Times New Roman"/>
          <w:b w:val="0"/>
          <w:bCs w:val="0"/>
          <w:color w:val="auto"/>
          <w:sz w:val="20"/>
          <w:szCs w:val="20"/>
        </w:rPr>
        <w:t>,</w:t>
      </w:r>
      <w:r w:rsidR="00322DEA">
        <w:rPr>
          <w:rFonts w:ascii="Times New Roman" w:eastAsia="Times New Roman" w:hAnsi="Times New Roman" w:cs="Times New Roman"/>
          <w:b w:val="0"/>
          <w:bCs w:val="0"/>
          <w:color w:val="auto"/>
          <w:sz w:val="20"/>
          <w:szCs w:val="20"/>
        </w:rPr>
        <w:t>c</w:t>
      </w:r>
      <w:proofErr w:type="spellEnd"/>
      <w:proofErr w:type="gramEnd"/>
      <w:r w:rsidRPr="008039C0">
        <w:rPr>
          <w:rFonts w:ascii="Times New Roman" w:eastAsia="Times New Roman" w:hAnsi="Times New Roman" w:cs="Times New Roman"/>
          <w:b w:val="0"/>
          <w:bCs w:val="0"/>
          <w:color w:val="auto"/>
          <w:sz w:val="20"/>
          <w:szCs w:val="20"/>
        </w:rPr>
        <w:t xml:space="preserve">) Response/Recovery time vs cycle graph at 50 ppm, </w:t>
      </w:r>
      <w:r w:rsidR="00C61827">
        <w:rPr>
          <w:rFonts w:ascii="Times New Roman" w:eastAsia="Times New Roman" w:hAnsi="Times New Roman" w:cs="Times New Roman"/>
          <w:b w:val="0"/>
          <w:bCs w:val="0"/>
          <w:color w:val="auto"/>
          <w:sz w:val="20"/>
          <w:szCs w:val="20"/>
        </w:rPr>
        <w:t xml:space="preserve">and </w:t>
      </w:r>
      <w:r w:rsidRPr="008039C0">
        <w:rPr>
          <w:rFonts w:ascii="Times New Roman" w:eastAsia="Times New Roman" w:hAnsi="Times New Roman" w:cs="Times New Roman"/>
          <w:b w:val="0"/>
          <w:bCs w:val="0"/>
          <w:color w:val="auto"/>
          <w:sz w:val="20"/>
          <w:szCs w:val="20"/>
        </w:rPr>
        <w:t>(</w:t>
      </w:r>
      <w:proofErr w:type="spellStart"/>
      <w:r w:rsidR="00322DEA">
        <w:rPr>
          <w:rFonts w:ascii="Times New Roman" w:eastAsia="Times New Roman" w:hAnsi="Times New Roman" w:cs="Times New Roman"/>
          <w:b w:val="0"/>
          <w:bCs w:val="0"/>
          <w:color w:val="auto"/>
          <w:sz w:val="20"/>
          <w:szCs w:val="20"/>
        </w:rPr>
        <w:t>b</w:t>
      </w:r>
      <w:r w:rsidR="00C61827">
        <w:rPr>
          <w:rFonts w:ascii="Times New Roman" w:eastAsia="Times New Roman" w:hAnsi="Times New Roman" w:cs="Times New Roman"/>
          <w:b w:val="0"/>
          <w:bCs w:val="0"/>
          <w:color w:val="auto"/>
          <w:sz w:val="20"/>
          <w:szCs w:val="20"/>
        </w:rPr>
        <w:t>,d</w:t>
      </w:r>
      <w:proofErr w:type="spellEnd"/>
      <w:r w:rsidRPr="008039C0">
        <w:rPr>
          <w:rFonts w:ascii="Times New Roman" w:eastAsia="Times New Roman" w:hAnsi="Times New Roman" w:cs="Times New Roman"/>
          <w:b w:val="0"/>
          <w:bCs w:val="0"/>
          <w:color w:val="auto"/>
          <w:sz w:val="20"/>
          <w:szCs w:val="20"/>
        </w:rPr>
        <w:t>) Response/Recovery time vs cycle graph at different ppm (50 to 3</w:t>
      </w:r>
      <w:r w:rsidR="00322DEA">
        <w:rPr>
          <w:rFonts w:ascii="Times New Roman" w:eastAsia="Times New Roman" w:hAnsi="Times New Roman" w:cs="Times New Roman"/>
          <w:b w:val="0"/>
          <w:bCs w:val="0"/>
          <w:color w:val="auto"/>
          <w:sz w:val="20"/>
          <w:szCs w:val="20"/>
        </w:rPr>
        <w:t>0</w:t>
      </w:r>
      <w:r w:rsidRPr="008039C0">
        <w:rPr>
          <w:rFonts w:ascii="Times New Roman" w:eastAsia="Times New Roman" w:hAnsi="Times New Roman" w:cs="Times New Roman"/>
          <w:b w:val="0"/>
          <w:bCs w:val="0"/>
          <w:color w:val="auto"/>
          <w:sz w:val="20"/>
          <w:szCs w:val="20"/>
        </w:rPr>
        <w:t>0) with CO gas.</w:t>
      </w:r>
    </w:p>
    <w:p w14:paraId="5E9EEA2B" w14:textId="6E93953A" w:rsidR="00070AB4" w:rsidRPr="00070AB4" w:rsidRDefault="00070AB4" w:rsidP="00070AB4">
      <w:pPr>
        <w:jc w:val="center"/>
        <w:rPr>
          <w:lang w:val="en-IN" w:eastAsia="en-IN"/>
        </w:rPr>
      </w:pPr>
      <w:r>
        <w:rPr>
          <w:noProof/>
          <w:lang w:val="en-IN" w:eastAsia="en-IN"/>
        </w:rPr>
        <w:drawing>
          <wp:inline distT="0" distB="0" distL="0" distR="0" wp14:anchorId="2FC1DE38" wp14:editId="69ADBE79">
            <wp:extent cx="2880000" cy="2458769"/>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880000" cy="2458769"/>
                    </a:xfrm>
                    <a:prstGeom prst="rect">
                      <a:avLst/>
                    </a:prstGeom>
                  </pic:spPr>
                </pic:pic>
              </a:graphicData>
            </a:graphic>
          </wp:inline>
        </w:drawing>
      </w:r>
      <w:r>
        <w:rPr>
          <w:lang w:val="en-IN" w:eastAsia="en-IN"/>
        </w:rPr>
        <w:t xml:space="preserve"> </w:t>
      </w:r>
      <w:r>
        <w:rPr>
          <w:noProof/>
          <w:lang w:val="en-IN" w:eastAsia="en-IN"/>
        </w:rPr>
        <w:drawing>
          <wp:inline distT="0" distB="0" distL="0" distR="0" wp14:anchorId="0E9D0B80" wp14:editId="132F4C3F">
            <wp:extent cx="2880000" cy="248338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880000" cy="2483385"/>
                    </a:xfrm>
                    <a:prstGeom prst="rect">
                      <a:avLst/>
                    </a:prstGeom>
                  </pic:spPr>
                </pic:pic>
              </a:graphicData>
            </a:graphic>
          </wp:inline>
        </w:drawing>
      </w:r>
    </w:p>
    <w:p w14:paraId="789D5BE6" w14:textId="0A9C83E2" w:rsidR="00337371" w:rsidRDefault="00337371" w:rsidP="00A012F0">
      <w:pPr>
        <w:spacing w:before="240"/>
        <w:rPr>
          <w:rFonts w:ascii="Times New Roman" w:eastAsia="Times New Roman" w:hAnsi="Times New Roman" w:cs="Times New Roman"/>
          <w:bCs/>
          <w:sz w:val="20"/>
          <w:szCs w:val="20"/>
        </w:rPr>
      </w:pPr>
      <w:r w:rsidRPr="008D00A0">
        <w:rPr>
          <w:rFonts w:ascii="Times New Roman" w:hAnsi="Times New Roman" w:cs="Times New Roman"/>
          <w:b/>
          <w:bCs/>
          <w:sz w:val="20"/>
          <w:szCs w:val="20"/>
        </w:rPr>
        <w:t xml:space="preserve">Fig. </w:t>
      </w:r>
      <w:r w:rsidRPr="008D00A0">
        <w:rPr>
          <w:rFonts w:ascii="Times New Roman" w:hAnsi="Times New Roman" w:cs="Times New Roman"/>
          <w:b/>
          <w:bCs/>
          <w:sz w:val="20"/>
          <w:szCs w:val="20"/>
        </w:rPr>
        <w:fldChar w:fldCharType="begin"/>
      </w:r>
      <w:r w:rsidRPr="008D00A0">
        <w:rPr>
          <w:rFonts w:ascii="Times New Roman" w:hAnsi="Times New Roman" w:cs="Times New Roman"/>
          <w:b/>
          <w:bCs/>
          <w:sz w:val="20"/>
          <w:szCs w:val="20"/>
        </w:rPr>
        <w:instrText xml:space="preserve"> SEQ Fig. \* ARABIC </w:instrText>
      </w:r>
      <w:r w:rsidRPr="008D00A0">
        <w:rPr>
          <w:rFonts w:ascii="Times New Roman" w:hAnsi="Times New Roman" w:cs="Times New Roman"/>
          <w:b/>
          <w:bCs/>
          <w:sz w:val="20"/>
          <w:szCs w:val="20"/>
        </w:rPr>
        <w:fldChar w:fldCharType="separate"/>
      </w:r>
      <w:r w:rsidR="003C10AB">
        <w:rPr>
          <w:rFonts w:ascii="Times New Roman" w:hAnsi="Times New Roman" w:cs="Times New Roman"/>
          <w:b/>
          <w:bCs/>
          <w:noProof/>
          <w:sz w:val="20"/>
          <w:szCs w:val="20"/>
        </w:rPr>
        <w:t>18</w:t>
      </w:r>
      <w:r w:rsidRPr="008D00A0">
        <w:rPr>
          <w:rFonts w:ascii="Times New Roman" w:hAnsi="Times New Roman" w:cs="Times New Roman"/>
          <w:b/>
          <w:bCs/>
          <w:sz w:val="20"/>
          <w:szCs w:val="20"/>
        </w:rPr>
        <w:fldChar w:fldCharType="end"/>
      </w:r>
      <w:r w:rsidRPr="00337371">
        <w:rPr>
          <w:rFonts w:ascii="Times New Roman" w:hAnsi="Times New Roman" w:cs="Times New Roman"/>
          <w:sz w:val="20"/>
          <w:szCs w:val="20"/>
        </w:rPr>
        <w:t xml:space="preserve"> </w:t>
      </w:r>
      <w:r w:rsidRPr="00337371">
        <w:rPr>
          <w:rFonts w:ascii="Times New Roman" w:eastAsia="Times New Roman" w:hAnsi="Times New Roman" w:cs="Times New Roman"/>
          <w:bCs/>
          <w:sz w:val="20"/>
          <w:szCs w:val="20"/>
        </w:rPr>
        <w:t>Performance factors (a) at 50 ppm, and (b) at various level of ppm with CO</w:t>
      </w:r>
      <w:r w:rsidRPr="00337371">
        <w:rPr>
          <w:rFonts w:ascii="Times New Roman" w:eastAsia="Times New Roman" w:hAnsi="Times New Roman" w:cs="Times New Roman"/>
          <w:bCs/>
          <w:sz w:val="20"/>
          <w:szCs w:val="20"/>
          <w:vertAlign w:val="subscript"/>
        </w:rPr>
        <w:t xml:space="preserve"> </w:t>
      </w:r>
      <w:r w:rsidRPr="00337371">
        <w:rPr>
          <w:rFonts w:ascii="Times New Roman" w:eastAsia="Times New Roman" w:hAnsi="Times New Roman" w:cs="Times New Roman"/>
          <w:bCs/>
          <w:sz w:val="20"/>
          <w:szCs w:val="20"/>
        </w:rPr>
        <w:t>gas.</w:t>
      </w:r>
    </w:p>
    <w:p w14:paraId="7684FA2F" w14:textId="4E196CA7" w:rsidR="003B150F" w:rsidRDefault="003B150F" w:rsidP="003B150F">
      <w:pPr>
        <w:pStyle w:val="Heading2"/>
        <w:spacing w:after="240"/>
        <w:rPr>
          <w:rFonts w:ascii="Times New Roman" w:eastAsia="Times New Roman" w:hAnsi="Times New Roman" w:cs="Times New Roman"/>
          <w:b/>
          <w:bCs/>
          <w:color w:val="auto"/>
          <w:sz w:val="24"/>
          <w:szCs w:val="24"/>
        </w:rPr>
      </w:pPr>
      <w:r w:rsidRPr="003B150F">
        <w:rPr>
          <w:rFonts w:ascii="Times New Roman" w:eastAsia="Times New Roman" w:hAnsi="Times New Roman" w:cs="Times New Roman"/>
          <w:b/>
          <w:bCs/>
          <w:color w:val="auto"/>
          <w:sz w:val="24"/>
          <w:szCs w:val="24"/>
        </w:rPr>
        <w:lastRenderedPageBreak/>
        <w:t xml:space="preserve">Sensing </w:t>
      </w:r>
      <w:r>
        <w:rPr>
          <w:rFonts w:ascii="Times New Roman" w:eastAsia="Times New Roman" w:hAnsi="Times New Roman" w:cs="Times New Roman"/>
          <w:b/>
          <w:bCs/>
          <w:color w:val="auto"/>
          <w:sz w:val="24"/>
          <w:szCs w:val="24"/>
        </w:rPr>
        <w:t>M</w:t>
      </w:r>
      <w:r w:rsidRPr="003B150F">
        <w:rPr>
          <w:rFonts w:ascii="Times New Roman" w:eastAsia="Times New Roman" w:hAnsi="Times New Roman" w:cs="Times New Roman"/>
          <w:b/>
          <w:bCs/>
          <w:color w:val="auto"/>
          <w:sz w:val="24"/>
          <w:szCs w:val="24"/>
        </w:rPr>
        <w:t>echanism</w:t>
      </w:r>
    </w:p>
    <w:p w14:paraId="13A6D266" w14:textId="7E8D35FE" w:rsidR="003B150F" w:rsidRPr="003B150F" w:rsidRDefault="003B150F" w:rsidP="003B150F">
      <w:pPr>
        <w:jc w:val="both"/>
        <w:rPr>
          <w:rFonts w:ascii="Times New Roman" w:hAnsi="Times New Roman" w:cs="Times New Roman"/>
        </w:rPr>
      </w:pPr>
      <w:r w:rsidRPr="003B150F">
        <w:rPr>
          <w:rFonts w:ascii="Times New Roman" w:hAnsi="Times New Roman" w:cs="Times New Roman"/>
        </w:rPr>
        <w:t xml:space="preserve">When carbon monoxide gas is </w:t>
      </w:r>
      <w:r w:rsidR="00315C5E">
        <w:rPr>
          <w:rFonts w:ascii="Times New Roman" w:hAnsi="Times New Roman" w:cs="Times New Roman"/>
        </w:rPr>
        <w:t>fed</w:t>
      </w:r>
      <w:r w:rsidRPr="003B150F">
        <w:rPr>
          <w:rFonts w:ascii="Times New Roman" w:hAnsi="Times New Roman" w:cs="Times New Roman"/>
        </w:rPr>
        <w:t xml:space="preserve"> in the gas sensing chamber having SnO</w:t>
      </w:r>
      <w:r w:rsidRPr="003B150F">
        <w:rPr>
          <w:rFonts w:ascii="Times New Roman" w:hAnsi="Times New Roman" w:cs="Times New Roman"/>
          <w:vertAlign w:val="subscript"/>
        </w:rPr>
        <w:t>2</w:t>
      </w:r>
      <w:r w:rsidR="00315C5E" w:rsidRPr="003B150F">
        <w:rPr>
          <w:rFonts w:ascii="Times New Roman" w:hAnsi="Times New Roman" w:cs="Times New Roman"/>
        </w:rPr>
        <w:t>/Pd</w:t>
      </w:r>
      <w:r w:rsidRPr="003B150F">
        <w:rPr>
          <w:rFonts w:ascii="Times New Roman" w:hAnsi="Times New Roman" w:cs="Times New Roman"/>
        </w:rPr>
        <w:t xml:space="preserve"> and SnO</w:t>
      </w:r>
      <w:r w:rsidRPr="003B150F">
        <w:rPr>
          <w:rFonts w:ascii="Times New Roman" w:hAnsi="Times New Roman" w:cs="Times New Roman"/>
          <w:vertAlign w:val="subscript"/>
        </w:rPr>
        <w:t>2</w:t>
      </w:r>
      <w:r w:rsidRPr="003B150F">
        <w:rPr>
          <w:rFonts w:ascii="Times New Roman" w:hAnsi="Times New Roman" w:cs="Times New Roman"/>
        </w:rPr>
        <w:t xml:space="preserve"> prepared films, the resistance of the films increases noticeably with high stability. </w:t>
      </w:r>
      <w:proofErr w:type="gramStart"/>
      <w:r w:rsidR="00315C5E" w:rsidRPr="00315C5E">
        <w:rPr>
          <w:rFonts w:ascii="Times New Roman" w:hAnsi="Times New Roman" w:cs="Times New Roman"/>
        </w:rPr>
        <w:t>The  detecting</w:t>
      </w:r>
      <w:proofErr w:type="gramEnd"/>
      <w:r w:rsidR="00315C5E" w:rsidRPr="00315C5E">
        <w:rPr>
          <w:rFonts w:ascii="Times New Roman" w:hAnsi="Times New Roman" w:cs="Times New Roman"/>
        </w:rPr>
        <w:t xml:space="preserve"> concept is associated with the reduction of molecules </w:t>
      </w:r>
      <w:r w:rsidR="00315C5E">
        <w:rPr>
          <w:rFonts w:ascii="Times New Roman" w:hAnsi="Times New Roman" w:cs="Times New Roman"/>
        </w:rPr>
        <w:t xml:space="preserve">of </w:t>
      </w:r>
      <w:r w:rsidR="00315C5E" w:rsidRPr="00315C5E">
        <w:rPr>
          <w:rFonts w:ascii="Times New Roman" w:hAnsi="Times New Roman" w:cs="Times New Roman"/>
        </w:rPr>
        <w:t>carbon monoxide with oxygen on the prepared film's surface.</w:t>
      </w:r>
      <w:r w:rsidR="00315C5E">
        <w:rPr>
          <w:rFonts w:ascii="Times New Roman" w:hAnsi="Times New Roman" w:cs="Times New Roman"/>
        </w:rPr>
        <w:t xml:space="preserve"> </w:t>
      </w:r>
      <w:r w:rsidRPr="003B150F">
        <w:rPr>
          <w:rFonts w:ascii="Times New Roman" w:hAnsi="Times New Roman" w:cs="Times New Roman"/>
        </w:rPr>
        <w:t>The surface of SnO</w:t>
      </w:r>
      <w:r w:rsidRPr="003B150F">
        <w:rPr>
          <w:rFonts w:ascii="Times New Roman" w:hAnsi="Times New Roman" w:cs="Times New Roman"/>
          <w:vertAlign w:val="subscript"/>
        </w:rPr>
        <w:t>2</w:t>
      </w:r>
      <w:r w:rsidRPr="003B150F">
        <w:rPr>
          <w:rFonts w:ascii="Times New Roman" w:hAnsi="Times New Roman" w:cs="Times New Roman"/>
        </w:rPr>
        <w:t xml:space="preserve"> absorb</w:t>
      </w:r>
      <w:r w:rsidR="0041458F">
        <w:rPr>
          <w:rFonts w:ascii="Times New Roman" w:hAnsi="Times New Roman" w:cs="Times New Roman"/>
        </w:rPr>
        <w:t>s</w:t>
      </w:r>
      <w:r w:rsidRPr="003B150F">
        <w:rPr>
          <w:rFonts w:ascii="Times New Roman" w:hAnsi="Times New Roman" w:cs="Times New Roman"/>
        </w:rPr>
        <w:t xml:space="preserve"> oxygen (O</w:t>
      </w:r>
      <w:r w:rsidRPr="003B150F">
        <w:rPr>
          <w:rFonts w:ascii="Times New Roman" w:hAnsi="Times New Roman" w:cs="Times New Roman"/>
          <w:vertAlign w:val="subscript"/>
        </w:rPr>
        <w:t>2</w:t>
      </w:r>
      <w:r w:rsidRPr="003B150F">
        <w:rPr>
          <w:rFonts w:ascii="Times New Roman" w:hAnsi="Times New Roman" w:cs="Times New Roman"/>
        </w:rPr>
        <w:t xml:space="preserve">) molecules from the ambient atmosphere. According to the operating temperature, such adsorption resulted in the removal of electrons from </w:t>
      </w:r>
      <w:r w:rsidR="0041458F">
        <w:rPr>
          <w:rFonts w:ascii="Times New Roman" w:hAnsi="Times New Roman" w:cs="Times New Roman"/>
        </w:rPr>
        <w:t xml:space="preserve">the </w:t>
      </w:r>
      <w:r w:rsidRPr="003B150F">
        <w:rPr>
          <w:rFonts w:ascii="Times New Roman" w:hAnsi="Times New Roman" w:cs="Times New Roman"/>
        </w:rPr>
        <w:t>conduction</w:t>
      </w:r>
      <w:r w:rsidR="00B51329">
        <w:rPr>
          <w:rFonts w:ascii="Times New Roman" w:hAnsi="Times New Roman" w:cs="Times New Roman"/>
        </w:rPr>
        <w:t>-</w:t>
      </w:r>
      <w:r w:rsidRPr="003B150F">
        <w:rPr>
          <w:rFonts w:ascii="Times New Roman" w:hAnsi="Times New Roman" w:cs="Times New Roman"/>
        </w:rPr>
        <w:t xml:space="preserve">band (CB) of </w:t>
      </w:r>
      <w:r w:rsidR="00B51329">
        <w:rPr>
          <w:rFonts w:ascii="Times New Roman" w:hAnsi="Times New Roman" w:cs="Times New Roman"/>
        </w:rPr>
        <w:t>tin oxide</w:t>
      </w:r>
      <w:r w:rsidRPr="003B150F">
        <w:rPr>
          <w:rFonts w:ascii="Times New Roman" w:hAnsi="Times New Roman" w:cs="Times New Roman"/>
        </w:rPr>
        <w:t>, resulting in the generation of various chemisorbed oxygen anions (such as O</w:t>
      </w:r>
      <w:r w:rsidRPr="003B150F">
        <w:rPr>
          <w:rFonts w:ascii="Times New Roman" w:hAnsi="Times New Roman" w:cs="Times New Roman"/>
          <w:vertAlign w:val="subscript"/>
        </w:rPr>
        <w:t>2</w:t>
      </w:r>
      <w:r w:rsidRPr="003B150F">
        <w:rPr>
          <w:rFonts w:ascii="Times New Roman" w:hAnsi="Times New Roman" w:cs="Times New Roman"/>
          <w:vertAlign w:val="superscript"/>
        </w:rPr>
        <w:t>-</w:t>
      </w:r>
      <w:r w:rsidRPr="003B150F">
        <w:rPr>
          <w:rFonts w:ascii="Times New Roman" w:hAnsi="Times New Roman" w:cs="Times New Roman"/>
        </w:rPr>
        <w:t>, O</w:t>
      </w:r>
      <w:r w:rsidRPr="003B150F">
        <w:rPr>
          <w:rFonts w:ascii="Times New Roman" w:hAnsi="Times New Roman" w:cs="Times New Roman"/>
          <w:vertAlign w:val="superscript"/>
        </w:rPr>
        <w:t>-</w:t>
      </w:r>
      <w:r w:rsidRPr="003B150F">
        <w:rPr>
          <w:rFonts w:ascii="Times New Roman" w:hAnsi="Times New Roman" w:cs="Times New Roman"/>
        </w:rPr>
        <w:t>, O</w:t>
      </w:r>
      <w:r w:rsidRPr="003B150F">
        <w:rPr>
          <w:rFonts w:ascii="Times New Roman" w:hAnsi="Times New Roman" w:cs="Times New Roman"/>
          <w:vertAlign w:val="superscript"/>
        </w:rPr>
        <w:t>2-</w:t>
      </w:r>
      <w:r w:rsidRPr="003B150F">
        <w:rPr>
          <w:rFonts w:ascii="Times New Roman" w:hAnsi="Times New Roman" w:cs="Times New Roman"/>
        </w:rPr>
        <w:t>).</w:t>
      </w:r>
    </w:p>
    <w:p w14:paraId="01E258BE" w14:textId="229F8562" w:rsidR="003B150F" w:rsidRPr="003B150F" w:rsidRDefault="000F5E8F" w:rsidP="009217D3">
      <w:pPr>
        <w:ind w:firstLine="720"/>
        <w:jc w:val="center"/>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O</m:t>
            </m:r>
          </m:e>
          <m:sub>
            <m:r>
              <w:rPr>
                <w:rFonts w:ascii="Cambria Math" w:hAnsi="Cambria Math" w:cs="Times New Roman"/>
              </w:rPr>
              <m:t>2</m:t>
            </m:r>
            <m:d>
              <m:dPr>
                <m:ctrlPr>
                  <w:rPr>
                    <w:rFonts w:ascii="Cambria Math" w:hAnsi="Cambria Math" w:cs="Times New Roman"/>
                    <w:i/>
                  </w:rPr>
                </m:ctrlPr>
              </m:dPr>
              <m:e>
                <m:r>
                  <w:rPr>
                    <w:rFonts w:ascii="Cambria Math" w:hAnsi="Cambria Math" w:cs="Times New Roman"/>
                  </w:rPr>
                  <m:t>gas</m:t>
                </m:r>
              </m:e>
            </m:d>
          </m:sub>
        </m:sSub>
        <m:r>
          <w:rPr>
            <w:rFonts w:ascii="Cambria Math" w:hAnsi="Cambria Math" w:cs="Times New Roman"/>
          </w:rPr>
          <m:t xml:space="preserve"> ↔ </m:t>
        </m:r>
        <m:sSub>
          <m:sSubPr>
            <m:ctrlPr>
              <w:rPr>
                <w:rFonts w:ascii="Cambria Math" w:hAnsi="Cambria Math" w:cs="Times New Roman"/>
                <w:i/>
              </w:rPr>
            </m:ctrlPr>
          </m:sSubPr>
          <m:e>
            <m:r>
              <w:rPr>
                <w:rFonts w:ascii="Cambria Math" w:hAnsi="Cambria Math" w:cs="Times New Roman"/>
              </w:rPr>
              <m:t>O</m:t>
            </m:r>
          </m:e>
          <m:sub>
            <m:r>
              <w:rPr>
                <w:rFonts w:ascii="Cambria Math" w:hAnsi="Cambria Math" w:cs="Times New Roman"/>
              </w:rPr>
              <m:t>2</m:t>
            </m:r>
            <m:d>
              <m:dPr>
                <m:ctrlPr>
                  <w:rPr>
                    <w:rFonts w:ascii="Cambria Math" w:hAnsi="Cambria Math" w:cs="Times New Roman"/>
                    <w:i/>
                  </w:rPr>
                </m:ctrlPr>
              </m:dPr>
              <m:e>
                <m:r>
                  <w:rPr>
                    <w:rFonts w:ascii="Cambria Math" w:hAnsi="Cambria Math" w:cs="Times New Roman"/>
                  </w:rPr>
                  <m:t>adsorbed</m:t>
                </m:r>
              </m:e>
            </m:d>
          </m:sub>
        </m:sSub>
        <m:r>
          <w:rPr>
            <w:rFonts w:ascii="Cambria Math" w:hAnsi="Cambria Math" w:cs="Times New Roman"/>
          </w:rPr>
          <m:t xml:space="preserve"> → </m:t>
        </m:r>
        <m:sSub>
          <m:sSubPr>
            <m:ctrlPr>
              <w:rPr>
                <w:rFonts w:ascii="Cambria Math" w:hAnsi="Cambria Math" w:cs="Times New Roman"/>
                <w:i/>
              </w:rPr>
            </m:ctrlPr>
          </m:sSubPr>
          <m:e>
            <m:r>
              <w:rPr>
                <w:rFonts w:ascii="Cambria Math" w:hAnsi="Cambria Math" w:cs="Times New Roman"/>
              </w:rPr>
              <m:t>O</m:t>
            </m:r>
          </m:e>
          <m:sub>
            <m:r>
              <w:rPr>
                <w:rFonts w:ascii="Cambria Math" w:hAnsi="Cambria Math" w:cs="Times New Roman"/>
              </w:rPr>
              <m:t>2</m:t>
            </m:r>
            <m:d>
              <m:dPr>
                <m:ctrlPr>
                  <w:rPr>
                    <w:rFonts w:ascii="Cambria Math" w:hAnsi="Cambria Math" w:cs="Times New Roman"/>
                    <w:i/>
                  </w:rPr>
                </m:ctrlPr>
              </m:dPr>
              <m:e>
                <m:r>
                  <w:rPr>
                    <w:rFonts w:ascii="Cambria Math" w:hAnsi="Cambria Math" w:cs="Times New Roman"/>
                  </w:rPr>
                  <m:t>adsorbed</m:t>
                </m:r>
              </m:e>
            </m:d>
          </m:sub>
        </m:sSub>
        <m:r>
          <w:rPr>
            <w:rFonts w:ascii="Cambria Math" w:hAnsi="Cambria Math" w:cs="Times New Roman"/>
          </w:rPr>
          <m:t xml:space="preserve"> +</m:t>
        </m:r>
        <m:sSubSup>
          <m:sSubSupPr>
            <m:ctrlPr>
              <w:rPr>
                <w:rFonts w:ascii="Cambria Math" w:hAnsi="Cambria Math" w:cs="Times New Roman"/>
                <w:i/>
              </w:rPr>
            </m:ctrlPr>
          </m:sSubSupPr>
          <m:e>
            <m:r>
              <w:rPr>
                <w:rFonts w:ascii="Cambria Math" w:hAnsi="Cambria Math" w:cs="Times New Roman"/>
              </w:rPr>
              <m:t>e</m:t>
            </m:r>
          </m:e>
          <m:sub>
            <m:sSub>
              <m:sSubPr>
                <m:ctrlPr>
                  <w:rPr>
                    <w:rFonts w:ascii="Cambria Math" w:hAnsi="Cambria Math" w:cs="Times New Roman"/>
                    <w:i/>
                  </w:rPr>
                </m:ctrlPr>
              </m:sSubPr>
              <m:e>
                <m:r>
                  <w:rPr>
                    <w:rFonts w:ascii="Cambria Math" w:hAnsi="Cambria Math" w:cs="Times New Roman"/>
                  </w:rPr>
                  <m:t>SnO</m:t>
                </m:r>
              </m:e>
              <m:sub>
                <m:r>
                  <w:rPr>
                    <w:rFonts w:ascii="Cambria Math" w:hAnsi="Cambria Math" w:cs="Times New Roman"/>
                  </w:rPr>
                  <m:t>2</m:t>
                </m:r>
              </m:sub>
            </m:sSub>
          </m:sub>
          <m:sup>
            <m:r>
              <w:rPr>
                <w:rFonts w:ascii="Cambria Math" w:hAnsi="Cambria Math" w:cs="Times New Roman"/>
              </w:rPr>
              <m:t>-</m:t>
            </m:r>
          </m:sup>
        </m:sSubSup>
        <m:r>
          <w:rPr>
            <w:rFonts w:ascii="Cambria Math" w:hAnsi="Cambria Math" w:cs="Times New Roman"/>
          </w:rPr>
          <m:t xml:space="preserve"> → </m:t>
        </m:r>
        <m:sSubSup>
          <m:sSubSupPr>
            <m:ctrlPr>
              <w:rPr>
                <w:rFonts w:ascii="Cambria Math" w:hAnsi="Cambria Math" w:cs="Times New Roman"/>
                <w:i/>
              </w:rPr>
            </m:ctrlPr>
          </m:sSubSupPr>
          <m:e>
            <m:r>
              <w:rPr>
                <w:rFonts w:ascii="Cambria Math" w:hAnsi="Cambria Math" w:cs="Times New Roman"/>
              </w:rPr>
              <m:t>O</m:t>
            </m:r>
          </m:e>
          <m:sub>
            <m:r>
              <w:rPr>
                <w:rFonts w:ascii="Cambria Math" w:hAnsi="Cambria Math" w:cs="Times New Roman"/>
              </w:rPr>
              <m:t>2</m:t>
            </m:r>
            <m:d>
              <m:dPr>
                <m:ctrlPr>
                  <w:rPr>
                    <w:rFonts w:ascii="Cambria Math" w:hAnsi="Cambria Math" w:cs="Times New Roman"/>
                    <w:i/>
                  </w:rPr>
                </m:ctrlPr>
              </m:dPr>
              <m:e>
                <m:r>
                  <w:rPr>
                    <w:rFonts w:ascii="Cambria Math" w:hAnsi="Cambria Math" w:cs="Times New Roman"/>
                  </w:rPr>
                  <m:t>adsorbed</m:t>
                </m:r>
              </m:e>
            </m:d>
          </m:sub>
          <m:sup>
            <m:r>
              <w:rPr>
                <w:rFonts w:ascii="Cambria Math" w:hAnsi="Cambria Math" w:cs="Times New Roman"/>
              </w:rPr>
              <m:t>-</m:t>
            </m:r>
          </m:sup>
        </m:sSubSup>
      </m:oMath>
      <w:r w:rsidR="003B150F" w:rsidRPr="003B150F">
        <w:rPr>
          <w:rFonts w:ascii="Times New Roman" w:hAnsi="Times New Roman" w:cs="Times New Roman"/>
        </w:rPr>
        <w:tab/>
      </w:r>
      <w:r w:rsidR="003B150F" w:rsidRPr="003B150F">
        <w:rPr>
          <w:rFonts w:ascii="Times New Roman" w:hAnsi="Times New Roman" w:cs="Times New Roman"/>
        </w:rPr>
        <w:tab/>
        <w:t>(</w:t>
      </w:r>
      <w:r w:rsidR="009217D3">
        <w:rPr>
          <w:rFonts w:ascii="Times New Roman" w:hAnsi="Times New Roman" w:cs="Times New Roman"/>
        </w:rPr>
        <w:t>4</w:t>
      </w:r>
      <w:r w:rsidR="003B150F" w:rsidRPr="003B150F">
        <w:rPr>
          <w:rFonts w:ascii="Times New Roman" w:hAnsi="Times New Roman" w:cs="Times New Roman"/>
        </w:rPr>
        <w:t>)</w:t>
      </w:r>
    </w:p>
    <w:p w14:paraId="637321A6" w14:textId="5CCCD066" w:rsidR="003B150F" w:rsidRPr="003B150F" w:rsidRDefault="000F5E8F" w:rsidP="009217D3">
      <w:pPr>
        <w:ind w:firstLine="720"/>
        <w:jc w:val="center"/>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O</m:t>
            </m:r>
          </m:e>
          <m:sub>
            <m:r>
              <w:rPr>
                <w:rFonts w:ascii="Cambria Math" w:hAnsi="Cambria Math" w:cs="Times New Roman"/>
              </w:rPr>
              <m:t>2(gas)</m:t>
            </m:r>
          </m:sub>
        </m:sSub>
        <m:r>
          <w:rPr>
            <w:rFonts w:ascii="Cambria Math" w:hAnsi="Cambria Math" w:cs="Times New Roman"/>
          </w:rPr>
          <m:t xml:space="preserve"> ↔ </m:t>
        </m:r>
        <m:sSub>
          <m:sSubPr>
            <m:ctrlPr>
              <w:rPr>
                <w:rFonts w:ascii="Cambria Math" w:hAnsi="Cambria Math" w:cs="Times New Roman"/>
                <w:i/>
              </w:rPr>
            </m:ctrlPr>
          </m:sSubPr>
          <m:e>
            <m:r>
              <w:rPr>
                <w:rFonts w:ascii="Cambria Math" w:hAnsi="Cambria Math" w:cs="Times New Roman"/>
              </w:rPr>
              <m:t>O</m:t>
            </m:r>
          </m:e>
          <m:sub>
            <m:r>
              <w:rPr>
                <w:rFonts w:ascii="Cambria Math" w:hAnsi="Cambria Math" w:cs="Times New Roman"/>
              </w:rPr>
              <m:t>2(adsorbed)</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O</m:t>
            </m:r>
          </m:e>
          <m:sub>
            <m:r>
              <w:rPr>
                <w:rFonts w:ascii="Cambria Math" w:hAnsi="Cambria Math" w:cs="Times New Roman"/>
              </w:rPr>
              <m:t>2(adsorbed)</m:t>
            </m:r>
          </m:sub>
        </m:sSub>
        <m:r>
          <w:rPr>
            <w:rFonts w:ascii="Cambria Math" w:hAnsi="Cambria Math" w:cs="Times New Roman"/>
          </w:rPr>
          <m:t xml:space="preserve"> +2</m:t>
        </m:r>
        <m:sSubSup>
          <m:sSubSupPr>
            <m:ctrlPr>
              <w:rPr>
                <w:rFonts w:ascii="Cambria Math" w:hAnsi="Cambria Math" w:cs="Times New Roman"/>
                <w:i/>
              </w:rPr>
            </m:ctrlPr>
          </m:sSubSupPr>
          <m:e>
            <m:r>
              <w:rPr>
                <w:rFonts w:ascii="Cambria Math" w:hAnsi="Cambria Math" w:cs="Times New Roman"/>
              </w:rPr>
              <m:t>e</m:t>
            </m:r>
          </m:e>
          <m:sub>
            <m:sSub>
              <m:sSubPr>
                <m:ctrlPr>
                  <w:rPr>
                    <w:rFonts w:ascii="Cambria Math" w:hAnsi="Cambria Math" w:cs="Times New Roman"/>
                    <w:i/>
                  </w:rPr>
                </m:ctrlPr>
              </m:sSubPr>
              <m:e>
                <m:r>
                  <w:rPr>
                    <w:rFonts w:ascii="Cambria Math" w:hAnsi="Cambria Math" w:cs="Times New Roman"/>
                  </w:rPr>
                  <m:t>SnO</m:t>
                </m:r>
              </m:e>
              <m:sub>
                <m:r>
                  <w:rPr>
                    <w:rFonts w:ascii="Cambria Math" w:hAnsi="Cambria Math" w:cs="Times New Roman"/>
                  </w:rPr>
                  <m:t>2</m:t>
                </m:r>
              </m:sub>
            </m:sSub>
          </m:sub>
          <m:sup>
            <m:r>
              <w:rPr>
                <w:rFonts w:ascii="Cambria Math" w:hAnsi="Cambria Math" w:cs="Times New Roman"/>
              </w:rPr>
              <m:t>-</m:t>
            </m:r>
          </m:sup>
        </m:sSubSup>
        <m:r>
          <w:rPr>
            <w:rFonts w:ascii="Cambria Math" w:hAnsi="Cambria Math" w:cs="Times New Roman"/>
          </w:rPr>
          <m:t xml:space="preserve">→ </m:t>
        </m:r>
        <m:sSubSup>
          <m:sSubSupPr>
            <m:ctrlPr>
              <w:rPr>
                <w:rFonts w:ascii="Cambria Math" w:hAnsi="Cambria Math" w:cs="Times New Roman"/>
                <w:i/>
              </w:rPr>
            </m:ctrlPr>
          </m:sSubSupPr>
          <m:e>
            <m:r>
              <w:rPr>
                <w:rFonts w:ascii="Cambria Math" w:hAnsi="Cambria Math" w:cs="Times New Roman"/>
              </w:rPr>
              <m:t>O</m:t>
            </m:r>
          </m:e>
          <m:sub>
            <m:r>
              <w:rPr>
                <w:rFonts w:ascii="Cambria Math" w:hAnsi="Cambria Math" w:cs="Times New Roman"/>
              </w:rPr>
              <m:t>(adsorbed)</m:t>
            </m:r>
          </m:sub>
          <m:sup>
            <m:r>
              <w:rPr>
                <w:rFonts w:ascii="Cambria Math" w:hAnsi="Cambria Math" w:cs="Times New Roman"/>
              </w:rPr>
              <m:t>-</m:t>
            </m:r>
          </m:sup>
        </m:sSubSup>
      </m:oMath>
      <w:r w:rsidR="003B150F" w:rsidRPr="003B150F">
        <w:rPr>
          <w:rFonts w:ascii="Times New Roman" w:hAnsi="Times New Roman" w:cs="Times New Roman"/>
        </w:rPr>
        <w:tab/>
      </w:r>
      <w:r w:rsidR="003B150F" w:rsidRPr="003B150F">
        <w:rPr>
          <w:rFonts w:ascii="Times New Roman" w:hAnsi="Times New Roman" w:cs="Times New Roman"/>
        </w:rPr>
        <w:tab/>
        <w:t>(</w:t>
      </w:r>
      <w:r w:rsidR="009217D3">
        <w:rPr>
          <w:rFonts w:ascii="Times New Roman" w:hAnsi="Times New Roman" w:cs="Times New Roman"/>
        </w:rPr>
        <w:t>5</w:t>
      </w:r>
      <w:r w:rsidR="003B150F" w:rsidRPr="003B150F">
        <w:rPr>
          <w:rFonts w:ascii="Times New Roman" w:hAnsi="Times New Roman" w:cs="Times New Roman"/>
        </w:rPr>
        <w:t>)</w:t>
      </w:r>
    </w:p>
    <w:p w14:paraId="52DED916" w14:textId="3863C40E" w:rsidR="003B150F" w:rsidRPr="003B150F" w:rsidRDefault="000F5E8F" w:rsidP="009217D3">
      <w:pPr>
        <w:ind w:firstLine="720"/>
        <w:jc w:val="center"/>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O</m:t>
            </m:r>
          </m:e>
          <m:sub>
            <m:r>
              <w:rPr>
                <w:rFonts w:ascii="Cambria Math" w:hAnsi="Cambria Math" w:cs="Times New Roman"/>
              </w:rPr>
              <m:t>2(gas)</m:t>
            </m:r>
          </m:sub>
        </m:sSub>
        <m:r>
          <w:rPr>
            <w:rFonts w:ascii="Cambria Math" w:hAnsi="Cambria Math" w:cs="Times New Roman"/>
          </w:rPr>
          <m:t xml:space="preserve"> ↔ </m:t>
        </m:r>
        <m:sSub>
          <m:sSubPr>
            <m:ctrlPr>
              <w:rPr>
                <w:rFonts w:ascii="Cambria Math" w:hAnsi="Cambria Math" w:cs="Times New Roman"/>
                <w:i/>
              </w:rPr>
            </m:ctrlPr>
          </m:sSubPr>
          <m:e>
            <m:r>
              <w:rPr>
                <w:rFonts w:ascii="Cambria Math" w:hAnsi="Cambria Math" w:cs="Times New Roman"/>
              </w:rPr>
              <m:t>O</m:t>
            </m:r>
          </m:e>
          <m:sub>
            <m:r>
              <w:rPr>
                <w:rFonts w:ascii="Cambria Math" w:hAnsi="Cambria Math" w:cs="Times New Roman"/>
              </w:rPr>
              <m:t>2(adsorbed)</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O</m:t>
            </m:r>
          </m:e>
          <m:sub>
            <m:r>
              <w:rPr>
                <w:rFonts w:ascii="Cambria Math" w:hAnsi="Cambria Math" w:cs="Times New Roman"/>
              </w:rPr>
              <m:t>2(adsorbed)</m:t>
            </m:r>
          </m:sub>
        </m:sSub>
        <m:r>
          <w:rPr>
            <w:rFonts w:ascii="Cambria Math" w:hAnsi="Cambria Math" w:cs="Times New Roman"/>
          </w:rPr>
          <m:t xml:space="preserve"> +</m:t>
        </m:r>
        <m:sSubSup>
          <m:sSubSupPr>
            <m:ctrlPr>
              <w:rPr>
                <w:rFonts w:ascii="Cambria Math" w:hAnsi="Cambria Math" w:cs="Times New Roman"/>
                <w:i/>
              </w:rPr>
            </m:ctrlPr>
          </m:sSubSupPr>
          <m:e>
            <m:r>
              <w:rPr>
                <w:rFonts w:ascii="Cambria Math" w:hAnsi="Cambria Math" w:cs="Times New Roman"/>
              </w:rPr>
              <m:t>3e</m:t>
            </m:r>
          </m:e>
          <m:sub>
            <m:sSub>
              <m:sSubPr>
                <m:ctrlPr>
                  <w:rPr>
                    <w:rFonts w:ascii="Cambria Math" w:hAnsi="Cambria Math" w:cs="Times New Roman"/>
                    <w:i/>
                  </w:rPr>
                </m:ctrlPr>
              </m:sSubPr>
              <m:e>
                <m:r>
                  <w:rPr>
                    <w:rFonts w:ascii="Cambria Math" w:hAnsi="Cambria Math" w:cs="Times New Roman"/>
                  </w:rPr>
                  <m:t>SnO</m:t>
                </m:r>
              </m:e>
              <m:sub>
                <m:r>
                  <w:rPr>
                    <w:rFonts w:ascii="Cambria Math" w:hAnsi="Cambria Math" w:cs="Times New Roman"/>
                  </w:rPr>
                  <m:t>2</m:t>
                </m:r>
              </m:sub>
            </m:sSub>
          </m:sub>
          <m:sup>
            <m:r>
              <w:rPr>
                <w:rFonts w:ascii="Cambria Math" w:hAnsi="Cambria Math" w:cs="Times New Roman"/>
              </w:rPr>
              <m:t>-</m:t>
            </m:r>
          </m:sup>
        </m:sSubSup>
        <m:r>
          <w:rPr>
            <w:rFonts w:ascii="Cambria Math" w:hAnsi="Cambria Math" w:cs="Times New Roman"/>
          </w:rPr>
          <m:t xml:space="preserve">→ </m:t>
        </m:r>
        <m:sSubSup>
          <m:sSubSupPr>
            <m:ctrlPr>
              <w:rPr>
                <w:rFonts w:ascii="Cambria Math" w:hAnsi="Cambria Math" w:cs="Times New Roman"/>
                <w:i/>
              </w:rPr>
            </m:ctrlPr>
          </m:sSubSupPr>
          <m:e>
            <m:r>
              <w:rPr>
                <w:rFonts w:ascii="Cambria Math" w:hAnsi="Cambria Math" w:cs="Times New Roman"/>
              </w:rPr>
              <m:t>O</m:t>
            </m:r>
          </m:e>
          <m:sub>
            <m:r>
              <w:rPr>
                <w:rFonts w:ascii="Cambria Math" w:hAnsi="Cambria Math" w:cs="Times New Roman"/>
              </w:rPr>
              <m:t>(adsorbed)</m:t>
            </m:r>
          </m:sub>
          <m:sup>
            <m:r>
              <w:rPr>
                <w:rFonts w:ascii="Cambria Math" w:hAnsi="Cambria Math" w:cs="Times New Roman"/>
              </w:rPr>
              <m:t>2-</m:t>
            </m:r>
          </m:sup>
        </m:sSubSup>
      </m:oMath>
      <w:r w:rsidR="003B150F" w:rsidRPr="003B150F">
        <w:rPr>
          <w:rFonts w:ascii="Times New Roman" w:hAnsi="Times New Roman" w:cs="Times New Roman"/>
        </w:rPr>
        <w:tab/>
      </w:r>
      <w:r w:rsidR="003B150F" w:rsidRPr="003B150F">
        <w:rPr>
          <w:rFonts w:ascii="Times New Roman" w:hAnsi="Times New Roman" w:cs="Times New Roman"/>
        </w:rPr>
        <w:tab/>
        <w:t>(</w:t>
      </w:r>
      <w:r w:rsidR="009217D3">
        <w:rPr>
          <w:rFonts w:ascii="Times New Roman" w:hAnsi="Times New Roman" w:cs="Times New Roman"/>
        </w:rPr>
        <w:t>6</w:t>
      </w:r>
      <w:r w:rsidR="003B150F" w:rsidRPr="003B150F">
        <w:rPr>
          <w:rFonts w:ascii="Times New Roman" w:hAnsi="Times New Roman" w:cs="Times New Roman"/>
        </w:rPr>
        <w:t>)</w:t>
      </w:r>
    </w:p>
    <w:p w14:paraId="4A3B1488" w14:textId="757AEAC5" w:rsidR="003B150F" w:rsidRPr="003B150F" w:rsidRDefault="003B150F" w:rsidP="003B150F">
      <w:pPr>
        <w:jc w:val="both"/>
        <w:rPr>
          <w:rFonts w:ascii="Times New Roman" w:hAnsi="Times New Roman" w:cs="Times New Roman"/>
        </w:rPr>
      </w:pPr>
      <w:r w:rsidRPr="003B150F">
        <w:rPr>
          <w:rFonts w:ascii="Times New Roman" w:hAnsi="Times New Roman" w:cs="Times New Roman"/>
        </w:rPr>
        <w:t>Because of the very small band gap of SnO</w:t>
      </w:r>
      <w:r w:rsidRPr="003B150F">
        <w:rPr>
          <w:rFonts w:ascii="Times New Roman" w:hAnsi="Times New Roman" w:cs="Times New Roman"/>
          <w:vertAlign w:val="subscript"/>
        </w:rPr>
        <w:t xml:space="preserve">2 </w:t>
      </w:r>
      <w:r w:rsidRPr="003B150F">
        <w:rPr>
          <w:rFonts w:ascii="Times New Roman" w:hAnsi="Times New Roman" w:cs="Times New Roman"/>
        </w:rPr>
        <w:t>film, the thermally accelerated electrons are transfer</w:t>
      </w:r>
      <w:r w:rsidR="0041458F">
        <w:rPr>
          <w:rFonts w:ascii="Times New Roman" w:hAnsi="Times New Roman" w:cs="Times New Roman"/>
        </w:rPr>
        <w:t>red</w:t>
      </w:r>
      <w:r w:rsidRPr="003B150F">
        <w:rPr>
          <w:rFonts w:ascii="Times New Roman" w:hAnsi="Times New Roman" w:cs="Times New Roman"/>
        </w:rPr>
        <w:t xml:space="preserve"> from the VB (valence</w:t>
      </w:r>
      <w:r w:rsidR="00B51329">
        <w:rPr>
          <w:rFonts w:ascii="Times New Roman" w:hAnsi="Times New Roman" w:cs="Times New Roman"/>
        </w:rPr>
        <w:t>-</w:t>
      </w:r>
      <w:r w:rsidRPr="003B150F">
        <w:rPr>
          <w:rFonts w:ascii="Times New Roman" w:hAnsi="Times New Roman" w:cs="Times New Roman"/>
        </w:rPr>
        <w:t>band) to vacant CB (conduction</w:t>
      </w:r>
      <w:r w:rsidR="00B51329">
        <w:rPr>
          <w:rFonts w:ascii="Times New Roman" w:hAnsi="Times New Roman" w:cs="Times New Roman"/>
        </w:rPr>
        <w:t>-</w:t>
      </w:r>
      <w:r w:rsidRPr="003B150F">
        <w:rPr>
          <w:rFonts w:ascii="Times New Roman" w:hAnsi="Times New Roman" w:cs="Times New Roman"/>
        </w:rPr>
        <w:t>band), overcoming the required activation energy barrier which in turn enhances the concentration of electron</w:t>
      </w:r>
      <w:r w:rsidR="007C461C">
        <w:rPr>
          <w:rFonts w:ascii="Times New Roman" w:hAnsi="Times New Roman" w:cs="Times New Roman"/>
        </w:rPr>
        <w:t>s</w:t>
      </w:r>
      <w:r w:rsidRPr="003B150F">
        <w:rPr>
          <w:rFonts w:ascii="Times New Roman" w:hAnsi="Times New Roman" w:cs="Times New Roman"/>
        </w:rPr>
        <w:t xml:space="preserve"> in the conduction band.</w:t>
      </w:r>
    </w:p>
    <w:p w14:paraId="578F82B1" w14:textId="66650F3F" w:rsidR="003B150F" w:rsidRPr="003B150F" w:rsidRDefault="003B150F" w:rsidP="009217D3">
      <w:pPr>
        <w:ind w:firstLine="720"/>
        <w:jc w:val="center"/>
        <w:rPr>
          <w:rFonts w:ascii="Times New Roman" w:hAnsi="Times New Roman" w:cs="Times New Roman"/>
        </w:rPr>
      </w:pPr>
      <m:oMath>
        <m:r>
          <w:rPr>
            <w:rFonts w:ascii="Cambria Math" w:hAnsi="Cambria Math" w:cs="Times New Roman"/>
          </w:rPr>
          <m:t xml:space="preserve">2CO + </m:t>
        </m:r>
        <m:sSubSup>
          <m:sSubSupPr>
            <m:ctrlPr>
              <w:rPr>
                <w:rFonts w:ascii="Cambria Math" w:hAnsi="Cambria Math" w:cs="Times New Roman"/>
                <w:i/>
              </w:rPr>
            </m:ctrlPr>
          </m:sSubSupPr>
          <m:e>
            <m:r>
              <w:rPr>
                <w:rFonts w:ascii="Cambria Math" w:hAnsi="Cambria Math" w:cs="Times New Roman"/>
              </w:rPr>
              <m:t>O</m:t>
            </m:r>
          </m:e>
          <m:sub>
            <m:r>
              <w:rPr>
                <w:rFonts w:ascii="Cambria Math" w:hAnsi="Cambria Math" w:cs="Times New Roman"/>
              </w:rPr>
              <m:t>2(adsorbed)</m:t>
            </m:r>
          </m:sub>
          <m:sup>
            <m:r>
              <w:rPr>
                <w:rFonts w:ascii="Cambria Math" w:hAnsi="Cambria Math" w:cs="Times New Roman"/>
              </w:rPr>
              <m:t>-</m:t>
            </m:r>
          </m:sup>
        </m:sSubSup>
        <m:r>
          <w:rPr>
            <w:rFonts w:ascii="Cambria Math" w:hAnsi="Cambria Math" w:cs="Times New Roman"/>
          </w:rPr>
          <m:t xml:space="preserve"> →2C</m:t>
        </m:r>
        <m:sSub>
          <m:sSubPr>
            <m:ctrlPr>
              <w:rPr>
                <w:rFonts w:ascii="Cambria Math" w:hAnsi="Cambria Math" w:cs="Times New Roman"/>
                <w:i/>
              </w:rPr>
            </m:ctrlPr>
          </m:sSubPr>
          <m:e>
            <m:r>
              <w:rPr>
                <w:rFonts w:ascii="Cambria Math" w:hAnsi="Cambria Math" w:cs="Times New Roman"/>
              </w:rPr>
              <m:t>O</m:t>
            </m:r>
          </m:e>
          <m:sub>
            <m:r>
              <w:rPr>
                <w:rFonts w:ascii="Cambria Math" w:hAnsi="Cambria Math" w:cs="Times New Roman"/>
              </w:rPr>
              <m:t>2</m:t>
            </m:r>
          </m:sub>
        </m:sSub>
        <m:r>
          <w:rPr>
            <w:rFonts w:ascii="Cambria Math" w:hAnsi="Cambria Math" w:cs="Times New Roman"/>
          </w:rPr>
          <m:t xml:space="preserve"> + </m:t>
        </m:r>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m:t>
            </m:r>
          </m:sup>
        </m:sSup>
      </m:oMath>
      <w:r w:rsidRPr="003B150F">
        <w:rPr>
          <w:rFonts w:ascii="Times New Roman" w:hAnsi="Times New Roman" w:cs="Times New Roman"/>
        </w:rPr>
        <w:tab/>
      </w:r>
      <w:r w:rsidRPr="003B150F">
        <w:rPr>
          <w:rFonts w:ascii="Times New Roman" w:hAnsi="Times New Roman" w:cs="Times New Roman"/>
        </w:rPr>
        <w:tab/>
      </w:r>
      <w:r w:rsidRPr="003B150F">
        <w:rPr>
          <w:rFonts w:ascii="Times New Roman" w:hAnsi="Times New Roman" w:cs="Times New Roman"/>
        </w:rPr>
        <w:tab/>
      </w:r>
      <w:r w:rsidRPr="003B150F">
        <w:rPr>
          <w:rFonts w:ascii="Times New Roman" w:hAnsi="Times New Roman" w:cs="Times New Roman"/>
        </w:rPr>
        <w:tab/>
      </w:r>
      <w:r w:rsidRPr="003B150F">
        <w:rPr>
          <w:rFonts w:ascii="Times New Roman" w:hAnsi="Times New Roman" w:cs="Times New Roman"/>
        </w:rPr>
        <w:tab/>
      </w:r>
      <w:r w:rsidRPr="003B150F">
        <w:rPr>
          <w:rFonts w:ascii="Times New Roman" w:hAnsi="Times New Roman" w:cs="Times New Roman"/>
        </w:rPr>
        <w:tab/>
        <w:t>(</w:t>
      </w:r>
      <w:r w:rsidR="009217D3">
        <w:rPr>
          <w:rFonts w:ascii="Times New Roman" w:hAnsi="Times New Roman" w:cs="Times New Roman"/>
        </w:rPr>
        <w:t>7</w:t>
      </w:r>
      <w:r w:rsidRPr="003B150F">
        <w:rPr>
          <w:rFonts w:ascii="Times New Roman" w:hAnsi="Times New Roman" w:cs="Times New Roman"/>
        </w:rPr>
        <w:t>)</w:t>
      </w:r>
    </w:p>
    <w:p w14:paraId="37959F9C" w14:textId="4E06CCA3" w:rsidR="003B150F" w:rsidRPr="003B150F" w:rsidRDefault="003B150F" w:rsidP="009217D3">
      <w:pPr>
        <w:ind w:firstLine="720"/>
        <w:jc w:val="center"/>
        <w:rPr>
          <w:rFonts w:ascii="Times New Roman" w:hAnsi="Times New Roman" w:cs="Times New Roman"/>
        </w:rPr>
      </w:pPr>
      <m:oMath>
        <m:r>
          <w:rPr>
            <w:rFonts w:ascii="Cambria Math" w:hAnsi="Cambria Math" w:cs="Times New Roman"/>
          </w:rPr>
          <m:t xml:space="preserve">CO + </m:t>
        </m:r>
        <m:sSubSup>
          <m:sSubSupPr>
            <m:ctrlPr>
              <w:rPr>
                <w:rFonts w:ascii="Cambria Math" w:hAnsi="Cambria Math" w:cs="Times New Roman"/>
                <w:i/>
              </w:rPr>
            </m:ctrlPr>
          </m:sSubSupPr>
          <m:e>
            <m:r>
              <w:rPr>
                <w:rFonts w:ascii="Cambria Math" w:hAnsi="Cambria Math" w:cs="Times New Roman"/>
              </w:rPr>
              <m:t>O</m:t>
            </m:r>
          </m:e>
          <m:sub>
            <m:r>
              <w:rPr>
                <w:rFonts w:ascii="Cambria Math" w:hAnsi="Cambria Math" w:cs="Times New Roman"/>
              </w:rPr>
              <m:t>2(adsorbed)</m:t>
            </m:r>
          </m:sub>
          <m:sup>
            <m:r>
              <w:rPr>
                <w:rFonts w:ascii="Cambria Math" w:hAnsi="Cambria Math" w:cs="Times New Roman"/>
              </w:rPr>
              <m:t>-</m:t>
            </m:r>
          </m:sup>
        </m:sSubSup>
        <m:r>
          <w:rPr>
            <w:rFonts w:ascii="Cambria Math" w:hAnsi="Cambria Math" w:cs="Times New Roman"/>
          </w:rPr>
          <m:t xml:space="preserve"> →C</m:t>
        </m:r>
        <m:sSub>
          <m:sSubPr>
            <m:ctrlPr>
              <w:rPr>
                <w:rFonts w:ascii="Cambria Math" w:hAnsi="Cambria Math" w:cs="Times New Roman"/>
                <w:i/>
              </w:rPr>
            </m:ctrlPr>
          </m:sSubPr>
          <m:e>
            <m:r>
              <w:rPr>
                <w:rFonts w:ascii="Cambria Math" w:hAnsi="Cambria Math" w:cs="Times New Roman"/>
              </w:rPr>
              <m:t>O</m:t>
            </m:r>
          </m:e>
          <m:sub>
            <m:r>
              <w:rPr>
                <w:rFonts w:ascii="Cambria Math" w:hAnsi="Cambria Math" w:cs="Times New Roman"/>
              </w:rPr>
              <m:t>2</m:t>
            </m:r>
          </m:sub>
        </m:sSub>
        <m:r>
          <w:rPr>
            <w:rFonts w:ascii="Cambria Math" w:hAnsi="Cambria Math" w:cs="Times New Roman"/>
          </w:rPr>
          <m:t xml:space="preserve"> + </m:t>
        </m:r>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m:t>
            </m:r>
          </m:sup>
        </m:sSup>
      </m:oMath>
      <w:r w:rsidRPr="003B150F">
        <w:rPr>
          <w:rFonts w:ascii="Times New Roman" w:hAnsi="Times New Roman" w:cs="Times New Roman"/>
        </w:rPr>
        <w:tab/>
      </w:r>
      <w:r w:rsidRPr="003B150F">
        <w:rPr>
          <w:rFonts w:ascii="Times New Roman" w:hAnsi="Times New Roman" w:cs="Times New Roman"/>
        </w:rPr>
        <w:tab/>
      </w:r>
      <w:r w:rsidRPr="003B150F">
        <w:rPr>
          <w:rFonts w:ascii="Times New Roman" w:hAnsi="Times New Roman" w:cs="Times New Roman"/>
        </w:rPr>
        <w:tab/>
      </w:r>
      <w:r w:rsidRPr="003B150F">
        <w:rPr>
          <w:rFonts w:ascii="Times New Roman" w:hAnsi="Times New Roman" w:cs="Times New Roman"/>
        </w:rPr>
        <w:tab/>
      </w:r>
      <w:r w:rsidRPr="003B150F">
        <w:rPr>
          <w:rFonts w:ascii="Times New Roman" w:hAnsi="Times New Roman" w:cs="Times New Roman"/>
        </w:rPr>
        <w:tab/>
      </w:r>
      <w:r w:rsidRPr="003B150F">
        <w:rPr>
          <w:rFonts w:ascii="Times New Roman" w:hAnsi="Times New Roman" w:cs="Times New Roman"/>
        </w:rPr>
        <w:tab/>
        <w:t>(</w:t>
      </w:r>
      <w:r w:rsidR="009217D3">
        <w:rPr>
          <w:rFonts w:ascii="Times New Roman" w:hAnsi="Times New Roman" w:cs="Times New Roman"/>
        </w:rPr>
        <w:t>8</w:t>
      </w:r>
      <w:r w:rsidRPr="003B150F">
        <w:rPr>
          <w:rFonts w:ascii="Times New Roman" w:hAnsi="Times New Roman" w:cs="Times New Roman"/>
        </w:rPr>
        <w:t>)</w:t>
      </w:r>
    </w:p>
    <w:p w14:paraId="0218FF50" w14:textId="12A4C500" w:rsidR="003B150F" w:rsidRPr="003B150F" w:rsidRDefault="003F3A0B" w:rsidP="003B150F">
      <w:pPr>
        <w:jc w:val="both"/>
        <w:rPr>
          <w:rFonts w:ascii="Times New Roman" w:hAnsi="Times New Roman" w:cs="Times New Roman"/>
        </w:rPr>
      </w:pPr>
      <w:r w:rsidRPr="003F3A0B">
        <w:rPr>
          <w:rFonts w:ascii="Times New Roman" w:hAnsi="Times New Roman" w:cs="Times New Roman"/>
        </w:rPr>
        <w:t>The electron depletion layer functions as a potential barrier between adjacent grains in the presence of air, increasing sensor resistance.</w:t>
      </w:r>
      <w:r>
        <w:rPr>
          <w:rFonts w:ascii="Times New Roman" w:hAnsi="Times New Roman" w:cs="Times New Roman"/>
        </w:rPr>
        <w:t xml:space="preserve"> </w:t>
      </w:r>
      <w:r w:rsidR="003B150F" w:rsidRPr="003B150F">
        <w:rPr>
          <w:rFonts w:ascii="Times New Roman" w:hAnsi="Times New Roman" w:cs="Times New Roman"/>
        </w:rPr>
        <w:t>When a carbon monoxide is passed to the sensing chamber, the oxygen adsorbed on the oxide surface react</w:t>
      </w:r>
      <w:r w:rsidR="0041458F">
        <w:rPr>
          <w:rFonts w:ascii="Times New Roman" w:hAnsi="Times New Roman" w:cs="Times New Roman"/>
        </w:rPr>
        <w:t>s</w:t>
      </w:r>
      <w:r w:rsidR="003B150F" w:rsidRPr="003B150F">
        <w:rPr>
          <w:rFonts w:ascii="Times New Roman" w:hAnsi="Times New Roman" w:cs="Times New Roman"/>
        </w:rPr>
        <w:t xml:space="preserve"> with carbon monoxide gas. </w:t>
      </w:r>
      <w:r w:rsidRPr="003F3A0B">
        <w:rPr>
          <w:rFonts w:ascii="Times New Roman" w:hAnsi="Times New Roman" w:cs="Times New Roman"/>
        </w:rPr>
        <w:t>The trapped electrons are transported back to the CB (conduction-band) of SnO2, leading to a reduction in depletion layer thickness and a considerable reduction in gas sensing resistance.</w:t>
      </w:r>
      <w:r w:rsidR="003B150F" w:rsidRPr="003B150F">
        <w:rPr>
          <w:rFonts w:ascii="Times New Roman" w:hAnsi="Times New Roman" w:cs="Times New Roman"/>
        </w:rPr>
        <w:t xml:space="preserve"> Decorating the SnO</w:t>
      </w:r>
      <w:r w:rsidR="003B150F" w:rsidRPr="003B150F">
        <w:rPr>
          <w:rFonts w:ascii="Times New Roman" w:hAnsi="Times New Roman" w:cs="Times New Roman"/>
          <w:vertAlign w:val="subscript"/>
        </w:rPr>
        <w:t>2</w:t>
      </w:r>
      <w:r w:rsidR="003B150F" w:rsidRPr="003B150F">
        <w:rPr>
          <w:rFonts w:ascii="Times New Roman" w:hAnsi="Times New Roman" w:cs="Times New Roman"/>
        </w:rPr>
        <w:t xml:space="preserve"> surface with Pd metal was one technique to boost sensor sensitivity</w:t>
      </w:r>
      <w:r w:rsidR="00E66DEA">
        <w:rPr>
          <w:rFonts w:ascii="Times New Roman" w:hAnsi="Times New Roman" w:cs="Times New Roman"/>
        </w:rPr>
        <w:t xml:space="preserve"> </w:t>
      </w:r>
      <w:r w:rsidR="00E66DEA">
        <w:rPr>
          <w:rFonts w:ascii="Times New Roman" w:hAnsi="Times New Roman" w:cs="Times New Roman"/>
        </w:rPr>
        <w:fldChar w:fldCharType="begin" w:fldLock="1"/>
      </w:r>
      <w:r w:rsidR="00E66DEA">
        <w:rPr>
          <w:rFonts w:ascii="Times New Roman" w:hAnsi="Times New Roman" w:cs="Times New Roman"/>
        </w:rPr>
        <w:instrText>ADDIN CSL_CITATION {"citationItems":[{"id":"ITEM-1","itemData":{"DOI":"10.1016/j.jhazmat.2013.11.054","ISSN":"18733336","PMID":"24355775","abstract":"Decoration of noble metal nanoparticles (NPs) on the surface of semiconducting metal oxide nanowires (NWs) to enhance material characteristics, functionalization, and sensing abilities has attracted increasing interests from researchers worldwide. In this study, we introduce an effective method for the decoration of Pd NPs on the surface of SnO2 NWs to enhance CO gas-sensing performance. Single-crystal SnO2 NWs were fabricated by chemical vapor deposition, whereas Pd NPs were decorated on the surface of SnO2 NWs by in situ reduction of the Pd complex at room temperature without using any linker or reduction agent excepting the copolymer P123. The materials were characterized by advanced techniques, such as high-resolution transmission electron microscopy, scanning transmission electron microscopy, and energy-dispersive X-ray spectroscopy. The Pd NPs were effectively decorated on the surface of SnO2 NWs. As an example, the CO sensing characteristics of SnO2 NWs decorated with Pd NPs were investigated at different temperatures. Results revealed that the gas sensor exhibited excellent sensing performance to CO at low concentration (1-25ppm) with ultrafast response-recovery time (in seconds), high responsivity, good stability, and reproducibility. © 2013 Elsevier B.V.","author":[{"dropping-particle":"","family":"Trung","given":"Do Dang","non-dropping-particle":"","parse-names":false,"suffix":""},{"dropping-particle":"","family":"Hoa","given":"Nguyen Duc","non-dropping-particle":"","parse-names":false,"suffix":""},{"dropping-particle":"Van","family":"Tong","given":"Pham","non-dropping-particle":"","parse-names":false,"suffix":""},{"dropping-particle":"Van","family":"Duy","given":"Nguyen","non-dropping-particle":"","parse-names":false,"suffix":""},{"dropping-particle":"","family":"Dao","given":"T. D.","non-dropping-particle":"","parse-names":false,"suffix":""},{"dropping-particle":"V.","family":"Chung","given":"H.","non-dropping-particle":"","parse-names":false,"suffix":""},{"dropping-particle":"","family":"Nagao","given":"T.","non-dropping-particle":"","parse-names":false,"suffix":""},{"dropping-particle":"Van","family":"Hieu","given":"Nguyen","non-dropping-particle":"","parse-names":false,"suffix":""}],"container-title":"Journal of Hazardous Materials","id":"ITEM-1","issued":{"date-parts":[["2014"]]},"page":"124-132","publisher":"Elsevier B.V.","title":"Effective decoration of Pd nanoparticles on the surface of SnO2 nanowires for enhancement of CO gas-sensing performance","type":"article-journal","volume":"265"},"uris":["http://www.mendeley.com/documents/?uuid=6aa2854e-f670-48b8-8cbb-60dfac8f03aa"]}],"mendeley":{"formattedCitation":"[44]","plainTextFormattedCitation":"[44]"},"properties":{"noteIndex":0},"schema":"https://github.com/citation-style-language/schema/raw/master/csl-citation.json"}</w:instrText>
      </w:r>
      <w:r w:rsidR="00E66DEA">
        <w:rPr>
          <w:rFonts w:ascii="Times New Roman" w:hAnsi="Times New Roman" w:cs="Times New Roman"/>
        </w:rPr>
        <w:fldChar w:fldCharType="separate"/>
      </w:r>
      <w:r w:rsidR="00E66DEA" w:rsidRPr="00E66DEA">
        <w:rPr>
          <w:rFonts w:ascii="Times New Roman" w:hAnsi="Times New Roman" w:cs="Times New Roman"/>
          <w:noProof/>
        </w:rPr>
        <w:t>[44]</w:t>
      </w:r>
      <w:r w:rsidR="00E66DEA">
        <w:rPr>
          <w:rFonts w:ascii="Times New Roman" w:hAnsi="Times New Roman" w:cs="Times New Roman"/>
        </w:rPr>
        <w:fldChar w:fldCharType="end"/>
      </w:r>
      <w:r w:rsidR="003B150F" w:rsidRPr="003B150F">
        <w:rPr>
          <w:rFonts w:ascii="Times New Roman" w:hAnsi="Times New Roman" w:cs="Times New Roman"/>
        </w:rPr>
        <w:t xml:space="preserve">. The </w:t>
      </w:r>
      <w:r w:rsidR="00B51329" w:rsidRPr="003B150F">
        <w:rPr>
          <w:rFonts w:ascii="Times New Roman" w:hAnsi="Times New Roman" w:cs="Times New Roman"/>
        </w:rPr>
        <w:t>alteration</w:t>
      </w:r>
      <w:r w:rsidR="003B150F" w:rsidRPr="003B150F">
        <w:rPr>
          <w:rFonts w:ascii="Times New Roman" w:hAnsi="Times New Roman" w:cs="Times New Roman"/>
        </w:rPr>
        <w:t xml:space="preserve"> in the depth of the electron depletion layer became more sensitive as a result, amplifying the change in resistance of SnO</w:t>
      </w:r>
      <w:r w:rsidR="003B150F" w:rsidRPr="003B150F">
        <w:rPr>
          <w:rFonts w:ascii="Times New Roman" w:hAnsi="Times New Roman" w:cs="Times New Roman"/>
          <w:vertAlign w:val="subscript"/>
        </w:rPr>
        <w:t xml:space="preserve">2 </w:t>
      </w:r>
      <w:r w:rsidR="003B150F" w:rsidRPr="003B150F">
        <w:rPr>
          <w:rFonts w:ascii="Times New Roman" w:hAnsi="Times New Roman" w:cs="Times New Roman"/>
        </w:rPr>
        <w:t>sensors.</w:t>
      </w:r>
    </w:p>
    <w:p w14:paraId="14075929" w14:textId="74A6FD7C" w:rsidR="003B150F" w:rsidRPr="003B150F" w:rsidRDefault="003B150F" w:rsidP="003B150F">
      <w:pPr>
        <w:jc w:val="both"/>
        <w:rPr>
          <w:rFonts w:ascii="Times New Roman" w:hAnsi="Times New Roman" w:cs="Times New Roman"/>
          <w:vertAlign w:val="subscript"/>
        </w:rPr>
      </w:pPr>
      <w:r w:rsidRPr="003B150F">
        <w:rPr>
          <w:rFonts w:ascii="Times New Roman" w:hAnsi="Times New Roman" w:cs="Times New Roman"/>
        </w:rPr>
        <w:t>Two sensitization mechanisms can be triggered by the Pd-doped SnO</w:t>
      </w:r>
      <w:r w:rsidRPr="003B150F">
        <w:rPr>
          <w:rFonts w:ascii="Times New Roman" w:hAnsi="Times New Roman" w:cs="Times New Roman"/>
          <w:vertAlign w:val="subscript"/>
        </w:rPr>
        <w:t>2</w:t>
      </w:r>
      <w:r w:rsidRPr="003B150F">
        <w:rPr>
          <w:rFonts w:ascii="Times New Roman" w:hAnsi="Times New Roman" w:cs="Times New Roman"/>
        </w:rPr>
        <w:t xml:space="preserve"> surface. The chemical sensitization produced by surface atom movement is one mechanism, whereas the electronic sensitization generated by interfacial electronic redistribution is another</w:t>
      </w:r>
      <w:r w:rsidR="00E66DEA">
        <w:rPr>
          <w:rFonts w:ascii="Times New Roman" w:hAnsi="Times New Roman" w:cs="Times New Roman"/>
        </w:rPr>
        <w:t xml:space="preserve"> </w:t>
      </w:r>
      <w:r w:rsidR="00E66DEA">
        <w:rPr>
          <w:rFonts w:ascii="Times New Roman" w:hAnsi="Times New Roman" w:cs="Times New Roman"/>
        </w:rPr>
        <w:fldChar w:fldCharType="begin" w:fldLock="1"/>
      </w:r>
      <w:r w:rsidR="00E66DEA">
        <w:rPr>
          <w:rFonts w:ascii="Times New Roman" w:hAnsi="Times New Roman" w:cs="Times New Roman"/>
        </w:rPr>
        <w:instrText>ADDIN CSL_CITATION {"citationItems":[{"id":"ITEM-1","itemData":{"DOI":"10.5695/jkise.2016.49.1.75","ISSN":"1225-8024","author":[{"dropping-particle":"","family":"Park","given":"Sunghoon","non-dropping-particle":"","parse-names":false,"suffix":""},{"dropping-particle":"","family":"Kang","given":"Wooseung","non-dropping-particle":"","parse-names":false,"suffix":""}],"container-title":"Journal of the Korean institute of surface engineering","id":"ITEM-1","issue":"1","issued":{"date-parts":[["2016"]]},"page":"75-80","title":" Ethanol Gas Sensing Properties of In 2 O 3 Nanowires Coated with Co 3 O 4 Nanoparticles ","type":"article-journal","volume":"49"},"uris":["http://www.mendeley.com/documents/?uuid=2e008f71-b122-409e-8ff5-997e2ccc7abb"]}],"mendeley":{"formattedCitation":"[45]","plainTextFormattedCitation":"[45]","previouslyFormattedCitation":"[44]"},"properties":{"noteIndex":0},"schema":"https://github.com/citation-style-language/schema/raw/master/csl-citation.json"}</w:instrText>
      </w:r>
      <w:r w:rsidR="00E66DEA">
        <w:rPr>
          <w:rFonts w:ascii="Times New Roman" w:hAnsi="Times New Roman" w:cs="Times New Roman"/>
        </w:rPr>
        <w:fldChar w:fldCharType="separate"/>
      </w:r>
      <w:r w:rsidR="00E66DEA" w:rsidRPr="00E66DEA">
        <w:rPr>
          <w:rFonts w:ascii="Times New Roman" w:hAnsi="Times New Roman" w:cs="Times New Roman"/>
          <w:noProof/>
        </w:rPr>
        <w:t>[45]</w:t>
      </w:r>
      <w:r w:rsidR="00E66DEA">
        <w:rPr>
          <w:rFonts w:ascii="Times New Roman" w:hAnsi="Times New Roman" w:cs="Times New Roman"/>
        </w:rPr>
        <w:fldChar w:fldCharType="end"/>
      </w:r>
      <w:r w:rsidRPr="003B150F">
        <w:rPr>
          <w:rFonts w:ascii="Times New Roman" w:hAnsi="Times New Roman" w:cs="Times New Roman"/>
        </w:rPr>
        <w:t>. Electrons are produced by SnO</w:t>
      </w:r>
      <w:r w:rsidRPr="003B150F">
        <w:rPr>
          <w:rFonts w:ascii="Times New Roman" w:hAnsi="Times New Roman" w:cs="Times New Roman"/>
          <w:vertAlign w:val="subscript"/>
        </w:rPr>
        <w:t>2</w:t>
      </w:r>
      <w:r w:rsidRPr="003B150F">
        <w:rPr>
          <w:rFonts w:ascii="Times New Roman" w:hAnsi="Times New Roman" w:cs="Times New Roman"/>
        </w:rPr>
        <w:t xml:space="preserve"> particles in the electron sensitivity process and then migrate to Pd nanoparticles due to a variation in work function. As a result, the Pd nanoparticles get an abundance of electrons, causing the electron depletion layer to grow. Because the potential barrier height between adjacent grains rises, a SnO</w:t>
      </w:r>
      <w:r w:rsidRPr="003B150F">
        <w:rPr>
          <w:rFonts w:ascii="Times New Roman" w:hAnsi="Times New Roman" w:cs="Times New Roman"/>
          <w:vertAlign w:val="subscript"/>
        </w:rPr>
        <w:t>2</w:t>
      </w:r>
      <w:r w:rsidRPr="003B150F">
        <w:rPr>
          <w:rFonts w:ascii="Times New Roman" w:hAnsi="Times New Roman" w:cs="Times New Roman"/>
        </w:rPr>
        <w:t xml:space="preserve"> sensor doped with Pd becomes more sensitive to changes in the external atmosphere. The spillover effect, which describes the catalytic process of metal-supported catalysts, causes chemical sensitization of </w:t>
      </w:r>
      <w:r w:rsidR="00B51329">
        <w:rPr>
          <w:rFonts w:ascii="Times New Roman" w:hAnsi="Times New Roman" w:cs="Times New Roman"/>
        </w:rPr>
        <w:t xml:space="preserve">Pd </w:t>
      </w:r>
      <w:r w:rsidRPr="003B150F">
        <w:rPr>
          <w:rFonts w:ascii="Times New Roman" w:hAnsi="Times New Roman" w:cs="Times New Roman"/>
        </w:rPr>
        <w:t>metals through atom transport in the interfacial region. For the adsorption of molecul</w:t>
      </w:r>
      <w:r w:rsidR="00B51329">
        <w:rPr>
          <w:rFonts w:ascii="Times New Roman" w:hAnsi="Times New Roman" w:cs="Times New Roman"/>
        </w:rPr>
        <w:t>es</w:t>
      </w:r>
      <w:r w:rsidRPr="003B150F">
        <w:rPr>
          <w:rFonts w:ascii="Times New Roman" w:hAnsi="Times New Roman" w:cs="Times New Roman"/>
        </w:rPr>
        <w:t xml:space="preserve"> </w:t>
      </w:r>
      <w:r w:rsidR="00B51329">
        <w:rPr>
          <w:rFonts w:ascii="Times New Roman" w:hAnsi="Times New Roman" w:cs="Times New Roman"/>
        </w:rPr>
        <w:t xml:space="preserve">of </w:t>
      </w:r>
      <w:r w:rsidR="00B51329" w:rsidRPr="003B150F">
        <w:rPr>
          <w:rFonts w:ascii="Times New Roman" w:hAnsi="Times New Roman" w:cs="Times New Roman"/>
        </w:rPr>
        <w:t xml:space="preserve">carbon monoxide </w:t>
      </w:r>
      <w:r w:rsidR="00B51329">
        <w:rPr>
          <w:rFonts w:ascii="Times New Roman" w:hAnsi="Times New Roman" w:cs="Times New Roman"/>
        </w:rPr>
        <w:t xml:space="preserve">and </w:t>
      </w:r>
      <w:r w:rsidRPr="003B150F">
        <w:rPr>
          <w:rFonts w:ascii="Times New Roman" w:hAnsi="Times New Roman" w:cs="Times New Roman"/>
        </w:rPr>
        <w:t>oxygen gases, loaded Pd metal particles will have more active sites than SnO</w:t>
      </w:r>
      <w:r w:rsidRPr="003B150F">
        <w:rPr>
          <w:rFonts w:ascii="Times New Roman" w:hAnsi="Times New Roman" w:cs="Times New Roman"/>
          <w:vertAlign w:val="subscript"/>
        </w:rPr>
        <w:t>2</w:t>
      </w:r>
      <w:r w:rsidRPr="003B150F">
        <w:rPr>
          <w:rFonts w:ascii="Times New Roman" w:hAnsi="Times New Roman" w:cs="Times New Roman"/>
        </w:rPr>
        <w:t xml:space="preserve"> particles in this procedure. Because of the strong catalytic or conductive nature of Pd metal, resulting in considerably greater adsorption and simpler dissociation of these molecules. In the presence of air, chemically adsorbed ionic oxygen species on metal particles will migrate toward the SnO</w:t>
      </w:r>
      <w:r w:rsidRPr="003B150F">
        <w:rPr>
          <w:rFonts w:ascii="Times New Roman" w:hAnsi="Times New Roman" w:cs="Times New Roman"/>
          <w:vertAlign w:val="subscript"/>
        </w:rPr>
        <w:t>2</w:t>
      </w:r>
      <w:r w:rsidRPr="003B150F">
        <w:rPr>
          <w:rFonts w:ascii="Times New Roman" w:hAnsi="Times New Roman" w:cs="Times New Roman"/>
        </w:rPr>
        <w:t xml:space="preserve"> particles, resulting in an expanded depletion </w:t>
      </w:r>
      <w:r w:rsidR="00B51329" w:rsidRPr="003B150F">
        <w:rPr>
          <w:rFonts w:ascii="Times New Roman" w:hAnsi="Times New Roman" w:cs="Times New Roman"/>
        </w:rPr>
        <w:t>area</w:t>
      </w:r>
      <w:r w:rsidRPr="003B150F">
        <w:rPr>
          <w:rFonts w:ascii="Times New Roman" w:hAnsi="Times New Roman" w:cs="Times New Roman"/>
        </w:rPr>
        <w:t xml:space="preserve"> at the outer surface region of </w:t>
      </w:r>
      <w:r w:rsidR="00B51329">
        <w:rPr>
          <w:rFonts w:ascii="Times New Roman" w:hAnsi="Times New Roman" w:cs="Times New Roman"/>
        </w:rPr>
        <w:t>tin-oxide</w:t>
      </w:r>
      <w:r w:rsidRPr="003B150F">
        <w:rPr>
          <w:rFonts w:ascii="Times New Roman" w:hAnsi="Times New Roman" w:cs="Times New Roman"/>
        </w:rPr>
        <w:t xml:space="preserve">. The </w:t>
      </w:r>
      <w:r w:rsidR="00B51329">
        <w:rPr>
          <w:rFonts w:ascii="Times New Roman" w:hAnsi="Times New Roman" w:cs="Times New Roman"/>
        </w:rPr>
        <w:t>carbon monoxide</w:t>
      </w:r>
      <w:r w:rsidRPr="003B150F">
        <w:rPr>
          <w:rFonts w:ascii="Times New Roman" w:hAnsi="Times New Roman" w:cs="Times New Roman"/>
        </w:rPr>
        <w:t xml:space="preserve"> gas is easily adsorbed to these Pd metals and is quickly </w:t>
      </w:r>
      <w:proofErr w:type="spellStart"/>
      <w:r w:rsidRPr="003B150F">
        <w:rPr>
          <w:rFonts w:ascii="Times New Roman" w:hAnsi="Times New Roman" w:cs="Times New Roman"/>
        </w:rPr>
        <w:t>oxidised</w:t>
      </w:r>
      <w:proofErr w:type="spellEnd"/>
      <w:r w:rsidRPr="003B150F">
        <w:rPr>
          <w:rFonts w:ascii="Times New Roman" w:hAnsi="Times New Roman" w:cs="Times New Roman"/>
        </w:rPr>
        <w:t xml:space="preserve"> by ionic oxygen species densely present near the metal nanoparticles. The number and speed of electron transfers, which </w:t>
      </w:r>
      <w:r w:rsidRPr="003B150F">
        <w:rPr>
          <w:rFonts w:ascii="Times New Roman" w:hAnsi="Times New Roman" w:cs="Times New Roman"/>
        </w:rPr>
        <w:lastRenderedPageBreak/>
        <w:t>are directly related to the gas sensor's sensitivity and response speed, may be considerably improved by the spill-over effect of Pd metals</w:t>
      </w:r>
      <w:r w:rsidRPr="005573A5">
        <w:rPr>
          <w:rFonts w:ascii="Times New Roman" w:hAnsi="Times New Roman" w:cs="Times New Roman"/>
        </w:rPr>
        <w:t>. Figure 1</w:t>
      </w:r>
      <w:r w:rsidR="005573A5" w:rsidRPr="005573A5">
        <w:rPr>
          <w:rFonts w:ascii="Times New Roman" w:hAnsi="Times New Roman" w:cs="Times New Roman"/>
        </w:rPr>
        <w:t>9</w:t>
      </w:r>
      <w:r w:rsidRPr="005573A5">
        <w:rPr>
          <w:rFonts w:ascii="Times New Roman" w:hAnsi="Times New Roman" w:cs="Times New Roman"/>
        </w:rPr>
        <w:t xml:space="preserve">, shows the </w:t>
      </w:r>
      <w:r w:rsidRPr="003B150F">
        <w:rPr>
          <w:rFonts w:ascii="Times New Roman" w:hAnsi="Times New Roman" w:cs="Times New Roman"/>
        </w:rPr>
        <w:t>schematic representation of gas sensing using SnO</w:t>
      </w:r>
      <w:r w:rsidRPr="003B150F">
        <w:rPr>
          <w:rFonts w:ascii="Times New Roman" w:hAnsi="Times New Roman" w:cs="Times New Roman"/>
          <w:vertAlign w:val="subscript"/>
        </w:rPr>
        <w:t>2</w:t>
      </w:r>
      <w:r w:rsidRPr="003B150F">
        <w:rPr>
          <w:rFonts w:ascii="Times New Roman" w:hAnsi="Times New Roman" w:cs="Times New Roman"/>
        </w:rPr>
        <w:t>/Pd film.</w:t>
      </w:r>
      <w:r w:rsidRPr="003B150F">
        <w:rPr>
          <w:rFonts w:ascii="Times New Roman" w:hAnsi="Times New Roman" w:cs="Times New Roman"/>
          <w:vertAlign w:val="subscript"/>
        </w:rPr>
        <w:t xml:space="preserve"> </w:t>
      </w:r>
    </w:p>
    <w:p w14:paraId="78F43D1B" w14:textId="77777777" w:rsidR="003B150F" w:rsidRPr="003B150F" w:rsidRDefault="003B150F" w:rsidP="003B150F">
      <w:pPr>
        <w:spacing w:after="0"/>
        <w:jc w:val="center"/>
        <w:rPr>
          <w:rFonts w:ascii="Times New Roman" w:hAnsi="Times New Roman" w:cs="Times New Roman"/>
        </w:rPr>
      </w:pPr>
      <w:r w:rsidRPr="003B150F">
        <w:rPr>
          <w:rFonts w:ascii="Times New Roman" w:hAnsi="Times New Roman" w:cs="Times New Roman"/>
          <w:noProof/>
        </w:rPr>
        <w:drawing>
          <wp:inline distT="0" distB="0" distL="0" distR="0" wp14:anchorId="785F32CA" wp14:editId="772C5A9A">
            <wp:extent cx="5760000" cy="2140377"/>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760000" cy="2140377"/>
                    </a:xfrm>
                    <a:prstGeom prst="rect">
                      <a:avLst/>
                    </a:prstGeom>
                  </pic:spPr>
                </pic:pic>
              </a:graphicData>
            </a:graphic>
          </wp:inline>
        </w:drawing>
      </w:r>
    </w:p>
    <w:p w14:paraId="4CD92307" w14:textId="5C359984" w:rsidR="003B150F" w:rsidRPr="003B150F" w:rsidRDefault="003B150F" w:rsidP="003B150F">
      <w:pPr>
        <w:pStyle w:val="Caption"/>
        <w:rPr>
          <w:rFonts w:ascii="Times New Roman" w:hAnsi="Times New Roman" w:cs="Times New Roman"/>
          <w:b w:val="0"/>
          <w:bCs w:val="0"/>
          <w:color w:val="auto"/>
          <w:sz w:val="20"/>
          <w:szCs w:val="20"/>
        </w:rPr>
      </w:pPr>
      <w:r w:rsidRPr="003B150F">
        <w:rPr>
          <w:rFonts w:ascii="Times New Roman" w:hAnsi="Times New Roman" w:cs="Times New Roman"/>
          <w:color w:val="auto"/>
          <w:sz w:val="20"/>
          <w:szCs w:val="20"/>
        </w:rPr>
        <w:t xml:space="preserve">Fig. </w:t>
      </w:r>
      <w:r w:rsidRPr="003B150F">
        <w:rPr>
          <w:rFonts w:ascii="Times New Roman" w:hAnsi="Times New Roman" w:cs="Times New Roman"/>
          <w:color w:val="auto"/>
          <w:sz w:val="20"/>
          <w:szCs w:val="20"/>
        </w:rPr>
        <w:fldChar w:fldCharType="begin"/>
      </w:r>
      <w:r w:rsidRPr="003B150F">
        <w:rPr>
          <w:rFonts w:ascii="Times New Roman" w:hAnsi="Times New Roman" w:cs="Times New Roman"/>
          <w:color w:val="auto"/>
          <w:sz w:val="20"/>
          <w:szCs w:val="20"/>
        </w:rPr>
        <w:instrText xml:space="preserve"> SEQ Fig. \* ARABIC </w:instrText>
      </w:r>
      <w:r w:rsidRPr="003B150F">
        <w:rPr>
          <w:rFonts w:ascii="Times New Roman" w:hAnsi="Times New Roman" w:cs="Times New Roman"/>
          <w:color w:val="auto"/>
          <w:sz w:val="20"/>
          <w:szCs w:val="20"/>
        </w:rPr>
        <w:fldChar w:fldCharType="separate"/>
      </w:r>
      <w:r w:rsidR="003C10AB">
        <w:rPr>
          <w:rFonts w:ascii="Times New Roman" w:hAnsi="Times New Roman" w:cs="Times New Roman"/>
          <w:noProof/>
          <w:color w:val="auto"/>
          <w:sz w:val="20"/>
          <w:szCs w:val="20"/>
        </w:rPr>
        <w:t>19</w:t>
      </w:r>
      <w:r w:rsidRPr="003B150F">
        <w:rPr>
          <w:rFonts w:ascii="Times New Roman" w:hAnsi="Times New Roman" w:cs="Times New Roman"/>
          <w:color w:val="auto"/>
          <w:sz w:val="20"/>
          <w:szCs w:val="20"/>
        </w:rPr>
        <w:fldChar w:fldCharType="end"/>
      </w:r>
      <w:r w:rsidRPr="003B150F">
        <w:rPr>
          <w:rFonts w:ascii="Times New Roman" w:hAnsi="Times New Roman" w:cs="Times New Roman"/>
          <w:color w:val="auto"/>
          <w:sz w:val="20"/>
          <w:szCs w:val="20"/>
        </w:rPr>
        <w:t xml:space="preserve"> </w:t>
      </w:r>
      <w:r w:rsidRPr="003B150F">
        <w:rPr>
          <w:rFonts w:ascii="Times New Roman" w:hAnsi="Times New Roman" w:cs="Times New Roman"/>
          <w:b w:val="0"/>
          <w:bCs w:val="0"/>
          <w:color w:val="auto"/>
          <w:sz w:val="20"/>
          <w:szCs w:val="20"/>
        </w:rPr>
        <w:t>Representation of sensing mechanisms of SnO</w:t>
      </w:r>
      <w:r w:rsidRPr="003B150F">
        <w:rPr>
          <w:rFonts w:ascii="Times New Roman" w:hAnsi="Times New Roman" w:cs="Times New Roman"/>
          <w:b w:val="0"/>
          <w:bCs w:val="0"/>
          <w:color w:val="auto"/>
          <w:sz w:val="20"/>
          <w:szCs w:val="20"/>
          <w:vertAlign w:val="subscript"/>
        </w:rPr>
        <w:t>2</w:t>
      </w:r>
      <w:r w:rsidRPr="003B150F">
        <w:rPr>
          <w:rFonts w:ascii="Times New Roman" w:hAnsi="Times New Roman" w:cs="Times New Roman"/>
          <w:b w:val="0"/>
          <w:bCs w:val="0"/>
          <w:color w:val="auto"/>
          <w:sz w:val="20"/>
          <w:szCs w:val="20"/>
        </w:rPr>
        <w:t>/Pd film.</w:t>
      </w:r>
    </w:p>
    <w:p w14:paraId="4121A4E0" w14:textId="5D28AB66" w:rsidR="003B150F" w:rsidRPr="003B150F" w:rsidRDefault="003B150F" w:rsidP="003B150F">
      <w:pPr>
        <w:jc w:val="both"/>
        <w:rPr>
          <w:rFonts w:ascii="Times New Roman" w:hAnsi="Times New Roman" w:cs="Times New Roman"/>
        </w:rPr>
      </w:pPr>
      <w:r w:rsidRPr="003B150F">
        <w:rPr>
          <w:rFonts w:ascii="Times New Roman" w:hAnsi="Times New Roman" w:cs="Times New Roman"/>
          <w:shd w:val="clear" w:color="auto" w:fill="FFFFFF"/>
        </w:rPr>
        <w:t xml:space="preserve">The reduction of CO molecules with the </w:t>
      </w:r>
      <w:r w:rsidRPr="003B150F">
        <w:rPr>
          <w:rFonts w:ascii="Times New Roman" w:hAnsi="Times New Roman" w:cs="Times New Roman"/>
        </w:rPr>
        <w:t>imine (=N−) and amine (−NH−) groups</w:t>
      </w:r>
      <w:r w:rsidRPr="003B150F">
        <w:rPr>
          <w:rFonts w:ascii="Times New Roman" w:hAnsi="Times New Roman" w:cs="Times New Roman"/>
          <w:shd w:val="clear" w:color="auto" w:fill="FFFFFF"/>
        </w:rPr>
        <w:t xml:space="preserve"> is the gas sensing mechanism of SnO</w:t>
      </w:r>
      <w:r w:rsidRPr="003B150F">
        <w:rPr>
          <w:rFonts w:ascii="Times New Roman" w:hAnsi="Times New Roman" w:cs="Times New Roman"/>
          <w:shd w:val="clear" w:color="auto" w:fill="FFFFFF"/>
          <w:vertAlign w:val="subscript"/>
        </w:rPr>
        <w:t>2</w:t>
      </w:r>
      <w:r w:rsidRPr="003B150F">
        <w:rPr>
          <w:rFonts w:ascii="Times New Roman" w:hAnsi="Times New Roman" w:cs="Times New Roman"/>
          <w:shd w:val="clear" w:color="auto" w:fill="FFFFFF"/>
        </w:rPr>
        <w:t xml:space="preserve">/PANI and PANI. </w:t>
      </w:r>
      <w:r w:rsidR="00B51329" w:rsidRPr="00B51329">
        <w:rPr>
          <w:rFonts w:ascii="Times New Roman" w:hAnsi="Times New Roman" w:cs="Times New Roman"/>
          <w:shd w:val="clear" w:color="auto" w:fill="FFFFFF"/>
        </w:rPr>
        <w:t xml:space="preserve">After PANI was deposited, the resistances of the SnO2/PANI composite coating to both air and </w:t>
      </w:r>
      <w:proofErr w:type="gramStart"/>
      <w:r w:rsidR="00B51329">
        <w:rPr>
          <w:rFonts w:ascii="Times New Roman" w:hAnsi="Times New Roman" w:cs="Times New Roman"/>
          <w:shd w:val="clear" w:color="auto" w:fill="FFFFFF"/>
        </w:rPr>
        <w:t>carbon  monoxide</w:t>
      </w:r>
      <w:proofErr w:type="gramEnd"/>
      <w:r w:rsidR="00B51329" w:rsidRPr="00B51329">
        <w:rPr>
          <w:rFonts w:ascii="Times New Roman" w:hAnsi="Times New Roman" w:cs="Times New Roman"/>
          <w:shd w:val="clear" w:color="auto" w:fill="FFFFFF"/>
        </w:rPr>
        <w:t xml:space="preserve"> gas decreased considerably.</w:t>
      </w:r>
      <w:r w:rsidR="00B51329">
        <w:rPr>
          <w:rFonts w:ascii="Times New Roman" w:hAnsi="Times New Roman" w:cs="Times New Roman"/>
          <w:shd w:val="clear" w:color="auto" w:fill="FFFFFF"/>
        </w:rPr>
        <w:t xml:space="preserve"> </w:t>
      </w:r>
      <w:r w:rsidR="00B51329" w:rsidRPr="00B51329">
        <w:rPr>
          <w:rFonts w:ascii="Times New Roman" w:hAnsi="Times New Roman" w:cs="Times New Roman"/>
          <w:shd w:val="clear" w:color="auto" w:fill="FFFFFF"/>
        </w:rPr>
        <w:t xml:space="preserve">The variance of composite coating resistance in </w:t>
      </w:r>
      <w:r w:rsidR="00B51329">
        <w:rPr>
          <w:rFonts w:ascii="Times New Roman" w:hAnsi="Times New Roman" w:cs="Times New Roman"/>
          <w:shd w:val="clear" w:color="auto" w:fill="FFFFFF"/>
        </w:rPr>
        <w:t>carbon monoxide and air</w:t>
      </w:r>
      <w:r w:rsidR="00B51329" w:rsidRPr="00B51329">
        <w:rPr>
          <w:rFonts w:ascii="Times New Roman" w:hAnsi="Times New Roman" w:cs="Times New Roman"/>
          <w:shd w:val="clear" w:color="auto" w:fill="FFFFFF"/>
        </w:rPr>
        <w:t xml:space="preserve"> increased as the temperature dropped.</w:t>
      </w:r>
      <w:r w:rsidR="00C305EC" w:rsidRPr="00C305EC">
        <w:t xml:space="preserve"> </w:t>
      </w:r>
      <w:r w:rsidR="00C305EC" w:rsidRPr="00C305EC">
        <w:rPr>
          <w:rFonts w:ascii="Times New Roman" w:hAnsi="Times New Roman" w:cs="Times New Roman"/>
          <w:shd w:val="clear" w:color="auto" w:fill="FFFFFF"/>
        </w:rPr>
        <w:t>This increase can be attributed to the formation of broader depletion layers at the inter</w:t>
      </w:r>
      <w:r w:rsidR="00C305EC">
        <w:rPr>
          <w:rFonts w:ascii="Times New Roman" w:hAnsi="Times New Roman" w:cs="Times New Roman"/>
          <w:shd w:val="clear" w:color="auto" w:fill="FFFFFF"/>
        </w:rPr>
        <w:t>section</w:t>
      </w:r>
      <w:r w:rsidR="00C305EC" w:rsidRPr="00C305EC">
        <w:rPr>
          <w:rFonts w:ascii="Times New Roman" w:hAnsi="Times New Roman" w:cs="Times New Roman"/>
          <w:shd w:val="clear" w:color="auto" w:fill="FFFFFF"/>
        </w:rPr>
        <w:t xml:space="preserve"> of SnO</w:t>
      </w:r>
      <w:r w:rsidR="00C305EC" w:rsidRPr="00C305EC">
        <w:rPr>
          <w:rFonts w:ascii="Times New Roman" w:hAnsi="Times New Roman" w:cs="Times New Roman"/>
          <w:shd w:val="clear" w:color="auto" w:fill="FFFFFF"/>
          <w:vertAlign w:val="subscript"/>
        </w:rPr>
        <w:t>2</w:t>
      </w:r>
      <w:r w:rsidR="00C305EC" w:rsidRPr="00C305EC">
        <w:rPr>
          <w:rFonts w:ascii="Times New Roman" w:hAnsi="Times New Roman" w:cs="Times New Roman"/>
          <w:shd w:val="clear" w:color="auto" w:fill="FFFFFF"/>
        </w:rPr>
        <w:t xml:space="preserve"> and PANI materials by forming a p-n heterojunction.</w:t>
      </w:r>
      <w:r w:rsidRPr="003B150F">
        <w:rPr>
          <w:rFonts w:ascii="Times New Roman" w:hAnsi="Times New Roman" w:cs="Times New Roman"/>
          <w:shd w:val="clear" w:color="auto" w:fill="FFFFFF"/>
        </w:rPr>
        <w:t xml:space="preserve"> </w:t>
      </w:r>
      <w:r w:rsidR="00A45840" w:rsidRPr="00A45840">
        <w:rPr>
          <w:rFonts w:ascii="Times New Roman" w:hAnsi="Times New Roman" w:cs="Times New Roman"/>
          <w:shd w:val="clear" w:color="auto" w:fill="FFFFFF"/>
        </w:rPr>
        <w:t>The resistance of the SnO</w:t>
      </w:r>
      <w:r w:rsidR="00A45840" w:rsidRPr="00A5740E">
        <w:rPr>
          <w:rFonts w:ascii="Times New Roman" w:hAnsi="Times New Roman" w:cs="Times New Roman"/>
          <w:shd w:val="clear" w:color="auto" w:fill="FFFFFF"/>
          <w:vertAlign w:val="subscript"/>
        </w:rPr>
        <w:t>2</w:t>
      </w:r>
      <w:r w:rsidR="00A45840" w:rsidRPr="00A45840">
        <w:rPr>
          <w:rFonts w:ascii="Times New Roman" w:hAnsi="Times New Roman" w:cs="Times New Roman"/>
          <w:shd w:val="clear" w:color="auto" w:fill="FFFFFF"/>
        </w:rPr>
        <w:t xml:space="preserve">/PANI </w:t>
      </w:r>
      <w:r w:rsidR="00A5740E">
        <w:rPr>
          <w:rFonts w:ascii="Times New Roman" w:hAnsi="Times New Roman" w:cs="Times New Roman"/>
          <w:shd w:val="clear" w:color="auto" w:fill="FFFFFF"/>
        </w:rPr>
        <w:t>film</w:t>
      </w:r>
      <w:r w:rsidR="00A45840" w:rsidRPr="00A45840">
        <w:rPr>
          <w:rFonts w:ascii="Times New Roman" w:hAnsi="Times New Roman" w:cs="Times New Roman"/>
          <w:shd w:val="clear" w:color="auto" w:fill="FFFFFF"/>
        </w:rPr>
        <w:t xml:space="preserve"> </w:t>
      </w:r>
      <w:r w:rsidR="00A5740E">
        <w:rPr>
          <w:rFonts w:ascii="Times New Roman" w:hAnsi="Times New Roman" w:cs="Times New Roman"/>
          <w:shd w:val="clear" w:color="auto" w:fill="FFFFFF"/>
        </w:rPr>
        <w:t>reduces</w:t>
      </w:r>
      <w:r w:rsidR="00A45840" w:rsidRPr="00A45840">
        <w:rPr>
          <w:rFonts w:ascii="Times New Roman" w:hAnsi="Times New Roman" w:cs="Times New Roman"/>
          <w:shd w:val="clear" w:color="auto" w:fill="FFFFFF"/>
        </w:rPr>
        <w:t xml:space="preserve"> as the operating temperature rises, displaying n-type semiconductor sensing </w:t>
      </w:r>
      <w:proofErr w:type="spellStart"/>
      <w:r w:rsidR="00A45840" w:rsidRPr="00A45840">
        <w:rPr>
          <w:rFonts w:ascii="Times New Roman" w:hAnsi="Times New Roman" w:cs="Times New Roman"/>
          <w:shd w:val="clear" w:color="auto" w:fill="FFFFFF"/>
        </w:rPr>
        <w:t>behaviour</w:t>
      </w:r>
      <w:proofErr w:type="spellEnd"/>
      <w:r w:rsidR="00A45840" w:rsidRPr="00A45840">
        <w:rPr>
          <w:rFonts w:ascii="Times New Roman" w:hAnsi="Times New Roman" w:cs="Times New Roman"/>
          <w:shd w:val="clear" w:color="auto" w:fill="FFFFFF"/>
        </w:rPr>
        <w:t>.</w:t>
      </w:r>
      <w:r w:rsidR="00A45840">
        <w:rPr>
          <w:rFonts w:ascii="Times New Roman" w:hAnsi="Times New Roman" w:cs="Times New Roman"/>
          <w:shd w:val="clear" w:color="auto" w:fill="FFFFFF"/>
        </w:rPr>
        <w:t xml:space="preserve"> </w:t>
      </w:r>
      <w:r w:rsidRPr="003B150F">
        <w:rPr>
          <w:rFonts w:ascii="Times New Roman" w:hAnsi="Times New Roman" w:cs="Times New Roman"/>
          <w:shd w:val="clear" w:color="auto" w:fill="FFFFFF"/>
        </w:rPr>
        <w:t xml:space="preserve">This </w:t>
      </w:r>
      <w:r w:rsidR="00A45840" w:rsidRPr="003B150F">
        <w:rPr>
          <w:rFonts w:ascii="Times New Roman" w:hAnsi="Times New Roman" w:cs="Times New Roman"/>
          <w:shd w:val="clear" w:color="auto" w:fill="FFFFFF"/>
        </w:rPr>
        <w:t>indicates</w:t>
      </w:r>
      <w:r w:rsidRPr="003B150F">
        <w:rPr>
          <w:rFonts w:ascii="Times New Roman" w:hAnsi="Times New Roman" w:cs="Times New Roman"/>
          <w:shd w:val="clear" w:color="auto" w:fill="FFFFFF"/>
        </w:rPr>
        <w:t xml:space="preserve"> that SnO</w:t>
      </w:r>
      <w:r w:rsidRPr="003B150F">
        <w:rPr>
          <w:rFonts w:ascii="Times New Roman" w:hAnsi="Times New Roman" w:cs="Times New Roman"/>
          <w:shd w:val="clear" w:color="auto" w:fill="FFFFFF"/>
          <w:vertAlign w:val="subscript"/>
        </w:rPr>
        <w:t>2</w:t>
      </w:r>
      <w:r w:rsidRPr="003B150F">
        <w:rPr>
          <w:rFonts w:ascii="Times New Roman" w:hAnsi="Times New Roman" w:cs="Times New Roman"/>
          <w:shd w:val="clear" w:color="auto" w:fill="FFFFFF"/>
        </w:rPr>
        <w:t xml:space="preserve"> dominates the SnO</w:t>
      </w:r>
      <w:r w:rsidRPr="003B150F">
        <w:rPr>
          <w:rFonts w:ascii="Times New Roman" w:hAnsi="Times New Roman" w:cs="Times New Roman"/>
          <w:shd w:val="clear" w:color="auto" w:fill="FFFFFF"/>
          <w:vertAlign w:val="subscript"/>
        </w:rPr>
        <w:t>2</w:t>
      </w:r>
      <w:r w:rsidRPr="003B150F">
        <w:rPr>
          <w:rFonts w:ascii="Times New Roman" w:hAnsi="Times New Roman" w:cs="Times New Roman"/>
          <w:shd w:val="clear" w:color="auto" w:fill="FFFFFF"/>
        </w:rPr>
        <w:t xml:space="preserve">/PANI sensing mechanism. </w:t>
      </w:r>
      <w:r w:rsidRPr="003B150F">
        <w:rPr>
          <w:rFonts w:ascii="Times New Roman" w:hAnsi="Times New Roman" w:cs="Times New Roman"/>
        </w:rPr>
        <w:t xml:space="preserve">Similarly, when air passes over the </w:t>
      </w:r>
      <w:r w:rsidRPr="003B150F">
        <w:rPr>
          <w:rFonts w:ascii="Times New Roman" w:hAnsi="Times New Roman" w:cs="Times New Roman"/>
          <w:shd w:val="clear" w:color="auto" w:fill="FFFFFF"/>
        </w:rPr>
        <w:t>SnO</w:t>
      </w:r>
      <w:r w:rsidRPr="003B150F">
        <w:rPr>
          <w:rFonts w:ascii="Times New Roman" w:hAnsi="Times New Roman" w:cs="Times New Roman"/>
          <w:shd w:val="clear" w:color="auto" w:fill="FFFFFF"/>
          <w:vertAlign w:val="subscript"/>
        </w:rPr>
        <w:t>2</w:t>
      </w:r>
      <w:r w:rsidRPr="003B150F">
        <w:rPr>
          <w:rFonts w:ascii="Times New Roman" w:hAnsi="Times New Roman" w:cs="Times New Roman"/>
          <w:shd w:val="clear" w:color="auto" w:fill="FFFFFF"/>
        </w:rPr>
        <w:t xml:space="preserve">/PANI/Pd </w:t>
      </w:r>
      <w:r w:rsidRPr="003B150F">
        <w:rPr>
          <w:rFonts w:ascii="Times New Roman" w:hAnsi="Times New Roman" w:cs="Times New Roman"/>
        </w:rPr>
        <w:t>film, the NH</w:t>
      </w:r>
      <w:r w:rsidRPr="003B150F">
        <w:rPr>
          <w:rFonts w:ascii="Times New Roman" w:hAnsi="Times New Roman" w:cs="Times New Roman"/>
          <w:vertAlign w:val="superscript"/>
        </w:rPr>
        <w:t>+</w:t>
      </w:r>
      <w:r w:rsidRPr="003B150F">
        <w:rPr>
          <w:rFonts w:ascii="Times New Roman" w:hAnsi="Times New Roman" w:cs="Times New Roman"/>
        </w:rPr>
        <w:t xml:space="preserve"> group (present in PANI) loses its H atom and returns to its original imine (=N−) state. Furthermore, we notice the better stability of </w:t>
      </w:r>
      <w:r w:rsidRPr="003B150F">
        <w:rPr>
          <w:rFonts w:ascii="Times New Roman" w:hAnsi="Times New Roman" w:cs="Times New Roman"/>
          <w:shd w:val="clear" w:color="auto" w:fill="FFFFFF"/>
        </w:rPr>
        <w:t>SnO</w:t>
      </w:r>
      <w:r w:rsidRPr="003B150F">
        <w:rPr>
          <w:rFonts w:ascii="Times New Roman" w:hAnsi="Times New Roman" w:cs="Times New Roman"/>
          <w:shd w:val="clear" w:color="auto" w:fill="FFFFFF"/>
          <w:vertAlign w:val="subscript"/>
        </w:rPr>
        <w:t>2</w:t>
      </w:r>
      <w:r w:rsidRPr="003B150F">
        <w:rPr>
          <w:rFonts w:ascii="Times New Roman" w:hAnsi="Times New Roman" w:cs="Times New Roman"/>
          <w:shd w:val="clear" w:color="auto" w:fill="FFFFFF"/>
        </w:rPr>
        <w:t xml:space="preserve">/PANI/Pd </w:t>
      </w:r>
      <w:r w:rsidRPr="003B150F">
        <w:rPr>
          <w:rFonts w:ascii="Times New Roman" w:hAnsi="Times New Roman" w:cs="Times New Roman"/>
        </w:rPr>
        <w:t>film as PANI comes in the category of p</w:t>
      </w:r>
      <w:r w:rsidR="00A45840">
        <w:rPr>
          <w:rFonts w:ascii="Times New Roman" w:hAnsi="Times New Roman" w:cs="Times New Roman"/>
        </w:rPr>
        <w:t>–</w:t>
      </w:r>
      <w:r w:rsidRPr="003B150F">
        <w:rPr>
          <w:rFonts w:ascii="Times New Roman" w:hAnsi="Times New Roman" w:cs="Times New Roman"/>
        </w:rPr>
        <w:t>type semiconductor. This is because the composite film SnO</w:t>
      </w:r>
      <w:r w:rsidRPr="003B150F">
        <w:rPr>
          <w:rFonts w:ascii="Times New Roman" w:hAnsi="Times New Roman" w:cs="Times New Roman"/>
          <w:vertAlign w:val="subscript"/>
        </w:rPr>
        <w:t>2</w:t>
      </w:r>
      <w:r w:rsidRPr="003B150F">
        <w:rPr>
          <w:rFonts w:ascii="Times New Roman" w:hAnsi="Times New Roman" w:cs="Times New Roman"/>
        </w:rPr>
        <w:t>/PANI/Pd contains imine (=N−) as well as oxygen groups when reacting with gas at low ppm, resulting in a fast response</w:t>
      </w:r>
      <w:r w:rsidRPr="005573A5">
        <w:rPr>
          <w:rFonts w:ascii="Times New Roman" w:hAnsi="Times New Roman" w:cs="Times New Roman"/>
        </w:rPr>
        <w:t>. Figure 2</w:t>
      </w:r>
      <w:r w:rsidR="005573A5" w:rsidRPr="005573A5">
        <w:rPr>
          <w:rFonts w:ascii="Times New Roman" w:hAnsi="Times New Roman" w:cs="Times New Roman"/>
        </w:rPr>
        <w:t>0</w:t>
      </w:r>
      <w:r w:rsidRPr="005573A5">
        <w:rPr>
          <w:rFonts w:ascii="Times New Roman" w:hAnsi="Times New Roman" w:cs="Times New Roman"/>
        </w:rPr>
        <w:t xml:space="preserve"> shows the</w:t>
      </w:r>
      <w:r w:rsidRPr="003B150F">
        <w:rPr>
          <w:rFonts w:ascii="Times New Roman" w:hAnsi="Times New Roman" w:cs="Times New Roman"/>
        </w:rPr>
        <w:t xml:space="preserve"> band diagram of SnO</w:t>
      </w:r>
      <w:r w:rsidRPr="003B150F">
        <w:rPr>
          <w:rFonts w:ascii="Times New Roman" w:hAnsi="Times New Roman" w:cs="Times New Roman"/>
          <w:vertAlign w:val="subscript"/>
        </w:rPr>
        <w:t>2</w:t>
      </w:r>
      <w:r w:rsidRPr="003B150F">
        <w:rPr>
          <w:rFonts w:ascii="Times New Roman" w:hAnsi="Times New Roman" w:cs="Times New Roman"/>
        </w:rPr>
        <w:t xml:space="preserve"> and SnO</w:t>
      </w:r>
      <w:r w:rsidRPr="003B150F">
        <w:rPr>
          <w:rFonts w:ascii="Times New Roman" w:hAnsi="Times New Roman" w:cs="Times New Roman"/>
          <w:vertAlign w:val="subscript"/>
        </w:rPr>
        <w:t>2</w:t>
      </w:r>
      <w:r w:rsidRPr="003B150F">
        <w:rPr>
          <w:rFonts w:ascii="Times New Roman" w:hAnsi="Times New Roman" w:cs="Times New Roman"/>
        </w:rPr>
        <w:t>/Pd.</w:t>
      </w:r>
    </w:p>
    <w:p w14:paraId="42BEFD57" w14:textId="77777777" w:rsidR="003B150F" w:rsidRPr="003B150F" w:rsidRDefault="003B150F" w:rsidP="003B150F">
      <w:pPr>
        <w:spacing w:after="0"/>
        <w:jc w:val="center"/>
        <w:rPr>
          <w:rFonts w:ascii="Times New Roman" w:hAnsi="Times New Roman" w:cs="Times New Roman"/>
        </w:rPr>
      </w:pPr>
      <w:r w:rsidRPr="003B150F">
        <w:rPr>
          <w:rFonts w:ascii="Times New Roman" w:hAnsi="Times New Roman" w:cs="Times New Roman"/>
          <w:noProof/>
        </w:rPr>
        <w:drawing>
          <wp:inline distT="0" distB="0" distL="0" distR="0" wp14:anchorId="7B9CC372" wp14:editId="5CBB6E2A">
            <wp:extent cx="4678680" cy="2407920"/>
            <wp:effectExtent l="0" t="0" r="762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52">
                      <a:extLst>
                        <a:ext uri="{28A0092B-C50C-407E-A947-70E740481C1C}">
                          <a14:useLocalDpi xmlns:a14="http://schemas.microsoft.com/office/drawing/2010/main" val="0"/>
                        </a:ext>
                      </a:extLst>
                    </a:blip>
                    <a:stretch>
                      <a:fillRect/>
                    </a:stretch>
                  </pic:blipFill>
                  <pic:spPr>
                    <a:xfrm>
                      <a:off x="0" y="0"/>
                      <a:ext cx="4681212" cy="2409223"/>
                    </a:xfrm>
                    <a:prstGeom prst="rect">
                      <a:avLst/>
                    </a:prstGeom>
                  </pic:spPr>
                </pic:pic>
              </a:graphicData>
            </a:graphic>
          </wp:inline>
        </w:drawing>
      </w:r>
    </w:p>
    <w:p w14:paraId="3409D5E3" w14:textId="6B8A70FE" w:rsidR="003B150F" w:rsidRPr="005573A5" w:rsidRDefault="005573A5" w:rsidP="005573A5">
      <w:pPr>
        <w:pStyle w:val="Caption"/>
        <w:rPr>
          <w:rFonts w:ascii="Times New Roman" w:hAnsi="Times New Roman" w:cs="Times New Roman"/>
          <w:b w:val="0"/>
          <w:bCs w:val="0"/>
          <w:color w:val="auto"/>
          <w:sz w:val="20"/>
          <w:szCs w:val="20"/>
        </w:rPr>
      </w:pPr>
      <w:r w:rsidRPr="005573A5">
        <w:rPr>
          <w:rFonts w:ascii="Times New Roman" w:hAnsi="Times New Roman" w:cs="Times New Roman"/>
          <w:color w:val="auto"/>
          <w:sz w:val="20"/>
          <w:szCs w:val="20"/>
        </w:rPr>
        <w:t xml:space="preserve">Fig. </w:t>
      </w:r>
      <w:r w:rsidRPr="005573A5">
        <w:rPr>
          <w:rFonts w:ascii="Times New Roman" w:hAnsi="Times New Roman" w:cs="Times New Roman"/>
          <w:color w:val="auto"/>
          <w:sz w:val="20"/>
          <w:szCs w:val="20"/>
        </w:rPr>
        <w:fldChar w:fldCharType="begin"/>
      </w:r>
      <w:r w:rsidRPr="005573A5">
        <w:rPr>
          <w:rFonts w:ascii="Times New Roman" w:hAnsi="Times New Roman" w:cs="Times New Roman"/>
          <w:color w:val="auto"/>
          <w:sz w:val="20"/>
          <w:szCs w:val="20"/>
        </w:rPr>
        <w:instrText xml:space="preserve"> SEQ Fig. \* ARABIC </w:instrText>
      </w:r>
      <w:r w:rsidRPr="005573A5">
        <w:rPr>
          <w:rFonts w:ascii="Times New Roman" w:hAnsi="Times New Roman" w:cs="Times New Roman"/>
          <w:color w:val="auto"/>
          <w:sz w:val="20"/>
          <w:szCs w:val="20"/>
        </w:rPr>
        <w:fldChar w:fldCharType="separate"/>
      </w:r>
      <w:r w:rsidR="003C10AB">
        <w:rPr>
          <w:rFonts w:ascii="Times New Roman" w:hAnsi="Times New Roman" w:cs="Times New Roman"/>
          <w:noProof/>
          <w:color w:val="auto"/>
          <w:sz w:val="20"/>
          <w:szCs w:val="20"/>
        </w:rPr>
        <w:t>20</w:t>
      </w:r>
      <w:r w:rsidRPr="005573A5">
        <w:rPr>
          <w:rFonts w:ascii="Times New Roman" w:hAnsi="Times New Roman" w:cs="Times New Roman"/>
          <w:color w:val="auto"/>
          <w:sz w:val="20"/>
          <w:szCs w:val="20"/>
        </w:rPr>
        <w:fldChar w:fldCharType="end"/>
      </w:r>
      <w:r w:rsidRPr="005573A5">
        <w:rPr>
          <w:rFonts w:ascii="Times New Roman" w:hAnsi="Times New Roman" w:cs="Times New Roman"/>
          <w:b w:val="0"/>
          <w:bCs w:val="0"/>
          <w:color w:val="auto"/>
          <w:sz w:val="20"/>
          <w:szCs w:val="20"/>
        </w:rPr>
        <w:t xml:space="preserve"> </w:t>
      </w:r>
      <w:r w:rsidR="003B150F" w:rsidRPr="005573A5">
        <w:rPr>
          <w:rFonts w:ascii="Times New Roman" w:hAnsi="Times New Roman" w:cs="Times New Roman"/>
          <w:b w:val="0"/>
          <w:bCs w:val="0"/>
          <w:color w:val="auto"/>
          <w:sz w:val="20"/>
          <w:szCs w:val="20"/>
        </w:rPr>
        <w:t>Representation of energy band diagram of SnO</w:t>
      </w:r>
      <w:r w:rsidR="003B150F" w:rsidRPr="005573A5">
        <w:rPr>
          <w:rFonts w:ascii="Times New Roman" w:hAnsi="Times New Roman" w:cs="Times New Roman"/>
          <w:b w:val="0"/>
          <w:bCs w:val="0"/>
          <w:color w:val="auto"/>
          <w:sz w:val="20"/>
          <w:szCs w:val="20"/>
          <w:vertAlign w:val="subscript"/>
        </w:rPr>
        <w:t>2</w:t>
      </w:r>
      <w:r w:rsidR="003B150F" w:rsidRPr="005573A5">
        <w:rPr>
          <w:rFonts w:ascii="Times New Roman" w:hAnsi="Times New Roman" w:cs="Times New Roman"/>
          <w:b w:val="0"/>
          <w:bCs w:val="0"/>
          <w:color w:val="auto"/>
          <w:sz w:val="20"/>
          <w:szCs w:val="20"/>
        </w:rPr>
        <w:t xml:space="preserve"> (left) and SnO</w:t>
      </w:r>
      <w:r w:rsidR="003B150F" w:rsidRPr="005573A5">
        <w:rPr>
          <w:rFonts w:ascii="Times New Roman" w:hAnsi="Times New Roman" w:cs="Times New Roman"/>
          <w:b w:val="0"/>
          <w:bCs w:val="0"/>
          <w:color w:val="auto"/>
          <w:sz w:val="20"/>
          <w:szCs w:val="20"/>
          <w:vertAlign w:val="subscript"/>
        </w:rPr>
        <w:t>2</w:t>
      </w:r>
      <w:r w:rsidR="003B150F" w:rsidRPr="005573A5">
        <w:rPr>
          <w:rFonts w:ascii="Times New Roman" w:hAnsi="Times New Roman" w:cs="Times New Roman"/>
          <w:b w:val="0"/>
          <w:bCs w:val="0"/>
          <w:color w:val="auto"/>
          <w:sz w:val="20"/>
          <w:szCs w:val="20"/>
        </w:rPr>
        <w:t>/Pd (right).</w:t>
      </w:r>
    </w:p>
    <w:p w14:paraId="05F6E24B" w14:textId="67E6FC1E" w:rsidR="00C320BC" w:rsidRPr="003E6A65" w:rsidRDefault="001F048D" w:rsidP="00337371">
      <w:pPr>
        <w:pStyle w:val="Caption"/>
        <w:jc w:val="both"/>
        <w:rPr>
          <w:rFonts w:ascii="Times New Roman" w:hAnsi="Times New Roman" w:cs="Times New Roman"/>
          <w:b w:val="0"/>
          <w:bCs w:val="0"/>
          <w:color w:val="auto"/>
          <w:sz w:val="20"/>
          <w:szCs w:val="20"/>
        </w:rPr>
      </w:pPr>
      <w:r w:rsidRPr="003E6A65">
        <w:rPr>
          <w:rFonts w:ascii="Times New Roman" w:hAnsi="Times New Roman" w:cs="Times New Roman"/>
          <w:color w:val="auto"/>
          <w:sz w:val="20"/>
          <w:szCs w:val="20"/>
        </w:rPr>
        <w:lastRenderedPageBreak/>
        <w:t xml:space="preserve">Table </w:t>
      </w:r>
      <w:r w:rsidRPr="003E6A65">
        <w:rPr>
          <w:rFonts w:ascii="Times New Roman" w:hAnsi="Times New Roman" w:cs="Times New Roman"/>
          <w:color w:val="auto"/>
          <w:sz w:val="20"/>
          <w:szCs w:val="20"/>
        </w:rPr>
        <w:fldChar w:fldCharType="begin"/>
      </w:r>
      <w:r w:rsidRPr="003E6A65">
        <w:rPr>
          <w:rFonts w:ascii="Times New Roman" w:hAnsi="Times New Roman" w:cs="Times New Roman"/>
          <w:color w:val="auto"/>
          <w:sz w:val="20"/>
          <w:szCs w:val="20"/>
        </w:rPr>
        <w:instrText xml:space="preserve"> SEQ Table \* ARABIC </w:instrText>
      </w:r>
      <w:r w:rsidRPr="003E6A65">
        <w:rPr>
          <w:rFonts w:ascii="Times New Roman" w:hAnsi="Times New Roman" w:cs="Times New Roman"/>
          <w:color w:val="auto"/>
          <w:sz w:val="20"/>
          <w:szCs w:val="20"/>
        </w:rPr>
        <w:fldChar w:fldCharType="separate"/>
      </w:r>
      <w:r w:rsidR="003C10AB">
        <w:rPr>
          <w:rFonts w:ascii="Times New Roman" w:hAnsi="Times New Roman" w:cs="Times New Roman"/>
          <w:noProof/>
          <w:color w:val="auto"/>
          <w:sz w:val="20"/>
          <w:szCs w:val="20"/>
        </w:rPr>
        <w:t>2</w:t>
      </w:r>
      <w:r w:rsidRPr="003E6A65">
        <w:rPr>
          <w:rFonts w:ascii="Times New Roman" w:hAnsi="Times New Roman" w:cs="Times New Roman"/>
          <w:color w:val="auto"/>
          <w:sz w:val="20"/>
          <w:szCs w:val="20"/>
        </w:rPr>
        <w:fldChar w:fldCharType="end"/>
      </w:r>
      <w:r w:rsidRPr="003E6A65">
        <w:rPr>
          <w:rFonts w:ascii="Times New Roman" w:hAnsi="Times New Roman" w:cs="Times New Roman"/>
          <w:b w:val="0"/>
          <w:bCs w:val="0"/>
          <w:color w:val="auto"/>
          <w:sz w:val="20"/>
          <w:szCs w:val="20"/>
        </w:rPr>
        <w:t xml:space="preserve">. </w:t>
      </w:r>
      <w:proofErr w:type="spellStart"/>
      <w:r w:rsidR="00337371" w:rsidRPr="003E6A65">
        <w:rPr>
          <w:rFonts w:ascii="Times New Roman" w:hAnsi="Times New Roman" w:cs="Times New Roman"/>
          <w:b w:val="0"/>
          <w:bCs w:val="0"/>
          <w:color w:val="auto"/>
          <w:sz w:val="20"/>
          <w:szCs w:val="20"/>
        </w:rPr>
        <w:t>Comparision</w:t>
      </w:r>
      <w:proofErr w:type="spellEnd"/>
      <w:r w:rsidR="00337371" w:rsidRPr="003E6A65">
        <w:rPr>
          <w:rFonts w:ascii="Times New Roman" w:hAnsi="Times New Roman" w:cs="Times New Roman"/>
          <w:b w:val="0"/>
          <w:bCs w:val="0"/>
          <w:color w:val="auto"/>
          <w:sz w:val="20"/>
          <w:szCs w:val="20"/>
        </w:rPr>
        <w:t xml:space="preserve"> of previous reported research paper based on differ nanocomposites comprise of SnO</w:t>
      </w:r>
      <w:r w:rsidR="00337371" w:rsidRPr="003E6A65">
        <w:rPr>
          <w:rFonts w:ascii="Times New Roman" w:hAnsi="Times New Roman" w:cs="Times New Roman"/>
          <w:b w:val="0"/>
          <w:bCs w:val="0"/>
          <w:color w:val="auto"/>
          <w:sz w:val="20"/>
          <w:szCs w:val="20"/>
          <w:vertAlign w:val="subscript"/>
        </w:rPr>
        <w:t>2</w:t>
      </w:r>
      <w:r w:rsidR="00337371" w:rsidRPr="003E6A65">
        <w:rPr>
          <w:rFonts w:ascii="Times New Roman" w:hAnsi="Times New Roman" w:cs="Times New Roman"/>
          <w:b w:val="0"/>
          <w:bCs w:val="0"/>
          <w:color w:val="auto"/>
          <w:sz w:val="20"/>
          <w:szCs w:val="20"/>
        </w:rPr>
        <w:t xml:space="preserve"> and PANI for CO gas sensing.</w:t>
      </w:r>
    </w:p>
    <w:tbl>
      <w:tblPr>
        <w:tblStyle w:val="PlainTable1"/>
        <w:tblW w:w="9929" w:type="dxa"/>
        <w:tblLayout w:type="fixed"/>
        <w:tblLook w:val="06A0" w:firstRow="1" w:lastRow="0" w:firstColumn="1" w:lastColumn="0" w:noHBand="1" w:noVBand="1"/>
      </w:tblPr>
      <w:tblGrid>
        <w:gridCol w:w="2235"/>
        <w:gridCol w:w="1984"/>
        <w:gridCol w:w="1276"/>
        <w:gridCol w:w="1417"/>
        <w:gridCol w:w="1686"/>
        <w:gridCol w:w="1331"/>
      </w:tblGrid>
      <w:tr w:rsidR="001F048D" w:rsidRPr="001F048D" w14:paraId="1790B210" w14:textId="70E0C67B" w:rsidTr="00463C8C">
        <w:trPr>
          <w:cnfStyle w:val="100000000000" w:firstRow="1" w:lastRow="0" w:firstColumn="0" w:lastColumn="0" w:oddVBand="0" w:evenVBand="0" w:oddHBand="0" w:evenHBand="0" w:firstRowFirstColumn="0" w:firstRowLastColumn="0" w:lastRowFirstColumn="0" w:lastRowLastColumn="0"/>
          <w:trHeight w:val="486"/>
        </w:trPr>
        <w:tc>
          <w:tcPr>
            <w:cnfStyle w:val="001000000000" w:firstRow="0" w:lastRow="0" w:firstColumn="1" w:lastColumn="0" w:oddVBand="0" w:evenVBand="0" w:oddHBand="0" w:evenHBand="0" w:firstRowFirstColumn="0" w:firstRowLastColumn="0" w:lastRowFirstColumn="0" w:lastRowLastColumn="0"/>
            <w:tcW w:w="2235" w:type="dxa"/>
          </w:tcPr>
          <w:p w14:paraId="3C9001E6" w14:textId="3E9A2A9F" w:rsidR="00D945C3" w:rsidRPr="001F048D" w:rsidRDefault="00D945C3" w:rsidP="00326F99">
            <w:pPr>
              <w:rPr>
                <w:rFonts w:ascii="Times New Roman" w:hAnsi="Times New Roman" w:cs="Times New Roman"/>
                <w:sz w:val="20"/>
                <w:szCs w:val="20"/>
              </w:rPr>
            </w:pPr>
            <w:r w:rsidRPr="001F048D">
              <w:rPr>
                <w:rFonts w:ascii="Times New Roman" w:hAnsi="Times New Roman" w:cs="Times New Roman"/>
                <w:sz w:val="20"/>
                <w:szCs w:val="20"/>
              </w:rPr>
              <w:t>Sensing Materials</w:t>
            </w:r>
          </w:p>
        </w:tc>
        <w:tc>
          <w:tcPr>
            <w:tcW w:w="1984" w:type="dxa"/>
          </w:tcPr>
          <w:p w14:paraId="7BA598AA" w14:textId="2FE09930" w:rsidR="00D945C3" w:rsidRPr="001F048D" w:rsidRDefault="00D945C3" w:rsidP="00326F9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F048D">
              <w:rPr>
                <w:rFonts w:ascii="Times New Roman" w:hAnsi="Times New Roman" w:cs="Times New Roman"/>
                <w:sz w:val="20"/>
                <w:szCs w:val="20"/>
              </w:rPr>
              <w:t>Concentration range</w:t>
            </w:r>
            <w:r w:rsidR="00BE4B8A" w:rsidRPr="001F048D">
              <w:rPr>
                <w:rFonts w:ascii="Times New Roman" w:hAnsi="Times New Roman" w:cs="Times New Roman"/>
                <w:sz w:val="20"/>
                <w:szCs w:val="20"/>
              </w:rPr>
              <w:t xml:space="preserve"> (ppm)</w:t>
            </w:r>
          </w:p>
        </w:tc>
        <w:tc>
          <w:tcPr>
            <w:tcW w:w="1276" w:type="dxa"/>
          </w:tcPr>
          <w:p w14:paraId="1071AC9C" w14:textId="1A2BE1BC" w:rsidR="00D945C3" w:rsidRPr="001F048D" w:rsidRDefault="00D945C3" w:rsidP="00326F9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F048D">
              <w:rPr>
                <w:rFonts w:ascii="Times New Roman" w:hAnsi="Times New Roman" w:cs="Times New Roman"/>
                <w:sz w:val="20"/>
                <w:szCs w:val="20"/>
              </w:rPr>
              <w:t>Response</w:t>
            </w:r>
          </w:p>
        </w:tc>
        <w:tc>
          <w:tcPr>
            <w:tcW w:w="1417" w:type="dxa"/>
          </w:tcPr>
          <w:p w14:paraId="1ADE9B56" w14:textId="26A66C6E" w:rsidR="00D945C3" w:rsidRPr="001F048D" w:rsidRDefault="00D945C3" w:rsidP="00326F9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F048D">
              <w:rPr>
                <w:rFonts w:ascii="Times New Roman" w:hAnsi="Times New Roman" w:cs="Times New Roman"/>
                <w:sz w:val="20"/>
                <w:szCs w:val="20"/>
              </w:rPr>
              <w:t>Response time</w:t>
            </w:r>
          </w:p>
        </w:tc>
        <w:tc>
          <w:tcPr>
            <w:tcW w:w="1686" w:type="dxa"/>
          </w:tcPr>
          <w:p w14:paraId="68F9E32B" w14:textId="431A7AC7" w:rsidR="00D945C3" w:rsidRPr="001F048D" w:rsidRDefault="00D945C3" w:rsidP="00326F9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F048D">
              <w:rPr>
                <w:rFonts w:ascii="Times New Roman" w:hAnsi="Times New Roman" w:cs="Times New Roman"/>
                <w:sz w:val="20"/>
                <w:szCs w:val="20"/>
              </w:rPr>
              <w:t>Recovery time</w:t>
            </w:r>
          </w:p>
        </w:tc>
        <w:tc>
          <w:tcPr>
            <w:tcW w:w="1331" w:type="dxa"/>
          </w:tcPr>
          <w:p w14:paraId="26796087" w14:textId="77777777" w:rsidR="00D76A8E" w:rsidRPr="001F048D" w:rsidRDefault="00D76A8E" w:rsidP="00326F9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F048D">
              <w:rPr>
                <w:rFonts w:ascii="Times New Roman" w:hAnsi="Times New Roman" w:cs="Times New Roman"/>
                <w:sz w:val="20"/>
                <w:szCs w:val="20"/>
              </w:rPr>
              <w:t>References</w:t>
            </w:r>
          </w:p>
          <w:p w14:paraId="7A2B61E7" w14:textId="4F19A91B" w:rsidR="00D945C3" w:rsidRPr="001F048D" w:rsidRDefault="00D945C3" w:rsidP="00326F9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6728EC" w:rsidRPr="001F048D" w14:paraId="35A8F805" w14:textId="6D57D99F" w:rsidTr="00463C8C">
        <w:trPr>
          <w:trHeight w:val="288"/>
        </w:trPr>
        <w:tc>
          <w:tcPr>
            <w:cnfStyle w:val="001000000000" w:firstRow="0" w:lastRow="0" w:firstColumn="1" w:lastColumn="0" w:oddVBand="0" w:evenVBand="0" w:oddHBand="0" w:evenHBand="0" w:firstRowFirstColumn="0" w:firstRowLastColumn="0" w:lastRowFirstColumn="0" w:lastRowLastColumn="0"/>
            <w:tcW w:w="2235" w:type="dxa"/>
          </w:tcPr>
          <w:p w14:paraId="250BD14D" w14:textId="505B6433" w:rsidR="006728EC" w:rsidRPr="001F048D" w:rsidRDefault="006728EC" w:rsidP="006728EC">
            <w:pPr>
              <w:rPr>
                <w:rFonts w:ascii="Times New Roman" w:hAnsi="Times New Roman" w:cs="Times New Roman"/>
                <w:b w:val="0"/>
                <w:bCs w:val="0"/>
                <w:sz w:val="20"/>
                <w:szCs w:val="20"/>
              </w:rPr>
            </w:pPr>
            <w:proofErr w:type="spellStart"/>
            <w:r>
              <w:rPr>
                <w:rFonts w:ascii="Times New Roman" w:eastAsia="Times New Roman" w:hAnsi="Times New Roman" w:cs="Times New Roman"/>
                <w:b w:val="0"/>
                <w:sz w:val="20"/>
                <w:szCs w:val="20"/>
              </w:rPr>
              <w:t>Ti</w:t>
            </w:r>
            <w:proofErr w:type="spellEnd"/>
            <w:r>
              <w:rPr>
                <w:rFonts w:ascii="Times New Roman" w:eastAsia="Times New Roman" w:hAnsi="Times New Roman" w:cs="Times New Roman"/>
                <w:b w:val="0"/>
                <w:sz w:val="20"/>
                <w:szCs w:val="20"/>
              </w:rPr>
              <w:t>/SnO</w:t>
            </w:r>
            <w:r>
              <w:rPr>
                <w:rFonts w:ascii="Times New Roman" w:eastAsia="Times New Roman" w:hAnsi="Times New Roman" w:cs="Times New Roman"/>
                <w:b w:val="0"/>
                <w:sz w:val="20"/>
                <w:szCs w:val="20"/>
                <w:vertAlign w:val="subscript"/>
              </w:rPr>
              <w:t>2</w:t>
            </w:r>
          </w:p>
        </w:tc>
        <w:tc>
          <w:tcPr>
            <w:tcW w:w="1984" w:type="dxa"/>
          </w:tcPr>
          <w:p w14:paraId="5169475F" w14:textId="7FCEE7A9" w:rsidR="006728EC" w:rsidRPr="001F048D" w:rsidRDefault="006728EC" w:rsidP="006728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 xml:space="preserve">300-700 </w:t>
            </w:r>
          </w:p>
        </w:tc>
        <w:tc>
          <w:tcPr>
            <w:tcW w:w="1276" w:type="dxa"/>
          </w:tcPr>
          <w:p w14:paraId="7ED72BA4" w14:textId="00E88FFC" w:rsidR="006728EC" w:rsidRPr="001F048D" w:rsidRDefault="006728EC"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32%</w:t>
            </w:r>
          </w:p>
        </w:tc>
        <w:tc>
          <w:tcPr>
            <w:tcW w:w="1417" w:type="dxa"/>
          </w:tcPr>
          <w:p w14:paraId="4EE3DD87" w14:textId="18234ACE" w:rsidR="006728EC" w:rsidRPr="001F048D" w:rsidRDefault="006728EC"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24 s</w:t>
            </w:r>
          </w:p>
        </w:tc>
        <w:tc>
          <w:tcPr>
            <w:tcW w:w="1686" w:type="dxa"/>
          </w:tcPr>
          <w:p w14:paraId="16B671F7" w14:textId="15D55472" w:rsidR="006728EC" w:rsidRPr="001F048D" w:rsidRDefault="006728EC"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29 s</w:t>
            </w:r>
          </w:p>
        </w:tc>
        <w:tc>
          <w:tcPr>
            <w:tcW w:w="1331" w:type="dxa"/>
          </w:tcPr>
          <w:p w14:paraId="5E448898" w14:textId="0A7189C0" w:rsidR="006728EC" w:rsidRPr="001F048D" w:rsidRDefault="006728EC" w:rsidP="00A2286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fldChar w:fldCharType="begin" w:fldLock="1"/>
            </w:r>
            <w:r w:rsidR="00E66DEA">
              <w:rPr>
                <w:rFonts w:ascii="Times New Roman" w:hAnsi="Times New Roman" w:cs="Times New Roman"/>
                <w:bCs/>
                <w:sz w:val="20"/>
                <w:szCs w:val="20"/>
              </w:rPr>
              <w:instrText>ADDIN CSL_CITATION {"citationItems":[{"id":"ITEM-1","itemData":{"DOI":"10.1016/j.snb.2013.09.092","ISSN":"09254005","abstract":"We have synthesized undoped and Ti-doped SnO2 spheres with a facile yet efficient hydrothermal approach and investigated their microstructures and gas sensing response to carbon monoxide, focusing especially on the impact of Ti doping. We find that gas response of SnO2 is enhanced significantly by doping, the origin of which is clarified in light of a proposed adsorption model. Through a combination of systematic measurements with density-functional-theory calculations, we discuss the enhancement mechanism of the gas-sensing function arising from the doping. © 2013 Elsevier B.V.","author":[{"dropping-particle":"","family":"Zeng","given":"Wen","non-dropping-particle":"","parse-names":false,"suffix":""},{"dropping-particle":"","family":"Li","given":"Yanqiong","non-dropping-particle":"","parse-names":false,"suffix":""},{"dropping-particle":"","family":"Miao","given":"Bin","non-dropping-particle":"","parse-names":false,"suffix":""},{"dropping-particle":"","family":"Lin","given":"Liyang","non-dropping-particle":"","parse-names":false,"suffix":""},{"dropping-particle":"","family":"Wang","given":"Zhongchang","non-dropping-particle":"","parse-names":false,"suffix":""}],"container-title":"Sensors and Actuators, B: Chemical","id":"ITEM-1","issued":{"date-parts":[["2014"]]},"page":"1-8","publisher":"Elsevier B.V.","title":"Recognition of carbon monoxide with SnO2/Ti thick-film sensor and its gas-sensing mechanism","type":"article-journal","volume":"191"},"uris":["http://www.mendeley.com/documents/?uuid=40a2b668-a40e-44dc-b17e-9d248b0edace"]}],"mendeley":{"formattedCitation":"[46]","plainTextFormattedCitation":"[46]","previouslyFormattedCitation":"[45]"},"properties":{"noteIndex":0},"schema":"https://github.com/citation-style-language/schema/raw/master/csl-citation.json"}</w:instrText>
            </w:r>
            <w:r w:rsidRPr="001F048D">
              <w:rPr>
                <w:rFonts w:ascii="Times New Roman" w:hAnsi="Times New Roman" w:cs="Times New Roman"/>
                <w:bCs/>
                <w:sz w:val="20"/>
                <w:szCs w:val="20"/>
              </w:rPr>
              <w:fldChar w:fldCharType="separate"/>
            </w:r>
            <w:r w:rsidR="00E66DEA" w:rsidRPr="00E66DEA">
              <w:rPr>
                <w:rFonts w:ascii="Times New Roman" w:hAnsi="Times New Roman" w:cs="Times New Roman"/>
                <w:bCs/>
                <w:noProof/>
                <w:sz w:val="20"/>
                <w:szCs w:val="20"/>
              </w:rPr>
              <w:t>[46]</w:t>
            </w:r>
            <w:r w:rsidRPr="001F048D">
              <w:rPr>
                <w:rFonts w:ascii="Times New Roman" w:hAnsi="Times New Roman" w:cs="Times New Roman"/>
                <w:bCs/>
                <w:sz w:val="20"/>
                <w:szCs w:val="20"/>
              </w:rPr>
              <w:fldChar w:fldCharType="end"/>
            </w:r>
          </w:p>
        </w:tc>
      </w:tr>
      <w:tr w:rsidR="006728EC" w:rsidRPr="001F048D" w14:paraId="612B5448" w14:textId="0639155A" w:rsidTr="00463C8C">
        <w:trPr>
          <w:trHeight w:val="288"/>
        </w:trPr>
        <w:tc>
          <w:tcPr>
            <w:cnfStyle w:val="001000000000" w:firstRow="0" w:lastRow="0" w:firstColumn="1" w:lastColumn="0" w:oddVBand="0" w:evenVBand="0" w:oddHBand="0" w:evenHBand="0" w:firstRowFirstColumn="0" w:firstRowLastColumn="0" w:lastRowFirstColumn="0" w:lastRowLastColumn="0"/>
            <w:tcW w:w="2235" w:type="dxa"/>
          </w:tcPr>
          <w:p w14:paraId="2E3F976F" w14:textId="28EA50EB" w:rsidR="006728EC" w:rsidRPr="001F048D" w:rsidRDefault="006728EC" w:rsidP="006728EC">
            <w:pPr>
              <w:rPr>
                <w:rFonts w:ascii="Times New Roman" w:hAnsi="Times New Roman" w:cs="Times New Roman"/>
                <w:b w:val="0"/>
                <w:bCs w:val="0"/>
                <w:sz w:val="20"/>
                <w:szCs w:val="20"/>
              </w:rPr>
            </w:pPr>
            <w:r>
              <w:rPr>
                <w:rFonts w:ascii="Times New Roman" w:eastAsia="Times New Roman" w:hAnsi="Times New Roman" w:cs="Times New Roman"/>
                <w:b w:val="0"/>
                <w:sz w:val="20"/>
                <w:szCs w:val="20"/>
              </w:rPr>
              <w:t>Polyaniline-polyimide</w:t>
            </w:r>
          </w:p>
        </w:tc>
        <w:tc>
          <w:tcPr>
            <w:tcW w:w="1984" w:type="dxa"/>
          </w:tcPr>
          <w:p w14:paraId="58A138F7" w14:textId="05634326" w:rsidR="006728EC" w:rsidRPr="001F048D" w:rsidRDefault="006728EC" w:rsidP="006728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1000</w:t>
            </w:r>
          </w:p>
        </w:tc>
        <w:tc>
          <w:tcPr>
            <w:tcW w:w="1276" w:type="dxa"/>
          </w:tcPr>
          <w:p w14:paraId="11C8FA9D" w14:textId="74E86CF1" w:rsidR="006728EC" w:rsidRPr="001F048D" w:rsidRDefault="006728EC"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163%</w:t>
            </w:r>
          </w:p>
        </w:tc>
        <w:tc>
          <w:tcPr>
            <w:tcW w:w="1417" w:type="dxa"/>
          </w:tcPr>
          <w:p w14:paraId="3C134C0C" w14:textId="2AC19DC9" w:rsidR="006728EC" w:rsidRPr="001F048D" w:rsidRDefault="006728EC"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w:t>
            </w:r>
          </w:p>
        </w:tc>
        <w:tc>
          <w:tcPr>
            <w:tcW w:w="1686" w:type="dxa"/>
          </w:tcPr>
          <w:p w14:paraId="4B594CEA" w14:textId="101F31F3" w:rsidR="006728EC" w:rsidRPr="001F048D" w:rsidRDefault="006728EC"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w:t>
            </w:r>
          </w:p>
        </w:tc>
        <w:tc>
          <w:tcPr>
            <w:tcW w:w="1331" w:type="dxa"/>
          </w:tcPr>
          <w:p w14:paraId="56F4C0E9" w14:textId="186EB854" w:rsidR="006728EC" w:rsidRPr="001F048D" w:rsidRDefault="006728EC" w:rsidP="00A2286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fldChar w:fldCharType="begin" w:fldLock="1"/>
            </w:r>
            <w:r w:rsidR="00E66DEA">
              <w:rPr>
                <w:rFonts w:ascii="Times New Roman" w:hAnsi="Times New Roman" w:cs="Times New Roman"/>
                <w:bCs/>
                <w:sz w:val="20"/>
                <w:szCs w:val="20"/>
              </w:rPr>
              <w:instrText>ADDIN CSL_CITATION {"citationItems":[{"id":"ITEM-1","itemData":{"DOI":"10.1002/pi.1815","ISSN":"09598103","abstract":"The effects of dopant type, doping level, polyimide (PI) content and temperature on electrical conductivity response of polyaniline (PANI) and polyaniline/polyimide (PANI/PI) blends to CO-N2 gas mixtures were systematically investigated. At the same doping level, HNO3-doped PANI has a greater electrical conductivity response and sensitivity towards CO than that of camphor sulfonic acid (CSA)-doped PANI because the former has a more ordered structure. The interaction mechanism between CO and PANI is proposed to occur at the attack site, -N̈H- or the amine nitrogen where CO withdraws an electron. Addition of PI causes a small change in electrical conductivity under atmospheric conditions when PI content is below the percolation threshold value of 55 wt%. Addition of PI reduces brittleness and improves electrical conductivity sensitivity towards CO; the effect is more pronounced at higher temperatures. © 2005 Society of Chemical Industry.","author":[{"dropping-particle":"","family":"Watcharaphalakorn","given":"S.","non-dropping-particle":"","parse-names":false,"suffix":""},{"dropping-particle":"","family":"Ruangchuay","given":"L.","non-dropping-particle":"","parse-names":false,"suffix":""},{"dropping-particle":"","family":"Chotpattananont","given":"D.","non-dropping-particle":"","parse-names":false,"suffix":""},{"dropping-particle":"","family":"Sirivat","given":"Anuvat","non-dropping-particle":"","parse-names":false,"suffix":""},{"dropping-particle":"","family":"Schwank","given":"J.","non-dropping-particle":"","parse-names":false,"suffix":""}],"container-title":"Polymer International","id":"ITEM-1","issue":"8","issued":{"date-parts":[["2005"]]},"page":"1126-1133","title":"Polyaniline/polyimide blends as gas sensors and electrical conductivity response to CO-N2 mixtures","type":"article-journal","volume":"54"},"uris":["http://www.mendeley.com/documents/?uuid=463492a3-4f5a-4d8c-8027-5aaf79dbc30b"]}],"mendeley":{"formattedCitation":"[47]","plainTextFormattedCitation":"[47]","previouslyFormattedCitation":"[46]"},"properties":{"noteIndex":0},"schema":"https://github.com/citation-style-language/schema/raw/master/csl-citation.json"}</w:instrText>
            </w:r>
            <w:r w:rsidRPr="001F048D">
              <w:rPr>
                <w:rFonts w:ascii="Times New Roman" w:hAnsi="Times New Roman" w:cs="Times New Roman"/>
                <w:bCs/>
                <w:sz w:val="20"/>
                <w:szCs w:val="20"/>
              </w:rPr>
              <w:fldChar w:fldCharType="separate"/>
            </w:r>
            <w:r w:rsidR="00E66DEA" w:rsidRPr="00E66DEA">
              <w:rPr>
                <w:rFonts w:ascii="Times New Roman" w:hAnsi="Times New Roman" w:cs="Times New Roman"/>
                <w:bCs/>
                <w:noProof/>
                <w:sz w:val="20"/>
                <w:szCs w:val="20"/>
              </w:rPr>
              <w:t>[47]</w:t>
            </w:r>
            <w:r w:rsidRPr="001F048D">
              <w:rPr>
                <w:rFonts w:ascii="Times New Roman" w:hAnsi="Times New Roman" w:cs="Times New Roman"/>
                <w:bCs/>
                <w:sz w:val="20"/>
                <w:szCs w:val="20"/>
              </w:rPr>
              <w:fldChar w:fldCharType="end"/>
            </w:r>
          </w:p>
        </w:tc>
      </w:tr>
      <w:tr w:rsidR="006728EC" w:rsidRPr="001F048D" w14:paraId="6DA7CB96" w14:textId="069992B9" w:rsidTr="00463C8C">
        <w:trPr>
          <w:trHeight w:val="64"/>
        </w:trPr>
        <w:tc>
          <w:tcPr>
            <w:cnfStyle w:val="001000000000" w:firstRow="0" w:lastRow="0" w:firstColumn="1" w:lastColumn="0" w:oddVBand="0" w:evenVBand="0" w:oddHBand="0" w:evenHBand="0" w:firstRowFirstColumn="0" w:firstRowLastColumn="0" w:lastRowFirstColumn="0" w:lastRowLastColumn="0"/>
            <w:tcW w:w="2235" w:type="dxa"/>
          </w:tcPr>
          <w:p w14:paraId="564D2B97" w14:textId="66B5F8DA" w:rsidR="006728EC" w:rsidRPr="001F048D" w:rsidRDefault="006728EC" w:rsidP="006728EC">
            <w:pPr>
              <w:rPr>
                <w:rFonts w:ascii="Times New Roman" w:hAnsi="Times New Roman" w:cs="Times New Roman"/>
                <w:b w:val="0"/>
                <w:bCs w:val="0"/>
                <w:sz w:val="20"/>
                <w:szCs w:val="20"/>
              </w:rPr>
            </w:pPr>
            <w:r>
              <w:rPr>
                <w:rFonts w:ascii="Times New Roman" w:eastAsia="Times New Roman" w:hAnsi="Times New Roman" w:cs="Times New Roman"/>
                <w:b w:val="0"/>
                <w:sz w:val="20"/>
                <w:szCs w:val="20"/>
              </w:rPr>
              <w:t>PANI-Co</w:t>
            </w:r>
            <w:r>
              <w:rPr>
                <w:rFonts w:ascii="Times New Roman" w:eastAsia="Times New Roman" w:hAnsi="Times New Roman" w:cs="Times New Roman"/>
                <w:b w:val="0"/>
                <w:sz w:val="20"/>
                <w:szCs w:val="20"/>
                <w:vertAlign w:val="subscript"/>
              </w:rPr>
              <w:t>3</w:t>
            </w:r>
            <w:r>
              <w:rPr>
                <w:rFonts w:ascii="Times New Roman" w:eastAsia="Times New Roman" w:hAnsi="Times New Roman" w:cs="Times New Roman"/>
                <w:b w:val="0"/>
                <w:sz w:val="20"/>
                <w:szCs w:val="20"/>
              </w:rPr>
              <w:t>O</w:t>
            </w:r>
            <w:r>
              <w:rPr>
                <w:rFonts w:ascii="Times New Roman" w:eastAsia="Times New Roman" w:hAnsi="Times New Roman" w:cs="Times New Roman"/>
                <w:b w:val="0"/>
                <w:sz w:val="20"/>
                <w:szCs w:val="20"/>
                <w:vertAlign w:val="subscript"/>
              </w:rPr>
              <w:t>4</w:t>
            </w:r>
          </w:p>
        </w:tc>
        <w:tc>
          <w:tcPr>
            <w:tcW w:w="1984" w:type="dxa"/>
          </w:tcPr>
          <w:p w14:paraId="698E2D19" w14:textId="0D0570FC" w:rsidR="006728EC" w:rsidRPr="001F048D" w:rsidRDefault="006728EC" w:rsidP="006728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 xml:space="preserve">50 </w:t>
            </w:r>
          </w:p>
        </w:tc>
        <w:tc>
          <w:tcPr>
            <w:tcW w:w="1276" w:type="dxa"/>
          </w:tcPr>
          <w:p w14:paraId="3723D9AA" w14:textId="13A854D0" w:rsidR="006728EC" w:rsidRPr="001F048D" w:rsidRDefault="006728EC"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8.6%</w:t>
            </w:r>
          </w:p>
        </w:tc>
        <w:tc>
          <w:tcPr>
            <w:tcW w:w="1417" w:type="dxa"/>
          </w:tcPr>
          <w:p w14:paraId="0E6511D8" w14:textId="7E25C202" w:rsidR="006728EC" w:rsidRPr="001F048D" w:rsidRDefault="006728EC"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140 s</w:t>
            </w:r>
          </w:p>
        </w:tc>
        <w:tc>
          <w:tcPr>
            <w:tcW w:w="1686" w:type="dxa"/>
          </w:tcPr>
          <w:p w14:paraId="566A4550" w14:textId="34154DA4" w:rsidR="006728EC" w:rsidRPr="001F048D" w:rsidRDefault="006728EC"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90 s</w:t>
            </w:r>
          </w:p>
        </w:tc>
        <w:tc>
          <w:tcPr>
            <w:tcW w:w="1331" w:type="dxa"/>
          </w:tcPr>
          <w:p w14:paraId="4C9E8225" w14:textId="4849912D" w:rsidR="006728EC" w:rsidRPr="001F048D" w:rsidRDefault="006728EC" w:rsidP="00A2286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fldChar w:fldCharType="begin" w:fldLock="1"/>
            </w:r>
            <w:r w:rsidR="00E66DEA">
              <w:rPr>
                <w:rFonts w:ascii="Times New Roman" w:hAnsi="Times New Roman" w:cs="Times New Roman"/>
                <w:bCs/>
                <w:sz w:val="20"/>
                <w:szCs w:val="20"/>
              </w:rPr>
              <w:instrText>ADDIN CSL_CITATION {"citationItems":[{"id":"ITEM-1","itemData":{"DOI":"10.1002/app.44115","ISSN":"10974628","abstract":"Polyaniline/cobalt oxide (PANI/Co3O4) nanocomposites have been investigated for their sensitivity towards carbon monoxide (CO) gas at room temperature. The Co3O4 nanoparticles were prepared by ultrasound assisted coprecipitation method and then incorporated into the PANI matrix. Fourier transform infrared spectroscopy and ultraviolet–visible spectroscopy, powder X-ray diffraction, and field emission scanning electron microscopy have been used to characterize the nanomaterials. The PANI/Co3O4 nanocomposite sensors were found to be highly selective to CO gas at room temperature. A significantly high response of 0.81 has been obtained for 75 ppm CO concentration with a response time of 40 s. Based on the observations of the sensing study, a mechanism for CO sensing by the nanocomposite has been proposed. Influence of humidity on the sensor response towards CO has also been studied and the results presented. © 2016 Wiley Periodicals, Inc. J. Appl. Polym. Sci. 2016, 133, 44115.","author":[{"dropping-particle":"","family":"Sen","given":"T.","non-dropping-particle":"","parse-names":false,"suffix":""},{"dropping-particle":"","family":"Shimpi","given":"N. G.","non-dropping-particle":"","parse-names":false,"suffix":""},{"dropping-particle":"","family":"Mishra","given":"S.","non-dropping-particle":"","parse-names":false,"suffix":""}],"container-title":"Journal of Applied Polymer Science","id":"ITEM-1","issue":"42","issued":{"date-parts":[["2016"]]},"page":"4-11","title":"Room temperature CO sensing by polyaniline/Co3O4 nanocomposite","type":"article-journal","volume":"133"},"uris":["http://www.mendeley.com/documents/?uuid=c6f4417f-1dea-4c4d-ae06-43645ff6dd10"]}],"mendeley":{"formattedCitation":"[48]","plainTextFormattedCitation":"[48]","previouslyFormattedCitation":"[47]"},"properties":{"noteIndex":0},"schema":"https://github.com/citation-style-language/schema/raw/master/csl-citation.json"}</w:instrText>
            </w:r>
            <w:r w:rsidRPr="001F048D">
              <w:rPr>
                <w:rFonts w:ascii="Times New Roman" w:hAnsi="Times New Roman" w:cs="Times New Roman"/>
                <w:bCs/>
                <w:sz w:val="20"/>
                <w:szCs w:val="20"/>
              </w:rPr>
              <w:fldChar w:fldCharType="separate"/>
            </w:r>
            <w:r w:rsidR="00E66DEA" w:rsidRPr="00E66DEA">
              <w:rPr>
                <w:rFonts w:ascii="Times New Roman" w:hAnsi="Times New Roman" w:cs="Times New Roman"/>
                <w:bCs/>
                <w:noProof/>
                <w:sz w:val="20"/>
                <w:szCs w:val="20"/>
              </w:rPr>
              <w:t>[48]</w:t>
            </w:r>
            <w:r w:rsidRPr="001F048D">
              <w:rPr>
                <w:rFonts w:ascii="Times New Roman" w:hAnsi="Times New Roman" w:cs="Times New Roman"/>
                <w:bCs/>
                <w:sz w:val="20"/>
                <w:szCs w:val="20"/>
              </w:rPr>
              <w:fldChar w:fldCharType="end"/>
            </w:r>
          </w:p>
        </w:tc>
      </w:tr>
      <w:tr w:rsidR="006728EC" w:rsidRPr="001F048D" w14:paraId="3993AECE" w14:textId="77F3B575" w:rsidTr="00463C8C">
        <w:trPr>
          <w:trHeight w:val="288"/>
        </w:trPr>
        <w:tc>
          <w:tcPr>
            <w:cnfStyle w:val="001000000000" w:firstRow="0" w:lastRow="0" w:firstColumn="1" w:lastColumn="0" w:oddVBand="0" w:evenVBand="0" w:oddHBand="0" w:evenHBand="0" w:firstRowFirstColumn="0" w:firstRowLastColumn="0" w:lastRowFirstColumn="0" w:lastRowLastColumn="0"/>
            <w:tcW w:w="2235" w:type="dxa"/>
          </w:tcPr>
          <w:p w14:paraId="593A2790" w14:textId="46FE9260" w:rsidR="006728EC" w:rsidRPr="001F048D" w:rsidRDefault="006728EC" w:rsidP="006728EC">
            <w:pPr>
              <w:rPr>
                <w:rFonts w:ascii="Times New Roman" w:hAnsi="Times New Roman" w:cs="Times New Roman"/>
                <w:b w:val="0"/>
                <w:bCs w:val="0"/>
                <w:sz w:val="20"/>
                <w:szCs w:val="20"/>
              </w:rPr>
            </w:pPr>
            <w:r>
              <w:rPr>
                <w:rFonts w:ascii="Times New Roman" w:eastAsia="Times New Roman" w:hAnsi="Times New Roman" w:cs="Times New Roman"/>
                <w:b w:val="0"/>
                <w:sz w:val="20"/>
                <w:szCs w:val="20"/>
              </w:rPr>
              <w:t>CNT-PANI</w:t>
            </w:r>
          </w:p>
        </w:tc>
        <w:tc>
          <w:tcPr>
            <w:tcW w:w="1984" w:type="dxa"/>
          </w:tcPr>
          <w:p w14:paraId="270C92B6" w14:textId="1E76CF6F" w:rsidR="006728EC" w:rsidRPr="001F048D" w:rsidRDefault="006728EC" w:rsidP="006728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 xml:space="preserve">167-500 </w:t>
            </w:r>
          </w:p>
        </w:tc>
        <w:tc>
          <w:tcPr>
            <w:tcW w:w="1276" w:type="dxa"/>
          </w:tcPr>
          <w:p w14:paraId="52042405" w14:textId="3BCA66EF" w:rsidR="006728EC" w:rsidRPr="001F048D" w:rsidRDefault="006728EC"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8%</w:t>
            </w:r>
          </w:p>
        </w:tc>
        <w:tc>
          <w:tcPr>
            <w:tcW w:w="1417" w:type="dxa"/>
          </w:tcPr>
          <w:p w14:paraId="286509F7" w14:textId="10CDB9FD" w:rsidR="006728EC" w:rsidRPr="001F048D" w:rsidRDefault="006728EC"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150 s</w:t>
            </w:r>
          </w:p>
        </w:tc>
        <w:tc>
          <w:tcPr>
            <w:tcW w:w="1686" w:type="dxa"/>
          </w:tcPr>
          <w:p w14:paraId="473C04E6" w14:textId="30505735" w:rsidR="006728EC" w:rsidRPr="001F048D" w:rsidRDefault="006728EC"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350 s</w:t>
            </w:r>
          </w:p>
        </w:tc>
        <w:tc>
          <w:tcPr>
            <w:tcW w:w="1331" w:type="dxa"/>
          </w:tcPr>
          <w:p w14:paraId="5B85388C" w14:textId="59454CA2" w:rsidR="006728EC" w:rsidRPr="001F048D" w:rsidRDefault="006728EC" w:rsidP="00A2286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fldChar w:fldCharType="begin" w:fldLock="1"/>
            </w:r>
            <w:r w:rsidR="00E66DEA">
              <w:rPr>
                <w:rFonts w:ascii="Times New Roman" w:hAnsi="Times New Roman" w:cs="Times New Roman"/>
                <w:bCs/>
                <w:sz w:val="20"/>
                <w:szCs w:val="20"/>
              </w:rPr>
              <w:instrText>ADDIN CSL_CITATION {"citationItems":[{"id":"ITEM-1","itemData":{"DOI":"10.1166/jnn.2006.675","ISSN":"15334880","PMID":"17256348","abstract":"Polyaniline is one of the most promising conducting polymers for gas sensing applications due to its relatively high stability and n or p type doping capability. However, the conventionally doped polyaniline still exhibits relatively high resistivity, which causes difficulty in gas sensing measurement. In this work, the effect of carbon nanotube (CNT) dispersion on CO gas sensing characteristics of polyaniline gas sensor is studied. The carbon nanotube was synthesized by Chemical Vapor Deposition (CVD) using acetylene and argon gases at 600 °C. The Maleic acid doped Emeradine based polyaniline was synthesized by chemical polymerization of aniline. CNT was then added and dispersed in the solution by ultrasonication and deposited on to interdigitated Al electrode by solvent casting. The sensors were tested for CO sensing at room temperature with CO concentrations in the range of 100-1000 ppm. It was found that the gas sensing characteristics of polyaniline based gas sensor were considerably improved with the inclusion of CNT in polyaniline. The sensitivity was increased and response/recovery times were reduced by more than the factor of 2. The results, therefore, suggest that the inclusion of CNT in MA-doped polyaniline is a promising method for achieving a conductive polymer gas sensor with good sensitivity, fast response, low-concentration detection and room-operating- temperature capability. Copyright © 2006 American Scientific Publishers All rights reserved.","author":[{"dropping-particle":"","family":"Wanna","given":"Y.","non-dropping-particle":"","parse-names":false,"suffix":""},{"dropping-particle":"","family":"Srisukhumbowornchai","given":"N.","non-dropping-particle":"","parse-names":false,"suffix":""},{"dropping-particle":"","family":"Tuantranont","given":"A.","non-dropping-particle":"","parse-names":false,"suffix":""},{"dropping-particle":"","family":"Wisitsoraat","given":"A.","non-dropping-particle":"","parse-names":false,"suffix":""},{"dropping-particle":"","family":"Thavarungkul","given":"N.","non-dropping-particle":"","parse-names":false,"suffix":""},{"dropping-particle":"","family":"Singjai","given":"P.","non-dropping-particle":"","parse-names":false,"suffix":""}],"container-title":"Journal of Nanoscience and Nanotechnology","id":"ITEM-1","issue":"12","issued":{"date-parts":[["2006"]]},"page":"3893-3896","title":"The effect of carbon nanotube dispersion on CO gas sensing characteristics of polyaniline gas sensor","type":"article-journal","volume":"6"},"uris":["http://www.mendeley.com/documents/?uuid=25aecfdc-10d2-4392-893a-1e8ab7275b74"]}],"mendeley":{"formattedCitation":"[49]","plainTextFormattedCitation":"[49]","previouslyFormattedCitation":"[48]"},"properties":{"noteIndex":0},"schema":"https://github.com/citation-style-language/schema/raw/master/csl-citation.json"}</w:instrText>
            </w:r>
            <w:r w:rsidRPr="001F048D">
              <w:rPr>
                <w:rFonts w:ascii="Times New Roman" w:hAnsi="Times New Roman" w:cs="Times New Roman"/>
                <w:bCs/>
                <w:sz w:val="20"/>
                <w:szCs w:val="20"/>
              </w:rPr>
              <w:fldChar w:fldCharType="separate"/>
            </w:r>
            <w:r w:rsidR="00E66DEA" w:rsidRPr="00E66DEA">
              <w:rPr>
                <w:rFonts w:ascii="Times New Roman" w:hAnsi="Times New Roman" w:cs="Times New Roman"/>
                <w:bCs/>
                <w:noProof/>
                <w:sz w:val="20"/>
                <w:szCs w:val="20"/>
              </w:rPr>
              <w:t>[49]</w:t>
            </w:r>
            <w:r w:rsidRPr="001F048D">
              <w:rPr>
                <w:rFonts w:ascii="Times New Roman" w:hAnsi="Times New Roman" w:cs="Times New Roman"/>
                <w:bCs/>
                <w:sz w:val="20"/>
                <w:szCs w:val="20"/>
              </w:rPr>
              <w:fldChar w:fldCharType="end"/>
            </w:r>
          </w:p>
        </w:tc>
      </w:tr>
      <w:tr w:rsidR="006728EC" w:rsidRPr="001F048D" w14:paraId="7E628A81" w14:textId="20D73432" w:rsidTr="00463C8C">
        <w:trPr>
          <w:trHeight w:val="288"/>
        </w:trPr>
        <w:tc>
          <w:tcPr>
            <w:cnfStyle w:val="001000000000" w:firstRow="0" w:lastRow="0" w:firstColumn="1" w:lastColumn="0" w:oddVBand="0" w:evenVBand="0" w:oddHBand="0" w:evenHBand="0" w:firstRowFirstColumn="0" w:firstRowLastColumn="0" w:lastRowFirstColumn="0" w:lastRowLastColumn="0"/>
            <w:tcW w:w="2235" w:type="dxa"/>
          </w:tcPr>
          <w:p w14:paraId="71A5E827" w14:textId="19E80B74" w:rsidR="006728EC" w:rsidRPr="001F048D" w:rsidRDefault="006728EC" w:rsidP="006728EC">
            <w:pPr>
              <w:rPr>
                <w:rFonts w:ascii="Times New Roman" w:hAnsi="Times New Roman" w:cs="Times New Roman"/>
                <w:b w:val="0"/>
                <w:bCs w:val="0"/>
                <w:sz w:val="20"/>
                <w:szCs w:val="20"/>
              </w:rPr>
            </w:pPr>
            <w:r>
              <w:rPr>
                <w:rFonts w:ascii="Times New Roman" w:eastAsia="Times New Roman" w:hAnsi="Times New Roman" w:cs="Times New Roman"/>
                <w:b w:val="0"/>
                <w:sz w:val="20"/>
                <w:szCs w:val="20"/>
              </w:rPr>
              <w:t>PANI-MWCNT</w:t>
            </w:r>
          </w:p>
        </w:tc>
        <w:tc>
          <w:tcPr>
            <w:tcW w:w="1984" w:type="dxa"/>
          </w:tcPr>
          <w:p w14:paraId="04C81FC6" w14:textId="3FD72604" w:rsidR="006728EC" w:rsidRPr="001F048D" w:rsidRDefault="006728EC" w:rsidP="006728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 xml:space="preserve">500 </w:t>
            </w:r>
          </w:p>
        </w:tc>
        <w:tc>
          <w:tcPr>
            <w:tcW w:w="1276" w:type="dxa"/>
          </w:tcPr>
          <w:p w14:paraId="45614387" w14:textId="5EDBC194" w:rsidR="006728EC" w:rsidRPr="001F048D" w:rsidRDefault="006728EC"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6.8%</w:t>
            </w:r>
          </w:p>
        </w:tc>
        <w:tc>
          <w:tcPr>
            <w:tcW w:w="1417" w:type="dxa"/>
          </w:tcPr>
          <w:p w14:paraId="0C77AF4C" w14:textId="1B7D3F67" w:rsidR="006728EC" w:rsidRPr="001F048D" w:rsidRDefault="006728EC"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76 s</w:t>
            </w:r>
          </w:p>
        </w:tc>
        <w:tc>
          <w:tcPr>
            <w:tcW w:w="1686" w:type="dxa"/>
          </w:tcPr>
          <w:p w14:paraId="668CAB35" w14:textId="152E62CD" w:rsidR="006728EC" w:rsidRPr="001F048D" w:rsidRDefault="006728EC"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210 s</w:t>
            </w:r>
          </w:p>
        </w:tc>
        <w:tc>
          <w:tcPr>
            <w:tcW w:w="1331" w:type="dxa"/>
          </w:tcPr>
          <w:p w14:paraId="7AFA13C3" w14:textId="5767283D" w:rsidR="006728EC" w:rsidRPr="001F048D" w:rsidRDefault="006728EC" w:rsidP="00A2286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fldChar w:fldCharType="begin" w:fldLock="1"/>
            </w:r>
            <w:r w:rsidRPr="001F048D">
              <w:rPr>
                <w:rFonts w:ascii="Times New Roman" w:hAnsi="Times New Roman" w:cs="Times New Roman"/>
                <w:bCs/>
                <w:sz w:val="20"/>
                <w:szCs w:val="20"/>
              </w:rPr>
              <w:instrText>ADDIN CSL_CITATION {"citationItems":[{"id":"ITEM-1","itemData":{"DOI":"10.1016/j.synthmet.2018.08.024","ISSN":"03796779","abstract":"Owing to the high toxicity of CO, the design of highly CO sensitive material is very necessary for sensor technologists. Here, we have demonstrated the synthesis, characterization and CO sensing properties of Polyaniline (PANI) coated multiwalled carbon nanotube (MWCNT). PANI-MWCNT is synthesized via an in-situ chemical oxidative polymerization process. The optical property of as prepared PANI coated MWCNT and PANI-MWCNT were characterized through Fourier transform infrared spectroscopy (FTIR). Simultaneously, the morphological characteristics of the material were studied by Field emission scanning electron microscopy (FESEM). The sensors were fabricated via spin coating the PANI-MWCNT film on the patterned interdigited electrode (IDE). Carbon monoxide (CO) gas sensing properties of PANI coated MWCNT were studied and its kinetic analyses were performed. The result showed good response and repeatability towards CO at room temperature. The results suggest a potential application of PANI coated MWCNT in gas sensors for CO detection.","author":[{"dropping-particle":"","family":"Roy","given":"Atanu","non-dropping-particle":"","parse-names":false,"suffix":""},{"dropping-particle":"","family":"Ray","given":"Apurba","non-dropping-particle":"","parse-names":false,"suffix":""},{"dropping-particle":"","family":"Sadhukhan","given":"Priyabrata","non-dropping-particle":"","parse-names":false,"suffix":""},{"dropping-particle":"","family":"Naskar","given":"Kaushik","non-dropping-particle":"","parse-names":false,"suffix":""},{"dropping-particle":"","family":"Lal","given":"Gobardhan","non-dropping-particle":"","parse-names":false,"suffix":""},{"dropping-particle":"","family":"Bhar","given":"Radhaballabh","non-dropping-particle":"","parse-names":false,"suffix":""},{"dropping-particle":"","family":"Sinha","given":"Chittaranjan","non-dropping-particle":"","parse-names":false,"suffix":""},{"dropping-particle":"","family":"Das","given":"Sachindranath","non-dropping-particle":"","parse-names":false,"suffix":""}],"container-title":"Synthetic Metals","id":"ITEM-1","issued":{"date-parts":[["2018","11"]]},"page":"182-189","publisher":"Elsevier Ltd","title":"Polyaniline-multiwalled carbon nanotube (PANI-MWCNT): Room temperature resistive carbon monoxide (CO) sensor","type":"article-journal","volume":"245"},"uris":["http://www.mendeley.com/documents/?uuid=26947939-cc5f-4a77-aae5-6c00955cab63"]}],"mendeley":{"formattedCitation":"[26]","plainTextFormattedCitation":"[26]","previouslyFormattedCitation":"[26]"},"properties":{"noteIndex":0},"schema":"https://github.com/citation-style-language/schema/raw/master/csl-citation.json"}</w:instrText>
            </w:r>
            <w:r w:rsidRPr="001F048D">
              <w:rPr>
                <w:rFonts w:ascii="Times New Roman" w:hAnsi="Times New Roman" w:cs="Times New Roman"/>
                <w:bCs/>
                <w:sz w:val="20"/>
                <w:szCs w:val="20"/>
              </w:rPr>
              <w:fldChar w:fldCharType="separate"/>
            </w:r>
            <w:r w:rsidRPr="001F048D">
              <w:rPr>
                <w:rFonts w:ascii="Times New Roman" w:hAnsi="Times New Roman" w:cs="Times New Roman"/>
                <w:bCs/>
                <w:noProof/>
                <w:sz w:val="20"/>
                <w:szCs w:val="20"/>
              </w:rPr>
              <w:t>[26]</w:t>
            </w:r>
            <w:r w:rsidRPr="001F048D">
              <w:rPr>
                <w:rFonts w:ascii="Times New Roman" w:hAnsi="Times New Roman" w:cs="Times New Roman"/>
                <w:bCs/>
                <w:sz w:val="20"/>
                <w:szCs w:val="20"/>
              </w:rPr>
              <w:fldChar w:fldCharType="end"/>
            </w:r>
          </w:p>
        </w:tc>
      </w:tr>
      <w:tr w:rsidR="006728EC" w:rsidRPr="001F048D" w14:paraId="5BBC9A98" w14:textId="66D5297B" w:rsidTr="00463C8C">
        <w:trPr>
          <w:trHeight w:val="288"/>
        </w:trPr>
        <w:tc>
          <w:tcPr>
            <w:cnfStyle w:val="001000000000" w:firstRow="0" w:lastRow="0" w:firstColumn="1" w:lastColumn="0" w:oddVBand="0" w:evenVBand="0" w:oddHBand="0" w:evenHBand="0" w:firstRowFirstColumn="0" w:firstRowLastColumn="0" w:lastRowFirstColumn="0" w:lastRowLastColumn="0"/>
            <w:tcW w:w="2235" w:type="dxa"/>
          </w:tcPr>
          <w:p w14:paraId="25687113" w14:textId="4868C41B" w:rsidR="006728EC" w:rsidRPr="001F048D" w:rsidRDefault="006728EC" w:rsidP="006728EC">
            <w:pPr>
              <w:rPr>
                <w:rFonts w:ascii="Times New Roman" w:hAnsi="Times New Roman" w:cs="Times New Roman"/>
                <w:b w:val="0"/>
                <w:bCs w:val="0"/>
                <w:sz w:val="20"/>
                <w:szCs w:val="20"/>
              </w:rPr>
            </w:pPr>
            <w:r>
              <w:rPr>
                <w:rFonts w:ascii="Times New Roman" w:eastAsia="Times New Roman" w:hAnsi="Times New Roman" w:cs="Times New Roman"/>
                <w:b w:val="0"/>
                <w:sz w:val="20"/>
                <w:szCs w:val="20"/>
              </w:rPr>
              <w:t>2.5 % Au-PANI</w:t>
            </w:r>
          </w:p>
        </w:tc>
        <w:tc>
          <w:tcPr>
            <w:tcW w:w="1984" w:type="dxa"/>
          </w:tcPr>
          <w:p w14:paraId="32C6A345" w14:textId="6E4E6B18" w:rsidR="006728EC" w:rsidRPr="001F048D" w:rsidRDefault="006728EC" w:rsidP="006728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6000</w:t>
            </w:r>
          </w:p>
        </w:tc>
        <w:tc>
          <w:tcPr>
            <w:tcW w:w="1276" w:type="dxa"/>
          </w:tcPr>
          <w:p w14:paraId="2552BF84" w14:textId="2F9E340B" w:rsidR="006728EC" w:rsidRPr="001F048D" w:rsidRDefault="006728EC"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27%</w:t>
            </w:r>
          </w:p>
        </w:tc>
        <w:tc>
          <w:tcPr>
            <w:tcW w:w="1417" w:type="dxa"/>
          </w:tcPr>
          <w:p w14:paraId="09725ED8" w14:textId="3423DC20" w:rsidR="006728EC" w:rsidRPr="001F048D" w:rsidRDefault="006728EC"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180 s</w:t>
            </w:r>
          </w:p>
        </w:tc>
        <w:tc>
          <w:tcPr>
            <w:tcW w:w="1686" w:type="dxa"/>
          </w:tcPr>
          <w:p w14:paraId="03AD309B" w14:textId="2F90FE15" w:rsidR="006728EC" w:rsidRPr="001F048D" w:rsidRDefault="006728EC"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200 s</w:t>
            </w:r>
          </w:p>
        </w:tc>
        <w:tc>
          <w:tcPr>
            <w:tcW w:w="1331" w:type="dxa"/>
          </w:tcPr>
          <w:p w14:paraId="1AA54773" w14:textId="2B6F2718" w:rsidR="006728EC" w:rsidRPr="001F048D" w:rsidRDefault="006728EC" w:rsidP="00A2286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fldChar w:fldCharType="begin" w:fldLock="1"/>
            </w:r>
            <w:r>
              <w:rPr>
                <w:rFonts w:ascii="Times New Roman" w:hAnsi="Times New Roman" w:cs="Times New Roman"/>
                <w:bCs/>
                <w:sz w:val="20"/>
                <w:szCs w:val="20"/>
              </w:rPr>
              <w:instrText>ADDIN CSL_CITATION {"citationItems":[{"id":"ITEM-1","itemData":{"DOI":"10.1016/j.synthmet.2020.116404","ISSN":"03796779","abstract":"In the present work, the influence of gold (Au) nanoparticles on carbon monoxide gas sensing performance of polyaniline (PAni) at room temperature was comprehensively studied. The Au/PAni nanocomposites were synthesized by the ultrasound mixing of emeraldine salt polyaniline and different amounts of Au nanoparticles colloidal solution. The analyses of field emission scanning electron microscope in conjunction with energy-dispersive X-ray spectroscopy indicated that the surface of PAni fibers was well decorated with Au nanoparticles due to the electrostatic interaction and hydrogen bonding. Then, the gas sensing performance of all sensors was investigated toward various concentrations of carbon monoxide gas ranging from 200 to 6000 ppm at room temperature. The results indicated that the 2.5 %Au/PAni sensor possesses high response(14 %–1000 ppm), low detection limit(33 ppm), the acceptable response time(180 s), wide dynamic range(200−6000 ppm) and good selectivity owing to catalytic properties of Au nanoparticles. Thus, the one-dimensional nanostructure might give a promise for high-performance sensing applications.","author":[{"dropping-particle":"","family":"Nasresfahani","given":"Sh","non-dropping-particle":"","parse-names":false,"suffix":""},{"dropping-particle":"","family":"Zargarpour","given":"Z.","non-dropping-particle":"","parse-names":false,"suffix":""},{"dropping-particle":"","family":"Sheikhi","given":"M. H.","non-dropping-particle":"","parse-names":false,"suffix":""},{"dropping-particle":"","family":"Nami Ana","given":"S. F.","non-dropping-particle":"","parse-names":false,"suffix":""}],"container-title":"Synthetic Metals","id":"ITEM-1","issued":{"date-parts":[["2020","7"]]},"page":"116404","publisher":"Elsevier Ltd","title":"Improvement of the carbon monoxide gas sensing properties of polyaniline in the presence of gold nanoparticles at room temperature","type":"article-journal","volume":"265"},"uris":["http://www.mendeley.com/documents/?uuid=e75bb290-79b4-42ea-97a3-a8ba07c9851b"]}],"mendeley":{"formattedCitation":"[30]","plainTextFormattedCitation":"[30]","previouslyFormattedCitation":"[30]"},"properties":{"noteIndex":0},"schema":"https://github.com/citation-style-language/schema/raw/master/csl-citation.json"}</w:instrText>
            </w:r>
            <w:r w:rsidRPr="001F048D">
              <w:rPr>
                <w:rFonts w:ascii="Times New Roman" w:hAnsi="Times New Roman" w:cs="Times New Roman"/>
                <w:bCs/>
                <w:sz w:val="20"/>
                <w:szCs w:val="20"/>
              </w:rPr>
              <w:fldChar w:fldCharType="separate"/>
            </w:r>
            <w:r w:rsidRPr="001F048D">
              <w:rPr>
                <w:rFonts w:ascii="Times New Roman" w:hAnsi="Times New Roman" w:cs="Times New Roman"/>
                <w:bCs/>
                <w:noProof/>
                <w:sz w:val="20"/>
                <w:szCs w:val="20"/>
              </w:rPr>
              <w:t>[30]</w:t>
            </w:r>
            <w:r w:rsidRPr="001F048D">
              <w:rPr>
                <w:rFonts w:ascii="Times New Roman" w:hAnsi="Times New Roman" w:cs="Times New Roman"/>
                <w:bCs/>
                <w:sz w:val="20"/>
                <w:szCs w:val="20"/>
              </w:rPr>
              <w:fldChar w:fldCharType="end"/>
            </w:r>
          </w:p>
        </w:tc>
      </w:tr>
      <w:tr w:rsidR="006728EC" w:rsidRPr="001F048D" w14:paraId="4453E587" w14:textId="51B2D29B" w:rsidTr="00463C8C">
        <w:trPr>
          <w:trHeight w:val="288"/>
        </w:trPr>
        <w:tc>
          <w:tcPr>
            <w:cnfStyle w:val="001000000000" w:firstRow="0" w:lastRow="0" w:firstColumn="1" w:lastColumn="0" w:oddVBand="0" w:evenVBand="0" w:oddHBand="0" w:evenHBand="0" w:firstRowFirstColumn="0" w:firstRowLastColumn="0" w:lastRowFirstColumn="0" w:lastRowLastColumn="0"/>
            <w:tcW w:w="2235" w:type="dxa"/>
          </w:tcPr>
          <w:p w14:paraId="6D83AF74" w14:textId="606250CE" w:rsidR="006728EC" w:rsidRPr="001F048D" w:rsidRDefault="006728EC" w:rsidP="006728EC">
            <w:pPr>
              <w:rPr>
                <w:rFonts w:ascii="Times New Roman" w:hAnsi="Times New Roman" w:cs="Times New Roman"/>
                <w:b w:val="0"/>
                <w:bCs w:val="0"/>
                <w:sz w:val="20"/>
                <w:szCs w:val="20"/>
              </w:rPr>
            </w:pPr>
            <w:r>
              <w:rPr>
                <w:rFonts w:ascii="Times New Roman" w:eastAsia="Times New Roman" w:hAnsi="Times New Roman" w:cs="Times New Roman"/>
                <w:b w:val="0"/>
                <w:sz w:val="20"/>
                <w:szCs w:val="20"/>
              </w:rPr>
              <w:t>PANI/zeolite</w:t>
            </w:r>
          </w:p>
        </w:tc>
        <w:tc>
          <w:tcPr>
            <w:tcW w:w="1984" w:type="dxa"/>
          </w:tcPr>
          <w:p w14:paraId="6FEEE71B" w14:textId="54E8D4FD" w:rsidR="006728EC" w:rsidRPr="001F048D" w:rsidRDefault="006728EC" w:rsidP="006728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1000</w:t>
            </w:r>
          </w:p>
        </w:tc>
        <w:tc>
          <w:tcPr>
            <w:tcW w:w="1276" w:type="dxa"/>
          </w:tcPr>
          <w:p w14:paraId="2FF2DEF1" w14:textId="633F4556" w:rsidR="006728EC" w:rsidRPr="001F048D" w:rsidRDefault="006728EC"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7%</w:t>
            </w:r>
          </w:p>
        </w:tc>
        <w:tc>
          <w:tcPr>
            <w:tcW w:w="1417" w:type="dxa"/>
          </w:tcPr>
          <w:p w14:paraId="3B24DB4A" w14:textId="1AD04878" w:rsidR="006728EC" w:rsidRPr="001F048D" w:rsidRDefault="006728EC"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w:t>
            </w:r>
          </w:p>
        </w:tc>
        <w:tc>
          <w:tcPr>
            <w:tcW w:w="1686" w:type="dxa"/>
          </w:tcPr>
          <w:p w14:paraId="0FFD6FB1" w14:textId="3A775CA4" w:rsidR="006728EC" w:rsidRPr="001F048D" w:rsidRDefault="006728EC"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w:t>
            </w:r>
          </w:p>
        </w:tc>
        <w:tc>
          <w:tcPr>
            <w:tcW w:w="1331" w:type="dxa"/>
          </w:tcPr>
          <w:p w14:paraId="54465741" w14:textId="2E190E9F" w:rsidR="006728EC" w:rsidRPr="001F048D" w:rsidRDefault="006728EC" w:rsidP="00A2286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fldChar w:fldCharType="begin" w:fldLock="1"/>
            </w:r>
            <w:r w:rsidR="00E66DEA">
              <w:rPr>
                <w:rFonts w:ascii="Times New Roman" w:hAnsi="Times New Roman" w:cs="Times New Roman"/>
                <w:bCs/>
                <w:sz w:val="20"/>
                <w:szCs w:val="20"/>
              </w:rPr>
              <w:instrText>ADDIN CSL_CITATION {"citationItems":[{"id":"ITEM-1","itemData":{"DOI":"10.1016/j.mseb.2004.12.006","ISSN":"09215107","abstract":"The effects of zeolite content, pore size and ion exchange capacity on electrical conductivity response to carbon monoxide (CO) of polyaniline/zeolite composites were investigated. Zeolite Y, 13X, and synthesized AlMCM41, all having the common cation Cu2+, were dry mixed with synthesized maleic acid (MA) doped polyaniline and compressed to form polyaniline (PANI)/zeolite pellet composites. The Y, 13X and AlMCM41 zeolite have the nominal pore sizes of 7, 10, 36 Å, and the Cu2+ exchange capacities of 0.161, 0.087, and 0.044 mol/g, respectively. With an addition of 13X zeolite to pristine polyaniline, the electrical conductivity sensitivity to CO/N2 gas increases with zeolite content. For the effect of zeolite type, the highest electrical conductivity sensitivity is obtained with the 13X zeolite, followed by the Y zeolite, and the AlMCM41 zeolite, respectively. Poor sensitivity of zeolite AlMCM41 is probably due to its very large pore size and its lowest Cu2+ exchange capacity. Y zeolite and 13X zeolite have comparable pore sizes but the latter has a greater pore free volume and a more favorable location distribution of the Cu2+ ions within the pore. The temporal response time increases with the amount of zeolite in the composites but it is inversely related to the amount of ion exchange capacity. © 2004 Published by Elsevier B.V.","author":[{"dropping-particle":"","family":"Densakulprasert","given":"Nataporn","non-dropping-particle":"","parse-names":false,"suffix":""},{"dropping-particle":"","family":"Wannatong","given":"Ladawan","non-dropping-particle":"","parse-names":false,"suffix":""},{"dropping-particle":"","family":"Chotpattananont","given":"Datchanee","non-dropping-particle":"","parse-names":false,"suffix":""},{"dropping-particle":"","family":"Hiamtup","given":"Piyanoot","non-dropping-particle":"","parse-names":false,"suffix":""},{"dropping-particle":"","family":"Sirivat","given":"Anuvat","non-dropping-particle":"","parse-names":false,"suffix":""},{"dropping-particle":"","family":"Schwank","given":"Johannes","non-dropping-particle":"","parse-names":false,"suffix":""}],"container-title":"Materials Science and Engineering B: Solid-State Materials for Advanced Technology","id":"ITEM-1","issue":"3","issued":{"date-parts":[["2005"]]},"page":"276-282","title":"Electrical conductivity of polyaniline/zeolite composites and synergetic interaction with CO","type":"article-journal","volume":"117"},"uris":["http://www.mendeley.com/documents/?uuid=40998abf-d1ea-421a-af53-3872226bcbbd"]}],"mendeley":{"formattedCitation":"[50]","plainTextFormattedCitation":"[50]","previouslyFormattedCitation":"[49]"},"properties":{"noteIndex":0},"schema":"https://github.com/citation-style-language/schema/raw/master/csl-citation.json"}</w:instrText>
            </w:r>
            <w:r w:rsidRPr="001F048D">
              <w:rPr>
                <w:rFonts w:ascii="Times New Roman" w:hAnsi="Times New Roman" w:cs="Times New Roman"/>
                <w:bCs/>
                <w:sz w:val="20"/>
                <w:szCs w:val="20"/>
              </w:rPr>
              <w:fldChar w:fldCharType="separate"/>
            </w:r>
            <w:r w:rsidR="00E66DEA" w:rsidRPr="00E66DEA">
              <w:rPr>
                <w:rFonts w:ascii="Times New Roman" w:hAnsi="Times New Roman" w:cs="Times New Roman"/>
                <w:bCs/>
                <w:noProof/>
                <w:sz w:val="20"/>
                <w:szCs w:val="20"/>
              </w:rPr>
              <w:t>[50]</w:t>
            </w:r>
            <w:r w:rsidRPr="001F048D">
              <w:rPr>
                <w:rFonts w:ascii="Times New Roman" w:hAnsi="Times New Roman" w:cs="Times New Roman"/>
                <w:bCs/>
                <w:sz w:val="20"/>
                <w:szCs w:val="20"/>
              </w:rPr>
              <w:fldChar w:fldCharType="end"/>
            </w:r>
          </w:p>
        </w:tc>
      </w:tr>
      <w:tr w:rsidR="006728EC" w:rsidRPr="001F048D" w14:paraId="632B9153" w14:textId="77777777" w:rsidTr="00463C8C">
        <w:trPr>
          <w:trHeight w:val="288"/>
        </w:trPr>
        <w:tc>
          <w:tcPr>
            <w:cnfStyle w:val="001000000000" w:firstRow="0" w:lastRow="0" w:firstColumn="1" w:lastColumn="0" w:oddVBand="0" w:evenVBand="0" w:oddHBand="0" w:evenHBand="0" w:firstRowFirstColumn="0" w:firstRowLastColumn="0" w:lastRowFirstColumn="0" w:lastRowLastColumn="0"/>
            <w:tcW w:w="2235" w:type="dxa"/>
          </w:tcPr>
          <w:p w14:paraId="2850CA08" w14:textId="6A7F5C2C" w:rsidR="006728EC" w:rsidRPr="001F048D" w:rsidRDefault="006728EC" w:rsidP="006728EC">
            <w:pPr>
              <w:rPr>
                <w:rFonts w:ascii="Times New Roman" w:hAnsi="Times New Roman" w:cs="Times New Roman"/>
                <w:b w:val="0"/>
                <w:bCs w:val="0"/>
                <w:sz w:val="20"/>
                <w:szCs w:val="20"/>
              </w:rPr>
            </w:pPr>
            <w:r>
              <w:rPr>
                <w:rFonts w:ascii="Times New Roman" w:eastAsia="Times New Roman" w:hAnsi="Times New Roman" w:cs="Times New Roman"/>
                <w:b w:val="0"/>
                <w:sz w:val="20"/>
                <w:szCs w:val="20"/>
              </w:rPr>
              <w:t>PANI/SnO</w:t>
            </w:r>
            <w:r>
              <w:rPr>
                <w:rFonts w:ascii="Times New Roman" w:eastAsia="Times New Roman" w:hAnsi="Times New Roman" w:cs="Times New Roman"/>
                <w:b w:val="0"/>
                <w:sz w:val="20"/>
                <w:szCs w:val="20"/>
                <w:vertAlign w:val="subscript"/>
              </w:rPr>
              <w:t>2</w:t>
            </w:r>
          </w:p>
        </w:tc>
        <w:tc>
          <w:tcPr>
            <w:tcW w:w="1984" w:type="dxa"/>
          </w:tcPr>
          <w:p w14:paraId="3E636D8C" w14:textId="7404FA33" w:rsidR="006728EC" w:rsidRPr="001F048D" w:rsidRDefault="006728EC" w:rsidP="006728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25-200</w:t>
            </w:r>
          </w:p>
        </w:tc>
        <w:tc>
          <w:tcPr>
            <w:tcW w:w="1276" w:type="dxa"/>
          </w:tcPr>
          <w:p w14:paraId="550663EE" w14:textId="0D53EF0E" w:rsidR="006728EC" w:rsidRPr="001F048D" w:rsidRDefault="006728EC"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65%</w:t>
            </w:r>
          </w:p>
        </w:tc>
        <w:tc>
          <w:tcPr>
            <w:tcW w:w="1417" w:type="dxa"/>
          </w:tcPr>
          <w:p w14:paraId="076E6922" w14:textId="0E443AB0" w:rsidR="006728EC" w:rsidRPr="001F048D" w:rsidRDefault="006728EC"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w:t>
            </w:r>
          </w:p>
        </w:tc>
        <w:tc>
          <w:tcPr>
            <w:tcW w:w="1686" w:type="dxa"/>
          </w:tcPr>
          <w:p w14:paraId="31C3E597" w14:textId="0C7CFD2A" w:rsidR="006728EC" w:rsidRPr="001F048D" w:rsidRDefault="006728EC"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w:t>
            </w:r>
          </w:p>
        </w:tc>
        <w:tc>
          <w:tcPr>
            <w:tcW w:w="1331" w:type="dxa"/>
          </w:tcPr>
          <w:p w14:paraId="46631BBA" w14:textId="7F68A58F" w:rsidR="006728EC" w:rsidRPr="001F048D" w:rsidRDefault="006728EC" w:rsidP="00A2286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fldChar w:fldCharType="begin" w:fldLock="1"/>
            </w:r>
            <w:r w:rsidR="00E66DEA">
              <w:rPr>
                <w:rFonts w:ascii="Times New Roman" w:hAnsi="Times New Roman" w:cs="Times New Roman"/>
                <w:bCs/>
                <w:sz w:val="20"/>
                <w:szCs w:val="20"/>
              </w:rPr>
              <w:instrText>ADDIN CSL_CITATION {"citationItems":[{"id":"ITEM-1","itemData":{"DOI":"10.3390/POLYM11010184","ISSN":"20734360","abstract":"A polyaniline (PANI)/tin oxide (SnO2) composite for a CO sensor was fabricated using a composite film composed of SnO2 nanoparticles and PANI deposition in the present study. Tin oxide nanoparticles were synthesized by the sol-gel method. The SnO2 nanoparticles provided a high surface area to significantly enhance the response to the change in CO concentration at low operating temperature (&lt; 75 °C). The excellent sensor response was mainly attributed to the relatively good properties of PANI in the redox reaction during sensing, which produced a great resistance difference between the air and CO gas at low operating temperature. Therefore, the combination of n-type SnO2 nanoparticles with a high surface area and a thick film of conductive PANI is an effective strategy to design a high-performance CO gas sensor.","author":[{"dropping-particle":"","family":"Jian","given":"Kai Syuan","non-dropping-particle":"","parse-names":false,"suffix":""},{"dropping-particle":"","family":"Chang","given":"Chi Jung","non-dropping-particle":"","parse-names":false,"suffix":""},{"dropping-particle":"","family":"Wu","given":"Jerry J.","non-dropping-particle":"","parse-names":false,"suffix":""},{"dropping-particle":"","family":"Chang","given":"Yu Cheng","non-dropping-particle":"","parse-names":false,"suffix":""},{"dropping-particle":"","family":"Tsay","given":"Chien Yie","non-dropping-particle":"","parse-names":false,"suffix":""},{"dropping-particle":"","family":"Chen","given":"Jing Heng","non-dropping-particle":"","parse-names":false,"suffix":""},{"dropping-particle":"","family":"Horng","given":"Tzyy Leng","non-dropping-particle":"","parse-names":false,"suffix":""},{"dropping-particle":"","family":"Lee","given":"Gang Juan","non-dropping-particle":"","parse-names":false,"suffix":""},{"dropping-particle":"","family":"Karuppasamy","given":"Lakshmanan","non-dropping-particle":"","parse-names":false,"suffix":""},{"dropping-particle":"","family":"Anandan","given":"Sambandam","non-dropping-particle":"","parse-names":false,"suffix":""},{"dropping-particle":"","family":"Chen","given":"Chin Yi","non-dropping-particle":"","parse-names":false,"suffix":""}],"container-title":"Polymers","id":"ITEM-1","issue":"1","issued":{"date-parts":[["2019"]]},"title":"High response CO sensor based on a polyaniline/SnO2 nanocomposite","type":"article-journal","volume":"11"},"uris":["http://www.mendeley.com/documents/?uuid=9b919fb8-e67e-47ce-b0eb-7e55ab868a39"]}],"mendeley":{"formattedCitation":"[51]","plainTextFormattedCitation":"[51]","previouslyFormattedCitation":"[50]"},"properties":{"noteIndex":0},"schema":"https://github.com/citation-style-language/schema/raw/master/csl-citation.json"}</w:instrText>
            </w:r>
            <w:r w:rsidRPr="001F048D">
              <w:rPr>
                <w:rFonts w:ascii="Times New Roman" w:hAnsi="Times New Roman" w:cs="Times New Roman"/>
                <w:bCs/>
                <w:sz w:val="20"/>
                <w:szCs w:val="20"/>
              </w:rPr>
              <w:fldChar w:fldCharType="separate"/>
            </w:r>
            <w:r w:rsidR="00E66DEA" w:rsidRPr="00E66DEA">
              <w:rPr>
                <w:rFonts w:ascii="Times New Roman" w:hAnsi="Times New Roman" w:cs="Times New Roman"/>
                <w:bCs/>
                <w:noProof/>
                <w:sz w:val="20"/>
                <w:szCs w:val="20"/>
              </w:rPr>
              <w:t>[51]</w:t>
            </w:r>
            <w:r w:rsidRPr="001F048D">
              <w:rPr>
                <w:rFonts w:ascii="Times New Roman" w:hAnsi="Times New Roman" w:cs="Times New Roman"/>
                <w:bCs/>
                <w:sz w:val="20"/>
                <w:szCs w:val="20"/>
              </w:rPr>
              <w:fldChar w:fldCharType="end"/>
            </w:r>
          </w:p>
        </w:tc>
      </w:tr>
      <w:tr w:rsidR="006728EC" w:rsidRPr="001F048D" w14:paraId="647BF461" w14:textId="77777777" w:rsidTr="00463C8C">
        <w:trPr>
          <w:trHeight w:val="288"/>
        </w:trPr>
        <w:tc>
          <w:tcPr>
            <w:cnfStyle w:val="001000000000" w:firstRow="0" w:lastRow="0" w:firstColumn="1" w:lastColumn="0" w:oddVBand="0" w:evenVBand="0" w:oddHBand="0" w:evenHBand="0" w:firstRowFirstColumn="0" w:firstRowLastColumn="0" w:lastRowFirstColumn="0" w:lastRowLastColumn="0"/>
            <w:tcW w:w="2235" w:type="dxa"/>
          </w:tcPr>
          <w:p w14:paraId="7C34C885" w14:textId="1F325F34" w:rsidR="006728EC" w:rsidRPr="001F048D" w:rsidRDefault="006728EC" w:rsidP="006728EC">
            <w:pPr>
              <w:rPr>
                <w:rFonts w:ascii="Times New Roman" w:hAnsi="Times New Roman" w:cs="Times New Roman"/>
                <w:b w:val="0"/>
                <w:bCs w:val="0"/>
                <w:sz w:val="20"/>
                <w:szCs w:val="20"/>
              </w:rPr>
            </w:pPr>
            <w:r>
              <w:rPr>
                <w:rFonts w:ascii="Times New Roman" w:eastAsia="Times New Roman" w:hAnsi="Times New Roman" w:cs="Times New Roman"/>
                <w:b w:val="0"/>
                <w:sz w:val="20"/>
                <w:szCs w:val="20"/>
              </w:rPr>
              <w:t>SnO</w:t>
            </w:r>
            <w:r>
              <w:rPr>
                <w:rFonts w:ascii="Times New Roman" w:eastAsia="Times New Roman" w:hAnsi="Times New Roman" w:cs="Times New Roman"/>
                <w:b w:val="0"/>
                <w:sz w:val="20"/>
                <w:szCs w:val="20"/>
                <w:vertAlign w:val="subscript"/>
              </w:rPr>
              <w:t>2</w:t>
            </w:r>
            <w:r>
              <w:rPr>
                <w:rFonts w:ascii="Times New Roman" w:eastAsia="Times New Roman" w:hAnsi="Times New Roman" w:cs="Times New Roman"/>
                <w:b w:val="0"/>
                <w:sz w:val="20"/>
                <w:szCs w:val="20"/>
              </w:rPr>
              <w:t>/MoSe</w:t>
            </w:r>
            <w:r>
              <w:rPr>
                <w:rFonts w:ascii="Times New Roman" w:eastAsia="Times New Roman" w:hAnsi="Times New Roman" w:cs="Times New Roman"/>
                <w:b w:val="0"/>
                <w:sz w:val="20"/>
                <w:szCs w:val="20"/>
                <w:vertAlign w:val="subscript"/>
              </w:rPr>
              <w:t>2</w:t>
            </w:r>
          </w:p>
        </w:tc>
        <w:tc>
          <w:tcPr>
            <w:tcW w:w="1984" w:type="dxa"/>
          </w:tcPr>
          <w:p w14:paraId="0FFD976C" w14:textId="6DBF5157" w:rsidR="006728EC" w:rsidRPr="001F048D" w:rsidRDefault="006728EC" w:rsidP="006728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 xml:space="preserve">100 </w:t>
            </w:r>
          </w:p>
        </w:tc>
        <w:tc>
          <w:tcPr>
            <w:tcW w:w="1276" w:type="dxa"/>
          </w:tcPr>
          <w:p w14:paraId="099E1A48" w14:textId="68069465" w:rsidR="006728EC" w:rsidRPr="001F048D" w:rsidRDefault="006728EC"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9.2%</w:t>
            </w:r>
          </w:p>
        </w:tc>
        <w:tc>
          <w:tcPr>
            <w:tcW w:w="1417" w:type="dxa"/>
          </w:tcPr>
          <w:p w14:paraId="0EA6BC84" w14:textId="1ED4760D" w:rsidR="006728EC" w:rsidRPr="001F048D" w:rsidRDefault="006728EC"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20 s</w:t>
            </w:r>
          </w:p>
        </w:tc>
        <w:tc>
          <w:tcPr>
            <w:tcW w:w="1686" w:type="dxa"/>
          </w:tcPr>
          <w:p w14:paraId="2D9AC2DC" w14:textId="68703A87" w:rsidR="006728EC" w:rsidRPr="001F048D" w:rsidRDefault="006728EC"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16 s</w:t>
            </w:r>
          </w:p>
        </w:tc>
        <w:tc>
          <w:tcPr>
            <w:tcW w:w="1331" w:type="dxa"/>
          </w:tcPr>
          <w:p w14:paraId="13E21CEA" w14:textId="48BFBEBA" w:rsidR="006728EC" w:rsidRPr="001F048D" w:rsidRDefault="006728EC" w:rsidP="00A2286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fldChar w:fldCharType="begin" w:fldLock="1"/>
            </w:r>
            <w:r w:rsidR="00E66DEA">
              <w:rPr>
                <w:rFonts w:ascii="Times New Roman" w:hAnsi="Times New Roman" w:cs="Times New Roman"/>
                <w:bCs/>
                <w:sz w:val="20"/>
                <w:szCs w:val="20"/>
              </w:rPr>
              <w:instrText>ADDIN CSL_CITATION {"citationItems":[{"id":"ITEM-1","itemData":{"DOI":"10.1016/j.snb.2019.127369","ISSN":"09254005","abstract":"A novel metal-organic frameworks-derived tin dioxide nanoparticles/molybdenum diselenide nanoflowers (SnO2/MoSe2) nanocomposite was designed by a facile hydrothermal method. Various characterization techniques demonstrated the successful preparation of the SnO2/MoSe2 nanostructures. The SnO2/MoSe2 composite with SnO2 and MoSe2 mass ratio of 4:1 exhibited a high response towards CO gas sensing at room temperature. The systematical gas sensing tests showed that the SnO2/MoSe2 composite at room temperature exhibited fast gas response/recovery speed, excellent repeatability, and anti-humidity interference for CO detection. It also showed an outstanding selectivity to CO against various potential interfering gases such as SO2, H2S, CH4, H2 and CO2. Further studies indicated that the SnO2/MoSe2 nanocomposite improved CO gas performance due to the n-n heterojunction formed at the interface between SnO2 nanoparticles and MoSe2 nanoflowers.","author":[{"dropping-particle":"","family":"Yang","given":"Zhimin","non-dropping-particle":"","parse-names":false,"suffix":""},{"dropping-particle":"","family":"Zhang","given":"Dongzhi","non-dropping-particle":"","parse-names":false,"suffix":""},{"dropping-particle":"","family":"Wang","given":"Dongyue","non-dropping-particle":"","parse-names":false,"suffix":""}],"container-title":"Sensors and Actuators, B: Chemical","id":"ITEM-1","issued":{"date-parts":[["2020"]]},"page":"127369","publisher":"Elsevier B.V.","title":"Carbon monoxide gas sensing properties of metal-organic frameworks-derived tin dioxide nanoparticles/molybdenum diselenide nanoflowers","type":"article-journal","volume":"304"},"uris":["http://www.mendeley.com/documents/?uuid=bc11bc99-1e97-476a-8b71-a6622fbfc78a"]}],"mendeley":{"formattedCitation":"[52]","plainTextFormattedCitation":"[52]","previouslyFormattedCitation":"[51]"},"properties":{"noteIndex":0},"schema":"https://github.com/citation-style-language/schema/raw/master/csl-citation.json"}</w:instrText>
            </w:r>
            <w:r w:rsidRPr="001F048D">
              <w:rPr>
                <w:rFonts w:ascii="Times New Roman" w:hAnsi="Times New Roman" w:cs="Times New Roman"/>
                <w:bCs/>
                <w:sz w:val="20"/>
                <w:szCs w:val="20"/>
              </w:rPr>
              <w:fldChar w:fldCharType="separate"/>
            </w:r>
            <w:r w:rsidR="00E66DEA" w:rsidRPr="00E66DEA">
              <w:rPr>
                <w:rFonts w:ascii="Times New Roman" w:hAnsi="Times New Roman" w:cs="Times New Roman"/>
                <w:bCs/>
                <w:noProof/>
                <w:sz w:val="20"/>
                <w:szCs w:val="20"/>
              </w:rPr>
              <w:t>[52]</w:t>
            </w:r>
            <w:r w:rsidRPr="001F048D">
              <w:rPr>
                <w:rFonts w:ascii="Times New Roman" w:hAnsi="Times New Roman" w:cs="Times New Roman"/>
                <w:bCs/>
                <w:sz w:val="20"/>
                <w:szCs w:val="20"/>
              </w:rPr>
              <w:fldChar w:fldCharType="end"/>
            </w:r>
          </w:p>
        </w:tc>
      </w:tr>
      <w:tr w:rsidR="006728EC" w:rsidRPr="001F048D" w14:paraId="7AE122A6" w14:textId="77777777" w:rsidTr="00463C8C">
        <w:trPr>
          <w:trHeight w:val="288"/>
        </w:trPr>
        <w:tc>
          <w:tcPr>
            <w:cnfStyle w:val="001000000000" w:firstRow="0" w:lastRow="0" w:firstColumn="1" w:lastColumn="0" w:oddVBand="0" w:evenVBand="0" w:oddHBand="0" w:evenHBand="0" w:firstRowFirstColumn="0" w:firstRowLastColumn="0" w:lastRowFirstColumn="0" w:lastRowLastColumn="0"/>
            <w:tcW w:w="2235" w:type="dxa"/>
          </w:tcPr>
          <w:p w14:paraId="1EBEA441" w14:textId="0D99B1AF" w:rsidR="006728EC" w:rsidRPr="001F048D" w:rsidRDefault="006728EC" w:rsidP="006728EC">
            <w:pPr>
              <w:rPr>
                <w:rFonts w:ascii="Times New Roman" w:hAnsi="Times New Roman" w:cs="Times New Roman"/>
                <w:b w:val="0"/>
                <w:bCs w:val="0"/>
                <w:sz w:val="20"/>
                <w:szCs w:val="20"/>
              </w:rPr>
            </w:pPr>
            <w:r>
              <w:rPr>
                <w:rFonts w:ascii="Times New Roman" w:eastAsia="Times New Roman" w:hAnsi="Times New Roman" w:cs="Times New Roman"/>
                <w:b w:val="0"/>
                <w:sz w:val="20"/>
                <w:szCs w:val="20"/>
              </w:rPr>
              <w:t>SnO</w:t>
            </w:r>
            <w:r>
              <w:rPr>
                <w:rFonts w:ascii="Times New Roman" w:eastAsia="Times New Roman" w:hAnsi="Times New Roman" w:cs="Times New Roman"/>
                <w:b w:val="0"/>
                <w:sz w:val="20"/>
                <w:szCs w:val="20"/>
                <w:vertAlign w:val="subscript"/>
              </w:rPr>
              <w:t>2</w:t>
            </w:r>
            <w:r>
              <w:rPr>
                <w:rFonts w:ascii="Times New Roman" w:eastAsia="Times New Roman" w:hAnsi="Times New Roman" w:cs="Times New Roman"/>
                <w:b w:val="0"/>
                <w:sz w:val="20"/>
                <w:szCs w:val="20"/>
              </w:rPr>
              <w:t xml:space="preserve"> doped MoO</w:t>
            </w:r>
            <w:r>
              <w:rPr>
                <w:rFonts w:ascii="Times New Roman" w:eastAsia="Times New Roman" w:hAnsi="Times New Roman" w:cs="Times New Roman"/>
                <w:b w:val="0"/>
                <w:sz w:val="20"/>
                <w:szCs w:val="20"/>
                <w:vertAlign w:val="subscript"/>
              </w:rPr>
              <w:t>3</w:t>
            </w:r>
          </w:p>
        </w:tc>
        <w:tc>
          <w:tcPr>
            <w:tcW w:w="1984" w:type="dxa"/>
          </w:tcPr>
          <w:p w14:paraId="12B021A4" w14:textId="1668C1CF" w:rsidR="006728EC" w:rsidRPr="001F048D" w:rsidRDefault="006728EC" w:rsidP="006728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 xml:space="preserve">300 </w:t>
            </w:r>
          </w:p>
        </w:tc>
        <w:tc>
          <w:tcPr>
            <w:tcW w:w="1276" w:type="dxa"/>
          </w:tcPr>
          <w:p w14:paraId="1A7BF7F1" w14:textId="5F77DC41" w:rsidR="006728EC" w:rsidRPr="001F048D" w:rsidRDefault="006728EC"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2.4%</w:t>
            </w:r>
          </w:p>
        </w:tc>
        <w:tc>
          <w:tcPr>
            <w:tcW w:w="1417" w:type="dxa"/>
          </w:tcPr>
          <w:p w14:paraId="0A0743C2" w14:textId="38636E65" w:rsidR="006728EC" w:rsidRPr="001F048D" w:rsidRDefault="006728EC"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1430 s</w:t>
            </w:r>
          </w:p>
        </w:tc>
        <w:tc>
          <w:tcPr>
            <w:tcW w:w="1686" w:type="dxa"/>
          </w:tcPr>
          <w:p w14:paraId="53BF1F46" w14:textId="34823126" w:rsidR="006728EC" w:rsidRPr="001F048D" w:rsidRDefault="006728EC"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1524 s</w:t>
            </w:r>
          </w:p>
        </w:tc>
        <w:tc>
          <w:tcPr>
            <w:tcW w:w="1331" w:type="dxa"/>
          </w:tcPr>
          <w:p w14:paraId="67D53F0F" w14:textId="79C6662A" w:rsidR="006728EC" w:rsidRPr="001F048D" w:rsidRDefault="006728EC" w:rsidP="00A2286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fldChar w:fldCharType="begin" w:fldLock="1"/>
            </w:r>
            <w:r w:rsidR="00E66DEA">
              <w:rPr>
                <w:rFonts w:ascii="Times New Roman" w:hAnsi="Times New Roman" w:cs="Times New Roman"/>
                <w:bCs/>
                <w:sz w:val="20"/>
                <w:szCs w:val="20"/>
              </w:rPr>
              <w:instrText>ADDIN CSL_CITATION {"citationItems":[{"id":"ITEM-1","itemData":{"DOI":"10.1016/j.ssi.2016.12.022","ISSN":"01672738","abstract":"SnO2 doped MoO3 nanofibers with an average diameter of 100 nm were synthesized by a wet-chemical method, and sensors were fabricated by screen printing the nanofibers on alumina ceramic substrates. Structural characterizations were carried out using X-ray diffractometer, scanning electron microscope and transmission electron microscope, and chemical state analyses by energy dispersive X-ray spectroscope, X-ray photoelectron spectroscope and Diffuse Reflectance Infrared Fourier Transform Spectroscope. The carbon monoxide (CO) sensing properties were characterized in the temperature range of 200 to 400 °C; comparing with α-MoO3, both the sensitivity and the selectivity of the SnO2 doped MoO3 nanofibers were improved. The chemisorption and the oxidation of CO on the surfaces of the nanofibers are vital to the sensing performance; the addition of SnO2 to MoO3 enhanced the chemisorption and the oxidation of CO. The high sensitivity and vigorous repeatability demonstrate that the nanofibers are auspicious as sensitive and reliable chemical sensors.","author":[{"dropping-particle":"","family":"Nadimicherla","given":"Reddeppa","non-dropping-particle":"","parse-names":false,"suffix":""},{"dropping-particle":"","family":"Li","given":"Hua Yao","non-dropping-particle":"","parse-names":false,"suffix":""},{"dropping-particle":"","family":"Tian","given":"Kuan","non-dropping-particle":"","parse-names":false,"suffix":""},{"dropping-particle":"","family":"Guo","given":"Xin","non-dropping-particle":"","parse-names":false,"suffix":""}],"container-title":"Solid State Ionics","id":"ITEM-1","issued":{"date-parts":[["2017"]]},"page":"128-134","title":"SnO2 doped MoO3 nanofibers and their carbon monoxide gas sensing performances","type":"article-journal","volume":"300"},"uris":["http://www.mendeley.com/documents/?uuid=6f06028f-e036-4fe3-bd5c-9fdd9fab72ac"]}],"mendeley":{"formattedCitation":"[53]","plainTextFormattedCitation":"[53]","previouslyFormattedCitation":"[52]"},"properties":{"noteIndex":0},"schema":"https://github.com/citation-style-language/schema/raw/master/csl-citation.json"}</w:instrText>
            </w:r>
            <w:r w:rsidRPr="001F048D">
              <w:rPr>
                <w:rFonts w:ascii="Times New Roman" w:hAnsi="Times New Roman" w:cs="Times New Roman"/>
                <w:bCs/>
                <w:sz w:val="20"/>
                <w:szCs w:val="20"/>
              </w:rPr>
              <w:fldChar w:fldCharType="separate"/>
            </w:r>
            <w:r w:rsidR="00E66DEA" w:rsidRPr="00E66DEA">
              <w:rPr>
                <w:rFonts w:ascii="Times New Roman" w:hAnsi="Times New Roman" w:cs="Times New Roman"/>
                <w:bCs/>
                <w:noProof/>
                <w:sz w:val="20"/>
                <w:szCs w:val="20"/>
              </w:rPr>
              <w:t>[53]</w:t>
            </w:r>
            <w:r w:rsidRPr="001F048D">
              <w:rPr>
                <w:rFonts w:ascii="Times New Roman" w:hAnsi="Times New Roman" w:cs="Times New Roman"/>
                <w:bCs/>
                <w:sz w:val="20"/>
                <w:szCs w:val="20"/>
              </w:rPr>
              <w:fldChar w:fldCharType="end"/>
            </w:r>
          </w:p>
        </w:tc>
      </w:tr>
      <w:tr w:rsidR="006728EC" w:rsidRPr="001F048D" w14:paraId="10BD8BA3" w14:textId="77777777" w:rsidTr="00463C8C">
        <w:trPr>
          <w:trHeight w:val="288"/>
        </w:trPr>
        <w:tc>
          <w:tcPr>
            <w:cnfStyle w:val="001000000000" w:firstRow="0" w:lastRow="0" w:firstColumn="1" w:lastColumn="0" w:oddVBand="0" w:evenVBand="0" w:oddHBand="0" w:evenHBand="0" w:firstRowFirstColumn="0" w:firstRowLastColumn="0" w:lastRowFirstColumn="0" w:lastRowLastColumn="0"/>
            <w:tcW w:w="2235" w:type="dxa"/>
          </w:tcPr>
          <w:p w14:paraId="211A0A3D" w14:textId="743E1071" w:rsidR="006728EC" w:rsidRPr="001F048D" w:rsidRDefault="006728EC" w:rsidP="006728EC">
            <w:pPr>
              <w:rPr>
                <w:rFonts w:ascii="Times New Roman" w:hAnsi="Times New Roman" w:cs="Times New Roman"/>
                <w:b w:val="0"/>
                <w:bCs w:val="0"/>
                <w:sz w:val="20"/>
                <w:szCs w:val="20"/>
              </w:rPr>
            </w:pPr>
            <w:r>
              <w:rPr>
                <w:rFonts w:ascii="Times New Roman" w:eastAsia="Times New Roman" w:hAnsi="Times New Roman" w:cs="Times New Roman"/>
                <w:b w:val="0"/>
                <w:sz w:val="20"/>
                <w:szCs w:val="20"/>
              </w:rPr>
              <w:t>PANI/Co</w:t>
            </w:r>
            <w:r>
              <w:rPr>
                <w:rFonts w:ascii="Times New Roman" w:eastAsia="Times New Roman" w:hAnsi="Times New Roman" w:cs="Times New Roman"/>
                <w:b w:val="0"/>
                <w:sz w:val="20"/>
                <w:szCs w:val="20"/>
                <w:vertAlign w:val="subscript"/>
              </w:rPr>
              <w:t>3</w:t>
            </w:r>
            <w:r>
              <w:rPr>
                <w:rFonts w:ascii="Times New Roman" w:eastAsia="Times New Roman" w:hAnsi="Times New Roman" w:cs="Times New Roman"/>
                <w:b w:val="0"/>
                <w:sz w:val="20"/>
                <w:szCs w:val="20"/>
              </w:rPr>
              <w:t>O</w:t>
            </w:r>
            <w:r>
              <w:rPr>
                <w:rFonts w:ascii="Times New Roman" w:eastAsia="Times New Roman" w:hAnsi="Times New Roman" w:cs="Times New Roman"/>
                <w:b w:val="0"/>
                <w:sz w:val="20"/>
                <w:szCs w:val="20"/>
                <w:vertAlign w:val="subscript"/>
              </w:rPr>
              <w:t>4</w:t>
            </w:r>
            <w:r>
              <w:rPr>
                <w:rFonts w:ascii="Times New Roman" w:eastAsia="Times New Roman" w:hAnsi="Times New Roman" w:cs="Times New Roman"/>
                <w:b w:val="0"/>
                <w:sz w:val="20"/>
                <w:szCs w:val="20"/>
              </w:rPr>
              <w:t>/GO</w:t>
            </w:r>
          </w:p>
        </w:tc>
        <w:tc>
          <w:tcPr>
            <w:tcW w:w="1984" w:type="dxa"/>
          </w:tcPr>
          <w:p w14:paraId="7F078ED6" w14:textId="7DDC7131" w:rsidR="006728EC" w:rsidRPr="001F048D" w:rsidRDefault="006728EC" w:rsidP="006728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0-60</w:t>
            </w:r>
          </w:p>
        </w:tc>
        <w:tc>
          <w:tcPr>
            <w:tcW w:w="1276" w:type="dxa"/>
          </w:tcPr>
          <w:p w14:paraId="563A664C" w14:textId="1449833B" w:rsidR="006728EC" w:rsidRPr="001F048D" w:rsidRDefault="006728EC"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0.3473</w:t>
            </w:r>
          </w:p>
        </w:tc>
        <w:tc>
          <w:tcPr>
            <w:tcW w:w="1417" w:type="dxa"/>
          </w:tcPr>
          <w:p w14:paraId="5FFFAF49" w14:textId="5B5D0431" w:rsidR="006728EC" w:rsidRPr="001F048D" w:rsidRDefault="006728EC"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68 s</w:t>
            </w:r>
          </w:p>
        </w:tc>
        <w:tc>
          <w:tcPr>
            <w:tcW w:w="1686" w:type="dxa"/>
          </w:tcPr>
          <w:p w14:paraId="6EF473FC" w14:textId="01A44C0F" w:rsidR="006728EC" w:rsidRPr="001F048D" w:rsidRDefault="006728EC"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106 s</w:t>
            </w:r>
          </w:p>
        </w:tc>
        <w:tc>
          <w:tcPr>
            <w:tcW w:w="1331" w:type="dxa"/>
          </w:tcPr>
          <w:p w14:paraId="6753B116" w14:textId="5D8B1D3C" w:rsidR="006728EC" w:rsidRPr="001F048D" w:rsidRDefault="006728EC" w:rsidP="00A2286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fldChar w:fldCharType="begin" w:fldLock="1"/>
            </w:r>
            <w:r w:rsidR="00E66DEA">
              <w:rPr>
                <w:rFonts w:ascii="Times New Roman" w:hAnsi="Times New Roman" w:cs="Times New Roman"/>
                <w:bCs/>
                <w:sz w:val="20"/>
                <w:szCs w:val="20"/>
              </w:rPr>
              <w:instrText>ADDIN CSL_CITATION {"citationItems":[{"id":"ITEM-1","itemData":{"DOI":"10.1016/j.cclet.2019.11.050","ISSN":"10018417","abstract":"An optical fiber dual Fabry-Pérot interferometric carbon monoxide gas sensor based on PANI/Co3O4/GO (PCG) sensing membrane coated on the end face of the optical fiber is proposed and fabricated. One end face of photonic crystal fiber (PCF) without cut-off wavelength is fused with a single-mode fiber (SMF), and the other end face of the PCF is coated with PCG sensing membrane. The collapsed layer formed during the air hole fusion of PCF is used as the first reflector, the interface between PCF and sensing membrane is used as the second reflector, and the interface between the sensing membrane and the air is used as the third reflector, thus the dual Fabry-Pérot structure sensor is formed. The results show that the sensor has excellent sensitivity and selectivity to carbon monoxide. With the increasing concentration of carbon monoxide gas in the range of 0−60 ppm, the intensity of interference spectrum decreases. The sensitivity of the sensor is 0.3473 dB m/ppm, and its linearity is good. The response time and recovery time are 68 s and 106 s, respectively. The sensor has the advantages of the compact size, low cost, high sensitivity, strong selectivity and simple structure. It is suitable for the sensing detection of low concentration carbon monoxide gas.","author":[{"dropping-particle":"","family":"Peng","given":"Jin","non-dropping-particle":"","parse-names":false,"suffix":""},{"dropping-particle":"","family":"Liao","given":"Jie","non-dropping-particle":"","parse-names":false,"suffix":""},{"dropping-particle":"","family":"Yang","given":"Xiaozhan","non-dropping-particle":"","parse-names":false,"suffix":""},{"dropping-particle":"","family":"Feng","given":"Wenlin","non-dropping-particle":"","parse-names":false,"suffix":""}],"container-title":"Chinese Chemical Letters","id":"ITEM-1","issue":"8","issued":{"date-parts":[["2020"]]},"page":"2145-2149","publisher":"Chinese Chemical Society","title":"Fiber-optic dual Fabry-Pérot interferometric carbon monoxide sensor with polyaniline/Co3O4/graphene oxide sensing membrane","type":"article-journal","volume":"31"},"uris":["http://www.mendeley.com/documents/?uuid=64792b8c-1156-42ff-b849-a5dc63f19b70"]}],"mendeley":{"formattedCitation":"[54]","plainTextFormattedCitation":"[54]","previouslyFormattedCitation":"[53]"},"properties":{"noteIndex":0},"schema":"https://github.com/citation-style-language/schema/raw/master/csl-citation.json"}</w:instrText>
            </w:r>
            <w:r w:rsidRPr="001F048D">
              <w:rPr>
                <w:rFonts w:ascii="Times New Roman" w:hAnsi="Times New Roman" w:cs="Times New Roman"/>
                <w:bCs/>
                <w:sz w:val="20"/>
                <w:szCs w:val="20"/>
              </w:rPr>
              <w:fldChar w:fldCharType="separate"/>
            </w:r>
            <w:r w:rsidR="00E66DEA" w:rsidRPr="00E66DEA">
              <w:rPr>
                <w:rFonts w:ascii="Times New Roman" w:hAnsi="Times New Roman" w:cs="Times New Roman"/>
                <w:bCs/>
                <w:noProof/>
                <w:sz w:val="20"/>
                <w:szCs w:val="20"/>
              </w:rPr>
              <w:t>[54]</w:t>
            </w:r>
            <w:r w:rsidRPr="001F048D">
              <w:rPr>
                <w:rFonts w:ascii="Times New Roman" w:hAnsi="Times New Roman" w:cs="Times New Roman"/>
                <w:bCs/>
                <w:sz w:val="20"/>
                <w:szCs w:val="20"/>
              </w:rPr>
              <w:fldChar w:fldCharType="end"/>
            </w:r>
          </w:p>
        </w:tc>
      </w:tr>
      <w:tr w:rsidR="006728EC" w:rsidRPr="001F048D" w14:paraId="68CF3E41" w14:textId="77777777" w:rsidTr="00463C8C">
        <w:trPr>
          <w:trHeight w:val="288"/>
        </w:trPr>
        <w:tc>
          <w:tcPr>
            <w:cnfStyle w:val="001000000000" w:firstRow="0" w:lastRow="0" w:firstColumn="1" w:lastColumn="0" w:oddVBand="0" w:evenVBand="0" w:oddHBand="0" w:evenHBand="0" w:firstRowFirstColumn="0" w:firstRowLastColumn="0" w:lastRowFirstColumn="0" w:lastRowLastColumn="0"/>
            <w:tcW w:w="2235" w:type="dxa"/>
          </w:tcPr>
          <w:p w14:paraId="1D03FAEE" w14:textId="6D3FEF41" w:rsidR="006728EC" w:rsidRPr="001F048D" w:rsidRDefault="006728EC" w:rsidP="006728EC">
            <w:pPr>
              <w:rPr>
                <w:rFonts w:ascii="Times New Roman" w:hAnsi="Times New Roman" w:cs="Times New Roman"/>
                <w:b w:val="0"/>
                <w:bCs w:val="0"/>
                <w:sz w:val="20"/>
                <w:szCs w:val="20"/>
              </w:rPr>
            </w:pPr>
            <w:r>
              <w:rPr>
                <w:rFonts w:ascii="Times New Roman" w:eastAsia="Times New Roman" w:hAnsi="Times New Roman" w:cs="Times New Roman"/>
                <w:b w:val="0"/>
                <w:sz w:val="20"/>
                <w:szCs w:val="20"/>
              </w:rPr>
              <w:t>7%PdO/SnO</w:t>
            </w:r>
            <w:r>
              <w:rPr>
                <w:rFonts w:ascii="Times New Roman" w:eastAsia="Times New Roman" w:hAnsi="Times New Roman" w:cs="Times New Roman"/>
                <w:b w:val="0"/>
                <w:sz w:val="20"/>
                <w:szCs w:val="20"/>
                <w:vertAlign w:val="subscript"/>
              </w:rPr>
              <w:t>2</w:t>
            </w:r>
            <w:r>
              <w:rPr>
                <w:rFonts w:ascii="Times New Roman" w:eastAsia="Times New Roman" w:hAnsi="Times New Roman" w:cs="Times New Roman"/>
                <w:b w:val="0"/>
                <w:sz w:val="20"/>
                <w:szCs w:val="20"/>
              </w:rPr>
              <w:t>/</w:t>
            </w:r>
            <w:proofErr w:type="spellStart"/>
            <w:r>
              <w:rPr>
                <w:rFonts w:ascii="Times New Roman" w:eastAsia="Times New Roman" w:hAnsi="Times New Roman" w:cs="Times New Roman"/>
                <w:b w:val="0"/>
                <w:sz w:val="20"/>
                <w:szCs w:val="20"/>
              </w:rPr>
              <w:t>CuO</w:t>
            </w:r>
            <w:proofErr w:type="spellEnd"/>
          </w:p>
        </w:tc>
        <w:tc>
          <w:tcPr>
            <w:tcW w:w="1984" w:type="dxa"/>
          </w:tcPr>
          <w:p w14:paraId="3CBE44C4" w14:textId="33ABD6F0" w:rsidR="006728EC" w:rsidRPr="001F048D" w:rsidRDefault="006728EC" w:rsidP="006728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 xml:space="preserve">100 </w:t>
            </w:r>
          </w:p>
        </w:tc>
        <w:tc>
          <w:tcPr>
            <w:tcW w:w="1276" w:type="dxa"/>
          </w:tcPr>
          <w:p w14:paraId="79B1AEF6" w14:textId="633C2B33" w:rsidR="006728EC" w:rsidRPr="001F048D" w:rsidRDefault="006728EC"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6%</w:t>
            </w:r>
          </w:p>
        </w:tc>
        <w:tc>
          <w:tcPr>
            <w:tcW w:w="1417" w:type="dxa"/>
          </w:tcPr>
          <w:p w14:paraId="6A60F7E8" w14:textId="5424FD1A" w:rsidR="006728EC" w:rsidRPr="001F048D" w:rsidRDefault="006728EC"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70 s</w:t>
            </w:r>
          </w:p>
        </w:tc>
        <w:tc>
          <w:tcPr>
            <w:tcW w:w="1686" w:type="dxa"/>
          </w:tcPr>
          <w:p w14:paraId="25135DEB" w14:textId="17069958" w:rsidR="006728EC" w:rsidRPr="001F048D" w:rsidRDefault="006728EC"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10 s</w:t>
            </w:r>
          </w:p>
        </w:tc>
        <w:tc>
          <w:tcPr>
            <w:tcW w:w="1331" w:type="dxa"/>
          </w:tcPr>
          <w:p w14:paraId="658CE237" w14:textId="31CE9F9F" w:rsidR="006728EC" w:rsidRPr="001F048D" w:rsidRDefault="006728EC" w:rsidP="00A2286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fldChar w:fldCharType="begin" w:fldLock="1"/>
            </w:r>
            <w:r w:rsidR="00E66DEA">
              <w:rPr>
                <w:rFonts w:ascii="Times New Roman" w:hAnsi="Times New Roman" w:cs="Times New Roman"/>
                <w:bCs/>
                <w:sz w:val="20"/>
                <w:szCs w:val="20"/>
              </w:rPr>
              <w:instrText>ADDIN CSL_CITATION {"citationItems":[{"id":"ITEM-1","itemData":{"DOI":"10.1016/j.materresbull.2019.110496","ISSN":"00255408","abstract":"This study describes a facile strategy for the synthesis of palladium oxide (PdO)/tin oxide (SnO2)/ cupric oxide (CuO) nanocomposite with different PdO contents and their application as carbon monoxide (CO) sensing materials. The structure, surface composition and morphology of the materials were scrutinized by X-ray diffraction, X-ray photoelectron spectroscopy, scanning electron microscopy, transmission electron microscopy and energy dispersive X-ray spectroscopy. The gas sensing properties of all sensors were investigated by exposing them to various concentration of CO gas ranging from 100 to 2000 ppm. The results revealed that the 7%PdO/SnO2/CuO sensor had enhanced sensing response toward CO gas with the appreciable response and recovery times, wide detection range, high repeatability and long-term stability at a low operating temperature of 200 °C. Such improved gas sensing performance could be attributed to the catalytic effect of PdO nanoparticles as well as the formation of SnO2/CuO heterojunction.","author":[{"dropping-particle":"","family":"Javanmardi","given":"S.","non-dropping-particle":"","parse-names":false,"suffix":""},{"dropping-particle":"","family":"Nasresfahani","given":"Sh","non-dropping-particle":"","parse-names":false,"suffix":""},{"dropping-particle":"","family":"Sheikhi","given":"M. H.","non-dropping-particle":"","parse-names":false,"suffix":""}],"container-title":"Materials Research Bulletin","id":"ITEM-1","issue":"March","issued":{"date-parts":[["2019"]]},"page":"110496","publisher":"Elsevier","title":"Facile synthesis of PdO/SnO2/CuO nanocomposite with enhanced carbon monoxide gas sensing performance at low operating temperature","type":"article-journal","volume":"118"},"uris":["http://www.mendeley.com/documents/?uuid=e655072f-37bc-4887-9909-f9d744a6602e"]}],"mendeley":{"formattedCitation":"[55]","plainTextFormattedCitation":"[55]","previouslyFormattedCitation":"[54]"},"properties":{"noteIndex":0},"schema":"https://github.com/citation-style-language/schema/raw/master/csl-citation.json"}</w:instrText>
            </w:r>
            <w:r w:rsidRPr="001F048D">
              <w:rPr>
                <w:rFonts w:ascii="Times New Roman" w:hAnsi="Times New Roman" w:cs="Times New Roman"/>
                <w:bCs/>
                <w:sz w:val="20"/>
                <w:szCs w:val="20"/>
              </w:rPr>
              <w:fldChar w:fldCharType="separate"/>
            </w:r>
            <w:r w:rsidR="00E66DEA" w:rsidRPr="00E66DEA">
              <w:rPr>
                <w:rFonts w:ascii="Times New Roman" w:hAnsi="Times New Roman" w:cs="Times New Roman"/>
                <w:bCs/>
                <w:noProof/>
                <w:sz w:val="20"/>
                <w:szCs w:val="20"/>
              </w:rPr>
              <w:t>[55]</w:t>
            </w:r>
            <w:r w:rsidRPr="001F048D">
              <w:rPr>
                <w:rFonts w:ascii="Times New Roman" w:hAnsi="Times New Roman" w:cs="Times New Roman"/>
                <w:bCs/>
                <w:sz w:val="20"/>
                <w:szCs w:val="20"/>
              </w:rPr>
              <w:fldChar w:fldCharType="end"/>
            </w:r>
          </w:p>
        </w:tc>
      </w:tr>
      <w:tr w:rsidR="006728EC" w:rsidRPr="001F048D" w14:paraId="712BB542" w14:textId="77777777" w:rsidTr="00463C8C">
        <w:trPr>
          <w:trHeight w:val="288"/>
        </w:trPr>
        <w:tc>
          <w:tcPr>
            <w:cnfStyle w:val="001000000000" w:firstRow="0" w:lastRow="0" w:firstColumn="1" w:lastColumn="0" w:oddVBand="0" w:evenVBand="0" w:oddHBand="0" w:evenHBand="0" w:firstRowFirstColumn="0" w:firstRowLastColumn="0" w:lastRowFirstColumn="0" w:lastRowLastColumn="0"/>
            <w:tcW w:w="2235" w:type="dxa"/>
          </w:tcPr>
          <w:p w14:paraId="0ED88C5E" w14:textId="1BC9AEC7" w:rsidR="006728EC" w:rsidRPr="001F048D" w:rsidRDefault="006728EC" w:rsidP="006728EC">
            <w:pPr>
              <w:rPr>
                <w:rFonts w:ascii="Times New Roman" w:hAnsi="Times New Roman" w:cs="Times New Roman"/>
                <w:b w:val="0"/>
                <w:bCs w:val="0"/>
                <w:sz w:val="20"/>
                <w:szCs w:val="20"/>
              </w:rPr>
            </w:pPr>
            <w:proofErr w:type="spellStart"/>
            <w:r>
              <w:rPr>
                <w:rFonts w:ascii="Times New Roman" w:eastAsia="Times New Roman" w:hAnsi="Times New Roman" w:cs="Times New Roman"/>
                <w:b w:val="0"/>
                <w:sz w:val="20"/>
                <w:szCs w:val="20"/>
              </w:rPr>
              <w:t>PdO</w:t>
            </w:r>
            <w:proofErr w:type="spellEnd"/>
            <w:r>
              <w:rPr>
                <w:rFonts w:ascii="Times New Roman" w:eastAsia="Times New Roman" w:hAnsi="Times New Roman" w:cs="Times New Roman"/>
                <w:b w:val="0"/>
                <w:sz w:val="20"/>
                <w:szCs w:val="20"/>
              </w:rPr>
              <w:t>/SnO</w:t>
            </w:r>
            <w:r>
              <w:rPr>
                <w:rFonts w:ascii="Times New Roman" w:eastAsia="Times New Roman" w:hAnsi="Times New Roman" w:cs="Times New Roman"/>
                <w:b w:val="0"/>
                <w:sz w:val="20"/>
                <w:szCs w:val="20"/>
                <w:vertAlign w:val="subscript"/>
              </w:rPr>
              <w:t>2</w:t>
            </w:r>
          </w:p>
        </w:tc>
        <w:tc>
          <w:tcPr>
            <w:tcW w:w="1984" w:type="dxa"/>
          </w:tcPr>
          <w:p w14:paraId="248DB3F0" w14:textId="30977EBD" w:rsidR="006728EC" w:rsidRPr="001F048D" w:rsidRDefault="006728EC" w:rsidP="006728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2000</w:t>
            </w:r>
          </w:p>
        </w:tc>
        <w:tc>
          <w:tcPr>
            <w:tcW w:w="1276" w:type="dxa"/>
          </w:tcPr>
          <w:p w14:paraId="6C1FFB26" w14:textId="16522948" w:rsidR="006728EC" w:rsidRPr="001F048D" w:rsidRDefault="006728EC"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4.16%</w:t>
            </w:r>
          </w:p>
        </w:tc>
        <w:tc>
          <w:tcPr>
            <w:tcW w:w="1417" w:type="dxa"/>
          </w:tcPr>
          <w:p w14:paraId="6B3CC418" w14:textId="1345FD0F" w:rsidR="006728EC" w:rsidRPr="001F048D" w:rsidRDefault="006728EC"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w:t>
            </w:r>
          </w:p>
        </w:tc>
        <w:tc>
          <w:tcPr>
            <w:tcW w:w="1686" w:type="dxa"/>
          </w:tcPr>
          <w:p w14:paraId="153BB89E" w14:textId="3C8D1D05" w:rsidR="006728EC" w:rsidRPr="001F048D" w:rsidRDefault="006728EC"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w:t>
            </w:r>
          </w:p>
        </w:tc>
        <w:tc>
          <w:tcPr>
            <w:tcW w:w="1331" w:type="dxa"/>
          </w:tcPr>
          <w:p w14:paraId="6B9C95CC" w14:textId="202349C6" w:rsidR="006728EC" w:rsidRPr="001F048D" w:rsidRDefault="006728EC" w:rsidP="00A2286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fldChar w:fldCharType="begin" w:fldLock="1"/>
            </w:r>
            <w:r w:rsidR="00E66DEA">
              <w:rPr>
                <w:rFonts w:ascii="Times New Roman" w:hAnsi="Times New Roman" w:cs="Times New Roman"/>
                <w:bCs/>
                <w:sz w:val="20"/>
                <w:szCs w:val="20"/>
              </w:rPr>
              <w:instrText>ADDIN CSL_CITATION {"citationItems":[{"id":"ITEM-1","itemData":{"DOI":"10.1016/j.snb.2015.12.011","ISSN":"09254005","abstract":"We deposited PdO nanoparticles on SnO2 thin films and studied the CO gas sensing behavior of the PdO-decorated sensors at temperatures below 250 °C. The PdO nanoparticles and the SnO2 thin film were both prepared by reactive sputter deposition. The PdO decoration increases the resistivity of the SnO2 thin film as a result of the formation of the P-N junction. The sensing behavior of the sensor at 100 °C and below can be understood simply by the oxygen ionosorption model. At temperatures at 150 °C and above, the sensor demonstrates a fast response followed by a progressive conductance decay during the CO exposure. The observation is likely related with adsorption kinetics of CO and O2 on Pd nanoislands formed as a result of PdO reduction. PdO reduction and reoxidation occur in the temperature range between 100 and 150 °C under the CO sensing condition, and thereby greatly influencing the sensing behavior of the sensor. The sensor signal of the PdO-decorated sensor is about three times that of the bare SnO2 sensor at 150 °C and above. The PdO decoration also significantly reduces the recovery time of the SnO2 sensor. The faster recovery is ascribed to the presence of the residual metal Pd phase, which promotes the spill-over effect.","author":[{"dropping-particle":"","family":"Lee","given":"Kuang Chung","non-dropping-particle":"","parse-names":false,"suffix":""},{"dropping-particle":"","family":"Chiang","given":"Yu Ju","non-dropping-particle":"","parse-names":false,"suffix":""},{"dropping-particle":"","family":"Lin","given":"Yi Chieh","non-dropping-particle":"","parse-names":false,"suffix":""},{"dropping-particle":"","family":"Pan","given":"Fu Ming","non-dropping-particle":"","parse-names":false,"suffix":""}],"container-title":"Sensors and Actuators, B: Chemical","id":"ITEM-1","issued":{"date-parts":[["2016"]]},"page":"457-464","publisher":"Elsevier B.V.","title":"Effects of PdO decoration on the sensing behavior of SnO2 toward carbon monoxide","type":"article-journal","volume":"226"},"uris":["http://www.mendeley.com/documents/?uuid=e32a96e0-a1c3-4dab-a739-bbdb9b03ba48"]}],"mendeley":{"formattedCitation":"[56]","plainTextFormattedCitation":"[56]","previouslyFormattedCitation":"[55]"},"properties":{"noteIndex":0},"schema":"https://github.com/citation-style-language/schema/raw/master/csl-citation.json"}</w:instrText>
            </w:r>
            <w:r w:rsidRPr="001F048D">
              <w:rPr>
                <w:rFonts w:ascii="Times New Roman" w:hAnsi="Times New Roman" w:cs="Times New Roman"/>
                <w:bCs/>
                <w:sz w:val="20"/>
                <w:szCs w:val="20"/>
              </w:rPr>
              <w:fldChar w:fldCharType="separate"/>
            </w:r>
            <w:r w:rsidR="00E66DEA" w:rsidRPr="00E66DEA">
              <w:rPr>
                <w:rFonts w:ascii="Times New Roman" w:hAnsi="Times New Roman" w:cs="Times New Roman"/>
                <w:bCs/>
                <w:noProof/>
                <w:sz w:val="20"/>
                <w:szCs w:val="20"/>
              </w:rPr>
              <w:t>[56]</w:t>
            </w:r>
            <w:r w:rsidRPr="001F048D">
              <w:rPr>
                <w:rFonts w:ascii="Times New Roman" w:hAnsi="Times New Roman" w:cs="Times New Roman"/>
                <w:bCs/>
                <w:sz w:val="20"/>
                <w:szCs w:val="20"/>
              </w:rPr>
              <w:fldChar w:fldCharType="end"/>
            </w:r>
          </w:p>
        </w:tc>
      </w:tr>
      <w:tr w:rsidR="006728EC" w:rsidRPr="001F048D" w14:paraId="284D10AC" w14:textId="77777777" w:rsidTr="00463C8C">
        <w:trPr>
          <w:trHeight w:val="288"/>
        </w:trPr>
        <w:tc>
          <w:tcPr>
            <w:cnfStyle w:val="001000000000" w:firstRow="0" w:lastRow="0" w:firstColumn="1" w:lastColumn="0" w:oddVBand="0" w:evenVBand="0" w:oddHBand="0" w:evenHBand="0" w:firstRowFirstColumn="0" w:firstRowLastColumn="0" w:lastRowFirstColumn="0" w:lastRowLastColumn="0"/>
            <w:tcW w:w="2235" w:type="dxa"/>
          </w:tcPr>
          <w:p w14:paraId="6CE2342C" w14:textId="56C7B116" w:rsidR="006728EC" w:rsidRPr="001F048D" w:rsidRDefault="006728EC" w:rsidP="006728EC">
            <w:pPr>
              <w:rPr>
                <w:rFonts w:ascii="Times New Roman" w:hAnsi="Times New Roman" w:cs="Times New Roman"/>
                <w:b w:val="0"/>
                <w:bCs w:val="0"/>
                <w:sz w:val="20"/>
                <w:szCs w:val="20"/>
              </w:rPr>
            </w:pPr>
            <w:r>
              <w:rPr>
                <w:rFonts w:ascii="Times New Roman" w:eastAsia="Times New Roman" w:hAnsi="Times New Roman" w:cs="Times New Roman"/>
                <w:b w:val="0"/>
                <w:sz w:val="20"/>
                <w:szCs w:val="20"/>
              </w:rPr>
              <w:t>In/Pd-doped SnO</w:t>
            </w:r>
            <w:r>
              <w:rPr>
                <w:rFonts w:ascii="Times New Roman" w:eastAsia="Times New Roman" w:hAnsi="Times New Roman" w:cs="Times New Roman"/>
                <w:b w:val="0"/>
                <w:sz w:val="20"/>
                <w:szCs w:val="20"/>
                <w:vertAlign w:val="subscript"/>
              </w:rPr>
              <w:t>2</w:t>
            </w:r>
          </w:p>
        </w:tc>
        <w:tc>
          <w:tcPr>
            <w:tcW w:w="1984" w:type="dxa"/>
          </w:tcPr>
          <w:p w14:paraId="3CF875E5" w14:textId="299411FB" w:rsidR="006728EC" w:rsidRPr="001F048D" w:rsidRDefault="006728EC" w:rsidP="006728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1</w:t>
            </w:r>
          </w:p>
        </w:tc>
        <w:tc>
          <w:tcPr>
            <w:tcW w:w="1276" w:type="dxa"/>
          </w:tcPr>
          <w:p w14:paraId="7D054306" w14:textId="69067C41" w:rsidR="006728EC" w:rsidRPr="001F048D" w:rsidRDefault="006728EC"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3</w:t>
            </w:r>
          </w:p>
        </w:tc>
        <w:tc>
          <w:tcPr>
            <w:tcW w:w="1417" w:type="dxa"/>
          </w:tcPr>
          <w:p w14:paraId="22CF9A0D" w14:textId="3B23E3CB" w:rsidR="006728EC" w:rsidRPr="001F048D" w:rsidRDefault="006728EC"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15 s</w:t>
            </w:r>
          </w:p>
        </w:tc>
        <w:tc>
          <w:tcPr>
            <w:tcW w:w="1686" w:type="dxa"/>
          </w:tcPr>
          <w:p w14:paraId="11559F9F" w14:textId="733579CB" w:rsidR="006728EC" w:rsidRPr="001F048D" w:rsidRDefault="006728EC"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20 s</w:t>
            </w:r>
          </w:p>
        </w:tc>
        <w:tc>
          <w:tcPr>
            <w:tcW w:w="1331" w:type="dxa"/>
          </w:tcPr>
          <w:p w14:paraId="55AEA717" w14:textId="528CEE77" w:rsidR="006728EC" w:rsidRPr="001F048D" w:rsidRDefault="006728EC" w:rsidP="00A2286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fldChar w:fldCharType="begin" w:fldLock="1"/>
            </w:r>
            <w:r w:rsidR="00E66DEA">
              <w:rPr>
                <w:rFonts w:ascii="Times New Roman" w:hAnsi="Times New Roman" w:cs="Times New Roman"/>
                <w:bCs/>
                <w:sz w:val="20"/>
                <w:szCs w:val="20"/>
              </w:rPr>
              <w:instrText>ADDIN CSL_CITATION {"citationItems":[{"id":"ITEM-1","itemData":{"DOI":"10.1016/j.snb.2009.03.036","ISSN":"09254005","abstract":"In/Pd-doped SnO2 is synthesized via a sol-gel method and coated on a silicon substrate with Pt electrodes to fabricate a microstructure sensor. The sensor shows high response to CO with very low cross response to common interference gases at an operating temperature of 140 °C. Especially, the sensor can detect CO down to 1 ppm (the response value is about 3), and the response time and recovery time are about 15 and 20 s, respectively. These results make our sensor a good candidate in practical CO sensors. © 2009 Elsevier B.V. All rights reserved.","author":[{"dropping-particle":"","family":"Zhang","given":"Tong","non-dropping-particle":"","parse-names":false,"suffix":""},{"dropping-particle":"","family":"Liu","given":"Li","non-dropping-particle":"","parse-names":false,"suffix":""},{"dropping-particle":"","family":"Qi","given":"Qi","non-dropping-particle":"","parse-names":false,"suffix":""},{"dropping-particle":"","family":"Li","given":"Shouchun","non-dropping-particle":"","parse-names":false,"suffix":""},{"dropping-particle":"","family":"Lu","given":"Geyu","non-dropping-particle":"","parse-names":false,"suffix":""}],"container-title":"Sensors and Actuators, B: Chemical","id":"ITEM-1","issue":"2","issued":{"date-parts":[["2009"]]},"page":"287-291","title":"Development of microstructure In/Pd-doped SnO2 sensor for low-level CO detection","type":"article-journal","volume":"139"},"uris":["http://www.mendeley.com/documents/?uuid=18784aac-735f-488e-8262-ff3361d70170"]}],"mendeley":{"formattedCitation":"[57]","plainTextFormattedCitation":"[57]","previouslyFormattedCitation":"[56]"},"properties":{"noteIndex":0},"schema":"https://github.com/citation-style-language/schema/raw/master/csl-citation.json"}</w:instrText>
            </w:r>
            <w:r w:rsidRPr="001F048D">
              <w:rPr>
                <w:rFonts w:ascii="Times New Roman" w:hAnsi="Times New Roman" w:cs="Times New Roman"/>
                <w:bCs/>
                <w:sz w:val="20"/>
                <w:szCs w:val="20"/>
              </w:rPr>
              <w:fldChar w:fldCharType="separate"/>
            </w:r>
            <w:r w:rsidR="00E66DEA" w:rsidRPr="00E66DEA">
              <w:rPr>
                <w:rFonts w:ascii="Times New Roman" w:hAnsi="Times New Roman" w:cs="Times New Roman"/>
                <w:bCs/>
                <w:noProof/>
                <w:sz w:val="20"/>
                <w:szCs w:val="20"/>
              </w:rPr>
              <w:t>[57]</w:t>
            </w:r>
            <w:r w:rsidRPr="001F048D">
              <w:rPr>
                <w:rFonts w:ascii="Times New Roman" w:hAnsi="Times New Roman" w:cs="Times New Roman"/>
                <w:bCs/>
                <w:sz w:val="20"/>
                <w:szCs w:val="20"/>
              </w:rPr>
              <w:fldChar w:fldCharType="end"/>
            </w:r>
          </w:p>
        </w:tc>
      </w:tr>
      <w:tr w:rsidR="006728EC" w:rsidRPr="001F048D" w14:paraId="36D60BC0" w14:textId="77777777" w:rsidTr="00463C8C">
        <w:trPr>
          <w:trHeight w:val="288"/>
        </w:trPr>
        <w:tc>
          <w:tcPr>
            <w:cnfStyle w:val="001000000000" w:firstRow="0" w:lastRow="0" w:firstColumn="1" w:lastColumn="0" w:oddVBand="0" w:evenVBand="0" w:oddHBand="0" w:evenHBand="0" w:firstRowFirstColumn="0" w:firstRowLastColumn="0" w:lastRowFirstColumn="0" w:lastRowLastColumn="0"/>
            <w:tcW w:w="2235" w:type="dxa"/>
          </w:tcPr>
          <w:p w14:paraId="398A9F9F" w14:textId="741091C8" w:rsidR="006728EC" w:rsidRPr="001F048D" w:rsidRDefault="006728EC" w:rsidP="006728EC">
            <w:pPr>
              <w:rPr>
                <w:rFonts w:ascii="Times New Roman" w:hAnsi="Times New Roman" w:cs="Times New Roman"/>
                <w:b w:val="0"/>
                <w:bCs w:val="0"/>
                <w:sz w:val="20"/>
                <w:szCs w:val="20"/>
              </w:rPr>
            </w:pPr>
            <w:r>
              <w:rPr>
                <w:rFonts w:ascii="Times New Roman" w:eastAsia="Times New Roman" w:hAnsi="Times New Roman" w:cs="Times New Roman"/>
                <w:b w:val="0"/>
                <w:sz w:val="20"/>
                <w:szCs w:val="20"/>
              </w:rPr>
              <w:t>SnO</w:t>
            </w:r>
            <w:r>
              <w:rPr>
                <w:rFonts w:ascii="Times New Roman" w:eastAsia="Times New Roman" w:hAnsi="Times New Roman" w:cs="Times New Roman"/>
                <w:b w:val="0"/>
                <w:sz w:val="20"/>
                <w:szCs w:val="20"/>
                <w:vertAlign w:val="subscript"/>
              </w:rPr>
              <w:t>2</w:t>
            </w:r>
            <w:r>
              <w:rPr>
                <w:rFonts w:ascii="Times New Roman" w:eastAsia="Times New Roman" w:hAnsi="Times New Roman" w:cs="Times New Roman"/>
                <w:b w:val="0"/>
                <w:sz w:val="20"/>
                <w:szCs w:val="20"/>
              </w:rPr>
              <w:t xml:space="preserve"> /</w:t>
            </w:r>
            <w:proofErr w:type="spellStart"/>
            <w:r>
              <w:rPr>
                <w:rFonts w:ascii="Times New Roman" w:eastAsia="Times New Roman" w:hAnsi="Times New Roman" w:cs="Times New Roman"/>
                <w:b w:val="0"/>
                <w:sz w:val="20"/>
                <w:szCs w:val="20"/>
              </w:rPr>
              <w:t>CuO</w:t>
            </w:r>
            <w:proofErr w:type="spellEnd"/>
          </w:p>
        </w:tc>
        <w:tc>
          <w:tcPr>
            <w:tcW w:w="1984" w:type="dxa"/>
          </w:tcPr>
          <w:p w14:paraId="161A6BA9" w14:textId="191F945D" w:rsidR="006728EC" w:rsidRPr="001F048D" w:rsidRDefault="006728EC" w:rsidP="006728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500</w:t>
            </w:r>
          </w:p>
        </w:tc>
        <w:tc>
          <w:tcPr>
            <w:tcW w:w="1276" w:type="dxa"/>
          </w:tcPr>
          <w:p w14:paraId="09C4B4D4" w14:textId="38D9C64B" w:rsidR="006728EC" w:rsidRPr="001F048D" w:rsidRDefault="006728EC"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13</w:t>
            </w:r>
          </w:p>
        </w:tc>
        <w:tc>
          <w:tcPr>
            <w:tcW w:w="1417" w:type="dxa"/>
          </w:tcPr>
          <w:p w14:paraId="0EA0DE28" w14:textId="2E8D72CE" w:rsidR="006728EC" w:rsidRPr="001F048D" w:rsidRDefault="006728EC"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17 s</w:t>
            </w:r>
          </w:p>
        </w:tc>
        <w:tc>
          <w:tcPr>
            <w:tcW w:w="1686" w:type="dxa"/>
          </w:tcPr>
          <w:p w14:paraId="4C775B01" w14:textId="658E4842" w:rsidR="006728EC" w:rsidRPr="001F048D" w:rsidRDefault="006728EC"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78 s</w:t>
            </w:r>
          </w:p>
        </w:tc>
        <w:tc>
          <w:tcPr>
            <w:tcW w:w="1331" w:type="dxa"/>
          </w:tcPr>
          <w:p w14:paraId="6A00AC12" w14:textId="5DB3BC00" w:rsidR="006728EC" w:rsidRPr="001F048D" w:rsidRDefault="006728EC" w:rsidP="00A2286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fldChar w:fldCharType="begin" w:fldLock="1"/>
            </w:r>
            <w:r w:rsidR="00E66DEA">
              <w:rPr>
                <w:rFonts w:ascii="Times New Roman" w:hAnsi="Times New Roman" w:cs="Times New Roman"/>
                <w:bCs/>
                <w:sz w:val="20"/>
                <w:szCs w:val="20"/>
              </w:rPr>
              <w:instrText>ADDIN CSL_CITATION {"citationItems":[{"id":"ITEM-1","itemData":{"DOI":"10.1039/c6ra06538d","ISSN":"20462069","abstract":"Here, we have deposited bare SnO2 and SnO2/CuO bilayer thin films directly on porous anodic alumina (AAO) by pulsed laser deposition and then used them as a gas sensor without additional processing. The bilayer sensor shows remarkably high and selective responses to CO gas compared with bare SnO2 in a low detection range 5-500 ppm. Sensor response, selectivity, and stability studies reveal excellent sensing of the thin films. The working principle and role of hydrophobicity behind their good performance was discussed.","author":[{"dropping-particle":"","family":"Kumar","given":"Arvind","non-dropping-particle":"","parse-names":false,"suffix":""},{"dropping-particle":"","family":"Sanger","given":"Amit","non-dropping-particle":"","parse-names":false,"suffix":""},{"dropping-particle":"","family":"Kumar","given":"Ashwani","non-dropping-particle":"","parse-names":false,"suffix":""},{"dropping-particle":"","family":"Chandra","given":"Ramesh","non-dropping-particle":"","parse-names":false,"suffix":""}],"container-title":"RSC Advances","id":"ITEM-1","issue":"52","issued":{"date-parts":[["2016"]]},"page":"47178-47184","title":"Highly sensitive and selective CO gas sensor based on a hydrophobic SnO2/CuO bilayer","type":"article-journal","volume":"6"},"uris":["http://www.mendeley.com/documents/?uuid=745c4ae0-dbc2-48ae-917b-8c184b7ea6ad"]}],"mendeley":{"formattedCitation":"[58]","plainTextFormattedCitation":"[58]","previouslyFormattedCitation":"[57]"},"properties":{"noteIndex":0},"schema":"https://github.com/citation-style-language/schema/raw/master/csl-citation.json"}</w:instrText>
            </w:r>
            <w:r w:rsidRPr="001F048D">
              <w:rPr>
                <w:rFonts w:ascii="Times New Roman" w:hAnsi="Times New Roman" w:cs="Times New Roman"/>
                <w:bCs/>
                <w:sz w:val="20"/>
                <w:szCs w:val="20"/>
              </w:rPr>
              <w:fldChar w:fldCharType="separate"/>
            </w:r>
            <w:r w:rsidR="00E66DEA" w:rsidRPr="00E66DEA">
              <w:rPr>
                <w:rFonts w:ascii="Times New Roman" w:hAnsi="Times New Roman" w:cs="Times New Roman"/>
                <w:bCs/>
                <w:noProof/>
                <w:sz w:val="20"/>
                <w:szCs w:val="20"/>
              </w:rPr>
              <w:t>[58]</w:t>
            </w:r>
            <w:r w:rsidRPr="001F048D">
              <w:rPr>
                <w:rFonts w:ascii="Times New Roman" w:hAnsi="Times New Roman" w:cs="Times New Roman"/>
                <w:bCs/>
                <w:sz w:val="20"/>
                <w:szCs w:val="20"/>
              </w:rPr>
              <w:fldChar w:fldCharType="end"/>
            </w:r>
          </w:p>
        </w:tc>
      </w:tr>
      <w:tr w:rsidR="006728EC" w:rsidRPr="001F048D" w14:paraId="61BF4965" w14:textId="77777777" w:rsidTr="00463C8C">
        <w:trPr>
          <w:trHeight w:val="247"/>
        </w:trPr>
        <w:tc>
          <w:tcPr>
            <w:cnfStyle w:val="001000000000" w:firstRow="0" w:lastRow="0" w:firstColumn="1" w:lastColumn="0" w:oddVBand="0" w:evenVBand="0" w:oddHBand="0" w:evenHBand="0" w:firstRowFirstColumn="0" w:firstRowLastColumn="0" w:lastRowFirstColumn="0" w:lastRowLastColumn="0"/>
            <w:tcW w:w="2235" w:type="dxa"/>
          </w:tcPr>
          <w:p w14:paraId="374C642B" w14:textId="651BE114" w:rsidR="006728EC" w:rsidRPr="001F048D" w:rsidRDefault="006728EC" w:rsidP="006728EC">
            <w:pPr>
              <w:rPr>
                <w:rFonts w:ascii="Times New Roman" w:hAnsi="Times New Roman" w:cs="Times New Roman"/>
                <w:b w:val="0"/>
                <w:bCs w:val="0"/>
                <w:sz w:val="20"/>
                <w:szCs w:val="20"/>
              </w:rPr>
            </w:pPr>
            <w:proofErr w:type="spellStart"/>
            <w:r>
              <w:rPr>
                <w:rFonts w:ascii="Times New Roman" w:eastAsia="Times New Roman" w:hAnsi="Times New Roman" w:cs="Times New Roman"/>
                <w:b w:val="0"/>
                <w:sz w:val="20"/>
                <w:szCs w:val="20"/>
              </w:rPr>
              <w:t>PdO</w:t>
            </w:r>
            <w:proofErr w:type="spellEnd"/>
            <w:r>
              <w:rPr>
                <w:rFonts w:ascii="Times New Roman" w:eastAsia="Times New Roman" w:hAnsi="Times New Roman" w:cs="Times New Roman"/>
                <w:b w:val="0"/>
                <w:sz w:val="20"/>
                <w:szCs w:val="20"/>
              </w:rPr>
              <w:t>-doped SnO</w:t>
            </w:r>
            <w:r>
              <w:rPr>
                <w:rFonts w:ascii="Times New Roman" w:eastAsia="Times New Roman" w:hAnsi="Times New Roman" w:cs="Times New Roman"/>
                <w:b w:val="0"/>
                <w:sz w:val="20"/>
                <w:szCs w:val="20"/>
                <w:vertAlign w:val="subscript"/>
              </w:rPr>
              <w:t>2</w:t>
            </w:r>
          </w:p>
        </w:tc>
        <w:tc>
          <w:tcPr>
            <w:tcW w:w="1984" w:type="dxa"/>
          </w:tcPr>
          <w:p w14:paraId="08AB9619" w14:textId="627793CC" w:rsidR="006728EC" w:rsidRPr="001F048D" w:rsidRDefault="006728EC" w:rsidP="006728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 xml:space="preserve">20-500 </w:t>
            </w:r>
          </w:p>
        </w:tc>
        <w:tc>
          <w:tcPr>
            <w:tcW w:w="1276" w:type="dxa"/>
          </w:tcPr>
          <w:p w14:paraId="46CB2428" w14:textId="54993C79" w:rsidR="006728EC" w:rsidRPr="001F048D" w:rsidRDefault="006728EC"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1.4-24.3%</w:t>
            </w:r>
          </w:p>
        </w:tc>
        <w:tc>
          <w:tcPr>
            <w:tcW w:w="1417" w:type="dxa"/>
          </w:tcPr>
          <w:p w14:paraId="39A9FF2B" w14:textId="003D90C4" w:rsidR="006728EC" w:rsidRPr="001F048D" w:rsidRDefault="006728EC"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w:t>
            </w:r>
          </w:p>
        </w:tc>
        <w:tc>
          <w:tcPr>
            <w:tcW w:w="1686" w:type="dxa"/>
          </w:tcPr>
          <w:p w14:paraId="49AEF667" w14:textId="09DEB3AE" w:rsidR="006728EC" w:rsidRPr="001F048D" w:rsidRDefault="006728EC"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w:t>
            </w:r>
          </w:p>
        </w:tc>
        <w:tc>
          <w:tcPr>
            <w:tcW w:w="1331" w:type="dxa"/>
          </w:tcPr>
          <w:p w14:paraId="376CBDEF" w14:textId="29C4CEBC" w:rsidR="006728EC" w:rsidRPr="001F048D" w:rsidRDefault="006728EC" w:rsidP="00A2286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fldChar w:fldCharType="begin" w:fldLock="1"/>
            </w:r>
            <w:r w:rsidR="00E66DEA">
              <w:rPr>
                <w:rFonts w:ascii="Times New Roman" w:hAnsi="Times New Roman" w:cs="Times New Roman"/>
                <w:bCs/>
                <w:sz w:val="20"/>
                <w:szCs w:val="20"/>
              </w:rPr>
              <w:instrText>ADDIN CSL_CITATION {"citationItems":[{"id":"ITEM-1","itemData":{"DOI":"10.1002/pssa.201431892","ISSN":"18626319","abstract":"SnO2 hollow nanospheres (SnO2 HNs) and different amount of PdO-doped SnO2 HNs were successfully synthesized and applied to fabricate sensors for CO detection. The synthesized SnO2 and PdO/SnO2 materials have tetragonal and HN structure with a diameter of 180 nm, and the existence of Pd element is revealed by EDS and XPS. In addition, the sensors based on the pristine SnO2 and Pd-loaded SnO2 HNs were investigated for CO sensing properties. The experiment results indicated that materials of the best doping ratio is 1 mol%, because 1 mol% PdO/SnO2 HN sensor had a lower optimized operating temperature (150°C) and exhibited more excellent sensitivity than the other sensors for the detection of CO. Furthermore, the response value of 1 mol% PdO/SnO2 HN sensor presented a linear relationship with CO concentration in the range 20-500 ppm CO at 150°C. Meanwhile, 1 mol% PdO/SnO2 HN sensor exhibited a remarkable selectivity to CO against volatile organic compounds. These results demonstrated that 1 mol% PdO/SnO2 HNs are promising materials for application as a CO gas sensor when its working temperature is 150°C.Comparison of PdO/SnO2 hollow nanospheres with various amount of Pd loading for 200 ppm CO detection at different temperatures.","author":[{"dropping-particle":"","family":"Wang","given":"Chengnan","non-dropping-particle":"","parse-names":false,"suffix":""},{"dropping-particle":"","family":"Zhao","given":"Pei","non-dropping-particle":"","parse-names":false,"suffix":""},{"dropping-particle":"","family":"Liu","given":"Shantang","non-dropping-particle":"","parse-names":false,"suffix":""}],"container-title":"Physica Status Solidi (A) Applications and Materials Science","id":"ITEM-1","issue":"8","issued":{"date-parts":[["2015"]]},"page":"1789-1794","title":"PdO/SnO2 hollow nanospheres for carbon monoxide detection","type":"article-journal","volume":"212"},"uris":["http://www.mendeley.com/documents/?uuid=2003ee28-5875-41fd-99bb-289d4d1028f6"]}],"mendeley":{"formattedCitation":"[59]","plainTextFormattedCitation":"[59]","previouslyFormattedCitation":"[58]"},"properties":{"noteIndex":0},"schema":"https://github.com/citation-style-language/schema/raw/master/csl-citation.json"}</w:instrText>
            </w:r>
            <w:r w:rsidRPr="001F048D">
              <w:rPr>
                <w:rFonts w:ascii="Times New Roman" w:hAnsi="Times New Roman" w:cs="Times New Roman"/>
                <w:bCs/>
                <w:sz w:val="20"/>
                <w:szCs w:val="20"/>
              </w:rPr>
              <w:fldChar w:fldCharType="separate"/>
            </w:r>
            <w:r w:rsidR="00E66DEA" w:rsidRPr="00E66DEA">
              <w:rPr>
                <w:rFonts w:ascii="Times New Roman" w:hAnsi="Times New Roman" w:cs="Times New Roman"/>
                <w:bCs/>
                <w:noProof/>
                <w:sz w:val="20"/>
                <w:szCs w:val="20"/>
              </w:rPr>
              <w:t>[59]</w:t>
            </w:r>
            <w:r w:rsidRPr="001F048D">
              <w:rPr>
                <w:rFonts w:ascii="Times New Roman" w:hAnsi="Times New Roman" w:cs="Times New Roman"/>
                <w:bCs/>
                <w:sz w:val="20"/>
                <w:szCs w:val="20"/>
              </w:rPr>
              <w:fldChar w:fldCharType="end"/>
            </w:r>
          </w:p>
        </w:tc>
      </w:tr>
      <w:tr w:rsidR="006728EC" w:rsidRPr="001F048D" w14:paraId="60FAFC96" w14:textId="77777777" w:rsidTr="00463C8C">
        <w:trPr>
          <w:trHeight w:val="288"/>
        </w:trPr>
        <w:tc>
          <w:tcPr>
            <w:cnfStyle w:val="001000000000" w:firstRow="0" w:lastRow="0" w:firstColumn="1" w:lastColumn="0" w:oddVBand="0" w:evenVBand="0" w:oddHBand="0" w:evenHBand="0" w:firstRowFirstColumn="0" w:firstRowLastColumn="0" w:lastRowFirstColumn="0" w:lastRowLastColumn="0"/>
            <w:tcW w:w="2235" w:type="dxa"/>
          </w:tcPr>
          <w:p w14:paraId="6BFB746C" w14:textId="2492D2BF" w:rsidR="006728EC" w:rsidRPr="001F048D" w:rsidRDefault="006728EC" w:rsidP="006728EC">
            <w:pPr>
              <w:rPr>
                <w:rFonts w:ascii="Times New Roman" w:hAnsi="Times New Roman" w:cs="Times New Roman"/>
                <w:b w:val="0"/>
                <w:bCs w:val="0"/>
                <w:sz w:val="20"/>
                <w:szCs w:val="20"/>
              </w:rPr>
            </w:pPr>
            <w:r>
              <w:rPr>
                <w:rFonts w:ascii="Times New Roman" w:eastAsia="Times New Roman" w:hAnsi="Times New Roman" w:cs="Times New Roman"/>
                <w:b w:val="0"/>
                <w:sz w:val="20"/>
                <w:szCs w:val="20"/>
              </w:rPr>
              <w:t>Pd-SnO</w:t>
            </w:r>
            <w:r>
              <w:rPr>
                <w:rFonts w:ascii="Times New Roman" w:eastAsia="Times New Roman" w:hAnsi="Times New Roman" w:cs="Times New Roman"/>
                <w:b w:val="0"/>
                <w:sz w:val="20"/>
                <w:szCs w:val="20"/>
                <w:vertAlign w:val="subscript"/>
              </w:rPr>
              <w:t>2</w:t>
            </w:r>
            <w:r>
              <w:rPr>
                <w:rFonts w:ascii="Times New Roman" w:eastAsia="Times New Roman" w:hAnsi="Times New Roman" w:cs="Times New Roman"/>
                <w:b w:val="0"/>
                <w:sz w:val="20"/>
                <w:szCs w:val="20"/>
              </w:rPr>
              <w:t xml:space="preserve"> nanoceramics</w:t>
            </w:r>
          </w:p>
        </w:tc>
        <w:tc>
          <w:tcPr>
            <w:tcW w:w="1984" w:type="dxa"/>
          </w:tcPr>
          <w:p w14:paraId="28AE4EB8" w14:textId="72E98B4C" w:rsidR="006728EC" w:rsidRPr="001F048D" w:rsidRDefault="006728EC" w:rsidP="006728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F048D">
              <w:rPr>
                <w:rFonts w:ascii="Times New Roman" w:hAnsi="Times New Roman" w:cs="Times New Roman"/>
                <w:sz w:val="20"/>
                <w:szCs w:val="20"/>
              </w:rPr>
              <w:t xml:space="preserve">100 </w:t>
            </w:r>
          </w:p>
        </w:tc>
        <w:tc>
          <w:tcPr>
            <w:tcW w:w="1276" w:type="dxa"/>
          </w:tcPr>
          <w:p w14:paraId="29F114D9" w14:textId="2BD4DE1D" w:rsidR="006728EC" w:rsidRPr="001F048D" w:rsidRDefault="006728EC"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F048D">
              <w:rPr>
                <w:rFonts w:ascii="Times New Roman" w:hAnsi="Times New Roman" w:cs="Times New Roman"/>
                <w:sz w:val="20"/>
                <w:szCs w:val="20"/>
              </w:rPr>
              <w:t>15</w:t>
            </w:r>
          </w:p>
        </w:tc>
        <w:tc>
          <w:tcPr>
            <w:tcW w:w="1417" w:type="dxa"/>
          </w:tcPr>
          <w:p w14:paraId="420EA982" w14:textId="4920DD25" w:rsidR="006728EC" w:rsidRPr="001F048D" w:rsidRDefault="006728EC"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F048D">
              <w:rPr>
                <w:rFonts w:ascii="Times New Roman" w:hAnsi="Times New Roman" w:cs="Times New Roman"/>
                <w:sz w:val="20"/>
                <w:szCs w:val="20"/>
              </w:rPr>
              <w:t>20 s</w:t>
            </w:r>
          </w:p>
        </w:tc>
        <w:tc>
          <w:tcPr>
            <w:tcW w:w="1686" w:type="dxa"/>
          </w:tcPr>
          <w:p w14:paraId="4789B0B3" w14:textId="21DADE0A" w:rsidR="006728EC" w:rsidRPr="001F048D" w:rsidRDefault="006728EC"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F048D">
              <w:rPr>
                <w:rFonts w:ascii="Times New Roman" w:hAnsi="Times New Roman" w:cs="Times New Roman"/>
                <w:sz w:val="20"/>
                <w:szCs w:val="20"/>
              </w:rPr>
              <w:t>60 s</w:t>
            </w:r>
          </w:p>
        </w:tc>
        <w:tc>
          <w:tcPr>
            <w:tcW w:w="1331" w:type="dxa"/>
          </w:tcPr>
          <w:p w14:paraId="7EA37CE3" w14:textId="53BF5304" w:rsidR="006728EC" w:rsidRPr="001F048D" w:rsidRDefault="006728EC" w:rsidP="00A2286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F048D">
              <w:rPr>
                <w:rFonts w:ascii="Times New Roman" w:hAnsi="Times New Roman" w:cs="Times New Roman"/>
                <w:sz w:val="20"/>
                <w:szCs w:val="20"/>
              </w:rPr>
              <w:fldChar w:fldCharType="begin" w:fldLock="1"/>
            </w:r>
            <w:r w:rsidR="00E66DEA">
              <w:rPr>
                <w:rFonts w:ascii="Times New Roman" w:hAnsi="Times New Roman" w:cs="Times New Roman"/>
                <w:sz w:val="20"/>
                <w:szCs w:val="20"/>
              </w:rPr>
              <w:instrText>ADDIN CSL_CITATION {"citationItems":[{"id":"ITEM-1","itemData":{"DOI":"10.1166/jnn.2018.15033","ISSN":"1533-4880","abstract":"Pd-SnO2 composite nanoceramics have been prepared from SnO2 and Pd nanoparticles through traditional pressing and sintering. Their responses to CO at room temperature are found to depend greatly on the content of Pd. For those samples with 1.0 and 5.0 mol% Pd, their resistance increases dramatically upon being exposed to CO in air; while for samples of 0.2 mol% Pd, their resistance decreases greatly upon being exposed to CO in air, and extraordinary room-temperature CO sensing capabilities, including high sensitivities around 15, short response time of 20 s and recovery time of 60 s for 100 ppm CO in air, a high selectivity against H2, have been observed for them. X-ray photoelectron spectroscopy analyses showed that Pd2+ was formed in samples of 1 mol% Pd, while both Pd2+ and Pd4+ were formed in samples of 0.2 mol% Pd. It is proposed that for Pd-SnO2 composite nanoceramics, Pd2+ is responsible for CO-induced increase while Pd4+ is responsible for CO-induced decrease in resistance","author":[{"dropping-particle":"","family":"Wang","given":"Mengye","non-dropping-particle":"","parse-names":false,"suffix":""},{"dropping-particle":"","family":"Sun","given":"Beilei","non-dropping-particle":"","parse-names":false,"suffix":""},{"dropping-particle":"","family":"Jiang","given":"Zhengyong","non-dropping-particle":"","parse-names":false,"suffix":""},{"dropping-particle":"","family":"Liu","given":"Yong","non-dropping-particle":"","parse-names":false,"suffix":""},{"dropping-particle":"","family":"Wang","given":"Xuening","non-dropping-particle":"","parse-names":false,"suffix":""},{"dropping-particle":"","family":"Tang","given":"Zilong","non-dropping-particle":"","parse-names":false,"suffix":""},{"dropping-particle":"","family":"Wang","given":"Yu","non-dropping-particle":"","parse-names":false,"suffix":""},{"dropping-particle":"","family":"Chen","given":"Wanping","non-dropping-particle":"","parse-names":false,"suffix":""}],"container-title":"Journal of Nanoscience and Nanotechnology","id":"ITEM-1","issue":"6","issued":{"date-parts":[["2017","12"]]},"page":"4176-4181","publisher":"American Scientific Publishers","title":" Preparation and Extraordinary Room-Temperature CO Sensing Capabilities of Pd–SnO 2 Composite Nanoceramics ","type":"article-journal","volume":"18"},"uris":["http://www.mendeley.com/documents/?uuid=44431e7c-c4b0-306e-8934-db5543a9ff24","http://www.mendeley.com/documents/?uuid=603df971-c420-4253-a9c9-4a075880c3dc"]}],"mendeley":{"formattedCitation":"[60]","plainTextFormattedCitation":"[60]","previouslyFormattedCitation":"[59]"},"properties":{"noteIndex":0},"schema":"https://github.com/citation-style-language/schema/raw/master/csl-citation.json"}</w:instrText>
            </w:r>
            <w:r w:rsidRPr="001F048D">
              <w:rPr>
                <w:rFonts w:ascii="Times New Roman" w:hAnsi="Times New Roman" w:cs="Times New Roman"/>
                <w:sz w:val="20"/>
                <w:szCs w:val="20"/>
              </w:rPr>
              <w:fldChar w:fldCharType="separate"/>
            </w:r>
            <w:r w:rsidR="00E66DEA" w:rsidRPr="00E66DEA">
              <w:rPr>
                <w:rFonts w:ascii="Times New Roman" w:hAnsi="Times New Roman" w:cs="Times New Roman"/>
                <w:noProof/>
                <w:sz w:val="20"/>
                <w:szCs w:val="20"/>
              </w:rPr>
              <w:t>[60]</w:t>
            </w:r>
            <w:r w:rsidRPr="001F048D">
              <w:rPr>
                <w:rFonts w:ascii="Times New Roman" w:hAnsi="Times New Roman" w:cs="Times New Roman"/>
                <w:sz w:val="20"/>
                <w:szCs w:val="20"/>
              </w:rPr>
              <w:fldChar w:fldCharType="end"/>
            </w:r>
          </w:p>
        </w:tc>
      </w:tr>
      <w:tr w:rsidR="006728EC" w:rsidRPr="001F048D" w14:paraId="55AB3406" w14:textId="77777777" w:rsidTr="00463C8C">
        <w:trPr>
          <w:trHeight w:val="201"/>
        </w:trPr>
        <w:tc>
          <w:tcPr>
            <w:cnfStyle w:val="001000000000" w:firstRow="0" w:lastRow="0" w:firstColumn="1" w:lastColumn="0" w:oddVBand="0" w:evenVBand="0" w:oddHBand="0" w:evenHBand="0" w:firstRowFirstColumn="0" w:firstRowLastColumn="0" w:lastRowFirstColumn="0" w:lastRowLastColumn="0"/>
            <w:tcW w:w="2235" w:type="dxa"/>
          </w:tcPr>
          <w:p w14:paraId="0E6685CC" w14:textId="668DD1DE" w:rsidR="006728EC" w:rsidRPr="001F048D" w:rsidRDefault="006728EC" w:rsidP="006728EC">
            <w:pPr>
              <w:rPr>
                <w:rFonts w:ascii="Times New Roman" w:hAnsi="Times New Roman" w:cs="Times New Roman"/>
                <w:b w:val="0"/>
                <w:bCs w:val="0"/>
                <w:sz w:val="20"/>
                <w:szCs w:val="20"/>
              </w:rPr>
            </w:pPr>
            <w:r>
              <w:rPr>
                <w:rFonts w:ascii="Times New Roman" w:eastAsia="Times New Roman" w:hAnsi="Times New Roman" w:cs="Times New Roman"/>
                <w:b w:val="0"/>
                <w:sz w:val="20"/>
                <w:szCs w:val="20"/>
              </w:rPr>
              <w:t>Pd-SnO</w:t>
            </w:r>
            <w:r>
              <w:rPr>
                <w:rFonts w:ascii="Times New Roman" w:eastAsia="Times New Roman" w:hAnsi="Times New Roman" w:cs="Times New Roman"/>
                <w:b w:val="0"/>
                <w:sz w:val="20"/>
                <w:szCs w:val="20"/>
                <w:vertAlign w:val="subscript"/>
              </w:rPr>
              <w:t>2</w:t>
            </w:r>
            <w:r>
              <w:rPr>
                <w:rFonts w:ascii="Times New Roman" w:eastAsia="Times New Roman" w:hAnsi="Times New Roman" w:cs="Times New Roman"/>
                <w:b w:val="0"/>
                <w:sz w:val="20"/>
                <w:szCs w:val="20"/>
              </w:rPr>
              <w:t>-graphene oxide</w:t>
            </w:r>
          </w:p>
        </w:tc>
        <w:tc>
          <w:tcPr>
            <w:tcW w:w="1984" w:type="dxa"/>
          </w:tcPr>
          <w:p w14:paraId="0E27A1AE" w14:textId="58FF35F5" w:rsidR="006728EC" w:rsidRPr="001F048D" w:rsidRDefault="006728EC" w:rsidP="006728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F048D">
              <w:rPr>
                <w:rFonts w:ascii="Times New Roman" w:hAnsi="Times New Roman" w:cs="Times New Roman"/>
                <w:sz w:val="20"/>
                <w:szCs w:val="20"/>
              </w:rPr>
              <w:t>1600</w:t>
            </w:r>
          </w:p>
        </w:tc>
        <w:tc>
          <w:tcPr>
            <w:tcW w:w="1276" w:type="dxa"/>
          </w:tcPr>
          <w:p w14:paraId="0869A2C9" w14:textId="2059BB28" w:rsidR="006728EC" w:rsidRPr="001F048D" w:rsidRDefault="006728EC"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F048D">
              <w:rPr>
                <w:rFonts w:ascii="Times New Roman" w:hAnsi="Times New Roman" w:cs="Times New Roman"/>
                <w:sz w:val="20"/>
                <w:szCs w:val="20"/>
              </w:rPr>
              <w:t>1.1</w:t>
            </w:r>
          </w:p>
        </w:tc>
        <w:tc>
          <w:tcPr>
            <w:tcW w:w="1417" w:type="dxa"/>
          </w:tcPr>
          <w:p w14:paraId="21723707" w14:textId="3F9AB0B9" w:rsidR="006728EC" w:rsidRPr="001F048D" w:rsidRDefault="006728EC"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F048D">
              <w:rPr>
                <w:rFonts w:ascii="Times New Roman" w:hAnsi="Times New Roman" w:cs="Times New Roman"/>
                <w:sz w:val="20"/>
                <w:szCs w:val="20"/>
              </w:rPr>
              <w:t>120 s</w:t>
            </w:r>
          </w:p>
        </w:tc>
        <w:tc>
          <w:tcPr>
            <w:tcW w:w="1686" w:type="dxa"/>
          </w:tcPr>
          <w:p w14:paraId="35B5BE77" w14:textId="704F864E" w:rsidR="006728EC" w:rsidRPr="001F048D" w:rsidRDefault="006728EC"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F048D">
              <w:rPr>
                <w:rFonts w:ascii="Times New Roman" w:hAnsi="Times New Roman" w:cs="Times New Roman"/>
                <w:sz w:val="20"/>
                <w:szCs w:val="20"/>
              </w:rPr>
              <w:t>120 s</w:t>
            </w:r>
          </w:p>
        </w:tc>
        <w:tc>
          <w:tcPr>
            <w:tcW w:w="1331" w:type="dxa"/>
          </w:tcPr>
          <w:p w14:paraId="1EF91BC6" w14:textId="5600F069" w:rsidR="006728EC" w:rsidRPr="001F048D" w:rsidRDefault="006728EC" w:rsidP="00A2286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F048D">
              <w:rPr>
                <w:rFonts w:ascii="Times New Roman" w:hAnsi="Times New Roman" w:cs="Times New Roman"/>
                <w:sz w:val="20"/>
                <w:szCs w:val="20"/>
              </w:rPr>
              <w:fldChar w:fldCharType="begin" w:fldLock="1"/>
            </w:r>
            <w:r w:rsidR="00E66DEA">
              <w:rPr>
                <w:rFonts w:ascii="Times New Roman" w:hAnsi="Times New Roman" w:cs="Times New Roman"/>
                <w:sz w:val="20"/>
                <w:szCs w:val="20"/>
              </w:rPr>
              <w:instrText>ADDIN CSL_CITATION {"citationItems":[{"id":"ITEM-1","itemData":{"DOI":"10.1016/j.snb.2017.07.083","ISSN":"09254005","abstract":"In this paper, palladium (Pd)-loaded tin dioxide (SnO2)/partially reduced graphene oxide (PRGO) nanocomposites with different proportions of Pd loading and PRGO nanosheets were synthesized by the facile hydrothermal method for carbon monoxide (CO) sensing applications. The crystal structure, morphology and composition of sensitive materials were characterized by means of X-ray diffraction (XRD), transmission electron microscopy (TEM), field emission scanning electron microscopy (FESEM) and energy-dispersive X-ray spectrometer (EDX), respectively. Characterization data show that PRGO nanosheets act as a template for growth of small-sized SnO2 nanoparticles. The gas sensing properties of all sensors were investigated by exposing them to various concentrations of CO gas ranging from 50 to 1600 ppm at 26 °C. The synthesized 5%Pd-loaded SnO2/PRGO-1.5% sensor exhibited a very reproducible performance with fast response and recovery time (</w:instrText>
            </w:r>
            <w:r w:rsidR="00E66DEA">
              <w:rPr>
                <w:rFonts w:ascii="Cambria Math" w:hAnsi="Cambria Math" w:cs="Cambria Math"/>
                <w:sz w:val="20"/>
                <w:szCs w:val="20"/>
              </w:rPr>
              <w:instrText>∼</w:instrText>
            </w:r>
            <w:r w:rsidR="00E66DEA">
              <w:rPr>
                <w:rFonts w:ascii="Times New Roman" w:hAnsi="Times New Roman" w:cs="Times New Roman"/>
                <w:sz w:val="20"/>
                <w:szCs w:val="20"/>
              </w:rPr>
              <w:instrText>2 min) at 26 °C. The ability of detecting CO gas at room temperature could be attributed to the high specific surface area of PRGO nanosheets, good conductivity of PRGO and special interactions between PRGO nanosheets and Pd-loaded SnO2 nanoparticles.","author":[{"dropping-particle":"","family":"Shojaee","given":"M.","non-dropping-particle":"","parse-names":false,"suffix":""},{"dropping-particle":"","family":"Nasresfahani","given":"Sh","non-dropping-particle":"","parse-names":false,"suffix":""},{"dropping-particle":"","family":"Sheikhi","given":"M. H.","non-dropping-particle":"","parse-names":false,"suffix":""}],"container-title":"Sensors and Actuators, B: Chemical","id":"ITEM-1","issued":{"date-parts":[["2018","1"]]},"page":"457-467","publisher":"Elsevier B.V.","title":"Hydrothermally synthesized Pd-loaded SnO2/partially reduced graphene oxide nanocomposite for effective detection of carbon monoxide at room temperature","type":"article-journal","volume":"254"},"uris":["http://www.mendeley.com/documents/?uuid=995cda90-17ff-339c-8793-38afa373f4a0","http://www.mendeley.com/documents/?uuid=0af12bd2-708c-4aaa-881b-37a4a80da88f"]}],"mendeley":{"formattedCitation":"[61]","plainTextFormattedCitation":"[61]","previouslyFormattedCitation":"[60]"},"properties":{"noteIndex":0},"schema":"https://github.com/citation-style-language/schema/raw/master/csl-citation.json"}</w:instrText>
            </w:r>
            <w:r w:rsidRPr="001F048D">
              <w:rPr>
                <w:rFonts w:ascii="Times New Roman" w:hAnsi="Times New Roman" w:cs="Times New Roman"/>
                <w:sz w:val="20"/>
                <w:szCs w:val="20"/>
              </w:rPr>
              <w:fldChar w:fldCharType="separate"/>
            </w:r>
            <w:r w:rsidR="00E66DEA" w:rsidRPr="00E66DEA">
              <w:rPr>
                <w:rFonts w:ascii="Times New Roman" w:hAnsi="Times New Roman" w:cs="Times New Roman"/>
                <w:noProof/>
                <w:sz w:val="20"/>
                <w:szCs w:val="20"/>
              </w:rPr>
              <w:t>[61]</w:t>
            </w:r>
            <w:r w:rsidRPr="001F048D">
              <w:rPr>
                <w:rFonts w:ascii="Times New Roman" w:hAnsi="Times New Roman" w:cs="Times New Roman"/>
                <w:sz w:val="20"/>
                <w:szCs w:val="20"/>
              </w:rPr>
              <w:fldChar w:fldCharType="end"/>
            </w:r>
          </w:p>
        </w:tc>
      </w:tr>
      <w:tr w:rsidR="006728EC" w:rsidRPr="001F048D" w14:paraId="275A29E0" w14:textId="77777777" w:rsidTr="00463C8C">
        <w:trPr>
          <w:trHeight w:val="275"/>
        </w:trPr>
        <w:tc>
          <w:tcPr>
            <w:cnfStyle w:val="001000000000" w:firstRow="0" w:lastRow="0" w:firstColumn="1" w:lastColumn="0" w:oddVBand="0" w:evenVBand="0" w:oddHBand="0" w:evenHBand="0" w:firstRowFirstColumn="0" w:firstRowLastColumn="0" w:lastRowFirstColumn="0" w:lastRowLastColumn="0"/>
            <w:tcW w:w="2235" w:type="dxa"/>
          </w:tcPr>
          <w:p w14:paraId="0478E11D" w14:textId="7E7B63BB" w:rsidR="006728EC" w:rsidRPr="001F048D" w:rsidRDefault="006728EC" w:rsidP="006728EC">
            <w:pPr>
              <w:rPr>
                <w:rFonts w:ascii="Times New Roman" w:hAnsi="Times New Roman" w:cs="Times New Roman"/>
                <w:b w:val="0"/>
                <w:bCs w:val="0"/>
                <w:sz w:val="20"/>
                <w:szCs w:val="20"/>
              </w:rPr>
            </w:pPr>
            <w:r>
              <w:rPr>
                <w:rFonts w:ascii="Times New Roman" w:eastAsia="Times New Roman" w:hAnsi="Times New Roman" w:cs="Times New Roman"/>
                <w:b w:val="0"/>
                <w:sz w:val="20"/>
                <w:szCs w:val="20"/>
              </w:rPr>
              <w:t>Pd-SnO</w:t>
            </w:r>
            <w:r>
              <w:rPr>
                <w:rFonts w:ascii="Times New Roman" w:eastAsia="Times New Roman" w:hAnsi="Times New Roman" w:cs="Times New Roman"/>
                <w:b w:val="0"/>
                <w:sz w:val="20"/>
                <w:szCs w:val="20"/>
                <w:vertAlign w:val="subscript"/>
              </w:rPr>
              <w:t>2</w:t>
            </w:r>
          </w:p>
        </w:tc>
        <w:tc>
          <w:tcPr>
            <w:tcW w:w="1984" w:type="dxa"/>
          </w:tcPr>
          <w:p w14:paraId="2C60B994" w14:textId="20798C08" w:rsidR="006728EC" w:rsidRPr="001F048D" w:rsidRDefault="006728EC" w:rsidP="006728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F048D">
              <w:rPr>
                <w:rFonts w:ascii="Times New Roman" w:hAnsi="Times New Roman" w:cs="Times New Roman"/>
                <w:sz w:val="20"/>
                <w:szCs w:val="20"/>
              </w:rPr>
              <w:t xml:space="preserve">50 </w:t>
            </w:r>
          </w:p>
        </w:tc>
        <w:tc>
          <w:tcPr>
            <w:tcW w:w="1276" w:type="dxa"/>
          </w:tcPr>
          <w:p w14:paraId="4C91FCB8" w14:textId="2D6D9EFC" w:rsidR="006728EC" w:rsidRPr="001F048D" w:rsidRDefault="006728EC"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F048D">
              <w:rPr>
                <w:rFonts w:ascii="Times New Roman" w:hAnsi="Times New Roman" w:cs="Times New Roman"/>
                <w:sz w:val="20"/>
                <w:szCs w:val="20"/>
              </w:rPr>
              <w:t>5</w:t>
            </w:r>
          </w:p>
        </w:tc>
        <w:tc>
          <w:tcPr>
            <w:tcW w:w="1417" w:type="dxa"/>
          </w:tcPr>
          <w:p w14:paraId="15BC2468" w14:textId="701116E9" w:rsidR="006728EC" w:rsidRPr="001F048D" w:rsidRDefault="006728EC"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F048D">
              <w:rPr>
                <w:rFonts w:ascii="Times New Roman" w:hAnsi="Times New Roman" w:cs="Times New Roman"/>
                <w:sz w:val="20"/>
                <w:szCs w:val="20"/>
              </w:rPr>
              <w:t>30 s</w:t>
            </w:r>
          </w:p>
        </w:tc>
        <w:tc>
          <w:tcPr>
            <w:tcW w:w="1686" w:type="dxa"/>
          </w:tcPr>
          <w:p w14:paraId="6DCD61C0" w14:textId="3F7A5251" w:rsidR="006728EC" w:rsidRPr="001F048D" w:rsidRDefault="006728EC"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F048D">
              <w:rPr>
                <w:rFonts w:ascii="Times New Roman" w:hAnsi="Times New Roman" w:cs="Times New Roman"/>
                <w:sz w:val="20"/>
                <w:szCs w:val="20"/>
              </w:rPr>
              <w:t>40 s</w:t>
            </w:r>
          </w:p>
        </w:tc>
        <w:tc>
          <w:tcPr>
            <w:tcW w:w="1331" w:type="dxa"/>
          </w:tcPr>
          <w:p w14:paraId="60AB5148" w14:textId="20032373" w:rsidR="00463C8C" w:rsidRPr="001F048D" w:rsidRDefault="006728EC" w:rsidP="00A2286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F048D">
              <w:rPr>
                <w:rFonts w:ascii="Times New Roman" w:hAnsi="Times New Roman" w:cs="Times New Roman"/>
                <w:sz w:val="20"/>
                <w:szCs w:val="20"/>
              </w:rPr>
              <w:fldChar w:fldCharType="begin" w:fldLock="1"/>
            </w:r>
            <w:r w:rsidR="00E66DEA">
              <w:rPr>
                <w:rFonts w:ascii="Times New Roman" w:hAnsi="Times New Roman" w:cs="Times New Roman"/>
                <w:sz w:val="20"/>
                <w:szCs w:val="20"/>
              </w:rPr>
              <w:instrText>ADDIN CSL_CITATION {"citationItems":[{"id":"ITEM-1","itemData":{"DOI":"10.1016/j.snb.2019.01.027","ISSN":"09254005","abstract":"Extraordinary room-temperature CO sensing capabilities have been surprisingly discovered for Pd-SnO2 composite nanoceramics, yet the mechanism behind them is still largely unknown. In this work, some interesting insights into the room-temperature CO sensing behaviors of Pd-SnO2 system have been revealed through a comparative study among samples of different Pd contents and different heat-treatment temperatures. Pressed compacts of Pd-SnO2 nano-mixtures with 0.125–10 wt% Pd have been prepared and heat-treated in air over a wide temperature range of 600–1200 °C. While most samples show no responses to CO at room temperature, those of relatively low Pd content (≤ 2 wt%) and heat-treated at unusually high temperatures (e.g. ≥ 1000 °C for samples of 2 wt% Pd) exhibit extraordinary room-temperature CO sensing capabilities, such as a response of 5, a response time of 30 s and a recovery time of 40 s for 0.005% CO – 20% O2 – N2. X-ray photoelectron spectroscopy analyses indicate that Pd2+ is present in all heat-treated samples, but Pd4+ can only be detected in those samples with extraordinary room-temperature CO sensing capabilities. Further experiments suggest that SnO2 plays an indispensable role in forming Pd4+ in Pd-SnO2 system at unusually high temperatures, and Pd4+ leads to extraordinary room-temperature CO sensing process via CO chemisorption on SnO2. These results clearly show a magic effect of charge states of catalysts on the performance of room-temperature metal oxide gas sensors and highlight the importance of creating novel chemical states of catalysts under some unusual conditions.","author":[{"dropping-particle":"","family":"Zhu","given":"Sheng","non-dropping-particle":"","parse-names":false,"suffix":""},{"dropping-particle":"","family":"Liu","given":"Yong","non-dropping-particle":"","parse-names":false,"suffix":""},{"dropping-particle":"","family":"Wu","given":"Guitai","non-dropping-particle":"","parse-names":false,"suffix":""},{"dropping-particle":"","family":"Fei","given":"Linfeng","non-dropping-particle":"","parse-names":false,"suffix":""},{"dropping-particle":"","family":"Zhang","given":"Shaohua","non-dropping-particle":"","parse-names":false,"suffix":""},{"dropping-particle":"","family":"Hu","given":"Yongming","non-dropping-particle":"","parse-names":false,"suffix":""},{"dropping-particle":"","family":"Yan","given":"Zijie","non-dropping-particle":"","parse-names":false,"suffix":""},{"dropping-particle":"","family":"Wang","given":"Yu","non-dropping-particle":"","parse-names":false,"suffix":""},{"dropping-particle":"","family":"Gu","given":"Haoshuang","non-dropping-particle":"","parse-names":false,"suffix":""},{"dropping-particle":"","family":"Chen","given":"Wanping","non-dropping-particle":"","parse-names":false,"suffix":""}],"container-title":"Sensors and Actuators, B: Chemical","id":"ITEM-1","issued":{"date-parts":[["2019","4"]]},"page":"49-55","publisher":"Elsevier B.V.","title":"Mechanism study on extraordinary room-temperature CO sensing capabilities of Pd-SnO2 composite nanoceramics","type":"article-journal","volume":"285"},"uris":["http://www.mendeley.com/documents/?uuid=ec16603e-92b6-34cd-8360-732664773796","http://www.mendeley.com/documents/?uuid=b1e8ce53-da6d-441a-b954-b0a082efaac3"]}],"mendeley":{"formattedCitation":"[62]","plainTextFormattedCitation":"[62]","previouslyFormattedCitation":"[61]"},"properties":{"noteIndex":0},"schema":"https://github.com/citation-style-language/schema/raw/master/csl-citation.json"}</w:instrText>
            </w:r>
            <w:r w:rsidRPr="001F048D">
              <w:rPr>
                <w:rFonts w:ascii="Times New Roman" w:hAnsi="Times New Roman" w:cs="Times New Roman"/>
                <w:sz w:val="20"/>
                <w:szCs w:val="20"/>
              </w:rPr>
              <w:fldChar w:fldCharType="separate"/>
            </w:r>
            <w:r w:rsidR="00E66DEA" w:rsidRPr="00E66DEA">
              <w:rPr>
                <w:rFonts w:ascii="Times New Roman" w:hAnsi="Times New Roman" w:cs="Times New Roman"/>
                <w:noProof/>
                <w:sz w:val="20"/>
                <w:szCs w:val="20"/>
              </w:rPr>
              <w:t>[62]</w:t>
            </w:r>
            <w:r w:rsidRPr="001F048D">
              <w:rPr>
                <w:rFonts w:ascii="Times New Roman" w:hAnsi="Times New Roman" w:cs="Times New Roman"/>
                <w:sz w:val="20"/>
                <w:szCs w:val="20"/>
              </w:rPr>
              <w:fldChar w:fldCharType="end"/>
            </w:r>
          </w:p>
        </w:tc>
      </w:tr>
      <w:tr w:rsidR="00463C8C" w:rsidRPr="001F048D" w14:paraId="413CB724" w14:textId="77777777" w:rsidTr="00463C8C">
        <w:trPr>
          <w:trHeight w:val="275"/>
        </w:trPr>
        <w:tc>
          <w:tcPr>
            <w:cnfStyle w:val="001000000000" w:firstRow="0" w:lastRow="0" w:firstColumn="1" w:lastColumn="0" w:oddVBand="0" w:evenVBand="0" w:oddHBand="0" w:evenHBand="0" w:firstRowFirstColumn="0" w:firstRowLastColumn="0" w:lastRowFirstColumn="0" w:lastRowLastColumn="0"/>
            <w:tcW w:w="2235" w:type="dxa"/>
          </w:tcPr>
          <w:p w14:paraId="55FD4320" w14:textId="3967A5E2" w:rsidR="00463C8C" w:rsidRDefault="00463C8C" w:rsidP="006728EC">
            <w:pPr>
              <w:rPr>
                <w:rFonts w:ascii="Times New Roman" w:eastAsia="Times New Roman" w:hAnsi="Times New Roman" w:cs="Times New Roman"/>
                <w:sz w:val="20"/>
                <w:szCs w:val="20"/>
              </w:rPr>
            </w:pPr>
            <w:r>
              <w:rPr>
                <w:rFonts w:ascii="Times New Roman" w:eastAsia="Times New Roman" w:hAnsi="Times New Roman" w:cs="Times New Roman"/>
                <w:sz w:val="20"/>
                <w:szCs w:val="20"/>
              </w:rPr>
              <w:t>SnO</w:t>
            </w:r>
            <w:r w:rsidRPr="008348A3">
              <w:rPr>
                <w:rFonts w:ascii="Times New Roman" w:eastAsia="Times New Roman" w:hAnsi="Times New Roman" w:cs="Times New Roman"/>
                <w:sz w:val="20"/>
                <w:szCs w:val="20"/>
                <w:vertAlign w:val="subscript"/>
              </w:rPr>
              <w:t>2</w:t>
            </w:r>
            <w:r>
              <w:rPr>
                <w:rFonts w:ascii="Times New Roman" w:eastAsia="Times New Roman" w:hAnsi="Times New Roman" w:cs="Times New Roman"/>
                <w:sz w:val="20"/>
                <w:szCs w:val="20"/>
              </w:rPr>
              <w:t>/PANI/Pd</w:t>
            </w:r>
          </w:p>
        </w:tc>
        <w:tc>
          <w:tcPr>
            <w:tcW w:w="1984" w:type="dxa"/>
          </w:tcPr>
          <w:p w14:paraId="70050D78" w14:textId="6D417835" w:rsidR="00463C8C" w:rsidRPr="001F048D" w:rsidRDefault="00463C8C" w:rsidP="006728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50</w:t>
            </w:r>
            <w:r w:rsidR="008348A3">
              <w:rPr>
                <w:rFonts w:ascii="Times New Roman" w:hAnsi="Times New Roman" w:cs="Times New Roman"/>
                <w:sz w:val="20"/>
                <w:szCs w:val="20"/>
              </w:rPr>
              <w:t>-</w:t>
            </w:r>
            <w:r>
              <w:rPr>
                <w:rFonts w:ascii="Times New Roman" w:hAnsi="Times New Roman" w:cs="Times New Roman"/>
                <w:sz w:val="20"/>
                <w:szCs w:val="20"/>
              </w:rPr>
              <w:t>300</w:t>
            </w:r>
          </w:p>
        </w:tc>
        <w:tc>
          <w:tcPr>
            <w:tcW w:w="1276" w:type="dxa"/>
          </w:tcPr>
          <w:p w14:paraId="0CE2B58C" w14:textId="5C886566" w:rsidR="00463C8C" w:rsidRPr="001F048D" w:rsidRDefault="008348A3"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~30-</w:t>
            </w:r>
            <w:r w:rsidR="00463C8C">
              <w:rPr>
                <w:rFonts w:ascii="Times New Roman" w:hAnsi="Times New Roman" w:cs="Times New Roman"/>
                <w:sz w:val="20"/>
                <w:szCs w:val="20"/>
              </w:rPr>
              <w:t>400.8%</w:t>
            </w:r>
          </w:p>
        </w:tc>
        <w:tc>
          <w:tcPr>
            <w:tcW w:w="1417" w:type="dxa"/>
          </w:tcPr>
          <w:p w14:paraId="705B868F" w14:textId="56B702E1" w:rsidR="00463C8C" w:rsidRPr="001F048D" w:rsidRDefault="00463C8C"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11</w:t>
            </w:r>
            <w:r w:rsidR="008348A3">
              <w:rPr>
                <w:rFonts w:ascii="Times New Roman" w:hAnsi="Times New Roman" w:cs="Times New Roman"/>
                <w:sz w:val="20"/>
                <w:szCs w:val="20"/>
              </w:rPr>
              <w:t>-</w:t>
            </w:r>
            <w:r>
              <w:rPr>
                <w:rFonts w:ascii="Times New Roman" w:hAnsi="Times New Roman" w:cs="Times New Roman"/>
                <w:sz w:val="20"/>
                <w:szCs w:val="20"/>
              </w:rPr>
              <w:t>88</w:t>
            </w:r>
          </w:p>
        </w:tc>
        <w:tc>
          <w:tcPr>
            <w:tcW w:w="1686" w:type="dxa"/>
          </w:tcPr>
          <w:p w14:paraId="02461FD4" w14:textId="15D23206" w:rsidR="00463C8C" w:rsidRPr="001F048D" w:rsidRDefault="00463C8C"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45</w:t>
            </w:r>
            <w:r w:rsidR="008348A3">
              <w:rPr>
                <w:rFonts w:ascii="Times New Roman" w:hAnsi="Times New Roman" w:cs="Times New Roman"/>
                <w:sz w:val="20"/>
                <w:szCs w:val="20"/>
              </w:rPr>
              <w:t>-</w:t>
            </w:r>
            <w:r>
              <w:rPr>
                <w:rFonts w:ascii="Times New Roman" w:hAnsi="Times New Roman" w:cs="Times New Roman"/>
                <w:sz w:val="20"/>
                <w:szCs w:val="20"/>
              </w:rPr>
              <w:t>62</w:t>
            </w:r>
          </w:p>
        </w:tc>
        <w:tc>
          <w:tcPr>
            <w:tcW w:w="1331" w:type="dxa"/>
          </w:tcPr>
          <w:p w14:paraId="573FAF80" w14:textId="433BD3FB" w:rsidR="00463C8C" w:rsidRPr="008348A3" w:rsidRDefault="00463C8C" w:rsidP="00A2286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8348A3">
              <w:rPr>
                <w:rFonts w:ascii="Times New Roman" w:hAnsi="Times New Roman" w:cs="Times New Roman"/>
                <w:b/>
                <w:bCs/>
                <w:sz w:val="20"/>
                <w:szCs w:val="20"/>
              </w:rPr>
              <w:t>Current work</w:t>
            </w:r>
          </w:p>
        </w:tc>
      </w:tr>
    </w:tbl>
    <w:p w14:paraId="17CE5374" w14:textId="2E58B010" w:rsidR="00A031A7" w:rsidRPr="001F048D" w:rsidRDefault="00DD0FD0" w:rsidP="00ED7EA6">
      <w:pPr>
        <w:pStyle w:val="Heading1"/>
        <w:spacing w:after="240"/>
        <w:rPr>
          <w:rFonts w:ascii="Times New Roman" w:hAnsi="Times New Roman" w:cs="Times New Roman"/>
          <w:b/>
          <w:bCs/>
          <w:color w:val="auto"/>
          <w:sz w:val="24"/>
          <w:szCs w:val="24"/>
        </w:rPr>
      </w:pPr>
      <w:r w:rsidRPr="001F048D">
        <w:rPr>
          <w:rFonts w:ascii="Times New Roman" w:hAnsi="Times New Roman" w:cs="Times New Roman"/>
          <w:b/>
          <w:bCs/>
          <w:color w:val="auto"/>
          <w:sz w:val="24"/>
          <w:szCs w:val="24"/>
        </w:rPr>
        <w:t>Conclusions</w:t>
      </w:r>
    </w:p>
    <w:p w14:paraId="3347F37F" w14:textId="278DAB56" w:rsidR="006728EC" w:rsidRDefault="006728EC" w:rsidP="000F3349">
      <w:pPr>
        <w:jc w:val="both"/>
        <w:rPr>
          <w:rFonts w:ascii="Times New Roman" w:eastAsia="Times New Roman" w:hAnsi="Times New Roman" w:cs="Times New Roman"/>
        </w:rPr>
      </w:pPr>
      <w:r w:rsidRPr="000F3349">
        <w:rPr>
          <w:rFonts w:ascii="Times New Roman" w:eastAsia="Times New Roman" w:hAnsi="Times New Roman" w:cs="Times New Roman"/>
        </w:rPr>
        <w:t>The present study describes a novel functionalized film for gas sensing applications that features a distinctive grouping of metal, semiconductor, and polymer. At ambient temperature, the SnO</w:t>
      </w:r>
      <w:r w:rsidRPr="000F3349">
        <w:rPr>
          <w:rFonts w:ascii="Times New Roman" w:eastAsia="Times New Roman" w:hAnsi="Times New Roman" w:cs="Times New Roman"/>
          <w:vertAlign w:val="subscript"/>
        </w:rPr>
        <w:t>2</w:t>
      </w:r>
      <w:r w:rsidRPr="000F3349">
        <w:rPr>
          <w:rFonts w:ascii="Times New Roman" w:eastAsia="Times New Roman" w:hAnsi="Times New Roman" w:cs="Times New Roman"/>
        </w:rPr>
        <w:t>/</w:t>
      </w:r>
      <w:r w:rsidR="00A22862">
        <w:rPr>
          <w:rFonts w:ascii="Times New Roman" w:eastAsia="Times New Roman" w:hAnsi="Times New Roman" w:cs="Times New Roman"/>
        </w:rPr>
        <w:t>PANI/</w:t>
      </w:r>
      <w:r w:rsidRPr="000F3349">
        <w:rPr>
          <w:rFonts w:ascii="Times New Roman" w:eastAsia="Times New Roman" w:hAnsi="Times New Roman" w:cs="Times New Roman"/>
        </w:rPr>
        <w:t>Pd film has the maximum sensitivity ~</w:t>
      </w:r>
      <w:r w:rsidR="00A22862">
        <w:rPr>
          <w:rFonts w:ascii="Times New Roman" w:eastAsia="Times New Roman" w:hAnsi="Times New Roman" w:cs="Times New Roman"/>
        </w:rPr>
        <w:t>400.8</w:t>
      </w:r>
      <w:r w:rsidRPr="000F3349">
        <w:rPr>
          <w:rFonts w:ascii="Times New Roman" w:eastAsia="Times New Roman" w:hAnsi="Times New Roman" w:cs="Times New Roman"/>
        </w:rPr>
        <w:t>% of all the fabricated films at 0.</w:t>
      </w:r>
      <w:r w:rsidR="00A22862">
        <w:rPr>
          <w:rFonts w:ascii="Times New Roman" w:eastAsia="Times New Roman" w:hAnsi="Times New Roman" w:cs="Times New Roman"/>
        </w:rPr>
        <w:t>3</w:t>
      </w:r>
      <w:r w:rsidRPr="000F3349">
        <w:rPr>
          <w:rFonts w:ascii="Times New Roman" w:eastAsia="Times New Roman" w:hAnsi="Times New Roman" w:cs="Times New Roman"/>
        </w:rPr>
        <w:t>% of the target gas, while both SnO</w:t>
      </w:r>
      <w:r w:rsidRPr="000F3349">
        <w:rPr>
          <w:rFonts w:ascii="Times New Roman" w:eastAsia="Times New Roman" w:hAnsi="Times New Roman" w:cs="Times New Roman"/>
          <w:vertAlign w:val="subscript"/>
        </w:rPr>
        <w:t>2</w:t>
      </w:r>
      <w:r w:rsidRPr="000F3349">
        <w:rPr>
          <w:rFonts w:ascii="Times New Roman" w:eastAsia="Times New Roman" w:hAnsi="Times New Roman" w:cs="Times New Roman"/>
        </w:rPr>
        <w:t>/Pd and SnO</w:t>
      </w:r>
      <w:r w:rsidRPr="000F3349">
        <w:rPr>
          <w:rFonts w:ascii="Times New Roman" w:eastAsia="Times New Roman" w:hAnsi="Times New Roman" w:cs="Times New Roman"/>
          <w:vertAlign w:val="subscript"/>
        </w:rPr>
        <w:t>2</w:t>
      </w:r>
      <w:r w:rsidRPr="000F3349">
        <w:rPr>
          <w:rFonts w:ascii="Times New Roman" w:eastAsia="Times New Roman" w:hAnsi="Times New Roman" w:cs="Times New Roman"/>
        </w:rPr>
        <w:t>/PANI</w:t>
      </w:r>
      <w:r w:rsidR="00DF30D9">
        <w:rPr>
          <w:rFonts w:ascii="Times New Roman" w:eastAsia="Times New Roman" w:hAnsi="Times New Roman" w:cs="Times New Roman"/>
        </w:rPr>
        <w:t>/Pd</w:t>
      </w:r>
      <w:r w:rsidRPr="000F3349">
        <w:rPr>
          <w:rFonts w:ascii="Times New Roman" w:eastAsia="Times New Roman" w:hAnsi="Times New Roman" w:cs="Times New Roman"/>
        </w:rPr>
        <w:t xml:space="preserve"> nanocomposite film made up of has good performance factor.</w:t>
      </w:r>
      <w:r w:rsidR="00DF30D9">
        <w:rPr>
          <w:rFonts w:ascii="Times New Roman" w:eastAsia="Times New Roman" w:hAnsi="Times New Roman" w:cs="Times New Roman"/>
        </w:rPr>
        <w:t xml:space="preserve"> The performance of these prepared nanocomposites films </w:t>
      </w:r>
      <w:proofErr w:type="gramStart"/>
      <w:r w:rsidR="00DF30D9">
        <w:rPr>
          <w:rFonts w:ascii="Times New Roman" w:eastAsia="Times New Roman" w:hAnsi="Times New Roman" w:cs="Times New Roman"/>
        </w:rPr>
        <w:t>are</w:t>
      </w:r>
      <w:proofErr w:type="gramEnd"/>
      <w:r w:rsidR="00DF30D9">
        <w:rPr>
          <w:rFonts w:ascii="Times New Roman" w:eastAsia="Times New Roman" w:hAnsi="Times New Roman" w:cs="Times New Roman"/>
        </w:rPr>
        <w:t xml:space="preserve"> also investigated at a higher ppm level.</w:t>
      </w:r>
      <w:r w:rsidR="00D35852">
        <w:rPr>
          <w:rFonts w:ascii="Times New Roman" w:eastAsia="Times New Roman" w:hAnsi="Times New Roman" w:cs="Times New Roman"/>
        </w:rPr>
        <w:t xml:space="preserve"> Comparison </w:t>
      </w:r>
      <w:r w:rsidR="003801AD">
        <w:rPr>
          <w:rFonts w:ascii="Times New Roman" w:eastAsia="Times New Roman" w:hAnsi="Times New Roman" w:cs="Times New Roman"/>
        </w:rPr>
        <w:t xml:space="preserve">from the previously reported works </w:t>
      </w:r>
      <w:r w:rsidR="00D35852">
        <w:rPr>
          <w:rFonts w:ascii="Times New Roman" w:eastAsia="Times New Roman" w:hAnsi="Times New Roman" w:cs="Times New Roman"/>
        </w:rPr>
        <w:t xml:space="preserve">demonstrated in the table-2 </w:t>
      </w:r>
      <w:r w:rsidR="003801AD">
        <w:rPr>
          <w:rFonts w:ascii="Times New Roman" w:eastAsia="Times New Roman" w:hAnsi="Times New Roman" w:cs="Times New Roman"/>
        </w:rPr>
        <w:t>confirms</w:t>
      </w:r>
      <w:r w:rsidR="00D35852">
        <w:rPr>
          <w:rFonts w:ascii="Times New Roman" w:eastAsia="Times New Roman" w:hAnsi="Times New Roman" w:cs="Times New Roman"/>
        </w:rPr>
        <w:t xml:space="preserve"> the </w:t>
      </w:r>
      <w:r w:rsidR="003801AD">
        <w:rPr>
          <w:rFonts w:ascii="Times New Roman" w:eastAsia="Times New Roman" w:hAnsi="Times New Roman" w:cs="Times New Roman"/>
        </w:rPr>
        <w:t>better gas sensing potential of the fabricated functional films.</w:t>
      </w:r>
      <w:r w:rsidRPr="000F3349">
        <w:rPr>
          <w:rFonts w:ascii="Times New Roman" w:eastAsia="Times New Roman" w:hAnsi="Times New Roman" w:cs="Times New Roman"/>
        </w:rPr>
        <w:t xml:space="preserve"> In this work, we have </w:t>
      </w:r>
      <w:r w:rsidR="003801AD">
        <w:rPr>
          <w:rFonts w:ascii="Times New Roman" w:eastAsia="Times New Roman" w:hAnsi="Times New Roman" w:cs="Times New Roman"/>
        </w:rPr>
        <w:t>also presented the</w:t>
      </w:r>
      <w:r w:rsidRPr="000F3349">
        <w:rPr>
          <w:rFonts w:ascii="Times New Roman" w:eastAsia="Times New Roman" w:hAnsi="Times New Roman" w:cs="Times New Roman"/>
        </w:rPr>
        <w:t xml:space="preserve"> Density-functional </w:t>
      </w:r>
      <w:proofErr w:type="gramStart"/>
      <w:r w:rsidRPr="000F3349">
        <w:rPr>
          <w:rFonts w:ascii="Times New Roman" w:eastAsia="Times New Roman" w:hAnsi="Times New Roman" w:cs="Times New Roman"/>
        </w:rPr>
        <w:t>theory</w:t>
      </w:r>
      <w:r w:rsidR="003801AD">
        <w:rPr>
          <w:rFonts w:ascii="Times New Roman" w:eastAsia="Times New Roman" w:hAnsi="Times New Roman" w:cs="Times New Roman"/>
        </w:rPr>
        <w:t xml:space="preserve"> based</w:t>
      </w:r>
      <w:proofErr w:type="gramEnd"/>
      <w:r w:rsidR="003801AD">
        <w:rPr>
          <w:rFonts w:ascii="Times New Roman" w:eastAsia="Times New Roman" w:hAnsi="Times New Roman" w:cs="Times New Roman"/>
        </w:rPr>
        <w:t xml:space="preserve"> analysis</w:t>
      </w:r>
      <w:r w:rsidRPr="000F3349">
        <w:rPr>
          <w:rFonts w:ascii="Times New Roman" w:eastAsia="Times New Roman" w:hAnsi="Times New Roman" w:cs="Times New Roman"/>
        </w:rPr>
        <w:t xml:space="preserve"> to explain the interaction mechanisms of carbon monoxide gas with the surfaces of SnO</w:t>
      </w:r>
      <w:r w:rsidRPr="000F3349">
        <w:rPr>
          <w:rFonts w:ascii="Times New Roman" w:eastAsia="Times New Roman" w:hAnsi="Times New Roman" w:cs="Times New Roman"/>
          <w:vertAlign w:val="subscript"/>
        </w:rPr>
        <w:t>2</w:t>
      </w:r>
      <w:r w:rsidRPr="000F3349">
        <w:rPr>
          <w:rFonts w:ascii="Times New Roman" w:eastAsia="Times New Roman" w:hAnsi="Times New Roman" w:cs="Times New Roman"/>
        </w:rPr>
        <w:t>, Pd-doped SnO</w:t>
      </w:r>
      <w:r w:rsidRPr="000F3349">
        <w:rPr>
          <w:rFonts w:ascii="Times New Roman" w:eastAsia="Times New Roman" w:hAnsi="Times New Roman" w:cs="Times New Roman"/>
          <w:vertAlign w:val="subscript"/>
        </w:rPr>
        <w:t>2</w:t>
      </w:r>
      <w:r w:rsidRPr="000F3349">
        <w:rPr>
          <w:rFonts w:ascii="Times New Roman" w:eastAsia="Times New Roman" w:hAnsi="Times New Roman" w:cs="Times New Roman"/>
        </w:rPr>
        <w:t>, PANI, PANI-doped SnO</w:t>
      </w:r>
      <w:r w:rsidRPr="000F3349">
        <w:rPr>
          <w:rFonts w:ascii="Times New Roman" w:eastAsia="Times New Roman" w:hAnsi="Times New Roman" w:cs="Times New Roman"/>
          <w:vertAlign w:val="subscript"/>
        </w:rPr>
        <w:t>2</w:t>
      </w:r>
      <w:r w:rsidRPr="000F3349">
        <w:rPr>
          <w:rFonts w:ascii="Times New Roman" w:eastAsia="Times New Roman" w:hAnsi="Times New Roman" w:cs="Times New Roman"/>
        </w:rPr>
        <w:t>, and PANI/SnO</w:t>
      </w:r>
      <w:r w:rsidRPr="000F3349">
        <w:rPr>
          <w:rFonts w:ascii="Times New Roman" w:eastAsia="Times New Roman" w:hAnsi="Times New Roman" w:cs="Times New Roman"/>
          <w:vertAlign w:val="subscript"/>
        </w:rPr>
        <w:t>2</w:t>
      </w:r>
      <w:r w:rsidRPr="000F3349">
        <w:rPr>
          <w:rFonts w:ascii="Times New Roman" w:eastAsia="Times New Roman" w:hAnsi="Times New Roman" w:cs="Times New Roman"/>
        </w:rPr>
        <w:t>/Pd nano-structures.</w:t>
      </w:r>
    </w:p>
    <w:p w14:paraId="70E68CED" w14:textId="77777777" w:rsidR="003801AD" w:rsidRPr="003801AD" w:rsidRDefault="003801AD" w:rsidP="003801AD">
      <w:pPr>
        <w:spacing w:after="0" w:line="480" w:lineRule="auto"/>
        <w:jc w:val="both"/>
        <w:rPr>
          <w:rStyle w:val="fontstyle01"/>
          <w:rFonts w:ascii="Times New Roman" w:hAnsi="Times New Roman" w:cs="Times New Roman"/>
          <w:b/>
          <w:bCs/>
          <w:color w:val="000000" w:themeColor="text1"/>
          <w:sz w:val="24"/>
          <w:szCs w:val="24"/>
        </w:rPr>
      </w:pPr>
      <w:r w:rsidRPr="003801AD">
        <w:rPr>
          <w:rStyle w:val="fontstyle01"/>
          <w:rFonts w:ascii="Times New Roman" w:hAnsi="Times New Roman" w:cs="Times New Roman"/>
          <w:b/>
          <w:bCs/>
          <w:color w:val="000000" w:themeColor="text1"/>
          <w:sz w:val="24"/>
          <w:szCs w:val="24"/>
        </w:rPr>
        <w:t>Acknowledgements</w:t>
      </w:r>
    </w:p>
    <w:p w14:paraId="57B9433A" w14:textId="299492BF" w:rsidR="003801AD" w:rsidRDefault="003801AD" w:rsidP="003801AD">
      <w:pPr>
        <w:spacing w:after="0"/>
        <w:jc w:val="both"/>
        <w:rPr>
          <w:rFonts w:ascii="Times New Roman" w:hAnsi="Times New Roman" w:cs="Times New Roman"/>
        </w:rPr>
      </w:pPr>
      <w:r w:rsidRPr="003801AD">
        <w:rPr>
          <w:rFonts w:ascii="Times New Roman" w:hAnsi="Times New Roman" w:cs="Times New Roman"/>
        </w:rPr>
        <w:t>Corresponding author would like to acknowledge the affiliating institute (IIT Jodhpur) to provide the research seed grant (I/SEED/AKG/20190022) which was helpful in accomplishing the reported work.</w:t>
      </w:r>
      <w:r>
        <w:rPr>
          <w:rFonts w:ascii="Times New Roman" w:hAnsi="Times New Roman" w:cs="Times New Roman"/>
        </w:rPr>
        <w:t xml:space="preserve"> </w:t>
      </w:r>
      <w:r w:rsidRPr="003801AD">
        <w:rPr>
          <w:rFonts w:ascii="Times New Roman" w:hAnsi="Times New Roman" w:cs="Times New Roman"/>
        </w:rPr>
        <w:t xml:space="preserve">Authors would </w:t>
      </w:r>
      <w:r>
        <w:rPr>
          <w:rFonts w:ascii="Times New Roman" w:hAnsi="Times New Roman" w:cs="Times New Roman"/>
        </w:rPr>
        <w:t xml:space="preserve">also </w:t>
      </w:r>
      <w:r w:rsidRPr="003801AD">
        <w:rPr>
          <w:rFonts w:ascii="Times New Roman" w:hAnsi="Times New Roman" w:cs="Times New Roman"/>
        </w:rPr>
        <w:t xml:space="preserve">like to </w:t>
      </w:r>
      <w:r>
        <w:rPr>
          <w:rFonts w:ascii="Times New Roman" w:hAnsi="Times New Roman" w:cs="Times New Roman"/>
        </w:rPr>
        <w:t xml:space="preserve">acknowledge </w:t>
      </w:r>
      <w:r w:rsidRPr="003801AD">
        <w:rPr>
          <w:rFonts w:ascii="Times New Roman" w:hAnsi="Times New Roman" w:cs="Times New Roman"/>
        </w:rPr>
        <w:t xml:space="preserve">Prof. Shantanu Bhattacharya, Mechanical Engineering Department, Indian Institute of Technology, Kanpur, India for providing assistance in gas sensing </w:t>
      </w:r>
      <w:proofErr w:type="spellStart"/>
      <w:r w:rsidRPr="003801AD">
        <w:rPr>
          <w:rFonts w:ascii="Times New Roman" w:hAnsi="Times New Roman" w:cs="Times New Roman"/>
        </w:rPr>
        <w:t>characterisation</w:t>
      </w:r>
      <w:proofErr w:type="spellEnd"/>
      <w:r w:rsidRPr="003801AD">
        <w:rPr>
          <w:rFonts w:ascii="Times New Roman" w:hAnsi="Times New Roman" w:cs="Times New Roman"/>
        </w:rPr>
        <w:t xml:space="preserve">. </w:t>
      </w:r>
    </w:p>
    <w:p w14:paraId="0DB7480A" w14:textId="343623C6" w:rsidR="003801AD" w:rsidRDefault="003801AD" w:rsidP="003801AD">
      <w:pPr>
        <w:spacing w:after="0"/>
        <w:jc w:val="both"/>
        <w:rPr>
          <w:rFonts w:ascii="Times New Roman" w:hAnsi="Times New Roman" w:cs="Times New Roman"/>
          <w:b/>
          <w:bCs/>
          <w:sz w:val="24"/>
          <w:szCs w:val="24"/>
        </w:rPr>
      </w:pPr>
      <w:r w:rsidRPr="003801AD">
        <w:rPr>
          <w:rFonts w:ascii="Times New Roman" w:hAnsi="Times New Roman" w:cs="Times New Roman"/>
          <w:b/>
          <w:bCs/>
          <w:sz w:val="24"/>
          <w:szCs w:val="24"/>
        </w:rPr>
        <w:lastRenderedPageBreak/>
        <w:t>Conflicts of Interest</w:t>
      </w:r>
    </w:p>
    <w:p w14:paraId="1C071F66" w14:textId="77777777" w:rsidR="003801AD" w:rsidRPr="003801AD" w:rsidRDefault="003801AD" w:rsidP="003801AD">
      <w:pPr>
        <w:spacing w:after="0"/>
        <w:jc w:val="both"/>
        <w:rPr>
          <w:rFonts w:ascii="Times New Roman" w:hAnsi="Times New Roman" w:cs="Times New Roman"/>
          <w:b/>
          <w:bCs/>
          <w:sz w:val="24"/>
          <w:szCs w:val="24"/>
        </w:rPr>
      </w:pPr>
    </w:p>
    <w:p w14:paraId="43CE6A46" w14:textId="3FB7EACB" w:rsidR="003801AD" w:rsidRPr="003801AD" w:rsidRDefault="003801AD" w:rsidP="003801AD">
      <w:pPr>
        <w:spacing w:after="0"/>
        <w:jc w:val="both"/>
        <w:rPr>
          <w:rFonts w:ascii="Times New Roman" w:hAnsi="Times New Roman" w:cs="Times New Roman"/>
        </w:rPr>
      </w:pPr>
      <w:r w:rsidRPr="003801AD">
        <w:rPr>
          <w:rFonts w:ascii="Times New Roman" w:hAnsi="Times New Roman" w:cs="Times New Roman"/>
        </w:rPr>
        <w:t>The authors declare no conflict of interest. The funders had no role in the design of the study; in the collection, analyses, or interpretation of data; in the writing of the manuscript, or in the decision to publish the results.</w:t>
      </w:r>
    </w:p>
    <w:p w14:paraId="00F2CF6C" w14:textId="77777777" w:rsidR="003801AD" w:rsidRPr="000F3349" w:rsidRDefault="003801AD" w:rsidP="000F3349">
      <w:pPr>
        <w:jc w:val="both"/>
        <w:rPr>
          <w:rFonts w:ascii="Times New Roman" w:eastAsia="Times New Roman" w:hAnsi="Times New Roman" w:cs="Times New Roman"/>
        </w:rPr>
      </w:pPr>
    </w:p>
    <w:p w14:paraId="61644468" w14:textId="24ACC494" w:rsidR="004B5933" w:rsidRPr="001F048D" w:rsidRDefault="004B5933" w:rsidP="003801AD">
      <w:pPr>
        <w:pStyle w:val="Heading1"/>
        <w:numPr>
          <w:ilvl w:val="0"/>
          <w:numId w:val="0"/>
        </w:numPr>
        <w:spacing w:after="240"/>
        <w:ind w:left="432" w:hanging="432"/>
        <w:rPr>
          <w:rFonts w:ascii="Times New Roman" w:hAnsi="Times New Roman" w:cs="Times New Roman"/>
          <w:b/>
          <w:bCs/>
          <w:color w:val="auto"/>
          <w:sz w:val="24"/>
          <w:szCs w:val="24"/>
        </w:rPr>
      </w:pPr>
      <w:r w:rsidRPr="001F048D">
        <w:rPr>
          <w:rFonts w:ascii="Times New Roman" w:hAnsi="Times New Roman" w:cs="Times New Roman"/>
          <w:b/>
          <w:bCs/>
          <w:color w:val="auto"/>
          <w:sz w:val="24"/>
          <w:szCs w:val="24"/>
        </w:rPr>
        <w:t>References</w:t>
      </w:r>
    </w:p>
    <w:p w14:paraId="7C74ED8B" w14:textId="6E8F8316" w:rsidR="00E66DEA" w:rsidRPr="00E66DEA" w:rsidRDefault="005C6E37" w:rsidP="00E66DEA">
      <w:pPr>
        <w:widowControl w:val="0"/>
        <w:autoSpaceDE w:val="0"/>
        <w:autoSpaceDN w:val="0"/>
        <w:adjustRightInd w:val="0"/>
        <w:spacing w:after="0" w:line="360" w:lineRule="auto"/>
        <w:ind w:left="640" w:hanging="640"/>
        <w:rPr>
          <w:rFonts w:ascii="Times New Roman" w:hAnsi="Times New Roman" w:cs="Times New Roman"/>
          <w:noProof/>
          <w:sz w:val="20"/>
          <w:szCs w:val="24"/>
        </w:rPr>
      </w:pPr>
      <w:r>
        <w:rPr>
          <w:rFonts w:ascii="Times New Roman" w:hAnsi="Times New Roman" w:cs="Times New Roman"/>
          <w:b/>
          <w:sz w:val="20"/>
          <w:szCs w:val="20"/>
        </w:rPr>
        <w:fldChar w:fldCharType="begin" w:fldLock="1"/>
      </w:r>
      <w:r w:rsidR="00742E24">
        <w:rPr>
          <w:rFonts w:ascii="Times New Roman" w:hAnsi="Times New Roman" w:cs="Times New Roman"/>
          <w:b/>
          <w:sz w:val="20"/>
          <w:szCs w:val="20"/>
        </w:rPr>
        <w:instrText xml:space="preserve">ADDIN Mendeley Bibliography CSL_BIBLIOGRAPHY </w:instrText>
      </w:r>
      <w:r>
        <w:rPr>
          <w:rFonts w:ascii="Times New Roman" w:hAnsi="Times New Roman" w:cs="Times New Roman"/>
          <w:b/>
          <w:sz w:val="20"/>
          <w:szCs w:val="20"/>
        </w:rPr>
        <w:fldChar w:fldCharType="separate"/>
      </w:r>
      <w:r w:rsidR="00E66DEA" w:rsidRPr="00E66DEA">
        <w:rPr>
          <w:rFonts w:ascii="Times New Roman" w:hAnsi="Times New Roman" w:cs="Times New Roman"/>
          <w:noProof/>
          <w:sz w:val="20"/>
          <w:szCs w:val="24"/>
        </w:rPr>
        <w:t>[1]</w:t>
      </w:r>
      <w:r w:rsidR="00E66DEA" w:rsidRPr="00E66DEA">
        <w:rPr>
          <w:rFonts w:ascii="Times New Roman" w:hAnsi="Times New Roman" w:cs="Times New Roman"/>
          <w:noProof/>
          <w:sz w:val="20"/>
          <w:szCs w:val="24"/>
        </w:rPr>
        <w:tab/>
        <w:t xml:space="preserve">A. Gupta and S. Bhattacharya, “On the growth mechanism of ZnO nano structure via aqueous chemical synthesis,” </w:t>
      </w:r>
      <w:r w:rsidR="00E66DEA" w:rsidRPr="00E66DEA">
        <w:rPr>
          <w:rFonts w:ascii="Times New Roman" w:hAnsi="Times New Roman" w:cs="Times New Roman"/>
          <w:i/>
          <w:iCs/>
          <w:noProof/>
          <w:sz w:val="20"/>
          <w:szCs w:val="24"/>
        </w:rPr>
        <w:t>Appl. Nanosci.</w:t>
      </w:r>
      <w:r w:rsidR="00E66DEA" w:rsidRPr="00E66DEA">
        <w:rPr>
          <w:rFonts w:ascii="Times New Roman" w:hAnsi="Times New Roman" w:cs="Times New Roman"/>
          <w:noProof/>
          <w:sz w:val="20"/>
          <w:szCs w:val="24"/>
        </w:rPr>
        <w:t>, vol. 0, no. 0, p. 0, 2018, doi: 10.1007/s13204-018-0782-0.</w:t>
      </w:r>
    </w:p>
    <w:p w14:paraId="2CC9FB43" w14:textId="77777777" w:rsidR="00E66DEA" w:rsidRPr="00E66DEA" w:rsidRDefault="00E66DEA" w:rsidP="00E66DEA">
      <w:pPr>
        <w:widowControl w:val="0"/>
        <w:autoSpaceDE w:val="0"/>
        <w:autoSpaceDN w:val="0"/>
        <w:adjustRightInd w:val="0"/>
        <w:spacing w:after="0" w:line="360" w:lineRule="auto"/>
        <w:ind w:left="640" w:hanging="640"/>
        <w:rPr>
          <w:rFonts w:ascii="Times New Roman" w:hAnsi="Times New Roman" w:cs="Times New Roman"/>
          <w:noProof/>
          <w:sz w:val="20"/>
          <w:szCs w:val="24"/>
        </w:rPr>
      </w:pPr>
      <w:r w:rsidRPr="00E66DEA">
        <w:rPr>
          <w:rFonts w:ascii="Times New Roman" w:hAnsi="Times New Roman" w:cs="Times New Roman"/>
          <w:noProof/>
          <w:sz w:val="20"/>
          <w:szCs w:val="24"/>
        </w:rPr>
        <w:t>[2]</w:t>
      </w:r>
      <w:r w:rsidRPr="00E66DEA">
        <w:rPr>
          <w:rFonts w:ascii="Times New Roman" w:hAnsi="Times New Roman" w:cs="Times New Roman"/>
          <w:noProof/>
          <w:sz w:val="20"/>
          <w:szCs w:val="24"/>
        </w:rPr>
        <w:tab/>
        <w:t xml:space="preserve">X. He, X. Zhao, and B. Liu, “The synthesis and kinetic growth of anisotropic silver particles loaded on TiO 2 surface by photoelectrochemical reduction method,” </w:t>
      </w:r>
      <w:r w:rsidRPr="00E66DEA">
        <w:rPr>
          <w:rFonts w:ascii="Times New Roman" w:hAnsi="Times New Roman" w:cs="Times New Roman"/>
          <w:i/>
          <w:iCs/>
          <w:noProof/>
          <w:sz w:val="20"/>
          <w:szCs w:val="24"/>
        </w:rPr>
        <w:t>Appl. Surf. Sci.</w:t>
      </w:r>
      <w:r w:rsidRPr="00E66DEA">
        <w:rPr>
          <w:rFonts w:ascii="Times New Roman" w:hAnsi="Times New Roman" w:cs="Times New Roman"/>
          <w:noProof/>
          <w:sz w:val="20"/>
          <w:szCs w:val="24"/>
        </w:rPr>
        <w:t>, vol. 254, no. 6, pp. 1705–1709, Jan. 2008, doi: 10.1016/j.apsusc.2007.07.114.</w:t>
      </w:r>
    </w:p>
    <w:p w14:paraId="5BB9064A" w14:textId="77777777" w:rsidR="00E66DEA" w:rsidRPr="00E66DEA" w:rsidRDefault="00E66DEA" w:rsidP="00E66DEA">
      <w:pPr>
        <w:widowControl w:val="0"/>
        <w:autoSpaceDE w:val="0"/>
        <w:autoSpaceDN w:val="0"/>
        <w:adjustRightInd w:val="0"/>
        <w:spacing w:after="0" w:line="360" w:lineRule="auto"/>
        <w:ind w:left="640" w:hanging="640"/>
        <w:rPr>
          <w:rFonts w:ascii="Times New Roman" w:hAnsi="Times New Roman" w:cs="Times New Roman"/>
          <w:noProof/>
          <w:sz w:val="20"/>
          <w:szCs w:val="24"/>
        </w:rPr>
      </w:pPr>
      <w:r w:rsidRPr="00E66DEA">
        <w:rPr>
          <w:rFonts w:ascii="Times New Roman" w:hAnsi="Times New Roman" w:cs="Times New Roman"/>
          <w:noProof/>
          <w:sz w:val="20"/>
          <w:szCs w:val="24"/>
        </w:rPr>
        <w:t>[3]</w:t>
      </w:r>
      <w:r w:rsidRPr="00E66DEA">
        <w:rPr>
          <w:rFonts w:ascii="Times New Roman" w:hAnsi="Times New Roman" w:cs="Times New Roman"/>
          <w:noProof/>
          <w:sz w:val="20"/>
          <w:szCs w:val="24"/>
        </w:rPr>
        <w:tab/>
        <w:t xml:space="preserve">R. Bene, I. V. Perczel, F. Réti, F. A. Meyer, M. Fleisher, and H. Meixner, “Chemical reactions in the detection of acetone and NO by a CeO2 thin film,” </w:t>
      </w:r>
      <w:r w:rsidRPr="00E66DEA">
        <w:rPr>
          <w:rFonts w:ascii="Times New Roman" w:hAnsi="Times New Roman" w:cs="Times New Roman"/>
          <w:i/>
          <w:iCs/>
          <w:noProof/>
          <w:sz w:val="20"/>
          <w:szCs w:val="24"/>
        </w:rPr>
        <w:t>Sensors Actuators, B Chem.</w:t>
      </w:r>
      <w:r w:rsidRPr="00E66DEA">
        <w:rPr>
          <w:rFonts w:ascii="Times New Roman" w:hAnsi="Times New Roman" w:cs="Times New Roman"/>
          <w:noProof/>
          <w:sz w:val="20"/>
          <w:szCs w:val="24"/>
        </w:rPr>
        <w:t>, vol. 71, no. 1–2, pp. 36–41, Nov. 2000, doi: 10.1016/S0925-4005(00)00592-X.</w:t>
      </w:r>
    </w:p>
    <w:p w14:paraId="643333A0" w14:textId="77777777" w:rsidR="00E66DEA" w:rsidRPr="00E66DEA" w:rsidRDefault="00E66DEA" w:rsidP="00E66DEA">
      <w:pPr>
        <w:widowControl w:val="0"/>
        <w:autoSpaceDE w:val="0"/>
        <w:autoSpaceDN w:val="0"/>
        <w:adjustRightInd w:val="0"/>
        <w:spacing w:after="0" w:line="360" w:lineRule="auto"/>
        <w:ind w:left="640" w:hanging="640"/>
        <w:rPr>
          <w:rFonts w:ascii="Times New Roman" w:hAnsi="Times New Roman" w:cs="Times New Roman"/>
          <w:noProof/>
          <w:sz w:val="20"/>
          <w:szCs w:val="24"/>
        </w:rPr>
      </w:pPr>
      <w:r w:rsidRPr="00E66DEA">
        <w:rPr>
          <w:rFonts w:ascii="Times New Roman" w:hAnsi="Times New Roman" w:cs="Times New Roman"/>
          <w:noProof/>
          <w:sz w:val="20"/>
          <w:szCs w:val="24"/>
        </w:rPr>
        <w:t>[4]</w:t>
      </w:r>
      <w:r w:rsidRPr="00E66DEA">
        <w:rPr>
          <w:rFonts w:ascii="Times New Roman" w:hAnsi="Times New Roman" w:cs="Times New Roman"/>
          <w:noProof/>
          <w:sz w:val="20"/>
          <w:szCs w:val="24"/>
        </w:rPr>
        <w:tab/>
        <w:t xml:space="preserve">V. Srivastava and K. Jain, “Highly sensitive NH3 sensor using Pt catalyzed silica coating over WO3 thick films,” </w:t>
      </w:r>
      <w:r w:rsidRPr="00E66DEA">
        <w:rPr>
          <w:rFonts w:ascii="Times New Roman" w:hAnsi="Times New Roman" w:cs="Times New Roman"/>
          <w:i/>
          <w:iCs/>
          <w:noProof/>
          <w:sz w:val="20"/>
          <w:szCs w:val="24"/>
        </w:rPr>
        <w:t>Sensors Actuators, B Chem.</w:t>
      </w:r>
      <w:r w:rsidRPr="00E66DEA">
        <w:rPr>
          <w:rFonts w:ascii="Times New Roman" w:hAnsi="Times New Roman" w:cs="Times New Roman"/>
          <w:noProof/>
          <w:sz w:val="20"/>
          <w:szCs w:val="24"/>
        </w:rPr>
        <w:t>, vol. 133, no. 1, pp. 46–52, Jul. 2008, doi: 10.1016/j.snb.2008.01.066.</w:t>
      </w:r>
    </w:p>
    <w:p w14:paraId="1B506CCD" w14:textId="77777777" w:rsidR="00E66DEA" w:rsidRPr="00E66DEA" w:rsidRDefault="00E66DEA" w:rsidP="00E66DEA">
      <w:pPr>
        <w:widowControl w:val="0"/>
        <w:autoSpaceDE w:val="0"/>
        <w:autoSpaceDN w:val="0"/>
        <w:adjustRightInd w:val="0"/>
        <w:spacing w:after="0" w:line="360" w:lineRule="auto"/>
        <w:ind w:left="640" w:hanging="640"/>
        <w:rPr>
          <w:rFonts w:ascii="Times New Roman" w:hAnsi="Times New Roman" w:cs="Times New Roman"/>
          <w:noProof/>
          <w:sz w:val="20"/>
          <w:szCs w:val="24"/>
        </w:rPr>
      </w:pPr>
      <w:r w:rsidRPr="00E66DEA">
        <w:rPr>
          <w:rFonts w:ascii="Times New Roman" w:hAnsi="Times New Roman" w:cs="Times New Roman"/>
          <w:noProof/>
          <w:sz w:val="20"/>
          <w:szCs w:val="24"/>
        </w:rPr>
        <w:t>[5]</w:t>
      </w:r>
      <w:r w:rsidRPr="00E66DEA">
        <w:rPr>
          <w:rFonts w:ascii="Times New Roman" w:hAnsi="Times New Roman" w:cs="Times New Roman"/>
          <w:noProof/>
          <w:sz w:val="20"/>
          <w:szCs w:val="24"/>
        </w:rPr>
        <w:tab/>
        <w:t xml:space="preserve">B. Renganathan, G. Gobi, D. Sastikumar, R. Srinivasan, and A. C. Bose, “Optical fiber coated with nanocrystalline tin oxide for ammonia vapour sensing,” </w:t>
      </w:r>
      <w:r w:rsidRPr="00E66DEA">
        <w:rPr>
          <w:rFonts w:ascii="Times New Roman" w:hAnsi="Times New Roman" w:cs="Times New Roman"/>
          <w:i/>
          <w:iCs/>
          <w:noProof/>
          <w:sz w:val="20"/>
          <w:szCs w:val="24"/>
        </w:rPr>
        <w:t>Sens. Lett.</w:t>
      </w:r>
      <w:r w:rsidRPr="00E66DEA">
        <w:rPr>
          <w:rFonts w:ascii="Times New Roman" w:hAnsi="Times New Roman" w:cs="Times New Roman"/>
          <w:noProof/>
          <w:sz w:val="20"/>
          <w:szCs w:val="24"/>
        </w:rPr>
        <w:t>, vol. 8, no. 2, pp. 292–296, 2010, doi: 10.1166/sl.2010.1266.</w:t>
      </w:r>
    </w:p>
    <w:p w14:paraId="776AA89F" w14:textId="77777777" w:rsidR="00E66DEA" w:rsidRPr="00E66DEA" w:rsidRDefault="00E66DEA" w:rsidP="00E66DEA">
      <w:pPr>
        <w:widowControl w:val="0"/>
        <w:autoSpaceDE w:val="0"/>
        <w:autoSpaceDN w:val="0"/>
        <w:adjustRightInd w:val="0"/>
        <w:spacing w:after="0" w:line="360" w:lineRule="auto"/>
        <w:ind w:left="640" w:hanging="640"/>
        <w:rPr>
          <w:rFonts w:ascii="Times New Roman" w:hAnsi="Times New Roman" w:cs="Times New Roman"/>
          <w:noProof/>
          <w:sz w:val="20"/>
          <w:szCs w:val="24"/>
        </w:rPr>
      </w:pPr>
      <w:r w:rsidRPr="00E66DEA">
        <w:rPr>
          <w:rFonts w:ascii="Times New Roman" w:hAnsi="Times New Roman" w:cs="Times New Roman"/>
          <w:noProof/>
          <w:sz w:val="20"/>
          <w:szCs w:val="24"/>
        </w:rPr>
        <w:t>[6]</w:t>
      </w:r>
      <w:r w:rsidRPr="00E66DEA">
        <w:rPr>
          <w:rFonts w:ascii="Times New Roman" w:hAnsi="Times New Roman" w:cs="Times New Roman"/>
          <w:noProof/>
          <w:sz w:val="20"/>
          <w:szCs w:val="24"/>
        </w:rPr>
        <w:tab/>
        <w:t xml:space="preserve">A. V. Marikutsa, M. N. Rumyantseva, L. V. Yashina, and A. M. Gaskov, “Role of surface hydroxyl groups in promoting room temperature CO sensing by Pd-modified nanocrystalline SnO2,” </w:t>
      </w:r>
      <w:r w:rsidRPr="00E66DEA">
        <w:rPr>
          <w:rFonts w:ascii="Times New Roman" w:hAnsi="Times New Roman" w:cs="Times New Roman"/>
          <w:i/>
          <w:iCs/>
          <w:noProof/>
          <w:sz w:val="20"/>
          <w:szCs w:val="24"/>
        </w:rPr>
        <w:t>J. Solid State Chem.</w:t>
      </w:r>
      <w:r w:rsidRPr="00E66DEA">
        <w:rPr>
          <w:rFonts w:ascii="Times New Roman" w:hAnsi="Times New Roman" w:cs="Times New Roman"/>
          <w:noProof/>
          <w:sz w:val="20"/>
          <w:szCs w:val="24"/>
        </w:rPr>
        <w:t>, vol. 183, no. 10, pp. 2389–2399, Oct. 2010, doi: 10.1016/j.jssc.2010.07.017.</w:t>
      </w:r>
    </w:p>
    <w:p w14:paraId="51D3C5C9" w14:textId="77777777" w:rsidR="00E66DEA" w:rsidRPr="00E66DEA" w:rsidRDefault="00E66DEA" w:rsidP="00E66DEA">
      <w:pPr>
        <w:widowControl w:val="0"/>
        <w:autoSpaceDE w:val="0"/>
        <w:autoSpaceDN w:val="0"/>
        <w:adjustRightInd w:val="0"/>
        <w:spacing w:after="0" w:line="360" w:lineRule="auto"/>
        <w:ind w:left="640" w:hanging="640"/>
        <w:rPr>
          <w:rFonts w:ascii="Times New Roman" w:hAnsi="Times New Roman" w:cs="Times New Roman"/>
          <w:noProof/>
          <w:sz w:val="20"/>
          <w:szCs w:val="24"/>
        </w:rPr>
      </w:pPr>
      <w:r w:rsidRPr="00E66DEA">
        <w:rPr>
          <w:rFonts w:ascii="Times New Roman" w:hAnsi="Times New Roman" w:cs="Times New Roman"/>
          <w:noProof/>
          <w:sz w:val="20"/>
          <w:szCs w:val="24"/>
        </w:rPr>
        <w:t>[7]</w:t>
      </w:r>
      <w:r w:rsidRPr="00E66DEA">
        <w:rPr>
          <w:rFonts w:ascii="Times New Roman" w:hAnsi="Times New Roman" w:cs="Times New Roman"/>
          <w:noProof/>
          <w:sz w:val="20"/>
          <w:szCs w:val="24"/>
        </w:rPr>
        <w:tab/>
        <w:t xml:space="preserve">H. Tai, Y. Jiang, G. Xie, J. Yu, and X. Chen, “Fabrication and gas sensitivity of polyaniline-titanium dioxide nanocomposite thin film,” </w:t>
      </w:r>
      <w:r w:rsidRPr="00E66DEA">
        <w:rPr>
          <w:rFonts w:ascii="Times New Roman" w:hAnsi="Times New Roman" w:cs="Times New Roman"/>
          <w:i/>
          <w:iCs/>
          <w:noProof/>
          <w:sz w:val="20"/>
          <w:szCs w:val="24"/>
        </w:rPr>
        <w:t>Sensors Actuators, B Chem.</w:t>
      </w:r>
      <w:r w:rsidRPr="00E66DEA">
        <w:rPr>
          <w:rFonts w:ascii="Times New Roman" w:hAnsi="Times New Roman" w:cs="Times New Roman"/>
          <w:noProof/>
          <w:sz w:val="20"/>
          <w:szCs w:val="24"/>
        </w:rPr>
        <w:t>, vol. 125, no. 2, pp. 644–650, Aug. 2007, doi: 10.1016/j.snb.2007.03.013.</w:t>
      </w:r>
    </w:p>
    <w:p w14:paraId="44578AC2" w14:textId="77777777" w:rsidR="00E66DEA" w:rsidRPr="00E66DEA" w:rsidRDefault="00E66DEA" w:rsidP="00E66DEA">
      <w:pPr>
        <w:widowControl w:val="0"/>
        <w:autoSpaceDE w:val="0"/>
        <w:autoSpaceDN w:val="0"/>
        <w:adjustRightInd w:val="0"/>
        <w:spacing w:after="0" w:line="360" w:lineRule="auto"/>
        <w:ind w:left="640" w:hanging="640"/>
        <w:rPr>
          <w:rFonts w:ascii="Times New Roman" w:hAnsi="Times New Roman" w:cs="Times New Roman"/>
          <w:noProof/>
          <w:sz w:val="20"/>
          <w:szCs w:val="24"/>
        </w:rPr>
      </w:pPr>
      <w:r w:rsidRPr="00E66DEA">
        <w:rPr>
          <w:rFonts w:ascii="Times New Roman" w:hAnsi="Times New Roman" w:cs="Times New Roman"/>
          <w:noProof/>
          <w:sz w:val="20"/>
          <w:szCs w:val="24"/>
        </w:rPr>
        <w:t>[8]</w:t>
      </w:r>
      <w:r w:rsidRPr="00E66DEA">
        <w:rPr>
          <w:rFonts w:ascii="Times New Roman" w:hAnsi="Times New Roman" w:cs="Times New Roman"/>
          <w:noProof/>
          <w:sz w:val="20"/>
          <w:szCs w:val="24"/>
        </w:rPr>
        <w:tab/>
        <w:t xml:space="preserve">K. Mondal, B. Balasubramaniam, A. Gupta, A. A. Lahcen, and M. Kwiatkowski, “Carbon Nanostructures for Energy and Sensing Applications,” </w:t>
      </w:r>
      <w:r w:rsidRPr="00E66DEA">
        <w:rPr>
          <w:rFonts w:ascii="Times New Roman" w:hAnsi="Times New Roman" w:cs="Times New Roman"/>
          <w:i/>
          <w:iCs/>
          <w:noProof/>
          <w:sz w:val="20"/>
          <w:szCs w:val="24"/>
        </w:rPr>
        <w:t>J. Nanotechnol.</w:t>
      </w:r>
      <w:r w:rsidRPr="00E66DEA">
        <w:rPr>
          <w:rFonts w:ascii="Times New Roman" w:hAnsi="Times New Roman" w:cs="Times New Roman"/>
          <w:noProof/>
          <w:sz w:val="20"/>
          <w:szCs w:val="24"/>
        </w:rPr>
        <w:t>, vol. 2019, pp. 10–13, 2019, doi: https://doi.org/10.1155/2019/1454327 Editorial.</w:t>
      </w:r>
    </w:p>
    <w:p w14:paraId="6D730D0A" w14:textId="77777777" w:rsidR="00E66DEA" w:rsidRPr="00E66DEA" w:rsidRDefault="00E66DEA" w:rsidP="00E66DEA">
      <w:pPr>
        <w:widowControl w:val="0"/>
        <w:autoSpaceDE w:val="0"/>
        <w:autoSpaceDN w:val="0"/>
        <w:adjustRightInd w:val="0"/>
        <w:spacing w:after="0" w:line="360" w:lineRule="auto"/>
        <w:ind w:left="640" w:hanging="640"/>
        <w:rPr>
          <w:rFonts w:ascii="Times New Roman" w:hAnsi="Times New Roman" w:cs="Times New Roman"/>
          <w:noProof/>
          <w:sz w:val="20"/>
          <w:szCs w:val="24"/>
        </w:rPr>
      </w:pPr>
      <w:r w:rsidRPr="00E66DEA">
        <w:rPr>
          <w:rFonts w:ascii="Times New Roman" w:hAnsi="Times New Roman" w:cs="Times New Roman"/>
          <w:noProof/>
          <w:sz w:val="20"/>
          <w:szCs w:val="24"/>
        </w:rPr>
        <w:t>[9]</w:t>
      </w:r>
      <w:r w:rsidRPr="00E66DEA">
        <w:rPr>
          <w:rFonts w:ascii="Times New Roman" w:hAnsi="Times New Roman" w:cs="Times New Roman"/>
          <w:noProof/>
          <w:sz w:val="20"/>
          <w:szCs w:val="24"/>
        </w:rPr>
        <w:tab/>
        <w:t xml:space="preserve">A. Gupta, S. Gangopadhyay, K. Gangopadhyay, and S. Bhattacharya, “Palladium-functionalized Nanostructured Platforms for Enhanced Hydrogen Sensing,” </w:t>
      </w:r>
      <w:r w:rsidRPr="00E66DEA">
        <w:rPr>
          <w:rFonts w:ascii="Times New Roman" w:hAnsi="Times New Roman" w:cs="Times New Roman"/>
          <w:i/>
          <w:iCs/>
          <w:noProof/>
          <w:sz w:val="20"/>
          <w:szCs w:val="24"/>
        </w:rPr>
        <w:t>Nanomater. Nanotechnol.</w:t>
      </w:r>
      <w:r w:rsidRPr="00E66DEA">
        <w:rPr>
          <w:rFonts w:ascii="Times New Roman" w:hAnsi="Times New Roman" w:cs="Times New Roman"/>
          <w:noProof/>
          <w:sz w:val="20"/>
          <w:szCs w:val="24"/>
        </w:rPr>
        <w:t>, vol. 6, 2016, doi: 10.5772/63987.</w:t>
      </w:r>
    </w:p>
    <w:p w14:paraId="71C82D4B" w14:textId="77777777" w:rsidR="00E66DEA" w:rsidRPr="00E66DEA" w:rsidRDefault="00E66DEA" w:rsidP="00E66DEA">
      <w:pPr>
        <w:widowControl w:val="0"/>
        <w:autoSpaceDE w:val="0"/>
        <w:autoSpaceDN w:val="0"/>
        <w:adjustRightInd w:val="0"/>
        <w:spacing w:after="0" w:line="360" w:lineRule="auto"/>
        <w:ind w:left="640" w:hanging="640"/>
        <w:rPr>
          <w:rFonts w:ascii="Times New Roman" w:hAnsi="Times New Roman" w:cs="Times New Roman"/>
          <w:noProof/>
          <w:sz w:val="20"/>
          <w:szCs w:val="24"/>
        </w:rPr>
      </w:pPr>
      <w:r w:rsidRPr="00E66DEA">
        <w:rPr>
          <w:rFonts w:ascii="Times New Roman" w:hAnsi="Times New Roman" w:cs="Times New Roman"/>
          <w:noProof/>
          <w:sz w:val="20"/>
          <w:szCs w:val="24"/>
        </w:rPr>
        <w:t>[10]</w:t>
      </w:r>
      <w:r w:rsidRPr="00E66DEA">
        <w:rPr>
          <w:rFonts w:ascii="Times New Roman" w:hAnsi="Times New Roman" w:cs="Times New Roman"/>
          <w:noProof/>
          <w:sz w:val="20"/>
          <w:szCs w:val="24"/>
        </w:rPr>
        <w:tab/>
        <w:t xml:space="preserve">G. Cao, </w:t>
      </w:r>
      <w:r w:rsidRPr="00E66DEA">
        <w:rPr>
          <w:rFonts w:ascii="Times New Roman" w:hAnsi="Times New Roman" w:cs="Times New Roman"/>
          <w:i/>
          <w:iCs/>
          <w:noProof/>
          <w:sz w:val="20"/>
          <w:szCs w:val="24"/>
        </w:rPr>
        <w:t>Nanostructures and nanomaterials: synthesis, properties and applications</w:t>
      </w:r>
      <w:r w:rsidRPr="00E66DEA">
        <w:rPr>
          <w:rFonts w:ascii="Times New Roman" w:hAnsi="Times New Roman" w:cs="Times New Roman"/>
          <w:noProof/>
          <w:sz w:val="20"/>
          <w:szCs w:val="24"/>
        </w:rPr>
        <w:t>. 2004.</w:t>
      </w:r>
    </w:p>
    <w:p w14:paraId="277E8F68" w14:textId="77777777" w:rsidR="00E66DEA" w:rsidRPr="00E66DEA" w:rsidRDefault="00E66DEA" w:rsidP="00E66DEA">
      <w:pPr>
        <w:widowControl w:val="0"/>
        <w:autoSpaceDE w:val="0"/>
        <w:autoSpaceDN w:val="0"/>
        <w:adjustRightInd w:val="0"/>
        <w:spacing w:after="0" w:line="360" w:lineRule="auto"/>
        <w:ind w:left="640" w:hanging="640"/>
        <w:rPr>
          <w:rFonts w:ascii="Times New Roman" w:hAnsi="Times New Roman" w:cs="Times New Roman"/>
          <w:noProof/>
          <w:sz w:val="20"/>
          <w:szCs w:val="24"/>
        </w:rPr>
      </w:pPr>
      <w:r w:rsidRPr="00E66DEA">
        <w:rPr>
          <w:rFonts w:ascii="Times New Roman" w:hAnsi="Times New Roman" w:cs="Times New Roman"/>
          <w:noProof/>
          <w:sz w:val="20"/>
          <w:szCs w:val="24"/>
        </w:rPr>
        <w:t>[11]</w:t>
      </w:r>
      <w:r w:rsidRPr="00E66DEA">
        <w:rPr>
          <w:rFonts w:ascii="Times New Roman" w:hAnsi="Times New Roman" w:cs="Times New Roman"/>
          <w:noProof/>
          <w:sz w:val="20"/>
          <w:szCs w:val="24"/>
        </w:rPr>
        <w:tab/>
        <w:t xml:space="preserve">D. W. Hatchett and M. Josowicz, “Composites of intrinsically conducting polymers as sensing nanomaterials,” </w:t>
      </w:r>
      <w:r w:rsidRPr="00E66DEA">
        <w:rPr>
          <w:rFonts w:ascii="Times New Roman" w:hAnsi="Times New Roman" w:cs="Times New Roman"/>
          <w:i/>
          <w:iCs/>
          <w:noProof/>
          <w:sz w:val="20"/>
          <w:szCs w:val="24"/>
        </w:rPr>
        <w:t>Chemical Reviews</w:t>
      </w:r>
      <w:r w:rsidRPr="00E66DEA">
        <w:rPr>
          <w:rFonts w:ascii="Times New Roman" w:hAnsi="Times New Roman" w:cs="Times New Roman"/>
          <w:noProof/>
          <w:sz w:val="20"/>
          <w:szCs w:val="24"/>
        </w:rPr>
        <w:t>, vol. 108, no. 2.  American Chemical Society , pp. 746–769, Feb. 2008, doi: 10.1021/cr068112h.</w:t>
      </w:r>
    </w:p>
    <w:p w14:paraId="3D5057AE" w14:textId="77777777" w:rsidR="00E66DEA" w:rsidRPr="00E66DEA" w:rsidRDefault="00E66DEA" w:rsidP="00E66DEA">
      <w:pPr>
        <w:widowControl w:val="0"/>
        <w:autoSpaceDE w:val="0"/>
        <w:autoSpaceDN w:val="0"/>
        <w:adjustRightInd w:val="0"/>
        <w:spacing w:after="0" w:line="360" w:lineRule="auto"/>
        <w:ind w:left="640" w:hanging="640"/>
        <w:rPr>
          <w:rFonts w:ascii="Times New Roman" w:hAnsi="Times New Roman" w:cs="Times New Roman"/>
          <w:noProof/>
          <w:sz w:val="20"/>
          <w:szCs w:val="24"/>
        </w:rPr>
      </w:pPr>
      <w:r w:rsidRPr="00E66DEA">
        <w:rPr>
          <w:rFonts w:ascii="Times New Roman" w:hAnsi="Times New Roman" w:cs="Times New Roman"/>
          <w:noProof/>
          <w:sz w:val="20"/>
          <w:szCs w:val="24"/>
        </w:rPr>
        <w:t>[12]</w:t>
      </w:r>
      <w:r w:rsidRPr="00E66DEA">
        <w:rPr>
          <w:rFonts w:ascii="Times New Roman" w:hAnsi="Times New Roman" w:cs="Times New Roman"/>
          <w:noProof/>
          <w:sz w:val="20"/>
          <w:szCs w:val="24"/>
        </w:rPr>
        <w:tab/>
        <w:t xml:space="preserve">J. Li, H. Xie, and Y. Li, “Fabrication of gold nanoparticles/polypyrrole composite-modified electrode for </w:t>
      </w:r>
      <w:r w:rsidRPr="00E66DEA">
        <w:rPr>
          <w:rFonts w:ascii="Times New Roman" w:hAnsi="Times New Roman" w:cs="Times New Roman"/>
          <w:noProof/>
          <w:sz w:val="20"/>
          <w:szCs w:val="24"/>
        </w:rPr>
        <w:lastRenderedPageBreak/>
        <w:t xml:space="preserve">sensitive hydroxylamine sensor design,” </w:t>
      </w:r>
      <w:r w:rsidRPr="00E66DEA">
        <w:rPr>
          <w:rFonts w:ascii="Times New Roman" w:hAnsi="Times New Roman" w:cs="Times New Roman"/>
          <w:i/>
          <w:iCs/>
          <w:noProof/>
          <w:sz w:val="20"/>
          <w:szCs w:val="24"/>
        </w:rPr>
        <w:t>J. Solid State Electrochem.</w:t>
      </w:r>
      <w:r w:rsidRPr="00E66DEA">
        <w:rPr>
          <w:rFonts w:ascii="Times New Roman" w:hAnsi="Times New Roman" w:cs="Times New Roman"/>
          <w:noProof/>
          <w:sz w:val="20"/>
          <w:szCs w:val="24"/>
        </w:rPr>
        <w:t>, vol. 16, no. 2, pp. 795–802, Feb. 2012, doi: 10.1007/s10008-011-1431-7.</w:t>
      </w:r>
    </w:p>
    <w:p w14:paraId="4E409251" w14:textId="77777777" w:rsidR="00E66DEA" w:rsidRPr="00E66DEA" w:rsidRDefault="00E66DEA" w:rsidP="00E66DEA">
      <w:pPr>
        <w:widowControl w:val="0"/>
        <w:autoSpaceDE w:val="0"/>
        <w:autoSpaceDN w:val="0"/>
        <w:adjustRightInd w:val="0"/>
        <w:spacing w:after="0" w:line="360" w:lineRule="auto"/>
        <w:ind w:left="640" w:hanging="640"/>
        <w:rPr>
          <w:rFonts w:ascii="Times New Roman" w:hAnsi="Times New Roman" w:cs="Times New Roman"/>
          <w:noProof/>
          <w:sz w:val="20"/>
          <w:szCs w:val="24"/>
        </w:rPr>
      </w:pPr>
      <w:r w:rsidRPr="00E66DEA">
        <w:rPr>
          <w:rFonts w:ascii="Times New Roman" w:hAnsi="Times New Roman" w:cs="Times New Roman"/>
          <w:noProof/>
          <w:sz w:val="20"/>
          <w:szCs w:val="24"/>
        </w:rPr>
        <w:t>[13]</w:t>
      </w:r>
      <w:r w:rsidRPr="00E66DEA">
        <w:rPr>
          <w:rFonts w:ascii="Times New Roman" w:hAnsi="Times New Roman" w:cs="Times New Roman"/>
          <w:noProof/>
          <w:sz w:val="20"/>
          <w:szCs w:val="24"/>
        </w:rPr>
        <w:tab/>
        <w:t xml:space="preserve">A. Gupta, S. S. Pandey, M. Nayak, A. Maity, S. B. Majumder, and S. Bhattacharya, “Hydrogen sensing based on nanoporous silica-embedded ultra dense ZnO nanobundles,” </w:t>
      </w:r>
      <w:r w:rsidRPr="00E66DEA">
        <w:rPr>
          <w:rFonts w:ascii="Times New Roman" w:hAnsi="Times New Roman" w:cs="Times New Roman"/>
          <w:i/>
          <w:iCs/>
          <w:noProof/>
          <w:sz w:val="20"/>
          <w:szCs w:val="24"/>
        </w:rPr>
        <w:t>RSC Adv.</w:t>
      </w:r>
      <w:r w:rsidRPr="00E66DEA">
        <w:rPr>
          <w:rFonts w:ascii="Times New Roman" w:hAnsi="Times New Roman" w:cs="Times New Roman"/>
          <w:noProof/>
          <w:sz w:val="20"/>
          <w:szCs w:val="24"/>
        </w:rPr>
        <w:t>, vol. 4, no. 15, pp. 7476–7482, 2014, doi: 10.1039/c3ra45316b.</w:t>
      </w:r>
    </w:p>
    <w:p w14:paraId="1E39FAAE" w14:textId="77777777" w:rsidR="00E66DEA" w:rsidRPr="00E66DEA" w:rsidRDefault="00E66DEA" w:rsidP="00E66DEA">
      <w:pPr>
        <w:widowControl w:val="0"/>
        <w:autoSpaceDE w:val="0"/>
        <w:autoSpaceDN w:val="0"/>
        <w:adjustRightInd w:val="0"/>
        <w:spacing w:after="0" w:line="360" w:lineRule="auto"/>
        <w:ind w:left="640" w:hanging="640"/>
        <w:rPr>
          <w:rFonts w:ascii="Times New Roman" w:hAnsi="Times New Roman" w:cs="Times New Roman"/>
          <w:noProof/>
          <w:sz w:val="20"/>
          <w:szCs w:val="24"/>
        </w:rPr>
      </w:pPr>
      <w:r w:rsidRPr="00E66DEA">
        <w:rPr>
          <w:rFonts w:ascii="Times New Roman" w:hAnsi="Times New Roman" w:cs="Times New Roman"/>
          <w:noProof/>
          <w:sz w:val="20"/>
          <w:szCs w:val="24"/>
        </w:rPr>
        <w:t>[14]</w:t>
      </w:r>
      <w:r w:rsidRPr="00E66DEA">
        <w:rPr>
          <w:rFonts w:ascii="Times New Roman" w:hAnsi="Times New Roman" w:cs="Times New Roman"/>
          <w:noProof/>
          <w:sz w:val="20"/>
          <w:szCs w:val="24"/>
        </w:rPr>
        <w:tab/>
        <w:t xml:space="preserve">H. Wang, J. Lin, and Z. X. Shen, “Polyaniline (PANi) based electrode materials for energy storage and conversion,” </w:t>
      </w:r>
      <w:r w:rsidRPr="00E66DEA">
        <w:rPr>
          <w:rFonts w:ascii="Times New Roman" w:hAnsi="Times New Roman" w:cs="Times New Roman"/>
          <w:i/>
          <w:iCs/>
          <w:noProof/>
          <w:sz w:val="20"/>
          <w:szCs w:val="24"/>
        </w:rPr>
        <w:t>Journal of Science: Advanced Materials and Devices</w:t>
      </w:r>
      <w:r w:rsidRPr="00E66DEA">
        <w:rPr>
          <w:rFonts w:ascii="Times New Roman" w:hAnsi="Times New Roman" w:cs="Times New Roman"/>
          <w:noProof/>
          <w:sz w:val="20"/>
          <w:szCs w:val="24"/>
        </w:rPr>
        <w:t>, vol. 1, no. 3. Elsevier B.V., pp. 225–255, Sep. 2016, doi: 10.1016/j.jsamd.2016.08.001.</w:t>
      </w:r>
    </w:p>
    <w:p w14:paraId="3152A31A" w14:textId="77777777" w:rsidR="00E66DEA" w:rsidRPr="00E66DEA" w:rsidRDefault="00E66DEA" w:rsidP="00E66DEA">
      <w:pPr>
        <w:widowControl w:val="0"/>
        <w:autoSpaceDE w:val="0"/>
        <w:autoSpaceDN w:val="0"/>
        <w:adjustRightInd w:val="0"/>
        <w:spacing w:after="0" w:line="360" w:lineRule="auto"/>
        <w:ind w:left="640" w:hanging="640"/>
        <w:rPr>
          <w:rFonts w:ascii="Times New Roman" w:hAnsi="Times New Roman" w:cs="Times New Roman"/>
          <w:noProof/>
          <w:sz w:val="20"/>
          <w:szCs w:val="24"/>
        </w:rPr>
      </w:pPr>
      <w:r w:rsidRPr="00E66DEA">
        <w:rPr>
          <w:rFonts w:ascii="Times New Roman" w:hAnsi="Times New Roman" w:cs="Times New Roman"/>
          <w:noProof/>
          <w:sz w:val="20"/>
          <w:szCs w:val="24"/>
        </w:rPr>
        <w:t>[15]</w:t>
      </w:r>
      <w:r w:rsidRPr="00E66DEA">
        <w:rPr>
          <w:rFonts w:ascii="Times New Roman" w:hAnsi="Times New Roman" w:cs="Times New Roman"/>
          <w:noProof/>
          <w:sz w:val="20"/>
          <w:szCs w:val="24"/>
        </w:rPr>
        <w:tab/>
        <w:t xml:space="preserve">S. Weng, J. Zhou, and Z. Lin, “Preparation of one-dimensional (1D) polyaniline-polypyrrole coaxial nanofibers and their application in gas sensor,” </w:t>
      </w:r>
      <w:r w:rsidRPr="00E66DEA">
        <w:rPr>
          <w:rFonts w:ascii="Times New Roman" w:hAnsi="Times New Roman" w:cs="Times New Roman"/>
          <w:i/>
          <w:iCs/>
          <w:noProof/>
          <w:sz w:val="20"/>
          <w:szCs w:val="24"/>
        </w:rPr>
        <w:t>Synth. Met.</w:t>
      </w:r>
      <w:r w:rsidRPr="00E66DEA">
        <w:rPr>
          <w:rFonts w:ascii="Times New Roman" w:hAnsi="Times New Roman" w:cs="Times New Roman"/>
          <w:noProof/>
          <w:sz w:val="20"/>
          <w:szCs w:val="24"/>
        </w:rPr>
        <w:t>, vol. 160, no. 11–12, pp. 1136–1142, Jun. 2010, doi: 10.1016/j.synthmet.2010.02.037.</w:t>
      </w:r>
    </w:p>
    <w:p w14:paraId="4A47F7A2" w14:textId="77777777" w:rsidR="00E66DEA" w:rsidRPr="00E66DEA" w:rsidRDefault="00E66DEA" w:rsidP="00E66DEA">
      <w:pPr>
        <w:widowControl w:val="0"/>
        <w:autoSpaceDE w:val="0"/>
        <w:autoSpaceDN w:val="0"/>
        <w:adjustRightInd w:val="0"/>
        <w:spacing w:after="0" w:line="360" w:lineRule="auto"/>
        <w:ind w:left="640" w:hanging="640"/>
        <w:rPr>
          <w:rFonts w:ascii="Times New Roman" w:hAnsi="Times New Roman" w:cs="Times New Roman"/>
          <w:noProof/>
          <w:sz w:val="20"/>
          <w:szCs w:val="24"/>
        </w:rPr>
      </w:pPr>
      <w:r w:rsidRPr="00E66DEA">
        <w:rPr>
          <w:rFonts w:ascii="Times New Roman" w:hAnsi="Times New Roman" w:cs="Times New Roman"/>
          <w:noProof/>
          <w:sz w:val="20"/>
          <w:szCs w:val="24"/>
        </w:rPr>
        <w:t>[16]</w:t>
      </w:r>
      <w:r w:rsidRPr="00E66DEA">
        <w:rPr>
          <w:rFonts w:ascii="Times New Roman" w:hAnsi="Times New Roman" w:cs="Times New Roman"/>
          <w:noProof/>
          <w:sz w:val="20"/>
          <w:szCs w:val="24"/>
        </w:rPr>
        <w:tab/>
        <w:t xml:space="preserve">A. Gupta, P. K. Parida, and P. Pal, “Functional Films for Gas Sensing Applications : A Review,” in </w:t>
      </w:r>
      <w:r w:rsidRPr="00E66DEA">
        <w:rPr>
          <w:rFonts w:ascii="Times New Roman" w:hAnsi="Times New Roman" w:cs="Times New Roman"/>
          <w:i/>
          <w:iCs/>
          <w:noProof/>
          <w:sz w:val="20"/>
          <w:szCs w:val="24"/>
        </w:rPr>
        <w:t>Sensors for Automotive and Aerospace Applications</w:t>
      </w:r>
      <w:r w:rsidRPr="00E66DEA">
        <w:rPr>
          <w:rFonts w:ascii="Times New Roman" w:hAnsi="Times New Roman" w:cs="Times New Roman"/>
          <w:noProof/>
          <w:sz w:val="20"/>
          <w:szCs w:val="24"/>
        </w:rPr>
        <w:t>, Springer Singapore, 2019, pp. 7–37.</w:t>
      </w:r>
    </w:p>
    <w:p w14:paraId="45F3DDDD" w14:textId="77777777" w:rsidR="00E66DEA" w:rsidRPr="00E66DEA" w:rsidRDefault="00E66DEA" w:rsidP="00E66DEA">
      <w:pPr>
        <w:widowControl w:val="0"/>
        <w:autoSpaceDE w:val="0"/>
        <w:autoSpaceDN w:val="0"/>
        <w:adjustRightInd w:val="0"/>
        <w:spacing w:after="0" w:line="360" w:lineRule="auto"/>
        <w:ind w:left="640" w:hanging="640"/>
        <w:rPr>
          <w:rFonts w:ascii="Times New Roman" w:hAnsi="Times New Roman" w:cs="Times New Roman"/>
          <w:noProof/>
          <w:sz w:val="20"/>
          <w:szCs w:val="24"/>
        </w:rPr>
      </w:pPr>
      <w:r w:rsidRPr="00E66DEA">
        <w:rPr>
          <w:rFonts w:ascii="Times New Roman" w:hAnsi="Times New Roman" w:cs="Times New Roman"/>
          <w:noProof/>
          <w:sz w:val="20"/>
          <w:szCs w:val="24"/>
        </w:rPr>
        <w:t>[17]</w:t>
      </w:r>
      <w:r w:rsidRPr="00E66DEA">
        <w:rPr>
          <w:rFonts w:ascii="Times New Roman" w:hAnsi="Times New Roman" w:cs="Times New Roman"/>
          <w:noProof/>
          <w:sz w:val="20"/>
          <w:szCs w:val="24"/>
        </w:rPr>
        <w:tab/>
        <w:t xml:space="preserve">P. Pal, A. Yadav, P. S. Chauhan, P. K. Parida, and A. Gupta, “Reduced graphene oxide based hybrid functionalized films for hydrogen detection: Theoretical and experimental studies,” </w:t>
      </w:r>
      <w:r w:rsidRPr="00E66DEA">
        <w:rPr>
          <w:rFonts w:ascii="Times New Roman" w:hAnsi="Times New Roman" w:cs="Times New Roman"/>
          <w:i/>
          <w:iCs/>
          <w:noProof/>
          <w:sz w:val="20"/>
          <w:szCs w:val="24"/>
        </w:rPr>
        <w:t>Sensors Int.</w:t>
      </w:r>
      <w:r w:rsidRPr="00E66DEA">
        <w:rPr>
          <w:rFonts w:ascii="Times New Roman" w:hAnsi="Times New Roman" w:cs="Times New Roman"/>
          <w:noProof/>
          <w:sz w:val="20"/>
          <w:szCs w:val="24"/>
        </w:rPr>
        <w:t>, vol. 2, p. 100072, 2021, doi: 10.1016/j.sintl.2020.100072.</w:t>
      </w:r>
    </w:p>
    <w:p w14:paraId="37934339" w14:textId="77777777" w:rsidR="00E66DEA" w:rsidRPr="00E66DEA" w:rsidRDefault="00E66DEA" w:rsidP="00E66DEA">
      <w:pPr>
        <w:widowControl w:val="0"/>
        <w:autoSpaceDE w:val="0"/>
        <w:autoSpaceDN w:val="0"/>
        <w:adjustRightInd w:val="0"/>
        <w:spacing w:after="0" w:line="360" w:lineRule="auto"/>
        <w:ind w:left="640" w:hanging="640"/>
        <w:rPr>
          <w:rFonts w:ascii="Times New Roman" w:hAnsi="Times New Roman" w:cs="Times New Roman"/>
          <w:noProof/>
          <w:sz w:val="20"/>
          <w:szCs w:val="24"/>
        </w:rPr>
      </w:pPr>
      <w:r w:rsidRPr="00E66DEA">
        <w:rPr>
          <w:rFonts w:ascii="Times New Roman" w:hAnsi="Times New Roman" w:cs="Times New Roman"/>
          <w:noProof/>
          <w:sz w:val="20"/>
          <w:szCs w:val="24"/>
        </w:rPr>
        <w:t>[18]</w:t>
      </w:r>
      <w:r w:rsidRPr="00E66DEA">
        <w:rPr>
          <w:rFonts w:ascii="Times New Roman" w:hAnsi="Times New Roman" w:cs="Times New Roman"/>
          <w:noProof/>
          <w:sz w:val="20"/>
          <w:szCs w:val="24"/>
        </w:rPr>
        <w:tab/>
        <w:t xml:space="preserve">M. A. Chougule </w:t>
      </w:r>
      <w:r w:rsidRPr="00E66DEA">
        <w:rPr>
          <w:rFonts w:ascii="Times New Roman" w:hAnsi="Times New Roman" w:cs="Times New Roman"/>
          <w:i/>
          <w:iCs/>
          <w:noProof/>
          <w:sz w:val="20"/>
          <w:szCs w:val="24"/>
        </w:rPr>
        <w:t>et al.</w:t>
      </w:r>
      <w:r w:rsidRPr="00E66DEA">
        <w:rPr>
          <w:rFonts w:ascii="Times New Roman" w:hAnsi="Times New Roman" w:cs="Times New Roman"/>
          <w:noProof/>
          <w:sz w:val="20"/>
          <w:szCs w:val="24"/>
        </w:rPr>
        <w:t xml:space="preserve">, “Polypyrrole thin film: Room temperature ammonia gas sensor,” </w:t>
      </w:r>
      <w:r w:rsidRPr="00E66DEA">
        <w:rPr>
          <w:rFonts w:ascii="Times New Roman" w:hAnsi="Times New Roman" w:cs="Times New Roman"/>
          <w:i/>
          <w:iCs/>
          <w:noProof/>
          <w:sz w:val="20"/>
          <w:szCs w:val="24"/>
        </w:rPr>
        <w:t>IEEE Sens. J.</w:t>
      </w:r>
      <w:r w:rsidRPr="00E66DEA">
        <w:rPr>
          <w:rFonts w:ascii="Times New Roman" w:hAnsi="Times New Roman" w:cs="Times New Roman"/>
          <w:noProof/>
          <w:sz w:val="20"/>
          <w:szCs w:val="24"/>
        </w:rPr>
        <w:t>, vol. 11, no. 9, pp. 2137–2141, 2011, doi: 10.1109/JSEN.2011.2112765.</w:t>
      </w:r>
    </w:p>
    <w:p w14:paraId="2786B6AD" w14:textId="77777777" w:rsidR="00E66DEA" w:rsidRPr="00E66DEA" w:rsidRDefault="00E66DEA" w:rsidP="00E66DEA">
      <w:pPr>
        <w:widowControl w:val="0"/>
        <w:autoSpaceDE w:val="0"/>
        <w:autoSpaceDN w:val="0"/>
        <w:adjustRightInd w:val="0"/>
        <w:spacing w:after="0" w:line="360" w:lineRule="auto"/>
        <w:ind w:left="640" w:hanging="640"/>
        <w:rPr>
          <w:rFonts w:ascii="Times New Roman" w:hAnsi="Times New Roman" w:cs="Times New Roman"/>
          <w:noProof/>
          <w:sz w:val="20"/>
          <w:szCs w:val="24"/>
        </w:rPr>
      </w:pPr>
      <w:r w:rsidRPr="00E66DEA">
        <w:rPr>
          <w:rFonts w:ascii="Times New Roman" w:hAnsi="Times New Roman" w:cs="Times New Roman"/>
          <w:noProof/>
          <w:sz w:val="20"/>
          <w:szCs w:val="24"/>
        </w:rPr>
        <w:t>[19]</w:t>
      </w:r>
      <w:r w:rsidRPr="00E66DEA">
        <w:rPr>
          <w:rFonts w:ascii="Times New Roman" w:hAnsi="Times New Roman" w:cs="Times New Roman"/>
          <w:noProof/>
          <w:sz w:val="20"/>
          <w:szCs w:val="24"/>
        </w:rPr>
        <w:tab/>
        <w:t xml:space="preserve">A. Gupta, S. S. Pandey, and S. Bhattacharya, “High aspect ZnO nanostructures based hydrogen sensing,” </w:t>
      </w:r>
      <w:r w:rsidRPr="00E66DEA">
        <w:rPr>
          <w:rFonts w:ascii="Times New Roman" w:hAnsi="Times New Roman" w:cs="Times New Roman"/>
          <w:i/>
          <w:iCs/>
          <w:noProof/>
          <w:sz w:val="20"/>
          <w:szCs w:val="24"/>
        </w:rPr>
        <w:t>AIP Conf. Proc.</w:t>
      </w:r>
      <w:r w:rsidRPr="00E66DEA">
        <w:rPr>
          <w:rFonts w:ascii="Times New Roman" w:hAnsi="Times New Roman" w:cs="Times New Roman"/>
          <w:noProof/>
          <w:sz w:val="20"/>
          <w:szCs w:val="24"/>
        </w:rPr>
        <w:t>, vol. 1536, no. 2013, pp. 291–292, 2013, doi: 10.1063/1.4810215.</w:t>
      </w:r>
    </w:p>
    <w:p w14:paraId="761AE3EF" w14:textId="77777777" w:rsidR="00E66DEA" w:rsidRPr="00E66DEA" w:rsidRDefault="00E66DEA" w:rsidP="00E66DEA">
      <w:pPr>
        <w:widowControl w:val="0"/>
        <w:autoSpaceDE w:val="0"/>
        <w:autoSpaceDN w:val="0"/>
        <w:adjustRightInd w:val="0"/>
        <w:spacing w:after="0" w:line="360" w:lineRule="auto"/>
        <w:ind w:left="640" w:hanging="640"/>
        <w:rPr>
          <w:rFonts w:ascii="Times New Roman" w:hAnsi="Times New Roman" w:cs="Times New Roman"/>
          <w:noProof/>
          <w:sz w:val="20"/>
          <w:szCs w:val="24"/>
        </w:rPr>
      </w:pPr>
      <w:r w:rsidRPr="00E66DEA">
        <w:rPr>
          <w:rFonts w:ascii="Times New Roman" w:hAnsi="Times New Roman" w:cs="Times New Roman"/>
          <w:noProof/>
          <w:sz w:val="20"/>
          <w:szCs w:val="24"/>
        </w:rPr>
        <w:t>[20]</w:t>
      </w:r>
      <w:r w:rsidRPr="00E66DEA">
        <w:rPr>
          <w:rFonts w:ascii="Times New Roman" w:hAnsi="Times New Roman" w:cs="Times New Roman"/>
          <w:noProof/>
          <w:sz w:val="20"/>
          <w:szCs w:val="24"/>
        </w:rPr>
        <w:tab/>
        <w:t xml:space="preserve">R. K. Pippara, P. S. Chauhan, A. Yadav, V. Kishnani, and A. Gupta, “Room temperature hydrogen sensing with Polyaniline/SnO2/Pd Nanocomposites,” </w:t>
      </w:r>
      <w:r w:rsidRPr="00E66DEA">
        <w:rPr>
          <w:rFonts w:ascii="Times New Roman" w:hAnsi="Times New Roman" w:cs="Times New Roman"/>
          <w:i/>
          <w:iCs/>
          <w:noProof/>
          <w:sz w:val="20"/>
          <w:szCs w:val="24"/>
        </w:rPr>
        <w:t>Micro Nano Eng.</w:t>
      </w:r>
      <w:r w:rsidRPr="00E66DEA">
        <w:rPr>
          <w:rFonts w:ascii="Times New Roman" w:hAnsi="Times New Roman" w:cs="Times New Roman"/>
          <w:noProof/>
          <w:sz w:val="20"/>
          <w:szCs w:val="24"/>
        </w:rPr>
        <w:t>, p. 126915, 2021, doi: 10.1016/j.mne.2021.100086.</w:t>
      </w:r>
    </w:p>
    <w:p w14:paraId="00A746E8" w14:textId="77777777" w:rsidR="00E66DEA" w:rsidRPr="00E66DEA" w:rsidRDefault="00E66DEA" w:rsidP="00E66DEA">
      <w:pPr>
        <w:widowControl w:val="0"/>
        <w:autoSpaceDE w:val="0"/>
        <w:autoSpaceDN w:val="0"/>
        <w:adjustRightInd w:val="0"/>
        <w:spacing w:after="0" w:line="360" w:lineRule="auto"/>
        <w:ind w:left="640" w:hanging="640"/>
        <w:rPr>
          <w:rFonts w:ascii="Times New Roman" w:hAnsi="Times New Roman" w:cs="Times New Roman"/>
          <w:noProof/>
          <w:sz w:val="20"/>
          <w:szCs w:val="24"/>
        </w:rPr>
      </w:pPr>
      <w:r w:rsidRPr="00E66DEA">
        <w:rPr>
          <w:rFonts w:ascii="Times New Roman" w:hAnsi="Times New Roman" w:cs="Times New Roman"/>
          <w:noProof/>
          <w:sz w:val="20"/>
          <w:szCs w:val="24"/>
        </w:rPr>
        <w:t>[21]</w:t>
      </w:r>
      <w:r w:rsidRPr="00E66DEA">
        <w:rPr>
          <w:rFonts w:ascii="Times New Roman" w:hAnsi="Times New Roman" w:cs="Times New Roman"/>
          <w:noProof/>
          <w:sz w:val="20"/>
          <w:szCs w:val="24"/>
        </w:rPr>
        <w:tab/>
        <w:t xml:space="preserve">D. R. Miller, S. A. Akbar, and P. A. Morris, “Nanoscale metal oxide-based heterojunctions for gas sensing: A review,” </w:t>
      </w:r>
      <w:r w:rsidRPr="00E66DEA">
        <w:rPr>
          <w:rFonts w:ascii="Times New Roman" w:hAnsi="Times New Roman" w:cs="Times New Roman"/>
          <w:i/>
          <w:iCs/>
          <w:noProof/>
          <w:sz w:val="20"/>
          <w:szCs w:val="24"/>
        </w:rPr>
        <w:t>Sensors and Actuators, B: Chemical</w:t>
      </w:r>
      <w:r w:rsidRPr="00E66DEA">
        <w:rPr>
          <w:rFonts w:ascii="Times New Roman" w:hAnsi="Times New Roman" w:cs="Times New Roman"/>
          <w:noProof/>
          <w:sz w:val="20"/>
          <w:szCs w:val="24"/>
        </w:rPr>
        <w:t>, vol. 204. Elsevier, pp. 250–272, Dec. 2014, doi: 10.1016/j.snb.2014.07.074.</w:t>
      </w:r>
    </w:p>
    <w:p w14:paraId="2C57E828" w14:textId="77777777" w:rsidR="00E66DEA" w:rsidRPr="00E66DEA" w:rsidRDefault="00E66DEA" w:rsidP="00E66DEA">
      <w:pPr>
        <w:widowControl w:val="0"/>
        <w:autoSpaceDE w:val="0"/>
        <w:autoSpaceDN w:val="0"/>
        <w:adjustRightInd w:val="0"/>
        <w:spacing w:after="0" w:line="360" w:lineRule="auto"/>
        <w:ind w:left="640" w:hanging="640"/>
        <w:rPr>
          <w:rFonts w:ascii="Times New Roman" w:hAnsi="Times New Roman" w:cs="Times New Roman"/>
          <w:noProof/>
          <w:sz w:val="20"/>
          <w:szCs w:val="24"/>
        </w:rPr>
      </w:pPr>
      <w:r w:rsidRPr="00E66DEA">
        <w:rPr>
          <w:rFonts w:ascii="Times New Roman" w:hAnsi="Times New Roman" w:cs="Times New Roman"/>
          <w:noProof/>
          <w:sz w:val="20"/>
          <w:szCs w:val="24"/>
        </w:rPr>
        <w:t>[22]</w:t>
      </w:r>
      <w:r w:rsidRPr="00E66DEA">
        <w:rPr>
          <w:rFonts w:ascii="Times New Roman" w:hAnsi="Times New Roman" w:cs="Times New Roman"/>
          <w:noProof/>
          <w:sz w:val="20"/>
          <w:szCs w:val="24"/>
        </w:rPr>
        <w:tab/>
        <w:t xml:space="preserve">V. Kumar, A. Mirzaei, M. Bonyani, K. H. Kim, H. W. Kim, and S. S. Kim, “Advances in electrospun nanofiber fabrication for polyaniline (PANI)-based chemoresistive sensors for gaseous ammonia,” </w:t>
      </w:r>
      <w:r w:rsidRPr="00E66DEA">
        <w:rPr>
          <w:rFonts w:ascii="Times New Roman" w:hAnsi="Times New Roman" w:cs="Times New Roman"/>
          <w:i/>
          <w:iCs/>
          <w:noProof/>
          <w:sz w:val="20"/>
          <w:szCs w:val="24"/>
        </w:rPr>
        <w:t>TrAC - Trends in Analytical Chemistry</w:t>
      </w:r>
      <w:r w:rsidRPr="00E66DEA">
        <w:rPr>
          <w:rFonts w:ascii="Times New Roman" w:hAnsi="Times New Roman" w:cs="Times New Roman"/>
          <w:noProof/>
          <w:sz w:val="20"/>
          <w:szCs w:val="24"/>
        </w:rPr>
        <w:t>, vol. 129. Elsevier B.V., p. 115938, Aug. 2020, doi: 10.1016/j.trac.2020.115938.</w:t>
      </w:r>
    </w:p>
    <w:p w14:paraId="43721103" w14:textId="77777777" w:rsidR="00E66DEA" w:rsidRPr="00E66DEA" w:rsidRDefault="00E66DEA" w:rsidP="00E66DEA">
      <w:pPr>
        <w:widowControl w:val="0"/>
        <w:autoSpaceDE w:val="0"/>
        <w:autoSpaceDN w:val="0"/>
        <w:adjustRightInd w:val="0"/>
        <w:spacing w:after="0" w:line="360" w:lineRule="auto"/>
        <w:ind w:left="640" w:hanging="640"/>
        <w:rPr>
          <w:rFonts w:ascii="Times New Roman" w:hAnsi="Times New Roman" w:cs="Times New Roman"/>
          <w:noProof/>
          <w:sz w:val="20"/>
          <w:szCs w:val="24"/>
        </w:rPr>
      </w:pPr>
      <w:r w:rsidRPr="00E66DEA">
        <w:rPr>
          <w:rFonts w:ascii="Times New Roman" w:hAnsi="Times New Roman" w:cs="Times New Roman"/>
          <w:noProof/>
          <w:sz w:val="20"/>
          <w:szCs w:val="24"/>
        </w:rPr>
        <w:t>[23]</w:t>
      </w:r>
      <w:r w:rsidRPr="00E66DEA">
        <w:rPr>
          <w:rFonts w:ascii="Times New Roman" w:hAnsi="Times New Roman" w:cs="Times New Roman"/>
          <w:noProof/>
          <w:sz w:val="20"/>
          <w:szCs w:val="24"/>
        </w:rPr>
        <w:tab/>
        <w:t>“CO adsorption on Pd clusters deposited on pyrolytically prepared SnO 2 studied by XPS.” .</w:t>
      </w:r>
    </w:p>
    <w:p w14:paraId="0A037433" w14:textId="77777777" w:rsidR="00E66DEA" w:rsidRPr="00E66DEA" w:rsidRDefault="00E66DEA" w:rsidP="00E66DEA">
      <w:pPr>
        <w:widowControl w:val="0"/>
        <w:autoSpaceDE w:val="0"/>
        <w:autoSpaceDN w:val="0"/>
        <w:adjustRightInd w:val="0"/>
        <w:spacing w:after="0" w:line="360" w:lineRule="auto"/>
        <w:ind w:left="640" w:hanging="640"/>
        <w:rPr>
          <w:rFonts w:ascii="Times New Roman" w:hAnsi="Times New Roman" w:cs="Times New Roman"/>
          <w:noProof/>
          <w:sz w:val="20"/>
          <w:szCs w:val="24"/>
        </w:rPr>
      </w:pPr>
      <w:r w:rsidRPr="00E66DEA">
        <w:rPr>
          <w:rFonts w:ascii="Times New Roman" w:hAnsi="Times New Roman" w:cs="Times New Roman"/>
          <w:noProof/>
          <w:sz w:val="20"/>
          <w:szCs w:val="24"/>
        </w:rPr>
        <w:t>[24]</w:t>
      </w:r>
      <w:r w:rsidRPr="00E66DEA">
        <w:rPr>
          <w:rFonts w:ascii="Times New Roman" w:hAnsi="Times New Roman" w:cs="Times New Roman"/>
          <w:noProof/>
          <w:sz w:val="20"/>
          <w:szCs w:val="24"/>
        </w:rPr>
        <w:tab/>
        <w:t xml:space="preserve">Y. Chen, H. Qin, and J. Hu, “CO sensing properties and mechanism of Pd doped SnO 2 thick-films,” </w:t>
      </w:r>
      <w:r w:rsidRPr="00E66DEA">
        <w:rPr>
          <w:rFonts w:ascii="Times New Roman" w:hAnsi="Times New Roman" w:cs="Times New Roman"/>
          <w:i/>
          <w:iCs/>
          <w:noProof/>
          <w:sz w:val="20"/>
          <w:szCs w:val="24"/>
        </w:rPr>
        <w:t>Appl. Surf. Sci.</w:t>
      </w:r>
      <w:r w:rsidRPr="00E66DEA">
        <w:rPr>
          <w:rFonts w:ascii="Times New Roman" w:hAnsi="Times New Roman" w:cs="Times New Roman"/>
          <w:noProof/>
          <w:sz w:val="20"/>
          <w:szCs w:val="24"/>
        </w:rPr>
        <w:t>, vol. 428, pp. 207–217, Jan. 2018, doi: 10.1016/j.apsusc.2017.08.205.</w:t>
      </w:r>
    </w:p>
    <w:p w14:paraId="418D8B10" w14:textId="77777777" w:rsidR="00E66DEA" w:rsidRPr="00E66DEA" w:rsidRDefault="00E66DEA" w:rsidP="00E66DEA">
      <w:pPr>
        <w:widowControl w:val="0"/>
        <w:autoSpaceDE w:val="0"/>
        <w:autoSpaceDN w:val="0"/>
        <w:adjustRightInd w:val="0"/>
        <w:spacing w:after="0" w:line="360" w:lineRule="auto"/>
        <w:ind w:left="640" w:hanging="640"/>
        <w:rPr>
          <w:rFonts w:ascii="Times New Roman" w:hAnsi="Times New Roman" w:cs="Times New Roman"/>
          <w:noProof/>
          <w:sz w:val="20"/>
          <w:szCs w:val="24"/>
        </w:rPr>
      </w:pPr>
      <w:r w:rsidRPr="00E66DEA">
        <w:rPr>
          <w:rFonts w:ascii="Times New Roman" w:hAnsi="Times New Roman" w:cs="Times New Roman"/>
          <w:noProof/>
          <w:sz w:val="20"/>
          <w:szCs w:val="24"/>
        </w:rPr>
        <w:t>[25]</w:t>
      </w:r>
      <w:r w:rsidRPr="00E66DEA">
        <w:rPr>
          <w:rFonts w:ascii="Times New Roman" w:hAnsi="Times New Roman" w:cs="Times New Roman"/>
          <w:noProof/>
          <w:sz w:val="20"/>
          <w:szCs w:val="24"/>
        </w:rPr>
        <w:tab/>
        <w:t xml:space="preserve">Z. Guo, N. Liao, M. Zhang, and W. Xue, “Theoretical approach to evaluate graphene/PANI composite as highly selective ammonia sensor,” </w:t>
      </w:r>
      <w:r w:rsidRPr="00E66DEA">
        <w:rPr>
          <w:rFonts w:ascii="Times New Roman" w:hAnsi="Times New Roman" w:cs="Times New Roman"/>
          <w:i/>
          <w:iCs/>
          <w:noProof/>
          <w:sz w:val="20"/>
          <w:szCs w:val="24"/>
        </w:rPr>
        <w:t>Appl. Surf. Sci.</w:t>
      </w:r>
      <w:r w:rsidRPr="00E66DEA">
        <w:rPr>
          <w:rFonts w:ascii="Times New Roman" w:hAnsi="Times New Roman" w:cs="Times New Roman"/>
          <w:noProof/>
          <w:sz w:val="20"/>
          <w:szCs w:val="24"/>
        </w:rPr>
        <w:t>, vol. 453, pp. 336–340, Sep. 2018, doi: 10.1016/j.apsusc.2018.05.108.</w:t>
      </w:r>
    </w:p>
    <w:p w14:paraId="6E1CCA0A" w14:textId="77777777" w:rsidR="00E66DEA" w:rsidRPr="00E66DEA" w:rsidRDefault="00E66DEA" w:rsidP="00E66DEA">
      <w:pPr>
        <w:widowControl w:val="0"/>
        <w:autoSpaceDE w:val="0"/>
        <w:autoSpaceDN w:val="0"/>
        <w:adjustRightInd w:val="0"/>
        <w:spacing w:after="0" w:line="360" w:lineRule="auto"/>
        <w:ind w:left="640" w:hanging="640"/>
        <w:rPr>
          <w:rFonts w:ascii="Times New Roman" w:hAnsi="Times New Roman" w:cs="Times New Roman"/>
          <w:noProof/>
          <w:sz w:val="20"/>
          <w:szCs w:val="24"/>
        </w:rPr>
      </w:pPr>
      <w:r w:rsidRPr="00E66DEA">
        <w:rPr>
          <w:rFonts w:ascii="Times New Roman" w:hAnsi="Times New Roman" w:cs="Times New Roman"/>
          <w:noProof/>
          <w:sz w:val="20"/>
          <w:szCs w:val="24"/>
        </w:rPr>
        <w:t>[26]</w:t>
      </w:r>
      <w:r w:rsidRPr="00E66DEA">
        <w:rPr>
          <w:rFonts w:ascii="Times New Roman" w:hAnsi="Times New Roman" w:cs="Times New Roman"/>
          <w:noProof/>
          <w:sz w:val="20"/>
          <w:szCs w:val="24"/>
        </w:rPr>
        <w:tab/>
        <w:t xml:space="preserve">A. Roy </w:t>
      </w:r>
      <w:r w:rsidRPr="00E66DEA">
        <w:rPr>
          <w:rFonts w:ascii="Times New Roman" w:hAnsi="Times New Roman" w:cs="Times New Roman"/>
          <w:i/>
          <w:iCs/>
          <w:noProof/>
          <w:sz w:val="20"/>
          <w:szCs w:val="24"/>
        </w:rPr>
        <w:t>et al.</w:t>
      </w:r>
      <w:r w:rsidRPr="00E66DEA">
        <w:rPr>
          <w:rFonts w:ascii="Times New Roman" w:hAnsi="Times New Roman" w:cs="Times New Roman"/>
          <w:noProof/>
          <w:sz w:val="20"/>
          <w:szCs w:val="24"/>
        </w:rPr>
        <w:t xml:space="preserve">, “Polyaniline-multiwalled carbon nanotube (PANI-MWCNT): Room temperature resistive </w:t>
      </w:r>
      <w:r w:rsidRPr="00E66DEA">
        <w:rPr>
          <w:rFonts w:ascii="Times New Roman" w:hAnsi="Times New Roman" w:cs="Times New Roman"/>
          <w:noProof/>
          <w:sz w:val="20"/>
          <w:szCs w:val="24"/>
        </w:rPr>
        <w:lastRenderedPageBreak/>
        <w:t xml:space="preserve">carbon monoxide (CO) sensor,” </w:t>
      </w:r>
      <w:r w:rsidRPr="00E66DEA">
        <w:rPr>
          <w:rFonts w:ascii="Times New Roman" w:hAnsi="Times New Roman" w:cs="Times New Roman"/>
          <w:i/>
          <w:iCs/>
          <w:noProof/>
          <w:sz w:val="20"/>
          <w:szCs w:val="24"/>
        </w:rPr>
        <w:t>Synth. Met.</w:t>
      </w:r>
      <w:r w:rsidRPr="00E66DEA">
        <w:rPr>
          <w:rFonts w:ascii="Times New Roman" w:hAnsi="Times New Roman" w:cs="Times New Roman"/>
          <w:noProof/>
          <w:sz w:val="20"/>
          <w:szCs w:val="24"/>
        </w:rPr>
        <w:t>, vol. 245, pp. 182–189, Nov. 2018, doi: 10.1016/j.synthmet.2018.08.024.</w:t>
      </w:r>
    </w:p>
    <w:p w14:paraId="617FCAAE" w14:textId="77777777" w:rsidR="00E66DEA" w:rsidRPr="00E66DEA" w:rsidRDefault="00E66DEA" w:rsidP="00E66DEA">
      <w:pPr>
        <w:widowControl w:val="0"/>
        <w:autoSpaceDE w:val="0"/>
        <w:autoSpaceDN w:val="0"/>
        <w:adjustRightInd w:val="0"/>
        <w:spacing w:after="0" w:line="360" w:lineRule="auto"/>
        <w:ind w:left="640" w:hanging="640"/>
        <w:rPr>
          <w:rFonts w:ascii="Times New Roman" w:hAnsi="Times New Roman" w:cs="Times New Roman"/>
          <w:noProof/>
          <w:sz w:val="20"/>
          <w:szCs w:val="24"/>
        </w:rPr>
      </w:pPr>
      <w:r w:rsidRPr="00E66DEA">
        <w:rPr>
          <w:rFonts w:ascii="Times New Roman" w:hAnsi="Times New Roman" w:cs="Times New Roman"/>
          <w:noProof/>
          <w:sz w:val="20"/>
          <w:szCs w:val="24"/>
        </w:rPr>
        <w:t>[27]</w:t>
      </w:r>
      <w:r w:rsidRPr="00E66DEA">
        <w:rPr>
          <w:rFonts w:ascii="Times New Roman" w:hAnsi="Times New Roman" w:cs="Times New Roman"/>
          <w:noProof/>
          <w:sz w:val="20"/>
          <w:szCs w:val="24"/>
        </w:rPr>
        <w:tab/>
        <w:t xml:space="preserve">C. Liu, H. Tai, P. Zhang, Z. Ye, Y. Su, and Y. Jiang, “Enhanced ammonia-sensing properties of PANI-TiO2-Au ternary self-assembly nanocomposite thin film at room temperature,” </w:t>
      </w:r>
      <w:r w:rsidRPr="00E66DEA">
        <w:rPr>
          <w:rFonts w:ascii="Times New Roman" w:hAnsi="Times New Roman" w:cs="Times New Roman"/>
          <w:i/>
          <w:iCs/>
          <w:noProof/>
          <w:sz w:val="20"/>
          <w:szCs w:val="24"/>
        </w:rPr>
        <w:t>Sensors Actuators, B Chem.</w:t>
      </w:r>
      <w:r w:rsidRPr="00E66DEA">
        <w:rPr>
          <w:rFonts w:ascii="Times New Roman" w:hAnsi="Times New Roman" w:cs="Times New Roman"/>
          <w:noProof/>
          <w:sz w:val="20"/>
          <w:szCs w:val="24"/>
        </w:rPr>
        <w:t>, vol. 246, pp. 85–95, Jul. 2017, doi: 10.1016/j.snb.2017.01.046.</w:t>
      </w:r>
    </w:p>
    <w:p w14:paraId="7E8F6886" w14:textId="77777777" w:rsidR="00E66DEA" w:rsidRPr="00E66DEA" w:rsidRDefault="00E66DEA" w:rsidP="00E66DEA">
      <w:pPr>
        <w:widowControl w:val="0"/>
        <w:autoSpaceDE w:val="0"/>
        <w:autoSpaceDN w:val="0"/>
        <w:adjustRightInd w:val="0"/>
        <w:spacing w:after="0" w:line="360" w:lineRule="auto"/>
        <w:ind w:left="640" w:hanging="640"/>
        <w:rPr>
          <w:rFonts w:ascii="Times New Roman" w:hAnsi="Times New Roman" w:cs="Times New Roman"/>
          <w:noProof/>
          <w:sz w:val="20"/>
          <w:szCs w:val="24"/>
        </w:rPr>
      </w:pPr>
      <w:r w:rsidRPr="00E66DEA">
        <w:rPr>
          <w:rFonts w:ascii="Times New Roman" w:hAnsi="Times New Roman" w:cs="Times New Roman"/>
          <w:noProof/>
          <w:sz w:val="20"/>
          <w:szCs w:val="24"/>
        </w:rPr>
        <w:t>[28]</w:t>
      </w:r>
      <w:r w:rsidRPr="00E66DEA">
        <w:rPr>
          <w:rFonts w:ascii="Times New Roman" w:hAnsi="Times New Roman" w:cs="Times New Roman"/>
          <w:noProof/>
          <w:sz w:val="20"/>
          <w:szCs w:val="24"/>
        </w:rPr>
        <w:tab/>
        <w:t xml:space="preserve">Y. Li, Y. Guo, R. Tan, P. Cui, Y. Li, and W. Song, “Synthesis of SnO2 nano-sheets by a template-free hydrothermal method,” </w:t>
      </w:r>
      <w:r w:rsidRPr="00E66DEA">
        <w:rPr>
          <w:rFonts w:ascii="Times New Roman" w:hAnsi="Times New Roman" w:cs="Times New Roman"/>
          <w:i/>
          <w:iCs/>
          <w:noProof/>
          <w:sz w:val="20"/>
          <w:szCs w:val="24"/>
        </w:rPr>
        <w:t>Mater. Lett.</w:t>
      </w:r>
      <w:r w:rsidRPr="00E66DEA">
        <w:rPr>
          <w:rFonts w:ascii="Times New Roman" w:hAnsi="Times New Roman" w:cs="Times New Roman"/>
          <w:noProof/>
          <w:sz w:val="20"/>
          <w:szCs w:val="24"/>
        </w:rPr>
        <w:t>, vol. 63, no. 24–25, pp. 2085–2088, 2009, doi: 10.1016/j.matlet.2009.06.060.</w:t>
      </w:r>
    </w:p>
    <w:p w14:paraId="5EA9CB6C" w14:textId="77777777" w:rsidR="00E66DEA" w:rsidRPr="00E66DEA" w:rsidRDefault="00E66DEA" w:rsidP="00E66DEA">
      <w:pPr>
        <w:widowControl w:val="0"/>
        <w:autoSpaceDE w:val="0"/>
        <w:autoSpaceDN w:val="0"/>
        <w:adjustRightInd w:val="0"/>
        <w:spacing w:after="0" w:line="360" w:lineRule="auto"/>
        <w:ind w:left="640" w:hanging="640"/>
        <w:rPr>
          <w:rFonts w:ascii="Times New Roman" w:hAnsi="Times New Roman" w:cs="Times New Roman"/>
          <w:noProof/>
          <w:sz w:val="20"/>
          <w:szCs w:val="24"/>
        </w:rPr>
      </w:pPr>
      <w:r w:rsidRPr="00E66DEA">
        <w:rPr>
          <w:rFonts w:ascii="Times New Roman" w:hAnsi="Times New Roman" w:cs="Times New Roman"/>
          <w:noProof/>
          <w:sz w:val="20"/>
          <w:szCs w:val="24"/>
        </w:rPr>
        <w:t>[29]</w:t>
      </w:r>
      <w:r w:rsidRPr="00E66DEA">
        <w:rPr>
          <w:rFonts w:ascii="Times New Roman" w:hAnsi="Times New Roman" w:cs="Times New Roman"/>
          <w:noProof/>
          <w:sz w:val="20"/>
          <w:szCs w:val="24"/>
        </w:rPr>
        <w:tab/>
        <w:t xml:space="preserve">Z. A. Hu, Y. L. Xie, Y. X. Wang, L. P. Mo, Y. Y. Yang, and Z. Y. Zhang, “Polyaniline/SnO2 nanocomposite for supercapacitor applications,” </w:t>
      </w:r>
      <w:r w:rsidRPr="00E66DEA">
        <w:rPr>
          <w:rFonts w:ascii="Times New Roman" w:hAnsi="Times New Roman" w:cs="Times New Roman"/>
          <w:i/>
          <w:iCs/>
          <w:noProof/>
          <w:sz w:val="20"/>
          <w:szCs w:val="24"/>
        </w:rPr>
        <w:t>Mater. Chem. Phys.</w:t>
      </w:r>
      <w:r w:rsidRPr="00E66DEA">
        <w:rPr>
          <w:rFonts w:ascii="Times New Roman" w:hAnsi="Times New Roman" w:cs="Times New Roman"/>
          <w:noProof/>
          <w:sz w:val="20"/>
          <w:szCs w:val="24"/>
        </w:rPr>
        <w:t>, vol. 114, no. 2–3, pp. 990–995, 2009, doi: 10.1016/j.matchemphys.2008.11.005.</w:t>
      </w:r>
    </w:p>
    <w:p w14:paraId="32EDDA0F" w14:textId="77777777" w:rsidR="00E66DEA" w:rsidRPr="00E66DEA" w:rsidRDefault="00E66DEA" w:rsidP="00E66DEA">
      <w:pPr>
        <w:widowControl w:val="0"/>
        <w:autoSpaceDE w:val="0"/>
        <w:autoSpaceDN w:val="0"/>
        <w:adjustRightInd w:val="0"/>
        <w:spacing w:after="0" w:line="360" w:lineRule="auto"/>
        <w:ind w:left="640" w:hanging="640"/>
        <w:rPr>
          <w:rFonts w:ascii="Times New Roman" w:hAnsi="Times New Roman" w:cs="Times New Roman"/>
          <w:noProof/>
          <w:sz w:val="20"/>
          <w:szCs w:val="24"/>
        </w:rPr>
      </w:pPr>
      <w:r w:rsidRPr="00E66DEA">
        <w:rPr>
          <w:rFonts w:ascii="Times New Roman" w:hAnsi="Times New Roman" w:cs="Times New Roman"/>
          <w:noProof/>
          <w:sz w:val="20"/>
          <w:szCs w:val="24"/>
        </w:rPr>
        <w:t>[30]</w:t>
      </w:r>
      <w:r w:rsidRPr="00E66DEA">
        <w:rPr>
          <w:rFonts w:ascii="Times New Roman" w:hAnsi="Times New Roman" w:cs="Times New Roman"/>
          <w:noProof/>
          <w:sz w:val="20"/>
          <w:szCs w:val="24"/>
        </w:rPr>
        <w:tab/>
        <w:t xml:space="preserve">S. Nasresfahani, Z. Zargarpour, M. H. Sheikhi, and S. F. Nami Ana, “Improvement of the carbon monoxide gas sensing properties of polyaniline in the presence of gold nanoparticles at room temperature,” </w:t>
      </w:r>
      <w:r w:rsidRPr="00E66DEA">
        <w:rPr>
          <w:rFonts w:ascii="Times New Roman" w:hAnsi="Times New Roman" w:cs="Times New Roman"/>
          <w:i/>
          <w:iCs/>
          <w:noProof/>
          <w:sz w:val="20"/>
          <w:szCs w:val="24"/>
        </w:rPr>
        <w:t>Synth. Met.</w:t>
      </w:r>
      <w:r w:rsidRPr="00E66DEA">
        <w:rPr>
          <w:rFonts w:ascii="Times New Roman" w:hAnsi="Times New Roman" w:cs="Times New Roman"/>
          <w:noProof/>
          <w:sz w:val="20"/>
          <w:szCs w:val="24"/>
        </w:rPr>
        <w:t>, vol. 265, p. 116404, Jul. 2020, doi: 10.1016/j.synthmet.2020.116404.</w:t>
      </w:r>
    </w:p>
    <w:p w14:paraId="69D33389" w14:textId="77777777" w:rsidR="00E66DEA" w:rsidRPr="00E66DEA" w:rsidRDefault="00E66DEA" w:rsidP="00E66DEA">
      <w:pPr>
        <w:widowControl w:val="0"/>
        <w:autoSpaceDE w:val="0"/>
        <w:autoSpaceDN w:val="0"/>
        <w:adjustRightInd w:val="0"/>
        <w:spacing w:after="0" w:line="360" w:lineRule="auto"/>
        <w:ind w:left="640" w:hanging="640"/>
        <w:rPr>
          <w:rFonts w:ascii="Times New Roman" w:hAnsi="Times New Roman" w:cs="Times New Roman"/>
          <w:noProof/>
          <w:sz w:val="20"/>
          <w:szCs w:val="24"/>
        </w:rPr>
      </w:pPr>
      <w:r w:rsidRPr="00E66DEA">
        <w:rPr>
          <w:rFonts w:ascii="Times New Roman" w:hAnsi="Times New Roman" w:cs="Times New Roman"/>
          <w:noProof/>
          <w:sz w:val="20"/>
          <w:szCs w:val="24"/>
        </w:rPr>
        <w:t>[31]</w:t>
      </w:r>
      <w:r w:rsidRPr="00E66DEA">
        <w:rPr>
          <w:rFonts w:ascii="Times New Roman" w:hAnsi="Times New Roman" w:cs="Times New Roman"/>
          <w:noProof/>
          <w:sz w:val="20"/>
          <w:szCs w:val="24"/>
        </w:rPr>
        <w:tab/>
        <w:t xml:space="preserve">S. Nasresfahani, M. H. Sheikhi, M. Tohidi, and A. Zarifkar, “Methane gas sensing properties of Pd-doped SnO2/reduced graphene oxide synthesized by a facile hydrothermal route,” </w:t>
      </w:r>
      <w:r w:rsidRPr="00E66DEA">
        <w:rPr>
          <w:rFonts w:ascii="Times New Roman" w:hAnsi="Times New Roman" w:cs="Times New Roman"/>
          <w:i/>
          <w:iCs/>
          <w:noProof/>
          <w:sz w:val="20"/>
          <w:szCs w:val="24"/>
        </w:rPr>
        <w:t>Mater. Res. Bull.</w:t>
      </w:r>
      <w:r w:rsidRPr="00E66DEA">
        <w:rPr>
          <w:rFonts w:ascii="Times New Roman" w:hAnsi="Times New Roman" w:cs="Times New Roman"/>
          <w:noProof/>
          <w:sz w:val="20"/>
          <w:szCs w:val="24"/>
        </w:rPr>
        <w:t>, vol. 89, pp. 161–169, 2017, doi: 10.1016/j.materresbull.2017.01.032.</w:t>
      </w:r>
    </w:p>
    <w:p w14:paraId="666CF08D" w14:textId="77777777" w:rsidR="00E66DEA" w:rsidRPr="00E66DEA" w:rsidRDefault="00E66DEA" w:rsidP="00E66DEA">
      <w:pPr>
        <w:widowControl w:val="0"/>
        <w:autoSpaceDE w:val="0"/>
        <w:autoSpaceDN w:val="0"/>
        <w:adjustRightInd w:val="0"/>
        <w:spacing w:after="0" w:line="360" w:lineRule="auto"/>
        <w:ind w:left="640" w:hanging="640"/>
        <w:rPr>
          <w:rFonts w:ascii="Times New Roman" w:hAnsi="Times New Roman" w:cs="Times New Roman"/>
          <w:noProof/>
          <w:sz w:val="20"/>
          <w:szCs w:val="24"/>
        </w:rPr>
      </w:pPr>
      <w:r w:rsidRPr="00E66DEA">
        <w:rPr>
          <w:rFonts w:ascii="Times New Roman" w:hAnsi="Times New Roman" w:cs="Times New Roman"/>
          <w:noProof/>
          <w:sz w:val="20"/>
          <w:szCs w:val="24"/>
        </w:rPr>
        <w:t>[32]</w:t>
      </w:r>
      <w:r w:rsidRPr="00E66DEA">
        <w:rPr>
          <w:rFonts w:ascii="Times New Roman" w:hAnsi="Times New Roman" w:cs="Times New Roman"/>
          <w:noProof/>
          <w:sz w:val="20"/>
          <w:szCs w:val="24"/>
        </w:rPr>
        <w:tab/>
        <w:t xml:space="preserve">Z. Wang, X. Peng, C. Huang, X. Chen, W. Dai, and X. Fu, “CO gas sensitivity and its oxidation over TiO2 modified by PANI under UV irradiation at room temperature,” </w:t>
      </w:r>
      <w:r w:rsidRPr="00E66DEA">
        <w:rPr>
          <w:rFonts w:ascii="Times New Roman" w:hAnsi="Times New Roman" w:cs="Times New Roman"/>
          <w:i/>
          <w:iCs/>
          <w:noProof/>
          <w:sz w:val="20"/>
          <w:szCs w:val="24"/>
        </w:rPr>
        <w:t>Appl. Catal. B Environ.</w:t>
      </w:r>
      <w:r w:rsidRPr="00E66DEA">
        <w:rPr>
          <w:rFonts w:ascii="Times New Roman" w:hAnsi="Times New Roman" w:cs="Times New Roman"/>
          <w:noProof/>
          <w:sz w:val="20"/>
          <w:szCs w:val="24"/>
        </w:rPr>
        <w:t>, vol. 219, pp. 379–390, Dec. 2017, doi: 10.1016/j.apcatb.2017.07.080.</w:t>
      </w:r>
    </w:p>
    <w:p w14:paraId="7C552CA2" w14:textId="77777777" w:rsidR="00E66DEA" w:rsidRPr="00E66DEA" w:rsidRDefault="00E66DEA" w:rsidP="00E66DEA">
      <w:pPr>
        <w:widowControl w:val="0"/>
        <w:autoSpaceDE w:val="0"/>
        <w:autoSpaceDN w:val="0"/>
        <w:adjustRightInd w:val="0"/>
        <w:spacing w:after="0" w:line="360" w:lineRule="auto"/>
        <w:ind w:left="640" w:hanging="640"/>
        <w:rPr>
          <w:rFonts w:ascii="Times New Roman" w:hAnsi="Times New Roman" w:cs="Times New Roman"/>
          <w:noProof/>
          <w:sz w:val="20"/>
          <w:szCs w:val="24"/>
        </w:rPr>
      </w:pPr>
      <w:r w:rsidRPr="00E66DEA">
        <w:rPr>
          <w:rFonts w:ascii="Times New Roman" w:hAnsi="Times New Roman" w:cs="Times New Roman"/>
          <w:noProof/>
          <w:sz w:val="20"/>
          <w:szCs w:val="24"/>
        </w:rPr>
        <w:t>[33]</w:t>
      </w:r>
      <w:r w:rsidRPr="00E66DEA">
        <w:rPr>
          <w:rFonts w:ascii="Times New Roman" w:hAnsi="Times New Roman" w:cs="Times New Roman"/>
          <w:noProof/>
          <w:sz w:val="20"/>
          <w:szCs w:val="24"/>
        </w:rPr>
        <w:tab/>
        <w:t xml:space="preserve">J. Kroutil </w:t>
      </w:r>
      <w:r w:rsidRPr="00E66DEA">
        <w:rPr>
          <w:rFonts w:ascii="Times New Roman" w:hAnsi="Times New Roman" w:cs="Times New Roman"/>
          <w:i/>
          <w:iCs/>
          <w:noProof/>
          <w:sz w:val="20"/>
          <w:szCs w:val="24"/>
        </w:rPr>
        <w:t>et al.</w:t>
      </w:r>
      <w:r w:rsidRPr="00E66DEA">
        <w:rPr>
          <w:rFonts w:ascii="Times New Roman" w:hAnsi="Times New Roman" w:cs="Times New Roman"/>
          <w:noProof/>
          <w:sz w:val="20"/>
          <w:szCs w:val="24"/>
        </w:rPr>
        <w:t xml:space="preserve">, “Performance Evaluation of Low-Cost Flexible Gas Sensor Array with Nanocomposite Polyaniline Films,” </w:t>
      </w:r>
      <w:r w:rsidRPr="00E66DEA">
        <w:rPr>
          <w:rFonts w:ascii="Times New Roman" w:hAnsi="Times New Roman" w:cs="Times New Roman"/>
          <w:i/>
          <w:iCs/>
          <w:noProof/>
          <w:sz w:val="20"/>
          <w:szCs w:val="24"/>
        </w:rPr>
        <w:t>IEEE Sens. J.</w:t>
      </w:r>
      <w:r w:rsidRPr="00E66DEA">
        <w:rPr>
          <w:rFonts w:ascii="Times New Roman" w:hAnsi="Times New Roman" w:cs="Times New Roman"/>
          <w:noProof/>
          <w:sz w:val="20"/>
          <w:szCs w:val="24"/>
        </w:rPr>
        <w:t>, vol. 18, no. 9, pp. 3759–3766, 2018, doi: 10.1109/JSEN.2018.2811461.</w:t>
      </w:r>
    </w:p>
    <w:p w14:paraId="6A9E33C4" w14:textId="77777777" w:rsidR="00E66DEA" w:rsidRPr="00E66DEA" w:rsidRDefault="00E66DEA" w:rsidP="00E66DEA">
      <w:pPr>
        <w:widowControl w:val="0"/>
        <w:autoSpaceDE w:val="0"/>
        <w:autoSpaceDN w:val="0"/>
        <w:adjustRightInd w:val="0"/>
        <w:spacing w:after="0" w:line="360" w:lineRule="auto"/>
        <w:ind w:left="640" w:hanging="640"/>
        <w:rPr>
          <w:rFonts w:ascii="Times New Roman" w:hAnsi="Times New Roman" w:cs="Times New Roman"/>
          <w:noProof/>
          <w:sz w:val="20"/>
          <w:szCs w:val="24"/>
        </w:rPr>
      </w:pPr>
      <w:r w:rsidRPr="00E66DEA">
        <w:rPr>
          <w:rFonts w:ascii="Times New Roman" w:hAnsi="Times New Roman" w:cs="Times New Roman"/>
          <w:noProof/>
          <w:sz w:val="20"/>
          <w:szCs w:val="24"/>
        </w:rPr>
        <w:t>[34]</w:t>
      </w:r>
      <w:r w:rsidRPr="00E66DEA">
        <w:rPr>
          <w:rFonts w:ascii="Times New Roman" w:hAnsi="Times New Roman" w:cs="Times New Roman"/>
          <w:noProof/>
          <w:sz w:val="20"/>
          <w:szCs w:val="24"/>
        </w:rPr>
        <w:tab/>
        <w:t xml:space="preserve">A. Lazauskas, L. Marcinauskas, and M. Andrulevicius, “Modification of Graphene Oxide/V2O5· nH2O Nanocomposite Films via Direct Laser Irradiation,” </w:t>
      </w:r>
      <w:r w:rsidRPr="00E66DEA">
        <w:rPr>
          <w:rFonts w:ascii="Times New Roman" w:hAnsi="Times New Roman" w:cs="Times New Roman"/>
          <w:i/>
          <w:iCs/>
          <w:noProof/>
          <w:sz w:val="20"/>
          <w:szCs w:val="24"/>
        </w:rPr>
        <w:t>ACS Appl. Mater. Interfaces</w:t>
      </w:r>
      <w:r w:rsidRPr="00E66DEA">
        <w:rPr>
          <w:rFonts w:ascii="Times New Roman" w:hAnsi="Times New Roman" w:cs="Times New Roman"/>
          <w:noProof/>
          <w:sz w:val="20"/>
          <w:szCs w:val="24"/>
        </w:rPr>
        <w:t>, vol. 12, no. 16, pp. 18877–18884, 2020, doi: 10.1021/acsami.0c02066.</w:t>
      </w:r>
    </w:p>
    <w:p w14:paraId="5234DC37" w14:textId="77777777" w:rsidR="00E66DEA" w:rsidRPr="00E66DEA" w:rsidRDefault="00E66DEA" w:rsidP="00E66DEA">
      <w:pPr>
        <w:widowControl w:val="0"/>
        <w:autoSpaceDE w:val="0"/>
        <w:autoSpaceDN w:val="0"/>
        <w:adjustRightInd w:val="0"/>
        <w:spacing w:after="0" w:line="360" w:lineRule="auto"/>
        <w:ind w:left="640" w:hanging="640"/>
        <w:rPr>
          <w:rFonts w:ascii="Times New Roman" w:hAnsi="Times New Roman" w:cs="Times New Roman"/>
          <w:noProof/>
          <w:sz w:val="20"/>
          <w:szCs w:val="24"/>
        </w:rPr>
      </w:pPr>
      <w:r w:rsidRPr="00E66DEA">
        <w:rPr>
          <w:rFonts w:ascii="Times New Roman" w:hAnsi="Times New Roman" w:cs="Times New Roman"/>
          <w:noProof/>
          <w:sz w:val="20"/>
          <w:szCs w:val="24"/>
        </w:rPr>
        <w:t>[35]</w:t>
      </w:r>
      <w:r w:rsidRPr="00E66DEA">
        <w:rPr>
          <w:rFonts w:ascii="Times New Roman" w:hAnsi="Times New Roman" w:cs="Times New Roman"/>
          <w:noProof/>
          <w:sz w:val="20"/>
          <w:szCs w:val="24"/>
        </w:rPr>
        <w:tab/>
        <w:t xml:space="preserve">P. Bechthold, M. E. Pronsato, and C. Pistonesi, “DFT study of CO adsorption on Pd-SnO 2 (110) surfaces,” </w:t>
      </w:r>
      <w:r w:rsidRPr="00E66DEA">
        <w:rPr>
          <w:rFonts w:ascii="Times New Roman" w:hAnsi="Times New Roman" w:cs="Times New Roman"/>
          <w:i/>
          <w:iCs/>
          <w:noProof/>
          <w:sz w:val="20"/>
          <w:szCs w:val="24"/>
        </w:rPr>
        <w:t>Appl. Surf. Sci.</w:t>
      </w:r>
      <w:r w:rsidRPr="00E66DEA">
        <w:rPr>
          <w:rFonts w:ascii="Times New Roman" w:hAnsi="Times New Roman" w:cs="Times New Roman"/>
          <w:noProof/>
          <w:sz w:val="20"/>
          <w:szCs w:val="24"/>
        </w:rPr>
        <w:t>, vol. 347, pp. 291–298, Aug. 2015, doi: 10.1016/j.apsusc.2015.03.149.</w:t>
      </w:r>
    </w:p>
    <w:p w14:paraId="50F1070A" w14:textId="77777777" w:rsidR="00E66DEA" w:rsidRPr="00E66DEA" w:rsidRDefault="00E66DEA" w:rsidP="00E66DEA">
      <w:pPr>
        <w:widowControl w:val="0"/>
        <w:autoSpaceDE w:val="0"/>
        <w:autoSpaceDN w:val="0"/>
        <w:adjustRightInd w:val="0"/>
        <w:spacing w:after="0" w:line="360" w:lineRule="auto"/>
        <w:ind w:left="640" w:hanging="640"/>
        <w:rPr>
          <w:rFonts w:ascii="Times New Roman" w:hAnsi="Times New Roman" w:cs="Times New Roman"/>
          <w:noProof/>
          <w:sz w:val="20"/>
          <w:szCs w:val="24"/>
        </w:rPr>
      </w:pPr>
      <w:r w:rsidRPr="00E66DEA">
        <w:rPr>
          <w:rFonts w:ascii="Times New Roman" w:hAnsi="Times New Roman" w:cs="Times New Roman"/>
          <w:noProof/>
          <w:sz w:val="20"/>
          <w:szCs w:val="24"/>
        </w:rPr>
        <w:t>[36]</w:t>
      </w:r>
      <w:r w:rsidRPr="00E66DEA">
        <w:rPr>
          <w:rFonts w:ascii="Times New Roman" w:hAnsi="Times New Roman" w:cs="Times New Roman"/>
          <w:noProof/>
          <w:sz w:val="20"/>
          <w:szCs w:val="24"/>
        </w:rPr>
        <w:tab/>
        <w:t xml:space="preserve">D. S. Sutar, N. Padma, D. K. Aswal, S. K. Deshpande, S. K. Gupta, and J. V. Yakhmi, “Preparation of nanofibrous polyaniline films and their application as ammonia gas sensor,” </w:t>
      </w:r>
      <w:r w:rsidRPr="00E66DEA">
        <w:rPr>
          <w:rFonts w:ascii="Times New Roman" w:hAnsi="Times New Roman" w:cs="Times New Roman"/>
          <w:i/>
          <w:iCs/>
          <w:noProof/>
          <w:sz w:val="20"/>
          <w:szCs w:val="24"/>
        </w:rPr>
        <w:t>Sensors Actuators, B Chem.</w:t>
      </w:r>
      <w:r w:rsidRPr="00E66DEA">
        <w:rPr>
          <w:rFonts w:ascii="Times New Roman" w:hAnsi="Times New Roman" w:cs="Times New Roman"/>
          <w:noProof/>
          <w:sz w:val="20"/>
          <w:szCs w:val="24"/>
        </w:rPr>
        <w:t>, vol. 128, no. 1, pp. 286–292, 2007, doi: 10.1016/j.snb.2007.06.015.</w:t>
      </w:r>
    </w:p>
    <w:p w14:paraId="49A7FB66" w14:textId="77777777" w:rsidR="00E66DEA" w:rsidRPr="00E66DEA" w:rsidRDefault="00E66DEA" w:rsidP="00E66DEA">
      <w:pPr>
        <w:widowControl w:val="0"/>
        <w:autoSpaceDE w:val="0"/>
        <w:autoSpaceDN w:val="0"/>
        <w:adjustRightInd w:val="0"/>
        <w:spacing w:after="0" w:line="360" w:lineRule="auto"/>
        <w:ind w:left="640" w:hanging="640"/>
        <w:rPr>
          <w:rFonts w:ascii="Times New Roman" w:hAnsi="Times New Roman" w:cs="Times New Roman"/>
          <w:noProof/>
          <w:sz w:val="20"/>
          <w:szCs w:val="24"/>
        </w:rPr>
      </w:pPr>
      <w:r w:rsidRPr="00E66DEA">
        <w:rPr>
          <w:rFonts w:ascii="Times New Roman" w:hAnsi="Times New Roman" w:cs="Times New Roman"/>
          <w:noProof/>
          <w:sz w:val="20"/>
          <w:szCs w:val="24"/>
        </w:rPr>
        <w:t>[37]</w:t>
      </w:r>
      <w:r w:rsidRPr="00E66DEA">
        <w:rPr>
          <w:rFonts w:ascii="Times New Roman" w:hAnsi="Times New Roman" w:cs="Times New Roman"/>
          <w:noProof/>
          <w:sz w:val="20"/>
          <w:szCs w:val="24"/>
        </w:rPr>
        <w:tab/>
        <w:t xml:space="preserve">G. D. Khuspe </w:t>
      </w:r>
      <w:r w:rsidRPr="00E66DEA">
        <w:rPr>
          <w:rFonts w:ascii="Times New Roman" w:hAnsi="Times New Roman" w:cs="Times New Roman"/>
          <w:i/>
          <w:iCs/>
          <w:noProof/>
          <w:sz w:val="20"/>
          <w:szCs w:val="24"/>
        </w:rPr>
        <w:t>et al.</w:t>
      </w:r>
      <w:r w:rsidRPr="00E66DEA">
        <w:rPr>
          <w:rFonts w:ascii="Times New Roman" w:hAnsi="Times New Roman" w:cs="Times New Roman"/>
          <w:noProof/>
          <w:sz w:val="20"/>
          <w:szCs w:val="24"/>
        </w:rPr>
        <w:t xml:space="preserve">, “Facile method of synthesis of polyaniline-SnO2 hybrid nanocomposites: Microstructural, optical and electrical transport properties,” </w:t>
      </w:r>
      <w:r w:rsidRPr="00E66DEA">
        <w:rPr>
          <w:rFonts w:ascii="Times New Roman" w:hAnsi="Times New Roman" w:cs="Times New Roman"/>
          <w:i/>
          <w:iCs/>
          <w:noProof/>
          <w:sz w:val="20"/>
          <w:szCs w:val="24"/>
        </w:rPr>
        <w:t>Synth. Met.</w:t>
      </w:r>
      <w:r w:rsidRPr="00E66DEA">
        <w:rPr>
          <w:rFonts w:ascii="Times New Roman" w:hAnsi="Times New Roman" w:cs="Times New Roman"/>
          <w:noProof/>
          <w:sz w:val="20"/>
          <w:szCs w:val="24"/>
        </w:rPr>
        <w:t>, vol. 178, pp. 1–9, 2013, doi: 10.1016/j.synthmet.2013.06.022.</w:t>
      </w:r>
    </w:p>
    <w:p w14:paraId="4C64600E" w14:textId="77777777" w:rsidR="00E66DEA" w:rsidRPr="00E66DEA" w:rsidRDefault="00E66DEA" w:rsidP="00E66DEA">
      <w:pPr>
        <w:widowControl w:val="0"/>
        <w:autoSpaceDE w:val="0"/>
        <w:autoSpaceDN w:val="0"/>
        <w:adjustRightInd w:val="0"/>
        <w:spacing w:after="0" w:line="360" w:lineRule="auto"/>
        <w:ind w:left="640" w:hanging="640"/>
        <w:rPr>
          <w:rFonts w:ascii="Times New Roman" w:hAnsi="Times New Roman" w:cs="Times New Roman"/>
          <w:noProof/>
          <w:sz w:val="20"/>
          <w:szCs w:val="24"/>
        </w:rPr>
      </w:pPr>
      <w:r w:rsidRPr="00E66DEA">
        <w:rPr>
          <w:rFonts w:ascii="Times New Roman" w:hAnsi="Times New Roman" w:cs="Times New Roman"/>
          <w:noProof/>
          <w:sz w:val="20"/>
          <w:szCs w:val="24"/>
        </w:rPr>
        <w:t>[38]</w:t>
      </w:r>
      <w:r w:rsidRPr="00E66DEA">
        <w:rPr>
          <w:rFonts w:ascii="Times New Roman" w:hAnsi="Times New Roman" w:cs="Times New Roman"/>
          <w:noProof/>
          <w:sz w:val="20"/>
          <w:szCs w:val="24"/>
        </w:rPr>
        <w:tab/>
        <w:t xml:space="preserve">J. Wang, H. qing Fan, H. wa Yu, and X. Wang, “Synthesis and Optical Properties of SnO2 Structures with Different Morphologies via Hydrothermal Method,” </w:t>
      </w:r>
      <w:r w:rsidRPr="00E66DEA">
        <w:rPr>
          <w:rFonts w:ascii="Times New Roman" w:hAnsi="Times New Roman" w:cs="Times New Roman"/>
          <w:i/>
          <w:iCs/>
          <w:noProof/>
          <w:sz w:val="20"/>
          <w:szCs w:val="24"/>
        </w:rPr>
        <w:t>J. Mater. Eng. Perform.</w:t>
      </w:r>
      <w:r w:rsidRPr="00E66DEA">
        <w:rPr>
          <w:rFonts w:ascii="Times New Roman" w:hAnsi="Times New Roman" w:cs="Times New Roman"/>
          <w:noProof/>
          <w:sz w:val="20"/>
          <w:szCs w:val="24"/>
        </w:rPr>
        <w:t>, vol. 24, no. 9, pp. 3426–3432, Sep. 2015, doi: 10.1007/s11665-015-1637-4.</w:t>
      </w:r>
    </w:p>
    <w:p w14:paraId="41C5D76C" w14:textId="77777777" w:rsidR="00E66DEA" w:rsidRPr="00E66DEA" w:rsidRDefault="00E66DEA" w:rsidP="00E66DEA">
      <w:pPr>
        <w:widowControl w:val="0"/>
        <w:autoSpaceDE w:val="0"/>
        <w:autoSpaceDN w:val="0"/>
        <w:adjustRightInd w:val="0"/>
        <w:spacing w:after="0" w:line="360" w:lineRule="auto"/>
        <w:ind w:left="640" w:hanging="640"/>
        <w:rPr>
          <w:rFonts w:ascii="Times New Roman" w:hAnsi="Times New Roman" w:cs="Times New Roman"/>
          <w:noProof/>
          <w:sz w:val="20"/>
          <w:szCs w:val="24"/>
        </w:rPr>
      </w:pPr>
      <w:r w:rsidRPr="00E66DEA">
        <w:rPr>
          <w:rFonts w:ascii="Times New Roman" w:hAnsi="Times New Roman" w:cs="Times New Roman"/>
          <w:noProof/>
          <w:sz w:val="20"/>
          <w:szCs w:val="24"/>
        </w:rPr>
        <w:t>[39]</w:t>
      </w:r>
      <w:r w:rsidRPr="00E66DEA">
        <w:rPr>
          <w:rFonts w:ascii="Times New Roman" w:hAnsi="Times New Roman" w:cs="Times New Roman"/>
          <w:noProof/>
          <w:sz w:val="20"/>
          <w:szCs w:val="24"/>
        </w:rPr>
        <w:tab/>
        <w:t xml:space="preserve">P. Manjula, L. Satyanarayana, Y. Swarnalatha, and S. V. Manorama, “Raman and MASNMR studies to </w:t>
      </w:r>
      <w:r w:rsidRPr="00E66DEA">
        <w:rPr>
          <w:rFonts w:ascii="Times New Roman" w:hAnsi="Times New Roman" w:cs="Times New Roman"/>
          <w:noProof/>
          <w:sz w:val="20"/>
          <w:szCs w:val="24"/>
        </w:rPr>
        <w:lastRenderedPageBreak/>
        <w:t xml:space="preserve">support the mechanism of low temperature hydrogen sensing by Pd doped mesoporous SnO2,” </w:t>
      </w:r>
      <w:r w:rsidRPr="00E66DEA">
        <w:rPr>
          <w:rFonts w:ascii="Times New Roman" w:hAnsi="Times New Roman" w:cs="Times New Roman"/>
          <w:i/>
          <w:iCs/>
          <w:noProof/>
          <w:sz w:val="20"/>
          <w:szCs w:val="24"/>
        </w:rPr>
        <w:t>Sensors Actuators, B Chem.</w:t>
      </w:r>
      <w:r w:rsidRPr="00E66DEA">
        <w:rPr>
          <w:rFonts w:ascii="Times New Roman" w:hAnsi="Times New Roman" w:cs="Times New Roman"/>
          <w:noProof/>
          <w:sz w:val="20"/>
          <w:szCs w:val="24"/>
        </w:rPr>
        <w:t>, vol. 138, no. 1, pp. 28–34, 2009, doi: 10.1016/j.snb.2009.02.051.</w:t>
      </w:r>
    </w:p>
    <w:p w14:paraId="5DE61802" w14:textId="77777777" w:rsidR="00E66DEA" w:rsidRPr="00E66DEA" w:rsidRDefault="00E66DEA" w:rsidP="00E66DEA">
      <w:pPr>
        <w:widowControl w:val="0"/>
        <w:autoSpaceDE w:val="0"/>
        <w:autoSpaceDN w:val="0"/>
        <w:adjustRightInd w:val="0"/>
        <w:spacing w:after="0" w:line="360" w:lineRule="auto"/>
        <w:ind w:left="640" w:hanging="640"/>
        <w:rPr>
          <w:rFonts w:ascii="Times New Roman" w:hAnsi="Times New Roman" w:cs="Times New Roman"/>
          <w:noProof/>
          <w:sz w:val="20"/>
          <w:szCs w:val="24"/>
        </w:rPr>
      </w:pPr>
      <w:r w:rsidRPr="00E66DEA">
        <w:rPr>
          <w:rFonts w:ascii="Times New Roman" w:hAnsi="Times New Roman" w:cs="Times New Roman"/>
          <w:noProof/>
          <w:sz w:val="20"/>
          <w:szCs w:val="24"/>
        </w:rPr>
        <w:t>[40]</w:t>
      </w:r>
      <w:r w:rsidRPr="00E66DEA">
        <w:rPr>
          <w:rFonts w:ascii="Times New Roman" w:hAnsi="Times New Roman" w:cs="Times New Roman"/>
          <w:noProof/>
          <w:sz w:val="20"/>
          <w:szCs w:val="24"/>
        </w:rPr>
        <w:tab/>
        <w:t xml:space="preserve">H. C. Choi, Y. M. Jung, and S. Bin Kim, “Size effects in the Raman spectra of TiO2 nanoparticles,” </w:t>
      </w:r>
      <w:r w:rsidRPr="00E66DEA">
        <w:rPr>
          <w:rFonts w:ascii="Times New Roman" w:hAnsi="Times New Roman" w:cs="Times New Roman"/>
          <w:i/>
          <w:iCs/>
          <w:noProof/>
          <w:sz w:val="20"/>
          <w:szCs w:val="24"/>
        </w:rPr>
        <w:t>Vib. Spectrosc.</w:t>
      </w:r>
      <w:r w:rsidRPr="00E66DEA">
        <w:rPr>
          <w:rFonts w:ascii="Times New Roman" w:hAnsi="Times New Roman" w:cs="Times New Roman"/>
          <w:noProof/>
          <w:sz w:val="20"/>
          <w:szCs w:val="24"/>
        </w:rPr>
        <w:t>, vol. 37, no. 1, pp. 33–38, 2005, doi: 10.1016/j.vibspec.2004.05.006.</w:t>
      </w:r>
    </w:p>
    <w:p w14:paraId="5F33F365" w14:textId="77777777" w:rsidR="00E66DEA" w:rsidRPr="00E66DEA" w:rsidRDefault="00E66DEA" w:rsidP="00E66DEA">
      <w:pPr>
        <w:widowControl w:val="0"/>
        <w:autoSpaceDE w:val="0"/>
        <w:autoSpaceDN w:val="0"/>
        <w:adjustRightInd w:val="0"/>
        <w:spacing w:after="0" w:line="360" w:lineRule="auto"/>
        <w:ind w:left="640" w:hanging="640"/>
        <w:rPr>
          <w:rFonts w:ascii="Times New Roman" w:hAnsi="Times New Roman" w:cs="Times New Roman"/>
          <w:noProof/>
          <w:sz w:val="20"/>
          <w:szCs w:val="24"/>
        </w:rPr>
      </w:pPr>
      <w:r w:rsidRPr="00E66DEA">
        <w:rPr>
          <w:rFonts w:ascii="Times New Roman" w:hAnsi="Times New Roman" w:cs="Times New Roman"/>
          <w:noProof/>
          <w:sz w:val="20"/>
          <w:szCs w:val="24"/>
        </w:rPr>
        <w:t>[41]</w:t>
      </w:r>
      <w:r w:rsidRPr="00E66DEA">
        <w:rPr>
          <w:rFonts w:ascii="Times New Roman" w:hAnsi="Times New Roman" w:cs="Times New Roman"/>
          <w:noProof/>
          <w:sz w:val="20"/>
          <w:szCs w:val="24"/>
        </w:rPr>
        <w:tab/>
        <w:t xml:space="preserve">D. Yoo, J. J. Lee, C. Park, H. H. Choi, and J. H. Kim, “N-type organic thermoelectric materials based on polyaniline doped with the aprotic ionic liquid 1-ethyl-3-methylimidazolium ethyl sulfate,” </w:t>
      </w:r>
      <w:r w:rsidRPr="00E66DEA">
        <w:rPr>
          <w:rFonts w:ascii="Times New Roman" w:hAnsi="Times New Roman" w:cs="Times New Roman"/>
          <w:i/>
          <w:iCs/>
          <w:noProof/>
          <w:sz w:val="20"/>
          <w:szCs w:val="24"/>
        </w:rPr>
        <w:t>RSC Adv.</w:t>
      </w:r>
      <w:r w:rsidRPr="00E66DEA">
        <w:rPr>
          <w:rFonts w:ascii="Times New Roman" w:hAnsi="Times New Roman" w:cs="Times New Roman"/>
          <w:noProof/>
          <w:sz w:val="20"/>
          <w:szCs w:val="24"/>
        </w:rPr>
        <w:t>, vol. 6, no. 43, pp. 37130–37135, 2016, doi: 10.1039/c6ra02334g.</w:t>
      </w:r>
    </w:p>
    <w:p w14:paraId="670D4E65" w14:textId="77777777" w:rsidR="00E66DEA" w:rsidRPr="00E66DEA" w:rsidRDefault="00E66DEA" w:rsidP="00E66DEA">
      <w:pPr>
        <w:widowControl w:val="0"/>
        <w:autoSpaceDE w:val="0"/>
        <w:autoSpaceDN w:val="0"/>
        <w:adjustRightInd w:val="0"/>
        <w:spacing w:after="0" w:line="360" w:lineRule="auto"/>
        <w:ind w:left="640" w:hanging="640"/>
        <w:rPr>
          <w:rFonts w:ascii="Times New Roman" w:hAnsi="Times New Roman" w:cs="Times New Roman"/>
          <w:noProof/>
          <w:sz w:val="20"/>
          <w:szCs w:val="24"/>
        </w:rPr>
      </w:pPr>
      <w:r w:rsidRPr="00E66DEA">
        <w:rPr>
          <w:rFonts w:ascii="Times New Roman" w:hAnsi="Times New Roman" w:cs="Times New Roman"/>
          <w:noProof/>
          <w:sz w:val="20"/>
          <w:szCs w:val="24"/>
        </w:rPr>
        <w:t>[42]</w:t>
      </w:r>
      <w:r w:rsidRPr="00E66DEA">
        <w:rPr>
          <w:rFonts w:ascii="Times New Roman" w:hAnsi="Times New Roman" w:cs="Times New Roman"/>
          <w:noProof/>
          <w:sz w:val="20"/>
          <w:szCs w:val="24"/>
        </w:rPr>
        <w:tab/>
        <w:t xml:space="preserve">W. Chen, Q. Zhou, T. Gao, X. Su, and F. Wan, “Pd-doped SnO2-based sensor detecting characteristic fault hydrocarbon gases in transformer oil,” </w:t>
      </w:r>
      <w:r w:rsidRPr="00E66DEA">
        <w:rPr>
          <w:rFonts w:ascii="Times New Roman" w:hAnsi="Times New Roman" w:cs="Times New Roman"/>
          <w:i/>
          <w:iCs/>
          <w:noProof/>
          <w:sz w:val="20"/>
          <w:szCs w:val="24"/>
        </w:rPr>
        <w:t>J. Nanomater.</w:t>
      </w:r>
      <w:r w:rsidRPr="00E66DEA">
        <w:rPr>
          <w:rFonts w:ascii="Times New Roman" w:hAnsi="Times New Roman" w:cs="Times New Roman"/>
          <w:noProof/>
          <w:sz w:val="20"/>
          <w:szCs w:val="24"/>
        </w:rPr>
        <w:t>, vol. 2013, 2013, doi: 10.1155/2013/127345.</w:t>
      </w:r>
    </w:p>
    <w:p w14:paraId="04855754" w14:textId="77777777" w:rsidR="00E66DEA" w:rsidRPr="00E66DEA" w:rsidRDefault="00E66DEA" w:rsidP="00E66DEA">
      <w:pPr>
        <w:widowControl w:val="0"/>
        <w:autoSpaceDE w:val="0"/>
        <w:autoSpaceDN w:val="0"/>
        <w:adjustRightInd w:val="0"/>
        <w:spacing w:after="0" w:line="360" w:lineRule="auto"/>
        <w:ind w:left="640" w:hanging="640"/>
        <w:rPr>
          <w:rFonts w:ascii="Times New Roman" w:hAnsi="Times New Roman" w:cs="Times New Roman"/>
          <w:noProof/>
          <w:sz w:val="20"/>
          <w:szCs w:val="24"/>
        </w:rPr>
      </w:pPr>
      <w:r w:rsidRPr="00E66DEA">
        <w:rPr>
          <w:rFonts w:ascii="Times New Roman" w:hAnsi="Times New Roman" w:cs="Times New Roman"/>
          <w:noProof/>
          <w:sz w:val="20"/>
          <w:szCs w:val="24"/>
        </w:rPr>
        <w:t>[43]</w:t>
      </w:r>
      <w:r w:rsidRPr="00E66DEA">
        <w:rPr>
          <w:rFonts w:ascii="Times New Roman" w:hAnsi="Times New Roman" w:cs="Times New Roman"/>
          <w:noProof/>
          <w:sz w:val="20"/>
          <w:szCs w:val="24"/>
        </w:rPr>
        <w:tab/>
        <w:t xml:space="preserve">H. Tai, Y. Jiang, G. Xie, and J. Yu, “Preparation, Characterization and Comparative NH3-sensing Characteristic Studies of PANI/inorganic Oxides Nanocomposite Thin Films,” </w:t>
      </w:r>
      <w:r w:rsidRPr="00E66DEA">
        <w:rPr>
          <w:rFonts w:ascii="Times New Roman" w:hAnsi="Times New Roman" w:cs="Times New Roman"/>
          <w:i/>
          <w:iCs/>
          <w:noProof/>
          <w:sz w:val="20"/>
          <w:szCs w:val="24"/>
        </w:rPr>
        <w:t>J. Mater. Sci. Technol.</w:t>
      </w:r>
      <w:r w:rsidRPr="00E66DEA">
        <w:rPr>
          <w:rFonts w:ascii="Times New Roman" w:hAnsi="Times New Roman" w:cs="Times New Roman"/>
          <w:noProof/>
          <w:sz w:val="20"/>
          <w:szCs w:val="24"/>
        </w:rPr>
        <w:t>, vol. 26, no. 7, pp. 605–613, 2010, doi: 10.1016/S1005-0302(10)60093-X.</w:t>
      </w:r>
    </w:p>
    <w:p w14:paraId="0A73F4CE" w14:textId="77777777" w:rsidR="00E66DEA" w:rsidRPr="00E66DEA" w:rsidRDefault="00E66DEA" w:rsidP="00E66DEA">
      <w:pPr>
        <w:widowControl w:val="0"/>
        <w:autoSpaceDE w:val="0"/>
        <w:autoSpaceDN w:val="0"/>
        <w:adjustRightInd w:val="0"/>
        <w:spacing w:after="0" w:line="360" w:lineRule="auto"/>
        <w:ind w:left="640" w:hanging="640"/>
        <w:rPr>
          <w:rFonts w:ascii="Times New Roman" w:hAnsi="Times New Roman" w:cs="Times New Roman"/>
          <w:noProof/>
          <w:sz w:val="20"/>
          <w:szCs w:val="24"/>
        </w:rPr>
      </w:pPr>
      <w:r w:rsidRPr="00E66DEA">
        <w:rPr>
          <w:rFonts w:ascii="Times New Roman" w:hAnsi="Times New Roman" w:cs="Times New Roman"/>
          <w:noProof/>
          <w:sz w:val="20"/>
          <w:szCs w:val="24"/>
        </w:rPr>
        <w:t>[44]</w:t>
      </w:r>
      <w:r w:rsidRPr="00E66DEA">
        <w:rPr>
          <w:rFonts w:ascii="Times New Roman" w:hAnsi="Times New Roman" w:cs="Times New Roman"/>
          <w:noProof/>
          <w:sz w:val="20"/>
          <w:szCs w:val="24"/>
        </w:rPr>
        <w:tab/>
        <w:t xml:space="preserve">D. D. Trung </w:t>
      </w:r>
      <w:r w:rsidRPr="00E66DEA">
        <w:rPr>
          <w:rFonts w:ascii="Times New Roman" w:hAnsi="Times New Roman" w:cs="Times New Roman"/>
          <w:i/>
          <w:iCs/>
          <w:noProof/>
          <w:sz w:val="20"/>
          <w:szCs w:val="24"/>
        </w:rPr>
        <w:t>et al.</w:t>
      </w:r>
      <w:r w:rsidRPr="00E66DEA">
        <w:rPr>
          <w:rFonts w:ascii="Times New Roman" w:hAnsi="Times New Roman" w:cs="Times New Roman"/>
          <w:noProof/>
          <w:sz w:val="20"/>
          <w:szCs w:val="24"/>
        </w:rPr>
        <w:t xml:space="preserve">, “Effective decoration of Pd nanoparticles on the surface of SnO2 nanowires for enhancement of CO gas-sensing performance,” </w:t>
      </w:r>
      <w:r w:rsidRPr="00E66DEA">
        <w:rPr>
          <w:rFonts w:ascii="Times New Roman" w:hAnsi="Times New Roman" w:cs="Times New Roman"/>
          <w:i/>
          <w:iCs/>
          <w:noProof/>
          <w:sz w:val="20"/>
          <w:szCs w:val="24"/>
        </w:rPr>
        <w:t>J. Hazard. Mater.</w:t>
      </w:r>
      <w:r w:rsidRPr="00E66DEA">
        <w:rPr>
          <w:rFonts w:ascii="Times New Roman" w:hAnsi="Times New Roman" w:cs="Times New Roman"/>
          <w:noProof/>
          <w:sz w:val="20"/>
          <w:szCs w:val="24"/>
        </w:rPr>
        <w:t>, vol. 265, pp. 124–132, 2014, doi: 10.1016/j.jhazmat.2013.11.054.</w:t>
      </w:r>
    </w:p>
    <w:p w14:paraId="1D833AA9" w14:textId="77777777" w:rsidR="00E66DEA" w:rsidRPr="00E66DEA" w:rsidRDefault="00E66DEA" w:rsidP="00E66DEA">
      <w:pPr>
        <w:widowControl w:val="0"/>
        <w:autoSpaceDE w:val="0"/>
        <w:autoSpaceDN w:val="0"/>
        <w:adjustRightInd w:val="0"/>
        <w:spacing w:after="0" w:line="360" w:lineRule="auto"/>
        <w:ind w:left="640" w:hanging="640"/>
        <w:rPr>
          <w:rFonts w:ascii="Times New Roman" w:hAnsi="Times New Roman" w:cs="Times New Roman"/>
          <w:noProof/>
          <w:sz w:val="20"/>
          <w:szCs w:val="24"/>
        </w:rPr>
      </w:pPr>
      <w:r w:rsidRPr="00E66DEA">
        <w:rPr>
          <w:rFonts w:ascii="Times New Roman" w:hAnsi="Times New Roman" w:cs="Times New Roman"/>
          <w:noProof/>
          <w:sz w:val="20"/>
          <w:szCs w:val="24"/>
        </w:rPr>
        <w:t>[45]</w:t>
      </w:r>
      <w:r w:rsidRPr="00E66DEA">
        <w:rPr>
          <w:rFonts w:ascii="Times New Roman" w:hAnsi="Times New Roman" w:cs="Times New Roman"/>
          <w:noProof/>
          <w:sz w:val="20"/>
          <w:szCs w:val="24"/>
        </w:rPr>
        <w:tab/>
        <w:t xml:space="preserve">S. Park and W. Kang, “ Ethanol Gas Sensing Properties of In 2 O 3 Nanowires Coated with Co 3 O 4 Nanoparticles ,” </w:t>
      </w:r>
      <w:r w:rsidRPr="00E66DEA">
        <w:rPr>
          <w:rFonts w:ascii="Times New Roman" w:hAnsi="Times New Roman" w:cs="Times New Roman"/>
          <w:i/>
          <w:iCs/>
          <w:noProof/>
          <w:sz w:val="20"/>
          <w:szCs w:val="24"/>
        </w:rPr>
        <w:t>J. Korean Inst. Surf. Eng.</w:t>
      </w:r>
      <w:r w:rsidRPr="00E66DEA">
        <w:rPr>
          <w:rFonts w:ascii="Times New Roman" w:hAnsi="Times New Roman" w:cs="Times New Roman"/>
          <w:noProof/>
          <w:sz w:val="20"/>
          <w:szCs w:val="24"/>
        </w:rPr>
        <w:t>, vol. 49, no. 1, pp. 75–80, 2016, doi: 10.5695/jkise.2016.49.1.75.</w:t>
      </w:r>
    </w:p>
    <w:p w14:paraId="4E6E253C" w14:textId="77777777" w:rsidR="00E66DEA" w:rsidRPr="00E66DEA" w:rsidRDefault="00E66DEA" w:rsidP="00E66DEA">
      <w:pPr>
        <w:widowControl w:val="0"/>
        <w:autoSpaceDE w:val="0"/>
        <w:autoSpaceDN w:val="0"/>
        <w:adjustRightInd w:val="0"/>
        <w:spacing w:after="0" w:line="360" w:lineRule="auto"/>
        <w:ind w:left="640" w:hanging="640"/>
        <w:rPr>
          <w:rFonts w:ascii="Times New Roman" w:hAnsi="Times New Roman" w:cs="Times New Roman"/>
          <w:noProof/>
          <w:sz w:val="20"/>
          <w:szCs w:val="24"/>
        </w:rPr>
      </w:pPr>
      <w:r w:rsidRPr="00E66DEA">
        <w:rPr>
          <w:rFonts w:ascii="Times New Roman" w:hAnsi="Times New Roman" w:cs="Times New Roman"/>
          <w:noProof/>
          <w:sz w:val="20"/>
          <w:szCs w:val="24"/>
        </w:rPr>
        <w:t>[46]</w:t>
      </w:r>
      <w:r w:rsidRPr="00E66DEA">
        <w:rPr>
          <w:rFonts w:ascii="Times New Roman" w:hAnsi="Times New Roman" w:cs="Times New Roman"/>
          <w:noProof/>
          <w:sz w:val="20"/>
          <w:szCs w:val="24"/>
        </w:rPr>
        <w:tab/>
        <w:t xml:space="preserve">W. Zeng, Y. Li, B. Miao, L. Lin, and Z. Wang, “Recognition of carbon monoxide with SnO2/Ti thick-film sensor and its gas-sensing mechanism,” </w:t>
      </w:r>
      <w:r w:rsidRPr="00E66DEA">
        <w:rPr>
          <w:rFonts w:ascii="Times New Roman" w:hAnsi="Times New Roman" w:cs="Times New Roman"/>
          <w:i/>
          <w:iCs/>
          <w:noProof/>
          <w:sz w:val="20"/>
          <w:szCs w:val="24"/>
        </w:rPr>
        <w:t>Sensors Actuators, B Chem.</w:t>
      </w:r>
      <w:r w:rsidRPr="00E66DEA">
        <w:rPr>
          <w:rFonts w:ascii="Times New Roman" w:hAnsi="Times New Roman" w:cs="Times New Roman"/>
          <w:noProof/>
          <w:sz w:val="20"/>
          <w:szCs w:val="24"/>
        </w:rPr>
        <w:t>, vol. 191, pp. 1–8, 2014, doi: 10.1016/j.snb.2013.09.092.</w:t>
      </w:r>
    </w:p>
    <w:p w14:paraId="72973F58" w14:textId="77777777" w:rsidR="00E66DEA" w:rsidRPr="00E66DEA" w:rsidRDefault="00E66DEA" w:rsidP="00E66DEA">
      <w:pPr>
        <w:widowControl w:val="0"/>
        <w:autoSpaceDE w:val="0"/>
        <w:autoSpaceDN w:val="0"/>
        <w:adjustRightInd w:val="0"/>
        <w:spacing w:after="0" w:line="360" w:lineRule="auto"/>
        <w:ind w:left="640" w:hanging="640"/>
        <w:rPr>
          <w:rFonts w:ascii="Times New Roman" w:hAnsi="Times New Roman" w:cs="Times New Roman"/>
          <w:noProof/>
          <w:sz w:val="20"/>
          <w:szCs w:val="24"/>
        </w:rPr>
      </w:pPr>
      <w:r w:rsidRPr="00E66DEA">
        <w:rPr>
          <w:rFonts w:ascii="Times New Roman" w:hAnsi="Times New Roman" w:cs="Times New Roman"/>
          <w:noProof/>
          <w:sz w:val="20"/>
          <w:szCs w:val="24"/>
        </w:rPr>
        <w:t>[47]</w:t>
      </w:r>
      <w:r w:rsidRPr="00E66DEA">
        <w:rPr>
          <w:rFonts w:ascii="Times New Roman" w:hAnsi="Times New Roman" w:cs="Times New Roman"/>
          <w:noProof/>
          <w:sz w:val="20"/>
          <w:szCs w:val="24"/>
        </w:rPr>
        <w:tab/>
        <w:t xml:space="preserve">S. Watcharaphalakorn, L. Ruangchuay, D. Chotpattananont, A. Sirivat, and J. Schwank, “Polyaniline/polyimide blends as gas sensors and electrical conductivity response to CO-N2 mixtures,” </w:t>
      </w:r>
      <w:r w:rsidRPr="00E66DEA">
        <w:rPr>
          <w:rFonts w:ascii="Times New Roman" w:hAnsi="Times New Roman" w:cs="Times New Roman"/>
          <w:i/>
          <w:iCs/>
          <w:noProof/>
          <w:sz w:val="20"/>
          <w:szCs w:val="24"/>
        </w:rPr>
        <w:t>Polym. Int.</w:t>
      </w:r>
      <w:r w:rsidRPr="00E66DEA">
        <w:rPr>
          <w:rFonts w:ascii="Times New Roman" w:hAnsi="Times New Roman" w:cs="Times New Roman"/>
          <w:noProof/>
          <w:sz w:val="20"/>
          <w:szCs w:val="24"/>
        </w:rPr>
        <w:t>, vol. 54, no. 8, pp. 1126–1133, 2005, doi: 10.1002/pi.1815.</w:t>
      </w:r>
    </w:p>
    <w:p w14:paraId="2F65F6ED" w14:textId="77777777" w:rsidR="00E66DEA" w:rsidRPr="00E66DEA" w:rsidRDefault="00E66DEA" w:rsidP="00E66DEA">
      <w:pPr>
        <w:widowControl w:val="0"/>
        <w:autoSpaceDE w:val="0"/>
        <w:autoSpaceDN w:val="0"/>
        <w:adjustRightInd w:val="0"/>
        <w:spacing w:after="0" w:line="360" w:lineRule="auto"/>
        <w:ind w:left="640" w:hanging="640"/>
        <w:rPr>
          <w:rFonts w:ascii="Times New Roman" w:hAnsi="Times New Roman" w:cs="Times New Roman"/>
          <w:noProof/>
          <w:sz w:val="20"/>
          <w:szCs w:val="24"/>
        </w:rPr>
      </w:pPr>
      <w:r w:rsidRPr="00E66DEA">
        <w:rPr>
          <w:rFonts w:ascii="Times New Roman" w:hAnsi="Times New Roman" w:cs="Times New Roman"/>
          <w:noProof/>
          <w:sz w:val="20"/>
          <w:szCs w:val="24"/>
        </w:rPr>
        <w:t>[48]</w:t>
      </w:r>
      <w:r w:rsidRPr="00E66DEA">
        <w:rPr>
          <w:rFonts w:ascii="Times New Roman" w:hAnsi="Times New Roman" w:cs="Times New Roman"/>
          <w:noProof/>
          <w:sz w:val="20"/>
          <w:szCs w:val="24"/>
        </w:rPr>
        <w:tab/>
        <w:t xml:space="preserve">T. Sen, N. G. Shimpi, and S. Mishra, “Room temperature CO sensing by polyaniline/Co3O4 nanocomposite,” </w:t>
      </w:r>
      <w:r w:rsidRPr="00E66DEA">
        <w:rPr>
          <w:rFonts w:ascii="Times New Roman" w:hAnsi="Times New Roman" w:cs="Times New Roman"/>
          <w:i/>
          <w:iCs/>
          <w:noProof/>
          <w:sz w:val="20"/>
          <w:szCs w:val="24"/>
        </w:rPr>
        <w:t>J. Appl. Polym. Sci.</w:t>
      </w:r>
      <w:r w:rsidRPr="00E66DEA">
        <w:rPr>
          <w:rFonts w:ascii="Times New Roman" w:hAnsi="Times New Roman" w:cs="Times New Roman"/>
          <w:noProof/>
          <w:sz w:val="20"/>
          <w:szCs w:val="24"/>
        </w:rPr>
        <w:t>, vol. 133, no. 42, pp. 4–11, 2016, doi: 10.1002/app.44115.</w:t>
      </w:r>
    </w:p>
    <w:p w14:paraId="75BEA18F" w14:textId="77777777" w:rsidR="00E66DEA" w:rsidRPr="00E66DEA" w:rsidRDefault="00E66DEA" w:rsidP="00E66DEA">
      <w:pPr>
        <w:widowControl w:val="0"/>
        <w:autoSpaceDE w:val="0"/>
        <w:autoSpaceDN w:val="0"/>
        <w:adjustRightInd w:val="0"/>
        <w:spacing w:after="0" w:line="360" w:lineRule="auto"/>
        <w:ind w:left="640" w:hanging="640"/>
        <w:rPr>
          <w:rFonts w:ascii="Times New Roman" w:hAnsi="Times New Roman" w:cs="Times New Roman"/>
          <w:noProof/>
          <w:sz w:val="20"/>
          <w:szCs w:val="24"/>
        </w:rPr>
      </w:pPr>
      <w:r w:rsidRPr="00E66DEA">
        <w:rPr>
          <w:rFonts w:ascii="Times New Roman" w:hAnsi="Times New Roman" w:cs="Times New Roman"/>
          <w:noProof/>
          <w:sz w:val="20"/>
          <w:szCs w:val="24"/>
        </w:rPr>
        <w:t>[49]</w:t>
      </w:r>
      <w:r w:rsidRPr="00E66DEA">
        <w:rPr>
          <w:rFonts w:ascii="Times New Roman" w:hAnsi="Times New Roman" w:cs="Times New Roman"/>
          <w:noProof/>
          <w:sz w:val="20"/>
          <w:szCs w:val="24"/>
        </w:rPr>
        <w:tab/>
        <w:t xml:space="preserve">Y. Wanna, N. Srisukhumbowornchai, A. Tuantranont, A. Wisitsoraat, N. Thavarungkul, and P. Singjai, “The effect of carbon nanotube dispersion on CO gas sensing characteristics of polyaniline gas sensor,” </w:t>
      </w:r>
      <w:r w:rsidRPr="00E66DEA">
        <w:rPr>
          <w:rFonts w:ascii="Times New Roman" w:hAnsi="Times New Roman" w:cs="Times New Roman"/>
          <w:i/>
          <w:iCs/>
          <w:noProof/>
          <w:sz w:val="20"/>
          <w:szCs w:val="24"/>
        </w:rPr>
        <w:t>J. Nanosci. Nanotechnol.</w:t>
      </w:r>
      <w:r w:rsidRPr="00E66DEA">
        <w:rPr>
          <w:rFonts w:ascii="Times New Roman" w:hAnsi="Times New Roman" w:cs="Times New Roman"/>
          <w:noProof/>
          <w:sz w:val="20"/>
          <w:szCs w:val="24"/>
        </w:rPr>
        <w:t>, vol. 6, no. 12, pp. 3893–3896, 2006, doi: 10.1166/jnn.2006.675.</w:t>
      </w:r>
    </w:p>
    <w:p w14:paraId="2D48E562" w14:textId="77777777" w:rsidR="00E66DEA" w:rsidRPr="00E66DEA" w:rsidRDefault="00E66DEA" w:rsidP="00E66DEA">
      <w:pPr>
        <w:widowControl w:val="0"/>
        <w:autoSpaceDE w:val="0"/>
        <w:autoSpaceDN w:val="0"/>
        <w:adjustRightInd w:val="0"/>
        <w:spacing w:after="0" w:line="360" w:lineRule="auto"/>
        <w:ind w:left="640" w:hanging="640"/>
        <w:rPr>
          <w:rFonts w:ascii="Times New Roman" w:hAnsi="Times New Roman" w:cs="Times New Roman"/>
          <w:noProof/>
          <w:sz w:val="20"/>
          <w:szCs w:val="24"/>
        </w:rPr>
      </w:pPr>
      <w:r w:rsidRPr="00E66DEA">
        <w:rPr>
          <w:rFonts w:ascii="Times New Roman" w:hAnsi="Times New Roman" w:cs="Times New Roman"/>
          <w:noProof/>
          <w:sz w:val="20"/>
          <w:szCs w:val="24"/>
        </w:rPr>
        <w:t>[50]</w:t>
      </w:r>
      <w:r w:rsidRPr="00E66DEA">
        <w:rPr>
          <w:rFonts w:ascii="Times New Roman" w:hAnsi="Times New Roman" w:cs="Times New Roman"/>
          <w:noProof/>
          <w:sz w:val="20"/>
          <w:szCs w:val="24"/>
        </w:rPr>
        <w:tab/>
        <w:t xml:space="preserve">N. Densakulprasert, L. Wannatong, D. Chotpattananont, P. Hiamtup, A. Sirivat, and J. Schwank, “Electrical conductivity of polyaniline/zeolite composites and synergetic interaction with CO,” </w:t>
      </w:r>
      <w:r w:rsidRPr="00E66DEA">
        <w:rPr>
          <w:rFonts w:ascii="Times New Roman" w:hAnsi="Times New Roman" w:cs="Times New Roman"/>
          <w:i/>
          <w:iCs/>
          <w:noProof/>
          <w:sz w:val="20"/>
          <w:szCs w:val="24"/>
        </w:rPr>
        <w:t>Mater. Sci. Eng. B Solid-State Mater. Adv. Technol.</w:t>
      </w:r>
      <w:r w:rsidRPr="00E66DEA">
        <w:rPr>
          <w:rFonts w:ascii="Times New Roman" w:hAnsi="Times New Roman" w:cs="Times New Roman"/>
          <w:noProof/>
          <w:sz w:val="20"/>
          <w:szCs w:val="24"/>
        </w:rPr>
        <w:t>, vol. 117, no. 3, pp. 276–282, 2005, doi: 10.1016/j.mseb.2004.12.006.</w:t>
      </w:r>
    </w:p>
    <w:p w14:paraId="6094B2F2" w14:textId="77777777" w:rsidR="00E66DEA" w:rsidRPr="00E66DEA" w:rsidRDefault="00E66DEA" w:rsidP="00E66DEA">
      <w:pPr>
        <w:widowControl w:val="0"/>
        <w:autoSpaceDE w:val="0"/>
        <w:autoSpaceDN w:val="0"/>
        <w:adjustRightInd w:val="0"/>
        <w:spacing w:after="0" w:line="360" w:lineRule="auto"/>
        <w:ind w:left="640" w:hanging="640"/>
        <w:rPr>
          <w:rFonts w:ascii="Times New Roman" w:hAnsi="Times New Roman" w:cs="Times New Roman"/>
          <w:noProof/>
          <w:sz w:val="20"/>
          <w:szCs w:val="24"/>
        </w:rPr>
      </w:pPr>
      <w:r w:rsidRPr="00E66DEA">
        <w:rPr>
          <w:rFonts w:ascii="Times New Roman" w:hAnsi="Times New Roman" w:cs="Times New Roman"/>
          <w:noProof/>
          <w:sz w:val="20"/>
          <w:szCs w:val="24"/>
        </w:rPr>
        <w:t>[51]</w:t>
      </w:r>
      <w:r w:rsidRPr="00E66DEA">
        <w:rPr>
          <w:rFonts w:ascii="Times New Roman" w:hAnsi="Times New Roman" w:cs="Times New Roman"/>
          <w:noProof/>
          <w:sz w:val="20"/>
          <w:szCs w:val="24"/>
        </w:rPr>
        <w:tab/>
        <w:t xml:space="preserve">K. S. Jian </w:t>
      </w:r>
      <w:r w:rsidRPr="00E66DEA">
        <w:rPr>
          <w:rFonts w:ascii="Times New Roman" w:hAnsi="Times New Roman" w:cs="Times New Roman"/>
          <w:i/>
          <w:iCs/>
          <w:noProof/>
          <w:sz w:val="20"/>
          <w:szCs w:val="24"/>
        </w:rPr>
        <w:t>et al.</w:t>
      </w:r>
      <w:r w:rsidRPr="00E66DEA">
        <w:rPr>
          <w:rFonts w:ascii="Times New Roman" w:hAnsi="Times New Roman" w:cs="Times New Roman"/>
          <w:noProof/>
          <w:sz w:val="20"/>
          <w:szCs w:val="24"/>
        </w:rPr>
        <w:t xml:space="preserve">, “High response CO sensor based on a polyaniline/SnO2 nanocomposite,” </w:t>
      </w:r>
      <w:r w:rsidRPr="00E66DEA">
        <w:rPr>
          <w:rFonts w:ascii="Times New Roman" w:hAnsi="Times New Roman" w:cs="Times New Roman"/>
          <w:i/>
          <w:iCs/>
          <w:noProof/>
          <w:sz w:val="20"/>
          <w:szCs w:val="24"/>
        </w:rPr>
        <w:t>Polymers (Basel).</w:t>
      </w:r>
      <w:r w:rsidRPr="00E66DEA">
        <w:rPr>
          <w:rFonts w:ascii="Times New Roman" w:hAnsi="Times New Roman" w:cs="Times New Roman"/>
          <w:noProof/>
          <w:sz w:val="20"/>
          <w:szCs w:val="24"/>
        </w:rPr>
        <w:t>, vol. 11, no. 1, 2019, doi: 10.3390/POLYM11010184.</w:t>
      </w:r>
    </w:p>
    <w:p w14:paraId="43A1DFA8" w14:textId="77777777" w:rsidR="00E66DEA" w:rsidRPr="00E66DEA" w:rsidRDefault="00E66DEA" w:rsidP="00E66DEA">
      <w:pPr>
        <w:widowControl w:val="0"/>
        <w:autoSpaceDE w:val="0"/>
        <w:autoSpaceDN w:val="0"/>
        <w:adjustRightInd w:val="0"/>
        <w:spacing w:after="0" w:line="360" w:lineRule="auto"/>
        <w:ind w:left="640" w:hanging="640"/>
        <w:rPr>
          <w:rFonts w:ascii="Times New Roman" w:hAnsi="Times New Roman" w:cs="Times New Roman"/>
          <w:noProof/>
          <w:sz w:val="20"/>
          <w:szCs w:val="24"/>
        </w:rPr>
      </w:pPr>
      <w:r w:rsidRPr="00E66DEA">
        <w:rPr>
          <w:rFonts w:ascii="Times New Roman" w:hAnsi="Times New Roman" w:cs="Times New Roman"/>
          <w:noProof/>
          <w:sz w:val="20"/>
          <w:szCs w:val="24"/>
        </w:rPr>
        <w:t>[52]</w:t>
      </w:r>
      <w:r w:rsidRPr="00E66DEA">
        <w:rPr>
          <w:rFonts w:ascii="Times New Roman" w:hAnsi="Times New Roman" w:cs="Times New Roman"/>
          <w:noProof/>
          <w:sz w:val="20"/>
          <w:szCs w:val="24"/>
        </w:rPr>
        <w:tab/>
        <w:t xml:space="preserve">Z. Yang, D. Zhang, and D. Wang, “Carbon monoxide gas sensing properties of metal-organic frameworks-derived tin dioxide nanoparticles/molybdenum diselenide nanoflowers,” </w:t>
      </w:r>
      <w:r w:rsidRPr="00E66DEA">
        <w:rPr>
          <w:rFonts w:ascii="Times New Roman" w:hAnsi="Times New Roman" w:cs="Times New Roman"/>
          <w:i/>
          <w:iCs/>
          <w:noProof/>
          <w:sz w:val="20"/>
          <w:szCs w:val="24"/>
        </w:rPr>
        <w:t>Sensors Actuators, B Chem.</w:t>
      </w:r>
      <w:r w:rsidRPr="00E66DEA">
        <w:rPr>
          <w:rFonts w:ascii="Times New Roman" w:hAnsi="Times New Roman" w:cs="Times New Roman"/>
          <w:noProof/>
          <w:sz w:val="20"/>
          <w:szCs w:val="24"/>
        </w:rPr>
        <w:t>, vol. 304, p. 127369, 2020, doi: 10.1016/j.snb.2019.127369.</w:t>
      </w:r>
    </w:p>
    <w:p w14:paraId="340DFF88" w14:textId="77777777" w:rsidR="00E66DEA" w:rsidRPr="00E66DEA" w:rsidRDefault="00E66DEA" w:rsidP="00E66DEA">
      <w:pPr>
        <w:widowControl w:val="0"/>
        <w:autoSpaceDE w:val="0"/>
        <w:autoSpaceDN w:val="0"/>
        <w:adjustRightInd w:val="0"/>
        <w:spacing w:after="0" w:line="360" w:lineRule="auto"/>
        <w:ind w:left="640" w:hanging="640"/>
        <w:rPr>
          <w:rFonts w:ascii="Times New Roman" w:hAnsi="Times New Roman" w:cs="Times New Roman"/>
          <w:noProof/>
          <w:sz w:val="20"/>
          <w:szCs w:val="24"/>
        </w:rPr>
      </w:pPr>
      <w:r w:rsidRPr="00E66DEA">
        <w:rPr>
          <w:rFonts w:ascii="Times New Roman" w:hAnsi="Times New Roman" w:cs="Times New Roman"/>
          <w:noProof/>
          <w:sz w:val="20"/>
          <w:szCs w:val="24"/>
        </w:rPr>
        <w:t>[53]</w:t>
      </w:r>
      <w:r w:rsidRPr="00E66DEA">
        <w:rPr>
          <w:rFonts w:ascii="Times New Roman" w:hAnsi="Times New Roman" w:cs="Times New Roman"/>
          <w:noProof/>
          <w:sz w:val="20"/>
          <w:szCs w:val="24"/>
        </w:rPr>
        <w:tab/>
        <w:t xml:space="preserve">R. Nadimicherla, H. Y. Li, K. Tian, and X. Guo, “SnO2 doped MoO3 nanofibers and their carbon monoxide </w:t>
      </w:r>
      <w:r w:rsidRPr="00E66DEA">
        <w:rPr>
          <w:rFonts w:ascii="Times New Roman" w:hAnsi="Times New Roman" w:cs="Times New Roman"/>
          <w:noProof/>
          <w:sz w:val="20"/>
          <w:szCs w:val="24"/>
        </w:rPr>
        <w:lastRenderedPageBreak/>
        <w:t xml:space="preserve">gas sensing performances,” </w:t>
      </w:r>
      <w:r w:rsidRPr="00E66DEA">
        <w:rPr>
          <w:rFonts w:ascii="Times New Roman" w:hAnsi="Times New Roman" w:cs="Times New Roman"/>
          <w:i/>
          <w:iCs/>
          <w:noProof/>
          <w:sz w:val="20"/>
          <w:szCs w:val="24"/>
        </w:rPr>
        <w:t>Solid State Ionics</w:t>
      </w:r>
      <w:r w:rsidRPr="00E66DEA">
        <w:rPr>
          <w:rFonts w:ascii="Times New Roman" w:hAnsi="Times New Roman" w:cs="Times New Roman"/>
          <w:noProof/>
          <w:sz w:val="20"/>
          <w:szCs w:val="24"/>
        </w:rPr>
        <w:t>, vol. 300, pp. 128–134, 2017, doi: 10.1016/j.ssi.2016.12.022.</w:t>
      </w:r>
    </w:p>
    <w:p w14:paraId="1810D389" w14:textId="77777777" w:rsidR="00E66DEA" w:rsidRPr="00E66DEA" w:rsidRDefault="00E66DEA" w:rsidP="00E66DEA">
      <w:pPr>
        <w:widowControl w:val="0"/>
        <w:autoSpaceDE w:val="0"/>
        <w:autoSpaceDN w:val="0"/>
        <w:adjustRightInd w:val="0"/>
        <w:spacing w:after="0" w:line="360" w:lineRule="auto"/>
        <w:ind w:left="640" w:hanging="640"/>
        <w:rPr>
          <w:rFonts w:ascii="Times New Roman" w:hAnsi="Times New Roman" w:cs="Times New Roman"/>
          <w:noProof/>
          <w:sz w:val="20"/>
          <w:szCs w:val="24"/>
        </w:rPr>
      </w:pPr>
      <w:r w:rsidRPr="00E66DEA">
        <w:rPr>
          <w:rFonts w:ascii="Times New Roman" w:hAnsi="Times New Roman" w:cs="Times New Roman"/>
          <w:noProof/>
          <w:sz w:val="20"/>
          <w:szCs w:val="24"/>
        </w:rPr>
        <w:t>[54]</w:t>
      </w:r>
      <w:r w:rsidRPr="00E66DEA">
        <w:rPr>
          <w:rFonts w:ascii="Times New Roman" w:hAnsi="Times New Roman" w:cs="Times New Roman"/>
          <w:noProof/>
          <w:sz w:val="20"/>
          <w:szCs w:val="24"/>
        </w:rPr>
        <w:tab/>
        <w:t xml:space="preserve">J. Peng, J. Liao, X. Yang, and W. Feng, “Fiber-optic dual Fabry-Pérot interferometric carbon monoxide sensor with polyaniline/Co3O4/graphene oxide sensing membrane,” </w:t>
      </w:r>
      <w:r w:rsidRPr="00E66DEA">
        <w:rPr>
          <w:rFonts w:ascii="Times New Roman" w:hAnsi="Times New Roman" w:cs="Times New Roman"/>
          <w:i/>
          <w:iCs/>
          <w:noProof/>
          <w:sz w:val="20"/>
          <w:szCs w:val="24"/>
        </w:rPr>
        <w:t>Chinese Chem. Lett.</w:t>
      </w:r>
      <w:r w:rsidRPr="00E66DEA">
        <w:rPr>
          <w:rFonts w:ascii="Times New Roman" w:hAnsi="Times New Roman" w:cs="Times New Roman"/>
          <w:noProof/>
          <w:sz w:val="20"/>
          <w:szCs w:val="24"/>
        </w:rPr>
        <w:t>, vol. 31, no. 8, pp. 2145–2149, 2020, doi: 10.1016/j.cclet.2019.11.050.</w:t>
      </w:r>
    </w:p>
    <w:p w14:paraId="588FDB0D" w14:textId="77777777" w:rsidR="00E66DEA" w:rsidRPr="00E66DEA" w:rsidRDefault="00E66DEA" w:rsidP="00E66DEA">
      <w:pPr>
        <w:widowControl w:val="0"/>
        <w:autoSpaceDE w:val="0"/>
        <w:autoSpaceDN w:val="0"/>
        <w:adjustRightInd w:val="0"/>
        <w:spacing w:after="0" w:line="360" w:lineRule="auto"/>
        <w:ind w:left="640" w:hanging="640"/>
        <w:rPr>
          <w:rFonts w:ascii="Times New Roman" w:hAnsi="Times New Roman" w:cs="Times New Roman"/>
          <w:noProof/>
          <w:sz w:val="20"/>
          <w:szCs w:val="24"/>
        </w:rPr>
      </w:pPr>
      <w:r w:rsidRPr="00E66DEA">
        <w:rPr>
          <w:rFonts w:ascii="Times New Roman" w:hAnsi="Times New Roman" w:cs="Times New Roman"/>
          <w:noProof/>
          <w:sz w:val="20"/>
          <w:szCs w:val="24"/>
        </w:rPr>
        <w:t>[55]</w:t>
      </w:r>
      <w:r w:rsidRPr="00E66DEA">
        <w:rPr>
          <w:rFonts w:ascii="Times New Roman" w:hAnsi="Times New Roman" w:cs="Times New Roman"/>
          <w:noProof/>
          <w:sz w:val="20"/>
          <w:szCs w:val="24"/>
        </w:rPr>
        <w:tab/>
        <w:t xml:space="preserve">S. Javanmardi, S. Nasresfahani, and M. H. Sheikhi, “Facile synthesis of PdO/SnO2/CuO nanocomposite with enhanced carbon monoxide gas sensing performance at low operating temperature,” </w:t>
      </w:r>
      <w:r w:rsidRPr="00E66DEA">
        <w:rPr>
          <w:rFonts w:ascii="Times New Roman" w:hAnsi="Times New Roman" w:cs="Times New Roman"/>
          <w:i/>
          <w:iCs/>
          <w:noProof/>
          <w:sz w:val="20"/>
          <w:szCs w:val="24"/>
        </w:rPr>
        <w:t>Mater. Res. Bull.</w:t>
      </w:r>
      <w:r w:rsidRPr="00E66DEA">
        <w:rPr>
          <w:rFonts w:ascii="Times New Roman" w:hAnsi="Times New Roman" w:cs="Times New Roman"/>
          <w:noProof/>
          <w:sz w:val="20"/>
          <w:szCs w:val="24"/>
        </w:rPr>
        <w:t>, vol. 118, no. March, p. 110496, 2019, doi: 10.1016/j.materresbull.2019.110496.</w:t>
      </w:r>
    </w:p>
    <w:p w14:paraId="21D368FA" w14:textId="77777777" w:rsidR="00E66DEA" w:rsidRPr="00E66DEA" w:rsidRDefault="00E66DEA" w:rsidP="00E66DEA">
      <w:pPr>
        <w:widowControl w:val="0"/>
        <w:autoSpaceDE w:val="0"/>
        <w:autoSpaceDN w:val="0"/>
        <w:adjustRightInd w:val="0"/>
        <w:spacing w:after="0" w:line="360" w:lineRule="auto"/>
        <w:ind w:left="640" w:hanging="640"/>
        <w:rPr>
          <w:rFonts w:ascii="Times New Roman" w:hAnsi="Times New Roman" w:cs="Times New Roman"/>
          <w:noProof/>
          <w:sz w:val="20"/>
          <w:szCs w:val="24"/>
        </w:rPr>
      </w:pPr>
      <w:r w:rsidRPr="00E66DEA">
        <w:rPr>
          <w:rFonts w:ascii="Times New Roman" w:hAnsi="Times New Roman" w:cs="Times New Roman"/>
          <w:noProof/>
          <w:sz w:val="20"/>
          <w:szCs w:val="24"/>
        </w:rPr>
        <w:t>[56]</w:t>
      </w:r>
      <w:r w:rsidRPr="00E66DEA">
        <w:rPr>
          <w:rFonts w:ascii="Times New Roman" w:hAnsi="Times New Roman" w:cs="Times New Roman"/>
          <w:noProof/>
          <w:sz w:val="20"/>
          <w:szCs w:val="24"/>
        </w:rPr>
        <w:tab/>
        <w:t xml:space="preserve">K. C. Lee, Y. J. Chiang, Y. C. Lin, and F. M. Pan, “Effects of PdO decoration on the sensing behavior of SnO2 toward carbon monoxide,” </w:t>
      </w:r>
      <w:r w:rsidRPr="00E66DEA">
        <w:rPr>
          <w:rFonts w:ascii="Times New Roman" w:hAnsi="Times New Roman" w:cs="Times New Roman"/>
          <w:i/>
          <w:iCs/>
          <w:noProof/>
          <w:sz w:val="20"/>
          <w:szCs w:val="24"/>
        </w:rPr>
        <w:t>Sensors Actuators, B Chem.</w:t>
      </w:r>
      <w:r w:rsidRPr="00E66DEA">
        <w:rPr>
          <w:rFonts w:ascii="Times New Roman" w:hAnsi="Times New Roman" w:cs="Times New Roman"/>
          <w:noProof/>
          <w:sz w:val="20"/>
          <w:szCs w:val="24"/>
        </w:rPr>
        <w:t>, vol. 226, pp. 457–464, 2016, doi: 10.1016/j.snb.2015.12.011.</w:t>
      </w:r>
    </w:p>
    <w:p w14:paraId="466EFDD6" w14:textId="77777777" w:rsidR="00E66DEA" w:rsidRPr="00E66DEA" w:rsidRDefault="00E66DEA" w:rsidP="00E66DEA">
      <w:pPr>
        <w:widowControl w:val="0"/>
        <w:autoSpaceDE w:val="0"/>
        <w:autoSpaceDN w:val="0"/>
        <w:adjustRightInd w:val="0"/>
        <w:spacing w:after="0" w:line="360" w:lineRule="auto"/>
        <w:ind w:left="640" w:hanging="640"/>
        <w:rPr>
          <w:rFonts w:ascii="Times New Roman" w:hAnsi="Times New Roman" w:cs="Times New Roman"/>
          <w:noProof/>
          <w:sz w:val="20"/>
          <w:szCs w:val="24"/>
        </w:rPr>
      </w:pPr>
      <w:r w:rsidRPr="00E66DEA">
        <w:rPr>
          <w:rFonts w:ascii="Times New Roman" w:hAnsi="Times New Roman" w:cs="Times New Roman"/>
          <w:noProof/>
          <w:sz w:val="20"/>
          <w:szCs w:val="24"/>
        </w:rPr>
        <w:t>[57]</w:t>
      </w:r>
      <w:r w:rsidRPr="00E66DEA">
        <w:rPr>
          <w:rFonts w:ascii="Times New Roman" w:hAnsi="Times New Roman" w:cs="Times New Roman"/>
          <w:noProof/>
          <w:sz w:val="20"/>
          <w:szCs w:val="24"/>
        </w:rPr>
        <w:tab/>
        <w:t xml:space="preserve">T. Zhang, L. Liu, Q. Qi, S. Li, and G. Lu, “Development of microstructure In/Pd-doped SnO2 sensor for low-level CO detection,” </w:t>
      </w:r>
      <w:r w:rsidRPr="00E66DEA">
        <w:rPr>
          <w:rFonts w:ascii="Times New Roman" w:hAnsi="Times New Roman" w:cs="Times New Roman"/>
          <w:i/>
          <w:iCs/>
          <w:noProof/>
          <w:sz w:val="20"/>
          <w:szCs w:val="24"/>
        </w:rPr>
        <w:t>Sensors Actuators, B Chem.</w:t>
      </w:r>
      <w:r w:rsidRPr="00E66DEA">
        <w:rPr>
          <w:rFonts w:ascii="Times New Roman" w:hAnsi="Times New Roman" w:cs="Times New Roman"/>
          <w:noProof/>
          <w:sz w:val="20"/>
          <w:szCs w:val="24"/>
        </w:rPr>
        <w:t>, vol. 139, no. 2, pp. 287–291, 2009, doi: 10.1016/j.snb.2009.03.036.</w:t>
      </w:r>
    </w:p>
    <w:p w14:paraId="2B0CCB5E" w14:textId="77777777" w:rsidR="00E66DEA" w:rsidRPr="00E66DEA" w:rsidRDefault="00E66DEA" w:rsidP="00E66DEA">
      <w:pPr>
        <w:widowControl w:val="0"/>
        <w:autoSpaceDE w:val="0"/>
        <w:autoSpaceDN w:val="0"/>
        <w:adjustRightInd w:val="0"/>
        <w:spacing w:after="0" w:line="360" w:lineRule="auto"/>
        <w:ind w:left="640" w:hanging="640"/>
        <w:rPr>
          <w:rFonts w:ascii="Times New Roman" w:hAnsi="Times New Roman" w:cs="Times New Roman"/>
          <w:noProof/>
          <w:sz w:val="20"/>
          <w:szCs w:val="24"/>
        </w:rPr>
      </w:pPr>
      <w:r w:rsidRPr="00E66DEA">
        <w:rPr>
          <w:rFonts w:ascii="Times New Roman" w:hAnsi="Times New Roman" w:cs="Times New Roman"/>
          <w:noProof/>
          <w:sz w:val="20"/>
          <w:szCs w:val="24"/>
        </w:rPr>
        <w:t>[58]</w:t>
      </w:r>
      <w:r w:rsidRPr="00E66DEA">
        <w:rPr>
          <w:rFonts w:ascii="Times New Roman" w:hAnsi="Times New Roman" w:cs="Times New Roman"/>
          <w:noProof/>
          <w:sz w:val="20"/>
          <w:szCs w:val="24"/>
        </w:rPr>
        <w:tab/>
        <w:t xml:space="preserve">A. Kumar, A. Sanger, A. Kumar, and R. Chandra, “Highly sensitive and selective CO gas sensor based on a hydrophobic SnO2/CuO bilayer,” </w:t>
      </w:r>
      <w:r w:rsidRPr="00E66DEA">
        <w:rPr>
          <w:rFonts w:ascii="Times New Roman" w:hAnsi="Times New Roman" w:cs="Times New Roman"/>
          <w:i/>
          <w:iCs/>
          <w:noProof/>
          <w:sz w:val="20"/>
          <w:szCs w:val="24"/>
        </w:rPr>
        <w:t>RSC Adv.</w:t>
      </w:r>
      <w:r w:rsidRPr="00E66DEA">
        <w:rPr>
          <w:rFonts w:ascii="Times New Roman" w:hAnsi="Times New Roman" w:cs="Times New Roman"/>
          <w:noProof/>
          <w:sz w:val="20"/>
          <w:szCs w:val="24"/>
        </w:rPr>
        <w:t>, vol. 6, no. 52, pp. 47178–47184, 2016, doi: 10.1039/c6ra06538d.</w:t>
      </w:r>
    </w:p>
    <w:p w14:paraId="24E299B6" w14:textId="77777777" w:rsidR="00E66DEA" w:rsidRPr="00E66DEA" w:rsidRDefault="00E66DEA" w:rsidP="00E66DEA">
      <w:pPr>
        <w:widowControl w:val="0"/>
        <w:autoSpaceDE w:val="0"/>
        <w:autoSpaceDN w:val="0"/>
        <w:adjustRightInd w:val="0"/>
        <w:spacing w:after="0" w:line="360" w:lineRule="auto"/>
        <w:ind w:left="640" w:hanging="640"/>
        <w:rPr>
          <w:rFonts w:ascii="Times New Roman" w:hAnsi="Times New Roman" w:cs="Times New Roman"/>
          <w:noProof/>
          <w:sz w:val="20"/>
          <w:szCs w:val="24"/>
        </w:rPr>
      </w:pPr>
      <w:r w:rsidRPr="00E66DEA">
        <w:rPr>
          <w:rFonts w:ascii="Times New Roman" w:hAnsi="Times New Roman" w:cs="Times New Roman"/>
          <w:noProof/>
          <w:sz w:val="20"/>
          <w:szCs w:val="24"/>
        </w:rPr>
        <w:t>[59]</w:t>
      </w:r>
      <w:r w:rsidRPr="00E66DEA">
        <w:rPr>
          <w:rFonts w:ascii="Times New Roman" w:hAnsi="Times New Roman" w:cs="Times New Roman"/>
          <w:noProof/>
          <w:sz w:val="20"/>
          <w:szCs w:val="24"/>
        </w:rPr>
        <w:tab/>
        <w:t xml:space="preserve">C. Wang, P. Zhao, and S. Liu, “PdO/SnO2 hollow nanospheres for carbon monoxide detection,” </w:t>
      </w:r>
      <w:r w:rsidRPr="00E66DEA">
        <w:rPr>
          <w:rFonts w:ascii="Times New Roman" w:hAnsi="Times New Roman" w:cs="Times New Roman"/>
          <w:i/>
          <w:iCs/>
          <w:noProof/>
          <w:sz w:val="20"/>
          <w:szCs w:val="24"/>
        </w:rPr>
        <w:t>Phys. Status Solidi Appl. Mater. Sci.</w:t>
      </w:r>
      <w:r w:rsidRPr="00E66DEA">
        <w:rPr>
          <w:rFonts w:ascii="Times New Roman" w:hAnsi="Times New Roman" w:cs="Times New Roman"/>
          <w:noProof/>
          <w:sz w:val="20"/>
          <w:szCs w:val="24"/>
        </w:rPr>
        <w:t>, vol. 212, no. 8, pp. 1789–1794, 2015, doi: 10.1002/pssa.201431892.</w:t>
      </w:r>
    </w:p>
    <w:p w14:paraId="242F9650" w14:textId="77777777" w:rsidR="00E66DEA" w:rsidRPr="00E66DEA" w:rsidRDefault="00E66DEA" w:rsidP="00E66DEA">
      <w:pPr>
        <w:widowControl w:val="0"/>
        <w:autoSpaceDE w:val="0"/>
        <w:autoSpaceDN w:val="0"/>
        <w:adjustRightInd w:val="0"/>
        <w:spacing w:after="0" w:line="360" w:lineRule="auto"/>
        <w:ind w:left="640" w:hanging="640"/>
        <w:rPr>
          <w:rFonts w:ascii="Times New Roman" w:hAnsi="Times New Roman" w:cs="Times New Roman"/>
          <w:noProof/>
          <w:sz w:val="20"/>
          <w:szCs w:val="24"/>
        </w:rPr>
      </w:pPr>
      <w:r w:rsidRPr="00E66DEA">
        <w:rPr>
          <w:rFonts w:ascii="Times New Roman" w:hAnsi="Times New Roman" w:cs="Times New Roman"/>
          <w:noProof/>
          <w:sz w:val="20"/>
          <w:szCs w:val="24"/>
        </w:rPr>
        <w:t>[60]</w:t>
      </w:r>
      <w:r w:rsidRPr="00E66DEA">
        <w:rPr>
          <w:rFonts w:ascii="Times New Roman" w:hAnsi="Times New Roman" w:cs="Times New Roman"/>
          <w:noProof/>
          <w:sz w:val="20"/>
          <w:szCs w:val="24"/>
        </w:rPr>
        <w:tab/>
        <w:t xml:space="preserve">M. Wang </w:t>
      </w:r>
      <w:r w:rsidRPr="00E66DEA">
        <w:rPr>
          <w:rFonts w:ascii="Times New Roman" w:hAnsi="Times New Roman" w:cs="Times New Roman"/>
          <w:i/>
          <w:iCs/>
          <w:noProof/>
          <w:sz w:val="20"/>
          <w:szCs w:val="24"/>
        </w:rPr>
        <w:t>et al.</w:t>
      </w:r>
      <w:r w:rsidRPr="00E66DEA">
        <w:rPr>
          <w:rFonts w:ascii="Times New Roman" w:hAnsi="Times New Roman" w:cs="Times New Roman"/>
          <w:noProof/>
          <w:sz w:val="20"/>
          <w:szCs w:val="24"/>
        </w:rPr>
        <w:t xml:space="preserve">, “ Preparation and Extraordinary Room-Temperature CO Sensing Capabilities of Pd–SnO 2 Composite Nanoceramics ,” </w:t>
      </w:r>
      <w:r w:rsidRPr="00E66DEA">
        <w:rPr>
          <w:rFonts w:ascii="Times New Roman" w:hAnsi="Times New Roman" w:cs="Times New Roman"/>
          <w:i/>
          <w:iCs/>
          <w:noProof/>
          <w:sz w:val="20"/>
          <w:szCs w:val="24"/>
        </w:rPr>
        <w:t>J. Nanosci. Nanotechnol.</w:t>
      </w:r>
      <w:r w:rsidRPr="00E66DEA">
        <w:rPr>
          <w:rFonts w:ascii="Times New Roman" w:hAnsi="Times New Roman" w:cs="Times New Roman"/>
          <w:noProof/>
          <w:sz w:val="20"/>
          <w:szCs w:val="24"/>
        </w:rPr>
        <w:t>, vol. 18, no. 6, pp. 4176–4181, Dec. 2017, doi: 10.1166/jnn.2018.15033.</w:t>
      </w:r>
    </w:p>
    <w:p w14:paraId="50A64192" w14:textId="77777777" w:rsidR="00E66DEA" w:rsidRPr="00E66DEA" w:rsidRDefault="00E66DEA" w:rsidP="00E66DEA">
      <w:pPr>
        <w:widowControl w:val="0"/>
        <w:autoSpaceDE w:val="0"/>
        <w:autoSpaceDN w:val="0"/>
        <w:adjustRightInd w:val="0"/>
        <w:spacing w:after="0" w:line="360" w:lineRule="auto"/>
        <w:ind w:left="640" w:hanging="640"/>
        <w:rPr>
          <w:rFonts w:ascii="Times New Roman" w:hAnsi="Times New Roman" w:cs="Times New Roman"/>
          <w:noProof/>
          <w:sz w:val="20"/>
          <w:szCs w:val="24"/>
        </w:rPr>
      </w:pPr>
      <w:r w:rsidRPr="00E66DEA">
        <w:rPr>
          <w:rFonts w:ascii="Times New Roman" w:hAnsi="Times New Roman" w:cs="Times New Roman"/>
          <w:noProof/>
          <w:sz w:val="20"/>
          <w:szCs w:val="24"/>
        </w:rPr>
        <w:t>[61]</w:t>
      </w:r>
      <w:r w:rsidRPr="00E66DEA">
        <w:rPr>
          <w:rFonts w:ascii="Times New Roman" w:hAnsi="Times New Roman" w:cs="Times New Roman"/>
          <w:noProof/>
          <w:sz w:val="20"/>
          <w:szCs w:val="24"/>
        </w:rPr>
        <w:tab/>
        <w:t xml:space="preserve">M. Shojaee, S. Nasresfahani, and M. H. Sheikhi, “Hydrothermally synthesized Pd-loaded SnO2/partially reduced graphene oxide nanocomposite for effective detection of carbon monoxide at room temperature,” </w:t>
      </w:r>
      <w:r w:rsidRPr="00E66DEA">
        <w:rPr>
          <w:rFonts w:ascii="Times New Roman" w:hAnsi="Times New Roman" w:cs="Times New Roman"/>
          <w:i/>
          <w:iCs/>
          <w:noProof/>
          <w:sz w:val="20"/>
          <w:szCs w:val="24"/>
        </w:rPr>
        <w:t>Sensors Actuators, B Chem.</w:t>
      </w:r>
      <w:r w:rsidRPr="00E66DEA">
        <w:rPr>
          <w:rFonts w:ascii="Times New Roman" w:hAnsi="Times New Roman" w:cs="Times New Roman"/>
          <w:noProof/>
          <w:sz w:val="20"/>
          <w:szCs w:val="24"/>
        </w:rPr>
        <w:t>, vol. 254, pp. 457–467, Jan. 2018, doi: 10.1016/j.snb.2017.07.083.</w:t>
      </w:r>
    </w:p>
    <w:p w14:paraId="152E54F5" w14:textId="77777777" w:rsidR="00E66DEA" w:rsidRPr="00E66DEA" w:rsidRDefault="00E66DEA" w:rsidP="00E66DEA">
      <w:pPr>
        <w:widowControl w:val="0"/>
        <w:autoSpaceDE w:val="0"/>
        <w:autoSpaceDN w:val="0"/>
        <w:adjustRightInd w:val="0"/>
        <w:spacing w:after="0" w:line="360" w:lineRule="auto"/>
        <w:ind w:left="640" w:hanging="640"/>
        <w:rPr>
          <w:rFonts w:ascii="Times New Roman" w:hAnsi="Times New Roman" w:cs="Times New Roman"/>
          <w:noProof/>
          <w:sz w:val="20"/>
        </w:rPr>
      </w:pPr>
      <w:r w:rsidRPr="00E66DEA">
        <w:rPr>
          <w:rFonts w:ascii="Times New Roman" w:hAnsi="Times New Roman" w:cs="Times New Roman"/>
          <w:noProof/>
          <w:sz w:val="20"/>
          <w:szCs w:val="24"/>
        </w:rPr>
        <w:t>[62]</w:t>
      </w:r>
      <w:r w:rsidRPr="00E66DEA">
        <w:rPr>
          <w:rFonts w:ascii="Times New Roman" w:hAnsi="Times New Roman" w:cs="Times New Roman"/>
          <w:noProof/>
          <w:sz w:val="20"/>
          <w:szCs w:val="24"/>
        </w:rPr>
        <w:tab/>
        <w:t xml:space="preserve">S. Zhu </w:t>
      </w:r>
      <w:r w:rsidRPr="00E66DEA">
        <w:rPr>
          <w:rFonts w:ascii="Times New Roman" w:hAnsi="Times New Roman" w:cs="Times New Roman"/>
          <w:i/>
          <w:iCs/>
          <w:noProof/>
          <w:sz w:val="20"/>
          <w:szCs w:val="24"/>
        </w:rPr>
        <w:t>et al.</w:t>
      </w:r>
      <w:r w:rsidRPr="00E66DEA">
        <w:rPr>
          <w:rFonts w:ascii="Times New Roman" w:hAnsi="Times New Roman" w:cs="Times New Roman"/>
          <w:noProof/>
          <w:sz w:val="20"/>
          <w:szCs w:val="24"/>
        </w:rPr>
        <w:t xml:space="preserve">, “Mechanism study on extraordinary room-temperature CO sensing capabilities of Pd-SnO2 composite nanoceramics,” </w:t>
      </w:r>
      <w:r w:rsidRPr="00E66DEA">
        <w:rPr>
          <w:rFonts w:ascii="Times New Roman" w:hAnsi="Times New Roman" w:cs="Times New Roman"/>
          <w:i/>
          <w:iCs/>
          <w:noProof/>
          <w:sz w:val="20"/>
          <w:szCs w:val="24"/>
        </w:rPr>
        <w:t>Sensors Actuators, B Chem.</w:t>
      </w:r>
      <w:r w:rsidRPr="00E66DEA">
        <w:rPr>
          <w:rFonts w:ascii="Times New Roman" w:hAnsi="Times New Roman" w:cs="Times New Roman"/>
          <w:noProof/>
          <w:sz w:val="20"/>
          <w:szCs w:val="24"/>
        </w:rPr>
        <w:t>, vol. 285, pp. 49–55, Apr. 2019, doi: 10.1016/j.snb.2019.01.027.</w:t>
      </w:r>
    </w:p>
    <w:p w14:paraId="3BA0351C" w14:textId="4711BDDC" w:rsidR="00742E24" w:rsidRDefault="005C6E37" w:rsidP="00867589">
      <w:pPr>
        <w:widowControl w:val="0"/>
        <w:autoSpaceDE w:val="0"/>
        <w:autoSpaceDN w:val="0"/>
        <w:adjustRightInd w:val="0"/>
        <w:spacing w:after="0" w:line="360" w:lineRule="auto"/>
        <w:ind w:left="640" w:hanging="640"/>
        <w:rPr>
          <w:rFonts w:ascii="Times New Roman" w:hAnsi="Times New Roman" w:cs="Times New Roman"/>
          <w:b/>
          <w:sz w:val="20"/>
          <w:szCs w:val="20"/>
        </w:rPr>
      </w:pPr>
      <w:r>
        <w:rPr>
          <w:rFonts w:ascii="Times New Roman" w:hAnsi="Times New Roman" w:cs="Times New Roman"/>
          <w:b/>
          <w:sz w:val="20"/>
          <w:szCs w:val="20"/>
        </w:rPr>
        <w:fldChar w:fldCharType="end"/>
      </w:r>
    </w:p>
    <w:sectPr w:rsidR="00742E24" w:rsidSect="001239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RWPalladioL-Roma">
    <w:altName w:val="Times New Roman"/>
    <w:panose1 w:val="00000000000000000000"/>
    <w:charset w:val="00"/>
    <w:family w:val="roman"/>
    <w:notTrueType/>
    <w:pitch w:val="default"/>
  </w:font>
  <w:font w:name="CMSY10">
    <w:panose1 w:val="00000000000000000000"/>
    <w:charset w:val="00"/>
    <w:family w:val="roman"/>
    <w:notTrueType/>
    <w:pitch w:val="default"/>
  </w:font>
  <w:font w:name="URWPalladioL-Ital">
    <w:panose1 w:val="00000000000000000000"/>
    <w:charset w:val="00"/>
    <w:family w:val="roman"/>
    <w:notTrueType/>
    <w:pitch w:val="default"/>
  </w:font>
  <w:font w:name="CMR10">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SkmsvbAdvTT5843c571">
    <w:altName w:val="Malgun Gothic"/>
    <w:panose1 w:val="00000000000000000000"/>
    <w:charset w:val="81"/>
    <w:family w:val="auto"/>
    <w:notTrueType/>
    <w:pitch w:val="default"/>
    <w:sig w:usb0="00000001" w:usb1="09060000" w:usb2="00000010" w:usb3="00000000" w:csb0="00080000" w:csb1="00000000"/>
  </w:font>
  <w:font w:name="OneGulliverA">
    <w:altName w:val="MS Gothic"/>
    <w:panose1 w:val="00000000000000000000"/>
    <w:charset w:val="80"/>
    <w:family w:val="auto"/>
    <w:notTrueType/>
    <w:pitch w:val="default"/>
    <w:sig w:usb0="00000001" w:usb1="08070000" w:usb2="00000010" w:usb3="00000000" w:csb0="00020000" w:csb1="00000000"/>
  </w:font>
  <w:font w:name="MinionPro-Regular">
    <w:altName w:val="Arial Unicode MS"/>
    <w:panose1 w:val="00000000000000000000"/>
    <w:charset w:val="81"/>
    <w:family w:val="auto"/>
    <w:notTrueType/>
    <w:pitch w:val="default"/>
    <w:sig w:usb0="00000000" w:usb1="09060000" w:usb2="00000010" w:usb3="00000000" w:csb0="0008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533793"/>
    <w:multiLevelType w:val="hybridMultilevel"/>
    <w:tmpl w:val="7E5ADE3C"/>
    <w:lvl w:ilvl="0" w:tplc="754EBCF4">
      <w:start w:val="1"/>
      <w:numFmt w:val="lowerLetter"/>
      <w:lvlText w:val="(%1)"/>
      <w:lvlJc w:val="left"/>
      <w:pPr>
        <w:ind w:left="2520" w:hanging="360"/>
      </w:pPr>
      <w:rPr>
        <w:rFonts w:hint="default"/>
      </w:rPr>
    </w:lvl>
    <w:lvl w:ilvl="1" w:tplc="40090019" w:tentative="1">
      <w:start w:val="1"/>
      <w:numFmt w:val="lowerLetter"/>
      <w:lvlText w:val="%2."/>
      <w:lvlJc w:val="left"/>
      <w:pPr>
        <w:ind w:left="3240" w:hanging="360"/>
      </w:pPr>
    </w:lvl>
    <w:lvl w:ilvl="2" w:tplc="4009001B" w:tentative="1">
      <w:start w:val="1"/>
      <w:numFmt w:val="lowerRoman"/>
      <w:lvlText w:val="%3."/>
      <w:lvlJc w:val="right"/>
      <w:pPr>
        <w:ind w:left="3960" w:hanging="180"/>
      </w:pPr>
    </w:lvl>
    <w:lvl w:ilvl="3" w:tplc="4009000F" w:tentative="1">
      <w:start w:val="1"/>
      <w:numFmt w:val="decimal"/>
      <w:lvlText w:val="%4."/>
      <w:lvlJc w:val="left"/>
      <w:pPr>
        <w:ind w:left="4680" w:hanging="360"/>
      </w:pPr>
    </w:lvl>
    <w:lvl w:ilvl="4" w:tplc="40090019" w:tentative="1">
      <w:start w:val="1"/>
      <w:numFmt w:val="lowerLetter"/>
      <w:lvlText w:val="%5."/>
      <w:lvlJc w:val="left"/>
      <w:pPr>
        <w:ind w:left="5400" w:hanging="360"/>
      </w:pPr>
    </w:lvl>
    <w:lvl w:ilvl="5" w:tplc="4009001B" w:tentative="1">
      <w:start w:val="1"/>
      <w:numFmt w:val="lowerRoman"/>
      <w:lvlText w:val="%6."/>
      <w:lvlJc w:val="right"/>
      <w:pPr>
        <w:ind w:left="6120" w:hanging="180"/>
      </w:pPr>
    </w:lvl>
    <w:lvl w:ilvl="6" w:tplc="4009000F" w:tentative="1">
      <w:start w:val="1"/>
      <w:numFmt w:val="decimal"/>
      <w:lvlText w:val="%7."/>
      <w:lvlJc w:val="left"/>
      <w:pPr>
        <w:ind w:left="6840" w:hanging="360"/>
      </w:pPr>
    </w:lvl>
    <w:lvl w:ilvl="7" w:tplc="40090019" w:tentative="1">
      <w:start w:val="1"/>
      <w:numFmt w:val="lowerLetter"/>
      <w:lvlText w:val="%8."/>
      <w:lvlJc w:val="left"/>
      <w:pPr>
        <w:ind w:left="7560" w:hanging="360"/>
      </w:pPr>
    </w:lvl>
    <w:lvl w:ilvl="8" w:tplc="4009001B" w:tentative="1">
      <w:start w:val="1"/>
      <w:numFmt w:val="lowerRoman"/>
      <w:lvlText w:val="%9."/>
      <w:lvlJc w:val="right"/>
      <w:pPr>
        <w:ind w:left="8280" w:hanging="180"/>
      </w:pPr>
    </w:lvl>
  </w:abstractNum>
  <w:abstractNum w:abstractNumId="1" w15:restartNumberingAfterBreak="0">
    <w:nsid w:val="4661333A"/>
    <w:multiLevelType w:val="hybridMultilevel"/>
    <w:tmpl w:val="00F411F0"/>
    <w:lvl w:ilvl="0" w:tplc="4BCC521A">
      <w:start w:val="1"/>
      <w:numFmt w:val="lowerLetter"/>
      <w:lvlText w:val="(%1)"/>
      <w:lvlJc w:val="left"/>
      <w:pPr>
        <w:ind w:left="5400" w:hanging="504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48A24218"/>
    <w:multiLevelType w:val="hybridMultilevel"/>
    <w:tmpl w:val="D0A0079E"/>
    <w:lvl w:ilvl="0" w:tplc="3A986944">
      <w:start w:val="1"/>
      <w:numFmt w:val="lowerLetter"/>
      <w:lvlText w:val="(%1)"/>
      <w:lvlJc w:val="left"/>
      <w:pPr>
        <w:ind w:left="3240" w:hanging="360"/>
      </w:pPr>
      <w:rPr>
        <w:rFonts w:hint="default"/>
      </w:rPr>
    </w:lvl>
    <w:lvl w:ilvl="1" w:tplc="40090019" w:tentative="1">
      <w:start w:val="1"/>
      <w:numFmt w:val="lowerLetter"/>
      <w:lvlText w:val="%2."/>
      <w:lvlJc w:val="left"/>
      <w:pPr>
        <w:ind w:left="3960" w:hanging="360"/>
      </w:pPr>
    </w:lvl>
    <w:lvl w:ilvl="2" w:tplc="4009001B" w:tentative="1">
      <w:start w:val="1"/>
      <w:numFmt w:val="lowerRoman"/>
      <w:lvlText w:val="%3."/>
      <w:lvlJc w:val="right"/>
      <w:pPr>
        <w:ind w:left="4680" w:hanging="180"/>
      </w:pPr>
    </w:lvl>
    <w:lvl w:ilvl="3" w:tplc="4009000F" w:tentative="1">
      <w:start w:val="1"/>
      <w:numFmt w:val="decimal"/>
      <w:lvlText w:val="%4."/>
      <w:lvlJc w:val="left"/>
      <w:pPr>
        <w:ind w:left="5400" w:hanging="360"/>
      </w:pPr>
    </w:lvl>
    <w:lvl w:ilvl="4" w:tplc="40090019" w:tentative="1">
      <w:start w:val="1"/>
      <w:numFmt w:val="lowerLetter"/>
      <w:lvlText w:val="%5."/>
      <w:lvlJc w:val="left"/>
      <w:pPr>
        <w:ind w:left="6120" w:hanging="360"/>
      </w:pPr>
    </w:lvl>
    <w:lvl w:ilvl="5" w:tplc="4009001B" w:tentative="1">
      <w:start w:val="1"/>
      <w:numFmt w:val="lowerRoman"/>
      <w:lvlText w:val="%6."/>
      <w:lvlJc w:val="right"/>
      <w:pPr>
        <w:ind w:left="6840" w:hanging="180"/>
      </w:pPr>
    </w:lvl>
    <w:lvl w:ilvl="6" w:tplc="4009000F" w:tentative="1">
      <w:start w:val="1"/>
      <w:numFmt w:val="decimal"/>
      <w:lvlText w:val="%7."/>
      <w:lvlJc w:val="left"/>
      <w:pPr>
        <w:ind w:left="7560" w:hanging="360"/>
      </w:pPr>
    </w:lvl>
    <w:lvl w:ilvl="7" w:tplc="40090019" w:tentative="1">
      <w:start w:val="1"/>
      <w:numFmt w:val="lowerLetter"/>
      <w:lvlText w:val="%8."/>
      <w:lvlJc w:val="left"/>
      <w:pPr>
        <w:ind w:left="8280" w:hanging="360"/>
      </w:pPr>
    </w:lvl>
    <w:lvl w:ilvl="8" w:tplc="4009001B" w:tentative="1">
      <w:start w:val="1"/>
      <w:numFmt w:val="lowerRoman"/>
      <w:lvlText w:val="%9."/>
      <w:lvlJc w:val="right"/>
      <w:pPr>
        <w:ind w:left="9000" w:hanging="180"/>
      </w:pPr>
    </w:lvl>
  </w:abstractNum>
  <w:abstractNum w:abstractNumId="3" w15:restartNumberingAfterBreak="0">
    <w:nsid w:val="6BBC4F0A"/>
    <w:multiLevelType w:val="multilevel"/>
    <w:tmpl w:val="40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Q2NzU1tbQ0NzAxNDVW0lEKTi0uzszPAykwNKgFAD3zwvwtAAAA"/>
  </w:docVars>
  <w:rsids>
    <w:rsidRoot w:val="004B5933"/>
    <w:rsid w:val="00025B5E"/>
    <w:rsid w:val="00026D08"/>
    <w:rsid w:val="00026E0F"/>
    <w:rsid w:val="000347C6"/>
    <w:rsid w:val="00035BCC"/>
    <w:rsid w:val="00036917"/>
    <w:rsid w:val="00037B45"/>
    <w:rsid w:val="00047F0A"/>
    <w:rsid w:val="00051040"/>
    <w:rsid w:val="00063B16"/>
    <w:rsid w:val="000652D1"/>
    <w:rsid w:val="000703C6"/>
    <w:rsid w:val="00070AB4"/>
    <w:rsid w:val="000C1029"/>
    <w:rsid w:val="000D73B4"/>
    <w:rsid w:val="000E5207"/>
    <w:rsid w:val="000E5C5D"/>
    <w:rsid w:val="000F2392"/>
    <w:rsid w:val="000F3349"/>
    <w:rsid w:val="000F5E8F"/>
    <w:rsid w:val="00106C0B"/>
    <w:rsid w:val="00123977"/>
    <w:rsid w:val="001426AF"/>
    <w:rsid w:val="00152409"/>
    <w:rsid w:val="00153868"/>
    <w:rsid w:val="00157DEA"/>
    <w:rsid w:val="00162F57"/>
    <w:rsid w:val="001816A2"/>
    <w:rsid w:val="001827EC"/>
    <w:rsid w:val="0018697C"/>
    <w:rsid w:val="001921C6"/>
    <w:rsid w:val="00194C55"/>
    <w:rsid w:val="001A00D3"/>
    <w:rsid w:val="001B604F"/>
    <w:rsid w:val="001C321A"/>
    <w:rsid w:val="001D0832"/>
    <w:rsid w:val="001D6736"/>
    <w:rsid w:val="001E2C7B"/>
    <w:rsid w:val="001E3889"/>
    <w:rsid w:val="001F048D"/>
    <w:rsid w:val="001F6EFD"/>
    <w:rsid w:val="002002DF"/>
    <w:rsid w:val="002143EE"/>
    <w:rsid w:val="00221495"/>
    <w:rsid w:val="002269B6"/>
    <w:rsid w:val="00235806"/>
    <w:rsid w:val="002446FC"/>
    <w:rsid w:val="002474AB"/>
    <w:rsid w:val="00256C4C"/>
    <w:rsid w:val="002647D0"/>
    <w:rsid w:val="00270D71"/>
    <w:rsid w:val="00283130"/>
    <w:rsid w:val="00283405"/>
    <w:rsid w:val="002928A3"/>
    <w:rsid w:val="00293590"/>
    <w:rsid w:val="00295C8F"/>
    <w:rsid w:val="002A4853"/>
    <w:rsid w:val="002A6975"/>
    <w:rsid w:val="002B0F47"/>
    <w:rsid w:val="002B1D75"/>
    <w:rsid w:val="002B28C6"/>
    <w:rsid w:val="002C446A"/>
    <w:rsid w:val="002C72E1"/>
    <w:rsid w:val="002D08AE"/>
    <w:rsid w:val="002D1775"/>
    <w:rsid w:val="002E49C6"/>
    <w:rsid w:val="002F6A06"/>
    <w:rsid w:val="002F7AF4"/>
    <w:rsid w:val="0031494B"/>
    <w:rsid w:val="00315C5E"/>
    <w:rsid w:val="00320B35"/>
    <w:rsid w:val="00321402"/>
    <w:rsid w:val="00322DEA"/>
    <w:rsid w:val="003237CA"/>
    <w:rsid w:val="00326F99"/>
    <w:rsid w:val="00335D4F"/>
    <w:rsid w:val="00337371"/>
    <w:rsid w:val="00366FC2"/>
    <w:rsid w:val="00372949"/>
    <w:rsid w:val="003742D9"/>
    <w:rsid w:val="00375ACE"/>
    <w:rsid w:val="003777A9"/>
    <w:rsid w:val="003801AD"/>
    <w:rsid w:val="003A183E"/>
    <w:rsid w:val="003B150F"/>
    <w:rsid w:val="003B6F51"/>
    <w:rsid w:val="003C10AB"/>
    <w:rsid w:val="003C158E"/>
    <w:rsid w:val="003D3430"/>
    <w:rsid w:val="003E6A65"/>
    <w:rsid w:val="003E7216"/>
    <w:rsid w:val="003F2FFB"/>
    <w:rsid w:val="003F3A0B"/>
    <w:rsid w:val="00411863"/>
    <w:rsid w:val="00413788"/>
    <w:rsid w:val="0041458F"/>
    <w:rsid w:val="00414EFE"/>
    <w:rsid w:val="004167DA"/>
    <w:rsid w:val="00422C9F"/>
    <w:rsid w:val="0042717E"/>
    <w:rsid w:val="00437621"/>
    <w:rsid w:val="004454EF"/>
    <w:rsid w:val="004515D7"/>
    <w:rsid w:val="00463C8C"/>
    <w:rsid w:val="00464657"/>
    <w:rsid w:val="00467512"/>
    <w:rsid w:val="00483523"/>
    <w:rsid w:val="00493048"/>
    <w:rsid w:val="00493354"/>
    <w:rsid w:val="004968B2"/>
    <w:rsid w:val="004B0DDB"/>
    <w:rsid w:val="004B5933"/>
    <w:rsid w:val="004E033E"/>
    <w:rsid w:val="004E68CF"/>
    <w:rsid w:val="004F537F"/>
    <w:rsid w:val="00507A83"/>
    <w:rsid w:val="005202D6"/>
    <w:rsid w:val="00521DA3"/>
    <w:rsid w:val="0052574D"/>
    <w:rsid w:val="005413BF"/>
    <w:rsid w:val="00544978"/>
    <w:rsid w:val="005573A5"/>
    <w:rsid w:val="00585009"/>
    <w:rsid w:val="00592C60"/>
    <w:rsid w:val="00595AE0"/>
    <w:rsid w:val="005A25CE"/>
    <w:rsid w:val="005B218B"/>
    <w:rsid w:val="005B24A5"/>
    <w:rsid w:val="005B24BF"/>
    <w:rsid w:val="005B4654"/>
    <w:rsid w:val="005B6A20"/>
    <w:rsid w:val="005C6E37"/>
    <w:rsid w:val="005D4C29"/>
    <w:rsid w:val="005E409C"/>
    <w:rsid w:val="005E6CEC"/>
    <w:rsid w:val="005F3EF6"/>
    <w:rsid w:val="005F4F45"/>
    <w:rsid w:val="00607B85"/>
    <w:rsid w:val="00614ADA"/>
    <w:rsid w:val="006150AE"/>
    <w:rsid w:val="00625F01"/>
    <w:rsid w:val="00642AD4"/>
    <w:rsid w:val="00643D60"/>
    <w:rsid w:val="0065533B"/>
    <w:rsid w:val="006572EC"/>
    <w:rsid w:val="006728EC"/>
    <w:rsid w:val="00672E17"/>
    <w:rsid w:val="0067409B"/>
    <w:rsid w:val="00676560"/>
    <w:rsid w:val="006A0817"/>
    <w:rsid w:val="006A7976"/>
    <w:rsid w:val="006B45AF"/>
    <w:rsid w:val="006B5620"/>
    <w:rsid w:val="006B5727"/>
    <w:rsid w:val="006B600B"/>
    <w:rsid w:val="006C2730"/>
    <w:rsid w:val="006C5501"/>
    <w:rsid w:val="006D7887"/>
    <w:rsid w:val="006E339E"/>
    <w:rsid w:val="00704E2D"/>
    <w:rsid w:val="00714738"/>
    <w:rsid w:val="00720C1D"/>
    <w:rsid w:val="0072529D"/>
    <w:rsid w:val="00727446"/>
    <w:rsid w:val="00742E24"/>
    <w:rsid w:val="00751E21"/>
    <w:rsid w:val="007638CB"/>
    <w:rsid w:val="0077124B"/>
    <w:rsid w:val="00780D2D"/>
    <w:rsid w:val="00782566"/>
    <w:rsid w:val="00796B07"/>
    <w:rsid w:val="007A6DA7"/>
    <w:rsid w:val="007B6ED1"/>
    <w:rsid w:val="007C461C"/>
    <w:rsid w:val="007F3914"/>
    <w:rsid w:val="007F77C5"/>
    <w:rsid w:val="008039C0"/>
    <w:rsid w:val="00820E2B"/>
    <w:rsid w:val="00830057"/>
    <w:rsid w:val="008322A2"/>
    <w:rsid w:val="008348A3"/>
    <w:rsid w:val="0083694C"/>
    <w:rsid w:val="0084131F"/>
    <w:rsid w:val="00846ECC"/>
    <w:rsid w:val="0085208F"/>
    <w:rsid w:val="00861CB7"/>
    <w:rsid w:val="0086275D"/>
    <w:rsid w:val="00867589"/>
    <w:rsid w:val="008678BB"/>
    <w:rsid w:val="008870A2"/>
    <w:rsid w:val="008C7132"/>
    <w:rsid w:val="008D00A0"/>
    <w:rsid w:val="008E2C66"/>
    <w:rsid w:val="008F0E31"/>
    <w:rsid w:val="008F39D3"/>
    <w:rsid w:val="00913B88"/>
    <w:rsid w:val="009217D3"/>
    <w:rsid w:val="00927C90"/>
    <w:rsid w:val="0095406C"/>
    <w:rsid w:val="009705A6"/>
    <w:rsid w:val="009709B9"/>
    <w:rsid w:val="00971116"/>
    <w:rsid w:val="00972BC7"/>
    <w:rsid w:val="0097524E"/>
    <w:rsid w:val="009840FF"/>
    <w:rsid w:val="009A7214"/>
    <w:rsid w:val="009B050D"/>
    <w:rsid w:val="009B1F04"/>
    <w:rsid w:val="009C60AA"/>
    <w:rsid w:val="009D2FA2"/>
    <w:rsid w:val="009D52C4"/>
    <w:rsid w:val="009E592F"/>
    <w:rsid w:val="009E7B30"/>
    <w:rsid w:val="009F777C"/>
    <w:rsid w:val="00A001B1"/>
    <w:rsid w:val="00A012F0"/>
    <w:rsid w:val="00A01F12"/>
    <w:rsid w:val="00A031A7"/>
    <w:rsid w:val="00A052C2"/>
    <w:rsid w:val="00A05A59"/>
    <w:rsid w:val="00A20651"/>
    <w:rsid w:val="00A22862"/>
    <w:rsid w:val="00A241F3"/>
    <w:rsid w:val="00A25DA4"/>
    <w:rsid w:val="00A3276F"/>
    <w:rsid w:val="00A4233A"/>
    <w:rsid w:val="00A45840"/>
    <w:rsid w:val="00A45845"/>
    <w:rsid w:val="00A548ED"/>
    <w:rsid w:val="00A5740E"/>
    <w:rsid w:val="00A62CE1"/>
    <w:rsid w:val="00A63060"/>
    <w:rsid w:val="00A74B16"/>
    <w:rsid w:val="00A8018B"/>
    <w:rsid w:val="00A96471"/>
    <w:rsid w:val="00AA406D"/>
    <w:rsid w:val="00AA656B"/>
    <w:rsid w:val="00AD00E0"/>
    <w:rsid w:val="00AE1487"/>
    <w:rsid w:val="00AF1DCB"/>
    <w:rsid w:val="00AF208D"/>
    <w:rsid w:val="00B01C4B"/>
    <w:rsid w:val="00B0399E"/>
    <w:rsid w:val="00B1438B"/>
    <w:rsid w:val="00B16F3F"/>
    <w:rsid w:val="00B209F4"/>
    <w:rsid w:val="00B21F7C"/>
    <w:rsid w:val="00B21FB3"/>
    <w:rsid w:val="00B22BDE"/>
    <w:rsid w:val="00B23625"/>
    <w:rsid w:val="00B33229"/>
    <w:rsid w:val="00B33E93"/>
    <w:rsid w:val="00B34A2A"/>
    <w:rsid w:val="00B35AD4"/>
    <w:rsid w:val="00B404C8"/>
    <w:rsid w:val="00B50E38"/>
    <w:rsid w:val="00B51329"/>
    <w:rsid w:val="00B73F65"/>
    <w:rsid w:val="00B75925"/>
    <w:rsid w:val="00B86BFA"/>
    <w:rsid w:val="00B9328A"/>
    <w:rsid w:val="00B9749E"/>
    <w:rsid w:val="00BA4657"/>
    <w:rsid w:val="00BB54F7"/>
    <w:rsid w:val="00BE4725"/>
    <w:rsid w:val="00BE4B8A"/>
    <w:rsid w:val="00C1054F"/>
    <w:rsid w:val="00C12EA3"/>
    <w:rsid w:val="00C16CE2"/>
    <w:rsid w:val="00C16D27"/>
    <w:rsid w:val="00C305EC"/>
    <w:rsid w:val="00C31C2D"/>
    <w:rsid w:val="00C320BC"/>
    <w:rsid w:val="00C575CB"/>
    <w:rsid w:val="00C60B31"/>
    <w:rsid w:val="00C61827"/>
    <w:rsid w:val="00C62558"/>
    <w:rsid w:val="00C6653B"/>
    <w:rsid w:val="00C70E09"/>
    <w:rsid w:val="00C730CD"/>
    <w:rsid w:val="00C744AC"/>
    <w:rsid w:val="00C77187"/>
    <w:rsid w:val="00C8256E"/>
    <w:rsid w:val="00C91C0E"/>
    <w:rsid w:val="00C934C5"/>
    <w:rsid w:val="00CA129C"/>
    <w:rsid w:val="00CA6A4D"/>
    <w:rsid w:val="00CB729D"/>
    <w:rsid w:val="00CE1A15"/>
    <w:rsid w:val="00D01242"/>
    <w:rsid w:val="00D14BB0"/>
    <w:rsid w:val="00D21A2E"/>
    <w:rsid w:val="00D278C3"/>
    <w:rsid w:val="00D34A12"/>
    <w:rsid w:val="00D35852"/>
    <w:rsid w:val="00D47E4D"/>
    <w:rsid w:val="00D5096B"/>
    <w:rsid w:val="00D529A0"/>
    <w:rsid w:val="00D57A36"/>
    <w:rsid w:val="00D57F79"/>
    <w:rsid w:val="00D613B9"/>
    <w:rsid w:val="00D65D66"/>
    <w:rsid w:val="00D76A8E"/>
    <w:rsid w:val="00D8096B"/>
    <w:rsid w:val="00D860DD"/>
    <w:rsid w:val="00D9209D"/>
    <w:rsid w:val="00D945C3"/>
    <w:rsid w:val="00D9775C"/>
    <w:rsid w:val="00DA59FA"/>
    <w:rsid w:val="00DA6DFA"/>
    <w:rsid w:val="00DB1279"/>
    <w:rsid w:val="00DB4948"/>
    <w:rsid w:val="00DC1E7F"/>
    <w:rsid w:val="00DC2968"/>
    <w:rsid w:val="00DD0FD0"/>
    <w:rsid w:val="00DD34CC"/>
    <w:rsid w:val="00DE5257"/>
    <w:rsid w:val="00DE5A23"/>
    <w:rsid w:val="00DE5AA0"/>
    <w:rsid w:val="00DE6AD5"/>
    <w:rsid w:val="00DE7CC8"/>
    <w:rsid w:val="00DF258A"/>
    <w:rsid w:val="00DF2F2E"/>
    <w:rsid w:val="00DF30D9"/>
    <w:rsid w:val="00E12596"/>
    <w:rsid w:val="00E146FD"/>
    <w:rsid w:val="00E2032B"/>
    <w:rsid w:val="00E20CB7"/>
    <w:rsid w:val="00E47D85"/>
    <w:rsid w:val="00E55922"/>
    <w:rsid w:val="00E617FB"/>
    <w:rsid w:val="00E66DEA"/>
    <w:rsid w:val="00E719B5"/>
    <w:rsid w:val="00E81DBA"/>
    <w:rsid w:val="00E83D4A"/>
    <w:rsid w:val="00E8633D"/>
    <w:rsid w:val="00E86842"/>
    <w:rsid w:val="00E906E6"/>
    <w:rsid w:val="00E966D0"/>
    <w:rsid w:val="00EC3154"/>
    <w:rsid w:val="00ED7EA6"/>
    <w:rsid w:val="00EE073B"/>
    <w:rsid w:val="00EE11B4"/>
    <w:rsid w:val="00EE48FB"/>
    <w:rsid w:val="00EE6842"/>
    <w:rsid w:val="00F00D97"/>
    <w:rsid w:val="00F019EF"/>
    <w:rsid w:val="00F05B28"/>
    <w:rsid w:val="00F063C0"/>
    <w:rsid w:val="00F2735A"/>
    <w:rsid w:val="00F3608D"/>
    <w:rsid w:val="00F37219"/>
    <w:rsid w:val="00F4490D"/>
    <w:rsid w:val="00F45D27"/>
    <w:rsid w:val="00F5353C"/>
    <w:rsid w:val="00F542BC"/>
    <w:rsid w:val="00F63E32"/>
    <w:rsid w:val="00F65999"/>
    <w:rsid w:val="00F74D9F"/>
    <w:rsid w:val="00F75102"/>
    <w:rsid w:val="00FB4095"/>
    <w:rsid w:val="00FB791B"/>
    <w:rsid w:val="00FE0406"/>
    <w:rsid w:val="00FE3EC7"/>
    <w:rsid w:val="00FF0409"/>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6ED2D"/>
  <w15:docId w15:val="{BEAD5C44-F8EC-43E6-A1C3-4BDC68A38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3977"/>
  </w:style>
  <w:style w:type="paragraph" w:styleId="Heading1">
    <w:name w:val="heading 1"/>
    <w:basedOn w:val="Normal"/>
    <w:next w:val="Normal"/>
    <w:link w:val="Heading1Char"/>
    <w:uiPriority w:val="9"/>
    <w:qFormat/>
    <w:rsid w:val="00326F99"/>
    <w:pPr>
      <w:keepNext/>
      <w:keepLines/>
      <w:numPr>
        <w:numId w:val="3"/>
      </w:numPr>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326F99"/>
    <w:pPr>
      <w:keepNext/>
      <w:keepLines/>
      <w:numPr>
        <w:ilvl w:val="1"/>
        <w:numId w:val="3"/>
      </w:numPr>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326F99"/>
    <w:pPr>
      <w:keepNext/>
      <w:keepLines/>
      <w:numPr>
        <w:ilvl w:val="2"/>
        <w:numId w:val="3"/>
      </w:numPr>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326F99"/>
    <w:pPr>
      <w:keepNext/>
      <w:keepLines/>
      <w:numPr>
        <w:ilvl w:val="3"/>
        <w:numId w:val="3"/>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326F99"/>
    <w:pPr>
      <w:keepNext/>
      <w:keepLines/>
      <w:numPr>
        <w:ilvl w:val="4"/>
        <w:numId w:val="3"/>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326F99"/>
    <w:pPr>
      <w:keepNext/>
      <w:keepLines/>
      <w:numPr>
        <w:ilvl w:val="5"/>
        <w:numId w:val="3"/>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326F99"/>
    <w:pPr>
      <w:keepNext/>
      <w:keepLines/>
      <w:numPr>
        <w:ilvl w:val="6"/>
        <w:numId w:val="3"/>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326F99"/>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26F99"/>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5933"/>
    <w:pPr>
      <w:ind w:left="720"/>
      <w:contextualSpacing/>
    </w:pPr>
    <w:rPr>
      <w:lang w:val="en-IN" w:eastAsia="en-IN"/>
    </w:rPr>
  </w:style>
  <w:style w:type="paragraph" w:styleId="BalloonText">
    <w:name w:val="Balloon Text"/>
    <w:basedOn w:val="Normal"/>
    <w:link w:val="BalloonTextChar"/>
    <w:uiPriority w:val="99"/>
    <w:semiHidden/>
    <w:unhideWhenUsed/>
    <w:rsid w:val="00CA12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129C"/>
    <w:rPr>
      <w:rFonts w:ascii="Tahoma" w:hAnsi="Tahoma" w:cs="Tahoma"/>
      <w:sz w:val="16"/>
      <w:szCs w:val="16"/>
    </w:rPr>
  </w:style>
  <w:style w:type="character" w:customStyle="1" w:styleId="fontstyle01">
    <w:name w:val="fontstyle01"/>
    <w:basedOn w:val="DefaultParagraphFont"/>
    <w:rsid w:val="00CA129C"/>
    <w:rPr>
      <w:rFonts w:ascii="URWPalladioL-Roma" w:hAnsi="URWPalladioL-Roma" w:hint="default"/>
      <w:b w:val="0"/>
      <w:bCs w:val="0"/>
      <w:i w:val="0"/>
      <w:iCs w:val="0"/>
      <w:color w:val="000000"/>
      <w:sz w:val="20"/>
      <w:szCs w:val="20"/>
    </w:rPr>
  </w:style>
  <w:style w:type="table" w:styleId="TableGrid">
    <w:name w:val="Table Grid"/>
    <w:basedOn w:val="TableNormal"/>
    <w:uiPriority w:val="39"/>
    <w:rsid w:val="00CA129C"/>
    <w:pPr>
      <w:spacing w:after="0" w:line="240" w:lineRule="auto"/>
    </w:pPr>
    <w:rPr>
      <w:lang w:val="en-IN" w:eastAsia="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E906E6"/>
    <w:pPr>
      <w:spacing w:line="240" w:lineRule="auto"/>
    </w:pPr>
    <w:rPr>
      <w:b/>
      <w:bCs/>
      <w:color w:val="4F81BD" w:themeColor="accent1"/>
      <w:sz w:val="18"/>
      <w:szCs w:val="18"/>
      <w:lang w:val="en-IN" w:eastAsia="en-IN"/>
    </w:rPr>
  </w:style>
  <w:style w:type="character" w:styleId="PlaceholderText">
    <w:name w:val="Placeholder Text"/>
    <w:basedOn w:val="DefaultParagraphFont"/>
    <w:uiPriority w:val="99"/>
    <w:semiHidden/>
    <w:rsid w:val="00E906E6"/>
    <w:rPr>
      <w:color w:val="808080"/>
    </w:rPr>
  </w:style>
  <w:style w:type="character" w:customStyle="1" w:styleId="w8qarf">
    <w:name w:val="w8qarf"/>
    <w:basedOn w:val="DefaultParagraphFont"/>
    <w:rsid w:val="00FF0409"/>
  </w:style>
  <w:style w:type="character" w:customStyle="1" w:styleId="lrzxr">
    <w:name w:val="lrzxr"/>
    <w:basedOn w:val="DefaultParagraphFont"/>
    <w:rsid w:val="00FF0409"/>
  </w:style>
  <w:style w:type="character" w:customStyle="1" w:styleId="fontstyle31">
    <w:name w:val="fontstyle31"/>
    <w:basedOn w:val="DefaultParagraphFont"/>
    <w:rsid w:val="00FF0409"/>
    <w:rPr>
      <w:rFonts w:ascii="CMSY10" w:hAnsi="CMSY10" w:hint="default"/>
      <w:b w:val="0"/>
      <w:bCs w:val="0"/>
      <w:i/>
      <w:iCs/>
      <w:color w:val="000000"/>
      <w:sz w:val="16"/>
      <w:szCs w:val="16"/>
    </w:rPr>
  </w:style>
  <w:style w:type="character" w:customStyle="1" w:styleId="fontstyle21">
    <w:name w:val="fontstyle21"/>
    <w:basedOn w:val="DefaultParagraphFont"/>
    <w:rsid w:val="00FF0409"/>
    <w:rPr>
      <w:rFonts w:ascii="URWPalladioL-Ital" w:hAnsi="URWPalladioL-Ital" w:hint="default"/>
      <w:b w:val="0"/>
      <w:bCs w:val="0"/>
      <w:i/>
      <w:iCs/>
      <w:color w:val="000000"/>
      <w:sz w:val="20"/>
      <w:szCs w:val="20"/>
    </w:rPr>
  </w:style>
  <w:style w:type="character" w:customStyle="1" w:styleId="fontstyle41">
    <w:name w:val="fontstyle41"/>
    <w:basedOn w:val="DefaultParagraphFont"/>
    <w:rsid w:val="00FF0409"/>
    <w:rPr>
      <w:rFonts w:ascii="CMR10" w:hAnsi="CMR10" w:hint="default"/>
      <w:b w:val="0"/>
      <w:bCs w:val="0"/>
      <w:i w:val="0"/>
      <w:iCs w:val="0"/>
      <w:color w:val="000000"/>
      <w:sz w:val="16"/>
      <w:szCs w:val="16"/>
    </w:rPr>
  </w:style>
  <w:style w:type="table" w:styleId="PlainTable2">
    <w:name w:val="Plain Table 2"/>
    <w:basedOn w:val="TableNormal"/>
    <w:uiPriority w:val="42"/>
    <w:rsid w:val="00796B0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D945C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Emphasis">
    <w:name w:val="Emphasis"/>
    <w:basedOn w:val="DefaultParagraphFont"/>
    <w:uiPriority w:val="20"/>
    <w:qFormat/>
    <w:rsid w:val="00B9749E"/>
    <w:rPr>
      <w:i/>
      <w:iCs/>
    </w:rPr>
  </w:style>
  <w:style w:type="character" w:styleId="Hyperlink">
    <w:name w:val="Hyperlink"/>
    <w:basedOn w:val="DefaultParagraphFont"/>
    <w:uiPriority w:val="99"/>
    <w:unhideWhenUsed/>
    <w:rsid w:val="00B21F7C"/>
    <w:rPr>
      <w:color w:val="0000FF"/>
      <w:u w:val="single"/>
    </w:rPr>
  </w:style>
  <w:style w:type="paragraph" w:styleId="NormalWeb">
    <w:name w:val="Normal (Web)"/>
    <w:basedOn w:val="Normal"/>
    <w:uiPriority w:val="99"/>
    <w:unhideWhenUsed/>
    <w:rsid w:val="00B33229"/>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mjxassistivemathml">
    <w:name w:val="mjx_assistive_mathml"/>
    <w:basedOn w:val="DefaultParagraphFont"/>
    <w:rsid w:val="00B33229"/>
  </w:style>
  <w:style w:type="character" w:styleId="Strong">
    <w:name w:val="Strong"/>
    <w:basedOn w:val="DefaultParagraphFont"/>
    <w:uiPriority w:val="22"/>
    <w:qFormat/>
    <w:rsid w:val="00B33229"/>
    <w:rPr>
      <w:b/>
      <w:bCs/>
    </w:rPr>
  </w:style>
  <w:style w:type="character" w:customStyle="1" w:styleId="Heading1Char">
    <w:name w:val="Heading 1 Char"/>
    <w:basedOn w:val="DefaultParagraphFont"/>
    <w:link w:val="Heading1"/>
    <w:uiPriority w:val="9"/>
    <w:rsid w:val="00326F99"/>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326F99"/>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326F99"/>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326F99"/>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326F99"/>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326F99"/>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326F99"/>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326F9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26F99"/>
    <w:rPr>
      <w:rFonts w:asciiTheme="majorHAnsi" w:eastAsiaTheme="majorEastAsia" w:hAnsiTheme="majorHAnsi" w:cstheme="majorBidi"/>
      <w:i/>
      <w:iCs/>
      <w:color w:val="272727" w:themeColor="text1" w:themeTint="D8"/>
      <w:sz w:val="21"/>
      <w:szCs w:val="21"/>
    </w:rPr>
  </w:style>
  <w:style w:type="paragraph" w:styleId="Subtitle">
    <w:name w:val="Subtitle"/>
    <w:basedOn w:val="Normal"/>
    <w:next w:val="Normal"/>
    <w:link w:val="SubtitleChar"/>
    <w:uiPriority w:val="11"/>
    <w:qFormat/>
    <w:rsid w:val="00326F99"/>
    <w:pPr>
      <w:numPr>
        <w:ilvl w:val="1"/>
      </w:numPr>
      <w:spacing w:after="160"/>
    </w:pPr>
    <w:rPr>
      <w:color w:val="5A5A5A" w:themeColor="text1" w:themeTint="A5"/>
      <w:spacing w:val="15"/>
    </w:rPr>
  </w:style>
  <w:style w:type="character" w:customStyle="1" w:styleId="SubtitleChar">
    <w:name w:val="Subtitle Char"/>
    <w:basedOn w:val="DefaultParagraphFont"/>
    <w:link w:val="Subtitle"/>
    <w:uiPriority w:val="11"/>
    <w:rsid w:val="00326F99"/>
    <w:rPr>
      <w:color w:val="5A5A5A" w:themeColor="text1" w:themeTint="A5"/>
      <w:spacing w:val="15"/>
    </w:rPr>
  </w:style>
  <w:style w:type="table" w:styleId="PlainTable1">
    <w:name w:val="Plain Table 1"/>
    <w:basedOn w:val="TableNormal"/>
    <w:uiPriority w:val="41"/>
    <w:rsid w:val="006728E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5F3E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3502940">
      <w:bodyDiv w:val="1"/>
      <w:marLeft w:val="0"/>
      <w:marRight w:val="0"/>
      <w:marTop w:val="0"/>
      <w:marBottom w:val="0"/>
      <w:divBdr>
        <w:top w:val="none" w:sz="0" w:space="0" w:color="auto"/>
        <w:left w:val="none" w:sz="0" w:space="0" w:color="auto"/>
        <w:bottom w:val="none" w:sz="0" w:space="0" w:color="auto"/>
        <w:right w:val="none" w:sz="0" w:space="0" w:color="auto"/>
      </w:divBdr>
      <w:divsChild>
        <w:div w:id="1119911586">
          <w:marLeft w:val="0"/>
          <w:marRight w:val="0"/>
          <w:marTop w:val="0"/>
          <w:marBottom w:val="0"/>
          <w:divBdr>
            <w:top w:val="none" w:sz="0" w:space="0" w:color="auto"/>
            <w:left w:val="none" w:sz="0" w:space="0" w:color="auto"/>
            <w:bottom w:val="none" w:sz="0" w:space="0" w:color="auto"/>
            <w:right w:val="none" w:sz="0" w:space="0" w:color="auto"/>
          </w:divBdr>
        </w:div>
      </w:divsChild>
    </w:div>
    <w:div w:id="1024549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emf"/><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3" Type="http://schemas.openxmlformats.org/officeDocument/2006/relationships/styles" Target="styles.xml"/><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2" Type="http://schemas.openxmlformats.org/officeDocument/2006/relationships/numbering" Target="numbering.xml"/><Relationship Id="rId16" Type="http://schemas.openxmlformats.org/officeDocument/2006/relationships/image" Target="media/image10.emf"/><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image" Target="media/image35.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mailto:ankurgupta@iitj.ac.in" TargetMode="External"/><Relationship Id="rId11" Type="http://schemas.openxmlformats.org/officeDocument/2006/relationships/image" Target="media/image5.emf"/><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9.emf"/><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10" Type="http://schemas.openxmlformats.org/officeDocument/2006/relationships/image" Target="media/image4.emf"/><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8" Type="http://schemas.openxmlformats.org/officeDocument/2006/relationships/image" Target="media/image2.emf"/><Relationship Id="rId51" Type="http://schemas.openxmlformats.org/officeDocument/2006/relationships/image" Target="media/image4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FF1DF5-5AEA-433F-874D-510B6942E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27</Pages>
  <Words>29411</Words>
  <Characters>167648</Characters>
  <Application>Microsoft Office Word</Application>
  <DocSecurity>0</DocSecurity>
  <Lines>1397</Lines>
  <Paragraphs>393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ANKUR GUPTA</cp:lastModifiedBy>
  <cp:revision>20</cp:revision>
  <cp:lastPrinted>2021-06-17T17:36:00Z</cp:lastPrinted>
  <dcterms:created xsi:type="dcterms:W3CDTF">2021-06-15T11:31:00Z</dcterms:created>
  <dcterms:modified xsi:type="dcterms:W3CDTF">2021-06-18T12:07:00Z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8e7fd184-3e14-30cc-a8c5-9aa0aed67889</vt:lpwstr>
  </property>
  <property fmtid="{D5CDD505-2E9C-101B-9397-08002B2CF9AE}" pid="4" name="Mendeley Citation Style_1">
    <vt:lpwstr>http://www.zotero.org/styles/ieee</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http://www.zotero.org/styles/springer-basic-brackets</vt:lpwstr>
  </property>
  <property fmtid="{D5CDD505-2E9C-101B-9397-08002B2CF9AE}" pid="24" name="Mendeley Recent Style Name 9_1">
    <vt:lpwstr>Springer - Basic (numeric, brackets)</vt:lpwstr>
  </property>
</Properties>
</file>