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FCD944" w14:textId="1883B86A" w:rsidR="00285980" w:rsidRPr="00C25392" w:rsidRDefault="0089695F" w:rsidP="009059F4">
      <w:pPr>
        <w:spacing w:line="480" w:lineRule="auto"/>
        <w:jc w:val="center"/>
        <w:rPr>
          <w:b/>
          <w:bCs/>
          <w:sz w:val="36"/>
          <w:szCs w:val="32"/>
        </w:rPr>
      </w:pPr>
      <w:bookmarkStart w:id="0" w:name="_Hlk64985362"/>
      <w:bookmarkEnd w:id="0"/>
      <w:r w:rsidRPr="00C25392">
        <w:rPr>
          <w:b/>
          <w:bCs/>
          <w:sz w:val="36"/>
          <w:szCs w:val="32"/>
        </w:rPr>
        <w:t xml:space="preserve">Monitoring Shale Water Uptake Using 2D Magnetic Resonance Relaxation Correlation and </w:t>
      </w:r>
      <w:r w:rsidR="002C0825">
        <w:rPr>
          <w:b/>
          <w:bCs/>
          <w:sz w:val="36"/>
          <w:szCs w:val="32"/>
        </w:rPr>
        <w:t>SPRITE MRI</w:t>
      </w:r>
    </w:p>
    <w:p w14:paraId="3016025F" w14:textId="20E8EF71" w:rsidR="00285980" w:rsidRPr="00C25392" w:rsidRDefault="00285980" w:rsidP="00F44A78">
      <w:pPr>
        <w:pStyle w:val="MyFigures"/>
      </w:pPr>
      <w:r w:rsidRPr="00C25392">
        <w:t>Mohammad Sadegh Zamiri</w:t>
      </w:r>
      <w:r w:rsidRPr="00C25392">
        <w:rPr>
          <w:vertAlign w:val="superscript"/>
        </w:rPr>
        <w:t>a,b</w:t>
      </w:r>
      <w:r w:rsidRPr="00C25392">
        <w:t>, Florea Marica</w:t>
      </w:r>
      <w:r w:rsidRPr="00C25392">
        <w:rPr>
          <w:vertAlign w:val="superscript"/>
        </w:rPr>
        <w:t>a</w:t>
      </w:r>
      <w:r w:rsidRPr="00C25392">
        <w:t>, Laura Romero-Zerón</w:t>
      </w:r>
      <w:r w:rsidRPr="00C25392">
        <w:rPr>
          <w:vertAlign w:val="superscript"/>
        </w:rPr>
        <w:t>b</w:t>
      </w:r>
      <w:r w:rsidRPr="00C25392">
        <w:t>, and Bruce J. Balcom</w:t>
      </w:r>
      <w:r w:rsidRPr="00C25392">
        <w:rPr>
          <w:vertAlign w:val="superscript"/>
        </w:rPr>
        <w:t>a,*</w:t>
      </w:r>
    </w:p>
    <w:p w14:paraId="5765C75C" w14:textId="77777777" w:rsidR="00285980" w:rsidRPr="00C25392" w:rsidRDefault="00285980" w:rsidP="00F44A78">
      <w:pPr>
        <w:pStyle w:val="MyFigures"/>
      </w:pPr>
      <w:r w:rsidRPr="00C25392">
        <w:rPr>
          <w:vertAlign w:val="superscript"/>
        </w:rPr>
        <w:t>a</w:t>
      </w:r>
      <w:r w:rsidRPr="00C25392">
        <w:t>UNB MRI Research Centre, Physics Department, University of New Brunswick, Fredericton, NB E3B 5A3, Canada</w:t>
      </w:r>
    </w:p>
    <w:p w14:paraId="769DEDE2" w14:textId="77777777" w:rsidR="00285980" w:rsidRPr="00C25392" w:rsidRDefault="00285980" w:rsidP="00F44A78">
      <w:pPr>
        <w:pStyle w:val="MyFigures"/>
      </w:pPr>
      <w:r w:rsidRPr="00C25392">
        <w:rPr>
          <w:vertAlign w:val="superscript"/>
        </w:rPr>
        <w:t>b</w:t>
      </w:r>
      <w:r w:rsidRPr="00C25392">
        <w:t>Department of Chemical Engineering, University of New Brunswick, Fredericton, NB E3B 5A3, Canada</w:t>
      </w:r>
    </w:p>
    <w:p w14:paraId="23BBF2A9" w14:textId="77777777" w:rsidR="00285980" w:rsidRPr="00C25392" w:rsidRDefault="00851FF6" w:rsidP="00F44A78">
      <w:pPr>
        <w:pStyle w:val="MyFigures"/>
      </w:pPr>
      <w:hyperlink r:id="rId8" w:history="1">
        <w:r w:rsidR="00285980" w:rsidRPr="00C25392">
          <w:rPr>
            <w:rStyle w:val="Hyperlink"/>
            <w:color w:val="auto"/>
          </w:rPr>
          <w:t>mzamiri@unb.ca</w:t>
        </w:r>
      </w:hyperlink>
    </w:p>
    <w:p w14:paraId="7E2589C3" w14:textId="77777777" w:rsidR="00285980" w:rsidRPr="00C25392" w:rsidRDefault="00851FF6" w:rsidP="00F44A78">
      <w:pPr>
        <w:pStyle w:val="MyFigures"/>
      </w:pPr>
      <w:hyperlink r:id="rId9" w:history="1">
        <w:r w:rsidR="00285980" w:rsidRPr="00C25392">
          <w:rPr>
            <w:rStyle w:val="Hyperlink"/>
            <w:color w:val="auto"/>
          </w:rPr>
          <w:t>fmarica@unb.ca</w:t>
        </w:r>
      </w:hyperlink>
      <w:r w:rsidR="00285980" w:rsidRPr="00C25392">
        <w:t xml:space="preserve"> </w:t>
      </w:r>
    </w:p>
    <w:p w14:paraId="3661BEC7" w14:textId="77777777" w:rsidR="00285980" w:rsidRPr="00C25392" w:rsidRDefault="00851FF6" w:rsidP="00F44A78">
      <w:pPr>
        <w:pStyle w:val="MyFigures"/>
      </w:pPr>
      <w:hyperlink r:id="rId10" w:history="1">
        <w:r w:rsidR="00285980" w:rsidRPr="00C25392">
          <w:rPr>
            <w:rStyle w:val="Hyperlink"/>
            <w:color w:val="auto"/>
          </w:rPr>
          <w:t>laurarz@unb.ca</w:t>
        </w:r>
      </w:hyperlink>
    </w:p>
    <w:p w14:paraId="1F7BBFBB" w14:textId="77777777" w:rsidR="00FD470E" w:rsidRPr="00C25392" w:rsidRDefault="00285980" w:rsidP="00F44A78">
      <w:pPr>
        <w:pStyle w:val="MyFigures"/>
        <w:rPr>
          <w:rStyle w:val="Hyperlink"/>
          <w:color w:val="auto"/>
        </w:rPr>
      </w:pPr>
      <w:r w:rsidRPr="00C25392">
        <w:t xml:space="preserve">*Corresponding author: </w:t>
      </w:r>
      <w:hyperlink r:id="rId11" w:history="1">
        <w:r w:rsidRPr="00C25392">
          <w:rPr>
            <w:rStyle w:val="Hyperlink"/>
            <w:color w:val="auto"/>
          </w:rPr>
          <w:t>bjb@unb.ca</w:t>
        </w:r>
      </w:hyperlink>
    </w:p>
    <w:p w14:paraId="192ADE16" w14:textId="77777777" w:rsidR="00FD470E" w:rsidRPr="00C25392" w:rsidRDefault="00FD470E" w:rsidP="009059F4">
      <w:pPr>
        <w:spacing w:line="480" w:lineRule="auto"/>
        <w:rPr>
          <w:rStyle w:val="Hyperlink"/>
          <w:color w:val="auto"/>
        </w:rPr>
      </w:pPr>
      <w:r w:rsidRPr="00C25392">
        <w:rPr>
          <w:rStyle w:val="Hyperlink"/>
          <w:color w:val="auto"/>
        </w:rPr>
        <w:br w:type="page"/>
      </w:r>
    </w:p>
    <w:p w14:paraId="56E4C2BB" w14:textId="705DCB95" w:rsidR="00ED0AE5" w:rsidRPr="00C25392" w:rsidRDefault="00ED0AE5" w:rsidP="009059F4">
      <w:pPr>
        <w:pStyle w:val="Heading1"/>
        <w:numPr>
          <w:ilvl w:val="0"/>
          <w:numId w:val="0"/>
        </w:numPr>
        <w:spacing w:line="480" w:lineRule="auto"/>
        <w:ind w:left="720" w:hanging="360"/>
      </w:pPr>
      <w:r w:rsidRPr="00C25392">
        <w:lastRenderedPageBreak/>
        <w:t>Highlights</w:t>
      </w:r>
    </w:p>
    <w:p w14:paraId="595817C0" w14:textId="084CF831" w:rsidR="0062008E" w:rsidRPr="00C25392" w:rsidRDefault="0062008E" w:rsidP="009059F4">
      <w:pPr>
        <w:pStyle w:val="ListParagraph"/>
        <w:numPr>
          <w:ilvl w:val="0"/>
          <w:numId w:val="10"/>
        </w:numPr>
        <w:spacing w:line="480" w:lineRule="auto"/>
      </w:pPr>
      <w:r w:rsidRPr="00C25392">
        <w:t>Introducing</w:t>
      </w:r>
      <w:r w:rsidR="004814E4" w:rsidRPr="00C25392">
        <w:t xml:space="preserve">, for the first time, a </w:t>
      </w:r>
      <w:r w:rsidRPr="00C25392">
        <w:t xml:space="preserve">magnetic resonance imaging method </w:t>
      </w:r>
      <w:r w:rsidR="0038461C" w:rsidRPr="00C25392">
        <w:t>for</w:t>
      </w:r>
      <w:r w:rsidRPr="00C25392">
        <w:t xml:space="preserve"> shales</w:t>
      </w:r>
      <w:r w:rsidR="0038461C" w:rsidRPr="00C25392">
        <w:t>.</w:t>
      </w:r>
    </w:p>
    <w:p w14:paraId="4DF8EE0D" w14:textId="2C02308E" w:rsidR="00014B20" w:rsidRPr="00C25392" w:rsidRDefault="006D4101" w:rsidP="009059F4">
      <w:pPr>
        <w:pStyle w:val="ListParagraph"/>
        <w:numPr>
          <w:ilvl w:val="0"/>
          <w:numId w:val="10"/>
        </w:numPr>
        <w:spacing w:line="480" w:lineRule="auto"/>
      </w:pPr>
      <w:r w:rsidRPr="00C25392">
        <w:t xml:space="preserve">The imaging method </w:t>
      </w:r>
      <w:r w:rsidR="00EF42F8" w:rsidRPr="00C25392">
        <w:t>can provide</w:t>
      </w:r>
      <w:r w:rsidRPr="00C25392">
        <w:t xml:space="preserve"> w</w:t>
      </w:r>
      <w:r w:rsidR="00014B20" w:rsidRPr="00C25392">
        <w:t>ater and oil images</w:t>
      </w:r>
      <w:r w:rsidRPr="00C25392">
        <w:t xml:space="preserve"> </w:t>
      </w:r>
      <w:r w:rsidR="00EF42F8" w:rsidRPr="00C25392">
        <w:t xml:space="preserve">on </w:t>
      </w:r>
      <w:r w:rsidR="00262372">
        <w:t xml:space="preserve">a </w:t>
      </w:r>
      <w:r w:rsidR="00730D8B" w:rsidRPr="00C25392">
        <w:t>macroscopic</w:t>
      </w:r>
      <w:r w:rsidR="00EF42F8" w:rsidRPr="00C25392">
        <w:t xml:space="preserve"> scale.</w:t>
      </w:r>
    </w:p>
    <w:p w14:paraId="4F51B615" w14:textId="09099986" w:rsidR="00014B20" w:rsidRPr="00C25392" w:rsidRDefault="00047893" w:rsidP="009059F4">
      <w:pPr>
        <w:pStyle w:val="ListParagraph"/>
        <w:numPr>
          <w:ilvl w:val="0"/>
          <w:numId w:val="10"/>
        </w:numPr>
        <w:spacing w:line="480" w:lineRule="auto"/>
      </w:pPr>
      <w:r>
        <w:t>W</w:t>
      </w:r>
      <w:r w:rsidRPr="00C25392">
        <w:t>ater and oil saturations</w:t>
      </w:r>
      <w:r>
        <w:t xml:space="preserve"> depend on the </w:t>
      </w:r>
      <w:r w:rsidR="00730D8B" w:rsidRPr="00C25392">
        <w:t xml:space="preserve">macroscopic </w:t>
      </w:r>
      <w:r w:rsidR="004814E4" w:rsidRPr="00C25392">
        <w:t>scale</w:t>
      </w:r>
      <w:r w:rsidR="00014B20" w:rsidRPr="00C25392">
        <w:t xml:space="preserve"> heterogeneity </w:t>
      </w:r>
      <w:r w:rsidR="004814E4" w:rsidRPr="00C25392">
        <w:t xml:space="preserve">of </w:t>
      </w:r>
      <w:r w:rsidR="00434E73" w:rsidRPr="00C25392">
        <w:t>bedding</w:t>
      </w:r>
      <w:r>
        <w:t xml:space="preserve"> planes</w:t>
      </w:r>
      <w:r w:rsidR="00ED54D7">
        <w:t>.</w:t>
      </w:r>
    </w:p>
    <w:p w14:paraId="68F44AA1" w14:textId="01F56319" w:rsidR="00BF3755" w:rsidRPr="00C25392" w:rsidRDefault="00851FF6" w:rsidP="009059F4">
      <w:pPr>
        <w:pStyle w:val="ListParagraph"/>
        <w:numPr>
          <w:ilvl w:val="0"/>
          <w:numId w:val="10"/>
        </w:numPr>
        <w:spacing w:line="480" w:lineRule="auto"/>
      </w:pP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E468E8" w:rsidRPr="00C25392">
        <w:rPr>
          <w:rFonts w:eastAsiaTheme="minorEastAsia"/>
        </w:rPr>
        <w:t xml:space="preserve"> technique</w:t>
      </w:r>
      <w:r w:rsidR="007E3A52" w:rsidRPr="00C25392">
        <w:rPr>
          <w:rFonts w:eastAsiaTheme="minorEastAsia"/>
        </w:rPr>
        <w:t xml:space="preserve"> </w:t>
      </w:r>
      <w:r w:rsidR="00997D5B">
        <w:t>permits</w:t>
      </w:r>
      <w:r w:rsidR="009A26F5" w:rsidRPr="00C25392">
        <w:rPr>
          <w:rFonts w:eastAsiaTheme="minorEastAsia"/>
        </w:rPr>
        <w:t xml:space="preserve"> </w:t>
      </w:r>
      <w:r w:rsidR="00E468E8" w:rsidRPr="00C25392">
        <w:t>d</w:t>
      </w:r>
      <w:r w:rsidR="00B330CE" w:rsidRPr="00C25392">
        <w:t>ifferentiat</w:t>
      </w:r>
      <w:r w:rsidR="007E3A52" w:rsidRPr="00C25392">
        <w:t>ing</w:t>
      </w:r>
      <w:r w:rsidR="00B330CE" w:rsidRPr="00C25392">
        <w:t xml:space="preserve"> </w:t>
      </w:r>
      <w:r w:rsidR="007E3A52" w:rsidRPr="00C25392">
        <w:t xml:space="preserve">shale </w:t>
      </w:r>
      <w:r w:rsidR="00B330CE" w:rsidRPr="00C25392">
        <w:t xml:space="preserve">fracture and </w:t>
      </w:r>
      <w:r w:rsidR="00730D8B" w:rsidRPr="00C25392">
        <w:t xml:space="preserve">matrix </w:t>
      </w:r>
      <w:r w:rsidR="00B330CE" w:rsidRPr="00C25392">
        <w:t>pore water</w:t>
      </w:r>
      <w:r w:rsidR="00E468E8" w:rsidRPr="00C25392">
        <w:t>.</w:t>
      </w:r>
    </w:p>
    <w:p w14:paraId="5D8D39E6" w14:textId="2C3F3CEA" w:rsidR="00B90245" w:rsidRPr="00C25392" w:rsidRDefault="006D70FB" w:rsidP="009059F4">
      <w:pPr>
        <w:pStyle w:val="ListParagraph"/>
        <w:numPr>
          <w:ilvl w:val="0"/>
          <w:numId w:val="10"/>
        </w:numPr>
        <w:spacing w:line="480" w:lineRule="auto"/>
      </w:pPr>
      <w:r>
        <w:t>Monitoring</w:t>
      </w:r>
      <w:r w:rsidR="00B90245" w:rsidRPr="00C25392">
        <w:t xml:space="preserve"> shale water imbibition using </w:t>
      </w:r>
      <w:r w:rsidR="005E7900">
        <w:t xml:space="preserve">a </w:t>
      </w:r>
      <w:r w:rsidR="00B90245" w:rsidRPr="00C25392">
        <w:t xml:space="preserve">combination of MR Imaging and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B90245" w:rsidRPr="00C25392">
        <w:t xml:space="preserve"> techniques</w:t>
      </w:r>
      <w:r w:rsidR="00047FC5">
        <w:t>.</w:t>
      </w:r>
    </w:p>
    <w:p w14:paraId="14B383C0" w14:textId="77777777" w:rsidR="00BF3755" w:rsidRPr="00C25392" w:rsidRDefault="00BF3755" w:rsidP="009059F4">
      <w:pPr>
        <w:spacing w:line="480" w:lineRule="auto"/>
        <w:rPr>
          <w:rFonts w:eastAsiaTheme="majorEastAsia" w:cstheme="majorBidi"/>
          <w:b/>
          <w:sz w:val="32"/>
          <w:szCs w:val="32"/>
        </w:rPr>
      </w:pPr>
      <w:r w:rsidRPr="00C25392">
        <w:br w:type="page"/>
      </w:r>
    </w:p>
    <w:p w14:paraId="6A7FFBBB" w14:textId="5CA8B5B9" w:rsidR="00FD470E" w:rsidRPr="00C25392" w:rsidRDefault="00FD470E" w:rsidP="009059F4">
      <w:pPr>
        <w:pStyle w:val="Heading1"/>
        <w:numPr>
          <w:ilvl w:val="0"/>
          <w:numId w:val="0"/>
        </w:numPr>
        <w:spacing w:line="480" w:lineRule="auto"/>
        <w:ind w:left="720" w:hanging="360"/>
      </w:pPr>
      <w:r w:rsidRPr="00C25392">
        <w:lastRenderedPageBreak/>
        <w:t>Abstract</w:t>
      </w:r>
    </w:p>
    <w:p w14:paraId="4F5056BE" w14:textId="27841E16" w:rsidR="00707181" w:rsidRPr="00C25392" w:rsidRDefault="000008DD" w:rsidP="009059F4">
      <w:pPr>
        <w:spacing w:line="480" w:lineRule="auto"/>
        <w:rPr>
          <w:rFonts w:eastAsiaTheme="minorEastAsia"/>
        </w:rPr>
      </w:pPr>
      <w:r w:rsidRPr="00C25392">
        <w:t>Fluid storage and transport in shale</w:t>
      </w:r>
      <w:r w:rsidR="00972477">
        <w:t xml:space="preserve"> and clay</w:t>
      </w:r>
      <w:r w:rsidRPr="00C25392">
        <w:t xml:space="preserve"> formations</w:t>
      </w:r>
      <w:r w:rsidR="00011B84" w:rsidRPr="00C25392">
        <w:t xml:space="preserve"> </w:t>
      </w:r>
      <w:r w:rsidR="002433F6">
        <w:t>is important</w:t>
      </w:r>
      <w:r w:rsidR="00603341" w:rsidRPr="00C25392">
        <w:t xml:space="preserve"> in </w:t>
      </w:r>
      <w:r w:rsidR="0050150A" w:rsidRPr="00C25392">
        <w:t xml:space="preserve">many </w:t>
      </w:r>
      <w:r w:rsidR="00A73096" w:rsidRPr="00C25392">
        <w:t>areas</w:t>
      </w:r>
      <w:r w:rsidR="002433F6">
        <w:t xml:space="preserve"> of application</w:t>
      </w:r>
      <w:r w:rsidR="0050150A" w:rsidRPr="00C25392">
        <w:t xml:space="preserve">, including </w:t>
      </w:r>
      <w:r w:rsidR="00603341" w:rsidRPr="00C25392">
        <w:t xml:space="preserve">hydrocarbon </w:t>
      </w:r>
      <w:r w:rsidR="002433F6" w:rsidRPr="00C25392">
        <w:t>recover</w:t>
      </w:r>
      <w:r w:rsidR="002433F6">
        <w:t>y</w:t>
      </w:r>
      <w:r w:rsidR="00603341" w:rsidRPr="00C25392">
        <w:t xml:space="preserve"> from</w:t>
      </w:r>
      <w:r w:rsidR="00016C11">
        <w:t>,</w:t>
      </w:r>
      <w:r w:rsidR="00603341" w:rsidRPr="00C25392">
        <w:t xml:space="preserve"> and waste fluid</w:t>
      </w:r>
      <w:r w:rsidR="002433F6">
        <w:t xml:space="preserve"> </w:t>
      </w:r>
      <w:r w:rsidR="002433F6" w:rsidRPr="00C25392">
        <w:t>storing</w:t>
      </w:r>
      <w:r w:rsidR="00603341" w:rsidRPr="00C25392">
        <w:t xml:space="preserve"> in</w:t>
      </w:r>
      <w:r w:rsidR="00016C11">
        <w:t>,</w:t>
      </w:r>
      <w:r w:rsidR="00603341" w:rsidRPr="00C25392">
        <w:t xml:space="preserve"> these </w:t>
      </w:r>
      <w:r w:rsidR="00FE7B0C" w:rsidRPr="00C25392">
        <w:t>reservoirs</w:t>
      </w:r>
      <w:r w:rsidRPr="00C25392">
        <w:t>.</w:t>
      </w:r>
      <w:r w:rsidR="00603341" w:rsidRPr="00C25392">
        <w:t xml:space="preserve"> </w:t>
      </w:r>
      <w:r w:rsidR="00016C11">
        <w:t xml:space="preserve">The </w:t>
      </w:r>
      <w:r w:rsidR="00016C11">
        <w:rPr>
          <w:rFonts w:eastAsiaTheme="minorEastAsia"/>
        </w:rPr>
        <w:t>m</w:t>
      </w:r>
      <w:r w:rsidRPr="00C25392">
        <w:rPr>
          <w:rFonts w:eastAsiaTheme="minorEastAsia"/>
        </w:rPr>
        <w:t xml:space="preserve">ultiscale </w:t>
      </w:r>
      <w:r w:rsidR="00A73096" w:rsidRPr="00C25392">
        <w:rPr>
          <w:rFonts w:eastAsiaTheme="minorEastAsia"/>
        </w:rPr>
        <w:t>heterogeneous nature</w:t>
      </w:r>
      <w:r w:rsidRPr="00C25392">
        <w:rPr>
          <w:rFonts w:eastAsiaTheme="minorEastAsia"/>
        </w:rPr>
        <w:t xml:space="preserve"> of shales </w:t>
      </w:r>
      <w:r w:rsidR="00A73096" w:rsidRPr="00C25392">
        <w:rPr>
          <w:rFonts w:eastAsiaTheme="minorEastAsia"/>
        </w:rPr>
        <w:t xml:space="preserve">is </w:t>
      </w:r>
      <w:r w:rsidR="00F734D9" w:rsidRPr="00C25392">
        <w:rPr>
          <w:rFonts w:eastAsiaTheme="minorEastAsia"/>
        </w:rPr>
        <w:t xml:space="preserve">largely </w:t>
      </w:r>
      <w:r w:rsidR="00A73096" w:rsidRPr="00C25392">
        <w:rPr>
          <w:rFonts w:eastAsiaTheme="minorEastAsia"/>
        </w:rPr>
        <w:t>responsible for</w:t>
      </w:r>
      <w:r w:rsidR="00941184" w:rsidRPr="00C25392">
        <w:rPr>
          <w:rFonts w:eastAsiaTheme="minorEastAsia"/>
        </w:rPr>
        <w:t xml:space="preserve"> these rocks</w:t>
      </w:r>
      <w:r w:rsidR="00A73096" w:rsidRPr="00C25392">
        <w:rPr>
          <w:rFonts w:eastAsiaTheme="minorEastAsia"/>
        </w:rPr>
        <w:t xml:space="preserve"> </w:t>
      </w:r>
      <w:r w:rsidR="002433F6">
        <w:rPr>
          <w:rFonts w:eastAsiaTheme="minorEastAsia"/>
        </w:rPr>
        <w:t>being</w:t>
      </w:r>
      <w:r w:rsidR="00BC0FB5">
        <w:rPr>
          <w:rFonts w:eastAsiaTheme="minorEastAsia"/>
        </w:rPr>
        <w:t xml:space="preserve"> considered</w:t>
      </w:r>
      <w:r w:rsidR="00A21831" w:rsidRPr="00C25392">
        <w:rPr>
          <w:rFonts w:eastAsiaTheme="minorEastAsia"/>
        </w:rPr>
        <w:t xml:space="preserve"> unconventional</w:t>
      </w:r>
      <w:r w:rsidR="00FE7B0C" w:rsidRPr="00C25392">
        <w:rPr>
          <w:rFonts w:eastAsiaTheme="minorEastAsia"/>
        </w:rPr>
        <w:t xml:space="preserve"> and complicated</w:t>
      </w:r>
      <w:r w:rsidR="00A73096" w:rsidRPr="00C25392">
        <w:rPr>
          <w:rFonts w:eastAsiaTheme="minorEastAsia"/>
        </w:rPr>
        <w:t>.</w:t>
      </w:r>
      <w:r w:rsidR="00F734D9" w:rsidRPr="00C25392">
        <w:rPr>
          <w:rFonts w:eastAsiaTheme="minorEastAsia"/>
        </w:rPr>
        <w:t xml:space="preserve"> </w:t>
      </w:r>
      <w:r w:rsidR="00FC31D9" w:rsidRPr="00C25392">
        <w:rPr>
          <w:rFonts w:eastAsiaTheme="minorEastAsia"/>
        </w:rPr>
        <w:t xml:space="preserve">Researchers </w:t>
      </w:r>
      <w:r w:rsidR="002433F6">
        <w:rPr>
          <w:rFonts w:eastAsiaTheme="minorEastAsia"/>
        </w:rPr>
        <w:t xml:space="preserve">often </w:t>
      </w:r>
      <w:r w:rsidR="00FC31D9" w:rsidRPr="00C25392">
        <w:rPr>
          <w:rFonts w:eastAsiaTheme="minorEastAsia"/>
        </w:rPr>
        <w:t>rely on imaging methods to provide s</w:t>
      </w:r>
      <w:r w:rsidR="00F734D9" w:rsidRPr="00C25392">
        <w:rPr>
          <w:rFonts w:eastAsiaTheme="minorEastAsia"/>
        </w:rPr>
        <w:t xml:space="preserve">patial information </w:t>
      </w:r>
      <w:r w:rsidR="00E21C2B" w:rsidRPr="00C25392">
        <w:rPr>
          <w:rFonts w:eastAsiaTheme="minorEastAsia"/>
        </w:rPr>
        <w:t>to</w:t>
      </w:r>
      <w:r w:rsidR="00FC31D9" w:rsidRPr="00C25392">
        <w:rPr>
          <w:rFonts w:eastAsiaTheme="minorEastAsia"/>
        </w:rPr>
        <w:t xml:space="preserve"> characterize their heterogeneity.</w:t>
      </w:r>
    </w:p>
    <w:p w14:paraId="29E0F5DC" w14:textId="1CE46DB5" w:rsidR="003414BD" w:rsidRPr="00C25392" w:rsidRDefault="00134535" w:rsidP="009059F4">
      <w:pPr>
        <w:spacing w:line="480" w:lineRule="auto"/>
      </w:pPr>
      <w:r w:rsidRPr="00C25392">
        <w:t>SEM and nano-CT</w:t>
      </w:r>
      <w:r w:rsidR="008814C4" w:rsidRPr="00C25392">
        <w:t xml:space="preserve"> are powerful methods that</w:t>
      </w:r>
      <w:r w:rsidRPr="00C25392">
        <w:t xml:space="preserve"> </w:t>
      </w:r>
      <w:r w:rsidR="006129F0" w:rsidRPr="00C25392">
        <w:t xml:space="preserve">have been used </w:t>
      </w:r>
      <w:r w:rsidR="00700017" w:rsidRPr="00C25392">
        <w:t>to give images</w:t>
      </w:r>
      <w:r w:rsidR="005240EE" w:rsidRPr="00C25392">
        <w:t xml:space="preserve"> of shale nanopores</w:t>
      </w:r>
      <w:r w:rsidR="00700017" w:rsidRPr="00C25392">
        <w:t xml:space="preserve"> with field</w:t>
      </w:r>
      <w:r w:rsidR="0091013B">
        <w:t>s</w:t>
      </w:r>
      <w:r w:rsidR="00700017" w:rsidRPr="00C25392">
        <w:t xml:space="preserve"> of view (FOV) of 100 </w:t>
      </w:r>
      <m:oMath>
        <m:r>
          <w:rPr>
            <w:rFonts w:ascii="Cambria Math" w:hAnsi="Cambria Math"/>
          </w:rPr>
          <m:t>μm</m:t>
        </m:r>
      </m:oMath>
      <w:r w:rsidR="006129F0" w:rsidRPr="00C25392">
        <w:t xml:space="preserve">. </w:t>
      </w:r>
      <w:r w:rsidR="00FC31D9" w:rsidRPr="00C25392">
        <w:t>However, th</w:t>
      </w:r>
      <w:r w:rsidR="003B1866" w:rsidRPr="00C25392">
        <w:t>is</w:t>
      </w:r>
      <w:r w:rsidR="00FC31D9" w:rsidRPr="00C25392">
        <w:t xml:space="preserve"> limited </w:t>
      </w:r>
      <w:r w:rsidR="003B1866" w:rsidRPr="00C25392">
        <w:t>FOV</w:t>
      </w:r>
      <w:r w:rsidR="00FC31D9" w:rsidRPr="00C25392">
        <w:t xml:space="preserve"> has raised question</w:t>
      </w:r>
      <w:r w:rsidR="002433F6">
        <w:t>s</w:t>
      </w:r>
      <w:r w:rsidR="00FC31D9" w:rsidRPr="00C25392">
        <w:t xml:space="preserve"> about </w:t>
      </w:r>
      <w:r w:rsidR="002433F6">
        <w:t xml:space="preserve">the </w:t>
      </w:r>
      <w:r w:rsidR="00FC31D9" w:rsidRPr="00C25392">
        <w:t>validity of simulation</w:t>
      </w:r>
      <w:r w:rsidR="00941184" w:rsidRPr="00C25392">
        <w:t>s based on these methods</w:t>
      </w:r>
      <w:r w:rsidR="008814C4" w:rsidRPr="00C25392">
        <w:t xml:space="preserve"> </w:t>
      </w:r>
      <w:r w:rsidR="00D73E55" w:rsidRPr="00C25392">
        <w:t xml:space="preserve">to </w:t>
      </w:r>
      <w:r w:rsidR="00D73E55" w:rsidRPr="00691168">
        <w:t>scale up and represent macroscopic</w:t>
      </w:r>
      <w:r w:rsidR="00D73E55" w:rsidRPr="00C25392">
        <w:t xml:space="preserve"> shale properties</w:t>
      </w:r>
      <w:r w:rsidR="00FC31D9" w:rsidRPr="00C25392">
        <w:t xml:space="preserve">. Here, </w:t>
      </w:r>
      <w:r w:rsidR="00FC31D9" w:rsidRPr="00C25392">
        <w:rPr>
          <w:rFonts w:eastAsiaTheme="minorEastAsia"/>
        </w:rPr>
        <w:t xml:space="preserve">we have </w:t>
      </w:r>
      <w:r w:rsidR="00941184" w:rsidRPr="00C25392">
        <w:rPr>
          <w:rFonts w:eastAsiaTheme="minorEastAsia"/>
        </w:rPr>
        <w:t>used</w:t>
      </w:r>
      <w:r w:rsidR="00FC31D9" w:rsidRPr="00C25392">
        <w:t xml:space="preserve">, for the first time, </w:t>
      </w:r>
      <w:r w:rsidR="00047FC5" w:rsidRPr="00C25392">
        <w:t xml:space="preserve">SPRITE </w:t>
      </w:r>
      <w:r w:rsidR="00155B2E">
        <w:t>M</w:t>
      </w:r>
      <w:r w:rsidR="008814C4" w:rsidRPr="00C25392">
        <w:t xml:space="preserve">agnetic </w:t>
      </w:r>
      <w:r w:rsidR="00155B2E">
        <w:t>R</w:t>
      </w:r>
      <w:r w:rsidR="008814C4" w:rsidRPr="00C25392">
        <w:t xml:space="preserve">esonance </w:t>
      </w:r>
      <w:r w:rsidR="00155B2E">
        <w:t>I</w:t>
      </w:r>
      <w:r w:rsidR="00691DB0">
        <w:t xml:space="preserve">maging </w:t>
      </w:r>
      <w:r w:rsidR="008814C4" w:rsidRPr="00C25392">
        <w:t>(MR</w:t>
      </w:r>
      <w:r w:rsidR="00691DB0">
        <w:t>I</w:t>
      </w:r>
      <w:r w:rsidR="008814C4" w:rsidRPr="00C25392">
        <w:t>)</w:t>
      </w:r>
      <w:r w:rsidR="00691DB0">
        <w:t xml:space="preserve"> methods</w:t>
      </w:r>
      <w:r w:rsidR="008814C4" w:rsidRPr="00C25392">
        <w:t xml:space="preserve"> </w:t>
      </w:r>
      <w:r w:rsidRPr="00C25392">
        <w:t xml:space="preserve">to give </w:t>
      </w:r>
      <w:r w:rsidR="0091013B">
        <w:t>core plug size shale images</w:t>
      </w:r>
      <w:r w:rsidR="00A70C0C" w:rsidRPr="00C25392">
        <w:t>.</w:t>
      </w:r>
      <w:r w:rsidR="00941184" w:rsidRPr="00C25392">
        <w:t xml:space="preserve"> The imaging method resolves water and oil signals to give separate images of each in shales.</w:t>
      </w:r>
    </w:p>
    <w:p w14:paraId="28BF3BFC" w14:textId="434532D2" w:rsidR="00BF3755" w:rsidRPr="00C25392" w:rsidRDefault="00941184" w:rsidP="009059F4">
      <w:pPr>
        <w:spacing w:line="480" w:lineRule="auto"/>
        <w:rPr>
          <w:rFonts w:eastAsiaTheme="majorEastAsia" w:cstheme="majorBidi"/>
          <w:sz w:val="32"/>
          <w:szCs w:val="32"/>
        </w:rPr>
      </w:pPr>
      <w:r w:rsidRPr="00C25392">
        <w:t>“</w:t>
      </w:r>
      <w:r w:rsidR="003414BD" w:rsidRPr="00C25392">
        <w:t>As received</w:t>
      </w:r>
      <w:r w:rsidRPr="00C25392">
        <w:t>”</w:t>
      </w:r>
      <w:r w:rsidR="003414BD" w:rsidRPr="00C25392">
        <w:t xml:space="preserve"> shale samples were used to acquire </w:t>
      </w:r>
      <w:r w:rsidR="00426808" w:rsidRPr="00C25392">
        <w:t xml:space="preserve">1D and 3D </w:t>
      </w:r>
      <w:r w:rsidR="003414BD" w:rsidRPr="00C25392">
        <w:t xml:space="preserve">oil and water images </w:t>
      </w:r>
      <w:r w:rsidR="00426808" w:rsidRPr="00C25392">
        <w:t xml:space="preserve">to characterize </w:t>
      </w:r>
      <w:r w:rsidR="003414BD" w:rsidRPr="00C25392">
        <w:t xml:space="preserve">natural fluid distribution. </w:t>
      </w:r>
      <w:r w:rsidRPr="00C25392">
        <w:t>W</w:t>
      </w:r>
      <w:r w:rsidR="003414BD" w:rsidRPr="00C25392">
        <w:t xml:space="preserve">ater uptake experiments </w:t>
      </w:r>
      <w:r w:rsidRPr="00C25392">
        <w:t xml:space="preserve">were conducted </w:t>
      </w:r>
      <w:r w:rsidR="003414BD" w:rsidRPr="00C25392">
        <w:t xml:space="preserve">to probe fluid </w:t>
      </w:r>
      <w:r w:rsidR="0091013C">
        <w:t>displacement</w:t>
      </w:r>
      <w:r w:rsidR="003414BD" w:rsidRPr="00C25392">
        <w:t xml:space="preserve"> in shales. Measurements included gravimetric, </w:t>
      </w:r>
      <w:r w:rsidR="00155B2E">
        <w:t>M</w:t>
      </w:r>
      <w:r w:rsidR="00155B2E" w:rsidRPr="00C25392">
        <w:t xml:space="preserve">agnetic </w:t>
      </w:r>
      <w:r w:rsidR="00155B2E">
        <w:t>R</w:t>
      </w:r>
      <w:r w:rsidR="00155B2E" w:rsidRPr="00C25392">
        <w:t>esonance</w:t>
      </w:r>
      <w:r w:rsidR="00155B2E">
        <w:t xml:space="preserve"> (MR)</w:t>
      </w:r>
      <w:r w:rsidR="003414BD" w:rsidRPr="00C25392">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3414BD" w:rsidRPr="00C25392">
        <w:rPr>
          <w:rFonts w:eastAsiaTheme="minorEastAsia"/>
        </w:rPr>
        <w:t xml:space="preserve"> relaxation correlation, and SPRITE imaging</w:t>
      </w:r>
      <w:r w:rsidR="009059F4" w:rsidRPr="00C25392">
        <w:rPr>
          <w:rFonts w:eastAsiaTheme="minorEastAsia"/>
        </w:rPr>
        <w:t xml:space="preserve"> method</w:t>
      </w:r>
      <w:r w:rsidR="003C4E3D">
        <w:rPr>
          <w:rFonts w:eastAsiaTheme="minorEastAsia"/>
        </w:rPr>
        <w:t>s</w:t>
      </w:r>
      <w:r w:rsidR="003414BD" w:rsidRPr="00C25392">
        <w:rPr>
          <w:rFonts w:eastAsiaTheme="minorEastAsia"/>
        </w:rPr>
        <w:t>.</w:t>
      </w:r>
      <w:r w:rsidR="00603245" w:rsidRPr="00C25392">
        <w:rPr>
          <w:rFonts w:eastAsiaTheme="minorEastAsia"/>
        </w:rPr>
        <w:t xml:space="preserve"> </w:t>
      </w:r>
      <w:r w:rsidR="0092679C" w:rsidRPr="00C25392">
        <w:t xml:space="preserve">Water and oil images </w:t>
      </w:r>
      <w:r w:rsidR="00426808" w:rsidRPr="00C25392">
        <w:t xml:space="preserve">showed </w:t>
      </w:r>
      <w:r w:rsidR="00B831F4" w:rsidRPr="00C25392">
        <w:t xml:space="preserve">that </w:t>
      </w:r>
      <w:r w:rsidR="00B831F4" w:rsidRPr="00C25392">
        <w:rPr>
          <w:rFonts w:eastAsiaTheme="minorEastAsia"/>
        </w:rPr>
        <w:t>sample s</w:t>
      </w:r>
      <w:r w:rsidR="002C5105">
        <w:rPr>
          <w:rFonts w:eastAsiaTheme="minorEastAsia"/>
        </w:rPr>
        <w:t>cale</w:t>
      </w:r>
      <w:r w:rsidR="00B831F4" w:rsidRPr="00C25392">
        <w:rPr>
          <w:rFonts w:eastAsiaTheme="minorEastAsia"/>
        </w:rPr>
        <w:t xml:space="preserve"> heterogeneities are </w:t>
      </w:r>
      <w:r w:rsidR="00B831F4" w:rsidRPr="00C25392">
        <w:t xml:space="preserve">imposed by the shale beddings. </w:t>
      </w:r>
      <w:r w:rsidR="003414BD" w:rsidRPr="00C25392">
        <w:t xml:space="preserve">Water uptake experiments </w:t>
      </w:r>
      <w:r w:rsidR="003414BD" w:rsidRPr="00C25392">
        <w:rPr>
          <w:rFonts w:eastAsiaTheme="minorEastAsia"/>
        </w:rPr>
        <w:t xml:space="preserve">(1) </w:t>
      </w:r>
      <w:r w:rsidR="0007280E" w:rsidRPr="00C25392">
        <w:rPr>
          <w:rFonts w:eastAsiaTheme="minorEastAsia"/>
        </w:rPr>
        <w:t>showed</w:t>
      </w:r>
      <w:r w:rsidR="003414BD" w:rsidRPr="00C25392">
        <w:rPr>
          <w:rFonts w:eastAsiaTheme="minorEastAsia"/>
        </w:rPr>
        <w:t xml:space="preserve"> </w:t>
      </w:r>
      <w:r w:rsidR="002433F6">
        <w:rPr>
          <w:rFonts w:eastAsiaTheme="minorEastAsia"/>
        </w:rPr>
        <w:t xml:space="preserve">the </w:t>
      </w:r>
      <w:r w:rsidR="003414BD" w:rsidRPr="00C25392">
        <w:t>capability</w:t>
      </w:r>
      <w:r w:rsidR="003414BD" w:rsidRPr="00C25392">
        <w:rPr>
          <w:rFonts w:eastAsiaTheme="minorEastAsia"/>
        </w:rPr>
        <w:t xml:space="preserve"> of </w:t>
      </w:r>
      <w:r w:rsidR="00817581">
        <w:rPr>
          <w:rFonts w:eastAsiaTheme="minorEastAsia"/>
        </w:rPr>
        <w:t xml:space="preserve">the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3414BD" w:rsidRPr="00C25392">
        <w:rPr>
          <w:rFonts w:eastAsiaTheme="minorEastAsia"/>
        </w:rPr>
        <w:t xml:space="preserve"> </w:t>
      </w:r>
      <w:r w:rsidR="0007280E" w:rsidRPr="00C25392">
        <w:rPr>
          <w:rFonts w:eastAsiaTheme="minorEastAsia"/>
        </w:rPr>
        <w:t xml:space="preserve">method </w:t>
      </w:r>
      <w:r w:rsidR="003414BD" w:rsidRPr="00C25392">
        <w:rPr>
          <w:rFonts w:eastAsiaTheme="minorEastAsia"/>
        </w:rPr>
        <w:t xml:space="preserve">to </w:t>
      </w:r>
      <w:r w:rsidR="0007280E" w:rsidRPr="00C25392">
        <w:t>identify</w:t>
      </w:r>
      <w:r w:rsidR="003414BD" w:rsidRPr="00C25392">
        <w:t xml:space="preserve"> </w:t>
      </w:r>
      <w:r w:rsidR="006776F9" w:rsidRPr="00C25392">
        <w:t xml:space="preserve">MR </w:t>
      </w:r>
      <w:r w:rsidR="0007280E" w:rsidRPr="00C25392">
        <w:t>signal</w:t>
      </w:r>
      <w:r w:rsidR="00EA253B">
        <w:t>s</w:t>
      </w:r>
      <w:r w:rsidR="0007280E" w:rsidRPr="00C25392">
        <w:t xml:space="preserve"> from </w:t>
      </w:r>
      <w:r w:rsidR="003414BD" w:rsidRPr="00C25392">
        <w:t xml:space="preserve">shale fracture </w:t>
      </w:r>
      <w:r w:rsidR="006C1C8B">
        <w:t xml:space="preserve">water </w:t>
      </w:r>
      <w:r w:rsidR="003414BD" w:rsidRPr="00C25392">
        <w:t xml:space="preserve">and </w:t>
      </w:r>
      <w:r w:rsidR="003F3698" w:rsidRPr="00C25392">
        <w:t xml:space="preserve">matrix </w:t>
      </w:r>
      <w:r w:rsidR="003414BD" w:rsidRPr="00C25392">
        <w:t xml:space="preserve">pore water, </w:t>
      </w:r>
      <w:r w:rsidR="002433F6">
        <w:t xml:space="preserve">and </w:t>
      </w:r>
      <w:r w:rsidR="003414BD" w:rsidRPr="00C25392">
        <w:t xml:space="preserve">(2) </w:t>
      </w:r>
      <w:r w:rsidR="006776F9" w:rsidRPr="00C25392">
        <w:t>illustrated</w:t>
      </w:r>
      <w:r w:rsidR="003414BD" w:rsidRPr="00C25392">
        <w:t xml:space="preserve"> wettability </w:t>
      </w:r>
      <w:r w:rsidR="006776F9" w:rsidRPr="00C25392">
        <w:t xml:space="preserve">control of </w:t>
      </w:r>
      <w:r w:rsidR="003414BD" w:rsidRPr="00C25392">
        <w:t>spatial</w:t>
      </w:r>
      <w:r w:rsidR="006776F9" w:rsidRPr="00C25392">
        <w:t xml:space="preserve"> water</w:t>
      </w:r>
      <w:r w:rsidR="003414BD" w:rsidRPr="00C25392">
        <w:t xml:space="preserve"> distribution </w:t>
      </w:r>
      <w:r w:rsidR="006776F9" w:rsidRPr="00C25392">
        <w:t>in shale</w:t>
      </w:r>
      <w:r w:rsidR="003D21BB" w:rsidRPr="00C25392">
        <w:t>s during</w:t>
      </w:r>
      <w:r w:rsidR="006776F9" w:rsidRPr="00C25392">
        <w:t xml:space="preserve"> </w:t>
      </w:r>
      <w:r w:rsidR="003D21BB" w:rsidRPr="00C25392">
        <w:t>spontaneous</w:t>
      </w:r>
      <w:r w:rsidR="006776F9" w:rsidRPr="00C25392">
        <w:t xml:space="preserve"> imbibition</w:t>
      </w:r>
      <w:r w:rsidR="003414BD" w:rsidRPr="00C25392">
        <w:t>.</w:t>
      </w:r>
    </w:p>
    <w:p w14:paraId="2C3A006C" w14:textId="56DD19C3" w:rsidR="00BF3755" w:rsidRPr="00C25392" w:rsidRDefault="00ED0AE5" w:rsidP="009059F4">
      <w:pPr>
        <w:pStyle w:val="Heading1"/>
        <w:numPr>
          <w:ilvl w:val="0"/>
          <w:numId w:val="0"/>
        </w:numPr>
        <w:spacing w:line="480" w:lineRule="auto"/>
        <w:ind w:left="720" w:hanging="360"/>
      </w:pPr>
      <w:r w:rsidRPr="00C25392">
        <w:lastRenderedPageBreak/>
        <w:t>Keywords</w:t>
      </w:r>
    </w:p>
    <w:p w14:paraId="50931414" w14:textId="386D0D25" w:rsidR="0062008E" w:rsidRPr="00C25392" w:rsidRDefault="003C6504" w:rsidP="009059F4">
      <w:pPr>
        <w:spacing w:line="480" w:lineRule="auto"/>
      </w:pPr>
      <w:r w:rsidRPr="00C25392">
        <w:t>S</w:t>
      </w:r>
      <w:r w:rsidR="0062008E" w:rsidRPr="00C25392">
        <w:t>hale</w:t>
      </w:r>
      <w:r w:rsidRPr="00C25392">
        <w:t xml:space="preserve"> </w:t>
      </w:r>
      <w:r w:rsidR="007C4C8F" w:rsidRPr="00C25392">
        <w:t>f</w:t>
      </w:r>
      <w:r w:rsidRPr="00C25392">
        <w:t>ormations</w:t>
      </w:r>
    </w:p>
    <w:p w14:paraId="74D4A5B3" w14:textId="33C2F2E8" w:rsidR="000F72F8" w:rsidRPr="00C25392" w:rsidRDefault="000F72F8" w:rsidP="009059F4">
      <w:pPr>
        <w:spacing w:line="480" w:lineRule="auto"/>
      </w:pPr>
      <w:r w:rsidRPr="00C25392">
        <w:t>Magnetic resonance imaging</w:t>
      </w:r>
    </w:p>
    <w:p w14:paraId="797E6D52" w14:textId="2CF478F7" w:rsidR="0062008E" w:rsidRPr="00C25392" w:rsidRDefault="0062008E" w:rsidP="009059F4">
      <w:pPr>
        <w:spacing w:line="480" w:lineRule="auto"/>
      </w:pPr>
      <w:r w:rsidRPr="00C25392">
        <w:t>Magnetic resonance relaxation</w:t>
      </w:r>
    </w:p>
    <w:p w14:paraId="0BF1AAF7" w14:textId="0AE68BF0" w:rsidR="0062008E" w:rsidRPr="00C25392" w:rsidRDefault="0062008E" w:rsidP="009059F4">
      <w:pPr>
        <w:spacing w:line="480" w:lineRule="auto"/>
      </w:pPr>
      <w:r w:rsidRPr="00C25392">
        <w:t>Water imbibition</w:t>
      </w:r>
    </w:p>
    <w:p w14:paraId="68C15A5B" w14:textId="6B6781AF" w:rsidR="00186256" w:rsidRPr="00C25392" w:rsidRDefault="00CD5EBE" w:rsidP="009059F4">
      <w:pPr>
        <w:spacing w:line="480" w:lineRule="auto"/>
      </w:pPr>
      <w:r w:rsidRPr="00C25392">
        <w:t>Tight p</w:t>
      </w:r>
      <w:r w:rsidR="00354CD1" w:rsidRPr="00C25392">
        <w:t>orous media</w:t>
      </w:r>
    </w:p>
    <w:p w14:paraId="11EF33BA" w14:textId="70643874" w:rsidR="00285980" w:rsidRPr="00C25392" w:rsidRDefault="0062008E" w:rsidP="009059F4">
      <w:pPr>
        <w:spacing w:line="480" w:lineRule="auto"/>
      </w:pPr>
      <w:r w:rsidRPr="00C25392">
        <w:t>2D relaxation correlation maps</w:t>
      </w:r>
      <w:r w:rsidR="00285980" w:rsidRPr="00C25392">
        <w:br w:type="page"/>
      </w:r>
    </w:p>
    <w:p w14:paraId="123F9760" w14:textId="6DCD41E5" w:rsidR="00D429A2" w:rsidRPr="00C25392" w:rsidRDefault="00180A57" w:rsidP="00636407">
      <w:pPr>
        <w:pStyle w:val="Heading1"/>
      </w:pPr>
      <w:r w:rsidRPr="00C25392">
        <w:lastRenderedPageBreak/>
        <w:t>Introduction</w:t>
      </w:r>
    </w:p>
    <w:p w14:paraId="2FBBF642" w14:textId="1C0D543F" w:rsidR="00E64DF1" w:rsidRPr="00EC0515" w:rsidRDefault="00377D07" w:rsidP="009059F4">
      <w:pPr>
        <w:spacing w:line="480" w:lineRule="auto"/>
        <w:rPr>
          <w:vertAlign w:val="superscript"/>
        </w:rPr>
      </w:pPr>
      <w:r w:rsidRPr="00C25392">
        <w:t>Low permeability</w:t>
      </w:r>
      <w:r w:rsidR="005F35BB" w:rsidRPr="00C25392">
        <w:t xml:space="preserve"> g</w:t>
      </w:r>
      <w:r w:rsidR="003F5369" w:rsidRPr="00C25392">
        <w:t xml:space="preserve">eological formations </w:t>
      </w:r>
      <w:r w:rsidR="005F35BB" w:rsidRPr="00C25392">
        <w:t>include shale</w:t>
      </w:r>
      <w:r w:rsidR="005F34DF" w:rsidRPr="00C25392">
        <w:t>s</w:t>
      </w:r>
      <w:r w:rsidR="00F94BE9" w:rsidRPr="00C25392">
        <w:t>, clay-rich rocks</w:t>
      </w:r>
      <w:r w:rsidR="005F7BAB" w:rsidRPr="00C25392">
        <w:t>, mudstones</w:t>
      </w:r>
      <w:r w:rsidR="00F94BE9" w:rsidRPr="00C25392">
        <w:t xml:space="preserve">, </w:t>
      </w:r>
      <w:r w:rsidR="00017F62" w:rsidRPr="00C25392">
        <w:t xml:space="preserve">fine-grained </w:t>
      </w:r>
      <w:r w:rsidR="00F94BE9" w:rsidRPr="00C25392">
        <w:t>siltstone</w:t>
      </w:r>
      <w:r w:rsidR="005F34DF" w:rsidRPr="00C25392">
        <w:t>s</w:t>
      </w:r>
      <w:r w:rsidR="00F94BE9" w:rsidRPr="00C25392">
        <w:t xml:space="preserve">, </w:t>
      </w:r>
      <w:r w:rsidR="00AE5031" w:rsidRPr="00C25392">
        <w:t>coals,</w:t>
      </w:r>
      <w:r w:rsidR="00F94BE9" w:rsidRPr="00C25392">
        <w:t xml:space="preserve"> and chalk</w:t>
      </w:r>
      <w:r w:rsidR="005F34DF" w:rsidRPr="00C25392">
        <w:t>s</w:t>
      </w:r>
      <w:r w:rsidR="0096432C">
        <w:t xml:space="preserve"> [1]</w:t>
      </w:r>
      <w:r w:rsidR="005F34DF" w:rsidRPr="00C25392">
        <w:t>.</w:t>
      </w:r>
      <w:r w:rsidR="0096432C">
        <w:t xml:space="preserve"> </w:t>
      </w:r>
      <w:r w:rsidR="002E2419">
        <w:t>Understanding</w:t>
      </w:r>
      <w:r w:rsidR="005F7BAB" w:rsidRPr="00C25392">
        <w:t xml:space="preserve"> fluid storage and </w:t>
      </w:r>
      <w:r w:rsidR="00B873BB" w:rsidRPr="00C25392">
        <w:t xml:space="preserve">fluid </w:t>
      </w:r>
      <w:r w:rsidR="005F7BAB" w:rsidRPr="00C25392">
        <w:t xml:space="preserve">transport in these rocks is imperative </w:t>
      </w:r>
      <w:r w:rsidR="00B873BB">
        <w:t>in</w:t>
      </w:r>
      <w:r w:rsidR="005F7BAB" w:rsidRPr="00C25392">
        <w:t xml:space="preserve"> many </w:t>
      </w:r>
      <w:r w:rsidR="00AE5031" w:rsidRPr="00C25392">
        <w:t>areas</w:t>
      </w:r>
      <w:r w:rsidR="005F7BAB" w:rsidRPr="00C25392">
        <w:t xml:space="preserve"> such as</w:t>
      </w:r>
      <w:r w:rsidR="008B0ABA" w:rsidRPr="00C25392">
        <w:t xml:space="preserve"> hydrology, geoscience, </w:t>
      </w:r>
      <w:r w:rsidR="00F77B77" w:rsidRPr="00C25392">
        <w:t>petroleum engineering</w:t>
      </w:r>
      <w:r w:rsidR="00637190" w:rsidRPr="00C25392">
        <w:t>,</w:t>
      </w:r>
      <w:r w:rsidR="00177218" w:rsidRPr="00C25392">
        <w:t xml:space="preserve"> and</w:t>
      </w:r>
      <w:r w:rsidR="00AE5031" w:rsidRPr="00C25392">
        <w:t xml:space="preserve"> </w:t>
      </w:r>
      <w:r w:rsidR="00F77B77" w:rsidRPr="00C25392">
        <w:t>petrophysics.</w:t>
      </w:r>
      <w:r w:rsidR="00F06A76" w:rsidRPr="00C25392">
        <w:t xml:space="preserve"> </w:t>
      </w:r>
      <w:r w:rsidR="00177218" w:rsidRPr="00C25392">
        <w:t>Scientists and engineers seek either</w:t>
      </w:r>
      <w:r w:rsidR="003F72AF" w:rsidRPr="00C25392">
        <w:t xml:space="preserve"> to</w:t>
      </w:r>
      <w:r w:rsidR="00177218" w:rsidRPr="00C25392">
        <w:t xml:space="preserve"> store</w:t>
      </w:r>
      <w:r w:rsidR="00C52B2A" w:rsidRPr="00C25392">
        <w:t xml:space="preserve"> waste materials</w:t>
      </w:r>
      <w:r w:rsidR="00A7734F" w:rsidRPr="00C25392">
        <w:t xml:space="preserve"> permanently</w:t>
      </w:r>
      <w:r w:rsidR="00C52B2A" w:rsidRPr="00C25392">
        <w:t xml:space="preserve"> in</w:t>
      </w:r>
      <w:r w:rsidR="0096432C" w:rsidRPr="0096432C">
        <w:t xml:space="preserve"> [</w:t>
      </w:r>
      <w:r w:rsidR="0096432C">
        <w:t>2</w:t>
      </w:r>
      <w:r w:rsidR="0096432C" w:rsidRPr="0096432C">
        <w:t>]</w:t>
      </w:r>
      <w:r w:rsidR="00A7734F" w:rsidRPr="00C25392">
        <w:t>,</w:t>
      </w:r>
      <w:r w:rsidR="00177218" w:rsidRPr="00C25392">
        <w:t xml:space="preserve"> or to free valuable hydrocarbon from</w:t>
      </w:r>
      <w:r w:rsidR="0096432C" w:rsidRPr="0096432C">
        <w:t xml:space="preserve"> </w:t>
      </w:r>
      <w:r w:rsidR="0096432C">
        <w:t xml:space="preserve">[3] </w:t>
      </w:r>
      <w:r w:rsidR="00177218" w:rsidRPr="00C25392">
        <w:t xml:space="preserve">the </w:t>
      </w:r>
      <w:r w:rsidR="00F73BD5" w:rsidRPr="00C25392">
        <w:t xml:space="preserve">complex </w:t>
      </w:r>
      <w:r w:rsidR="00177218" w:rsidRPr="00C25392">
        <w:t>pore structure of such rocks.</w:t>
      </w:r>
      <w:r w:rsidR="00C52B2A" w:rsidRPr="00C25392">
        <w:t xml:space="preserve"> W</w:t>
      </w:r>
      <w:r w:rsidR="008C39A4" w:rsidRPr="00C25392">
        <w:t xml:space="preserve">hile low permeability is an advantage for </w:t>
      </w:r>
      <w:r w:rsidR="00C52B2A" w:rsidRPr="00C25392">
        <w:t>underground repository</w:t>
      </w:r>
      <w:r w:rsidR="008C39A4" w:rsidRPr="00C25392">
        <w:t xml:space="preserve"> </w:t>
      </w:r>
      <w:r w:rsidR="00C52B2A" w:rsidRPr="00C25392">
        <w:t>of</w:t>
      </w:r>
      <w:r w:rsidR="008C39A4" w:rsidRPr="00C25392">
        <w:t xml:space="preserve"> hazardous wastes, it impairs the production of hydrocarbon</w:t>
      </w:r>
      <w:r w:rsidR="00B873BB">
        <w:t>s</w:t>
      </w:r>
      <w:r w:rsidR="008C39A4" w:rsidRPr="00C25392">
        <w:t xml:space="preserve"> </w:t>
      </w:r>
      <w:r w:rsidR="00B873BB">
        <w:t>from</w:t>
      </w:r>
      <w:r w:rsidR="008C39A4" w:rsidRPr="00C25392">
        <w:t xml:space="preserve"> organic shales.</w:t>
      </w:r>
      <w:r w:rsidR="00C52B2A" w:rsidRPr="00C25392">
        <w:t xml:space="preserve"> </w:t>
      </w:r>
      <w:r w:rsidR="002A4C03" w:rsidRPr="00C25392">
        <w:t>Hydraulic fracturing operation</w:t>
      </w:r>
      <w:r w:rsidR="00B873BB">
        <w:t>s substantially</w:t>
      </w:r>
      <w:r w:rsidR="002A4C03" w:rsidRPr="00C25392">
        <w:t xml:space="preserve"> overcome</w:t>
      </w:r>
      <w:r w:rsidR="00B873BB">
        <w:t xml:space="preserve"> the</w:t>
      </w:r>
      <w:r w:rsidR="002A4C03" w:rsidRPr="00C25392">
        <w:t xml:space="preserve"> permeability issue in shales by inducing pathways for fluid flow. This makes </w:t>
      </w:r>
      <w:r w:rsidR="00B873BB">
        <w:t>numerous</w:t>
      </w:r>
      <w:r w:rsidR="00453AA3" w:rsidRPr="00C25392">
        <w:t xml:space="preserve"> shale</w:t>
      </w:r>
      <w:r w:rsidR="002A4C03" w:rsidRPr="00C25392">
        <w:t xml:space="preserve"> hydrocarbon reserves accessible for economic production</w:t>
      </w:r>
      <w:r w:rsidR="0096432C">
        <w:t xml:space="preserve"> [4]</w:t>
      </w:r>
      <w:r w:rsidR="00E64DF1" w:rsidRPr="00C25392">
        <w:t>.</w:t>
      </w:r>
      <w:r w:rsidR="0096432C">
        <w:rPr>
          <w:vertAlign w:val="superscript"/>
        </w:rPr>
        <w:t xml:space="preserve"> </w:t>
      </w:r>
      <w:r w:rsidR="00A7734F" w:rsidRPr="00C25392">
        <w:t>Furthermore, p</w:t>
      </w:r>
      <w:r w:rsidR="003F72AF" w:rsidRPr="00C25392">
        <w:t xml:space="preserve">otential contamination of aquifers </w:t>
      </w:r>
      <w:r w:rsidR="00DA7BFD" w:rsidRPr="00C25392">
        <w:t xml:space="preserve">by the fracking fluid can be avoided by </w:t>
      </w:r>
      <w:r w:rsidR="00C05420" w:rsidRPr="00C25392">
        <w:t xml:space="preserve">a </w:t>
      </w:r>
      <w:r w:rsidR="00DA7BFD" w:rsidRPr="00C25392">
        <w:t xml:space="preserve">better understanding of fluid flow in </w:t>
      </w:r>
      <w:r w:rsidR="00863818" w:rsidRPr="00C25392">
        <w:t xml:space="preserve">the </w:t>
      </w:r>
      <w:r w:rsidR="00DA7BFD" w:rsidRPr="00C25392">
        <w:t>induced and natural fractures</w:t>
      </w:r>
      <w:r w:rsidR="0096432C">
        <w:t xml:space="preserve"> [5]</w:t>
      </w:r>
      <w:r w:rsidR="00DA7BFD" w:rsidRPr="00C25392">
        <w:t>.</w:t>
      </w:r>
      <w:r w:rsidR="0096432C">
        <w:t xml:space="preserve"> </w:t>
      </w:r>
      <w:r w:rsidR="00DA7BFD" w:rsidRPr="00C25392">
        <w:t>This will lead to environmental-friendly development of shale reservoirs, safe and permanent storage of waste materials, and avoid potential geohazards</w:t>
      </w:r>
      <w:r w:rsidR="00E70F64" w:rsidRPr="00C25392">
        <w:t xml:space="preserve"> while </w:t>
      </w:r>
      <w:r w:rsidR="00A7734F" w:rsidRPr="00C25392">
        <w:t>supporting</w:t>
      </w:r>
      <w:r w:rsidR="00E70F64" w:rsidRPr="00C25392">
        <w:t xml:space="preserve"> energy-security</w:t>
      </w:r>
      <w:r w:rsidR="0096432C">
        <w:t xml:space="preserve"> [6,7].</w:t>
      </w:r>
    </w:p>
    <w:p w14:paraId="4462A5C3" w14:textId="543286CB" w:rsidR="00840588" w:rsidRDefault="004E685B" w:rsidP="009059F4">
      <w:pPr>
        <w:spacing w:line="480" w:lineRule="auto"/>
      </w:pPr>
      <w:r w:rsidRPr="00C25392">
        <w:t>Multiscale heterogeneity is inherent to shales and mudstones</w:t>
      </w:r>
      <w:r w:rsidR="0096432C">
        <w:t xml:space="preserve"> [8]</w:t>
      </w:r>
      <w:r w:rsidRPr="00C25392">
        <w:t>.</w:t>
      </w:r>
      <w:r w:rsidR="0096432C">
        <w:t xml:space="preserve"> </w:t>
      </w:r>
      <w:r w:rsidR="00B37A8F" w:rsidRPr="00C25392">
        <w:t>Th</w:t>
      </w:r>
      <w:r w:rsidR="002D7648" w:rsidRPr="00C25392">
        <w:t>eir</w:t>
      </w:r>
      <w:r w:rsidR="00B37A8F" w:rsidRPr="00C25392">
        <w:t xml:space="preserve"> heterogeneity</w:t>
      </w:r>
      <w:r w:rsidR="00AD2E36" w:rsidRPr="00C25392">
        <w:t xml:space="preserve"> evolves from</w:t>
      </w:r>
      <w:r w:rsidR="00B37A8F" w:rsidRPr="00C25392">
        <w:t xml:space="preserve"> </w:t>
      </w:r>
      <w:r w:rsidR="003E3130" w:rsidRPr="00C25392">
        <w:t>depositions under initial sedimentation</w:t>
      </w:r>
      <w:r w:rsidR="00B37A8F" w:rsidRPr="00C25392">
        <w:t xml:space="preserve"> conditions </w:t>
      </w:r>
      <w:r w:rsidR="00AD2E36" w:rsidRPr="00C25392">
        <w:t>through</w:t>
      </w:r>
      <w:r w:rsidR="008D7CF4" w:rsidRPr="00C25392">
        <w:t xml:space="preserve"> </w:t>
      </w:r>
      <w:r w:rsidR="00B37A8F" w:rsidRPr="00C25392">
        <w:t xml:space="preserve">compaction and </w:t>
      </w:r>
      <w:r w:rsidR="00E35789" w:rsidRPr="00C25392">
        <w:t xml:space="preserve">to </w:t>
      </w:r>
      <w:r w:rsidR="00B37A8F" w:rsidRPr="00C25392">
        <w:t>diagenesis</w:t>
      </w:r>
      <w:r w:rsidR="008D7CF4" w:rsidRPr="00C25392">
        <w:t xml:space="preserve"> during burial</w:t>
      </w:r>
      <w:r w:rsidR="00B37A8F" w:rsidRPr="00C25392">
        <w:t>. Imaging technologies such as field emission-scanning electron microscopy (FE-SEM)</w:t>
      </w:r>
      <w:r w:rsidR="0085467A" w:rsidRPr="00C25392">
        <w:t xml:space="preserve"> and</w:t>
      </w:r>
      <w:r w:rsidR="00B37A8F" w:rsidRPr="00C25392">
        <w:t xml:space="preserve"> nano-computed tomography (nano-CT) have been used to </w:t>
      </w:r>
      <w:r w:rsidR="001D3F71" w:rsidRPr="00C25392">
        <w:t>report</w:t>
      </w:r>
      <w:r w:rsidR="00B37A8F" w:rsidRPr="00C25392">
        <w:t xml:space="preserve"> on </w:t>
      </w:r>
      <w:r w:rsidR="00AD2E36" w:rsidRPr="00C25392">
        <w:t>spatial heterogeneity,</w:t>
      </w:r>
      <w:r w:rsidR="00B37A8F" w:rsidRPr="00C25392">
        <w:t xml:space="preserve"> morphology</w:t>
      </w:r>
      <w:r w:rsidR="002808E1" w:rsidRPr="00C25392">
        <w:t xml:space="preserve">, and </w:t>
      </w:r>
      <w:r w:rsidR="00D85A01">
        <w:t xml:space="preserve">the </w:t>
      </w:r>
      <w:r w:rsidR="002808E1" w:rsidRPr="00C25392">
        <w:t>pore structure</w:t>
      </w:r>
      <w:r w:rsidR="00B37A8F" w:rsidRPr="00C25392">
        <w:t xml:space="preserve"> of shale rocks</w:t>
      </w:r>
      <w:r w:rsidR="0096432C">
        <w:t xml:space="preserve"> [9,10,11,12]</w:t>
      </w:r>
      <w:r w:rsidR="00B37A8F" w:rsidRPr="00C25392">
        <w:t>.</w:t>
      </w:r>
      <w:r w:rsidR="0096432C">
        <w:t xml:space="preserve"> </w:t>
      </w:r>
      <w:r w:rsidR="00966EC6" w:rsidRPr="00C25392">
        <w:t>M</w:t>
      </w:r>
      <w:r w:rsidR="00532595" w:rsidRPr="00C25392">
        <w:t>any shales</w:t>
      </w:r>
      <w:r w:rsidR="00966EC6" w:rsidRPr="00C25392">
        <w:t xml:space="preserve">, at centimeter </w:t>
      </w:r>
      <w:r w:rsidR="00E35789" w:rsidRPr="00C25392">
        <w:t xml:space="preserve">and millimetre </w:t>
      </w:r>
      <w:r w:rsidR="00966EC6" w:rsidRPr="00C25392">
        <w:t>scale,</w:t>
      </w:r>
      <w:r w:rsidR="00532595" w:rsidRPr="00C25392">
        <w:t xml:space="preserve"> </w:t>
      </w:r>
      <w:r w:rsidR="00966EC6" w:rsidRPr="00C25392">
        <w:t>show</w:t>
      </w:r>
      <w:r w:rsidR="00532595" w:rsidRPr="00C25392">
        <w:t xml:space="preserve"> lamina</w:t>
      </w:r>
      <w:r w:rsidR="00966EC6" w:rsidRPr="00C25392">
        <w:t>e</w:t>
      </w:r>
      <w:r w:rsidR="00532595" w:rsidRPr="00C25392">
        <w:t xml:space="preserve"> that result from episodic </w:t>
      </w:r>
      <w:r w:rsidR="00966EC6" w:rsidRPr="00C25392">
        <w:t xml:space="preserve">sedimentation during </w:t>
      </w:r>
      <w:r w:rsidR="00532595" w:rsidRPr="00C25392">
        <w:t>deposition</w:t>
      </w:r>
      <w:r w:rsidR="0096432C">
        <w:t xml:space="preserve"> [13]</w:t>
      </w:r>
      <w:r w:rsidR="00532595" w:rsidRPr="00C25392">
        <w:t>.</w:t>
      </w:r>
      <w:r w:rsidR="0096432C">
        <w:t xml:space="preserve"> </w:t>
      </w:r>
      <w:r w:rsidR="00532595" w:rsidRPr="00C25392">
        <w:t xml:space="preserve">At </w:t>
      </w:r>
      <w:r w:rsidR="00D85A01">
        <w:t xml:space="preserve">the </w:t>
      </w:r>
      <w:r w:rsidR="00532595" w:rsidRPr="00C25392">
        <w:t xml:space="preserve">microscale, </w:t>
      </w:r>
      <w:r w:rsidR="00966EC6" w:rsidRPr="00C25392">
        <w:t xml:space="preserve">spatial structures of </w:t>
      </w:r>
      <w:r w:rsidR="00B37A8F" w:rsidRPr="00C25392">
        <w:t xml:space="preserve">the </w:t>
      </w:r>
      <w:r w:rsidR="00037F7D" w:rsidRPr="00C25392">
        <w:t>mineral</w:t>
      </w:r>
      <w:r w:rsidR="00637190" w:rsidRPr="00C25392">
        <w:t xml:space="preserve"> skeleton and inclusions, </w:t>
      </w:r>
      <w:r w:rsidR="00966EC6" w:rsidRPr="00C25392">
        <w:t>organic matter, and microfracture</w:t>
      </w:r>
      <w:r w:rsidR="008D7CF4" w:rsidRPr="00C25392">
        <w:t xml:space="preserve"> developments</w:t>
      </w:r>
      <w:r w:rsidR="00637190" w:rsidRPr="00C25392">
        <w:t xml:space="preserve"> are evident</w:t>
      </w:r>
      <w:r w:rsidR="0096432C">
        <w:t xml:space="preserve"> [12,14]</w:t>
      </w:r>
      <w:r w:rsidR="00637190" w:rsidRPr="00C25392">
        <w:t>.</w:t>
      </w:r>
      <w:r w:rsidR="0096432C" w:rsidRPr="0096432C">
        <w:t xml:space="preserve"> </w:t>
      </w:r>
      <w:r w:rsidR="00372C97" w:rsidRPr="00C25392">
        <w:t>It is only a</w:t>
      </w:r>
      <w:r w:rsidR="00BA3A40" w:rsidRPr="00C25392">
        <w:t xml:space="preserve">t </w:t>
      </w:r>
      <w:r w:rsidR="00AE3036">
        <w:t xml:space="preserve">the </w:t>
      </w:r>
      <w:r w:rsidR="00BA3A40" w:rsidRPr="00C25392">
        <w:t>n</w:t>
      </w:r>
      <w:r w:rsidR="008A7846" w:rsidRPr="00C25392">
        <w:t>ano</w:t>
      </w:r>
      <w:r w:rsidR="00BA3A40" w:rsidRPr="00C25392">
        <w:t xml:space="preserve">scale </w:t>
      </w:r>
      <w:r w:rsidR="00372C97" w:rsidRPr="00C25392">
        <w:t xml:space="preserve">that pore </w:t>
      </w:r>
      <w:r w:rsidR="00BA3A40" w:rsidRPr="00C25392">
        <w:t xml:space="preserve">heterogeneity, </w:t>
      </w:r>
      <w:r w:rsidR="008A7846" w:rsidRPr="00C25392">
        <w:t>pore connectivity</w:t>
      </w:r>
      <w:r w:rsidR="008D7CF4" w:rsidRPr="00C25392">
        <w:t>,</w:t>
      </w:r>
      <w:r w:rsidR="008A7846" w:rsidRPr="00C25392">
        <w:t xml:space="preserve"> and organic </w:t>
      </w:r>
      <w:r w:rsidR="00BA3A40" w:rsidRPr="00C25392">
        <w:t>and clay pore distribution</w:t>
      </w:r>
      <w:r w:rsidR="00372C97" w:rsidRPr="00C25392">
        <w:t>s</w:t>
      </w:r>
      <w:r w:rsidR="00BA3A40" w:rsidRPr="00C25392">
        <w:t xml:space="preserve"> </w:t>
      </w:r>
      <w:r w:rsidR="00372C97" w:rsidRPr="00C25392">
        <w:t>can be</w:t>
      </w:r>
      <w:r w:rsidR="00BA3A40" w:rsidRPr="00C25392">
        <w:t xml:space="preserve"> </w:t>
      </w:r>
      <w:r w:rsidR="00BA3A40" w:rsidRPr="00C25392">
        <w:lastRenderedPageBreak/>
        <w:t>distinguished</w:t>
      </w:r>
      <w:r w:rsidR="008A7846" w:rsidRPr="00C25392">
        <w:t>.</w:t>
      </w:r>
      <w:r w:rsidR="00BA3A40" w:rsidRPr="00C25392">
        <w:t xml:space="preserve"> This information </w:t>
      </w:r>
      <w:r w:rsidR="001D3F71" w:rsidRPr="00C25392">
        <w:t xml:space="preserve">is fundamental to </w:t>
      </w:r>
      <w:r w:rsidR="00BA3A40" w:rsidRPr="00C25392">
        <w:t>simulation</w:t>
      </w:r>
      <w:r w:rsidR="001D3F71" w:rsidRPr="00C25392">
        <w:t xml:space="preserve"> efforts that</w:t>
      </w:r>
      <w:r w:rsidR="00BA3A40" w:rsidRPr="00C25392">
        <w:t xml:space="preserve"> </w:t>
      </w:r>
      <w:r w:rsidR="00D85A01">
        <w:t xml:space="preserve">are being </w:t>
      </w:r>
      <w:r w:rsidR="003E3130" w:rsidRPr="00C25392">
        <w:t xml:space="preserve">used to </w:t>
      </w:r>
      <w:r w:rsidR="00E50FDE" w:rsidRPr="00C25392">
        <w:t>characterize fluid flow</w:t>
      </w:r>
      <w:r w:rsidR="006D5A0C" w:rsidRPr="00C25392">
        <w:t xml:space="preserve"> in these nanopores</w:t>
      </w:r>
      <w:r w:rsidR="00E50FDE" w:rsidRPr="00C25392">
        <w:t xml:space="preserve"> and </w:t>
      </w:r>
      <w:r w:rsidR="00D85A01">
        <w:t xml:space="preserve">to </w:t>
      </w:r>
      <w:r w:rsidR="00BA3A40" w:rsidRPr="00C25392">
        <w:t>estimate shale petrophysical properties</w:t>
      </w:r>
      <w:r w:rsidR="0096432C">
        <w:t xml:space="preserve"> [15,16,17,18,19</w:t>
      </w:r>
      <w:r w:rsidR="003E5047">
        <w:t>,20,21,22</w:t>
      </w:r>
      <w:r w:rsidR="0096432C">
        <w:t>].</w:t>
      </w:r>
    </w:p>
    <w:p w14:paraId="3AD5C3FB" w14:textId="477725D9" w:rsidR="00844860" w:rsidRPr="00C25392" w:rsidRDefault="00844860" w:rsidP="00844860">
      <w:pPr>
        <w:spacing w:line="480" w:lineRule="auto"/>
      </w:pPr>
      <w:r>
        <w:t>Given the</w:t>
      </w:r>
      <w:r w:rsidRPr="00844860">
        <w:t xml:space="preserve"> </w:t>
      </w:r>
      <w:r>
        <w:t>shale pore system</w:t>
      </w:r>
      <w:r w:rsidR="006B147D">
        <w:t xml:space="preserve"> </w:t>
      </w:r>
      <w:r w:rsidR="004C0CF4">
        <w:t>heterogeneity</w:t>
      </w:r>
      <w:r>
        <w:t>, c</w:t>
      </w:r>
      <w:r w:rsidRPr="002E72AD">
        <w:t xml:space="preserve">onventional </w:t>
      </w:r>
      <w:r>
        <w:t>c</w:t>
      </w:r>
      <w:r w:rsidRPr="002E72AD">
        <w:t xml:space="preserve">ore analysis methods are inadequate </w:t>
      </w:r>
      <w:r>
        <w:t>for</w:t>
      </w:r>
      <w:r w:rsidRPr="002E72AD">
        <w:t xml:space="preserve"> </w:t>
      </w:r>
      <w:r>
        <w:t>proper characterization</w:t>
      </w:r>
      <w:r w:rsidR="0096432C">
        <w:t xml:space="preserve"> [6,2</w:t>
      </w:r>
      <w:r w:rsidR="00D24DF9">
        <w:t>3</w:t>
      </w:r>
      <w:r w:rsidR="0096432C">
        <w:t>,2</w:t>
      </w:r>
      <w:r w:rsidR="00D24DF9">
        <w:t>4</w:t>
      </w:r>
      <w:r w:rsidR="0096432C">
        <w:t>]</w:t>
      </w:r>
      <w:r w:rsidRPr="002E72AD">
        <w:t>. For shale fluid saturation</w:t>
      </w:r>
      <w:r w:rsidR="00281879">
        <w:t xml:space="preserve"> measurement</w:t>
      </w:r>
      <w:r w:rsidRPr="002E72AD">
        <w:t xml:space="preserve">, these methods include the retort method, the two-phase extraction method, </w:t>
      </w:r>
      <w:r w:rsidR="00803D49">
        <w:t xml:space="preserve">and </w:t>
      </w:r>
      <w:r w:rsidRPr="002E72AD">
        <w:t>the Dean Stark apparatus. These methods</w:t>
      </w:r>
      <w:r>
        <w:t xml:space="preserve"> which</w:t>
      </w:r>
      <w:r w:rsidRPr="002E72AD">
        <w:t xml:space="preserve"> rely on fluid extraction and evaporation are destructive and offer no spatial information.</w:t>
      </w:r>
    </w:p>
    <w:p w14:paraId="5413E287" w14:textId="27D3112C" w:rsidR="000723C1" w:rsidRDefault="004D1D5B" w:rsidP="009059F4">
      <w:pPr>
        <w:spacing w:line="480" w:lineRule="auto"/>
      </w:pPr>
      <w:r w:rsidRPr="00C25392">
        <w:t>Application of c</w:t>
      </w:r>
      <w:r w:rsidR="00D00A04" w:rsidRPr="00C25392">
        <w:t>urrent rock visualization methods</w:t>
      </w:r>
      <w:r w:rsidRPr="00C25392">
        <w:t xml:space="preserve"> in simulations</w:t>
      </w:r>
      <w:r w:rsidR="00D00A04" w:rsidRPr="00C25392">
        <w:t xml:space="preserve"> encounter</w:t>
      </w:r>
      <w:r w:rsidR="007C4C8F" w:rsidRPr="00C25392">
        <w:t>s</w:t>
      </w:r>
      <w:r w:rsidR="00D00A04" w:rsidRPr="00C25392">
        <w:t xml:space="preserve"> challenges that limits </w:t>
      </w:r>
      <w:r w:rsidR="002F3696" w:rsidRPr="00C25392">
        <w:t xml:space="preserve">their </w:t>
      </w:r>
      <w:r w:rsidRPr="00C25392">
        <w:t xml:space="preserve">performance </w:t>
      </w:r>
      <w:r w:rsidR="002F3696" w:rsidRPr="00C25392">
        <w:t>in shale</w:t>
      </w:r>
      <w:r w:rsidR="00776F50" w:rsidRPr="00C25392">
        <w:t>s</w:t>
      </w:r>
      <w:r w:rsidR="002F3696" w:rsidRPr="00C25392">
        <w:t xml:space="preserve">. </w:t>
      </w:r>
      <w:r w:rsidR="003B19C9" w:rsidRPr="00C25392">
        <w:t>First, s</w:t>
      </w:r>
      <w:r w:rsidR="00745B6C" w:rsidRPr="00C25392">
        <w:t xml:space="preserve">imulations should be </w:t>
      </w:r>
      <w:r w:rsidR="00E05564" w:rsidRPr="00C25392">
        <w:t>conducted</w:t>
      </w:r>
      <w:r w:rsidR="00745B6C" w:rsidRPr="00C25392">
        <w:t xml:space="preserve"> on representative elementary volume</w:t>
      </w:r>
      <w:r w:rsidR="00D85A01">
        <w:t>s</w:t>
      </w:r>
      <w:r w:rsidR="00745B6C" w:rsidRPr="00C25392">
        <w:t xml:space="preserve"> (REV) t</w:t>
      </w:r>
      <w:r w:rsidR="00E05564" w:rsidRPr="00C25392">
        <w:t>o</w:t>
      </w:r>
      <w:r w:rsidR="00745B6C" w:rsidRPr="00C25392">
        <w:t xml:space="preserve"> properly reflect macroscopic properties</w:t>
      </w:r>
      <w:r w:rsidR="00E05564" w:rsidRPr="00C25392">
        <w:t xml:space="preserve"> of the rock</w:t>
      </w:r>
      <w:r w:rsidR="00745B6C" w:rsidRPr="00C25392">
        <w:t xml:space="preserve">. However, </w:t>
      </w:r>
      <w:r w:rsidR="00A852C2" w:rsidRPr="00C25392">
        <w:t>Kelly et al.</w:t>
      </w:r>
      <w:r w:rsidR="00804F0E">
        <w:t xml:space="preserve"> [2</w:t>
      </w:r>
      <w:r w:rsidR="00D24DF9">
        <w:t>5</w:t>
      </w:r>
      <w:r w:rsidR="00804F0E">
        <w:t>]</w:t>
      </w:r>
      <w:r w:rsidR="007254FE" w:rsidRPr="00C25392">
        <w:t xml:space="preserve"> </w:t>
      </w:r>
      <w:r w:rsidR="00A852C2" w:rsidRPr="00C25392">
        <w:t xml:space="preserve">showed that </w:t>
      </w:r>
      <w:r w:rsidR="00745B6C" w:rsidRPr="00C25392">
        <w:t>s</w:t>
      </w:r>
      <w:r w:rsidR="002F3696" w:rsidRPr="00C25392">
        <w:t xml:space="preserve">ignificant variations in properties such as porosity and organic matter distribution </w:t>
      </w:r>
      <w:r w:rsidR="00750ABA" w:rsidRPr="00C25392">
        <w:t xml:space="preserve">makes </w:t>
      </w:r>
      <w:r w:rsidR="003E3130" w:rsidRPr="00C25392">
        <w:t xml:space="preserve">these </w:t>
      </w:r>
      <w:r w:rsidR="00750ABA" w:rsidRPr="00C25392">
        <w:t>high spatial resolution methods</w:t>
      </w:r>
      <w:r w:rsidR="002F3696" w:rsidRPr="00C25392">
        <w:t xml:space="preserve"> </w:t>
      </w:r>
      <w:r w:rsidR="00750ABA" w:rsidRPr="00C25392">
        <w:t xml:space="preserve">subjective </w:t>
      </w:r>
      <w:r w:rsidR="00026F96" w:rsidRPr="00C25392">
        <w:t>for</w:t>
      </w:r>
      <w:r w:rsidR="00745B6C" w:rsidRPr="00C25392">
        <w:t xml:space="preserve"> </w:t>
      </w:r>
      <w:r w:rsidR="002F3696" w:rsidRPr="00C25392">
        <w:t>quantitative analysis</w:t>
      </w:r>
      <w:r w:rsidR="00026F96" w:rsidRPr="00C25392">
        <w:t xml:space="preserve"> due to their limited field of view</w:t>
      </w:r>
      <w:r w:rsidR="000D7328" w:rsidRPr="00C25392">
        <w:t xml:space="preserve"> (FOV)</w:t>
      </w:r>
      <w:r w:rsidR="00745B6C" w:rsidRPr="00C25392">
        <w:t>.</w:t>
      </w:r>
      <w:r w:rsidR="000723C1" w:rsidRPr="00C25392">
        <w:t xml:space="preserve"> Second, to investigate flow characteristics in shales, these methods must bridge from morphological variation to fluid behavior. This </w:t>
      </w:r>
      <w:r w:rsidR="00A852C2" w:rsidRPr="00C25392">
        <w:t xml:space="preserve">requires </w:t>
      </w:r>
      <w:r w:rsidR="000723C1" w:rsidRPr="00C25392">
        <w:t>high computational power and commonly ignore</w:t>
      </w:r>
      <w:r w:rsidR="00A852C2" w:rsidRPr="00C25392">
        <w:t>s</w:t>
      </w:r>
      <w:r w:rsidR="000723C1" w:rsidRPr="00C25392">
        <w:t xml:space="preserve"> wettability variations</w:t>
      </w:r>
      <w:r w:rsidR="00804F0E">
        <w:t xml:space="preserve"> [1</w:t>
      </w:r>
      <w:r w:rsidR="00D24DF9">
        <w:t>5</w:t>
      </w:r>
      <w:r w:rsidR="00804F0E">
        <w:t>]</w:t>
      </w:r>
      <w:r w:rsidR="000723C1" w:rsidRPr="00C25392">
        <w:t>.</w:t>
      </w:r>
      <w:r w:rsidR="00804F0E">
        <w:t xml:space="preserve"> </w:t>
      </w:r>
      <w:r w:rsidR="000723C1" w:rsidRPr="00C25392">
        <w:t xml:space="preserve">Third, these methods </w:t>
      </w:r>
      <w:r w:rsidR="00A852C2" w:rsidRPr="00C25392">
        <w:t>involve</w:t>
      </w:r>
      <w:r w:rsidR="000723C1" w:rsidRPr="00C25392">
        <w:t xml:space="preserve"> sample destruction</w:t>
      </w:r>
      <w:r w:rsidR="00EA67C5" w:rsidRPr="00C25392">
        <w:t xml:space="preserve"> and</w:t>
      </w:r>
      <w:r w:rsidR="00E05564" w:rsidRPr="00C25392">
        <w:t xml:space="preserve"> </w:t>
      </w:r>
      <w:r w:rsidR="00EA67C5" w:rsidRPr="00C25392">
        <w:t>elaborate s</w:t>
      </w:r>
      <w:r w:rsidR="00E05564" w:rsidRPr="00C25392">
        <w:t>ample preparation</w:t>
      </w:r>
      <w:r w:rsidR="000723C1" w:rsidRPr="00C25392">
        <w:t xml:space="preserve"> </w:t>
      </w:r>
      <w:r w:rsidR="00A852C2" w:rsidRPr="00C25392">
        <w:t xml:space="preserve">through </w:t>
      </w:r>
      <w:r w:rsidR="00EA67C5" w:rsidRPr="00C25392">
        <w:t xml:space="preserve">mechanical crushing, laser or, </w:t>
      </w:r>
      <w:r w:rsidR="00A852C2" w:rsidRPr="00C25392">
        <w:t>ion milling technique</w:t>
      </w:r>
      <w:r w:rsidR="00EA67C5" w:rsidRPr="00C25392">
        <w:t>s.</w:t>
      </w:r>
    </w:p>
    <w:p w14:paraId="61B1239C" w14:textId="123F98ED" w:rsidR="006A77D2" w:rsidRPr="00C25392" w:rsidRDefault="00A8392B" w:rsidP="009059F4">
      <w:pPr>
        <w:spacing w:line="480" w:lineRule="auto"/>
      </w:pPr>
      <w:r w:rsidRPr="00C25392">
        <w:t>Alternatively,</w:t>
      </w:r>
      <w:r w:rsidR="0023681B" w:rsidRPr="00C25392">
        <w:t xml:space="preserve"> </w:t>
      </w:r>
      <m:oMath>
        <m:sPre>
          <m:sPrePr>
            <m:ctrlPr>
              <w:rPr>
                <w:rFonts w:ascii="Cambria Math" w:hAnsi="Cambria Math"/>
                <w:i/>
              </w:rPr>
            </m:ctrlPr>
          </m:sPrePr>
          <m:sub>
            <m:r>
              <w:rPr>
                <w:rFonts w:ascii="Cambria Math" w:hAnsi="Cambria Math"/>
              </w:rPr>
              <m:t xml:space="preserve"> </m:t>
            </m:r>
          </m:sub>
          <m:sup>
            <m:r>
              <w:rPr>
                <w:rFonts w:ascii="Cambria Math" w:hAnsi="Cambria Math"/>
              </w:rPr>
              <m:t>1</m:t>
            </m:r>
          </m:sup>
          <m:e>
            <m:r>
              <w:rPr>
                <w:rFonts w:ascii="Cambria Math" w:hAnsi="Cambria Math"/>
              </w:rPr>
              <m:t>H</m:t>
            </m:r>
          </m:e>
        </m:sPre>
      </m:oMath>
      <w:r w:rsidRPr="00C25392">
        <w:t xml:space="preserve"> m</w:t>
      </w:r>
      <w:r w:rsidR="00150592" w:rsidRPr="00C25392">
        <w:t xml:space="preserve">agnetic resonance (MR) </w:t>
      </w:r>
      <w:r w:rsidR="00B677C9" w:rsidRPr="00C25392">
        <w:t xml:space="preserve">imaging </w:t>
      </w:r>
      <w:r w:rsidR="00853749" w:rsidRPr="00C25392">
        <w:t xml:space="preserve">has provided a </w:t>
      </w:r>
      <w:r w:rsidR="00F609FD" w:rsidRPr="00C25392">
        <w:t>powerful</w:t>
      </w:r>
      <w:r w:rsidR="00853749" w:rsidRPr="00C25392">
        <w:t xml:space="preserve"> tool for visualizing </w:t>
      </w:r>
      <w:r w:rsidR="008321E2" w:rsidRPr="00C25392">
        <w:t xml:space="preserve">fluids in </w:t>
      </w:r>
      <w:r w:rsidR="00853749" w:rsidRPr="00C25392">
        <w:t>porous media</w:t>
      </w:r>
      <w:r w:rsidR="00804F0E">
        <w:t xml:space="preserve"> [2</w:t>
      </w:r>
      <w:r w:rsidR="00D24DF9">
        <w:t>6</w:t>
      </w:r>
      <w:r w:rsidR="00804F0E">
        <w:t>]</w:t>
      </w:r>
      <w:r w:rsidR="00853749" w:rsidRPr="00C25392">
        <w:t>.</w:t>
      </w:r>
      <w:r w:rsidR="00804F0E">
        <w:t xml:space="preserve"> </w:t>
      </w:r>
      <w:r w:rsidR="008C3647" w:rsidRPr="00C25392">
        <w:t xml:space="preserve">Pure phase encoding </w:t>
      </w:r>
      <w:r w:rsidR="003E3928" w:rsidRPr="00C25392">
        <w:t xml:space="preserve">single point ramped imaging with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003E3928" w:rsidRPr="00C25392">
        <w:t>-enhancement (SPRITE)</w:t>
      </w:r>
      <w:r w:rsidR="008C3647" w:rsidRPr="00C25392">
        <w:t xml:space="preserve"> method</w:t>
      </w:r>
      <w:r w:rsidR="00804F0E">
        <w:t xml:space="preserve"> [2</w:t>
      </w:r>
      <w:r w:rsidR="00D24DF9">
        <w:t>7</w:t>
      </w:r>
      <w:r w:rsidR="00804F0E">
        <w:t>,2</w:t>
      </w:r>
      <w:r w:rsidR="00D24DF9">
        <w:t>8</w:t>
      </w:r>
      <w:r w:rsidR="00804F0E">
        <w:t>]</w:t>
      </w:r>
      <w:r w:rsidR="00A806DB" w:rsidRPr="00C25392">
        <w:t>,</w:t>
      </w:r>
      <w:r w:rsidR="00E75A14" w:rsidRPr="00C25392">
        <w:t xml:space="preserve"> in particular</w:t>
      </w:r>
      <w:r w:rsidR="00A806DB" w:rsidRPr="00C25392">
        <w:t>,</w:t>
      </w:r>
      <w:r w:rsidR="00E75A14" w:rsidRPr="00C25392">
        <w:t xml:space="preserve"> </w:t>
      </w:r>
      <w:r w:rsidR="008C3647" w:rsidRPr="00C25392">
        <w:t>has been used in</w:t>
      </w:r>
      <w:r w:rsidR="00E75A14" w:rsidRPr="00C25392">
        <w:t xml:space="preserve"> </w:t>
      </w:r>
      <w:r w:rsidR="008C3647" w:rsidRPr="00C25392">
        <w:t xml:space="preserve">quantitative </w:t>
      </w:r>
      <w:r w:rsidR="00E75A14" w:rsidRPr="00C25392">
        <w:t xml:space="preserve">imaging </w:t>
      </w:r>
      <w:r w:rsidR="008C3647" w:rsidRPr="00C25392">
        <w:t xml:space="preserve">of pore-filling fluids in </w:t>
      </w:r>
      <w:r w:rsidR="00D15F38" w:rsidRPr="00C25392">
        <w:t xml:space="preserve">various </w:t>
      </w:r>
      <w:r w:rsidR="00E75A14" w:rsidRPr="00C25392">
        <w:t>porous media</w:t>
      </w:r>
      <w:r w:rsidR="00804F0E">
        <w:t xml:space="preserve"> [2</w:t>
      </w:r>
      <w:r w:rsidR="00D24DF9">
        <w:t>9</w:t>
      </w:r>
      <w:r w:rsidR="00804F0E">
        <w:t>,</w:t>
      </w:r>
      <w:r w:rsidR="00D24DF9">
        <w:t>30</w:t>
      </w:r>
      <w:r w:rsidR="00804F0E">
        <w:t>,</w:t>
      </w:r>
      <w:r w:rsidR="00D24DF9">
        <w:t>31</w:t>
      </w:r>
      <w:r w:rsidR="00804F0E">
        <w:t>,</w:t>
      </w:r>
      <w:r w:rsidR="00D24DF9">
        <w:t>32</w:t>
      </w:r>
      <w:r w:rsidR="00804F0E">
        <w:t>]</w:t>
      </w:r>
      <w:r w:rsidR="00E75A14" w:rsidRPr="00C25392">
        <w:t>.</w:t>
      </w:r>
      <w:r w:rsidR="00853749" w:rsidRPr="00C25392">
        <w:t xml:space="preserve"> </w:t>
      </w:r>
      <w:r w:rsidR="002E72AD">
        <w:t xml:space="preserve">In shale rocks, bulk </w:t>
      </w:r>
      <w:r w:rsidR="002E72AD" w:rsidRPr="00C25392">
        <w:t xml:space="preserve">MR </w:t>
      </w:r>
      <w:r w:rsidR="002E72AD">
        <w:t xml:space="preserve">relaxation </w:t>
      </w:r>
      <w:r w:rsidR="002E72AD">
        <w:lastRenderedPageBreak/>
        <w:t xml:space="preserve">measurements are the leading approach </w:t>
      </w:r>
      <w:r w:rsidR="00A11468">
        <w:t>for</w:t>
      </w:r>
      <w:r w:rsidR="002E72AD" w:rsidRPr="00C25392">
        <w:t xml:space="preserve"> characterization</w:t>
      </w:r>
      <w:r w:rsidR="00804F0E">
        <w:t xml:space="preserve"> [3</w:t>
      </w:r>
      <w:r w:rsidR="00D24DF9">
        <w:t>3</w:t>
      </w:r>
      <w:r w:rsidR="00804F0E">
        <w:t>,3</w:t>
      </w:r>
      <w:r w:rsidR="00D24DF9">
        <w:t>4</w:t>
      </w:r>
      <w:r w:rsidR="00804F0E">
        <w:t>,3</w:t>
      </w:r>
      <w:r w:rsidR="00D24DF9">
        <w:t>5</w:t>
      </w:r>
      <w:r w:rsidR="00804F0E">
        <w:t>,3</w:t>
      </w:r>
      <w:r w:rsidR="00D24DF9">
        <w:t>6</w:t>
      </w:r>
      <w:r w:rsidR="00804F0E">
        <w:t>,3</w:t>
      </w:r>
      <w:r w:rsidR="00D24DF9">
        <w:t>7</w:t>
      </w:r>
      <w:r w:rsidR="00804F0E">
        <w:t>,3</w:t>
      </w:r>
      <w:r w:rsidR="00D24DF9">
        <w:t>8</w:t>
      </w:r>
      <w:r w:rsidR="00804F0E">
        <w:t>]</w:t>
      </w:r>
      <w:r w:rsidR="002E72AD">
        <w:t xml:space="preserve">, given the </w:t>
      </w:r>
      <w:r w:rsidR="002E72AD" w:rsidRPr="0012325A">
        <w:t>drawback</w:t>
      </w:r>
      <w:r w:rsidR="002E72AD">
        <w:t>s</w:t>
      </w:r>
      <w:r w:rsidR="002E72AD" w:rsidRPr="0012325A">
        <w:t xml:space="preserve"> </w:t>
      </w:r>
      <w:r w:rsidR="002E72AD">
        <w:t>with the conventional core analy</w:t>
      </w:r>
      <w:r w:rsidR="00D65AEE">
        <w:t>sis</w:t>
      </w:r>
      <w:r w:rsidR="002E72AD">
        <w:t xml:space="preserve"> methods. This is</w:t>
      </w:r>
      <w:r w:rsidR="002E72AD" w:rsidRPr="00C25392">
        <w:t xml:space="preserve"> mainly due to </w:t>
      </w:r>
      <w:r w:rsidR="001B26CB">
        <w:t>the</w:t>
      </w:r>
      <w:r w:rsidR="002E72AD" w:rsidRPr="00C25392">
        <w:t xml:space="preserve"> ability</w:t>
      </w:r>
      <w:r w:rsidR="001B26CB">
        <w:t xml:space="preserve"> of MR</w:t>
      </w:r>
      <w:r w:rsidR="002E72AD" w:rsidRPr="00C25392">
        <w:t xml:space="preserve"> to detect small quantit</w:t>
      </w:r>
      <w:r w:rsidR="002E72AD">
        <w:t>ies</w:t>
      </w:r>
      <w:r w:rsidR="002E72AD" w:rsidRPr="00C25392">
        <w:t xml:space="preserve"> of hydrogen-bearing components in shale nanopores non-destructively</w:t>
      </w:r>
      <w:r w:rsidR="00804F0E">
        <w:t xml:space="preserve"> [3</w:t>
      </w:r>
      <w:r w:rsidR="00D24DF9">
        <w:t>3</w:t>
      </w:r>
      <w:r w:rsidR="00804F0E">
        <w:t>]</w:t>
      </w:r>
      <w:r w:rsidR="002E72AD" w:rsidRPr="00C25392">
        <w:t>.</w:t>
      </w:r>
      <w:r w:rsidR="00804F0E">
        <w:t xml:space="preserve"> </w:t>
      </w:r>
      <w:r w:rsidR="003B0E14" w:rsidRPr="00C25392">
        <w:t xml:space="preserve">Current </w:t>
      </w:r>
      <w:r w:rsidR="001277E8">
        <w:t xml:space="preserve">bulk </w:t>
      </w:r>
      <w:r w:rsidR="003B0E14" w:rsidRPr="00C25392">
        <w:t>MR methods include 2D</w:t>
      </w:r>
      <w:r w:rsidR="001277E8">
        <w:t xml:space="preserve"> relaxation</w:t>
      </w:r>
      <w:r w:rsidR="003B0E14" w:rsidRPr="00C25392">
        <w:t xml:space="preserve"> correlation </w:t>
      </w:r>
      <w:r w:rsidR="001277E8">
        <w:t>measurements</w:t>
      </w:r>
      <w:r w:rsidR="001277E8" w:rsidRPr="00C25392">
        <w:t xml:space="preserve"> </w:t>
      </w:r>
      <w:r w:rsidR="003B0E14" w:rsidRPr="00C25392">
        <w:t xml:space="preserve">such as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oMath>
      <w:r w:rsidR="003B0E14" w:rsidRPr="00C25392">
        <w:rPr>
          <w:rFonts w:eastAsiaTheme="minorEastAsia"/>
        </w:rPr>
        <w:t xml:space="preserve"> and diffusion</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w:r w:rsidR="003B0E14" w:rsidRPr="00C25392">
        <w:t xml:space="preserve"> measurements that are used for </w:t>
      </w:r>
      <w:r w:rsidR="003B0E14" w:rsidRPr="000C123C">
        <w:t>fluid</w:t>
      </w:r>
      <w:r w:rsidR="003B0E14" w:rsidRPr="00C25392">
        <w:t xml:space="preserve"> ty</w:t>
      </w:r>
      <w:r w:rsidR="001B26CB">
        <w:t>p</w:t>
      </w:r>
      <w:r w:rsidR="003B0E14" w:rsidRPr="00C25392">
        <w:t>ing in shales. In previous work by the authors</w:t>
      </w:r>
      <w:r w:rsidR="00804F0E">
        <w:t xml:space="preserve"> </w:t>
      </w:r>
      <w:r w:rsidR="00804F0E" w:rsidRPr="00804F0E">
        <w:t>[3</w:t>
      </w:r>
      <w:r w:rsidR="00D24DF9">
        <w:t>8</w:t>
      </w:r>
      <w:r w:rsidR="00804F0E" w:rsidRPr="00804F0E">
        <w:t>]</w:t>
      </w:r>
      <w:r w:rsidR="003B0E14" w:rsidRPr="00C25392">
        <w:t xml:space="preserve">, a </w:t>
      </w:r>
      <w:r w:rsidR="00AF6001">
        <w:t>new relaxation</w:t>
      </w:r>
      <w:r w:rsidR="001B26CB">
        <w:t xml:space="preserve"> correlation</w:t>
      </w:r>
      <w:r w:rsidR="00AF6001" w:rsidRPr="00C25392">
        <w:t xml:space="preserve"> </w:t>
      </w:r>
      <w:r w:rsidR="00AF6001">
        <w:t>measurement</w:t>
      </w:r>
      <w:r w:rsidR="003B0E14" w:rsidRPr="00C25392">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3B0E14" w:rsidRPr="00C25392">
        <w:t xml:space="preserve"> was introduced </w:t>
      </w:r>
      <w:r w:rsidR="00A21BC4">
        <w:t>that</w:t>
      </w:r>
      <w:r w:rsidR="00A21BC4" w:rsidRPr="00A21BC4">
        <w:t xml:space="preserve"> </w:t>
      </w:r>
      <w:r w:rsidR="00A21BC4">
        <w:t xml:space="preserve">allowed not only </w:t>
      </w:r>
      <w:r w:rsidR="006953E2" w:rsidRPr="00C25392">
        <w:t xml:space="preserve">fluid typing </w:t>
      </w:r>
      <w:r w:rsidR="00A21BC4">
        <w:t>but also</w:t>
      </w:r>
      <w:r w:rsidR="003B0E14" w:rsidRPr="00C25392">
        <w:t xml:space="preserve"> quantification of fluids </w:t>
      </w:r>
      <w:r w:rsidR="00AF6001">
        <w:t xml:space="preserve">that </w:t>
      </w:r>
      <w:r w:rsidR="003B0E14" w:rsidRPr="00C25392">
        <w:t xml:space="preserve">commonly exist in shales (oil and water) and a kerogen assessment. Despite </w:t>
      </w:r>
      <w:r w:rsidR="001F6B32" w:rsidRPr="00C25392">
        <w:t>improvements in methods measuring</w:t>
      </w:r>
      <w:r w:rsidR="00AF6001">
        <w:t xml:space="preserve"> the</w:t>
      </w:r>
      <w:r w:rsidR="001F6B32" w:rsidRPr="00C25392">
        <w:t xml:space="preserve"> shale MR response</w:t>
      </w:r>
      <w:r w:rsidR="00853749" w:rsidRPr="00C25392">
        <w:t xml:space="preserve">, methods </w:t>
      </w:r>
      <w:r w:rsidR="001F6B32" w:rsidRPr="00C25392">
        <w:t>have</w:t>
      </w:r>
      <w:r w:rsidR="00853749" w:rsidRPr="00C25392">
        <w:t xml:space="preserve"> so far </w:t>
      </w:r>
      <w:r w:rsidR="006D5A0C" w:rsidRPr="00C25392">
        <w:t xml:space="preserve">focused on resolving </w:t>
      </w:r>
      <w:r w:rsidR="00E769B2">
        <w:t xml:space="preserve">whole-sample </w:t>
      </w:r>
      <w:r w:rsidR="006D5A0C" w:rsidRPr="00C25392">
        <w:t xml:space="preserve">signal components rather than obtaining </w:t>
      </w:r>
      <w:r w:rsidR="00853749" w:rsidRPr="00C25392">
        <w:t>spatial</w:t>
      </w:r>
      <w:r w:rsidR="0088312A">
        <w:t>ly resolved</w:t>
      </w:r>
      <w:r w:rsidR="00853749" w:rsidRPr="00C25392">
        <w:t xml:space="preserve"> </w:t>
      </w:r>
      <w:r w:rsidR="00925298" w:rsidRPr="00C25392">
        <w:t>dat</w:t>
      </w:r>
      <w:r w:rsidR="00A3613D" w:rsidRPr="00C25392">
        <w:t>a</w:t>
      </w:r>
      <w:r w:rsidR="00282D8F" w:rsidRPr="00C25392">
        <w:t>.</w:t>
      </w:r>
      <w:r w:rsidR="00853749" w:rsidRPr="00C25392">
        <w:t xml:space="preserve"> This is due to</w:t>
      </w:r>
      <w:r w:rsidR="006D5A0C" w:rsidRPr="00C25392">
        <w:t xml:space="preserve"> </w:t>
      </w:r>
      <w:r w:rsidR="00E769B2">
        <w:t xml:space="preserve">the </w:t>
      </w:r>
      <w:r w:rsidR="006D5A0C" w:rsidRPr="00C25392">
        <w:t>short-lived MR signal lifetimes</w:t>
      </w:r>
      <w:r w:rsidR="00451DF0" w:rsidRPr="00C25392">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00451DF0" w:rsidRPr="00C25392">
        <w:rPr>
          <w:rFonts w:eastAsiaTheme="minorEastAsia"/>
        </w:rPr>
        <w:t xml:space="preserve">, </w:t>
      </w:r>
      <m:oMath>
        <m:sSub>
          <m:sSubPr>
            <m:ctrlPr>
              <w:rPr>
                <w:rFonts w:ascii="Cambria Math" w:hAnsi="Cambria Math"/>
                <w:i/>
              </w:rPr>
            </m:ctrlPr>
          </m:sSubPr>
          <m:e>
            <m:r>
              <w:rPr>
                <w:rFonts w:ascii="Cambria Math" w:hAnsi="Cambria Math"/>
              </w:rPr>
              <m:t>T</m:t>
            </m:r>
          </m:e>
          <m:sub>
            <m:r>
              <w:rPr>
                <w:rFonts w:ascii="Cambria Math" w:hAnsi="Cambria Math"/>
              </w:rPr>
              <m:t>2</m:t>
            </m:r>
          </m:sub>
        </m:sSub>
      </m:oMath>
      <w:r w:rsidR="00451DF0" w:rsidRPr="00C25392">
        <w:rPr>
          <w:rFonts w:eastAsiaTheme="minorEastAsia"/>
        </w:rPr>
        <w:t xml:space="preserve">, and </w:t>
      </w:r>
      <m:oMath>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451DF0" w:rsidRPr="00C25392">
        <w:t>)</w:t>
      </w:r>
      <w:r w:rsidR="00853749" w:rsidRPr="00C25392">
        <w:t xml:space="preserve"> </w:t>
      </w:r>
      <w:r w:rsidR="006D5A0C" w:rsidRPr="00C25392">
        <w:t>in shale</w:t>
      </w:r>
      <w:r w:rsidR="00925298" w:rsidRPr="00C25392">
        <w:t xml:space="preserve"> that present</w:t>
      </w:r>
      <w:r w:rsidR="006D5A0C" w:rsidRPr="00C25392">
        <w:t xml:space="preserve"> </w:t>
      </w:r>
      <w:r w:rsidR="00925298" w:rsidRPr="00C25392">
        <w:t>difficulty</w:t>
      </w:r>
      <w:r w:rsidR="00853749" w:rsidRPr="00C25392">
        <w:t xml:space="preserve"> </w:t>
      </w:r>
      <w:r w:rsidR="00925298" w:rsidRPr="00C25392">
        <w:t>in</w:t>
      </w:r>
      <w:r w:rsidR="00F609FD" w:rsidRPr="00C25392">
        <w:t xml:space="preserve"> signal acquisition</w:t>
      </w:r>
      <w:r w:rsidR="00F72768" w:rsidRPr="00C25392">
        <w:t xml:space="preserve"> and detection</w:t>
      </w:r>
      <w:r w:rsidR="00853749" w:rsidRPr="00C25392">
        <w:t>.</w:t>
      </w:r>
      <w:r w:rsidR="00684D42" w:rsidRPr="00C25392">
        <w:rPr>
          <w:rFonts w:eastAsiaTheme="minorEastAsia"/>
        </w:rPr>
        <w:t xml:space="preserve"> </w:t>
      </w:r>
      <w:r w:rsidR="001F6B32" w:rsidRPr="00C25392">
        <w:t>SPRITE</w:t>
      </w:r>
      <w:r w:rsidR="00E769B2">
        <w:t xml:space="preserve"> however</w:t>
      </w:r>
      <w:r w:rsidR="001F6B32" w:rsidRPr="00C25392">
        <w:t xml:space="preserve"> is robust</w:t>
      </w:r>
      <w:r w:rsidR="00684D42" w:rsidRPr="00C25392">
        <w:t xml:space="preserve"> for short lifetime</w:t>
      </w:r>
      <w:r w:rsidR="00684D42" w:rsidRPr="00C25392">
        <w:rPr>
          <w:rFonts w:eastAsiaTheme="minorEastAsia"/>
        </w:rPr>
        <w:t xml:space="preserve"> systems and, </w:t>
      </w:r>
      <w:r w:rsidR="009F462B">
        <w:rPr>
          <w:rFonts w:eastAsiaTheme="minorEastAsia"/>
        </w:rPr>
        <w:t xml:space="preserve">as we </w:t>
      </w:r>
      <w:r w:rsidR="00117ADF">
        <w:rPr>
          <w:rFonts w:eastAsiaTheme="minorEastAsia"/>
        </w:rPr>
        <w:t>demonstrate in this work</w:t>
      </w:r>
      <w:r w:rsidR="00684D42" w:rsidRPr="00C25392">
        <w:rPr>
          <w:rFonts w:eastAsiaTheme="minorEastAsia"/>
        </w:rPr>
        <w:t>, offers an effective solution for imaging of shales</w:t>
      </w:r>
      <w:r w:rsidR="003E3928" w:rsidRPr="00C25392">
        <w:t>.</w:t>
      </w:r>
      <w:r w:rsidR="009505BE" w:rsidRPr="00C25392">
        <w:t xml:space="preserve"> </w:t>
      </w:r>
    </w:p>
    <w:p w14:paraId="06F3AE19" w14:textId="45DA0750" w:rsidR="00995D98" w:rsidRPr="00C25392" w:rsidRDefault="008321E2" w:rsidP="009059F4">
      <w:pPr>
        <w:spacing w:line="480" w:lineRule="auto"/>
      </w:pPr>
      <w:r w:rsidRPr="00C25392">
        <w:t xml:space="preserve">In </w:t>
      </w:r>
      <w:r w:rsidR="00E75A14" w:rsidRPr="00C25392">
        <w:t xml:space="preserve">the </w:t>
      </w:r>
      <w:r w:rsidR="00324680" w:rsidRPr="00C25392">
        <w:t>present</w:t>
      </w:r>
      <w:r w:rsidRPr="00C25392">
        <w:t xml:space="preserve"> work</w:t>
      </w:r>
      <w:r w:rsidR="00081C9E" w:rsidRPr="00C25392">
        <w:t xml:space="preserve">, </w:t>
      </w:r>
      <w:r w:rsidR="005C722F">
        <w:t xml:space="preserve">the </w:t>
      </w:r>
      <w:r w:rsidR="00F609FD" w:rsidRPr="00C25392">
        <w:t xml:space="preserve">SPRITE </w:t>
      </w:r>
      <w:r w:rsidR="005C722F">
        <w:t xml:space="preserve">MRI </w:t>
      </w:r>
      <w:r w:rsidR="00925EC3" w:rsidRPr="00C25392">
        <w:t>method</w:t>
      </w:r>
      <w:r w:rsidR="00F609FD" w:rsidRPr="00C25392">
        <w:t xml:space="preserve"> with a magnetization preparation </w:t>
      </w:r>
      <w:r w:rsidR="00CD679F" w:rsidRPr="00C25392">
        <w:t xml:space="preserve">is employed </w:t>
      </w:r>
      <w:r w:rsidR="00081C9E" w:rsidRPr="00C25392">
        <w:t xml:space="preserve">to, for the first time, give </w:t>
      </w:r>
      <w:r w:rsidR="00057EA0" w:rsidRPr="00C25392">
        <w:t xml:space="preserve">3D </w:t>
      </w:r>
      <w:r w:rsidR="00081C9E" w:rsidRPr="00C25392">
        <w:t>image</w:t>
      </w:r>
      <w:r w:rsidR="00DC5564">
        <w:t>s</w:t>
      </w:r>
      <w:r w:rsidR="00081C9E" w:rsidRPr="00C25392">
        <w:t xml:space="preserve"> of fluids</w:t>
      </w:r>
      <w:r w:rsidR="00CD679F" w:rsidRPr="00C25392">
        <w:t xml:space="preserve"> </w:t>
      </w:r>
      <w:r w:rsidR="00081C9E" w:rsidRPr="00C25392">
        <w:t xml:space="preserve">in </w:t>
      </w:r>
      <w:r w:rsidR="00CD679F" w:rsidRPr="00C25392">
        <w:t>shale samples</w:t>
      </w:r>
      <w:r w:rsidR="00081C9E" w:rsidRPr="00C25392">
        <w:t xml:space="preserve"> at </w:t>
      </w:r>
      <w:r w:rsidR="00582741">
        <w:t xml:space="preserve">a </w:t>
      </w:r>
      <w:r w:rsidR="00081C9E" w:rsidRPr="00C25392">
        <w:t>core</w:t>
      </w:r>
      <w:r w:rsidR="00582741">
        <w:t xml:space="preserve"> plug</w:t>
      </w:r>
      <w:r w:rsidR="00081C9E" w:rsidRPr="00C25392">
        <w:t xml:space="preserve"> scale. The image</w:t>
      </w:r>
      <w:r w:rsidR="0022647C" w:rsidRPr="00C25392">
        <w:t xml:space="preserve"> signal</w:t>
      </w:r>
      <w:r w:rsidR="00081C9E" w:rsidRPr="00C25392">
        <w:t xml:space="preserve"> </w:t>
      </w:r>
      <w:r w:rsidR="0022647C" w:rsidRPr="00C25392">
        <w:t>is</w:t>
      </w:r>
      <w:r w:rsidR="00F609FD" w:rsidRPr="00C25392">
        <w:t xml:space="preserve"> resolve</w:t>
      </w:r>
      <w:r w:rsidR="00081C9E" w:rsidRPr="00C25392">
        <w:t>d to give</w:t>
      </w:r>
      <w:r w:rsidR="00F609FD" w:rsidRPr="00C25392">
        <w:t xml:space="preserve"> oil and water</w:t>
      </w:r>
      <w:r w:rsidR="00E75A14" w:rsidRPr="00C25392">
        <w:t xml:space="preserve"> image</w:t>
      </w:r>
      <w:r w:rsidR="00925EC3" w:rsidRPr="00C25392">
        <w:t>s</w:t>
      </w:r>
      <w:r w:rsidR="00F609FD" w:rsidRPr="00C25392">
        <w:t>.</w:t>
      </w:r>
      <w:r w:rsidR="00684D42" w:rsidRPr="00C25392">
        <w:t xml:space="preserve"> </w:t>
      </w:r>
      <w:r w:rsidR="00EE5478" w:rsidRPr="00C25392">
        <w:t xml:space="preserve">This method </w:t>
      </w:r>
      <w:r w:rsidR="0022647C" w:rsidRPr="00C25392">
        <w:t>is</w:t>
      </w:r>
      <w:r w:rsidR="00EE5478" w:rsidRPr="00C25392">
        <w:t xml:space="preserve"> employed for b</w:t>
      </w:r>
      <w:r w:rsidR="006A77D2" w:rsidRPr="00C25392">
        <w:t xml:space="preserve">edding identification </w:t>
      </w:r>
      <w:r w:rsidR="00EE5478" w:rsidRPr="00C25392">
        <w:t xml:space="preserve">of four shale samples </w:t>
      </w:r>
      <w:r w:rsidR="006A77D2" w:rsidRPr="00C25392">
        <w:t>based on</w:t>
      </w:r>
      <w:r w:rsidR="00EE5478" w:rsidRPr="00C25392">
        <w:t xml:space="preserve"> </w:t>
      </w:r>
      <w:r w:rsidR="00995D98" w:rsidRPr="00C25392">
        <w:t>distribution of oil and water in the samples</w:t>
      </w:r>
      <w:r w:rsidR="00057EA0" w:rsidRPr="00C25392">
        <w:t>’ layers</w:t>
      </w:r>
      <w:r w:rsidR="00995D98" w:rsidRPr="00C25392">
        <w:t>. The results show the laminated structure of the shale sample</w:t>
      </w:r>
      <w:r w:rsidR="00B710A2">
        <w:t>s</w:t>
      </w:r>
      <w:r w:rsidR="00995D98" w:rsidRPr="00C25392">
        <w:t xml:space="preserve"> on </w:t>
      </w:r>
      <w:r w:rsidR="00DC5564">
        <w:t xml:space="preserve">a </w:t>
      </w:r>
      <w:r w:rsidR="00995D98" w:rsidRPr="00C25392">
        <w:t>core</w:t>
      </w:r>
      <w:r w:rsidR="00B710A2">
        <w:t xml:space="preserve"> plug</w:t>
      </w:r>
      <w:r w:rsidR="00995D98" w:rsidRPr="00C25392">
        <w:t xml:space="preserve"> </w:t>
      </w:r>
      <w:r w:rsidR="00995D98" w:rsidRPr="002C6CE6">
        <w:t>scale</w:t>
      </w:r>
      <w:r w:rsidR="00B710A2" w:rsidRPr="002C6CE6">
        <w:t>s</w:t>
      </w:r>
      <w:r w:rsidR="00995D98" w:rsidRPr="00C25392">
        <w:t xml:space="preserve"> and reveal </w:t>
      </w:r>
      <w:r w:rsidR="00F33001" w:rsidRPr="00C25392">
        <w:t xml:space="preserve">that </w:t>
      </w:r>
      <w:r w:rsidR="00995D98" w:rsidRPr="00C25392">
        <w:t>different beddings of the shale sample have different affinit</w:t>
      </w:r>
      <w:r w:rsidR="00A71B57">
        <w:t>ies</w:t>
      </w:r>
      <w:r w:rsidR="00995D98" w:rsidRPr="00C25392">
        <w:t xml:space="preserve"> </w:t>
      </w:r>
      <w:r w:rsidR="00E2762A">
        <w:t>for</w:t>
      </w:r>
      <w:r w:rsidR="00995D98" w:rsidRPr="00C25392">
        <w:t xml:space="preserve"> water and oil. </w:t>
      </w:r>
      <w:r w:rsidR="008B3DED" w:rsidRPr="00C25392">
        <w:t>Based on this observation</w:t>
      </w:r>
      <w:r w:rsidR="00AA7361" w:rsidRPr="00C25392">
        <w:t>,</w:t>
      </w:r>
      <w:r w:rsidR="00995D98" w:rsidRPr="00C25392">
        <w:t xml:space="preserve"> it was hypothesized that core scale heterogeneities play a</w:t>
      </w:r>
      <w:r w:rsidR="00057EA0" w:rsidRPr="00C25392">
        <w:t>n important</w:t>
      </w:r>
      <w:r w:rsidR="00995D98" w:rsidRPr="00C25392">
        <w:t xml:space="preserve"> role in water/oil </w:t>
      </w:r>
      <w:r w:rsidR="00AA7361" w:rsidRPr="00C25392">
        <w:t>flow</w:t>
      </w:r>
      <w:r w:rsidR="00995D98" w:rsidRPr="00C25392">
        <w:t xml:space="preserve"> in </w:t>
      </w:r>
      <w:r w:rsidR="00AA7361" w:rsidRPr="00C25392">
        <w:t>shales</w:t>
      </w:r>
      <w:r w:rsidR="00995D98" w:rsidRPr="00C25392">
        <w:t xml:space="preserve">. </w:t>
      </w:r>
      <w:r w:rsidR="00AA7361" w:rsidRPr="00C25392">
        <w:t xml:space="preserve">To test this hypothesis water uptake measurements were conducted on two shale </w:t>
      </w:r>
      <w:r w:rsidR="00C06194">
        <w:t xml:space="preserve">core plug </w:t>
      </w:r>
      <w:r w:rsidR="00AA7361" w:rsidRPr="00C25392">
        <w:t>samples. Measured data include</w:t>
      </w:r>
      <w:r w:rsidR="00206A91">
        <w:t>d</w:t>
      </w:r>
      <w:r w:rsidR="00AA7361" w:rsidRPr="00C25392">
        <w:t xml:space="preserve"> gravimetric,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AA7361" w:rsidRPr="00C25392">
        <w:t xml:space="preserve"> relaxation correlation, and </w:t>
      </w:r>
      <w:r w:rsidR="00315A77" w:rsidRPr="00C25392">
        <w:t xml:space="preserve">1D and </w:t>
      </w:r>
      <w:r w:rsidR="00AA7361" w:rsidRPr="00C25392">
        <w:t xml:space="preserve">3D SPRITE measurements. The water signal in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AA7361" w:rsidRPr="00C25392">
        <w:t xml:space="preserve"> measurement</w:t>
      </w:r>
      <w:r w:rsidR="008E45E5">
        <w:t>s</w:t>
      </w:r>
      <w:r w:rsidR="00AA7361" w:rsidRPr="00C25392">
        <w:t xml:space="preserve"> </w:t>
      </w:r>
      <w:r w:rsidR="00610591" w:rsidRPr="00C25392">
        <w:t>showed</w:t>
      </w:r>
      <w:r w:rsidR="00AA7361" w:rsidRPr="00C25392">
        <w:t xml:space="preserve"> </w:t>
      </w:r>
      <w:r w:rsidR="00AA7361" w:rsidRPr="00C25392">
        <w:lastRenderedPageBreak/>
        <w:t>strong sensitivity to water content in shale.</w:t>
      </w:r>
      <w:r w:rsidR="002963AC">
        <w:t xml:space="preserve"> A</w:t>
      </w:r>
      <w:r w:rsidR="00AA7361" w:rsidRPr="00C25392">
        <w:t xml:space="preserve"> </w:t>
      </w:r>
      <w:r w:rsidR="002963AC">
        <w:t>c</w:t>
      </w:r>
      <w:r w:rsidR="00AA7361" w:rsidRPr="00C25392">
        <w:t>ombination of 3D SPRITE measurements and resolved water signal</w:t>
      </w:r>
      <w:r w:rsidR="00610591" w:rsidRPr="00C25392">
        <w:t xml:space="preserve"> peaks</w:t>
      </w:r>
      <w:r w:rsidR="00AA7361" w:rsidRPr="00C25392">
        <w:t xml:space="preserve"> in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AA7361" w:rsidRPr="00C25392">
        <w:rPr>
          <w:rFonts w:eastAsiaTheme="minorEastAsia"/>
        </w:rPr>
        <w:t xml:space="preserve"> </w:t>
      </w:r>
      <w:r w:rsidR="00AA7361" w:rsidRPr="00C25392">
        <w:t xml:space="preserve">measurements </w:t>
      </w:r>
      <w:r w:rsidR="00AA7361" w:rsidRPr="00C25392">
        <w:rPr>
          <w:rFonts w:eastAsiaTheme="minorEastAsia"/>
        </w:rPr>
        <w:t xml:space="preserve">provided evidence for </w:t>
      </w:r>
      <w:r w:rsidR="00832157">
        <w:rPr>
          <w:rFonts w:eastAsiaTheme="minorEastAsia"/>
        </w:rPr>
        <w:t xml:space="preserve">the </w:t>
      </w:r>
      <w:r w:rsidR="00AA7361" w:rsidRPr="00C25392">
        <w:rPr>
          <w:rFonts w:eastAsiaTheme="minorEastAsia"/>
        </w:rPr>
        <w:t xml:space="preserve">capability of the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AA7361" w:rsidRPr="00C25392">
        <w:rPr>
          <w:rFonts w:eastAsiaTheme="minorEastAsia"/>
        </w:rPr>
        <w:t xml:space="preserve"> </w:t>
      </w:r>
      <w:r w:rsidR="00AA7361" w:rsidRPr="00C25392">
        <w:t xml:space="preserve">measurement </w:t>
      </w:r>
      <w:r w:rsidR="00AA7361" w:rsidRPr="00C25392">
        <w:rPr>
          <w:rFonts w:eastAsiaTheme="minorEastAsia"/>
        </w:rPr>
        <w:t xml:space="preserve">to distinguish water in fractures and </w:t>
      </w:r>
      <w:r w:rsidR="00315A77" w:rsidRPr="00C25392">
        <w:rPr>
          <w:rFonts w:eastAsiaTheme="minorEastAsia"/>
        </w:rPr>
        <w:t xml:space="preserve">water </w:t>
      </w:r>
      <w:r w:rsidR="00AA7361" w:rsidRPr="00C25392">
        <w:rPr>
          <w:rFonts w:eastAsiaTheme="minorEastAsia"/>
        </w:rPr>
        <w:t>in</w:t>
      </w:r>
      <w:r w:rsidR="00610591" w:rsidRPr="00C25392">
        <w:rPr>
          <w:rFonts w:eastAsiaTheme="minorEastAsia"/>
        </w:rPr>
        <w:t xml:space="preserve"> rock</w:t>
      </w:r>
      <w:r w:rsidR="00AA7361" w:rsidRPr="00C25392">
        <w:rPr>
          <w:rFonts w:eastAsiaTheme="minorEastAsia"/>
        </w:rPr>
        <w:t xml:space="preserve"> matrix</w:t>
      </w:r>
      <w:r w:rsidR="00315A77" w:rsidRPr="00C25392">
        <w:rPr>
          <w:rFonts w:eastAsiaTheme="minorEastAsia"/>
        </w:rPr>
        <w:t xml:space="preserve"> pores</w:t>
      </w:r>
      <w:r w:rsidR="00AA7361" w:rsidRPr="00C25392">
        <w:rPr>
          <w:rFonts w:eastAsiaTheme="minorEastAsia"/>
        </w:rPr>
        <w:t xml:space="preserve">. </w:t>
      </w:r>
      <w:r w:rsidR="00126467">
        <w:rPr>
          <w:rFonts w:eastAsiaTheme="minorEastAsia"/>
        </w:rPr>
        <w:t>I</w:t>
      </w:r>
      <w:r w:rsidR="00B244E5" w:rsidRPr="00C25392">
        <w:rPr>
          <w:rFonts w:eastAsiaTheme="minorEastAsia"/>
        </w:rPr>
        <w:t xml:space="preserve">maging of water uptake also </w:t>
      </w:r>
      <w:r w:rsidR="00162AD3" w:rsidRPr="00C25392">
        <w:t xml:space="preserve">demonstrated the key role of wettability in determining </w:t>
      </w:r>
      <w:r w:rsidR="007F4681">
        <w:t xml:space="preserve">the </w:t>
      </w:r>
      <w:r w:rsidR="00162AD3" w:rsidRPr="00C25392">
        <w:t>water spatial distribution in shales.</w:t>
      </w:r>
    </w:p>
    <w:p w14:paraId="7982EC82" w14:textId="2057D332" w:rsidR="00003637" w:rsidRPr="00C25392" w:rsidRDefault="00767C54" w:rsidP="00C819EF">
      <w:pPr>
        <w:spacing w:line="480" w:lineRule="auto"/>
      </w:pPr>
      <w:r w:rsidRPr="00C25392">
        <w:t>The significance of this type of measurement is that it provides</w:t>
      </w:r>
      <w:r w:rsidR="00636A97" w:rsidRPr="00C25392">
        <w:t>,</w:t>
      </w:r>
      <w:r w:rsidRPr="00C25392">
        <w:t xml:space="preserve"> for the first time</w:t>
      </w:r>
      <w:r w:rsidR="00636A97" w:rsidRPr="00C25392">
        <w:t>,</w:t>
      </w:r>
      <w:r w:rsidRPr="00C25392">
        <w:t xml:space="preserve"> core </w:t>
      </w:r>
      <w:r w:rsidR="00F10DA0">
        <w:t xml:space="preserve">plug </w:t>
      </w:r>
      <w:r w:rsidRPr="00C25392">
        <w:t xml:space="preserve">scale </w:t>
      </w:r>
      <w:r w:rsidR="00636A97" w:rsidRPr="00C25392">
        <w:t xml:space="preserve">spatial information and </w:t>
      </w:r>
      <w:r w:rsidR="002A2022">
        <w:t>suggests</w:t>
      </w:r>
      <w:r w:rsidR="00636A97" w:rsidRPr="00C25392">
        <w:t xml:space="preserve"> future investigations of fluid storage and </w:t>
      </w:r>
      <w:r w:rsidR="002B1C0C" w:rsidRPr="00C25392">
        <w:t xml:space="preserve">fluid </w:t>
      </w:r>
      <w:r w:rsidR="00636A97" w:rsidRPr="00C25392">
        <w:t>flow on a REV of shale sample</w:t>
      </w:r>
      <w:r w:rsidR="00E265FC" w:rsidRPr="00C25392">
        <w:t>, especially at reservoir condition</w:t>
      </w:r>
      <w:r w:rsidR="00760160">
        <w:t>s</w:t>
      </w:r>
      <w:r w:rsidR="00636A97" w:rsidRPr="00C25392">
        <w:t xml:space="preserve">. Another advantage of the MR methods presented in this work for shale samples is that they directly measure </w:t>
      </w:r>
      <w:r w:rsidR="00E265FC" w:rsidRPr="00C25392">
        <w:t xml:space="preserve">the </w:t>
      </w:r>
      <w:r w:rsidR="00636A97" w:rsidRPr="00C25392">
        <w:t xml:space="preserve">fluids </w:t>
      </w:r>
      <w:r w:rsidR="00E265FC" w:rsidRPr="00C25392">
        <w:t xml:space="preserve">that </w:t>
      </w:r>
      <w:r w:rsidR="00C54FCA" w:rsidRPr="00C25392">
        <w:t xml:space="preserve">naturally or </w:t>
      </w:r>
      <w:r w:rsidR="0080125B" w:rsidRPr="00C25392">
        <w:t>forcefully occur</w:t>
      </w:r>
      <w:r w:rsidR="00636A97" w:rsidRPr="00C25392">
        <w:t xml:space="preserve"> in shale samples rather than simulating the flow in a measured morphology. Lastly, these methods are non-destructive and involve minimum sample preparation.</w:t>
      </w:r>
    </w:p>
    <w:p w14:paraId="011F5D84" w14:textId="77777777" w:rsidR="00F920DC" w:rsidRPr="00C25392" w:rsidRDefault="00F920DC" w:rsidP="009059F4">
      <w:pPr>
        <w:pStyle w:val="Heading1"/>
        <w:spacing w:line="480" w:lineRule="auto"/>
      </w:pPr>
      <w:r w:rsidRPr="00C25392">
        <w:t xml:space="preserve">Experimental section </w:t>
      </w:r>
    </w:p>
    <w:p w14:paraId="4D4CCCE8" w14:textId="4B8A9331" w:rsidR="00F920DC" w:rsidRPr="00C25392" w:rsidRDefault="00F920DC" w:rsidP="009059F4">
      <w:pPr>
        <w:pStyle w:val="Heading2"/>
        <w:spacing w:line="480" w:lineRule="auto"/>
      </w:pPr>
      <w:r w:rsidRPr="00C25392">
        <w:t>Instrumentation</w:t>
      </w:r>
    </w:p>
    <w:p w14:paraId="1E3DA3F5" w14:textId="7AA6D7D2" w:rsidR="00CA4CD7" w:rsidRPr="00C25392" w:rsidRDefault="00CA4CD7" w:rsidP="009059F4">
      <w:pPr>
        <w:spacing w:line="480" w:lineRule="auto"/>
      </w:pPr>
      <w:r w:rsidRPr="00C25392">
        <w:t xml:space="preserve">The MR </w:t>
      </w:r>
      <w:r w:rsidR="00274AFB" w:rsidRPr="00C25392">
        <w:t>measurements</w:t>
      </w:r>
      <w:r w:rsidRPr="00C25392">
        <w:t xml:space="preserve"> were </w:t>
      </w:r>
      <w:r w:rsidR="00274AFB" w:rsidRPr="00C25392">
        <w:t>conducted</w:t>
      </w:r>
      <w:r w:rsidRPr="00C25392">
        <w:t xml:space="preserve"> on a Nalorac (Martinez, CA) 32 cm i.d. horizontal bore superconducting magnet operating at a frequency of 100 MHz for </w:t>
      </w:r>
      <m:oMath>
        <m:sPre>
          <m:sPrePr>
            <m:ctrlPr>
              <w:rPr>
                <w:rFonts w:ascii="Cambria Math" w:hAnsi="Cambria Math"/>
                <w:i/>
              </w:rPr>
            </m:ctrlPr>
          </m:sPrePr>
          <m:sub>
            <m:r>
              <w:rPr>
                <w:rFonts w:ascii="Cambria Math" w:hAnsi="Cambria Math"/>
              </w:rPr>
              <m:t xml:space="preserve"> </m:t>
            </m:r>
          </m:sub>
          <m:sup>
            <m:r>
              <w:rPr>
                <w:rFonts w:ascii="Cambria Math" w:hAnsi="Cambria Math"/>
              </w:rPr>
              <m:t>1</m:t>
            </m:r>
          </m:sup>
          <m:e>
            <m:r>
              <w:rPr>
                <w:rFonts w:ascii="Cambria Math" w:hAnsi="Cambria Math"/>
              </w:rPr>
              <m:t>H</m:t>
            </m:r>
          </m:e>
        </m:sPre>
      </m:oMath>
      <w:r w:rsidRPr="00C25392">
        <w:rPr>
          <w:rFonts w:eastAsiaTheme="minorEastAsia"/>
        </w:rPr>
        <w:t xml:space="preserve"> </w:t>
      </w:r>
      <w:r w:rsidRPr="00C25392">
        <w:t xml:space="preserve">nuclei. The </w:t>
      </w:r>
      <w:r w:rsidR="00796C4D" w:rsidRPr="00C25392">
        <w:t>custom-built</w:t>
      </w:r>
      <w:r w:rsidR="00E8356A" w:rsidRPr="00C25392">
        <w:t xml:space="preserve"> birdcage</w:t>
      </w:r>
      <w:r w:rsidR="00796C4D" w:rsidRPr="00C25392">
        <w:t xml:space="preserve"> </w:t>
      </w:r>
      <w:r w:rsidR="00E8356A" w:rsidRPr="00C25392">
        <w:t>RF</w:t>
      </w:r>
      <w:r w:rsidRPr="00C25392">
        <w:t xml:space="preserve"> probe </w:t>
      </w:r>
      <w:r w:rsidR="00E8356A" w:rsidRPr="00C25392">
        <w:t>with</w:t>
      </w:r>
      <w:r w:rsidRPr="00C25392">
        <w:t xml:space="preserve"> a 4.5 cm diameter </w:t>
      </w:r>
      <w:r w:rsidR="00E8356A" w:rsidRPr="00C25392">
        <w:t xml:space="preserve">was </w:t>
      </w:r>
      <w:r w:rsidRPr="00C25392">
        <w:t>driven by a 2 kW Tomco (Tomco Technologies, Stepney, Australia) RF amplifier, with a 90° pulse duration of 10.5 μs</w:t>
      </w:r>
      <w:r w:rsidR="00A52E7D" w:rsidRPr="00C25392">
        <w:t xml:space="preserve"> and </w:t>
      </w:r>
      <w:r w:rsidR="00A52E7D" w:rsidRPr="00C25392">
        <w:rPr>
          <w:rFonts w:eastAsiaTheme="minorEastAsia"/>
        </w:rPr>
        <w:t xml:space="preserve">probe deadtime of 24 </w:t>
      </w:r>
      <w:r w:rsidR="00A52E7D" w:rsidRPr="00C25392">
        <w:t>μs</w:t>
      </w:r>
      <w:r w:rsidRPr="00C25392">
        <w:t>. The water-cooled 7.5 cm</w:t>
      </w:r>
      <w:r w:rsidR="00D42798">
        <w:t xml:space="preserve"> id</w:t>
      </w:r>
      <w:r w:rsidRPr="00C25392">
        <w:t xml:space="preserve"> Nalorac gradient set driven by Techron (Elkhart, IN) 8710 amplifiers provided maximum gradient strength of </w:t>
      </w:r>
      <w:r w:rsidR="00046FE7">
        <w:t>25</w:t>
      </w:r>
      <w:r w:rsidRPr="00C25392">
        <w:t xml:space="preserve"> G/cm</w:t>
      </w:r>
      <w:r w:rsidR="00711517" w:rsidRPr="00C25392">
        <w:t xml:space="preserve"> in </w:t>
      </w:r>
      <w:r w:rsidR="00D77ED4" w:rsidRPr="00C25392">
        <w:t xml:space="preserve">the </w:t>
      </w:r>
      <w:r w:rsidR="00274AFB" w:rsidRPr="00C25392">
        <w:t>three principal directions</w:t>
      </w:r>
      <w:r w:rsidR="00274AFB" w:rsidRPr="00515BFE">
        <w:t>.</w:t>
      </w:r>
      <w:r w:rsidRPr="00C25392">
        <w:t xml:space="preserve"> The console was a Tecmag (Houston, TX) Apollo. </w:t>
      </w:r>
      <w:bookmarkStart w:id="1" w:name="_Hlk74934960"/>
      <w:r w:rsidRPr="00C25392">
        <w:t xml:space="preserve">The </w:t>
      </w:r>
      <w:r w:rsidR="00240960" w:rsidRPr="00C25392">
        <w:t xml:space="preserve">MR measurements </w:t>
      </w:r>
      <w:r w:rsidRPr="00C25392">
        <w:t xml:space="preserve">were </w:t>
      </w:r>
      <w:r w:rsidRPr="00C25392">
        <w:lastRenderedPageBreak/>
        <w:t>performed at ambient magnet temperature</w:t>
      </w:r>
      <w:r w:rsidR="00E4346C">
        <w:t xml:space="preserve"> of</w:t>
      </w:r>
      <w:r w:rsidRPr="00C25392">
        <w:t xml:space="preserve"> </w:t>
      </w:r>
      <w:r w:rsidRPr="00724F62">
        <w:t>approximately 10°</w:t>
      </w:r>
      <w:r w:rsidR="00DF4052" w:rsidRPr="00724F62">
        <w:t xml:space="preserve"> C</w:t>
      </w:r>
      <w:r w:rsidR="00E4346C">
        <w:t xml:space="preserve"> in the sample region of the </w:t>
      </w:r>
      <w:r w:rsidR="00BB3EA5">
        <w:t>magnet</w:t>
      </w:r>
      <w:r w:rsidRPr="00724F62">
        <w:t>.</w:t>
      </w:r>
    </w:p>
    <w:p w14:paraId="5F2DB9E9" w14:textId="60433B57" w:rsidR="00F04C4A" w:rsidRPr="00C25392" w:rsidRDefault="00F92F0D" w:rsidP="009059F4">
      <w:pPr>
        <w:pStyle w:val="Heading2"/>
        <w:spacing w:line="480" w:lineRule="auto"/>
        <w:rPr>
          <w:rFonts w:eastAsiaTheme="minorEastAsia"/>
        </w:rPr>
      </w:pPr>
      <w:bookmarkStart w:id="2" w:name="_Hlk63331575"/>
      <w:bookmarkEnd w:id="1"/>
      <w:r w:rsidRPr="00C25392">
        <w:rPr>
          <w:rFonts w:eastAsiaTheme="minorEastAsia"/>
        </w:rPr>
        <w:t xml:space="preserve">Resolving </w:t>
      </w:r>
      <w:r w:rsidR="001E3A9E" w:rsidRPr="00C25392">
        <w:rPr>
          <w:rFonts w:eastAsiaTheme="minorEastAsia"/>
        </w:rPr>
        <w:t>s</w:t>
      </w:r>
      <w:r w:rsidRPr="00C25392">
        <w:rPr>
          <w:rFonts w:eastAsiaTheme="minorEastAsia"/>
        </w:rPr>
        <w:t xml:space="preserve">hale </w:t>
      </w:r>
      <w:r w:rsidR="001E3A9E" w:rsidRPr="00C25392">
        <w:rPr>
          <w:rFonts w:eastAsiaTheme="minorEastAsia"/>
        </w:rPr>
        <w:t>s</w:t>
      </w:r>
      <w:r w:rsidRPr="00C25392">
        <w:rPr>
          <w:rFonts w:eastAsiaTheme="minorEastAsia"/>
        </w:rPr>
        <w:t>ignal components</w:t>
      </w:r>
    </w:p>
    <w:bookmarkEnd w:id="2"/>
    <w:p w14:paraId="441FF191" w14:textId="1510C13E" w:rsidR="00651B1F" w:rsidRPr="00C25392" w:rsidRDefault="00651B1F" w:rsidP="009059F4">
      <w:pPr>
        <w:spacing w:line="480" w:lineRule="auto"/>
      </w:pPr>
      <w:r w:rsidRPr="00C25392">
        <w:t>Bulk sample measurements were provided by the</w:t>
      </w:r>
      <w:r w:rsidR="00777DF1">
        <w:t xml:space="preserve"> </w:t>
      </w:r>
      <w:r w:rsidRPr="00C25392">
        <w:t xml:space="preserve">2D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Pr="00C25392">
        <w:t xml:space="preserve"> relaxation correlation method. Details of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Pr="00C25392">
        <w:t xml:space="preserve"> </w:t>
      </w:r>
      <w:r w:rsidR="00905A66" w:rsidRPr="00C25392">
        <w:t>measurement</w:t>
      </w:r>
      <w:r w:rsidRPr="00C25392">
        <w:t xml:space="preserve"> can be found </w:t>
      </w:r>
      <w:r w:rsidRPr="00866E09">
        <w:t>elsewhere</w:t>
      </w:r>
      <w:r w:rsidR="00804F0E">
        <w:t xml:space="preserve"> [3</w:t>
      </w:r>
      <w:r w:rsidR="00D24DF9">
        <w:t>8</w:t>
      </w:r>
      <w:r w:rsidR="00804F0E">
        <w:t>,3</w:t>
      </w:r>
      <w:r w:rsidR="00D24DF9">
        <w:t>9</w:t>
      </w:r>
      <w:r w:rsidR="00804F0E">
        <w:t>]</w:t>
      </w:r>
      <w:r w:rsidRPr="00C25392">
        <w:t>.</w:t>
      </w:r>
      <w:r w:rsidR="00804F0E">
        <w:t xml:space="preserve"> </w:t>
      </w:r>
      <w:r w:rsidR="00DF4052">
        <w:rPr>
          <w:rFonts w:eastAsiaTheme="minorEastAsia"/>
        </w:rPr>
        <w:t xml:space="preserve">The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Pr="00C25392">
        <w:t xml:space="preserve"> relaxation correlation measurement is performed by acquiring a free induction decay (FID) after a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saturation recovery.</w:t>
      </w:r>
    </w:p>
    <w:p w14:paraId="18831EE5" w14:textId="327D6B63" w:rsidR="00651B1F" w:rsidRPr="00C25392" w:rsidRDefault="00FD470E" w:rsidP="009059F4">
      <w:pPr>
        <w:spacing w:line="480" w:lineRule="auto"/>
        <w:jc w:val="center"/>
        <w:rPr>
          <w:lang w:val="fr-CA"/>
        </w:rPr>
      </w:pPr>
      <w:r w:rsidRPr="00C25392">
        <w:rPr>
          <w:rFonts w:eastAsiaTheme="minorEastAsia"/>
          <w:i/>
          <w:iCs/>
        </w:rPr>
        <w:t>Saturation</w:t>
      </w:r>
      <m:oMath>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r</m:t>
            </m:r>
          </m:sub>
        </m:sSub>
        <m:r>
          <w:rPr>
            <w:rFonts w:ascii="Cambria Math" w:hAnsi="Cambria Math"/>
          </w:rPr>
          <m:t>-90°-</m:t>
        </m:r>
        <m:sSub>
          <m:sSubPr>
            <m:ctrlPr>
              <w:rPr>
                <w:rFonts w:ascii="Cambria Math" w:hAnsi="Cambria Math"/>
                <w:i/>
              </w:rPr>
            </m:ctrlPr>
          </m:sSubPr>
          <m:e>
            <m:r>
              <w:rPr>
                <w:rFonts w:ascii="Cambria Math" w:hAnsi="Cambria Math"/>
              </w:rPr>
              <m:t>t</m:t>
            </m:r>
          </m:e>
          <m:sub>
            <m:r>
              <w:rPr>
                <w:rFonts w:ascii="Cambria Math" w:hAnsi="Cambria Math"/>
              </w:rPr>
              <m:t>d</m:t>
            </m:r>
          </m:sub>
        </m:sSub>
        <m:r>
          <w:rPr>
            <w:rFonts w:ascii="Cambria Math" w:hAnsi="Cambria Math"/>
            <w:lang w:val="fr-CA"/>
          </w:rPr>
          <m:t>-</m:t>
        </m:r>
      </m:oMath>
      <w:r w:rsidRPr="00C25392">
        <w:rPr>
          <w:rFonts w:eastAsiaTheme="minorEastAsia"/>
          <w:i/>
          <w:iCs/>
          <w:lang w:val="fr-CA"/>
        </w:rPr>
        <w:t>FID</w:t>
      </w:r>
    </w:p>
    <w:p w14:paraId="7944FB26" w14:textId="266CE0C4" w:rsidR="00651B1F" w:rsidRPr="00C25392" w:rsidRDefault="00651B1F" w:rsidP="009059F4">
      <w:pPr>
        <w:spacing w:line="480" w:lineRule="auto"/>
      </w:pPr>
      <w:r w:rsidRPr="00C25392">
        <w:t>Saturation ensures the sample magnetization is zero</w:t>
      </w:r>
      <w:r w:rsidR="007721A0">
        <w:t xml:space="preserve"> a</w:t>
      </w:r>
      <w:r w:rsidR="00FB14CB">
        <w:t xml:space="preserve">s </w:t>
      </w:r>
      <m:oMath>
        <m:sSub>
          <m:sSubPr>
            <m:ctrlPr>
              <w:rPr>
                <w:rFonts w:ascii="Cambria Math" w:hAnsi="Cambria Math"/>
                <w:i/>
              </w:rPr>
            </m:ctrlPr>
          </m:sSubPr>
          <m:e>
            <m:r>
              <w:rPr>
                <w:rFonts w:ascii="Cambria Math" w:hAnsi="Cambria Math"/>
              </w:rPr>
              <m:t>M</m:t>
            </m:r>
          </m:e>
          <m:sub>
            <m:r>
              <w:rPr>
                <w:rFonts w:ascii="Cambria Math" w:hAnsi="Cambria Math"/>
              </w:rPr>
              <m:t>z</m:t>
            </m:r>
          </m:sub>
        </m:sSub>
      </m:oMath>
      <w:r w:rsidR="00FB14CB">
        <w:rPr>
          <w:rFonts w:eastAsiaTheme="minorEastAsia"/>
        </w:rPr>
        <w:t xml:space="preserve"> recovery </w:t>
      </w:r>
      <w:r w:rsidR="00FB14CB">
        <w:t>commences</w:t>
      </w:r>
      <w:r w:rsidR="007721A0">
        <w:t>.</w:t>
      </w:r>
      <w:r w:rsidR="00FB14CB">
        <w:t xml:space="preserve"> </w:t>
      </w:r>
      <w:r w:rsidR="007721A0">
        <w:t>T</w:t>
      </w:r>
      <w:r w:rsidRPr="00C25392">
        <w:t xml:space="preserve">he magnetization partially recovers during </w:t>
      </w:r>
      <m:oMath>
        <m:sSub>
          <m:sSubPr>
            <m:ctrlPr>
              <w:rPr>
                <w:rFonts w:ascii="Cambria Math" w:hAnsi="Cambria Math"/>
                <w:i/>
              </w:rPr>
            </m:ctrlPr>
          </m:sSubPr>
          <m:e>
            <m:r>
              <w:rPr>
                <w:rFonts w:ascii="Cambria Math" w:hAnsi="Cambria Math"/>
              </w:rPr>
              <m:t>τ</m:t>
            </m:r>
          </m:e>
          <m:sub>
            <m:r>
              <w:rPr>
                <w:rFonts w:ascii="Cambria Math" w:hAnsi="Cambria Math"/>
              </w:rPr>
              <m:t>r</m:t>
            </m:r>
          </m:sub>
        </m:sSub>
      </m:oMath>
      <w:r w:rsidRPr="00C25392">
        <w:t>. A 90 ̊ pulse measures the recovered longitudinal magnetization with an FID measurement wherein transverse magnetization is measured as a function of time. Signal</w:t>
      </w:r>
      <w:r w:rsidR="00114535" w:rsidRPr="00C25392">
        <w:t>,</w:t>
      </w:r>
      <m:oMath>
        <m:r>
          <w:rPr>
            <w:rFonts w:ascii="Cambria Math" w:hAnsi="Cambria Math"/>
          </w:rPr>
          <m:t xml:space="preserve"> S</m:t>
        </m:r>
        <m:d>
          <m:dPr>
            <m:ctrlPr>
              <w:rPr>
                <w:rFonts w:ascii="Cambria Math" w:hAnsi="Cambria Math"/>
                <w:i/>
              </w:rPr>
            </m:ctrlPr>
          </m:dPr>
          <m:e>
            <m:sSub>
              <m:sSubPr>
                <m:ctrlPr>
                  <w:rPr>
                    <w:rFonts w:ascii="Cambria Math" w:hAnsi="Cambria Math"/>
                    <w:i/>
                  </w:rPr>
                </m:ctrlPr>
              </m:sSubPr>
              <m:e>
                <m:r>
                  <w:rPr>
                    <w:rFonts w:ascii="Cambria Math" w:hAnsi="Cambria Math"/>
                  </w:rPr>
                  <m:t>τ</m:t>
                </m:r>
              </m:e>
              <m:sub>
                <m:r>
                  <w:rPr>
                    <w:rFonts w:ascii="Cambria Math" w:hAnsi="Cambria Math"/>
                  </w:rPr>
                  <m:t>r</m:t>
                </m:r>
              </m:sub>
            </m:sSub>
            <m:r>
              <w:rPr>
                <w:rFonts w:ascii="Cambria Math" w:hAnsi="Cambria Math"/>
              </w:rPr>
              <m:t>,t</m:t>
            </m:r>
          </m:e>
        </m:d>
      </m:oMath>
      <w:r w:rsidRPr="00C25392">
        <w:t xml:space="preserve"> in the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Pr="00C25392">
        <w:t xml:space="preserve"> measurement can be described by </w:t>
      </w:r>
      <w:r w:rsidR="00BA4F49">
        <w:t>a</w:t>
      </w:r>
      <w:r w:rsidRPr="00C25392">
        <w:t xml:space="preserve"> Fredholm integral of the first kind, shown in Eq. 1.</w:t>
      </w:r>
    </w:p>
    <w:p w14:paraId="6663D757" w14:textId="77777777" w:rsidR="00651B1F" w:rsidRPr="00C25392" w:rsidRDefault="00651B1F" w:rsidP="009059F4">
      <w:pPr>
        <w:spacing w:line="480" w:lineRule="auto"/>
      </w:pPr>
      <m:oMath>
        <m:r>
          <w:rPr>
            <w:rFonts w:ascii="Cambria Math" w:hAnsi="Cambria Math"/>
          </w:rPr>
          <m:t>S</m:t>
        </m:r>
        <m:d>
          <m:dPr>
            <m:ctrlPr>
              <w:rPr>
                <w:rFonts w:ascii="Cambria Math" w:hAnsi="Cambria Math"/>
                <w:i/>
              </w:rPr>
            </m:ctrlPr>
          </m:dPr>
          <m:e>
            <m:sSub>
              <m:sSubPr>
                <m:ctrlPr>
                  <w:rPr>
                    <w:rFonts w:ascii="Cambria Math" w:hAnsi="Cambria Math"/>
                    <w:i/>
                  </w:rPr>
                </m:ctrlPr>
              </m:sSubPr>
              <m:e>
                <m:r>
                  <w:rPr>
                    <w:rFonts w:ascii="Cambria Math" w:hAnsi="Cambria Math"/>
                  </w:rPr>
                  <m:t>τ</m:t>
                </m:r>
              </m:e>
              <m:sub>
                <m:r>
                  <w:rPr>
                    <w:rFonts w:ascii="Cambria Math" w:hAnsi="Cambria Math"/>
                  </w:rPr>
                  <m:t>r</m:t>
                </m:r>
              </m:sub>
            </m:sSub>
            <m:r>
              <w:rPr>
                <w:rFonts w:ascii="Cambria Math" w:hAnsi="Cambria Math"/>
              </w:rPr>
              <m:t>,t</m:t>
            </m:r>
          </m:e>
        </m:d>
        <m:r>
          <w:rPr>
            <w:rFonts w:ascii="Cambria Math" w:hAnsi="Cambria Math"/>
          </w:rPr>
          <m:t>=</m:t>
        </m:r>
        <m:nary>
          <m:naryPr>
            <m:chr m:val="∬"/>
            <m:limLoc m:val="undOvr"/>
            <m:subHide m:val="1"/>
            <m:supHide m:val="1"/>
            <m:ctrlPr>
              <w:rPr>
                <w:rFonts w:ascii="Cambria Math" w:hAnsi="Cambria Math"/>
                <w:i/>
              </w:rPr>
            </m:ctrlPr>
          </m:naryPr>
          <m:sub/>
          <m:sup/>
          <m:e>
            <m:d>
              <m:dPr>
                <m:ctrlPr>
                  <w:rPr>
                    <w:rFonts w:ascii="Cambria Math" w:hAnsi="Cambria Math"/>
                    <w:i/>
                  </w:rPr>
                </m:ctrlPr>
              </m:dPr>
              <m:e>
                <m:r>
                  <w:rPr>
                    <w:rFonts w:ascii="Cambria Math" w:hAnsi="Cambria Math"/>
                  </w:rPr>
                  <m:t>1-</m:t>
                </m:r>
                <m:func>
                  <m:funcPr>
                    <m:ctrlPr>
                      <w:rPr>
                        <w:rFonts w:ascii="Cambria Math" w:hAnsi="Cambria Math"/>
                      </w:rPr>
                    </m:ctrlPr>
                  </m:funcPr>
                  <m:fName>
                    <m:r>
                      <m:rPr>
                        <m:sty m:val="p"/>
                      </m:rPr>
                      <w:rPr>
                        <w:rFonts w:ascii="Cambria Math" w:hAnsi="Cambria Math"/>
                      </w:rPr>
                      <m:t>exp</m:t>
                    </m:r>
                    <m:ctrlPr>
                      <w:rPr>
                        <w:rFonts w:ascii="Cambria Math" w:hAnsi="Cambria Math"/>
                        <w:i/>
                      </w:rPr>
                    </m:ctrlPr>
                  </m:fName>
                  <m:e>
                    <m:d>
                      <m:dPr>
                        <m:ctrlPr>
                          <w:rPr>
                            <w:rFonts w:ascii="Cambria Math" w:hAnsi="Cambria Math"/>
                            <w:i/>
                          </w:rPr>
                        </m:ctrlPr>
                      </m:dPr>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r</m:t>
                                </m:r>
                              </m:sub>
                            </m:sSub>
                          </m:num>
                          <m:den>
                            <m:sSub>
                              <m:sSubPr>
                                <m:ctrlPr>
                                  <w:rPr>
                                    <w:rFonts w:ascii="Cambria Math" w:hAnsi="Cambria Math"/>
                                    <w:i/>
                                  </w:rPr>
                                </m:ctrlPr>
                              </m:sSubPr>
                              <m:e>
                                <m:r>
                                  <w:rPr>
                                    <w:rFonts w:ascii="Cambria Math" w:hAnsi="Cambria Math"/>
                                  </w:rPr>
                                  <m:t>T</m:t>
                                </m:r>
                              </m:e>
                              <m:sub>
                                <m:r>
                                  <w:rPr>
                                    <w:rFonts w:ascii="Cambria Math" w:hAnsi="Cambria Math"/>
                                  </w:rPr>
                                  <m:t>1</m:t>
                                </m:r>
                              </m:sub>
                            </m:sSub>
                          </m:den>
                        </m:f>
                      </m:e>
                    </m:d>
                  </m:e>
                </m:func>
              </m:e>
            </m:d>
          </m:e>
        </m:nary>
        <m:r>
          <w:rPr>
            <w:rFonts w:ascii="Cambria Math" w:hAnsi="Cambria Math"/>
          </w:rPr>
          <m:t>.</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t</m:t>
                    </m:r>
                  </m:num>
                  <m:den>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den>
                </m:f>
              </m:e>
            </m:d>
          </m:e>
        </m:func>
        <m:r>
          <m:rPr>
            <m:scr m:val="script"/>
          </m:rP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e>
        </m:d>
        <m:r>
          <w:rPr>
            <w:rFonts w:ascii="Cambria Math" w:hAnsi="Cambria Math"/>
          </w:rPr>
          <m:t>d</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d</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Pr="00C25392">
        <w:tab/>
      </w:r>
      <w:r w:rsidRPr="00C25392">
        <w:tab/>
      </w:r>
      <w:r w:rsidRPr="00C25392">
        <w:tab/>
      </w:r>
      <w:r w:rsidRPr="00C25392">
        <w:tab/>
        <w:t>Eq. 1</w:t>
      </w:r>
    </w:p>
    <w:p w14:paraId="1F490C3C" w14:textId="7543ADC1" w:rsidR="00651B1F" w:rsidRPr="00C25392" w:rsidRDefault="00651B1F" w:rsidP="009059F4">
      <w:pPr>
        <w:spacing w:line="480" w:lineRule="auto"/>
      </w:pPr>
      <w:r w:rsidRPr="00C25392">
        <w:t xml:space="preserve">The joint probability distribution, </w:t>
      </w:r>
      <m:oMath>
        <m:r>
          <m:rPr>
            <m:scr m:val="script"/>
          </m:rP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e>
        </m:d>
      </m:oMath>
      <w:r w:rsidRPr="00C25392">
        <w:t xml:space="preserve"> is the resolved signal </w:t>
      </w:r>
      <w:r w:rsidR="00BA4F49">
        <w:t>i</w:t>
      </w:r>
      <w:r w:rsidRPr="00C25392">
        <w:t xml:space="preserve">n the 2D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Pr="00C25392">
        <w:t xml:space="preserve"> relaxation correlation map</w:t>
      </w:r>
      <w:r w:rsidR="00BA4F49">
        <w:t>,</w:t>
      </w:r>
      <w:r w:rsidRPr="00C25392">
        <w:t xml:space="preserve"> </w:t>
      </w:r>
      <w:r w:rsidR="002F73D3" w:rsidRPr="00C25392">
        <w:t>with signal</w:t>
      </w:r>
      <w:r w:rsidRPr="00C25392">
        <w:t xml:space="preserve"> from </w:t>
      </w:r>
      <m:oMath>
        <m:sPre>
          <m:sPrePr>
            <m:ctrlPr>
              <w:rPr>
                <w:rFonts w:ascii="Cambria Math" w:hAnsi="Cambria Math"/>
                <w:i/>
              </w:rPr>
            </m:ctrlPr>
          </m:sPrePr>
          <m:sub>
            <m:r>
              <w:rPr>
                <w:rFonts w:ascii="Cambria Math" w:hAnsi="Cambria Math"/>
              </w:rPr>
              <m:t xml:space="preserve"> </m:t>
            </m:r>
          </m:sub>
          <m:sup>
            <m:r>
              <w:rPr>
                <w:rFonts w:ascii="Cambria Math" w:hAnsi="Cambria Math"/>
              </w:rPr>
              <m:t>1</m:t>
            </m:r>
          </m:sup>
          <m:e>
            <m:r>
              <w:rPr>
                <w:rFonts w:ascii="Cambria Math" w:hAnsi="Cambria Math"/>
              </w:rPr>
              <m:t>H</m:t>
            </m:r>
          </m:e>
        </m:sPre>
      </m:oMath>
      <w:r w:rsidRPr="00C25392">
        <w:t>-bearing species such as oil, water, and solid matter in the shale sample. Magnetization relaxation</w:t>
      </w:r>
      <w:r w:rsidR="00BA4F49">
        <w:t xml:space="preserve"> decay</w:t>
      </w:r>
      <w:r w:rsidR="002F73D3" w:rsidRPr="00C25392">
        <w:t xml:space="preserve"> was</w:t>
      </w:r>
      <w:r w:rsidRPr="00C25392">
        <w:t xml:space="preserve"> predominantly exponential for the </w:t>
      </w:r>
      <w:r w:rsidRPr="00CD7663">
        <w:t>samples</w:t>
      </w:r>
      <w:r w:rsidRPr="00C25392">
        <w:t xml:space="preserve"> used in this study</w:t>
      </w:r>
      <w:r w:rsidR="0097324D">
        <w:t xml:space="preserve">. </w:t>
      </w:r>
      <w:bookmarkStart w:id="3" w:name="_Hlk74472090"/>
      <w:r w:rsidR="0097324D">
        <w:t xml:space="preserve">An example FID </w:t>
      </w:r>
      <w:r w:rsidR="00FF4483">
        <w:t>for an Eagle Ford sample can be found in [</w:t>
      </w:r>
      <w:r w:rsidR="003F2188">
        <w:t>40</w:t>
      </w:r>
      <w:r w:rsidR="00FF4483">
        <w:t>]</w:t>
      </w:r>
      <w:r w:rsidRPr="00C25392">
        <w:t>.</w:t>
      </w:r>
      <w:bookmarkEnd w:id="3"/>
      <w:r w:rsidRPr="00C25392">
        <w:t xml:space="preserve"> Hence, exponential functions </w:t>
      </w:r>
      <w:r w:rsidR="002F73D3" w:rsidRPr="00C25392">
        <w:t>were</w:t>
      </w:r>
      <w:r w:rsidRPr="00C25392">
        <w:t xml:space="preserve"> used in Eq. 1 to describe the signal. </w:t>
      </w:r>
    </w:p>
    <w:p w14:paraId="5067154A" w14:textId="39E68825" w:rsidR="00651B1F" w:rsidRDefault="00651B1F" w:rsidP="009059F4">
      <w:pPr>
        <w:spacing w:line="480" w:lineRule="auto"/>
      </w:pPr>
      <w:r w:rsidRPr="00B5139C">
        <w:t>Spatially resolved</w:t>
      </w:r>
      <w:r w:rsidRPr="00C25392">
        <w:t xml:space="preserve"> measurements were conducted </w:t>
      </w:r>
      <w:r w:rsidR="00DF4052">
        <w:t>with</w:t>
      </w:r>
      <w:r w:rsidRPr="00C25392">
        <w:t xml:space="preserve"> </w:t>
      </w:r>
      <w:r w:rsidR="00046FE7" w:rsidRPr="00C25392">
        <w:t>centric</w:t>
      </w:r>
      <w:r w:rsidR="00192128">
        <w:t>-</w:t>
      </w:r>
      <w:r w:rsidR="00046FE7" w:rsidRPr="00C25392">
        <w:t xml:space="preserve">scan </w:t>
      </w:r>
      <w:r w:rsidR="00882B44" w:rsidRPr="00C25392">
        <w:t xml:space="preserve">single point ramped imaging with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00882B44" w:rsidRPr="00C25392">
        <w:t xml:space="preserve">-enhancement </w:t>
      </w:r>
      <w:r w:rsidR="00882B44">
        <w:t>(</w:t>
      </w:r>
      <w:r w:rsidR="00046FE7" w:rsidRPr="00C25392">
        <w:t>SPRITE</w:t>
      </w:r>
      <w:r w:rsidR="00882B44">
        <w:t>)</w:t>
      </w:r>
      <w:r w:rsidR="00046FE7" w:rsidRPr="00C25392">
        <w:t xml:space="preserve"> </w:t>
      </w:r>
      <w:r w:rsidR="00046FE7">
        <w:t>and</w:t>
      </w:r>
      <w:r w:rsidR="00866E09">
        <w:t xml:space="preserve"> </w:t>
      </w:r>
      <w:r w:rsidR="00DF4052">
        <w:t xml:space="preserve">with </w:t>
      </w:r>
      <w:r w:rsidRPr="00C25392">
        <w:t>magnetization prepar</w:t>
      </w:r>
      <w:r w:rsidR="00DF4052">
        <w:t>ed</w:t>
      </w:r>
      <w:r w:rsidRPr="00C25392">
        <w:t xml:space="preserve"> </w:t>
      </w:r>
      <w:r w:rsidR="00035930" w:rsidRPr="00C25392">
        <w:t>centric</w:t>
      </w:r>
      <w:r w:rsidR="00035930">
        <w:t>-</w:t>
      </w:r>
      <w:r w:rsidR="002F73D3" w:rsidRPr="00C25392">
        <w:t>scan</w:t>
      </w:r>
      <w:r w:rsidRPr="00C25392">
        <w:t xml:space="preserve"> SPRITE. </w:t>
      </w:r>
      <w:r w:rsidRPr="00C25392">
        <w:lastRenderedPageBreak/>
        <w:t xml:space="preserve">The SPRITE method is </w:t>
      </w:r>
      <w:r w:rsidR="008F001F">
        <w:t>described</w:t>
      </w:r>
      <w:r w:rsidRPr="00C25392">
        <w:t xml:space="preserve"> elsewhere</w:t>
      </w:r>
      <w:r w:rsidR="00804F0E">
        <w:t xml:space="preserve"> [2</w:t>
      </w:r>
      <w:r w:rsidR="00D24DF9">
        <w:t>7</w:t>
      </w:r>
      <w:r w:rsidR="00804F0E">
        <w:t>,</w:t>
      </w:r>
      <w:r w:rsidR="004C301D">
        <w:t>41,42,43</w:t>
      </w:r>
      <w:r w:rsidR="00804F0E">
        <w:t>]</w:t>
      </w:r>
      <w:r w:rsidRPr="00C25392">
        <w:t xml:space="preserve">. Here, a brief description of this method adapted for </w:t>
      </w:r>
      <w:r w:rsidR="008A594C">
        <w:t xml:space="preserve">the </w:t>
      </w:r>
      <w:r w:rsidRPr="00C25392">
        <w:t>multicomponent signal of shale samples is given.</w:t>
      </w:r>
    </w:p>
    <w:p w14:paraId="20389F3F" w14:textId="77777777" w:rsidR="0036173D" w:rsidRPr="00C25392" w:rsidRDefault="0036173D" w:rsidP="0036173D">
      <w:pPr>
        <w:spacing w:line="480" w:lineRule="auto"/>
        <w:ind w:left="720" w:firstLine="720"/>
        <w:rPr>
          <w:rFonts w:eastAsiaTheme="minorEastAsia"/>
        </w:rPr>
      </w:pPr>
      <w:r w:rsidRPr="00C25392">
        <w:rPr>
          <w:noProof/>
        </w:rPr>
        <mc:AlternateContent>
          <mc:Choice Requires="wpg">
            <w:drawing>
              <wp:inline distT="0" distB="0" distL="0" distR="0" wp14:anchorId="77D9BAFF" wp14:editId="46DB222F">
                <wp:extent cx="4415544" cy="4269850"/>
                <wp:effectExtent l="0" t="0" r="0" b="0"/>
                <wp:docPr id="55" name="Group 5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415544" cy="4269850"/>
                          <a:chOff x="762000" y="241300"/>
                          <a:chExt cx="5539298" cy="5361152"/>
                        </a:xfrm>
                      </wpg:grpSpPr>
                      <wpg:grpSp>
                        <wpg:cNvPr id="54" name="Group 54"/>
                        <wpg:cNvGrpSpPr/>
                        <wpg:grpSpPr>
                          <a:xfrm>
                            <a:off x="762000" y="241300"/>
                            <a:ext cx="5539298" cy="5361152"/>
                            <a:chOff x="762066" y="241300"/>
                            <a:chExt cx="5539777" cy="5361152"/>
                          </a:xfrm>
                        </wpg:grpSpPr>
                        <wpg:grpSp>
                          <wpg:cNvPr id="46" name="Group 46"/>
                          <wpg:cNvGrpSpPr/>
                          <wpg:grpSpPr>
                            <a:xfrm>
                              <a:off x="762066" y="241300"/>
                              <a:ext cx="5539777" cy="5361152"/>
                              <a:chOff x="762117" y="241300"/>
                              <a:chExt cx="5540150" cy="5361152"/>
                            </a:xfrm>
                          </wpg:grpSpPr>
                          <wps:wsp>
                            <wps:cNvPr id="38" name="TextBox 140"/>
                            <wps:cNvSpPr txBox="1"/>
                            <wps:spPr>
                              <a:xfrm>
                                <a:off x="762117" y="371614"/>
                                <a:ext cx="2226945" cy="766758"/>
                              </a:xfrm>
                              <a:prstGeom prst="rect">
                                <a:avLst/>
                              </a:prstGeom>
                              <a:noFill/>
                            </wps:spPr>
                            <wps:txbx>
                              <w:txbxContent>
                                <w:p w14:paraId="64A9B0EC" w14:textId="77777777" w:rsidR="00552DC5" w:rsidRPr="003A1568" w:rsidRDefault="00851FF6" w:rsidP="0036173D">
                                  <w:pPr>
                                    <w:spacing w:line="256" w:lineRule="auto"/>
                                    <w:jc w:val="center"/>
                                    <w:rPr>
                                      <w:rFonts w:asciiTheme="minorBidi" w:hAnsiTheme="minorBidi"/>
                                      <w:i/>
                                      <w:iCs/>
                                      <w:szCs w:val="24"/>
                                    </w:rPr>
                                  </w:pPr>
                                  <m:oMath>
                                    <m:sSub>
                                      <m:sSubPr>
                                        <m:ctrlPr>
                                          <w:rPr>
                                            <w:rFonts w:ascii="Cambria Math" w:eastAsia="Calibri" w:hAnsi="Cambria Math"/>
                                            <w:b/>
                                            <w:bCs/>
                                            <w:i/>
                                            <w:iCs/>
                                            <w:color w:val="000000"/>
                                            <w:kern w:val="24"/>
                                            <w:szCs w:val="24"/>
                                            <w:lang w:val="en-US"/>
                                          </w:rPr>
                                        </m:ctrlPr>
                                      </m:sSubPr>
                                      <m:e>
                                        <m:r>
                                          <m:rPr>
                                            <m:sty m:val="bi"/>
                                          </m:rPr>
                                          <w:rPr>
                                            <w:rFonts w:ascii="Cambria Math" w:eastAsia="Calibri" w:hAnsi="Cambria Math"/>
                                            <w:color w:val="000000"/>
                                            <w:kern w:val="24"/>
                                            <w:szCs w:val="24"/>
                                            <w:lang w:val="en-US"/>
                                          </w:rPr>
                                          <m:t>T</m:t>
                                        </m:r>
                                      </m:e>
                                      <m:sub>
                                        <m:r>
                                          <m:rPr>
                                            <m:sty m:val="bi"/>
                                          </m:rPr>
                                          <w:rPr>
                                            <w:rFonts w:ascii="Cambria Math" w:eastAsia="Calibri" w:hAnsi="Cambria Math"/>
                                            <w:color w:val="000000"/>
                                            <w:kern w:val="24"/>
                                            <w:szCs w:val="24"/>
                                            <w:lang w:val="en-US"/>
                                          </w:rPr>
                                          <m:t>1</m:t>
                                        </m:r>
                                      </m:sub>
                                    </m:sSub>
                                  </m:oMath>
                                  <w:r w:rsidR="00552DC5" w:rsidRPr="003A1568">
                                    <w:rPr>
                                      <w:rFonts w:asciiTheme="minorBidi" w:eastAsia="Calibri" w:hAnsiTheme="minorBidi"/>
                                      <w:b/>
                                      <w:bCs/>
                                      <w:i/>
                                      <w:iCs/>
                                      <w:color w:val="000000"/>
                                      <w:kern w:val="24"/>
                                      <w:szCs w:val="24"/>
                                      <w:lang w:val="en-US"/>
                                    </w:rPr>
                                    <w:t xml:space="preserve"> Encoding</w:t>
                                  </w:r>
                                </w:p>
                              </w:txbxContent>
                            </wps:txbx>
                            <wps:bodyPr wrap="square" rtlCol="0">
                              <a:noAutofit/>
                            </wps:bodyPr>
                          </wps:wsp>
                          <wpg:grpSp>
                            <wpg:cNvPr id="45" name="Group 45"/>
                            <wpg:cNvGrpSpPr/>
                            <wpg:grpSpPr>
                              <a:xfrm>
                                <a:off x="1125110" y="241300"/>
                                <a:ext cx="5177157" cy="5361152"/>
                                <a:chOff x="0" y="241300"/>
                                <a:chExt cx="5177157" cy="5361152"/>
                              </a:xfrm>
                            </wpg:grpSpPr>
                            <wpg:grpSp>
                              <wpg:cNvPr id="4" name="Group 3">
                                <a:extLst>
                                  <a:ext uri="{FF2B5EF4-FFF2-40B4-BE49-F238E27FC236}">
                                    <a16:creationId xmlns:a16="http://schemas.microsoft.com/office/drawing/2014/main" id="{92D2DDDD-AC49-43EE-905A-B0959EB54C94}"/>
                                  </a:ext>
                                </a:extLst>
                              </wpg:cNvPr>
                              <wpg:cNvGrpSpPr/>
                              <wpg:grpSpPr>
                                <a:xfrm>
                                  <a:off x="0" y="241300"/>
                                  <a:ext cx="5177157" cy="5361152"/>
                                  <a:chOff x="0" y="290921"/>
                                  <a:chExt cx="2954703" cy="2455022"/>
                                </a:xfrm>
                              </wpg:grpSpPr>
                              <wpg:grpSp>
                                <wpg:cNvPr id="6" name="Group 6">
                                  <a:extLst>
                                    <a:ext uri="{FF2B5EF4-FFF2-40B4-BE49-F238E27FC236}">
                                      <a16:creationId xmlns:a16="http://schemas.microsoft.com/office/drawing/2014/main" id="{B3EDDFCD-3573-46A3-87B8-B75C6D98CB61}"/>
                                    </a:ext>
                                  </a:extLst>
                                </wpg:cNvPr>
                                <wpg:cNvGrpSpPr/>
                                <wpg:grpSpPr>
                                  <a:xfrm>
                                    <a:off x="0" y="290921"/>
                                    <a:ext cx="2613083" cy="2455022"/>
                                    <a:chOff x="0" y="290921"/>
                                    <a:chExt cx="2613164" cy="2455022"/>
                                  </a:xfrm>
                                </wpg:grpSpPr>
                                <wpg:grpSp>
                                  <wpg:cNvPr id="7" name="Group 7">
                                    <a:extLst>
                                      <a:ext uri="{FF2B5EF4-FFF2-40B4-BE49-F238E27FC236}">
                                        <a16:creationId xmlns:a16="http://schemas.microsoft.com/office/drawing/2014/main" id="{AA220B8E-BFD3-1E46-B8FC-4AD20D9FA6B5}"/>
                                      </a:ext>
                                    </a:extLst>
                                  </wpg:cNvPr>
                                  <wpg:cNvGrpSpPr/>
                                  <wpg:grpSpPr>
                                    <a:xfrm>
                                      <a:off x="0" y="290921"/>
                                      <a:ext cx="2613164" cy="2455022"/>
                                      <a:chOff x="0" y="290976"/>
                                      <a:chExt cx="2613578" cy="2455484"/>
                                    </a:xfrm>
                                  </wpg:grpSpPr>
                                  <wpg:grpSp>
                                    <wpg:cNvPr id="10" name="Group 10">
                                      <a:extLst>
                                        <a:ext uri="{FF2B5EF4-FFF2-40B4-BE49-F238E27FC236}">
                                          <a16:creationId xmlns:a16="http://schemas.microsoft.com/office/drawing/2014/main" id="{D3F018EA-F577-954A-B044-6E9D04FED2E3}"/>
                                        </a:ext>
                                      </a:extLst>
                                    </wpg:cNvPr>
                                    <wpg:cNvGrpSpPr/>
                                    <wpg:grpSpPr>
                                      <a:xfrm>
                                        <a:off x="0" y="575811"/>
                                        <a:ext cx="2580840" cy="2170649"/>
                                        <a:chOff x="0" y="575811"/>
                                        <a:chExt cx="2580840" cy="2170649"/>
                                      </a:xfrm>
                                    </wpg:grpSpPr>
                                    <wpg:grpSp>
                                      <wpg:cNvPr id="12" name="Group 12">
                                        <a:extLst>
                                          <a:ext uri="{FF2B5EF4-FFF2-40B4-BE49-F238E27FC236}">
                                            <a16:creationId xmlns:a16="http://schemas.microsoft.com/office/drawing/2014/main" id="{A816628F-FEAC-C041-8B0B-B865E5CD5D1B}"/>
                                          </a:ext>
                                        </a:extLst>
                                      </wpg:cNvPr>
                                      <wpg:cNvGrpSpPr/>
                                      <wpg:grpSpPr>
                                        <a:xfrm>
                                          <a:off x="0" y="748190"/>
                                          <a:ext cx="2580840" cy="1998270"/>
                                          <a:chOff x="0" y="748190"/>
                                          <a:chExt cx="2580840" cy="1998270"/>
                                        </a:xfrm>
                                      </wpg:grpSpPr>
                                      <wps:wsp>
                                        <wps:cNvPr id="14" name="TextBox 125">
                                          <a:extLst>
                                            <a:ext uri="{FF2B5EF4-FFF2-40B4-BE49-F238E27FC236}">
                                              <a16:creationId xmlns:a16="http://schemas.microsoft.com/office/drawing/2014/main" id="{D1E89422-874F-B64E-A405-C27762230BFF}"/>
                                            </a:ext>
                                          </a:extLst>
                                        </wps:cNvPr>
                                        <wps:cNvSpPr txBox="1"/>
                                        <wps:spPr>
                                          <a:xfrm>
                                            <a:off x="86923" y="748190"/>
                                            <a:ext cx="793582" cy="368935"/>
                                          </a:xfrm>
                                          <a:prstGeom prst="rect">
                                            <a:avLst/>
                                          </a:prstGeom>
                                          <a:noFill/>
                                        </wps:spPr>
                                        <wps:txbx>
                                          <w:txbxContent>
                                            <w:p w14:paraId="5CF5385B" w14:textId="77777777" w:rsidR="00552DC5" w:rsidRPr="003A1568" w:rsidRDefault="00851FF6" w:rsidP="0036173D">
                                              <w:pPr>
                                                <w:spacing w:line="256" w:lineRule="auto"/>
                                                <w:rPr>
                                                  <w:rFonts w:asciiTheme="minorBidi" w:hAnsiTheme="minorBidi"/>
                                                  <w:b/>
                                                  <w:bCs/>
                                                  <w:i/>
                                                  <w:iCs/>
                                                  <w:szCs w:val="24"/>
                                                </w:rPr>
                                              </w:pPr>
                                              <m:oMath>
                                                <m:sSup>
                                                  <m:sSupPr>
                                                    <m:ctrlPr>
                                                      <w:rPr>
                                                        <w:rFonts w:ascii="Cambria Math" w:hAnsi="Cambria Math"/>
                                                        <w:b/>
                                                        <w:bCs/>
                                                        <w:i/>
                                                        <w:iCs/>
                                                        <w:color w:val="000000"/>
                                                        <w:kern w:val="24"/>
                                                        <w:szCs w:val="24"/>
                                                      </w:rPr>
                                                    </m:ctrlPr>
                                                  </m:sSupPr>
                                                  <m:e>
                                                    <m:r>
                                                      <m:rPr>
                                                        <m:sty m:val="bi"/>
                                                      </m:rPr>
                                                      <w:rPr>
                                                        <w:rFonts w:ascii="Cambria Math" w:eastAsia="Calibri" w:hAnsi="Cambria Math"/>
                                                        <w:color w:val="000000"/>
                                                        <w:kern w:val="24"/>
                                                        <w:szCs w:val="24"/>
                                                        <w:lang w:val="en-US"/>
                                                      </w:rPr>
                                                      <m:t>90</m:t>
                                                    </m:r>
                                                  </m:e>
                                                  <m:sup>
                                                    <m:r>
                                                      <m:rPr>
                                                        <m:sty m:val="bi"/>
                                                      </m:rPr>
                                                      <w:rPr>
                                                        <w:rFonts w:ascii="Cambria Math" w:eastAsia="Cambria Math" w:hAnsi="Cambria Math"/>
                                                        <w:color w:val="000000"/>
                                                        <w:kern w:val="24"/>
                                                        <w:szCs w:val="24"/>
                                                        <w:lang w:val="en-US"/>
                                                      </w:rPr>
                                                      <m:t>∘</m:t>
                                                    </m:r>
                                                  </m:sup>
                                                </m:sSup>
                                              </m:oMath>
                                              <w:r w:rsidR="00552DC5" w:rsidRPr="003A1568">
                                                <w:rPr>
                                                  <w:rFonts w:asciiTheme="minorBidi" w:eastAsia="Calibri" w:hAnsiTheme="minorBidi"/>
                                                  <w:b/>
                                                  <w:bCs/>
                                                  <w:i/>
                                                  <w:iCs/>
                                                  <w:color w:val="000000"/>
                                                  <w:kern w:val="24"/>
                                                  <w:szCs w:val="24"/>
                                                  <w:lang w:val="en-US"/>
                                                </w:rPr>
                                                <w:t>pulse</w:t>
                                              </w:r>
                                            </w:p>
                                          </w:txbxContent>
                                        </wps:txbx>
                                        <wps:bodyPr wrap="square" rtlCol="0">
                                          <a:noAutofit/>
                                        </wps:bodyPr>
                                      </wps:wsp>
                                      <wpg:grpSp>
                                        <wpg:cNvPr id="15" name="Group 15">
                                          <a:extLst>
                                            <a:ext uri="{FF2B5EF4-FFF2-40B4-BE49-F238E27FC236}">
                                              <a16:creationId xmlns:a16="http://schemas.microsoft.com/office/drawing/2014/main" id="{526DCAC8-68D6-1D4A-9546-6A1B23C48C31}"/>
                                            </a:ext>
                                          </a:extLst>
                                        </wpg:cNvPr>
                                        <wpg:cNvGrpSpPr/>
                                        <wpg:grpSpPr>
                                          <a:xfrm>
                                            <a:off x="0" y="881657"/>
                                            <a:ext cx="2580840" cy="1864803"/>
                                            <a:chOff x="0" y="881657"/>
                                            <a:chExt cx="2580840" cy="1864803"/>
                                          </a:xfrm>
                                        </wpg:grpSpPr>
                                        <wpg:grpSp>
                                          <wpg:cNvPr id="16" name="Group 16">
                                            <a:extLst>
                                              <a:ext uri="{FF2B5EF4-FFF2-40B4-BE49-F238E27FC236}">
                                                <a16:creationId xmlns:a16="http://schemas.microsoft.com/office/drawing/2014/main" id="{F73E6926-072B-204A-A9E4-B19D17F2756F}"/>
                                              </a:ext>
                                            </a:extLst>
                                          </wpg:cNvPr>
                                          <wpg:cNvGrpSpPr/>
                                          <wpg:grpSpPr>
                                            <a:xfrm>
                                              <a:off x="0" y="881657"/>
                                              <a:ext cx="2580840" cy="1679296"/>
                                              <a:chOff x="0" y="881657"/>
                                              <a:chExt cx="2580840" cy="1679296"/>
                                            </a:xfrm>
                                          </wpg:grpSpPr>
                                          <wpg:grpSp>
                                            <wpg:cNvPr id="19" name="Group 19">
                                              <a:extLst>
                                                <a:ext uri="{FF2B5EF4-FFF2-40B4-BE49-F238E27FC236}">
                                                  <a16:creationId xmlns:a16="http://schemas.microsoft.com/office/drawing/2014/main" id="{2DF0A23C-D5B9-BA4A-BDB1-A320A87E3839}"/>
                                                </a:ext>
                                              </a:extLst>
                                            </wpg:cNvPr>
                                            <wpg:cNvGrpSpPr/>
                                            <wpg:grpSpPr>
                                              <a:xfrm>
                                                <a:off x="0" y="881657"/>
                                                <a:ext cx="2580840" cy="1343286"/>
                                                <a:chOff x="0" y="881657"/>
                                                <a:chExt cx="2580840" cy="1343286"/>
                                              </a:xfrm>
                                            </wpg:grpSpPr>
                                            <wpg:grpSp>
                                              <wpg:cNvPr id="21" name="Group 21">
                                                <a:extLst>
                                                  <a:ext uri="{FF2B5EF4-FFF2-40B4-BE49-F238E27FC236}">
                                                    <a16:creationId xmlns:a16="http://schemas.microsoft.com/office/drawing/2014/main" id="{8C5B42BE-EFD3-604D-8CC3-01E6D2D65141}"/>
                                                  </a:ext>
                                                </a:extLst>
                                              </wpg:cNvPr>
                                              <wpg:cNvGrpSpPr/>
                                              <wpg:grpSpPr>
                                                <a:xfrm>
                                                  <a:off x="282015" y="881657"/>
                                                  <a:ext cx="2298825" cy="1343286"/>
                                                  <a:chOff x="282015" y="881657"/>
                                                  <a:chExt cx="2298825" cy="1343286"/>
                                                </a:xfrm>
                                              </wpg:grpSpPr>
                                              <wpg:grpSp>
                                                <wpg:cNvPr id="23" name="Group 23">
                                                  <a:extLst>
                                                    <a:ext uri="{FF2B5EF4-FFF2-40B4-BE49-F238E27FC236}">
                                                      <a16:creationId xmlns:a16="http://schemas.microsoft.com/office/drawing/2014/main" id="{4D06240C-37F5-444A-A097-5996B2ABAF67}"/>
                                                    </a:ext>
                                                  </a:extLst>
                                                </wpg:cNvPr>
                                                <wpg:cNvGrpSpPr/>
                                                <wpg:grpSpPr>
                                                  <a:xfrm>
                                                    <a:off x="341297" y="881657"/>
                                                    <a:ext cx="2239543" cy="1343286"/>
                                                    <a:chOff x="341297" y="881657"/>
                                                    <a:chExt cx="2239543" cy="1343286"/>
                                                  </a:xfrm>
                                                </wpg:grpSpPr>
                                                <wpg:grpSp>
                                                  <wpg:cNvPr id="25" name="Group 25">
                                                    <a:extLst>
                                                      <a:ext uri="{FF2B5EF4-FFF2-40B4-BE49-F238E27FC236}">
                                                        <a16:creationId xmlns:a16="http://schemas.microsoft.com/office/drawing/2014/main" id="{EFEC54F8-58AB-1D45-9423-DADD3D63B32F}"/>
                                                      </a:ext>
                                                    </a:extLst>
                                                  </wpg:cNvPr>
                                                  <wpg:cNvGrpSpPr/>
                                                  <wpg:grpSpPr>
                                                    <a:xfrm>
                                                      <a:off x="341297" y="1015353"/>
                                                      <a:ext cx="2239543" cy="1209590"/>
                                                      <a:chOff x="341297" y="1015353"/>
                                                      <a:chExt cx="2239543" cy="1209590"/>
                                                    </a:xfrm>
                                                  </wpg:grpSpPr>
                                                  <wpg:grpSp>
                                                    <wpg:cNvPr id="27" name="Group 27">
                                                      <a:extLst>
                                                        <a:ext uri="{FF2B5EF4-FFF2-40B4-BE49-F238E27FC236}">
                                                          <a16:creationId xmlns:a16="http://schemas.microsoft.com/office/drawing/2014/main" id="{4F68B998-C242-3B42-BB67-8F0324D9C167}"/>
                                                        </a:ext>
                                                      </a:extLst>
                                                    </wpg:cNvPr>
                                                    <wpg:cNvGrpSpPr/>
                                                    <wpg:grpSpPr>
                                                      <a:xfrm>
                                                        <a:off x="341297" y="1015353"/>
                                                        <a:ext cx="2239543" cy="1209590"/>
                                                        <a:chOff x="341297" y="1015353"/>
                                                        <a:chExt cx="2239543" cy="1209590"/>
                                                      </a:xfrm>
                                                    </wpg:grpSpPr>
                                                    <wps:wsp>
                                                      <wps:cNvPr id="32" name="Straight Connector 32">
                                                        <a:extLst>
                                                          <a:ext uri="{FF2B5EF4-FFF2-40B4-BE49-F238E27FC236}">
                                                            <a16:creationId xmlns:a16="http://schemas.microsoft.com/office/drawing/2014/main" id="{CE82200A-0C48-1749-AF04-E8ECC9F2F9C6}"/>
                                                          </a:ext>
                                                        </a:extLst>
                                                      </wps:cNvPr>
                                                      <wps:cNvCnPr>
                                                        <a:cxnSpLocks/>
                                                      </wps:cNvCnPr>
                                                      <wps:spPr>
                                                        <a:xfrm>
                                                          <a:off x="341297" y="2224943"/>
                                                          <a:ext cx="21960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Straight Connector 33">
                                                        <a:extLst>
                                                          <a:ext uri="{FF2B5EF4-FFF2-40B4-BE49-F238E27FC236}">
                                                            <a16:creationId xmlns:a16="http://schemas.microsoft.com/office/drawing/2014/main" id="{9E375BF8-5566-3248-A23B-E53F912FE860}"/>
                                                          </a:ext>
                                                        </a:extLst>
                                                      </wps:cNvPr>
                                                      <wps:cNvCnPr/>
                                                      <wps:spPr>
                                                        <a:xfrm>
                                                          <a:off x="384840" y="1436506"/>
                                                          <a:ext cx="21960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 name="Rectangle 34">
                                                        <a:extLst>
                                                          <a:ext uri="{FF2B5EF4-FFF2-40B4-BE49-F238E27FC236}">
                                                            <a16:creationId xmlns:a16="http://schemas.microsoft.com/office/drawing/2014/main" id="{970365D4-1B62-1245-956D-11586786432C}"/>
                                                          </a:ext>
                                                        </a:extLst>
                                                      </wps:cNvPr>
                                                      <wps:cNvSpPr/>
                                                      <wps:spPr>
                                                        <a:xfrm>
                                                          <a:off x="414263" y="1021744"/>
                                                          <a:ext cx="52197" cy="418774"/>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Rectangle 35">
                                                        <a:extLst>
                                                          <a:ext uri="{FF2B5EF4-FFF2-40B4-BE49-F238E27FC236}">
                                                            <a16:creationId xmlns:a16="http://schemas.microsoft.com/office/drawing/2014/main" id="{BD2922E8-5A83-F54C-ADD5-092E54F24E5D}"/>
                                                          </a:ext>
                                                        </a:extLst>
                                                      </wps:cNvPr>
                                                      <wps:cNvSpPr/>
                                                      <wps:spPr>
                                                        <a:xfrm>
                                                          <a:off x="518501" y="2075819"/>
                                                          <a:ext cx="323461" cy="148928"/>
                                                        </a:xfrm>
                                                        <a:prstGeom prst="rect">
                                                          <a:avLst/>
                                                        </a:prstGeom>
                                                        <a:noFill/>
                                                        <a:ln w="28575">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Straight Connector 36">
                                                        <a:extLst>
                                                          <a:ext uri="{FF2B5EF4-FFF2-40B4-BE49-F238E27FC236}">
                                                            <a16:creationId xmlns:a16="http://schemas.microsoft.com/office/drawing/2014/main" id="{38658250-224B-DE4C-9A2B-65EA856DADD6}"/>
                                                          </a:ext>
                                                        </a:extLst>
                                                      </wps:cNvPr>
                                                      <wps:cNvCnPr/>
                                                      <wps:spPr>
                                                        <a:xfrm flipV="1">
                                                          <a:off x="1401876" y="1015353"/>
                                                          <a:ext cx="0" cy="418774"/>
                                                        </a:xfrm>
                                                        <a:prstGeom prst="line">
                                                          <a:avLst/>
                                                        </a:prstGeom>
                                                        <a:ln w="381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37" name="Oval 37">
                                                        <a:extLst>
                                                          <a:ext uri="{FF2B5EF4-FFF2-40B4-BE49-F238E27FC236}">
                                                            <a16:creationId xmlns:a16="http://schemas.microsoft.com/office/drawing/2014/main" id="{55B1386A-B1C8-A540-BE71-B66663A60F56}"/>
                                                          </a:ext>
                                                        </a:extLst>
                                                      </wps:cNvPr>
                                                      <wps:cNvSpPr/>
                                                      <wps:spPr>
                                                        <a:xfrm>
                                                          <a:off x="1486837" y="1193468"/>
                                                          <a:ext cx="36000" cy="29317"/>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8" name="Group 28">
                                                      <a:extLst>
                                                        <a:ext uri="{FF2B5EF4-FFF2-40B4-BE49-F238E27FC236}">
                                                          <a16:creationId xmlns:a16="http://schemas.microsoft.com/office/drawing/2014/main" id="{0DA2EE2B-4A87-B943-A636-0325172EC4DA}"/>
                                                        </a:ext>
                                                      </a:extLst>
                                                    </wpg:cNvPr>
                                                    <wpg:cNvGrpSpPr/>
                                                    <wpg:grpSpPr>
                                                      <a:xfrm>
                                                        <a:off x="1419907" y="1126794"/>
                                                        <a:ext cx="102391" cy="37051"/>
                                                        <a:chOff x="1419907" y="1126794"/>
                                                        <a:chExt cx="102391" cy="37051"/>
                                                      </a:xfrm>
                                                    </wpg:grpSpPr>
                                                    <wps:wsp>
                                                      <wps:cNvPr id="29" name="Straight Connector 29">
                                                        <a:extLst>
                                                          <a:ext uri="{FF2B5EF4-FFF2-40B4-BE49-F238E27FC236}">
                                                            <a16:creationId xmlns:a16="http://schemas.microsoft.com/office/drawing/2014/main" id="{EF665B63-6471-544A-ABBE-D8FE0D4B722E}"/>
                                                          </a:ext>
                                                        </a:extLst>
                                                      </wps:cNvPr>
                                                      <wps:cNvCnPr/>
                                                      <wps:spPr>
                                                        <a:xfrm>
                                                          <a:off x="1419907" y="1147314"/>
                                                          <a:ext cx="10018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Straight Connector 30">
                                                        <a:extLst>
                                                          <a:ext uri="{FF2B5EF4-FFF2-40B4-BE49-F238E27FC236}">
                                                            <a16:creationId xmlns:a16="http://schemas.microsoft.com/office/drawing/2014/main" id="{921050C0-71BD-6B4B-A691-7E1C748D1301}"/>
                                                          </a:ext>
                                                        </a:extLst>
                                                      </wps:cNvPr>
                                                      <wps:cNvCnPr/>
                                                      <wps:spPr>
                                                        <a:xfrm>
                                                          <a:off x="1420507" y="1127845"/>
                                                          <a:ext cx="0" cy="36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Straight Connector 31">
                                                        <a:extLst>
                                                          <a:ext uri="{FF2B5EF4-FFF2-40B4-BE49-F238E27FC236}">
                                                            <a16:creationId xmlns:a16="http://schemas.microsoft.com/office/drawing/2014/main" id="{88687C6A-C81D-7941-B9BD-886A8C305A9B}"/>
                                                          </a:ext>
                                                        </a:extLst>
                                                      </wps:cNvPr>
                                                      <wps:cNvCnPr/>
                                                      <wps:spPr>
                                                        <a:xfrm>
                                                          <a:off x="1522298" y="1126794"/>
                                                          <a:ext cx="0" cy="36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26" name="TextBox 96">
                                                    <a:extLst>
                                                      <a:ext uri="{FF2B5EF4-FFF2-40B4-BE49-F238E27FC236}">
                                                        <a16:creationId xmlns:a16="http://schemas.microsoft.com/office/drawing/2014/main" id="{4B5B4F08-89B4-DC4A-9B78-A61744CB6259}"/>
                                                      </a:ext>
                                                    </a:extLst>
                                                  </wps:cNvPr>
                                                  <wps:cNvSpPr txBox="1"/>
                                                  <wps:spPr>
                                                    <a:xfrm>
                                                      <a:off x="1330161" y="881657"/>
                                                      <a:ext cx="368300" cy="279624"/>
                                                    </a:xfrm>
                                                    <a:prstGeom prst="rect">
                                                      <a:avLst/>
                                                    </a:prstGeom>
                                                    <a:noFill/>
                                                  </wps:spPr>
                                                  <wps:txbx>
                                                    <w:txbxContent>
                                                      <w:p w14:paraId="467FE71B" w14:textId="77777777" w:rsidR="00552DC5" w:rsidRPr="003A1568" w:rsidRDefault="00851FF6" w:rsidP="0036173D">
                                                        <w:pPr>
                                                          <w:spacing w:line="256" w:lineRule="auto"/>
                                                          <w:rPr>
                                                            <w:b/>
                                                            <w:bCs/>
                                                            <w:szCs w:val="24"/>
                                                          </w:rPr>
                                                        </w:pPr>
                                                        <m:oMathPara>
                                                          <m:oMath>
                                                            <m:sSub>
                                                              <m:sSubPr>
                                                                <m:ctrlPr>
                                                                  <w:rPr>
                                                                    <w:rFonts w:ascii="Cambria Math" w:hAnsi="Cambria Math"/>
                                                                    <w:b/>
                                                                    <w:bCs/>
                                                                    <w:i/>
                                                                    <w:szCs w:val="24"/>
                                                                  </w:rPr>
                                                                </m:ctrlPr>
                                                              </m:sSubPr>
                                                              <m:e>
                                                                <m:r>
                                                                  <m:rPr>
                                                                    <m:sty m:val="bi"/>
                                                                  </m:rPr>
                                                                  <w:rPr>
                                                                    <w:rFonts w:ascii="Cambria Math" w:hAnsi="Cambria Math"/>
                                                                    <w:szCs w:val="24"/>
                                                                  </w:rPr>
                                                                  <m:t>t</m:t>
                                                                </m:r>
                                                              </m:e>
                                                              <m:sub>
                                                                <m:r>
                                                                  <m:rPr>
                                                                    <m:sty m:val="bi"/>
                                                                  </m:rPr>
                                                                  <w:rPr>
                                                                    <w:rFonts w:ascii="Cambria Math" w:hAnsi="Cambria Math"/>
                                                                    <w:szCs w:val="24"/>
                                                                  </w:rPr>
                                                                  <m:t>p</m:t>
                                                                </m:r>
                                                              </m:sub>
                                                            </m:sSub>
                                                          </m:oMath>
                                                        </m:oMathPara>
                                                      </w:p>
                                                    </w:txbxContent>
                                                  </wps:txbx>
                                                  <wps:bodyPr wrap="square" rtlCol="0">
                                                    <a:noAutofit/>
                                                  </wps:bodyPr>
                                                </wps:wsp>
                                              </wpg:grpSp>
                                              <wps:wsp>
                                                <wps:cNvPr id="24" name="TextBox 118">
                                                  <a:extLst>
                                                    <a:ext uri="{FF2B5EF4-FFF2-40B4-BE49-F238E27FC236}">
                                                      <a16:creationId xmlns:a16="http://schemas.microsoft.com/office/drawing/2014/main" id="{450436CB-9ABE-6644-BBE5-733141DF2F96}"/>
                                                    </a:ext>
                                                  </a:extLst>
                                                </wps:cNvPr>
                                                <wps:cNvSpPr txBox="1"/>
                                                <wps:spPr>
                                                  <a:xfrm>
                                                    <a:off x="282015" y="1873608"/>
                                                    <a:ext cx="863412" cy="213894"/>
                                                  </a:xfrm>
                                                  <a:prstGeom prst="rect">
                                                    <a:avLst/>
                                                  </a:prstGeom>
                                                  <a:noFill/>
                                                </wps:spPr>
                                                <wps:txbx>
                                                  <w:txbxContent>
                                                    <w:p w14:paraId="33D1CDCD" w14:textId="77777777" w:rsidR="00552DC5" w:rsidRPr="003A1568" w:rsidRDefault="00552DC5" w:rsidP="0036173D">
                                                      <w:pPr>
                                                        <w:spacing w:line="256" w:lineRule="auto"/>
                                                        <w:rPr>
                                                          <w:rFonts w:asciiTheme="minorBidi" w:hAnsiTheme="minorBidi"/>
                                                          <w:b/>
                                                          <w:bCs/>
                                                          <w:i/>
                                                          <w:iCs/>
                                                          <w:szCs w:val="24"/>
                                                        </w:rPr>
                                                      </w:pPr>
                                                      <w:r>
                                                        <w:rPr>
                                                          <w:rFonts w:asciiTheme="minorBidi" w:eastAsia="Calibri" w:hAnsiTheme="minorBidi"/>
                                                          <w:b/>
                                                          <w:bCs/>
                                                          <w:i/>
                                                          <w:iCs/>
                                                          <w:color w:val="000000"/>
                                                          <w:kern w:val="24"/>
                                                          <w:szCs w:val="24"/>
                                                          <w:lang w:val="en-US"/>
                                                        </w:rPr>
                                                        <w:t>Dephasing</w:t>
                                                      </w:r>
                                                    </w:p>
                                                  </w:txbxContent>
                                                </wps:txbx>
                                                <wps:bodyPr wrap="square" rtlCol="0">
                                                  <a:noAutofit/>
                                                </wps:bodyPr>
                                              </wps:wsp>
                                            </wpg:grpSp>
                                            <wps:wsp>
                                              <wps:cNvPr id="22" name="TextBox 121">
                                                <a:extLst>
                                                  <a:ext uri="{FF2B5EF4-FFF2-40B4-BE49-F238E27FC236}">
                                                    <a16:creationId xmlns:a16="http://schemas.microsoft.com/office/drawing/2014/main" id="{8EC5326C-A3AD-9344-A0F9-CD3FFCB6D0FE}"/>
                                                  </a:ext>
                                                </a:extLst>
                                              </wps:cNvPr>
                                              <wps:cNvSpPr txBox="1"/>
                                              <wps:spPr>
                                                <a:xfrm>
                                                  <a:off x="0" y="1249083"/>
                                                  <a:ext cx="501015" cy="494030"/>
                                                </a:xfrm>
                                                <a:prstGeom prst="rect">
                                                  <a:avLst/>
                                                </a:prstGeom>
                                                <a:noFill/>
                                              </wps:spPr>
                                              <wps:txbx>
                                                <w:txbxContent>
                                                  <w:p w14:paraId="12D106E5" w14:textId="77777777" w:rsidR="00552DC5" w:rsidRPr="003A1568" w:rsidRDefault="00552DC5" w:rsidP="0036173D">
                                                    <w:pPr>
                                                      <w:spacing w:line="256" w:lineRule="auto"/>
                                                      <w:rPr>
                                                        <w:rFonts w:asciiTheme="minorBidi" w:hAnsiTheme="minorBidi"/>
                                                        <w:b/>
                                                        <w:bCs/>
                                                        <w:i/>
                                                        <w:iCs/>
                                                        <w:szCs w:val="24"/>
                                                      </w:rPr>
                                                    </w:pPr>
                                                    <w:r w:rsidRPr="003A1568">
                                                      <w:rPr>
                                                        <w:rFonts w:asciiTheme="minorBidi" w:eastAsia="Calibri" w:hAnsiTheme="minorBidi"/>
                                                        <w:b/>
                                                        <w:bCs/>
                                                        <w:i/>
                                                        <w:iCs/>
                                                        <w:color w:val="000000"/>
                                                        <w:kern w:val="24"/>
                                                        <w:szCs w:val="24"/>
                                                        <w:lang w:val="en-US"/>
                                                      </w:rPr>
                                                      <w:t>RF</w:t>
                                                    </w:r>
                                                  </w:p>
                                                </w:txbxContent>
                                              </wps:txbx>
                                              <wps:bodyPr wrap="square" rtlCol="0">
                                                <a:noAutofit/>
                                              </wps:bodyPr>
                                            </wps:wsp>
                                          </wpg:grpSp>
                                          <wps:wsp>
                                            <wps:cNvPr id="20" name="TextBox 123">
                                              <a:extLst>
                                                <a:ext uri="{FF2B5EF4-FFF2-40B4-BE49-F238E27FC236}">
                                                  <a16:creationId xmlns:a16="http://schemas.microsoft.com/office/drawing/2014/main" id="{29462710-61C7-054C-82A4-E6AA75388A17}"/>
                                                </a:ext>
                                              </a:extLst>
                                            </wps:cNvPr>
                                            <wps:cNvSpPr txBox="1"/>
                                            <wps:spPr>
                                              <a:xfrm>
                                                <a:off x="2183" y="2066923"/>
                                                <a:ext cx="501015" cy="494030"/>
                                              </a:xfrm>
                                              <a:prstGeom prst="rect">
                                                <a:avLst/>
                                              </a:prstGeom>
                                              <a:noFill/>
                                            </wps:spPr>
                                            <wps:txbx>
                                              <w:txbxContent>
                                                <w:p w14:paraId="7802355D" w14:textId="77777777" w:rsidR="00552DC5" w:rsidRPr="003A1568" w:rsidRDefault="00552DC5" w:rsidP="0036173D">
                                                  <w:pPr>
                                                    <w:spacing w:line="256" w:lineRule="auto"/>
                                                    <w:rPr>
                                                      <w:rFonts w:asciiTheme="minorBidi" w:hAnsiTheme="minorBidi"/>
                                                      <w:b/>
                                                      <w:bCs/>
                                                      <w:i/>
                                                      <w:iCs/>
                                                      <w:szCs w:val="24"/>
                                                    </w:rPr>
                                                  </w:pPr>
                                                  <w:r w:rsidRPr="003A1568">
                                                    <w:rPr>
                                                      <w:rFonts w:asciiTheme="minorBidi" w:eastAsia="Calibri" w:hAnsiTheme="minorBidi"/>
                                                      <w:b/>
                                                      <w:bCs/>
                                                      <w:i/>
                                                      <w:iCs/>
                                                      <w:color w:val="000000"/>
                                                      <w:kern w:val="24"/>
                                                      <w:szCs w:val="24"/>
                                                      <w:lang w:val="en-US"/>
                                                    </w:rPr>
                                                    <w:t>G</w:t>
                                                  </w:r>
                                                </w:p>
                                              </w:txbxContent>
                                            </wps:txbx>
                                            <wps:bodyPr wrap="square" rtlCol="0">
                                              <a:noAutofit/>
                                            </wps:bodyPr>
                                          </wps:wsp>
                                        </wpg:grpSp>
                                        <wps:wsp>
                                          <wps:cNvPr id="17" name="Straight Arrow Connector 17">
                                            <a:extLst>
                                              <a:ext uri="{FF2B5EF4-FFF2-40B4-BE49-F238E27FC236}">
                                                <a16:creationId xmlns:a16="http://schemas.microsoft.com/office/drawing/2014/main" id="{DAE58F02-9BF0-8447-BBCA-C5608782AA77}"/>
                                              </a:ext>
                                            </a:extLst>
                                          </wps:cNvPr>
                                          <wps:cNvCnPr/>
                                          <wps:spPr>
                                            <a:xfrm>
                                              <a:off x="524125" y="2401021"/>
                                              <a:ext cx="871024" cy="0"/>
                                            </a:xfrm>
                                            <a:prstGeom prst="straightConnector1">
                                              <a:avLst/>
                                            </a:prstGeom>
                                            <a:ln w="28575">
                                              <a:solidFill>
                                                <a:schemeClr val="tx1">
                                                  <a:lumMod val="95000"/>
                                                  <a:lumOff val="5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8" name="TextBox 130">
                                            <a:extLst>
                                              <a:ext uri="{FF2B5EF4-FFF2-40B4-BE49-F238E27FC236}">
                                                <a16:creationId xmlns:a16="http://schemas.microsoft.com/office/drawing/2014/main" id="{EB4FB14A-0E44-F64A-B837-0F2DD52B8537}"/>
                                              </a:ext>
                                            </a:extLst>
                                          </wps:cNvPr>
                                          <wps:cNvSpPr txBox="1"/>
                                          <wps:spPr>
                                            <a:xfrm>
                                              <a:off x="700049" y="2425571"/>
                                              <a:ext cx="968054" cy="320889"/>
                                            </a:xfrm>
                                            <a:prstGeom prst="rect">
                                              <a:avLst/>
                                            </a:prstGeom>
                                            <a:noFill/>
                                          </wps:spPr>
                                          <wps:txbx>
                                            <w:txbxContent>
                                              <w:p w14:paraId="07C61724" w14:textId="77777777" w:rsidR="00552DC5" w:rsidRPr="003A1568" w:rsidRDefault="00851FF6" w:rsidP="0036173D">
                                                <w:pPr>
                                                  <w:spacing w:line="256" w:lineRule="auto"/>
                                                  <w:jc w:val="center"/>
                                                  <w:rPr>
                                                    <w:rFonts w:asciiTheme="minorBidi" w:hAnsiTheme="minorBidi"/>
                                                    <w:b/>
                                                    <w:bCs/>
                                                    <w:i/>
                                                    <w:szCs w:val="24"/>
                                                  </w:rPr>
                                                </w:pPr>
                                                <m:oMath>
                                                  <m:sSub>
                                                    <m:sSubPr>
                                                      <m:ctrlPr>
                                                        <w:rPr>
                                                          <w:rFonts w:ascii="Cambria Math" w:eastAsia="Calibri" w:hAnsi="Cambria Math"/>
                                                          <w:b/>
                                                          <w:bCs/>
                                                          <w:i/>
                                                          <w:color w:val="000000"/>
                                                          <w:kern w:val="24"/>
                                                          <w:szCs w:val="24"/>
                                                          <w:lang w:val="en-US"/>
                                                        </w:rPr>
                                                      </m:ctrlPr>
                                                    </m:sSubPr>
                                                    <m:e>
                                                      <m:r>
                                                        <m:rPr>
                                                          <m:sty m:val="bi"/>
                                                        </m:rPr>
                                                        <w:rPr>
                                                          <w:rFonts w:ascii="Cambria Math" w:eastAsia="Calibri" w:hAnsi="Cambria Math"/>
                                                          <w:color w:val="000000"/>
                                                          <w:kern w:val="24"/>
                                                          <w:szCs w:val="24"/>
                                                          <w:lang w:val="en-US"/>
                                                        </w:rPr>
                                                        <m:t>M</m:t>
                                                      </m:r>
                                                    </m:e>
                                                    <m:sub>
                                                      <m:r>
                                                        <m:rPr>
                                                          <m:sty m:val="bi"/>
                                                        </m:rPr>
                                                        <w:rPr>
                                                          <w:rFonts w:ascii="Cambria Math" w:eastAsia="Calibri" w:hAnsi="Cambria Math"/>
                                                          <w:color w:val="000000"/>
                                                          <w:kern w:val="24"/>
                                                          <w:szCs w:val="24"/>
                                                          <w:lang w:val="en-US"/>
                                                        </w:rPr>
                                                        <m:t>z</m:t>
                                                      </m:r>
                                                    </m:sub>
                                                  </m:sSub>
                                                </m:oMath>
                                                <w:r w:rsidR="00552DC5" w:rsidRPr="003A1568">
                                                  <w:rPr>
                                                    <w:rFonts w:asciiTheme="minorBidi" w:eastAsia="Calibri" w:hAnsiTheme="minorBidi"/>
                                                    <w:b/>
                                                    <w:bCs/>
                                                    <w:i/>
                                                    <w:color w:val="000000"/>
                                                    <w:kern w:val="24"/>
                                                    <w:szCs w:val="24"/>
                                                    <w:lang w:val="en-US"/>
                                                  </w:rPr>
                                                  <w:t xml:space="preserve"> Recovery time, </w:t>
                                                </w:r>
                                                <m:oMath>
                                                  <m:sSub>
                                                    <m:sSubPr>
                                                      <m:ctrlPr>
                                                        <w:rPr>
                                                          <w:rFonts w:ascii="Cambria Math" w:eastAsia="Calibri" w:hAnsi="Cambria Math"/>
                                                          <w:b/>
                                                          <w:bCs/>
                                                          <w:i/>
                                                          <w:color w:val="000000"/>
                                                          <w:kern w:val="24"/>
                                                          <w:szCs w:val="24"/>
                                                        </w:rPr>
                                                      </m:ctrlPr>
                                                    </m:sSubPr>
                                                    <m:e>
                                                      <m:r>
                                                        <m:rPr>
                                                          <m:sty m:val="bi"/>
                                                        </m:rPr>
                                                        <w:rPr>
                                                          <w:rFonts w:ascii="Cambria Math" w:eastAsia="Calibri" w:hAnsi="Cambria Math"/>
                                                          <w:color w:val="000000"/>
                                                          <w:kern w:val="24"/>
                                                          <w:szCs w:val="24"/>
                                                          <w:lang w:val="en-US"/>
                                                        </w:rPr>
                                                        <m:t>τ</m:t>
                                                      </m:r>
                                                    </m:e>
                                                    <m:sub>
                                                      <m:r>
                                                        <m:rPr>
                                                          <m:sty m:val="bi"/>
                                                        </m:rPr>
                                                        <w:rPr>
                                                          <w:rFonts w:ascii="Cambria Math" w:eastAsia="Calibri" w:hAnsi="Cambria Math"/>
                                                          <w:color w:val="000000"/>
                                                          <w:kern w:val="24"/>
                                                          <w:szCs w:val="24"/>
                                                          <w:lang w:val="en-US"/>
                                                        </w:rPr>
                                                        <m:t>r</m:t>
                                                      </m:r>
                                                    </m:sub>
                                                  </m:sSub>
                                                </m:oMath>
                                              </w:p>
                                            </w:txbxContent>
                                          </wps:txbx>
                                          <wps:bodyPr wrap="square" rtlCol="0">
                                            <a:noAutofit/>
                                          </wps:bodyPr>
                                        </wps:wsp>
                                      </wpg:grpSp>
                                    </wpg:grpSp>
                                    <wps:wsp>
                                      <wps:cNvPr id="13" name="Straight Connector 13">
                                        <a:extLst>
                                          <a:ext uri="{FF2B5EF4-FFF2-40B4-BE49-F238E27FC236}">
                                            <a16:creationId xmlns:a16="http://schemas.microsoft.com/office/drawing/2014/main" id="{ACA32738-7C0B-5143-BC79-DD2FDD03ADC6}"/>
                                          </a:ext>
                                        </a:extLst>
                                      </wps:cNvPr>
                                      <wps:cNvCnPr>
                                        <a:cxnSpLocks/>
                                      </wps:cNvCnPr>
                                      <wps:spPr>
                                        <a:xfrm flipV="1">
                                          <a:off x="1139428" y="575811"/>
                                          <a:ext cx="0" cy="1717114"/>
                                        </a:xfrm>
                                        <a:prstGeom prst="line">
                                          <a:avLst/>
                                        </a:prstGeom>
                                        <a:ln w="38100">
                                          <a:solidFill>
                                            <a:schemeClr val="tx1">
                                              <a:lumMod val="95000"/>
                                              <a:lumOff val="5000"/>
                                            </a:schemeClr>
                                          </a:solidFill>
                                          <a:prstDash val="lgDash"/>
                                        </a:ln>
                                      </wps:spPr>
                                      <wps:style>
                                        <a:lnRef idx="1">
                                          <a:schemeClr val="accent1"/>
                                        </a:lnRef>
                                        <a:fillRef idx="0">
                                          <a:schemeClr val="accent1"/>
                                        </a:fillRef>
                                        <a:effectRef idx="0">
                                          <a:schemeClr val="accent1"/>
                                        </a:effectRef>
                                        <a:fontRef idx="minor">
                                          <a:schemeClr val="tx1"/>
                                        </a:fontRef>
                                      </wps:style>
                                      <wps:bodyPr/>
                                    </wps:wsp>
                                  </wpg:grpSp>
                                  <wps:wsp>
                                    <wps:cNvPr id="11" name="TextBox 140">
                                      <a:extLst>
                                        <a:ext uri="{FF2B5EF4-FFF2-40B4-BE49-F238E27FC236}">
                                          <a16:creationId xmlns:a16="http://schemas.microsoft.com/office/drawing/2014/main" id="{4F8A1F57-D56B-E440-BCE2-7C8D7229899C}"/>
                                        </a:ext>
                                      </a:extLst>
                                    </wps:cNvPr>
                                    <wps:cNvSpPr txBox="1"/>
                                    <wps:spPr>
                                      <a:xfrm>
                                        <a:off x="1342053" y="290976"/>
                                        <a:ext cx="1271525" cy="386730"/>
                                      </a:xfrm>
                                      <a:prstGeom prst="rect">
                                        <a:avLst/>
                                      </a:prstGeom>
                                      <a:noFill/>
                                    </wps:spPr>
                                    <wps:txbx>
                                      <w:txbxContent>
                                        <w:p w14:paraId="55727859" w14:textId="77777777" w:rsidR="00552DC5" w:rsidRPr="003A1568" w:rsidRDefault="00552DC5" w:rsidP="0036173D">
                                          <w:pPr>
                                            <w:spacing w:line="256" w:lineRule="auto"/>
                                            <w:jc w:val="center"/>
                                            <w:rPr>
                                              <w:rFonts w:asciiTheme="minorBidi" w:hAnsiTheme="minorBidi"/>
                                              <w:i/>
                                              <w:iCs/>
                                              <w:szCs w:val="24"/>
                                            </w:rPr>
                                          </w:pPr>
                                          <w:r w:rsidRPr="003A1568">
                                            <w:rPr>
                                              <w:rFonts w:asciiTheme="minorBidi" w:eastAsia="Calibri" w:hAnsiTheme="minorBidi"/>
                                              <w:b/>
                                              <w:bCs/>
                                              <w:i/>
                                              <w:iCs/>
                                              <w:color w:val="000000"/>
                                              <w:kern w:val="24"/>
                                              <w:szCs w:val="24"/>
                                              <w:lang w:val="en-US"/>
                                            </w:rPr>
                                            <w:t>Centric-scan SPRITE Readout</w:t>
                                          </w:r>
                                        </w:p>
                                      </w:txbxContent>
                                    </wps:txbx>
                                    <wps:bodyPr wrap="square" rtlCol="0">
                                      <a:noAutofit/>
                                    </wps:bodyPr>
                                  </wps:wsp>
                                </wpg:grpSp>
                                <wps:wsp>
                                  <wps:cNvPr id="8" name="Arc 8">
                                    <a:extLst>
                                      <a:ext uri="{FF2B5EF4-FFF2-40B4-BE49-F238E27FC236}">
                                        <a16:creationId xmlns:a16="http://schemas.microsoft.com/office/drawing/2014/main" id="{B8A96284-A2E6-46C9-8EF4-B934B62E7BDA}"/>
                                      </a:ext>
                                    </a:extLst>
                                  </wps:cNvPr>
                                  <wps:cNvSpPr/>
                                  <wps:spPr>
                                    <a:xfrm>
                                      <a:off x="1566953" y="1953106"/>
                                      <a:ext cx="913533" cy="541418"/>
                                    </a:xfrm>
                                    <a:prstGeom prst="arc">
                                      <a:avLst>
                                        <a:gd name="adj1" fmla="val 10811064"/>
                                        <a:gd name="adj2" fmla="val 16172286"/>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 name="TextBox 96">
                                    <a:extLst>
                                      <a:ext uri="{FF2B5EF4-FFF2-40B4-BE49-F238E27FC236}">
                                        <a16:creationId xmlns:a16="http://schemas.microsoft.com/office/drawing/2014/main" id="{C3953BC2-2A97-49EB-9AFA-901768A69346}"/>
                                      </a:ext>
                                    </a:extLst>
                                  </wps:cNvPr>
                                  <wps:cNvSpPr txBox="1"/>
                                  <wps:spPr>
                                    <a:xfrm>
                                      <a:off x="1292413" y="671805"/>
                                      <a:ext cx="927691" cy="227156"/>
                                    </a:xfrm>
                                    <a:prstGeom prst="rect">
                                      <a:avLst/>
                                    </a:prstGeom>
                                    <a:noFill/>
                                  </wps:spPr>
                                  <wps:txbx>
                                    <w:txbxContent>
                                      <w:p w14:paraId="237FD7FC" w14:textId="77777777" w:rsidR="00552DC5" w:rsidRPr="003A1568" w:rsidRDefault="00552DC5" w:rsidP="0036173D">
                                        <w:pPr>
                                          <w:spacing w:line="256" w:lineRule="auto"/>
                                          <w:rPr>
                                            <w:rFonts w:asciiTheme="minorBidi" w:hAnsiTheme="minorBidi"/>
                                            <w:b/>
                                            <w:bCs/>
                                            <w:i/>
                                            <w:iCs/>
                                            <w:szCs w:val="24"/>
                                          </w:rPr>
                                        </w:pPr>
                                        <m:oMath>
                                          <m:r>
                                            <m:rPr>
                                              <m:sty m:val="bi"/>
                                            </m:rPr>
                                            <w:rPr>
                                              <w:rFonts w:ascii="Cambria Math" w:hAnsi="Cambria Math"/>
                                              <w:szCs w:val="24"/>
                                            </w:rPr>
                                            <m:t>α</m:t>
                                          </m:r>
                                        </m:oMath>
                                        <w:r w:rsidRPr="003A1568">
                                          <w:rPr>
                                            <w:rFonts w:asciiTheme="minorBidi" w:eastAsiaTheme="minorEastAsia" w:hAnsiTheme="minorBidi"/>
                                            <w:b/>
                                            <w:bCs/>
                                            <w:i/>
                                            <w:iCs/>
                                            <w:szCs w:val="24"/>
                                          </w:rPr>
                                          <w:t>-pulses</w:t>
                                        </w:r>
                                      </w:p>
                                    </w:txbxContent>
                                  </wps:txbx>
                                  <wps:bodyPr wrap="square" rtlCol="0">
                                    <a:noAutofit/>
                                  </wps:bodyPr>
                                </wps:wsp>
                              </wpg:grpSp>
                              <wps:wsp>
                                <wps:cNvPr id="3" name="Arc 3">
                                  <a:extLst>
                                    <a:ext uri="{FF2B5EF4-FFF2-40B4-BE49-F238E27FC236}">
                                      <a16:creationId xmlns:a16="http://schemas.microsoft.com/office/drawing/2014/main" id="{124F74CC-6DAE-4064-8959-D9E4EE8CDBDB}"/>
                                    </a:ext>
                                  </a:extLst>
                                </wps:cNvPr>
                                <wps:cNvSpPr/>
                                <wps:spPr>
                                  <a:xfrm>
                                    <a:off x="2016091" y="1695688"/>
                                    <a:ext cx="938612" cy="521114"/>
                                  </a:xfrm>
                                  <a:prstGeom prst="arc">
                                    <a:avLst>
                                      <a:gd name="adj1" fmla="val 10811064"/>
                                      <a:gd name="adj2" fmla="val 16172286"/>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39" name="Straight Connector 39"/>
                              <wps:cNvCnPr/>
                              <wps:spPr>
                                <a:xfrm flipV="1">
                                  <a:off x="3064399" y="1821402"/>
                                  <a:ext cx="0" cy="913765"/>
                                </a:xfrm>
                                <a:prstGeom prst="line">
                                  <a:avLst/>
                                </a:prstGeom>
                                <a:ln w="381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40" name="Oval 40"/>
                              <wps:cNvSpPr/>
                              <wps:spPr>
                                <a:xfrm>
                                  <a:off x="3216303" y="2206487"/>
                                  <a:ext cx="62865" cy="64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 name="Straight Connector 41"/>
                              <wps:cNvCnPr/>
                              <wps:spPr>
                                <a:xfrm>
                                  <a:off x="3097033" y="2106268"/>
                                  <a:ext cx="17526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 name="Straight Connector 42"/>
                              <wps:cNvCnPr/>
                              <wps:spPr>
                                <a:xfrm>
                                  <a:off x="3100180" y="2063364"/>
                                  <a:ext cx="0" cy="7810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 name="Straight Connector 43"/>
                              <wps:cNvCnPr/>
                              <wps:spPr>
                                <a:xfrm>
                                  <a:off x="3275109" y="2063364"/>
                                  <a:ext cx="0" cy="7810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 name="TextBox 96"/>
                              <wps:cNvSpPr txBox="1"/>
                              <wps:spPr>
                                <a:xfrm>
                                  <a:off x="3060349" y="1530956"/>
                                  <a:ext cx="440653" cy="749935"/>
                                </a:xfrm>
                                <a:prstGeom prst="rect">
                                  <a:avLst/>
                                </a:prstGeom>
                                <a:noFill/>
                              </wps:spPr>
                              <wps:txbx>
                                <w:txbxContent>
                                  <w:p w14:paraId="7A8D965D" w14:textId="77777777" w:rsidR="00552DC5" w:rsidRPr="003A1568" w:rsidRDefault="00851FF6" w:rsidP="0036173D">
                                    <w:pPr>
                                      <w:spacing w:line="256" w:lineRule="auto"/>
                                      <w:rPr>
                                        <w:b/>
                                        <w:bCs/>
                                        <w:szCs w:val="24"/>
                                      </w:rPr>
                                    </w:pPr>
                                    <m:oMathPara>
                                      <m:oMath>
                                        <m:sSub>
                                          <m:sSubPr>
                                            <m:ctrlPr>
                                              <w:rPr>
                                                <w:rFonts w:ascii="Cambria Math" w:hAnsi="Cambria Math"/>
                                                <w:b/>
                                                <w:bCs/>
                                                <w:i/>
                                                <w:szCs w:val="24"/>
                                              </w:rPr>
                                            </m:ctrlPr>
                                          </m:sSubPr>
                                          <m:e>
                                            <m:r>
                                              <m:rPr>
                                                <m:sty m:val="bi"/>
                                              </m:rPr>
                                              <w:rPr>
                                                <w:rFonts w:ascii="Cambria Math" w:hAnsi="Cambria Math"/>
                                                <w:szCs w:val="24"/>
                                              </w:rPr>
                                              <m:t>t</m:t>
                                            </m:r>
                                          </m:e>
                                          <m:sub>
                                            <m:r>
                                              <m:rPr>
                                                <m:sty m:val="bi"/>
                                              </m:rPr>
                                              <w:rPr>
                                                <w:rFonts w:ascii="Cambria Math" w:hAnsi="Cambria Math"/>
                                                <w:szCs w:val="24"/>
                                              </w:rPr>
                                              <m:t>p</m:t>
                                            </m:r>
                                          </m:sub>
                                        </m:sSub>
                                      </m:oMath>
                                    </m:oMathPara>
                                  </w:p>
                                </w:txbxContent>
                              </wps:txbx>
                              <wps:bodyPr wrap="square" rtlCol="0">
                                <a:noAutofit/>
                              </wps:bodyPr>
                            </wps:wsp>
                          </wpg:grpSp>
                        </wpg:grpSp>
                        <wps:wsp>
                          <wps:cNvPr id="47" name="Straight Connector 47"/>
                          <wps:cNvCnPr/>
                          <wps:spPr>
                            <a:xfrm flipV="1">
                              <a:off x="4809236" y="1822064"/>
                              <a:ext cx="0" cy="913765"/>
                            </a:xfrm>
                            <a:prstGeom prst="line">
                              <a:avLst/>
                            </a:prstGeom>
                            <a:ln w="381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48" name="Oval 48"/>
                          <wps:cNvSpPr/>
                          <wps:spPr>
                            <a:xfrm>
                              <a:off x="4956802" y="2209635"/>
                              <a:ext cx="62865" cy="64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Straight Connector 49"/>
                          <wps:cNvCnPr/>
                          <wps:spPr>
                            <a:xfrm>
                              <a:off x="4839774" y="2109674"/>
                              <a:ext cx="17526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Straight Connector 50"/>
                          <wps:cNvCnPr/>
                          <wps:spPr>
                            <a:xfrm>
                              <a:off x="4840973" y="2066821"/>
                              <a:ext cx="0" cy="7810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Straight Connector 51"/>
                          <wps:cNvCnPr/>
                          <wps:spPr>
                            <a:xfrm>
                              <a:off x="5019489" y="2064838"/>
                              <a:ext cx="0" cy="7810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 name="TextBox 96"/>
                          <wps:cNvSpPr txBox="1"/>
                          <wps:spPr>
                            <a:xfrm>
                              <a:off x="4699685" y="1530956"/>
                              <a:ext cx="645160" cy="749935"/>
                            </a:xfrm>
                            <a:prstGeom prst="rect">
                              <a:avLst/>
                            </a:prstGeom>
                            <a:noFill/>
                          </wps:spPr>
                          <wps:txbx>
                            <w:txbxContent>
                              <w:p w14:paraId="24CE7A5A" w14:textId="77777777" w:rsidR="00552DC5" w:rsidRPr="003A1568" w:rsidRDefault="00851FF6" w:rsidP="0036173D">
                                <w:pPr>
                                  <w:spacing w:line="256" w:lineRule="auto"/>
                                  <w:rPr>
                                    <w:b/>
                                    <w:bCs/>
                                    <w:szCs w:val="24"/>
                                  </w:rPr>
                                </w:pPr>
                                <m:oMathPara>
                                  <m:oMath>
                                    <m:sSub>
                                      <m:sSubPr>
                                        <m:ctrlPr>
                                          <w:rPr>
                                            <w:rFonts w:ascii="Cambria Math" w:hAnsi="Cambria Math"/>
                                            <w:b/>
                                            <w:bCs/>
                                            <w:i/>
                                            <w:szCs w:val="24"/>
                                          </w:rPr>
                                        </m:ctrlPr>
                                      </m:sSubPr>
                                      <m:e>
                                        <m:r>
                                          <m:rPr>
                                            <m:sty m:val="bi"/>
                                          </m:rPr>
                                          <w:rPr>
                                            <w:rFonts w:ascii="Cambria Math" w:hAnsi="Cambria Math"/>
                                            <w:szCs w:val="24"/>
                                          </w:rPr>
                                          <m:t>t</m:t>
                                        </m:r>
                                      </m:e>
                                      <m:sub>
                                        <m:r>
                                          <m:rPr>
                                            <m:sty m:val="bi"/>
                                          </m:rPr>
                                          <w:rPr>
                                            <w:rFonts w:ascii="Cambria Math" w:hAnsi="Cambria Math"/>
                                            <w:szCs w:val="24"/>
                                          </w:rPr>
                                          <m:t>p</m:t>
                                        </m:r>
                                      </m:sub>
                                    </m:sSub>
                                  </m:oMath>
                                </m:oMathPara>
                              </w:p>
                            </w:txbxContent>
                          </wps:txbx>
                          <wps:bodyPr wrap="square" rtlCol="0">
                            <a:noAutofit/>
                          </wps:bodyPr>
                        </wps:wsp>
                      </wpg:grpSp>
                      <wps:wsp>
                        <wps:cNvPr id="53" name="Straight Connector 53"/>
                        <wps:cNvCnPr>
                          <a:cxnSpLocks/>
                        </wps:cNvCnPr>
                        <wps:spPr>
                          <a:xfrm flipV="1">
                            <a:off x="3580425" y="2763608"/>
                            <a:ext cx="0" cy="2066590"/>
                          </a:xfrm>
                          <a:prstGeom prst="line">
                            <a:avLst/>
                          </a:prstGeom>
                          <a:ln w="19050">
                            <a:solidFill>
                              <a:schemeClr val="tx1">
                                <a:lumMod val="95000"/>
                                <a:lumOff val="5000"/>
                              </a:schemeClr>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77D9BAFF" id="Group 55" o:spid="_x0000_s1026" style="width:347.7pt;height:336.2pt;mso-position-horizontal-relative:char;mso-position-vertical-relative:line" coordorigin="7620,2413" coordsize="55392,53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">
                <o:lock v:ext="edit" aspectratio="t"/>
                <v:group id="Group 54" o:spid="_x0000_s1027" style="position:absolute;left:7620;top:2413;width:55392;height:53611" coordorigin="7620,2413" coordsize="55397,53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group id="Group 46" o:spid="_x0000_s1028" style="position:absolute;left:7620;top:2413;width:55398;height:53611" coordorigin="7621,2413" coordsize="55401,53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type id="_x0000_t202" coordsize="21600,21600" o:spt="202" path="m,l,21600r21600,l21600,xe">
                      <v:stroke joinstyle="miter"/>
                      <v:path gradientshapeok="t" o:connecttype="rect"/>
                    </v:shapetype>
                    <v:shape id="TextBox 140" o:spid="_x0000_s1029" type="#_x0000_t202" style="position:absolute;left:7621;top:3716;width:22269;height:7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64A9B0EC" w14:textId="77777777" w:rsidR="00552DC5" w:rsidRPr="003A1568" w:rsidRDefault="00851FF6" w:rsidP="0036173D">
                            <w:pPr>
                              <w:spacing w:line="256" w:lineRule="auto"/>
                              <w:jc w:val="center"/>
                              <w:rPr>
                                <w:rFonts w:asciiTheme="minorBidi" w:hAnsiTheme="minorBidi"/>
                                <w:i/>
                                <w:iCs/>
                                <w:szCs w:val="24"/>
                              </w:rPr>
                            </w:pPr>
                            <m:oMath>
                              <m:sSub>
                                <m:sSubPr>
                                  <m:ctrlPr>
                                    <w:rPr>
                                      <w:rFonts w:ascii="Cambria Math" w:eastAsia="Calibri" w:hAnsi="Cambria Math"/>
                                      <w:b/>
                                      <w:bCs/>
                                      <w:i/>
                                      <w:iCs/>
                                      <w:color w:val="000000"/>
                                      <w:kern w:val="24"/>
                                      <w:szCs w:val="24"/>
                                      <w:lang w:val="en-US"/>
                                    </w:rPr>
                                  </m:ctrlPr>
                                </m:sSubPr>
                                <m:e>
                                  <m:r>
                                    <m:rPr>
                                      <m:sty m:val="bi"/>
                                    </m:rPr>
                                    <w:rPr>
                                      <w:rFonts w:ascii="Cambria Math" w:eastAsia="Calibri" w:hAnsi="Cambria Math"/>
                                      <w:color w:val="000000"/>
                                      <w:kern w:val="24"/>
                                      <w:szCs w:val="24"/>
                                      <w:lang w:val="en-US"/>
                                    </w:rPr>
                                    <m:t>T</m:t>
                                  </m:r>
                                </m:e>
                                <m:sub>
                                  <m:r>
                                    <m:rPr>
                                      <m:sty m:val="bi"/>
                                    </m:rPr>
                                    <w:rPr>
                                      <w:rFonts w:ascii="Cambria Math" w:eastAsia="Calibri" w:hAnsi="Cambria Math"/>
                                      <w:color w:val="000000"/>
                                      <w:kern w:val="24"/>
                                      <w:szCs w:val="24"/>
                                      <w:lang w:val="en-US"/>
                                    </w:rPr>
                                    <m:t>1</m:t>
                                  </m:r>
                                </m:sub>
                              </m:sSub>
                            </m:oMath>
                            <w:r w:rsidR="00552DC5" w:rsidRPr="003A1568">
                              <w:rPr>
                                <w:rFonts w:asciiTheme="minorBidi" w:eastAsia="Calibri" w:hAnsiTheme="minorBidi"/>
                                <w:b/>
                                <w:bCs/>
                                <w:i/>
                                <w:iCs/>
                                <w:color w:val="000000"/>
                                <w:kern w:val="24"/>
                                <w:szCs w:val="24"/>
                                <w:lang w:val="en-US"/>
                              </w:rPr>
                              <w:t xml:space="preserve"> Encoding</w:t>
                            </w:r>
                          </w:p>
                        </w:txbxContent>
                      </v:textbox>
                    </v:shape>
                    <v:group id="Group 45" o:spid="_x0000_s1030" style="position:absolute;left:11251;top:2413;width:51771;height:53611" coordorigin=",2413" coordsize="51771,53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3" o:spid="_x0000_s1031" style="position:absolute;top:2413;width:51771;height:53611" coordorigin=",2909" coordsize="29547,2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6" o:spid="_x0000_s1032" style="position:absolute;top:2909;width:26130;height:24550" coordorigin=",2909" coordsize="26131,2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7" o:spid="_x0000_s1033" style="position:absolute;top:2909;width:26131;height:24550" coordorigin=",2909" coordsize="26135,24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10" o:spid="_x0000_s1034" style="position:absolute;top:5758;width:25808;height:21706" coordorigin=",5758" coordsize="25808,2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12" o:spid="_x0000_s1035" style="position:absolute;top:7481;width:25808;height:19983" coordorigin=",7481" coordsize="25808,19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Box 125" o:spid="_x0000_s1036" type="#_x0000_t202" style="position:absolute;left:869;top:7481;width:7936;height:3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CF5385B" w14:textId="77777777" w:rsidR="00552DC5" w:rsidRPr="003A1568" w:rsidRDefault="00851FF6" w:rsidP="0036173D">
                                        <w:pPr>
                                          <w:spacing w:line="256" w:lineRule="auto"/>
                                          <w:rPr>
                                            <w:rFonts w:asciiTheme="minorBidi" w:hAnsiTheme="minorBidi"/>
                                            <w:b/>
                                            <w:bCs/>
                                            <w:i/>
                                            <w:iCs/>
                                            <w:szCs w:val="24"/>
                                          </w:rPr>
                                        </w:pPr>
                                        <m:oMath>
                                          <m:sSup>
                                            <m:sSupPr>
                                              <m:ctrlPr>
                                                <w:rPr>
                                                  <w:rFonts w:ascii="Cambria Math" w:hAnsi="Cambria Math"/>
                                                  <w:b/>
                                                  <w:bCs/>
                                                  <w:i/>
                                                  <w:iCs/>
                                                  <w:color w:val="000000"/>
                                                  <w:kern w:val="24"/>
                                                  <w:szCs w:val="24"/>
                                                </w:rPr>
                                              </m:ctrlPr>
                                            </m:sSupPr>
                                            <m:e>
                                              <m:r>
                                                <m:rPr>
                                                  <m:sty m:val="bi"/>
                                                </m:rPr>
                                                <w:rPr>
                                                  <w:rFonts w:ascii="Cambria Math" w:eastAsia="Calibri" w:hAnsi="Cambria Math"/>
                                                  <w:color w:val="000000"/>
                                                  <w:kern w:val="24"/>
                                                  <w:szCs w:val="24"/>
                                                  <w:lang w:val="en-US"/>
                                                </w:rPr>
                                                <m:t>90</m:t>
                                              </m:r>
                                            </m:e>
                                            <m:sup>
                                              <m:r>
                                                <m:rPr>
                                                  <m:sty m:val="bi"/>
                                                </m:rPr>
                                                <w:rPr>
                                                  <w:rFonts w:ascii="Cambria Math" w:eastAsia="Cambria Math" w:hAnsi="Cambria Math"/>
                                                  <w:color w:val="000000"/>
                                                  <w:kern w:val="24"/>
                                                  <w:szCs w:val="24"/>
                                                  <w:lang w:val="en-US"/>
                                                </w:rPr>
                                                <m:t>∘</m:t>
                                              </m:r>
                                            </m:sup>
                                          </m:sSup>
                                        </m:oMath>
                                        <w:r w:rsidR="00552DC5" w:rsidRPr="003A1568">
                                          <w:rPr>
                                            <w:rFonts w:asciiTheme="minorBidi" w:eastAsia="Calibri" w:hAnsiTheme="minorBidi"/>
                                            <w:b/>
                                            <w:bCs/>
                                            <w:i/>
                                            <w:iCs/>
                                            <w:color w:val="000000"/>
                                            <w:kern w:val="24"/>
                                            <w:szCs w:val="24"/>
                                            <w:lang w:val="en-US"/>
                                          </w:rPr>
                                          <w:t>pulse</w:t>
                                        </w:r>
                                      </w:p>
                                    </w:txbxContent>
                                  </v:textbox>
                                </v:shape>
                                <v:group id="Group 15" o:spid="_x0000_s1037" style="position:absolute;top:8816;width:25808;height:18648" coordorigin=",8816" coordsize="25808,18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6" o:spid="_x0000_s1038" style="position:absolute;top:8816;width:25808;height:16793" coordorigin=",8816" coordsize="25808,16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Group 19" o:spid="_x0000_s1039" style="position:absolute;top:8816;width:25808;height:13433" coordorigin=",8816" coordsize="25808,1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21" o:spid="_x0000_s1040" style="position:absolute;left:2820;top:8816;width:22988;height:13433" coordorigin="2820,8816" coordsize="22988,1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23" o:spid="_x0000_s1041" style="position:absolute;left:3412;top:8816;width:22396;height:13433" coordorigin="3412,8816" coordsize="22395,1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2" style="position:absolute;left:3412;top:10153;width:22396;height:12096" coordorigin="3412,10153" coordsize="22395,1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27" o:spid="_x0000_s1043" style="position:absolute;left:3412;top:10153;width:22396;height:12096" coordorigin="3412,10153" coordsize="22395,1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line id="Straight Connector 32" o:spid="_x0000_s1044" style="position:absolute;visibility:visible;mso-wrap-style:square" from="3412,22249" to="25372,22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" strokecolor="black [3213]" strokeweight="3pt">
                                                <v:stroke joinstyle="miter"/>
                                                <o:lock v:ext="edit" shapetype="f"/>
                                              </v:line>
                                              <v:line id="Straight Connector 33" o:spid="_x0000_s1045" style="position:absolute;visibility:visible;mso-wrap-style:square" from="3848,14365" to="25808,14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" strokecolor="black [3213]" strokeweight="3pt">
                                                <v:stroke joinstyle="miter"/>
                                              </v:line>
                                              <v:rect id="Rectangle 34" o:spid="_x0000_s1046" style="position:absolute;left:4142;top:10217;width:522;height:4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" fillcolor="black [3213]" strokecolor="black [3213]" strokeweight="1pt"/>
                                              <v:rect id="Rectangle 35" o:spid="_x0000_s1047" style="position:absolute;left:5185;top:20758;width:3234;height:1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" filled="f" strokecolor="#0d0d0d [3069]" strokeweight="2.25pt"/>
                                              <v:line id="Straight Connector 36" o:spid="_x0000_s1048" style="position:absolute;flip:y;visibility:visible;mso-wrap-style:square" from="14018,10153" to="14018,14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" strokecolor="#0d0d0d [3069]" strokeweight="3pt">
                                                <v:stroke joinstyle="miter"/>
                                              </v:line>
                                              <v:oval id="Oval 37" o:spid="_x0000_s1049" style="position:absolute;left:14868;top:11934;width:360;height: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" fillcolor="black [3213]" strokecolor="black [3213]" strokeweight="1pt">
                                                <v:stroke joinstyle="miter"/>
                                              </v:oval>
                                            </v:group>
                                            <v:group id="Group 28" o:spid="_x0000_s1050" style="position:absolute;left:14199;top:11267;width:1023;height:371" coordorigin="14199,11267" coordsize="102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line id="Straight Connector 29" o:spid="_x0000_s1051" style="position:absolute;visibility:visible;mso-wrap-style:square" from="14199,11473" to="15200,1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" strokecolor="black [3213]" strokeweight="2.25pt">
                                                <v:stroke joinstyle="miter"/>
                                              </v:line>
                                              <v:line id="Straight Connector 30" o:spid="_x0000_s1052" style="position:absolute;visibility:visible;mso-wrap-style:square" from="14205,11278" to="14205,1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" strokecolor="black [3213]" strokeweight="2.25pt">
                                                <v:stroke joinstyle="miter"/>
                                              </v:line>
                                              <v:line id="Straight Connector 31" o:spid="_x0000_s1053" style="position:absolute;visibility:visible;mso-wrap-style:square" from="15222,11267" to="15222,1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" strokecolor="black [3213]" strokeweight="2.25pt">
                                                <v:stroke joinstyle="miter"/>
                                              </v:line>
                                            </v:group>
                                          </v:group>
                                          <v:shape id="TextBox 96" o:spid="_x0000_s1054" type="#_x0000_t202" style="position:absolute;left:13301;top:8816;width:3683;height: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467FE71B" w14:textId="77777777" w:rsidR="00552DC5" w:rsidRPr="003A1568" w:rsidRDefault="00851FF6" w:rsidP="0036173D">
                                                  <w:pPr>
                                                    <w:spacing w:line="256" w:lineRule="auto"/>
                                                    <w:rPr>
                                                      <w:b/>
                                                      <w:bCs/>
                                                      <w:szCs w:val="24"/>
                                                    </w:rPr>
                                                  </w:pPr>
                                                  <m:oMathPara>
                                                    <m:oMath>
                                                      <m:sSub>
                                                        <m:sSubPr>
                                                          <m:ctrlPr>
                                                            <w:rPr>
                                                              <w:rFonts w:ascii="Cambria Math" w:hAnsi="Cambria Math"/>
                                                              <w:b/>
                                                              <w:bCs/>
                                                              <w:i/>
                                                              <w:szCs w:val="24"/>
                                                            </w:rPr>
                                                          </m:ctrlPr>
                                                        </m:sSubPr>
                                                        <m:e>
                                                          <m:r>
                                                            <m:rPr>
                                                              <m:sty m:val="bi"/>
                                                            </m:rPr>
                                                            <w:rPr>
                                                              <w:rFonts w:ascii="Cambria Math" w:hAnsi="Cambria Math"/>
                                                              <w:szCs w:val="24"/>
                                                            </w:rPr>
                                                            <m:t>t</m:t>
                                                          </m:r>
                                                        </m:e>
                                                        <m:sub>
                                                          <m:r>
                                                            <m:rPr>
                                                              <m:sty m:val="bi"/>
                                                            </m:rPr>
                                                            <w:rPr>
                                                              <w:rFonts w:ascii="Cambria Math" w:hAnsi="Cambria Math"/>
                                                              <w:szCs w:val="24"/>
                                                            </w:rPr>
                                                            <m:t>p</m:t>
                                                          </m:r>
                                                        </m:sub>
                                                      </m:sSub>
                                                    </m:oMath>
                                                  </m:oMathPara>
                                                </w:p>
                                              </w:txbxContent>
                                            </v:textbox>
                                          </v:shape>
                                        </v:group>
                                        <v:shape id="TextBox 118" o:spid="_x0000_s1055" type="#_x0000_t202" style="position:absolute;left:2820;top:18736;width:8634;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33D1CDCD" w14:textId="77777777" w:rsidR="00552DC5" w:rsidRPr="003A1568" w:rsidRDefault="00552DC5" w:rsidP="0036173D">
                                                <w:pPr>
                                                  <w:spacing w:line="256" w:lineRule="auto"/>
                                                  <w:rPr>
                                                    <w:rFonts w:asciiTheme="minorBidi" w:hAnsiTheme="minorBidi"/>
                                                    <w:b/>
                                                    <w:bCs/>
                                                    <w:i/>
                                                    <w:iCs/>
                                                    <w:szCs w:val="24"/>
                                                  </w:rPr>
                                                </w:pPr>
                                                <w:r>
                                                  <w:rPr>
                                                    <w:rFonts w:asciiTheme="minorBidi" w:eastAsia="Calibri" w:hAnsiTheme="minorBidi"/>
                                                    <w:b/>
                                                    <w:bCs/>
                                                    <w:i/>
                                                    <w:iCs/>
                                                    <w:color w:val="000000"/>
                                                    <w:kern w:val="24"/>
                                                    <w:szCs w:val="24"/>
                                                    <w:lang w:val="en-US"/>
                                                  </w:rPr>
                                                  <w:t>Dephasing</w:t>
                                                </w:r>
                                              </w:p>
                                            </w:txbxContent>
                                          </v:textbox>
                                        </v:shape>
                                      </v:group>
                                      <v:shape id="TextBox 121" o:spid="_x0000_s1056" type="#_x0000_t202" style="position:absolute;top:12490;width:5010;height:4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12D106E5" w14:textId="77777777" w:rsidR="00552DC5" w:rsidRPr="003A1568" w:rsidRDefault="00552DC5" w:rsidP="0036173D">
                                              <w:pPr>
                                                <w:spacing w:line="256" w:lineRule="auto"/>
                                                <w:rPr>
                                                  <w:rFonts w:asciiTheme="minorBidi" w:hAnsiTheme="minorBidi"/>
                                                  <w:b/>
                                                  <w:bCs/>
                                                  <w:i/>
                                                  <w:iCs/>
                                                  <w:szCs w:val="24"/>
                                                </w:rPr>
                                              </w:pPr>
                                              <w:r w:rsidRPr="003A1568">
                                                <w:rPr>
                                                  <w:rFonts w:asciiTheme="minorBidi" w:eastAsia="Calibri" w:hAnsiTheme="minorBidi"/>
                                                  <w:b/>
                                                  <w:bCs/>
                                                  <w:i/>
                                                  <w:iCs/>
                                                  <w:color w:val="000000"/>
                                                  <w:kern w:val="24"/>
                                                  <w:szCs w:val="24"/>
                                                  <w:lang w:val="en-US"/>
                                                </w:rPr>
                                                <w:t>RF</w:t>
                                              </w:r>
                                            </w:p>
                                          </w:txbxContent>
                                        </v:textbox>
                                      </v:shape>
                                    </v:group>
                                    <v:shape id="TextBox 123" o:spid="_x0000_s1057" type="#_x0000_t202" style="position:absolute;left:21;top:20669;width:5010;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7802355D" w14:textId="77777777" w:rsidR="00552DC5" w:rsidRPr="003A1568" w:rsidRDefault="00552DC5" w:rsidP="0036173D">
                                            <w:pPr>
                                              <w:spacing w:line="256" w:lineRule="auto"/>
                                              <w:rPr>
                                                <w:rFonts w:asciiTheme="minorBidi" w:hAnsiTheme="minorBidi"/>
                                                <w:b/>
                                                <w:bCs/>
                                                <w:i/>
                                                <w:iCs/>
                                                <w:szCs w:val="24"/>
                                              </w:rPr>
                                            </w:pPr>
                                            <w:r w:rsidRPr="003A1568">
                                              <w:rPr>
                                                <w:rFonts w:asciiTheme="minorBidi" w:eastAsia="Calibri" w:hAnsiTheme="minorBidi"/>
                                                <w:b/>
                                                <w:bCs/>
                                                <w:i/>
                                                <w:iCs/>
                                                <w:color w:val="000000"/>
                                                <w:kern w:val="24"/>
                                                <w:szCs w:val="24"/>
                                                <w:lang w:val="en-US"/>
                                              </w:rPr>
                                              <w:t>G</w:t>
                                            </w:r>
                                          </w:p>
                                        </w:txbxContent>
                                      </v:textbox>
                                    </v:shape>
                                  </v:group>
                                  <v:shapetype id="_x0000_t32" coordsize="21600,21600" o:spt="32" o:oned="t" path="m,l21600,21600e" filled="f">
                                    <v:path arrowok="t" fillok="f" o:connecttype="none"/>
                                    <o:lock v:ext="edit" shapetype="t"/>
                                  </v:shapetype>
                                  <v:shape id="Straight Arrow Connector 17" o:spid="_x0000_s1058" type="#_x0000_t32" style="position:absolute;left:5241;top:24010;width:87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" strokecolor="#0d0d0d [3069]" strokeweight="2.25pt">
                                    <v:stroke startarrow="block" endarrow="block" joinstyle="miter"/>
                                  </v:shape>
                                  <v:shape id="TextBox 130" o:spid="_x0000_s1059" type="#_x0000_t202" style="position:absolute;left:7000;top:24255;width:9681;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07C61724" w14:textId="77777777" w:rsidR="00552DC5" w:rsidRPr="003A1568" w:rsidRDefault="00851FF6" w:rsidP="0036173D">
                                          <w:pPr>
                                            <w:spacing w:line="256" w:lineRule="auto"/>
                                            <w:jc w:val="center"/>
                                            <w:rPr>
                                              <w:rFonts w:asciiTheme="minorBidi" w:hAnsiTheme="minorBidi"/>
                                              <w:b/>
                                              <w:bCs/>
                                              <w:i/>
                                              <w:szCs w:val="24"/>
                                            </w:rPr>
                                          </w:pPr>
                                          <m:oMath>
                                            <m:sSub>
                                              <m:sSubPr>
                                                <m:ctrlPr>
                                                  <w:rPr>
                                                    <w:rFonts w:ascii="Cambria Math" w:eastAsia="Calibri" w:hAnsi="Cambria Math"/>
                                                    <w:b/>
                                                    <w:bCs/>
                                                    <w:i/>
                                                    <w:color w:val="000000"/>
                                                    <w:kern w:val="24"/>
                                                    <w:szCs w:val="24"/>
                                                    <w:lang w:val="en-US"/>
                                                  </w:rPr>
                                                </m:ctrlPr>
                                              </m:sSubPr>
                                              <m:e>
                                                <m:r>
                                                  <m:rPr>
                                                    <m:sty m:val="bi"/>
                                                  </m:rPr>
                                                  <w:rPr>
                                                    <w:rFonts w:ascii="Cambria Math" w:eastAsia="Calibri" w:hAnsi="Cambria Math"/>
                                                    <w:color w:val="000000"/>
                                                    <w:kern w:val="24"/>
                                                    <w:szCs w:val="24"/>
                                                    <w:lang w:val="en-US"/>
                                                  </w:rPr>
                                                  <m:t>M</m:t>
                                                </m:r>
                                              </m:e>
                                              <m:sub>
                                                <m:r>
                                                  <m:rPr>
                                                    <m:sty m:val="bi"/>
                                                  </m:rPr>
                                                  <w:rPr>
                                                    <w:rFonts w:ascii="Cambria Math" w:eastAsia="Calibri" w:hAnsi="Cambria Math"/>
                                                    <w:color w:val="000000"/>
                                                    <w:kern w:val="24"/>
                                                    <w:szCs w:val="24"/>
                                                    <w:lang w:val="en-US"/>
                                                  </w:rPr>
                                                  <m:t>z</m:t>
                                                </m:r>
                                              </m:sub>
                                            </m:sSub>
                                          </m:oMath>
                                          <w:r w:rsidR="00552DC5" w:rsidRPr="003A1568">
                                            <w:rPr>
                                              <w:rFonts w:asciiTheme="minorBidi" w:eastAsia="Calibri" w:hAnsiTheme="minorBidi"/>
                                              <w:b/>
                                              <w:bCs/>
                                              <w:i/>
                                              <w:color w:val="000000"/>
                                              <w:kern w:val="24"/>
                                              <w:szCs w:val="24"/>
                                              <w:lang w:val="en-US"/>
                                            </w:rPr>
                                            <w:t xml:space="preserve"> Recovery time, </w:t>
                                          </w:r>
                                          <m:oMath>
                                            <m:sSub>
                                              <m:sSubPr>
                                                <m:ctrlPr>
                                                  <w:rPr>
                                                    <w:rFonts w:ascii="Cambria Math" w:eastAsia="Calibri" w:hAnsi="Cambria Math"/>
                                                    <w:b/>
                                                    <w:bCs/>
                                                    <w:i/>
                                                    <w:color w:val="000000"/>
                                                    <w:kern w:val="24"/>
                                                    <w:szCs w:val="24"/>
                                                  </w:rPr>
                                                </m:ctrlPr>
                                              </m:sSubPr>
                                              <m:e>
                                                <m:r>
                                                  <m:rPr>
                                                    <m:sty m:val="bi"/>
                                                  </m:rPr>
                                                  <w:rPr>
                                                    <w:rFonts w:ascii="Cambria Math" w:eastAsia="Calibri" w:hAnsi="Cambria Math"/>
                                                    <w:color w:val="000000"/>
                                                    <w:kern w:val="24"/>
                                                    <w:szCs w:val="24"/>
                                                    <w:lang w:val="en-US"/>
                                                  </w:rPr>
                                                  <m:t>τ</m:t>
                                                </m:r>
                                              </m:e>
                                              <m:sub>
                                                <m:r>
                                                  <m:rPr>
                                                    <m:sty m:val="bi"/>
                                                  </m:rPr>
                                                  <w:rPr>
                                                    <w:rFonts w:ascii="Cambria Math" w:eastAsia="Calibri" w:hAnsi="Cambria Math"/>
                                                    <w:color w:val="000000"/>
                                                    <w:kern w:val="24"/>
                                                    <w:szCs w:val="24"/>
                                                    <w:lang w:val="en-US"/>
                                                  </w:rPr>
                                                  <m:t>r</m:t>
                                                </m:r>
                                              </m:sub>
                                            </m:sSub>
                                          </m:oMath>
                                        </w:p>
                                      </w:txbxContent>
                                    </v:textbox>
                                  </v:shape>
                                </v:group>
                              </v:group>
                              <v:line id="Straight Connector 13" o:spid="_x0000_s1060" style="position:absolute;flip:y;visibility:visible;mso-wrap-style:square" from="11394,5758" to="11394,2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" strokecolor="#0d0d0d [3069]" strokeweight="3pt">
                                <v:stroke dashstyle="longDash" joinstyle="miter"/>
                                <o:lock v:ext="edit" shapetype="f"/>
                              </v:line>
                            </v:group>
                            <v:shape id="TextBox 140" o:spid="_x0000_s1061" type="#_x0000_t202" style="position:absolute;left:13420;top:2909;width:12715;height:3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55727859" w14:textId="77777777" w:rsidR="00552DC5" w:rsidRPr="003A1568" w:rsidRDefault="00552DC5" w:rsidP="0036173D">
                                    <w:pPr>
                                      <w:spacing w:line="256" w:lineRule="auto"/>
                                      <w:jc w:val="center"/>
                                      <w:rPr>
                                        <w:rFonts w:asciiTheme="minorBidi" w:hAnsiTheme="minorBidi"/>
                                        <w:i/>
                                        <w:iCs/>
                                        <w:szCs w:val="24"/>
                                      </w:rPr>
                                    </w:pPr>
                                    <w:r w:rsidRPr="003A1568">
                                      <w:rPr>
                                        <w:rFonts w:asciiTheme="minorBidi" w:eastAsia="Calibri" w:hAnsiTheme="minorBidi"/>
                                        <w:b/>
                                        <w:bCs/>
                                        <w:i/>
                                        <w:iCs/>
                                        <w:color w:val="000000"/>
                                        <w:kern w:val="24"/>
                                        <w:szCs w:val="24"/>
                                        <w:lang w:val="en-US"/>
                                      </w:rPr>
                                      <w:t>Centric-scan SPRITE Readout</w:t>
                                    </w:r>
                                  </w:p>
                                </w:txbxContent>
                              </v:textbox>
                            </v:shape>
                          </v:group>
                          <v:shape id="Arc 8" o:spid="_x0000_s1062" style="position:absolute;left:15669;top:19531;width:9135;height:5414;visibility:visible;mso-wrap-style:square;v-text-anchor:middle" coordsize="913533,54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" path="m7,269239nsc1367,120811,204141,712,454585,3v727,90235,1455,180471,2182,270706l7,269239xem7,269239nfc1367,120811,204141,712,454585,3e" filled="f" strokecolor="black [3213]" strokeweight="1.5pt">
                            <v:stroke joinstyle="miter"/>
                            <v:path arrowok="t" o:connecttype="custom" o:connectlocs="7,269239;454585,3" o:connectangles="0,0"/>
                          </v:shape>
                          <v:shape id="TextBox 96" o:spid="_x0000_s1063" type="#_x0000_t202" style="position:absolute;left:12924;top:6718;width:9277;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237FD7FC" w14:textId="77777777" w:rsidR="00552DC5" w:rsidRPr="003A1568" w:rsidRDefault="00552DC5" w:rsidP="0036173D">
                                  <w:pPr>
                                    <w:spacing w:line="256" w:lineRule="auto"/>
                                    <w:rPr>
                                      <w:rFonts w:asciiTheme="minorBidi" w:hAnsiTheme="minorBidi"/>
                                      <w:b/>
                                      <w:bCs/>
                                      <w:i/>
                                      <w:iCs/>
                                      <w:szCs w:val="24"/>
                                    </w:rPr>
                                  </w:pPr>
                                  <m:oMath>
                                    <m:r>
                                      <m:rPr>
                                        <m:sty m:val="bi"/>
                                      </m:rPr>
                                      <w:rPr>
                                        <w:rFonts w:ascii="Cambria Math" w:hAnsi="Cambria Math"/>
                                        <w:szCs w:val="24"/>
                                      </w:rPr>
                                      <m:t>α</m:t>
                                    </m:r>
                                  </m:oMath>
                                  <w:r w:rsidRPr="003A1568">
                                    <w:rPr>
                                      <w:rFonts w:asciiTheme="minorBidi" w:eastAsiaTheme="minorEastAsia" w:hAnsiTheme="minorBidi"/>
                                      <w:b/>
                                      <w:bCs/>
                                      <w:i/>
                                      <w:iCs/>
                                      <w:szCs w:val="24"/>
                                    </w:rPr>
                                    <w:t>-pulses</w:t>
                                  </w:r>
                                </w:p>
                              </w:txbxContent>
                            </v:textbox>
                          </v:shape>
                        </v:group>
                        <v:shape id="Arc 3" o:spid="_x0000_s1064" style="position:absolute;left:20160;top:16956;width:9387;height:5212;visibility:visible;mso-wrap-style:square;v-text-anchor:middle" coordsize="938612,52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" path="m8,259047nsc1500,116192,209898,642,467206,3r2100,260554l8,259047xem8,259047nfc1500,116192,209898,642,467206,3e" filled="f" strokecolor="black [3213]" strokeweight="1.5pt">
                          <v:stroke joinstyle="miter"/>
                          <v:path arrowok="t" o:connecttype="custom" o:connectlocs="8,259047;467206,3" o:connectangles="0,0"/>
                        </v:shape>
                      </v:group>
                      <v:line id="Straight Connector 39" o:spid="_x0000_s1065" style="position:absolute;flip:y;visibility:visible;mso-wrap-style:square" from="30643,18214" to="30643,27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" strokecolor="#0d0d0d [3069]" strokeweight="3pt">
                        <v:stroke joinstyle="miter"/>
                      </v:line>
                      <v:oval id="Oval 40" o:spid="_x0000_s1066" style="position:absolute;left:32163;top:22064;width:628;height: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" fillcolor="black [3213]" strokecolor="black [3213]" strokeweight="1pt">
                        <v:stroke joinstyle="miter"/>
                      </v:oval>
                      <v:line id="Straight Connector 41" o:spid="_x0000_s1067" style="position:absolute;visibility:visible;mso-wrap-style:square" from="30970,21062" to="32722,21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" strokecolor="black [3213]" strokeweight="2.25pt">
                        <v:stroke joinstyle="miter"/>
                      </v:line>
                      <v:line id="Straight Connector 42" o:spid="_x0000_s1068" style="position:absolute;visibility:visible;mso-wrap-style:square" from="31001,20633" to="31001,2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" strokecolor="black [3213]" strokeweight="2.25pt">
                        <v:stroke joinstyle="miter"/>
                      </v:line>
                      <v:line id="Straight Connector 43" o:spid="_x0000_s1069" style="position:absolute;visibility:visible;mso-wrap-style:square" from="32751,20633" to="32751,2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" strokecolor="black [3213]" strokeweight="2.25pt">
                        <v:stroke joinstyle="miter"/>
                      </v:line>
                      <v:shape id="TextBox 96" o:spid="_x0000_s1070" type="#_x0000_t202" style="position:absolute;left:30603;top:15309;width:4407;height:7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7A8D965D" w14:textId="77777777" w:rsidR="00552DC5" w:rsidRPr="003A1568" w:rsidRDefault="00851FF6" w:rsidP="0036173D">
                              <w:pPr>
                                <w:spacing w:line="256" w:lineRule="auto"/>
                                <w:rPr>
                                  <w:b/>
                                  <w:bCs/>
                                  <w:szCs w:val="24"/>
                                </w:rPr>
                              </w:pPr>
                              <m:oMathPara>
                                <m:oMath>
                                  <m:sSub>
                                    <m:sSubPr>
                                      <m:ctrlPr>
                                        <w:rPr>
                                          <w:rFonts w:ascii="Cambria Math" w:hAnsi="Cambria Math"/>
                                          <w:b/>
                                          <w:bCs/>
                                          <w:i/>
                                          <w:szCs w:val="24"/>
                                        </w:rPr>
                                      </m:ctrlPr>
                                    </m:sSubPr>
                                    <m:e>
                                      <m:r>
                                        <m:rPr>
                                          <m:sty m:val="bi"/>
                                        </m:rPr>
                                        <w:rPr>
                                          <w:rFonts w:ascii="Cambria Math" w:hAnsi="Cambria Math"/>
                                          <w:szCs w:val="24"/>
                                        </w:rPr>
                                        <m:t>t</m:t>
                                      </m:r>
                                    </m:e>
                                    <m:sub>
                                      <m:r>
                                        <m:rPr>
                                          <m:sty m:val="bi"/>
                                        </m:rPr>
                                        <w:rPr>
                                          <w:rFonts w:ascii="Cambria Math" w:hAnsi="Cambria Math"/>
                                          <w:szCs w:val="24"/>
                                        </w:rPr>
                                        <m:t>p</m:t>
                                      </m:r>
                                    </m:sub>
                                  </m:sSub>
                                </m:oMath>
                              </m:oMathPara>
                            </w:p>
                          </w:txbxContent>
                        </v:textbox>
                      </v:shape>
                    </v:group>
                  </v:group>
                  <v:line id="Straight Connector 47" o:spid="_x0000_s1071" style="position:absolute;flip:y;visibility:visible;mso-wrap-style:square" from="48092,18220" to="48092,27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" strokecolor="#0d0d0d [3069]" strokeweight="3pt">
                    <v:stroke joinstyle="miter"/>
                  </v:line>
                  <v:oval id="Oval 48" o:spid="_x0000_s1072" style="position:absolute;left:49568;top:22096;width:628;height: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" fillcolor="black [3213]" strokecolor="black [3213]" strokeweight="1pt">
                    <v:stroke joinstyle="miter"/>
                  </v:oval>
                  <v:line id="Straight Connector 49" o:spid="_x0000_s1073" style="position:absolute;visibility:visible;mso-wrap-style:square" from="48397,21096" to="50150,2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" strokecolor="black [3213]" strokeweight="2.25pt">
                    <v:stroke joinstyle="miter"/>
                  </v:line>
                  <v:line id="Straight Connector 50" o:spid="_x0000_s1074" style="position:absolute;visibility:visible;mso-wrap-style:square" from="48409,20668" to="48409,21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" strokecolor="black [3213]" strokeweight="2.25pt">
                    <v:stroke joinstyle="miter"/>
                  </v:line>
                  <v:line id="Straight Connector 51" o:spid="_x0000_s1075" style="position:absolute;visibility:visible;mso-wrap-style:square" from="50194,20648" to="50194,2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" strokecolor="black [3213]" strokeweight="2.25pt">
                    <v:stroke joinstyle="miter"/>
                  </v:line>
                  <v:shape id="TextBox 96" o:spid="_x0000_s1076" type="#_x0000_t202" style="position:absolute;left:46996;top:15309;width:6452;height:7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24CE7A5A" w14:textId="77777777" w:rsidR="00552DC5" w:rsidRPr="003A1568" w:rsidRDefault="00851FF6" w:rsidP="0036173D">
                          <w:pPr>
                            <w:spacing w:line="256" w:lineRule="auto"/>
                            <w:rPr>
                              <w:b/>
                              <w:bCs/>
                              <w:szCs w:val="24"/>
                            </w:rPr>
                          </w:pPr>
                          <m:oMathPara>
                            <m:oMath>
                              <m:sSub>
                                <m:sSubPr>
                                  <m:ctrlPr>
                                    <w:rPr>
                                      <w:rFonts w:ascii="Cambria Math" w:hAnsi="Cambria Math"/>
                                      <w:b/>
                                      <w:bCs/>
                                      <w:i/>
                                      <w:szCs w:val="24"/>
                                    </w:rPr>
                                  </m:ctrlPr>
                                </m:sSubPr>
                                <m:e>
                                  <m:r>
                                    <m:rPr>
                                      <m:sty m:val="bi"/>
                                    </m:rPr>
                                    <w:rPr>
                                      <w:rFonts w:ascii="Cambria Math" w:hAnsi="Cambria Math"/>
                                      <w:szCs w:val="24"/>
                                    </w:rPr>
                                    <m:t>t</m:t>
                                  </m:r>
                                </m:e>
                                <m:sub>
                                  <m:r>
                                    <m:rPr>
                                      <m:sty m:val="bi"/>
                                    </m:rPr>
                                    <w:rPr>
                                      <w:rFonts w:ascii="Cambria Math" w:hAnsi="Cambria Math"/>
                                      <w:szCs w:val="24"/>
                                    </w:rPr>
                                    <m:t>p</m:t>
                                  </m:r>
                                </m:sub>
                              </m:sSub>
                            </m:oMath>
                          </m:oMathPara>
                        </w:p>
                      </w:txbxContent>
                    </v:textbox>
                  </v:shape>
                </v:group>
                <v:line id="Straight Connector 53" o:spid="_x0000_s1077" style="position:absolute;flip:y;visibility:visible;mso-wrap-style:square" from="35804,27636" to="35804,48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" strokecolor="#0d0d0d [3069]" strokeweight="1.5pt">
                  <v:stroke dashstyle="dash" joinstyle="miter"/>
                  <o:lock v:ext="edit" shapetype="f"/>
                </v:line>
                <w10:anchorlock/>
              </v:group>
            </w:pict>
          </mc:Fallback>
        </mc:AlternateContent>
      </w:r>
    </w:p>
    <w:p w14:paraId="3741F17B" w14:textId="77777777" w:rsidR="0036173D" w:rsidRPr="00C25392" w:rsidRDefault="0036173D" w:rsidP="0036173D">
      <w:pPr>
        <w:pStyle w:val="MyFigures"/>
      </w:pPr>
      <w:r w:rsidRPr="00C25392">
        <w:t xml:space="preserve">Fig. 1.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encoding magnetization preparation with centric-scan SPRITE readout. The imaging scheme consists of two parts. The first part </w:t>
      </w:r>
      <w:r>
        <w:t>imposes a</w:t>
      </w:r>
      <w:r w:rsidRPr="00C25392">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weight</w:t>
      </w:r>
      <w:r>
        <w:t>ing</w:t>
      </w:r>
      <w:r w:rsidRPr="00C25392">
        <w:t xml:space="preserve"> on the sample magnetization. The second part, the centric-scan SPRITE, </w:t>
      </w:r>
      <w:r>
        <w:t>spatially encodes the prepared</w:t>
      </w:r>
      <w:r w:rsidRPr="00C25392">
        <w:t xml:space="preserve"> magnetization which is</w:t>
      </w:r>
      <w:r>
        <w:t xml:space="preserve"> then</w:t>
      </w:r>
      <w:r w:rsidRPr="00C25392">
        <w:t xml:space="preserve"> used to construct the images.</w:t>
      </w:r>
    </w:p>
    <w:p w14:paraId="6832E922" w14:textId="753E5CF9" w:rsidR="00651B1F" w:rsidRPr="00C25392" w:rsidRDefault="00651B1F" w:rsidP="009059F4">
      <w:pPr>
        <w:spacing w:line="480" w:lineRule="auto"/>
      </w:pPr>
      <w:r w:rsidRPr="00C25392">
        <w:t xml:space="preserve">Fig. 1 shows the imaging scheme used to spatially resolve oil (long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and </w:t>
      </w:r>
      <m:oMath>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Pr="00C25392">
        <w:t xml:space="preserve"> relaxation times) and water (short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and long </w:t>
      </w:r>
      <m:oMath>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Pr="00C25392">
        <w:t xml:space="preserve"> relaxation times) signal components. </w:t>
      </w:r>
      <w:r w:rsidR="00CB6340" w:rsidRPr="00C25392">
        <w:t xml:space="preserve">This scheme was implemented </w:t>
      </w:r>
      <w:r w:rsidR="00207EA2">
        <w:t xml:space="preserve">for </w:t>
      </w:r>
      <w:r w:rsidR="00CB6340" w:rsidRPr="00C25392">
        <w:t xml:space="preserve">1D and 3D images. </w:t>
      </w:r>
      <w:r w:rsidR="00C42635">
        <w:t xml:space="preserve">For simplicity, only one gradient direction used </w:t>
      </w:r>
      <w:r w:rsidR="00580BDA">
        <w:t>for</w:t>
      </w:r>
      <w:r w:rsidR="00C42635">
        <w:t xml:space="preserve"> 1D images is shown in the Fig. 1. For 3D images, gradients in three principal directions were used. </w:t>
      </w:r>
      <w:r w:rsidRPr="00C25392">
        <w:lastRenderedPageBreak/>
        <w:t>Solid matter signal</w:t>
      </w:r>
      <w:r w:rsidR="00207EA2">
        <w:t>s</w:t>
      </w:r>
      <w:r w:rsidRPr="00C25392">
        <w:t xml:space="preserve"> w</w:t>
      </w:r>
      <w:r w:rsidR="00207EA2">
        <w:t>ere</w:t>
      </w:r>
      <w:r w:rsidRPr="00C25392">
        <w:t xml:space="preserve"> excluded </w:t>
      </w:r>
      <w:r w:rsidR="005967AC" w:rsidRPr="00C25392">
        <w:t>based on</w:t>
      </w:r>
      <w:r w:rsidRPr="00C25392">
        <w:t xml:space="preserve"> </w:t>
      </w:r>
      <m:oMath>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Pr="00C25392">
        <w:t xml:space="preserve"> contrast</w:t>
      </w:r>
      <w:r w:rsidR="00207EA2">
        <w:t xml:space="preserve"> (</w:t>
      </w:r>
      <m:oMath>
        <m:sSub>
          <m:sSubPr>
            <m:ctrlPr>
              <w:rPr>
                <w:rFonts w:ascii="Cambria Math" w:hAnsi="Cambria Math"/>
                <w:i/>
              </w:rPr>
            </m:ctrlPr>
          </m:sSubPr>
          <m:e>
            <m:r>
              <w:rPr>
                <w:rFonts w:ascii="Cambria Math" w:hAnsi="Cambria Math"/>
              </w:rPr>
              <m:t>t</m:t>
            </m:r>
          </m:e>
          <m:sub>
            <m:r>
              <w:rPr>
                <w:rFonts w:ascii="Cambria Math" w:hAnsi="Cambria Math"/>
              </w:rPr>
              <m:t>p</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 solid</m:t>
            </m:r>
          </m:sub>
          <m:sup>
            <m:r>
              <w:rPr>
                <w:rFonts w:ascii="Cambria Math" w:hAnsi="Cambria Math"/>
              </w:rPr>
              <m:t>*</m:t>
            </m:r>
          </m:sup>
        </m:sSubSup>
      </m:oMath>
      <w:r w:rsidR="00207EA2">
        <w:t>)</w:t>
      </w:r>
      <w:r w:rsidRPr="00C25392">
        <w:t xml:space="preserve">. The water and oil images were </w:t>
      </w:r>
      <w:r w:rsidR="005967AC" w:rsidRPr="00C25392">
        <w:t>selectively</w:t>
      </w:r>
      <w:r w:rsidRPr="00C25392">
        <w:t xml:space="preserve"> acquired based on their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w:t>
      </w:r>
      <w:r w:rsidR="005967AC" w:rsidRPr="00C25392">
        <w:t>difference</w:t>
      </w:r>
      <w:r w:rsidRPr="00C25392">
        <w:t xml:space="preserve">. The </w:t>
      </w:r>
      <w:r w:rsidR="005967AC" w:rsidRPr="00C25392">
        <w:t>measurement</w:t>
      </w:r>
      <w:r w:rsidRPr="00C25392">
        <w:t xml:space="preserve"> consists of a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encoding magnetization preparation part followed by a SPRITE </w:t>
      </w:r>
      <w:r w:rsidRPr="00A4406F">
        <w:t>readout. In the first part</w:t>
      </w:r>
      <w:r w:rsidR="00276C9B">
        <w:t xml:space="preserve"> of Fig. 1</w:t>
      </w:r>
      <w:r w:rsidRPr="00A4406F">
        <w:t>, the 90</w:t>
      </w:r>
      <w:r w:rsidRPr="00A4406F">
        <w:rPr>
          <w:rFonts w:cs="Times New Roman"/>
        </w:rPr>
        <w:t>̊</w:t>
      </w:r>
      <w:r w:rsidRPr="00A4406F">
        <w:t xml:space="preserve"> pulse </w:t>
      </w:r>
      <w:r w:rsidR="005B0B8A" w:rsidRPr="00A4406F">
        <w:t xml:space="preserve">tips the longitudinal magnetization </w:t>
      </w:r>
      <w:r w:rsidR="00F1747B">
        <w:t>into</w:t>
      </w:r>
      <w:r w:rsidR="005B0B8A" w:rsidRPr="00A4406F">
        <w:t xml:space="preserve"> the transverse plane and the </w:t>
      </w:r>
      <w:r w:rsidR="00F1747B">
        <w:t xml:space="preserve">spoiling </w:t>
      </w:r>
      <w:r w:rsidRPr="00A4406F">
        <w:t>gradient</w:t>
      </w:r>
      <w:r w:rsidR="005B0B8A" w:rsidRPr="00A4406F">
        <w:t xml:space="preserve"> </w:t>
      </w:r>
      <w:r w:rsidR="00904199" w:rsidRPr="00A4406F">
        <w:t xml:space="preserve">pulse </w:t>
      </w:r>
      <w:r w:rsidR="005B0B8A" w:rsidRPr="00A4406F">
        <w:t>dephases th</w:t>
      </w:r>
      <w:r w:rsidR="00904199" w:rsidRPr="00A4406F">
        <w:t xml:space="preserve">is </w:t>
      </w:r>
      <w:r w:rsidR="005B0B8A" w:rsidRPr="00A4406F">
        <w:t>magnetization</w:t>
      </w:r>
      <w:r w:rsidR="00904199" w:rsidRPr="00A4406F">
        <w:t xml:space="preserve"> to</w:t>
      </w:r>
      <w:r w:rsidR="005B0B8A" w:rsidRPr="00A4406F">
        <w:t xml:space="preserve"> </w:t>
      </w:r>
      <w:r w:rsidR="00067495" w:rsidRPr="00A4406F">
        <w:t xml:space="preserve">ensure zero </w:t>
      </w:r>
      <w:r w:rsidR="005B0B8A" w:rsidRPr="00A4406F">
        <w:t>sample magnetization</w:t>
      </w:r>
      <w:r w:rsidRPr="00A4406F">
        <w:t>. During</w:t>
      </w:r>
      <w:r w:rsidRPr="00C25392">
        <w:t xml:space="preserve"> the </w:t>
      </w:r>
      <w:r w:rsidR="00067495" w:rsidRPr="00C25392">
        <w:t>variable</w:t>
      </w:r>
      <w:r w:rsidR="00F1747B">
        <w:t xml:space="preserve"> recovery</w:t>
      </w:r>
      <w:r w:rsidRPr="00C25392">
        <w:t xml:space="preserve"> time </w:t>
      </w:r>
      <m:oMath>
        <m:sSub>
          <m:sSubPr>
            <m:ctrlPr>
              <w:rPr>
                <w:rFonts w:ascii="Cambria Math" w:hAnsi="Cambria Math"/>
                <w:i/>
              </w:rPr>
            </m:ctrlPr>
          </m:sSubPr>
          <m:e>
            <m:r>
              <w:rPr>
                <w:rFonts w:ascii="Cambria Math" w:hAnsi="Cambria Math"/>
              </w:rPr>
              <m:t>τ</m:t>
            </m:r>
          </m:e>
          <m:sub>
            <m:r>
              <w:rPr>
                <w:rFonts w:ascii="Cambria Math" w:hAnsi="Cambria Math"/>
              </w:rPr>
              <m:t>r</m:t>
            </m:r>
          </m:sub>
        </m:sSub>
      </m:oMath>
      <w:r w:rsidRPr="00C25392">
        <w:t xml:space="preserve">, the magnetization partially </w:t>
      </w:r>
      <w:r w:rsidR="00C67CA9" w:rsidRPr="00C25392">
        <w:t>recovers</w:t>
      </w:r>
      <w:r w:rsidRPr="00C25392">
        <w:t xml:space="preserve"> with the spin-lattice time constant,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In the readout part, the MR SPRITE imaging method measures multicomponent signal, </w:t>
      </w:r>
      <m:oMath>
        <m:r>
          <w:rPr>
            <w:rFonts w:ascii="Cambria Math" w:hAnsi="Cambria Math"/>
          </w:rPr>
          <m:t>S</m:t>
        </m:r>
      </m:oMath>
      <w:r w:rsidRPr="00C25392">
        <w:t xml:space="preserve"> a fixed encoding time, </w:t>
      </w:r>
      <m:oMath>
        <m:sSub>
          <m:sSubPr>
            <m:ctrlPr>
              <w:rPr>
                <w:rFonts w:ascii="Cambria Math" w:hAnsi="Cambria Math"/>
                <w:i/>
              </w:rPr>
            </m:ctrlPr>
          </m:sSubPr>
          <m:e>
            <m:r>
              <w:rPr>
                <w:rFonts w:ascii="Cambria Math" w:hAnsi="Cambria Math"/>
              </w:rPr>
              <m:t>t</m:t>
            </m:r>
          </m:e>
          <m:sub>
            <m:r>
              <w:rPr>
                <w:rFonts w:ascii="Cambria Math" w:hAnsi="Cambria Math"/>
              </w:rPr>
              <m:t>p</m:t>
            </m:r>
          </m:sub>
        </m:sSub>
      </m:oMath>
      <w:r w:rsidRPr="00C25392">
        <w:t xml:space="preserve">, after the </w:t>
      </w:r>
      <m:oMath>
        <m:r>
          <w:rPr>
            <w:rFonts w:ascii="Cambria Math" w:hAnsi="Cambria Math"/>
          </w:rPr>
          <m:t>α</m:t>
        </m:r>
      </m:oMath>
      <w:r w:rsidRPr="00C25392">
        <w:t>-pulses</w:t>
      </w:r>
      <w:r w:rsidR="006A29E3" w:rsidRPr="00C25392">
        <w:t>.</w:t>
      </w:r>
      <w:r w:rsidRPr="00C25392">
        <w:t xml:space="preserve"> </w:t>
      </w:r>
      <m:oMath>
        <m:r>
          <w:rPr>
            <w:rFonts w:ascii="Cambria Math" w:hAnsi="Cambria Math"/>
          </w:rPr>
          <m:t>S</m:t>
        </m:r>
      </m:oMath>
      <w:r w:rsidR="004321F2" w:rsidRPr="00C25392">
        <w:rPr>
          <w:rFonts w:eastAsiaTheme="minorEastAsia"/>
        </w:rPr>
        <w:t xml:space="preserve"> </w:t>
      </w:r>
      <w:r w:rsidR="006A29E3" w:rsidRPr="00C25392">
        <w:t xml:space="preserve">is the signal amplitude as a function of position, </w:t>
      </w:r>
      <m:oMath>
        <m:r>
          <w:rPr>
            <w:rFonts w:ascii="Cambria Math" w:hAnsi="Cambria Math"/>
          </w:rPr>
          <m:t>r</m:t>
        </m:r>
      </m:oMath>
      <w:r w:rsidR="006A29E3" w:rsidRPr="00C25392">
        <w:t>,</w:t>
      </w:r>
      <w:r w:rsidR="002D0594">
        <w:t xml:space="preserve"> the encoding time for</w:t>
      </w:r>
      <w:r w:rsidR="006A29E3" w:rsidRPr="00C25392">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006A29E3" w:rsidRPr="00C25392">
        <w:t xml:space="preserve"> </w:t>
      </w:r>
      <w:r w:rsidR="002D0594">
        <w:t>which is</w:t>
      </w:r>
      <w:r w:rsidR="006A29E3" w:rsidRPr="00C25392">
        <w:t xml:space="preserve"> </w:t>
      </w:r>
      <m:oMath>
        <m:sSub>
          <m:sSubPr>
            <m:ctrlPr>
              <w:rPr>
                <w:rFonts w:ascii="Cambria Math" w:hAnsi="Cambria Math"/>
                <w:i/>
              </w:rPr>
            </m:ctrlPr>
          </m:sSubPr>
          <m:e>
            <m:r>
              <w:rPr>
                <w:rFonts w:ascii="Cambria Math" w:hAnsi="Cambria Math"/>
              </w:rPr>
              <m:t>τ</m:t>
            </m:r>
          </m:e>
          <m:sub>
            <m:r>
              <w:rPr>
                <w:rFonts w:ascii="Cambria Math" w:hAnsi="Cambria Math"/>
              </w:rPr>
              <m:t>r</m:t>
            </m:r>
          </m:sub>
        </m:sSub>
      </m:oMath>
      <w:r w:rsidR="006A29E3" w:rsidRPr="00C25392">
        <w:t>, and</w:t>
      </w:r>
      <w:r w:rsidR="002D0594">
        <w:t xml:space="preserve"> the encoding time</w:t>
      </w:r>
      <w:r w:rsidR="006A29E3" w:rsidRPr="00C25392">
        <w:t xml:space="preserve"> </w:t>
      </w:r>
      <m:oMath>
        <m:sSub>
          <m:sSubPr>
            <m:ctrlPr>
              <w:rPr>
                <w:rFonts w:ascii="Cambria Math" w:hAnsi="Cambria Math"/>
                <w:i/>
              </w:rPr>
            </m:ctrlPr>
          </m:sSubPr>
          <m:e>
            <m:r>
              <w:rPr>
                <w:rFonts w:ascii="Cambria Math" w:hAnsi="Cambria Math"/>
              </w:rPr>
              <m:t>t</m:t>
            </m:r>
          </m:e>
          <m:sub>
            <m:r>
              <w:rPr>
                <w:rFonts w:ascii="Cambria Math" w:hAnsi="Cambria Math"/>
              </w:rPr>
              <m:t>p</m:t>
            </m:r>
          </m:sub>
        </m:sSub>
      </m:oMath>
      <w:r w:rsidR="002D0594">
        <w:rPr>
          <w:rFonts w:eastAsiaTheme="minorEastAsia"/>
        </w:rPr>
        <w:t xml:space="preserve"> for </w:t>
      </w:r>
      <w:r w:rsidR="002D0594" w:rsidRPr="00C25392">
        <w:t xml:space="preserve"> </w:t>
      </w:r>
      <m:oMath>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6A29E3" w:rsidRPr="00C25392">
        <w:t>.</w:t>
      </w:r>
    </w:p>
    <w:p w14:paraId="3DD6ED22" w14:textId="38D4EA62" w:rsidR="006A29E3" w:rsidRPr="00C25392" w:rsidRDefault="001C7478" w:rsidP="009059F4">
      <w:pPr>
        <w:spacing w:line="480" w:lineRule="auto"/>
        <w:rPr>
          <w:rFonts w:eastAsiaTheme="minorEastAsia"/>
        </w:rPr>
      </w:pPr>
      <m:oMath>
        <m:r>
          <w:rPr>
            <w:rFonts w:ascii="Cambria Math" w:hAnsi="Cambria Math"/>
          </w:rPr>
          <m:t>S</m:t>
        </m:r>
        <m:d>
          <m:dPr>
            <m:ctrlPr>
              <w:rPr>
                <w:rFonts w:ascii="Cambria Math" w:hAnsi="Cambria Math"/>
                <w:i/>
              </w:rPr>
            </m:ctrlPr>
          </m:dPr>
          <m:e>
            <m:r>
              <w:rPr>
                <w:rFonts w:ascii="Cambria Math" w:hAnsi="Cambria Math"/>
              </w:rPr>
              <m:t>r,</m:t>
            </m:r>
            <m:sSub>
              <m:sSubPr>
                <m:ctrlPr>
                  <w:rPr>
                    <w:rFonts w:ascii="Cambria Math" w:hAnsi="Cambria Math"/>
                    <w:i/>
                  </w:rPr>
                </m:ctrlPr>
              </m:sSubPr>
              <m:e>
                <m:r>
                  <w:rPr>
                    <w:rFonts w:ascii="Cambria Math" w:hAnsi="Cambria Math"/>
                  </w:rPr>
                  <m:t>τ</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p</m:t>
                </m:r>
              </m:sub>
            </m:sSub>
          </m:e>
        </m:d>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Prepared</m:t>
            </m:r>
          </m:sub>
        </m:sSub>
        <m:r>
          <w:rPr>
            <w:rFonts w:ascii="Cambria Math" w:hAnsi="Cambria Math"/>
          </w:rPr>
          <m:t>(r,</m:t>
        </m:r>
        <m:sSub>
          <m:sSubPr>
            <m:ctrlPr>
              <w:rPr>
                <w:rFonts w:ascii="Cambria Math" w:hAnsi="Cambria Math"/>
                <w:i/>
              </w:rPr>
            </m:ctrlPr>
          </m:sSubPr>
          <m:e>
            <m:r>
              <w:rPr>
                <w:rFonts w:ascii="Cambria Math" w:hAnsi="Cambria Math"/>
              </w:rPr>
              <m:t>τ</m:t>
            </m:r>
          </m:e>
          <m:sub>
            <m:r>
              <w:rPr>
                <w:rFonts w:ascii="Cambria Math" w:hAnsi="Cambria Math"/>
              </w:rPr>
              <m:t>r</m:t>
            </m:r>
          </m:sub>
        </m:sSub>
        <m:r>
          <w:rPr>
            <w:rFonts w:ascii="Cambria Math" w:hAnsi="Cambria Math"/>
          </w:rPr>
          <m:t>).exp</m:t>
        </m:r>
        <m:d>
          <m:dPr>
            <m:ctrlPr>
              <w:rPr>
                <w:rFonts w:ascii="Cambria Math" w:hAnsi="Cambria Math"/>
                <w:i/>
              </w:rPr>
            </m:ctrlPr>
          </m:dPr>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p</m:t>
                    </m:r>
                  </m:sub>
                </m:sSub>
              </m:num>
              <m:den>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den>
            </m:f>
          </m:e>
        </m:d>
        <m:r>
          <w:rPr>
            <w:rFonts w:ascii="Cambria Math" w:hAnsi="Cambria Math"/>
          </w:rPr>
          <m:t>.</m:t>
        </m:r>
        <m:func>
          <m:funcPr>
            <m:ctrlPr>
              <w:rPr>
                <w:rFonts w:ascii="Cambria Math" w:hAnsi="Cambria Math"/>
              </w:rPr>
            </m:ctrlPr>
          </m:funcPr>
          <m:fName>
            <m:r>
              <m:rPr>
                <m:sty m:val="p"/>
              </m:rPr>
              <w:rPr>
                <w:rFonts w:ascii="Cambria Math" w:hAnsi="Cambria Math"/>
              </w:rPr>
              <m:t>sin</m:t>
            </m:r>
            <m:ctrlPr>
              <w:rPr>
                <w:rFonts w:ascii="Cambria Math" w:hAnsi="Cambria Math"/>
                <w:i/>
              </w:rPr>
            </m:ctrlPr>
          </m:fName>
          <m:e>
            <m:r>
              <w:rPr>
                <w:rFonts w:ascii="Cambria Math" w:hAnsi="Cambria Math"/>
              </w:rPr>
              <m:t>α</m:t>
            </m:r>
          </m:e>
        </m:func>
      </m:oMath>
      <w:r w:rsidR="00A739EA" w:rsidRPr="00C25392">
        <w:rPr>
          <w:rFonts w:eastAsiaTheme="minorEastAsia"/>
        </w:rPr>
        <w:tab/>
      </w:r>
      <w:r w:rsidR="00A739EA" w:rsidRPr="00C25392">
        <w:rPr>
          <w:rFonts w:eastAsiaTheme="minorEastAsia"/>
        </w:rPr>
        <w:tab/>
      </w:r>
      <w:r w:rsidR="00A739EA" w:rsidRPr="00C25392">
        <w:rPr>
          <w:rFonts w:eastAsiaTheme="minorEastAsia"/>
        </w:rPr>
        <w:tab/>
      </w:r>
      <w:r w:rsidR="00A739EA" w:rsidRPr="00C25392">
        <w:rPr>
          <w:rFonts w:eastAsiaTheme="minorEastAsia"/>
        </w:rPr>
        <w:tab/>
      </w:r>
      <w:r w:rsidR="00A739EA" w:rsidRPr="00C25392">
        <w:rPr>
          <w:rFonts w:eastAsiaTheme="minorEastAsia"/>
        </w:rPr>
        <w:tab/>
        <w:t>Eq. 2</w:t>
      </w:r>
    </w:p>
    <w:p w14:paraId="7CF316E3" w14:textId="16F3B5E8" w:rsidR="001C7478" w:rsidRPr="00C25392" w:rsidRDefault="00851FF6" w:rsidP="009059F4">
      <w:pPr>
        <w:spacing w:line="480" w:lineRule="auto"/>
        <w:rPr>
          <w:rFonts w:eastAsiaTheme="minorEastAsia"/>
        </w:rPr>
      </w:pPr>
      <m:oMath>
        <m:sSub>
          <m:sSubPr>
            <m:ctrlPr>
              <w:rPr>
                <w:rFonts w:ascii="Cambria Math" w:hAnsi="Cambria Math"/>
                <w:i/>
              </w:rPr>
            </m:ctrlPr>
          </m:sSubPr>
          <m:e>
            <m:r>
              <w:rPr>
                <w:rFonts w:ascii="Cambria Math" w:hAnsi="Cambria Math"/>
              </w:rPr>
              <m:t>M</m:t>
            </m:r>
          </m:e>
          <m:sub>
            <m:r>
              <w:rPr>
                <w:rFonts w:ascii="Cambria Math" w:hAnsi="Cambria Math"/>
              </w:rPr>
              <m:t>Prepared</m:t>
            </m:r>
          </m:sub>
        </m:sSub>
        <m:d>
          <m:dPr>
            <m:ctrlPr>
              <w:rPr>
                <w:rFonts w:ascii="Cambria Math" w:hAnsi="Cambria Math"/>
                <w:i/>
              </w:rPr>
            </m:ctrlPr>
          </m:dPr>
          <m:e>
            <m:r>
              <w:rPr>
                <w:rFonts w:ascii="Cambria Math" w:hAnsi="Cambria Math"/>
              </w:rPr>
              <m:t>r,</m:t>
            </m:r>
            <m:sSub>
              <m:sSubPr>
                <m:ctrlPr>
                  <w:rPr>
                    <w:rFonts w:ascii="Cambria Math" w:hAnsi="Cambria Math"/>
                    <w:i/>
                  </w:rPr>
                </m:ctrlPr>
              </m:sSubPr>
              <m:e>
                <m:r>
                  <w:rPr>
                    <w:rFonts w:ascii="Cambria Math" w:hAnsi="Cambria Math"/>
                  </w:rPr>
                  <m:t>τ</m:t>
                </m:r>
              </m:e>
              <m:sub>
                <m:r>
                  <w:rPr>
                    <w:rFonts w:ascii="Cambria Math" w:hAnsi="Cambria Math"/>
                  </w:rPr>
                  <m:t>r</m:t>
                </m:r>
              </m:sub>
            </m:sSub>
          </m:e>
        </m:d>
      </m:oMath>
      <w:r w:rsidR="00A23201" w:rsidRPr="00C25392">
        <w:rPr>
          <w:rFonts w:eastAsiaTheme="minorEastAsia"/>
        </w:rPr>
        <w:t xml:space="preserve"> </w:t>
      </w:r>
      <w:r w:rsidR="00114535" w:rsidRPr="00C25392">
        <w:rPr>
          <w:rFonts w:eastAsiaTheme="minorEastAsia"/>
        </w:rPr>
        <w:t>is the prepared magnetization</w:t>
      </w:r>
      <w:r w:rsidR="00FD0DFD" w:rsidRPr="00C25392">
        <w:rPr>
          <w:rFonts w:eastAsiaTheme="minorEastAsia"/>
        </w:rPr>
        <w:t xml:space="preserve"> </w:t>
      </w:r>
      <w:r w:rsidR="004E4307">
        <w:rPr>
          <w:rFonts w:eastAsiaTheme="minorEastAsia"/>
        </w:rPr>
        <w:t xml:space="preserve">imposed </w:t>
      </w:r>
      <w:r w:rsidR="00FD0DFD" w:rsidRPr="00C25392">
        <w:rPr>
          <w:rFonts w:eastAsiaTheme="minorEastAsia"/>
        </w:rPr>
        <w:t xml:space="preserve">by the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FD0DFD" w:rsidRPr="00C25392">
        <w:rPr>
          <w:rFonts w:eastAsiaTheme="minorEastAsia"/>
        </w:rPr>
        <w:t xml:space="preserve"> encoding part</w:t>
      </w:r>
      <w:r w:rsidR="00F312AC" w:rsidRPr="00C25392">
        <w:rPr>
          <w:rFonts w:eastAsiaTheme="minorEastAsia"/>
        </w:rPr>
        <w:t xml:space="preserve"> of the measurement</w:t>
      </w:r>
      <w:r w:rsidR="00114535" w:rsidRPr="00C25392">
        <w:rPr>
          <w:rFonts w:eastAsiaTheme="minorEastAsia"/>
        </w:rPr>
        <w:t>.</w:t>
      </w:r>
      <w:r w:rsidR="00904B26" w:rsidRPr="00C25392">
        <w:rPr>
          <w:rFonts w:eastAsiaTheme="minorEastAsia"/>
        </w:rPr>
        <w:t xml:space="preserve"> </w:t>
      </w:r>
      <w:r w:rsidR="002D0594" w:rsidRPr="004C1B1B">
        <w:rPr>
          <w:rFonts w:eastAsiaTheme="minorEastAsia"/>
        </w:rPr>
        <w:t>Phase encoding time</w:t>
      </w:r>
      <w:r w:rsidR="002D0594">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m:t>
            </m:r>
          </m:sub>
        </m:sSub>
      </m:oMath>
      <w:r w:rsidR="001C7478" w:rsidRPr="00C25392">
        <w:rPr>
          <w:rFonts w:eastAsiaTheme="minorEastAsia"/>
        </w:rPr>
        <w:t xml:space="preserve"> was set long enough to suppress solid matter signal </w:t>
      </w:r>
      <w:r w:rsidR="009D63EA" w:rsidRPr="00C25392">
        <w:rPr>
          <w:rFonts w:eastAsiaTheme="minorEastAsia"/>
        </w:rPr>
        <w:t>but</w:t>
      </w:r>
      <w:r w:rsidR="001C7478" w:rsidRPr="00C25392">
        <w:rPr>
          <w:rFonts w:eastAsiaTheme="minorEastAsia"/>
        </w:rPr>
        <w:t xml:space="preserve"> short enough to detect oil and wate</w:t>
      </w:r>
      <w:r w:rsidR="001C7478" w:rsidRPr="00A4406F">
        <w:rPr>
          <w:rFonts w:eastAsiaTheme="minorEastAsia"/>
        </w:rPr>
        <w:t>r signals</w:t>
      </w:r>
      <w:r w:rsidR="00A4406F">
        <w:rPr>
          <w:rFonts w:eastAsiaTheme="minorEastAsia"/>
        </w:rPr>
        <w:t xml:space="preserve"> (</w:t>
      </w:r>
      <m:oMath>
        <m:r>
          <w:rPr>
            <w:rFonts w:ascii="Cambria Math" w:hAnsi="Cambria Math"/>
          </w:rPr>
          <m:t>5×</m:t>
        </m:r>
        <m:sSubSup>
          <m:sSubSupPr>
            <m:ctrlPr>
              <w:rPr>
                <w:rFonts w:ascii="Cambria Math" w:hAnsi="Cambria Math"/>
                <w:i/>
              </w:rPr>
            </m:ctrlPr>
          </m:sSubSupPr>
          <m:e>
            <m:r>
              <w:rPr>
                <w:rFonts w:ascii="Cambria Math" w:hAnsi="Cambria Math"/>
              </w:rPr>
              <m:t>T</m:t>
            </m:r>
          </m:e>
          <m:sub>
            <m:r>
              <w:rPr>
                <w:rFonts w:ascii="Cambria Math" w:hAnsi="Cambria Math"/>
              </w:rPr>
              <m:t>2, Solid</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p</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 Fluids</m:t>
            </m:r>
          </m:sub>
          <m:sup>
            <m:r>
              <w:rPr>
                <w:rFonts w:ascii="Cambria Math" w:hAnsi="Cambria Math"/>
              </w:rPr>
              <m:t>*</m:t>
            </m:r>
          </m:sup>
        </m:sSubSup>
      </m:oMath>
      <w:r w:rsidR="00A4406F">
        <w:rPr>
          <w:rFonts w:eastAsiaTheme="minorEastAsia"/>
        </w:rPr>
        <w:t>)</w:t>
      </w:r>
      <w:r w:rsidR="001C7478" w:rsidRPr="00C25392">
        <w:rPr>
          <w:rFonts w:eastAsiaTheme="minorEastAsia"/>
        </w:rPr>
        <w:t xml:space="preserve">. </w:t>
      </w:r>
      <m:oMath>
        <m:sSub>
          <m:sSubPr>
            <m:ctrlPr>
              <w:rPr>
                <w:rFonts w:ascii="Cambria Math" w:hAnsi="Cambria Math"/>
                <w:i/>
              </w:rPr>
            </m:ctrlPr>
          </m:sSubPr>
          <m:e>
            <m:r>
              <w:rPr>
                <w:rFonts w:ascii="Cambria Math" w:hAnsi="Cambria Math"/>
              </w:rPr>
              <m:t>M</m:t>
            </m:r>
          </m:e>
          <m:sub>
            <m:r>
              <w:rPr>
                <w:rFonts w:ascii="Cambria Math" w:hAnsi="Cambria Math"/>
              </w:rPr>
              <m:t>Prepared</m:t>
            </m:r>
          </m:sub>
        </m:sSub>
      </m:oMath>
      <w:r w:rsidR="00A739EA" w:rsidRPr="00C25392">
        <w:rPr>
          <w:rFonts w:eastAsiaTheme="minorEastAsia"/>
        </w:rPr>
        <w:t>,</w:t>
      </w:r>
      <w:r w:rsidR="00114535" w:rsidRPr="00C25392">
        <w:rPr>
          <w:rFonts w:eastAsiaTheme="minorEastAsia"/>
        </w:rPr>
        <w:t xml:space="preserve"> </w:t>
      </w:r>
      <w:r w:rsidR="00A739EA" w:rsidRPr="00C25392">
        <w:rPr>
          <w:rFonts w:eastAsiaTheme="minorEastAsia"/>
        </w:rPr>
        <w:t xml:space="preserve">at each </w:t>
      </w: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r</m:t>
            </m:r>
          </m:sub>
        </m:sSub>
      </m:oMath>
      <w:r w:rsidR="00A739EA" w:rsidRPr="00C25392">
        <w:rPr>
          <w:rFonts w:eastAsiaTheme="minorEastAsia"/>
        </w:rPr>
        <w:t xml:space="preserve">, </w:t>
      </w:r>
      <w:r w:rsidR="00114535" w:rsidRPr="00C25392">
        <w:rPr>
          <w:rFonts w:eastAsiaTheme="minorEastAsia"/>
        </w:rPr>
        <w:t xml:space="preserve">gives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9D63EA" w:rsidRPr="00C25392">
        <w:rPr>
          <w:rFonts w:eastAsiaTheme="minorEastAsia"/>
        </w:rPr>
        <w:t>-</w:t>
      </w:r>
      <w:r w:rsidR="00990CE0" w:rsidRPr="00C25392">
        <w:rPr>
          <w:rFonts w:eastAsiaTheme="minorEastAsia"/>
        </w:rPr>
        <w:t xml:space="preserve">weighted </w:t>
      </w:r>
      <w:r w:rsidR="00DC1294">
        <w:rPr>
          <w:rFonts w:eastAsiaTheme="minorEastAsia"/>
        </w:rPr>
        <w:t xml:space="preserve">signal in the </w:t>
      </w:r>
      <w:r w:rsidR="00990CE0" w:rsidRPr="00C25392">
        <w:rPr>
          <w:rFonts w:eastAsiaTheme="minorEastAsia"/>
        </w:rPr>
        <w:t>imag</w:t>
      </w:r>
      <w:r w:rsidR="009D63EA" w:rsidRPr="00C25392">
        <w:rPr>
          <w:rFonts w:eastAsiaTheme="minorEastAsia"/>
        </w:rPr>
        <w:t>e</w:t>
      </w:r>
      <w:r w:rsidR="00F312AC" w:rsidRPr="00C25392">
        <w:rPr>
          <w:rFonts w:eastAsiaTheme="minorEastAsia"/>
        </w:rPr>
        <w:t xml:space="preserve">. </w:t>
      </w:r>
      <w:r w:rsidR="00F312AC" w:rsidRPr="00C25392">
        <w:t xml:space="preserve">One should </w:t>
      </w:r>
      <w:r w:rsidR="00A85F6A">
        <w:t>recall</w:t>
      </w:r>
      <w:r w:rsidR="00F312AC" w:rsidRPr="00C25392">
        <w:t xml:space="preserve"> that there is a distribution associated with the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00F312AC" w:rsidRPr="00C25392">
        <w:rPr>
          <w:rFonts w:eastAsiaTheme="minorEastAsia"/>
        </w:rPr>
        <w:t xml:space="preserve"> </w:t>
      </w:r>
      <w:r w:rsidR="00F312AC" w:rsidRPr="00C25392">
        <w:t xml:space="preserve">relaxation time. Therefore, </w:t>
      </w:r>
      <m:oMath>
        <m:sSub>
          <m:sSubPr>
            <m:ctrlPr>
              <w:rPr>
                <w:rFonts w:ascii="Cambria Math" w:hAnsi="Cambria Math"/>
                <w:i/>
              </w:rPr>
            </m:ctrlPr>
          </m:sSubPr>
          <m:e>
            <m:r>
              <w:rPr>
                <w:rFonts w:ascii="Cambria Math" w:hAnsi="Cambria Math"/>
              </w:rPr>
              <m:t>M</m:t>
            </m:r>
          </m:e>
          <m:sub>
            <m:r>
              <w:rPr>
                <w:rFonts w:ascii="Cambria Math" w:hAnsi="Cambria Math"/>
              </w:rPr>
              <m:t>Prepared</m:t>
            </m:r>
          </m:sub>
        </m:sSub>
        <m:d>
          <m:dPr>
            <m:ctrlPr>
              <w:rPr>
                <w:rFonts w:ascii="Cambria Math" w:hAnsi="Cambria Math"/>
                <w:i/>
              </w:rPr>
            </m:ctrlPr>
          </m:dPr>
          <m:e>
            <m:r>
              <w:rPr>
                <w:rFonts w:ascii="Cambria Math" w:hAnsi="Cambria Math"/>
              </w:rPr>
              <m:t>r,</m:t>
            </m:r>
            <m:sSub>
              <m:sSubPr>
                <m:ctrlPr>
                  <w:rPr>
                    <w:rFonts w:ascii="Cambria Math" w:hAnsi="Cambria Math"/>
                    <w:i/>
                  </w:rPr>
                </m:ctrlPr>
              </m:sSubPr>
              <m:e>
                <m:r>
                  <w:rPr>
                    <w:rFonts w:ascii="Cambria Math" w:hAnsi="Cambria Math"/>
                  </w:rPr>
                  <m:t>τ</m:t>
                </m:r>
              </m:e>
              <m:sub>
                <m:r>
                  <w:rPr>
                    <w:rFonts w:ascii="Cambria Math" w:hAnsi="Cambria Math"/>
                  </w:rPr>
                  <m:t>r</m:t>
                </m:r>
              </m:sub>
            </m:sSub>
          </m:e>
        </m:d>
      </m:oMath>
      <w:r w:rsidR="00F312AC" w:rsidRPr="00C25392">
        <w:t xml:space="preserve"> results from a superposition of all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00F312AC" w:rsidRPr="00C25392">
        <w:t xml:space="preserve"> signal components producing the multi-exponential magnetization recovery during </w:t>
      </w:r>
      <m:oMath>
        <m:sSub>
          <m:sSubPr>
            <m:ctrlPr>
              <w:rPr>
                <w:rFonts w:ascii="Cambria Math" w:hAnsi="Cambria Math"/>
                <w:i/>
              </w:rPr>
            </m:ctrlPr>
          </m:sSubPr>
          <m:e>
            <m:r>
              <w:rPr>
                <w:rFonts w:ascii="Cambria Math" w:hAnsi="Cambria Math"/>
              </w:rPr>
              <m:t>τ</m:t>
            </m:r>
          </m:e>
          <m:sub>
            <m:r>
              <w:rPr>
                <w:rFonts w:ascii="Cambria Math" w:hAnsi="Cambria Math"/>
              </w:rPr>
              <m:t>r</m:t>
            </m:r>
          </m:sub>
        </m:sSub>
      </m:oMath>
      <w:r w:rsidR="00F312AC" w:rsidRPr="00C25392">
        <w:t xml:space="preserve"> at each voxel position, </w:t>
      </w:r>
      <m:oMath>
        <m:r>
          <w:rPr>
            <w:rFonts w:ascii="Cambria Math" w:hAnsi="Cambria Math"/>
          </w:rPr>
          <m:t>r</m:t>
        </m:r>
      </m:oMath>
      <w:r w:rsidR="00F312AC" w:rsidRPr="00C25392">
        <w:t xml:space="preserve">. </w:t>
      </w:r>
      <m:oMath>
        <m:sSub>
          <m:sSubPr>
            <m:ctrlPr>
              <w:rPr>
                <w:rFonts w:ascii="Cambria Math" w:hAnsi="Cambria Math"/>
                <w:i/>
              </w:rPr>
            </m:ctrlPr>
          </m:sSubPr>
          <m:e>
            <m:r>
              <w:rPr>
                <w:rFonts w:ascii="Cambria Math" w:hAnsi="Cambria Math"/>
              </w:rPr>
              <m:t>M</m:t>
            </m:r>
          </m:e>
          <m:sub>
            <m:r>
              <w:rPr>
                <w:rFonts w:ascii="Cambria Math" w:hAnsi="Cambria Math"/>
              </w:rPr>
              <m:t>Prepared</m:t>
            </m:r>
          </m:sub>
        </m:sSub>
      </m:oMath>
      <w:r w:rsidR="00F312AC" w:rsidRPr="00C25392">
        <w:t xml:space="preserve"> can be described by the integration below:</w:t>
      </w:r>
    </w:p>
    <w:bookmarkStart w:id="4" w:name="_Hlk74733076"/>
    <w:p w14:paraId="08A60D8D" w14:textId="729305B1" w:rsidR="001C7478" w:rsidRPr="00C25392" w:rsidRDefault="00851FF6" w:rsidP="009059F4">
      <w:pPr>
        <w:spacing w:line="480" w:lineRule="auto"/>
        <w:rPr>
          <w:rFonts w:eastAsiaTheme="minorEastAsia"/>
        </w:rPr>
      </w:pPr>
      <m:oMath>
        <m:sSub>
          <m:sSubPr>
            <m:ctrlPr>
              <w:rPr>
                <w:rFonts w:ascii="Cambria Math" w:hAnsi="Cambria Math"/>
                <w:i/>
              </w:rPr>
            </m:ctrlPr>
          </m:sSubPr>
          <m:e>
            <m:r>
              <w:rPr>
                <w:rFonts w:ascii="Cambria Math" w:hAnsi="Cambria Math"/>
              </w:rPr>
              <m:t>M</m:t>
            </m:r>
          </m:e>
          <m:sub>
            <m:r>
              <w:rPr>
                <w:rFonts w:ascii="Cambria Math" w:hAnsi="Cambria Math"/>
              </w:rPr>
              <m:t>Prepared</m:t>
            </m:r>
          </m:sub>
        </m:sSub>
        <m:d>
          <m:dPr>
            <m:ctrlPr>
              <w:rPr>
                <w:rFonts w:ascii="Cambria Math" w:hAnsi="Cambria Math"/>
                <w:i/>
              </w:rPr>
            </m:ctrlPr>
          </m:dPr>
          <m:e>
            <m:r>
              <w:rPr>
                <w:rFonts w:ascii="Cambria Math" w:hAnsi="Cambria Math"/>
              </w:rPr>
              <m:t xml:space="preserve">r, </m:t>
            </m:r>
            <m:sSub>
              <m:sSubPr>
                <m:ctrlPr>
                  <w:rPr>
                    <w:rFonts w:ascii="Cambria Math" w:hAnsi="Cambria Math"/>
                    <w:i/>
                  </w:rPr>
                </m:ctrlPr>
              </m:sSubPr>
              <m:e>
                <m:r>
                  <w:rPr>
                    <w:rFonts w:ascii="Cambria Math" w:hAnsi="Cambria Math"/>
                  </w:rPr>
                  <m:t>τ</m:t>
                </m:r>
              </m:e>
              <m:sub>
                <m:r>
                  <w:rPr>
                    <w:rFonts w:ascii="Cambria Math" w:hAnsi="Cambria Math"/>
                  </w:rPr>
                  <m:t>r</m:t>
                </m:r>
              </m:sub>
            </m:sSub>
          </m:e>
        </m:d>
        <m:r>
          <w:rPr>
            <w:rFonts w:ascii="Cambria Math" w:hAnsi="Cambria Math"/>
          </w:rPr>
          <m:t>=</m:t>
        </m:r>
        <m:nary>
          <m:naryPr>
            <m:limLoc m:val="undOvr"/>
            <m:subHide m:val="1"/>
            <m:supHide m:val="1"/>
            <m:ctrlPr>
              <w:rPr>
                <w:rFonts w:ascii="Cambria Math" w:hAnsi="Cambria Math"/>
                <w:i/>
              </w:rPr>
            </m:ctrlPr>
          </m:naryPr>
          <m:sub/>
          <m:sup/>
          <m:e>
            <m:r>
              <w:rPr>
                <w:rFonts w:ascii="Cambria Math" w:hAnsi="Cambria Math"/>
              </w:rPr>
              <m:t>ρ</m:t>
            </m:r>
            <m:d>
              <m:dPr>
                <m:ctrlPr>
                  <w:rPr>
                    <w:rFonts w:ascii="Cambria Math" w:hAnsi="Cambria Math"/>
                    <w:i/>
                  </w:rPr>
                </m:ctrlPr>
              </m:dPr>
              <m:e>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 xml:space="preserve"> .</m:t>
            </m:r>
            <m:d>
              <m:dPr>
                <m:ctrlPr>
                  <w:rPr>
                    <w:rFonts w:ascii="Cambria Math" w:hAnsi="Cambria Math"/>
                    <w:i/>
                  </w:rPr>
                </m:ctrlPr>
              </m:dPr>
              <m:e>
                <m:r>
                  <w:rPr>
                    <w:rFonts w:ascii="Cambria Math" w:hAnsi="Cambria Math"/>
                  </w:rPr>
                  <m:t>1-</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r</m:t>
                                </m:r>
                              </m:sub>
                            </m:sSub>
                          </m:num>
                          <m:den>
                            <m:sSub>
                              <m:sSubPr>
                                <m:ctrlPr>
                                  <w:rPr>
                                    <w:rFonts w:ascii="Cambria Math" w:hAnsi="Cambria Math"/>
                                    <w:i/>
                                  </w:rPr>
                                </m:ctrlPr>
                              </m:sSubPr>
                              <m:e>
                                <m:r>
                                  <w:rPr>
                                    <w:rFonts w:ascii="Cambria Math" w:hAnsi="Cambria Math"/>
                                  </w:rPr>
                                  <m:t>T</m:t>
                                </m:r>
                              </m:e>
                              <m:sub>
                                <m:r>
                                  <w:rPr>
                                    <w:rFonts w:ascii="Cambria Math" w:hAnsi="Cambria Math"/>
                                  </w:rPr>
                                  <m:t>1</m:t>
                                </m:r>
                              </m:sub>
                            </m:sSub>
                          </m:den>
                        </m:f>
                      </m:e>
                    </m:d>
                  </m:e>
                </m:func>
              </m:e>
            </m:d>
            <m:r>
              <w:rPr>
                <w:rFonts w:ascii="Cambria Math" w:hAnsi="Cambria Math"/>
              </w:rPr>
              <m:t>.d</m:t>
            </m:r>
            <m:sSub>
              <m:sSubPr>
                <m:ctrlPr>
                  <w:rPr>
                    <w:rFonts w:ascii="Cambria Math" w:hAnsi="Cambria Math"/>
                    <w:i/>
                  </w:rPr>
                </m:ctrlPr>
              </m:sSubPr>
              <m:e>
                <m:r>
                  <w:rPr>
                    <w:rFonts w:ascii="Cambria Math" w:hAnsi="Cambria Math"/>
                  </w:rPr>
                  <m:t>T</m:t>
                </m:r>
              </m:e>
              <m:sub>
                <m:r>
                  <w:rPr>
                    <w:rFonts w:ascii="Cambria Math" w:hAnsi="Cambria Math"/>
                  </w:rPr>
                  <m:t>1</m:t>
                </m:r>
              </m:sub>
            </m:sSub>
          </m:e>
        </m:nary>
      </m:oMath>
      <w:r w:rsidR="00A739EA" w:rsidRPr="00C25392">
        <w:rPr>
          <w:rFonts w:eastAsiaTheme="minorEastAsia"/>
        </w:rPr>
        <w:tab/>
      </w:r>
      <w:r w:rsidR="00A739EA" w:rsidRPr="00C25392">
        <w:rPr>
          <w:rFonts w:eastAsiaTheme="minorEastAsia"/>
        </w:rPr>
        <w:tab/>
      </w:r>
      <w:r w:rsidR="00A739EA" w:rsidRPr="00C25392">
        <w:rPr>
          <w:rFonts w:eastAsiaTheme="minorEastAsia"/>
        </w:rPr>
        <w:tab/>
      </w:r>
      <w:r w:rsidR="00A739EA" w:rsidRPr="00C25392">
        <w:rPr>
          <w:rFonts w:eastAsiaTheme="minorEastAsia"/>
        </w:rPr>
        <w:tab/>
      </w:r>
      <w:r w:rsidR="00A739EA" w:rsidRPr="00C25392">
        <w:rPr>
          <w:rFonts w:eastAsiaTheme="minorEastAsia"/>
        </w:rPr>
        <w:tab/>
        <w:t>Eq. 3</w:t>
      </w:r>
    </w:p>
    <w:bookmarkEnd w:id="4"/>
    <w:p w14:paraId="383739D1" w14:textId="6F82CCC7" w:rsidR="00651B1F" w:rsidRPr="00C25392" w:rsidRDefault="00F312AC" w:rsidP="009059F4">
      <w:pPr>
        <w:spacing w:line="480" w:lineRule="auto"/>
      </w:pPr>
      <m:oMath>
        <m:r>
          <w:rPr>
            <w:rFonts w:ascii="Cambria Math" w:hAnsi="Cambria Math"/>
          </w:rPr>
          <m:t>ρ</m:t>
        </m:r>
        <m:d>
          <m:dPr>
            <m:ctrlPr>
              <w:rPr>
                <w:rFonts w:ascii="Cambria Math" w:hAnsi="Cambria Math"/>
                <w:i/>
              </w:rPr>
            </m:ctrlPr>
          </m:dPr>
          <m:e>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1</m:t>
                </m:r>
              </m:sub>
            </m:sSub>
          </m:e>
        </m:d>
      </m:oMath>
      <w:r w:rsidR="00651B1F" w:rsidRPr="00C25392">
        <w:t xml:space="preserve"> is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00851A55">
        <w:rPr>
          <w:rFonts w:eastAsiaTheme="minorEastAsia"/>
        </w:rPr>
        <w:t xml:space="preserve"> weighted </w:t>
      </w:r>
      <w:r w:rsidR="00651B1F" w:rsidRPr="00C25392">
        <w:t xml:space="preserve">signal resolved as a function of position, </w:t>
      </w:r>
      <m:oMath>
        <m:r>
          <w:rPr>
            <w:rFonts w:ascii="Cambria Math" w:hAnsi="Cambria Math"/>
          </w:rPr>
          <m:t>r</m:t>
        </m:r>
      </m:oMath>
      <w:r w:rsidR="00651B1F" w:rsidRPr="00C25392">
        <w:t>.</w:t>
      </w:r>
      <w:r w:rsidR="00FF7F50" w:rsidRPr="00C25392">
        <w:t xml:space="preserve"> At each position, </w:t>
      </w:r>
      <m:oMath>
        <m:r>
          <w:rPr>
            <w:rFonts w:ascii="Cambria Math" w:hAnsi="Cambria Math"/>
          </w:rPr>
          <m:t>r</m:t>
        </m:r>
      </m:oMath>
      <w:r w:rsidR="00FF7F50" w:rsidRPr="00C25392">
        <w:rPr>
          <w:rFonts w:eastAsiaTheme="minorEastAsia"/>
        </w:rPr>
        <w:t xml:space="preserve">, the short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FF7F50" w:rsidRPr="00C25392">
        <w:rPr>
          <w:rFonts w:eastAsiaTheme="minorEastAsia"/>
        </w:rPr>
        <w:t xml:space="preserve"> component </w:t>
      </w:r>
      <w:r w:rsidR="00851A55">
        <w:rPr>
          <w:rFonts w:eastAsiaTheme="minorEastAsia"/>
        </w:rPr>
        <w:t>corresponds to the</w:t>
      </w:r>
      <w:r w:rsidR="00FF7F50" w:rsidRPr="00C25392">
        <w:rPr>
          <w:rFonts w:eastAsiaTheme="minorEastAsia"/>
        </w:rPr>
        <w:t xml:space="preserve"> water signal and the long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FF7F50" w:rsidRPr="00C25392">
        <w:rPr>
          <w:rFonts w:eastAsiaTheme="minorEastAsia"/>
        </w:rPr>
        <w:t xml:space="preserve"> component yields oil signal.</w:t>
      </w:r>
      <w:r w:rsidR="00E4776F" w:rsidRPr="00C25392">
        <w:t xml:space="preserve"> I</w:t>
      </w:r>
      <w:r w:rsidR="00B85977">
        <w:t>f</w:t>
      </w:r>
      <w:r w:rsidR="00E4776F" w:rsidRPr="00C25392">
        <w:t xml:space="preserve"> a water image is of interest, the long signal component </w:t>
      </w:r>
      <w:r w:rsidR="00015E28">
        <w:rPr>
          <w:rFonts w:eastAsiaTheme="minorEastAsia"/>
        </w:rPr>
        <w:t xml:space="preserve">corresponding to </w:t>
      </w:r>
      <w:r w:rsidR="00E4776F" w:rsidRPr="00C25392">
        <w:t xml:space="preserve">oil species can be </w:t>
      </w:r>
      <w:r w:rsidR="00E4776F" w:rsidRPr="00C25392">
        <w:lastRenderedPageBreak/>
        <w:t xml:space="preserve">suppressed by acquiring an image with </w:t>
      </w:r>
      <w:r w:rsidR="00B85977">
        <w:t>a</w:t>
      </w:r>
      <w:r w:rsidR="00E4776F" w:rsidRPr="00C25392">
        <w:t xml:space="preserve"> recovery time, </w:t>
      </w:r>
      <m:oMath>
        <m:sSub>
          <m:sSubPr>
            <m:ctrlPr>
              <w:rPr>
                <w:rFonts w:ascii="Cambria Math" w:hAnsi="Cambria Math"/>
                <w:i/>
              </w:rPr>
            </m:ctrlPr>
          </m:sSubPr>
          <m:e>
            <m:r>
              <w:rPr>
                <w:rFonts w:ascii="Cambria Math" w:hAnsi="Cambria Math"/>
              </w:rPr>
              <m:t>τ</m:t>
            </m:r>
          </m:e>
          <m:sub>
            <m:r>
              <w:rPr>
                <w:rFonts w:ascii="Cambria Math" w:hAnsi="Cambria Math"/>
              </w:rPr>
              <m:t>r</m:t>
            </m:r>
          </m:sub>
        </m:sSub>
      </m:oMath>
      <w:r w:rsidR="00E4776F" w:rsidRPr="00C25392">
        <w:t xml:space="preserve"> that allows only water signal to recover.</w:t>
      </w:r>
      <w:r w:rsidR="00B04F4C" w:rsidRPr="00C25392">
        <w:t xml:space="preserve"> </w:t>
      </w:r>
    </w:p>
    <w:p w14:paraId="031E40C1" w14:textId="152E90F6" w:rsidR="00672272" w:rsidRPr="00C25392" w:rsidRDefault="00F92F0D" w:rsidP="009059F4">
      <w:pPr>
        <w:spacing w:line="480" w:lineRule="auto"/>
        <w:rPr>
          <w:rFonts w:eastAsiaTheme="minorEastAsia"/>
        </w:rPr>
      </w:pPr>
      <w:r w:rsidRPr="00C25392">
        <w:rPr>
          <w:rFonts w:eastAsiaTheme="minorEastAsia"/>
        </w:rPr>
        <w:t>The MR</w:t>
      </w:r>
      <w:r w:rsidR="008D7DBA" w:rsidRPr="00C25392">
        <w:rPr>
          <w:rFonts w:eastAsiaTheme="minorEastAsia"/>
        </w:rPr>
        <w:t xml:space="preserve"> acquisition</w:t>
      </w:r>
      <w:r w:rsidRPr="00C25392">
        <w:rPr>
          <w:rFonts w:eastAsiaTheme="minorEastAsia"/>
        </w:rPr>
        <w:t xml:space="preserve"> parameters for the</w:t>
      </w:r>
      <w:r w:rsidR="00E4776F" w:rsidRPr="00C25392">
        <w:rPr>
          <w:rFonts w:eastAsiaTheme="minorEastAsia"/>
        </w:rPr>
        <w:t xml:space="preserve"> measurements outlined above are as follow:</w:t>
      </w:r>
      <w:r w:rsidR="00A83835" w:rsidRPr="00C25392">
        <w:rPr>
          <w:rFonts w:eastAsiaTheme="minorEastAsia"/>
        </w:rPr>
        <w:t xml:space="preserve"> </w:t>
      </w:r>
      <w:r w:rsidR="003179C2" w:rsidRPr="00C25392">
        <w:t>F</w:t>
      </w:r>
      <w:r w:rsidR="00A83835" w:rsidRPr="00C25392">
        <w:t xml:space="preserve">or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A55975" w:rsidRPr="00C25392">
        <w:rPr>
          <w:rFonts w:eastAsiaTheme="minorEastAsia"/>
        </w:rPr>
        <w:t xml:space="preserve"> </w:t>
      </w:r>
      <w:r w:rsidR="00A83835" w:rsidRPr="00C25392">
        <w:t xml:space="preserve">measurements, in the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00A83835" w:rsidRPr="00C25392">
        <w:t xml:space="preserve"> recovery part, </w:t>
      </w:r>
      <m:oMath>
        <m:sSub>
          <m:sSubPr>
            <m:ctrlPr>
              <w:rPr>
                <w:rFonts w:ascii="Cambria Math" w:hAnsi="Cambria Math"/>
                <w:i/>
              </w:rPr>
            </m:ctrlPr>
          </m:sSubPr>
          <m:e>
            <m:r>
              <w:rPr>
                <w:rFonts w:ascii="Cambria Math" w:hAnsi="Cambria Math"/>
              </w:rPr>
              <m:t>τ</m:t>
            </m:r>
          </m:e>
          <m:sub>
            <m:r>
              <w:rPr>
                <w:rFonts w:ascii="Cambria Math" w:hAnsi="Cambria Math"/>
              </w:rPr>
              <m:t>r</m:t>
            </m:r>
          </m:sub>
        </m:sSub>
      </m:oMath>
      <w:r w:rsidR="00A83835" w:rsidRPr="00C25392">
        <w:rPr>
          <w:rFonts w:eastAsiaTheme="minorEastAsia"/>
        </w:rPr>
        <w:t xml:space="preserve"> varies logarithmically from 50 </w:t>
      </w:r>
      <w:r w:rsidR="00A83835" w:rsidRPr="00C25392">
        <w:rPr>
          <w:rFonts w:cstheme="majorBidi"/>
        </w:rPr>
        <w:t>μ</w:t>
      </w:r>
      <w:r w:rsidR="00A83835" w:rsidRPr="00C25392">
        <w:t>s to 2 s</w:t>
      </w:r>
      <w:r w:rsidR="00AD2FB0">
        <w:t xml:space="preserve"> </w:t>
      </w:r>
      <w:r w:rsidR="00AD2FB0" w:rsidRPr="007B067A">
        <w:t>with 47</w:t>
      </w:r>
      <w:r w:rsidR="007B067A">
        <w:t xml:space="preserve"> discrete values</w:t>
      </w:r>
      <w:r w:rsidR="00A83835" w:rsidRPr="00C25392">
        <w:t>.</w:t>
      </w:r>
      <w:r w:rsidR="003179C2" w:rsidRPr="00C25392">
        <w:t xml:space="preserve"> 4096</w:t>
      </w:r>
      <w:r w:rsidR="00DA3EA5">
        <w:t>-</w:t>
      </w:r>
      <w:r w:rsidR="003179C2" w:rsidRPr="00C25392">
        <w:t>time domain points were acquired</w:t>
      </w:r>
      <w:r w:rsidR="00B04F4C" w:rsidRPr="00C25392">
        <w:t xml:space="preserve"> during</w:t>
      </w:r>
      <w:r w:rsidR="00AD2FB0">
        <w:t xml:space="preserve"> the</w:t>
      </w:r>
      <w:r w:rsidR="00B04F4C" w:rsidRPr="00C25392">
        <w:t xml:space="preserve"> FID</w:t>
      </w:r>
      <w:r w:rsidR="003179C2" w:rsidRPr="00C25392">
        <w:t>, each separated by a dwell time of 1 μs. 32 signal averages were performed for a total measurement time of 35 mins</w:t>
      </w:r>
      <w:r w:rsidR="00C36BF8">
        <w:t xml:space="preserve"> and </w:t>
      </w:r>
      <w:r w:rsidR="008F0F99">
        <w:t xml:space="preserve">a typical </w:t>
      </w:r>
      <w:r w:rsidR="00C36BF8">
        <w:rPr>
          <w:rFonts w:eastAsiaTheme="minorEastAsia"/>
        </w:rPr>
        <w:t>signal-to-noise ratio (SNR) of 3500</w:t>
      </w:r>
      <w:r w:rsidR="003179C2" w:rsidRPr="00C25392">
        <w:t>.</w:t>
      </w:r>
      <w:r w:rsidR="00D4037F" w:rsidRPr="00C25392">
        <w:t xml:space="preserve"> </w:t>
      </w:r>
      <m:oMath>
        <m:sSub>
          <m:sSubPr>
            <m:ctrlPr>
              <w:rPr>
                <w:rFonts w:ascii="Cambria Math" w:hAnsi="Cambria Math"/>
                <w:i/>
              </w:rPr>
            </m:ctrlPr>
          </m:sSubPr>
          <m:e>
            <m:r>
              <w:rPr>
                <w:rFonts w:ascii="Cambria Math" w:hAnsi="Cambria Math"/>
              </w:rPr>
              <m:t>τ</m:t>
            </m:r>
          </m:e>
          <m:sub>
            <m:r>
              <w:rPr>
                <w:rFonts w:ascii="Cambria Math" w:hAnsi="Cambria Math"/>
              </w:rPr>
              <m:t>r</m:t>
            </m:r>
          </m:sub>
        </m:sSub>
      </m:oMath>
      <w:r w:rsidR="009D7538" w:rsidRPr="00C25392">
        <w:rPr>
          <w:rFonts w:eastAsiaTheme="minorEastAsia"/>
        </w:rPr>
        <w:t xml:space="preserve"> </w:t>
      </w:r>
      <w:r w:rsidR="00A83835" w:rsidRPr="00C25392">
        <w:rPr>
          <w:rFonts w:eastAsiaTheme="minorEastAsia"/>
        </w:rPr>
        <w:t>varie</w:t>
      </w:r>
      <w:r w:rsidR="00AC6AB1" w:rsidRPr="00C25392">
        <w:rPr>
          <w:rFonts w:eastAsiaTheme="minorEastAsia"/>
        </w:rPr>
        <w:t>d</w:t>
      </w:r>
      <w:r w:rsidR="008C2CBF" w:rsidRPr="00C25392">
        <w:rPr>
          <w:rFonts w:eastAsiaTheme="minorEastAsia"/>
        </w:rPr>
        <w:t xml:space="preserve"> logarithmically</w:t>
      </w:r>
      <w:r w:rsidR="00A83835" w:rsidRPr="00C25392">
        <w:rPr>
          <w:rFonts w:eastAsiaTheme="minorEastAsia"/>
        </w:rPr>
        <w:t xml:space="preserve"> from </w:t>
      </w:r>
      <w:r w:rsidR="009D7538" w:rsidRPr="00C25392">
        <w:rPr>
          <w:rFonts w:eastAsiaTheme="minorEastAsia"/>
        </w:rPr>
        <w:t>1.</w:t>
      </w:r>
      <w:r w:rsidR="00561543" w:rsidRPr="00C25392">
        <w:rPr>
          <w:rFonts w:eastAsiaTheme="minorEastAsia"/>
        </w:rPr>
        <w:t>2</w:t>
      </w:r>
      <w:r w:rsidR="00A83835" w:rsidRPr="00C25392">
        <w:rPr>
          <w:rFonts w:eastAsiaTheme="minorEastAsia"/>
        </w:rPr>
        <w:t xml:space="preserve"> </w:t>
      </w:r>
      <w:r w:rsidR="009D7538" w:rsidRPr="00C25392">
        <w:rPr>
          <w:rFonts w:cstheme="majorBidi"/>
        </w:rPr>
        <w:t>m</w:t>
      </w:r>
      <w:r w:rsidR="00A83835" w:rsidRPr="00C25392">
        <w:t>s to 2 s</w:t>
      </w:r>
      <w:r w:rsidR="00B04F4C" w:rsidRPr="00C25392">
        <w:t xml:space="preserve"> </w:t>
      </w:r>
      <w:r w:rsidR="00177864" w:rsidRPr="00C25392">
        <w:rPr>
          <w:rFonts w:eastAsiaTheme="minorEastAsia"/>
        </w:rPr>
        <w:t>forty-seven</w:t>
      </w:r>
      <w:r w:rsidR="008C2CBF" w:rsidRPr="00C25392">
        <w:rPr>
          <w:rFonts w:eastAsiaTheme="minorEastAsia"/>
        </w:rPr>
        <w:t xml:space="preserve"> </w:t>
      </w:r>
      <w:r w:rsidR="00B04F4C" w:rsidRPr="00C25392">
        <w:t>and</w:t>
      </w:r>
      <w:r w:rsidR="00B04F4C" w:rsidRPr="00C25392">
        <w:rPr>
          <w:rFonts w:eastAsiaTheme="minorEastAsia"/>
        </w:rPr>
        <w:t xml:space="preserve"> </w:t>
      </w:r>
      <w:r w:rsidR="00177864" w:rsidRPr="00C25392">
        <w:rPr>
          <w:rFonts w:eastAsiaTheme="minorEastAsia"/>
        </w:rPr>
        <w:t>ten</w:t>
      </w:r>
      <w:r w:rsidR="009D7538" w:rsidRPr="00C25392">
        <w:rPr>
          <w:rFonts w:eastAsiaTheme="minorEastAsia"/>
        </w:rPr>
        <w:t xml:space="preserve"> times</w:t>
      </w:r>
      <w:r w:rsidR="00DC5165" w:rsidRPr="00C25392">
        <w:t xml:space="preserve"> for</w:t>
      </w:r>
      <w:r w:rsidR="00DC5165" w:rsidRPr="00C25392">
        <w:rPr>
          <w:rFonts w:eastAsiaTheme="minorEastAsia"/>
        </w:rPr>
        <w:t xml:space="preserve"> </w:t>
      </w:r>
      <w:r w:rsidR="00DC5165" w:rsidRPr="00C25392">
        <w:t>1D and 3D SPRITE measurements, respectively</w:t>
      </w:r>
      <w:r w:rsidR="00B04F4C" w:rsidRPr="00C25392">
        <w:t>.</w:t>
      </w:r>
      <w:r w:rsidR="001058ED" w:rsidRPr="00C25392">
        <w:t xml:space="preserve"> </w:t>
      </w:r>
      <w:r w:rsidR="00AC6AB1" w:rsidRPr="00C25392">
        <w:t>B</w:t>
      </w:r>
      <w:r w:rsidR="001058ED" w:rsidRPr="00C25392">
        <w:t>oth 1D and 3D</w:t>
      </w:r>
      <w:r w:rsidR="00040322" w:rsidRPr="00C25392">
        <w:t xml:space="preserve"> </w:t>
      </w:r>
      <w:r w:rsidR="001058ED" w:rsidRPr="00C25392">
        <w:t>SPRITE</w:t>
      </w:r>
      <w:r w:rsidR="00AC6AB1" w:rsidRPr="00C25392">
        <w:t xml:space="preserve"> measurements were acquired using </w:t>
      </w:r>
      <w:r w:rsidR="00AD2FB0">
        <w:t xml:space="preserve">an </w:t>
      </w:r>
      <w:r w:rsidR="00521EE4" w:rsidRPr="00C25392">
        <w:t xml:space="preserve">image encoding time,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m:t>
            </m:r>
          </m:sub>
        </m:sSub>
      </m:oMath>
      <w:r w:rsidR="00521EE4" w:rsidRPr="00C25392">
        <w:rPr>
          <w:rFonts w:eastAsiaTheme="minorEastAsia"/>
        </w:rPr>
        <w:t xml:space="preserve"> of 60 </w:t>
      </w:r>
      <w:r w:rsidR="00521EE4" w:rsidRPr="00C25392">
        <w:t xml:space="preserve">μs </w:t>
      </w:r>
      <w:r w:rsidR="00AC6AB1" w:rsidRPr="00C25392">
        <w:t>and</w:t>
      </w:r>
      <w:r w:rsidR="00521EE4" w:rsidRPr="00C25392">
        <w:t xml:space="preserve"> </w:t>
      </w:r>
      <m:oMath>
        <m:r>
          <w:rPr>
            <w:rFonts w:ascii="Cambria Math" w:hAnsi="Cambria Math"/>
          </w:rPr>
          <m:t>α</m:t>
        </m:r>
      </m:oMath>
      <w:r w:rsidR="00521EE4" w:rsidRPr="00C25392">
        <w:rPr>
          <w:rFonts w:eastAsiaTheme="minorEastAsia"/>
        </w:rPr>
        <w:t>-pulses of 13</w:t>
      </w:r>
      <w:r w:rsidR="00521EE4" w:rsidRPr="00C25392">
        <w:rPr>
          <w:rFonts w:eastAsiaTheme="minorEastAsia" w:cs="Times New Roman"/>
        </w:rPr>
        <w:t>̊</w:t>
      </w:r>
      <w:r w:rsidR="00521EE4" w:rsidRPr="00C25392">
        <w:rPr>
          <w:rFonts w:eastAsiaTheme="minorEastAsia"/>
        </w:rPr>
        <w:t>.</w:t>
      </w:r>
      <w:r w:rsidR="00FC7350">
        <w:rPr>
          <w:rFonts w:eastAsiaTheme="minorEastAsia"/>
        </w:rPr>
        <w:t xml:space="preserve"> </w:t>
      </w:r>
      <w:r w:rsidR="00A14A45">
        <w:rPr>
          <w:rFonts w:eastAsiaTheme="minorEastAsia"/>
        </w:rPr>
        <w:t xml:space="preserve">After each </w:t>
      </w:r>
      <m:oMath>
        <m:r>
          <w:rPr>
            <w:rFonts w:ascii="Cambria Math" w:hAnsi="Cambria Math"/>
          </w:rPr>
          <m:t>α</m:t>
        </m:r>
      </m:oMath>
      <w:r w:rsidR="00A14A45" w:rsidRPr="00C25392">
        <w:rPr>
          <w:rFonts w:eastAsiaTheme="minorEastAsia"/>
        </w:rPr>
        <w:t>-pulse</w:t>
      </w:r>
      <w:r w:rsidR="00A14A45">
        <w:rPr>
          <w:rFonts w:eastAsiaTheme="minorEastAsia"/>
        </w:rPr>
        <w:t xml:space="preserve">, </w:t>
      </w:r>
      <w:r w:rsidR="008E0099">
        <w:rPr>
          <w:rFonts w:eastAsiaTheme="minorEastAsia"/>
        </w:rPr>
        <w:t>commencing</w:t>
      </w:r>
      <w:r w:rsidR="006C60CE">
        <w:rPr>
          <w:rFonts w:eastAsiaTheme="minorEastAsia"/>
        </w:rPr>
        <w:t xml:space="preserve"> at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m:t>
            </m:r>
          </m:sub>
        </m:sSub>
      </m:oMath>
      <w:r w:rsidR="006C60CE">
        <w:rPr>
          <w:rFonts w:eastAsiaTheme="minorEastAsia"/>
        </w:rPr>
        <w:t xml:space="preserve">, </w:t>
      </w:r>
      <w:r w:rsidR="00A14A45">
        <w:rPr>
          <w:rFonts w:eastAsiaTheme="minorEastAsia"/>
        </w:rPr>
        <w:t>n</w:t>
      </w:r>
      <w:r w:rsidR="00FC7350">
        <w:rPr>
          <w:rFonts w:eastAsiaTheme="minorEastAsia"/>
        </w:rPr>
        <w:t>ine</w:t>
      </w:r>
      <w:r w:rsidR="00DE611E">
        <w:rPr>
          <w:rFonts w:eastAsiaTheme="minorEastAsia"/>
        </w:rPr>
        <w:t>-</w:t>
      </w:r>
      <w:r w:rsidR="008E0099">
        <w:rPr>
          <w:rFonts w:eastAsiaTheme="minorEastAsia"/>
        </w:rPr>
        <w:t>time domain</w:t>
      </w:r>
      <w:r w:rsidR="00FC7350">
        <w:rPr>
          <w:rFonts w:eastAsiaTheme="minorEastAsia"/>
        </w:rPr>
        <w:t xml:space="preserve"> points were recorded with</w:t>
      </w:r>
      <w:r w:rsidR="008E0099">
        <w:rPr>
          <w:rFonts w:eastAsiaTheme="minorEastAsia"/>
        </w:rPr>
        <w:t xml:space="preserve"> a</w:t>
      </w:r>
      <w:r w:rsidR="00FC7350">
        <w:rPr>
          <w:rFonts w:eastAsiaTheme="minorEastAsia"/>
        </w:rPr>
        <w:t xml:space="preserve"> dwell time of 1.4</w:t>
      </w:r>
      <w:r w:rsidR="00FC7350" w:rsidRPr="00FC7350">
        <w:t xml:space="preserve"> </w:t>
      </w:r>
      <w:r w:rsidR="00FC7350" w:rsidRPr="00C25392">
        <w:t>μs</w:t>
      </w:r>
      <w:r w:rsidR="00FC7350">
        <w:rPr>
          <w:rFonts w:eastAsiaTheme="minorEastAsia"/>
        </w:rPr>
        <w:t xml:space="preserve">. </w:t>
      </w:r>
      <w:r w:rsidR="00F661A6">
        <w:rPr>
          <w:rFonts w:eastAsiaTheme="minorEastAsia"/>
        </w:rPr>
        <w:t>A</w:t>
      </w:r>
      <w:r w:rsidR="008F0F99">
        <w:rPr>
          <w:rFonts w:eastAsiaTheme="minorEastAsia"/>
        </w:rPr>
        <w:t xml:space="preserve"> typical</w:t>
      </w:r>
      <w:r w:rsidR="002A0CFE">
        <w:rPr>
          <w:rFonts w:eastAsiaTheme="minorEastAsia"/>
        </w:rPr>
        <w:t xml:space="preserve"> image</w:t>
      </w:r>
      <w:r w:rsidR="00FC7350">
        <w:rPr>
          <w:rFonts w:eastAsiaTheme="minorEastAsia"/>
        </w:rPr>
        <w:t xml:space="preserve"> SNR</w:t>
      </w:r>
      <w:r w:rsidR="00A37B88">
        <w:rPr>
          <w:rFonts w:eastAsiaTheme="minorEastAsia"/>
        </w:rPr>
        <w:t xml:space="preserve"> </w:t>
      </w:r>
      <w:r w:rsidR="00F661A6">
        <w:rPr>
          <w:rFonts w:eastAsiaTheme="minorEastAsia"/>
        </w:rPr>
        <w:t>was</w:t>
      </w:r>
      <w:r w:rsidR="00A37B88">
        <w:rPr>
          <w:rFonts w:eastAsiaTheme="minorEastAsia"/>
        </w:rPr>
        <w:t xml:space="preserve"> 100 in the</w:t>
      </w:r>
      <w:r w:rsidR="002A0CFE">
        <w:rPr>
          <w:rFonts w:eastAsiaTheme="minorEastAsia"/>
        </w:rPr>
        <w:t xml:space="preserve"> prepared magnetization centric</w:t>
      </w:r>
      <w:r w:rsidR="00785782">
        <w:rPr>
          <w:rFonts w:eastAsiaTheme="minorEastAsia"/>
        </w:rPr>
        <w:t>-</w:t>
      </w:r>
      <w:r w:rsidR="002A0CFE">
        <w:rPr>
          <w:rFonts w:eastAsiaTheme="minorEastAsia"/>
        </w:rPr>
        <w:t>scan SPRITE measurements</w:t>
      </w:r>
      <w:r w:rsidR="00ED4EE8">
        <w:rPr>
          <w:rFonts w:eastAsiaTheme="minorEastAsia"/>
        </w:rPr>
        <w:t>.</w:t>
      </w:r>
      <w:r w:rsidR="00FC7350">
        <w:rPr>
          <w:rFonts w:eastAsiaTheme="minorEastAsia"/>
        </w:rPr>
        <w:t xml:space="preserve"> </w:t>
      </w:r>
      <w:r w:rsidR="0038120E" w:rsidRPr="00C25392">
        <w:rPr>
          <w:rFonts w:eastAsiaTheme="minorEastAsia"/>
        </w:rPr>
        <w:t>1D and 3D i</w:t>
      </w:r>
      <w:r w:rsidR="00672272" w:rsidRPr="00C25392">
        <w:rPr>
          <w:rFonts w:eastAsiaTheme="minorEastAsia"/>
        </w:rPr>
        <w:t>mages comprise</w:t>
      </w:r>
      <w:r w:rsidR="0038120E" w:rsidRPr="00C25392">
        <w:rPr>
          <w:rFonts w:eastAsiaTheme="minorEastAsia"/>
        </w:rPr>
        <w:t xml:space="preserve"> 64 pixels and</w:t>
      </w:r>
      <w:r w:rsidR="00672272" w:rsidRPr="00C25392">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64</m:t>
            </m:r>
          </m:e>
          <m:sup>
            <m:r>
              <w:rPr>
                <w:rFonts w:ascii="Cambria Math" w:eastAsiaTheme="minorEastAsia" w:hAnsi="Cambria Math"/>
              </w:rPr>
              <m:t>3</m:t>
            </m:r>
          </m:sup>
        </m:sSup>
      </m:oMath>
      <w:r w:rsidR="00672272" w:rsidRPr="00C25392">
        <w:rPr>
          <w:rFonts w:eastAsiaTheme="minorEastAsia"/>
        </w:rPr>
        <w:t xml:space="preserve"> voxels</w:t>
      </w:r>
      <w:r w:rsidR="0038120E" w:rsidRPr="00C25392">
        <w:rPr>
          <w:rFonts w:eastAsiaTheme="minorEastAsia"/>
        </w:rPr>
        <w:t xml:space="preserve">, respectively </w:t>
      </w:r>
      <w:r w:rsidR="00672272" w:rsidRPr="00C25392">
        <w:rPr>
          <w:rFonts w:eastAsiaTheme="minorEastAsia"/>
        </w:rPr>
        <w:t>with FOV of</w:t>
      </w:r>
      <w:r w:rsidR="0038120E" w:rsidRPr="00C25392">
        <w:rPr>
          <w:rFonts w:eastAsiaTheme="minorEastAsia"/>
        </w:rPr>
        <w:t xml:space="preserve"> 8</w:t>
      </w:r>
      <w:r w:rsidR="000756BA">
        <w:rPr>
          <w:rFonts w:eastAsiaTheme="minorEastAsia"/>
        </w:rPr>
        <w:t>0</w:t>
      </w:r>
      <w:r w:rsidR="0038120E" w:rsidRPr="00C25392">
        <w:rPr>
          <w:rFonts w:eastAsiaTheme="minorEastAsia"/>
        </w:rPr>
        <w:t xml:space="preserve"> mm.</w:t>
      </w:r>
    </w:p>
    <w:p w14:paraId="775C9736" w14:textId="48315F5A" w:rsidR="002C6743" w:rsidRPr="00C25392" w:rsidRDefault="001E3A9E" w:rsidP="009059F4">
      <w:pPr>
        <w:pStyle w:val="Heading2"/>
        <w:spacing w:line="480" w:lineRule="auto"/>
        <w:rPr>
          <w:rFonts w:eastAsiaTheme="minorEastAsia"/>
        </w:rPr>
      </w:pPr>
      <w:r w:rsidRPr="00C25392">
        <w:rPr>
          <w:rFonts w:eastAsiaTheme="minorEastAsia"/>
        </w:rPr>
        <w:t>Data processing</w:t>
      </w:r>
    </w:p>
    <w:p w14:paraId="411AC61E" w14:textId="11A18560" w:rsidR="00665E6A" w:rsidRPr="00C25392" w:rsidRDefault="00665E6A" w:rsidP="009059F4">
      <w:pPr>
        <w:spacing w:line="480" w:lineRule="auto"/>
        <w:rPr>
          <w:rFonts w:eastAsiaTheme="minorEastAsia"/>
        </w:rPr>
      </w:pPr>
      <w:r w:rsidRPr="00C25392">
        <w:t xml:space="preserve">A Fast Laplace Inversion algorithm (Laplace Inversion Software, Schlumberger-Doll Research) written in the MATLAB environment (MathWorks, Natick, MA) </w:t>
      </w:r>
      <w:r w:rsidRPr="00C25392">
        <w:rPr>
          <w:rFonts w:eastAsiaTheme="minorEastAsia"/>
        </w:rPr>
        <w:t xml:space="preserve">was used to produce </w:t>
      </w:r>
      <w:r w:rsidRPr="00C25392">
        <w:t xml:space="preserve">2D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Pr="00C25392">
        <w:rPr>
          <w:rFonts w:eastAsiaTheme="minorEastAsia"/>
        </w:rPr>
        <w:t xml:space="preserve"> relaxation correlation maps according to Eq. 1 </w:t>
      </w:r>
      <w:bookmarkStart w:id="5" w:name="_Hlk74471308"/>
      <w:r w:rsidRPr="00C25392">
        <w:rPr>
          <w:rFonts w:eastAsiaTheme="minorEastAsia"/>
        </w:rPr>
        <w:t xml:space="preserve">and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Pr="00C25392">
        <w:rPr>
          <w:rFonts w:eastAsiaTheme="minorEastAsia"/>
        </w:rPr>
        <w:t xml:space="preserve"> distribution </w:t>
      </w:r>
      <w:r w:rsidR="001733A7">
        <w:rPr>
          <w:rFonts w:eastAsiaTheme="minorEastAsia"/>
        </w:rPr>
        <w:t>in</w:t>
      </w:r>
      <w:r w:rsidRPr="00C25392">
        <w:rPr>
          <w:rFonts w:eastAsiaTheme="minorEastAsia"/>
        </w:rPr>
        <w:t xml:space="preserve"> each</w:t>
      </w:r>
      <w:r w:rsidR="001733A7">
        <w:rPr>
          <w:rFonts w:eastAsiaTheme="minorEastAsia"/>
        </w:rPr>
        <w:t xml:space="preserve"> image</w:t>
      </w:r>
      <w:r w:rsidRPr="00C25392">
        <w:rPr>
          <w:rFonts w:eastAsiaTheme="minorEastAsia"/>
        </w:rPr>
        <w:t xml:space="preserve"> voxel according to Eq.</w:t>
      </w:r>
      <w:r w:rsidR="00085AD8">
        <w:rPr>
          <w:rFonts w:eastAsiaTheme="minorEastAsia"/>
        </w:rPr>
        <w:t>3</w:t>
      </w:r>
      <w:r w:rsidRPr="00C25392">
        <w:rPr>
          <w:rFonts w:eastAsiaTheme="minorEastAsia"/>
        </w:rPr>
        <w:t xml:space="preserve">. </w:t>
      </w:r>
    </w:p>
    <w:bookmarkEnd w:id="5"/>
    <w:p w14:paraId="368B0591" w14:textId="052FBDB2" w:rsidR="00DE3E0D" w:rsidRPr="00C25392" w:rsidRDefault="00D66275" w:rsidP="009059F4">
      <w:pPr>
        <w:spacing w:line="480" w:lineRule="auto"/>
        <w:rPr>
          <w:rFonts w:eastAsiaTheme="minorEastAsia"/>
        </w:rPr>
      </w:pPr>
      <w:r>
        <w:rPr>
          <w:rFonts w:eastAsiaTheme="minorEastAsia"/>
        </w:rPr>
        <w:t xml:space="preserve">The </w:t>
      </w:r>
      <w:r w:rsidR="00665E6A" w:rsidRPr="00C25392">
        <w:rPr>
          <w:rFonts w:eastAsiaTheme="minorEastAsia"/>
        </w:rPr>
        <w:t xml:space="preserve">Chirp-z Transform algorithm was </w:t>
      </w:r>
      <w:r w:rsidR="001733A7">
        <w:rPr>
          <w:rFonts w:eastAsiaTheme="minorEastAsia"/>
        </w:rPr>
        <w:t>applied</w:t>
      </w:r>
      <w:r w:rsidR="00665E6A" w:rsidRPr="00C25392">
        <w:rPr>
          <w:rFonts w:eastAsiaTheme="minorEastAsia"/>
        </w:rPr>
        <w:t xml:space="preserve"> to </w:t>
      </w:r>
      <w:r w:rsidR="001733A7">
        <w:rPr>
          <w:rFonts w:eastAsiaTheme="minorEastAsia"/>
        </w:rPr>
        <w:t>re</w:t>
      </w:r>
      <w:r w:rsidR="00665E6A" w:rsidRPr="00C25392">
        <w:rPr>
          <w:rFonts w:eastAsiaTheme="minorEastAsia"/>
        </w:rPr>
        <w:t>construct images using the Acciss program developed in-house (University of New Brunswick MRI Centre) written in the MATLAB environment.</w:t>
      </w:r>
    </w:p>
    <w:p w14:paraId="04CF164C" w14:textId="242F8403" w:rsidR="006F4091" w:rsidRPr="00C25392" w:rsidRDefault="00F920DC" w:rsidP="009059F4">
      <w:pPr>
        <w:pStyle w:val="Heading2"/>
        <w:spacing w:line="480" w:lineRule="auto"/>
      </w:pPr>
      <w:r w:rsidRPr="00C25392">
        <w:lastRenderedPageBreak/>
        <w:t>Methods</w:t>
      </w:r>
    </w:p>
    <w:p w14:paraId="30E1CA57" w14:textId="6DCB99DC" w:rsidR="00E9746F" w:rsidRDefault="003337DF" w:rsidP="00A33268">
      <w:pPr>
        <w:spacing w:line="480" w:lineRule="auto"/>
      </w:pPr>
      <w:r w:rsidRPr="00C25392">
        <w:t>“</w:t>
      </w:r>
      <w:r w:rsidR="006C45FC" w:rsidRPr="00C25392">
        <w:t>As-received</w:t>
      </w:r>
      <w:r w:rsidRPr="00C25392">
        <w:t xml:space="preserve">” </w:t>
      </w:r>
      <w:r w:rsidR="00283658" w:rsidRPr="00C25392">
        <w:t xml:space="preserve">shale </w:t>
      </w:r>
      <w:r w:rsidRPr="00C25392">
        <w:t>samples were</w:t>
      </w:r>
      <w:r w:rsidR="006C45FC" w:rsidRPr="00C25392">
        <w:t xml:space="preserve"> measure</w:t>
      </w:r>
      <w:r w:rsidRPr="00C25392">
        <w:t>d</w:t>
      </w:r>
      <w:r w:rsidR="00AE0B8F" w:rsidRPr="00C25392">
        <w:t xml:space="preserve"> </w:t>
      </w:r>
      <w:r w:rsidR="00CD670D">
        <w:t>by</w:t>
      </w:r>
      <w:r w:rsidR="00AE0B8F" w:rsidRPr="00C25392">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AE0B8F" w:rsidRPr="00C25392">
        <w:rPr>
          <w:rFonts w:eastAsiaTheme="minorEastAsia"/>
        </w:rPr>
        <w:t xml:space="preserve"> </w:t>
      </w:r>
      <w:r w:rsidR="00CD670D">
        <w:rPr>
          <w:rFonts w:eastAsiaTheme="minorEastAsia"/>
        </w:rPr>
        <w:t xml:space="preserve">MR </w:t>
      </w:r>
      <w:r w:rsidR="00AE0B8F" w:rsidRPr="00C25392">
        <w:rPr>
          <w:rFonts w:eastAsiaTheme="minorEastAsia"/>
        </w:rPr>
        <w:t>relaxation correlation</w:t>
      </w:r>
      <w:r w:rsidR="00283658" w:rsidRPr="00C25392">
        <w:rPr>
          <w:rFonts w:eastAsiaTheme="minorEastAsia"/>
        </w:rPr>
        <w:t xml:space="preserve"> and </w:t>
      </w:r>
      <w:r w:rsidR="00AE0B8F" w:rsidRPr="00C25392">
        <w:rPr>
          <w:rFonts w:eastAsiaTheme="minorEastAsia"/>
        </w:rPr>
        <w:t>SPRITE</w:t>
      </w:r>
      <w:r w:rsidR="00CD670D">
        <w:rPr>
          <w:rFonts w:eastAsiaTheme="minorEastAsia"/>
        </w:rPr>
        <w:t xml:space="preserve"> MRI</w:t>
      </w:r>
      <w:r w:rsidR="00283658" w:rsidRPr="00C25392">
        <w:rPr>
          <w:rFonts w:eastAsiaTheme="minorEastAsia"/>
        </w:rPr>
        <w:t xml:space="preserve"> measurements</w:t>
      </w:r>
      <w:r w:rsidR="00AE0B8F" w:rsidRPr="00C25392">
        <w:rPr>
          <w:rFonts w:eastAsiaTheme="minorEastAsia"/>
        </w:rPr>
        <w:t>.</w:t>
      </w:r>
      <w:r w:rsidR="009F5949" w:rsidRPr="00C25392">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9F5949" w:rsidRPr="00C25392">
        <w:rPr>
          <w:rFonts w:eastAsiaTheme="minorEastAsia"/>
        </w:rPr>
        <w:t xml:space="preserve"> relaxation correlation</w:t>
      </w:r>
      <w:r w:rsidR="00F54A32" w:rsidRPr="00C25392">
        <w:rPr>
          <w:rFonts w:eastAsiaTheme="minorEastAsia"/>
        </w:rPr>
        <w:t>s</w:t>
      </w:r>
      <w:r w:rsidR="009F5949" w:rsidRPr="00C25392">
        <w:rPr>
          <w:rFonts w:eastAsiaTheme="minorEastAsia"/>
        </w:rPr>
        <w:t xml:space="preserve"> helped identify </w:t>
      </w:r>
      <w:r w:rsidR="002F7932" w:rsidRPr="00C25392">
        <w:rPr>
          <w:rFonts w:eastAsiaTheme="minorEastAsia"/>
        </w:rPr>
        <w:t xml:space="preserve">shale </w:t>
      </w:r>
      <w:r w:rsidR="009F5949" w:rsidRPr="00C25392">
        <w:rPr>
          <w:rFonts w:eastAsiaTheme="minorEastAsia"/>
        </w:rPr>
        <w:t>signal components. SPRITE measurements were used to obtain images of oil and water</w:t>
      </w:r>
      <w:r w:rsidR="00283658" w:rsidRPr="00C25392">
        <w:rPr>
          <w:rFonts w:eastAsiaTheme="minorEastAsia"/>
        </w:rPr>
        <w:t xml:space="preserve"> in the samples</w:t>
      </w:r>
      <w:r w:rsidR="009F5949" w:rsidRPr="00C25392">
        <w:rPr>
          <w:rFonts w:eastAsiaTheme="minorEastAsia"/>
        </w:rPr>
        <w:t>. This allowed characteriz</w:t>
      </w:r>
      <w:r w:rsidR="00283658" w:rsidRPr="00C25392">
        <w:rPr>
          <w:rFonts w:eastAsiaTheme="minorEastAsia"/>
        </w:rPr>
        <w:t>ation</w:t>
      </w:r>
      <w:r w:rsidR="009F5949" w:rsidRPr="00C25392">
        <w:rPr>
          <w:rFonts w:eastAsiaTheme="minorEastAsia"/>
        </w:rPr>
        <w:t xml:space="preserve"> </w:t>
      </w:r>
      <w:r w:rsidR="00283658" w:rsidRPr="00C25392">
        <w:rPr>
          <w:rFonts w:eastAsiaTheme="minorEastAsia"/>
        </w:rPr>
        <w:t xml:space="preserve">of </w:t>
      </w:r>
      <w:r w:rsidR="009F5949" w:rsidRPr="00C25392">
        <w:rPr>
          <w:rFonts w:eastAsiaTheme="minorEastAsia"/>
        </w:rPr>
        <w:t xml:space="preserve">common heterogeneity </w:t>
      </w:r>
      <w:r w:rsidR="00283658" w:rsidRPr="00C25392">
        <w:rPr>
          <w:rFonts w:eastAsiaTheme="minorEastAsia"/>
        </w:rPr>
        <w:t xml:space="preserve">types that </w:t>
      </w:r>
      <w:r w:rsidR="009F5949" w:rsidRPr="00C25392">
        <w:rPr>
          <w:rFonts w:eastAsiaTheme="minorEastAsia"/>
        </w:rPr>
        <w:t xml:space="preserve">exist in </w:t>
      </w:r>
      <w:r w:rsidR="00C32951" w:rsidRPr="00C25392">
        <w:rPr>
          <w:rFonts w:eastAsiaTheme="minorEastAsia"/>
        </w:rPr>
        <w:t xml:space="preserve">the </w:t>
      </w:r>
      <w:r w:rsidR="009F5949" w:rsidRPr="00C25392">
        <w:rPr>
          <w:rFonts w:eastAsiaTheme="minorEastAsia"/>
        </w:rPr>
        <w:t>shale samples under study.</w:t>
      </w:r>
      <w:r w:rsidR="00E9746F">
        <w:br/>
      </w:r>
      <w:r w:rsidR="00AE0B8F" w:rsidRPr="00C25392">
        <w:t>To investigate</w:t>
      </w:r>
      <w:r w:rsidR="00AB408C">
        <w:t xml:space="preserve"> the</w:t>
      </w:r>
      <w:r w:rsidR="00AE0B8F" w:rsidRPr="00C25392">
        <w:t xml:space="preserve"> effect of sample size heterogeneities on fluid flow in shales, two samples, EG10 and EG11, </w:t>
      </w:r>
      <w:r w:rsidR="003F5C3A">
        <w:t>were chosen for</w:t>
      </w:r>
      <w:r w:rsidR="00AE0B8F" w:rsidRPr="00C25392">
        <w:t xml:space="preserve"> water uptake experiment</w:t>
      </w:r>
      <w:r w:rsidR="00995520" w:rsidRPr="00C25392">
        <w:t>s</w:t>
      </w:r>
      <w:r w:rsidR="00AE0B8F" w:rsidRPr="00C25392">
        <w:t>. The initial sample conditions were established by storing the</w:t>
      </w:r>
      <w:r w:rsidR="00995520" w:rsidRPr="00C25392">
        <w:t>m</w:t>
      </w:r>
      <w:r w:rsidR="00AE0B8F" w:rsidRPr="00C25392">
        <w:t xml:space="preserve"> in a chamber </w:t>
      </w:r>
      <w:r w:rsidR="00995520" w:rsidRPr="00C25392">
        <w:t xml:space="preserve">providing </w:t>
      </w:r>
      <w:r w:rsidR="00C32951" w:rsidRPr="00C25392">
        <w:t xml:space="preserve">a </w:t>
      </w:r>
      <w:r w:rsidR="00995520" w:rsidRPr="00C25392">
        <w:t>relative humidity</w:t>
      </w:r>
      <w:r w:rsidR="003B277F" w:rsidRPr="00C25392">
        <w:t xml:space="preserve"> (RH)</w:t>
      </w:r>
      <w:r w:rsidR="00995520" w:rsidRPr="00C25392">
        <w:t xml:space="preserve"> </w:t>
      </w:r>
      <w:r w:rsidR="00AE0B8F" w:rsidRPr="00C25392">
        <w:t xml:space="preserve">of 30% </w:t>
      </w:r>
      <w:r w:rsidR="00F54A32" w:rsidRPr="00C25392">
        <w:t>and</w:t>
      </w:r>
      <w:r w:rsidR="00AE0B8F" w:rsidRPr="00C25392">
        <w:t xml:space="preserve"> </w:t>
      </w:r>
      <w:r w:rsidR="00C32951" w:rsidRPr="00C25392">
        <w:t xml:space="preserve">a </w:t>
      </w:r>
      <w:r w:rsidR="00995520" w:rsidRPr="00C25392">
        <w:t xml:space="preserve">controlled </w:t>
      </w:r>
      <w:r w:rsidR="00AE0B8F" w:rsidRPr="00C25392">
        <w:t>temperature o</w:t>
      </w:r>
      <w:r w:rsidR="00995520" w:rsidRPr="00C25392">
        <w:t>f 24</w:t>
      </w:r>
      <w:r w:rsidR="00995520" w:rsidRPr="00C25392">
        <w:rPr>
          <w:rFonts w:cs="Times New Roman"/>
        </w:rPr>
        <w:t>̊</w:t>
      </w:r>
      <w:r w:rsidR="003F5C3A">
        <w:rPr>
          <w:rFonts w:cs="Times New Roman"/>
        </w:rPr>
        <w:t xml:space="preserve"> </w:t>
      </w:r>
      <w:r w:rsidR="00995520" w:rsidRPr="00C25392">
        <w:t>C.</w:t>
      </w:r>
      <w:r w:rsidR="00061E7F" w:rsidRPr="00061E7F">
        <w:t xml:space="preserve"> </w:t>
      </w:r>
      <w:r w:rsidR="00297F17">
        <w:t xml:space="preserve">This </w:t>
      </w:r>
      <w:r w:rsidR="00DB7E22">
        <w:t xml:space="preserve">left the samples unsaturated with water. </w:t>
      </w:r>
      <w:r w:rsidR="00061E7F">
        <w:t xml:space="preserve">MR measurements conducted at the sample initial condition </w:t>
      </w:r>
      <w:r w:rsidR="00061E7F" w:rsidRPr="008536C3">
        <w:t xml:space="preserve">included FID,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061E7F" w:rsidRPr="008536C3">
        <w:rPr>
          <w:rFonts w:eastAsiaTheme="minorEastAsia"/>
        </w:rPr>
        <w:t xml:space="preserve"> relaxation correlation measurement, and</w:t>
      </w:r>
      <w:r w:rsidR="00061E7F" w:rsidRPr="008536C3">
        <w:t xml:space="preserve"> magnetization preparation followed by 3D centric-scan SPRITE readout</w:t>
      </w:r>
      <w:r w:rsidR="00411287" w:rsidRPr="008536C3">
        <w:t xml:space="preserve"> in order to resolve</w:t>
      </w:r>
      <w:r w:rsidR="00EB3739" w:rsidRPr="008536C3">
        <w:t xml:space="preserve"> oil and water in</w:t>
      </w:r>
      <w:r w:rsidR="00411287" w:rsidRPr="008536C3">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00411287" w:rsidRPr="008536C3">
        <w:rPr>
          <w:rFonts w:eastAsiaTheme="minorEastAsia"/>
        </w:rPr>
        <w:t xml:space="preserve"> relaxation time</w:t>
      </w:r>
      <w:r w:rsidR="00061E7F" w:rsidRPr="008536C3">
        <w:t>.</w:t>
      </w:r>
      <w:r w:rsidR="00995520" w:rsidRPr="008536C3">
        <w:t xml:space="preserve"> </w:t>
      </w:r>
      <w:r w:rsidR="002E64C2" w:rsidRPr="008536C3">
        <w:t>After</w:t>
      </w:r>
      <w:r w:rsidR="002E64C2" w:rsidRPr="00C25392">
        <w:t xml:space="preserve"> mass and MR measurements of the shale samples </w:t>
      </w:r>
      <w:r w:rsidR="008673DB">
        <w:t>at</w:t>
      </w:r>
      <w:r w:rsidR="002E64C2" w:rsidRPr="00C25392">
        <w:t xml:space="preserve"> equilibrium, water uptake experiments beg</w:t>
      </w:r>
      <w:r w:rsidR="00287B82" w:rsidRPr="00C25392">
        <w:t>a</w:t>
      </w:r>
      <w:r w:rsidR="002E64C2" w:rsidRPr="00C25392">
        <w:t>n.</w:t>
      </w:r>
      <w:r w:rsidR="008536C3">
        <w:t xml:space="preserve"> </w:t>
      </w:r>
      <w:r w:rsidR="00995520" w:rsidRPr="00C25392">
        <w:t>Heat shrink tub</w:t>
      </w:r>
      <w:r w:rsidR="003F5C3A">
        <w:t>ing</w:t>
      </w:r>
      <w:r w:rsidR="00995520" w:rsidRPr="00C25392">
        <w:t xml:space="preserve"> w</w:t>
      </w:r>
      <w:r w:rsidR="003F5C3A">
        <w:t>as</w:t>
      </w:r>
      <w:r w:rsidR="00995520" w:rsidRPr="00C25392">
        <w:t xml:space="preserve"> applied </w:t>
      </w:r>
      <w:r w:rsidR="003F5C3A">
        <w:t>to</w:t>
      </w:r>
      <w:r w:rsidR="00995520" w:rsidRPr="00C25392">
        <w:t xml:space="preserve"> the samples to ensure a 1D </w:t>
      </w:r>
      <w:r w:rsidR="00AD672E" w:rsidRPr="00C25392">
        <w:t xml:space="preserve">fluid </w:t>
      </w:r>
      <w:r w:rsidR="00995520" w:rsidRPr="00C25392">
        <w:t>displacement</w:t>
      </w:r>
      <w:r w:rsidR="00D475FD" w:rsidRPr="00C25392">
        <w:t xml:space="preserve"> in the samples.</w:t>
      </w:r>
      <w:r w:rsidR="008536C3">
        <w:t xml:space="preserve"> Samples were not confined during water uptake experiments. </w:t>
      </w:r>
      <w:r w:rsidR="001364D7" w:rsidRPr="00C25392">
        <w:t xml:space="preserve">The RH and temperature were also controlled during water uptake experiments. </w:t>
      </w:r>
      <w:r w:rsidR="00287B82" w:rsidRPr="00C25392">
        <w:t xml:space="preserve">The bottom face of the shale samples </w:t>
      </w:r>
      <w:r w:rsidR="003F5C3A" w:rsidRPr="00C25392">
        <w:t>was</w:t>
      </w:r>
      <w:r w:rsidR="00287B82" w:rsidRPr="00C25392">
        <w:t xml:space="preserve"> brought in contact with </w:t>
      </w:r>
      <w:r w:rsidR="00D45DD5" w:rsidRPr="00C25392">
        <w:t xml:space="preserve">the </w:t>
      </w:r>
      <w:r w:rsidR="00287B82" w:rsidRPr="00C25392">
        <w:t>water</w:t>
      </w:r>
      <w:r w:rsidR="00D45DD5" w:rsidRPr="00C25392">
        <w:t xml:space="preserve"> phase</w:t>
      </w:r>
      <w:r w:rsidR="00287B82" w:rsidRPr="00C25392">
        <w:t xml:space="preserve">. </w:t>
      </w:r>
      <w:r w:rsidR="00D475FD" w:rsidRPr="00C25392">
        <w:t>During</w:t>
      </w:r>
      <w:r w:rsidR="003F5C3A">
        <w:t xml:space="preserve"> the</w:t>
      </w:r>
      <w:r w:rsidR="00D475FD" w:rsidRPr="00C25392">
        <w:t xml:space="preserve"> water uptake process, </w:t>
      </w:r>
      <w:r w:rsidR="00240617" w:rsidRPr="00C25392">
        <w:t>sample mass, and MR response were measured</w:t>
      </w:r>
      <w:r w:rsidR="00287B82" w:rsidRPr="00C25392">
        <w:t xml:space="preserve"> regularly</w:t>
      </w:r>
      <w:r w:rsidR="00240617" w:rsidRPr="00C25392">
        <w:t xml:space="preserve">. </w:t>
      </w:r>
      <w:r w:rsidR="00287B82" w:rsidRPr="00C25392">
        <w:t xml:space="preserve">The MR measurement suite included FID,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287B82" w:rsidRPr="00C25392">
        <w:rPr>
          <w:rFonts w:eastAsiaTheme="minorEastAsia"/>
        </w:rPr>
        <w:t xml:space="preserve"> relaxation correlation measurement</w:t>
      </w:r>
      <w:r w:rsidR="00EB3739">
        <w:rPr>
          <w:rFonts w:eastAsiaTheme="minorEastAsia"/>
        </w:rPr>
        <w:t>, and</w:t>
      </w:r>
      <w:r w:rsidR="00EB3739">
        <w:t xml:space="preserve"> oil suppressed magnetization preparation followed by 3D centric-scan SPRITE readout</w:t>
      </w:r>
      <w:r w:rsidR="00C812DC">
        <w:t xml:space="preserve"> to image water</w:t>
      </w:r>
      <w:r w:rsidR="00287B82" w:rsidRPr="00C25392">
        <w:t xml:space="preserve">. </w:t>
      </w:r>
      <w:r w:rsidR="00240617" w:rsidRPr="00C25392">
        <w:t xml:space="preserve">A summary of experiments performed on various shale samples is given in Table </w:t>
      </w:r>
      <w:r w:rsidR="00987522" w:rsidRPr="00C25392">
        <w:t>1</w:t>
      </w:r>
      <w:r w:rsidR="00240617" w:rsidRPr="00C25392">
        <w:t>.</w:t>
      </w:r>
    </w:p>
    <w:p w14:paraId="4B8923AD" w14:textId="77777777" w:rsidR="00A33268" w:rsidRDefault="00A33268">
      <w:pPr>
        <w:spacing w:before="0" w:line="259" w:lineRule="auto"/>
        <w:ind w:firstLine="0"/>
      </w:pPr>
      <w:r>
        <w:br w:type="page"/>
      </w:r>
    </w:p>
    <w:p w14:paraId="76A775ED" w14:textId="3389E0FD" w:rsidR="00A33268" w:rsidRPr="00C25392" w:rsidRDefault="00A33268" w:rsidP="00A33268">
      <w:pPr>
        <w:spacing w:before="0"/>
      </w:pPr>
      <w:r w:rsidRPr="00C25392">
        <w:lastRenderedPageBreak/>
        <w:t>Table 1. Summary of experiments conducted on various shale samples.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3060"/>
        <w:gridCol w:w="1792"/>
      </w:tblGrid>
      <w:tr w:rsidR="00A33268" w:rsidRPr="00C25392" w14:paraId="12CA019D" w14:textId="77777777" w:rsidTr="002E1755">
        <w:tc>
          <w:tcPr>
            <w:tcW w:w="2160" w:type="dxa"/>
            <w:tcBorders>
              <w:top w:val="single" w:sz="4" w:space="0" w:color="auto"/>
              <w:bottom w:val="single" w:sz="4" w:space="0" w:color="auto"/>
            </w:tcBorders>
          </w:tcPr>
          <w:p w14:paraId="1163ED8D" w14:textId="77777777" w:rsidR="00A33268" w:rsidRPr="00C25392" w:rsidRDefault="00A33268" w:rsidP="002E1755">
            <w:pPr>
              <w:spacing w:before="0"/>
              <w:rPr>
                <w:b/>
                <w:bCs/>
              </w:rPr>
            </w:pPr>
            <w:r w:rsidRPr="00C25392">
              <w:rPr>
                <w:b/>
                <w:bCs/>
              </w:rPr>
              <w:t>Experiments</w:t>
            </w:r>
          </w:p>
        </w:tc>
        <w:tc>
          <w:tcPr>
            <w:tcW w:w="3060" w:type="dxa"/>
            <w:tcBorders>
              <w:top w:val="single" w:sz="4" w:space="0" w:color="auto"/>
              <w:bottom w:val="single" w:sz="4" w:space="0" w:color="auto"/>
            </w:tcBorders>
          </w:tcPr>
          <w:p w14:paraId="419CF5CA" w14:textId="77777777" w:rsidR="00A33268" w:rsidRPr="00C25392" w:rsidRDefault="00A33268" w:rsidP="002E1755">
            <w:pPr>
              <w:spacing w:before="0"/>
              <w:rPr>
                <w:b/>
                <w:bCs/>
              </w:rPr>
            </w:pPr>
            <w:r w:rsidRPr="00C25392">
              <w:rPr>
                <w:b/>
                <w:bCs/>
              </w:rPr>
              <w:t>MR measurements</w:t>
            </w:r>
          </w:p>
        </w:tc>
        <w:tc>
          <w:tcPr>
            <w:tcW w:w="1792" w:type="dxa"/>
            <w:tcBorders>
              <w:top w:val="single" w:sz="4" w:space="0" w:color="auto"/>
              <w:bottom w:val="single" w:sz="4" w:space="0" w:color="auto"/>
            </w:tcBorders>
          </w:tcPr>
          <w:p w14:paraId="3D8E2FBC" w14:textId="77777777" w:rsidR="00A33268" w:rsidRPr="00C25392" w:rsidRDefault="00A33268" w:rsidP="002E1755">
            <w:pPr>
              <w:spacing w:before="0"/>
              <w:rPr>
                <w:b/>
                <w:bCs/>
              </w:rPr>
            </w:pPr>
            <w:r w:rsidRPr="00C25392">
              <w:rPr>
                <w:b/>
                <w:bCs/>
              </w:rPr>
              <w:t>Sample ID</w:t>
            </w:r>
          </w:p>
        </w:tc>
      </w:tr>
      <w:tr w:rsidR="00A33268" w:rsidRPr="00C25392" w14:paraId="28AE1B4D" w14:textId="77777777" w:rsidTr="002E1755">
        <w:trPr>
          <w:trHeight w:val="502"/>
        </w:trPr>
        <w:tc>
          <w:tcPr>
            <w:tcW w:w="2160" w:type="dxa"/>
            <w:vMerge w:val="restart"/>
            <w:tcBorders>
              <w:top w:val="single" w:sz="4" w:space="0" w:color="auto"/>
            </w:tcBorders>
          </w:tcPr>
          <w:p w14:paraId="6AAC8DFE" w14:textId="77777777" w:rsidR="00A33268" w:rsidRPr="00C25392" w:rsidRDefault="00A33268" w:rsidP="002E1755">
            <w:pPr>
              <w:spacing w:before="0"/>
              <w:rPr>
                <w:b/>
                <w:bCs/>
              </w:rPr>
            </w:pPr>
            <w:r w:rsidRPr="00C25392">
              <w:rPr>
                <w:b/>
                <w:bCs/>
              </w:rPr>
              <w:t>As received</w:t>
            </w:r>
          </w:p>
        </w:tc>
        <w:tc>
          <w:tcPr>
            <w:tcW w:w="3060" w:type="dxa"/>
            <w:tcBorders>
              <w:top w:val="single" w:sz="4" w:space="0" w:color="auto"/>
            </w:tcBorders>
          </w:tcPr>
          <w:p w14:paraId="78D03EAF" w14:textId="77777777" w:rsidR="00A33268" w:rsidRPr="00CE2B3B" w:rsidRDefault="00851FF6" w:rsidP="002E1755">
            <w:pPr>
              <w:spacing w:before="0"/>
              <w:jc w:val="center"/>
              <w:rPr>
                <w:rFonts w:eastAsiaTheme="minorEastAsia"/>
              </w:rPr>
            </w:pPr>
            <m:oMathPara>
              <m:oMathParaPr>
                <m:jc m:val="center"/>
              </m:oMathParaP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m:oMathPara>
          </w:p>
          <w:p w14:paraId="6801B19D" w14:textId="77777777" w:rsidR="00A33268" w:rsidRPr="00C25392" w:rsidRDefault="00A33268" w:rsidP="002E1755">
            <w:pPr>
              <w:spacing w:before="0"/>
              <w:jc w:val="center"/>
              <w:rPr>
                <w:rFonts w:eastAsiaTheme="minorEastAsia"/>
              </w:rPr>
            </w:pPr>
          </w:p>
        </w:tc>
        <w:tc>
          <w:tcPr>
            <w:tcW w:w="1792" w:type="dxa"/>
            <w:tcBorders>
              <w:top w:val="single" w:sz="4" w:space="0" w:color="auto"/>
            </w:tcBorders>
          </w:tcPr>
          <w:p w14:paraId="2407BF8F" w14:textId="77777777" w:rsidR="00A33268" w:rsidRPr="00C25392" w:rsidRDefault="00A33268" w:rsidP="002E1755">
            <w:pPr>
              <w:spacing w:before="0"/>
              <w:jc w:val="center"/>
            </w:pPr>
            <w:r w:rsidRPr="00C25392">
              <w:t>M5</w:t>
            </w:r>
          </w:p>
          <w:p w14:paraId="584C9D86" w14:textId="77777777" w:rsidR="00A33268" w:rsidRPr="00C25392" w:rsidRDefault="00A33268" w:rsidP="002E1755">
            <w:pPr>
              <w:spacing w:before="0"/>
              <w:jc w:val="center"/>
            </w:pPr>
            <w:r w:rsidRPr="00C25392">
              <w:t>B5</w:t>
            </w:r>
          </w:p>
          <w:p w14:paraId="0E440FF3" w14:textId="77777777" w:rsidR="00A33268" w:rsidRPr="00C25392" w:rsidRDefault="00A33268" w:rsidP="002E1755">
            <w:pPr>
              <w:spacing w:before="0"/>
              <w:jc w:val="center"/>
            </w:pPr>
            <w:r w:rsidRPr="00C25392">
              <w:t>EG10</w:t>
            </w:r>
          </w:p>
          <w:p w14:paraId="642490D3" w14:textId="77777777" w:rsidR="00A33268" w:rsidRPr="00C25392" w:rsidRDefault="00A33268" w:rsidP="002E1755">
            <w:pPr>
              <w:spacing w:before="0"/>
              <w:jc w:val="center"/>
            </w:pPr>
            <w:r w:rsidRPr="00C25392">
              <w:t>EG11</w:t>
            </w:r>
          </w:p>
          <w:p w14:paraId="69D4EDA7" w14:textId="77777777" w:rsidR="00A33268" w:rsidRPr="00C25392" w:rsidRDefault="00A33268" w:rsidP="002E1755">
            <w:pPr>
              <w:spacing w:before="0"/>
              <w:jc w:val="center"/>
            </w:pPr>
          </w:p>
        </w:tc>
      </w:tr>
      <w:tr w:rsidR="00A33268" w:rsidRPr="00C25392" w14:paraId="35D53601" w14:textId="77777777" w:rsidTr="002E1755">
        <w:trPr>
          <w:trHeight w:val="501"/>
        </w:trPr>
        <w:tc>
          <w:tcPr>
            <w:tcW w:w="2160" w:type="dxa"/>
            <w:vMerge/>
          </w:tcPr>
          <w:p w14:paraId="3A5A2793" w14:textId="77777777" w:rsidR="00A33268" w:rsidRPr="00C25392" w:rsidRDefault="00A33268" w:rsidP="002E1755">
            <w:pPr>
              <w:spacing w:before="0"/>
            </w:pPr>
          </w:p>
        </w:tc>
        <w:tc>
          <w:tcPr>
            <w:tcW w:w="3060" w:type="dxa"/>
          </w:tcPr>
          <w:p w14:paraId="2FACFAA2" w14:textId="77777777" w:rsidR="00A33268" w:rsidRPr="00C25392" w:rsidRDefault="00A33268" w:rsidP="002E1755">
            <w:pPr>
              <w:spacing w:before="0"/>
              <w:ind w:firstLine="0"/>
              <w:jc w:val="center"/>
              <w:rPr>
                <w:rFonts w:eastAsia="Calibri" w:cs="Arial"/>
              </w:rPr>
            </w:pPr>
            <w:r w:rsidRPr="00C25392">
              <w:rPr>
                <w:rFonts w:eastAsiaTheme="minorEastAsia"/>
              </w:rPr>
              <w:t>1D SPRITE</w:t>
            </w:r>
          </w:p>
        </w:tc>
        <w:tc>
          <w:tcPr>
            <w:tcW w:w="1792" w:type="dxa"/>
          </w:tcPr>
          <w:p w14:paraId="1A17F697" w14:textId="77777777" w:rsidR="00A33268" w:rsidRPr="00C25392" w:rsidRDefault="00A33268" w:rsidP="002E1755">
            <w:pPr>
              <w:spacing w:before="0"/>
              <w:jc w:val="center"/>
            </w:pPr>
            <w:r w:rsidRPr="00C25392">
              <w:t>M5</w:t>
            </w:r>
          </w:p>
          <w:p w14:paraId="245BBB40" w14:textId="77777777" w:rsidR="00A33268" w:rsidRPr="00C25392" w:rsidRDefault="00A33268" w:rsidP="002E1755">
            <w:pPr>
              <w:spacing w:before="0"/>
              <w:jc w:val="center"/>
            </w:pPr>
            <w:r w:rsidRPr="00C25392">
              <w:t>B5</w:t>
            </w:r>
          </w:p>
          <w:p w14:paraId="6E2B4929" w14:textId="77777777" w:rsidR="00A33268" w:rsidRPr="00C25392" w:rsidRDefault="00A33268" w:rsidP="002E1755">
            <w:pPr>
              <w:spacing w:before="0"/>
              <w:jc w:val="center"/>
            </w:pPr>
            <w:r w:rsidRPr="00C25392">
              <w:t>EG10</w:t>
            </w:r>
          </w:p>
          <w:p w14:paraId="0DA28B9B" w14:textId="77777777" w:rsidR="00A33268" w:rsidRPr="00C25392" w:rsidRDefault="00A33268" w:rsidP="002E1755">
            <w:pPr>
              <w:spacing w:before="0"/>
              <w:jc w:val="center"/>
            </w:pPr>
            <w:r w:rsidRPr="00C25392">
              <w:t>EG11</w:t>
            </w:r>
          </w:p>
          <w:p w14:paraId="2FD26764" w14:textId="77777777" w:rsidR="00A33268" w:rsidRPr="00C25392" w:rsidRDefault="00A33268" w:rsidP="002E1755">
            <w:pPr>
              <w:spacing w:before="0"/>
              <w:jc w:val="center"/>
            </w:pPr>
          </w:p>
        </w:tc>
      </w:tr>
      <w:tr w:rsidR="00A33268" w:rsidRPr="00C25392" w14:paraId="5BEB2564" w14:textId="77777777" w:rsidTr="002E1755">
        <w:trPr>
          <w:trHeight w:val="501"/>
        </w:trPr>
        <w:tc>
          <w:tcPr>
            <w:tcW w:w="2160" w:type="dxa"/>
            <w:vMerge/>
          </w:tcPr>
          <w:p w14:paraId="4F859390" w14:textId="77777777" w:rsidR="00A33268" w:rsidRPr="00C25392" w:rsidRDefault="00A33268" w:rsidP="002E1755">
            <w:pPr>
              <w:spacing w:before="0"/>
            </w:pPr>
          </w:p>
        </w:tc>
        <w:tc>
          <w:tcPr>
            <w:tcW w:w="3060" w:type="dxa"/>
          </w:tcPr>
          <w:p w14:paraId="527AD4ED" w14:textId="77777777" w:rsidR="00A33268" w:rsidRPr="00C25392" w:rsidRDefault="00A33268" w:rsidP="002E1755">
            <w:pPr>
              <w:spacing w:before="0"/>
              <w:ind w:firstLine="0"/>
              <w:jc w:val="center"/>
              <w:rPr>
                <w:rFonts w:eastAsia="Calibri" w:cs="Arial"/>
              </w:rPr>
            </w:pPr>
            <w:r w:rsidRPr="00C25392">
              <w:rPr>
                <w:rFonts w:eastAsiaTheme="minorEastAsia"/>
              </w:rPr>
              <w:t>3D SPRITE</w:t>
            </w:r>
          </w:p>
        </w:tc>
        <w:tc>
          <w:tcPr>
            <w:tcW w:w="1792" w:type="dxa"/>
          </w:tcPr>
          <w:p w14:paraId="4D476B3A" w14:textId="77777777" w:rsidR="00A33268" w:rsidRPr="00C25392" w:rsidRDefault="00A33268" w:rsidP="002E1755">
            <w:pPr>
              <w:spacing w:before="0"/>
              <w:jc w:val="center"/>
            </w:pPr>
            <w:r w:rsidRPr="00C25392">
              <w:t>M5</w:t>
            </w:r>
          </w:p>
          <w:p w14:paraId="47E975D3" w14:textId="77777777" w:rsidR="00A33268" w:rsidRPr="00C25392" w:rsidRDefault="00A33268" w:rsidP="002E1755">
            <w:pPr>
              <w:spacing w:before="0"/>
              <w:jc w:val="center"/>
            </w:pPr>
            <w:r w:rsidRPr="00C25392">
              <w:t>EG10</w:t>
            </w:r>
          </w:p>
          <w:p w14:paraId="6259ECC0" w14:textId="77777777" w:rsidR="00A33268" w:rsidRPr="00C25392" w:rsidRDefault="00A33268" w:rsidP="002E1755">
            <w:pPr>
              <w:spacing w:before="0"/>
              <w:jc w:val="center"/>
            </w:pPr>
            <w:r w:rsidRPr="00C25392">
              <w:t>EG11</w:t>
            </w:r>
          </w:p>
          <w:p w14:paraId="2EDC7E6F" w14:textId="77777777" w:rsidR="00A33268" w:rsidRPr="00C25392" w:rsidRDefault="00A33268" w:rsidP="002E1755">
            <w:pPr>
              <w:spacing w:before="0"/>
              <w:jc w:val="center"/>
            </w:pPr>
          </w:p>
        </w:tc>
      </w:tr>
      <w:tr w:rsidR="00A33268" w:rsidRPr="00C25392" w14:paraId="044342E9" w14:textId="77777777" w:rsidTr="002E1755">
        <w:tc>
          <w:tcPr>
            <w:tcW w:w="2160" w:type="dxa"/>
            <w:tcBorders>
              <w:bottom w:val="single" w:sz="4" w:space="0" w:color="auto"/>
            </w:tcBorders>
          </w:tcPr>
          <w:p w14:paraId="67064897" w14:textId="77777777" w:rsidR="00A33268" w:rsidRPr="00C25392" w:rsidRDefault="00A33268" w:rsidP="002E1755">
            <w:pPr>
              <w:spacing w:before="0"/>
              <w:rPr>
                <w:b/>
                <w:bCs/>
              </w:rPr>
            </w:pPr>
            <w:r w:rsidRPr="00C25392">
              <w:rPr>
                <w:b/>
                <w:bCs/>
              </w:rPr>
              <w:t>Water uptake</w:t>
            </w:r>
          </w:p>
        </w:tc>
        <w:tc>
          <w:tcPr>
            <w:tcW w:w="3060" w:type="dxa"/>
            <w:tcBorders>
              <w:bottom w:val="single" w:sz="4" w:space="0" w:color="auto"/>
            </w:tcBorders>
          </w:tcPr>
          <w:p w14:paraId="771BABD5" w14:textId="77777777" w:rsidR="00A33268" w:rsidRPr="00CE2B3B" w:rsidRDefault="00851FF6" w:rsidP="002E1755">
            <w:pPr>
              <w:spacing w:before="0"/>
              <w:jc w:val="center"/>
              <w:rPr>
                <w:rFonts w:eastAsiaTheme="minorEastAsia"/>
              </w:rPr>
            </w:pPr>
            <m:oMathPara>
              <m:oMathParaPr>
                <m:jc m:val="center"/>
              </m:oMathParaP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m:oMathPara>
          </w:p>
          <w:p w14:paraId="7B9C088E" w14:textId="77777777" w:rsidR="00A33268" w:rsidRPr="00C25392" w:rsidRDefault="00A33268" w:rsidP="002E1755">
            <w:pPr>
              <w:spacing w:before="0"/>
              <w:ind w:firstLine="0"/>
              <w:jc w:val="center"/>
            </w:pPr>
            <w:r w:rsidRPr="00C25392">
              <w:rPr>
                <w:rFonts w:eastAsiaTheme="minorEastAsia"/>
              </w:rPr>
              <w:t>3D SPRITE</w:t>
            </w:r>
          </w:p>
        </w:tc>
        <w:tc>
          <w:tcPr>
            <w:tcW w:w="1792" w:type="dxa"/>
            <w:tcBorders>
              <w:bottom w:val="single" w:sz="4" w:space="0" w:color="auto"/>
            </w:tcBorders>
          </w:tcPr>
          <w:p w14:paraId="2C012B4B" w14:textId="77777777" w:rsidR="00A33268" w:rsidRPr="00C25392" w:rsidRDefault="00A33268" w:rsidP="002E1755">
            <w:pPr>
              <w:spacing w:before="0"/>
              <w:jc w:val="center"/>
            </w:pPr>
            <w:r w:rsidRPr="00C25392">
              <w:t>EG10</w:t>
            </w:r>
          </w:p>
          <w:p w14:paraId="43E6B1E4" w14:textId="77777777" w:rsidR="00A33268" w:rsidRPr="00C25392" w:rsidRDefault="00A33268" w:rsidP="002E1755">
            <w:pPr>
              <w:spacing w:before="0"/>
              <w:jc w:val="center"/>
            </w:pPr>
            <w:r w:rsidRPr="00C25392">
              <w:t>EG11</w:t>
            </w:r>
          </w:p>
        </w:tc>
      </w:tr>
    </w:tbl>
    <w:p w14:paraId="36DA7AD8" w14:textId="77777777" w:rsidR="00A33268" w:rsidRPr="00A33268" w:rsidRDefault="00A33268" w:rsidP="00A33268">
      <w:pPr>
        <w:spacing w:line="480" w:lineRule="auto"/>
        <w:rPr>
          <w:rFonts w:eastAsiaTheme="minorEastAsia"/>
        </w:rPr>
      </w:pPr>
    </w:p>
    <w:p w14:paraId="4B0F4CEE" w14:textId="77777777" w:rsidR="004863DB" w:rsidRPr="00C25392" w:rsidRDefault="004863DB" w:rsidP="009059F4">
      <w:pPr>
        <w:pStyle w:val="Heading2"/>
        <w:spacing w:line="480" w:lineRule="auto"/>
      </w:pPr>
      <w:r w:rsidRPr="00C25392">
        <w:t>Materials</w:t>
      </w:r>
    </w:p>
    <w:p w14:paraId="25071298" w14:textId="7AF1C56D" w:rsidR="004863DB" w:rsidRPr="00C25392" w:rsidRDefault="004863DB" w:rsidP="009059F4">
      <w:pPr>
        <w:spacing w:line="480" w:lineRule="auto"/>
      </w:pPr>
      <w:r w:rsidRPr="00C25392">
        <w:t xml:space="preserve">Samples were selected from various shale formations, including Eagle Ford, Marcellus, and Barnett. These </w:t>
      </w:r>
      <w:r w:rsidR="00221600">
        <w:t>f</w:t>
      </w:r>
      <w:r w:rsidR="001D1DBC" w:rsidRPr="00C25392">
        <w:t xml:space="preserve">ormations are </w:t>
      </w:r>
      <w:r w:rsidRPr="00C25392">
        <w:t xml:space="preserve">vast shale plays </w:t>
      </w:r>
      <w:r w:rsidR="00B146DA" w:rsidRPr="00C25392">
        <w:t>and</w:t>
      </w:r>
      <w:r w:rsidRPr="00C25392">
        <w:t xml:space="preserve"> major gas and oil </w:t>
      </w:r>
      <w:r w:rsidRPr="00453DF9">
        <w:t xml:space="preserve">producers in </w:t>
      </w:r>
      <w:r w:rsidR="00221600" w:rsidRPr="00453DF9">
        <w:t xml:space="preserve">the </w:t>
      </w:r>
      <w:r w:rsidRPr="00453DF9">
        <w:t xml:space="preserve">United States. Table </w:t>
      </w:r>
      <w:r w:rsidR="00A76656" w:rsidRPr="00453DF9">
        <w:t>2</w:t>
      </w:r>
      <w:r w:rsidRPr="00453DF9">
        <w:t xml:space="preserve"> </w:t>
      </w:r>
      <w:r w:rsidR="00B146DA" w:rsidRPr="00453DF9">
        <w:t>describe</w:t>
      </w:r>
      <w:r w:rsidR="003F11A5" w:rsidRPr="00453DF9">
        <w:t>s</w:t>
      </w:r>
      <w:r w:rsidRPr="00453DF9">
        <w:t xml:space="preserve"> the </w:t>
      </w:r>
      <w:r w:rsidR="00B146DA" w:rsidRPr="00453DF9">
        <w:t xml:space="preserve">basic physical </w:t>
      </w:r>
      <w:r w:rsidRPr="00453DF9">
        <w:t xml:space="preserve">properties of the core plugs used in this </w:t>
      </w:r>
      <w:r w:rsidR="00B146DA" w:rsidRPr="00453DF9">
        <w:t>work</w:t>
      </w:r>
      <w:r w:rsidRPr="00453DF9">
        <w:t xml:space="preserve">. </w:t>
      </w:r>
      <w:bookmarkStart w:id="6" w:name="_Hlk74384515"/>
      <w:r w:rsidRPr="00453DF9">
        <w:t>The</w:t>
      </w:r>
      <w:r w:rsidR="00B146DA" w:rsidRPr="00453DF9">
        <w:t>se</w:t>
      </w:r>
      <w:r w:rsidRPr="00453DF9">
        <w:t xml:space="preserve"> outcrop </w:t>
      </w:r>
      <w:r w:rsidR="001D0EB9">
        <w:t xml:space="preserve">organic-rich shale </w:t>
      </w:r>
      <w:r w:rsidRPr="00453DF9">
        <w:t>samples</w:t>
      </w:r>
      <w:r w:rsidR="00B06621" w:rsidRPr="00453DF9">
        <w:t xml:space="preserve">, </w:t>
      </w:r>
      <w:r w:rsidRPr="00453DF9">
        <w:t>Kocurek Industries Inc. (Caldwell, TX)</w:t>
      </w:r>
      <w:r w:rsidR="00B06621" w:rsidRPr="00453DF9">
        <w:t>,</w:t>
      </w:r>
      <w:r w:rsidR="005036C5" w:rsidRPr="00453DF9">
        <w:t xml:space="preserve"> </w:t>
      </w:r>
      <w:r w:rsidR="00B06621" w:rsidRPr="00453DF9">
        <w:t xml:space="preserve">were </w:t>
      </w:r>
      <w:r w:rsidR="005036C5" w:rsidRPr="00453DF9">
        <w:t>cylindrical</w:t>
      </w:r>
      <w:r w:rsidR="00B06621" w:rsidRPr="00453DF9">
        <w:t xml:space="preserve"> in </w:t>
      </w:r>
      <w:r w:rsidR="005036C5" w:rsidRPr="00453DF9">
        <w:t>shape</w:t>
      </w:r>
      <w:r w:rsidRPr="00453DF9">
        <w:t>.</w:t>
      </w:r>
      <w:bookmarkEnd w:id="6"/>
      <w:r w:rsidRPr="00453DF9">
        <w:t xml:space="preserve"> </w:t>
      </w:r>
      <w:r w:rsidR="005036C5" w:rsidRPr="00453DF9">
        <w:t>The</w:t>
      </w:r>
      <w:r w:rsidR="005036C5" w:rsidRPr="00C25392">
        <w:t xml:space="preserve"> shale core plugs had previously discharged </w:t>
      </w:r>
      <w:r w:rsidR="00221600">
        <w:t>any</w:t>
      </w:r>
      <w:r w:rsidR="005036C5" w:rsidRPr="00C25392">
        <w:t xml:space="preserve"> native hydrocarbon gas.</w:t>
      </w:r>
      <w:r w:rsidR="00376E7D" w:rsidRPr="00376E7D">
        <w:t xml:space="preserve"> </w:t>
      </w:r>
      <w:bookmarkStart w:id="7" w:name="_Hlk74386219"/>
      <w:r w:rsidR="00376E7D">
        <w:t xml:space="preserve">Throughout the text, samples from Eagle Ford, Marcellus, and Barnett Formations are referred to with </w:t>
      </w:r>
      <w:r w:rsidR="00376E7D" w:rsidRPr="00DE4394">
        <w:t>acronyms</w:t>
      </w:r>
      <w:r w:rsidR="00376E7D">
        <w:t xml:space="preserve"> EG, M, and B with </w:t>
      </w:r>
      <w:r w:rsidR="001E06FF" w:rsidRPr="001E06FF">
        <w:t>a sample index number</w:t>
      </w:r>
      <w:r w:rsidR="00376E7D">
        <w:t>.</w:t>
      </w:r>
      <w:bookmarkEnd w:id="7"/>
    </w:p>
    <w:p w14:paraId="74D588A2" w14:textId="49A02919" w:rsidR="004863DB" w:rsidRPr="00C25392" w:rsidRDefault="004863DB" w:rsidP="0069458E">
      <w:pPr>
        <w:spacing w:line="480" w:lineRule="auto"/>
      </w:pPr>
      <w:r w:rsidRPr="00C25392">
        <w:t>Eagle Ford shale samples</w:t>
      </w:r>
      <w:r w:rsidR="001C2547" w:rsidRPr="00C25392">
        <w:t xml:space="preserve"> </w:t>
      </w:r>
      <w:r w:rsidRPr="00C25392">
        <w:t>EG10 and EG11</w:t>
      </w:r>
      <w:r w:rsidR="0057121B">
        <w:t>,</w:t>
      </w:r>
      <w:r w:rsidR="001C2547" w:rsidRPr="00C25392">
        <w:t xml:space="preserve"> </w:t>
      </w:r>
      <w:r w:rsidRPr="00C25392">
        <w:t>used to study water uptake in the shale pore system</w:t>
      </w:r>
      <w:r w:rsidR="00D02376">
        <w:t>,</w:t>
      </w:r>
      <w:r w:rsidR="001C2547" w:rsidRPr="00C25392">
        <w:t xml:space="preserve"> had</w:t>
      </w:r>
      <w:r w:rsidRPr="00C25392">
        <w:t xml:space="preserve"> bedding</w:t>
      </w:r>
      <w:r w:rsidR="001C2547" w:rsidRPr="00C25392">
        <w:t xml:space="preserve"> orientations </w:t>
      </w:r>
      <w:r w:rsidRPr="00C25392">
        <w:t xml:space="preserve">parallel to the </w:t>
      </w:r>
      <w:r w:rsidR="001C2547" w:rsidRPr="00C25392">
        <w:t xml:space="preserve">direction of water </w:t>
      </w:r>
      <w:r w:rsidR="005036C5" w:rsidRPr="00C25392">
        <w:t>uptake</w:t>
      </w:r>
      <w:r w:rsidRPr="00C25392">
        <w:t xml:space="preserve">. A 3 wt% KCl </w:t>
      </w:r>
      <w:r w:rsidR="00221600" w:rsidRPr="00C25392">
        <w:t xml:space="preserve">brine </w:t>
      </w:r>
      <w:r w:rsidRPr="00C25392">
        <w:t>was degassed and used as the water phase. KCl acts as a clay control agent to mitigate the micro-fractures caused by clay swelling. A saturated salt solution of CaCl</w:t>
      </w:r>
      <w:r w:rsidRPr="00C25392">
        <w:rPr>
          <w:vertAlign w:val="subscript"/>
        </w:rPr>
        <w:t>2</w:t>
      </w:r>
      <w:r w:rsidRPr="00C25392">
        <w:t xml:space="preserve"> was used to generate</w:t>
      </w:r>
      <w:r w:rsidR="00FC13A1">
        <w:t xml:space="preserve"> an</w:t>
      </w:r>
      <w:r w:rsidRPr="00C25392">
        <w:t xml:space="preserve"> RH </w:t>
      </w:r>
      <w:r w:rsidRPr="00C25392">
        <w:lastRenderedPageBreak/>
        <w:t>of 30 % in the sample chambers at the controlled temperature of 2</w:t>
      </w:r>
      <w:r w:rsidR="00FC13A1">
        <w:t>4</w:t>
      </w:r>
      <w:r w:rsidR="00FC13A1">
        <w:rPr>
          <w:rFonts w:cs="Times New Roman"/>
        </w:rPr>
        <w:t>̊</w:t>
      </w:r>
      <w:r w:rsidR="00221600">
        <w:rPr>
          <w:rFonts w:cs="Times New Roman"/>
        </w:rPr>
        <w:t xml:space="preserve"> </w:t>
      </w:r>
      <w:r w:rsidRPr="00C25392">
        <w:t>C</w:t>
      </w:r>
      <w:r w:rsidR="00804F0E">
        <w:t xml:space="preserve"> [</w:t>
      </w:r>
      <w:r w:rsidR="004C301D">
        <w:t>44</w:t>
      </w:r>
      <w:r w:rsidR="00804F0E">
        <w:t>]</w:t>
      </w:r>
      <w:r w:rsidRPr="00B61B66">
        <w:t>.</w:t>
      </w:r>
      <w:r w:rsidR="00804F0E" w:rsidRPr="00804F0E">
        <w:t xml:space="preserve"> </w:t>
      </w:r>
      <w:r w:rsidR="005036C5" w:rsidRPr="00B61B66">
        <w:t>Reference sample composition was 17.0 wt% H</w:t>
      </w:r>
      <w:r w:rsidR="005036C5" w:rsidRPr="00B61B66">
        <w:rPr>
          <w:vertAlign w:val="subscript"/>
        </w:rPr>
        <w:t>2</w:t>
      </w:r>
      <w:r w:rsidR="005036C5" w:rsidRPr="00B61B66">
        <w:t>O, 82.</w:t>
      </w:r>
      <w:r w:rsidR="00251C01" w:rsidRPr="00B61B66">
        <w:t>9</w:t>
      </w:r>
      <w:r w:rsidR="005036C5" w:rsidRPr="00B61B66">
        <w:t xml:space="preserve"> wt% D</w:t>
      </w:r>
      <w:r w:rsidR="005036C5" w:rsidRPr="00B61B66">
        <w:rPr>
          <w:vertAlign w:val="subscript"/>
        </w:rPr>
        <w:t>2</w:t>
      </w:r>
      <w:r w:rsidR="005036C5" w:rsidRPr="00B61B66">
        <w:t>O and 0.07 wt% CuSO</w:t>
      </w:r>
      <w:r w:rsidR="005036C5" w:rsidRPr="00B61B66">
        <w:rPr>
          <w:vertAlign w:val="subscript"/>
        </w:rPr>
        <w:t>4</w:t>
      </w:r>
      <w:r w:rsidR="005036C5" w:rsidRPr="00B61B66">
        <w:t xml:space="preserve">. </w:t>
      </w:r>
      <w:r w:rsidRPr="00B61B66">
        <w:t>Al</w:t>
      </w:r>
      <w:r w:rsidRPr="00C25392">
        <w:t>l salts were purchased from Sigma-Aldrich (St. Louis, MO) with purity &gt; 93%.</w:t>
      </w:r>
      <w:r w:rsidRPr="00C25392">
        <w:br/>
        <w:t xml:space="preserve">Table </w:t>
      </w:r>
      <w:r w:rsidR="00A76656" w:rsidRPr="00C25392">
        <w:t>2</w:t>
      </w:r>
      <w:r w:rsidRPr="00C25392">
        <w:t>. Physical properties of shale core plugs.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1530"/>
        <w:gridCol w:w="1890"/>
        <w:gridCol w:w="3960"/>
      </w:tblGrid>
      <w:tr w:rsidR="00C25392" w:rsidRPr="00C25392" w14:paraId="61F0273D" w14:textId="77777777" w:rsidTr="00021EEB">
        <w:tc>
          <w:tcPr>
            <w:tcW w:w="1530" w:type="dxa"/>
            <w:tcBorders>
              <w:top w:val="single" w:sz="4" w:space="0" w:color="auto"/>
              <w:bottom w:val="single" w:sz="4" w:space="0" w:color="auto"/>
            </w:tcBorders>
            <w:vAlign w:val="center"/>
          </w:tcPr>
          <w:p w14:paraId="3EE7AC6F" w14:textId="5B769A59" w:rsidR="004863DB" w:rsidRPr="00C25392" w:rsidRDefault="004863DB" w:rsidP="00D9635B">
            <w:pPr>
              <w:keepNext/>
              <w:keepLines/>
              <w:rPr>
                <w:b/>
                <w:bCs/>
                <w:sz w:val="22"/>
              </w:rPr>
            </w:pPr>
            <w:r w:rsidRPr="00C25392">
              <w:rPr>
                <w:b/>
                <w:bCs/>
                <w:sz w:val="22"/>
              </w:rPr>
              <w:t>Sample</w:t>
            </w:r>
            <w:r w:rsidR="001D1DBC" w:rsidRPr="00C25392">
              <w:rPr>
                <w:b/>
                <w:bCs/>
                <w:sz w:val="22"/>
              </w:rPr>
              <w:t xml:space="preserve"> ID</w:t>
            </w:r>
          </w:p>
        </w:tc>
        <w:tc>
          <w:tcPr>
            <w:tcW w:w="1530" w:type="dxa"/>
            <w:tcBorders>
              <w:top w:val="single" w:sz="4" w:space="0" w:color="auto"/>
              <w:bottom w:val="single" w:sz="4" w:space="0" w:color="auto"/>
            </w:tcBorders>
            <w:vAlign w:val="center"/>
          </w:tcPr>
          <w:p w14:paraId="58CEE248" w14:textId="77777777" w:rsidR="004863DB" w:rsidRPr="00C25392" w:rsidRDefault="004863DB" w:rsidP="00D9635B">
            <w:pPr>
              <w:keepNext/>
              <w:keepLines/>
              <w:jc w:val="center"/>
              <w:rPr>
                <w:b/>
                <w:bCs/>
                <w:sz w:val="22"/>
              </w:rPr>
            </w:pPr>
            <w:r w:rsidRPr="00C25392">
              <w:rPr>
                <w:b/>
                <w:bCs/>
                <w:sz w:val="22"/>
              </w:rPr>
              <w:t>Formation</w:t>
            </w:r>
          </w:p>
        </w:tc>
        <w:tc>
          <w:tcPr>
            <w:tcW w:w="1890" w:type="dxa"/>
            <w:tcBorders>
              <w:top w:val="single" w:sz="4" w:space="0" w:color="auto"/>
              <w:bottom w:val="single" w:sz="4" w:space="0" w:color="auto"/>
            </w:tcBorders>
            <w:vAlign w:val="center"/>
          </w:tcPr>
          <w:p w14:paraId="13CBDAB2" w14:textId="77777777" w:rsidR="004863DB" w:rsidRPr="00C25392" w:rsidRDefault="004863DB" w:rsidP="00D9635B">
            <w:pPr>
              <w:keepNext/>
              <w:keepLines/>
              <w:jc w:val="center"/>
              <w:rPr>
                <w:b/>
                <w:bCs/>
                <w:sz w:val="22"/>
              </w:rPr>
            </w:pPr>
            <w:r w:rsidRPr="00C25392">
              <w:rPr>
                <w:b/>
                <w:bCs/>
                <w:sz w:val="22"/>
              </w:rPr>
              <w:t>Dimensions (L</w:t>
            </w:r>
            <m:oMath>
              <m:r>
                <m:rPr>
                  <m:sty m:val="bi"/>
                </m:rPr>
                <w:rPr>
                  <w:rFonts w:ascii="Cambria Math" w:hAnsi="Cambria Math"/>
                  <w:sz w:val="22"/>
                </w:rPr>
                <m:t>×</m:t>
              </m:r>
            </m:oMath>
            <w:r w:rsidRPr="00C25392">
              <w:rPr>
                <w:b/>
                <w:bCs/>
                <w:sz w:val="22"/>
              </w:rPr>
              <w:t>D)</w:t>
            </w:r>
          </w:p>
          <w:p w14:paraId="0E919FC8" w14:textId="77777777" w:rsidR="004863DB" w:rsidRPr="00C25392" w:rsidRDefault="004863DB" w:rsidP="00D9635B">
            <w:pPr>
              <w:keepNext/>
              <w:keepLines/>
              <w:jc w:val="center"/>
              <w:rPr>
                <w:b/>
                <w:bCs/>
                <w:sz w:val="22"/>
              </w:rPr>
            </w:pPr>
            <w:r w:rsidRPr="00C25392">
              <w:rPr>
                <w:b/>
                <w:bCs/>
                <w:sz w:val="22"/>
              </w:rPr>
              <w:t>(mm)</w:t>
            </w:r>
          </w:p>
        </w:tc>
        <w:tc>
          <w:tcPr>
            <w:tcW w:w="3960" w:type="dxa"/>
            <w:tcBorders>
              <w:top w:val="single" w:sz="4" w:space="0" w:color="auto"/>
              <w:bottom w:val="single" w:sz="4" w:space="0" w:color="auto"/>
            </w:tcBorders>
          </w:tcPr>
          <w:p w14:paraId="03AB6937" w14:textId="77777777" w:rsidR="004863DB" w:rsidRPr="00C25392" w:rsidRDefault="004863DB" w:rsidP="00D9635B">
            <w:pPr>
              <w:keepNext/>
              <w:keepLines/>
              <w:jc w:val="center"/>
              <w:rPr>
                <w:b/>
                <w:bCs/>
                <w:sz w:val="22"/>
              </w:rPr>
            </w:pPr>
            <w:r w:rsidRPr="00C25392">
              <w:rPr>
                <w:b/>
                <w:bCs/>
                <w:sz w:val="22"/>
              </w:rPr>
              <w:t>Bedding orientation with respect to the sample’s length</w:t>
            </w:r>
          </w:p>
        </w:tc>
      </w:tr>
      <w:tr w:rsidR="00C25392" w:rsidRPr="00C25392" w14:paraId="2B1F365E" w14:textId="77777777" w:rsidTr="00021EEB">
        <w:tc>
          <w:tcPr>
            <w:tcW w:w="1530" w:type="dxa"/>
            <w:tcBorders>
              <w:top w:val="single" w:sz="4" w:space="0" w:color="auto"/>
            </w:tcBorders>
            <w:vAlign w:val="center"/>
          </w:tcPr>
          <w:p w14:paraId="551E3B35" w14:textId="77777777" w:rsidR="004863DB" w:rsidRPr="00C25392" w:rsidRDefault="004863DB" w:rsidP="00D9635B">
            <w:pPr>
              <w:keepNext/>
              <w:keepLines/>
              <w:rPr>
                <w:b/>
                <w:bCs/>
                <w:sz w:val="22"/>
              </w:rPr>
            </w:pPr>
            <w:r w:rsidRPr="00C25392">
              <w:rPr>
                <w:b/>
                <w:bCs/>
                <w:sz w:val="22"/>
              </w:rPr>
              <w:t>EG10</w:t>
            </w:r>
          </w:p>
        </w:tc>
        <w:tc>
          <w:tcPr>
            <w:tcW w:w="1530" w:type="dxa"/>
            <w:tcBorders>
              <w:top w:val="single" w:sz="4" w:space="0" w:color="auto"/>
            </w:tcBorders>
            <w:vAlign w:val="center"/>
          </w:tcPr>
          <w:p w14:paraId="03D23740" w14:textId="77777777" w:rsidR="004863DB" w:rsidRPr="00C25392" w:rsidRDefault="004863DB" w:rsidP="00D9635B">
            <w:pPr>
              <w:keepNext/>
              <w:keepLines/>
              <w:jc w:val="center"/>
              <w:rPr>
                <w:sz w:val="22"/>
              </w:rPr>
            </w:pPr>
            <w:r w:rsidRPr="00C25392">
              <w:rPr>
                <w:sz w:val="22"/>
              </w:rPr>
              <w:t>Eagle Ford</w:t>
            </w:r>
          </w:p>
        </w:tc>
        <w:tc>
          <w:tcPr>
            <w:tcW w:w="1890" w:type="dxa"/>
            <w:tcBorders>
              <w:top w:val="single" w:sz="4" w:space="0" w:color="auto"/>
            </w:tcBorders>
            <w:vAlign w:val="center"/>
          </w:tcPr>
          <w:p w14:paraId="329E414E" w14:textId="2C7BDA22" w:rsidR="004863DB" w:rsidRPr="00C25392" w:rsidRDefault="004863DB" w:rsidP="00D9635B">
            <w:pPr>
              <w:keepNext/>
              <w:keepLines/>
              <w:jc w:val="center"/>
              <w:rPr>
                <w:sz w:val="22"/>
              </w:rPr>
            </w:pPr>
            <m:oMath>
              <m:r>
                <w:rPr>
                  <w:rFonts w:ascii="Cambria Math" w:hAnsi="Cambria Math"/>
                  <w:sz w:val="22"/>
                </w:rPr>
                <m:t>50×</m:t>
              </m:r>
            </m:oMath>
            <w:r w:rsidRPr="00C25392">
              <w:rPr>
                <w:sz w:val="22"/>
              </w:rPr>
              <w:t>3</w:t>
            </w:r>
            <w:r w:rsidR="00DD6688" w:rsidRPr="00C25392">
              <w:rPr>
                <w:sz w:val="22"/>
              </w:rPr>
              <w:t>8</w:t>
            </w:r>
          </w:p>
        </w:tc>
        <w:tc>
          <w:tcPr>
            <w:tcW w:w="3960" w:type="dxa"/>
            <w:tcBorders>
              <w:top w:val="single" w:sz="4" w:space="0" w:color="auto"/>
            </w:tcBorders>
          </w:tcPr>
          <w:p w14:paraId="7C3C29DE" w14:textId="77777777" w:rsidR="004863DB" w:rsidRPr="00C25392" w:rsidRDefault="004863DB" w:rsidP="00D9635B">
            <w:pPr>
              <w:keepNext/>
              <w:keepLines/>
              <w:jc w:val="center"/>
            </w:pPr>
            <w:r w:rsidRPr="00C25392">
              <w:t>Parallel</w:t>
            </w:r>
          </w:p>
        </w:tc>
      </w:tr>
      <w:tr w:rsidR="00C25392" w:rsidRPr="00C25392" w14:paraId="40151FF0" w14:textId="77777777" w:rsidTr="00021EEB">
        <w:tc>
          <w:tcPr>
            <w:tcW w:w="1530" w:type="dxa"/>
            <w:vAlign w:val="center"/>
          </w:tcPr>
          <w:p w14:paraId="67756C6B" w14:textId="77777777" w:rsidR="004863DB" w:rsidRPr="00C25392" w:rsidRDefault="004863DB" w:rsidP="00D9635B">
            <w:pPr>
              <w:keepNext/>
              <w:keepLines/>
              <w:rPr>
                <w:b/>
                <w:bCs/>
                <w:sz w:val="22"/>
              </w:rPr>
            </w:pPr>
            <w:r w:rsidRPr="00C25392">
              <w:rPr>
                <w:b/>
                <w:bCs/>
                <w:sz w:val="22"/>
              </w:rPr>
              <w:t>EG11</w:t>
            </w:r>
          </w:p>
        </w:tc>
        <w:tc>
          <w:tcPr>
            <w:tcW w:w="1530" w:type="dxa"/>
            <w:vAlign w:val="center"/>
          </w:tcPr>
          <w:p w14:paraId="1ECD2E86" w14:textId="77777777" w:rsidR="004863DB" w:rsidRPr="00C25392" w:rsidRDefault="004863DB" w:rsidP="00D9635B">
            <w:pPr>
              <w:keepNext/>
              <w:keepLines/>
              <w:jc w:val="center"/>
              <w:rPr>
                <w:sz w:val="22"/>
              </w:rPr>
            </w:pPr>
            <w:r w:rsidRPr="00C25392">
              <w:rPr>
                <w:sz w:val="22"/>
              </w:rPr>
              <w:t>Eagle Ford</w:t>
            </w:r>
          </w:p>
        </w:tc>
        <w:tc>
          <w:tcPr>
            <w:tcW w:w="1890" w:type="dxa"/>
            <w:vAlign w:val="center"/>
          </w:tcPr>
          <w:p w14:paraId="407E8280" w14:textId="1D1CE454" w:rsidR="004863DB" w:rsidRPr="00C25392" w:rsidRDefault="004863DB" w:rsidP="00D9635B">
            <w:pPr>
              <w:keepNext/>
              <w:keepLines/>
              <w:jc w:val="center"/>
              <w:rPr>
                <w:sz w:val="22"/>
              </w:rPr>
            </w:pPr>
            <m:oMath>
              <m:r>
                <w:rPr>
                  <w:rFonts w:ascii="Cambria Math" w:hAnsi="Cambria Math"/>
                  <w:sz w:val="22"/>
                </w:rPr>
                <m:t>50×</m:t>
              </m:r>
            </m:oMath>
            <w:r w:rsidRPr="00C25392">
              <w:rPr>
                <w:sz w:val="22"/>
              </w:rPr>
              <w:t>3</w:t>
            </w:r>
            <w:r w:rsidR="00DD6688" w:rsidRPr="00C25392">
              <w:rPr>
                <w:sz w:val="22"/>
              </w:rPr>
              <w:t>8</w:t>
            </w:r>
          </w:p>
        </w:tc>
        <w:tc>
          <w:tcPr>
            <w:tcW w:w="3960" w:type="dxa"/>
          </w:tcPr>
          <w:p w14:paraId="50614EB4" w14:textId="77777777" w:rsidR="004863DB" w:rsidRPr="00C25392" w:rsidRDefault="004863DB" w:rsidP="00D9635B">
            <w:pPr>
              <w:keepNext/>
              <w:keepLines/>
              <w:jc w:val="center"/>
            </w:pPr>
            <w:r w:rsidRPr="00C25392">
              <w:t>Parallel</w:t>
            </w:r>
          </w:p>
        </w:tc>
      </w:tr>
      <w:tr w:rsidR="00C25392" w:rsidRPr="00C25392" w14:paraId="2ACC0C3B" w14:textId="77777777" w:rsidTr="00021EEB">
        <w:tc>
          <w:tcPr>
            <w:tcW w:w="1530" w:type="dxa"/>
            <w:vAlign w:val="center"/>
          </w:tcPr>
          <w:p w14:paraId="05771E25" w14:textId="77777777" w:rsidR="004863DB" w:rsidRPr="00C25392" w:rsidRDefault="004863DB" w:rsidP="00D9635B">
            <w:pPr>
              <w:keepNext/>
              <w:keepLines/>
              <w:rPr>
                <w:b/>
                <w:bCs/>
                <w:sz w:val="22"/>
              </w:rPr>
            </w:pPr>
            <w:r w:rsidRPr="00C25392">
              <w:rPr>
                <w:b/>
                <w:bCs/>
                <w:sz w:val="22"/>
              </w:rPr>
              <w:t>B5</w:t>
            </w:r>
          </w:p>
        </w:tc>
        <w:tc>
          <w:tcPr>
            <w:tcW w:w="1530" w:type="dxa"/>
            <w:vAlign w:val="center"/>
          </w:tcPr>
          <w:p w14:paraId="45CC30C1" w14:textId="70A62B38" w:rsidR="004863DB" w:rsidRPr="00C25392" w:rsidRDefault="001D1DBC" w:rsidP="00D9635B">
            <w:pPr>
              <w:keepNext/>
              <w:keepLines/>
              <w:jc w:val="center"/>
              <w:rPr>
                <w:sz w:val="22"/>
              </w:rPr>
            </w:pPr>
            <w:r w:rsidRPr="00C25392">
              <w:rPr>
                <w:sz w:val="22"/>
              </w:rPr>
              <w:t xml:space="preserve">Barnett </w:t>
            </w:r>
          </w:p>
        </w:tc>
        <w:tc>
          <w:tcPr>
            <w:tcW w:w="1890" w:type="dxa"/>
            <w:vAlign w:val="center"/>
          </w:tcPr>
          <w:p w14:paraId="4577489C" w14:textId="2336B3C9" w:rsidR="004863DB" w:rsidRPr="00C25392" w:rsidRDefault="00DD6688" w:rsidP="00D9635B">
            <w:pPr>
              <w:keepNext/>
              <w:keepLines/>
              <w:jc w:val="center"/>
              <w:rPr>
                <w:sz w:val="22"/>
              </w:rPr>
            </w:pPr>
            <w:r w:rsidRPr="00C25392">
              <w:rPr>
                <w:sz w:val="22"/>
              </w:rPr>
              <w:t>38</w:t>
            </w:r>
            <m:oMath>
              <m:r>
                <w:rPr>
                  <w:rFonts w:ascii="Cambria Math" w:hAnsi="Cambria Math"/>
                  <w:sz w:val="22"/>
                </w:rPr>
                <m:t>×</m:t>
              </m:r>
            </m:oMath>
            <w:r w:rsidRPr="00C25392">
              <w:rPr>
                <w:sz w:val="22"/>
              </w:rPr>
              <w:t>38</w:t>
            </w:r>
          </w:p>
        </w:tc>
        <w:tc>
          <w:tcPr>
            <w:tcW w:w="3960" w:type="dxa"/>
          </w:tcPr>
          <w:p w14:paraId="0C29631D" w14:textId="77777777" w:rsidR="004863DB" w:rsidRPr="00C25392" w:rsidRDefault="004863DB" w:rsidP="00D9635B">
            <w:pPr>
              <w:keepNext/>
              <w:keepLines/>
              <w:jc w:val="center"/>
            </w:pPr>
            <w:r w:rsidRPr="00C25392">
              <w:t>Parallel</w:t>
            </w:r>
          </w:p>
        </w:tc>
      </w:tr>
      <w:tr w:rsidR="00C25392" w:rsidRPr="00C25392" w14:paraId="669D1846" w14:textId="77777777" w:rsidTr="00021EEB">
        <w:tc>
          <w:tcPr>
            <w:tcW w:w="1530" w:type="dxa"/>
            <w:tcBorders>
              <w:bottom w:val="single" w:sz="4" w:space="0" w:color="auto"/>
            </w:tcBorders>
            <w:vAlign w:val="center"/>
          </w:tcPr>
          <w:p w14:paraId="70FDEBDA" w14:textId="77777777" w:rsidR="004863DB" w:rsidRPr="00C25392" w:rsidRDefault="004863DB" w:rsidP="00D9635B">
            <w:pPr>
              <w:keepNext/>
              <w:keepLines/>
              <w:rPr>
                <w:b/>
                <w:bCs/>
                <w:sz w:val="22"/>
              </w:rPr>
            </w:pPr>
            <w:r w:rsidRPr="00C25392">
              <w:rPr>
                <w:b/>
                <w:bCs/>
                <w:sz w:val="22"/>
              </w:rPr>
              <w:t>M5</w:t>
            </w:r>
          </w:p>
        </w:tc>
        <w:tc>
          <w:tcPr>
            <w:tcW w:w="1530" w:type="dxa"/>
            <w:tcBorders>
              <w:bottom w:val="single" w:sz="4" w:space="0" w:color="auto"/>
            </w:tcBorders>
            <w:vAlign w:val="center"/>
          </w:tcPr>
          <w:p w14:paraId="584E01C8" w14:textId="31D4E773" w:rsidR="004863DB" w:rsidRPr="00C25392" w:rsidRDefault="001D1DBC" w:rsidP="00D9635B">
            <w:pPr>
              <w:keepNext/>
              <w:keepLines/>
              <w:jc w:val="center"/>
              <w:rPr>
                <w:sz w:val="22"/>
              </w:rPr>
            </w:pPr>
            <w:r w:rsidRPr="00C25392">
              <w:rPr>
                <w:sz w:val="22"/>
              </w:rPr>
              <w:t>Marcellus</w:t>
            </w:r>
          </w:p>
        </w:tc>
        <w:tc>
          <w:tcPr>
            <w:tcW w:w="1890" w:type="dxa"/>
            <w:tcBorders>
              <w:bottom w:val="single" w:sz="4" w:space="0" w:color="auto"/>
            </w:tcBorders>
            <w:vAlign w:val="center"/>
          </w:tcPr>
          <w:p w14:paraId="43A72B99" w14:textId="5A3FAA2D" w:rsidR="004863DB" w:rsidRPr="00C25392" w:rsidRDefault="00DD6688" w:rsidP="00D9635B">
            <w:pPr>
              <w:keepNext/>
              <w:keepLines/>
              <w:jc w:val="center"/>
              <w:rPr>
                <w:sz w:val="22"/>
              </w:rPr>
            </w:pPr>
            <w:r w:rsidRPr="00C25392">
              <w:rPr>
                <w:sz w:val="22"/>
              </w:rPr>
              <w:t>38</w:t>
            </w:r>
            <m:oMath>
              <m:r>
                <w:rPr>
                  <w:rFonts w:ascii="Cambria Math" w:hAnsi="Cambria Math"/>
                  <w:sz w:val="22"/>
                </w:rPr>
                <m:t>×</m:t>
              </m:r>
            </m:oMath>
            <w:r w:rsidRPr="00C25392">
              <w:rPr>
                <w:sz w:val="22"/>
              </w:rPr>
              <w:t>38</w:t>
            </w:r>
          </w:p>
        </w:tc>
        <w:tc>
          <w:tcPr>
            <w:tcW w:w="3960" w:type="dxa"/>
            <w:tcBorders>
              <w:bottom w:val="single" w:sz="4" w:space="0" w:color="auto"/>
            </w:tcBorders>
          </w:tcPr>
          <w:p w14:paraId="7F407388" w14:textId="77777777" w:rsidR="004863DB" w:rsidRPr="00C25392" w:rsidRDefault="004863DB" w:rsidP="00D9635B">
            <w:pPr>
              <w:keepNext/>
              <w:keepLines/>
              <w:jc w:val="center"/>
              <w:rPr>
                <w:sz w:val="22"/>
              </w:rPr>
            </w:pPr>
            <w:r w:rsidRPr="00C25392">
              <w:t>Parallel</w:t>
            </w:r>
          </w:p>
        </w:tc>
      </w:tr>
    </w:tbl>
    <w:p w14:paraId="135FB1D3" w14:textId="7EE54A38" w:rsidR="00945CBE" w:rsidRPr="00C25392" w:rsidRDefault="00945CBE" w:rsidP="009059F4">
      <w:pPr>
        <w:pStyle w:val="Heading1"/>
        <w:spacing w:line="480" w:lineRule="auto"/>
      </w:pPr>
      <w:r w:rsidRPr="00C25392">
        <w:t>Results and discussion</w:t>
      </w:r>
    </w:p>
    <w:p w14:paraId="737EA53E" w14:textId="68F3B4AF" w:rsidR="001F40D5" w:rsidRPr="00C25392" w:rsidRDefault="00851FF6" w:rsidP="009059F4">
      <w:pPr>
        <w:pStyle w:val="Heading3"/>
        <w:spacing w:line="480" w:lineRule="auto"/>
      </w:pP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1</m:t>
            </m:r>
          </m:sub>
        </m:sSub>
        <m:r>
          <m:rPr>
            <m:sty m:val="bi"/>
          </m:rPr>
          <w:rPr>
            <w:rFonts w:ascii="Cambria Math" w:hAnsi="Cambria Math"/>
          </w:rPr>
          <m:t>-</m:t>
        </m:r>
        <m:sSubSup>
          <m:sSubSupPr>
            <m:ctrlPr>
              <w:rPr>
                <w:rFonts w:ascii="Cambria Math" w:hAnsi="Cambria Math"/>
                <w:i/>
              </w:rPr>
            </m:ctrlPr>
          </m:sSubSupPr>
          <m:e>
            <m:r>
              <m:rPr>
                <m:sty m:val="bi"/>
              </m:rPr>
              <w:rPr>
                <w:rFonts w:ascii="Cambria Math" w:hAnsi="Cambria Math"/>
              </w:rPr>
              <m:t>T</m:t>
            </m:r>
          </m:e>
          <m:sub>
            <m:r>
              <m:rPr>
                <m:sty m:val="bi"/>
              </m:rPr>
              <w:rPr>
                <w:rFonts w:ascii="Cambria Math" w:hAnsi="Cambria Math"/>
              </w:rPr>
              <m:t>2</m:t>
            </m:r>
          </m:sub>
          <m:sup>
            <m:r>
              <m:rPr>
                <m:sty m:val="bi"/>
              </m:rPr>
              <w:rPr>
                <w:rFonts w:ascii="Cambria Math" w:hAnsi="Cambria Math"/>
              </w:rPr>
              <m:t>*</m:t>
            </m:r>
          </m:sup>
        </m:sSubSup>
      </m:oMath>
      <w:r w:rsidR="001F40D5" w:rsidRPr="00C25392">
        <w:rPr>
          <w:rFonts w:eastAsiaTheme="minorEastAsia"/>
        </w:rPr>
        <w:t xml:space="preserve"> relaxation correlation measurement</w:t>
      </w:r>
      <w:r w:rsidR="004D5EBB" w:rsidRPr="00C25392">
        <w:rPr>
          <w:rFonts w:eastAsiaTheme="minorEastAsia"/>
        </w:rPr>
        <w:t>s</w:t>
      </w:r>
      <w:r w:rsidR="007B71A9" w:rsidRPr="00C25392">
        <w:rPr>
          <w:rFonts w:eastAsiaTheme="minorEastAsia"/>
        </w:rPr>
        <w:t xml:space="preserve"> of as-received samples</w:t>
      </w:r>
    </w:p>
    <w:p w14:paraId="49FE5717" w14:textId="77777777" w:rsidR="00384102" w:rsidRDefault="00330513" w:rsidP="00CD40FB">
      <w:pPr>
        <w:spacing w:line="480" w:lineRule="auto"/>
      </w:pPr>
      <w:r w:rsidRPr="00C25392">
        <w:t xml:space="preserve">Figs. 2a and </w:t>
      </w:r>
      <w:r w:rsidR="00493D03" w:rsidRPr="00C25392">
        <w:t>2b</w:t>
      </w:r>
      <w:r w:rsidRPr="00C25392">
        <w:t xml:space="preserve"> show the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Pr="00C25392">
        <w:rPr>
          <w:rFonts w:eastAsiaTheme="minorEastAsia"/>
        </w:rPr>
        <w:t xml:space="preserve"> relaxation correlation measurements of </w:t>
      </w:r>
      <w:r w:rsidR="00F8129D" w:rsidRPr="00C25392">
        <w:rPr>
          <w:rFonts w:eastAsiaTheme="minorEastAsia"/>
        </w:rPr>
        <w:t>samples</w:t>
      </w:r>
      <w:r w:rsidR="007919E2" w:rsidRPr="00C25392">
        <w:rPr>
          <w:rFonts w:eastAsiaTheme="minorEastAsia"/>
        </w:rPr>
        <w:t xml:space="preserve"> </w:t>
      </w:r>
      <w:r w:rsidRPr="00C25392">
        <w:rPr>
          <w:rFonts w:eastAsiaTheme="minorEastAsia"/>
        </w:rPr>
        <w:t>EG10 and EG11</w:t>
      </w:r>
      <w:r w:rsidR="00EE3A1F" w:rsidRPr="00C25392">
        <w:rPr>
          <w:rFonts w:eastAsiaTheme="minorEastAsia"/>
        </w:rPr>
        <w:t xml:space="preserve"> </w:t>
      </w:r>
      <w:r w:rsidR="00FC13A1">
        <w:rPr>
          <w:rFonts w:eastAsiaTheme="minorEastAsia"/>
        </w:rPr>
        <w:t>in</w:t>
      </w:r>
      <w:r w:rsidR="00EE3A1F" w:rsidRPr="00C25392">
        <w:rPr>
          <w:rFonts w:eastAsiaTheme="minorEastAsia"/>
        </w:rPr>
        <w:t xml:space="preserve"> their </w:t>
      </w:r>
      <w:r w:rsidR="00493D03" w:rsidRPr="00C25392">
        <w:rPr>
          <w:rFonts w:eastAsiaTheme="minorEastAsia"/>
        </w:rPr>
        <w:t>as-received condition</w:t>
      </w:r>
      <w:r w:rsidR="00EE3A1F" w:rsidRPr="00C25392">
        <w:rPr>
          <w:rFonts w:eastAsiaTheme="minorEastAsia"/>
        </w:rPr>
        <w:t>.</w:t>
      </w:r>
      <w:r w:rsidR="001F40D5" w:rsidRPr="00C25392">
        <w:rPr>
          <w:rFonts w:eastAsiaTheme="minorEastAsia"/>
        </w:rPr>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F77B17" w:rsidRPr="00C25392">
        <w:rPr>
          <w:rFonts w:eastAsiaTheme="minorEastAsia"/>
        </w:rPr>
        <w:t xml:space="preserve"> relaxation correlation measurement </w:t>
      </w:r>
      <w:r w:rsidR="00166653" w:rsidRPr="00C25392">
        <w:rPr>
          <w:rFonts w:eastAsiaTheme="minorEastAsia"/>
        </w:rPr>
        <w:t xml:space="preserve">provides </w:t>
      </w:r>
      <w:r w:rsidR="003E4E96">
        <w:rPr>
          <w:rFonts w:eastAsiaTheme="minorEastAsia"/>
        </w:rPr>
        <w:t>good</w:t>
      </w:r>
      <w:r w:rsidR="00166653" w:rsidRPr="00C25392">
        <w:rPr>
          <w:rFonts w:eastAsiaTheme="minorEastAsia"/>
        </w:rPr>
        <w:t xml:space="preserve"> resolution </w:t>
      </w:r>
      <w:r w:rsidR="00903676" w:rsidRPr="00C25392">
        <w:rPr>
          <w:rFonts w:eastAsiaTheme="minorEastAsia"/>
        </w:rPr>
        <w:t>of</w:t>
      </w:r>
      <w:r w:rsidR="00F77B17" w:rsidRPr="00C25392">
        <w:rPr>
          <w:rFonts w:eastAsiaTheme="minorEastAsia"/>
        </w:rPr>
        <w:t xml:space="preserve"> signal components </w:t>
      </w:r>
      <w:r w:rsidR="00903676" w:rsidRPr="00C25392">
        <w:rPr>
          <w:rFonts w:eastAsiaTheme="minorEastAsia"/>
        </w:rPr>
        <w:t>from</w:t>
      </w:r>
      <w:r w:rsidR="00F77B17" w:rsidRPr="00C25392">
        <w:rPr>
          <w:rFonts w:eastAsiaTheme="minorEastAsia"/>
        </w:rPr>
        <w:t xml:space="preserve"> </w:t>
      </w:r>
      <m:oMath>
        <m:sPre>
          <m:sPrePr>
            <m:ctrlPr>
              <w:rPr>
                <w:rFonts w:ascii="Cambria Math" w:eastAsiaTheme="minorEastAsia" w:hAnsi="Cambria Math"/>
                <w:i/>
              </w:rPr>
            </m:ctrlPr>
          </m:sPrePr>
          <m:sub>
            <m:r>
              <w:rPr>
                <w:rFonts w:ascii="Cambria Math" w:eastAsiaTheme="minorEastAsia" w:hAnsi="Cambria Math"/>
              </w:rPr>
              <m:t xml:space="preserve"> </m:t>
            </m:r>
          </m:sub>
          <m:sup>
            <m:r>
              <w:rPr>
                <w:rFonts w:ascii="Cambria Math" w:eastAsiaTheme="minorEastAsia" w:hAnsi="Cambria Math"/>
              </w:rPr>
              <m:t>1</m:t>
            </m:r>
          </m:sup>
          <m:e>
            <m:r>
              <w:rPr>
                <w:rFonts w:ascii="Cambria Math" w:eastAsiaTheme="minorEastAsia" w:hAnsi="Cambria Math"/>
              </w:rPr>
              <m:t>H</m:t>
            </m:r>
          </m:e>
        </m:sPre>
      </m:oMath>
      <w:r w:rsidR="00166653" w:rsidRPr="00C25392">
        <w:rPr>
          <w:rFonts w:eastAsiaTheme="minorEastAsia"/>
        </w:rPr>
        <w:t>-</w:t>
      </w:r>
      <w:r w:rsidR="00F77B17" w:rsidRPr="00C25392">
        <w:rPr>
          <w:rFonts w:eastAsiaTheme="minorEastAsia"/>
        </w:rPr>
        <w:t>bearing species</w:t>
      </w:r>
      <w:r w:rsidR="00166653" w:rsidRPr="00C25392">
        <w:rPr>
          <w:rFonts w:eastAsiaTheme="minorEastAsia"/>
        </w:rPr>
        <w:t xml:space="preserve"> in shales</w:t>
      </w:r>
      <w:r w:rsidR="00804F0E">
        <w:rPr>
          <w:rFonts w:eastAsiaTheme="minorEastAsia"/>
        </w:rPr>
        <w:t xml:space="preserve"> [3</w:t>
      </w:r>
      <w:r w:rsidR="00D24DF9">
        <w:rPr>
          <w:rFonts w:eastAsiaTheme="minorEastAsia"/>
        </w:rPr>
        <w:t>8</w:t>
      </w:r>
      <w:r w:rsidR="00804F0E">
        <w:rPr>
          <w:rFonts w:eastAsiaTheme="minorEastAsia"/>
        </w:rPr>
        <w:t>]</w:t>
      </w:r>
      <w:r w:rsidR="00F77B17" w:rsidRPr="007B067A">
        <w:rPr>
          <w:rFonts w:eastAsiaTheme="minorEastAsia"/>
        </w:rPr>
        <w:t>.</w:t>
      </w:r>
      <w:r w:rsidR="00804F0E" w:rsidRPr="00804F0E">
        <w:rPr>
          <w:rFonts w:eastAsiaTheme="minorEastAsia"/>
        </w:rPr>
        <w:t xml:space="preserve"> </w:t>
      </w:r>
      <w:r w:rsidR="00670588" w:rsidRPr="007B067A">
        <w:rPr>
          <w:rFonts w:eastAsiaTheme="minorEastAsia"/>
        </w:rPr>
        <w:t>Shale s</w:t>
      </w:r>
      <w:r w:rsidR="001F40D5" w:rsidRPr="007B067A">
        <w:rPr>
          <w:rFonts w:eastAsiaTheme="minorEastAsia"/>
        </w:rPr>
        <w:t>ignal</w:t>
      </w:r>
      <w:r w:rsidR="001F40D5" w:rsidRPr="00C25392">
        <w:rPr>
          <w:rFonts w:eastAsiaTheme="minorEastAsia"/>
        </w:rPr>
        <w:t xml:space="preserve"> components </w:t>
      </w:r>
      <w:r w:rsidR="000F31E8" w:rsidRPr="00C25392">
        <w:rPr>
          <w:rFonts w:eastAsiaTheme="minorEastAsia"/>
        </w:rPr>
        <w:t>marked</w:t>
      </w:r>
      <w:r w:rsidR="001651BD" w:rsidRPr="00C25392">
        <w:rPr>
          <w:rFonts w:eastAsiaTheme="minorEastAsia"/>
        </w:rPr>
        <w:t xml:space="preserve"> as gray, </w:t>
      </w:r>
      <w:r w:rsidR="000F31E8" w:rsidRPr="00C25392">
        <w:rPr>
          <w:rFonts w:eastAsiaTheme="minorEastAsia"/>
        </w:rPr>
        <w:t>blue,</w:t>
      </w:r>
      <w:r w:rsidR="001651BD" w:rsidRPr="00C25392">
        <w:rPr>
          <w:rFonts w:eastAsiaTheme="minorEastAsia"/>
        </w:rPr>
        <w:t xml:space="preserve"> and red</w:t>
      </w:r>
      <w:r w:rsidR="000F31E8" w:rsidRPr="00C25392">
        <w:rPr>
          <w:rFonts w:eastAsiaTheme="minorEastAsia"/>
        </w:rPr>
        <w:t xml:space="preserve"> </w:t>
      </w:r>
      <w:r w:rsidR="00BF1CA1" w:rsidRPr="00C25392">
        <w:rPr>
          <w:rFonts w:eastAsiaTheme="minorEastAsia"/>
        </w:rPr>
        <w:t>characterize</w:t>
      </w:r>
      <w:r w:rsidR="000F31E8" w:rsidRPr="00C25392">
        <w:rPr>
          <w:rFonts w:eastAsiaTheme="minorEastAsia"/>
        </w:rPr>
        <w:t xml:space="preserve"> solid matter, water, and oil in the shale samples, respectively</w:t>
      </w:r>
      <w:r w:rsidR="001F40D5" w:rsidRPr="00C25392">
        <w:rPr>
          <w:rFonts w:eastAsiaTheme="minorEastAsia"/>
        </w:rPr>
        <w:t>.</w:t>
      </w:r>
      <w:r w:rsidR="000F31E8" w:rsidRPr="00C25392">
        <w:rPr>
          <w:rFonts w:eastAsiaTheme="minorEastAsia"/>
        </w:rPr>
        <w:t xml:space="preserve"> </w:t>
      </w:r>
      <w:r w:rsidR="002C1D66" w:rsidRPr="00C25392">
        <w:rPr>
          <w:rFonts w:eastAsiaTheme="minorEastAsia"/>
        </w:rPr>
        <w:t>The log-mean relaxation times of each signal peak are shown on the relaxation correlation maps.</w:t>
      </w:r>
      <w:r w:rsidR="00D9635B" w:rsidRPr="00C25392">
        <w:rPr>
          <w:rFonts w:eastAsiaTheme="minorEastAsia"/>
        </w:rPr>
        <w:t xml:space="preserve"> Peak colors show signal intensity in arbitrary unit</w:t>
      </w:r>
      <w:r w:rsidR="00980228">
        <w:rPr>
          <w:rFonts w:eastAsiaTheme="minorEastAsia"/>
        </w:rPr>
        <w:t>s</w:t>
      </w:r>
      <w:r w:rsidR="00D9635B" w:rsidRPr="00C25392">
        <w:rPr>
          <w:rFonts w:eastAsiaTheme="minorEastAsia"/>
        </w:rPr>
        <w:t>.</w:t>
      </w:r>
      <w:r w:rsidR="002C1D66" w:rsidRPr="00C25392">
        <w:rPr>
          <w:rFonts w:eastAsiaTheme="minorEastAsia"/>
        </w:rPr>
        <w:t xml:space="preserve"> </w:t>
      </w:r>
      <w:r w:rsidR="006D0A26" w:rsidRPr="00C25392">
        <w:rPr>
          <w:rFonts w:eastAsiaTheme="minorEastAsia"/>
        </w:rPr>
        <w:t>Solid matter</w:t>
      </w:r>
      <w:r w:rsidR="00274720" w:rsidRPr="00C25392">
        <w:rPr>
          <w:rFonts w:eastAsiaTheme="minorEastAsia"/>
        </w:rPr>
        <w:t xml:space="preserve"> in the shale samples</w:t>
      </w:r>
      <w:r w:rsidR="001F40D5" w:rsidRPr="00C25392">
        <w:rPr>
          <w:rFonts w:eastAsiaTheme="minorEastAsia"/>
        </w:rPr>
        <w:t xml:space="preserve"> </w:t>
      </w:r>
      <w:r w:rsidR="006D0A26" w:rsidRPr="00C25392">
        <w:rPr>
          <w:rFonts w:eastAsiaTheme="minorEastAsia"/>
        </w:rPr>
        <w:t>ha</w:t>
      </w:r>
      <w:r w:rsidR="00274720" w:rsidRPr="00C25392">
        <w:rPr>
          <w:rFonts w:eastAsiaTheme="minorEastAsia"/>
        </w:rPr>
        <w:t>d a</w:t>
      </w:r>
      <w:r w:rsidR="006D0A26" w:rsidRPr="00C25392">
        <w:rPr>
          <w:rFonts w:eastAsiaTheme="minorEastAsia"/>
        </w:rPr>
        <w:t xml:space="preserve"> </w:t>
      </w:r>
      <w:r w:rsidR="001F40D5" w:rsidRPr="00C25392">
        <w:rPr>
          <w:rFonts w:eastAsiaTheme="minorEastAsia"/>
        </w:rPr>
        <w:t xml:space="preserve">short </w:t>
      </w:r>
      <m:oMath>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1F40D5" w:rsidRPr="00C25392">
        <w:rPr>
          <w:rFonts w:eastAsiaTheme="minorEastAsia"/>
        </w:rPr>
        <w:t xml:space="preserve"> relaxation </w:t>
      </w:r>
      <w:r w:rsidR="00665A31" w:rsidRPr="00C25392">
        <w:rPr>
          <w:rFonts w:eastAsiaTheme="minorEastAsia"/>
        </w:rPr>
        <w:t xml:space="preserve">time of </w:t>
      </w:r>
      <w:r w:rsidR="006353CB" w:rsidRPr="00C25392">
        <w:rPr>
          <w:rFonts w:eastAsiaTheme="minorEastAsia"/>
        </w:rPr>
        <w:t>~</w:t>
      </w:r>
      <w:r w:rsidR="00665A31" w:rsidRPr="00C25392">
        <w:rPr>
          <w:rFonts w:eastAsiaTheme="minorEastAsia"/>
        </w:rPr>
        <w:t xml:space="preserve">9 </w:t>
      </w:r>
      <w:r w:rsidR="00665A31" w:rsidRPr="00C25392">
        <w:rPr>
          <w:rFonts w:eastAsiaTheme="minorEastAsia" w:cs="Times New Roman"/>
        </w:rPr>
        <w:t>μ</w:t>
      </w:r>
      <w:r w:rsidR="00665A31" w:rsidRPr="00C25392">
        <w:rPr>
          <w:rFonts w:eastAsiaTheme="minorEastAsia"/>
        </w:rPr>
        <w:t xml:space="preserve">s </w:t>
      </w:r>
      <w:r w:rsidR="001F40D5" w:rsidRPr="00C25392">
        <w:rPr>
          <w:rFonts w:eastAsiaTheme="minorEastAsia"/>
        </w:rPr>
        <w:t>and l</w:t>
      </w:r>
      <w:r w:rsidR="00665A31" w:rsidRPr="00C25392">
        <w:rPr>
          <w:rFonts w:eastAsiaTheme="minorEastAsia"/>
        </w:rPr>
        <w:t>ong</w:t>
      </w:r>
      <w:r w:rsidR="001F40D5" w:rsidRPr="00C25392">
        <w:rPr>
          <w:rFonts w:eastAsiaTheme="minorEastAsia"/>
        </w:rPr>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00665A31" w:rsidRPr="00C25392">
        <w:rPr>
          <w:rFonts w:eastAsiaTheme="minorEastAsia"/>
        </w:rPr>
        <w:t xml:space="preserve"> of </w:t>
      </w:r>
      <w:r w:rsidR="006353CB" w:rsidRPr="00C25392">
        <w:rPr>
          <w:rFonts w:eastAsiaTheme="minorEastAsia"/>
        </w:rPr>
        <w:t>~</w:t>
      </w:r>
      <w:r w:rsidR="00665A31" w:rsidRPr="00C25392">
        <w:rPr>
          <w:rFonts w:eastAsiaTheme="minorEastAsia"/>
        </w:rPr>
        <w:t>110 ms</w:t>
      </w:r>
      <w:r w:rsidR="000F31E8" w:rsidRPr="00C25392">
        <w:rPr>
          <w:rFonts w:eastAsiaTheme="minorEastAsia"/>
        </w:rPr>
        <w:t xml:space="preserve">. </w:t>
      </w:r>
      <w:r w:rsidR="00D2720D" w:rsidRPr="00D2720D">
        <w:rPr>
          <w:rFonts w:eastAsiaTheme="minorEastAsia"/>
        </w:rPr>
        <w:t xml:space="preserve">The solid matter signal may be associated with the hydroxyls in the clay minerals and kerogen </w:t>
      </w:r>
      <w:r w:rsidR="00D2720D">
        <w:rPr>
          <w:rFonts w:eastAsiaTheme="minorEastAsia"/>
        </w:rPr>
        <w:t>since</w:t>
      </w:r>
      <w:r w:rsidR="00D2720D" w:rsidRPr="00D2720D">
        <w:rPr>
          <w:rFonts w:eastAsiaTheme="minorEastAsia"/>
        </w:rPr>
        <w:t xml:space="preserve"> both are in the solid state.</w:t>
      </w:r>
      <w:r w:rsidR="00D2720D">
        <w:rPr>
          <w:rFonts w:eastAsiaTheme="minorEastAsia"/>
        </w:rPr>
        <w:t xml:space="preserve"> </w:t>
      </w:r>
      <w:r w:rsidR="00FB1FA1" w:rsidRPr="00C25392">
        <w:rPr>
          <w:rFonts w:eastAsiaTheme="minorEastAsia"/>
        </w:rPr>
        <w:t>Oil in the shale samples</w:t>
      </w:r>
      <w:r w:rsidR="008C1967" w:rsidRPr="00C25392">
        <w:rPr>
          <w:rFonts w:eastAsiaTheme="minorEastAsia"/>
        </w:rPr>
        <w:t xml:space="preserve"> </w:t>
      </w:r>
      <w:r w:rsidR="00FB1FA1" w:rsidRPr="00C25392">
        <w:rPr>
          <w:rFonts w:eastAsiaTheme="minorEastAsia"/>
        </w:rPr>
        <w:t xml:space="preserve">showed a </w:t>
      </w:r>
      <w:r w:rsidR="008C1967" w:rsidRPr="00C25392">
        <w:rPr>
          <w:rFonts w:eastAsiaTheme="minorEastAsia"/>
        </w:rPr>
        <w:t xml:space="preserve">long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093242" w:rsidRPr="00C25392">
        <w:rPr>
          <w:rFonts w:eastAsiaTheme="minorEastAsia"/>
        </w:rPr>
        <w:t xml:space="preserve"> of ~140 ms</w:t>
      </w:r>
      <w:r w:rsidR="008C1967" w:rsidRPr="00C25392">
        <w:rPr>
          <w:rFonts w:eastAsiaTheme="minorEastAsia"/>
        </w:rPr>
        <w:t xml:space="preserve"> and </w:t>
      </w:r>
      <w:r w:rsidR="002C1D66" w:rsidRPr="00C25392">
        <w:rPr>
          <w:rFonts w:eastAsiaTheme="minorEastAsia"/>
        </w:rPr>
        <w:t xml:space="preserve">a </w:t>
      </w:r>
      <w:r w:rsidR="00093242" w:rsidRPr="00C25392">
        <w:rPr>
          <w:rFonts w:eastAsiaTheme="minorEastAsia"/>
        </w:rPr>
        <w:t xml:space="preserve">long </w:t>
      </w:r>
      <m:oMath>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8C1967" w:rsidRPr="00C25392">
        <w:rPr>
          <w:rFonts w:eastAsiaTheme="minorEastAsia"/>
        </w:rPr>
        <w:t xml:space="preserve"> relaxation time</w:t>
      </w:r>
      <w:r w:rsidR="00093242" w:rsidRPr="00C25392">
        <w:rPr>
          <w:rFonts w:eastAsiaTheme="minorEastAsia"/>
        </w:rPr>
        <w:t xml:space="preserve"> of </w:t>
      </w:r>
      <w:r w:rsidR="006353CB" w:rsidRPr="00C25392">
        <w:rPr>
          <w:rFonts w:eastAsiaTheme="minorEastAsia"/>
        </w:rPr>
        <w:t>~</w:t>
      </w:r>
      <w:r w:rsidR="00093242" w:rsidRPr="00C25392">
        <w:rPr>
          <w:rFonts w:eastAsiaTheme="minorEastAsia"/>
        </w:rPr>
        <w:t xml:space="preserve">150 </w:t>
      </w:r>
      <w:r w:rsidR="00093242" w:rsidRPr="00C25392">
        <w:rPr>
          <w:rFonts w:eastAsiaTheme="minorEastAsia" w:cs="Times New Roman"/>
        </w:rPr>
        <w:t>μ</w:t>
      </w:r>
      <w:r w:rsidR="00093242" w:rsidRPr="00C25392">
        <w:rPr>
          <w:rFonts w:eastAsiaTheme="minorEastAsia"/>
        </w:rPr>
        <w:t>s</w:t>
      </w:r>
      <w:r w:rsidR="003558BA">
        <w:rPr>
          <w:rFonts w:eastAsiaTheme="minorEastAsia"/>
        </w:rPr>
        <w:t>. These oil relaxation times were</w:t>
      </w:r>
      <w:r w:rsidR="00157D22">
        <w:rPr>
          <w:rFonts w:eastAsiaTheme="minorEastAsia"/>
        </w:rPr>
        <w:t xml:space="preserve"> calculated from collective signal of </w:t>
      </w:r>
      <w:r w:rsidR="00157D22">
        <w:rPr>
          <w:rFonts w:eastAsiaTheme="minorEastAsia"/>
        </w:rPr>
        <w:lastRenderedPageBreak/>
        <w:t>both oil peaks</w:t>
      </w:r>
      <w:r w:rsidR="0053053B" w:rsidRPr="0053053B">
        <w:rPr>
          <w:rFonts w:eastAsiaTheme="minorEastAsia"/>
        </w:rPr>
        <w:t xml:space="preserve"> </w:t>
      </w:r>
      <w:r w:rsidR="0053053B">
        <w:rPr>
          <w:rFonts w:eastAsiaTheme="minorEastAsia"/>
        </w:rPr>
        <w:t>in the</w:t>
      </w:r>
      <w:r w:rsidR="0053053B" w:rsidRPr="00C25392">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2</m:t>
            </m:r>
          </m:sub>
          <m:sup>
            <m:r>
              <w:rPr>
                <w:rFonts w:ascii="Cambria Math" w:eastAsiaTheme="minorEastAsia" w:hAnsi="Cambria Math"/>
              </w:rPr>
              <m:t>*</m:t>
            </m:r>
          </m:sup>
        </m:sSubSup>
      </m:oMath>
      <w:r w:rsidR="0053053B" w:rsidRPr="00C25392">
        <w:rPr>
          <w:rFonts w:eastAsiaTheme="minorEastAsia"/>
        </w:rPr>
        <w:t xml:space="preserve"> relaxation map</w:t>
      </w:r>
      <w:r w:rsidR="0053053B">
        <w:rPr>
          <w:rFonts w:eastAsiaTheme="minorEastAsia"/>
        </w:rPr>
        <w:t>s</w:t>
      </w:r>
      <w:r w:rsidR="008C1967" w:rsidRPr="00C25392">
        <w:rPr>
          <w:rFonts w:eastAsiaTheme="minorEastAsia"/>
        </w:rPr>
        <w:t>.</w:t>
      </w:r>
      <w:r w:rsidR="00D156FD" w:rsidRPr="00C25392">
        <w:rPr>
          <w:rFonts w:eastAsiaTheme="minorEastAsia"/>
        </w:rPr>
        <w:t xml:space="preserve"> </w:t>
      </w:r>
      <w:r w:rsidR="004A364E" w:rsidRPr="00C25392">
        <w:rPr>
          <w:rFonts w:eastAsiaTheme="minorEastAsia"/>
        </w:rPr>
        <w:t xml:space="preserve">The two water signal peaks are identified as W1 and W2 </w:t>
      </w:r>
      <w:r w:rsidR="000B7CE6">
        <w:rPr>
          <w:rFonts w:eastAsiaTheme="minorEastAsia"/>
        </w:rPr>
        <w:t>in the</w:t>
      </w:r>
      <w:r w:rsidR="004A364E" w:rsidRPr="00C25392">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2</m:t>
            </m:r>
          </m:sub>
          <m:sup>
            <m:r>
              <w:rPr>
                <w:rFonts w:ascii="Cambria Math" w:eastAsiaTheme="minorEastAsia" w:hAnsi="Cambria Math"/>
              </w:rPr>
              <m:t>*</m:t>
            </m:r>
          </m:sup>
        </m:sSubSup>
      </m:oMath>
      <w:r w:rsidR="004A364E" w:rsidRPr="00C25392">
        <w:rPr>
          <w:rFonts w:eastAsiaTheme="minorEastAsia"/>
        </w:rPr>
        <w:t xml:space="preserve"> relaxation map</w:t>
      </w:r>
      <w:r w:rsidR="000B7CE6">
        <w:rPr>
          <w:rFonts w:eastAsiaTheme="minorEastAsia"/>
        </w:rPr>
        <w:t>s</w:t>
      </w:r>
      <w:r w:rsidR="002C1D66" w:rsidRPr="00C25392">
        <w:rPr>
          <w:rFonts w:eastAsiaTheme="minorEastAsia"/>
        </w:rPr>
        <w:t xml:space="preserve">, since, as </w:t>
      </w:r>
      <w:r w:rsidR="0069458E">
        <w:rPr>
          <w:rFonts w:eastAsiaTheme="minorEastAsia"/>
        </w:rPr>
        <w:t>is</w:t>
      </w:r>
      <w:r w:rsidR="002C1D66" w:rsidRPr="00C25392">
        <w:rPr>
          <w:rFonts w:eastAsiaTheme="minorEastAsia"/>
        </w:rPr>
        <w:t xml:space="preserve"> discussed in section 3.4, the two peaks show different behaviour in</w:t>
      </w:r>
      <w:r w:rsidR="00312EF5" w:rsidRPr="00C25392">
        <w:rPr>
          <w:rFonts w:eastAsiaTheme="minorEastAsia"/>
        </w:rPr>
        <w:t xml:space="preserve"> the</w:t>
      </w:r>
      <w:r w:rsidR="002C1D66" w:rsidRPr="00C25392">
        <w:rPr>
          <w:rFonts w:eastAsiaTheme="minorEastAsia"/>
        </w:rPr>
        <w:t xml:space="preserve"> shale water uptake experiments</w:t>
      </w:r>
      <w:r w:rsidR="004A364E" w:rsidRPr="00C25392">
        <w:rPr>
          <w:rFonts w:eastAsiaTheme="minorEastAsia"/>
        </w:rPr>
        <w:t xml:space="preserve">. </w:t>
      </w:r>
      <w:r w:rsidR="00D156FD" w:rsidRPr="00C25392">
        <w:rPr>
          <w:rFonts w:eastAsiaTheme="minorEastAsia"/>
        </w:rPr>
        <w:t xml:space="preserve">The water </w:t>
      </w:r>
      <w:r w:rsidR="006353CB" w:rsidRPr="00C25392">
        <w:rPr>
          <w:rFonts w:eastAsiaTheme="minorEastAsia"/>
        </w:rPr>
        <w:t>signal peak W1</w:t>
      </w:r>
      <w:r w:rsidR="00D156FD" w:rsidRPr="00C25392">
        <w:rPr>
          <w:rFonts w:eastAsiaTheme="minorEastAsia"/>
        </w:rPr>
        <w:t xml:space="preserve"> </w:t>
      </w:r>
      <w:r w:rsidR="006353CB" w:rsidRPr="00C25392">
        <w:rPr>
          <w:rFonts w:eastAsiaTheme="minorEastAsia"/>
        </w:rPr>
        <w:t>had</w:t>
      </w:r>
      <w:r w:rsidR="002C1D66" w:rsidRPr="00C25392">
        <w:rPr>
          <w:rFonts w:eastAsiaTheme="minorEastAsia"/>
        </w:rPr>
        <w:t xml:space="preserve"> a</w:t>
      </w:r>
      <w:r w:rsidR="00D156FD" w:rsidRPr="00C25392">
        <w:rPr>
          <w:rFonts w:eastAsiaTheme="minorEastAsia"/>
        </w:rPr>
        <w:t xml:space="preserve"> short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D156FD" w:rsidRPr="00C25392">
        <w:rPr>
          <w:rFonts w:eastAsiaTheme="minorEastAsia"/>
        </w:rPr>
        <w:t xml:space="preserve"> of ~ 2 ms and </w:t>
      </w:r>
      <w:r w:rsidR="000B7CE6">
        <w:rPr>
          <w:rFonts w:eastAsiaTheme="minorEastAsia"/>
        </w:rPr>
        <w:t xml:space="preserve">a </w:t>
      </w:r>
      <m:oMath>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D156FD" w:rsidRPr="00C25392">
        <w:rPr>
          <w:rFonts w:eastAsiaTheme="minorEastAsia"/>
        </w:rPr>
        <w:t xml:space="preserve"> relaxation time</w:t>
      </w:r>
      <w:r w:rsidR="006353CB" w:rsidRPr="00C25392">
        <w:rPr>
          <w:rFonts w:eastAsiaTheme="minorEastAsia"/>
        </w:rPr>
        <w:t xml:space="preserve"> of 65 </w:t>
      </w:r>
      <w:r w:rsidR="006353CB" w:rsidRPr="00C25392">
        <w:rPr>
          <w:rFonts w:eastAsiaTheme="minorEastAsia" w:cs="Times New Roman"/>
        </w:rPr>
        <w:t>μ</w:t>
      </w:r>
      <w:r w:rsidR="006353CB" w:rsidRPr="00C25392">
        <w:rPr>
          <w:rFonts w:eastAsiaTheme="minorEastAsia"/>
        </w:rPr>
        <w:t>s</w:t>
      </w:r>
      <w:r w:rsidR="00D156FD" w:rsidRPr="00C25392">
        <w:rPr>
          <w:rFonts w:eastAsiaTheme="minorEastAsia"/>
        </w:rPr>
        <w:t>.</w:t>
      </w:r>
      <w:r w:rsidR="006353CB" w:rsidRPr="00C25392">
        <w:rPr>
          <w:rFonts w:eastAsiaTheme="minorEastAsia"/>
        </w:rPr>
        <w:t xml:space="preserve"> The water signal peak W2 </w:t>
      </w:r>
      <w:r w:rsidR="002C1D66" w:rsidRPr="00C25392">
        <w:rPr>
          <w:rFonts w:eastAsiaTheme="minorEastAsia"/>
        </w:rPr>
        <w:t>yielded a</w:t>
      </w:r>
      <w:r w:rsidR="006353CB" w:rsidRPr="00C25392">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6353CB" w:rsidRPr="00C25392">
        <w:rPr>
          <w:rFonts w:eastAsiaTheme="minorEastAsia"/>
        </w:rPr>
        <w:t xml:space="preserve"> of ~25 ms and</w:t>
      </w:r>
      <w:r w:rsidR="000B7CE6">
        <w:rPr>
          <w:rFonts w:eastAsiaTheme="minorEastAsia"/>
        </w:rPr>
        <w:t xml:space="preserve"> an</w:t>
      </w:r>
      <w:r w:rsidR="006353CB" w:rsidRPr="00C25392">
        <w:rPr>
          <w:rFonts w:eastAsiaTheme="minorEastAsia"/>
        </w:rPr>
        <w:t xml:space="preserve"> </w:t>
      </w:r>
      <w:r w:rsidR="002C1D66" w:rsidRPr="00C25392">
        <w:rPr>
          <w:rFonts w:eastAsiaTheme="minorEastAsia"/>
        </w:rPr>
        <w:t xml:space="preserve">even </w:t>
      </w:r>
      <w:r w:rsidR="006353CB" w:rsidRPr="00C25392">
        <w:rPr>
          <w:rFonts w:eastAsiaTheme="minorEastAsia"/>
        </w:rPr>
        <w:t xml:space="preserve">longer </w:t>
      </w:r>
      <m:oMath>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6353CB" w:rsidRPr="00C25392">
        <w:rPr>
          <w:rFonts w:eastAsiaTheme="minorEastAsia"/>
        </w:rPr>
        <w:t xml:space="preserve"> relaxation time of 375 </w:t>
      </w:r>
      <w:r w:rsidR="006353CB" w:rsidRPr="00C25392">
        <w:rPr>
          <w:rFonts w:eastAsiaTheme="minorEastAsia" w:cs="Times New Roman"/>
        </w:rPr>
        <w:t>μ</w:t>
      </w:r>
      <w:r w:rsidR="006353CB" w:rsidRPr="00C25392">
        <w:rPr>
          <w:rFonts w:eastAsiaTheme="minorEastAsia"/>
        </w:rPr>
        <w:t>s</w:t>
      </w:r>
      <w:r w:rsidR="002C1D66" w:rsidRPr="00C25392">
        <w:rPr>
          <w:rFonts w:eastAsiaTheme="minorEastAsia"/>
        </w:rPr>
        <w:t xml:space="preserve"> compared to W1</w:t>
      </w:r>
      <w:r w:rsidR="006353CB" w:rsidRPr="00C25392">
        <w:rPr>
          <w:rFonts w:eastAsiaTheme="minorEastAsia"/>
        </w:rPr>
        <w:t>.</w:t>
      </w:r>
      <w:r w:rsidR="001D7FA8" w:rsidRPr="001D7FA8">
        <w:t xml:space="preserve"> </w:t>
      </w:r>
      <w:r w:rsidR="00CD40FB" w:rsidRPr="00CD40FB">
        <w:t xml:space="preserve">In a previous paper by the authors [38], water, oil, and solid matter signal identification and quantification were undertaken via water adsorption/desorption and fluid evaporation experiments coupled with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CD40FB" w:rsidRPr="00CD40FB">
        <w:t xml:space="preserve"> measurements. In a separate experiment, a companion shale sample was crushed and was used in an oil </w:t>
      </w:r>
      <w:r w:rsidR="00CD40FB">
        <w:t>imbibition</w:t>
      </w:r>
      <w:r w:rsidR="00CD40FB" w:rsidRPr="00CD40FB">
        <w:t xml:space="preserve"> measurement. Increase in oil content resulted in a 50 % increase in signal intensity of the oil peak at high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CD40FB" w:rsidRPr="00CD40FB">
        <w:t xml:space="preserve"> ratio. This unambiguously confirmed presence of oil in the shale samples.</w:t>
      </w:r>
    </w:p>
    <w:p w14:paraId="7C034358" w14:textId="24E39600" w:rsidR="00F920DC" w:rsidRDefault="001D7FA8" w:rsidP="00CD40FB">
      <w:pPr>
        <w:spacing w:line="480" w:lineRule="auto"/>
        <w:rPr>
          <w:rFonts w:eastAsiaTheme="minorEastAsia"/>
        </w:rPr>
      </w:pPr>
      <w:r w:rsidRPr="001D7FA8">
        <w:rPr>
          <w:rFonts w:eastAsiaTheme="minorEastAsia"/>
        </w:rPr>
        <w:t xml:space="preserve">The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2</m:t>
            </m:r>
          </m:sub>
          <m:sup>
            <m:r>
              <w:rPr>
                <w:rFonts w:ascii="Cambria Math" w:eastAsiaTheme="minorEastAsia" w:hAnsi="Cambria Math"/>
              </w:rPr>
              <m:t>*</m:t>
            </m:r>
          </m:sup>
        </m:sSubSup>
      </m:oMath>
      <w:r w:rsidRPr="001D7FA8">
        <w:rPr>
          <w:rFonts w:eastAsiaTheme="minorEastAsia"/>
        </w:rPr>
        <w:t xml:space="preserve"> ratios measured in shale samples are high</w:t>
      </w:r>
      <w:r w:rsidR="005A2130">
        <w:rPr>
          <w:rFonts w:eastAsiaTheme="minorEastAsia"/>
        </w:rPr>
        <w:t xml:space="preserve"> </w:t>
      </w:r>
      <w:bookmarkStart w:id="8" w:name="_Hlk74737057"/>
      <w:r w:rsidR="005A2130">
        <w:rPr>
          <w:rFonts w:eastAsiaTheme="minorEastAsia"/>
        </w:rPr>
        <w:t>if</w:t>
      </w:r>
      <w:bookmarkEnd w:id="8"/>
      <w:r w:rsidRPr="001D7FA8">
        <w:rPr>
          <w:rFonts w:eastAsiaTheme="minorEastAsia"/>
        </w:rPr>
        <w:t xml:space="preserve"> compared </w:t>
      </w:r>
      <w:r w:rsidR="00510BEE" w:rsidRPr="001D7FA8">
        <w:rPr>
          <w:rFonts w:eastAsiaTheme="minorEastAsia"/>
        </w:rPr>
        <w:t>to</w:t>
      </w:r>
      <w:r w:rsidR="00510BEE">
        <w:rPr>
          <w:rFonts w:eastAsiaTheme="minorEastAsia"/>
        </w:rPr>
        <w:t xml:space="preserve"> typical </w:t>
      </w:r>
      <w:r w:rsidRPr="001D7FA8">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w:r w:rsidRPr="001D7FA8">
        <w:rPr>
          <w:rFonts w:eastAsiaTheme="minorEastAsia"/>
        </w:rPr>
        <w:t xml:space="preserve"> ratios</w:t>
      </w:r>
      <w:r w:rsidR="00510BEE">
        <w:rPr>
          <w:rFonts w:eastAsiaTheme="minorEastAsia"/>
        </w:rPr>
        <w:t xml:space="preserve"> reported in the literature [34]</w:t>
      </w:r>
      <w:r w:rsidRPr="001D7FA8">
        <w:rPr>
          <w:rFonts w:eastAsiaTheme="minorEastAsia"/>
        </w:rPr>
        <w:t xml:space="preserve">. This is because </w:t>
      </w:r>
      <m:oMath>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2</m:t>
            </m:r>
          </m:sub>
          <m:sup>
            <m:r>
              <w:rPr>
                <w:rFonts w:ascii="Cambria Math" w:eastAsiaTheme="minorEastAsia" w:hAnsi="Cambria Math"/>
              </w:rPr>
              <m:t>*</m:t>
            </m:r>
          </m:sup>
        </m:sSubSup>
      </m:oMath>
      <w:r w:rsidRPr="001D7FA8">
        <w:rPr>
          <w:rFonts w:eastAsiaTheme="minorEastAsia"/>
        </w:rPr>
        <w:t xml:space="preserve"> is shorter than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w:r w:rsidRPr="001D7FA8">
        <w:rPr>
          <w:rFonts w:eastAsiaTheme="minorEastAsia"/>
        </w:rPr>
        <w:t xml:space="preserve"> due to </w:t>
      </w:r>
      <w:r w:rsidR="00FB3C02">
        <w:rPr>
          <w:rFonts w:eastAsiaTheme="minorEastAsia"/>
        </w:rPr>
        <w:t>the</w:t>
      </w:r>
      <w:r w:rsidRPr="001D7FA8">
        <w:rPr>
          <w:rFonts w:eastAsiaTheme="minorEastAsia"/>
        </w:rPr>
        <w:t xml:space="preserve"> magnetic field inhomogeneities. However, as it is discussed in [38] at length, this does not prevent signal differentiation </w:t>
      </w:r>
      <w:r w:rsidR="00FB3C02">
        <w:rPr>
          <w:rFonts w:eastAsiaTheme="minorEastAsia"/>
        </w:rPr>
        <w:t>in</w:t>
      </w:r>
      <w:r w:rsidRPr="001D7FA8">
        <w:rPr>
          <w:rFonts w:eastAsiaTheme="minorEastAsia"/>
        </w:rPr>
        <w:t xml:space="preserve"> shale species, because shale transverse magnetization is in the regime </w:t>
      </w:r>
      <w:r w:rsidR="00AF718A">
        <w:rPr>
          <w:rFonts w:eastAsiaTheme="minorEastAsia"/>
        </w:rPr>
        <w:t>where</w:t>
      </w:r>
      <w:r w:rsidRPr="001D7FA8">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2</m:t>
            </m:r>
          </m:sub>
          <m:sup>
            <m:r>
              <w:rPr>
                <w:rFonts w:ascii="Cambria Math" w:eastAsiaTheme="minorEastAsia" w:hAnsi="Cambria Math"/>
              </w:rPr>
              <m:t>*</m:t>
            </m:r>
          </m:sup>
        </m:sSubSup>
      </m:oMath>
      <w:r w:rsidRPr="001D7FA8">
        <w:rPr>
          <w:rFonts w:eastAsiaTheme="minorEastAsia"/>
        </w:rPr>
        <w:t xml:space="preserve"> contrast is determined by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w:r w:rsidRPr="001D7FA8">
        <w:rPr>
          <w:rFonts w:eastAsiaTheme="minorEastAsia"/>
        </w:rPr>
        <w:t xml:space="preserve"> contrast.</w:t>
      </w:r>
      <w:r w:rsidR="00A964E2" w:rsidRPr="00C25392">
        <w:rPr>
          <w:rFonts w:eastAsiaTheme="minorEastAsia"/>
        </w:rPr>
        <w:t xml:space="preserve"> In Fig. 2, oil and water signal components show a strong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A964E2" w:rsidRPr="00C25392">
        <w:rPr>
          <w:rFonts w:eastAsiaTheme="minorEastAsia"/>
        </w:rPr>
        <w:t xml:space="preserve"> contrast that has been exploit</w:t>
      </w:r>
      <w:r w:rsidR="001862AC">
        <w:rPr>
          <w:rFonts w:eastAsiaTheme="minorEastAsia"/>
        </w:rPr>
        <w:t>ed</w:t>
      </w:r>
      <w:r w:rsidR="00A964E2" w:rsidRPr="00C25392">
        <w:rPr>
          <w:rFonts w:eastAsiaTheme="minorEastAsia"/>
        </w:rPr>
        <w:t xml:space="preserve"> in the imaging method in section 3.2 to resolve image signal for oil and water.</w:t>
      </w:r>
      <w:r w:rsidR="00C627F1" w:rsidRPr="00C25392">
        <w:rPr>
          <w:rFonts w:eastAsiaTheme="minorEastAsia"/>
        </w:rPr>
        <w:t xml:space="preserve"> </w:t>
      </w:r>
      <w:r w:rsidR="00CC4499" w:rsidRPr="00C25392">
        <w:rPr>
          <w:rFonts w:eastAsiaTheme="minorEastAsia"/>
        </w:rPr>
        <w:t xml:space="preserve">Moreover, </w:t>
      </w:r>
      <w:r w:rsidR="00C24DB9" w:rsidRPr="00C25392">
        <w:rPr>
          <w:rFonts w:eastAsiaTheme="minorEastAsia"/>
        </w:rPr>
        <w:t xml:space="preserve">solid matter shows a </w:t>
      </w:r>
      <w:r w:rsidR="00CC4499" w:rsidRPr="00C25392">
        <w:rPr>
          <w:rFonts w:eastAsiaTheme="minorEastAsia"/>
        </w:rPr>
        <w:t>v</w:t>
      </w:r>
      <w:r w:rsidR="00C627F1" w:rsidRPr="00C25392">
        <w:rPr>
          <w:rFonts w:eastAsiaTheme="minorEastAsia"/>
        </w:rPr>
        <w:t xml:space="preserve">ery short </w:t>
      </w:r>
      <m:oMath>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C627F1" w:rsidRPr="00C25392">
        <w:rPr>
          <w:rFonts w:eastAsiaTheme="minorEastAsia"/>
        </w:rPr>
        <w:t xml:space="preserve"> relaxation time</w:t>
      </w:r>
      <w:r w:rsidR="009A30BE" w:rsidRPr="00C25392">
        <w:rPr>
          <w:rFonts w:eastAsiaTheme="minorEastAsia"/>
        </w:rPr>
        <w:t xml:space="preserve"> compared to water and </w:t>
      </w:r>
      <w:r w:rsidR="0032264B" w:rsidRPr="00C25392">
        <w:rPr>
          <w:rFonts w:eastAsiaTheme="minorEastAsia"/>
        </w:rPr>
        <w:t>oil</w:t>
      </w:r>
      <w:r w:rsidR="00C24DB9" w:rsidRPr="00C25392">
        <w:rPr>
          <w:rFonts w:eastAsiaTheme="minorEastAsia"/>
        </w:rPr>
        <w:t xml:space="preserve">. This </w:t>
      </w:r>
      <w:r w:rsidR="009A30BE" w:rsidRPr="00C25392">
        <w:rPr>
          <w:rFonts w:eastAsiaTheme="minorEastAsia"/>
        </w:rPr>
        <w:t>allow</w:t>
      </w:r>
      <w:r w:rsidR="007B067A">
        <w:rPr>
          <w:rFonts w:eastAsiaTheme="minorEastAsia"/>
        </w:rPr>
        <w:t>ed</w:t>
      </w:r>
      <w:r w:rsidR="00671A04" w:rsidRPr="00C25392">
        <w:rPr>
          <w:rFonts w:eastAsiaTheme="minorEastAsia"/>
        </w:rPr>
        <w:t xml:space="preserve"> </w:t>
      </w:r>
      <w:r w:rsidR="00C24DB9" w:rsidRPr="00C25392">
        <w:rPr>
          <w:rFonts w:eastAsiaTheme="minorEastAsia"/>
        </w:rPr>
        <w:t>solid matter</w:t>
      </w:r>
      <w:r w:rsidR="009A30BE" w:rsidRPr="00C25392">
        <w:rPr>
          <w:rFonts w:eastAsiaTheme="minorEastAsia"/>
        </w:rPr>
        <w:t xml:space="preserve"> </w:t>
      </w:r>
      <w:r w:rsidR="000A78CD" w:rsidRPr="00C25392">
        <w:rPr>
          <w:rFonts w:eastAsiaTheme="minorEastAsia"/>
        </w:rPr>
        <w:t>exclusion</w:t>
      </w:r>
      <w:r w:rsidR="00671A04" w:rsidRPr="00C25392">
        <w:rPr>
          <w:rFonts w:eastAsiaTheme="minorEastAsia"/>
        </w:rPr>
        <w:t xml:space="preserve"> </w:t>
      </w:r>
      <w:r w:rsidR="0086784C" w:rsidRPr="00C25392">
        <w:rPr>
          <w:rFonts w:eastAsiaTheme="minorEastAsia"/>
        </w:rPr>
        <w:t xml:space="preserve">from image signal </w:t>
      </w:r>
      <w:r w:rsidR="000A78CD" w:rsidRPr="00C25392">
        <w:rPr>
          <w:rFonts w:eastAsiaTheme="minorEastAsia"/>
        </w:rPr>
        <w:t xml:space="preserve">by choosing </w:t>
      </w:r>
      <w:r w:rsidR="0086784C" w:rsidRPr="00C25392">
        <w:rPr>
          <w:rFonts w:eastAsiaTheme="minorEastAsia"/>
        </w:rPr>
        <w:t xml:space="preserve">the </w:t>
      </w:r>
      <w:r w:rsidR="000A78CD" w:rsidRPr="00C25392">
        <w:rPr>
          <w:rFonts w:eastAsiaTheme="minorEastAsia"/>
        </w:rPr>
        <w:t xml:space="preserve">image encoding time,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m:t>
            </m:r>
          </m:sub>
        </m:sSub>
        <m:r>
          <w:rPr>
            <w:rFonts w:ascii="Cambria Math" w:eastAsiaTheme="minorEastAsia" w:hAnsi="Cambria Math"/>
          </w:rPr>
          <m:t>≥5×</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2, solid</m:t>
            </m:r>
          </m:sub>
          <m:sup>
            <m:r>
              <w:rPr>
                <w:rFonts w:ascii="Cambria Math" w:eastAsiaTheme="minorEastAsia" w:hAnsi="Cambria Math"/>
              </w:rPr>
              <m:t>*</m:t>
            </m:r>
          </m:sup>
        </m:sSubSup>
      </m:oMath>
      <w:r w:rsidR="007B067A">
        <w:rPr>
          <w:rFonts w:eastAsiaTheme="minorEastAsia"/>
        </w:rPr>
        <w:t>.</w:t>
      </w:r>
      <w:r w:rsidR="00166107">
        <w:rPr>
          <w:rFonts w:eastAsiaTheme="minorEastAsia"/>
        </w:rPr>
        <w:t xml:space="preserve"> T</w:t>
      </w:r>
      <w:r w:rsidR="007B067A">
        <w:rPr>
          <w:rFonts w:eastAsiaTheme="minorEastAsia"/>
        </w:rPr>
        <w:t>h</w:t>
      </w:r>
      <w:r w:rsidR="007C18EB">
        <w:rPr>
          <w:rFonts w:eastAsiaTheme="minorEastAsia"/>
        </w:rPr>
        <w:t xml:space="preserve">is choice of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m:t>
            </m:r>
          </m:sub>
        </m:sSub>
      </m:oMath>
      <w:r w:rsidR="00166107">
        <w:rPr>
          <w:rFonts w:eastAsiaTheme="minorEastAsia"/>
        </w:rPr>
        <w:t>, according to Eq. 2,</w:t>
      </w:r>
      <w:r w:rsidR="007C18EB" w:rsidRPr="00166107">
        <w:rPr>
          <w:rFonts w:eastAsiaTheme="minorEastAsia"/>
        </w:rPr>
        <w:t xml:space="preserve"> ensure</w:t>
      </w:r>
      <w:r w:rsidR="00245CA9" w:rsidRPr="00166107">
        <w:rPr>
          <w:rFonts w:eastAsiaTheme="minorEastAsia"/>
        </w:rPr>
        <w:t>d</w:t>
      </w:r>
      <w:r w:rsidR="007B067A" w:rsidRPr="00166107">
        <w:rPr>
          <w:rFonts w:eastAsiaTheme="minorEastAsia"/>
        </w:rPr>
        <w:t xml:space="preserve"> </w:t>
      </w:r>
      <w:r w:rsidR="00166107" w:rsidRPr="00166107">
        <w:rPr>
          <w:rFonts w:eastAsiaTheme="minorEastAsia"/>
        </w:rPr>
        <w:t xml:space="preserve">that </w:t>
      </w:r>
      <w:r w:rsidR="000A78CD" w:rsidRPr="00166107">
        <w:rPr>
          <w:rFonts w:eastAsiaTheme="minorEastAsia"/>
        </w:rPr>
        <w:t xml:space="preserve">solid matter signal </w:t>
      </w:r>
      <w:r w:rsidR="00245CA9" w:rsidRPr="00166107">
        <w:rPr>
          <w:rFonts w:eastAsiaTheme="minorEastAsia"/>
        </w:rPr>
        <w:t>was</w:t>
      </w:r>
      <w:r w:rsidR="0032264B" w:rsidRPr="00166107">
        <w:rPr>
          <w:rFonts w:eastAsiaTheme="minorEastAsia"/>
        </w:rPr>
        <w:t xml:space="preserve"> </w:t>
      </w:r>
      <w:r w:rsidR="0086784C" w:rsidRPr="00166107">
        <w:rPr>
          <w:rFonts w:eastAsiaTheme="minorEastAsia"/>
        </w:rPr>
        <w:t>suppressed</w:t>
      </w:r>
      <w:r w:rsidR="005D7FBA" w:rsidRPr="00166107">
        <w:rPr>
          <w:rFonts w:eastAsiaTheme="minorEastAsia"/>
        </w:rPr>
        <w:t xml:space="preserve"> while</w:t>
      </w:r>
      <w:r w:rsidR="00245CA9" w:rsidRPr="00166107">
        <w:rPr>
          <w:rFonts w:eastAsiaTheme="minorEastAsia"/>
        </w:rPr>
        <w:t xml:space="preserve"> the</w:t>
      </w:r>
      <w:r w:rsidR="005D7FBA" w:rsidRPr="00166107">
        <w:rPr>
          <w:rFonts w:eastAsiaTheme="minorEastAsia"/>
        </w:rPr>
        <w:t xml:space="preserve"> </w:t>
      </w:r>
      <w:r w:rsidR="004F26A3" w:rsidRPr="00166107">
        <w:rPr>
          <w:rFonts w:eastAsiaTheme="minorEastAsia"/>
        </w:rPr>
        <w:t>fluid</w:t>
      </w:r>
      <w:r w:rsidR="000A78CD" w:rsidRPr="00166107">
        <w:rPr>
          <w:rFonts w:eastAsiaTheme="minorEastAsia"/>
        </w:rPr>
        <w:t xml:space="preserve"> signal</w:t>
      </w:r>
      <w:r w:rsidR="006A21A6" w:rsidRPr="00166107">
        <w:rPr>
          <w:rFonts w:eastAsiaTheme="minorEastAsia"/>
        </w:rPr>
        <w:t xml:space="preserve"> </w:t>
      </w:r>
      <w:r w:rsidR="00245CA9" w:rsidRPr="00166107">
        <w:rPr>
          <w:rFonts w:eastAsiaTheme="minorEastAsia"/>
        </w:rPr>
        <w:t>was</w:t>
      </w:r>
      <w:r w:rsidR="006A21A6" w:rsidRPr="00166107">
        <w:rPr>
          <w:rFonts w:eastAsiaTheme="minorEastAsia"/>
        </w:rPr>
        <w:t xml:space="preserve"> detected</w:t>
      </w:r>
      <w:r w:rsidR="00093837" w:rsidRPr="00166107">
        <w:rPr>
          <w:rFonts w:eastAsiaTheme="minorEastAsia"/>
        </w:rPr>
        <w:t>.</w:t>
      </w:r>
    </w:p>
    <w:p w14:paraId="255BC0FC" w14:textId="176A4FBF" w:rsidR="00BD01B6" w:rsidRPr="00C25392" w:rsidRDefault="00B022E4" w:rsidP="009059F4">
      <w:pPr>
        <w:spacing w:line="480" w:lineRule="auto"/>
        <w:rPr>
          <w:rFonts w:eastAsiaTheme="minorEastAsia"/>
        </w:rPr>
      </w:pPr>
      <w:r>
        <w:rPr>
          <w:noProof/>
        </w:rPr>
        <w:lastRenderedPageBreak/>
        <w:drawing>
          <wp:inline distT="0" distB="0" distL="0" distR="0" wp14:anchorId="45806207" wp14:editId="62FE495E">
            <wp:extent cx="5943600" cy="28428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842895"/>
                    </a:xfrm>
                    <a:prstGeom prst="rect">
                      <a:avLst/>
                    </a:prstGeom>
                    <a:noFill/>
                    <a:ln>
                      <a:noFill/>
                    </a:ln>
                  </pic:spPr>
                </pic:pic>
              </a:graphicData>
            </a:graphic>
          </wp:inline>
        </w:drawing>
      </w:r>
    </w:p>
    <w:p w14:paraId="15EC91C0" w14:textId="36F4505E" w:rsidR="009D4029" w:rsidRPr="00C25392" w:rsidRDefault="009D4029" w:rsidP="001103CE">
      <w:pPr>
        <w:pStyle w:val="MyFigures"/>
      </w:pPr>
      <w:r w:rsidRPr="00C25392">
        <w:t xml:space="preserve">Fig. 2. 2D </w:t>
      </w:r>
      <m:oMath>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sSubSup>
          <m:sSubSupPr>
            <m:ctrlPr>
              <w:rPr>
                <w:rFonts w:ascii="Cambria Math" w:hAnsi="Cambria Math"/>
              </w:rPr>
            </m:ctrlPr>
          </m:sSubSupPr>
          <m:e>
            <m:r>
              <w:rPr>
                <w:rFonts w:ascii="Cambria Math" w:hAnsi="Cambria Math"/>
              </w:rPr>
              <m:t>T</m:t>
            </m:r>
          </m:e>
          <m:sub>
            <m:r>
              <m:rPr>
                <m:sty m:val="p"/>
              </m:rPr>
              <w:rPr>
                <w:rFonts w:ascii="Cambria Math" w:hAnsi="Cambria Math"/>
              </w:rPr>
              <m:t>2</m:t>
            </m:r>
          </m:sub>
          <m:sup>
            <m:r>
              <m:rPr>
                <m:sty m:val="p"/>
              </m:rPr>
              <w:rPr>
                <w:rFonts w:ascii="Cambria Math" w:hAnsi="Cambria Math"/>
              </w:rPr>
              <m:t>*</m:t>
            </m:r>
          </m:sup>
        </m:sSubSup>
      </m:oMath>
      <w:r w:rsidRPr="00C25392">
        <w:t xml:space="preserve"> relaxation correlations of sample EG10 and EG11</w:t>
      </w:r>
      <w:r w:rsidR="00D9635B" w:rsidRPr="00C25392">
        <w:t xml:space="preserve"> </w:t>
      </w:r>
      <w:r w:rsidRPr="00C25392">
        <w:t xml:space="preserve">in the as-received condition. Solid matter, water, and oil are shown in gray, blue, and red, respectively. </w:t>
      </w:r>
      <m:oMath>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sSubSup>
          <m:sSubSupPr>
            <m:ctrlPr>
              <w:rPr>
                <w:rFonts w:ascii="Cambria Math" w:hAnsi="Cambria Math"/>
              </w:rPr>
            </m:ctrlPr>
          </m:sSubSupPr>
          <m:e>
            <m:r>
              <w:rPr>
                <w:rFonts w:ascii="Cambria Math" w:hAnsi="Cambria Math"/>
              </w:rPr>
              <m:t>T</m:t>
            </m:r>
          </m:e>
          <m:sub>
            <m:r>
              <m:rPr>
                <m:sty m:val="p"/>
              </m:rPr>
              <w:rPr>
                <w:rFonts w:ascii="Cambria Math" w:hAnsi="Cambria Math"/>
              </w:rPr>
              <m:t>2</m:t>
            </m:r>
          </m:sub>
          <m:sup>
            <m:r>
              <m:rPr>
                <m:sty m:val="p"/>
              </m:rPr>
              <w:rPr>
                <w:rFonts w:ascii="Cambria Math" w:hAnsi="Cambria Math"/>
              </w:rPr>
              <m:t>*</m:t>
            </m:r>
          </m:sup>
        </m:sSubSup>
      </m:oMath>
      <w:r w:rsidR="000F48B7" w:rsidRPr="00C25392">
        <w:t xml:space="preserve"> measurement </w:t>
      </w:r>
      <w:r w:rsidR="00021EEB" w:rsidRPr="00C25392">
        <w:t>can resolve</w:t>
      </w:r>
      <w:r w:rsidR="000F48B7" w:rsidRPr="00C25392">
        <w:t xml:space="preserve"> oil, water, and solid matter signal. </w:t>
      </w:r>
      <w:r w:rsidR="00A964E2" w:rsidRPr="00C25392">
        <w:t xml:space="preserve">Oil and water signal components show a strong </w:t>
      </w:r>
      <m:oMath>
        <m:sSub>
          <m:sSubPr>
            <m:ctrlPr>
              <w:rPr>
                <w:rFonts w:ascii="Cambria Math" w:hAnsi="Cambria Math"/>
              </w:rPr>
            </m:ctrlPr>
          </m:sSubPr>
          <m:e>
            <m:r>
              <w:rPr>
                <w:rFonts w:ascii="Cambria Math" w:hAnsi="Cambria Math"/>
              </w:rPr>
              <m:t>T</m:t>
            </m:r>
          </m:e>
          <m:sub>
            <m:r>
              <m:rPr>
                <m:sty m:val="p"/>
              </m:rPr>
              <w:rPr>
                <w:rFonts w:ascii="Cambria Math" w:hAnsi="Cambria Math"/>
              </w:rPr>
              <m:t>1</m:t>
            </m:r>
          </m:sub>
        </m:sSub>
      </m:oMath>
      <w:r w:rsidR="00A964E2" w:rsidRPr="00C25392">
        <w:t xml:space="preserve"> contrast.</w:t>
      </w:r>
      <w:r w:rsidR="008F7B6A" w:rsidRPr="00C25392">
        <w:t xml:space="preserve"> Solid matter </w:t>
      </w:r>
      <w:r w:rsidR="007C7DE7" w:rsidRPr="00C25392">
        <w:t>ha</w:t>
      </w:r>
      <w:r w:rsidR="008F7B6A" w:rsidRPr="00C25392">
        <w:t xml:space="preserve">s a strong </w:t>
      </w:r>
      <m:oMath>
        <m:sSubSup>
          <m:sSubSupPr>
            <m:ctrlPr>
              <w:rPr>
                <w:rFonts w:ascii="Cambria Math" w:hAnsi="Cambria Math"/>
              </w:rPr>
            </m:ctrlPr>
          </m:sSubSupPr>
          <m:e>
            <m:r>
              <w:rPr>
                <w:rFonts w:ascii="Cambria Math" w:hAnsi="Cambria Math"/>
              </w:rPr>
              <m:t>T</m:t>
            </m:r>
          </m:e>
          <m:sub>
            <m:r>
              <m:rPr>
                <m:sty m:val="p"/>
              </m:rPr>
              <w:rPr>
                <w:rFonts w:ascii="Cambria Math" w:hAnsi="Cambria Math"/>
              </w:rPr>
              <m:t>2</m:t>
            </m:r>
          </m:sub>
          <m:sup>
            <m:r>
              <m:rPr>
                <m:sty m:val="p"/>
              </m:rPr>
              <w:rPr>
                <w:rFonts w:ascii="Cambria Math" w:hAnsi="Cambria Math"/>
              </w:rPr>
              <m:t>*</m:t>
            </m:r>
          </m:sup>
        </m:sSubSup>
      </m:oMath>
      <w:r w:rsidR="008F7B6A" w:rsidRPr="00C25392">
        <w:t xml:space="preserve"> contrast with</w:t>
      </w:r>
      <w:r w:rsidR="009D2FA3" w:rsidRPr="00C25392">
        <w:t xml:space="preserve"> shale</w:t>
      </w:r>
      <w:r w:rsidR="008F7B6A" w:rsidRPr="00C25392">
        <w:t xml:space="preserve"> fluids.</w:t>
      </w:r>
      <w:r w:rsidR="00A964E2" w:rsidRPr="00C25392">
        <w:t xml:space="preserve"> </w:t>
      </w:r>
      <w:r w:rsidRPr="00C25392">
        <w:t>Projected relaxation distributions are shown on the periphery of each diagram. The diagonal lines show relaxation time ratios (</w:t>
      </w:r>
      <m:oMath>
        <m:r>
          <m:rPr>
            <m:sty m:val="p"/>
          </m:rPr>
          <w:rPr>
            <w:rFonts w:ascii="Cambria Math" w:hAnsi="Cambria Math"/>
          </w:rPr>
          <m:t xml:space="preserve"> </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sSubSup>
          <m:sSubSupPr>
            <m:ctrlPr>
              <w:rPr>
                <w:rFonts w:ascii="Cambria Math" w:hAnsi="Cambria Math"/>
              </w:rPr>
            </m:ctrlPr>
          </m:sSubSupPr>
          <m:e>
            <m:r>
              <w:rPr>
                <w:rFonts w:ascii="Cambria Math" w:hAnsi="Cambria Math"/>
              </w:rPr>
              <m:t>T</m:t>
            </m:r>
          </m:e>
          <m:sub>
            <m:r>
              <m:rPr>
                <m:sty m:val="p"/>
              </m:rPr>
              <w:rPr>
                <w:rFonts w:ascii="Cambria Math" w:hAnsi="Cambria Math"/>
              </w:rPr>
              <m:t>2</m:t>
            </m:r>
          </m:sub>
          <m:sup>
            <m:r>
              <m:rPr>
                <m:sty m:val="p"/>
              </m:rPr>
              <w:rPr>
                <w:rFonts w:ascii="Cambria Math" w:hAnsi="Cambria Math"/>
              </w:rPr>
              <m:t>*</m:t>
            </m:r>
          </m:sup>
        </m:sSubSup>
      </m:oMath>
      <w:r w:rsidRPr="00C25392">
        <w:t xml:space="preserve">) of 1, 10, </w:t>
      </w:r>
      <m:oMath>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w:r w:rsidRPr="00C25392">
        <w:t xml:space="preserve">, </w:t>
      </w:r>
      <m:oMath>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w:r w:rsidRPr="00C25392">
        <w:t xml:space="preserve">, and </w:t>
      </w:r>
      <m:oMath>
        <m:sSup>
          <m:sSupPr>
            <m:ctrlPr>
              <w:rPr>
                <w:rFonts w:ascii="Cambria Math" w:hAnsi="Cambria Math"/>
              </w:rPr>
            </m:ctrlPr>
          </m:sSupPr>
          <m:e>
            <m:r>
              <m:rPr>
                <m:sty m:val="p"/>
              </m:rPr>
              <w:rPr>
                <w:rFonts w:ascii="Cambria Math" w:hAnsi="Cambria Math"/>
              </w:rPr>
              <m:t>10</m:t>
            </m:r>
          </m:e>
          <m:sup>
            <m:r>
              <m:rPr>
                <m:sty m:val="p"/>
              </m:rPr>
              <w:rPr>
                <w:rFonts w:ascii="Cambria Math" w:hAnsi="Cambria Math"/>
              </w:rPr>
              <m:t>4</m:t>
            </m:r>
          </m:sup>
        </m:sSup>
      </m:oMath>
      <w:r w:rsidRPr="00C25392">
        <w:t>. The values of</w:t>
      </w:r>
      <w:r w:rsidR="00BA265A">
        <w:t xml:space="preserve"> the</w:t>
      </w:r>
      <w:r w:rsidRPr="00C25392">
        <w:t xml:space="preserve"> diagonals are the same in all subfigures.</w:t>
      </w:r>
    </w:p>
    <w:p w14:paraId="51D5C085" w14:textId="6EB00FDF" w:rsidR="00500F14" w:rsidRPr="00C25392" w:rsidRDefault="008A7C60" w:rsidP="009059F4">
      <w:pPr>
        <w:pStyle w:val="Heading3"/>
        <w:spacing w:line="480" w:lineRule="auto"/>
        <w:rPr>
          <w:rFonts w:eastAsiaTheme="minorEastAsia"/>
        </w:rPr>
      </w:pPr>
      <w:r w:rsidRPr="00C25392">
        <w:rPr>
          <w:rFonts w:eastAsiaTheme="minorEastAsia"/>
        </w:rPr>
        <w:t>1D and 3D i</w:t>
      </w:r>
      <w:r w:rsidR="00642D82" w:rsidRPr="00C25392">
        <w:rPr>
          <w:rFonts w:eastAsiaTheme="minorEastAsia"/>
        </w:rPr>
        <w:t xml:space="preserve">mages </w:t>
      </w:r>
      <w:r w:rsidR="00BB6084" w:rsidRPr="00C25392">
        <w:rPr>
          <w:rFonts w:eastAsiaTheme="minorEastAsia"/>
        </w:rPr>
        <w:t xml:space="preserve">of as-received samples </w:t>
      </w:r>
      <w:r w:rsidR="00EF7D52" w:rsidRPr="00C25392">
        <w:rPr>
          <w:rFonts w:eastAsiaTheme="minorEastAsia"/>
        </w:rPr>
        <w:t>demonstrating</w:t>
      </w:r>
      <w:r w:rsidR="00921728" w:rsidRPr="00C25392">
        <w:rPr>
          <w:rFonts w:eastAsiaTheme="minorEastAsia"/>
        </w:rPr>
        <w:t xml:space="preserve"> shale</w:t>
      </w:r>
      <w:r w:rsidR="00BB6084" w:rsidRPr="00C25392">
        <w:rPr>
          <w:rFonts w:eastAsiaTheme="minorEastAsia"/>
        </w:rPr>
        <w:t xml:space="preserve"> </w:t>
      </w:r>
      <w:r w:rsidR="00533F41" w:rsidRPr="00C25392">
        <w:rPr>
          <w:rFonts w:eastAsiaTheme="minorEastAsia"/>
        </w:rPr>
        <w:t>b</w:t>
      </w:r>
      <w:r w:rsidR="00500F14" w:rsidRPr="00C25392">
        <w:rPr>
          <w:rFonts w:eastAsiaTheme="minorEastAsia"/>
        </w:rPr>
        <w:t xml:space="preserve">edding </w:t>
      </w:r>
      <w:r w:rsidR="001B7D69" w:rsidRPr="00C25392">
        <w:rPr>
          <w:rFonts w:eastAsiaTheme="minorEastAsia"/>
        </w:rPr>
        <w:t>structure</w:t>
      </w:r>
    </w:p>
    <w:p w14:paraId="2B26268C" w14:textId="247CB61E" w:rsidR="00B65AF8" w:rsidRPr="00C25392" w:rsidRDefault="00D64FF2" w:rsidP="009059F4">
      <w:pPr>
        <w:spacing w:line="480" w:lineRule="auto"/>
        <w:rPr>
          <w:rFonts w:eastAsiaTheme="minorEastAsia"/>
        </w:rPr>
      </w:pPr>
      <w:r w:rsidRPr="00C25392">
        <w:rPr>
          <w:rFonts w:eastAsiaTheme="minorEastAsia"/>
        </w:rPr>
        <w:t xml:space="preserve">The MR imaging </w:t>
      </w:r>
      <w:r w:rsidR="005B0E20" w:rsidRPr="00C25392">
        <w:rPr>
          <w:rFonts w:eastAsiaTheme="minorEastAsia"/>
        </w:rPr>
        <w:t xml:space="preserve">method </w:t>
      </w:r>
      <w:r w:rsidRPr="00C25392">
        <w:rPr>
          <w:rFonts w:eastAsiaTheme="minorEastAsia"/>
        </w:rPr>
        <w:t>described in Fig. 1 provided oil and water images</w:t>
      </w:r>
      <w:r w:rsidR="00E60AF3" w:rsidRPr="00C25392">
        <w:rPr>
          <w:rFonts w:eastAsiaTheme="minorEastAsia"/>
        </w:rPr>
        <w:t xml:space="preserve"> </w:t>
      </w:r>
      <w:r w:rsidR="00BD5D59">
        <w:rPr>
          <w:rFonts w:eastAsiaTheme="minorEastAsia"/>
        </w:rPr>
        <w:t>from</w:t>
      </w:r>
      <w:r w:rsidR="00E60AF3" w:rsidRPr="00C25392">
        <w:rPr>
          <w:rFonts w:eastAsiaTheme="minorEastAsia"/>
        </w:rPr>
        <w:t xml:space="preserve"> the shale samples in the “as-received” condition</w:t>
      </w:r>
      <w:r w:rsidR="00500F14" w:rsidRPr="00C25392">
        <w:rPr>
          <w:rFonts w:eastAsiaTheme="minorEastAsia"/>
        </w:rPr>
        <w:t xml:space="preserve">. </w:t>
      </w:r>
      <w:r w:rsidR="009C416B" w:rsidRPr="00C25392">
        <w:rPr>
          <w:rFonts w:eastAsiaTheme="minorEastAsia"/>
        </w:rPr>
        <w:t>The 1D images were acquired along the diameter of the samples and perpendicular to the beddings. This allow</w:t>
      </w:r>
      <w:r w:rsidRPr="00C25392">
        <w:rPr>
          <w:rFonts w:eastAsiaTheme="minorEastAsia"/>
        </w:rPr>
        <w:t>ed</w:t>
      </w:r>
      <w:r w:rsidR="009C416B" w:rsidRPr="00C25392">
        <w:rPr>
          <w:rFonts w:eastAsiaTheme="minorEastAsia"/>
        </w:rPr>
        <w:t xml:space="preserve"> </w:t>
      </w:r>
      <w:r w:rsidR="004E56E4" w:rsidRPr="00C25392">
        <w:rPr>
          <w:rFonts w:eastAsiaTheme="minorEastAsia"/>
        </w:rPr>
        <w:t>investigation</w:t>
      </w:r>
      <w:r w:rsidR="00A04BE6" w:rsidRPr="00C25392">
        <w:rPr>
          <w:rFonts w:eastAsiaTheme="minorEastAsia"/>
        </w:rPr>
        <w:t xml:space="preserve"> of</w:t>
      </w:r>
      <w:r w:rsidR="004E56E4" w:rsidRPr="00C25392">
        <w:rPr>
          <w:rFonts w:eastAsiaTheme="minorEastAsia"/>
        </w:rPr>
        <w:t xml:space="preserve"> </w:t>
      </w:r>
      <w:r w:rsidR="00A66DE9" w:rsidRPr="00C25392">
        <w:rPr>
          <w:rFonts w:eastAsiaTheme="minorEastAsia"/>
        </w:rPr>
        <w:t xml:space="preserve">potential </w:t>
      </w:r>
      <w:r w:rsidR="009C416B" w:rsidRPr="00C25392">
        <w:rPr>
          <w:rFonts w:eastAsiaTheme="minorEastAsia"/>
        </w:rPr>
        <w:t>contrast</w:t>
      </w:r>
      <w:r w:rsidR="004915AF" w:rsidRPr="00C25392">
        <w:rPr>
          <w:rFonts w:eastAsiaTheme="minorEastAsia"/>
        </w:rPr>
        <w:t xml:space="preserve"> in</w:t>
      </w:r>
      <w:r w:rsidR="000E07FE" w:rsidRPr="00C25392">
        <w:rPr>
          <w:rFonts w:eastAsiaTheme="minorEastAsia"/>
        </w:rPr>
        <w:t xml:space="preserve"> oil and water</w:t>
      </w:r>
      <w:r w:rsidR="004915AF" w:rsidRPr="00C25392">
        <w:rPr>
          <w:rFonts w:eastAsiaTheme="minorEastAsia"/>
        </w:rPr>
        <w:t xml:space="preserve"> saturation</w:t>
      </w:r>
      <w:r w:rsidR="00866D68" w:rsidRPr="00C25392">
        <w:rPr>
          <w:rFonts w:eastAsiaTheme="minorEastAsia"/>
        </w:rPr>
        <w:t>s between</w:t>
      </w:r>
      <w:r w:rsidR="000E07FE" w:rsidRPr="00C25392">
        <w:rPr>
          <w:rFonts w:eastAsiaTheme="minorEastAsia"/>
        </w:rPr>
        <w:t xml:space="preserve"> </w:t>
      </w:r>
      <w:r w:rsidR="00CE23FF" w:rsidRPr="00C25392">
        <w:rPr>
          <w:rFonts w:eastAsiaTheme="minorEastAsia"/>
        </w:rPr>
        <w:t xml:space="preserve">beddings </w:t>
      </w:r>
      <w:r w:rsidR="00082D96" w:rsidRPr="00C25392">
        <w:rPr>
          <w:rFonts w:eastAsiaTheme="minorEastAsia"/>
        </w:rPr>
        <w:t>o</w:t>
      </w:r>
      <w:r w:rsidR="00EF68F0" w:rsidRPr="00C25392">
        <w:rPr>
          <w:rFonts w:eastAsiaTheme="minorEastAsia"/>
        </w:rPr>
        <w:t>f</w:t>
      </w:r>
      <w:r w:rsidR="009C416B" w:rsidRPr="00C25392">
        <w:rPr>
          <w:rFonts w:eastAsiaTheme="minorEastAsia"/>
        </w:rPr>
        <w:t xml:space="preserve"> the</w:t>
      </w:r>
      <w:r w:rsidR="0053211B" w:rsidRPr="00C25392">
        <w:rPr>
          <w:rFonts w:eastAsiaTheme="minorEastAsia"/>
        </w:rPr>
        <w:t xml:space="preserve"> shale</w:t>
      </w:r>
      <w:r w:rsidR="009C416B" w:rsidRPr="00C25392">
        <w:rPr>
          <w:rFonts w:eastAsiaTheme="minorEastAsia"/>
        </w:rPr>
        <w:t xml:space="preserve"> </w:t>
      </w:r>
      <w:r w:rsidRPr="00C25392">
        <w:rPr>
          <w:rFonts w:eastAsiaTheme="minorEastAsia"/>
        </w:rPr>
        <w:t>samples</w:t>
      </w:r>
      <w:r w:rsidR="009C416B" w:rsidRPr="00C25392">
        <w:rPr>
          <w:rFonts w:eastAsiaTheme="minorEastAsia"/>
        </w:rPr>
        <w:t>.</w:t>
      </w:r>
      <w:r w:rsidR="00371E46" w:rsidRPr="00C25392">
        <w:rPr>
          <w:rFonts w:eastAsiaTheme="minorEastAsia"/>
        </w:rPr>
        <w:t xml:space="preserve"> A 1D image of a sample with homogenous fluid saturation would appear as a half circle in the described image direction.</w:t>
      </w:r>
    </w:p>
    <w:p w14:paraId="1DF4F7D6" w14:textId="235FD756" w:rsidR="004D57BE" w:rsidRPr="00C25392" w:rsidRDefault="00BD01B6" w:rsidP="009059F4">
      <w:pPr>
        <w:spacing w:line="480" w:lineRule="auto"/>
        <w:jc w:val="center"/>
        <w:rPr>
          <w:rFonts w:eastAsiaTheme="minorEastAsia"/>
        </w:rPr>
      </w:pPr>
      <w:r>
        <w:rPr>
          <w:noProof/>
        </w:rPr>
        <w:lastRenderedPageBreak/>
        <w:drawing>
          <wp:inline distT="0" distB="0" distL="0" distR="0" wp14:anchorId="2CC247C1" wp14:editId="59E85A77">
            <wp:extent cx="5631883" cy="3382034"/>
            <wp:effectExtent l="0" t="0" r="698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33373"/>
                    <a:stretch/>
                  </pic:blipFill>
                  <pic:spPr bwMode="auto">
                    <a:xfrm>
                      <a:off x="0" y="0"/>
                      <a:ext cx="5687471" cy="3415416"/>
                    </a:xfrm>
                    <a:prstGeom prst="rect">
                      <a:avLst/>
                    </a:prstGeom>
                    <a:noFill/>
                    <a:ln>
                      <a:noFill/>
                    </a:ln>
                    <a:extLst>
                      <a:ext uri="{53640926-AAD7-44D8-BBD7-CCE9431645EC}">
                        <a14:shadowObscured xmlns:a14="http://schemas.microsoft.com/office/drawing/2010/main"/>
                      </a:ext>
                    </a:extLst>
                  </pic:spPr>
                </pic:pic>
              </a:graphicData>
            </a:graphic>
          </wp:inline>
        </w:drawing>
      </w:r>
    </w:p>
    <w:p w14:paraId="40EC2DB0" w14:textId="12BB72AF" w:rsidR="000E01EF" w:rsidRPr="00C25392" w:rsidRDefault="004C538E" w:rsidP="00021EEB">
      <w:pPr>
        <w:pStyle w:val="MyFigures"/>
      </w:pPr>
      <w:r w:rsidRPr="00C25392">
        <w:t xml:space="preserve">Fig. </w:t>
      </w:r>
      <w:r w:rsidR="00B92D8D" w:rsidRPr="00C25392">
        <w:t>3</w:t>
      </w:r>
      <w:r w:rsidRPr="00C25392">
        <w:t xml:space="preserve">. </w:t>
      </w:r>
      <w:r w:rsidR="00B92D8D" w:rsidRPr="00C25392">
        <w:t>A series of 1D</w:t>
      </w:r>
      <w:r w:rsidRPr="00C25392">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00B92D8D" w:rsidRPr="00C25392">
        <w:t>-weighted</w:t>
      </w:r>
      <w:r w:rsidRPr="00C25392">
        <w:t xml:space="preserve"> images acquired </w:t>
      </w:r>
      <w:r w:rsidR="00B92D8D" w:rsidRPr="00C25392">
        <w:t xml:space="preserve">for various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00B92D8D" w:rsidRPr="00C25392">
        <w:t xml:space="preserve"> delays, </w:t>
      </w:r>
      <m:oMath>
        <m:sSub>
          <m:sSubPr>
            <m:ctrlPr>
              <w:rPr>
                <w:rFonts w:ascii="Cambria Math" w:hAnsi="Cambria Math"/>
                <w:i/>
              </w:rPr>
            </m:ctrlPr>
          </m:sSubPr>
          <m:e>
            <m:r>
              <w:rPr>
                <w:rFonts w:ascii="Cambria Math" w:hAnsi="Cambria Math"/>
              </w:rPr>
              <m:t>τ</m:t>
            </m:r>
          </m:e>
          <m:sub>
            <m:r>
              <w:rPr>
                <w:rFonts w:ascii="Cambria Math" w:hAnsi="Cambria Math"/>
              </w:rPr>
              <m:t>r</m:t>
            </m:r>
          </m:sub>
        </m:sSub>
      </m:oMath>
      <w:r w:rsidR="00B92D8D" w:rsidRPr="00C25392">
        <w:t xml:space="preserve"> </w:t>
      </w:r>
      <w:r w:rsidRPr="00C25392">
        <w:t xml:space="preserve">using the imaging scheme described in Fig. 1. </w:t>
      </w:r>
      <w:r w:rsidR="00B92D8D" w:rsidRPr="00C25392">
        <w:t xml:space="preserve">The profiles show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00B92D8D" w:rsidRPr="00C25392">
        <w:t xml:space="preserve"> recovery for each pixel as </w:t>
      </w:r>
      <m:oMath>
        <m:sSub>
          <m:sSubPr>
            <m:ctrlPr>
              <w:rPr>
                <w:rFonts w:ascii="Cambria Math" w:hAnsi="Cambria Math"/>
                <w:i/>
              </w:rPr>
            </m:ctrlPr>
          </m:sSubPr>
          <m:e>
            <m:r>
              <w:rPr>
                <w:rFonts w:ascii="Cambria Math" w:hAnsi="Cambria Math"/>
              </w:rPr>
              <m:t>τ</m:t>
            </m:r>
          </m:e>
          <m:sub>
            <m:r>
              <w:rPr>
                <w:rFonts w:ascii="Cambria Math" w:hAnsi="Cambria Math"/>
              </w:rPr>
              <m:t>r</m:t>
            </m:r>
          </m:sub>
        </m:sSub>
      </m:oMath>
      <w:r w:rsidR="00B92D8D" w:rsidRPr="00C25392">
        <w:t xml:space="preserve"> increases.</w:t>
      </w:r>
      <w:r w:rsidR="009C5ACA" w:rsidRPr="00C25392">
        <w:t xml:space="preserve"> These data are processed using Eq. 3 to give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009C5ACA" w:rsidRPr="00C25392">
        <w:t xml:space="preserve"> resolved images of shale samples in Fig. 4.</w:t>
      </w:r>
    </w:p>
    <w:p w14:paraId="059D49CE" w14:textId="00D2BBC2" w:rsidR="00CC2EE4" w:rsidRPr="00C25392" w:rsidRDefault="00CA4CD7" w:rsidP="009059F4">
      <w:pPr>
        <w:spacing w:line="480" w:lineRule="auto"/>
        <w:rPr>
          <w:rFonts w:eastAsiaTheme="minorEastAsia"/>
        </w:rPr>
      </w:pPr>
      <w:r w:rsidRPr="00C25392">
        <w:rPr>
          <w:rFonts w:eastAsiaTheme="minorEastAsia"/>
        </w:rPr>
        <w:t xml:space="preserve">1D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547D2A" w:rsidRPr="00C25392">
        <w:rPr>
          <w:rFonts w:eastAsiaTheme="minorEastAsia"/>
        </w:rPr>
        <w:t>-</w:t>
      </w:r>
      <w:r w:rsidRPr="00C25392">
        <w:rPr>
          <w:rFonts w:eastAsiaTheme="minorEastAsia"/>
        </w:rPr>
        <w:t xml:space="preserve">weighted </w:t>
      </w:r>
      <w:r w:rsidR="00B65AF8" w:rsidRPr="00C25392">
        <w:rPr>
          <w:rFonts w:eastAsiaTheme="minorEastAsia"/>
        </w:rPr>
        <w:t>images</w:t>
      </w:r>
      <w:r w:rsidR="00500F14" w:rsidRPr="00C25392">
        <w:rPr>
          <w:rFonts w:eastAsiaTheme="minorEastAsia"/>
        </w:rPr>
        <w:t xml:space="preserve">, </w:t>
      </w:r>
      <m:oMath>
        <m:sSub>
          <m:sSubPr>
            <m:ctrlPr>
              <w:rPr>
                <w:rFonts w:ascii="Cambria Math" w:hAnsi="Cambria Math"/>
                <w:i/>
              </w:rPr>
            </m:ctrlPr>
          </m:sSubPr>
          <m:e>
            <m:r>
              <w:rPr>
                <w:rFonts w:ascii="Cambria Math" w:hAnsi="Cambria Math"/>
              </w:rPr>
              <m:t>M</m:t>
            </m:r>
          </m:e>
          <m:sub>
            <m:r>
              <w:rPr>
                <w:rFonts w:ascii="Cambria Math" w:hAnsi="Cambria Math"/>
              </w:rPr>
              <m:t>Prepared</m:t>
            </m:r>
          </m:sub>
        </m:sSub>
        <m:d>
          <m:dPr>
            <m:ctrlPr>
              <w:rPr>
                <w:rFonts w:ascii="Cambria Math" w:hAnsi="Cambria Math"/>
                <w:i/>
              </w:rPr>
            </m:ctrlPr>
          </m:dPr>
          <m:e>
            <m:r>
              <w:rPr>
                <w:rFonts w:ascii="Cambria Math" w:hAnsi="Cambria Math"/>
              </w:rPr>
              <m:t xml:space="preserve">r, </m:t>
            </m:r>
            <m:sSub>
              <m:sSubPr>
                <m:ctrlPr>
                  <w:rPr>
                    <w:rFonts w:ascii="Cambria Math" w:hAnsi="Cambria Math"/>
                    <w:i/>
                  </w:rPr>
                </m:ctrlPr>
              </m:sSubPr>
              <m:e>
                <m:r>
                  <w:rPr>
                    <w:rFonts w:ascii="Cambria Math" w:hAnsi="Cambria Math"/>
                  </w:rPr>
                  <m:t>τ</m:t>
                </m:r>
              </m:e>
              <m:sub>
                <m:r>
                  <w:rPr>
                    <w:rFonts w:ascii="Cambria Math" w:hAnsi="Cambria Math"/>
                  </w:rPr>
                  <m:t>r</m:t>
                </m:r>
              </m:sub>
            </m:sSub>
          </m:e>
        </m:d>
      </m:oMath>
      <w:r w:rsidR="00F804E4">
        <w:rPr>
          <w:rFonts w:eastAsiaTheme="minorEastAsia"/>
        </w:rPr>
        <w:t>,</w:t>
      </w:r>
      <w:r w:rsidRPr="00C25392">
        <w:rPr>
          <w:rFonts w:eastAsiaTheme="minorEastAsia"/>
        </w:rPr>
        <w:t xml:space="preserve"> </w:t>
      </w:r>
      <w:r w:rsidR="00547D2A" w:rsidRPr="00C25392">
        <w:rPr>
          <w:rFonts w:eastAsiaTheme="minorEastAsia"/>
        </w:rPr>
        <w:t>acquired for sample EG11</w:t>
      </w:r>
      <w:r w:rsidR="00F804E4">
        <w:rPr>
          <w:rFonts w:eastAsiaTheme="minorEastAsia"/>
        </w:rPr>
        <w:t>,</w:t>
      </w:r>
      <w:r w:rsidR="00500F14" w:rsidRPr="00C25392">
        <w:rPr>
          <w:rFonts w:eastAsiaTheme="minorEastAsia"/>
        </w:rPr>
        <w:t xml:space="preserve"> </w:t>
      </w:r>
      <w:r w:rsidRPr="00C25392">
        <w:rPr>
          <w:rFonts w:eastAsiaTheme="minorEastAsia"/>
        </w:rPr>
        <w:t>are</w:t>
      </w:r>
      <w:r w:rsidR="00890B31" w:rsidRPr="00C25392">
        <w:rPr>
          <w:rFonts w:eastAsiaTheme="minorEastAsia"/>
        </w:rPr>
        <w:t xml:space="preserve"> shown in the</w:t>
      </w:r>
      <w:r w:rsidRPr="00C25392">
        <w:rPr>
          <w:rFonts w:eastAsiaTheme="minorEastAsia"/>
        </w:rPr>
        <w:t xml:space="preserve"> </w:t>
      </w:r>
      <w:r w:rsidR="009C416B" w:rsidRPr="00C25392">
        <w:rPr>
          <w:rFonts w:eastAsiaTheme="minorEastAsia"/>
        </w:rPr>
        <w:t>stacked</w:t>
      </w:r>
      <w:r w:rsidRPr="00C25392">
        <w:rPr>
          <w:rFonts w:eastAsiaTheme="minorEastAsia"/>
        </w:rPr>
        <w:t xml:space="preserve"> </w:t>
      </w:r>
      <w:r w:rsidR="00890B31" w:rsidRPr="00C25392">
        <w:rPr>
          <w:rFonts w:eastAsiaTheme="minorEastAsia"/>
        </w:rPr>
        <w:t>plot of</w:t>
      </w:r>
      <w:r w:rsidRPr="00C25392">
        <w:rPr>
          <w:rFonts w:eastAsiaTheme="minorEastAsia"/>
        </w:rPr>
        <w:t xml:space="preserve"> Fig. 3. T</w:t>
      </w:r>
      <w:r w:rsidR="00500F14" w:rsidRPr="00C25392">
        <w:rPr>
          <w:rFonts w:eastAsiaTheme="minorEastAsia"/>
        </w:rPr>
        <w:t>h</w:t>
      </w:r>
      <w:r w:rsidR="009C416B" w:rsidRPr="00C25392">
        <w:rPr>
          <w:rFonts w:eastAsiaTheme="minorEastAsia"/>
        </w:rPr>
        <w:t xml:space="preserve">e horizontal x axis </w:t>
      </w:r>
      <w:r w:rsidR="00F804E4">
        <w:rPr>
          <w:rFonts w:eastAsiaTheme="minorEastAsia"/>
        </w:rPr>
        <w:t>is</w:t>
      </w:r>
      <w:r w:rsidR="00890B31" w:rsidRPr="00C25392">
        <w:rPr>
          <w:rFonts w:eastAsiaTheme="minorEastAsia"/>
        </w:rPr>
        <w:t xml:space="preserve"> </w:t>
      </w:r>
      <w:r w:rsidR="009C416B" w:rsidRPr="00C25392">
        <w:rPr>
          <w:rFonts w:eastAsiaTheme="minorEastAsia"/>
        </w:rPr>
        <w:t xml:space="preserve">position, </w:t>
      </w:r>
      <w:r w:rsidR="00890B31" w:rsidRPr="00C25392">
        <w:rPr>
          <w:rFonts w:eastAsiaTheme="minorEastAsia"/>
        </w:rPr>
        <w:t>the horizontal</w:t>
      </w:r>
      <w:r w:rsidR="00E138DD" w:rsidRPr="00C25392">
        <w:rPr>
          <w:rFonts w:eastAsiaTheme="minorEastAsia"/>
        </w:rPr>
        <w:t xml:space="preserve"> </w:t>
      </w:r>
      <w:r w:rsidR="00890B31" w:rsidRPr="00C25392">
        <w:rPr>
          <w:rFonts w:eastAsiaTheme="minorEastAsia"/>
        </w:rPr>
        <w:t>y axis is</w:t>
      </w:r>
      <w:r w:rsidR="00630209" w:rsidRPr="00C25392">
        <w:rPr>
          <w:rFonts w:eastAsiaTheme="minorEastAsia"/>
        </w:rPr>
        <w:t xml:space="preserve"> the</w:t>
      </w:r>
      <w:r w:rsidR="00890B31" w:rsidRPr="00C25392">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890B31" w:rsidRPr="00C25392">
        <w:rPr>
          <w:rFonts w:eastAsiaTheme="minorEastAsia"/>
        </w:rPr>
        <w:t xml:space="preserve"> recovery time, </w:t>
      </w: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r</m:t>
            </m:r>
          </m:sub>
        </m:sSub>
      </m:oMath>
      <w:r w:rsidR="00890B31" w:rsidRPr="00C25392">
        <w:rPr>
          <w:rFonts w:eastAsiaTheme="minorEastAsia"/>
        </w:rPr>
        <w:t xml:space="preserve">, </w:t>
      </w:r>
      <w:r w:rsidR="009C416B" w:rsidRPr="00C25392">
        <w:rPr>
          <w:rFonts w:eastAsiaTheme="minorEastAsia"/>
        </w:rPr>
        <w:t>and the vertical axis is the signal intensity</w:t>
      </w:r>
      <w:r w:rsidR="00371E46" w:rsidRPr="00C25392">
        <w:rPr>
          <w:rFonts w:eastAsiaTheme="minorEastAsia"/>
        </w:rPr>
        <w:t xml:space="preserve"> in arbitrary units</w:t>
      </w:r>
      <w:r w:rsidR="009C416B" w:rsidRPr="00C25392">
        <w:rPr>
          <w:rFonts w:eastAsiaTheme="minorEastAsia"/>
        </w:rPr>
        <w:t xml:space="preserve">. </w:t>
      </w:r>
      <w:r w:rsidR="00890B31" w:rsidRPr="00C25392">
        <w:rPr>
          <w:rFonts w:eastAsiaTheme="minorEastAsia"/>
        </w:rPr>
        <w:t xml:space="preserve">Fig. 3 </w:t>
      </w:r>
      <w:r w:rsidR="009C416B" w:rsidRPr="00C25392">
        <w:rPr>
          <w:rFonts w:eastAsiaTheme="minorEastAsia"/>
        </w:rPr>
        <w:t>shows</w:t>
      </w:r>
      <w:r w:rsidR="00630209" w:rsidRPr="00C25392">
        <w:rPr>
          <w:rFonts w:eastAsiaTheme="minorEastAsia"/>
        </w:rPr>
        <w:t xml:space="preserve"> the</w:t>
      </w:r>
      <w:r w:rsidR="009C416B" w:rsidRPr="00C25392">
        <w:rPr>
          <w:rFonts w:eastAsiaTheme="minorEastAsia"/>
        </w:rPr>
        <w:t xml:space="preserve"> </w:t>
      </w:r>
      <w:r w:rsidR="00890B31" w:rsidRPr="00C25392">
        <w:rPr>
          <w:rFonts w:eastAsiaTheme="minorEastAsia"/>
        </w:rPr>
        <w:t>signal</w:t>
      </w:r>
      <w:r w:rsidR="00630209" w:rsidRPr="00C25392">
        <w:rPr>
          <w:rFonts w:eastAsiaTheme="minorEastAsia"/>
        </w:rPr>
        <w:t xml:space="preserve"> intensity</w:t>
      </w:r>
      <w:r w:rsidR="00890B31" w:rsidRPr="00C25392">
        <w:rPr>
          <w:rFonts w:eastAsiaTheme="minorEastAsia"/>
        </w:rPr>
        <w:t xml:space="preserve"> growth due to </w:t>
      </w:r>
      <w:r w:rsidR="009C416B" w:rsidRPr="00C25392">
        <w:rPr>
          <w:rFonts w:eastAsiaTheme="minorEastAsia"/>
        </w:rPr>
        <w:t xml:space="preserve">the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715591" w:rsidRPr="00C25392">
        <w:rPr>
          <w:rFonts w:eastAsiaTheme="minorEastAsia"/>
        </w:rPr>
        <w:t xml:space="preserve"> </w:t>
      </w:r>
      <w:r w:rsidR="009C416B" w:rsidRPr="00C25392">
        <w:rPr>
          <w:rFonts w:eastAsiaTheme="minorEastAsia"/>
        </w:rPr>
        <w:t>recovery</w:t>
      </w:r>
      <w:r w:rsidR="00890B31" w:rsidRPr="00C25392">
        <w:rPr>
          <w:rFonts w:eastAsiaTheme="minorEastAsia"/>
        </w:rPr>
        <w:t xml:space="preserve"> of the magnetization</w:t>
      </w:r>
      <w:r w:rsidR="00630209" w:rsidRPr="00C25392">
        <w:rPr>
          <w:rFonts w:eastAsiaTheme="minorEastAsia"/>
        </w:rPr>
        <w:t xml:space="preserve"> as </w:t>
      </w: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r</m:t>
            </m:r>
          </m:sub>
        </m:sSub>
      </m:oMath>
      <w:r w:rsidR="00630209" w:rsidRPr="00C25392">
        <w:rPr>
          <w:rFonts w:eastAsiaTheme="minorEastAsia"/>
        </w:rPr>
        <w:t xml:space="preserve"> increases</w:t>
      </w:r>
      <w:r w:rsidR="009C416B" w:rsidRPr="00C25392">
        <w:rPr>
          <w:rFonts w:eastAsiaTheme="minorEastAsia"/>
        </w:rPr>
        <w:t>.</w:t>
      </w:r>
      <w:r w:rsidR="004F42CB" w:rsidRPr="00C25392">
        <w:rPr>
          <w:rFonts w:eastAsiaTheme="minorEastAsia"/>
        </w:rPr>
        <w:t xml:space="preserve"> </w:t>
      </w:r>
      <w:r w:rsidR="00053857" w:rsidRPr="00C25392">
        <w:rPr>
          <w:rFonts w:eastAsiaTheme="minorEastAsia"/>
        </w:rPr>
        <w:t>This data set was then analyzed using Eq. 3</w:t>
      </w:r>
      <w:r w:rsidR="00547D2A" w:rsidRPr="00C25392">
        <w:rPr>
          <w:rFonts w:eastAsiaTheme="minorEastAsia"/>
        </w:rPr>
        <w:t xml:space="preserve"> to</w:t>
      </w:r>
      <w:r w:rsidR="00053857" w:rsidRPr="00C25392">
        <w:rPr>
          <w:rFonts w:eastAsiaTheme="minorEastAsia"/>
        </w:rPr>
        <w:t xml:space="preserve"> give space</w:t>
      </w:r>
      <w:r w:rsidR="00547D2A" w:rsidRPr="00C25392">
        <w:rPr>
          <w:rFonts w:eastAsiaTheme="minorEastAsia"/>
        </w:rPr>
        <w:t xml:space="preserve"> resolve</w:t>
      </w:r>
      <w:r w:rsidR="00053857" w:rsidRPr="00C25392">
        <w:rPr>
          <w:rFonts w:eastAsiaTheme="minorEastAsia"/>
        </w:rPr>
        <w:t>d</w:t>
      </w:r>
      <w:r w:rsidR="00547D2A" w:rsidRPr="00C25392">
        <w:rPr>
          <w:rFonts w:eastAsiaTheme="minorEastAsia"/>
        </w:rPr>
        <w:t xml:space="preserve"> oil and water signals</w:t>
      </w:r>
      <w:r w:rsidR="00053857" w:rsidRPr="00C25392">
        <w:rPr>
          <w:rFonts w:eastAsiaTheme="minorEastAsia"/>
        </w:rPr>
        <w:t>,</w:t>
      </w:r>
      <m:oMath>
        <m:r>
          <w:rPr>
            <w:rFonts w:ascii="Cambria Math" w:hAnsi="Cambria Math"/>
          </w:rPr>
          <m:t xml:space="preserve"> ρ</m:t>
        </m:r>
        <m:d>
          <m:dPr>
            <m:ctrlPr>
              <w:rPr>
                <w:rFonts w:ascii="Cambria Math" w:hAnsi="Cambria Math"/>
                <w:i/>
              </w:rPr>
            </m:ctrlPr>
          </m:dPr>
          <m:e>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1</m:t>
                </m:r>
              </m:sub>
            </m:sSub>
          </m:e>
        </m:d>
      </m:oMath>
      <w:r w:rsidR="00053857" w:rsidRPr="00C25392">
        <w:rPr>
          <w:rFonts w:eastAsiaTheme="minorEastAsia"/>
        </w:rPr>
        <w:t xml:space="preserve">. </w:t>
      </w:r>
      <w:r w:rsidR="005E4470" w:rsidRPr="00C25392">
        <w:rPr>
          <w:rFonts w:eastAsiaTheme="minorEastAsia"/>
        </w:rPr>
        <w:t xml:space="preserve">The same </w:t>
      </w:r>
      <w:r w:rsidR="004705B9">
        <w:rPr>
          <w:rFonts w:eastAsiaTheme="minorEastAsia"/>
        </w:rPr>
        <w:t xml:space="preserve">procedure </w:t>
      </w:r>
      <w:r w:rsidR="005E4470" w:rsidRPr="00C25392">
        <w:rPr>
          <w:rFonts w:eastAsiaTheme="minorEastAsia"/>
        </w:rPr>
        <w:t>was followed for three more samples, EG10, M5, and B5</w:t>
      </w:r>
      <w:r w:rsidR="000453FA" w:rsidRPr="00C25392">
        <w:rPr>
          <w:rFonts w:eastAsiaTheme="minorEastAsia"/>
        </w:rPr>
        <w:t xml:space="preserve"> from different shale formations</w:t>
      </w:r>
      <w:r w:rsidR="005E4470" w:rsidRPr="00C25392">
        <w:rPr>
          <w:rFonts w:eastAsiaTheme="minorEastAsia"/>
        </w:rPr>
        <w:t>. Fig. 4 shows the 1D SPRITE images resolv</w:t>
      </w:r>
      <w:r w:rsidR="004705B9">
        <w:rPr>
          <w:rFonts w:eastAsiaTheme="minorEastAsia"/>
        </w:rPr>
        <w:t>ing</w:t>
      </w:r>
      <w:r w:rsidR="005E4470" w:rsidRPr="00C25392">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5E4470" w:rsidRPr="00C25392">
        <w:rPr>
          <w:rFonts w:eastAsiaTheme="minorEastAsia"/>
        </w:rPr>
        <w:t xml:space="preserve"> relax</w:t>
      </w:r>
      <w:r w:rsidR="005E4470" w:rsidRPr="00B61B66">
        <w:rPr>
          <w:rFonts w:eastAsiaTheme="minorEastAsia"/>
        </w:rPr>
        <w:t xml:space="preserve">ation times for these four samples. Water signal </w:t>
      </w:r>
      <w:r w:rsidR="00976C71" w:rsidRPr="00B61B66">
        <w:rPr>
          <w:rFonts w:eastAsiaTheme="minorEastAsia"/>
        </w:rPr>
        <w:t xml:space="preserve">intensity </w:t>
      </w:r>
      <w:r w:rsidR="005E4470" w:rsidRPr="00B61B66">
        <w:rPr>
          <w:rFonts w:eastAsiaTheme="minorEastAsia"/>
        </w:rPr>
        <w:t xml:space="preserve">with short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5E4470" w:rsidRPr="00B61B66">
        <w:rPr>
          <w:rFonts w:eastAsiaTheme="minorEastAsia"/>
        </w:rPr>
        <w:t xml:space="preserve"> relaxation time</w:t>
      </w:r>
      <w:r w:rsidR="00B61B66" w:rsidRPr="00B61B66">
        <w:rPr>
          <w:rFonts w:eastAsiaTheme="minorEastAsia"/>
        </w:rPr>
        <w:t>s</w:t>
      </w:r>
      <w:r w:rsidR="005E4470" w:rsidRPr="00B61B66">
        <w:rPr>
          <w:rFonts w:eastAsiaTheme="minorEastAsia"/>
        </w:rPr>
        <w:t xml:space="preserve"> </w:t>
      </w:r>
      <w:r w:rsidR="00D15802" w:rsidRPr="00B61B66">
        <w:rPr>
          <w:rFonts w:eastAsiaTheme="minorEastAsia"/>
        </w:rPr>
        <w:t>are</w:t>
      </w:r>
      <w:r w:rsidR="005E4470" w:rsidRPr="00B61B66">
        <w:rPr>
          <w:rFonts w:eastAsiaTheme="minorEastAsia"/>
        </w:rPr>
        <w:t xml:space="preserve"> p</w:t>
      </w:r>
      <w:r w:rsidR="005E4470" w:rsidRPr="00C25392">
        <w:rPr>
          <w:rFonts w:eastAsiaTheme="minorEastAsia"/>
        </w:rPr>
        <w:t xml:space="preserve">lotted in blue and oil signal </w:t>
      </w:r>
      <w:r w:rsidR="00976C71" w:rsidRPr="00C25392">
        <w:rPr>
          <w:rFonts w:eastAsiaTheme="minorEastAsia"/>
        </w:rPr>
        <w:t xml:space="preserve">intensity </w:t>
      </w:r>
      <w:r w:rsidR="005E4470" w:rsidRPr="00C25392">
        <w:rPr>
          <w:rFonts w:eastAsiaTheme="minorEastAsia"/>
        </w:rPr>
        <w:t xml:space="preserve">with long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5E4470" w:rsidRPr="00C25392">
        <w:rPr>
          <w:rFonts w:eastAsiaTheme="minorEastAsia"/>
        </w:rPr>
        <w:t xml:space="preserve"> is </w:t>
      </w:r>
      <w:r w:rsidR="005603C5" w:rsidRPr="00C25392">
        <w:rPr>
          <w:rFonts w:eastAsiaTheme="minorEastAsia"/>
        </w:rPr>
        <w:t>demonstrated</w:t>
      </w:r>
      <w:r w:rsidR="005E4470" w:rsidRPr="00C25392">
        <w:rPr>
          <w:rFonts w:eastAsiaTheme="minorEastAsia"/>
        </w:rPr>
        <w:t xml:space="preserve"> in red. The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6D544B" w:rsidRPr="00C25392">
        <w:rPr>
          <w:rFonts w:eastAsiaTheme="minorEastAsia"/>
        </w:rPr>
        <w:t xml:space="preserve"> </w:t>
      </w:r>
      <w:r w:rsidR="005E4470" w:rsidRPr="00C25392">
        <w:rPr>
          <w:rFonts w:eastAsiaTheme="minorEastAsia"/>
        </w:rPr>
        <w:t xml:space="preserve">projections on the horizontal axis </w:t>
      </w:r>
      <w:r w:rsidR="00643B39" w:rsidRPr="00C25392">
        <w:rPr>
          <w:rFonts w:eastAsiaTheme="minorEastAsia"/>
        </w:rPr>
        <w:t xml:space="preserve">show </w:t>
      </w:r>
      <w:r w:rsidR="00D15802">
        <w:rPr>
          <w:rFonts w:eastAsiaTheme="minorEastAsia"/>
        </w:rPr>
        <w:t xml:space="preserve">a </w:t>
      </w:r>
      <w:r w:rsidR="00643B39" w:rsidRPr="00C25392">
        <w:rPr>
          <w:rFonts w:eastAsiaTheme="minorEastAsia"/>
        </w:rPr>
        <w:lastRenderedPageBreak/>
        <w:t xml:space="preserve">bimodal distribution </w:t>
      </w:r>
      <w:r w:rsidR="00631B45" w:rsidRPr="00C25392">
        <w:rPr>
          <w:rFonts w:eastAsiaTheme="minorEastAsia"/>
        </w:rPr>
        <w:t xml:space="preserve">after the solid matter suppression </w:t>
      </w:r>
      <w:r w:rsidR="00643B39" w:rsidRPr="00C25392">
        <w:rPr>
          <w:rFonts w:eastAsiaTheme="minorEastAsia"/>
        </w:rPr>
        <w:t>with t</w:t>
      </w:r>
      <w:r w:rsidR="002B1836" w:rsidRPr="00C25392">
        <w:rPr>
          <w:rFonts w:eastAsiaTheme="minorEastAsia"/>
        </w:rPr>
        <w:t xml:space="preserve">he short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2B1836" w:rsidRPr="00C25392">
        <w:rPr>
          <w:rFonts w:eastAsiaTheme="minorEastAsia"/>
        </w:rPr>
        <w:t xml:space="preserve"> peak from water and the long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2B1836" w:rsidRPr="00C25392">
        <w:rPr>
          <w:rFonts w:eastAsiaTheme="minorEastAsia"/>
        </w:rPr>
        <w:t xml:space="preserve"> pea</w:t>
      </w:r>
      <w:r w:rsidR="00643B39" w:rsidRPr="00C25392">
        <w:rPr>
          <w:rFonts w:eastAsiaTheme="minorEastAsia"/>
        </w:rPr>
        <w:t>k</w:t>
      </w:r>
      <w:r w:rsidR="00ED4756" w:rsidRPr="00C25392">
        <w:rPr>
          <w:rFonts w:eastAsiaTheme="minorEastAsia"/>
        </w:rPr>
        <w:t xml:space="preserve"> </w:t>
      </w:r>
      <w:r w:rsidR="00631B45" w:rsidRPr="00C25392">
        <w:rPr>
          <w:rFonts w:eastAsiaTheme="minorEastAsia"/>
        </w:rPr>
        <w:t>from</w:t>
      </w:r>
      <w:r w:rsidR="002B1836" w:rsidRPr="00C25392">
        <w:rPr>
          <w:rFonts w:eastAsiaTheme="minorEastAsia"/>
        </w:rPr>
        <w:t xml:space="preserve"> oil</w:t>
      </w:r>
      <w:r w:rsidR="00ED4756" w:rsidRPr="00C25392">
        <w:rPr>
          <w:rFonts w:eastAsiaTheme="minorEastAsia"/>
        </w:rPr>
        <w:t xml:space="preserve"> in the shale sample</w:t>
      </w:r>
      <w:r w:rsidR="002B1836" w:rsidRPr="00C25392">
        <w:rPr>
          <w:rFonts w:eastAsiaTheme="minorEastAsia"/>
        </w:rPr>
        <w:t>.</w:t>
      </w:r>
      <w:r w:rsidR="001C1ADE" w:rsidRPr="00C25392">
        <w:rPr>
          <w:rFonts w:eastAsiaTheme="minorEastAsia"/>
        </w:rPr>
        <w:t xml:space="preserve"> </w:t>
      </w:r>
      <w:r w:rsidR="008F508C" w:rsidRPr="00C25392">
        <w:rPr>
          <w:rFonts w:eastAsiaTheme="minorEastAsia"/>
        </w:rPr>
        <w:t xml:space="preserve">The signal projections on the vertical axis marked in blue </w:t>
      </w:r>
      <w:r w:rsidR="00D15802">
        <w:rPr>
          <w:rFonts w:eastAsiaTheme="minorEastAsia"/>
        </w:rPr>
        <w:t>are</w:t>
      </w:r>
      <w:r w:rsidR="008F508C" w:rsidRPr="00C25392">
        <w:rPr>
          <w:rFonts w:eastAsiaTheme="minorEastAsia"/>
        </w:rPr>
        <w:t xml:space="preserve"> the integrated signal </w:t>
      </w:r>
      <w:r w:rsidR="00371E46" w:rsidRPr="00C25392">
        <w:rPr>
          <w:rFonts w:eastAsiaTheme="minorEastAsia"/>
        </w:rPr>
        <w:t>of</w:t>
      </w:r>
      <w:r w:rsidR="008F508C" w:rsidRPr="00C25392">
        <w:rPr>
          <w:rFonts w:eastAsiaTheme="minorEastAsia"/>
        </w:rPr>
        <w:t xml:space="preserve"> </w:t>
      </w:r>
      <w:r w:rsidR="003E31CA" w:rsidRPr="00C25392">
        <w:rPr>
          <w:rFonts w:eastAsiaTheme="minorEastAsia"/>
        </w:rPr>
        <w:t xml:space="preserve">the </w:t>
      </w:r>
      <w:r w:rsidR="008F508C" w:rsidRPr="00C25392">
        <w:rPr>
          <w:rFonts w:eastAsiaTheme="minorEastAsia"/>
        </w:rPr>
        <w:t>water signal component</w:t>
      </w:r>
      <w:r w:rsidR="003E31CA" w:rsidRPr="00C25392">
        <w:rPr>
          <w:rFonts w:eastAsiaTheme="minorEastAsia"/>
        </w:rPr>
        <w:t xml:space="preserve"> (the peak with short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3E31CA" w:rsidRPr="00C25392">
        <w:rPr>
          <w:rFonts w:eastAsiaTheme="minorEastAsia"/>
        </w:rPr>
        <w:t>)</w:t>
      </w:r>
      <w:r w:rsidR="008F508C" w:rsidRPr="00C25392">
        <w:rPr>
          <w:rFonts w:eastAsiaTheme="minorEastAsia"/>
        </w:rPr>
        <w:t xml:space="preserve"> while the one marked in red is the integrated signal of </w:t>
      </w:r>
      <w:r w:rsidR="003E31CA" w:rsidRPr="00C25392">
        <w:rPr>
          <w:rFonts w:eastAsiaTheme="minorEastAsia"/>
        </w:rPr>
        <w:t xml:space="preserve">the </w:t>
      </w:r>
      <w:r w:rsidR="008F508C" w:rsidRPr="00C25392">
        <w:rPr>
          <w:rFonts w:eastAsiaTheme="minorEastAsia"/>
        </w:rPr>
        <w:t>oil signal component</w:t>
      </w:r>
      <w:r w:rsidR="003E31CA" w:rsidRPr="00C25392">
        <w:rPr>
          <w:rFonts w:eastAsiaTheme="minorEastAsia"/>
        </w:rPr>
        <w:t xml:space="preserve"> (the peak with long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3E31CA" w:rsidRPr="00C25392">
        <w:rPr>
          <w:rFonts w:eastAsiaTheme="minorEastAsia"/>
        </w:rPr>
        <w:t>)</w:t>
      </w:r>
      <w:r w:rsidR="008F508C" w:rsidRPr="00C25392">
        <w:rPr>
          <w:rFonts w:eastAsiaTheme="minorEastAsia"/>
        </w:rPr>
        <w:t>.</w:t>
      </w:r>
    </w:p>
    <w:p w14:paraId="22F7F5BA" w14:textId="730FF7E7" w:rsidR="004121A5" w:rsidRDefault="00BD01B6" w:rsidP="00021EEB">
      <w:pPr>
        <w:pStyle w:val="MyFigures"/>
      </w:pPr>
      <w:r>
        <w:rPr>
          <w:noProof/>
        </w:rPr>
        <w:drawing>
          <wp:inline distT="0" distB="0" distL="0" distR="0" wp14:anchorId="0A49AB24" wp14:editId="1DADCB67">
            <wp:extent cx="5943600" cy="505079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5050790"/>
                    </a:xfrm>
                    <a:prstGeom prst="rect">
                      <a:avLst/>
                    </a:prstGeom>
                    <a:noFill/>
                    <a:ln>
                      <a:noFill/>
                    </a:ln>
                  </pic:spPr>
                </pic:pic>
              </a:graphicData>
            </a:graphic>
          </wp:inline>
        </w:drawing>
      </w:r>
    </w:p>
    <w:p w14:paraId="4C1CB3A8" w14:textId="7566559B" w:rsidR="00B92D8D" w:rsidRPr="00C25392" w:rsidRDefault="00B92D8D" w:rsidP="00021EEB">
      <w:pPr>
        <w:pStyle w:val="MyFigures"/>
      </w:pPr>
      <w:r w:rsidRPr="00C25392">
        <w:t xml:space="preserve">Fig. 4.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resolved 1D profiles</w:t>
      </w:r>
      <w:r w:rsidR="008F0AAF" w:rsidRPr="00C25392">
        <w:t xml:space="preserve"> for four shale samples of (a) EG11 from Eagle Ford Formation</w:t>
      </w:r>
      <w:r w:rsidR="00C42B6F" w:rsidRPr="00C25392">
        <w:t>,</w:t>
      </w:r>
      <w:r w:rsidR="008F0AAF" w:rsidRPr="00C25392">
        <w:t xml:space="preserve"> (b) EG10 from Eagle Ford Formation (c) M5 from Marcellus Formation, and (d)</w:t>
      </w:r>
      <w:r w:rsidR="00440380">
        <w:t xml:space="preserve"> </w:t>
      </w:r>
      <w:r w:rsidR="005F28B9" w:rsidRPr="00C25392">
        <w:t>B5</w:t>
      </w:r>
      <w:r w:rsidR="008F0AAF" w:rsidRPr="00C25392">
        <w:t xml:space="preserve"> </w:t>
      </w:r>
      <w:r w:rsidR="00C42B6F" w:rsidRPr="00C25392">
        <w:t>from Barnett Formation</w:t>
      </w:r>
      <w:r w:rsidRPr="00C25392">
        <w:t>.</w:t>
      </w:r>
      <w:r w:rsidR="00C42B6F" w:rsidRPr="00C25392">
        <w:t xml:space="preserve"> The </w:t>
      </w:r>
      <w:r w:rsidR="0061354A" w:rsidRPr="00C25392">
        <w:t>projections on the horizontal axes show the</w:t>
      </w:r>
      <w:r w:rsidR="000B4064" w:rsidRPr="00C25392">
        <w:t xml:space="preserve"> bulk</w:t>
      </w:r>
      <w:r w:rsidR="0061354A" w:rsidRPr="00C25392">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0061354A" w:rsidRPr="00C25392">
        <w:t xml:space="preserve"> distribution </w:t>
      </w:r>
      <w:r w:rsidR="000B4064" w:rsidRPr="00C25392">
        <w:t>of</w:t>
      </w:r>
      <w:r w:rsidR="0061354A" w:rsidRPr="00C25392">
        <w:t xml:space="preserve"> the sample</w:t>
      </w:r>
      <w:r w:rsidR="0022613B">
        <w:t xml:space="preserve"> after solid matter suppression</w:t>
      </w:r>
      <w:r w:rsidR="0061354A" w:rsidRPr="00C25392">
        <w:t xml:space="preserve">. The blue projection </w:t>
      </w:r>
      <w:r w:rsidR="005F28B9" w:rsidRPr="00C25392">
        <w:t xml:space="preserve">on the vertical axes </w:t>
      </w:r>
      <w:r w:rsidR="0061354A" w:rsidRPr="00C25392">
        <w:t xml:space="preserve">is the projection of </w:t>
      </w:r>
      <w:r w:rsidR="0061354A" w:rsidRPr="00C25392">
        <w:lastRenderedPageBreak/>
        <w:t xml:space="preserve">short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0061354A" w:rsidRPr="00C25392">
        <w:t xml:space="preserve"> component indicating water, and the red one is the projection of long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0061354A" w:rsidRPr="00C25392">
        <w:t xml:space="preserve"> component representing oil in the shale samples. The oil and water profiles spike </w:t>
      </w:r>
      <w:r w:rsidR="0061354A" w:rsidRPr="00E735FD">
        <w:t>alternatively</w:t>
      </w:r>
      <w:r w:rsidR="0061354A" w:rsidRPr="00C25392">
        <w:t>. This demonstrates existence of water and oil rich layers in shale samples.</w:t>
      </w:r>
    </w:p>
    <w:p w14:paraId="4AE52551" w14:textId="120341AE" w:rsidR="008205DE" w:rsidRPr="00C25392" w:rsidRDefault="00BC5489" w:rsidP="009059F4">
      <w:pPr>
        <w:spacing w:line="480" w:lineRule="auto"/>
        <w:rPr>
          <w:rFonts w:eastAsiaTheme="minorEastAsia"/>
        </w:rPr>
      </w:pPr>
      <w:r w:rsidRPr="00C25392">
        <w:rPr>
          <w:rFonts w:eastAsiaTheme="minorEastAsia"/>
        </w:rPr>
        <w:t>In Fig. 3, t</w:t>
      </w:r>
      <w:r w:rsidR="004F42CB" w:rsidRPr="00C25392">
        <w:rPr>
          <w:rFonts w:eastAsiaTheme="minorEastAsia"/>
        </w:rPr>
        <w:t xml:space="preserve">he first profile associated with the </w:t>
      </w:r>
      <w:r w:rsidR="004F42CB" w:rsidRPr="00EB4050">
        <w:rPr>
          <w:rFonts w:eastAsiaTheme="minorEastAsia"/>
        </w:rPr>
        <w:t xml:space="preserve">shortest </w:t>
      </w: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r</m:t>
            </m:r>
          </m:sub>
        </m:sSub>
      </m:oMath>
      <w:r w:rsidR="004F42CB" w:rsidRPr="00EB4050">
        <w:rPr>
          <w:rFonts w:eastAsiaTheme="minorEastAsia"/>
        </w:rPr>
        <w:t xml:space="preserve"> did not show </w:t>
      </w:r>
      <w:r w:rsidR="00EB4050" w:rsidRPr="00EB4050">
        <w:rPr>
          <w:rFonts w:eastAsiaTheme="minorEastAsia"/>
        </w:rPr>
        <w:t>zero</w:t>
      </w:r>
      <w:r w:rsidR="004F42CB" w:rsidRPr="00EB4050">
        <w:rPr>
          <w:rFonts w:eastAsiaTheme="minorEastAsia"/>
        </w:rPr>
        <w:t xml:space="preserve"> </w:t>
      </w:r>
      <w:r w:rsidR="00B61B66" w:rsidRPr="00EB4050">
        <w:rPr>
          <w:rFonts w:eastAsiaTheme="minorEastAsia"/>
        </w:rPr>
        <w:t xml:space="preserve">sample </w:t>
      </w:r>
      <w:r w:rsidR="004F42CB" w:rsidRPr="00EB4050">
        <w:rPr>
          <w:rFonts w:eastAsiaTheme="minorEastAsia"/>
        </w:rPr>
        <w:t>magnetization. T</w:t>
      </w:r>
      <w:r w:rsidR="004F42CB" w:rsidRPr="00C25392">
        <w:rPr>
          <w:rFonts w:eastAsiaTheme="minorEastAsia"/>
        </w:rPr>
        <w:t>his is because the short-</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923105" w:rsidRPr="00C25392">
        <w:rPr>
          <w:rFonts w:eastAsiaTheme="minorEastAsia"/>
        </w:rPr>
        <w:t xml:space="preserve"> </w:t>
      </w:r>
      <w:r w:rsidR="004F42CB" w:rsidRPr="00C25392">
        <w:rPr>
          <w:rFonts w:eastAsiaTheme="minorEastAsia"/>
        </w:rPr>
        <w:t xml:space="preserve">water signal partially recovered during the shortest applied </w:t>
      </w: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r</m:t>
            </m:r>
          </m:sub>
        </m:sSub>
      </m:oMath>
      <w:r w:rsidR="004F42CB" w:rsidRPr="00C25392">
        <w:rPr>
          <w:rFonts w:eastAsiaTheme="minorEastAsia"/>
        </w:rPr>
        <w:t xml:space="preserve"> and before signal detection. </w:t>
      </w:r>
      <w:r w:rsidRPr="00C25392">
        <w:rPr>
          <w:rFonts w:eastAsiaTheme="minorEastAsia"/>
        </w:rPr>
        <w:t xml:space="preserve">Therefore, water signal is not well resolved in Fig. 4. </w:t>
      </w:r>
      <w:r w:rsidR="004F42CB" w:rsidRPr="00C25392">
        <w:rPr>
          <w:rFonts w:eastAsiaTheme="minorEastAsia"/>
        </w:rPr>
        <w:t xml:space="preserve">However, the first </w:t>
      </w: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r</m:t>
            </m:r>
          </m:sub>
        </m:sSub>
      </m:oMath>
      <w:r w:rsidR="004F42CB" w:rsidRPr="00C25392">
        <w:rPr>
          <w:rFonts w:eastAsiaTheme="minorEastAsia"/>
        </w:rPr>
        <w:t xml:space="preserve"> is short enough for the long-</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4F42CB" w:rsidRPr="00C25392">
        <w:rPr>
          <w:rFonts w:eastAsiaTheme="minorEastAsia"/>
        </w:rPr>
        <w:t xml:space="preserve"> oil </w:t>
      </w:r>
      <w:r w:rsidR="003B278F" w:rsidRPr="00C25392">
        <w:rPr>
          <w:rFonts w:eastAsiaTheme="minorEastAsia"/>
        </w:rPr>
        <w:t>component</w:t>
      </w:r>
      <w:r w:rsidR="0042013B">
        <w:rPr>
          <w:rFonts w:eastAsiaTheme="minorEastAsia"/>
        </w:rPr>
        <w:t xml:space="preserve"> to </w:t>
      </w:r>
      <w:r w:rsidR="001E2C2A">
        <w:rPr>
          <w:rFonts w:eastAsiaTheme="minorEastAsia"/>
        </w:rPr>
        <w:t>reveal</w:t>
      </w:r>
      <w:r w:rsidR="0042013B">
        <w:rPr>
          <w:rFonts w:eastAsiaTheme="minorEastAsia"/>
        </w:rPr>
        <w:t xml:space="preserve"> </w:t>
      </w:r>
      <w:r w:rsidR="004F42CB" w:rsidRPr="00C25392">
        <w:rPr>
          <w:rFonts w:eastAsiaTheme="minorEastAsia"/>
        </w:rPr>
        <w:t xml:space="preserve">a full </w:t>
      </w:r>
      <w:r w:rsidR="0042013B">
        <w:rPr>
          <w:rFonts w:eastAsiaTheme="minorEastAsia"/>
        </w:rPr>
        <w:t xml:space="preserve">longitudinal </w:t>
      </w:r>
      <w:r w:rsidR="004F42CB" w:rsidRPr="00C25392">
        <w:rPr>
          <w:rFonts w:eastAsiaTheme="minorEastAsia"/>
        </w:rPr>
        <w:t>magnetization</w:t>
      </w:r>
      <w:r w:rsidR="0042013B">
        <w:rPr>
          <w:rFonts w:eastAsiaTheme="minorEastAsia"/>
        </w:rPr>
        <w:t xml:space="preserve"> </w:t>
      </w:r>
      <w:r w:rsidR="0042013B" w:rsidRPr="00C25392">
        <w:rPr>
          <w:rFonts w:eastAsiaTheme="minorEastAsia"/>
        </w:rPr>
        <w:t>recovery</w:t>
      </w:r>
      <w:r w:rsidR="004F42CB" w:rsidRPr="00C25392">
        <w:rPr>
          <w:rFonts w:eastAsiaTheme="minorEastAsia"/>
        </w:rPr>
        <w:t>.</w:t>
      </w:r>
      <w:r w:rsidR="008205DE" w:rsidRPr="00C25392">
        <w:rPr>
          <w:rFonts w:eastAsiaTheme="minorEastAsia"/>
        </w:rPr>
        <w:t xml:space="preserve"> </w:t>
      </w:r>
      <w:r w:rsidRPr="00C25392">
        <w:rPr>
          <w:rFonts w:eastAsiaTheme="minorEastAsia"/>
        </w:rPr>
        <w:t xml:space="preserve">Therefore, oil signal is well resolved in Fig. 4. </w:t>
      </w:r>
      <w:r w:rsidR="00535952" w:rsidRPr="00C25392">
        <w:rPr>
          <w:rFonts w:eastAsiaTheme="minorEastAsia"/>
        </w:rPr>
        <w:t xml:space="preserve">The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535952" w:rsidRPr="00C25392">
        <w:rPr>
          <w:rFonts w:eastAsiaTheme="minorEastAsia"/>
        </w:rPr>
        <w:t xml:space="preserve"> </w:t>
      </w:r>
      <w:r w:rsidR="00C82247" w:rsidRPr="00C25392">
        <w:rPr>
          <w:rFonts w:eastAsiaTheme="minorEastAsia"/>
        </w:rPr>
        <w:t xml:space="preserve">relaxation time </w:t>
      </w:r>
      <w:r w:rsidR="00535952" w:rsidRPr="00C25392">
        <w:rPr>
          <w:rFonts w:eastAsiaTheme="minorEastAsia"/>
        </w:rPr>
        <w:t xml:space="preserve">for oil in </w:t>
      </w:r>
      <w:r w:rsidR="008205DE" w:rsidRPr="00C25392">
        <w:rPr>
          <w:rFonts w:eastAsiaTheme="minorEastAsia"/>
        </w:rPr>
        <w:t>Fig</w:t>
      </w:r>
      <w:r w:rsidR="00535952" w:rsidRPr="00C25392">
        <w:rPr>
          <w:rFonts w:eastAsiaTheme="minorEastAsia"/>
        </w:rPr>
        <w:t>s</w:t>
      </w:r>
      <w:r w:rsidR="008205DE" w:rsidRPr="00C25392">
        <w:rPr>
          <w:rFonts w:eastAsiaTheme="minorEastAsia"/>
        </w:rPr>
        <w:t xml:space="preserve">. 4a and 4b </w:t>
      </w:r>
      <w:r w:rsidR="00535952" w:rsidRPr="00C25392">
        <w:rPr>
          <w:rFonts w:eastAsiaTheme="minorEastAsia"/>
        </w:rPr>
        <w:t>compared wit</w:t>
      </w:r>
      <w:r w:rsidR="00C82247" w:rsidRPr="00C25392">
        <w:rPr>
          <w:rFonts w:eastAsiaTheme="minorEastAsia"/>
        </w:rPr>
        <w:t>h that in</w:t>
      </w:r>
      <w:r w:rsidR="003D266F">
        <w:rPr>
          <w:rFonts w:eastAsiaTheme="minorEastAsia"/>
        </w:rPr>
        <w:t xml:space="preserve"> the</w:t>
      </w:r>
      <w:r w:rsidR="00535952" w:rsidRPr="00C25392">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2</m:t>
            </m:r>
          </m:sub>
          <m:sup>
            <m:r>
              <w:rPr>
                <w:rFonts w:ascii="Cambria Math" w:eastAsiaTheme="minorEastAsia" w:hAnsi="Cambria Math"/>
              </w:rPr>
              <m:t>*</m:t>
            </m:r>
          </m:sup>
        </m:sSubSup>
      </m:oMath>
      <w:r w:rsidR="00535952" w:rsidRPr="00C25392">
        <w:rPr>
          <w:rFonts w:eastAsiaTheme="minorEastAsia"/>
        </w:rPr>
        <w:t xml:space="preserve"> measurements of </w:t>
      </w:r>
      <w:r w:rsidR="008205DE" w:rsidRPr="00C25392">
        <w:rPr>
          <w:rFonts w:eastAsiaTheme="minorEastAsia"/>
        </w:rPr>
        <w:t>EG11 and EG10</w:t>
      </w:r>
      <w:r w:rsidR="00535952" w:rsidRPr="00C25392">
        <w:rPr>
          <w:rFonts w:eastAsiaTheme="minorEastAsia"/>
        </w:rPr>
        <w:t xml:space="preserve"> in Fig. 2</w:t>
      </w:r>
      <w:r w:rsidR="00C82247" w:rsidRPr="00C25392">
        <w:rPr>
          <w:rFonts w:eastAsiaTheme="minorEastAsia"/>
        </w:rPr>
        <w:t xml:space="preserve"> </w:t>
      </w:r>
      <w:r w:rsidR="003D266F">
        <w:rPr>
          <w:rFonts w:eastAsiaTheme="minorEastAsia"/>
        </w:rPr>
        <w:t>is</w:t>
      </w:r>
      <w:r w:rsidR="00C8352B" w:rsidRPr="00C25392">
        <w:rPr>
          <w:rFonts w:eastAsiaTheme="minorEastAsia"/>
        </w:rPr>
        <w:t xml:space="preserve"> compatible and </w:t>
      </w:r>
      <w:r w:rsidR="00C82247" w:rsidRPr="00C25392">
        <w:rPr>
          <w:rFonts w:eastAsiaTheme="minorEastAsia"/>
        </w:rPr>
        <w:t>show</w:t>
      </w:r>
      <w:r w:rsidR="003D266F">
        <w:rPr>
          <w:rFonts w:eastAsiaTheme="minorEastAsia"/>
        </w:rPr>
        <w:t>s</w:t>
      </w:r>
      <w:r w:rsidR="00C82247" w:rsidRPr="00C25392">
        <w:rPr>
          <w:rFonts w:eastAsiaTheme="minorEastAsia"/>
        </w:rPr>
        <w:t xml:space="preserve"> the same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C82247" w:rsidRPr="00C25392">
        <w:rPr>
          <w:rFonts w:eastAsiaTheme="minorEastAsia"/>
        </w:rPr>
        <w:t xml:space="preserve"> </w:t>
      </w:r>
      <w:r w:rsidR="00C8352B" w:rsidRPr="00C25392">
        <w:rPr>
          <w:rFonts w:eastAsiaTheme="minorEastAsia"/>
        </w:rPr>
        <w:t xml:space="preserve">value </w:t>
      </w:r>
      <w:r w:rsidR="00C82247" w:rsidRPr="00C25392">
        <w:rPr>
          <w:rFonts w:eastAsiaTheme="minorEastAsia"/>
        </w:rPr>
        <w:t xml:space="preserve">of </w:t>
      </w:r>
      <w:r w:rsidR="003D266F">
        <w:rPr>
          <w:rFonts w:eastAsiaTheme="minorEastAsia"/>
        </w:rPr>
        <w:t>~</w:t>
      </w:r>
      <w:r w:rsidR="00C82247" w:rsidRPr="00C25392">
        <w:rPr>
          <w:rFonts w:eastAsiaTheme="minorEastAsia"/>
        </w:rPr>
        <w:t>200 ms</w:t>
      </w:r>
      <w:r w:rsidR="00C8352B" w:rsidRPr="00C25392">
        <w:rPr>
          <w:rFonts w:eastAsiaTheme="minorEastAsia"/>
        </w:rPr>
        <w:t>.</w:t>
      </w:r>
    </w:p>
    <w:p w14:paraId="38F56F7A" w14:textId="4720AB0D" w:rsidR="00CC2EE4" w:rsidRPr="00C25392" w:rsidRDefault="005925AC" w:rsidP="009059F4">
      <w:pPr>
        <w:spacing w:line="480" w:lineRule="auto"/>
        <w:rPr>
          <w:rFonts w:eastAsiaTheme="minorEastAsia"/>
        </w:rPr>
      </w:pPr>
      <w:r w:rsidRPr="00C25392">
        <w:rPr>
          <w:rFonts w:eastAsiaTheme="minorEastAsia"/>
        </w:rPr>
        <w:t xml:space="preserve">The 1D water and oil </w:t>
      </w:r>
      <w:r w:rsidR="00B115E7" w:rsidRPr="00C25392">
        <w:rPr>
          <w:rFonts w:eastAsiaTheme="minorEastAsia"/>
        </w:rPr>
        <w:t>projections</w:t>
      </w:r>
      <w:r w:rsidRPr="00C25392">
        <w:rPr>
          <w:rFonts w:eastAsiaTheme="minorEastAsia"/>
        </w:rPr>
        <w:t xml:space="preserve"> in Fig. 4 </w:t>
      </w:r>
      <w:r w:rsidR="005F19D5">
        <w:rPr>
          <w:rFonts w:eastAsiaTheme="minorEastAsia"/>
        </w:rPr>
        <w:t>show saturation is high in alternate layers suggesting some bedding planes are water rich while others are oil rich.</w:t>
      </w:r>
      <w:r w:rsidR="00F54B60">
        <w:rPr>
          <w:rFonts w:eastAsiaTheme="minorEastAsia"/>
        </w:rPr>
        <w:t xml:space="preserve"> </w:t>
      </w:r>
      <w:r w:rsidRPr="00C25392">
        <w:rPr>
          <w:rFonts w:eastAsiaTheme="minorEastAsia"/>
        </w:rPr>
        <w:t xml:space="preserve">This shows that </w:t>
      </w:r>
      <w:r w:rsidR="00BE4194" w:rsidRPr="00C25392">
        <w:rPr>
          <w:rFonts w:eastAsiaTheme="minorEastAsia"/>
        </w:rPr>
        <w:t xml:space="preserve">while water has </w:t>
      </w:r>
      <w:r w:rsidR="009C3644">
        <w:rPr>
          <w:rFonts w:eastAsiaTheme="minorEastAsia"/>
        </w:rPr>
        <w:t xml:space="preserve">a </w:t>
      </w:r>
      <w:r w:rsidR="00BE4194" w:rsidRPr="00C25392">
        <w:rPr>
          <w:rFonts w:eastAsiaTheme="minorEastAsia"/>
        </w:rPr>
        <w:t xml:space="preserve">strong desire to saturate some </w:t>
      </w:r>
      <w:r w:rsidR="00813EF8" w:rsidRPr="00C25392">
        <w:rPr>
          <w:rFonts w:eastAsiaTheme="minorEastAsia"/>
        </w:rPr>
        <w:t xml:space="preserve">of the </w:t>
      </w:r>
      <w:r w:rsidR="00BE4194" w:rsidRPr="00C25392">
        <w:rPr>
          <w:rFonts w:eastAsiaTheme="minorEastAsia"/>
        </w:rPr>
        <w:t>shale beddings, other</w:t>
      </w:r>
      <w:r w:rsidR="00617BEA" w:rsidRPr="00C25392">
        <w:rPr>
          <w:rFonts w:eastAsiaTheme="minorEastAsia"/>
        </w:rPr>
        <w:t xml:space="preserve"> beddings</w:t>
      </w:r>
      <w:r w:rsidR="00BE4194" w:rsidRPr="00C25392">
        <w:rPr>
          <w:rFonts w:eastAsiaTheme="minorEastAsia"/>
        </w:rPr>
        <w:t xml:space="preserve"> are more favorable to oil</w:t>
      </w:r>
      <w:r w:rsidR="00507C6F" w:rsidRPr="00C25392">
        <w:rPr>
          <w:rFonts w:eastAsiaTheme="minorEastAsia"/>
        </w:rPr>
        <w:t>.</w:t>
      </w:r>
      <w:r w:rsidR="003D5D98" w:rsidRPr="00C25392">
        <w:rPr>
          <w:rFonts w:eastAsiaTheme="minorEastAsia"/>
        </w:rPr>
        <w:t xml:space="preserve"> </w:t>
      </w:r>
      <w:r w:rsidR="00BE4194" w:rsidRPr="00C25392">
        <w:rPr>
          <w:rFonts w:eastAsiaTheme="minorEastAsia"/>
        </w:rPr>
        <w:t>Therefore</w:t>
      </w:r>
      <w:r w:rsidR="00B55BD8" w:rsidRPr="00C25392">
        <w:rPr>
          <w:rFonts w:eastAsiaTheme="minorEastAsia"/>
        </w:rPr>
        <w:t xml:space="preserve">, </w:t>
      </w:r>
      <w:r w:rsidR="00813EF8" w:rsidRPr="00C25392">
        <w:rPr>
          <w:rFonts w:eastAsiaTheme="minorEastAsia"/>
        </w:rPr>
        <w:t xml:space="preserve">it is evident that </w:t>
      </w:r>
      <w:r w:rsidR="00551FDA">
        <w:rPr>
          <w:rFonts w:eastAsiaTheme="minorEastAsia"/>
        </w:rPr>
        <w:t>core plug scale</w:t>
      </w:r>
      <w:r w:rsidR="008F302E" w:rsidRPr="00C25392">
        <w:rPr>
          <w:rFonts w:eastAsiaTheme="minorEastAsia"/>
        </w:rPr>
        <w:t xml:space="preserve"> </w:t>
      </w:r>
      <w:r w:rsidR="00EF4600" w:rsidRPr="00C25392">
        <w:rPr>
          <w:rFonts w:eastAsiaTheme="minorEastAsia"/>
        </w:rPr>
        <w:t>heterogeneities play an important role in water/oil distribution in the</w:t>
      </w:r>
      <w:r w:rsidR="00E4461B">
        <w:rPr>
          <w:rFonts w:eastAsiaTheme="minorEastAsia"/>
        </w:rPr>
        <w:t>se</w:t>
      </w:r>
      <w:r w:rsidR="00EF4600" w:rsidRPr="00C25392">
        <w:rPr>
          <w:rFonts w:eastAsiaTheme="minorEastAsia"/>
        </w:rPr>
        <w:t xml:space="preserve"> sample</w:t>
      </w:r>
      <w:r w:rsidR="00E4461B">
        <w:rPr>
          <w:rFonts w:eastAsiaTheme="minorEastAsia"/>
        </w:rPr>
        <w:t>s</w:t>
      </w:r>
      <w:r w:rsidR="00EF4600" w:rsidRPr="00C25392">
        <w:rPr>
          <w:rFonts w:eastAsiaTheme="minorEastAsia"/>
        </w:rPr>
        <w:t>.</w:t>
      </w:r>
      <w:r w:rsidR="008C4620" w:rsidRPr="00C25392">
        <w:rPr>
          <w:rFonts w:eastAsiaTheme="minorEastAsia"/>
        </w:rPr>
        <w:t xml:space="preserve"> Shale heterogeneit</w:t>
      </w:r>
      <w:r w:rsidR="009334FB" w:rsidRPr="00C25392">
        <w:rPr>
          <w:rFonts w:eastAsiaTheme="minorEastAsia"/>
        </w:rPr>
        <w:t>ies</w:t>
      </w:r>
      <w:r w:rsidR="00124A6B" w:rsidRPr="00C25392">
        <w:rPr>
          <w:rFonts w:eastAsiaTheme="minorEastAsia"/>
        </w:rPr>
        <w:t xml:space="preserve"> </w:t>
      </w:r>
      <w:r w:rsidR="001329C9" w:rsidRPr="00C25392">
        <w:rPr>
          <w:rFonts w:eastAsiaTheme="minorEastAsia"/>
        </w:rPr>
        <w:t>arise from</w:t>
      </w:r>
      <w:r w:rsidR="00124A6B" w:rsidRPr="00C25392">
        <w:rPr>
          <w:rFonts w:eastAsiaTheme="minorEastAsia"/>
        </w:rPr>
        <w:t xml:space="preserve"> </w:t>
      </w:r>
      <w:r w:rsidR="007D2C39" w:rsidRPr="00C25392">
        <w:rPr>
          <w:rFonts w:eastAsiaTheme="minorEastAsia"/>
        </w:rPr>
        <w:t>variations in pore structure of</w:t>
      </w:r>
      <w:r w:rsidR="009334FB" w:rsidRPr="00C25392">
        <w:rPr>
          <w:rFonts w:eastAsiaTheme="minorEastAsia"/>
        </w:rPr>
        <w:t xml:space="preserve"> </w:t>
      </w:r>
      <w:r w:rsidR="007D2C39" w:rsidRPr="00C25392">
        <w:rPr>
          <w:rFonts w:eastAsiaTheme="minorEastAsia"/>
        </w:rPr>
        <w:t xml:space="preserve">its </w:t>
      </w:r>
      <w:r w:rsidR="00881AA1" w:rsidRPr="00C25392">
        <w:rPr>
          <w:rFonts w:eastAsiaTheme="minorEastAsia"/>
        </w:rPr>
        <w:t xml:space="preserve">assorted </w:t>
      </w:r>
      <w:r w:rsidR="008B3350" w:rsidRPr="00C25392">
        <w:rPr>
          <w:rFonts w:eastAsiaTheme="minorEastAsia"/>
        </w:rPr>
        <w:t>mineral framework</w:t>
      </w:r>
      <w:r w:rsidR="001C7BB6" w:rsidRPr="00C25392">
        <w:rPr>
          <w:rFonts w:eastAsiaTheme="minorEastAsia"/>
        </w:rPr>
        <w:t>,</w:t>
      </w:r>
      <w:r w:rsidR="008C4620" w:rsidRPr="00C25392">
        <w:rPr>
          <w:rFonts w:eastAsiaTheme="minorEastAsia"/>
        </w:rPr>
        <w:t xml:space="preserve"> includ</w:t>
      </w:r>
      <w:r w:rsidR="001329C9" w:rsidRPr="00C25392">
        <w:rPr>
          <w:rFonts w:eastAsiaTheme="minorEastAsia"/>
        </w:rPr>
        <w:t>ing</w:t>
      </w:r>
      <w:r w:rsidR="001C7BB6" w:rsidRPr="00C25392">
        <w:rPr>
          <w:rFonts w:eastAsiaTheme="minorEastAsia"/>
        </w:rPr>
        <w:t>, but not limited</w:t>
      </w:r>
      <w:r w:rsidR="00237419" w:rsidRPr="00C25392">
        <w:rPr>
          <w:rFonts w:eastAsiaTheme="minorEastAsia"/>
        </w:rPr>
        <w:t xml:space="preserve"> </w:t>
      </w:r>
      <w:r w:rsidR="001C7BB6" w:rsidRPr="00C25392">
        <w:rPr>
          <w:rFonts w:eastAsiaTheme="minorEastAsia"/>
        </w:rPr>
        <w:t xml:space="preserve">to, </w:t>
      </w:r>
      <w:r w:rsidR="00237419" w:rsidRPr="00C25392">
        <w:rPr>
          <w:rFonts w:eastAsiaTheme="minorEastAsia"/>
        </w:rPr>
        <w:t>clay mineral</w:t>
      </w:r>
      <w:r w:rsidR="001C7BB6" w:rsidRPr="00C25392">
        <w:rPr>
          <w:rFonts w:eastAsiaTheme="minorEastAsia"/>
        </w:rPr>
        <w:t xml:space="preserve"> pores</w:t>
      </w:r>
      <w:r w:rsidR="00237419" w:rsidRPr="00C25392">
        <w:rPr>
          <w:rFonts w:eastAsiaTheme="minorEastAsia"/>
        </w:rPr>
        <w:t xml:space="preserve">, organic matter </w:t>
      </w:r>
      <w:r w:rsidR="001C7BB6" w:rsidRPr="00C25392">
        <w:rPr>
          <w:rFonts w:eastAsiaTheme="minorEastAsia"/>
        </w:rPr>
        <w:t>pores</w:t>
      </w:r>
      <w:r w:rsidR="00237419" w:rsidRPr="00C25392">
        <w:rPr>
          <w:rFonts w:eastAsiaTheme="minorEastAsia"/>
        </w:rPr>
        <w:t>,</w:t>
      </w:r>
      <w:r w:rsidR="009334FB" w:rsidRPr="00C25392">
        <w:rPr>
          <w:rFonts w:eastAsiaTheme="minorEastAsia"/>
        </w:rPr>
        <w:t xml:space="preserve"> </w:t>
      </w:r>
      <w:r w:rsidR="00E66852" w:rsidRPr="00C25392">
        <w:rPr>
          <w:rFonts w:eastAsiaTheme="minorEastAsia"/>
        </w:rPr>
        <w:t xml:space="preserve">fracture space, </w:t>
      </w:r>
      <w:r w:rsidR="007D2C39" w:rsidRPr="00C25392">
        <w:rPr>
          <w:rFonts w:eastAsiaTheme="minorEastAsia"/>
        </w:rPr>
        <w:t xml:space="preserve">pores associated with </w:t>
      </w:r>
      <w:r w:rsidR="001C7BB6" w:rsidRPr="00C25392">
        <w:rPr>
          <w:rFonts w:eastAsiaTheme="minorEastAsia"/>
        </w:rPr>
        <w:t>calcite</w:t>
      </w:r>
      <w:r w:rsidR="007D2C39" w:rsidRPr="00C25392">
        <w:rPr>
          <w:rFonts w:eastAsiaTheme="minorEastAsia"/>
        </w:rPr>
        <w:t xml:space="preserve">, </w:t>
      </w:r>
      <w:r w:rsidR="009334FB" w:rsidRPr="00C25392">
        <w:rPr>
          <w:rFonts w:eastAsiaTheme="minorEastAsia"/>
        </w:rPr>
        <w:t>quartz</w:t>
      </w:r>
      <w:r w:rsidR="007D2C39" w:rsidRPr="00C25392">
        <w:rPr>
          <w:rFonts w:eastAsiaTheme="minorEastAsia"/>
        </w:rPr>
        <w:t xml:space="preserve">, </w:t>
      </w:r>
      <w:r w:rsidR="00826F63" w:rsidRPr="00C25392">
        <w:rPr>
          <w:rFonts w:eastAsiaTheme="minorEastAsia"/>
        </w:rPr>
        <w:t>feldspar,</w:t>
      </w:r>
      <w:r w:rsidR="007D2C39" w:rsidRPr="00C25392">
        <w:rPr>
          <w:rFonts w:eastAsiaTheme="minorEastAsia"/>
        </w:rPr>
        <w:t xml:space="preserve"> and dolomite</w:t>
      </w:r>
      <w:r w:rsidR="007F561E" w:rsidRPr="00C25392">
        <w:rPr>
          <w:rFonts w:eastAsiaTheme="minorEastAsia"/>
        </w:rPr>
        <w:t xml:space="preserve">. </w:t>
      </w:r>
      <w:r w:rsidR="003B11A8" w:rsidRPr="00C25392">
        <w:rPr>
          <w:rFonts w:eastAsiaTheme="minorEastAsia"/>
        </w:rPr>
        <w:t>Shale fluid i</w:t>
      </w:r>
      <w:r w:rsidR="001329C9" w:rsidRPr="00C25392">
        <w:rPr>
          <w:rFonts w:eastAsiaTheme="minorEastAsia"/>
        </w:rPr>
        <w:t>mage</w:t>
      </w:r>
      <w:r w:rsidR="003B11A8" w:rsidRPr="00C25392">
        <w:rPr>
          <w:rFonts w:eastAsiaTheme="minorEastAsia"/>
        </w:rPr>
        <w:t xml:space="preserve">s </w:t>
      </w:r>
      <w:r w:rsidR="001329C9" w:rsidRPr="00C25392">
        <w:rPr>
          <w:rFonts w:eastAsiaTheme="minorEastAsia"/>
        </w:rPr>
        <w:t>can be related to</w:t>
      </w:r>
      <w:r w:rsidR="003B11A8" w:rsidRPr="00C25392">
        <w:rPr>
          <w:rFonts w:eastAsiaTheme="minorEastAsia"/>
        </w:rPr>
        <w:t xml:space="preserve"> spatial</w:t>
      </w:r>
      <w:r w:rsidR="001329C9" w:rsidRPr="00C25392">
        <w:rPr>
          <w:rFonts w:eastAsiaTheme="minorEastAsia"/>
        </w:rPr>
        <w:t xml:space="preserve"> </w:t>
      </w:r>
      <w:r w:rsidR="003B11A8" w:rsidRPr="00C25392">
        <w:rPr>
          <w:rFonts w:eastAsiaTheme="minorEastAsia"/>
        </w:rPr>
        <w:t>distribution of its minerals</w:t>
      </w:r>
      <w:r w:rsidR="001329C9" w:rsidRPr="00C25392">
        <w:rPr>
          <w:rFonts w:eastAsiaTheme="minorEastAsia"/>
        </w:rPr>
        <w:t>.</w:t>
      </w:r>
      <w:r w:rsidR="007D2295" w:rsidRPr="00C25392">
        <w:rPr>
          <w:rFonts w:eastAsiaTheme="minorEastAsia"/>
        </w:rPr>
        <w:t xml:space="preserve"> For instance,</w:t>
      </w:r>
      <w:r w:rsidR="001329C9" w:rsidRPr="00C25392">
        <w:rPr>
          <w:rFonts w:eastAsiaTheme="minorEastAsia"/>
        </w:rPr>
        <w:t xml:space="preserve"> </w:t>
      </w:r>
      <w:r w:rsidR="007D2295" w:rsidRPr="00C25392">
        <w:rPr>
          <w:rFonts w:eastAsiaTheme="minorEastAsia"/>
        </w:rPr>
        <w:t>a</w:t>
      </w:r>
      <w:r w:rsidR="00826F63" w:rsidRPr="00C25392">
        <w:rPr>
          <w:rFonts w:eastAsiaTheme="minorEastAsia"/>
        </w:rPr>
        <w:t xml:space="preserve"> layer with</w:t>
      </w:r>
      <w:r w:rsidR="00236433" w:rsidRPr="00C25392">
        <w:rPr>
          <w:rFonts w:eastAsiaTheme="minorEastAsia"/>
        </w:rPr>
        <w:t xml:space="preserve"> substantially</w:t>
      </w:r>
      <w:r w:rsidR="00826F63" w:rsidRPr="00C25392">
        <w:rPr>
          <w:rFonts w:eastAsiaTheme="minorEastAsia"/>
        </w:rPr>
        <w:t xml:space="preserve"> more water than oil </w:t>
      </w:r>
      <w:r w:rsidR="00152F3B">
        <w:rPr>
          <w:rFonts w:eastAsiaTheme="minorEastAsia"/>
        </w:rPr>
        <w:t>may</w:t>
      </w:r>
      <w:r w:rsidR="00826F63" w:rsidRPr="00C25392">
        <w:rPr>
          <w:rFonts w:eastAsiaTheme="minorEastAsia"/>
        </w:rPr>
        <w:t xml:space="preserve"> be </w:t>
      </w:r>
      <w:r w:rsidR="00152F3B" w:rsidRPr="00152F3B">
        <w:rPr>
          <w:rFonts w:eastAsiaTheme="minorEastAsia"/>
        </w:rPr>
        <w:t>attributable</w:t>
      </w:r>
      <w:r w:rsidR="00152F3B">
        <w:rPr>
          <w:rFonts w:eastAsiaTheme="minorEastAsia"/>
        </w:rPr>
        <w:t xml:space="preserve"> </w:t>
      </w:r>
      <w:r w:rsidR="00826F63" w:rsidRPr="00C25392">
        <w:rPr>
          <w:rFonts w:eastAsiaTheme="minorEastAsia"/>
        </w:rPr>
        <w:t xml:space="preserve">to clay minerals which are intrinsically </w:t>
      </w:r>
      <w:r w:rsidR="00C24B36" w:rsidRPr="00C25392">
        <w:rPr>
          <w:rFonts w:eastAsiaTheme="minorEastAsia"/>
        </w:rPr>
        <w:t>water</w:t>
      </w:r>
      <w:r w:rsidR="00E4461B">
        <w:rPr>
          <w:rFonts w:eastAsiaTheme="minorEastAsia"/>
        </w:rPr>
        <w:t xml:space="preserve"> </w:t>
      </w:r>
      <w:r w:rsidR="00C24B36" w:rsidRPr="00C25392">
        <w:rPr>
          <w:rFonts w:eastAsiaTheme="minorEastAsia"/>
        </w:rPr>
        <w:t>wet</w:t>
      </w:r>
      <w:r w:rsidR="00826F63" w:rsidRPr="00C25392">
        <w:rPr>
          <w:rFonts w:eastAsiaTheme="minorEastAsia"/>
        </w:rPr>
        <w:t xml:space="preserve">. A layer with </w:t>
      </w:r>
      <w:r w:rsidR="007A0955" w:rsidRPr="00C25392">
        <w:rPr>
          <w:rFonts w:eastAsiaTheme="minorEastAsia"/>
        </w:rPr>
        <w:t xml:space="preserve">significantly </w:t>
      </w:r>
      <w:r w:rsidR="00826F63" w:rsidRPr="00C25392">
        <w:rPr>
          <w:rFonts w:eastAsiaTheme="minorEastAsia"/>
        </w:rPr>
        <w:t>more oil than water can be</w:t>
      </w:r>
      <w:r w:rsidR="00E4461B">
        <w:rPr>
          <w:rFonts w:eastAsiaTheme="minorEastAsia"/>
        </w:rPr>
        <w:t xml:space="preserve"> an</w:t>
      </w:r>
      <w:r w:rsidR="00826F63" w:rsidRPr="00C25392">
        <w:rPr>
          <w:rFonts w:eastAsiaTheme="minorEastAsia"/>
        </w:rPr>
        <w:t xml:space="preserve"> indication of a layer</w:t>
      </w:r>
      <w:r w:rsidR="007D2295" w:rsidRPr="00C25392">
        <w:rPr>
          <w:rFonts w:eastAsiaTheme="minorEastAsia"/>
        </w:rPr>
        <w:t xml:space="preserve"> which is</w:t>
      </w:r>
      <w:r w:rsidR="00826F63" w:rsidRPr="00C25392">
        <w:rPr>
          <w:rFonts w:eastAsiaTheme="minorEastAsia"/>
        </w:rPr>
        <w:t xml:space="preserve"> rich in organic matter porosity. </w:t>
      </w:r>
      <w:r w:rsidR="007D2295" w:rsidRPr="00C25392">
        <w:rPr>
          <w:rFonts w:eastAsiaTheme="minorEastAsia"/>
        </w:rPr>
        <w:t xml:space="preserve">An empty fracture or a layer </w:t>
      </w:r>
      <w:r w:rsidR="00672272" w:rsidRPr="00C25392">
        <w:rPr>
          <w:rFonts w:eastAsiaTheme="minorEastAsia"/>
        </w:rPr>
        <w:t xml:space="preserve">with insignificant </w:t>
      </w:r>
      <w:r w:rsidR="007D2295" w:rsidRPr="00C25392">
        <w:rPr>
          <w:rFonts w:eastAsiaTheme="minorEastAsia"/>
        </w:rPr>
        <w:t xml:space="preserve">porosity will appear as </w:t>
      </w:r>
      <w:r w:rsidR="001B2139" w:rsidRPr="00C25392">
        <w:rPr>
          <w:rFonts w:eastAsiaTheme="minorEastAsia"/>
        </w:rPr>
        <w:t xml:space="preserve">a </w:t>
      </w:r>
      <w:r w:rsidR="00FC7A52" w:rsidRPr="00C25392">
        <w:rPr>
          <w:rFonts w:eastAsiaTheme="minorEastAsia"/>
        </w:rPr>
        <w:t>void</w:t>
      </w:r>
      <w:r w:rsidR="007D2295" w:rsidRPr="00C25392">
        <w:rPr>
          <w:rFonts w:eastAsiaTheme="minorEastAsia"/>
        </w:rPr>
        <w:t xml:space="preserve"> </w:t>
      </w:r>
      <w:r w:rsidR="008821C9" w:rsidRPr="00C25392">
        <w:rPr>
          <w:rFonts w:eastAsiaTheme="minorEastAsia"/>
        </w:rPr>
        <w:t>in</w:t>
      </w:r>
      <w:r w:rsidR="007D2295" w:rsidRPr="00C25392">
        <w:rPr>
          <w:rFonts w:eastAsiaTheme="minorEastAsia"/>
        </w:rPr>
        <w:t xml:space="preserve"> signal </w:t>
      </w:r>
      <w:r w:rsidR="00E4461B">
        <w:rPr>
          <w:rFonts w:eastAsiaTheme="minorEastAsia"/>
        </w:rPr>
        <w:t>i</w:t>
      </w:r>
      <w:r w:rsidR="007D2295" w:rsidRPr="00C25392">
        <w:rPr>
          <w:rFonts w:eastAsiaTheme="minorEastAsia"/>
        </w:rPr>
        <w:t>n both water and oil images.</w:t>
      </w:r>
      <w:r w:rsidR="004F1141" w:rsidRPr="00C25392">
        <w:rPr>
          <w:rFonts w:eastAsiaTheme="minorEastAsia"/>
        </w:rPr>
        <w:t xml:space="preserve"> In case</w:t>
      </w:r>
      <w:r w:rsidR="003D266F">
        <w:rPr>
          <w:rFonts w:eastAsiaTheme="minorEastAsia"/>
        </w:rPr>
        <w:t>s</w:t>
      </w:r>
      <w:r w:rsidR="004F1141" w:rsidRPr="00C25392">
        <w:rPr>
          <w:rFonts w:eastAsiaTheme="minorEastAsia"/>
        </w:rPr>
        <w:t xml:space="preserve"> where </w:t>
      </w:r>
      <w:r w:rsidR="00672272" w:rsidRPr="00C25392">
        <w:rPr>
          <w:rFonts w:eastAsiaTheme="minorEastAsia"/>
        </w:rPr>
        <w:t xml:space="preserve">both </w:t>
      </w:r>
      <w:r w:rsidR="004F1141" w:rsidRPr="00C25392">
        <w:rPr>
          <w:rFonts w:eastAsiaTheme="minorEastAsia"/>
        </w:rPr>
        <w:t>fluids</w:t>
      </w:r>
      <w:r w:rsidR="00672272" w:rsidRPr="00C25392">
        <w:rPr>
          <w:rFonts w:eastAsiaTheme="minorEastAsia"/>
        </w:rPr>
        <w:t xml:space="preserve"> are present</w:t>
      </w:r>
      <w:r w:rsidR="00436D74" w:rsidRPr="00C25392">
        <w:rPr>
          <w:rFonts w:eastAsiaTheme="minorEastAsia"/>
        </w:rPr>
        <w:t>,</w:t>
      </w:r>
      <w:r w:rsidR="004F1141" w:rsidRPr="00C25392">
        <w:rPr>
          <w:rFonts w:eastAsiaTheme="minorEastAsia"/>
        </w:rPr>
        <w:t xml:space="preserve"> a </w:t>
      </w:r>
      <w:r w:rsidR="004F1141" w:rsidRPr="00C25392">
        <w:rPr>
          <w:rFonts w:eastAsiaTheme="minorEastAsia"/>
        </w:rPr>
        <w:lastRenderedPageBreak/>
        <w:t>mixed</w:t>
      </w:r>
      <w:r w:rsidR="00436D74" w:rsidRPr="00C25392">
        <w:rPr>
          <w:rFonts w:eastAsiaTheme="minorEastAsia"/>
        </w:rPr>
        <w:t>-</w:t>
      </w:r>
      <w:r w:rsidR="004F1141" w:rsidRPr="00C25392">
        <w:rPr>
          <w:rFonts w:eastAsiaTheme="minorEastAsia"/>
        </w:rPr>
        <w:t xml:space="preserve">wet </w:t>
      </w:r>
      <w:r w:rsidR="00436D74" w:rsidRPr="00C25392">
        <w:rPr>
          <w:rFonts w:eastAsiaTheme="minorEastAsia"/>
        </w:rPr>
        <w:t>region is inferred</w:t>
      </w:r>
      <w:r w:rsidR="00D54482" w:rsidRPr="00C25392">
        <w:rPr>
          <w:rFonts w:eastAsiaTheme="minorEastAsia"/>
        </w:rPr>
        <w:t>, provided</w:t>
      </w:r>
      <w:r w:rsidR="00436D74" w:rsidRPr="00C25392">
        <w:rPr>
          <w:rFonts w:eastAsiaTheme="minorEastAsia"/>
        </w:rPr>
        <w:t xml:space="preserve"> that</w:t>
      </w:r>
      <w:r w:rsidR="007A0955" w:rsidRPr="00C25392">
        <w:rPr>
          <w:rFonts w:eastAsiaTheme="minorEastAsia"/>
        </w:rPr>
        <w:t xml:space="preserve"> </w:t>
      </w:r>
      <w:r w:rsidR="00365D23" w:rsidRPr="00C25392">
        <w:rPr>
          <w:rFonts w:eastAsiaTheme="minorEastAsia"/>
        </w:rPr>
        <w:t xml:space="preserve">the </w:t>
      </w:r>
      <w:r w:rsidR="007A0955" w:rsidRPr="00C25392">
        <w:rPr>
          <w:rFonts w:eastAsiaTheme="minorEastAsia"/>
        </w:rPr>
        <w:t>layer</w:t>
      </w:r>
      <w:r w:rsidR="00D54482" w:rsidRPr="00C25392">
        <w:rPr>
          <w:rFonts w:eastAsiaTheme="minorEastAsia"/>
        </w:rPr>
        <w:t xml:space="preserve">’s </w:t>
      </w:r>
      <w:r w:rsidR="007A0955" w:rsidRPr="00C25392">
        <w:rPr>
          <w:rFonts w:eastAsiaTheme="minorEastAsia"/>
        </w:rPr>
        <w:t>thickness</w:t>
      </w:r>
      <w:r w:rsidR="00D54482" w:rsidRPr="00C25392">
        <w:rPr>
          <w:rFonts w:eastAsiaTheme="minorEastAsia"/>
        </w:rPr>
        <w:t xml:space="preserve"> is </w:t>
      </w:r>
      <w:r w:rsidR="0068656B">
        <w:rPr>
          <w:rFonts w:eastAsiaTheme="minorEastAsia"/>
        </w:rPr>
        <w:t>greater</w:t>
      </w:r>
      <w:r w:rsidR="007A0955" w:rsidRPr="00C25392">
        <w:rPr>
          <w:rFonts w:eastAsiaTheme="minorEastAsia"/>
        </w:rPr>
        <w:t xml:space="preserve"> than </w:t>
      </w:r>
      <w:r w:rsidR="00365D23" w:rsidRPr="00C25392">
        <w:rPr>
          <w:rFonts w:eastAsiaTheme="minorEastAsia"/>
        </w:rPr>
        <w:t xml:space="preserve">the </w:t>
      </w:r>
      <w:r w:rsidR="007A0955" w:rsidRPr="00C25392">
        <w:rPr>
          <w:rFonts w:eastAsiaTheme="minorEastAsia"/>
        </w:rPr>
        <w:t>imag</w:t>
      </w:r>
      <w:r w:rsidR="00B41F39" w:rsidRPr="00C25392">
        <w:rPr>
          <w:rFonts w:eastAsiaTheme="minorEastAsia"/>
        </w:rPr>
        <w:t>ing resolution</w:t>
      </w:r>
      <w:r w:rsidR="00D54482" w:rsidRPr="00C25392">
        <w:rPr>
          <w:rFonts w:eastAsiaTheme="minorEastAsia"/>
        </w:rPr>
        <w:t>.</w:t>
      </w:r>
      <w:r w:rsidR="00C03B31" w:rsidRPr="00C25392">
        <w:rPr>
          <w:rFonts w:eastAsiaTheme="minorEastAsia"/>
        </w:rPr>
        <w:t xml:space="preserve"> Shale sample B5,</w:t>
      </w:r>
      <w:r w:rsidR="00B41F39" w:rsidRPr="00C25392">
        <w:rPr>
          <w:rFonts w:eastAsiaTheme="minorEastAsia"/>
        </w:rPr>
        <w:t xml:space="preserve"> </w:t>
      </w:r>
      <w:r w:rsidR="00C03B31" w:rsidRPr="00C25392">
        <w:rPr>
          <w:rFonts w:eastAsiaTheme="minorEastAsia"/>
        </w:rPr>
        <w:t>i</w:t>
      </w:r>
      <w:r w:rsidR="00A964E2" w:rsidRPr="00C25392">
        <w:rPr>
          <w:rFonts w:eastAsiaTheme="minorEastAsia"/>
        </w:rPr>
        <w:t>n contrast to</w:t>
      </w:r>
      <w:r w:rsidR="00C03B31" w:rsidRPr="00C25392">
        <w:rPr>
          <w:rFonts w:eastAsiaTheme="minorEastAsia"/>
        </w:rPr>
        <w:t xml:space="preserve"> other samples, has a homogeneous water saturation across its bedding. </w:t>
      </w:r>
      <w:bookmarkStart w:id="9" w:name="_Hlk74497813"/>
      <w:r w:rsidR="002E7D39">
        <w:rPr>
          <w:rFonts w:eastAsiaTheme="minorEastAsia"/>
        </w:rPr>
        <w:t>F</w:t>
      </w:r>
      <w:r w:rsidR="00E907D8">
        <w:rPr>
          <w:rFonts w:eastAsiaTheme="minorEastAsia"/>
        </w:rPr>
        <w:t xml:space="preserve">or </w:t>
      </w:r>
      <w:r w:rsidR="00D14F36">
        <w:rPr>
          <w:rFonts w:eastAsiaTheme="minorEastAsia"/>
        </w:rPr>
        <w:t xml:space="preserve">a valid </w:t>
      </w:r>
      <w:r w:rsidR="00E907D8">
        <w:rPr>
          <w:rFonts w:eastAsiaTheme="minorEastAsia"/>
        </w:rPr>
        <w:t xml:space="preserve">interpretation of </w:t>
      </w:r>
      <w:r w:rsidR="00D14F36">
        <w:rPr>
          <w:rFonts w:eastAsiaTheme="minorEastAsia"/>
        </w:rPr>
        <w:t>fluid images</w:t>
      </w:r>
      <w:r w:rsidR="00E907D8">
        <w:rPr>
          <w:rFonts w:eastAsiaTheme="minorEastAsia"/>
        </w:rPr>
        <w:t xml:space="preserve"> to </w:t>
      </w:r>
      <w:r w:rsidR="00D14F36">
        <w:rPr>
          <w:rFonts w:eastAsiaTheme="minorEastAsia"/>
        </w:rPr>
        <w:t xml:space="preserve">the </w:t>
      </w:r>
      <w:r w:rsidR="00E907D8">
        <w:rPr>
          <w:rFonts w:eastAsiaTheme="minorEastAsia"/>
        </w:rPr>
        <w:t xml:space="preserve">wettability of </w:t>
      </w:r>
      <w:r w:rsidR="00D14F36">
        <w:rPr>
          <w:rFonts w:eastAsiaTheme="minorEastAsia"/>
        </w:rPr>
        <w:t>shale</w:t>
      </w:r>
      <w:r w:rsidR="00E907D8">
        <w:rPr>
          <w:rFonts w:eastAsiaTheme="minorEastAsia"/>
        </w:rPr>
        <w:t xml:space="preserve"> layers</w:t>
      </w:r>
      <w:r w:rsidR="002E7D39">
        <w:rPr>
          <w:rFonts w:eastAsiaTheme="minorEastAsia"/>
        </w:rPr>
        <w:t>,</w:t>
      </w:r>
      <w:r w:rsidR="00E907D8">
        <w:rPr>
          <w:rFonts w:eastAsiaTheme="minorEastAsia"/>
        </w:rPr>
        <w:t xml:space="preserve"> </w:t>
      </w:r>
      <w:r w:rsidR="002E7D39">
        <w:rPr>
          <w:rFonts w:eastAsiaTheme="minorEastAsia"/>
        </w:rPr>
        <w:t>it is essential to maintain the natural fluid distribution in the shale sample</w:t>
      </w:r>
      <w:r w:rsidR="00D14F36">
        <w:rPr>
          <w:rFonts w:eastAsiaTheme="minorEastAsia"/>
        </w:rPr>
        <w:t>s</w:t>
      </w:r>
      <w:r w:rsidR="002E7D39">
        <w:rPr>
          <w:rFonts w:eastAsiaTheme="minorEastAsia"/>
        </w:rPr>
        <w:t>. Careful coring procedure and core plug handling is recommended to achieve this.</w:t>
      </w:r>
      <w:bookmarkEnd w:id="9"/>
    </w:p>
    <w:p w14:paraId="7C29228F" w14:textId="33D8DB3C" w:rsidR="00F712AE" w:rsidRPr="00C25392" w:rsidRDefault="00BD01B6" w:rsidP="00F712AE">
      <w:pPr>
        <w:spacing w:line="480" w:lineRule="auto"/>
        <w:jc w:val="center"/>
        <w:rPr>
          <w:rFonts w:eastAsiaTheme="minorEastAsia"/>
        </w:rPr>
      </w:pPr>
      <w:r>
        <w:rPr>
          <w:noProof/>
        </w:rPr>
        <w:drawing>
          <wp:inline distT="0" distB="0" distL="0" distR="0" wp14:anchorId="112768E0" wp14:editId="59C923E5">
            <wp:extent cx="3045460" cy="5943600"/>
            <wp:effectExtent l="0" t="0" r="254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6633"/>
                    <a:stretch/>
                  </pic:blipFill>
                  <pic:spPr bwMode="auto">
                    <a:xfrm>
                      <a:off x="0" y="0"/>
                      <a:ext cx="3045460" cy="5943600"/>
                    </a:xfrm>
                    <a:prstGeom prst="rect">
                      <a:avLst/>
                    </a:prstGeom>
                    <a:noFill/>
                    <a:ln>
                      <a:noFill/>
                    </a:ln>
                    <a:extLst>
                      <a:ext uri="{53640926-AAD7-44D8-BBD7-CCE9431645EC}">
                        <a14:shadowObscured xmlns:a14="http://schemas.microsoft.com/office/drawing/2010/main"/>
                      </a:ext>
                    </a:extLst>
                  </pic:spPr>
                </pic:pic>
              </a:graphicData>
            </a:graphic>
          </wp:inline>
        </w:drawing>
      </w:r>
    </w:p>
    <w:p w14:paraId="511FBF9C" w14:textId="2E9E4957" w:rsidR="00F712AE" w:rsidRPr="00C25392" w:rsidRDefault="00F712AE" w:rsidP="00021EEB">
      <w:pPr>
        <w:pStyle w:val="MyFigures"/>
      </w:pPr>
      <w:r w:rsidRPr="00C25392">
        <w:lastRenderedPageBreak/>
        <w:t xml:space="preserve">Fig. 5. </w:t>
      </w:r>
      <w:r w:rsidR="003D266F">
        <w:t>2D c</w:t>
      </w:r>
      <w:r w:rsidRPr="00C25392">
        <w:t xml:space="preserve">ross sections from a series of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-weighted 3D images acquired for various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delays, </w:t>
      </w:r>
      <m:oMath>
        <m:sSub>
          <m:sSubPr>
            <m:ctrlPr>
              <w:rPr>
                <w:rFonts w:ascii="Cambria Math" w:hAnsi="Cambria Math"/>
                <w:i/>
              </w:rPr>
            </m:ctrlPr>
          </m:sSubPr>
          <m:e>
            <m:r>
              <w:rPr>
                <w:rFonts w:ascii="Cambria Math" w:hAnsi="Cambria Math"/>
              </w:rPr>
              <m:t>τ</m:t>
            </m:r>
          </m:e>
          <m:sub>
            <m:r>
              <w:rPr>
                <w:rFonts w:ascii="Cambria Math" w:hAnsi="Cambria Math"/>
              </w:rPr>
              <m:t>r</m:t>
            </m:r>
          </m:sub>
        </m:sSub>
      </m:oMath>
      <w:r w:rsidRPr="00C25392">
        <w:t xml:space="preserve"> using the imaging scheme described in Fig. 1. The increase in color intensity of cross sections, as </w:t>
      </w:r>
      <m:oMath>
        <m:sSub>
          <m:sSubPr>
            <m:ctrlPr>
              <w:rPr>
                <w:rFonts w:ascii="Cambria Math" w:hAnsi="Cambria Math"/>
                <w:i/>
              </w:rPr>
            </m:ctrlPr>
          </m:sSubPr>
          <m:e>
            <m:r>
              <w:rPr>
                <w:rFonts w:ascii="Cambria Math" w:hAnsi="Cambria Math"/>
              </w:rPr>
              <m:t>τ</m:t>
            </m:r>
          </m:e>
          <m:sub>
            <m:r>
              <w:rPr>
                <w:rFonts w:ascii="Cambria Math" w:hAnsi="Cambria Math"/>
              </w:rPr>
              <m:t>r</m:t>
            </m:r>
          </m:sub>
        </m:sSub>
      </m:oMath>
      <w:r w:rsidRPr="00C25392">
        <w:t xml:space="preserve"> increases, show</w:t>
      </w:r>
      <w:r w:rsidR="000C518C">
        <w:t>s</w:t>
      </w:r>
      <w:r w:rsidRPr="00C25392">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recovery. These data are processed using Eq. 3 to give</w:t>
      </w:r>
      <w:r w:rsidR="000C518C">
        <w:t xml:space="preserve"> the</w:t>
      </w:r>
      <w:r w:rsidRPr="00C25392">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resolved images of shale samples in Fig. 6.</w:t>
      </w:r>
    </w:p>
    <w:p w14:paraId="16AC6BE0" w14:textId="6FD68AA7" w:rsidR="009F55D4" w:rsidRDefault="004C2C95" w:rsidP="009059F4">
      <w:pPr>
        <w:spacing w:line="480" w:lineRule="auto"/>
        <w:rPr>
          <w:rFonts w:eastAsiaTheme="minorEastAsia"/>
        </w:rPr>
      </w:pPr>
      <w:r w:rsidRPr="00C25392">
        <w:rPr>
          <w:rFonts w:eastAsiaTheme="minorEastAsia"/>
        </w:rPr>
        <w:t>The h</w:t>
      </w:r>
      <w:r w:rsidR="00AA138C" w:rsidRPr="00C25392">
        <w:rPr>
          <w:rFonts w:eastAsiaTheme="minorEastAsia"/>
        </w:rPr>
        <w:t xml:space="preserve">igh </w:t>
      </w:r>
      <w:r w:rsidR="00E146AD" w:rsidRPr="00C25392">
        <w:rPr>
          <w:rFonts w:eastAsiaTheme="minorEastAsia"/>
        </w:rPr>
        <w:t xml:space="preserve">degree of shale </w:t>
      </w:r>
      <w:r w:rsidR="00AA138C" w:rsidRPr="00C25392">
        <w:rPr>
          <w:rFonts w:eastAsiaTheme="minorEastAsia"/>
        </w:rPr>
        <w:t>heterogeneity demand</w:t>
      </w:r>
      <w:r w:rsidRPr="00C25392">
        <w:rPr>
          <w:rFonts w:eastAsiaTheme="minorEastAsia"/>
        </w:rPr>
        <w:t>s</w:t>
      </w:r>
      <w:r w:rsidR="00AA138C" w:rsidRPr="00C25392">
        <w:rPr>
          <w:rFonts w:eastAsiaTheme="minorEastAsia"/>
        </w:rPr>
        <w:t xml:space="preserve"> 3D images providing more spatial information regarding fluid distribution in </w:t>
      </w:r>
      <w:r w:rsidR="003D57DE" w:rsidRPr="00C25392">
        <w:rPr>
          <w:rFonts w:eastAsiaTheme="minorEastAsia"/>
        </w:rPr>
        <w:t xml:space="preserve">the </w:t>
      </w:r>
      <w:r w:rsidR="00AA138C" w:rsidRPr="00C25392">
        <w:rPr>
          <w:rFonts w:eastAsiaTheme="minorEastAsia"/>
        </w:rPr>
        <w:t xml:space="preserve">samples. </w:t>
      </w:r>
      <w:r w:rsidR="009B4640">
        <w:rPr>
          <w:rFonts w:eastAsiaTheme="minorEastAsia"/>
        </w:rPr>
        <w:t>The i</w:t>
      </w:r>
      <w:r w:rsidR="00E146AD" w:rsidRPr="00C25392">
        <w:rPr>
          <w:rFonts w:eastAsiaTheme="minorEastAsia"/>
        </w:rPr>
        <w:t xml:space="preserve">maging scheme in Fig. 1 </w:t>
      </w:r>
      <w:r w:rsidR="007011F0" w:rsidRPr="00C25392">
        <w:rPr>
          <w:rFonts w:eastAsiaTheme="minorEastAsia"/>
        </w:rPr>
        <w:t>was</w:t>
      </w:r>
      <w:r w:rsidR="00E146AD" w:rsidRPr="00C25392">
        <w:rPr>
          <w:rFonts w:eastAsiaTheme="minorEastAsia"/>
        </w:rPr>
        <w:t xml:space="preserve"> </w:t>
      </w:r>
      <w:r w:rsidR="003D57DE" w:rsidRPr="00C25392">
        <w:rPr>
          <w:rFonts w:eastAsiaTheme="minorEastAsia"/>
        </w:rPr>
        <w:t xml:space="preserve">also </w:t>
      </w:r>
      <w:r w:rsidR="00E146AD" w:rsidRPr="00C25392">
        <w:rPr>
          <w:rFonts w:eastAsiaTheme="minorEastAsia"/>
        </w:rPr>
        <w:t xml:space="preserve">performed using 3D </w:t>
      </w:r>
      <w:r w:rsidR="00785782" w:rsidRPr="00C25392">
        <w:rPr>
          <w:rFonts w:eastAsiaTheme="minorEastAsia"/>
        </w:rPr>
        <w:t>centric</w:t>
      </w:r>
      <w:r w:rsidR="00785782">
        <w:rPr>
          <w:rFonts w:eastAsiaTheme="minorEastAsia"/>
        </w:rPr>
        <w:t>-</w:t>
      </w:r>
      <w:r w:rsidR="00E146AD" w:rsidRPr="00C25392">
        <w:rPr>
          <w:rFonts w:eastAsiaTheme="minorEastAsia"/>
        </w:rPr>
        <w:t xml:space="preserve">scan SPRITE </w:t>
      </w:r>
      <w:r w:rsidR="00A26639" w:rsidRPr="00C25392">
        <w:rPr>
          <w:rFonts w:eastAsiaTheme="minorEastAsia"/>
        </w:rPr>
        <w:t>method</w:t>
      </w:r>
      <w:r w:rsidR="00E146AD" w:rsidRPr="00C25392">
        <w:rPr>
          <w:rFonts w:eastAsiaTheme="minorEastAsia"/>
        </w:rPr>
        <w:t xml:space="preserve"> as the readout part</w:t>
      </w:r>
      <w:r w:rsidR="007011F0" w:rsidRPr="00C25392">
        <w:rPr>
          <w:rFonts w:eastAsiaTheme="minorEastAsia"/>
        </w:rPr>
        <w:t xml:space="preserve"> for sample</w:t>
      </w:r>
      <w:r w:rsidR="00D140AB" w:rsidRPr="00C25392">
        <w:rPr>
          <w:rFonts w:eastAsiaTheme="minorEastAsia"/>
        </w:rPr>
        <w:t>s</w:t>
      </w:r>
      <w:r w:rsidR="007011F0" w:rsidRPr="00C25392">
        <w:rPr>
          <w:rFonts w:eastAsiaTheme="minorEastAsia"/>
        </w:rPr>
        <w:t xml:space="preserve"> </w:t>
      </w:r>
      <w:r w:rsidR="000C578C" w:rsidRPr="00C25392">
        <w:rPr>
          <w:rFonts w:eastAsiaTheme="minorEastAsia"/>
        </w:rPr>
        <w:t>M5 and EG11</w:t>
      </w:r>
      <w:r w:rsidR="00257A08" w:rsidRPr="00C25392">
        <w:rPr>
          <w:rFonts w:eastAsiaTheme="minorEastAsia"/>
        </w:rPr>
        <w:t>.</w:t>
      </w:r>
      <w:r w:rsidR="00512F6A" w:rsidRPr="00C25392">
        <w:rPr>
          <w:rFonts w:eastAsiaTheme="minorEastAsia"/>
        </w:rPr>
        <w:t xml:space="preserve"> </w:t>
      </w:r>
      <w:r w:rsidR="00A26639" w:rsidRPr="00C25392">
        <w:rPr>
          <w:rFonts w:eastAsiaTheme="minorEastAsia"/>
        </w:rPr>
        <w:t>Fig. 5</w:t>
      </w:r>
      <w:r w:rsidR="00CC4D01" w:rsidRPr="00C25392">
        <w:rPr>
          <w:rFonts w:eastAsiaTheme="minorEastAsia"/>
        </w:rPr>
        <w:t>, analogous to Fig. 3,</w:t>
      </w:r>
      <w:r w:rsidR="00A26639" w:rsidRPr="00C25392">
        <w:rPr>
          <w:rFonts w:eastAsiaTheme="minorEastAsia"/>
        </w:rPr>
        <w:t xml:space="preserve"> shows </w:t>
      </w:r>
      <w:r w:rsidR="00257A08" w:rsidRPr="00C25392">
        <w:rPr>
          <w:rFonts w:eastAsiaTheme="minorEastAsia"/>
        </w:rPr>
        <w:t xml:space="preserve">the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257A08" w:rsidRPr="00C25392">
        <w:rPr>
          <w:rFonts w:eastAsiaTheme="minorEastAsia"/>
        </w:rPr>
        <w:t xml:space="preserve"> magnetization recovery for </w:t>
      </w:r>
      <w:r w:rsidR="00A26639" w:rsidRPr="00C25392">
        <w:rPr>
          <w:rFonts w:eastAsiaTheme="minorEastAsia"/>
        </w:rPr>
        <w:t xml:space="preserve">a cross section </w:t>
      </w:r>
      <w:r w:rsidR="007011F0" w:rsidRPr="00C25392">
        <w:rPr>
          <w:rFonts w:eastAsiaTheme="minorEastAsia"/>
        </w:rPr>
        <w:t>from</w:t>
      </w:r>
      <w:r w:rsidR="00A26639" w:rsidRPr="00C25392">
        <w:rPr>
          <w:rFonts w:eastAsiaTheme="minorEastAsia"/>
        </w:rPr>
        <w:t xml:space="preserve"> the </w:t>
      </w:r>
      <w:r w:rsidR="00257A08" w:rsidRPr="00C25392">
        <w:rPr>
          <w:rFonts w:eastAsiaTheme="minorEastAsia"/>
        </w:rPr>
        <w:t xml:space="preserve">3D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257A08" w:rsidRPr="00C25392">
        <w:rPr>
          <w:rFonts w:eastAsiaTheme="minorEastAsia"/>
        </w:rPr>
        <w:t>-weighted images</w:t>
      </w:r>
      <w:r w:rsidR="008D06AD" w:rsidRPr="00C25392">
        <w:rPr>
          <w:rFonts w:eastAsiaTheme="minorEastAsia"/>
        </w:rPr>
        <w:t xml:space="preserve"> of sample EG11</w:t>
      </w:r>
      <w:r w:rsidR="00A26639" w:rsidRPr="00C25392">
        <w:rPr>
          <w:rFonts w:eastAsiaTheme="minorEastAsia"/>
        </w:rPr>
        <w:t xml:space="preserve"> </w:t>
      </w:r>
      <w:r w:rsidR="00257A08" w:rsidRPr="00C25392">
        <w:rPr>
          <w:rFonts w:eastAsiaTheme="minorEastAsia"/>
        </w:rPr>
        <w:t>as</w:t>
      </w:r>
      <w:r w:rsidR="00A26639" w:rsidRPr="00C25392">
        <w:rPr>
          <w:rFonts w:eastAsiaTheme="minorEastAsia"/>
        </w:rPr>
        <w:t xml:space="preserve"> </w:t>
      </w:r>
      <m:oMath>
        <m:sSub>
          <m:sSubPr>
            <m:ctrlPr>
              <w:rPr>
                <w:rFonts w:ascii="Cambria Math" w:hAnsi="Cambria Math"/>
                <w:i/>
              </w:rPr>
            </m:ctrlPr>
          </m:sSubPr>
          <m:e>
            <m:r>
              <w:rPr>
                <w:rFonts w:ascii="Cambria Math" w:hAnsi="Cambria Math"/>
              </w:rPr>
              <m:t>τ</m:t>
            </m:r>
          </m:e>
          <m:sub>
            <m:r>
              <w:rPr>
                <w:rFonts w:ascii="Cambria Math" w:hAnsi="Cambria Math"/>
              </w:rPr>
              <m:t>r</m:t>
            </m:r>
          </m:sub>
        </m:sSub>
      </m:oMath>
      <w:r w:rsidR="00257A08" w:rsidRPr="00C25392">
        <w:rPr>
          <w:rFonts w:eastAsiaTheme="minorEastAsia"/>
        </w:rPr>
        <w:t xml:space="preserve"> increases</w:t>
      </w:r>
      <w:r w:rsidR="00816932" w:rsidRPr="00C25392">
        <w:rPr>
          <w:rFonts w:eastAsiaTheme="minorEastAsia"/>
        </w:rPr>
        <w:t xml:space="preserve">. </w:t>
      </w:r>
      <w:r w:rsidR="00821924" w:rsidRPr="00C25392">
        <w:rPr>
          <w:rFonts w:eastAsiaTheme="minorEastAsia"/>
        </w:rPr>
        <w:t>This dataset was</w:t>
      </w:r>
      <w:r w:rsidR="007011F0" w:rsidRPr="00C25392">
        <w:rPr>
          <w:rFonts w:eastAsiaTheme="minorEastAsia"/>
        </w:rPr>
        <w:t xml:space="preserve"> </w:t>
      </w:r>
      <w:r w:rsidR="00D05EAE" w:rsidRPr="00C25392">
        <w:rPr>
          <w:rFonts w:eastAsiaTheme="minorEastAsia"/>
        </w:rPr>
        <w:t>then</w:t>
      </w:r>
      <w:r w:rsidR="00821924" w:rsidRPr="00C25392">
        <w:rPr>
          <w:rFonts w:eastAsiaTheme="minorEastAsia"/>
        </w:rPr>
        <w:t xml:space="preserve"> analyzed using Eq. 3 for each voxel position to resolve </w:t>
      </w:r>
      <w:r w:rsidR="009812AB" w:rsidRPr="00C25392">
        <w:rPr>
          <w:rFonts w:eastAsiaTheme="minorEastAsia"/>
        </w:rPr>
        <w:t xml:space="preserve">sample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821924" w:rsidRPr="00C25392">
        <w:rPr>
          <w:rFonts w:eastAsiaTheme="minorEastAsia"/>
        </w:rPr>
        <w:t xml:space="preserve"> distribution</w:t>
      </w:r>
      <w:r w:rsidR="009812AB" w:rsidRPr="00C25392">
        <w:rPr>
          <w:rFonts w:eastAsiaTheme="minorEastAsia"/>
        </w:rPr>
        <w:t xml:space="preserve"> after solid matter suppression</w:t>
      </w:r>
      <w:r w:rsidR="00821924" w:rsidRPr="00C25392">
        <w:rPr>
          <w:rFonts w:eastAsiaTheme="minorEastAsia"/>
        </w:rPr>
        <w:t>.</w:t>
      </w:r>
      <w:r w:rsidR="009812AB" w:rsidRPr="00C25392">
        <w:rPr>
          <w:rFonts w:eastAsiaTheme="minorEastAsia"/>
        </w:rPr>
        <w:t xml:space="preserve"> </w:t>
      </w:r>
      <w:r w:rsidR="00F61302" w:rsidRPr="00C25392">
        <w:rPr>
          <w:rFonts w:eastAsiaTheme="minorEastAsia"/>
        </w:rPr>
        <w:t xml:space="preserve">The </w:t>
      </w:r>
      <w:r w:rsidR="009812AB" w:rsidRPr="00C25392">
        <w:rPr>
          <w:rFonts w:eastAsiaTheme="minorEastAsia"/>
        </w:rPr>
        <w:t>signal</w:t>
      </w:r>
      <w:r w:rsidR="00F61302" w:rsidRPr="00C25392">
        <w:rPr>
          <w:rFonts w:eastAsiaTheme="minorEastAsia"/>
        </w:rPr>
        <w:t xml:space="preserve"> at each voxel</w:t>
      </w:r>
      <w:r w:rsidR="000261DE" w:rsidRPr="00C25392">
        <w:rPr>
          <w:rFonts w:eastAsiaTheme="minorEastAsia"/>
        </w:rPr>
        <w:t xml:space="preserve"> was resolved </w:t>
      </w:r>
      <w:r w:rsidR="005F19D5">
        <w:rPr>
          <w:rFonts w:eastAsiaTheme="minorEastAsia"/>
        </w:rPr>
        <w:t>yielding</w:t>
      </w:r>
      <w:r w:rsidR="000261DE" w:rsidRPr="00C25392">
        <w:rPr>
          <w:rFonts w:eastAsiaTheme="minorEastAsia"/>
        </w:rPr>
        <w:t xml:space="preserve"> a bimodal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0261DE" w:rsidRPr="00C25392">
        <w:rPr>
          <w:rFonts w:eastAsiaTheme="minorEastAsia"/>
        </w:rPr>
        <w:t xml:space="preserve"> distribution. The peak with</w:t>
      </w:r>
      <w:r w:rsidR="009812AB" w:rsidRPr="00C25392">
        <w:rPr>
          <w:rFonts w:eastAsiaTheme="minorEastAsia"/>
        </w:rPr>
        <w:t xml:space="preserve"> the short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9812AB" w:rsidRPr="00C25392">
        <w:rPr>
          <w:rFonts w:eastAsiaTheme="minorEastAsia"/>
        </w:rPr>
        <w:t xml:space="preserve"> relaxation time was attributed to water and the one with long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009812AB" w:rsidRPr="00C25392">
        <w:rPr>
          <w:rFonts w:eastAsiaTheme="minorEastAsia"/>
        </w:rPr>
        <w:t xml:space="preserve"> was associated with oil to give </w:t>
      </w:r>
      <w:r w:rsidR="000261DE" w:rsidRPr="00C25392">
        <w:rPr>
          <w:rFonts w:eastAsiaTheme="minorEastAsia"/>
        </w:rPr>
        <w:t>3D images of oil and water.</w:t>
      </w:r>
      <w:r w:rsidR="003D57DE" w:rsidRPr="00C25392">
        <w:rPr>
          <w:rFonts w:eastAsiaTheme="minorEastAsia"/>
        </w:rPr>
        <w:t xml:space="preserve"> </w:t>
      </w:r>
      <w:r w:rsidR="00821924" w:rsidRPr="00C25392">
        <w:rPr>
          <w:rFonts w:eastAsiaTheme="minorEastAsia"/>
        </w:rPr>
        <w:t xml:space="preserve">Fig. 6 </w:t>
      </w:r>
      <w:r w:rsidR="003A47ED" w:rsidRPr="00C25392">
        <w:rPr>
          <w:rFonts w:eastAsiaTheme="minorEastAsia"/>
        </w:rPr>
        <w:t xml:space="preserve">shows the superimposed </w:t>
      </w:r>
      <w:r w:rsidR="00C94B46" w:rsidRPr="00C25392">
        <w:rPr>
          <w:rFonts w:eastAsiaTheme="minorEastAsia"/>
        </w:rPr>
        <w:t xml:space="preserve">3D </w:t>
      </w:r>
      <w:r w:rsidR="003A47ED" w:rsidRPr="00C25392">
        <w:rPr>
          <w:rFonts w:eastAsiaTheme="minorEastAsia"/>
        </w:rPr>
        <w:t xml:space="preserve">water and oil </w:t>
      </w:r>
      <w:r w:rsidR="00C94B46" w:rsidRPr="00C25392">
        <w:rPr>
          <w:rFonts w:eastAsiaTheme="minorEastAsia"/>
        </w:rPr>
        <w:t>images</w:t>
      </w:r>
      <w:r w:rsidR="003A47ED" w:rsidRPr="00C25392">
        <w:rPr>
          <w:rFonts w:eastAsiaTheme="minorEastAsia"/>
        </w:rPr>
        <w:t xml:space="preserve"> </w:t>
      </w:r>
      <w:r w:rsidR="006C37A7" w:rsidRPr="00C25392">
        <w:rPr>
          <w:rFonts w:eastAsiaTheme="minorEastAsia"/>
        </w:rPr>
        <w:t>of</w:t>
      </w:r>
      <w:r w:rsidR="003D57DE" w:rsidRPr="00C25392">
        <w:rPr>
          <w:rFonts w:eastAsiaTheme="minorEastAsia"/>
        </w:rPr>
        <w:t xml:space="preserve"> samples </w:t>
      </w:r>
      <w:r w:rsidR="00A20020" w:rsidRPr="00C25392">
        <w:rPr>
          <w:rFonts w:eastAsiaTheme="minorEastAsia"/>
        </w:rPr>
        <w:t>M5 and EG11</w:t>
      </w:r>
      <w:r w:rsidR="00C63B31" w:rsidRPr="00C25392">
        <w:rPr>
          <w:rFonts w:eastAsiaTheme="minorEastAsia"/>
        </w:rPr>
        <w:t>.</w:t>
      </w:r>
      <w:r w:rsidR="00364BF0" w:rsidRPr="00C25392">
        <w:rPr>
          <w:rFonts w:eastAsiaTheme="minorEastAsia"/>
        </w:rPr>
        <w:t xml:space="preserve"> </w:t>
      </w:r>
      <w:r w:rsidR="006C37A7" w:rsidRPr="00C25392">
        <w:rPr>
          <w:rFonts w:eastAsiaTheme="minorEastAsia"/>
        </w:rPr>
        <w:t>The 3D</w:t>
      </w:r>
      <w:r w:rsidR="00364BF0" w:rsidRPr="00C25392">
        <w:rPr>
          <w:rFonts w:eastAsiaTheme="minorEastAsia"/>
        </w:rPr>
        <w:t xml:space="preserve"> images were </w:t>
      </w:r>
      <w:r w:rsidR="003A47ED" w:rsidRPr="00C25392">
        <w:rPr>
          <w:rFonts w:eastAsiaTheme="minorEastAsia"/>
        </w:rPr>
        <w:t>section</w:t>
      </w:r>
      <w:r w:rsidR="00364BF0" w:rsidRPr="00C25392">
        <w:rPr>
          <w:rFonts w:eastAsiaTheme="minorEastAsia"/>
        </w:rPr>
        <w:t xml:space="preserve">ed to better </w:t>
      </w:r>
      <w:r w:rsidR="00CC4213">
        <w:rPr>
          <w:rFonts w:eastAsiaTheme="minorEastAsia"/>
        </w:rPr>
        <w:t>reveal</w:t>
      </w:r>
      <w:r w:rsidR="003A47ED" w:rsidRPr="00C25392">
        <w:rPr>
          <w:rFonts w:eastAsiaTheme="minorEastAsia"/>
        </w:rPr>
        <w:t xml:space="preserve"> </w:t>
      </w:r>
      <w:r w:rsidR="00364BF0" w:rsidRPr="00C25392">
        <w:rPr>
          <w:rFonts w:eastAsiaTheme="minorEastAsia"/>
        </w:rPr>
        <w:t>the oil/water distributions in beddings</w:t>
      </w:r>
      <w:r w:rsidR="006C37A7" w:rsidRPr="00C25392">
        <w:rPr>
          <w:rFonts w:eastAsiaTheme="minorEastAsia"/>
        </w:rPr>
        <w:t xml:space="preserve"> of the samples</w:t>
      </w:r>
      <w:r w:rsidR="00364BF0" w:rsidRPr="00C25392">
        <w:rPr>
          <w:rFonts w:eastAsiaTheme="minorEastAsia"/>
        </w:rPr>
        <w:t xml:space="preserve">. </w:t>
      </w:r>
      <w:r w:rsidR="00272231" w:rsidRPr="00C25392">
        <w:rPr>
          <w:rFonts w:eastAsiaTheme="minorEastAsia"/>
        </w:rPr>
        <w:t xml:space="preserve">The signal intensities of oil and water was calibrated using </w:t>
      </w:r>
      <w:r w:rsidR="00BE13FC">
        <w:rPr>
          <w:rFonts w:eastAsiaTheme="minorEastAsia"/>
        </w:rPr>
        <w:t>the</w:t>
      </w:r>
      <w:r w:rsidR="00272231" w:rsidRPr="00C25392">
        <w:rPr>
          <w:rFonts w:eastAsiaTheme="minorEastAsia"/>
        </w:rPr>
        <w:t xml:space="preserve"> reference sample to give</w:t>
      </w:r>
      <w:r w:rsidR="00E50C39" w:rsidRPr="00C25392">
        <w:rPr>
          <w:rFonts w:eastAsiaTheme="minorEastAsia"/>
        </w:rPr>
        <w:t xml:space="preserve"> </w:t>
      </w:r>
      <w:r w:rsidR="00C77A67">
        <w:rPr>
          <w:rFonts w:eastAsiaTheme="minorEastAsia"/>
        </w:rPr>
        <w:t>oil and water content in porosity units (p.u.)</w:t>
      </w:r>
      <w:r w:rsidR="00272231" w:rsidRPr="00C25392">
        <w:rPr>
          <w:rFonts w:eastAsiaTheme="minorEastAsia"/>
        </w:rPr>
        <w:t xml:space="preserve"> plotted in the </w:t>
      </w:r>
      <w:r w:rsidR="00CC4213">
        <w:rPr>
          <w:rFonts w:eastAsiaTheme="minorEastAsia"/>
        </w:rPr>
        <w:t xml:space="preserve">2D </w:t>
      </w:r>
      <w:r w:rsidR="00272231" w:rsidRPr="00C25392">
        <w:rPr>
          <w:rFonts w:eastAsiaTheme="minorEastAsia"/>
        </w:rPr>
        <w:t xml:space="preserve">cross sections </w:t>
      </w:r>
      <w:r w:rsidR="00DC0F3E" w:rsidRPr="00C25392">
        <w:rPr>
          <w:rFonts w:eastAsiaTheme="minorEastAsia"/>
        </w:rPr>
        <w:t>in</w:t>
      </w:r>
      <w:r w:rsidR="00272231" w:rsidRPr="00C25392">
        <w:rPr>
          <w:rFonts w:eastAsiaTheme="minorEastAsia"/>
        </w:rPr>
        <w:t xml:space="preserve"> Fig. 6.</w:t>
      </w:r>
    </w:p>
    <w:p w14:paraId="11379CA6" w14:textId="7539E26A" w:rsidR="00CC2EE4" w:rsidRPr="00C25392" w:rsidRDefault="009F55D4" w:rsidP="009059F4">
      <w:pPr>
        <w:spacing w:line="480" w:lineRule="auto"/>
        <w:rPr>
          <w:rFonts w:eastAsiaTheme="minorEastAsia"/>
        </w:rPr>
      </w:pPr>
      <w:r>
        <w:rPr>
          <w:rFonts w:eastAsiaTheme="minorEastAsia"/>
        </w:rPr>
        <w:t xml:space="preserve">According to Eq. 2, the image signal intensity obtained from centric-scan SPRITE for oil and water is attenuated according to their </w:t>
      </w:r>
      <m:oMath>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2</m:t>
            </m:r>
          </m:sub>
          <m:sup>
            <m:r>
              <w:rPr>
                <w:rFonts w:ascii="Cambria Math" w:eastAsiaTheme="minorEastAsia" w:hAnsi="Cambria Math"/>
              </w:rPr>
              <m:t>*</m:t>
            </m:r>
          </m:sup>
        </m:sSubSup>
      </m:oMath>
      <w:r>
        <w:rPr>
          <w:rFonts w:eastAsiaTheme="minorEastAsia"/>
        </w:rPr>
        <w:t xml:space="preserve"> relaxation time. In order to obtain fluid content in </w:t>
      </w:r>
      <w:r w:rsidR="00F34095">
        <w:rPr>
          <w:rFonts w:eastAsiaTheme="minorEastAsia"/>
        </w:rPr>
        <w:t>porosity units</w:t>
      </w:r>
      <w:r w:rsidR="00204410">
        <w:rPr>
          <w:rFonts w:eastAsiaTheme="minorEastAsia"/>
        </w:rPr>
        <w:t xml:space="preserve"> plotted in Fig. 6</w:t>
      </w:r>
      <w:r>
        <w:rPr>
          <w:rFonts w:eastAsiaTheme="minorEastAsia"/>
        </w:rPr>
        <w:t xml:space="preserve">, the signal intensity was first back-extrapolated to zero using their </w:t>
      </w:r>
      <m:oMath>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2</m:t>
            </m:r>
          </m:sub>
          <m:sup>
            <m:r>
              <w:rPr>
                <w:rFonts w:ascii="Cambria Math" w:eastAsiaTheme="minorEastAsia" w:hAnsi="Cambria Math"/>
              </w:rPr>
              <m:t>*</m:t>
            </m:r>
          </m:sup>
        </m:sSubSup>
      </m:oMath>
      <w:r>
        <w:rPr>
          <w:rFonts w:eastAsiaTheme="minorEastAsia"/>
        </w:rPr>
        <w:t xml:space="preserve"> relaxation time.</w:t>
      </w:r>
      <w:r w:rsidR="00204410">
        <w:rPr>
          <w:rFonts w:eastAsiaTheme="minorEastAsia"/>
        </w:rPr>
        <w:t xml:space="preserve"> T</w:t>
      </w:r>
      <w:r w:rsidR="00552DC5">
        <w:rPr>
          <w:rFonts w:eastAsiaTheme="minorEastAsia"/>
        </w:rPr>
        <w:t>he back-extrapolated signal intensity was</w:t>
      </w:r>
      <w:r w:rsidR="00061FED">
        <w:rPr>
          <w:rFonts w:eastAsiaTheme="minorEastAsia"/>
        </w:rPr>
        <w:t xml:space="preserve"> then converted to fluid content in porosity units using </w:t>
      </w:r>
      <w:r w:rsidR="00552DC5">
        <w:rPr>
          <w:rFonts w:eastAsiaTheme="minorEastAsia"/>
        </w:rPr>
        <w:t xml:space="preserve">the </w:t>
      </w:r>
      <w:r w:rsidR="00061FED">
        <w:rPr>
          <w:rFonts w:eastAsiaTheme="minorEastAsia"/>
        </w:rPr>
        <w:t xml:space="preserve">image </w:t>
      </w:r>
      <w:r w:rsidR="00552DC5">
        <w:rPr>
          <w:rFonts w:eastAsiaTheme="minorEastAsia"/>
        </w:rPr>
        <w:t>signal intensity from the reference sample</w:t>
      </w:r>
      <w:r w:rsidR="00F34095">
        <w:rPr>
          <w:rFonts w:eastAsiaTheme="minorEastAsia"/>
        </w:rPr>
        <w:t xml:space="preserve"> and the H</w:t>
      </w:r>
      <w:r w:rsidR="00F34095" w:rsidRPr="00B02E79">
        <w:rPr>
          <w:rFonts w:eastAsiaTheme="minorEastAsia"/>
          <w:vertAlign w:val="subscript"/>
        </w:rPr>
        <w:t>2</w:t>
      </w:r>
      <w:r w:rsidR="00F34095">
        <w:rPr>
          <w:rFonts w:eastAsiaTheme="minorEastAsia"/>
        </w:rPr>
        <w:t>O</w:t>
      </w:r>
      <w:r w:rsidR="00552DC5">
        <w:rPr>
          <w:rFonts w:eastAsiaTheme="minorEastAsia"/>
        </w:rPr>
        <w:t xml:space="preserve"> </w:t>
      </w:r>
      <w:r w:rsidR="00552DC5">
        <w:rPr>
          <w:rFonts w:eastAsiaTheme="minorEastAsia"/>
        </w:rPr>
        <w:lastRenderedPageBreak/>
        <w:t xml:space="preserve">concentration </w:t>
      </w:r>
      <w:r w:rsidR="00061FED">
        <w:rPr>
          <w:rFonts w:eastAsiaTheme="minorEastAsia"/>
        </w:rPr>
        <w:t>of</w:t>
      </w:r>
      <w:r w:rsidR="00552DC5">
        <w:rPr>
          <w:rFonts w:eastAsiaTheme="minorEastAsia"/>
        </w:rPr>
        <w:t xml:space="preserve"> the reference sample.</w:t>
      </w:r>
      <w:r>
        <w:rPr>
          <w:rFonts w:eastAsiaTheme="minorEastAsia"/>
        </w:rPr>
        <w:t xml:space="preserve"> </w:t>
      </w:r>
      <w:r w:rsidR="00204410">
        <w:rPr>
          <w:rFonts w:eastAsiaTheme="minorEastAsia"/>
        </w:rPr>
        <w:t xml:space="preserve">In performing the conversion for oil, </w:t>
      </w:r>
      <w:r w:rsidR="001A02FF">
        <w:rPr>
          <w:rFonts w:eastAsiaTheme="minorEastAsia"/>
        </w:rPr>
        <w:t xml:space="preserve">the </w:t>
      </w:r>
      <w:r w:rsidR="00204410">
        <w:rPr>
          <w:rFonts w:eastAsiaTheme="minorEastAsia"/>
        </w:rPr>
        <w:t xml:space="preserve">oil hydrogen index was assumed to be equal to one. This means </w:t>
      </w:r>
      <w:r w:rsidR="001A02FF">
        <w:rPr>
          <w:rFonts w:eastAsiaTheme="minorEastAsia"/>
        </w:rPr>
        <w:t xml:space="preserve">the </w:t>
      </w:r>
      <w:r w:rsidR="00204410">
        <w:rPr>
          <w:rFonts w:eastAsiaTheme="minorEastAsia"/>
        </w:rPr>
        <w:t xml:space="preserve">oil hydrogen count per volume is equal to that of water. </w:t>
      </w:r>
      <w:r w:rsidR="00061FED">
        <w:rPr>
          <w:rFonts w:eastAsiaTheme="minorEastAsia"/>
        </w:rPr>
        <w:t>T</w:t>
      </w:r>
      <w:r w:rsidR="001A02FF">
        <w:rPr>
          <w:rFonts w:eastAsiaTheme="minorEastAsia"/>
        </w:rPr>
        <w:t>he</w:t>
      </w:r>
      <w:r w:rsidR="00204410">
        <w:rPr>
          <w:rFonts w:eastAsiaTheme="minorEastAsia"/>
        </w:rPr>
        <w:t xml:space="preserve"> hydrogen index is close to one</w:t>
      </w:r>
      <w:r w:rsidR="00061FED">
        <w:rPr>
          <w:rFonts w:eastAsiaTheme="minorEastAsia"/>
        </w:rPr>
        <w:t xml:space="preserve"> for most oil</w:t>
      </w:r>
      <w:r w:rsidR="001A02FF">
        <w:rPr>
          <w:rFonts w:eastAsiaTheme="minorEastAsia"/>
        </w:rPr>
        <w:t>s</w:t>
      </w:r>
      <w:r w:rsidR="00204410">
        <w:rPr>
          <w:rFonts w:eastAsiaTheme="minorEastAsia"/>
        </w:rPr>
        <w:t xml:space="preserve">. </w:t>
      </w:r>
    </w:p>
    <w:p w14:paraId="51F3AFCE" w14:textId="7E4A2267" w:rsidR="003031DC" w:rsidRPr="00C25392" w:rsidRDefault="006F2DA4" w:rsidP="00F712AE">
      <w:pPr>
        <w:spacing w:line="480" w:lineRule="auto"/>
        <w:jc w:val="center"/>
        <w:rPr>
          <w:rFonts w:eastAsiaTheme="minorEastAsia"/>
        </w:rPr>
      </w:pPr>
      <w:bookmarkStart w:id="10" w:name="_Hlk75175808"/>
      <w:r>
        <w:rPr>
          <w:noProof/>
        </w:rPr>
        <w:drawing>
          <wp:inline distT="0" distB="0" distL="0" distR="0" wp14:anchorId="244771E8" wp14:editId="7F8642DA">
            <wp:extent cx="5943600" cy="2399665"/>
            <wp:effectExtent l="0" t="0" r="0" b="63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399665"/>
                    </a:xfrm>
                    <a:prstGeom prst="rect">
                      <a:avLst/>
                    </a:prstGeom>
                    <a:noFill/>
                    <a:ln>
                      <a:noFill/>
                    </a:ln>
                  </pic:spPr>
                </pic:pic>
              </a:graphicData>
            </a:graphic>
          </wp:inline>
        </w:drawing>
      </w:r>
    </w:p>
    <w:p w14:paraId="0C26DAF8" w14:textId="66BC5F61" w:rsidR="008C280E" w:rsidRPr="00C25392" w:rsidRDefault="008C280E" w:rsidP="00021EEB">
      <w:pPr>
        <w:pStyle w:val="MyFigures"/>
      </w:pPr>
      <w:r w:rsidRPr="00C25392">
        <w:t xml:space="preserve">Fig. 6. </w:t>
      </w:r>
      <w:r w:rsidR="00D66198" w:rsidRPr="00C25392">
        <w:t>3D superimposed images of oil and water in samples (a) M5 and (</w:t>
      </w:r>
      <w:r w:rsidR="0017748F" w:rsidRPr="00C25392">
        <w:t>b</w:t>
      </w:r>
      <w:r w:rsidR="00D66198" w:rsidRPr="00C25392">
        <w:t>) EG11 with cross sections showing oil and water content.</w:t>
      </w:r>
      <w:r w:rsidR="00E72852" w:rsidRPr="00C25392">
        <w:t xml:space="preserve"> The color intensity in the cross-section plots </w:t>
      </w:r>
      <w:r w:rsidR="0017748F" w:rsidRPr="00C25392">
        <w:t>is</w:t>
      </w:r>
      <w:r w:rsidR="00CC4213">
        <w:t xml:space="preserve"> calibrated to</w:t>
      </w:r>
      <w:r w:rsidR="00E72852" w:rsidRPr="00C25392">
        <w:t xml:space="preserve"> </w:t>
      </w:r>
      <w:r w:rsidR="00527C80">
        <w:rPr>
          <w:rFonts w:eastAsiaTheme="minorEastAsia"/>
        </w:rPr>
        <w:t>oil and water content in porosity units (p.u.)</w:t>
      </w:r>
      <w:r w:rsidR="00CE172F">
        <w:rPr>
          <w:rFonts w:eastAsiaTheme="minorEastAsia"/>
        </w:rPr>
        <w:t xml:space="preserve"> </w:t>
      </w:r>
      <w:r w:rsidR="00527C80">
        <w:t>for</w:t>
      </w:r>
      <w:r w:rsidR="00527C80" w:rsidRPr="00C25392">
        <w:t xml:space="preserve"> </w:t>
      </w:r>
      <w:r w:rsidR="00E72852" w:rsidRPr="00C25392">
        <w:t>each sample.</w:t>
      </w:r>
      <w:r w:rsidR="00AE001F">
        <w:t xml:space="preserve"> </w:t>
      </w:r>
      <w:r w:rsidR="00545365">
        <w:t xml:space="preserve">Axis for 2D cross sections </w:t>
      </w:r>
      <w:r w:rsidR="0000713A">
        <w:t>are</w:t>
      </w:r>
      <w:r w:rsidR="00545365">
        <w:t xml:space="preserve"> pixels. </w:t>
      </w:r>
      <w:r w:rsidR="00513B7E">
        <w:t xml:space="preserve">Image </w:t>
      </w:r>
      <w:r w:rsidR="00545365">
        <w:t>FOV</w:t>
      </w:r>
      <w:r w:rsidR="00513B7E">
        <w:t xml:space="preserve"> was 80 mm.</w:t>
      </w:r>
      <w:r w:rsidR="00545365">
        <w:t xml:space="preserve"> </w:t>
      </w:r>
      <w:r w:rsidR="0047681A" w:rsidRPr="00C25392">
        <w:t xml:space="preserve">The 3D images show the layered </w:t>
      </w:r>
      <w:r w:rsidR="0047681A" w:rsidRPr="000C60B1">
        <w:t xml:space="preserve">structure of the samples. </w:t>
      </w:r>
      <w:r w:rsidR="00AE001F" w:rsidRPr="000C60B1">
        <w:t>Sample M5 shows a low porosity bedding plane</w:t>
      </w:r>
      <w:r w:rsidR="001D7F3B" w:rsidRPr="000C60B1">
        <w:t xml:space="preserve"> </w:t>
      </w:r>
      <w:r w:rsidR="0048192F">
        <w:t>with no water, and low oil content</w:t>
      </w:r>
      <w:r w:rsidR="00AE001F" w:rsidRPr="000C60B1">
        <w:t>.</w:t>
      </w:r>
      <w:r w:rsidR="0064529E" w:rsidRPr="00C25392">
        <w:t xml:space="preserve"> </w:t>
      </w:r>
      <w:r w:rsidR="0064529E" w:rsidRPr="00C25392">
        <w:rPr>
          <w:rFonts w:eastAsiaTheme="minorEastAsia"/>
        </w:rPr>
        <w:t xml:space="preserve">Similar results were obtained for </w:t>
      </w:r>
      <w:r w:rsidR="00ED6370" w:rsidRPr="00C25392">
        <w:rPr>
          <w:rFonts w:eastAsiaTheme="minorEastAsia"/>
        </w:rPr>
        <w:t xml:space="preserve">sample </w:t>
      </w:r>
      <w:r w:rsidR="0064529E" w:rsidRPr="00C25392">
        <w:rPr>
          <w:rFonts w:eastAsiaTheme="minorEastAsia"/>
        </w:rPr>
        <w:t>EG1</w:t>
      </w:r>
      <w:r w:rsidR="00ED6370" w:rsidRPr="00C25392">
        <w:rPr>
          <w:rFonts w:eastAsiaTheme="minorEastAsia"/>
        </w:rPr>
        <w:t>0</w:t>
      </w:r>
      <w:r w:rsidR="0064529E" w:rsidRPr="00C25392">
        <w:rPr>
          <w:rFonts w:eastAsiaTheme="minorEastAsia"/>
        </w:rPr>
        <w:t>.</w:t>
      </w:r>
    </w:p>
    <w:bookmarkEnd w:id="10"/>
    <w:p w14:paraId="5E70F3EF" w14:textId="678B3A68" w:rsidR="00CC2EE4" w:rsidRPr="00C25392" w:rsidRDefault="00843161" w:rsidP="009059F4">
      <w:pPr>
        <w:spacing w:line="480" w:lineRule="auto"/>
        <w:rPr>
          <w:rFonts w:eastAsiaTheme="minorEastAsia"/>
        </w:rPr>
      </w:pPr>
      <w:r w:rsidRPr="00C25392">
        <w:rPr>
          <w:rFonts w:eastAsiaTheme="minorEastAsia"/>
        </w:rPr>
        <w:t xml:space="preserve">In Fig. 6, </w:t>
      </w:r>
      <w:r w:rsidR="00365D23" w:rsidRPr="00C25392">
        <w:rPr>
          <w:rFonts w:eastAsiaTheme="minorEastAsia"/>
        </w:rPr>
        <w:t>3D images of samples M5</w:t>
      </w:r>
      <w:r w:rsidR="00A20020" w:rsidRPr="00C25392">
        <w:rPr>
          <w:rFonts w:eastAsiaTheme="minorEastAsia"/>
        </w:rPr>
        <w:t xml:space="preserve"> and EG11</w:t>
      </w:r>
      <w:r w:rsidR="00365D23" w:rsidRPr="00C25392">
        <w:rPr>
          <w:rFonts w:eastAsiaTheme="minorEastAsia"/>
        </w:rPr>
        <w:t xml:space="preserve"> show </w:t>
      </w:r>
      <w:r w:rsidRPr="00C25392">
        <w:rPr>
          <w:rFonts w:eastAsiaTheme="minorEastAsia"/>
        </w:rPr>
        <w:t xml:space="preserve">the </w:t>
      </w:r>
      <w:r w:rsidR="00365D23" w:rsidRPr="00C25392">
        <w:rPr>
          <w:rFonts w:eastAsiaTheme="minorEastAsia"/>
        </w:rPr>
        <w:t xml:space="preserve">layered structure of </w:t>
      </w:r>
      <w:r w:rsidR="00537E3D">
        <w:rPr>
          <w:rFonts w:eastAsiaTheme="minorEastAsia"/>
        </w:rPr>
        <w:t xml:space="preserve">the </w:t>
      </w:r>
      <w:r w:rsidR="00365D23" w:rsidRPr="00C25392">
        <w:rPr>
          <w:rFonts w:eastAsiaTheme="minorEastAsia"/>
        </w:rPr>
        <w:t xml:space="preserve">water/oil </w:t>
      </w:r>
      <w:r w:rsidRPr="00C25392">
        <w:rPr>
          <w:rFonts w:eastAsiaTheme="minorEastAsia"/>
        </w:rPr>
        <w:t xml:space="preserve">spatial </w:t>
      </w:r>
      <w:r w:rsidR="00365D23" w:rsidRPr="00C25392">
        <w:rPr>
          <w:rFonts w:eastAsiaTheme="minorEastAsia"/>
        </w:rPr>
        <w:t>distribution induced by samples’ beddings.</w:t>
      </w:r>
      <w:r w:rsidR="00A20020" w:rsidRPr="00C25392">
        <w:rPr>
          <w:rFonts w:eastAsiaTheme="minorEastAsia"/>
        </w:rPr>
        <w:t xml:space="preserve"> Sample M5 </w:t>
      </w:r>
      <w:r w:rsidRPr="00C25392">
        <w:rPr>
          <w:rFonts w:eastAsiaTheme="minorEastAsia"/>
        </w:rPr>
        <w:t>shows a</w:t>
      </w:r>
      <w:r w:rsidR="00886934" w:rsidRPr="00C25392">
        <w:rPr>
          <w:rFonts w:eastAsiaTheme="minorEastAsia"/>
        </w:rPr>
        <w:t xml:space="preserve"> layer with</w:t>
      </w:r>
      <w:r w:rsidRPr="00C25392">
        <w:rPr>
          <w:rFonts w:eastAsiaTheme="minorEastAsia"/>
        </w:rPr>
        <w:t xml:space="preserve"> signal void in water</w:t>
      </w:r>
      <w:r w:rsidR="00537E3D">
        <w:rPr>
          <w:rFonts w:eastAsiaTheme="minorEastAsia"/>
        </w:rPr>
        <w:t xml:space="preserve"> and with low oil content</w:t>
      </w:r>
      <w:r w:rsidRPr="00C25392">
        <w:rPr>
          <w:rFonts w:eastAsiaTheme="minorEastAsia"/>
        </w:rPr>
        <w:t xml:space="preserve">. </w:t>
      </w:r>
      <w:r w:rsidR="00382F19" w:rsidRPr="00C25392">
        <w:rPr>
          <w:rFonts w:eastAsiaTheme="minorEastAsia"/>
        </w:rPr>
        <w:t xml:space="preserve">This is a layer with insignificant porosity, as no fracture is visible </w:t>
      </w:r>
      <w:r w:rsidR="009628F4">
        <w:rPr>
          <w:rFonts w:eastAsiaTheme="minorEastAsia"/>
        </w:rPr>
        <w:t>externally</w:t>
      </w:r>
      <w:r w:rsidR="00382F19" w:rsidRPr="00C25392">
        <w:rPr>
          <w:rFonts w:eastAsiaTheme="minorEastAsia"/>
        </w:rPr>
        <w:t>.</w:t>
      </w:r>
      <w:r w:rsidR="00886934" w:rsidRPr="00C25392">
        <w:rPr>
          <w:rFonts w:eastAsiaTheme="minorEastAsia"/>
        </w:rPr>
        <w:t xml:space="preserve"> </w:t>
      </w:r>
      <w:r w:rsidR="00B862EF" w:rsidRPr="00C25392">
        <w:rPr>
          <w:rFonts w:eastAsiaTheme="minorEastAsia"/>
        </w:rPr>
        <w:t>In t</w:t>
      </w:r>
      <w:r w:rsidR="00886934" w:rsidRPr="00C25392">
        <w:rPr>
          <w:rFonts w:eastAsiaTheme="minorEastAsia"/>
        </w:rPr>
        <w:t>he</w:t>
      </w:r>
      <w:r w:rsidR="00B862EF" w:rsidRPr="00C25392">
        <w:rPr>
          <w:rFonts w:eastAsiaTheme="minorEastAsia"/>
        </w:rPr>
        <w:t xml:space="preserve"> cross section of M5, the</w:t>
      </w:r>
      <w:r w:rsidR="00886934" w:rsidRPr="00C25392">
        <w:rPr>
          <w:rFonts w:eastAsiaTheme="minorEastAsia"/>
        </w:rPr>
        <w:t xml:space="preserve"> region to the right of th</w:t>
      </w:r>
      <w:r w:rsidR="00B862EF" w:rsidRPr="00C25392">
        <w:rPr>
          <w:rFonts w:eastAsiaTheme="minorEastAsia"/>
        </w:rPr>
        <w:t>e void</w:t>
      </w:r>
      <w:r w:rsidR="00886934" w:rsidRPr="00C25392">
        <w:rPr>
          <w:rFonts w:eastAsiaTheme="minorEastAsia"/>
        </w:rPr>
        <w:t xml:space="preserve"> show</w:t>
      </w:r>
      <w:r w:rsidR="00B862EF" w:rsidRPr="00C25392">
        <w:rPr>
          <w:rFonts w:eastAsiaTheme="minorEastAsia"/>
        </w:rPr>
        <w:t>s</w:t>
      </w:r>
      <w:r w:rsidR="00886934" w:rsidRPr="00C25392">
        <w:rPr>
          <w:rFonts w:eastAsiaTheme="minorEastAsia"/>
        </w:rPr>
        <w:t xml:space="preserve"> a clear </w:t>
      </w:r>
      <w:bookmarkStart w:id="11" w:name="_Hlk64111104"/>
      <w:r w:rsidR="00886934" w:rsidRPr="00C25392">
        <w:rPr>
          <w:rFonts w:eastAsiaTheme="minorEastAsia"/>
        </w:rPr>
        <w:t xml:space="preserve">tendency </w:t>
      </w:r>
      <w:bookmarkEnd w:id="11"/>
      <w:r w:rsidR="00886934" w:rsidRPr="00C25392">
        <w:rPr>
          <w:rFonts w:eastAsiaTheme="minorEastAsia"/>
        </w:rPr>
        <w:t>to populate oil rather than water, and the left-hand side has a stronger tendency towards water than oil.</w:t>
      </w:r>
      <w:r w:rsidR="00521A71" w:rsidRPr="00C25392">
        <w:rPr>
          <w:rFonts w:eastAsiaTheme="minorEastAsia"/>
        </w:rPr>
        <w:t xml:space="preserve"> </w:t>
      </w:r>
      <w:r w:rsidR="00CC2EE4" w:rsidRPr="00C25392">
        <w:rPr>
          <w:rFonts w:eastAsiaTheme="minorEastAsia"/>
        </w:rPr>
        <w:t xml:space="preserve">The cross sections through oil and water </w:t>
      </w:r>
      <w:r w:rsidR="00865B36" w:rsidRPr="00C25392">
        <w:rPr>
          <w:rFonts w:eastAsiaTheme="minorEastAsia"/>
        </w:rPr>
        <w:t>content</w:t>
      </w:r>
      <w:r w:rsidR="00CC2EE4" w:rsidRPr="00C25392">
        <w:rPr>
          <w:rFonts w:eastAsiaTheme="minorEastAsia"/>
        </w:rPr>
        <w:t xml:space="preserve"> </w:t>
      </w:r>
      <w:r w:rsidR="00865B36" w:rsidRPr="00C25392">
        <w:rPr>
          <w:rFonts w:eastAsiaTheme="minorEastAsia"/>
        </w:rPr>
        <w:t>of</w:t>
      </w:r>
      <w:r w:rsidR="00CC2EE4" w:rsidRPr="00C25392">
        <w:rPr>
          <w:rFonts w:eastAsiaTheme="minorEastAsia"/>
        </w:rPr>
        <w:t xml:space="preserve"> s</w:t>
      </w:r>
      <w:r w:rsidR="00521A71" w:rsidRPr="00C25392">
        <w:rPr>
          <w:rFonts w:eastAsiaTheme="minorEastAsia"/>
        </w:rPr>
        <w:t>ample EG11</w:t>
      </w:r>
      <w:r w:rsidR="00CC2EE4" w:rsidRPr="00C25392">
        <w:rPr>
          <w:rFonts w:eastAsiaTheme="minorEastAsia"/>
        </w:rPr>
        <w:t xml:space="preserve"> show</w:t>
      </w:r>
      <w:r w:rsidR="004C4C12" w:rsidRPr="00C25392">
        <w:rPr>
          <w:rFonts w:eastAsiaTheme="minorEastAsia"/>
        </w:rPr>
        <w:t xml:space="preserve"> </w:t>
      </w:r>
      <w:r w:rsidR="007C16CA" w:rsidRPr="00C25392">
        <w:rPr>
          <w:rFonts w:eastAsiaTheme="minorEastAsia"/>
        </w:rPr>
        <w:t>that w</w:t>
      </w:r>
      <w:r w:rsidR="0057588D" w:rsidRPr="00C25392">
        <w:rPr>
          <w:rFonts w:eastAsiaTheme="minorEastAsia"/>
        </w:rPr>
        <w:t xml:space="preserve">ater and </w:t>
      </w:r>
      <w:r w:rsidR="0057588D" w:rsidRPr="00C25392">
        <w:rPr>
          <w:rFonts w:eastAsiaTheme="minorEastAsia"/>
        </w:rPr>
        <w:lastRenderedPageBreak/>
        <w:t xml:space="preserve">oil </w:t>
      </w:r>
      <w:r w:rsidR="00D1297D" w:rsidRPr="00C25392">
        <w:rPr>
          <w:rFonts w:eastAsiaTheme="minorEastAsia"/>
        </w:rPr>
        <w:t xml:space="preserve">alternatively </w:t>
      </w:r>
      <w:r w:rsidR="0057588D" w:rsidRPr="00C25392">
        <w:rPr>
          <w:rFonts w:eastAsiaTheme="minorEastAsia"/>
        </w:rPr>
        <w:t xml:space="preserve">occupy </w:t>
      </w:r>
      <w:r w:rsidR="00D1297D" w:rsidRPr="00C25392">
        <w:rPr>
          <w:rFonts w:eastAsiaTheme="minorEastAsia"/>
        </w:rPr>
        <w:t xml:space="preserve">regions in the </w:t>
      </w:r>
      <w:r w:rsidR="0057588D" w:rsidRPr="00C25392">
        <w:rPr>
          <w:rFonts w:eastAsiaTheme="minorEastAsia"/>
        </w:rPr>
        <w:t>sample</w:t>
      </w:r>
      <w:r w:rsidR="00E27342" w:rsidRPr="00C25392">
        <w:rPr>
          <w:rFonts w:eastAsiaTheme="minorEastAsia"/>
        </w:rPr>
        <w:t xml:space="preserve">, forming </w:t>
      </w:r>
      <w:r w:rsidR="0089106D" w:rsidRPr="00C25392">
        <w:rPr>
          <w:rFonts w:eastAsiaTheme="minorEastAsia"/>
        </w:rPr>
        <w:t xml:space="preserve">bedding </w:t>
      </w:r>
      <w:r w:rsidR="00E27342" w:rsidRPr="00C25392">
        <w:rPr>
          <w:rFonts w:eastAsiaTheme="minorEastAsia"/>
        </w:rPr>
        <w:t>structures</w:t>
      </w:r>
      <w:r w:rsidR="0057588D" w:rsidRPr="00C25392">
        <w:rPr>
          <w:rFonts w:eastAsiaTheme="minorEastAsia"/>
        </w:rPr>
        <w:t xml:space="preserve">. </w:t>
      </w:r>
      <w:r w:rsidR="001D5329" w:rsidRPr="00C25392">
        <w:rPr>
          <w:rFonts w:eastAsiaTheme="minorEastAsia"/>
        </w:rPr>
        <w:t>Images in Fig</w:t>
      </w:r>
      <w:r w:rsidR="00E27BF1" w:rsidRPr="00C25392">
        <w:rPr>
          <w:rFonts w:eastAsiaTheme="minorEastAsia"/>
        </w:rPr>
        <w:t>s</w:t>
      </w:r>
      <w:r w:rsidR="001D5329" w:rsidRPr="00C25392">
        <w:rPr>
          <w:rFonts w:eastAsiaTheme="minorEastAsia"/>
        </w:rPr>
        <w:t>. 4 and 6 offer clear evidence on the efficiency of the fluid-solid interactions, varying with the shale laminated structure, to determine fluid storage and distribution. This rais</w:t>
      </w:r>
      <w:r w:rsidR="003169FD">
        <w:rPr>
          <w:rFonts w:eastAsiaTheme="minorEastAsia"/>
        </w:rPr>
        <w:t>es</w:t>
      </w:r>
      <w:r w:rsidR="001D5329" w:rsidRPr="00C25392">
        <w:rPr>
          <w:rFonts w:eastAsiaTheme="minorEastAsia"/>
        </w:rPr>
        <w:t xml:space="preserve"> the question </w:t>
      </w:r>
      <w:r w:rsidR="009628F4">
        <w:rPr>
          <w:rFonts w:eastAsiaTheme="minorEastAsia"/>
        </w:rPr>
        <w:t>of</w:t>
      </w:r>
      <w:r w:rsidR="001D5329" w:rsidRPr="00C25392">
        <w:rPr>
          <w:rFonts w:eastAsiaTheme="minorEastAsia"/>
        </w:rPr>
        <w:t xml:space="preserve"> </w:t>
      </w:r>
      <w:r w:rsidR="003169FD">
        <w:rPr>
          <w:rFonts w:eastAsiaTheme="minorEastAsia"/>
        </w:rPr>
        <w:t xml:space="preserve">how </w:t>
      </w:r>
      <w:r w:rsidR="001D5329" w:rsidRPr="00C25392">
        <w:rPr>
          <w:rFonts w:eastAsiaTheme="minorEastAsia"/>
        </w:rPr>
        <w:t xml:space="preserve">bedding </w:t>
      </w:r>
      <w:r w:rsidR="00C977D3">
        <w:rPr>
          <w:rFonts w:eastAsiaTheme="minorEastAsia"/>
        </w:rPr>
        <w:t>a</w:t>
      </w:r>
      <w:r w:rsidR="001D5329" w:rsidRPr="00C25392">
        <w:rPr>
          <w:rFonts w:eastAsiaTheme="minorEastAsia"/>
        </w:rPr>
        <w:t xml:space="preserve">ffects fluid flow in shales. Therefore, in the next section, </w:t>
      </w:r>
      <w:r w:rsidR="009628F4">
        <w:rPr>
          <w:rFonts w:eastAsiaTheme="minorEastAsia"/>
        </w:rPr>
        <w:t xml:space="preserve">the </w:t>
      </w:r>
      <w:r w:rsidR="001D5329" w:rsidRPr="00C25392">
        <w:rPr>
          <w:rFonts w:eastAsiaTheme="minorEastAsia"/>
        </w:rPr>
        <w:t xml:space="preserve">effect of sample heterogeneity on fluid flow in shales was investigated using water uptake experiments on two </w:t>
      </w:r>
      <w:r w:rsidR="009628F4">
        <w:rPr>
          <w:rFonts w:eastAsiaTheme="minorEastAsia"/>
        </w:rPr>
        <w:t>nomina</w:t>
      </w:r>
      <w:r w:rsidR="009628F4" w:rsidRPr="00C25392">
        <w:rPr>
          <w:rFonts w:eastAsiaTheme="minorEastAsia"/>
        </w:rPr>
        <w:t>lly</w:t>
      </w:r>
      <w:r w:rsidR="001D5329" w:rsidRPr="00C25392">
        <w:rPr>
          <w:rFonts w:eastAsiaTheme="minorEastAsia"/>
        </w:rPr>
        <w:t xml:space="preserve"> similar samples, EG11 and EG10, based on their MR response.</w:t>
      </w:r>
    </w:p>
    <w:p w14:paraId="669D161C" w14:textId="74AA632E" w:rsidR="00224E9A" w:rsidRPr="00C25392" w:rsidRDefault="00851FF6" w:rsidP="009059F4">
      <w:pPr>
        <w:pStyle w:val="Heading3"/>
        <w:spacing w:line="480" w:lineRule="auto"/>
      </w:pPr>
      <m:oMath>
        <m:sSub>
          <m:sSubPr>
            <m:ctrlPr>
              <w:rPr>
                <w:rFonts w:ascii="Cambria Math" w:hAnsi="Cambria Math"/>
                <w:i/>
              </w:rPr>
            </m:ctrlPr>
          </m:sSubPr>
          <m:e>
            <m:r>
              <m:rPr>
                <m:sty m:val="bi"/>
              </m:rPr>
              <w:rPr>
                <w:rFonts w:ascii="Cambria Math" w:hAnsi="Cambria Math"/>
              </w:rPr>
              <m:t>T</m:t>
            </m:r>
          </m:e>
          <m:sub>
            <m:r>
              <m:rPr>
                <m:sty m:val="bi"/>
              </m:rPr>
              <w:rPr>
                <w:rFonts w:ascii="Cambria Math" w:hAnsi="Cambria Math"/>
              </w:rPr>
              <m:t>1</m:t>
            </m:r>
          </m:sub>
        </m:sSub>
        <m:r>
          <m:rPr>
            <m:sty m:val="bi"/>
          </m:rPr>
          <w:rPr>
            <w:rFonts w:ascii="Cambria Math" w:hAnsi="Cambria Math"/>
          </w:rPr>
          <m:t>-</m:t>
        </m:r>
        <m:sSubSup>
          <m:sSubSupPr>
            <m:ctrlPr>
              <w:rPr>
                <w:rFonts w:ascii="Cambria Math" w:hAnsi="Cambria Math"/>
                <w:i/>
              </w:rPr>
            </m:ctrlPr>
          </m:sSubSupPr>
          <m:e>
            <m:r>
              <m:rPr>
                <m:sty m:val="bi"/>
              </m:rPr>
              <w:rPr>
                <w:rFonts w:ascii="Cambria Math" w:hAnsi="Cambria Math"/>
              </w:rPr>
              <m:t>T</m:t>
            </m:r>
          </m:e>
          <m:sub>
            <m:r>
              <m:rPr>
                <m:sty m:val="bi"/>
              </m:rPr>
              <w:rPr>
                <w:rFonts w:ascii="Cambria Math" w:hAnsi="Cambria Math"/>
              </w:rPr>
              <m:t>2</m:t>
            </m:r>
          </m:sub>
          <m:sup>
            <m:r>
              <m:rPr>
                <m:sty m:val="bi"/>
              </m:rPr>
              <w:rPr>
                <w:rFonts w:ascii="Cambria Math" w:hAnsi="Cambria Math"/>
              </w:rPr>
              <m:t>*</m:t>
            </m:r>
          </m:sup>
        </m:sSubSup>
      </m:oMath>
      <w:r w:rsidR="004D5EBB" w:rsidRPr="00C25392">
        <w:rPr>
          <w:rFonts w:eastAsiaTheme="minorEastAsia"/>
        </w:rPr>
        <w:t xml:space="preserve"> relaxation correlation measurement</w:t>
      </w:r>
      <w:r w:rsidR="004D5EBB" w:rsidRPr="00C25392">
        <w:t>s</w:t>
      </w:r>
      <w:r w:rsidR="004D5EBB" w:rsidRPr="00C25392">
        <w:rPr>
          <w:rFonts w:eastAsiaTheme="minorEastAsia"/>
        </w:rPr>
        <w:t xml:space="preserve"> </w:t>
      </w:r>
      <w:r w:rsidR="004D5EBB" w:rsidRPr="00C25392">
        <w:t>during water uptake experiment</w:t>
      </w:r>
    </w:p>
    <w:p w14:paraId="6EB78FF9" w14:textId="7FF08E15" w:rsidR="00F712AE" w:rsidRPr="00C25392" w:rsidRDefault="00224E9A" w:rsidP="00F712AE">
      <w:pPr>
        <w:spacing w:line="480" w:lineRule="auto"/>
        <w:rPr>
          <w:noProof/>
        </w:rPr>
      </w:pPr>
      <w:r w:rsidRPr="00C25392">
        <w:rPr>
          <w:rFonts w:eastAsiaTheme="minorEastAsia"/>
        </w:rPr>
        <w:t>In this section</w:t>
      </w:r>
      <w:r w:rsidR="00C769F9" w:rsidRPr="00C25392">
        <w:rPr>
          <w:rFonts w:eastAsiaTheme="minorEastAsia"/>
        </w:rPr>
        <w:t>,</w:t>
      </w:r>
      <w:r w:rsidRPr="00C25392">
        <w:rPr>
          <w:rFonts w:eastAsiaTheme="minorEastAsia"/>
        </w:rPr>
        <w:t xml:space="preserve"> 2D</w:t>
      </w:r>
      <w:r w:rsidR="00485C48" w:rsidRPr="00C25392">
        <w:rPr>
          <w:rFonts w:eastAsiaTheme="minorEastAsia"/>
        </w:rPr>
        <w:t xml:space="preserve"> MR</w:t>
      </w:r>
      <w:r w:rsidRPr="00C25392">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2</m:t>
            </m:r>
          </m:sub>
          <m:sup>
            <m:r>
              <w:rPr>
                <w:rFonts w:ascii="Cambria Math" w:eastAsiaTheme="minorEastAsia" w:hAnsi="Cambria Math"/>
              </w:rPr>
              <m:t>*</m:t>
            </m:r>
          </m:sup>
        </m:sSubSup>
      </m:oMath>
      <w:r w:rsidR="00485C48" w:rsidRPr="00C25392">
        <w:rPr>
          <w:rFonts w:eastAsiaTheme="minorEastAsia"/>
        </w:rPr>
        <w:t xml:space="preserve"> relaxation correlation and gravi</w:t>
      </w:r>
      <w:r w:rsidR="003169FD">
        <w:rPr>
          <w:rFonts w:eastAsiaTheme="minorEastAsia"/>
        </w:rPr>
        <w:t>metric</w:t>
      </w:r>
      <w:r w:rsidR="00485C48" w:rsidRPr="00C25392">
        <w:rPr>
          <w:rFonts w:eastAsiaTheme="minorEastAsia"/>
        </w:rPr>
        <w:t xml:space="preserve"> measurements during water uptake experiments </w:t>
      </w:r>
      <w:r w:rsidR="00750F26">
        <w:rPr>
          <w:rFonts w:eastAsiaTheme="minorEastAsia"/>
        </w:rPr>
        <w:t>are reported</w:t>
      </w:r>
      <w:r w:rsidR="00973503" w:rsidRPr="00C25392">
        <w:rPr>
          <w:rFonts w:eastAsiaTheme="minorEastAsia"/>
        </w:rPr>
        <w:t xml:space="preserve"> for</w:t>
      </w:r>
      <w:r w:rsidR="00485C48" w:rsidRPr="00C25392">
        <w:rPr>
          <w:rFonts w:eastAsiaTheme="minorEastAsia"/>
        </w:rPr>
        <w:t xml:space="preserve"> two shale samples</w:t>
      </w:r>
      <w:r w:rsidR="00C769F9" w:rsidRPr="00C25392">
        <w:rPr>
          <w:rFonts w:eastAsiaTheme="minorEastAsia"/>
        </w:rPr>
        <w:t>,</w:t>
      </w:r>
      <w:r w:rsidR="00485C48" w:rsidRPr="00C25392">
        <w:rPr>
          <w:rFonts w:eastAsiaTheme="minorEastAsia"/>
        </w:rPr>
        <w:t xml:space="preserve"> EG10 and EG11.</w:t>
      </w:r>
      <w:r w:rsidR="000D0CCD" w:rsidRPr="00C25392">
        <w:rPr>
          <w:rFonts w:eastAsiaTheme="minorEastAsia"/>
        </w:rPr>
        <w:t xml:space="preserve"> </w:t>
      </w:r>
      <w:r w:rsidR="002F5887" w:rsidRPr="00C25392">
        <w:rPr>
          <w:rFonts w:eastAsiaTheme="minorEastAsia"/>
        </w:rPr>
        <w:t>The w</w:t>
      </w:r>
      <w:r w:rsidR="00CB1101" w:rsidRPr="00C25392">
        <w:rPr>
          <w:rFonts w:eastAsiaTheme="minorEastAsia"/>
        </w:rPr>
        <w:t>ater uptake process w</w:t>
      </w:r>
      <w:r w:rsidR="002F5887" w:rsidRPr="00C25392">
        <w:rPr>
          <w:rFonts w:eastAsiaTheme="minorEastAsia"/>
        </w:rPr>
        <w:t>as</w:t>
      </w:r>
      <w:r w:rsidR="00CB1101" w:rsidRPr="00C25392">
        <w:rPr>
          <w:rFonts w:eastAsiaTheme="minorEastAsia"/>
        </w:rPr>
        <w:t xml:space="preserve"> monitored </w:t>
      </w:r>
      <w:r w:rsidR="00E93CC4" w:rsidRPr="00C25392">
        <w:rPr>
          <w:rFonts w:eastAsiaTheme="minorEastAsia"/>
        </w:rPr>
        <w:t>for</w:t>
      </w:r>
      <w:r w:rsidR="006F3687" w:rsidRPr="00C25392">
        <w:rPr>
          <w:rFonts w:eastAsiaTheme="minorEastAsia"/>
        </w:rPr>
        <w:t xml:space="preserve"> 43 days. </w:t>
      </w:r>
      <w:r w:rsidR="002F5887" w:rsidRPr="00C25392">
        <w:rPr>
          <w:rFonts w:eastAsiaTheme="minorEastAsia"/>
        </w:rPr>
        <w:t>During the process</w:t>
      </w:r>
      <w:r w:rsidR="00850F26" w:rsidRPr="00C25392">
        <w:rPr>
          <w:rFonts w:eastAsiaTheme="minorEastAsia"/>
        </w:rPr>
        <w:t>,</w:t>
      </w:r>
      <w:r w:rsidR="002F5887" w:rsidRPr="00C25392">
        <w:rPr>
          <w:rFonts w:eastAsiaTheme="minorEastAsia"/>
        </w:rPr>
        <w:t xml:space="preserve"> </w:t>
      </w:r>
      <w:r w:rsidR="00850F26" w:rsidRPr="00C25392">
        <w:rPr>
          <w:rFonts w:eastAsiaTheme="minorEastAsia"/>
        </w:rPr>
        <w:t xml:space="preserve">water </w:t>
      </w:r>
      <w:r w:rsidR="006E6F1A" w:rsidRPr="00C25392">
        <w:rPr>
          <w:rFonts w:eastAsiaTheme="minorEastAsia"/>
        </w:rPr>
        <w:t>e</w:t>
      </w:r>
      <w:r w:rsidR="00850F26" w:rsidRPr="00C25392">
        <w:rPr>
          <w:rFonts w:eastAsiaTheme="minorEastAsia"/>
        </w:rPr>
        <w:t>nter</w:t>
      </w:r>
      <w:r w:rsidR="00B5426E" w:rsidRPr="00C25392">
        <w:rPr>
          <w:rFonts w:eastAsiaTheme="minorEastAsia"/>
        </w:rPr>
        <w:t>ed</w:t>
      </w:r>
      <w:r w:rsidR="00850F26" w:rsidRPr="00C25392">
        <w:rPr>
          <w:rFonts w:eastAsiaTheme="minorEastAsia"/>
        </w:rPr>
        <w:t xml:space="preserve"> the sample pore space due to capillary forces</w:t>
      </w:r>
      <w:r w:rsidR="00804F0E">
        <w:rPr>
          <w:rFonts w:eastAsiaTheme="minorEastAsia"/>
        </w:rPr>
        <w:t xml:space="preserve"> [</w:t>
      </w:r>
      <w:r w:rsidR="004C301D">
        <w:rPr>
          <w:rFonts w:eastAsiaTheme="minorEastAsia"/>
        </w:rPr>
        <w:t>45,46</w:t>
      </w:r>
      <w:r w:rsidR="00804F0E">
        <w:rPr>
          <w:rFonts w:eastAsiaTheme="minorEastAsia"/>
        </w:rPr>
        <w:t>]</w:t>
      </w:r>
      <w:r w:rsidR="00850F26" w:rsidRPr="00C25392">
        <w:rPr>
          <w:rFonts w:eastAsiaTheme="minorEastAsia"/>
        </w:rPr>
        <w:t>.</w:t>
      </w:r>
      <w:r w:rsidR="00804F0E" w:rsidRPr="00804F0E">
        <w:rPr>
          <w:rFonts w:eastAsiaTheme="minorEastAsia"/>
        </w:rPr>
        <w:t xml:space="preserve"> </w:t>
      </w:r>
      <w:r w:rsidR="002F5887" w:rsidRPr="00C25392">
        <w:rPr>
          <w:rFonts w:eastAsiaTheme="minorEastAsia"/>
        </w:rPr>
        <w:t xml:space="preserve">Four representative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2</m:t>
            </m:r>
          </m:sub>
          <m:sup>
            <m:r>
              <w:rPr>
                <w:rFonts w:ascii="Cambria Math" w:eastAsiaTheme="minorEastAsia" w:hAnsi="Cambria Math"/>
              </w:rPr>
              <m:t>*</m:t>
            </m:r>
          </m:sup>
        </m:sSubSup>
      </m:oMath>
      <w:r w:rsidR="000A4D57" w:rsidRPr="00C25392">
        <w:rPr>
          <w:rFonts w:eastAsiaTheme="minorEastAsia"/>
        </w:rPr>
        <w:t xml:space="preserve"> measurements </w:t>
      </w:r>
      <w:r w:rsidR="002F5887" w:rsidRPr="00C25392">
        <w:rPr>
          <w:rFonts w:eastAsiaTheme="minorEastAsia"/>
        </w:rPr>
        <w:t>of</w:t>
      </w:r>
      <w:r w:rsidR="000A4D57" w:rsidRPr="00C25392">
        <w:rPr>
          <w:rFonts w:eastAsiaTheme="minorEastAsia"/>
        </w:rPr>
        <w:t xml:space="preserve"> EG10 and EG11</w:t>
      </w:r>
      <w:r w:rsidR="002F5887" w:rsidRPr="00C25392">
        <w:rPr>
          <w:rFonts w:eastAsiaTheme="minorEastAsia"/>
        </w:rPr>
        <w:t xml:space="preserve"> shales</w:t>
      </w:r>
      <w:r w:rsidR="000A4D57" w:rsidRPr="00C25392">
        <w:rPr>
          <w:rFonts w:eastAsiaTheme="minorEastAsia"/>
        </w:rPr>
        <w:t xml:space="preserve"> </w:t>
      </w:r>
      <w:r w:rsidR="007369C9" w:rsidRPr="00C25392">
        <w:rPr>
          <w:rFonts w:eastAsiaTheme="minorEastAsia"/>
        </w:rPr>
        <w:t xml:space="preserve">as a function of time </w:t>
      </w:r>
      <w:r w:rsidR="000A4D57" w:rsidRPr="00C25392">
        <w:rPr>
          <w:rFonts w:eastAsiaTheme="minorEastAsia"/>
        </w:rPr>
        <w:t>are shown in Fig</w:t>
      </w:r>
      <w:r w:rsidR="005966A6" w:rsidRPr="00C25392">
        <w:rPr>
          <w:rFonts w:eastAsiaTheme="minorEastAsia"/>
        </w:rPr>
        <w:t>s</w:t>
      </w:r>
      <w:r w:rsidR="000A4D57" w:rsidRPr="00C25392">
        <w:rPr>
          <w:rFonts w:eastAsiaTheme="minorEastAsia"/>
        </w:rPr>
        <w:t>. 7</w:t>
      </w:r>
      <w:r w:rsidR="002F5887" w:rsidRPr="00C25392">
        <w:rPr>
          <w:rFonts w:eastAsiaTheme="minorEastAsia"/>
        </w:rPr>
        <w:t xml:space="preserve"> and 8, respectively</w:t>
      </w:r>
      <w:r w:rsidR="000A4D57" w:rsidRPr="00C25392">
        <w:rPr>
          <w:rFonts w:eastAsiaTheme="minorEastAsia"/>
        </w:rPr>
        <w:t xml:space="preserve">. Solid matter, water, and oil </w:t>
      </w:r>
      <w:r w:rsidR="00B45F87" w:rsidRPr="00C25392">
        <w:rPr>
          <w:rFonts w:eastAsiaTheme="minorEastAsia"/>
        </w:rPr>
        <w:t xml:space="preserve">signal components </w:t>
      </w:r>
      <w:r w:rsidR="000A4D57" w:rsidRPr="00C25392">
        <w:rPr>
          <w:rFonts w:eastAsiaTheme="minorEastAsia"/>
        </w:rPr>
        <w:t>are identified with gray, blue, and red colors, respectively.</w:t>
      </w:r>
      <w:r w:rsidR="0058661A" w:rsidRPr="00C25392">
        <w:rPr>
          <w:rFonts w:eastAsiaTheme="minorEastAsia"/>
        </w:rPr>
        <w:t xml:space="preserve"> </w:t>
      </w:r>
      <w:r w:rsidR="0062656B">
        <w:rPr>
          <w:rFonts w:eastAsiaTheme="minorEastAsia"/>
        </w:rPr>
        <w:t>S</w:t>
      </w:r>
      <w:r w:rsidR="00B5426E" w:rsidRPr="00C25392">
        <w:rPr>
          <w:rFonts w:eastAsiaTheme="minorEastAsia"/>
        </w:rPr>
        <w:t xml:space="preserve">ample EG11 was </w:t>
      </w:r>
      <w:r w:rsidR="003E3B5A">
        <w:rPr>
          <w:rFonts w:eastAsiaTheme="minorEastAsia"/>
        </w:rPr>
        <w:t>measured with</w:t>
      </w:r>
      <w:r w:rsidR="00B5426E" w:rsidRPr="00C25392">
        <w:rPr>
          <w:rFonts w:eastAsiaTheme="minorEastAsia"/>
        </w:rPr>
        <w:t xml:space="preserve"> a reference sample </w:t>
      </w:r>
      <w:r w:rsidR="003E3B5A">
        <w:rPr>
          <w:rFonts w:eastAsiaTheme="minorEastAsia"/>
        </w:rPr>
        <w:t>present. S</w:t>
      </w:r>
      <w:r w:rsidR="00B5426E" w:rsidRPr="00C25392">
        <w:rPr>
          <w:rFonts w:eastAsiaTheme="minorEastAsia"/>
        </w:rPr>
        <w:t>ignal</w:t>
      </w:r>
      <w:r w:rsidR="003E3B5A">
        <w:rPr>
          <w:rFonts w:eastAsiaTheme="minorEastAsia"/>
        </w:rPr>
        <w:t xml:space="preserve"> from the reference</w:t>
      </w:r>
      <w:r w:rsidR="00B5426E" w:rsidRPr="00C25392">
        <w:rPr>
          <w:rFonts w:eastAsiaTheme="minorEastAsia"/>
        </w:rPr>
        <w:t xml:space="preserve"> is shown in green. This reference sample helped</w:t>
      </w:r>
      <w:r w:rsidR="000B4064" w:rsidRPr="00C25392">
        <w:rPr>
          <w:rFonts w:eastAsiaTheme="minorEastAsia"/>
        </w:rPr>
        <w:t xml:space="preserve"> </w:t>
      </w:r>
      <w:r w:rsidR="00B5426E" w:rsidRPr="00C25392">
        <w:rPr>
          <w:rFonts w:eastAsiaTheme="minorEastAsia"/>
        </w:rPr>
        <w:t>calibrat</w:t>
      </w:r>
      <w:r w:rsidR="003E3B5A">
        <w:rPr>
          <w:rFonts w:eastAsiaTheme="minorEastAsia"/>
        </w:rPr>
        <w:t>e signal</w:t>
      </w:r>
      <w:r w:rsidR="000B4064" w:rsidRPr="00C25392">
        <w:rPr>
          <w:rFonts w:eastAsiaTheme="minorEastAsia"/>
        </w:rPr>
        <w:t xml:space="preserve"> </w:t>
      </w:r>
      <w:r w:rsidR="00B5426E" w:rsidRPr="00C25392">
        <w:rPr>
          <w:rFonts w:eastAsiaTheme="minorEastAsia"/>
        </w:rPr>
        <w:t xml:space="preserve">to mass. </w:t>
      </w:r>
      <w:r w:rsidR="00AF166B" w:rsidRPr="00C25392">
        <w:rPr>
          <w:rFonts w:eastAsiaTheme="minorEastAsia"/>
        </w:rPr>
        <w:t xml:space="preserve">Water signal </w:t>
      </w:r>
      <w:r w:rsidR="00750F26">
        <w:rPr>
          <w:rFonts w:eastAsiaTheme="minorEastAsia"/>
        </w:rPr>
        <w:t>in</w:t>
      </w:r>
      <w:r w:rsidR="00AF166B" w:rsidRPr="00C25392">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2</m:t>
            </m:r>
          </m:sub>
          <m:sup>
            <m:r>
              <w:rPr>
                <w:rFonts w:ascii="Cambria Math" w:eastAsiaTheme="minorEastAsia" w:hAnsi="Cambria Math"/>
              </w:rPr>
              <m:t>*</m:t>
            </m:r>
          </m:sup>
        </m:sSubSup>
      </m:oMath>
      <w:r w:rsidR="00AF166B" w:rsidRPr="00C25392">
        <w:rPr>
          <w:rFonts w:eastAsiaTheme="minorEastAsia"/>
        </w:rPr>
        <w:t xml:space="preserve"> relaxation map</w:t>
      </w:r>
      <w:r w:rsidR="00750F26">
        <w:rPr>
          <w:rFonts w:eastAsiaTheme="minorEastAsia"/>
        </w:rPr>
        <w:t>s</w:t>
      </w:r>
      <w:r w:rsidR="00A779F5" w:rsidRPr="00C25392">
        <w:rPr>
          <w:rFonts w:eastAsiaTheme="minorEastAsia"/>
        </w:rPr>
        <w:t xml:space="preserve"> for both samples</w:t>
      </w:r>
      <w:r w:rsidR="00AF166B" w:rsidRPr="00C25392">
        <w:rPr>
          <w:rFonts w:eastAsiaTheme="minorEastAsia"/>
        </w:rPr>
        <w:t xml:space="preserve"> bifurcates</w:t>
      </w:r>
      <w:r w:rsidR="00A779F5" w:rsidRPr="00C25392">
        <w:rPr>
          <w:rFonts w:eastAsiaTheme="minorEastAsia"/>
        </w:rPr>
        <w:t xml:space="preserve"> into two distinct signal peaks</w:t>
      </w:r>
      <w:r w:rsidR="006E6F1A" w:rsidRPr="00C25392">
        <w:rPr>
          <w:rFonts w:eastAsiaTheme="minorEastAsia"/>
        </w:rPr>
        <w:t xml:space="preserve"> </w:t>
      </w:r>
      <w:r w:rsidR="00802022" w:rsidRPr="00C25392">
        <w:rPr>
          <w:rFonts w:eastAsiaTheme="minorEastAsia"/>
        </w:rPr>
        <w:t xml:space="preserve">(W1 and W2). </w:t>
      </w:r>
      <w:r w:rsidR="006E6F1A" w:rsidRPr="00C25392">
        <w:rPr>
          <w:rFonts w:eastAsiaTheme="minorEastAsia"/>
        </w:rPr>
        <w:t xml:space="preserve"> </w:t>
      </w:r>
      <w:r w:rsidR="00802022" w:rsidRPr="00C25392">
        <w:rPr>
          <w:rFonts w:eastAsiaTheme="minorEastAsia"/>
        </w:rPr>
        <w:t>Fig</w:t>
      </w:r>
      <w:r w:rsidR="005966A6" w:rsidRPr="00C25392">
        <w:rPr>
          <w:rFonts w:eastAsiaTheme="minorEastAsia"/>
        </w:rPr>
        <w:t>s</w:t>
      </w:r>
      <w:r w:rsidR="00802022" w:rsidRPr="00C25392">
        <w:rPr>
          <w:rFonts w:eastAsiaTheme="minorEastAsia"/>
        </w:rPr>
        <w:t xml:space="preserve"> 7 and 8 show </w:t>
      </w:r>
      <w:r w:rsidR="00435061" w:rsidRPr="00C25392">
        <w:rPr>
          <w:rFonts w:eastAsiaTheme="minorEastAsia"/>
        </w:rPr>
        <w:t xml:space="preserve">the </w:t>
      </w:r>
      <w:r w:rsidR="00802022" w:rsidRPr="00C25392">
        <w:rPr>
          <w:rFonts w:eastAsiaTheme="minorEastAsia"/>
        </w:rPr>
        <w:t>increase in integrated s</w:t>
      </w:r>
      <w:r w:rsidR="006E6F1A" w:rsidRPr="00C25392">
        <w:rPr>
          <w:rFonts w:eastAsiaTheme="minorEastAsia"/>
        </w:rPr>
        <w:t>ignal intensity</w:t>
      </w:r>
      <w:r w:rsidR="00802022" w:rsidRPr="00C25392">
        <w:rPr>
          <w:rFonts w:eastAsiaTheme="minorEastAsia"/>
        </w:rPr>
        <w:t xml:space="preserve"> of peaks W1 and W2</w:t>
      </w:r>
      <w:r w:rsidR="00C10D11" w:rsidRPr="00C25392">
        <w:rPr>
          <w:rFonts w:eastAsiaTheme="minorEastAsia"/>
        </w:rPr>
        <w:t xml:space="preserve"> as water uptake proceeds</w:t>
      </w:r>
      <w:r w:rsidR="006E6F1A" w:rsidRPr="00C25392">
        <w:rPr>
          <w:rFonts w:eastAsiaTheme="minorEastAsia"/>
        </w:rPr>
        <w:t>.</w:t>
      </w:r>
      <w:r w:rsidR="00040EDA" w:rsidRPr="00C25392">
        <w:rPr>
          <w:noProof/>
        </w:rPr>
        <w:t xml:space="preserve"> </w:t>
      </w:r>
    </w:p>
    <w:p w14:paraId="77B89795" w14:textId="1EB31C07" w:rsidR="006E6F1A" w:rsidRPr="00C25392" w:rsidRDefault="00BD01B6" w:rsidP="00F712AE">
      <w:pPr>
        <w:spacing w:line="480" w:lineRule="auto"/>
        <w:jc w:val="center"/>
        <w:rPr>
          <w:noProof/>
        </w:rPr>
      </w:pPr>
      <w:r>
        <w:rPr>
          <w:noProof/>
        </w:rPr>
        <w:lastRenderedPageBreak/>
        <w:drawing>
          <wp:inline distT="0" distB="0" distL="0" distR="0" wp14:anchorId="474AC331" wp14:editId="1EBEF686">
            <wp:extent cx="5943600" cy="509333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5093335"/>
                    </a:xfrm>
                    <a:prstGeom prst="rect">
                      <a:avLst/>
                    </a:prstGeom>
                    <a:noFill/>
                    <a:ln>
                      <a:noFill/>
                    </a:ln>
                  </pic:spPr>
                </pic:pic>
              </a:graphicData>
            </a:graphic>
          </wp:inline>
        </w:drawing>
      </w:r>
    </w:p>
    <w:p w14:paraId="546F138B" w14:textId="459DCD57" w:rsidR="009E496F" w:rsidRPr="00C25392" w:rsidRDefault="009E496F" w:rsidP="00021EEB">
      <w:pPr>
        <w:pStyle w:val="MyFigures"/>
      </w:pPr>
      <w:r w:rsidRPr="00C25392">
        <w:rPr>
          <w:noProof/>
        </w:rPr>
        <w:t xml:space="preserve">Fig. 7. 2D </w:t>
      </w:r>
      <m:oMath>
        <m:sSub>
          <m:sSubPr>
            <m:ctrlPr>
              <w:rPr>
                <w:rFonts w:ascii="Cambria Math" w:hAnsi="Cambria Math"/>
                <w:i/>
                <w:noProof/>
              </w:rPr>
            </m:ctrlPr>
          </m:sSubPr>
          <m:e>
            <m:r>
              <w:rPr>
                <w:rFonts w:ascii="Cambria Math" w:hAnsi="Cambria Math"/>
                <w:noProof/>
              </w:rPr>
              <m:t>T</m:t>
            </m:r>
          </m:e>
          <m:sub>
            <m:r>
              <w:rPr>
                <w:rFonts w:ascii="Cambria Math" w:hAnsi="Cambria Math"/>
                <w:noProof/>
              </w:rPr>
              <m:t>1</m:t>
            </m:r>
          </m:sub>
        </m:sSub>
        <m:r>
          <w:rPr>
            <w:rFonts w:ascii="Cambria Math" w:hAnsi="Cambria Math"/>
            <w:noProof/>
          </w:rPr>
          <m:t>-</m:t>
        </m:r>
        <m:sSubSup>
          <m:sSubSupPr>
            <m:ctrlPr>
              <w:rPr>
                <w:rFonts w:ascii="Cambria Math" w:hAnsi="Cambria Math"/>
                <w:i/>
                <w:noProof/>
              </w:rPr>
            </m:ctrlPr>
          </m:sSubSupPr>
          <m:e>
            <m:r>
              <w:rPr>
                <w:rFonts w:ascii="Cambria Math" w:hAnsi="Cambria Math"/>
                <w:noProof/>
              </w:rPr>
              <m:t>T</m:t>
            </m:r>
          </m:e>
          <m:sub>
            <m:r>
              <w:rPr>
                <w:rFonts w:ascii="Cambria Math" w:hAnsi="Cambria Math"/>
                <w:noProof/>
              </w:rPr>
              <m:t>2</m:t>
            </m:r>
          </m:sub>
          <m:sup>
            <m:r>
              <w:rPr>
                <w:rFonts w:ascii="Cambria Math" w:hAnsi="Cambria Math"/>
                <w:noProof/>
              </w:rPr>
              <m:t>*</m:t>
            </m:r>
          </m:sup>
        </m:sSubSup>
      </m:oMath>
      <w:r w:rsidRPr="00C25392">
        <w:rPr>
          <w:noProof/>
        </w:rPr>
        <w:t xml:space="preserve"> relaxation correlations </w:t>
      </w:r>
      <w:r w:rsidR="00247E07" w:rsidRPr="00C25392">
        <w:rPr>
          <w:noProof/>
        </w:rPr>
        <w:t>of</w:t>
      </w:r>
      <w:r w:rsidRPr="00C25392">
        <w:rPr>
          <w:noProof/>
        </w:rPr>
        <w:t xml:space="preserve"> sample EG10</w:t>
      </w:r>
      <w:r w:rsidR="00247E07" w:rsidRPr="00C25392">
        <w:rPr>
          <w:noProof/>
        </w:rPr>
        <w:t xml:space="preserve"> with time as water uptake proceeds. Solid matter, water, and oil are shown in gray, blue, and red, respectively. The water peaks show </w:t>
      </w:r>
      <w:r w:rsidR="00750F26">
        <w:rPr>
          <w:noProof/>
        </w:rPr>
        <w:t xml:space="preserve">an </w:t>
      </w:r>
      <w:r w:rsidR="00247E07" w:rsidRPr="00C25392">
        <w:rPr>
          <w:noProof/>
        </w:rPr>
        <w:t>increase in signal intensit</w:t>
      </w:r>
      <w:r w:rsidR="00750F26">
        <w:rPr>
          <w:noProof/>
        </w:rPr>
        <w:t>y</w:t>
      </w:r>
      <w:r w:rsidR="00247E07" w:rsidRPr="00C25392">
        <w:rPr>
          <w:noProof/>
        </w:rPr>
        <w:t xml:space="preserve"> with time. </w:t>
      </w:r>
      <w:r w:rsidRPr="00C25392">
        <w:t>Projected relaxation distributions are shown on the periphery of each diagram.</w:t>
      </w:r>
      <w:r w:rsidR="00247E07" w:rsidRPr="00C25392">
        <w:t xml:space="preserve"> </w:t>
      </w:r>
      <w:r w:rsidRPr="00C25392">
        <w:t>The diagonal lines show relaxation time ratios (</w:t>
      </w:r>
      <m:oMath>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Pr="00C25392">
        <w:t xml:space="preserve">) of 1, 10, </w:t>
      </w:r>
      <m:oMath>
        <m:sSup>
          <m:sSupPr>
            <m:ctrlPr>
              <w:rPr>
                <w:rFonts w:ascii="Cambria Math" w:hAnsi="Cambria Math"/>
                <w:i/>
              </w:rPr>
            </m:ctrlPr>
          </m:sSupPr>
          <m:e>
            <m:r>
              <w:rPr>
                <w:rFonts w:ascii="Cambria Math" w:hAnsi="Cambria Math"/>
              </w:rPr>
              <m:t>10</m:t>
            </m:r>
          </m:e>
          <m:sup>
            <m:r>
              <w:rPr>
                <w:rFonts w:ascii="Cambria Math" w:hAnsi="Cambria Math"/>
              </w:rPr>
              <m:t>2</m:t>
            </m:r>
          </m:sup>
        </m:sSup>
      </m:oMath>
      <w:r w:rsidRPr="00C25392">
        <w:t xml:space="preserve">, </w:t>
      </w:r>
      <m:oMath>
        <m:sSup>
          <m:sSupPr>
            <m:ctrlPr>
              <w:rPr>
                <w:rFonts w:ascii="Cambria Math" w:hAnsi="Cambria Math"/>
                <w:i/>
              </w:rPr>
            </m:ctrlPr>
          </m:sSupPr>
          <m:e>
            <m:r>
              <w:rPr>
                <w:rFonts w:ascii="Cambria Math" w:hAnsi="Cambria Math"/>
              </w:rPr>
              <m:t>10</m:t>
            </m:r>
          </m:e>
          <m:sup>
            <m:r>
              <w:rPr>
                <w:rFonts w:ascii="Cambria Math" w:hAnsi="Cambria Math"/>
              </w:rPr>
              <m:t>3</m:t>
            </m:r>
          </m:sup>
        </m:sSup>
      </m:oMath>
      <w:r w:rsidRPr="00C25392">
        <w:t xml:space="preserve">, and </w:t>
      </w:r>
      <m:oMath>
        <m:sSup>
          <m:sSupPr>
            <m:ctrlPr>
              <w:rPr>
                <w:rFonts w:ascii="Cambria Math" w:hAnsi="Cambria Math"/>
                <w:i/>
              </w:rPr>
            </m:ctrlPr>
          </m:sSupPr>
          <m:e>
            <m:r>
              <w:rPr>
                <w:rFonts w:ascii="Cambria Math" w:hAnsi="Cambria Math"/>
              </w:rPr>
              <m:t>10</m:t>
            </m:r>
          </m:e>
          <m:sup>
            <m:r>
              <w:rPr>
                <w:rFonts w:ascii="Cambria Math" w:hAnsi="Cambria Math"/>
              </w:rPr>
              <m:t>4</m:t>
            </m:r>
          </m:sup>
        </m:sSup>
      </m:oMath>
      <w:r w:rsidRPr="00C25392">
        <w:t>. The values of diagonals are the same in all subfigures.</w:t>
      </w:r>
    </w:p>
    <w:p w14:paraId="51A762FB" w14:textId="188D34D8" w:rsidR="00040EDA" w:rsidRPr="00C25392" w:rsidRDefault="00BD01B6" w:rsidP="009059F4">
      <w:pPr>
        <w:spacing w:line="480" w:lineRule="auto"/>
        <w:jc w:val="center"/>
        <w:rPr>
          <w:rFonts w:eastAsiaTheme="minorEastAsia"/>
        </w:rPr>
      </w:pPr>
      <w:r>
        <w:rPr>
          <w:noProof/>
        </w:rPr>
        <w:lastRenderedPageBreak/>
        <w:drawing>
          <wp:inline distT="0" distB="0" distL="0" distR="0" wp14:anchorId="25590E9F" wp14:editId="680B9D83">
            <wp:extent cx="5943600" cy="509333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5093335"/>
                    </a:xfrm>
                    <a:prstGeom prst="rect">
                      <a:avLst/>
                    </a:prstGeom>
                    <a:noFill/>
                    <a:ln>
                      <a:noFill/>
                    </a:ln>
                  </pic:spPr>
                </pic:pic>
              </a:graphicData>
            </a:graphic>
          </wp:inline>
        </w:drawing>
      </w:r>
    </w:p>
    <w:p w14:paraId="589BD423" w14:textId="1730B02C" w:rsidR="00921521" w:rsidRPr="00C25392" w:rsidRDefault="00921521" w:rsidP="00021EEB">
      <w:pPr>
        <w:pStyle w:val="MyFigures"/>
      </w:pPr>
      <w:r w:rsidRPr="00C25392">
        <w:rPr>
          <w:noProof/>
        </w:rPr>
        <w:t xml:space="preserve">Fig. 8. 2D </w:t>
      </w:r>
      <m:oMath>
        <m:sSub>
          <m:sSubPr>
            <m:ctrlPr>
              <w:rPr>
                <w:rFonts w:ascii="Cambria Math" w:hAnsi="Cambria Math"/>
                <w:i/>
                <w:noProof/>
              </w:rPr>
            </m:ctrlPr>
          </m:sSubPr>
          <m:e>
            <m:r>
              <w:rPr>
                <w:rFonts w:ascii="Cambria Math" w:hAnsi="Cambria Math"/>
                <w:noProof/>
              </w:rPr>
              <m:t>T</m:t>
            </m:r>
          </m:e>
          <m:sub>
            <m:r>
              <w:rPr>
                <w:rFonts w:ascii="Cambria Math" w:hAnsi="Cambria Math"/>
                <w:noProof/>
              </w:rPr>
              <m:t>1</m:t>
            </m:r>
          </m:sub>
        </m:sSub>
        <m:r>
          <w:rPr>
            <w:rFonts w:ascii="Cambria Math" w:hAnsi="Cambria Math"/>
            <w:noProof/>
          </w:rPr>
          <m:t>-</m:t>
        </m:r>
        <m:sSubSup>
          <m:sSubSupPr>
            <m:ctrlPr>
              <w:rPr>
                <w:rFonts w:ascii="Cambria Math" w:hAnsi="Cambria Math"/>
                <w:i/>
                <w:noProof/>
              </w:rPr>
            </m:ctrlPr>
          </m:sSubSupPr>
          <m:e>
            <m:r>
              <w:rPr>
                <w:rFonts w:ascii="Cambria Math" w:hAnsi="Cambria Math"/>
                <w:noProof/>
              </w:rPr>
              <m:t>T</m:t>
            </m:r>
          </m:e>
          <m:sub>
            <m:r>
              <w:rPr>
                <w:rFonts w:ascii="Cambria Math" w:hAnsi="Cambria Math"/>
                <w:noProof/>
              </w:rPr>
              <m:t>2</m:t>
            </m:r>
          </m:sub>
          <m:sup>
            <m:r>
              <w:rPr>
                <w:rFonts w:ascii="Cambria Math" w:hAnsi="Cambria Math"/>
                <w:noProof/>
              </w:rPr>
              <m:t>*</m:t>
            </m:r>
          </m:sup>
        </m:sSubSup>
      </m:oMath>
      <w:r w:rsidRPr="00C25392">
        <w:rPr>
          <w:noProof/>
        </w:rPr>
        <w:t xml:space="preserve"> relaxation correlations of sample EG11 with time as water uptake proceeds. Solid matter, water, oil, and reference sample are shown in gray, blue, red, and green, respectively. The water peaks show</w:t>
      </w:r>
      <w:r w:rsidR="00750F26">
        <w:rPr>
          <w:noProof/>
        </w:rPr>
        <w:t xml:space="preserve"> an</w:t>
      </w:r>
      <w:r w:rsidRPr="00C25392">
        <w:rPr>
          <w:noProof/>
        </w:rPr>
        <w:t xml:space="preserve"> increase in signal intensit</w:t>
      </w:r>
      <w:r w:rsidR="00750F26">
        <w:rPr>
          <w:noProof/>
        </w:rPr>
        <w:t>y</w:t>
      </w:r>
      <w:r w:rsidRPr="00C25392">
        <w:rPr>
          <w:noProof/>
        </w:rPr>
        <w:t xml:space="preserve"> with time. </w:t>
      </w:r>
      <w:r w:rsidRPr="00C25392">
        <w:t xml:space="preserve">Projected relaxation distributions are shown on the periphery of each diagram. </w:t>
      </w:r>
      <w:r w:rsidR="00F83298" w:rsidRPr="00C25392">
        <w:rPr>
          <w:rFonts w:eastAsiaTheme="minorEastAsia"/>
        </w:rPr>
        <w:t>Diagonals indicated are as per Fig. 7.</w:t>
      </w:r>
    </w:p>
    <w:p w14:paraId="36BB6EAC" w14:textId="23079237" w:rsidR="00473C21" w:rsidRPr="00C25392" w:rsidRDefault="00C10D11" w:rsidP="009059F4">
      <w:pPr>
        <w:spacing w:line="480" w:lineRule="auto"/>
        <w:rPr>
          <w:rFonts w:eastAsiaTheme="minorEastAsia"/>
        </w:rPr>
      </w:pPr>
      <w:r w:rsidRPr="00C25392">
        <w:rPr>
          <w:rFonts w:eastAsiaTheme="minorEastAsia"/>
        </w:rPr>
        <w:t xml:space="preserve">To </w:t>
      </w:r>
      <w:r w:rsidR="007369C9" w:rsidRPr="00C25392">
        <w:rPr>
          <w:rFonts w:eastAsiaTheme="minorEastAsia"/>
        </w:rPr>
        <w:t xml:space="preserve">unambiguously </w:t>
      </w:r>
      <w:r w:rsidRPr="00C25392">
        <w:rPr>
          <w:rFonts w:eastAsiaTheme="minorEastAsia"/>
        </w:rPr>
        <w:t xml:space="preserve">identify water peaks from other shale species </w:t>
      </w:r>
      <w:r w:rsidR="00EE7499">
        <w:rPr>
          <w:rFonts w:eastAsiaTheme="minorEastAsia"/>
        </w:rPr>
        <w:t>i</w:t>
      </w:r>
      <w:r w:rsidRPr="00C25392">
        <w:rPr>
          <w:rFonts w:eastAsiaTheme="minorEastAsia"/>
        </w:rPr>
        <w:t xml:space="preserve">n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2</m:t>
            </m:r>
          </m:sub>
          <m:sup>
            <m:r>
              <w:rPr>
                <w:rFonts w:ascii="Cambria Math" w:eastAsiaTheme="minorEastAsia" w:hAnsi="Cambria Math"/>
              </w:rPr>
              <m:t>*</m:t>
            </m:r>
          </m:sup>
        </m:sSubSup>
      </m:oMath>
      <w:r w:rsidRPr="00C25392">
        <w:rPr>
          <w:rFonts w:eastAsiaTheme="minorEastAsia"/>
        </w:rPr>
        <w:t xml:space="preserve"> relaxation maps, </w:t>
      </w:r>
      <w:r w:rsidR="00E93CC4" w:rsidRPr="00C25392">
        <w:rPr>
          <w:rFonts w:eastAsiaTheme="minorEastAsia"/>
        </w:rPr>
        <w:t>the</w:t>
      </w:r>
      <w:r w:rsidR="0091136A" w:rsidRPr="00C25392">
        <w:rPr>
          <w:rFonts w:eastAsiaTheme="minorEastAsia"/>
        </w:rPr>
        <w:t xml:space="preserve"> changes in</w:t>
      </w:r>
      <w:r w:rsidR="00E93CC4" w:rsidRPr="00C25392">
        <w:rPr>
          <w:rFonts w:eastAsiaTheme="minorEastAsia"/>
        </w:rPr>
        <w:t xml:space="preserve"> </w:t>
      </w:r>
      <w:r w:rsidRPr="00C25392">
        <w:rPr>
          <w:rFonts w:eastAsiaTheme="minorEastAsia"/>
        </w:rPr>
        <w:t>i</w:t>
      </w:r>
      <w:r w:rsidR="00224E9A" w:rsidRPr="00C25392">
        <w:rPr>
          <w:rFonts w:eastAsiaTheme="minorEastAsia"/>
        </w:rPr>
        <w:t>ntegrated signal intensit</w:t>
      </w:r>
      <w:r w:rsidRPr="00C25392">
        <w:rPr>
          <w:rFonts w:eastAsiaTheme="minorEastAsia"/>
        </w:rPr>
        <w:t>y</w:t>
      </w:r>
      <w:r w:rsidR="000234CC" w:rsidRPr="00C25392">
        <w:rPr>
          <w:rFonts w:eastAsiaTheme="minorEastAsia"/>
        </w:rPr>
        <w:t>,</w:t>
      </w:r>
      <w:r w:rsidRPr="00C25392">
        <w:rPr>
          <w:rFonts w:eastAsiaTheme="minorEastAsia"/>
        </w:rPr>
        <w:t xml:space="preserve"> </w:t>
      </w:r>
      <w:r w:rsidR="000234CC" w:rsidRPr="00C25392">
        <w:rPr>
          <w:rFonts w:eastAsiaTheme="minorEastAsia"/>
        </w:rPr>
        <w:t xml:space="preserve">for all the peaks, </w:t>
      </w:r>
      <w:r w:rsidR="00435061" w:rsidRPr="00C25392">
        <w:rPr>
          <w:rFonts w:eastAsiaTheme="minorEastAsia"/>
        </w:rPr>
        <w:t xml:space="preserve">relative </w:t>
      </w:r>
      <w:r w:rsidR="00B06B00" w:rsidRPr="00C25392">
        <w:rPr>
          <w:rFonts w:eastAsiaTheme="minorEastAsia"/>
        </w:rPr>
        <w:t>to</w:t>
      </w:r>
      <w:r w:rsidRPr="00C25392">
        <w:rPr>
          <w:rFonts w:eastAsiaTheme="minorEastAsia"/>
        </w:rPr>
        <w:t xml:space="preserve"> </w:t>
      </w:r>
      <w:r w:rsidR="0091136A" w:rsidRPr="00C25392">
        <w:rPr>
          <w:rFonts w:eastAsiaTheme="minorEastAsia"/>
        </w:rPr>
        <w:t xml:space="preserve">their </w:t>
      </w:r>
      <w:r w:rsidR="00B06B00" w:rsidRPr="00C25392">
        <w:rPr>
          <w:rFonts w:eastAsiaTheme="minorEastAsia"/>
        </w:rPr>
        <w:t>initial value</w:t>
      </w:r>
      <w:r w:rsidR="00435061" w:rsidRPr="00C25392">
        <w:rPr>
          <w:rFonts w:eastAsiaTheme="minorEastAsia"/>
        </w:rPr>
        <w:t xml:space="preserve"> </w:t>
      </w:r>
      <w:r w:rsidRPr="00C25392">
        <w:rPr>
          <w:rFonts w:eastAsiaTheme="minorEastAsia"/>
        </w:rPr>
        <w:t>were</w:t>
      </w:r>
      <w:r w:rsidR="00B06B00" w:rsidRPr="00C25392">
        <w:rPr>
          <w:rFonts w:eastAsiaTheme="minorEastAsia"/>
        </w:rPr>
        <w:t xml:space="preserve"> plotted</w:t>
      </w:r>
      <w:r w:rsidR="00874689" w:rsidRPr="00C25392">
        <w:rPr>
          <w:rFonts w:eastAsiaTheme="minorEastAsia"/>
        </w:rPr>
        <w:t xml:space="preserve"> in Fig</w:t>
      </w:r>
      <w:r w:rsidR="005966A6" w:rsidRPr="00C25392">
        <w:rPr>
          <w:rFonts w:eastAsiaTheme="minorEastAsia"/>
        </w:rPr>
        <w:t>s</w:t>
      </w:r>
      <w:r w:rsidR="00874689" w:rsidRPr="00C25392">
        <w:rPr>
          <w:rFonts w:eastAsiaTheme="minorEastAsia"/>
        </w:rPr>
        <w:t>. 9</w:t>
      </w:r>
      <w:r w:rsidR="00AE001F">
        <w:rPr>
          <w:rFonts w:eastAsiaTheme="minorEastAsia"/>
        </w:rPr>
        <w:t>a</w:t>
      </w:r>
      <w:r w:rsidR="00874689" w:rsidRPr="00C25392">
        <w:rPr>
          <w:rFonts w:eastAsiaTheme="minorEastAsia"/>
        </w:rPr>
        <w:t xml:space="preserve"> a</w:t>
      </w:r>
      <w:r w:rsidR="005966A6" w:rsidRPr="00C25392">
        <w:rPr>
          <w:rFonts w:eastAsiaTheme="minorEastAsia"/>
        </w:rPr>
        <w:t>nd</w:t>
      </w:r>
      <w:r w:rsidR="00874689" w:rsidRPr="00C25392">
        <w:rPr>
          <w:rFonts w:eastAsiaTheme="minorEastAsia"/>
        </w:rPr>
        <w:t xml:space="preserve"> </w:t>
      </w:r>
      <w:r w:rsidR="00AE001F">
        <w:rPr>
          <w:rFonts w:eastAsiaTheme="minorEastAsia"/>
        </w:rPr>
        <w:t>9b</w:t>
      </w:r>
      <w:r w:rsidR="00874689" w:rsidRPr="00C25392">
        <w:rPr>
          <w:rFonts w:eastAsiaTheme="minorEastAsia"/>
        </w:rPr>
        <w:t xml:space="preserve"> for sample</w:t>
      </w:r>
      <w:r w:rsidR="00BF41C3" w:rsidRPr="00C25392">
        <w:rPr>
          <w:rFonts w:eastAsiaTheme="minorEastAsia"/>
        </w:rPr>
        <w:t>s</w:t>
      </w:r>
      <w:r w:rsidR="00E93CC4" w:rsidRPr="00C25392">
        <w:rPr>
          <w:rFonts w:eastAsiaTheme="minorEastAsia"/>
        </w:rPr>
        <w:t xml:space="preserve"> EG10 and</w:t>
      </w:r>
      <w:r w:rsidR="00874689" w:rsidRPr="00C25392">
        <w:rPr>
          <w:rFonts w:eastAsiaTheme="minorEastAsia"/>
        </w:rPr>
        <w:t xml:space="preserve"> E</w:t>
      </w:r>
      <w:r w:rsidR="00E93CC4" w:rsidRPr="00C25392">
        <w:rPr>
          <w:rFonts w:eastAsiaTheme="minorEastAsia"/>
        </w:rPr>
        <w:t>G</w:t>
      </w:r>
      <w:r w:rsidR="00874689" w:rsidRPr="00C25392">
        <w:rPr>
          <w:rFonts w:eastAsiaTheme="minorEastAsia"/>
        </w:rPr>
        <w:t>11</w:t>
      </w:r>
      <w:r w:rsidR="00E93CC4" w:rsidRPr="00C25392">
        <w:rPr>
          <w:rFonts w:eastAsiaTheme="minorEastAsia"/>
        </w:rPr>
        <w:t>, respectively,</w:t>
      </w:r>
      <w:r w:rsidR="00B06B00" w:rsidRPr="00C25392">
        <w:rPr>
          <w:rFonts w:eastAsiaTheme="minorEastAsia"/>
        </w:rPr>
        <w:t xml:space="preserve"> as a function of mass </w:t>
      </w:r>
      <w:r w:rsidR="00B06B00" w:rsidRPr="00C25392">
        <w:rPr>
          <w:rFonts w:eastAsiaTheme="minorEastAsia"/>
        </w:rPr>
        <w:lastRenderedPageBreak/>
        <w:t>gain</w:t>
      </w:r>
      <w:r w:rsidRPr="00C25392">
        <w:rPr>
          <w:rFonts w:eastAsiaTheme="minorEastAsia"/>
        </w:rPr>
        <w:t>ed</w:t>
      </w:r>
      <w:r w:rsidR="00B06B00" w:rsidRPr="00C25392">
        <w:rPr>
          <w:rFonts w:eastAsiaTheme="minorEastAsia"/>
        </w:rPr>
        <w:t xml:space="preserve"> by the sample</w:t>
      </w:r>
      <w:r w:rsidR="000202AA" w:rsidRPr="00C25392">
        <w:rPr>
          <w:rFonts w:eastAsiaTheme="minorEastAsia"/>
        </w:rPr>
        <w:t xml:space="preserve"> </w:t>
      </w:r>
      <w:r w:rsidR="00435061" w:rsidRPr="00C25392">
        <w:rPr>
          <w:rFonts w:eastAsiaTheme="minorEastAsia"/>
        </w:rPr>
        <w:t>(</w:t>
      </w: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∆m</m:t>
                </m:r>
              </m:e>
            </m:d>
            <m:r>
              <w:rPr>
                <w:rFonts w:ascii="Cambria Math" w:eastAsiaTheme="minorEastAsia" w:hAnsi="Cambria Math"/>
              </w:rPr>
              <m:t>-S</m:t>
            </m:r>
            <m:d>
              <m:dPr>
                <m:ctrlPr>
                  <w:rPr>
                    <w:rFonts w:ascii="Cambria Math" w:eastAsiaTheme="minorEastAsia" w:hAnsi="Cambria Math"/>
                    <w:i/>
                  </w:rPr>
                </m:ctrlPr>
              </m:dPr>
              <m:e>
                <m:r>
                  <w:rPr>
                    <w:rFonts w:ascii="Cambria Math" w:eastAsiaTheme="minorEastAsia" w:hAnsi="Cambria Math"/>
                  </w:rPr>
                  <m:t>∆m=0</m:t>
                </m:r>
              </m:e>
            </m:d>
          </m:num>
          <m:den>
            <m:r>
              <w:rPr>
                <w:rFonts w:ascii="Cambria Math" w:eastAsiaTheme="minorEastAsia" w:hAnsi="Cambria Math"/>
              </w:rPr>
              <m:t>S</m:t>
            </m:r>
            <m:d>
              <m:dPr>
                <m:ctrlPr>
                  <w:rPr>
                    <w:rFonts w:ascii="Cambria Math" w:eastAsiaTheme="minorEastAsia" w:hAnsi="Cambria Math"/>
                    <w:i/>
                  </w:rPr>
                </m:ctrlPr>
              </m:dPr>
              <m:e>
                <m:r>
                  <w:rPr>
                    <w:rFonts w:ascii="Cambria Math" w:eastAsiaTheme="minorEastAsia" w:hAnsi="Cambria Math"/>
                  </w:rPr>
                  <m:t>∆m=0</m:t>
                </m:r>
              </m:e>
            </m:d>
          </m:den>
        </m:f>
      </m:oMath>
      <w:r w:rsidR="000202AA" w:rsidRPr="00C25392">
        <w:rPr>
          <w:rFonts w:eastAsiaTheme="minorEastAsia"/>
        </w:rPr>
        <w:t xml:space="preserve"> vs </w:t>
      </w:r>
      <m:oMath>
        <m:r>
          <w:rPr>
            <w:rFonts w:ascii="Cambria Math" w:eastAsiaTheme="minorEastAsia" w:hAnsi="Cambria Math"/>
          </w:rPr>
          <m:t>∆m</m:t>
        </m:r>
      </m:oMath>
      <w:r w:rsidR="00435061" w:rsidRPr="00C25392">
        <w:rPr>
          <w:rFonts w:eastAsiaTheme="minorEastAsia"/>
        </w:rPr>
        <w:t>)</w:t>
      </w:r>
      <w:r w:rsidR="000202AA" w:rsidRPr="00C25392">
        <w:rPr>
          <w:rFonts w:eastAsiaTheme="minorEastAsia"/>
        </w:rPr>
        <w:t xml:space="preserve">. S is integrated signal intensity and </w:t>
      </w:r>
      <m:oMath>
        <m:r>
          <w:rPr>
            <w:rFonts w:ascii="Cambria Math" w:eastAsiaTheme="minorEastAsia" w:hAnsi="Cambria Math"/>
          </w:rPr>
          <m:t>i</m:t>
        </m:r>
      </m:oMath>
      <w:r w:rsidR="000202AA" w:rsidRPr="00C25392">
        <w:rPr>
          <w:rFonts w:eastAsiaTheme="minorEastAsia"/>
        </w:rPr>
        <w:t xml:space="preserve"> </w:t>
      </w:r>
      <w:r w:rsidR="00EE7499">
        <w:rPr>
          <w:rFonts w:eastAsiaTheme="minorEastAsia"/>
        </w:rPr>
        <w:t>indexes</w:t>
      </w:r>
      <w:r w:rsidR="000202AA" w:rsidRPr="00C25392">
        <w:rPr>
          <w:rFonts w:eastAsiaTheme="minorEastAsia"/>
        </w:rPr>
        <w:t xml:space="preserve"> solid matter, W1, W2, and oil.</w:t>
      </w:r>
      <w:r w:rsidR="005379DF" w:rsidRPr="00C25392">
        <w:rPr>
          <w:rFonts w:eastAsiaTheme="minorEastAsia"/>
        </w:rPr>
        <w:t xml:space="preserve"> </w:t>
      </w:r>
      <m:oMath>
        <m:r>
          <w:rPr>
            <w:rFonts w:ascii="Cambria Math" w:eastAsiaTheme="minorEastAsia" w:hAnsi="Cambria Math"/>
          </w:rPr>
          <m:t>∆m</m:t>
        </m:r>
      </m:oMath>
      <w:r w:rsidR="005379DF" w:rsidRPr="00C25392">
        <w:rPr>
          <w:rFonts w:eastAsiaTheme="minorEastAsia"/>
        </w:rPr>
        <w:t xml:space="preserve"> is the mass gained by the sample due to water uptake. </w:t>
      </w:r>
      <w:r w:rsidR="00BF41C3" w:rsidRPr="00C25392">
        <w:rPr>
          <w:rFonts w:eastAsiaTheme="minorEastAsia"/>
        </w:rPr>
        <w:t>Fig. 9 show</w:t>
      </w:r>
      <w:r w:rsidR="00AE001F">
        <w:rPr>
          <w:rFonts w:eastAsiaTheme="minorEastAsia"/>
        </w:rPr>
        <w:t>s</w:t>
      </w:r>
      <w:r w:rsidR="00BF41C3" w:rsidRPr="00C25392">
        <w:rPr>
          <w:rFonts w:eastAsiaTheme="minorEastAsia"/>
        </w:rPr>
        <w:t xml:space="preserve"> that t</w:t>
      </w:r>
      <w:r w:rsidR="00B06B00" w:rsidRPr="00C25392">
        <w:rPr>
          <w:rFonts w:eastAsiaTheme="minorEastAsia"/>
        </w:rPr>
        <w:t>he</w:t>
      </w:r>
      <w:r w:rsidR="007369C9" w:rsidRPr="00C25392">
        <w:rPr>
          <w:rFonts w:eastAsiaTheme="minorEastAsia"/>
        </w:rPr>
        <w:t xml:space="preserve"> </w:t>
      </w:r>
      <w:r w:rsidR="00740A14" w:rsidRPr="00C25392">
        <w:rPr>
          <w:rFonts w:eastAsiaTheme="minorEastAsia"/>
        </w:rPr>
        <w:t xml:space="preserve">integrated signal intensities of </w:t>
      </w:r>
      <w:r w:rsidR="00EE7499">
        <w:rPr>
          <w:rFonts w:eastAsiaTheme="minorEastAsia"/>
        </w:rPr>
        <w:t xml:space="preserve">the </w:t>
      </w:r>
      <w:r w:rsidR="007369C9" w:rsidRPr="00C25392">
        <w:rPr>
          <w:rFonts w:eastAsiaTheme="minorEastAsia"/>
        </w:rPr>
        <w:t>W1 and W2</w:t>
      </w:r>
      <w:r w:rsidR="00B06B00" w:rsidRPr="00C25392">
        <w:rPr>
          <w:rFonts w:eastAsiaTheme="minorEastAsia"/>
        </w:rPr>
        <w:t xml:space="preserve"> </w:t>
      </w:r>
      <w:r w:rsidR="007369C9" w:rsidRPr="00C25392">
        <w:rPr>
          <w:rFonts w:eastAsiaTheme="minorEastAsia"/>
        </w:rPr>
        <w:t xml:space="preserve">peaks </w:t>
      </w:r>
      <w:r w:rsidR="00954ED3" w:rsidRPr="00C25392">
        <w:rPr>
          <w:rFonts w:eastAsiaTheme="minorEastAsia"/>
        </w:rPr>
        <w:t xml:space="preserve">are sensitive to </w:t>
      </w:r>
      <w:r w:rsidR="0091136A" w:rsidRPr="00C25392">
        <w:rPr>
          <w:rFonts w:eastAsiaTheme="minorEastAsia"/>
        </w:rPr>
        <w:t xml:space="preserve">the </w:t>
      </w:r>
      <w:r w:rsidR="00954ED3" w:rsidRPr="00C25392">
        <w:rPr>
          <w:rFonts w:eastAsiaTheme="minorEastAsia"/>
        </w:rPr>
        <w:t>change in the shale water content</w:t>
      </w:r>
      <w:r w:rsidR="007369C9" w:rsidRPr="00C25392">
        <w:rPr>
          <w:rFonts w:eastAsiaTheme="minorEastAsia"/>
        </w:rPr>
        <w:t xml:space="preserve"> while </w:t>
      </w:r>
      <w:r w:rsidR="00740A14" w:rsidRPr="00C25392">
        <w:rPr>
          <w:rFonts w:eastAsiaTheme="minorEastAsia"/>
        </w:rPr>
        <w:t xml:space="preserve">signal intensities of </w:t>
      </w:r>
      <w:r w:rsidR="0091136A" w:rsidRPr="00C25392">
        <w:rPr>
          <w:rFonts w:eastAsiaTheme="minorEastAsia"/>
        </w:rPr>
        <w:t xml:space="preserve">peaks </w:t>
      </w:r>
      <w:r w:rsidR="003A07EC" w:rsidRPr="00C25392">
        <w:rPr>
          <w:rFonts w:eastAsiaTheme="minorEastAsia"/>
        </w:rPr>
        <w:t>associated</w:t>
      </w:r>
      <w:r w:rsidR="0091136A" w:rsidRPr="00C25392">
        <w:rPr>
          <w:rFonts w:eastAsiaTheme="minorEastAsia"/>
        </w:rPr>
        <w:t xml:space="preserve"> </w:t>
      </w:r>
      <w:r w:rsidR="00740A14" w:rsidRPr="00C25392">
        <w:rPr>
          <w:rFonts w:eastAsiaTheme="minorEastAsia"/>
        </w:rPr>
        <w:t>with</w:t>
      </w:r>
      <w:r w:rsidR="007369C9" w:rsidRPr="00C25392">
        <w:rPr>
          <w:rFonts w:eastAsiaTheme="minorEastAsia"/>
        </w:rPr>
        <w:t xml:space="preserve"> solid matter and oil are essentially constant.</w:t>
      </w:r>
      <w:r w:rsidR="007C3D19" w:rsidRPr="00C25392">
        <w:rPr>
          <w:rFonts w:eastAsiaTheme="minorEastAsia"/>
        </w:rPr>
        <w:t xml:space="preserve"> The</w:t>
      </w:r>
      <w:r w:rsidR="00740A14" w:rsidRPr="00C25392">
        <w:rPr>
          <w:rFonts w:eastAsiaTheme="minorEastAsia"/>
        </w:rPr>
        <w:t xml:space="preserve"> </w:t>
      </w:r>
      <w:r w:rsidR="007C3D19" w:rsidRPr="00C25392">
        <w:rPr>
          <w:rFonts w:eastAsiaTheme="minorEastAsia"/>
        </w:rPr>
        <w:t>inset</w:t>
      </w:r>
      <w:r w:rsidR="00740A14" w:rsidRPr="00C25392">
        <w:rPr>
          <w:rFonts w:eastAsiaTheme="minorEastAsia"/>
        </w:rPr>
        <w:t>s in Fig</w:t>
      </w:r>
      <w:r w:rsidR="005966A6" w:rsidRPr="00C25392">
        <w:rPr>
          <w:rFonts w:eastAsiaTheme="minorEastAsia"/>
        </w:rPr>
        <w:t>s</w:t>
      </w:r>
      <w:r w:rsidR="00740A14" w:rsidRPr="00C25392">
        <w:rPr>
          <w:rFonts w:eastAsiaTheme="minorEastAsia"/>
        </w:rPr>
        <w:t>. 9</w:t>
      </w:r>
      <w:r w:rsidR="00AE001F">
        <w:rPr>
          <w:rFonts w:eastAsiaTheme="minorEastAsia"/>
        </w:rPr>
        <w:t>a</w:t>
      </w:r>
      <w:r w:rsidR="005966A6" w:rsidRPr="00C25392">
        <w:rPr>
          <w:rFonts w:eastAsiaTheme="minorEastAsia"/>
        </w:rPr>
        <w:t xml:space="preserve"> and </w:t>
      </w:r>
      <w:r w:rsidR="00AE001F">
        <w:rPr>
          <w:rFonts w:eastAsiaTheme="minorEastAsia"/>
        </w:rPr>
        <w:t>9b</w:t>
      </w:r>
      <w:r w:rsidR="00740A14" w:rsidRPr="00C25392">
        <w:rPr>
          <w:rFonts w:eastAsiaTheme="minorEastAsia"/>
        </w:rPr>
        <w:t xml:space="preserve"> magnif</w:t>
      </w:r>
      <w:r w:rsidR="000234CC" w:rsidRPr="00C25392">
        <w:rPr>
          <w:rFonts w:eastAsiaTheme="minorEastAsia"/>
        </w:rPr>
        <w:t xml:space="preserve">y </w:t>
      </w:r>
      <w:r w:rsidR="00740A14" w:rsidRPr="00C25392">
        <w:rPr>
          <w:rFonts w:eastAsiaTheme="minorEastAsia"/>
        </w:rPr>
        <w:t>the plots</w:t>
      </w:r>
      <w:r w:rsidR="007C3D19" w:rsidRPr="00C25392">
        <w:rPr>
          <w:rFonts w:eastAsiaTheme="minorEastAsia"/>
        </w:rPr>
        <w:t xml:space="preserve">. </w:t>
      </w:r>
      <w:r w:rsidR="00740A14" w:rsidRPr="00C25392">
        <w:rPr>
          <w:rFonts w:eastAsiaTheme="minorEastAsia"/>
        </w:rPr>
        <w:t>It should be noted that t</w:t>
      </w:r>
      <w:r w:rsidR="007C3D19" w:rsidRPr="00C25392">
        <w:rPr>
          <w:rFonts w:eastAsiaTheme="minorEastAsia"/>
        </w:rPr>
        <w:t xml:space="preserve">he dramatic increase </w:t>
      </w:r>
      <w:r w:rsidR="000234CC" w:rsidRPr="00C25392">
        <w:rPr>
          <w:rFonts w:eastAsiaTheme="minorEastAsia"/>
        </w:rPr>
        <w:t>for</w:t>
      </w:r>
      <w:r w:rsidR="007C3D19" w:rsidRPr="00C25392">
        <w:rPr>
          <w:rFonts w:eastAsiaTheme="minorEastAsia"/>
        </w:rPr>
        <w:t xml:space="preserve"> W2</w:t>
      </w:r>
      <w:r w:rsidR="00740A14" w:rsidRPr="00C25392">
        <w:rPr>
          <w:rFonts w:eastAsiaTheme="minorEastAsia"/>
        </w:rPr>
        <w:t xml:space="preserve"> peak on Fig. 9 </w:t>
      </w:r>
      <w:r w:rsidR="00035BC7" w:rsidRPr="00C25392">
        <w:rPr>
          <w:rFonts w:eastAsiaTheme="minorEastAsia"/>
        </w:rPr>
        <w:t xml:space="preserve">is </w:t>
      </w:r>
      <w:r w:rsidR="005379DF" w:rsidRPr="00C25392">
        <w:rPr>
          <w:rFonts w:eastAsiaTheme="minorEastAsia"/>
        </w:rPr>
        <w:t>because</w:t>
      </w:r>
      <w:r w:rsidR="00B26152" w:rsidRPr="00C25392">
        <w:rPr>
          <w:rFonts w:eastAsiaTheme="minorEastAsia"/>
        </w:rPr>
        <w:t xml:space="preserve"> </w:t>
      </w:r>
      <w:r w:rsidR="002C086C" w:rsidRPr="00C25392">
        <w:rPr>
          <w:rFonts w:eastAsiaTheme="minorEastAsia"/>
        </w:rPr>
        <w:t>its</w:t>
      </w:r>
      <w:r w:rsidR="005379DF" w:rsidRPr="00C25392">
        <w:rPr>
          <w:rFonts w:eastAsiaTheme="minorEastAsia"/>
        </w:rPr>
        <w:t xml:space="preserve"> </w:t>
      </w:r>
      <w:r w:rsidR="002C086C" w:rsidRPr="00C25392">
        <w:rPr>
          <w:rFonts w:eastAsiaTheme="minorEastAsia"/>
        </w:rPr>
        <w:t xml:space="preserve">initial </w:t>
      </w:r>
      <w:r w:rsidR="005379DF" w:rsidRPr="00C25392">
        <w:rPr>
          <w:rFonts w:eastAsiaTheme="minorEastAsia"/>
        </w:rPr>
        <w:t>value</w:t>
      </w:r>
      <w:r w:rsidR="002C086C" w:rsidRPr="00C25392">
        <w:rPr>
          <w:rFonts w:eastAsiaTheme="minorEastAsia"/>
        </w:rPr>
        <w:t xml:space="preserve">, </w:t>
      </w:r>
      <m:oMath>
        <m:r>
          <w:rPr>
            <w:rFonts w:ascii="Cambria Math" w:eastAsiaTheme="minorEastAsia" w:hAnsi="Cambria Math"/>
          </w:rPr>
          <m:t>S</m:t>
        </m:r>
        <m:d>
          <m:dPr>
            <m:ctrlPr>
              <w:rPr>
                <w:rFonts w:ascii="Cambria Math" w:eastAsiaTheme="minorEastAsia" w:hAnsi="Cambria Math"/>
                <w:i/>
              </w:rPr>
            </m:ctrlPr>
          </m:dPr>
          <m:e>
            <m:r>
              <w:rPr>
                <w:rFonts w:ascii="Cambria Math" w:eastAsiaTheme="minorEastAsia" w:hAnsi="Cambria Math"/>
              </w:rPr>
              <m:t>∆m=0</m:t>
            </m:r>
          </m:e>
        </m:d>
      </m:oMath>
      <w:r w:rsidR="002C086C" w:rsidRPr="00C25392">
        <w:rPr>
          <w:rFonts w:eastAsiaTheme="minorEastAsia"/>
        </w:rPr>
        <w:t xml:space="preserve"> is small</w:t>
      </w:r>
      <w:r w:rsidR="007C3D19" w:rsidRPr="00C25392">
        <w:rPr>
          <w:rFonts w:eastAsiaTheme="minorEastAsia"/>
        </w:rPr>
        <w:t>.</w:t>
      </w:r>
      <w:r w:rsidR="00973503" w:rsidRPr="00C25392">
        <w:rPr>
          <w:rFonts w:eastAsiaTheme="minorEastAsia"/>
        </w:rPr>
        <w:t xml:space="preserve"> I</w:t>
      </w:r>
      <w:r w:rsidR="009A3FA8" w:rsidRPr="00C25392">
        <w:rPr>
          <w:rFonts w:eastAsiaTheme="minorEastAsia"/>
        </w:rPr>
        <w:t xml:space="preserve">t is apparent that, as water uptake proceeds, the signal increase for W1 and W2 peaks behaves differently. </w:t>
      </w:r>
      <w:r w:rsidR="00EE7499">
        <w:rPr>
          <w:rFonts w:eastAsiaTheme="minorEastAsia"/>
        </w:rPr>
        <w:t>S</w:t>
      </w:r>
      <w:r w:rsidR="009A3FA8" w:rsidRPr="00C25392">
        <w:rPr>
          <w:rFonts w:eastAsiaTheme="minorEastAsia"/>
        </w:rPr>
        <w:t>ection</w:t>
      </w:r>
      <w:r w:rsidR="00312089" w:rsidRPr="00C25392">
        <w:rPr>
          <w:rFonts w:eastAsiaTheme="minorEastAsia"/>
        </w:rPr>
        <w:t xml:space="preserve"> 3.4</w:t>
      </w:r>
      <w:r w:rsidR="009A3FA8" w:rsidRPr="00C25392">
        <w:rPr>
          <w:rFonts w:eastAsiaTheme="minorEastAsia"/>
        </w:rPr>
        <w:t xml:space="preserve"> will further explore this. </w:t>
      </w:r>
    </w:p>
    <w:p w14:paraId="01F55F4C" w14:textId="1FB78569" w:rsidR="003031DC" w:rsidRPr="00C25392" w:rsidRDefault="00B022E4" w:rsidP="00B022E4">
      <w:pPr>
        <w:spacing w:line="480" w:lineRule="auto"/>
        <w:jc w:val="center"/>
        <w:rPr>
          <w:rFonts w:eastAsiaTheme="minorEastAsia"/>
        </w:rPr>
      </w:pPr>
      <w:r>
        <w:rPr>
          <w:noProof/>
        </w:rPr>
        <w:drawing>
          <wp:inline distT="0" distB="0" distL="0" distR="0" wp14:anchorId="55FD0F83" wp14:editId="6F0AD78D">
            <wp:extent cx="5913120" cy="2545155"/>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7068"/>
                    <a:stretch/>
                  </pic:blipFill>
                  <pic:spPr bwMode="auto">
                    <a:xfrm>
                      <a:off x="0" y="0"/>
                      <a:ext cx="5916043" cy="2546413"/>
                    </a:xfrm>
                    <a:prstGeom prst="rect">
                      <a:avLst/>
                    </a:prstGeom>
                    <a:noFill/>
                    <a:ln>
                      <a:noFill/>
                    </a:ln>
                    <a:extLst>
                      <a:ext uri="{53640926-AAD7-44D8-BBD7-CCE9431645EC}">
                        <a14:shadowObscured xmlns:a14="http://schemas.microsoft.com/office/drawing/2010/main"/>
                      </a:ext>
                    </a:extLst>
                  </pic:spPr>
                </pic:pic>
              </a:graphicData>
            </a:graphic>
          </wp:inline>
        </w:drawing>
      </w:r>
    </w:p>
    <w:p w14:paraId="79D3AC06" w14:textId="6ABE01B6" w:rsidR="00ED5994" w:rsidRPr="00575DF7" w:rsidRDefault="00E9739C" w:rsidP="00575DF7">
      <w:pPr>
        <w:pStyle w:val="MyFigures"/>
      </w:pPr>
      <w:r w:rsidRPr="00C25392">
        <w:t xml:space="preserve">Fig. 9. </w:t>
      </w:r>
      <w:r w:rsidR="00955BE8" w:rsidRPr="00C25392">
        <w:t xml:space="preserve">Relative signal change of </w:t>
      </w:r>
      <w:r w:rsidR="00B70B70" w:rsidRPr="00C25392">
        <w:t>water peak W1(</w:t>
      </w:r>
      <w:r w:rsidR="00B70B70" w:rsidRPr="00FC3D7E">
        <w:rPr>
          <w:rFonts w:cs="Times New Roman"/>
          <w:color w:val="00B0F0"/>
        </w:rPr>
        <w:t>▼</w:t>
      </w:r>
      <w:r w:rsidR="00B70B70" w:rsidRPr="00C25392">
        <w:t xml:space="preserve">), </w:t>
      </w:r>
      <w:r w:rsidR="00955BE8" w:rsidRPr="00C25392">
        <w:t xml:space="preserve">water </w:t>
      </w:r>
      <w:r w:rsidR="00B70B70" w:rsidRPr="00C25392">
        <w:t>peak W2</w:t>
      </w:r>
      <w:r w:rsidR="00955BE8" w:rsidRPr="00C25392">
        <w:t>(</w:t>
      </w:r>
      <w:r w:rsidR="00955BE8" w:rsidRPr="00FC3D7E">
        <w:rPr>
          <w:rFonts w:cs="Times New Roman"/>
          <w:color w:val="3333FF"/>
        </w:rPr>
        <w:t>▲</w:t>
      </w:r>
      <w:r w:rsidR="00955BE8" w:rsidRPr="00C25392">
        <w:t>), oil (</w:t>
      </w:r>
      <w:r w:rsidR="00955BE8" w:rsidRPr="00FC3D7E">
        <w:rPr>
          <w:rFonts w:cs="Times New Roman"/>
          <w:color w:val="FF0000"/>
        </w:rPr>
        <w:t>♦</w:t>
      </w:r>
      <w:r w:rsidR="00955BE8" w:rsidRPr="00C25392">
        <w:t xml:space="preserve">), and </w:t>
      </w:r>
      <w:r w:rsidR="00E34D31" w:rsidRPr="00C25392">
        <w:t xml:space="preserve">solid matter </w:t>
      </w:r>
      <w:r w:rsidR="00955BE8" w:rsidRPr="00C25392">
        <w:t>(</w:t>
      </w:r>
      <w:r w:rsidR="00955BE8" w:rsidRPr="00C25392">
        <w:rPr>
          <w:rFonts w:cstheme="majorBidi"/>
        </w:rPr>
        <w:t>●</w:t>
      </w:r>
      <w:r w:rsidR="00955BE8" w:rsidRPr="00C25392">
        <w:t xml:space="preserve">) peaks versus mass </w:t>
      </w:r>
      <w:r w:rsidR="00B70B70" w:rsidRPr="00C25392">
        <w:t xml:space="preserve">gained by </w:t>
      </w:r>
      <w:r w:rsidR="00575DF7">
        <w:t xml:space="preserve">(a) </w:t>
      </w:r>
      <w:r w:rsidR="00B70B70" w:rsidRPr="00C25392">
        <w:t xml:space="preserve">the sample </w:t>
      </w:r>
      <w:r w:rsidR="00ED5994" w:rsidRPr="00C25392">
        <w:t>EG10</w:t>
      </w:r>
      <w:r w:rsidR="00575DF7">
        <w:t xml:space="preserve"> </w:t>
      </w:r>
      <w:r w:rsidR="00955BE8" w:rsidRPr="00C25392">
        <w:t xml:space="preserve">based on the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r>
          <w:rPr>
            <w:rFonts w:ascii="Cambria Math" w:hAnsi="Cambria Math"/>
          </w:rPr>
          <m:t xml:space="preserve"> </m:t>
        </m:r>
      </m:oMath>
      <w:r w:rsidR="00955BE8" w:rsidRPr="00C25392">
        <w:t>relaxation correlations of Fig</w:t>
      </w:r>
      <w:r w:rsidR="00B70B70" w:rsidRPr="00C25392">
        <w:t>.</w:t>
      </w:r>
      <w:r w:rsidR="00955BE8" w:rsidRPr="00C25392">
        <w:t xml:space="preserve"> </w:t>
      </w:r>
      <w:r w:rsidR="00B70B70" w:rsidRPr="00C25392">
        <w:t>7</w:t>
      </w:r>
      <w:r w:rsidR="00575DF7">
        <w:t xml:space="preserve"> and (b) </w:t>
      </w:r>
      <w:r w:rsidR="00575DF7" w:rsidRPr="00C25392">
        <w:t>the sample EG1</w:t>
      </w:r>
      <w:r w:rsidR="00575DF7">
        <w:t xml:space="preserve">1 </w:t>
      </w:r>
      <w:r w:rsidR="00575DF7" w:rsidRPr="00C25392">
        <w:t xml:space="preserve">based on the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r>
          <w:rPr>
            <w:rFonts w:ascii="Cambria Math" w:hAnsi="Cambria Math"/>
          </w:rPr>
          <m:t xml:space="preserve"> </m:t>
        </m:r>
      </m:oMath>
      <w:r w:rsidR="00575DF7" w:rsidRPr="00C25392">
        <w:t xml:space="preserve">relaxation correlations of Fig. </w:t>
      </w:r>
      <w:r w:rsidR="00575DF7">
        <w:t>8</w:t>
      </w:r>
      <w:r w:rsidR="00955BE8" w:rsidRPr="00C25392">
        <w:t xml:space="preserve"> </w:t>
      </w:r>
      <w:r w:rsidR="00B70B70" w:rsidRPr="00C25392">
        <w:t>during water uptake</w:t>
      </w:r>
      <w:r w:rsidR="00955BE8" w:rsidRPr="00C25392">
        <w:t xml:space="preserve"> experiments. Integrated water signal intensity </w:t>
      </w:r>
      <w:r w:rsidR="00ED5994" w:rsidRPr="00C25392">
        <w:t>of peak W1 increased</w:t>
      </w:r>
      <w:r w:rsidR="00955BE8" w:rsidRPr="00C25392">
        <w:t xml:space="preserve"> </w:t>
      </w:r>
      <w:r w:rsidR="0062316C">
        <w:t xml:space="preserve">about </w:t>
      </w:r>
      <w:r w:rsidR="00ED5994" w:rsidRPr="00C25392">
        <w:t>two</w:t>
      </w:r>
      <w:r w:rsidR="00C32480">
        <w:t>-</w:t>
      </w:r>
      <w:r w:rsidR="00ED5994" w:rsidRPr="00C25392">
        <w:t>fold</w:t>
      </w:r>
      <w:r w:rsidR="00955BE8" w:rsidRPr="00C25392">
        <w:t xml:space="preserve"> and </w:t>
      </w:r>
      <w:r w:rsidR="00ED5994" w:rsidRPr="00C25392">
        <w:t xml:space="preserve">that of W2 </w:t>
      </w:r>
      <w:r w:rsidR="00955BE8" w:rsidRPr="00C25392">
        <w:t xml:space="preserve">increased </w:t>
      </w:r>
      <w:r w:rsidR="0062316C">
        <w:t>about nine</w:t>
      </w:r>
      <w:r w:rsidR="00ED5994" w:rsidRPr="00C25392">
        <w:t>-fold</w:t>
      </w:r>
      <w:r w:rsidR="00955BE8" w:rsidRPr="00C25392">
        <w:t xml:space="preserve"> </w:t>
      </w:r>
      <w:r w:rsidR="0062316C">
        <w:t xml:space="preserve">for both samples </w:t>
      </w:r>
      <w:r w:rsidR="00955BE8" w:rsidRPr="00C25392">
        <w:t xml:space="preserve">after water </w:t>
      </w:r>
      <w:r w:rsidR="00ED5994" w:rsidRPr="00C25392">
        <w:t>uptake experiment</w:t>
      </w:r>
      <w:r w:rsidR="00955BE8" w:rsidRPr="00C25392">
        <w:t xml:space="preserve">. </w:t>
      </w:r>
      <w:r w:rsidR="00E34D31" w:rsidRPr="00C25392">
        <w:t xml:space="preserve">Solid matter </w:t>
      </w:r>
      <w:r w:rsidR="00955BE8" w:rsidRPr="00C25392">
        <w:t>and oil</w:t>
      </w:r>
      <w:r w:rsidR="00ED5994" w:rsidRPr="00C25392">
        <w:t xml:space="preserve"> </w:t>
      </w:r>
      <w:r w:rsidR="00955BE8" w:rsidRPr="00C25392">
        <w:t xml:space="preserve">signal intensities remained essentially unchanged. Water signal </w:t>
      </w:r>
      <w:r w:rsidR="00955BE8" w:rsidRPr="00C25392">
        <w:lastRenderedPageBreak/>
        <w:t xml:space="preserve">intensity in the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955BE8" w:rsidRPr="00C25392">
        <w:t xml:space="preserve"> relaxation correlations showed high sensitivity to change in water content.</w:t>
      </w:r>
    </w:p>
    <w:p w14:paraId="77EB6A25" w14:textId="59AD8DA1" w:rsidR="004D5EBB" w:rsidRPr="00C25392" w:rsidRDefault="00950C7B" w:rsidP="009059F4">
      <w:pPr>
        <w:pStyle w:val="Heading3"/>
        <w:spacing w:line="480" w:lineRule="auto"/>
        <w:rPr>
          <w:rFonts w:eastAsiaTheme="minorEastAsia"/>
        </w:rPr>
      </w:pPr>
      <w:r w:rsidRPr="00C25392">
        <w:rPr>
          <w:rFonts w:eastAsiaTheme="minorEastAsia"/>
        </w:rPr>
        <w:t>Identification of peaks related to</w:t>
      </w:r>
      <w:r w:rsidR="00ED2759">
        <w:rPr>
          <w:rFonts w:eastAsiaTheme="minorEastAsia"/>
        </w:rPr>
        <w:t xml:space="preserve"> water in</w:t>
      </w:r>
      <w:r w:rsidRPr="00C25392">
        <w:rPr>
          <w:rFonts w:eastAsiaTheme="minorEastAsia"/>
        </w:rPr>
        <w:t xml:space="preserve"> </w:t>
      </w:r>
      <w:r w:rsidR="00BD2E92" w:rsidRPr="00C25392">
        <w:rPr>
          <w:rFonts w:eastAsiaTheme="minorEastAsia"/>
        </w:rPr>
        <w:t>f</w:t>
      </w:r>
      <w:r w:rsidRPr="00C25392">
        <w:rPr>
          <w:rFonts w:eastAsiaTheme="minorEastAsia"/>
        </w:rPr>
        <w:t>racture</w:t>
      </w:r>
      <w:r w:rsidR="00ED2759">
        <w:rPr>
          <w:rFonts w:eastAsiaTheme="minorEastAsia"/>
        </w:rPr>
        <w:t>s</w:t>
      </w:r>
      <w:r w:rsidRPr="00C25392">
        <w:rPr>
          <w:rFonts w:eastAsiaTheme="minorEastAsia"/>
        </w:rPr>
        <w:t xml:space="preserve"> and pore water</w:t>
      </w:r>
    </w:p>
    <w:p w14:paraId="350F4E68" w14:textId="69682E73" w:rsidR="00ED5994" w:rsidRPr="00C25392" w:rsidRDefault="00934174" w:rsidP="009059F4">
      <w:pPr>
        <w:spacing w:line="480" w:lineRule="auto"/>
        <w:rPr>
          <w:rFonts w:eastAsiaTheme="minorEastAsia" w:cs="Times New Roman"/>
        </w:rPr>
      </w:pPr>
      <w:r w:rsidRPr="00C25392">
        <w:rPr>
          <w:rFonts w:eastAsiaTheme="minorEastAsia"/>
        </w:rPr>
        <w:t>T</w:t>
      </w:r>
      <w:r w:rsidR="00286993" w:rsidRPr="00C25392">
        <w:rPr>
          <w:rFonts w:eastAsiaTheme="minorEastAsia"/>
        </w:rPr>
        <w:t xml:space="preserve">his section </w:t>
      </w:r>
      <w:r w:rsidR="000D02CF" w:rsidRPr="00C25392">
        <w:rPr>
          <w:rFonts w:eastAsiaTheme="minorEastAsia"/>
        </w:rPr>
        <w:t>provides</w:t>
      </w:r>
      <w:r w:rsidR="00286993" w:rsidRPr="00C25392">
        <w:rPr>
          <w:rFonts w:eastAsiaTheme="minorEastAsia"/>
        </w:rPr>
        <w:t xml:space="preserve"> </w:t>
      </w:r>
      <w:r w:rsidR="00513EC2" w:rsidRPr="00AE001F">
        <w:rPr>
          <w:rFonts w:eastAsiaTheme="minorEastAsia"/>
        </w:rPr>
        <w:t xml:space="preserve">evidence </w:t>
      </w:r>
      <w:r w:rsidR="00063C8A" w:rsidRPr="00AE001F">
        <w:rPr>
          <w:rFonts w:eastAsiaTheme="minorEastAsia"/>
        </w:rPr>
        <w:t>o</w:t>
      </w:r>
      <w:r w:rsidR="00F515C4" w:rsidRPr="00AE001F">
        <w:rPr>
          <w:rFonts w:eastAsiaTheme="minorEastAsia"/>
        </w:rPr>
        <w:t>f</w:t>
      </w:r>
      <w:r w:rsidR="007561CA" w:rsidRPr="00AE001F">
        <w:rPr>
          <w:rFonts w:eastAsiaTheme="minorEastAsia"/>
        </w:rPr>
        <w:t xml:space="preserve"> the</w:t>
      </w:r>
      <w:r w:rsidR="007561CA" w:rsidRPr="00C25392">
        <w:rPr>
          <w:rFonts w:eastAsiaTheme="minorEastAsia"/>
        </w:rPr>
        <w:t xml:space="preserve"> capability of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2</m:t>
            </m:r>
          </m:sub>
          <m:sup>
            <m:r>
              <w:rPr>
                <w:rFonts w:ascii="Cambria Math" w:eastAsiaTheme="minorEastAsia" w:hAnsi="Cambria Math"/>
              </w:rPr>
              <m:t>*</m:t>
            </m:r>
          </m:sup>
        </m:sSubSup>
      </m:oMath>
      <w:r w:rsidR="007561CA" w:rsidRPr="00C25392">
        <w:rPr>
          <w:rFonts w:eastAsiaTheme="minorEastAsia"/>
        </w:rPr>
        <w:t xml:space="preserve"> relaxation </w:t>
      </w:r>
      <w:r w:rsidR="00E90100" w:rsidRPr="00C25392">
        <w:rPr>
          <w:rFonts w:eastAsiaTheme="minorEastAsia"/>
        </w:rPr>
        <w:t xml:space="preserve">correlation measurement to resolve confined water in </w:t>
      </w:r>
      <w:r w:rsidR="00F515C4">
        <w:rPr>
          <w:rFonts w:eastAsiaTheme="minorEastAsia"/>
        </w:rPr>
        <w:t xml:space="preserve">the </w:t>
      </w:r>
      <w:r w:rsidR="00E90100" w:rsidRPr="00C25392">
        <w:rPr>
          <w:rFonts w:eastAsiaTheme="minorEastAsia"/>
        </w:rPr>
        <w:t xml:space="preserve">shale </w:t>
      </w:r>
      <w:r w:rsidR="00465695" w:rsidRPr="00C25392">
        <w:rPr>
          <w:rFonts w:eastAsiaTheme="minorEastAsia"/>
        </w:rPr>
        <w:t xml:space="preserve">matrix </w:t>
      </w:r>
      <w:r w:rsidR="00E90100" w:rsidRPr="00C25392">
        <w:rPr>
          <w:rFonts w:eastAsiaTheme="minorEastAsia"/>
        </w:rPr>
        <w:t xml:space="preserve">pore space and fracture water. </w:t>
      </w:r>
      <w:r w:rsidR="00465695" w:rsidRPr="00C25392">
        <w:t>The</w:t>
      </w:r>
      <w:r w:rsidR="00063C8A" w:rsidRPr="00C25392">
        <w:rPr>
          <w:rFonts w:eastAsiaTheme="minorEastAsia"/>
        </w:rPr>
        <w:t xml:space="preserve"> water signal intensities </w:t>
      </w:r>
      <w:r w:rsidR="00F515C4">
        <w:rPr>
          <w:rFonts w:eastAsiaTheme="minorEastAsia"/>
        </w:rPr>
        <w:t>in</w:t>
      </w:r>
      <w:r w:rsidR="00063C8A" w:rsidRPr="00C25392">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2</m:t>
            </m:r>
          </m:sub>
          <m:sup>
            <m:r>
              <w:rPr>
                <w:rFonts w:ascii="Cambria Math" w:eastAsiaTheme="minorEastAsia" w:hAnsi="Cambria Math"/>
              </w:rPr>
              <m:t>*</m:t>
            </m:r>
          </m:sup>
        </m:sSubSup>
      </m:oMath>
      <w:r w:rsidR="00063C8A" w:rsidRPr="00C25392">
        <w:rPr>
          <w:rFonts w:eastAsiaTheme="minorEastAsia"/>
        </w:rPr>
        <w:t xml:space="preserve"> relaxation </w:t>
      </w:r>
      <w:r w:rsidR="00147ACB" w:rsidRPr="00C25392">
        <w:rPr>
          <w:rFonts w:eastAsiaTheme="minorEastAsia"/>
        </w:rPr>
        <w:t xml:space="preserve">correlation </w:t>
      </w:r>
      <w:r w:rsidR="00063C8A" w:rsidRPr="00C25392">
        <w:rPr>
          <w:rFonts w:eastAsiaTheme="minorEastAsia"/>
        </w:rPr>
        <w:t>map</w:t>
      </w:r>
      <w:r w:rsidR="00F515C4">
        <w:rPr>
          <w:rFonts w:eastAsiaTheme="minorEastAsia"/>
        </w:rPr>
        <w:t>s</w:t>
      </w:r>
      <w:r w:rsidR="00063C8A" w:rsidRPr="00C25392">
        <w:rPr>
          <w:rFonts w:eastAsiaTheme="minorEastAsia"/>
        </w:rPr>
        <w:t xml:space="preserve"> in combination with MR imaging during water uptake experiment</w:t>
      </w:r>
      <w:r w:rsidR="00F124D7" w:rsidRPr="00C25392">
        <w:rPr>
          <w:rFonts w:eastAsiaTheme="minorEastAsia"/>
        </w:rPr>
        <w:t>s</w:t>
      </w:r>
      <w:r w:rsidR="00063C8A" w:rsidRPr="00C25392">
        <w:rPr>
          <w:rFonts w:eastAsiaTheme="minorEastAsia"/>
        </w:rPr>
        <w:t xml:space="preserve"> show</w:t>
      </w:r>
      <w:r w:rsidR="00050C1D" w:rsidRPr="00C25392">
        <w:rPr>
          <w:rFonts w:eastAsiaTheme="minorEastAsia"/>
        </w:rPr>
        <w:t>ed</w:t>
      </w:r>
      <w:r w:rsidR="00063C8A" w:rsidRPr="00C25392">
        <w:rPr>
          <w:rFonts w:eastAsiaTheme="minorEastAsia"/>
        </w:rPr>
        <w:t xml:space="preserve"> </w:t>
      </w:r>
      <w:r w:rsidR="008E765A" w:rsidRPr="00C25392">
        <w:rPr>
          <w:rFonts w:eastAsiaTheme="minorEastAsia"/>
        </w:rPr>
        <w:t xml:space="preserve">that </w:t>
      </w:r>
      <w:r w:rsidR="008E765A" w:rsidRPr="00C25392">
        <w:t xml:space="preserve">peak W1 represents water signal from </w:t>
      </w:r>
      <w:r w:rsidR="000131FB" w:rsidRPr="00C25392">
        <w:rPr>
          <w:rFonts w:eastAsiaTheme="minorEastAsia"/>
        </w:rPr>
        <w:t>matrix pore</w:t>
      </w:r>
      <w:r w:rsidR="00F515C4">
        <w:rPr>
          <w:rFonts w:eastAsiaTheme="minorEastAsia"/>
        </w:rPr>
        <w:t>s</w:t>
      </w:r>
      <w:r w:rsidR="008E765A" w:rsidRPr="00C25392">
        <w:t>, whereas W2 is the water signal from microfractures in shale samples.</w:t>
      </w:r>
      <w:r w:rsidR="00E9739C" w:rsidRPr="00C25392">
        <w:rPr>
          <w:noProof/>
        </w:rPr>
        <w:t xml:space="preserve"> </w:t>
      </w:r>
    </w:p>
    <w:p w14:paraId="61F6439E" w14:textId="17EEFE9A" w:rsidR="002E1D9A" w:rsidRPr="00C25392" w:rsidRDefault="002E1D9A" w:rsidP="009059F4">
      <w:pPr>
        <w:spacing w:line="480" w:lineRule="auto"/>
        <w:rPr>
          <w:rFonts w:eastAsiaTheme="minorEastAsia"/>
        </w:rPr>
      </w:pPr>
      <w:r w:rsidRPr="00C25392">
        <w:t xml:space="preserve">The </w:t>
      </w:r>
      <w:r w:rsidRPr="00C25392">
        <w:rPr>
          <w:rFonts w:eastAsiaTheme="minorEastAsia"/>
        </w:rPr>
        <w:t xml:space="preserve">coordinates of </w:t>
      </w:r>
      <w:r w:rsidR="00702A8A" w:rsidRPr="00C25392">
        <w:rPr>
          <w:rFonts w:eastAsiaTheme="minorEastAsia"/>
        </w:rPr>
        <w:t>peak W1</w:t>
      </w:r>
      <w:r w:rsidRPr="00C25392">
        <w:rPr>
          <w:rFonts w:eastAsiaTheme="minorEastAsia"/>
        </w:rPr>
        <w:t xml:space="preserve"> </w:t>
      </w:r>
      <w:r w:rsidR="00702A8A" w:rsidRPr="00C25392">
        <w:rPr>
          <w:rFonts w:eastAsiaTheme="minorEastAsia"/>
        </w:rPr>
        <w:t>(</w:t>
      </w:r>
      <w:r w:rsidR="000131FB" w:rsidRPr="00C25392">
        <w:rPr>
          <w:rFonts w:eastAsiaTheme="minorEastAsia"/>
        </w:rPr>
        <w:t xml:space="preserve">matrix pore </w:t>
      </w:r>
      <w:r w:rsidR="00702A8A" w:rsidRPr="00C25392">
        <w:rPr>
          <w:rFonts w:eastAsiaTheme="minorEastAsia"/>
        </w:rPr>
        <w:t xml:space="preserve">water) </w:t>
      </w:r>
      <w:r w:rsidR="008634C3" w:rsidRPr="00C25392">
        <w:rPr>
          <w:rFonts w:eastAsiaTheme="minorEastAsia"/>
        </w:rPr>
        <w:t xml:space="preserve">relative to that of </w:t>
      </w:r>
      <w:r w:rsidR="00702A8A" w:rsidRPr="00C25392">
        <w:rPr>
          <w:rFonts w:eastAsiaTheme="minorEastAsia"/>
        </w:rPr>
        <w:t>W2 (</w:t>
      </w:r>
      <w:r w:rsidRPr="00C25392">
        <w:rPr>
          <w:rFonts w:eastAsiaTheme="minorEastAsia"/>
        </w:rPr>
        <w:t>fracture water</w:t>
      </w:r>
      <w:r w:rsidR="00702A8A" w:rsidRPr="00C25392">
        <w:rPr>
          <w:rFonts w:eastAsiaTheme="minorEastAsia"/>
        </w:rPr>
        <w:t>)</w:t>
      </w:r>
      <w:r w:rsidRPr="00C25392">
        <w:rPr>
          <w:rFonts w:eastAsiaTheme="minorEastAsia"/>
        </w:rPr>
        <w:t xml:space="preserve"> on the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Pr="00C25392">
        <w:rPr>
          <w:rFonts w:eastAsiaTheme="minorEastAsia"/>
        </w:rPr>
        <w:t xml:space="preserve"> relaxation correlation maps of Figs. 7 and 8 </w:t>
      </w:r>
      <w:r w:rsidR="00702A8A" w:rsidRPr="00C25392">
        <w:rPr>
          <w:rFonts w:eastAsiaTheme="minorEastAsia"/>
        </w:rPr>
        <w:t>are</w:t>
      </w:r>
      <w:r w:rsidRPr="00C25392">
        <w:rPr>
          <w:rFonts w:eastAsiaTheme="minorEastAsia"/>
        </w:rPr>
        <w:t xml:space="preserve"> </w:t>
      </w:r>
      <w:r w:rsidR="0080557F" w:rsidRPr="00C25392">
        <w:rPr>
          <w:rFonts w:eastAsiaTheme="minorEastAsia"/>
        </w:rPr>
        <w:t>in agreement</w:t>
      </w:r>
      <w:r w:rsidRPr="00C25392">
        <w:rPr>
          <w:rFonts w:eastAsiaTheme="minorEastAsia"/>
        </w:rPr>
        <w:t xml:space="preserve"> with water molecules in a less confined environment.</w:t>
      </w:r>
      <w:r w:rsidRPr="00C25392">
        <w:t xml:space="preserve"> </w:t>
      </w:r>
      <w:r w:rsidR="00164D95">
        <w:t>Surface relaxation experienced by w</w:t>
      </w:r>
      <w:r w:rsidR="00164D95" w:rsidRPr="00C25392">
        <w:t>ater molecules</w:t>
      </w:r>
      <w:r w:rsidR="00164D95">
        <w:t xml:space="preserve"> </w:t>
      </w:r>
      <w:r w:rsidR="00164D95" w:rsidRPr="00C25392">
        <w:t xml:space="preserve">in the large microfractures </w:t>
      </w:r>
      <w:r w:rsidR="00404D2B">
        <w:t xml:space="preserve">is reduced </w:t>
      </w:r>
      <w:r w:rsidR="00164D95">
        <w:t>compared to those in</w:t>
      </w:r>
      <w:r w:rsidR="00164D95" w:rsidRPr="00C25392">
        <w:t xml:space="preserve"> </w:t>
      </w:r>
      <w:r w:rsidR="00164D95" w:rsidRPr="00C25392">
        <w:rPr>
          <w:rFonts w:eastAsiaTheme="minorEastAsia"/>
        </w:rPr>
        <w:t xml:space="preserve">shale </w:t>
      </w:r>
      <w:r w:rsidR="00164D95" w:rsidRPr="009F6A91">
        <w:rPr>
          <w:rFonts w:eastAsiaTheme="minorEastAsia"/>
        </w:rPr>
        <w:t>nanopores</w:t>
      </w:r>
      <w:r w:rsidRPr="00C25392">
        <w:rPr>
          <w:rFonts w:eastAsiaTheme="minorEastAsia"/>
        </w:rPr>
        <w:t>. This results in a longer relaxation times for</w:t>
      </w:r>
      <w:r w:rsidR="00F515C4">
        <w:rPr>
          <w:rFonts w:eastAsiaTheme="minorEastAsia"/>
        </w:rPr>
        <w:t xml:space="preserve"> water in</w:t>
      </w:r>
      <w:r w:rsidRPr="00C25392">
        <w:rPr>
          <w:rFonts w:eastAsiaTheme="minorEastAsia"/>
        </w:rPr>
        <w:t xml:space="preserve"> fracture</w:t>
      </w:r>
      <w:r w:rsidR="00F515C4">
        <w:rPr>
          <w:rFonts w:eastAsiaTheme="minorEastAsia"/>
        </w:rPr>
        <w:t>s</w:t>
      </w:r>
      <w:r w:rsidRPr="00C25392">
        <w:rPr>
          <w:rFonts w:eastAsiaTheme="minorEastAsia"/>
        </w:rPr>
        <w:t xml:space="preserve"> than </w:t>
      </w:r>
      <w:r w:rsidR="000131FB" w:rsidRPr="00C25392">
        <w:rPr>
          <w:rFonts w:eastAsiaTheme="minorEastAsia"/>
        </w:rPr>
        <w:t>matrix pore</w:t>
      </w:r>
      <w:r w:rsidR="00C74E62" w:rsidRPr="00C25392">
        <w:rPr>
          <w:rFonts w:eastAsiaTheme="minorEastAsia"/>
        </w:rPr>
        <w:t xml:space="preserve"> water</w:t>
      </w:r>
      <w:r w:rsidRPr="00C25392">
        <w:rPr>
          <w:rFonts w:eastAsiaTheme="minorEastAsia"/>
        </w:rPr>
        <w:t xml:space="preserve">. </w:t>
      </w:r>
    </w:p>
    <w:p w14:paraId="56BCE166" w14:textId="07AFC34F" w:rsidR="00040EDA" w:rsidRPr="00C25392" w:rsidRDefault="00040EDA" w:rsidP="009059F4">
      <w:pPr>
        <w:spacing w:line="480" w:lineRule="auto"/>
        <w:jc w:val="center"/>
      </w:pPr>
    </w:p>
    <w:p w14:paraId="651DD390" w14:textId="226507FC" w:rsidR="00F53C82" w:rsidRDefault="00F53C82" w:rsidP="00BB3EA5">
      <w:pPr>
        <w:pStyle w:val="MyFigures"/>
        <w:jc w:val="center"/>
      </w:pPr>
      <w:r>
        <w:rPr>
          <w:noProof/>
        </w:rPr>
        <w:lastRenderedPageBreak/>
        <w:drawing>
          <wp:inline distT="0" distB="0" distL="0" distR="0" wp14:anchorId="6AC5F13F" wp14:editId="61037879">
            <wp:extent cx="3937041" cy="2734056"/>
            <wp:effectExtent l="0" t="0" r="6350"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37041" cy="2734056"/>
                    </a:xfrm>
                    <a:prstGeom prst="rect">
                      <a:avLst/>
                    </a:prstGeom>
                    <a:noFill/>
                    <a:ln>
                      <a:noFill/>
                    </a:ln>
                  </pic:spPr>
                </pic:pic>
              </a:graphicData>
            </a:graphic>
          </wp:inline>
        </w:drawing>
      </w:r>
    </w:p>
    <w:p w14:paraId="5A0E8470" w14:textId="524021B7" w:rsidR="00E34D31" w:rsidRPr="00C25392" w:rsidRDefault="00E34D31" w:rsidP="00021EEB">
      <w:pPr>
        <w:pStyle w:val="MyFigures"/>
      </w:pPr>
      <w:r w:rsidRPr="00C25392">
        <w:t>Fig. 1</w:t>
      </w:r>
      <w:r w:rsidR="00AE72C0">
        <w:t>0</w:t>
      </w:r>
      <w:r w:rsidRPr="00C25392">
        <w:t xml:space="preserve">. </w:t>
      </w:r>
      <w:bookmarkStart w:id="12" w:name="_Hlk74702077"/>
      <w:r w:rsidR="00264C92">
        <w:t xml:space="preserve">Water content based on integrated </w:t>
      </w:r>
      <w:r w:rsidRPr="00C25392">
        <w:t>signal intensities of water peaks</w:t>
      </w:r>
      <w:r w:rsidR="002D5E19" w:rsidRPr="00C25392">
        <w:t>;</w:t>
      </w:r>
      <w:r w:rsidRPr="00C25392">
        <w:t xml:space="preserve"> W1</w:t>
      </w:r>
      <w:r w:rsidR="002D5E19" w:rsidRPr="00C25392">
        <w:t xml:space="preserve"> for sample EG10 (</w:t>
      </w:r>
      <w:r w:rsidR="002D5E19" w:rsidRPr="00FC3D7E">
        <w:rPr>
          <w:rFonts w:cs="Times New Roman"/>
          <w:color w:val="00B0F0"/>
        </w:rPr>
        <w:t>■</w:t>
      </w:r>
      <w:r w:rsidR="002D5E19" w:rsidRPr="00C25392">
        <w:t>), W1 for sample EG11 (</w:t>
      </w:r>
      <w:r w:rsidR="002D5E19" w:rsidRPr="00FC3D7E">
        <w:rPr>
          <w:rFonts w:cs="Times New Roman"/>
          <w:color w:val="00B0F0"/>
        </w:rPr>
        <w:t>▲</w:t>
      </w:r>
      <w:r w:rsidR="002D5E19" w:rsidRPr="00C25392">
        <w:t>), W2 for sample EG10 (</w:t>
      </w:r>
      <w:r w:rsidR="002D5E19" w:rsidRPr="00FC3D7E">
        <w:rPr>
          <w:rFonts w:cs="Times New Roman"/>
          <w:color w:val="3333FF"/>
        </w:rPr>
        <w:t>♦</w:t>
      </w:r>
      <w:r w:rsidR="002D5E19" w:rsidRPr="00C25392">
        <w:t>), and W2 for sample EG11 (</w:t>
      </w:r>
      <w:r w:rsidR="002D5E19" w:rsidRPr="00FC3D7E">
        <w:rPr>
          <w:rFonts w:cs="Times New Roman"/>
          <w:color w:val="3333FF"/>
        </w:rPr>
        <w:t>▼</w:t>
      </w:r>
      <w:r w:rsidR="002D5E19" w:rsidRPr="00C25392">
        <w:t>)</w:t>
      </w:r>
      <w:r w:rsidRPr="00C25392">
        <w:t xml:space="preserve">  on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Pr="00C25392">
        <w:t xml:space="preserve"> relaxation correlation maps during water </w:t>
      </w:r>
      <w:r w:rsidR="002D5E19" w:rsidRPr="00C25392">
        <w:t>uptake experiment.</w:t>
      </w:r>
    </w:p>
    <w:p w14:paraId="3044D633" w14:textId="162320F3" w:rsidR="00185987" w:rsidRPr="00185987" w:rsidRDefault="00BA49B0" w:rsidP="00185987">
      <w:pPr>
        <w:spacing w:line="480" w:lineRule="auto"/>
      </w:pPr>
      <w:bookmarkStart w:id="13" w:name="_Hlk74702300"/>
      <w:bookmarkEnd w:id="12"/>
      <w:r w:rsidRPr="00C25392">
        <w:t>Fig. 1</w:t>
      </w:r>
      <w:r w:rsidR="00AE72C0">
        <w:t>0</w:t>
      </w:r>
      <w:r w:rsidRPr="00C25392">
        <w:t xml:space="preserve"> shows the</w:t>
      </w:r>
      <w:r w:rsidR="00D947E9" w:rsidRPr="00C25392">
        <w:t xml:space="preserve"> </w:t>
      </w:r>
      <w:r w:rsidRPr="00C25392">
        <w:t xml:space="preserve">integrated signal intensities of W1 and W2 peaks </w:t>
      </w:r>
      <w:r w:rsidR="00D34710" w:rsidRPr="00C25392">
        <w:t xml:space="preserve">calibrated </w:t>
      </w:r>
      <w:r w:rsidR="00D947E9" w:rsidRPr="00C25392">
        <w:t xml:space="preserve">to water </w:t>
      </w:r>
      <w:r w:rsidR="00264C92">
        <w:t>content in p.u.</w:t>
      </w:r>
      <w:r w:rsidR="00264C92" w:rsidRPr="00C25392">
        <w:t xml:space="preserve"> </w:t>
      </w:r>
      <w:r w:rsidRPr="00C25392">
        <w:t xml:space="preserve">for EG10 and EG11 as a function of time. </w:t>
      </w:r>
      <w:bookmarkEnd w:id="13"/>
      <w:r w:rsidRPr="00C25392">
        <w:t xml:space="preserve">The quadrilateral </w:t>
      </w:r>
      <w:r w:rsidR="00286993" w:rsidRPr="00C25392">
        <w:t>data points</w:t>
      </w:r>
      <w:r w:rsidRPr="00C25392">
        <w:t xml:space="preserve"> on Fig. 1</w:t>
      </w:r>
      <w:r w:rsidR="00AE72C0">
        <w:t>0</w:t>
      </w:r>
      <w:r w:rsidRPr="00C25392">
        <w:t xml:space="preserve"> are for sample EG10, and the </w:t>
      </w:r>
      <w:r w:rsidR="00286993" w:rsidRPr="00C25392">
        <w:t>triangle data points</w:t>
      </w:r>
      <w:r w:rsidRPr="00C25392">
        <w:t xml:space="preserve"> are for sample EG11. W1 and W2 integrated signal intensities are shown in light and dark blue, respectively.</w:t>
      </w:r>
      <w:r w:rsidR="00BA4EC1" w:rsidRPr="00C25392">
        <w:t xml:space="preserve"> </w:t>
      </w:r>
      <w:r w:rsidR="00826523">
        <w:t>This</w:t>
      </w:r>
      <w:r w:rsidR="00185987" w:rsidRPr="00185987">
        <w:t xml:space="preserve"> </w:t>
      </w:r>
      <w:r w:rsidR="00826523">
        <w:t xml:space="preserve">signal </w:t>
      </w:r>
      <w:r w:rsidR="00185987" w:rsidRPr="00185987">
        <w:t>calibrat</w:t>
      </w:r>
      <w:r w:rsidR="00826523">
        <w:t>ion</w:t>
      </w:r>
      <w:r w:rsidR="00826523" w:rsidRPr="00826523">
        <w:t xml:space="preserve"> </w:t>
      </w:r>
      <w:r w:rsidR="00826523" w:rsidRPr="00185987">
        <w:t>to p.u.</w:t>
      </w:r>
      <w:r w:rsidR="00826523">
        <w:t xml:space="preserve"> for </w:t>
      </w:r>
      <w:r w:rsidR="00185987" w:rsidRPr="00185987">
        <w:t xml:space="preserve">water </w:t>
      </w:r>
      <w:r w:rsidR="00826523">
        <w:t>was performed by</w:t>
      </w:r>
      <w:r w:rsidR="00185987" w:rsidRPr="00185987">
        <w:t xml:space="preserve"> manipulating </w:t>
      </w:r>
      <w:r w:rsidR="00826523">
        <w:t xml:space="preserve">water </w:t>
      </w:r>
      <w:r w:rsidR="00185987" w:rsidRPr="00185987">
        <w:t>quantity and establishing a linear relationship between the mass change in the samples due to this manipulation and the associated signal change</w:t>
      </w:r>
      <w:r w:rsidR="00826523">
        <w:t>. Alternatively,</w:t>
      </w:r>
      <w:r w:rsidR="00185987" w:rsidRPr="00185987">
        <w:t xml:space="preserve"> </w:t>
      </w:r>
      <w:r w:rsidR="00826523">
        <w:t>Eq. 4 can be used to</w:t>
      </w:r>
      <w:r w:rsidR="00185987" w:rsidRPr="00185987">
        <w:t xml:space="preserve"> convert </w:t>
      </w:r>
      <w:r w:rsidR="00826523">
        <w:t xml:space="preserve">shale signal intensities </w:t>
      </w:r>
      <w:r w:rsidR="00185987" w:rsidRPr="00185987">
        <w:t>(</w:t>
      </w:r>
      <m:oMath>
        <m:r>
          <w:rPr>
            <w:rFonts w:ascii="Cambria Math" w:hAnsi="Cambria Math"/>
            <w:lang w:val="en-US"/>
          </w:rPr>
          <m:t>S</m:t>
        </m:r>
        <m:sSub>
          <m:sSubPr>
            <m:ctrlPr>
              <w:rPr>
                <w:rFonts w:ascii="Cambria Math" w:hAnsi="Cambria Math"/>
                <w:lang w:val="en-US"/>
              </w:rPr>
            </m:ctrlPr>
          </m:sSubPr>
          <m:e>
            <m:r>
              <w:rPr>
                <w:rFonts w:ascii="Cambria Math" w:hAnsi="Cambria Math"/>
                <w:lang w:val="en-US"/>
              </w:rPr>
              <m:t>I</m:t>
            </m:r>
          </m:e>
          <m:sub>
            <m:r>
              <w:rPr>
                <w:rFonts w:ascii="Cambria Math" w:hAnsi="Cambria Math"/>
                <w:lang w:val="en-US"/>
              </w:rPr>
              <m:t>i</m:t>
            </m:r>
          </m:sub>
        </m:sSub>
      </m:oMath>
      <w:r w:rsidR="00185987" w:rsidRPr="00185987">
        <w:t>) to their mass (</w:t>
      </w:r>
      <m:oMath>
        <m:sSub>
          <m:sSubPr>
            <m:ctrlPr>
              <w:rPr>
                <w:rFonts w:ascii="Cambria Math" w:hAnsi="Cambria Math"/>
                <w:lang w:val="en-US"/>
              </w:rPr>
            </m:ctrlPr>
          </m:sSubPr>
          <m:e>
            <m:r>
              <w:rPr>
                <w:rFonts w:ascii="Cambria Math" w:hAnsi="Cambria Math"/>
                <w:lang w:val="en-US"/>
              </w:rPr>
              <m:t>M</m:t>
            </m:r>
          </m:e>
          <m:sub>
            <m:r>
              <w:rPr>
                <w:rFonts w:ascii="Cambria Math" w:hAnsi="Cambria Math"/>
                <w:lang w:val="en-US"/>
              </w:rPr>
              <m:t>i</m:t>
            </m:r>
          </m:sub>
        </m:sSub>
      </m:oMath>
      <w:r w:rsidR="00185987" w:rsidRPr="00185987">
        <w:t>) using a reference sample.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1350"/>
      </w:tblGrid>
      <w:tr w:rsidR="00185987" w:rsidRPr="00185987" w14:paraId="4C1CD8C2" w14:textId="77777777" w:rsidTr="00BB3EA5">
        <w:tc>
          <w:tcPr>
            <w:tcW w:w="8010" w:type="dxa"/>
          </w:tcPr>
          <w:p w14:paraId="5BDA23A3" w14:textId="231CFE0A" w:rsidR="00185987" w:rsidRPr="00185987" w:rsidRDefault="00851FF6" w:rsidP="00185987">
            <w:pPr>
              <w:spacing w:after="160" w:line="480" w:lineRule="auto"/>
            </w:pPr>
            <m:oMathPara>
              <m:oMathParaPr>
                <m:jc m:val="left"/>
              </m:oMathParaPr>
              <m:oMath>
                <m:sSub>
                  <m:sSubPr>
                    <m:ctrlPr>
                      <w:rPr>
                        <w:rFonts w:ascii="Cambria Math" w:hAnsi="Cambria Math"/>
                      </w:rPr>
                    </m:ctrlPr>
                  </m:sSubPr>
                  <m:e>
                    <m:r>
                      <w:rPr>
                        <w:rFonts w:ascii="Cambria Math" w:hAnsi="Cambria Math"/>
                      </w:rPr>
                      <m:t>M</m:t>
                    </m:r>
                  </m:e>
                  <m:sub>
                    <m:r>
                      <w:rPr>
                        <w:rFonts w:ascii="Cambria Math" w:hAnsi="Cambria Math"/>
                      </w:rPr>
                      <m:t>i</m:t>
                    </m:r>
                  </m:sub>
                </m:sSub>
                <m:r>
                  <m:rPr>
                    <m:sty m:val="p"/>
                  </m:rPr>
                  <w:rPr>
                    <w:rFonts w:ascii="Cambria Math" w:hAnsi="Cambria Math"/>
                  </w:rPr>
                  <m:t>=</m:t>
                </m:r>
                <m:f>
                  <m:fPr>
                    <m:ctrlPr>
                      <w:rPr>
                        <w:rFonts w:ascii="Cambria Math" w:hAnsi="Cambria Math"/>
                      </w:rPr>
                    </m:ctrlPr>
                  </m:fPr>
                  <m:num>
                    <m:r>
                      <w:rPr>
                        <w:rFonts w:ascii="Cambria Math" w:hAnsi="Cambria Math"/>
                      </w:rPr>
                      <m:t>H</m:t>
                    </m:r>
                    <m:sSub>
                      <m:sSubPr>
                        <m:ctrlPr>
                          <w:rPr>
                            <w:rFonts w:ascii="Cambria Math" w:hAnsi="Cambria Math"/>
                            <w:i/>
                          </w:rPr>
                        </m:ctrlPr>
                      </m:sSubPr>
                      <m:e>
                        <m:r>
                          <w:rPr>
                            <w:rFonts w:ascii="Cambria Math" w:hAnsi="Cambria Math"/>
                          </w:rPr>
                          <m:t>I</m:t>
                        </m:r>
                      </m:e>
                      <m:sub>
                        <m:r>
                          <w:rPr>
                            <w:rFonts w:ascii="Cambria Math" w:hAnsi="Cambria Math"/>
                          </w:rPr>
                          <m:t>R</m:t>
                        </m:r>
                      </m:sub>
                    </m:sSub>
                    <m:r>
                      <w:rPr>
                        <w:rFonts w:ascii="Cambria Math" w:hAnsi="Cambria Math"/>
                      </w:rPr>
                      <m:t>.S</m:t>
                    </m:r>
                    <m:sSub>
                      <m:sSubPr>
                        <m:ctrlPr>
                          <w:rPr>
                            <w:rFonts w:ascii="Cambria Math" w:hAnsi="Cambria Math"/>
                          </w:rPr>
                        </m:ctrlPr>
                      </m:sSubPr>
                      <m:e>
                        <m:r>
                          <w:rPr>
                            <w:rFonts w:ascii="Cambria Math" w:hAnsi="Cambria Math"/>
                          </w:rPr>
                          <m:t>I</m:t>
                        </m:r>
                      </m:e>
                      <m:sub>
                        <m:r>
                          <w:rPr>
                            <w:rFonts w:ascii="Cambria Math" w:hAnsi="Cambria Math"/>
                          </w:rPr>
                          <m:t>i</m:t>
                        </m:r>
                      </m:sub>
                    </m:sSub>
                  </m:num>
                  <m:den>
                    <m:r>
                      <w:rPr>
                        <w:rFonts w:ascii="Cambria Math" w:hAnsi="Cambria Math"/>
                      </w:rPr>
                      <m:t>H</m:t>
                    </m:r>
                    <m:sSub>
                      <m:sSubPr>
                        <m:ctrlPr>
                          <w:rPr>
                            <w:rFonts w:ascii="Cambria Math" w:hAnsi="Cambria Math"/>
                          </w:rPr>
                        </m:ctrlPr>
                      </m:sSubPr>
                      <m:e>
                        <m:r>
                          <w:rPr>
                            <w:rFonts w:ascii="Cambria Math" w:hAnsi="Cambria Math"/>
                          </w:rPr>
                          <m:t>I</m:t>
                        </m:r>
                      </m:e>
                      <m:sub>
                        <m:r>
                          <w:rPr>
                            <w:rFonts w:ascii="Cambria Math" w:hAnsi="Cambria Math"/>
                          </w:rPr>
                          <m:t>i</m:t>
                        </m:r>
                      </m:sub>
                    </m:sSub>
                    <m:r>
                      <m:rPr>
                        <m:sty m:val="p"/>
                      </m:rPr>
                      <w:rPr>
                        <w:rFonts w:ascii="Cambria Math" w:hAnsi="Cambria Math"/>
                      </w:rPr>
                      <m:t> . </m:t>
                    </m:r>
                    <m:r>
                      <w:rPr>
                        <w:rFonts w:ascii="Cambria Math" w:hAnsi="Cambria Math"/>
                      </w:rPr>
                      <m:t>S</m:t>
                    </m:r>
                    <m:sSub>
                      <m:sSubPr>
                        <m:ctrlPr>
                          <w:rPr>
                            <w:rFonts w:ascii="Cambria Math" w:hAnsi="Cambria Math"/>
                          </w:rPr>
                        </m:ctrlPr>
                      </m:sSubPr>
                      <m:e>
                        <m:r>
                          <w:rPr>
                            <w:rFonts w:ascii="Cambria Math" w:hAnsi="Cambria Math"/>
                          </w:rPr>
                          <m:t>I</m:t>
                        </m:r>
                      </m:e>
                      <m:sub>
                        <m:r>
                          <w:rPr>
                            <w:rFonts w:ascii="Cambria Math" w:hAnsi="Cambria Math"/>
                          </w:rPr>
                          <m:t>R</m:t>
                        </m:r>
                      </m:sub>
                    </m:sSub>
                  </m:den>
                </m:f>
                <m:f>
                  <m:fPr>
                    <m:ctrlPr>
                      <w:rPr>
                        <w:rFonts w:ascii="Cambria Math" w:hAnsi="Cambria Math"/>
                      </w:rPr>
                    </m:ctrlPr>
                  </m:fPr>
                  <m:num>
                    <m:sSub>
                      <m:sSubPr>
                        <m:ctrlPr>
                          <w:rPr>
                            <w:rFonts w:ascii="Cambria Math" w:hAnsi="Cambria Math"/>
                          </w:rPr>
                        </m:ctrlPr>
                      </m:sSubPr>
                      <m:e>
                        <m:r>
                          <w:rPr>
                            <w:rFonts w:ascii="Cambria Math" w:hAnsi="Cambria Math"/>
                          </w:rPr>
                          <m:t>ρ</m:t>
                        </m:r>
                      </m:e>
                      <m:sub>
                        <m:r>
                          <w:rPr>
                            <w:rFonts w:ascii="Cambria Math" w:hAnsi="Cambria Math"/>
                          </w:rPr>
                          <m:t>i</m:t>
                        </m:r>
                      </m:sub>
                    </m:sSub>
                  </m:num>
                  <m:den>
                    <m:sSub>
                      <m:sSubPr>
                        <m:ctrlPr>
                          <w:rPr>
                            <w:rFonts w:ascii="Cambria Math" w:hAnsi="Cambria Math"/>
                          </w:rPr>
                        </m:ctrlPr>
                      </m:sSubPr>
                      <m:e>
                        <m:r>
                          <w:rPr>
                            <w:rFonts w:ascii="Cambria Math" w:hAnsi="Cambria Math"/>
                          </w:rPr>
                          <m:t>ρ</m:t>
                        </m:r>
                      </m:e>
                      <m:sub>
                        <m:r>
                          <w:rPr>
                            <w:rFonts w:ascii="Cambria Math" w:hAnsi="Cambria Math"/>
                          </w:rPr>
                          <m:t>R</m:t>
                        </m:r>
                      </m:sub>
                    </m:sSub>
                  </m:den>
                </m:f>
                <m:sSub>
                  <m:sSubPr>
                    <m:ctrlPr>
                      <w:rPr>
                        <w:rFonts w:ascii="Cambria Math" w:hAnsi="Cambria Math"/>
                      </w:rPr>
                    </m:ctrlPr>
                  </m:sSubPr>
                  <m:e>
                    <m:r>
                      <w:rPr>
                        <w:rFonts w:ascii="Cambria Math" w:hAnsi="Cambria Math"/>
                      </w:rPr>
                      <m:t>M</m:t>
                    </m:r>
                  </m:e>
                  <m:sub>
                    <m:r>
                      <w:rPr>
                        <w:rFonts w:ascii="Cambria Math" w:hAnsi="Cambria Math"/>
                      </w:rPr>
                      <m:t>R</m:t>
                    </m:r>
                  </m:sub>
                </m:sSub>
              </m:oMath>
            </m:oMathPara>
          </w:p>
        </w:tc>
        <w:tc>
          <w:tcPr>
            <w:tcW w:w="1350" w:type="dxa"/>
          </w:tcPr>
          <w:p w14:paraId="5A961E7F" w14:textId="0D50C45A" w:rsidR="00185987" w:rsidRPr="00185987" w:rsidRDefault="00185987" w:rsidP="00185987">
            <w:pPr>
              <w:spacing w:after="160" w:line="480" w:lineRule="auto"/>
            </w:pPr>
            <w:r>
              <w:t>Eq. 4</w:t>
            </w:r>
          </w:p>
        </w:tc>
      </w:tr>
    </w:tbl>
    <w:p w14:paraId="03A05A76" w14:textId="77777777" w:rsidR="00EC152B" w:rsidRDefault="00185987" w:rsidP="00185987">
      <w:pPr>
        <w:spacing w:line="480" w:lineRule="auto"/>
      </w:pPr>
      <w:r w:rsidRPr="00185987">
        <w:lastRenderedPageBreak/>
        <w:t xml:space="preserve">where </w:t>
      </w:r>
      <m:oMath>
        <m:r>
          <w:rPr>
            <w:rFonts w:ascii="Cambria Math" w:hAnsi="Cambria Math"/>
          </w:rPr>
          <m:t>M</m:t>
        </m:r>
      </m:oMath>
      <w:r w:rsidRPr="00185987">
        <w:t xml:space="preserve"> is mass. </w:t>
      </w:r>
      <m:oMath>
        <m:r>
          <w:rPr>
            <w:rFonts w:ascii="Cambria Math" w:hAnsi="Cambria Math"/>
          </w:rPr>
          <m:t>SI</m:t>
        </m:r>
      </m:oMath>
      <w:r w:rsidRPr="00185987">
        <w:t xml:space="preserve"> is signal intensity. </w:t>
      </w:r>
      <m:oMath>
        <m:r>
          <w:rPr>
            <w:rFonts w:ascii="Cambria Math" w:hAnsi="Cambria Math"/>
          </w:rPr>
          <m:t>ρ</m:t>
        </m:r>
      </m:oMath>
      <w:r w:rsidRPr="00185987">
        <w:t xml:space="preserve"> is mass density. </w:t>
      </w:r>
      <m:oMath>
        <m:r>
          <w:rPr>
            <w:rFonts w:ascii="Cambria Math" w:hAnsi="Cambria Math"/>
          </w:rPr>
          <m:t>HI</m:t>
        </m:r>
      </m:oMath>
      <w:r w:rsidRPr="00185987">
        <w:t xml:space="preserve"> is hydrogen index; </w:t>
      </w:r>
      <m:oMath>
        <m:r>
          <w:rPr>
            <w:rFonts w:ascii="Cambria Math" w:hAnsi="Cambria Math"/>
          </w:rPr>
          <m:t>i</m:t>
        </m:r>
      </m:oMath>
      <w:r w:rsidRPr="00185987">
        <w:t xml:space="preserve"> represents water, oil, or solid matter; </w:t>
      </w:r>
      <m:oMath>
        <m:r>
          <w:rPr>
            <w:rFonts w:ascii="Cambria Math" w:hAnsi="Cambria Math"/>
          </w:rPr>
          <m:t>R</m:t>
        </m:r>
      </m:oMath>
      <w:r w:rsidRPr="00185987">
        <w:t xml:space="preserve"> denotes reference sample. </w:t>
      </w:r>
      <w:r w:rsidR="00826523">
        <w:t>Eq. 4 requires knowledge of hydrogen index and density for shale species.</w:t>
      </w:r>
    </w:p>
    <w:p w14:paraId="30DEA04B" w14:textId="5BA1EDA0" w:rsidR="0040736B" w:rsidRPr="00C25392" w:rsidRDefault="00BA4EC1" w:rsidP="00185987">
      <w:pPr>
        <w:spacing w:line="480" w:lineRule="auto"/>
        <w:rPr>
          <w:rFonts w:eastAsiaTheme="minorEastAsia"/>
        </w:rPr>
      </w:pPr>
      <w:r w:rsidRPr="00C25392">
        <w:t xml:space="preserve">The </w:t>
      </w:r>
      <w:r w:rsidR="003C5601" w:rsidRPr="00C25392">
        <w:t>initial sample</w:t>
      </w:r>
      <w:r w:rsidRPr="00C25392">
        <w:t xml:space="preserve"> condition</w:t>
      </w:r>
      <w:r w:rsidR="003C5601" w:rsidRPr="00C25392">
        <w:t>s</w:t>
      </w:r>
      <w:r w:rsidRPr="00C25392">
        <w:t xml:space="preserve"> </w:t>
      </w:r>
      <w:r w:rsidR="00A860E0" w:rsidRPr="00C25392">
        <w:t xml:space="preserve">before water uptake </w:t>
      </w:r>
      <w:r w:rsidR="008C30DD" w:rsidRPr="00C25392">
        <w:t>include</w:t>
      </w:r>
      <w:r w:rsidR="009A4914" w:rsidRPr="00C25392">
        <w:t>d</w:t>
      </w:r>
      <w:r w:rsidR="00FF2988" w:rsidRPr="00C25392">
        <w:t xml:space="preserve"> bringing</w:t>
      </w:r>
      <w:r w:rsidR="008C30DD" w:rsidRPr="00C25392">
        <w:t xml:space="preserve"> </w:t>
      </w:r>
      <w:r w:rsidR="00FF2988" w:rsidRPr="00C25392">
        <w:t xml:space="preserve">the samples to </w:t>
      </w:r>
      <w:r w:rsidR="009818C5" w:rsidRPr="00C25392">
        <w:t>equilibrium</w:t>
      </w:r>
      <w:r w:rsidR="008C30DD" w:rsidRPr="00C25392">
        <w:t xml:space="preserve"> with </w:t>
      </w:r>
      <w:r w:rsidR="00553D84" w:rsidRPr="00C25392">
        <w:t xml:space="preserve">a </w:t>
      </w:r>
      <w:r w:rsidR="008C30DD" w:rsidRPr="00C25392">
        <w:t>relative humidity of 30 % in a desiccator</w:t>
      </w:r>
      <w:r w:rsidR="00FF2988" w:rsidRPr="00C25392">
        <w:t xml:space="preserve">. During </w:t>
      </w:r>
      <w:r w:rsidR="00FB0E58" w:rsidRPr="00C25392">
        <w:t>the samples’ initialization</w:t>
      </w:r>
      <w:r w:rsidR="00FF2988" w:rsidRPr="00C25392">
        <w:t>, water occupie</w:t>
      </w:r>
      <w:r w:rsidR="009A4914" w:rsidRPr="00C25392">
        <w:t>d</w:t>
      </w:r>
      <w:r w:rsidR="00FF2988" w:rsidRPr="00C25392">
        <w:t xml:space="preserve"> small pores in the sample through capillary condensation</w:t>
      </w:r>
      <w:r w:rsidR="00147ACB" w:rsidRPr="00C25392">
        <w:t xml:space="preserve"> and leaves large pores unfilled</w:t>
      </w:r>
      <w:r w:rsidR="003A7A8E" w:rsidRPr="00C25392">
        <w:t>.</w:t>
      </w:r>
      <w:r w:rsidR="00FF2988" w:rsidRPr="00C25392">
        <w:t xml:space="preserve"> </w:t>
      </w:r>
      <w:bookmarkStart w:id="14" w:name="_Hlk74669879"/>
      <w:r w:rsidR="00FF2988" w:rsidRPr="00C25392">
        <w:t>This is consistent with</w:t>
      </w:r>
      <w:r w:rsidRPr="00C25392">
        <w:t xml:space="preserve"> </w:t>
      </w:r>
      <w:r w:rsidR="00FC04CE" w:rsidRPr="00C25392">
        <w:t xml:space="preserve">the </w:t>
      </w:r>
      <w:r w:rsidR="00FB0E58" w:rsidRPr="00C25392">
        <w:t xml:space="preserve">MR response from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2</m:t>
            </m:r>
          </m:sub>
          <m:sup>
            <m:r>
              <w:rPr>
                <w:rFonts w:ascii="Cambria Math" w:eastAsiaTheme="minorEastAsia" w:hAnsi="Cambria Math"/>
              </w:rPr>
              <m:t>*</m:t>
            </m:r>
          </m:sup>
        </m:sSubSup>
      </m:oMath>
      <w:r w:rsidR="00FB0E58" w:rsidRPr="00C25392">
        <w:rPr>
          <w:rFonts w:eastAsiaTheme="minorEastAsia"/>
        </w:rPr>
        <w:t xml:space="preserve"> measurements showing </w:t>
      </w:r>
      <w:r w:rsidR="00F41BA6">
        <w:rPr>
          <w:rFonts w:eastAsiaTheme="minorEastAsia"/>
        </w:rPr>
        <w:t xml:space="preserve">similar </w:t>
      </w:r>
      <w:r w:rsidR="00F515C4">
        <w:t>matrix</w:t>
      </w:r>
      <w:r w:rsidR="000F64E1" w:rsidRPr="00C25392">
        <w:t xml:space="preserve"> p</w:t>
      </w:r>
      <w:r w:rsidRPr="00C25392">
        <w:t>ore water (W1)</w:t>
      </w:r>
      <w:r w:rsidR="00A860E0" w:rsidRPr="00C25392">
        <w:t xml:space="preserve"> content</w:t>
      </w:r>
      <w:r w:rsidR="003A7A8E" w:rsidRPr="00C25392">
        <w:t xml:space="preserve"> </w:t>
      </w:r>
      <w:r w:rsidR="00FB0E58" w:rsidRPr="00C25392">
        <w:t>of</w:t>
      </w:r>
      <w:r w:rsidR="003A7A8E" w:rsidRPr="00C25392">
        <w:t xml:space="preserve"> around </w:t>
      </w:r>
      <w:r w:rsidR="003B12B9">
        <w:t>5</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-3</m:t>
            </m:r>
          </m:sup>
        </m:sSup>
      </m:oMath>
      <w:r w:rsidR="003B12B9">
        <w:rPr>
          <w:rFonts w:eastAsiaTheme="minorEastAsia"/>
        </w:rPr>
        <w:t xml:space="preserve"> p.u.</w:t>
      </w:r>
      <w:r w:rsidR="003A7A8E" w:rsidRPr="00C25392">
        <w:t xml:space="preserve">, and fracture water </w:t>
      </w:r>
      <w:r w:rsidR="009A4914" w:rsidRPr="00C25392">
        <w:t xml:space="preserve">(W2) </w:t>
      </w:r>
      <w:r w:rsidR="00FB0E58" w:rsidRPr="00C25392">
        <w:t>of</w:t>
      </w:r>
      <w:r w:rsidR="003A7A8E" w:rsidRPr="00C25392">
        <w:t xml:space="preserve"> close to zero</w:t>
      </w:r>
      <w:r w:rsidR="00A860E0" w:rsidRPr="00C25392">
        <w:t xml:space="preserve"> for both samples</w:t>
      </w:r>
      <w:r w:rsidR="003A7A8E" w:rsidRPr="00C25392">
        <w:t xml:space="preserve">. </w:t>
      </w:r>
      <w:bookmarkEnd w:id="14"/>
      <w:r w:rsidR="003A7A8E" w:rsidRPr="00C25392">
        <w:t>As water uptake proceeds</w:t>
      </w:r>
      <w:r w:rsidR="00FB0E58" w:rsidRPr="00C25392">
        <w:t>,</w:t>
      </w:r>
      <w:r w:rsidR="003A7A8E" w:rsidRPr="00C25392">
        <w:t xml:space="preserve"> water enters both fracture and pore space</w:t>
      </w:r>
      <w:r w:rsidR="00B627C0" w:rsidRPr="00C25392">
        <w:t>. In Fig. 1</w:t>
      </w:r>
      <w:r w:rsidR="00AE72C0">
        <w:t>0</w:t>
      </w:r>
      <w:r w:rsidR="00B627C0" w:rsidRPr="00C25392">
        <w:t>,</w:t>
      </w:r>
      <w:r w:rsidR="003A7A8E" w:rsidRPr="00C25392">
        <w:t xml:space="preserve"> W1 and W2 </w:t>
      </w:r>
      <w:r w:rsidR="00FF2988" w:rsidRPr="00C25392">
        <w:t>water content</w:t>
      </w:r>
      <w:r w:rsidR="003A7A8E" w:rsidRPr="00C25392">
        <w:t xml:space="preserve"> increase</w:t>
      </w:r>
      <w:r w:rsidR="00247E14">
        <w:t>s</w:t>
      </w:r>
      <w:r w:rsidR="003A7A8E" w:rsidRPr="00C25392">
        <w:t xml:space="preserve"> with time</w:t>
      </w:r>
      <w:r w:rsidR="00FF2988" w:rsidRPr="00C25392">
        <w:t xml:space="preserve"> </w:t>
      </w:r>
      <w:r w:rsidR="00B627C0" w:rsidRPr="00C25392">
        <w:t>for</w:t>
      </w:r>
      <w:r w:rsidR="00FF2988" w:rsidRPr="00C25392">
        <w:t xml:space="preserve"> both samples</w:t>
      </w:r>
      <w:r w:rsidR="003A7A8E" w:rsidRPr="00C25392">
        <w:t>.</w:t>
      </w:r>
      <w:r w:rsidR="00B627C0" w:rsidRPr="00C25392">
        <w:rPr>
          <w:rFonts w:eastAsiaTheme="minorEastAsia"/>
        </w:rPr>
        <w:t xml:space="preserve"> </w:t>
      </w:r>
      <w:r w:rsidR="00C43F37" w:rsidRPr="00C25392">
        <w:t>Fig</w:t>
      </w:r>
      <w:r w:rsidR="00E27BF1" w:rsidRPr="00C25392">
        <w:t>s</w:t>
      </w:r>
      <w:r w:rsidR="00C43F37" w:rsidRPr="00C25392">
        <w:t>. 1</w:t>
      </w:r>
      <w:r w:rsidR="00AE72C0">
        <w:t>1</w:t>
      </w:r>
      <w:r w:rsidR="00C43F37" w:rsidRPr="00C25392">
        <w:t xml:space="preserve"> and 1</w:t>
      </w:r>
      <w:r w:rsidR="00AE72C0">
        <w:t>2</w:t>
      </w:r>
      <w:r w:rsidR="00C43F37" w:rsidRPr="00C25392">
        <w:t xml:space="preserve"> show spatially resolved water content </w:t>
      </w:r>
      <w:r w:rsidR="00415019" w:rsidRPr="00C25392">
        <w:t>for</w:t>
      </w:r>
      <w:r w:rsidR="00C43F37" w:rsidRPr="00C25392">
        <w:t xml:space="preserve"> EG10 and EG11 </w:t>
      </w:r>
      <w:r w:rsidR="00415019" w:rsidRPr="00C25392">
        <w:t xml:space="preserve">shales </w:t>
      </w:r>
      <w:r w:rsidR="00C43F37" w:rsidRPr="00C25392">
        <w:t xml:space="preserve">as a function of time for a slice from </w:t>
      </w:r>
      <w:r w:rsidR="00365430">
        <w:t xml:space="preserve">oil suppressed </w:t>
      </w:r>
      <w:r w:rsidR="00C43F37" w:rsidRPr="00C25392">
        <w:t>3D</w:t>
      </w:r>
      <w:r w:rsidR="00904C59">
        <w:t xml:space="preserve"> centric-</w:t>
      </w:r>
      <w:r w:rsidR="00904C59" w:rsidRPr="00897F74">
        <w:t>scan</w:t>
      </w:r>
      <w:r w:rsidR="00C43F37" w:rsidRPr="00897F74">
        <w:t xml:space="preserve"> SPRITE measurements</w:t>
      </w:r>
      <w:r w:rsidR="00C43F37" w:rsidRPr="00C25392">
        <w:t>. The image</w:t>
      </w:r>
      <w:r w:rsidR="00D10657" w:rsidRPr="00C25392">
        <w:t>s</w:t>
      </w:r>
      <w:r w:rsidR="00C43F37" w:rsidRPr="00C25392">
        <w:t xml:space="preserve"> </w:t>
      </w:r>
      <w:r w:rsidR="00E95E45">
        <w:t>are</w:t>
      </w:r>
      <w:r w:rsidR="00C43F37" w:rsidRPr="00C25392">
        <w:t xml:space="preserve"> slice</w:t>
      </w:r>
      <w:r w:rsidR="00E95E45">
        <w:t>s</w:t>
      </w:r>
      <w:r w:rsidR="00C43F37" w:rsidRPr="00C25392">
        <w:t xml:space="preserve"> perpendicular to </w:t>
      </w:r>
      <w:r w:rsidR="00324C7B">
        <w:t xml:space="preserve">the </w:t>
      </w:r>
      <w:r w:rsidR="00C43F37" w:rsidRPr="00C25392">
        <w:t>sampl</w:t>
      </w:r>
      <w:r w:rsidR="00324C7B">
        <w:t>e</w:t>
      </w:r>
      <w:r w:rsidR="00C43F37" w:rsidRPr="00C25392">
        <w:t xml:space="preserve"> beddings. The </w:t>
      </w:r>
      <w:r w:rsidR="00B627C0" w:rsidRPr="00C25392">
        <w:t>initial</w:t>
      </w:r>
      <w:r w:rsidR="00C43F37" w:rsidRPr="00C25392">
        <w:t xml:space="preserve"> conditions for EG10 (Fig. 1</w:t>
      </w:r>
      <w:r w:rsidR="00AE72C0">
        <w:t>1</w:t>
      </w:r>
      <w:r w:rsidR="00C43F37" w:rsidRPr="00C25392">
        <w:t>a) and EG11 (Fig. 1</w:t>
      </w:r>
      <w:r w:rsidR="00AE72C0">
        <w:t>2</w:t>
      </w:r>
      <w:r w:rsidR="00C43F37" w:rsidRPr="00C25392">
        <w:t xml:space="preserve">a) </w:t>
      </w:r>
      <w:r w:rsidR="00E95E45">
        <w:t>were</w:t>
      </w:r>
      <w:r w:rsidR="00C43F37" w:rsidRPr="00C25392">
        <w:t xml:space="preserve"> similar</w:t>
      </w:r>
      <w:r w:rsidR="00415019" w:rsidRPr="00C25392">
        <w:t xml:space="preserve">, as observed </w:t>
      </w:r>
      <w:r w:rsidR="002E1D9A" w:rsidRPr="00C25392">
        <w:t xml:space="preserve">in </w:t>
      </w:r>
      <w:r w:rsidR="00415019" w:rsidRPr="00C25392">
        <w:t>their response</w:t>
      </w:r>
      <w:r w:rsidR="003B5A54" w:rsidRPr="00C25392">
        <w:t xml:space="preserve"> on</w:t>
      </w:r>
      <w:r w:rsidR="003B5A54" w:rsidRPr="00C25392">
        <w:rPr>
          <w:rFonts w:eastAsiaTheme="minorEastAsia"/>
        </w:rPr>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3B5A54" w:rsidRPr="00C25392">
        <w:rPr>
          <w:rFonts w:eastAsiaTheme="minorEastAsia"/>
        </w:rPr>
        <w:t xml:space="preserve"> measurements</w:t>
      </w:r>
      <w:r w:rsidR="00C43F37" w:rsidRPr="00C25392">
        <w:t xml:space="preserve">. </w:t>
      </w:r>
    </w:p>
    <w:p w14:paraId="44AB4E6C" w14:textId="34C6E59A" w:rsidR="0020341B" w:rsidRDefault="007B6D11" w:rsidP="0020341B">
      <w:pPr>
        <w:spacing w:line="480" w:lineRule="auto"/>
        <w:rPr>
          <w:rFonts w:eastAsiaTheme="minorEastAsia"/>
        </w:rPr>
      </w:pPr>
      <w:r w:rsidRPr="00C25392">
        <w:t>In Fig. 1</w:t>
      </w:r>
      <w:r w:rsidR="00AE72C0">
        <w:t>0</w:t>
      </w:r>
      <w:r w:rsidRPr="00C25392">
        <w:t xml:space="preserve">, </w:t>
      </w:r>
      <w:r w:rsidR="00E95E45">
        <w:t xml:space="preserve">the </w:t>
      </w:r>
      <w:r w:rsidRPr="00C25392">
        <w:t>fracture water curve for EG10 is placed above that of EG11. T</w:t>
      </w:r>
      <w:r w:rsidR="00006A98" w:rsidRPr="00C25392">
        <w:t xml:space="preserve">here </w:t>
      </w:r>
      <w:r w:rsidR="002D2CBD" w:rsidRPr="00C25392">
        <w:t>were</w:t>
      </w:r>
      <w:r w:rsidR="00006A98" w:rsidRPr="00C25392">
        <w:t xml:space="preserve"> more </w:t>
      </w:r>
      <w:r w:rsidR="00C74E62" w:rsidRPr="00C25392">
        <w:t>micro</w:t>
      </w:r>
      <w:r w:rsidR="00127F5E" w:rsidRPr="00C25392">
        <w:t>fracture</w:t>
      </w:r>
      <w:r w:rsidR="0075100E" w:rsidRPr="00C25392">
        <w:t xml:space="preserve">s </w:t>
      </w:r>
      <w:r w:rsidR="00006A98" w:rsidRPr="00C25392">
        <w:t>in</w:t>
      </w:r>
      <w:r w:rsidR="00127F5E" w:rsidRPr="00C25392">
        <w:t xml:space="preserve"> EG10 </w:t>
      </w:r>
      <w:r w:rsidR="0075100E" w:rsidRPr="00C25392">
        <w:t>compared to</w:t>
      </w:r>
      <w:r w:rsidR="00127F5E" w:rsidRPr="00C25392">
        <w:t xml:space="preserve"> EG11</w:t>
      </w:r>
      <w:r w:rsidR="002D2CBD" w:rsidRPr="00C25392">
        <w:t xml:space="preserve"> for water imbib</w:t>
      </w:r>
      <w:r w:rsidR="00324C7B">
        <w:t>ition</w:t>
      </w:r>
      <w:r w:rsidR="00127F5E" w:rsidRPr="00C25392">
        <w:t xml:space="preserve">. </w:t>
      </w:r>
      <w:r w:rsidR="0075100E" w:rsidRPr="00C25392">
        <w:t xml:space="preserve">This </w:t>
      </w:r>
      <w:r w:rsidR="008634C3" w:rsidRPr="00C25392">
        <w:t>agrees</w:t>
      </w:r>
      <w:r w:rsidR="0075100E" w:rsidRPr="00C25392">
        <w:t xml:space="preserve"> with the</w:t>
      </w:r>
      <w:r w:rsidR="008634C3" w:rsidRPr="00C25392">
        <w:t xml:space="preserve"> observation that EG10 show</w:t>
      </w:r>
      <w:r w:rsidRPr="00C25392">
        <w:t>ed a</w:t>
      </w:r>
      <w:r w:rsidR="008634C3" w:rsidRPr="00C25392">
        <w:t xml:space="preserve"> higher </w:t>
      </w:r>
      <w:r w:rsidR="006272D1" w:rsidRPr="00C25392">
        <w:t xml:space="preserve">initial </w:t>
      </w:r>
      <w:r w:rsidRPr="00C25392">
        <w:t xml:space="preserve">imbibition </w:t>
      </w:r>
      <w:r w:rsidR="008634C3" w:rsidRPr="00C25392">
        <w:t xml:space="preserve">rate and </w:t>
      </w:r>
      <w:r w:rsidR="00365430">
        <w:t>water content</w:t>
      </w:r>
      <w:r w:rsidR="008634C3" w:rsidRPr="00C25392">
        <w:t xml:space="preserve"> </w:t>
      </w:r>
      <w:r w:rsidRPr="00C25392">
        <w:t>during</w:t>
      </w:r>
      <w:r w:rsidR="008634C3" w:rsidRPr="00C25392">
        <w:t xml:space="preserve"> water uptake</w:t>
      </w:r>
      <w:r w:rsidRPr="00C25392">
        <w:t xml:space="preserve"> experiment</w:t>
      </w:r>
      <w:r w:rsidR="00BA7450" w:rsidRPr="00C25392">
        <w:t>s</w:t>
      </w:r>
      <w:r w:rsidR="008634C3" w:rsidRPr="00C25392">
        <w:t xml:space="preserve">. </w:t>
      </w:r>
      <w:r w:rsidR="00D60EED" w:rsidRPr="00C25392">
        <w:t xml:space="preserve">Moreover, </w:t>
      </w:r>
      <w:r w:rsidR="008634C3" w:rsidRPr="00C25392">
        <w:t>Fig. 1</w:t>
      </w:r>
      <w:r w:rsidR="00AE72C0">
        <w:t>1</w:t>
      </w:r>
      <w:r w:rsidR="008634C3" w:rsidRPr="00C25392">
        <w:t xml:space="preserve"> </w:t>
      </w:r>
      <w:r w:rsidRPr="00C25392">
        <w:rPr>
          <w:rFonts w:eastAsiaTheme="minorEastAsia"/>
        </w:rPr>
        <w:t xml:space="preserve">clearly </w:t>
      </w:r>
      <w:r w:rsidR="008634C3" w:rsidRPr="00C25392">
        <w:t>shows</w:t>
      </w:r>
      <w:r w:rsidR="008634C3" w:rsidRPr="00C25392">
        <w:rPr>
          <w:rFonts w:eastAsiaTheme="minorEastAsia"/>
        </w:rPr>
        <w:t xml:space="preserve"> a fracture in sample EG10.</w:t>
      </w:r>
      <w:r w:rsidR="00E95E45">
        <w:rPr>
          <w:rFonts w:eastAsiaTheme="minorEastAsia"/>
        </w:rPr>
        <w:t xml:space="preserve"> </w:t>
      </w:r>
      <w:r w:rsidR="002D2CBD" w:rsidRPr="00C25392">
        <w:rPr>
          <w:rFonts w:eastAsiaTheme="minorEastAsia"/>
        </w:rPr>
        <w:t>Therefore,</w:t>
      </w:r>
      <w:r w:rsidR="008634C3" w:rsidRPr="00C25392">
        <w:rPr>
          <w:rFonts w:eastAsiaTheme="minorEastAsia"/>
        </w:rPr>
        <w:t xml:space="preserve"> </w:t>
      </w:r>
      <w:r w:rsidR="002D2CBD" w:rsidRPr="00C25392">
        <w:rPr>
          <w:rFonts w:eastAsiaTheme="minorEastAsia"/>
        </w:rPr>
        <w:t>s</w:t>
      </w:r>
      <w:r w:rsidR="004B1F5E" w:rsidRPr="00C25392">
        <w:rPr>
          <w:rFonts w:eastAsiaTheme="minorEastAsia"/>
        </w:rPr>
        <w:t xml:space="preserve">ample EG10 </w:t>
      </w:r>
      <w:r w:rsidR="001D421F" w:rsidRPr="00C25392">
        <w:rPr>
          <w:rFonts w:eastAsiaTheme="minorEastAsia"/>
        </w:rPr>
        <w:t>was</w:t>
      </w:r>
      <w:r w:rsidR="004B1F5E" w:rsidRPr="00C25392">
        <w:rPr>
          <w:rFonts w:eastAsiaTheme="minorEastAsia"/>
        </w:rPr>
        <w:t xml:space="preserve"> more fractured than EG11.</w:t>
      </w:r>
      <w:r w:rsidR="00531E5C" w:rsidRPr="00C25392">
        <w:rPr>
          <w:rFonts w:eastAsiaTheme="minorEastAsia"/>
        </w:rPr>
        <w:t xml:space="preserve"> </w:t>
      </w:r>
      <w:r w:rsidR="004B1F5E" w:rsidRPr="00C25392">
        <w:rPr>
          <w:rFonts w:eastAsiaTheme="minorEastAsia"/>
        </w:rPr>
        <w:t xml:space="preserve">Please note that </w:t>
      </w:r>
      <w:r w:rsidR="002D2CBD" w:rsidRPr="00C25392">
        <w:rPr>
          <w:rFonts w:eastAsiaTheme="minorEastAsia"/>
        </w:rPr>
        <w:t xml:space="preserve">most </w:t>
      </w:r>
      <w:r w:rsidR="004B1F5E" w:rsidRPr="00C25392">
        <w:rPr>
          <w:rFonts w:eastAsiaTheme="minorEastAsia"/>
        </w:rPr>
        <w:t xml:space="preserve">fractures </w:t>
      </w:r>
      <w:r w:rsidR="002D2CBD" w:rsidRPr="00C25392">
        <w:rPr>
          <w:rFonts w:eastAsiaTheme="minorEastAsia"/>
        </w:rPr>
        <w:t>were micromete</w:t>
      </w:r>
      <w:r w:rsidR="008B7476">
        <w:rPr>
          <w:rFonts w:eastAsiaTheme="minorEastAsia"/>
        </w:rPr>
        <w:t>r</w:t>
      </w:r>
      <w:r w:rsidR="002D2CBD" w:rsidRPr="00C25392">
        <w:rPr>
          <w:rFonts w:eastAsiaTheme="minorEastAsia"/>
        </w:rPr>
        <w:t xml:space="preserve"> scale. Therefore, </w:t>
      </w:r>
      <w:r w:rsidR="009A4914" w:rsidRPr="00C25392">
        <w:rPr>
          <w:rFonts w:eastAsiaTheme="minorEastAsia"/>
        </w:rPr>
        <w:t xml:space="preserve">water occupying </w:t>
      </w:r>
      <w:r w:rsidR="006E4A18" w:rsidRPr="00C25392">
        <w:rPr>
          <w:rFonts w:eastAsiaTheme="minorEastAsia"/>
        </w:rPr>
        <w:t>most</w:t>
      </w:r>
      <w:r w:rsidR="009A4914" w:rsidRPr="00C25392">
        <w:rPr>
          <w:rFonts w:eastAsiaTheme="minorEastAsia"/>
        </w:rPr>
        <w:t xml:space="preserve"> fractures</w:t>
      </w:r>
      <w:r w:rsidR="002D2CBD" w:rsidRPr="00C25392">
        <w:rPr>
          <w:rFonts w:eastAsiaTheme="minorEastAsia"/>
        </w:rPr>
        <w:t xml:space="preserve"> </w:t>
      </w:r>
      <w:r w:rsidR="008B6D72" w:rsidRPr="00C25392">
        <w:rPr>
          <w:rFonts w:eastAsiaTheme="minorEastAsia"/>
        </w:rPr>
        <w:t>did not reveal</w:t>
      </w:r>
      <w:r w:rsidR="002D2CBD" w:rsidRPr="00C25392">
        <w:rPr>
          <w:rFonts w:eastAsiaTheme="minorEastAsia"/>
        </w:rPr>
        <w:t xml:space="preserve"> </w:t>
      </w:r>
      <w:r w:rsidR="006272D1" w:rsidRPr="00C25392">
        <w:rPr>
          <w:rFonts w:eastAsiaTheme="minorEastAsia"/>
        </w:rPr>
        <w:t xml:space="preserve">the </w:t>
      </w:r>
      <w:r w:rsidR="002D2CBD" w:rsidRPr="00C25392">
        <w:rPr>
          <w:rFonts w:eastAsiaTheme="minorEastAsia"/>
        </w:rPr>
        <w:t>fissure structure</w:t>
      </w:r>
      <w:r w:rsidR="006272D1" w:rsidRPr="00C25392">
        <w:rPr>
          <w:rFonts w:eastAsiaTheme="minorEastAsia"/>
        </w:rPr>
        <w:t xml:space="preserve"> of the fractures</w:t>
      </w:r>
      <w:r w:rsidR="002D2CBD" w:rsidRPr="00C25392">
        <w:rPr>
          <w:rFonts w:eastAsiaTheme="minorEastAsia"/>
        </w:rPr>
        <w:t xml:space="preserve"> with the image resolution obtained in this work</w:t>
      </w:r>
      <w:r w:rsidR="004B1F5E" w:rsidRPr="00C25392">
        <w:rPr>
          <w:rFonts w:eastAsiaTheme="minorEastAsia"/>
        </w:rPr>
        <w:t xml:space="preserve">. </w:t>
      </w:r>
      <w:r w:rsidR="00531E5C" w:rsidRPr="00C25392">
        <w:rPr>
          <w:rFonts w:eastAsiaTheme="minorEastAsia"/>
        </w:rPr>
        <w:t xml:space="preserve">However, </w:t>
      </w:r>
      <w:r w:rsidR="008B6D72" w:rsidRPr="00C25392">
        <w:rPr>
          <w:rFonts w:eastAsiaTheme="minorEastAsia"/>
        </w:rPr>
        <w:t>water fracture content</w:t>
      </w:r>
      <w:r w:rsidR="00531E5C" w:rsidRPr="00C25392">
        <w:rPr>
          <w:rFonts w:eastAsiaTheme="minorEastAsia"/>
        </w:rPr>
        <w:t xml:space="preserve"> </w:t>
      </w:r>
      <w:r w:rsidR="008B6D72" w:rsidRPr="00C25392">
        <w:rPr>
          <w:rFonts w:eastAsiaTheme="minorEastAsia"/>
        </w:rPr>
        <w:t>was</w:t>
      </w:r>
      <w:r w:rsidR="00531E5C" w:rsidRPr="00C25392">
        <w:rPr>
          <w:rFonts w:eastAsiaTheme="minorEastAsia"/>
        </w:rPr>
        <w:t xml:space="preserve"> detected on the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2</m:t>
            </m:r>
          </m:sub>
          <m:sup>
            <m:r>
              <w:rPr>
                <w:rFonts w:ascii="Cambria Math" w:eastAsiaTheme="minorEastAsia" w:hAnsi="Cambria Math"/>
              </w:rPr>
              <m:t>*</m:t>
            </m:r>
          </m:sup>
        </m:sSubSup>
      </m:oMath>
      <w:r w:rsidR="00531E5C" w:rsidRPr="00C25392">
        <w:rPr>
          <w:rFonts w:eastAsiaTheme="minorEastAsia"/>
        </w:rPr>
        <w:t xml:space="preserve"> relaxation correlation map as peak W2.</w:t>
      </w:r>
    </w:p>
    <w:p w14:paraId="05053C59" w14:textId="4A313A62" w:rsidR="00E34D31" w:rsidRDefault="00E34D31" w:rsidP="00BB3EA5">
      <w:pPr>
        <w:spacing w:before="0" w:line="259" w:lineRule="auto"/>
        <w:ind w:firstLine="0"/>
        <w:rPr>
          <w:rFonts w:eastAsiaTheme="minorEastAsia"/>
        </w:rPr>
      </w:pPr>
    </w:p>
    <w:p w14:paraId="26862A37" w14:textId="091712C1" w:rsidR="00185987" w:rsidRPr="00C25392" w:rsidRDefault="00185987" w:rsidP="009059F4">
      <w:pPr>
        <w:spacing w:line="480" w:lineRule="auto"/>
        <w:jc w:val="center"/>
        <w:rPr>
          <w:rFonts w:eastAsiaTheme="minorEastAsia"/>
        </w:rPr>
      </w:pPr>
      <w:r>
        <w:rPr>
          <w:noProof/>
        </w:rPr>
        <w:drawing>
          <wp:inline distT="0" distB="0" distL="0" distR="0" wp14:anchorId="54AF6A02" wp14:editId="705C9127">
            <wp:extent cx="5943600" cy="398462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984625"/>
                    </a:xfrm>
                    <a:prstGeom prst="rect">
                      <a:avLst/>
                    </a:prstGeom>
                    <a:noFill/>
                    <a:ln>
                      <a:noFill/>
                    </a:ln>
                  </pic:spPr>
                </pic:pic>
              </a:graphicData>
            </a:graphic>
          </wp:inline>
        </w:drawing>
      </w:r>
    </w:p>
    <w:p w14:paraId="37B71C78" w14:textId="5DF54584" w:rsidR="00E34D31" w:rsidRPr="00C25392" w:rsidRDefault="00DD09FE" w:rsidP="00021EEB">
      <w:pPr>
        <w:pStyle w:val="MyFigures"/>
      </w:pPr>
      <w:r w:rsidRPr="00C25392">
        <w:t>Fig. 1</w:t>
      </w:r>
      <w:r>
        <w:t>1</w:t>
      </w:r>
      <w:r w:rsidRPr="00C25392">
        <w:t xml:space="preserve">. </w:t>
      </w:r>
      <w:r>
        <w:t>2D c</w:t>
      </w:r>
      <w:r w:rsidRPr="00C25392">
        <w:t>ross section</w:t>
      </w:r>
      <w:r>
        <w:t>s (a to d)</w:t>
      </w:r>
      <w:r w:rsidRPr="00C25392">
        <w:t xml:space="preserve"> </w:t>
      </w:r>
      <w:r>
        <w:t xml:space="preserve">are </w:t>
      </w:r>
      <w:r w:rsidRPr="00C25392">
        <w:t xml:space="preserve">from </w:t>
      </w:r>
      <w:r>
        <w:t xml:space="preserve">oil suppressed </w:t>
      </w:r>
      <w:r w:rsidRPr="00C25392">
        <w:t>3D</w:t>
      </w:r>
      <w:r>
        <w:t xml:space="preserve"> centric-scan</w:t>
      </w:r>
      <w:r w:rsidRPr="00C25392">
        <w:t xml:space="preserve"> SPRITE measurements perpendicular to the beddings of the sample EG1</w:t>
      </w:r>
      <w:r>
        <w:t>0</w:t>
      </w:r>
      <w:r w:rsidRPr="00C25392">
        <w:t xml:space="preserve"> with time </w:t>
      </w:r>
      <w:r>
        <w:t>during</w:t>
      </w:r>
      <w:r w:rsidRPr="00C25392">
        <w:t xml:space="preserve"> water uptake experiment</w:t>
      </w:r>
      <w:bookmarkStart w:id="15" w:name="_Hlk74732738"/>
      <w:r w:rsidRPr="00C25392">
        <w:t xml:space="preserve">. The signal intensity is </w:t>
      </w:r>
      <w:r>
        <w:t xml:space="preserve">calibrated to </w:t>
      </w:r>
      <w:r w:rsidRPr="00C25392">
        <w:t xml:space="preserve">the water </w:t>
      </w:r>
      <w:r w:rsidR="0059428C">
        <w:t>content in porosity units</w:t>
      </w:r>
      <w:bookmarkEnd w:id="15"/>
      <w:r w:rsidRPr="00C25392">
        <w:t>.</w:t>
      </w:r>
      <w:r>
        <w:t xml:space="preserve"> 2D c</w:t>
      </w:r>
      <w:r w:rsidRPr="00C25392">
        <w:t>ross section</w:t>
      </w:r>
      <w:r>
        <w:t xml:space="preserve"> (e) is from oil suppressed </w:t>
      </w:r>
      <w:r w:rsidRPr="00C25392">
        <w:t>3D</w:t>
      </w:r>
      <w:r>
        <w:t xml:space="preserve"> centric-scan</w:t>
      </w:r>
      <w:r w:rsidRPr="00C25392">
        <w:t xml:space="preserve"> SPRITE </w:t>
      </w:r>
      <w:r>
        <w:t>image of sample EG10 in its as received condition.</w:t>
      </w:r>
      <w:r w:rsidRPr="00C25392">
        <w:t xml:space="preserve"> </w:t>
      </w:r>
      <w:r>
        <w:t xml:space="preserve">1D water profiles (f) are projections of the water content in the 2D cross section as during water uptake proceeds. The dash lines clearly demonstrate that beddings identified in the as received condition affect the water distribution during water uptake. </w:t>
      </w:r>
      <w:r w:rsidR="007049C5" w:rsidRPr="00C25392">
        <w:t>Water uptake in the EG10 shale sample reveals the layered structure of the sample and the fracture across the sample as it fills with water.</w:t>
      </w:r>
    </w:p>
    <w:p w14:paraId="5C6E1784" w14:textId="1CB7D4F6" w:rsidR="00040EDA" w:rsidRDefault="00040EDA" w:rsidP="009059F4">
      <w:pPr>
        <w:spacing w:line="480" w:lineRule="auto"/>
        <w:jc w:val="center"/>
        <w:rPr>
          <w:rFonts w:eastAsiaTheme="minorEastAsia"/>
        </w:rPr>
      </w:pPr>
    </w:p>
    <w:p w14:paraId="649DF2F9" w14:textId="3269109D" w:rsidR="00185987" w:rsidRPr="00C25392" w:rsidRDefault="00185987" w:rsidP="009059F4">
      <w:pPr>
        <w:spacing w:line="480" w:lineRule="auto"/>
        <w:jc w:val="center"/>
        <w:rPr>
          <w:rFonts w:eastAsiaTheme="minorEastAsia"/>
        </w:rPr>
      </w:pPr>
      <w:r>
        <w:rPr>
          <w:noProof/>
        </w:rPr>
        <w:lastRenderedPageBreak/>
        <w:drawing>
          <wp:inline distT="0" distB="0" distL="0" distR="0" wp14:anchorId="58EA7DA7" wp14:editId="0EAC0BAD">
            <wp:extent cx="5943600" cy="3917950"/>
            <wp:effectExtent l="0" t="0" r="0" b="635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3917950"/>
                    </a:xfrm>
                    <a:prstGeom prst="rect">
                      <a:avLst/>
                    </a:prstGeom>
                    <a:noFill/>
                    <a:ln>
                      <a:noFill/>
                    </a:ln>
                  </pic:spPr>
                </pic:pic>
              </a:graphicData>
            </a:graphic>
          </wp:inline>
        </w:drawing>
      </w:r>
    </w:p>
    <w:p w14:paraId="65D8F88B" w14:textId="6306038D" w:rsidR="00896BFD" w:rsidRPr="00C25392" w:rsidRDefault="00820707" w:rsidP="00021EEB">
      <w:pPr>
        <w:pStyle w:val="MyFigures"/>
      </w:pPr>
      <w:r w:rsidRPr="00C25392">
        <w:t>Fig. 1</w:t>
      </w:r>
      <w:r>
        <w:t>2</w:t>
      </w:r>
      <w:r w:rsidRPr="00C25392">
        <w:t xml:space="preserve">. </w:t>
      </w:r>
      <w:r>
        <w:t>2D c</w:t>
      </w:r>
      <w:r w:rsidRPr="00C25392">
        <w:t>ross section</w:t>
      </w:r>
      <w:r>
        <w:t>s (a to d)</w:t>
      </w:r>
      <w:r w:rsidRPr="00C25392">
        <w:t xml:space="preserve"> </w:t>
      </w:r>
      <w:r>
        <w:t xml:space="preserve">are </w:t>
      </w:r>
      <w:r w:rsidRPr="00C25392">
        <w:t xml:space="preserve">from </w:t>
      </w:r>
      <w:r>
        <w:t xml:space="preserve">oil suppressed </w:t>
      </w:r>
      <w:r w:rsidRPr="00C25392">
        <w:t>3D</w:t>
      </w:r>
      <w:r>
        <w:t xml:space="preserve"> centric-scan</w:t>
      </w:r>
      <w:r w:rsidRPr="00C25392">
        <w:t xml:space="preserve"> SPRITE measurements perpendicular to the beddings of the sample EG1</w:t>
      </w:r>
      <w:r>
        <w:t>1</w:t>
      </w:r>
      <w:r w:rsidRPr="00C25392">
        <w:t xml:space="preserve"> with time </w:t>
      </w:r>
      <w:r>
        <w:t>during</w:t>
      </w:r>
      <w:r w:rsidRPr="00C25392">
        <w:t xml:space="preserve"> water uptake experiment. The signal intensity is </w:t>
      </w:r>
      <w:r>
        <w:t xml:space="preserve">calibrated to </w:t>
      </w:r>
      <w:r w:rsidRPr="00C25392">
        <w:t xml:space="preserve">the water </w:t>
      </w:r>
      <w:r w:rsidR="00062132">
        <w:t>content in porosity units</w:t>
      </w:r>
      <w:r w:rsidRPr="00C25392">
        <w:t>.</w:t>
      </w:r>
      <w:r>
        <w:t xml:space="preserve"> 2D c</w:t>
      </w:r>
      <w:r w:rsidRPr="00C25392">
        <w:t>ross section</w:t>
      </w:r>
      <w:r w:rsidR="002E3B96">
        <w:t xml:space="preserve"> (e)</w:t>
      </w:r>
      <w:r>
        <w:t xml:space="preserve"> </w:t>
      </w:r>
      <w:r w:rsidR="002E3B96">
        <w:t xml:space="preserve">is </w:t>
      </w:r>
      <w:r>
        <w:t xml:space="preserve">from oil suppressed </w:t>
      </w:r>
      <w:r w:rsidRPr="00C25392">
        <w:t>3D</w:t>
      </w:r>
      <w:r>
        <w:t xml:space="preserve"> centric-scan</w:t>
      </w:r>
      <w:r w:rsidRPr="00C25392">
        <w:t xml:space="preserve"> SPRITE </w:t>
      </w:r>
      <w:r>
        <w:t>image of sample EG1</w:t>
      </w:r>
      <w:r w:rsidR="00DD09FE">
        <w:t>1</w:t>
      </w:r>
      <w:r>
        <w:t xml:space="preserve"> in its as received condition.</w:t>
      </w:r>
      <w:r w:rsidRPr="00C25392">
        <w:t xml:space="preserve"> </w:t>
      </w:r>
      <w:r>
        <w:t xml:space="preserve">1D water profiles (f) are projections </w:t>
      </w:r>
      <w:r w:rsidR="002E3B96">
        <w:t>of</w:t>
      </w:r>
      <w:r>
        <w:t xml:space="preserve"> the </w:t>
      </w:r>
      <w:r w:rsidR="002E3B96">
        <w:t xml:space="preserve">water content in the </w:t>
      </w:r>
      <w:r>
        <w:t xml:space="preserve">2D cross section </w:t>
      </w:r>
      <w:r w:rsidR="00DD09FE">
        <w:t xml:space="preserve">as </w:t>
      </w:r>
      <w:r>
        <w:t>during water uptake</w:t>
      </w:r>
      <w:r w:rsidR="00DD09FE">
        <w:t xml:space="preserve"> proceeds</w:t>
      </w:r>
      <w:r>
        <w:t>. The dash lines clearly demonstrate</w:t>
      </w:r>
      <w:r w:rsidR="00DD09FE">
        <w:t xml:space="preserve"> that</w:t>
      </w:r>
      <w:r>
        <w:t xml:space="preserve"> bedding</w:t>
      </w:r>
      <w:r w:rsidR="00DD09FE">
        <w:t>s identified in the as received</w:t>
      </w:r>
      <w:r>
        <w:t xml:space="preserve"> </w:t>
      </w:r>
      <w:r w:rsidR="00DD09FE">
        <w:t>condition a</w:t>
      </w:r>
      <w:r>
        <w:t xml:space="preserve">ffect the water distribution </w:t>
      </w:r>
      <w:r w:rsidR="00DD09FE">
        <w:t>during</w:t>
      </w:r>
      <w:r>
        <w:t xml:space="preserve"> water uptake. </w:t>
      </w:r>
      <w:r w:rsidR="00710E64" w:rsidRPr="00710E64">
        <w:t>Water invades the sample from the bottom of the core plug. Water uptake in the EG1</w:t>
      </w:r>
      <w:r w:rsidR="00710E64">
        <w:t>1</w:t>
      </w:r>
      <w:r w:rsidR="00710E64" w:rsidRPr="00710E64">
        <w:t xml:space="preserve"> shale sample reveals the layered structure of the sample</w:t>
      </w:r>
      <w:r w:rsidR="00F64BBB">
        <w:t>.</w:t>
      </w:r>
    </w:p>
    <w:p w14:paraId="7648593D" w14:textId="417F5FBD" w:rsidR="00E85BBB" w:rsidRPr="00C25392" w:rsidRDefault="0040736B" w:rsidP="009059F4">
      <w:pPr>
        <w:pStyle w:val="Heading3"/>
        <w:spacing w:line="480" w:lineRule="auto"/>
        <w:rPr>
          <w:rFonts w:eastAsiaTheme="minorEastAsia"/>
        </w:rPr>
      </w:pPr>
      <w:r w:rsidRPr="00C25392">
        <w:rPr>
          <w:rFonts w:eastAsiaTheme="minorEastAsia"/>
        </w:rPr>
        <w:lastRenderedPageBreak/>
        <w:t>Effect of samples’ beddings on w</w:t>
      </w:r>
      <w:r w:rsidR="008A26F4" w:rsidRPr="00C25392">
        <w:rPr>
          <w:rFonts w:eastAsiaTheme="minorEastAsia"/>
        </w:rPr>
        <w:t xml:space="preserve">ater </w:t>
      </w:r>
      <w:r w:rsidRPr="00C25392">
        <w:rPr>
          <w:rFonts w:eastAsiaTheme="minorEastAsia"/>
        </w:rPr>
        <w:t>imbibition</w:t>
      </w:r>
      <w:r w:rsidR="008A26F4" w:rsidRPr="00C25392">
        <w:rPr>
          <w:rFonts w:eastAsiaTheme="minorEastAsia"/>
        </w:rPr>
        <w:t xml:space="preserve"> in shale</w:t>
      </w:r>
      <w:r w:rsidR="00DE4CA2" w:rsidRPr="00C25392">
        <w:rPr>
          <w:rFonts w:eastAsiaTheme="minorEastAsia"/>
        </w:rPr>
        <w:t>s</w:t>
      </w:r>
    </w:p>
    <w:p w14:paraId="4E88B8DD" w14:textId="1CE31854" w:rsidR="00E85BBB" w:rsidRPr="00C25392" w:rsidRDefault="00BE3FE1" w:rsidP="00D24DF9">
      <w:pPr>
        <w:spacing w:line="480" w:lineRule="auto"/>
      </w:pPr>
      <w:r w:rsidRPr="00C25392">
        <w:t xml:space="preserve">In </w:t>
      </w:r>
      <w:r w:rsidR="006C4429" w:rsidRPr="00C25392">
        <w:t>Figs. 1</w:t>
      </w:r>
      <w:r w:rsidR="00AE72C0">
        <w:t>1</w:t>
      </w:r>
      <w:r w:rsidR="006C4429" w:rsidRPr="00C25392">
        <w:t xml:space="preserve"> and 1</w:t>
      </w:r>
      <w:r w:rsidR="00AE72C0">
        <w:t>2</w:t>
      </w:r>
      <w:r w:rsidRPr="00C25392">
        <w:t>,</w:t>
      </w:r>
      <w:r w:rsidR="006C4429" w:rsidRPr="00C25392">
        <w:t xml:space="preserve"> the water imbibition </w:t>
      </w:r>
      <w:r w:rsidR="00DD02DB">
        <w:t>follows the</w:t>
      </w:r>
      <w:r w:rsidR="006C4429" w:rsidRPr="00C25392">
        <w:t xml:space="preserve"> layered structure </w:t>
      </w:r>
      <w:r w:rsidR="00DD02DB">
        <w:t>of</w:t>
      </w:r>
      <w:r w:rsidR="006C4429" w:rsidRPr="00C25392">
        <w:t xml:space="preserve"> </w:t>
      </w:r>
      <w:r w:rsidR="00355E67" w:rsidRPr="00C25392">
        <w:t xml:space="preserve">the </w:t>
      </w:r>
      <w:r w:rsidR="006C4429" w:rsidRPr="00C25392">
        <w:t xml:space="preserve">shale samples. This can be understood through the capillary forces </w:t>
      </w:r>
      <w:r w:rsidR="003D68ED" w:rsidRPr="00C25392">
        <w:t>which</w:t>
      </w:r>
      <w:r w:rsidR="006C4429" w:rsidRPr="00C25392">
        <w:t xml:space="preserve"> act as the main force to </w:t>
      </w:r>
      <w:r w:rsidR="00DD02DB">
        <w:t>pull</w:t>
      </w:r>
      <w:r w:rsidR="006C4429" w:rsidRPr="00C25392">
        <w:t xml:space="preserve"> water into </w:t>
      </w:r>
      <w:r w:rsidR="00355E67" w:rsidRPr="00C25392">
        <w:t xml:space="preserve">the </w:t>
      </w:r>
      <w:r w:rsidR="006C4429" w:rsidRPr="00C25392">
        <w:t xml:space="preserve">shale pore space. </w:t>
      </w:r>
      <w:r w:rsidR="0039494E" w:rsidRPr="00C25392">
        <w:t>On a</w:t>
      </w:r>
      <w:r w:rsidR="00476081" w:rsidRPr="00C25392">
        <w:t xml:space="preserve"> pore </w:t>
      </w:r>
      <w:r w:rsidR="0039494E" w:rsidRPr="00C25392">
        <w:t>surface</w:t>
      </w:r>
      <w:r w:rsidR="00476081" w:rsidRPr="00C25392">
        <w:t>, t</w:t>
      </w:r>
      <w:r w:rsidR="00E85BBB" w:rsidRPr="00C25392">
        <w:t>he interface between two immiscible fluid</w:t>
      </w:r>
      <w:r w:rsidR="00F00979" w:rsidRPr="00C25392">
        <w:t xml:space="preserve"> with interfacial tension of </w:t>
      </w:r>
      <m:oMath>
        <m:r>
          <w:rPr>
            <w:rFonts w:ascii="Cambria Math" w:hAnsi="Cambria Math"/>
          </w:rPr>
          <m:t>σ</m:t>
        </m:r>
      </m:oMath>
      <w:r w:rsidR="00476081" w:rsidRPr="00C25392">
        <w:rPr>
          <w:rFonts w:eastAsiaTheme="minorEastAsia"/>
        </w:rPr>
        <w:t xml:space="preserve"> and contact angle of </w:t>
      </w:r>
      <m:oMath>
        <m:r>
          <w:rPr>
            <w:rFonts w:ascii="Cambria Math" w:eastAsiaTheme="minorEastAsia" w:hAnsi="Cambria Math"/>
          </w:rPr>
          <m:t>θ</m:t>
        </m:r>
      </m:oMath>
      <w:r w:rsidR="00E85BBB" w:rsidRPr="00C25392">
        <w:t xml:space="preserve"> curves due to a pressure difference </w:t>
      </w:r>
      <w:r w:rsidR="00E428DB" w:rsidRPr="00C25392">
        <w:t>across the interface</w:t>
      </w:r>
      <w:r w:rsidR="00206ECF" w:rsidRPr="00C25392">
        <w:t>. This pressure difference is</w:t>
      </w:r>
      <w:r w:rsidR="00E428DB" w:rsidRPr="00C25392">
        <w:t xml:space="preserve"> </w:t>
      </w:r>
      <w:r w:rsidR="00E85BBB" w:rsidRPr="00C25392">
        <w:t>called capillary pressure</w:t>
      </w:r>
      <w:r w:rsidR="00F00979" w:rsidRPr="00C25392">
        <w:t xml:space="preserve">, </w:t>
      </w:r>
      <m:oMath>
        <m:sSub>
          <m:sSubPr>
            <m:ctrlPr>
              <w:rPr>
                <w:rFonts w:ascii="Cambria Math" w:hAnsi="Cambria Math"/>
                <w:i/>
              </w:rPr>
            </m:ctrlPr>
          </m:sSubPr>
          <m:e>
            <m:r>
              <w:rPr>
                <w:rFonts w:ascii="Cambria Math" w:hAnsi="Cambria Math"/>
              </w:rPr>
              <m:t>P</m:t>
            </m:r>
          </m:e>
          <m:sub>
            <m:r>
              <w:rPr>
                <w:rFonts w:ascii="Cambria Math" w:hAnsi="Cambria Math"/>
              </w:rPr>
              <m:t>c</m:t>
            </m:r>
          </m:sub>
        </m:sSub>
      </m:oMath>
      <w:r w:rsidR="00E85BBB" w:rsidRPr="00C25392">
        <w:t xml:space="preserve">. </w:t>
      </w:r>
      <w:r w:rsidR="002757ED" w:rsidRPr="00C25392">
        <w:t>In a simplified geometry, f</w:t>
      </w:r>
      <w:r w:rsidR="00E428DB" w:rsidRPr="00C25392">
        <w:t xml:space="preserve">or a </w:t>
      </w:r>
      <w:r w:rsidR="00D750A4" w:rsidRPr="00C25392">
        <w:t xml:space="preserve">cylindrical </w:t>
      </w:r>
      <w:r w:rsidR="00E428DB" w:rsidRPr="00C25392">
        <w:t xml:space="preserve">pore </w:t>
      </w:r>
      <w:r w:rsidR="00D750A4" w:rsidRPr="00C25392">
        <w:t xml:space="preserve">with radius, </w:t>
      </w:r>
      <m:oMath>
        <m:r>
          <w:rPr>
            <w:rFonts w:ascii="Cambria Math" w:hAnsi="Cambria Math"/>
          </w:rPr>
          <m:t>r</m:t>
        </m:r>
      </m:oMath>
      <w:r w:rsidR="00815A14" w:rsidRPr="00C25392">
        <w:t>, capillary pressure is given by the</w:t>
      </w:r>
      <w:r w:rsidR="003D6AFF" w:rsidRPr="00C25392">
        <w:t xml:space="preserve"> Young-Laplace equation modified by contact angle</w:t>
      </w:r>
      <w:r w:rsidR="00804F0E">
        <w:t xml:space="preserve"> [</w:t>
      </w:r>
      <w:r w:rsidR="004C301D">
        <w:t>47</w:t>
      </w:r>
      <w:r w:rsidR="00804F0E">
        <w:t>]</w:t>
      </w:r>
      <w:r w:rsidR="006B71C2">
        <w:t>:</w:t>
      </w:r>
    </w:p>
    <w:p w14:paraId="303D60A2" w14:textId="48E1ED5E" w:rsidR="00815A14" w:rsidRPr="00C25392" w:rsidRDefault="00851FF6" w:rsidP="009059F4">
      <w:pPr>
        <w:spacing w:line="480" w:lineRule="auto"/>
      </w:pPr>
      <m:oMathPara>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m:t>
          </m:r>
          <m:f>
            <m:fPr>
              <m:ctrlPr>
                <w:rPr>
                  <w:rFonts w:ascii="Cambria Math" w:hAnsi="Cambria Math"/>
                  <w:i/>
                </w:rPr>
              </m:ctrlPr>
            </m:fPr>
            <m:num>
              <m:r>
                <w:rPr>
                  <w:rFonts w:ascii="Cambria Math" w:hAnsi="Cambria Math"/>
                </w:rPr>
                <m:t>2σ</m:t>
              </m:r>
            </m:num>
            <m:den>
              <m:r>
                <w:rPr>
                  <w:rFonts w:ascii="Cambria Math" w:hAnsi="Cambria Math"/>
                </w:rPr>
                <m:t>r</m:t>
              </m:r>
            </m:den>
          </m:f>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oMath>
      </m:oMathPara>
    </w:p>
    <w:p w14:paraId="32E8C92F" w14:textId="1EEF07DC" w:rsidR="00906803" w:rsidRPr="00C25392" w:rsidRDefault="00355E67" w:rsidP="009059F4">
      <w:pPr>
        <w:spacing w:line="480" w:lineRule="auto"/>
        <w:rPr>
          <w:rFonts w:eastAsiaTheme="minorEastAsia"/>
        </w:rPr>
      </w:pPr>
      <w:r w:rsidRPr="00C25392">
        <w:t xml:space="preserve">The wettability of the pore surface determines the contact angle, </w:t>
      </w:r>
      <m:oMath>
        <m:r>
          <w:rPr>
            <w:rFonts w:ascii="Cambria Math" w:hAnsi="Cambria Math"/>
          </w:rPr>
          <m:t>θ</m:t>
        </m:r>
      </m:oMath>
      <w:r w:rsidRPr="00C25392">
        <w:rPr>
          <w:rFonts w:eastAsiaTheme="minorEastAsia"/>
        </w:rPr>
        <w:t xml:space="preserve">. </w:t>
      </w:r>
      <w:r w:rsidR="00FA0555" w:rsidRPr="00C25392">
        <w:t xml:space="preserve">For a fluid to wet the surface, </w:t>
      </w:r>
      <m:oMath>
        <m:r>
          <w:rPr>
            <w:rFonts w:ascii="Cambria Math" w:hAnsi="Cambria Math"/>
          </w:rPr>
          <m:t>θ</m:t>
        </m:r>
      </m:oMath>
      <w:r w:rsidR="009664A5" w:rsidRPr="00C25392">
        <w:rPr>
          <w:rFonts w:eastAsiaTheme="minorEastAsia"/>
        </w:rPr>
        <w:t xml:space="preserve"> should be</w:t>
      </w:r>
      <w:r w:rsidRPr="00C25392">
        <w:rPr>
          <w:rFonts w:eastAsiaTheme="minorEastAsia"/>
        </w:rPr>
        <w:t xml:space="preserve"> </w:t>
      </w:r>
      <m:oMath>
        <m:r>
          <w:rPr>
            <w:rFonts w:ascii="Cambria Math" w:hAnsi="Cambria Math"/>
          </w:rPr>
          <m:t>&lt;65°</m:t>
        </m:r>
      </m:oMath>
      <w:r w:rsidRPr="00C25392">
        <w:rPr>
          <w:rFonts w:eastAsiaTheme="minorEastAsia"/>
        </w:rPr>
        <w:t>.</w:t>
      </w:r>
      <w:r w:rsidR="002757ED" w:rsidRPr="00C25392">
        <w:t xml:space="preserve"> </w:t>
      </w:r>
      <w:r w:rsidR="001D6C1A" w:rsidRPr="00C25392">
        <w:t xml:space="preserve">On the millimetre scale, </w:t>
      </w:r>
      <w:r w:rsidR="002757ED" w:rsidRPr="00C25392">
        <w:rPr>
          <w:rFonts w:eastAsiaTheme="minorEastAsia"/>
        </w:rPr>
        <w:t>Fig</w:t>
      </w:r>
      <w:r w:rsidR="00E47E37" w:rsidRPr="00C25392">
        <w:rPr>
          <w:rFonts w:eastAsiaTheme="minorEastAsia"/>
        </w:rPr>
        <w:t>s</w:t>
      </w:r>
      <w:r w:rsidR="002757ED" w:rsidRPr="00C25392">
        <w:rPr>
          <w:rFonts w:eastAsiaTheme="minorEastAsia"/>
        </w:rPr>
        <w:t xml:space="preserve">. </w:t>
      </w:r>
      <w:r w:rsidR="00E47E37" w:rsidRPr="00C25392">
        <w:rPr>
          <w:rFonts w:eastAsiaTheme="minorEastAsia"/>
        </w:rPr>
        <w:t xml:space="preserve">4 and </w:t>
      </w:r>
      <w:r w:rsidR="002757ED" w:rsidRPr="00C25392">
        <w:rPr>
          <w:rFonts w:eastAsiaTheme="minorEastAsia"/>
        </w:rPr>
        <w:t xml:space="preserve">6 show that some layers are prone to saturate water </w:t>
      </w:r>
      <w:r w:rsidR="00206ECF" w:rsidRPr="00C25392">
        <w:rPr>
          <w:rFonts w:eastAsiaTheme="minorEastAsia"/>
        </w:rPr>
        <w:t>while</w:t>
      </w:r>
      <w:r w:rsidR="002757ED" w:rsidRPr="00C25392">
        <w:rPr>
          <w:rFonts w:eastAsiaTheme="minorEastAsia"/>
        </w:rPr>
        <w:t xml:space="preserve"> some other layers are p</w:t>
      </w:r>
      <w:r w:rsidR="00206ECF" w:rsidRPr="00C25392">
        <w:rPr>
          <w:rFonts w:eastAsiaTheme="minorEastAsia"/>
        </w:rPr>
        <w:t>r</w:t>
      </w:r>
      <w:r w:rsidR="002757ED" w:rsidRPr="00C25392">
        <w:rPr>
          <w:rFonts w:eastAsiaTheme="minorEastAsia"/>
        </w:rPr>
        <w:t>one to oil. This suggest</w:t>
      </w:r>
      <w:r w:rsidR="004C06F2">
        <w:rPr>
          <w:rFonts w:eastAsiaTheme="minorEastAsia"/>
        </w:rPr>
        <w:t>s</w:t>
      </w:r>
      <w:r w:rsidR="00273937">
        <w:rPr>
          <w:rFonts w:eastAsiaTheme="minorEastAsia"/>
        </w:rPr>
        <w:t xml:space="preserve"> the</w:t>
      </w:r>
      <w:r w:rsidR="002757ED" w:rsidRPr="00C25392">
        <w:rPr>
          <w:rFonts w:eastAsiaTheme="minorEastAsia"/>
        </w:rPr>
        <w:t xml:space="preserve"> existence of a wettability variation on the sample scale.</w:t>
      </w:r>
      <w:r w:rsidR="009664A5" w:rsidRPr="00C25392">
        <w:rPr>
          <w:rFonts w:eastAsiaTheme="minorEastAsia"/>
        </w:rPr>
        <w:t xml:space="preserve"> </w:t>
      </w:r>
      <w:r w:rsidRPr="00C25392">
        <w:rPr>
          <w:rFonts w:eastAsiaTheme="minorEastAsia"/>
        </w:rPr>
        <w:t>Layers with p</w:t>
      </w:r>
      <w:r w:rsidR="009664A5" w:rsidRPr="00C25392">
        <w:rPr>
          <w:rFonts w:eastAsiaTheme="minorEastAsia"/>
        </w:rPr>
        <w:t xml:space="preserve">ore surfaces more prone to oil exhibit an increase in </w:t>
      </w:r>
      <m:oMath>
        <m:r>
          <w:rPr>
            <w:rFonts w:ascii="Cambria Math" w:hAnsi="Cambria Math"/>
          </w:rPr>
          <m:t>θ</m:t>
        </m:r>
      </m:oMath>
      <w:r w:rsidR="009664A5" w:rsidRPr="00C25392">
        <w:rPr>
          <w:rFonts w:eastAsiaTheme="minorEastAsia"/>
        </w:rPr>
        <w:t xml:space="preserve"> resulting in </w:t>
      </w:r>
      <w:r w:rsidR="00206ECF" w:rsidRPr="00C25392">
        <w:rPr>
          <w:rFonts w:eastAsiaTheme="minorEastAsia"/>
        </w:rPr>
        <w:t xml:space="preserve">a </w:t>
      </w:r>
      <w:r w:rsidR="009664A5" w:rsidRPr="00C25392">
        <w:rPr>
          <w:rFonts w:eastAsiaTheme="minorEastAsia"/>
        </w:rPr>
        <w:t>lower capillary force</w:t>
      </w:r>
      <w:r w:rsidR="00206ECF" w:rsidRPr="00C25392">
        <w:rPr>
          <w:rFonts w:eastAsiaTheme="minorEastAsia"/>
        </w:rPr>
        <w:t xml:space="preserve"> </w:t>
      </w:r>
      <w:r w:rsidR="009664A5" w:rsidRPr="00C25392">
        <w:rPr>
          <w:rFonts w:eastAsiaTheme="minorEastAsia"/>
        </w:rPr>
        <w:t xml:space="preserve">to act in favor of water imbibition </w:t>
      </w:r>
      <w:r w:rsidR="00206ECF" w:rsidRPr="00C25392">
        <w:rPr>
          <w:rFonts w:eastAsiaTheme="minorEastAsia"/>
        </w:rPr>
        <w:t>in</w:t>
      </w:r>
      <w:r w:rsidR="009664A5" w:rsidRPr="00C25392">
        <w:rPr>
          <w:rFonts w:eastAsiaTheme="minorEastAsia"/>
        </w:rPr>
        <w:t xml:space="preserve">to </w:t>
      </w:r>
      <w:r w:rsidRPr="00C25392">
        <w:rPr>
          <w:rFonts w:eastAsiaTheme="minorEastAsia"/>
        </w:rPr>
        <w:t>its</w:t>
      </w:r>
      <w:r w:rsidR="009664A5" w:rsidRPr="00C25392">
        <w:rPr>
          <w:rFonts w:eastAsiaTheme="minorEastAsia"/>
        </w:rPr>
        <w:t xml:space="preserve"> pore</w:t>
      </w:r>
      <w:r w:rsidRPr="00C25392">
        <w:rPr>
          <w:rFonts w:eastAsiaTheme="minorEastAsia"/>
        </w:rPr>
        <w:t>s</w:t>
      </w:r>
      <w:r w:rsidR="00FE3709">
        <w:rPr>
          <w:rFonts w:eastAsiaTheme="minorEastAsia"/>
        </w:rPr>
        <w:t xml:space="preserve"> [</w:t>
      </w:r>
      <w:r w:rsidR="004C301D">
        <w:rPr>
          <w:rFonts w:eastAsiaTheme="minorEastAsia"/>
        </w:rPr>
        <w:t>48</w:t>
      </w:r>
      <w:r w:rsidR="00FE3709">
        <w:rPr>
          <w:rFonts w:eastAsiaTheme="minorEastAsia"/>
        </w:rPr>
        <w:t>]</w:t>
      </w:r>
      <w:r w:rsidR="009664A5" w:rsidRPr="00C25392">
        <w:rPr>
          <w:rFonts w:eastAsiaTheme="minorEastAsia"/>
        </w:rPr>
        <w:t>.</w:t>
      </w:r>
      <w:r w:rsidR="00FE3709" w:rsidRPr="00FE3709">
        <w:rPr>
          <w:rFonts w:eastAsiaTheme="minorEastAsia"/>
        </w:rPr>
        <w:t xml:space="preserve"> </w:t>
      </w:r>
      <w:r w:rsidR="00906803" w:rsidRPr="00C25392">
        <w:rPr>
          <w:rFonts w:eastAsiaTheme="minorEastAsia"/>
        </w:rPr>
        <w:t>Therefore,</w:t>
      </w:r>
      <w:r w:rsidR="00F03F3C" w:rsidRPr="00C25392">
        <w:rPr>
          <w:rFonts w:eastAsiaTheme="minorEastAsia"/>
        </w:rPr>
        <w:t xml:space="preserve"> </w:t>
      </w:r>
      <w:r w:rsidR="00906803" w:rsidRPr="00C25392">
        <w:rPr>
          <w:rFonts w:eastAsiaTheme="minorEastAsia"/>
        </w:rPr>
        <w:t>w</w:t>
      </w:r>
      <w:r w:rsidR="00F03F3C" w:rsidRPr="00C25392">
        <w:rPr>
          <w:rFonts w:eastAsiaTheme="minorEastAsia"/>
        </w:rPr>
        <w:t>ater imbib</w:t>
      </w:r>
      <w:r w:rsidR="00C24DA4" w:rsidRPr="00C25392">
        <w:rPr>
          <w:rFonts w:eastAsiaTheme="minorEastAsia"/>
        </w:rPr>
        <w:t>ed in the shale samples, in Figs. 1</w:t>
      </w:r>
      <w:r w:rsidR="00AE72C0">
        <w:rPr>
          <w:rFonts w:eastAsiaTheme="minorEastAsia"/>
        </w:rPr>
        <w:t>1</w:t>
      </w:r>
      <w:r w:rsidR="00C24DA4" w:rsidRPr="00C25392">
        <w:rPr>
          <w:rFonts w:eastAsiaTheme="minorEastAsia"/>
        </w:rPr>
        <w:t xml:space="preserve"> and 1</w:t>
      </w:r>
      <w:r w:rsidR="00AE72C0">
        <w:rPr>
          <w:rFonts w:eastAsiaTheme="minorEastAsia"/>
        </w:rPr>
        <w:t>2</w:t>
      </w:r>
      <w:r w:rsidR="00C24DA4" w:rsidRPr="00C25392">
        <w:rPr>
          <w:rFonts w:eastAsiaTheme="minorEastAsia"/>
        </w:rPr>
        <w:t xml:space="preserve">, </w:t>
      </w:r>
      <w:r w:rsidR="00906803" w:rsidRPr="00C25392">
        <w:rPr>
          <w:rFonts w:eastAsiaTheme="minorEastAsia"/>
        </w:rPr>
        <w:t xml:space="preserve">showed a layered structure. It should be noted that the layered variation in water occupying the samples can </w:t>
      </w:r>
      <w:r w:rsidR="006E4A18" w:rsidRPr="00C25392">
        <w:rPr>
          <w:rFonts w:eastAsiaTheme="minorEastAsia"/>
        </w:rPr>
        <w:t xml:space="preserve">also </w:t>
      </w:r>
      <w:r w:rsidR="00906803" w:rsidRPr="00C25392">
        <w:rPr>
          <w:rFonts w:eastAsiaTheme="minorEastAsia"/>
        </w:rPr>
        <w:t>be explained through possible existence of a layered variation in porosity.</w:t>
      </w:r>
      <w:r w:rsidR="001D6C1A" w:rsidRPr="00C25392">
        <w:rPr>
          <w:rFonts w:eastAsiaTheme="minorEastAsia"/>
        </w:rPr>
        <w:t xml:space="preserve"> Further shale characterization methods can confirm or reject this.</w:t>
      </w:r>
    </w:p>
    <w:p w14:paraId="7EAB0458" w14:textId="163AAF2B" w:rsidR="003C5403" w:rsidRDefault="001D6C1A" w:rsidP="009059F4">
      <w:pPr>
        <w:spacing w:line="480" w:lineRule="auto"/>
        <w:rPr>
          <w:rFonts w:eastAsiaTheme="minorEastAsia"/>
        </w:rPr>
      </w:pPr>
      <w:r w:rsidRPr="00C25392">
        <w:t xml:space="preserve">Based on Eq. 4, </w:t>
      </w:r>
      <m:oMath>
        <m:sSub>
          <m:sSubPr>
            <m:ctrlPr>
              <w:rPr>
                <w:rFonts w:ascii="Cambria Math" w:hAnsi="Cambria Math"/>
                <w:i/>
              </w:rPr>
            </m:ctrlPr>
          </m:sSubPr>
          <m:e>
            <m:r>
              <w:rPr>
                <w:rFonts w:ascii="Cambria Math" w:hAnsi="Cambria Math"/>
              </w:rPr>
              <m:t>P</m:t>
            </m:r>
          </m:e>
          <m:sub>
            <m:r>
              <w:rPr>
                <w:rFonts w:ascii="Cambria Math" w:hAnsi="Cambria Math"/>
              </w:rPr>
              <m:t>c</m:t>
            </m:r>
          </m:sub>
        </m:sSub>
      </m:oMath>
      <w:r w:rsidRPr="00C25392">
        <w:rPr>
          <w:rFonts w:eastAsiaTheme="minorEastAsia"/>
        </w:rPr>
        <w:t xml:space="preserve"> increases for smaller pore radius. </w:t>
      </w:r>
      <w:r w:rsidRPr="00C25392">
        <w:rPr>
          <w:rFonts w:eastAsia="Times New Roman" w:cs="Times New Roman"/>
          <w:szCs w:val="24"/>
          <w:lang w:eastAsia="en-CA"/>
        </w:rPr>
        <w:t>In shale samples, however, there are several complications.</w:t>
      </w:r>
      <w:r w:rsidRPr="00C25392">
        <w:rPr>
          <w:rFonts w:eastAsiaTheme="minorEastAsia"/>
        </w:rPr>
        <w:t xml:space="preserve"> </w:t>
      </w:r>
      <w:r w:rsidR="00906803" w:rsidRPr="00C25392">
        <w:t>A</w:t>
      </w:r>
      <w:r w:rsidR="00E85BBB" w:rsidRPr="00C25392">
        <w:t>t</w:t>
      </w:r>
      <w:r w:rsidR="009664A5" w:rsidRPr="00C25392">
        <w:t xml:space="preserve"> the</w:t>
      </w:r>
      <w:r w:rsidR="00E85BBB" w:rsidRPr="00C25392">
        <w:t xml:space="preserve"> p</w:t>
      </w:r>
      <w:r w:rsidR="009664A5" w:rsidRPr="00C25392">
        <w:t>o</w:t>
      </w:r>
      <w:r w:rsidR="00E85BBB" w:rsidRPr="00C25392">
        <w:t>re level,</w:t>
      </w:r>
      <w:r w:rsidR="003C5403" w:rsidRPr="00C25392">
        <w:t xml:space="preserve"> i</w:t>
      </w:r>
      <w:r w:rsidR="00766DC6" w:rsidRPr="00C25392">
        <w:t xml:space="preserve">t was found that </w:t>
      </w:r>
      <w:r w:rsidR="009664A5" w:rsidRPr="00C25392">
        <w:rPr>
          <w:rFonts w:eastAsiaTheme="minorEastAsia"/>
        </w:rPr>
        <w:t>pore accessibility plays a</w:t>
      </w:r>
      <w:r w:rsidR="009B1F9B" w:rsidRPr="00C25392">
        <w:rPr>
          <w:rFonts w:eastAsiaTheme="minorEastAsia"/>
        </w:rPr>
        <w:t>n important</w:t>
      </w:r>
      <w:r w:rsidR="009664A5" w:rsidRPr="00C25392">
        <w:rPr>
          <w:rFonts w:eastAsiaTheme="minorEastAsia"/>
        </w:rPr>
        <w:t xml:space="preserve"> role</w:t>
      </w:r>
      <w:r w:rsidR="00FE3709">
        <w:rPr>
          <w:rFonts w:eastAsiaTheme="minorEastAsia"/>
        </w:rPr>
        <w:t xml:space="preserve"> [</w:t>
      </w:r>
      <w:r w:rsidR="004C301D">
        <w:rPr>
          <w:rFonts w:eastAsiaTheme="minorEastAsia"/>
        </w:rPr>
        <w:t>49</w:t>
      </w:r>
      <w:r w:rsidR="00FE3709">
        <w:rPr>
          <w:rFonts w:eastAsiaTheme="minorEastAsia"/>
        </w:rPr>
        <w:t>]</w:t>
      </w:r>
      <w:r w:rsidR="009664A5" w:rsidRPr="00C25392">
        <w:rPr>
          <w:rFonts w:eastAsiaTheme="minorEastAsia"/>
        </w:rPr>
        <w:t>.</w:t>
      </w:r>
      <w:r w:rsidR="00FE3709">
        <w:rPr>
          <w:rFonts w:eastAsiaTheme="minorEastAsia"/>
        </w:rPr>
        <w:t xml:space="preserve"> </w:t>
      </w:r>
      <w:r w:rsidR="009664A5" w:rsidRPr="00C25392">
        <w:rPr>
          <w:rFonts w:eastAsiaTheme="minorEastAsia"/>
        </w:rPr>
        <w:t xml:space="preserve">Pore accessibility includes a small pore surrounded by large pores, or a large molecule </w:t>
      </w:r>
      <w:r w:rsidR="009664A5" w:rsidRPr="00C25392">
        <w:rPr>
          <w:rFonts w:eastAsiaTheme="minorEastAsia"/>
        </w:rPr>
        <w:lastRenderedPageBreak/>
        <w:t xml:space="preserve">excluded from nanopores of shale. </w:t>
      </w:r>
      <w:r w:rsidR="00F03F3C" w:rsidRPr="00C25392">
        <w:rPr>
          <w:rFonts w:eastAsiaTheme="minorEastAsia"/>
        </w:rPr>
        <w:t>Therefore,</w:t>
      </w:r>
      <w:r w:rsidR="002B3807" w:rsidRPr="00C25392">
        <w:rPr>
          <w:rFonts w:eastAsiaTheme="minorEastAsia"/>
        </w:rPr>
        <w:t xml:space="preserve"> </w:t>
      </w:r>
      <w:r w:rsidR="00F03F3C" w:rsidRPr="00C25392">
        <w:rPr>
          <w:rFonts w:eastAsiaTheme="minorEastAsia"/>
        </w:rPr>
        <w:t xml:space="preserve">despite having larger pores than the shale matrix, </w:t>
      </w:r>
      <w:r w:rsidR="002B3807" w:rsidRPr="00C25392">
        <w:rPr>
          <w:rFonts w:eastAsiaTheme="minorEastAsia"/>
        </w:rPr>
        <w:t>fractures fill</w:t>
      </w:r>
      <w:r w:rsidR="00F03F3C" w:rsidRPr="00C25392">
        <w:rPr>
          <w:rFonts w:eastAsiaTheme="minorEastAsia"/>
        </w:rPr>
        <w:t xml:space="preserve"> with water</w:t>
      </w:r>
      <w:r w:rsidR="002B3807" w:rsidRPr="00C25392">
        <w:rPr>
          <w:rFonts w:eastAsiaTheme="minorEastAsia"/>
        </w:rPr>
        <w:t xml:space="preserve"> </w:t>
      </w:r>
      <w:r w:rsidR="00F03F3C" w:rsidRPr="00C25392">
        <w:rPr>
          <w:rFonts w:eastAsiaTheme="minorEastAsia"/>
        </w:rPr>
        <w:t>from the beginning of the water imbibition</w:t>
      </w:r>
      <w:r w:rsidR="00FE3709">
        <w:rPr>
          <w:rFonts w:eastAsiaTheme="minorEastAsia"/>
        </w:rPr>
        <w:t xml:space="preserve"> [</w:t>
      </w:r>
      <w:r w:rsidR="004C301D">
        <w:rPr>
          <w:rFonts w:eastAsiaTheme="minorEastAsia"/>
        </w:rPr>
        <w:t>50</w:t>
      </w:r>
      <w:r w:rsidR="00FE3709">
        <w:rPr>
          <w:rFonts w:eastAsiaTheme="minorEastAsia"/>
        </w:rPr>
        <w:t>]</w:t>
      </w:r>
      <w:r w:rsidR="009664A5" w:rsidRPr="00C25392">
        <w:rPr>
          <w:rFonts w:eastAsiaTheme="minorEastAsia"/>
        </w:rPr>
        <w:t>.</w:t>
      </w:r>
      <w:r w:rsidR="00FE3709">
        <w:rPr>
          <w:rFonts w:eastAsiaTheme="minorEastAsia"/>
        </w:rPr>
        <w:t xml:space="preserve"> </w:t>
      </w:r>
      <w:r w:rsidR="009765AA" w:rsidRPr="00C25392">
        <w:rPr>
          <w:rFonts w:eastAsiaTheme="minorEastAsia"/>
        </w:rPr>
        <w:t>Fig. 1</w:t>
      </w:r>
      <w:r w:rsidR="00AE72C0">
        <w:rPr>
          <w:rFonts w:eastAsiaTheme="minorEastAsia"/>
        </w:rPr>
        <w:t>0</w:t>
      </w:r>
      <w:r w:rsidR="009765AA" w:rsidRPr="00C25392">
        <w:rPr>
          <w:rFonts w:eastAsiaTheme="minorEastAsia"/>
        </w:rPr>
        <w:t xml:space="preserve"> shows that </w:t>
      </w:r>
      <w:r w:rsidR="003C5403" w:rsidRPr="00C25392">
        <w:rPr>
          <w:rFonts w:eastAsiaTheme="minorEastAsia"/>
        </w:rPr>
        <w:t xml:space="preserve">fracture </w:t>
      </w:r>
      <w:r w:rsidR="009765AA" w:rsidRPr="00C25392">
        <w:rPr>
          <w:rFonts w:eastAsiaTheme="minorEastAsia"/>
        </w:rPr>
        <w:t>water</w:t>
      </w:r>
      <w:r w:rsidR="003C5403" w:rsidRPr="00C25392">
        <w:rPr>
          <w:rFonts w:eastAsiaTheme="minorEastAsia"/>
        </w:rPr>
        <w:t xml:space="preserve"> (W2), for both samples, increases even in the early stages of water imbibition. </w:t>
      </w:r>
      <w:r w:rsidR="00E47E37" w:rsidRPr="00C25392">
        <w:rPr>
          <w:rFonts w:eastAsiaTheme="minorEastAsia"/>
        </w:rPr>
        <w:t xml:space="preserve">Moreover, </w:t>
      </w:r>
      <w:r w:rsidR="003C5403" w:rsidRPr="00C25392">
        <w:rPr>
          <w:rFonts w:eastAsiaTheme="minorEastAsia"/>
        </w:rPr>
        <w:t>Fig. 1</w:t>
      </w:r>
      <w:r w:rsidR="00AE72C0">
        <w:rPr>
          <w:rFonts w:eastAsiaTheme="minorEastAsia"/>
        </w:rPr>
        <w:t>1</w:t>
      </w:r>
      <w:r w:rsidR="003C5403" w:rsidRPr="00C25392">
        <w:rPr>
          <w:rFonts w:eastAsiaTheme="minorEastAsia"/>
        </w:rPr>
        <w:t xml:space="preserve"> shows accessibility on the sample </w:t>
      </w:r>
      <w:r w:rsidR="00504DDD">
        <w:rPr>
          <w:rFonts w:eastAsiaTheme="minorEastAsia"/>
        </w:rPr>
        <w:t>scale</w:t>
      </w:r>
      <w:r w:rsidR="003C5403" w:rsidRPr="00C25392">
        <w:rPr>
          <w:rFonts w:eastAsiaTheme="minorEastAsia"/>
        </w:rPr>
        <w:t xml:space="preserve">. </w:t>
      </w:r>
      <w:r w:rsidR="003C5403" w:rsidRPr="00C25392">
        <w:t>Fig. 1</w:t>
      </w:r>
      <w:r w:rsidR="00AE72C0">
        <w:t>1</w:t>
      </w:r>
      <w:r w:rsidR="003C5403" w:rsidRPr="00C25392">
        <w:t xml:space="preserve"> shows that the visible </w:t>
      </w:r>
      <w:r w:rsidR="003C5403" w:rsidRPr="00C25392">
        <w:rPr>
          <w:rFonts w:eastAsiaTheme="minorEastAsia"/>
        </w:rPr>
        <w:t xml:space="preserve">fracture in shale is inaccessible by </w:t>
      </w:r>
      <w:r w:rsidR="00AE72C0">
        <w:rPr>
          <w:rFonts w:eastAsiaTheme="minorEastAsia"/>
        </w:rPr>
        <w:t xml:space="preserve">the </w:t>
      </w:r>
      <w:r w:rsidR="003C5403" w:rsidRPr="00AE72C0">
        <w:rPr>
          <w:rFonts w:eastAsiaTheme="minorEastAsia"/>
        </w:rPr>
        <w:t>waterfront</w:t>
      </w:r>
      <w:r w:rsidR="003C5403" w:rsidRPr="00C25392">
        <w:rPr>
          <w:rFonts w:eastAsiaTheme="minorEastAsia"/>
        </w:rPr>
        <w:t xml:space="preserve"> at the beginning of the water uptake process. Once the waterfront reaches the fracture, it filled the fracture space.</w:t>
      </w:r>
    </w:p>
    <w:p w14:paraId="1A347913" w14:textId="1336F4E3" w:rsidR="00472976" w:rsidRPr="00C25392" w:rsidRDefault="00472976" w:rsidP="009059F4">
      <w:pPr>
        <w:spacing w:line="480" w:lineRule="auto"/>
        <w:rPr>
          <w:rFonts w:eastAsiaTheme="minorEastAsia"/>
        </w:rPr>
      </w:pPr>
      <w:r w:rsidRPr="00400A1D">
        <w:rPr>
          <w:rFonts w:eastAsiaTheme="minorEastAsia"/>
        </w:rPr>
        <w:t>MR relaxation times can report on pore</w:t>
      </w:r>
      <w:r w:rsidR="00F83A0F" w:rsidRPr="00400A1D">
        <w:rPr>
          <w:rFonts w:eastAsiaTheme="minorEastAsia"/>
        </w:rPr>
        <w:t>-</w:t>
      </w:r>
      <w:r w:rsidRPr="00400A1D">
        <w:rPr>
          <w:rFonts w:eastAsiaTheme="minorEastAsia"/>
        </w:rPr>
        <w:t>level</w:t>
      </w:r>
      <w:r w:rsidR="00F83A0F" w:rsidRPr="00400A1D">
        <w:rPr>
          <w:rFonts w:eastAsiaTheme="minorEastAsia"/>
        </w:rPr>
        <w:t xml:space="preserve"> </w:t>
      </w:r>
      <w:r w:rsidR="00400A1D" w:rsidRPr="00400A1D">
        <w:rPr>
          <w:rFonts w:eastAsiaTheme="minorEastAsia"/>
        </w:rPr>
        <w:t>fluid dynamics</w:t>
      </w:r>
      <w:r w:rsidRPr="00400A1D">
        <w:rPr>
          <w:rFonts w:eastAsiaTheme="minorEastAsia"/>
        </w:rPr>
        <w:t xml:space="preserve">. In </w:t>
      </w:r>
      <w:r w:rsidR="001657AB" w:rsidRPr="00400A1D">
        <w:rPr>
          <w:rFonts w:eastAsiaTheme="minorEastAsia"/>
        </w:rPr>
        <w:t>this</w:t>
      </w:r>
      <w:r w:rsidRPr="00400A1D">
        <w:rPr>
          <w:rFonts w:eastAsiaTheme="minorEastAsia"/>
        </w:rPr>
        <w:t xml:space="preserve"> </w:t>
      </w:r>
      <w:r w:rsidR="00AE72C0" w:rsidRPr="00400A1D">
        <w:rPr>
          <w:rFonts w:eastAsiaTheme="minorEastAsia"/>
        </w:rPr>
        <w:t>work</w:t>
      </w:r>
      <w:r w:rsidR="001657AB" w:rsidRPr="00400A1D">
        <w:rPr>
          <w:rFonts w:eastAsiaTheme="minorEastAsia"/>
        </w:rPr>
        <w:t xml:space="preserve"> (results not shown here)</w:t>
      </w:r>
      <w:r w:rsidRPr="00400A1D">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2</m:t>
            </m:r>
          </m:sub>
          <m:sup>
            <m:r>
              <w:rPr>
                <w:rFonts w:ascii="Cambria Math" w:eastAsiaTheme="minorEastAsia" w:hAnsi="Cambria Math"/>
              </w:rPr>
              <m:t>*</m:t>
            </m:r>
          </m:sup>
        </m:sSubSup>
      </m:oMath>
      <w:r w:rsidRPr="00400A1D">
        <w:rPr>
          <w:rFonts w:eastAsiaTheme="minorEastAsia"/>
        </w:rPr>
        <w:t xml:space="preserve"> relaxation time of W1 and W2 water peaks showed a strong but minor</w:t>
      </w:r>
      <w:r w:rsidR="0074746B" w:rsidRPr="00400A1D">
        <w:rPr>
          <w:rFonts w:eastAsiaTheme="minorEastAsia"/>
        </w:rPr>
        <w:t xml:space="preserve"> positive</w:t>
      </w:r>
      <w:r w:rsidRPr="00400A1D">
        <w:rPr>
          <w:rFonts w:eastAsiaTheme="minorEastAsia"/>
        </w:rPr>
        <w:t xml:space="preserve"> correlation with water content in shale samples. </w:t>
      </w:r>
      <w:r w:rsidR="00DD02DB">
        <w:rPr>
          <w:rFonts w:eastAsiaTheme="minorEastAsia"/>
        </w:rPr>
        <w:t xml:space="preserve">The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Pr="00400A1D">
        <w:rPr>
          <w:rFonts w:eastAsiaTheme="minorEastAsia"/>
        </w:rPr>
        <w:t xml:space="preserve"> </w:t>
      </w:r>
      <w:r w:rsidR="0074746B" w:rsidRPr="00400A1D">
        <w:rPr>
          <w:rFonts w:eastAsiaTheme="minorEastAsia"/>
        </w:rPr>
        <w:t>relaxation time had a negative correlation with water content.</w:t>
      </w:r>
      <w:r w:rsidR="0017757F" w:rsidRPr="00400A1D">
        <w:rPr>
          <w:rFonts w:eastAsiaTheme="minorEastAsia"/>
        </w:rPr>
        <w:t xml:space="preserve"> This consistent behavior of MR relaxation times with shale water content motivates future research.</w:t>
      </w:r>
    </w:p>
    <w:p w14:paraId="5E12BE22" w14:textId="3BC8FBBF" w:rsidR="00AD4BCA" w:rsidRPr="00C25392" w:rsidRDefault="002D5B4B" w:rsidP="00AD4BCA">
      <w:pPr>
        <w:spacing w:line="480" w:lineRule="auto"/>
        <w:rPr>
          <w:rFonts w:eastAsiaTheme="minorEastAsia"/>
        </w:rPr>
      </w:pPr>
      <w:r w:rsidRPr="00C25392">
        <w:rPr>
          <w:rFonts w:eastAsiaTheme="minorEastAsia"/>
        </w:rPr>
        <w:t>The</w:t>
      </w:r>
      <w:r w:rsidR="00581C73" w:rsidRPr="00C25392">
        <w:rPr>
          <w:rFonts w:eastAsiaTheme="minorEastAsia"/>
        </w:rPr>
        <w:t xml:space="preserve"> acquisition of</w:t>
      </w:r>
      <w:r w:rsidRPr="00C25392">
        <w:rPr>
          <w:rFonts w:eastAsiaTheme="minorEastAsia"/>
        </w:rPr>
        <w:t xml:space="preserve"> </w:t>
      </w:r>
      <w:r w:rsidR="00504DDD">
        <w:rPr>
          <w:rFonts w:eastAsiaTheme="minorEastAsia"/>
        </w:rPr>
        <w:t>the</w:t>
      </w:r>
      <w:r w:rsidR="00EC455C">
        <w:rPr>
          <w:rFonts w:eastAsiaTheme="minorEastAsia"/>
        </w:rPr>
        <w:t>se</w:t>
      </w:r>
      <w:r w:rsidR="00504DDD">
        <w:rPr>
          <w:rFonts w:eastAsiaTheme="minorEastAsia"/>
        </w:rPr>
        <w:t xml:space="preserve"> </w:t>
      </w:r>
      <w:r w:rsidRPr="00C25392">
        <w:rPr>
          <w:rFonts w:eastAsiaTheme="minorEastAsia"/>
        </w:rPr>
        <w:t>u</w:t>
      </w:r>
      <w:r w:rsidR="00D11817" w:rsidRPr="00C25392">
        <w:rPr>
          <w:rFonts w:eastAsiaTheme="minorEastAsia"/>
        </w:rPr>
        <w:t xml:space="preserve">nprecedented images </w:t>
      </w:r>
      <w:r w:rsidR="00581C73" w:rsidRPr="00C25392">
        <w:rPr>
          <w:rFonts w:eastAsiaTheme="minorEastAsia"/>
        </w:rPr>
        <w:t>from</w:t>
      </w:r>
      <w:r w:rsidR="00D11817" w:rsidRPr="00C25392">
        <w:rPr>
          <w:rFonts w:eastAsiaTheme="minorEastAsia"/>
        </w:rPr>
        <w:t xml:space="preserve"> fluids in short </w:t>
      </w:r>
      <w:r w:rsidR="00EC455C">
        <w:rPr>
          <w:rFonts w:eastAsiaTheme="minorEastAsia"/>
        </w:rPr>
        <w:t xml:space="preserve">MR </w:t>
      </w:r>
      <w:r w:rsidR="00D11817" w:rsidRPr="00C25392">
        <w:rPr>
          <w:rFonts w:eastAsiaTheme="minorEastAsia"/>
        </w:rPr>
        <w:t xml:space="preserve">lifetime shale samples </w:t>
      </w:r>
      <w:r w:rsidRPr="00C25392">
        <w:rPr>
          <w:rFonts w:eastAsiaTheme="minorEastAsia"/>
        </w:rPr>
        <w:t>invite</w:t>
      </w:r>
      <w:r w:rsidR="00EC455C">
        <w:rPr>
          <w:rFonts w:eastAsiaTheme="minorEastAsia"/>
        </w:rPr>
        <w:t>s</w:t>
      </w:r>
      <w:r w:rsidR="00BF0B74" w:rsidRPr="00C25392">
        <w:rPr>
          <w:rFonts w:eastAsiaTheme="minorEastAsia"/>
        </w:rPr>
        <w:t xml:space="preserve"> their</w:t>
      </w:r>
      <w:r w:rsidRPr="00C25392">
        <w:rPr>
          <w:rFonts w:eastAsiaTheme="minorEastAsia"/>
        </w:rPr>
        <w:t xml:space="preserve"> application </w:t>
      </w:r>
      <w:r w:rsidR="00BF0B74" w:rsidRPr="00C25392">
        <w:rPr>
          <w:rFonts w:eastAsiaTheme="minorEastAsia"/>
        </w:rPr>
        <w:t>for other short lifetime multicomponent signal samples such as clay</w:t>
      </w:r>
      <w:r w:rsidR="00581C73" w:rsidRPr="00C25392">
        <w:rPr>
          <w:rFonts w:eastAsiaTheme="minorEastAsia"/>
        </w:rPr>
        <w:t>s</w:t>
      </w:r>
      <w:r w:rsidR="00BF0B74" w:rsidRPr="00C25392">
        <w:rPr>
          <w:rFonts w:eastAsiaTheme="minorEastAsia"/>
        </w:rPr>
        <w:t xml:space="preserve">. These measurements are well suited to </w:t>
      </w:r>
      <w:r w:rsidR="00D8711F" w:rsidRPr="00C25392">
        <w:rPr>
          <w:rFonts w:eastAsiaTheme="minorEastAsia"/>
        </w:rPr>
        <w:t xml:space="preserve">produce </w:t>
      </w:r>
      <w:r w:rsidR="00BF0B74" w:rsidRPr="00C25392">
        <w:rPr>
          <w:rFonts w:eastAsiaTheme="minorEastAsia"/>
        </w:rPr>
        <w:t xml:space="preserve">experimental </w:t>
      </w:r>
      <w:r w:rsidR="00D8711F" w:rsidRPr="00C25392">
        <w:rPr>
          <w:rFonts w:eastAsiaTheme="minorEastAsia"/>
        </w:rPr>
        <w:t xml:space="preserve">data on a macroscopic scale </w:t>
      </w:r>
      <w:r w:rsidR="00BF0B74" w:rsidRPr="00C25392">
        <w:rPr>
          <w:rFonts w:eastAsiaTheme="minorEastAsia"/>
        </w:rPr>
        <w:t xml:space="preserve">and </w:t>
      </w:r>
      <w:r w:rsidR="00834FD5">
        <w:rPr>
          <w:rFonts w:eastAsiaTheme="minorEastAsia"/>
        </w:rPr>
        <w:t>data of this type is invaluable</w:t>
      </w:r>
      <w:r w:rsidR="00BF0B74" w:rsidRPr="00C25392">
        <w:rPr>
          <w:rFonts w:eastAsiaTheme="minorEastAsia"/>
        </w:rPr>
        <w:t xml:space="preserve"> for simulations of fluid </w:t>
      </w:r>
      <w:r w:rsidR="00AD4BCA" w:rsidRPr="00C25392">
        <w:rPr>
          <w:rFonts w:eastAsiaTheme="minorEastAsia"/>
        </w:rPr>
        <w:t xml:space="preserve">flow and </w:t>
      </w:r>
      <w:r w:rsidR="001D3663">
        <w:rPr>
          <w:rFonts w:eastAsiaTheme="minorEastAsia"/>
        </w:rPr>
        <w:t xml:space="preserve">fluid </w:t>
      </w:r>
      <w:r w:rsidR="00AD4BCA" w:rsidRPr="00C25392">
        <w:rPr>
          <w:rFonts w:eastAsiaTheme="minorEastAsia"/>
        </w:rPr>
        <w:t>storage</w:t>
      </w:r>
      <w:r w:rsidR="009311C3">
        <w:rPr>
          <w:rFonts w:eastAsiaTheme="minorEastAsia"/>
        </w:rPr>
        <w:t xml:space="preserve"> [51,52]</w:t>
      </w:r>
      <w:r w:rsidR="00BF0B74" w:rsidRPr="00C25392">
        <w:rPr>
          <w:rFonts w:eastAsiaTheme="minorEastAsia"/>
        </w:rPr>
        <w:t>.</w:t>
      </w:r>
      <w:r w:rsidR="00AD4BCA" w:rsidRPr="00C25392">
        <w:rPr>
          <w:rFonts w:eastAsiaTheme="minorEastAsia"/>
        </w:rPr>
        <w:t xml:space="preserve"> Future works </w:t>
      </w:r>
      <w:r w:rsidR="001D3663">
        <w:rPr>
          <w:rFonts w:eastAsiaTheme="minorEastAsia"/>
        </w:rPr>
        <w:t>will</w:t>
      </w:r>
      <w:r w:rsidR="00AD4BCA" w:rsidRPr="00C25392">
        <w:rPr>
          <w:rFonts w:eastAsiaTheme="minorEastAsia"/>
        </w:rPr>
        <w:t xml:space="preserve"> benefit from these methods under</w:t>
      </w:r>
      <w:r w:rsidR="002D1997">
        <w:rPr>
          <w:rFonts w:eastAsiaTheme="minorEastAsia"/>
        </w:rPr>
        <w:t>taken with</w:t>
      </w:r>
      <w:r w:rsidR="00AD4BCA" w:rsidRPr="00C25392">
        <w:rPr>
          <w:rFonts w:eastAsiaTheme="minorEastAsia"/>
        </w:rPr>
        <w:t xml:space="preserve"> reservoir condition</w:t>
      </w:r>
      <w:r w:rsidR="002D1997">
        <w:rPr>
          <w:rFonts w:eastAsiaTheme="minorEastAsia"/>
        </w:rPr>
        <w:t>s</w:t>
      </w:r>
      <w:r w:rsidR="00AD4BCA" w:rsidRPr="00C25392">
        <w:rPr>
          <w:rFonts w:eastAsiaTheme="minorEastAsia"/>
        </w:rPr>
        <w:t>.</w:t>
      </w:r>
    </w:p>
    <w:p w14:paraId="5B4BD93F" w14:textId="54B55FAC" w:rsidR="007D408E" w:rsidRPr="00C25392" w:rsidRDefault="007D408E" w:rsidP="009059F4">
      <w:pPr>
        <w:pStyle w:val="Heading1"/>
        <w:spacing w:line="480" w:lineRule="auto"/>
        <w:rPr>
          <w:rFonts w:eastAsiaTheme="minorEastAsia"/>
        </w:rPr>
      </w:pPr>
      <w:r w:rsidRPr="00C25392">
        <w:rPr>
          <w:rFonts w:eastAsiaTheme="minorEastAsia"/>
        </w:rPr>
        <w:t>Conclusion</w:t>
      </w:r>
    </w:p>
    <w:p w14:paraId="29BCA954" w14:textId="76ECB8ED" w:rsidR="000F7B29" w:rsidRPr="00C25392" w:rsidRDefault="005E5935" w:rsidP="009059F4">
      <w:pPr>
        <w:spacing w:line="480" w:lineRule="auto"/>
      </w:pPr>
      <w:r w:rsidRPr="00C25392">
        <w:rPr>
          <w:rFonts w:eastAsiaTheme="minorEastAsia"/>
        </w:rPr>
        <w:t>Multiscale heterogeneity of shale</w:t>
      </w:r>
      <w:r w:rsidR="00EA4282" w:rsidRPr="00C25392">
        <w:rPr>
          <w:rFonts w:eastAsiaTheme="minorEastAsia"/>
        </w:rPr>
        <w:t>s</w:t>
      </w:r>
      <w:r w:rsidRPr="00C25392">
        <w:rPr>
          <w:rFonts w:eastAsiaTheme="minorEastAsia"/>
        </w:rPr>
        <w:t xml:space="preserve"> require</w:t>
      </w:r>
      <w:r w:rsidR="00EA4282" w:rsidRPr="00C25392">
        <w:rPr>
          <w:rFonts w:eastAsiaTheme="minorEastAsia"/>
        </w:rPr>
        <w:t>s</w:t>
      </w:r>
      <w:r w:rsidRPr="00C25392">
        <w:rPr>
          <w:rFonts w:eastAsiaTheme="minorEastAsia"/>
        </w:rPr>
        <w:t xml:space="preserve"> application of methods reporting on spatial information </w:t>
      </w:r>
      <w:r w:rsidR="002D1997">
        <w:rPr>
          <w:rFonts w:eastAsiaTheme="minorEastAsia"/>
        </w:rPr>
        <w:t>from the</w:t>
      </w:r>
      <w:r w:rsidRPr="00C25392">
        <w:rPr>
          <w:rFonts w:eastAsiaTheme="minorEastAsia"/>
        </w:rPr>
        <w:t xml:space="preserve"> </w:t>
      </w:r>
      <w:r w:rsidR="00B108BF" w:rsidRPr="00C25392">
        <w:rPr>
          <w:rFonts w:eastAsiaTheme="minorEastAsia"/>
        </w:rPr>
        <w:t>pore</w:t>
      </w:r>
      <w:r w:rsidRPr="00C25392">
        <w:rPr>
          <w:rFonts w:eastAsiaTheme="minorEastAsia"/>
        </w:rPr>
        <w:t xml:space="preserve"> to reservoir </w:t>
      </w:r>
      <w:r w:rsidR="002D1997">
        <w:rPr>
          <w:rFonts w:eastAsiaTheme="minorEastAsia"/>
        </w:rPr>
        <w:t>scale</w:t>
      </w:r>
      <w:r w:rsidRPr="00C25392">
        <w:rPr>
          <w:rFonts w:eastAsiaTheme="minorEastAsia"/>
        </w:rPr>
        <w:t>.</w:t>
      </w:r>
      <w:r w:rsidR="00E303A2" w:rsidRPr="00C25392">
        <w:rPr>
          <w:rFonts w:eastAsiaTheme="minorEastAsia"/>
        </w:rPr>
        <w:t xml:space="preserve"> </w:t>
      </w:r>
      <w:r w:rsidR="000A2956" w:rsidRPr="00C25392">
        <w:rPr>
          <w:rFonts w:eastAsiaTheme="minorEastAsia"/>
        </w:rPr>
        <w:t>On this scale range, i</w:t>
      </w:r>
      <w:r w:rsidR="007A0C7F" w:rsidRPr="00C25392">
        <w:rPr>
          <w:rFonts w:eastAsiaTheme="minorEastAsia"/>
        </w:rPr>
        <w:t>ndustry-s</w:t>
      </w:r>
      <w:r w:rsidR="00E303A2" w:rsidRPr="00C25392">
        <w:rPr>
          <w:rFonts w:eastAsiaTheme="minorEastAsia"/>
        </w:rPr>
        <w:t xml:space="preserve">tandard core plugs are </w:t>
      </w:r>
      <w:r w:rsidR="002565A0">
        <w:rPr>
          <w:rFonts w:eastAsiaTheme="minorEastAsia"/>
        </w:rPr>
        <w:t xml:space="preserve">an </w:t>
      </w:r>
      <w:r w:rsidR="00E303A2" w:rsidRPr="00C25392">
        <w:rPr>
          <w:rFonts w:eastAsiaTheme="minorEastAsia"/>
        </w:rPr>
        <w:t xml:space="preserve">important source </w:t>
      </w:r>
      <w:r w:rsidR="002C7609" w:rsidRPr="00C25392">
        <w:rPr>
          <w:rFonts w:eastAsiaTheme="minorEastAsia"/>
        </w:rPr>
        <w:t xml:space="preserve">of information </w:t>
      </w:r>
      <w:r w:rsidR="005417CB" w:rsidRPr="00C25392">
        <w:rPr>
          <w:rFonts w:eastAsiaTheme="minorEastAsia"/>
        </w:rPr>
        <w:t>needed to</w:t>
      </w:r>
      <w:r w:rsidR="002C7609" w:rsidRPr="00C25392">
        <w:rPr>
          <w:rFonts w:eastAsiaTheme="minorEastAsia"/>
        </w:rPr>
        <w:t xml:space="preserve"> determin</w:t>
      </w:r>
      <w:r w:rsidR="005417CB" w:rsidRPr="00C25392">
        <w:rPr>
          <w:rFonts w:eastAsiaTheme="minorEastAsia"/>
        </w:rPr>
        <w:t>e</w:t>
      </w:r>
      <w:r w:rsidR="002C7609" w:rsidRPr="00C25392">
        <w:rPr>
          <w:rFonts w:eastAsiaTheme="minorEastAsia"/>
        </w:rPr>
        <w:t xml:space="preserve"> reservoir</w:t>
      </w:r>
      <w:r w:rsidR="007A0C7F" w:rsidRPr="00C25392">
        <w:rPr>
          <w:rFonts w:eastAsiaTheme="minorEastAsia"/>
        </w:rPr>
        <w:t xml:space="preserve"> </w:t>
      </w:r>
      <w:r w:rsidR="005417CB" w:rsidRPr="00C25392">
        <w:rPr>
          <w:rFonts w:eastAsiaTheme="minorEastAsia"/>
        </w:rPr>
        <w:t>behaviour</w:t>
      </w:r>
      <w:r w:rsidR="007A0C7F" w:rsidRPr="00C25392">
        <w:rPr>
          <w:rFonts w:eastAsiaTheme="minorEastAsia"/>
        </w:rPr>
        <w:t>.</w:t>
      </w:r>
      <w:r w:rsidR="00E303A2" w:rsidRPr="00C25392">
        <w:rPr>
          <w:rFonts w:eastAsiaTheme="minorEastAsia"/>
        </w:rPr>
        <w:t xml:space="preserve"> </w:t>
      </w:r>
      <w:r w:rsidR="00CB7DE4" w:rsidRPr="00C25392">
        <w:rPr>
          <w:rFonts w:eastAsiaTheme="minorEastAsia"/>
        </w:rPr>
        <w:t xml:space="preserve">We have </w:t>
      </w:r>
      <w:r w:rsidR="00B0104B" w:rsidRPr="00C25392">
        <w:rPr>
          <w:rFonts w:eastAsiaTheme="minorEastAsia"/>
        </w:rPr>
        <w:t>i</w:t>
      </w:r>
      <w:r w:rsidR="000F7B29" w:rsidRPr="00C25392">
        <w:t>ntroduc</w:t>
      </w:r>
      <w:r w:rsidR="00B0104B" w:rsidRPr="00C25392">
        <w:t>ed</w:t>
      </w:r>
      <w:r w:rsidR="000F7B29" w:rsidRPr="00C25392">
        <w:t xml:space="preserve">, for the first time, </w:t>
      </w:r>
      <w:r w:rsidR="002565A0">
        <w:t>a quantitative</w:t>
      </w:r>
      <w:r w:rsidR="00B0104B" w:rsidRPr="00C25392">
        <w:t xml:space="preserve"> </w:t>
      </w:r>
      <w:r w:rsidR="002565A0">
        <w:t>MRI</w:t>
      </w:r>
      <w:r w:rsidR="00B0104B" w:rsidRPr="00C25392">
        <w:t xml:space="preserve"> method </w:t>
      </w:r>
      <w:r w:rsidR="000F7B29" w:rsidRPr="00C25392">
        <w:t>for shales.</w:t>
      </w:r>
      <w:r w:rsidR="00B0104B" w:rsidRPr="00C25392">
        <w:t xml:space="preserve"> </w:t>
      </w:r>
      <w:r w:rsidR="000F7B29" w:rsidRPr="00C25392">
        <w:t xml:space="preserve">The imaging method </w:t>
      </w:r>
      <w:r w:rsidR="00395468" w:rsidRPr="00C25392">
        <w:lastRenderedPageBreak/>
        <w:t>resolves</w:t>
      </w:r>
      <w:r w:rsidR="000F7B29" w:rsidRPr="00C25392">
        <w:t xml:space="preserve"> water and oil </w:t>
      </w:r>
      <w:r w:rsidR="00395468" w:rsidRPr="00C25392">
        <w:t xml:space="preserve">signals to give separate </w:t>
      </w:r>
      <w:r w:rsidR="000F7B29" w:rsidRPr="00C25392">
        <w:t>images</w:t>
      </w:r>
      <w:r w:rsidR="00395468" w:rsidRPr="00C25392">
        <w:t xml:space="preserve"> of each</w:t>
      </w:r>
      <w:r w:rsidR="007A71AE" w:rsidRPr="00C25392">
        <w:t xml:space="preserve"> in shale core plug samples</w:t>
      </w:r>
      <w:r w:rsidR="000F7B29" w:rsidRPr="00C25392">
        <w:t>.</w:t>
      </w:r>
      <w:r w:rsidR="00123B31" w:rsidRPr="00C25392">
        <w:t xml:space="preserve"> </w:t>
      </w:r>
      <w:r w:rsidR="00E31AE4" w:rsidRPr="00E43CDC">
        <w:rPr>
          <w:rFonts w:eastAsiaTheme="minorEastAsia"/>
        </w:rPr>
        <w:t>Therefore, a</w:t>
      </w:r>
      <w:r w:rsidR="003728AE" w:rsidRPr="00E43CDC">
        <w:rPr>
          <w:rFonts w:eastAsiaTheme="minorEastAsia"/>
        </w:rPr>
        <w:t>pplication of t</w:t>
      </w:r>
      <w:r w:rsidR="00395468" w:rsidRPr="00E43CDC">
        <w:rPr>
          <w:rFonts w:eastAsiaTheme="minorEastAsia"/>
        </w:rPr>
        <w:t>h</w:t>
      </w:r>
      <w:r w:rsidR="003728AE" w:rsidRPr="00E43CDC">
        <w:rPr>
          <w:rFonts w:eastAsiaTheme="minorEastAsia"/>
        </w:rPr>
        <w:t>e</w:t>
      </w:r>
      <w:r w:rsidR="002D1997" w:rsidRPr="00E43CDC">
        <w:rPr>
          <w:rFonts w:eastAsiaTheme="minorEastAsia"/>
        </w:rPr>
        <w:t>se</w:t>
      </w:r>
      <w:r w:rsidR="003728AE" w:rsidRPr="00E43CDC">
        <w:rPr>
          <w:rFonts w:eastAsiaTheme="minorEastAsia"/>
        </w:rPr>
        <w:t xml:space="preserve"> MR</w:t>
      </w:r>
      <w:r w:rsidR="00395468" w:rsidRPr="00E43CDC">
        <w:rPr>
          <w:rFonts w:eastAsiaTheme="minorEastAsia"/>
        </w:rPr>
        <w:t xml:space="preserve"> </w:t>
      </w:r>
      <w:r w:rsidR="003728AE" w:rsidRPr="00E43CDC">
        <w:rPr>
          <w:rFonts w:eastAsiaTheme="minorEastAsia"/>
        </w:rPr>
        <w:t xml:space="preserve">imaging </w:t>
      </w:r>
      <w:r w:rsidR="00395468" w:rsidRPr="00E43CDC">
        <w:rPr>
          <w:rFonts w:eastAsiaTheme="minorEastAsia"/>
        </w:rPr>
        <w:t>method</w:t>
      </w:r>
      <w:r w:rsidR="002D1997" w:rsidRPr="00E43CDC">
        <w:rPr>
          <w:rFonts w:eastAsiaTheme="minorEastAsia"/>
        </w:rPr>
        <w:t>s</w:t>
      </w:r>
      <w:r w:rsidR="00395468" w:rsidRPr="00E43CDC">
        <w:rPr>
          <w:rFonts w:eastAsiaTheme="minorEastAsia"/>
        </w:rPr>
        <w:t xml:space="preserve"> </w:t>
      </w:r>
      <w:r w:rsidR="003728AE" w:rsidRPr="00E43CDC">
        <w:rPr>
          <w:rFonts w:eastAsiaTheme="minorEastAsia"/>
        </w:rPr>
        <w:t xml:space="preserve">for </w:t>
      </w:r>
      <w:r w:rsidR="00961FCE" w:rsidRPr="00E43CDC">
        <w:rPr>
          <w:rFonts w:eastAsiaTheme="minorEastAsia"/>
        </w:rPr>
        <w:t xml:space="preserve">fluid flow in </w:t>
      </w:r>
      <w:r w:rsidR="003728AE" w:rsidRPr="00E43CDC">
        <w:rPr>
          <w:rFonts w:eastAsiaTheme="minorEastAsia"/>
        </w:rPr>
        <w:t>shale</w:t>
      </w:r>
      <w:r w:rsidR="00AD7BB1" w:rsidRPr="00E43CDC">
        <w:rPr>
          <w:rFonts w:eastAsiaTheme="minorEastAsia"/>
        </w:rPr>
        <w:t xml:space="preserve"> core plugs</w:t>
      </w:r>
      <w:r w:rsidR="002D1997" w:rsidRPr="00E43CDC">
        <w:rPr>
          <w:rFonts w:eastAsiaTheme="minorEastAsia"/>
        </w:rPr>
        <w:t xml:space="preserve"> will assist </w:t>
      </w:r>
      <w:r w:rsidR="00C916D9" w:rsidRPr="00E43CDC">
        <w:rPr>
          <w:rFonts w:eastAsiaTheme="minorEastAsia"/>
        </w:rPr>
        <w:t>in</w:t>
      </w:r>
      <w:r w:rsidR="00395468" w:rsidRPr="00E43CDC">
        <w:rPr>
          <w:rFonts w:eastAsiaTheme="minorEastAsia"/>
        </w:rPr>
        <w:t xml:space="preserve"> </w:t>
      </w:r>
      <w:r w:rsidR="00D9278C" w:rsidRPr="00E43CDC">
        <w:rPr>
          <w:rFonts w:eastAsiaTheme="minorEastAsia"/>
        </w:rPr>
        <w:t xml:space="preserve">a </w:t>
      </w:r>
      <w:r w:rsidR="00961FCE" w:rsidRPr="00E43CDC">
        <w:rPr>
          <w:rFonts w:eastAsiaTheme="minorEastAsia"/>
        </w:rPr>
        <w:t xml:space="preserve">more reliable scale up </w:t>
      </w:r>
      <w:r w:rsidR="002D1997" w:rsidRPr="00E43CDC">
        <w:rPr>
          <w:rFonts w:eastAsiaTheme="minorEastAsia"/>
        </w:rPr>
        <w:t>for</w:t>
      </w:r>
      <w:r w:rsidR="00961FCE" w:rsidRPr="00E43CDC">
        <w:rPr>
          <w:rFonts w:eastAsiaTheme="minorEastAsia"/>
        </w:rPr>
        <w:t xml:space="preserve"> shale reservoir</w:t>
      </w:r>
      <w:r w:rsidR="00123746" w:rsidRPr="00E43CDC">
        <w:rPr>
          <w:rFonts w:eastAsiaTheme="minorEastAsia"/>
        </w:rPr>
        <w:t>s</w:t>
      </w:r>
      <w:r w:rsidR="00961FCE" w:rsidRPr="00E43CDC">
        <w:rPr>
          <w:rFonts w:eastAsiaTheme="minorEastAsia"/>
        </w:rPr>
        <w:t>. The</w:t>
      </w:r>
      <w:r w:rsidR="0085528E" w:rsidRPr="00E43CDC">
        <w:rPr>
          <w:rFonts w:eastAsiaTheme="minorEastAsia"/>
        </w:rPr>
        <w:t xml:space="preserve"> MR</w:t>
      </w:r>
      <w:r w:rsidR="00961FCE" w:rsidRPr="00E43CDC">
        <w:rPr>
          <w:rFonts w:eastAsiaTheme="minorEastAsia"/>
        </w:rPr>
        <w:t xml:space="preserve"> imaging method</w:t>
      </w:r>
      <w:r w:rsidR="00395468" w:rsidRPr="00E43CDC">
        <w:rPr>
          <w:rFonts w:eastAsiaTheme="minorEastAsia"/>
        </w:rPr>
        <w:t xml:space="preserve"> </w:t>
      </w:r>
      <w:r w:rsidR="00961FCE" w:rsidRPr="00E43CDC">
        <w:rPr>
          <w:rFonts w:eastAsiaTheme="minorEastAsia"/>
        </w:rPr>
        <w:t>also benefits from</w:t>
      </w:r>
      <w:r w:rsidR="00961FCE" w:rsidRPr="00C25392">
        <w:rPr>
          <w:rFonts w:eastAsiaTheme="minorEastAsia"/>
        </w:rPr>
        <w:t xml:space="preserve"> </w:t>
      </w:r>
      <w:r w:rsidR="00123B31" w:rsidRPr="00C25392">
        <w:rPr>
          <w:rFonts w:eastAsiaTheme="minorEastAsia"/>
        </w:rPr>
        <w:t xml:space="preserve">minimal sample preparation and </w:t>
      </w:r>
      <w:r w:rsidR="00FB2629" w:rsidRPr="00C25392">
        <w:rPr>
          <w:rFonts w:eastAsiaTheme="minorEastAsia"/>
        </w:rPr>
        <w:t xml:space="preserve">direct measurement of </w:t>
      </w:r>
      <w:r w:rsidR="00395468" w:rsidRPr="00C25392">
        <w:rPr>
          <w:rFonts w:eastAsiaTheme="minorEastAsia"/>
        </w:rPr>
        <w:t>fluids in the shale rather than simulation in a measured topology.</w:t>
      </w:r>
    </w:p>
    <w:p w14:paraId="1152D48A" w14:textId="6F1A5110" w:rsidR="009636E0" w:rsidRPr="00C25392" w:rsidRDefault="00FA4C66" w:rsidP="009059F4">
      <w:pPr>
        <w:spacing w:line="480" w:lineRule="auto"/>
        <w:rPr>
          <w:rFonts w:eastAsiaTheme="minorEastAsia"/>
        </w:rPr>
      </w:pPr>
      <w:r>
        <w:t>I</w:t>
      </w:r>
      <w:r w:rsidR="000A2956" w:rsidRPr="00C25392">
        <w:t>n this paper,</w:t>
      </w:r>
      <w:r w:rsidR="002D1997">
        <w:t xml:space="preserve"> </w:t>
      </w:r>
      <w:r w:rsidR="00D9278C" w:rsidRPr="00C25392">
        <w:t>1D and 3D</w:t>
      </w:r>
      <w:r>
        <w:t xml:space="preserve"> images</w:t>
      </w:r>
      <w:r w:rsidR="00D9278C" w:rsidRPr="00C25392">
        <w:t xml:space="preserve"> </w:t>
      </w:r>
      <w:r w:rsidR="000B7E3B">
        <w:t xml:space="preserve">with </w:t>
      </w:r>
      <w:r w:rsidR="002D1997">
        <w:t xml:space="preserve">a </w:t>
      </w:r>
      <w:r w:rsidR="000B7E3B">
        <w:t>nominal resolution of 1.</w:t>
      </w:r>
      <w:r w:rsidR="00545365">
        <w:t>2</w:t>
      </w:r>
      <w:r w:rsidR="000B7E3B">
        <w:t xml:space="preserve">5 mm </w:t>
      </w:r>
      <w:r w:rsidR="005E5935" w:rsidRPr="00C25392">
        <w:t>w</w:t>
      </w:r>
      <w:r>
        <w:t>ere</w:t>
      </w:r>
      <w:r w:rsidR="005E5935" w:rsidRPr="00C25392">
        <w:t xml:space="preserve"> used to identify millimetre scale heterogeneities in shales imposed on water and oil porosity by samples’ laminae. Water uptake experiments monitored using </w:t>
      </w:r>
      <w:r w:rsidR="00D9278C" w:rsidRPr="00C25392">
        <w:t xml:space="preserve">the </w:t>
      </w:r>
      <w:r w:rsidR="005E5935" w:rsidRPr="00C25392">
        <w:t xml:space="preserve">MR imaging and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5E5935" w:rsidRPr="00C25392">
        <w:rPr>
          <w:rFonts w:eastAsiaTheme="minorEastAsia"/>
        </w:rPr>
        <w:t xml:space="preserve"> relaxation correlation measurements (1) proved</w:t>
      </w:r>
      <w:r w:rsidR="002D1997">
        <w:rPr>
          <w:rFonts w:eastAsiaTheme="minorEastAsia"/>
        </w:rPr>
        <w:t xml:space="preserve"> the</w:t>
      </w:r>
      <w:r w:rsidR="005E5935" w:rsidRPr="00C25392">
        <w:rPr>
          <w:rFonts w:eastAsiaTheme="minorEastAsia"/>
        </w:rPr>
        <w:t xml:space="preserve"> </w:t>
      </w:r>
      <w:r w:rsidR="005E5935" w:rsidRPr="00C25392">
        <w:t>capability</w:t>
      </w:r>
      <w:r w:rsidR="005E5935" w:rsidRPr="00C25392">
        <w:rPr>
          <w:rFonts w:eastAsiaTheme="minorEastAsia"/>
        </w:rPr>
        <w:t xml:space="preserve"> of </w:t>
      </w:r>
      <w:r w:rsidR="002D1997">
        <w:rPr>
          <w:rFonts w:eastAsiaTheme="minorEastAsia"/>
        </w:rPr>
        <w:t xml:space="preserve">the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005E5935" w:rsidRPr="00C25392">
        <w:rPr>
          <w:rFonts w:eastAsiaTheme="minorEastAsia"/>
        </w:rPr>
        <w:t xml:space="preserve"> measurement to </w:t>
      </w:r>
      <w:r w:rsidR="005E5935" w:rsidRPr="00C25392">
        <w:t xml:space="preserve">differentiate shale fracture </w:t>
      </w:r>
      <w:r w:rsidR="002D1997">
        <w:t xml:space="preserve">water </w:t>
      </w:r>
      <w:r w:rsidR="005E5935" w:rsidRPr="00C25392">
        <w:t xml:space="preserve">and pore water, </w:t>
      </w:r>
      <w:r w:rsidR="002D1997">
        <w:t xml:space="preserve">and </w:t>
      </w:r>
      <w:r w:rsidR="005E5935" w:rsidRPr="00C25392">
        <w:t xml:space="preserve">(2) demonstrated </w:t>
      </w:r>
      <w:r w:rsidR="00D9278C" w:rsidRPr="00C25392">
        <w:t xml:space="preserve">the </w:t>
      </w:r>
      <w:r w:rsidR="005E5935" w:rsidRPr="00C25392">
        <w:t>key role of wettability in determining water spatial distribution in shales.</w:t>
      </w:r>
      <w:r w:rsidR="009636E0" w:rsidRPr="00C25392">
        <w:t xml:space="preserve"> </w:t>
      </w:r>
      <w:r w:rsidR="00F43315" w:rsidRPr="00C25392">
        <w:rPr>
          <w:rFonts w:eastAsiaTheme="minorEastAsia"/>
        </w:rPr>
        <w:t>The</w:t>
      </w:r>
      <w:r w:rsidR="0085528E" w:rsidRPr="00C25392">
        <w:rPr>
          <w:rFonts w:eastAsiaTheme="minorEastAsia"/>
        </w:rPr>
        <w:t>se</w:t>
      </w:r>
      <w:r w:rsidR="00F43315" w:rsidRPr="00C25392">
        <w:rPr>
          <w:rFonts w:eastAsiaTheme="minorEastAsia"/>
        </w:rPr>
        <w:t xml:space="preserve"> results </w:t>
      </w:r>
      <w:r w:rsidR="0085528E" w:rsidRPr="00C25392">
        <w:rPr>
          <w:rFonts w:eastAsiaTheme="minorEastAsia"/>
        </w:rPr>
        <w:t>highlight</w:t>
      </w:r>
      <w:r w:rsidR="00F43315" w:rsidRPr="00C25392">
        <w:rPr>
          <w:rFonts w:eastAsiaTheme="minorEastAsia"/>
        </w:rPr>
        <w:t xml:space="preserve"> the importance of </w:t>
      </w:r>
      <w:r w:rsidR="007D408E" w:rsidRPr="00C25392">
        <w:rPr>
          <w:rFonts w:eastAsiaTheme="minorEastAsia"/>
        </w:rPr>
        <w:t xml:space="preserve">bedding </w:t>
      </w:r>
      <w:r>
        <w:rPr>
          <w:rFonts w:eastAsiaTheme="minorEastAsia"/>
        </w:rPr>
        <w:t>planes</w:t>
      </w:r>
      <w:r w:rsidR="007D408E" w:rsidRPr="00C25392">
        <w:rPr>
          <w:rFonts w:eastAsiaTheme="minorEastAsia"/>
        </w:rPr>
        <w:t xml:space="preserve"> in fluid distribution and flow.</w:t>
      </w:r>
    </w:p>
    <w:p w14:paraId="1A3C0AF3" w14:textId="217AEED2" w:rsidR="00123B31" w:rsidRPr="00C25392" w:rsidRDefault="009636E0" w:rsidP="009059F4">
      <w:pPr>
        <w:spacing w:line="480" w:lineRule="auto"/>
      </w:pPr>
      <w:r w:rsidRPr="00C25392">
        <w:rPr>
          <w:rFonts w:eastAsiaTheme="minorEastAsia"/>
        </w:rPr>
        <w:t>Application of these methods offers opportunit</w:t>
      </w:r>
      <w:r w:rsidR="004B30F6">
        <w:rPr>
          <w:rFonts w:eastAsiaTheme="minorEastAsia"/>
        </w:rPr>
        <w:t>ies</w:t>
      </w:r>
      <w:r w:rsidRPr="00C25392">
        <w:rPr>
          <w:rFonts w:eastAsiaTheme="minorEastAsia"/>
        </w:rPr>
        <w:t xml:space="preserve"> for</w:t>
      </w:r>
      <w:r w:rsidR="0085528E" w:rsidRPr="00C25392">
        <w:rPr>
          <w:rFonts w:eastAsiaTheme="minorEastAsia"/>
        </w:rPr>
        <w:t xml:space="preserve"> </w:t>
      </w:r>
      <w:r w:rsidRPr="00C25392">
        <w:rPr>
          <w:rFonts w:eastAsiaTheme="minorEastAsia"/>
        </w:rPr>
        <w:t>s</w:t>
      </w:r>
      <w:r w:rsidR="0085528E" w:rsidRPr="00C25392">
        <w:rPr>
          <w:rFonts w:eastAsiaTheme="minorEastAsia"/>
        </w:rPr>
        <w:t xml:space="preserve">imulation </w:t>
      </w:r>
      <w:r w:rsidRPr="00C25392">
        <w:rPr>
          <w:rFonts w:eastAsiaTheme="minorEastAsia"/>
        </w:rPr>
        <w:t>and</w:t>
      </w:r>
      <w:r w:rsidR="003728AE" w:rsidRPr="00C25392">
        <w:rPr>
          <w:rFonts w:eastAsiaTheme="minorEastAsia"/>
        </w:rPr>
        <w:t xml:space="preserve"> </w:t>
      </w:r>
      <w:r w:rsidR="0085528E" w:rsidRPr="00C25392">
        <w:rPr>
          <w:rFonts w:eastAsiaTheme="minorEastAsia"/>
        </w:rPr>
        <w:t xml:space="preserve">experimental </w:t>
      </w:r>
      <w:r w:rsidR="003728AE" w:rsidRPr="00C25392">
        <w:rPr>
          <w:rFonts w:eastAsiaTheme="minorEastAsia"/>
        </w:rPr>
        <w:t>investigation</w:t>
      </w:r>
      <w:r w:rsidRPr="00C25392">
        <w:rPr>
          <w:rFonts w:eastAsiaTheme="minorEastAsia"/>
        </w:rPr>
        <w:t>s of fluid</w:t>
      </w:r>
      <w:r w:rsidR="00581C73" w:rsidRPr="00C25392">
        <w:rPr>
          <w:rFonts w:eastAsiaTheme="minorEastAsia"/>
        </w:rPr>
        <w:t xml:space="preserve"> behavior</w:t>
      </w:r>
      <w:r w:rsidRPr="00C25392">
        <w:rPr>
          <w:rFonts w:eastAsiaTheme="minorEastAsia"/>
        </w:rPr>
        <w:t xml:space="preserve"> in shales</w:t>
      </w:r>
      <w:r w:rsidR="003728AE" w:rsidRPr="00C25392">
        <w:rPr>
          <w:rFonts w:eastAsiaTheme="minorEastAsia"/>
        </w:rPr>
        <w:t xml:space="preserve">. </w:t>
      </w:r>
      <w:r w:rsidRPr="00C25392">
        <w:rPr>
          <w:rFonts w:eastAsiaTheme="minorEastAsia"/>
        </w:rPr>
        <w:t>This will c</w:t>
      </w:r>
      <w:r w:rsidR="0085528E" w:rsidRPr="00C25392">
        <w:rPr>
          <w:rFonts w:eastAsiaTheme="minorEastAsia"/>
        </w:rPr>
        <w:t xml:space="preserve">ontribute to </w:t>
      </w:r>
      <w:r w:rsidRPr="00C25392">
        <w:rPr>
          <w:rFonts w:eastAsiaTheme="minorEastAsia"/>
        </w:rPr>
        <w:t xml:space="preserve">a better </w:t>
      </w:r>
      <w:r w:rsidR="0085528E" w:rsidRPr="00C25392">
        <w:rPr>
          <w:rFonts w:eastAsiaTheme="minorEastAsia"/>
        </w:rPr>
        <w:t>u</w:t>
      </w:r>
      <w:r w:rsidR="003728AE" w:rsidRPr="00C25392">
        <w:rPr>
          <w:rFonts w:eastAsiaTheme="minorEastAsia"/>
        </w:rPr>
        <w:t>nderstanding of fluid flow and</w:t>
      </w:r>
      <w:r w:rsidR="00504DDD">
        <w:rPr>
          <w:rFonts w:eastAsiaTheme="minorEastAsia"/>
        </w:rPr>
        <w:t xml:space="preserve"> </w:t>
      </w:r>
      <w:r w:rsidR="00E72EDC">
        <w:rPr>
          <w:rFonts w:eastAsiaTheme="minorEastAsia"/>
        </w:rPr>
        <w:t>fluid</w:t>
      </w:r>
      <w:r w:rsidR="003728AE" w:rsidRPr="00C25392">
        <w:rPr>
          <w:rFonts w:eastAsiaTheme="minorEastAsia"/>
        </w:rPr>
        <w:t xml:space="preserve"> storage in shales</w:t>
      </w:r>
      <w:r w:rsidRPr="00C25392">
        <w:rPr>
          <w:rFonts w:eastAsiaTheme="minorEastAsia"/>
        </w:rPr>
        <w:t xml:space="preserve"> which </w:t>
      </w:r>
      <w:r w:rsidR="002D1997">
        <w:t>will aid</w:t>
      </w:r>
      <w:r w:rsidR="00123B31" w:rsidRPr="00C25392">
        <w:t xml:space="preserve"> economic production from shale hydrocarbon reserves and effective storage </w:t>
      </w:r>
      <w:r w:rsidR="003C22AC" w:rsidRPr="00C25392">
        <w:t xml:space="preserve">operations </w:t>
      </w:r>
      <w:r w:rsidR="00123B31" w:rsidRPr="00C25392">
        <w:t xml:space="preserve">in shale and clay </w:t>
      </w:r>
      <w:r w:rsidR="00581C73" w:rsidRPr="00C25392">
        <w:t>f</w:t>
      </w:r>
      <w:r w:rsidR="00123B31" w:rsidRPr="00C25392">
        <w:t>ormations.</w:t>
      </w:r>
      <w:r w:rsidR="00123B31" w:rsidRPr="00C25392">
        <w:rPr>
          <w:rFonts w:eastAsiaTheme="minorEastAsia"/>
        </w:rPr>
        <w:br w:type="page"/>
      </w:r>
    </w:p>
    <w:p w14:paraId="6C786B37" w14:textId="77777777" w:rsidR="003C12C4" w:rsidRPr="00F23E60" w:rsidRDefault="003C12C4" w:rsidP="003C12C4">
      <w:pPr>
        <w:pStyle w:val="Heading1"/>
        <w:numPr>
          <w:ilvl w:val="0"/>
          <w:numId w:val="0"/>
        </w:numPr>
        <w:spacing w:line="480" w:lineRule="auto"/>
      </w:pPr>
      <w:r w:rsidRPr="00F23E60">
        <w:lastRenderedPageBreak/>
        <w:t>Declaration of Competing Interest</w:t>
      </w:r>
    </w:p>
    <w:p w14:paraId="62B60774" w14:textId="77777777" w:rsidR="003C12C4" w:rsidRPr="00223C3A" w:rsidRDefault="003C12C4" w:rsidP="003C12C4">
      <w:pPr>
        <w:spacing w:before="240" w:after="0" w:line="480" w:lineRule="auto"/>
      </w:pPr>
      <w:r w:rsidRPr="00223C3A">
        <w:t>The authors declare that they have no known competing financial interests or personal relationships that could have appeared to influence the work reported in this paper.</w:t>
      </w:r>
    </w:p>
    <w:p w14:paraId="5D912802" w14:textId="18208574" w:rsidR="00ED0AE5" w:rsidRPr="00C25392" w:rsidRDefault="00ED0AE5" w:rsidP="009059F4">
      <w:pPr>
        <w:pStyle w:val="Heading1"/>
        <w:numPr>
          <w:ilvl w:val="0"/>
          <w:numId w:val="0"/>
        </w:numPr>
        <w:spacing w:line="480" w:lineRule="auto"/>
      </w:pPr>
      <w:r w:rsidRPr="00C25392">
        <w:t>Acknowledgements</w:t>
      </w:r>
    </w:p>
    <w:p w14:paraId="24B8C26C" w14:textId="68AE26DD" w:rsidR="00ED0AE5" w:rsidRPr="00C25392" w:rsidRDefault="00ED0AE5" w:rsidP="009059F4">
      <w:pPr>
        <w:spacing w:before="240" w:after="0" w:line="480" w:lineRule="auto"/>
      </w:pPr>
      <w:r w:rsidRPr="00C25392">
        <w:t>S. Zamiri thanks the New Brunswick Innovation Foundation for a scholarship. Bruce J. Balcom acknowledges NSERC of Canada for a Discovery grant [2015-6122] and the Canada Chairs program for a Research Chair in Material Science MRI [950-230894].</w:t>
      </w:r>
    </w:p>
    <w:p w14:paraId="7029C890" w14:textId="54F00330" w:rsidR="00EF42F8" w:rsidRPr="00C25392" w:rsidRDefault="00EF42F8" w:rsidP="00241863">
      <w:pPr>
        <w:pStyle w:val="Heading1"/>
        <w:numPr>
          <w:ilvl w:val="0"/>
          <w:numId w:val="0"/>
        </w:numPr>
      </w:pPr>
      <w:r w:rsidRPr="00C25392">
        <w:t>Credit Author Statement</w:t>
      </w:r>
    </w:p>
    <w:p w14:paraId="0E002BBC" w14:textId="3EEC505C" w:rsidR="00EF42F8" w:rsidRDefault="00EF42F8" w:rsidP="009059F4">
      <w:pPr>
        <w:tabs>
          <w:tab w:val="left" w:pos="8362"/>
        </w:tabs>
        <w:spacing w:before="240" w:after="0" w:line="480" w:lineRule="auto"/>
      </w:pPr>
      <w:r w:rsidRPr="00C25392">
        <w:rPr>
          <w:b/>
          <w:bCs/>
        </w:rPr>
        <w:t>Mohammad Sadegh Zamiri:</w:t>
      </w:r>
      <w:r w:rsidRPr="00C25392">
        <w:t xml:space="preserve"> Investigation, Software, Methodology, Formal analysis, Validation, Conceptualization, Visualization, Writing - Original Draft. </w:t>
      </w:r>
      <w:r w:rsidRPr="00C25392">
        <w:rPr>
          <w:b/>
          <w:bCs/>
        </w:rPr>
        <w:t>Florea Marica:</w:t>
      </w:r>
      <w:r w:rsidRPr="00C25392">
        <w:t xml:space="preserve"> Investigation</w:t>
      </w:r>
      <w:r w:rsidR="0068760A">
        <w:t xml:space="preserve">, </w:t>
      </w:r>
      <w:r w:rsidR="0068760A" w:rsidRPr="00C25392">
        <w:t>Validation</w:t>
      </w:r>
      <w:r w:rsidR="00B3005C">
        <w:t xml:space="preserve">, </w:t>
      </w:r>
      <w:r w:rsidR="00B3005C" w:rsidRPr="00C25392">
        <w:t>Software</w:t>
      </w:r>
      <w:r w:rsidRPr="00C25392">
        <w:t xml:space="preserve">. </w:t>
      </w:r>
      <w:r w:rsidRPr="00C25392">
        <w:rPr>
          <w:b/>
          <w:bCs/>
        </w:rPr>
        <w:t>Laura Romero-Zerón:</w:t>
      </w:r>
      <w:r w:rsidRPr="00C25392">
        <w:t xml:space="preserve"> Conceptualization, Methodology, Project administration</w:t>
      </w:r>
      <w:r w:rsidR="0068760A">
        <w:t xml:space="preserve">, </w:t>
      </w:r>
      <w:r w:rsidR="0068760A" w:rsidRPr="00C25392">
        <w:t xml:space="preserve">Writing </w:t>
      </w:r>
      <w:r w:rsidR="0068760A">
        <w:t>–</w:t>
      </w:r>
      <w:r w:rsidR="0068760A" w:rsidRPr="00C25392">
        <w:t xml:space="preserve"> </w:t>
      </w:r>
      <w:r w:rsidR="0068760A">
        <w:t>review &amp; editing</w:t>
      </w:r>
      <w:r w:rsidRPr="00C25392">
        <w:t xml:space="preserve">. </w:t>
      </w:r>
      <w:r w:rsidRPr="00C25392">
        <w:rPr>
          <w:b/>
          <w:bCs/>
        </w:rPr>
        <w:t>Bruce J. Balcom:</w:t>
      </w:r>
      <w:r w:rsidRPr="00C25392">
        <w:t xml:space="preserve"> Supervision, Conceptualization, Methodology, Project administration, Funding acquisition</w:t>
      </w:r>
      <w:r w:rsidR="0068760A">
        <w:t xml:space="preserve">, </w:t>
      </w:r>
      <w:r w:rsidR="0068760A" w:rsidRPr="00C25392">
        <w:t xml:space="preserve">Writing </w:t>
      </w:r>
      <w:r w:rsidR="0068760A">
        <w:t>–</w:t>
      </w:r>
      <w:r w:rsidR="0068760A" w:rsidRPr="00C25392">
        <w:t xml:space="preserve"> </w:t>
      </w:r>
      <w:r w:rsidR="0068760A">
        <w:t>review &amp; editing</w:t>
      </w:r>
      <w:r w:rsidRPr="00C25392">
        <w:t>.</w:t>
      </w:r>
    </w:p>
    <w:p w14:paraId="03A40FEA" w14:textId="77777777" w:rsidR="003C12C4" w:rsidRDefault="003C12C4">
      <w:pPr>
        <w:spacing w:before="0" w:line="259" w:lineRule="auto"/>
        <w:ind w:firstLine="0"/>
        <w:rPr>
          <w:rFonts w:eastAsiaTheme="majorEastAsia" w:cstheme="majorBidi"/>
          <w:b/>
          <w:sz w:val="32"/>
          <w:szCs w:val="32"/>
        </w:rPr>
      </w:pPr>
      <w:r>
        <w:br w:type="page"/>
      </w:r>
    </w:p>
    <w:p w14:paraId="2977D5EC" w14:textId="04A56183" w:rsidR="007D408E" w:rsidRPr="00C25392" w:rsidRDefault="003C12C4" w:rsidP="009059F4">
      <w:pPr>
        <w:pStyle w:val="Heading1"/>
        <w:numPr>
          <w:ilvl w:val="0"/>
          <w:numId w:val="0"/>
        </w:numPr>
        <w:spacing w:line="480" w:lineRule="auto"/>
        <w:rPr>
          <w:rFonts w:eastAsiaTheme="minorEastAsia"/>
        </w:rPr>
      </w:pPr>
      <w:r>
        <w:rPr>
          <w:rFonts w:eastAsiaTheme="minorEastAsia"/>
        </w:rPr>
        <w:lastRenderedPageBreak/>
        <w:t>R</w:t>
      </w:r>
      <w:r w:rsidR="00756EAE" w:rsidRPr="00C25392">
        <w:rPr>
          <w:rFonts w:eastAsiaTheme="minorEastAsia"/>
        </w:rPr>
        <w:t>eferences</w:t>
      </w:r>
    </w:p>
    <w:p w14:paraId="05C04FA7" w14:textId="77777777" w:rsidR="00E3105F" w:rsidRPr="00C47019" w:rsidRDefault="00E3105F" w:rsidP="00E3105F">
      <w:pPr>
        <w:pStyle w:val="MyFigures"/>
        <w:rPr>
          <w:bCs/>
        </w:rPr>
      </w:pPr>
      <w:r w:rsidRPr="00C47019">
        <w:rPr>
          <w:bCs/>
        </w:rPr>
        <w:t>[1] D. Tiab, C.D. Erle, Petrophysics, Gulf Professional Publishing, Waltham, 2015.</w:t>
      </w:r>
    </w:p>
    <w:p w14:paraId="3DBC6128" w14:textId="77777777" w:rsidR="00E3105F" w:rsidRPr="00C47019" w:rsidRDefault="00E3105F" w:rsidP="00E3105F">
      <w:pPr>
        <w:pStyle w:val="MyFigures"/>
        <w:rPr>
          <w:bCs/>
        </w:rPr>
      </w:pPr>
      <w:r w:rsidRPr="00C47019">
        <w:rPr>
          <w:bCs/>
        </w:rPr>
        <w:t>[2] L. Charlet, P. Alt-Epping, P. Wersin, B. Gilbert, Diffusive transport and reaction in clay rocks: A storage (nuclear waste, CO</w:t>
      </w:r>
      <w:r w:rsidRPr="00C47019">
        <w:rPr>
          <w:bCs/>
          <w:vertAlign w:val="subscript"/>
        </w:rPr>
        <w:t>2</w:t>
      </w:r>
      <w:r w:rsidRPr="00C47019">
        <w:rPr>
          <w:bCs/>
        </w:rPr>
        <w:t>, H</w:t>
      </w:r>
      <w:r w:rsidRPr="00C47019">
        <w:rPr>
          <w:bCs/>
          <w:vertAlign w:val="subscript"/>
        </w:rPr>
        <w:t>2</w:t>
      </w:r>
      <w:r w:rsidRPr="00C47019">
        <w:rPr>
          <w:bCs/>
        </w:rPr>
        <w:t xml:space="preserve">), energy (shale gas) and water quality issue, Adv. Water Resour. 106 (2017) 39-59. </w:t>
      </w:r>
      <w:r w:rsidRPr="00C47019">
        <w:t>https://doi.org/10.1016/j.advwatres.2017.03.019.</w:t>
      </w:r>
    </w:p>
    <w:p w14:paraId="7EE80ACD" w14:textId="77777777" w:rsidR="00E3105F" w:rsidRPr="00C47019" w:rsidRDefault="00E3105F" w:rsidP="00E3105F">
      <w:pPr>
        <w:pStyle w:val="MyFigures"/>
        <w:rPr>
          <w:bCs/>
        </w:rPr>
      </w:pPr>
      <w:r w:rsidRPr="00C47019">
        <w:rPr>
          <w:bCs/>
        </w:rPr>
        <w:t>[3] M.B. Smith, C.T. Montgomery, Hydraulic Fracturing, CRC Press, Boca Raton, 2015.</w:t>
      </w:r>
    </w:p>
    <w:p w14:paraId="26F3616C" w14:textId="77777777" w:rsidR="00E3105F" w:rsidRPr="00C47019" w:rsidRDefault="00E3105F" w:rsidP="00E3105F">
      <w:pPr>
        <w:pStyle w:val="MyFigures"/>
        <w:rPr>
          <w:bCs/>
        </w:rPr>
      </w:pPr>
      <w:r w:rsidRPr="00C47019">
        <w:rPr>
          <w:bCs/>
        </w:rPr>
        <w:t>[4] K. Lee, T. Kim, Integrative Understanding of Shale Gas Reservoirs, Springer, New York City, 2016.</w:t>
      </w:r>
    </w:p>
    <w:p w14:paraId="61ED24F4" w14:textId="77777777" w:rsidR="00E3105F" w:rsidRPr="00C47019" w:rsidRDefault="00E3105F" w:rsidP="00E3105F">
      <w:pPr>
        <w:pStyle w:val="MyFigures"/>
      </w:pPr>
      <w:r w:rsidRPr="00C47019">
        <w:rPr>
          <w:bCs/>
        </w:rPr>
        <w:t xml:space="preserve">[5] A. Vengosh, R. Jackson, N. Warner, T. Darrah, A. Kondash, A critical review of the risks to water resources from unconventional shale gas development and hydraulic fracturing in the United States, Environ. Sci. Technol. 48 (2014) 8334-8348. </w:t>
      </w:r>
      <w:r w:rsidRPr="00C47019">
        <w:t>https://doi.org/10.1021/es405118y.</w:t>
      </w:r>
    </w:p>
    <w:p w14:paraId="61AF91BC" w14:textId="77777777" w:rsidR="00E3105F" w:rsidRPr="00C47019" w:rsidRDefault="00E3105F" w:rsidP="00E3105F">
      <w:pPr>
        <w:pStyle w:val="MyFigures"/>
        <w:rPr>
          <w:bCs/>
        </w:rPr>
      </w:pPr>
      <w:r w:rsidRPr="00C47019">
        <w:rPr>
          <w:bCs/>
        </w:rPr>
        <w:t>[6] R. Rezaee, Fundamentals of Gas Shale Reservoirs, Wiley, Hoboken, 2015.</w:t>
      </w:r>
    </w:p>
    <w:p w14:paraId="2776C51F" w14:textId="77777777" w:rsidR="00E3105F" w:rsidRPr="00C47019" w:rsidRDefault="00E3105F" w:rsidP="00E3105F">
      <w:pPr>
        <w:pStyle w:val="MyFigures"/>
        <w:rPr>
          <w:bCs/>
        </w:rPr>
      </w:pPr>
      <w:r w:rsidRPr="00C47019">
        <w:rPr>
          <w:bCs/>
        </w:rPr>
        <w:t>[7] C. He, F. You, Deciphering the true life cycle environmental impacts and costs of the mega-scale shale gas-to-olefins projects in the United States, Energy Environ. Sci. 9 (2016) 820-840. https://doi.org/10.1039/c5ee02365c.</w:t>
      </w:r>
    </w:p>
    <w:p w14:paraId="1274F85A" w14:textId="77777777" w:rsidR="00E3105F" w:rsidRPr="00C47019" w:rsidRDefault="00E3105F" w:rsidP="00E3105F">
      <w:pPr>
        <w:pStyle w:val="MyFigures"/>
        <w:rPr>
          <w:bCs/>
        </w:rPr>
      </w:pPr>
      <w:r w:rsidRPr="00C47019">
        <w:rPr>
          <w:bCs/>
        </w:rPr>
        <w:t>[8] J. Schieber, R. Lazar, K. Bohacs, R. Klimentidis, M. Dumitrescu, J. Ottmann, An SEM Study of Porosity in the Eagle Ford Shale of Texas—Pore Types and Porosity Distribution in a Depositional and Sequence-stratigraphic Context, in: J. Breyer (Ed.), The Eagle Ford Shale: A Renaissance in U.S. Oil Production, American Association of Petroleum Geologists, Bath, 2016, pp. 167-186.</w:t>
      </w:r>
    </w:p>
    <w:p w14:paraId="2C68501D" w14:textId="77777777" w:rsidR="00E3105F" w:rsidRPr="00C47019" w:rsidRDefault="00E3105F" w:rsidP="00E3105F">
      <w:pPr>
        <w:pStyle w:val="MyFigures"/>
        <w:rPr>
          <w:bCs/>
        </w:rPr>
      </w:pPr>
      <w:r w:rsidRPr="00C47019">
        <w:rPr>
          <w:bCs/>
        </w:rPr>
        <w:lastRenderedPageBreak/>
        <w:t xml:space="preserve">[9] R. Loucks, R. Reed, S. Ruppel, U. Hammes, Spectrum of pore types and networks in mudrocks and a descriptive classification for matrix-related mudrock pores, Am. Assoc. Pet. Geol. Bull. 96 (2012) 1071-1098. </w:t>
      </w:r>
      <w:r w:rsidRPr="00C47019">
        <w:t>https://doi.org/10.1306/08171111061.</w:t>
      </w:r>
    </w:p>
    <w:p w14:paraId="38D643F3" w14:textId="77777777" w:rsidR="00E3105F" w:rsidRPr="00C47019" w:rsidRDefault="00E3105F" w:rsidP="00E3105F">
      <w:pPr>
        <w:pStyle w:val="MyFigures"/>
        <w:rPr>
          <w:bCs/>
        </w:rPr>
      </w:pPr>
      <w:r w:rsidRPr="00C47019">
        <w:rPr>
          <w:bCs/>
        </w:rPr>
        <w:t xml:space="preserve">[10] L. Zhang, B. Li, S. Jiang, D. Xiao, S. Lu, Y. Zhang, C. Gong, L. Chen, Heterogeneity characterization of the lower Silurian Longmaxi marine shale in the Pengshui area, South China, Int. J. Coal Geol. 195 (2018) 250-266. </w:t>
      </w:r>
      <w:r w:rsidRPr="00C47019">
        <w:t>https://doi.org/10.1016/j.coal.2018.05.015.</w:t>
      </w:r>
    </w:p>
    <w:p w14:paraId="0EF98BD6" w14:textId="77777777" w:rsidR="00E3105F" w:rsidRPr="00C47019" w:rsidRDefault="00E3105F" w:rsidP="00E3105F">
      <w:pPr>
        <w:pStyle w:val="MyFigures"/>
        <w:rPr>
          <w:bCs/>
        </w:rPr>
      </w:pPr>
      <w:r w:rsidRPr="00C47019">
        <w:rPr>
          <w:bCs/>
        </w:rPr>
        <w:t xml:space="preserve">[11] K. Alstadt, K. Katti, D. Katti, 2016. Nanoscale morphology of kerogen and in situ nanomechanical properties of Green River oil shale. J. Nanomech. Micromech. 6, 04015003. </w:t>
      </w:r>
      <w:r w:rsidRPr="00C47019">
        <w:t>https://doi.org/10.1061/(asce)nm.2153-5477.0000103.</w:t>
      </w:r>
    </w:p>
    <w:p w14:paraId="167639F5" w14:textId="77777777" w:rsidR="00E3105F" w:rsidRPr="00C47019" w:rsidRDefault="00E3105F" w:rsidP="00E3105F">
      <w:pPr>
        <w:pStyle w:val="MyFigures"/>
        <w:rPr>
          <w:bCs/>
        </w:rPr>
      </w:pPr>
      <w:r w:rsidRPr="00C47019">
        <w:rPr>
          <w:bCs/>
        </w:rPr>
        <w:t xml:space="preserve">[12] Y. Wang, S. Xu, F. Hao, B. Zhang, Z. Shu, Q. Gou, Y. Lu, F. Cong, Multiscale petrographic heterogeneity and their implications for the nanoporous system of the Wufeng-Longmaxi shales in Jiaoshiba area, Southeast China: Response to depositional-diagenetic process. Geol. Soc. Am. Bull. 132 (2019) 1704-1721. </w:t>
      </w:r>
      <w:r w:rsidRPr="00C47019">
        <w:t>https://doi.org/10.1130/b35324.1.</w:t>
      </w:r>
    </w:p>
    <w:p w14:paraId="509A1BBC" w14:textId="77777777" w:rsidR="00E3105F" w:rsidRPr="00C47019" w:rsidRDefault="00E3105F" w:rsidP="00E3105F">
      <w:pPr>
        <w:pStyle w:val="MyFigures"/>
        <w:rPr>
          <w:bCs/>
        </w:rPr>
      </w:pPr>
      <w:r w:rsidRPr="00C47019">
        <w:rPr>
          <w:bCs/>
        </w:rPr>
        <w:t>[13] J. Schieber, Reverse engineering mother nature - Shale sedimentology from an experimental perspective, Sediment. Geol. 238 (2011) 1-22.</w:t>
      </w:r>
      <w:r w:rsidRPr="00C47019">
        <w:t xml:space="preserve"> https://doi.org/10.1016/j.sedgeo.2011.04.002.</w:t>
      </w:r>
    </w:p>
    <w:p w14:paraId="4326C9D2" w14:textId="77777777" w:rsidR="00E3105F" w:rsidRPr="00C47019" w:rsidRDefault="00E3105F" w:rsidP="00E3105F">
      <w:pPr>
        <w:pStyle w:val="MyFigures"/>
        <w:rPr>
          <w:bCs/>
        </w:rPr>
      </w:pPr>
      <w:r w:rsidRPr="00C47019">
        <w:rPr>
          <w:bCs/>
        </w:rPr>
        <w:t xml:space="preserve">[14] T. Saif, Q. Lin, A. Butcher, B. Bijeljic, M. Blunt, Multi-scale multi-dimensional microstructure imaging of oil shale pyrolysis using X-ray micro-tomography, automated ultra-high resolution SEM, MAPS Mineralogy and FIB-SEM, Appl. Energy 202 (2017) 628-647. </w:t>
      </w:r>
      <w:r w:rsidRPr="00C47019">
        <w:t>https://doi.org/10.1016/j.apenergy.2017.05.039.</w:t>
      </w:r>
    </w:p>
    <w:p w14:paraId="421964EA" w14:textId="3D8DDDC7" w:rsidR="00E3105F" w:rsidRDefault="00E3105F" w:rsidP="00E3105F">
      <w:pPr>
        <w:pStyle w:val="MyFigures"/>
      </w:pPr>
      <w:r w:rsidRPr="00C47019">
        <w:rPr>
          <w:bCs/>
        </w:rPr>
        <w:lastRenderedPageBreak/>
        <w:t xml:space="preserve">[15] M. Akbarabadi, S. Saraji, M. Piri, D. Georgi, M. Delshad, Nano-scale experimental investigation of in-situ wettability and spontaneous imbibition in ultra-tight reservoir rocks, Adv. Water Resour. 107 (2017) 160-179. </w:t>
      </w:r>
      <w:r w:rsidRPr="00C47019">
        <w:t>https://doi.org/10.1016/j.advwatres.2017.06.004.</w:t>
      </w:r>
    </w:p>
    <w:p w14:paraId="0681F942" w14:textId="5C1523D0" w:rsidR="003E5047" w:rsidRPr="00C47019" w:rsidRDefault="003E5047" w:rsidP="003E5047">
      <w:pPr>
        <w:pStyle w:val="MyFigures"/>
        <w:rPr>
          <w:bCs/>
        </w:rPr>
      </w:pPr>
      <w:r>
        <w:rPr>
          <w:bCs/>
        </w:rPr>
        <w:t xml:space="preserve">[16] S. </w:t>
      </w:r>
      <w:r w:rsidRPr="00812ACE">
        <w:rPr>
          <w:bCs/>
        </w:rPr>
        <w:t xml:space="preserve">Chen, </w:t>
      </w:r>
      <w:r>
        <w:rPr>
          <w:bCs/>
        </w:rPr>
        <w:t xml:space="preserve">J. </w:t>
      </w:r>
      <w:r w:rsidRPr="00812ACE">
        <w:rPr>
          <w:bCs/>
        </w:rPr>
        <w:t>Jiang,</w:t>
      </w:r>
      <w:r>
        <w:rPr>
          <w:bCs/>
        </w:rPr>
        <w:t xml:space="preserve"> B.</w:t>
      </w:r>
      <w:r w:rsidRPr="00812ACE">
        <w:rPr>
          <w:bCs/>
        </w:rPr>
        <w:t xml:space="preserve"> Guo, 2021. A pore-network-based upscaling framework for the nanoconfined phase behavior in shale rocks. Chem. Eng. J. 417,</w:t>
      </w:r>
      <w:r>
        <w:rPr>
          <w:bCs/>
        </w:rPr>
        <w:t xml:space="preserve"> </w:t>
      </w:r>
      <w:r w:rsidRPr="00812ACE">
        <w:rPr>
          <w:bCs/>
        </w:rPr>
        <w:t>129210.</w:t>
      </w:r>
      <w:r>
        <w:rPr>
          <w:bCs/>
        </w:rPr>
        <w:t xml:space="preserve"> </w:t>
      </w:r>
      <w:r w:rsidRPr="00812ACE">
        <w:rPr>
          <w:bCs/>
        </w:rPr>
        <w:t>https://doi.org/10.1016/j.cej.2021.129210</w:t>
      </w:r>
      <w:r>
        <w:rPr>
          <w:bCs/>
        </w:rPr>
        <w:t>.</w:t>
      </w:r>
    </w:p>
    <w:p w14:paraId="634146DD" w14:textId="21B193C2" w:rsidR="00E3105F" w:rsidRDefault="00E3105F" w:rsidP="00E3105F">
      <w:pPr>
        <w:pStyle w:val="MyFigures"/>
      </w:pPr>
      <w:r w:rsidRPr="00C47019">
        <w:rPr>
          <w:bCs/>
        </w:rPr>
        <w:t>[1</w:t>
      </w:r>
      <w:r w:rsidR="003E5047">
        <w:rPr>
          <w:bCs/>
        </w:rPr>
        <w:t>7</w:t>
      </w:r>
      <w:r w:rsidRPr="00C47019">
        <w:rPr>
          <w:bCs/>
        </w:rPr>
        <w:t xml:space="preserve">] Y. Wu, P. Tahmasebi, C. Lin, L. Ren, C. Dong, Multiscale modeling of shale samples based on low- and high-resolution images, Mar. Pet. Geol. 109 (2019) 9-21. </w:t>
      </w:r>
      <w:r w:rsidRPr="00C47019">
        <w:t>https://doi.org/10.1016/j.marpetgeo.2019.06.006.</w:t>
      </w:r>
    </w:p>
    <w:p w14:paraId="6BC8AF7E" w14:textId="4B28E617" w:rsidR="003E5047" w:rsidRPr="00C47019" w:rsidRDefault="003E5047" w:rsidP="003E5047">
      <w:pPr>
        <w:pStyle w:val="MyFigures"/>
        <w:rPr>
          <w:bCs/>
        </w:rPr>
      </w:pPr>
      <w:r>
        <w:rPr>
          <w:bCs/>
        </w:rPr>
        <w:t xml:space="preserve">[18] Z. </w:t>
      </w:r>
      <w:r w:rsidRPr="00812ACE">
        <w:rPr>
          <w:bCs/>
        </w:rPr>
        <w:t xml:space="preserve">Sun, </w:t>
      </w:r>
      <w:r>
        <w:rPr>
          <w:bCs/>
        </w:rPr>
        <w:t xml:space="preserve">X. </w:t>
      </w:r>
      <w:r w:rsidRPr="00812ACE">
        <w:rPr>
          <w:bCs/>
        </w:rPr>
        <w:t xml:space="preserve">Li, </w:t>
      </w:r>
      <w:r>
        <w:rPr>
          <w:bCs/>
        </w:rPr>
        <w:t xml:space="preserve">W. </w:t>
      </w:r>
      <w:r w:rsidRPr="00812ACE">
        <w:rPr>
          <w:bCs/>
        </w:rPr>
        <w:t xml:space="preserve">Liu, </w:t>
      </w:r>
      <w:r>
        <w:rPr>
          <w:bCs/>
        </w:rPr>
        <w:t xml:space="preserve">T. </w:t>
      </w:r>
      <w:r w:rsidRPr="00812ACE">
        <w:rPr>
          <w:bCs/>
        </w:rPr>
        <w:t xml:space="preserve">Zhang, </w:t>
      </w:r>
      <w:r>
        <w:rPr>
          <w:bCs/>
        </w:rPr>
        <w:t xml:space="preserve">M. </w:t>
      </w:r>
      <w:r w:rsidRPr="00812ACE">
        <w:rPr>
          <w:bCs/>
        </w:rPr>
        <w:t>He</w:t>
      </w:r>
      <w:r>
        <w:rPr>
          <w:bCs/>
        </w:rPr>
        <w:t>,</w:t>
      </w:r>
      <w:r w:rsidRPr="00812ACE">
        <w:rPr>
          <w:bCs/>
        </w:rPr>
        <w:t xml:space="preserve"> </w:t>
      </w:r>
      <w:r>
        <w:rPr>
          <w:bCs/>
        </w:rPr>
        <w:t xml:space="preserve">H. </w:t>
      </w:r>
      <w:r w:rsidRPr="00812ACE">
        <w:rPr>
          <w:bCs/>
        </w:rPr>
        <w:t>Nasrabadi, 2020. Molecular dynamics of methane flow behavior through realistic organic nanopores under geologic shale condition: Pore size and kerogen types. Chem. Eng. J. 398, 124341.</w:t>
      </w:r>
      <w:r>
        <w:rPr>
          <w:bCs/>
        </w:rPr>
        <w:t xml:space="preserve"> </w:t>
      </w:r>
      <w:r w:rsidRPr="00657FB5">
        <w:rPr>
          <w:bCs/>
        </w:rPr>
        <w:t>https://doi.org/10.1016/j.cej.2020.124341</w:t>
      </w:r>
      <w:r>
        <w:rPr>
          <w:bCs/>
        </w:rPr>
        <w:t>.</w:t>
      </w:r>
    </w:p>
    <w:p w14:paraId="5A486EAA" w14:textId="6533F9B2" w:rsidR="00E3105F" w:rsidRPr="00C47019" w:rsidRDefault="00E3105F" w:rsidP="00E3105F">
      <w:pPr>
        <w:pStyle w:val="MyFigures"/>
        <w:rPr>
          <w:bCs/>
        </w:rPr>
      </w:pPr>
      <w:r w:rsidRPr="00C47019">
        <w:rPr>
          <w:bCs/>
        </w:rPr>
        <w:t>[1</w:t>
      </w:r>
      <w:r w:rsidR="003E5047">
        <w:rPr>
          <w:bCs/>
        </w:rPr>
        <w:t>9</w:t>
      </w:r>
      <w:r w:rsidRPr="00C47019">
        <w:rPr>
          <w:bCs/>
        </w:rPr>
        <w:t xml:space="preserve">] P. Tahmasebi, F. Javadpour, M. Sahimi, M. Piri, Multiscale study for stochastic characterization of shale samples, Adv. Water Resour. 89 (2016) 91-103. </w:t>
      </w:r>
      <w:r w:rsidRPr="00C47019">
        <w:t>https://doi.org/10.1016/j.advwatres.2016.01.008.</w:t>
      </w:r>
    </w:p>
    <w:p w14:paraId="27CA5C8E" w14:textId="76038AED" w:rsidR="00E3105F" w:rsidRPr="00C47019" w:rsidRDefault="00E3105F" w:rsidP="00E3105F">
      <w:pPr>
        <w:pStyle w:val="MyFigures"/>
        <w:rPr>
          <w:bCs/>
        </w:rPr>
      </w:pPr>
      <w:r w:rsidRPr="00C47019">
        <w:rPr>
          <w:bCs/>
        </w:rPr>
        <w:t>[</w:t>
      </w:r>
      <w:r w:rsidR="003E5047">
        <w:rPr>
          <w:bCs/>
        </w:rPr>
        <w:t>20</w:t>
      </w:r>
      <w:r w:rsidRPr="00C47019">
        <w:rPr>
          <w:bCs/>
        </w:rPr>
        <w:t xml:space="preserve">] B. Guo, L. Ma, H. Tchelepi, Image-based micro-continuum model for gas flow in organic-rich shale rock, Adv. Water Resour. 122 (2018) 70-84. </w:t>
      </w:r>
      <w:r w:rsidRPr="00C47019">
        <w:t>https://doi.org/10.1016/j.advwatres.2018.10.004.</w:t>
      </w:r>
    </w:p>
    <w:p w14:paraId="194D838A" w14:textId="2C65C9FA" w:rsidR="00E3105F" w:rsidRDefault="00E3105F" w:rsidP="00E3105F">
      <w:pPr>
        <w:pStyle w:val="MyFigures"/>
      </w:pPr>
      <w:r w:rsidRPr="00C47019">
        <w:rPr>
          <w:bCs/>
        </w:rPr>
        <w:t>[</w:t>
      </w:r>
      <w:r w:rsidR="003E5047">
        <w:rPr>
          <w:bCs/>
        </w:rPr>
        <w:t>21</w:t>
      </w:r>
      <w:r w:rsidRPr="00C47019">
        <w:rPr>
          <w:bCs/>
        </w:rPr>
        <w:t xml:space="preserve">] W. Song, J. Yao, D. Wang, Y. Li, H. Sun, Y. Yang, L. Zhang, Nanoscale confined gas and water multiphase transport in nanoporous shale with dual surface wettability, Adv. Water Resour. 130 (2019) 300-313. </w:t>
      </w:r>
      <w:r w:rsidRPr="00C47019">
        <w:t>https://doi.org/10.1016/j.advwatres.2019.06.012.</w:t>
      </w:r>
    </w:p>
    <w:p w14:paraId="23EDC35C" w14:textId="06CB0F02" w:rsidR="00812ACE" w:rsidRPr="00C47019" w:rsidRDefault="003E5047" w:rsidP="00812ACE">
      <w:pPr>
        <w:pStyle w:val="MyFigures"/>
        <w:rPr>
          <w:bCs/>
        </w:rPr>
      </w:pPr>
      <w:r>
        <w:rPr>
          <w:bCs/>
        </w:rPr>
        <w:lastRenderedPageBreak/>
        <w:t xml:space="preserve">[22] </w:t>
      </w:r>
      <w:r w:rsidR="000A772F">
        <w:rPr>
          <w:bCs/>
        </w:rPr>
        <w:t xml:space="preserve">Y. </w:t>
      </w:r>
      <w:r w:rsidR="00812ACE" w:rsidRPr="00812ACE">
        <w:rPr>
          <w:bCs/>
        </w:rPr>
        <w:t xml:space="preserve">Yang, </w:t>
      </w:r>
      <w:r w:rsidR="000A772F">
        <w:rPr>
          <w:bCs/>
        </w:rPr>
        <w:t xml:space="preserve">J. </w:t>
      </w:r>
      <w:r w:rsidR="00812ACE" w:rsidRPr="00812ACE">
        <w:rPr>
          <w:bCs/>
        </w:rPr>
        <w:t xml:space="preserve">Liu, </w:t>
      </w:r>
      <w:r w:rsidR="000A772F">
        <w:rPr>
          <w:bCs/>
        </w:rPr>
        <w:t xml:space="preserve">J. </w:t>
      </w:r>
      <w:r w:rsidR="00812ACE" w:rsidRPr="00812ACE">
        <w:rPr>
          <w:bCs/>
        </w:rPr>
        <w:t xml:space="preserve">Yao, </w:t>
      </w:r>
      <w:r w:rsidR="000A772F">
        <w:rPr>
          <w:bCs/>
        </w:rPr>
        <w:t xml:space="preserve">J. </w:t>
      </w:r>
      <w:r w:rsidR="00812ACE" w:rsidRPr="00812ACE">
        <w:rPr>
          <w:bCs/>
        </w:rPr>
        <w:t xml:space="preserve">Kou, </w:t>
      </w:r>
      <w:r w:rsidR="000A772F">
        <w:rPr>
          <w:bCs/>
        </w:rPr>
        <w:t xml:space="preserve">Z. </w:t>
      </w:r>
      <w:r w:rsidR="00812ACE" w:rsidRPr="00812ACE">
        <w:rPr>
          <w:bCs/>
        </w:rPr>
        <w:t xml:space="preserve">Li, </w:t>
      </w:r>
      <w:r w:rsidR="000A772F">
        <w:rPr>
          <w:bCs/>
        </w:rPr>
        <w:t xml:space="preserve">T. </w:t>
      </w:r>
      <w:r w:rsidR="00812ACE" w:rsidRPr="00812ACE">
        <w:rPr>
          <w:bCs/>
        </w:rPr>
        <w:t xml:space="preserve">Wu, </w:t>
      </w:r>
      <w:r w:rsidR="000A772F">
        <w:rPr>
          <w:bCs/>
        </w:rPr>
        <w:t xml:space="preserve">K. </w:t>
      </w:r>
      <w:r w:rsidR="00812ACE" w:rsidRPr="00812ACE">
        <w:rPr>
          <w:bCs/>
        </w:rPr>
        <w:t xml:space="preserve">Zhang, </w:t>
      </w:r>
      <w:r w:rsidR="000A772F">
        <w:rPr>
          <w:bCs/>
        </w:rPr>
        <w:t xml:space="preserve">L. </w:t>
      </w:r>
      <w:r w:rsidR="00812ACE" w:rsidRPr="00812ACE">
        <w:rPr>
          <w:bCs/>
        </w:rPr>
        <w:t>Zhang</w:t>
      </w:r>
      <w:r w:rsidR="000A772F">
        <w:rPr>
          <w:bCs/>
        </w:rPr>
        <w:t xml:space="preserve">, H. </w:t>
      </w:r>
      <w:r w:rsidR="00812ACE" w:rsidRPr="00812ACE">
        <w:rPr>
          <w:bCs/>
        </w:rPr>
        <w:t xml:space="preserve">Sun, 2020. Adsorption behaviors of shale oil in kerogen slit by molecular simulation. </w:t>
      </w:r>
      <w:r w:rsidR="000A772F" w:rsidRPr="00812ACE">
        <w:rPr>
          <w:bCs/>
        </w:rPr>
        <w:t>Chem. Eng. J.</w:t>
      </w:r>
      <w:r w:rsidR="00812ACE" w:rsidRPr="00812ACE">
        <w:rPr>
          <w:bCs/>
        </w:rPr>
        <w:t xml:space="preserve"> 387,</w:t>
      </w:r>
      <w:r w:rsidR="000A772F">
        <w:rPr>
          <w:bCs/>
        </w:rPr>
        <w:t xml:space="preserve"> </w:t>
      </w:r>
      <w:r w:rsidR="00812ACE" w:rsidRPr="00812ACE">
        <w:rPr>
          <w:bCs/>
        </w:rPr>
        <w:t>124054.</w:t>
      </w:r>
      <w:r w:rsidR="00657FB5">
        <w:rPr>
          <w:bCs/>
        </w:rPr>
        <w:t xml:space="preserve"> </w:t>
      </w:r>
      <w:r w:rsidR="00657FB5" w:rsidRPr="00657FB5">
        <w:rPr>
          <w:bCs/>
        </w:rPr>
        <w:t>https://doi.org/10.1016/j.cej.2020.124054</w:t>
      </w:r>
      <w:r w:rsidR="00657FB5">
        <w:rPr>
          <w:bCs/>
        </w:rPr>
        <w:t>.</w:t>
      </w:r>
    </w:p>
    <w:p w14:paraId="4DBBF157" w14:textId="5BB52A66" w:rsidR="00E3105F" w:rsidRPr="00C47019" w:rsidRDefault="00E3105F" w:rsidP="00E3105F">
      <w:pPr>
        <w:pStyle w:val="MyFigures"/>
        <w:rPr>
          <w:bCs/>
        </w:rPr>
      </w:pPr>
      <w:r w:rsidRPr="00C47019">
        <w:rPr>
          <w:bCs/>
        </w:rPr>
        <w:t>[2</w:t>
      </w:r>
      <w:r w:rsidR="00D24DF9">
        <w:rPr>
          <w:bCs/>
        </w:rPr>
        <w:t>3</w:t>
      </w:r>
      <w:r w:rsidRPr="00C47019">
        <w:rPr>
          <w:bCs/>
        </w:rPr>
        <w:t>]</w:t>
      </w:r>
      <w:r w:rsidRPr="00C47019">
        <w:rPr>
          <w:rStyle w:val="MyFiguresChar"/>
          <w:bCs/>
        </w:rPr>
        <w:t xml:space="preserve"> API, Recommended Practices for Core Analysis, American Petroleum Institut</w:t>
      </w:r>
      <w:r w:rsidRPr="00C47019">
        <w:rPr>
          <w:bCs/>
        </w:rPr>
        <w:t xml:space="preserve">e, </w:t>
      </w:r>
      <w:r w:rsidRPr="00C47019">
        <w:rPr>
          <w:rStyle w:val="MyFiguresChar"/>
          <w:bCs/>
        </w:rPr>
        <w:t>Washington, D.C.,</w:t>
      </w:r>
      <w:r w:rsidRPr="00C47019">
        <w:rPr>
          <w:bCs/>
        </w:rPr>
        <w:t xml:space="preserve"> 1998.</w:t>
      </w:r>
    </w:p>
    <w:p w14:paraId="3E2676E4" w14:textId="50CCCAB9" w:rsidR="00E3105F" w:rsidRPr="00C47019" w:rsidRDefault="00E3105F" w:rsidP="00E3105F">
      <w:pPr>
        <w:pStyle w:val="MyFigures"/>
        <w:rPr>
          <w:bCs/>
        </w:rPr>
      </w:pPr>
      <w:r w:rsidRPr="00C47019">
        <w:rPr>
          <w:bCs/>
        </w:rPr>
        <w:t>[2</w:t>
      </w:r>
      <w:r w:rsidR="00D24DF9">
        <w:rPr>
          <w:bCs/>
        </w:rPr>
        <w:t>4</w:t>
      </w:r>
      <w:r w:rsidRPr="00C47019">
        <w:rPr>
          <w:bCs/>
        </w:rPr>
        <w:t>] W. Ozowe, R. Russell, M. Sharma, 2021. A novel experimental approach for dynamic quantification of liquid saturation and capillary pressure in shale. J. Pet. Sci. Eng. 199, 108314. https://doi.org/10.15530/urtec-2020-2454.</w:t>
      </w:r>
    </w:p>
    <w:p w14:paraId="64ABCBF6" w14:textId="55F3D99F" w:rsidR="00E3105F" w:rsidRPr="00C47019" w:rsidRDefault="00E3105F" w:rsidP="00E3105F">
      <w:pPr>
        <w:pStyle w:val="MyFigures"/>
        <w:rPr>
          <w:bCs/>
        </w:rPr>
      </w:pPr>
      <w:r w:rsidRPr="00C47019">
        <w:rPr>
          <w:bCs/>
        </w:rPr>
        <w:t>[2</w:t>
      </w:r>
      <w:r w:rsidR="00D24DF9">
        <w:rPr>
          <w:bCs/>
        </w:rPr>
        <w:t>5</w:t>
      </w:r>
      <w:r w:rsidRPr="00C47019">
        <w:rPr>
          <w:bCs/>
        </w:rPr>
        <w:t xml:space="preserve">] S. Kelly, H. El-Sobky, C. Torres-Verdín, M. Balhoff, Assessing the utility of FIB-SEM images for shale digital rock physics, Adv. Water Resour. 95 (2016) 302-316. </w:t>
      </w:r>
      <w:r w:rsidRPr="00C47019">
        <w:t>https://doi.org/10.1016/j.advwatres.2015.06.010.</w:t>
      </w:r>
    </w:p>
    <w:p w14:paraId="2DBC92FB" w14:textId="1E0D3D36" w:rsidR="00E3105F" w:rsidRPr="00C47019" w:rsidRDefault="00E3105F" w:rsidP="00E3105F">
      <w:pPr>
        <w:pStyle w:val="MyFigures"/>
        <w:rPr>
          <w:bCs/>
        </w:rPr>
      </w:pPr>
      <w:r w:rsidRPr="00C47019">
        <w:rPr>
          <w:bCs/>
        </w:rPr>
        <w:t>[2</w:t>
      </w:r>
      <w:r w:rsidR="00D24DF9">
        <w:rPr>
          <w:bCs/>
        </w:rPr>
        <w:t>6</w:t>
      </w:r>
      <w:r w:rsidRPr="00C47019">
        <w:rPr>
          <w:bCs/>
        </w:rPr>
        <w:t>] S. Stapf, NMR Imaging in Chemical Engineering, Wiley-VCH, Weinheim, 2006.</w:t>
      </w:r>
    </w:p>
    <w:p w14:paraId="365F6F44" w14:textId="53539B92" w:rsidR="00E3105F" w:rsidRPr="00C47019" w:rsidRDefault="00E3105F" w:rsidP="00E3105F">
      <w:pPr>
        <w:pStyle w:val="MyFigures"/>
        <w:rPr>
          <w:bCs/>
        </w:rPr>
      </w:pPr>
      <w:r w:rsidRPr="00C47019">
        <w:rPr>
          <w:bCs/>
        </w:rPr>
        <w:t>[2</w:t>
      </w:r>
      <w:r w:rsidR="00D24DF9">
        <w:rPr>
          <w:bCs/>
        </w:rPr>
        <w:t>7</w:t>
      </w:r>
      <w:r w:rsidRPr="00C47019">
        <w:rPr>
          <w:bCs/>
        </w:rPr>
        <w:t>] B.J. Balcom, R. MacGregor, S. Beyea, D. Green, R. Armstrong, T. Bremner, Single-point</w:t>
      </w:r>
    </w:p>
    <w:p w14:paraId="063C5381" w14:textId="77777777" w:rsidR="00E3105F" w:rsidRPr="00C47019" w:rsidRDefault="00E3105F" w:rsidP="00E3105F">
      <w:pPr>
        <w:pStyle w:val="MyFigures"/>
      </w:pPr>
      <w:r w:rsidRPr="00C47019">
        <w:rPr>
          <w:bCs/>
        </w:rPr>
        <w:t>ramped imaging with T</w:t>
      </w:r>
      <w:r w:rsidRPr="00C47019">
        <w:rPr>
          <w:bCs/>
          <w:vertAlign w:val="subscript"/>
        </w:rPr>
        <w:t>1</w:t>
      </w:r>
      <w:r w:rsidRPr="00C47019">
        <w:rPr>
          <w:bCs/>
        </w:rPr>
        <w:t xml:space="preserve"> enhancement (SPRITE), J. Magn. Reson., Ser. A., 123 (1996) 131–134. </w:t>
      </w:r>
      <w:r w:rsidRPr="00C47019">
        <w:t>https://doi.org/10.1006/jmra.1996.0225.</w:t>
      </w:r>
    </w:p>
    <w:p w14:paraId="535C407F" w14:textId="31DC8F20" w:rsidR="00E3105F" w:rsidRPr="00C47019" w:rsidRDefault="00E3105F" w:rsidP="00E3105F">
      <w:pPr>
        <w:pStyle w:val="MyFigures"/>
        <w:rPr>
          <w:bCs/>
        </w:rPr>
      </w:pPr>
      <w:r w:rsidRPr="00C47019">
        <w:rPr>
          <w:bCs/>
        </w:rPr>
        <w:t>[2</w:t>
      </w:r>
      <w:r w:rsidR="00D24DF9">
        <w:rPr>
          <w:bCs/>
        </w:rPr>
        <w:t>8</w:t>
      </w:r>
      <w:r w:rsidRPr="00C47019">
        <w:rPr>
          <w:bCs/>
        </w:rPr>
        <w:t xml:space="preserve">] M. Halse, D. Goodyear, B. MacMillan, P. Szomolanyi, D. Matheson, B.J. Balcom, Centric scan SPRITE magnetic resonance imaging, J. Magn. Reson. 165 (2003) 219-229. </w:t>
      </w:r>
      <w:r w:rsidRPr="00C47019">
        <w:t>https://doi.org/10.1016/j.jmr.2003.08.004.</w:t>
      </w:r>
    </w:p>
    <w:p w14:paraId="152330AA" w14:textId="22C8745A" w:rsidR="00E3105F" w:rsidRPr="00C47019" w:rsidRDefault="00E3105F" w:rsidP="00E3105F">
      <w:pPr>
        <w:pStyle w:val="MyFigures"/>
        <w:rPr>
          <w:bCs/>
        </w:rPr>
      </w:pPr>
      <w:r w:rsidRPr="00C47019">
        <w:rPr>
          <w:bCs/>
        </w:rPr>
        <w:t>[2</w:t>
      </w:r>
      <w:r w:rsidR="00D24DF9">
        <w:rPr>
          <w:bCs/>
        </w:rPr>
        <w:t>9</w:t>
      </w:r>
      <w:r w:rsidRPr="00C47019">
        <w:rPr>
          <w:bCs/>
        </w:rPr>
        <w:t xml:space="preserve">] C.E. Muir, B.J. Balcom, </w:t>
      </w:r>
      <w:r w:rsidRPr="00C47019">
        <w:t>Pure phase encode magnetic resonance imaging of fluids in porous media,</w:t>
      </w:r>
      <w:r w:rsidRPr="00C47019">
        <w:rPr>
          <w:bCs/>
        </w:rPr>
        <w:t xml:space="preserve"> in: G.A. Webb (Ed.), Annual Reports on NMR Spectroscopy, Academic Press, Oxford, 2012, pp. 81-113.</w:t>
      </w:r>
    </w:p>
    <w:p w14:paraId="020EAC26" w14:textId="744D1E48" w:rsidR="00E3105F" w:rsidRPr="00C47019" w:rsidRDefault="00E3105F" w:rsidP="00E3105F">
      <w:pPr>
        <w:pStyle w:val="MyFigures"/>
        <w:rPr>
          <w:bCs/>
        </w:rPr>
      </w:pPr>
      <w:r w:rsidRPr="00C47019">
        <w:rPr>
          <w:bCs/>
        </w:rPr>
        <w:lastRenderedPageBreak/>
        <w:t>[</w:t>
      </w:r>
      <w:r w:rsidR="00D24DF9">
        <w:rPr>
          <w:bCs/>
        </w:rPr>
        <w:t>30</w:t>
      </w:r>
      <w:r w:rsidRPr="00C47019">
        <w:rPr>
          <w:bCs/>
        </w:rPr>
        <w:t xml:space="preserve">] R. Enjilela, P. de J. Cano-Barrita, A. Komar, A. Boyd, B.J. Balcom, Wet front penetration with unsteady state wicking in mortar studied by Magnetic Resonance Imaging (MRI), Mater. Struct. 51 (2018). </w:t>
      </w:r>
      <w:r w:rsidRPr="00C47019">
        <w:t>https://doi.org/10.1617/s11527-018-1142-y.</w:t>
      </w:r>
    </w:p>
    <w:p w14:paraId="07EEDEBD" w14:textId="69B6875D" w:rsidR="00E3105F" w:rsidRPr="00C47019" w:rsidRDefault="00E3105F" w:rsidP="00E3105F">
      <w:pPr>
        <w:pStyle w:val="MyFigures"/>
        <w:rPr>
          <w:bCs/>
          <w:rtl/>
        </w:rPr>
      </w:pPr>
      <w:r w:rsidRPr="00C47019">
        <w:rPr>
          <w:bCs/>
        </w:rPr>
        <w:t>[</w:t>
      </w:r>
      <w:r w:rsidR="00D24DF9">
        <w:rPr>
          <w:bCs/>
        </w:rPr>
        <w:t>31</w:t>
      </w:r>
      <w:r w:rsidRPr="00C47019">
        <w:rPr>
          <w:bCs/>
        </w:rPr>
        <w:t xml:space="preserve">] C. Lamason, B. MacMillan, B.J. Balcom, B. Leblon, Z. Pirouz, Examination of water phase transitions in black spruce by magnetic resonance and magnetic resonance imaging, Wood Fiber Sci. 46 (2014) 423-436. </w:t>
      </w:r>
    </w:p>
    <w:p w14:paraId="71E39D3A" w14:textId="04CC580C" w:rsidR="00E3105F" w:rsidRPr="00C47019" w:rsidRDefault="00E3105F" w:rsidP="00E3105F">
      <w:pPr>
        <w:pStyle w:val="MyFigures"/>
        <w:rPr>
          <w:bCs/>
        </w:rPr>
      </w:pPr>
      <w:r w:rsidRPr="00C47019">
        <w:rPr>
          <w:bCs/>
        </w:rPr>
        <w:t>[</w:t>
      </w:r>
      <w:r w:rsidR="00D24DF9">
        <w:rPr>
          <w:bCs/>
        </w:rPr>
        <w:t>32</w:t>
      </w:r>
      <w:r w:rsidRPr="00C47019">
        <w:rPr>
          <w:bCs/>
        </w:rPr>
        <w:t xml:space="preserve">] K. Deka, B. MacMillan, G. Ziegler, A. Marangoni, B. Newling, B. Balcom, Spatial mapping of solid and liquid lipid in confectionery products using a 1D centric SPRITE MRI technique, Food Res. Int. 39 (2006) 365-371. </w:t>
      </w:r>
      <w:r w:rsidRPr="00C47019">
        <w:t>https://doi.org/10.1016/j.foodres.2005.08.009.</w:t>
      </w:r>
    </w:p>
    <w:p w14:paraId="44139D1E" w14:textId="0551F895" w:rsidR="00E3105F" w:rsidRPr="00C47019" w:rsidRDefault="00E3105F" w:rsidP="00E3105F">
      <w:pPr>
        <w:pStyle w:val="MyFigures"/>
        <w:rPr>
          <w:bCs/>
        </w:rPr>
      </w:pPr>
      <w:r w:rsidRPr="00C47019">
        <w:rPr>
          <w:bCs/>
        </w:rPr>
        <w:t>[3</w:t>
      </w:r>
      <w:r w:rsidR="00D24DF9">
        <w:rPr>
          <w:bCs/>
        </w:rPr>
        <w:t>3</w:t>
      </w:r>
      <w:r w:rsidRPr="00C47019">
        <w:rPr>
          <w:bCs/>
        </w:rPr>
        <w:t>] M. Fleury, M. Romero-Sarmiento, Characterization of shales using T</w:t>
      </w:r>
      <w:r w:rsidRPr="00C47019">
        <w:rPr>
          <w:bCs/>
          <w:vertAlign w:val="subscript"/>
        </w:rPr>
        <w:t>1</w:t>
      </w:r>
      <w:r w:rsidRPr="00C47019">
        <w:rPr>
          <w:bCs/>
        </w:rPr>
        <w:t>–T</w:t>
      </w:r>
      <w:r w:rsidRPr="00C47019">
        <w:rPr>
          <w:bCs/>
          <w:vertAlign w:val="subscript"/>
        </w:rPr>
        <w:t>2</w:t>
      </w:r>
      <w:r w:rsidRPr="00C47019">
        <w:rPr>
          <w:bCs/>
        </w:rPr>
        <w:t xml:space="preserve"> NMR maps,</w:t>
      </w:r>
    </w:p>
    <w:p w14:paraId="3F7F578C" w14:textId="77777777" w:rsidR="00E3105F" w:rsidRPr="00C47019" w:rsidRDefault="00E3105F" w:rsidP="00E3105F">
      <w:pPr>
        <w:pStyle w:val="MyFigures"/>
        <w:rPr>
          <w:bCs/>
        </w:rPr>
      </w:pPr>
      <w:r w:rsidRPr="00C47019">
        <w:rPr>
          <w:bCs/>
        </w:rPr>
        <w:t xml:space="preserve">J. Pet. Sci. Eng. 137 (2016) 55–62. </w:t>
      </w:r>
      <w:r w:rsidRPr="00C47019">
        <w:t>https://doi.org/10.1016/j.petrol.2015.11.006.</w:t>
      </w:r>
    </w:p>
    <w:p w14:paraId="134E72EC" w14:textId="255331FD" w:rsidR="00E3105F" w:rsidRPr="00C47019" w:rsidRDefault="00E3105F" w:rsidP="00E3105F">
      <w:pPr>
        <w:pStyle w:val="MyFigures"/>
        <w:rPr>
          <w:bCs/>
        </w:rPr>
      </w:pPr>
      <w:r w:rsidRPr="00C47019">
        <w:rPr>
          <w:bCs/>
        </w:rPr>
        <w:t>[3</w:t>
      </w:r>
      <w:r w:rsidR="00D24DF9">
        <w:rPr>
          <w:bCs/>
        </w:rPr>
        <w:t>4</w:t>
      </w:r>
      <w:r w:rsidRPr="00C47019">
        <w:rPr>
          <w:bCs/>
        </w:rPr>
        <w:t>] Y.Q. Song, R. Kausik, NMR application in unconventional shale reservoirs – a new</w:t>
      </w:r>
    </w:p>
    <w:p w14:paraId="439B9223" w14:textId="77777777" w:rsidR="00E3105F" w:rsidRPr="00C47019" w:rsidRDefault="00E3105F" w:rsidP="00E3105F">
      <w:pPr>
        <w:pStyle w:val="MyFigures"/>
      </w:pPr>
      <w:r w:rsidRPr="00C47019">
        <w:rPr>
          <w:bCs/>
        </w:rPr>
        <w:t xml:space="preserve">porous media research frontier, Prog. Nucl. Magn. Reson. Spectrosc. 112–113 (2019) 17–33. </w:t>
      </w:r>
      <w:r w:rsidRPr="00C47019">
        <w:t>https://doi.org/10.1016/j.pnmrs.2019.03.002.</w:t>
      </w:r>
    </w:p>
    <w:p w14:paraId="424230B7" w14:textId="57564F8E" w:rsidR="00E3105F" w:rsidRPr="00C47019" w:rsidRDefault="00E3105F" w:rsidP="00E3105F">
      <w:pPr>
        <w:pStyle w:val="MyFigures"/>
        <w:rPr>
          <w:bCs/>
        </w:rPr>
      </w:pPr>
      <w:r w:rsidRPr="00C47019">
        <w:rPr>
          <w:bCs/>
        </w:rPr>
        <w:t>[3</w:t>
      </w:r>
      <w:r w:rsidR="00D24DF9">
        <w:rPr>
          <w:bCs/>
        </w:rPr>
        <w:t>5</w:t>
      </w:r>
      <w:r w:rsidRPr="00C47019">
        <w:rPr>
          <w:bCs/>
        </w:rPr>
        <w:t>] P.M. Singer, Z. Chen, G.J. Hirasaki, Fluid typing and pore size in organic shale using 2D</w:t>
      </w:r>
    </w:p>
    <w:p w14:paraId="0053BAD2" w14:textId="77777777" w:rsidR="00E3105F" w:rsidRPr="00C47019" w:rsidRDefault="00E3105F" w:rsidP="00E3105F">
      <w:pPr>
        <w:pStyle w:val="MyFigures"/>
        <w:rPr>
          <w:bCs/>
        </w:rPr>
      </w:pPr>
      <w:r w:rsidRPr="00C47019">
        <w:rPr>
          <w:bCs/>
        </w:rPr>
        <w:t>NMR in saturated kerogen isolates, Petrophysics 57 (2016) 604–619.</w:t>
      </w:r>
    </w:p>
    <w:p w14:paraId="2732B1B4" w14:textId="77C7078F" w:rsidR="00E3105F" w:rsidRPr="00C47019" w:rsidRDefault="00E3105F" w:rsidP="00E3105F">
      <w:pPr>
        <w:pStyle w:val="MyFigures"/>
        <w:rPr>
          <w:bCs/>
        </w:rPr>
      </w:pPr>
      <w:r w:rsidRPr="00C47019">
        <w:rPr>
          <w:bCs/>
        </w:rPr>
        <w:t>[3</w:t>
      </w:r>
      <w:r w:rsidR="00D24DF9">
        <w:rPr>
          <w:bCs/>
        </w:rPr>
        <w:t>6</w:t>
      </w:r>
      <w:r w:rsidRPr="00C47019">
        <w:rPr>
          <w:bCs/>
        </w:rPr>
        <w:t>] A. Papaioannou, R. Kausik, 2015. Methane storage in nanoporous media as observed via</w:t>
      </w:r>
    </w:p>
    <w:p w14:paraId="5ED80EB2" w14:textId="77777777" w:rsidR="00E3105F" w:rsidRPr="00C47019" w:rsidRDefault="00E3105F" w:rsidP="00E3105F">
      <w:pPr>
        <w:pStyle w:val="MyFigures"/>
      </w:pPr>
      <w:r w:rsidRPr="00C47019">
        <w:rPr>
          <w:bCs/>
        </w:rPr>
        <w:t xml:space="preserve">high-field NMR relaxometry. Phys. Rev. Appl. 4, 024018. </w:t>
      </w:r>
      <w:r w:rsidRPr="00C47019">
        <w:t>https://doi.org/10.1103/PhysRevApplied.4.024018.</w:t>
      </w:r>
    </w:p>
    <w:p w14:paraId="21B8B5C2" w14:textId="03454D49" w:rsidR="00E3105F" w:rsidRPr="00C47019" w:rsidRDefault="00E3105F" w:rsidP="00E3105F">
      <w:pPr>
        <w:pStyle w:val="MyFigures"/>
        <w:rPr>
          <w:bCs/>
        </w:rPr>
      </w:pPr>
      <w:r w:rsidRPr="00C47019">
        <w:rPr>
          <w:bCs/>
        </w:rPr>
        <w:lastRenderedPageBreak/>
        <w:t>[3</w:t>
      </w:r>
      <w:r w:rsidR="00D24DF9">
        <w:rPr>
          <w:bCs/>
        </w:rPr>
        <w:t>7</w:t>
      </w:r>
      <w:r w:rsidRPr="00C47019">
        <w:rPr>
          <w:bCs/>
        </w:rPr>
        <w:t>] R. Kausik, K. Fellah, L. Feng, G. Simpson, High- and low-field NMR relaxometry and diffusometry of the Bakken petroleum system, Petrophysics 58 (2017) 341–351.</w:t>
      </w:r>
    </w:p>
    <w:p w14:paraId="462186F4" w14:textId="3F876827" w:rsidR="00E3105F" w:rsidRPr="00C47019" w:rsidRDefault="00E3105F" w:rsidP="00E3105F">
      <w:pPr>
        <w:pStyle w:val="MyFigures"/>
        <w:rPr>
          <w:bCs/>
        </w:rPr>
      </w:pPr>
      <w:r w:rsidRPr="00C47019">
        <w:rPr>
          <w:bCs/>
        </w:rPr>
        <w:t>[3</w:t>
      </w:r>
      <w:r w:rsidR="00D24DF9">
        <w:rPr>
          <w:bCs/>
        </w:rPr>
        <w:t>8</w:t>
      </w:r>
      <w:r w:rsidRPr="00C47019">
        <w:rPr>
          <w:bCs/>
        </w:rPr>
        <w:t>] M.S. Zamiri, B. MacMillan, F. Marica, J. Guo, L. Romero-Zerón, B.J. Balcom, 2021. Petrophysical and geochemical evaluation of shales using magnetic resonance T</w:t>
      </w:r>
      <w:r w:rsidRPr="00C47019">
        <w:rPr>
          <w:bCs/>
          <w:vertAlign w:val="subscript"/>
        </w:rPr>
        <w:t>1</w:t>
      </w:r>
      <w:r w:rsidRPr="00C47019">
        <w:rPr>
          <w:bCs/>
        </w:rPr>
        <w:t>-T</w:t>
      </w:r>
      <w:r w:rsidRPr="00C47019">
        <w:rPr>
          <w:bCs/>
          <w:vertAlign w:val="subscript"/>
        </w:rPr>
        <w:t>2</w:t>
      </w:r>
      <w:r w:rsidRPr="00C47019">
        <w:rPr>
          <w:bCs/>
          <w:vertAlign w:val="superscript"/>
        </w:rPr>
        <w:t>*</w:t>
      </w:r>
      <w:r w:rsidRPr="00C47019">
        <w:rPr>
          <w:bCs/>
        </w:rPr>
        <w:t xml:space="preserve"> relaxation correlation. Fuel 284, 119014. </w:t>
      </w:r>
      <w:r w:rsidRPr="00C47019">
        <w:t>https://doi.org/10.1016/j.fuel.2020.119014.</w:t>
      </w:r>
    </w:p>
    <w:p w14:paraId="0F431051" w14:textId="3C49F586" w:rsidR="00E3105F" w:rsidRDefault="00E3105F" w:rsidP="00E3105F">
      <w:pPr>
        <w:pStyle w:val="MyFigures"/>
        <w:rPr>
          <w:bCs/>
        </w:rPr>
      </w:pPr>
      <w:r w:rsidRPr="00C47019">
        <w:rPr>
          <w:bCs/>
        </w:rPr>
        <w:t>[3</w:t>
      </w:r>
      <w:r w:rsidR="00D24DF9">
        <w:rPr>
          <w:bCs/>
        </w:rPr>
        <w:t>9</w:t>
      </w:r>
      <w:r w:rsidRPr="00C47019">
        <w:rPr>
          <w:bCs/>
        </w:rPr>
        <w:t>] R. Enjilela, J. Guo, B. MacMillan, F. Marica, A. Afrough, B.J. Balcom, 2021. T</w:t>
      </w:r>
      <w:r w:rsidRPr="00C47019">
        <w:rPr>
          <w:bCs/>
          <w:vertAlign w:val="subscript"/>
        </w:rPr>
        <w:t>1</w:t>
      </w:r>
      <w:r w:rsidRPr="00C47019">
        <w:rPr>
          <w:bCs/>
        </w:rPr>
        <w:t>-T</w:t>
      </w:r>
      <w:r w:rsidRPr="00C47019">
        <w:rPr>
          <w:bCs/>
          <w:vertAlign w:val="subscript"/>
        </w:rPr>
        <w:t>2</w:t>
      </w:r>
      <w:r w:rsidRPr="00C47019">
        <w:rPr>
          <w:bCs/>
          <w:vertAlign w:val="superscript"/>
        </w:rPr>
        <w:t>*</w:t>
      </w:r>
      <w:r w:rsidRPr="00C47019">
        <w:rPr>
          <w:bCs/>
        </w:rPr>
        <w:t xml:space="preserve"> relaxation correlation measurements. J. Magn. Reson. 326, 106961. https://doi.org/10.1016/j.jmr.2021.106961.</w:t>
      </w:r>
    </w:p>
    <w:p w14:paraId="7C5CFCB4" w14:textId="74C05332" w:rsidR="004C301D" w:rsidRPr="00C47019" w:rsidRDefault="004C301D" w:rsidP="00E3105F">
      <w:pPr>
        <w:pStyle w:val="MyFigures"/>
        <w:rPr>
          <w:bCs/>
        </w:rPr>
      </w:pPr>
      <w:r>
        <w:rPr>
          <w:bCs/>
        </w:rPr>
        <w:t xml:space="preserve">[40] </w:t>
      </w:r>
      <w:r w:rsidRPr="004C301D">
        <w:rPr>
          <w:bCs/>
        </w:rPr>
        <w:t>M.S. Zamiri, B. MacMillan, F. Marica, J. Guo, L. Romero-Zerón, B.J. Balcom</w:t>
      </w:r>
      <w:r w:rsidR="00B76C34">
        <w:rPr>
          <w:bCs/>
        </w:rPr>
        <w:t>,</w:t>
      </w:r>
      <w:r w:rsidRPr="004C301D">
        <w:rPr>
          <w:bCs/>
        </w:rPr>
        <w:t xml:space="preserve"> 2020. Data for: Petrophysical and geochemical evaluation of shales using magnetic resonance T</w:t>
      </w:r>
      <w:r w:rsidRPr="00BB3EA5">
        <w:rPr>
          <w:bCs/>
          <w:vertAlign w:val="subscript"/>
        </w:rPr>
        <w:t>1</w:t>
      </w:r>
      <w:r w:rsidRPr="004C301D">
        <w:rPr>
          <w:bCs/>
        </w:rPr>
        <w:t>-T</w:t>
      </w:r>
      <w:r w:rsidRPr="00BB3EA5">
        <w:rPr>
          <w:bCs/>
          <w:vertAlign w:val="subscript"/>
        </w:rPr>
        <w:t>2</w:t>
      </w:r>
      <w:r w:rsidRPr="00BB3EA5">
        <w:rPr>
          <w:bCs/>
          <w:vertAlign w:val="superscript"/>
        </w:rPr>
        <w:t>*</w:t>
      </w:r>
      <w:r w:rsidRPr="004C301D">
        <w:rPr>
          <w:bCs/>
        </w:rPr>
        <w:t xml:space="preserve"> relaxation correlation. Mendeley Data, V2. https://doi.org/10.17632/d6pp2vrrf5.2.</w:t>
      </w:r>
    </w:p>
    <w:p w14:paraId="1AD5A674" w14:textId="0DD8D7D1" w:rsidR="00E3105F" w:rsidRPr="00C47019" w:rsidRDefault="00E3105F" w:rsidP="00E3105F">
      <w:pPr>
        <w:pStyle w:val="MyFigures"/>
        <w:rPr>
          <w:bCs/>
        </w:rPr>
      </w:pPr>
      <w:r w:rsidRPr="00C47019">
        <w:rPr>
          <w:bCs/>
        </w:rPr>
        <w:t>[</w:t>
      </w:r>
      <w:r w:rsidR="004C301D">
        <w:rPr>
          <w:bCs/>
        </w:rPr>
        <w:t>41</w:t>
      </w:r>
      <w:r w:rsidRPr="00C47019">
        <w:rPr>
          <w:bCs/>
        </w:rPr>
        <w:t xml:space="preserve">] A.A. Khrapitchev, B. Newling, B.J. Balcom, Centric-scan SPRITE magnetic resonance imaging with prepared magnetisation, J. Magn. Reson. 181 (2006) 271-279. </w:t>
      </w:r>
      <w:r w:rsidRPr="00C47019">
        <w:t>https://doi.org/10.1016/j.jmr.2006.05.012.</w:t>
      </w:r>
    </w:p>
    <w:p w14:paraId="115F7E5E" w14:textId="532F3CCB" w:rsidR="00E3105F" w:rsidRPr="00C47019" w:rsidRDefault="00E3105F" w:rsidP="00E3105F">
      <w:pPr>
        <w:pStyle w:val="MyFigures"/>
        <w:rPr>
          <w:bCs/>
        </w:rPr>
      </w:pPr>
      <w:r w:rsidRPr="00C47019">
        <w:rPr>
          <w:bCs/>
        </w:rPr>
        <w:t>[</w:t>
      </w:r>
      <w:r w:rsidR="004C301D">
        <w:rPr>
          <w:bCs/>
        </w:rPr>
        <w:t>42</w:t>
      </w:r>
      <w:r w:rsidRPr="00C47019">
        <w:rPr>
          <w:bCs/>
        </w:rPr>
        <w:t xml:space="preserve">] L. Li, F. Marica, Q. Chen, B. MacMillan, B.J. Balcom, Quantitative discrimination of water and hydrocarbons in porous media by magnetization prepared centric-scan SPRITE, J. Magn. Reson. 186 (2007) 282-292. </w:t>
      </w:r>
      <w:r w:rsidRPr="00C47019">
        <w:t>https://doi.org/10.1016/j.jmr.2007.03.008.</w:t>
      </w:r>
    </w:p>
    <w:p w14:paraId="177FA7E7" w14:textId="7642801E" w:rsidR="00E3105F" w:rsidRPr="00C47019" w:rsidRDefault="00E3105F" w:rsidP="00E3105F">
      <w:pPr>
        <w:pStyle w:val="MyFigures"/>
        <w:rPr>
          <w:bCs/>
        </w:rPr>
      </w:pPr>
      <w:r w:rsidRPr="00C47019">
        <w:rPr>
          <w:bCs/>
        </w:rPr>
        <w:t>[</w:t>
      </w:r>
      <w:r w:rsidR="004C301D">
        <w:rPr>
          <w:bCs/>
        </w:rPr>
        <w:t>43</w:t>
      </w:r>
      <w:r w:rsidRPr="00C47019">
        <w:rPr>
          <w:bCs/>
        </w:rPr>
        <w:t xml:space="preserve">] I.V. Mastikhin, B.J. Balcom, P.J. Prado, C.B. Kennedy, SPRITE MRI with prepared magnetization and centric k space sampling, J. Magn. Reson. 136 (1999) 159-168. </w:t>
      </w:r>
      <w:r w:rsidRPr="00C47019">
        <w:t>https://doi.org/10.1006/jmre.1998.1612.</w:t>
      </w:r>
    </w:p>
    <w:p w14:paraId="175914E6" w14:textId="4F20D858" w:rsidR="00E3105F" w:rsidRPr="00C47019" w:rsidRDefault="00E3105F" w:rsidP="00E3105F">
      <w:pPr>
        <w:pStyle w:val="MyFigures"/>
        <w:rPr>
          <w:bCs/>
        </w:rPr>
      </w:pPr>
      <w:r w:rsidRPr="00C47019">
        <w:rPr>
          <w:bCs/>
        </w:rPr>
        <w:lastRenderedPageBreak/>
        <w:t>[</w:t>
      </w:r>
      <w:r w:rsidR="004C301D">
        <w:rPr>
          <w:bCs/>
        </w:rPr>
        <w:t>44</w:t>
      </w:r>
      <w:r w:rsidRPr="00C47019">
        <w:rPr>
          <w:bCs/>
        </w:rPr>
        <w:t>] M.W. Haynes, CRC Handbook of Chemistry and Physics, Taylor and Francis, Boca Raton, 2016.</w:t>
      </w:r>
    </w:p>
    <w:p w14:paraId="4F837613" w14:textId="7B05A40E" w:rsidR="00E3105F" w:rsidRPr="00C47019" w:rsidRDefault="00E3105F" w:rsidP="00E3105F">
      <w:pPr>
        <w:pStyle w:val="MyFigures"/>
        <w:rPr>
          <w:bCs/>
        </w:rPr>
      </w:pPr>
      <w:r w:rsidRPr="00C47019">
        <w:rPr>
          <w:bCs/>
        </w:rPr>
        <w:t>[</w:t>
      </w:r>
      <w:r w:rsidR="004C301D">
        <w:rPr>
          <w:bCs/>
        </w:rPr>
        <w:t>45</w:t>
      </w:r>
      <w:r w:rsidRPr="00C47019">
        <w:rPr>
          <w:bCs/>
        </w:rPr>
        <w:t>] Y. Sun, B. Bai, M. Wei, Microfracture and surfactant impact on linear cocurrent brine imbibition in gas-saturated shale, Energy Fuels 29 (2015) 1438-1446. https://doi.org/10.1021/ef5025559.</w:t>
      </w:r>
    </w:p>
    <w:p w14:paraId="01558B6D" w14:textId="062E8790" w:rsidR="00E3105F" w:rsidRPr="00C47019" w:rsidRDefault="00E3105F" w:rsidP="00E3105F">
      <w:pPr>
        <w:pStyle w:val="MyFigures"/>
        <w:rPr>
          <w:bCs/>
        </w:rPr>
      </w:pPr>
      <w:r w:rsidRPr="00C47019">
        <w:rPr>
          <w:bCs/>
        </w:rPr>
        <w:t>[</w:t>
      </w:r>
      <w:r w:rsidR="004C301D">
        <w:rPr>
          <w:bCs/>
        </w:rPr>
        <w:t>46</w:t>
      </w:r>
      <w:r w:rsidRPr="00C47019">
        <w:rPr>
          <w:bCs/>
        </w:rPr>
        <w:t>] L. Deng, M. King, Theoretical investigation of the transition from spontaneous to forced imbibition, SPE J. 24 (2018) 215-229. https://doi.org/10.2118/190309-pa.</w:t>
      </w:r>
    </w:p>
    <w:p w14:paraId="49D283E1" w14:textId="63DDBCE1" w:rsidR="00E3105F" w:rsidRPr="00C47019" w:rsidRDefault="00E3105F" w:rsidP="00E3105F">
      <w:pPr>
        <w:pStyle w:val="MyFigures"/>
        <w:rPr>
          <w:bCs/>
        </w:rPr>
      </w:pPr>
      <w:r w:rsidRPr="00C47019">
        <w:rPr>
          <w:bCs/>
        </w:rPr>
        <w:t>[</w:t>
      </w:r>
      <w:r w:rsidR="004C301D">
        <w:rPr>
          <w:bCs/>
        </w:rPr>
        <w:t>47</w:t>
      </w:r>
      <w:r w:rsidRPr="00C47019">
        <w:rPr>
          <w:bCs/>
        </w:rPr>
        <w:t>] M. Sahimi, Flow and Transport in Porous Media and Fractured Rock, Wiley-VCH, Weinheim, 2011.</w:t>
      </w:r>
    </w:p>
    <w:p w14:paraId="2C1A19D2" w14:textId="44DA3445" w:rsidR="00E3105F" w:rsidRPr="00C47019" w:rsidRDefault="00E3105F" w:rsidP="00E3105F">
      <w:pPr>
        <w:pStyle w:val="MyFigures"/>
        <w:rPr>
          <w:bCs/>
        </w:rPr>
      </w:pPr>
      <w:r w:rsidRPr="00C47019">
        <w:rPr>
          <w:bCs/>
        </w:rPr>
        <w:t>[</w:t>
      </w:r>
      <w:r w:rsidR="004C301D">
        <w:rPr>
          <w:bCs/>
        </w:rPr>
        <w:t>48</w:t>
      </w:r>
      <w:r w:rsidRPr="00C47019">
        <w:rPr>
          <w:bCs/>
        </w:rPr>
        <w:t>] H.R. Erfani Gahrooei, M. Ghazanfari, Application of a water based nanofluid for wettability alteration of sandstone reservoir rocks to preferentially gas wetting condition, J. Mol. Liq. 232 (2017) 351-360. https://doi.org/10.1016/j.molliq.2017.02.097.</w:t>
      </w:r>
    </w:p>
    <w:p w14:paraId="005D4C62" w14:textId="4F226B95" w:rsidR="00E3105F" w:rsidRPr="00C47019" w:rsidRDefault="00E3105F" w:rsidP="00E3105F">
      <w:pPr>
        <w:pStyle w:val="MyFigures"/>
        <w:rPr>
          <w:bCs/>
        </w:rPr>
      </w:pPr>
      <w:r w:rsidRPr="00C47019">
        <w:rPr>
          <w:bCs/>
        </w:rPr>
        <w:t>[</w:t>
      </w:r>
      <w:r w:rsidR="004C301D">
        <w:rPr>
          <w:bCs/>
        </w:rPr>
        <w:t>49</w:t>
      </w:r>
      <w:r w:rsidRPr="00C47019">
        <w:rPr>
          <w:bCs/>
        </w:rPr>
        <w:t>] A. Hunt, R. Ewing, B. Ghanbarian, Percolation Theory for Flow in Porous Media, Springer, Heidelberg, 2014.</w:t>
      </w:r>
    </w:p>
    <w:p w14:paraId="79B4960D" w14:textId="2D9EC368" w:rsidR="00694E6F" w:rsidRDefault="00E3105F" w:rsidP="00F12C39">
      <w:pPr>
        <w:pStyle w:val="MyFigures"/>
        <w:rPr>
          <w:bCs/>
        </w:rPr>
      </w:pPr>
      <w:r w:rsidRPr="00C47019">
        <w:rPr>
          <w:bCs/>
        </w:rPr>
        <w:t>[</w:t>
      </w:r>
      <w:r w:rsidR="004C301D">
        <w:rPr>
          <w:bCs/>
        </w:rPr>
        <w:t>50</w:t>
      </w:r>
      <w:r w:rsidRPr="00C47019">
        <w:rPr>
          <w:bCs/>
        </w:rPr>
        <w:t>] M. Siddiqui, F. Salvemini, H. Ramandi, P. Fitzgerald, H. Roshan, 2021. Configurational diffusion transport of water and oil in dual continuum shales. Sci. Rep. 11, 2152. https://doi.org/10.1038/s41598-021-81004-1.</w:t>
      </w:r>
    </w:p>
    <w:p w14:paraId="1032A96D" w14:textId="0C6650AD" w:rsidR="00A90096" w:rsidRDefault="00694E6F" w:rsidP="00F12C39">
      <w:pPr>
        <w:pStyle w:val="MyFigures"/>
        <w:rPr>
          <w:bCs/>
        </w:rPr>
      </w:pPr>
      <w:r>
        <w:t xml:space="preserve">[51] M. </w:t>
      </w:r>
      <w:r w:rsidRPr="00694E6F">
        <w:t>Cil,</w:t>
      </w:r>
      <w:r>
        <w:t xml:space="preserve"> J.</w:t>
      </w:r>
      <w:r w:rsidRPr="00694E6F">
        <w:t xml:space="preserve"> Reis, A multi-dimensional, analytical model for counter-current water imbibition into gas-saturated matrix blocks</w:t>
      </w:r>
      <w:r w:rsidR="00A90096">
        <w:t>,</w:t>
      </w:r>
      <w:r w:rsidRPr="00694E6F">
        <w:t xml:space="preserve"> J</w:t>
      </w:r>
      <w:r>
        <w:t>.</w:t>
      </w:r>
      <w:r w:rsidRPr="00694E6F">
        <w:t xml:space="preserve"> Pet</w:t>
      </w:r>
      <w:r>
        <w:t>.</w:t>
      </w:r>
      <w:r w:rsidRPr="00694E6F">
        <w:t xml:space="preserve"> Sci</w:t>
      </w:r>
      <w:r>
        <w:t>.</w:t>
      </w:r>
      <w:r w:rsidRPr="00694E6F">
        <w:t xml:space="preserve"> Eng</w:t>
      </w:r>
      <w:r>
        <w:t>.</w:t>
      </w:r>
      <w:r w:rsidRPr="00694E6F">
        <w:t xml:space="preserve"> 16</w:t>
      </w:r>
      <w:r>
        <w:t xml:space="preserve"> (</w:t>
      </w:r>
      <w:r w:rsidRPr="00694E6F">
        <w:t>1996</w:t>
      </w:r>
      <w:r>
        <w:t xml:space="preserve">) </w:t>
      </w:r>
      <w:r w:rsidRPr="00694E6F">
        <w:t>61-69.</w:t>
      </w:r>
      <w:r w:rsidRPr="00694E6F">
        <w:rPr>
          <w:bCs/>
        </w:rPr>
        <w:t xml:space="preserve"> </w:t>
      </w:r>
      <w:r w:rsidRPr="00C47019">
        <w:rPr>
          <w:bCs/>
        </w:rPr>
        <w:t>https://doi.org/</w:t>
      </w:r>
      <w:r w:rsidRPr="00694E6F">
        <w:t xml:space="preserve"> </w:t>
      </w:r>
      <w:r w:rsidR="00A90096" w:rsidRPr="00C71C2F">
        <w:rPr>
          <w:bCs/>
        </w:rPr>
        <w:t>https://doi.org/10.1016/0920-4105(95)00055-0</w:t>
      </w:r>
      <w:r w:rsidR="00C71C2F">
        <w:rPr>
          <w:bCs/>
        </w:rPr>
        <w:t>.</w:t>
      </w:r>
    </w:p>
    <w:p w14:paraId="37829012" w14:textId="3C3EB1AA" w:rsidR="001F373E" w:rsidRPr="00F12C39" w:rsidRDefault="00A90096" w:rsidP="00F12C39">
      <w:pPr>
        <w:pStyle w:val="MyFigures"/>
        <w:rPr>
          <w:bCs/>
        </w:rPr>
      </w:pPr>
      <w:r>
        <w:rPr>
          <w:bCs/>
        </w:rPr>
        <w:lastRenderedPageBreak/>
        <w:t xml:space="preserve">[52] E. </w:t>
      </w:r>
      <w:r w:rsidRPr="00A90096">
        <w:rPr>
          <w:bCs/>
        </w:rPr>
        <w:t xml:space="preserve">Unsal, </w:t>
      </w:r>
      <w:r>
        <w:rPr>
          <w:bCs/>
        </w:rPr>
        <w:t xml:space="preserve">G. </w:t>
      </w:r>
      <w:r w:rsidRPr="00A90096">
        <w:rPr>
          <w:bCs/>
        </w:rPr>
        <w:t xml:space="preserve">Mason, </w:t>
      </w:r>
      <w:r>
        <w:rPr>
          <w:bCs/>
        </w:rPr>
        <w:t xml:space="preserve">N. </w:t>
      </w:r>
      <w:r w:rsidRPr="00A90096">
        <w:rPr>
          <w:bCs/>
        </w:rPr>
        <w:t>Morrow,</w:t>
      </w:r>
      <w:r>
        <w:rPr>
          <w:bCs/>
        </w:rPr>
        <w:t xml:space="preserve"> D.</w:t>
      </w:r>
      <w:r w:rsidRPr="00A90096">
        <w:rPr>
          <w:bCs/>
        </w:rPr>
        <w:t xml:space="preserve"> Ruth</w:t>
      </w:r>
      <w:r>
        <w:rPr>
          <w:bCs/>
        </w:rPr>
        <w:t>,</w:t>
      </w:r>
      <w:r w:rsidRPr="00A90096">
        <w:rPr>
          <w:bCs/>
        </w:rPr>
        <w:t xml:space="preserve"> Co-current and counter-current imbibition in independent tubes of non-axisymmetric geometry</w:t>
      </w:r>
      <w:r>
        <w:rPr>
          <w:bCs/>
        </w:rPr>
        <w:t>,</w:t>
      </w:r>
      <w:r w:rsidRPr="00A90096">
        <w:rPr>
          <w:bCs/>
        </w:rPr>
        <w:t xml:space="preserve"> J</w:t>
      </w:r>
      <w:r>
        <w:rPr>
          <w:bCs/>
        </w:rPr>
        <w:t>.</w:t>
      </w:r>
      <w:r w:rsidRPr="00A90096">
        <w:rPr>
          <w:bCs/>
        </w:rPr>
        <w:t xml:space="preserve"> Colloid Interface Sci</w:t>
      </w:r>
      <w:r>
        <w:rPr>
          <w:bCs/>
        </w:rPr>
        <w:t>.</w:t>
      </w:r>
      <w:r w:rsidRPr="00A90096">
        <w:rPr>
          <w:bCs/>
        </w:rPr>
        <w:t xml:space="preserve"> 306</w:t>
      </w:r>
      <w:r>
        <w:rPr>
          <w:bCs/>
        </w:rPr>
        <w:t xml:space="preserve"> </w:t>
      </w:r>
      <w:r w:rsidRPr="00A90096">
        <w:rPr>
          <w:bCs/>
        </w:rPr>
        <w:t>(2007</w:t>
      </w:r>
      <w:r>
        <w:rPr>
          <w:bCs/>
        </w:rPr>
        <w:t xml:space="preserve">) </w:t>
      </w:r>
      <w:r w:rsidRPr="00A90096">
        <w:rPr>
          <w:bCs/>
        </w:rPr>
        <w:t>105-117.</w:t>
      </w:r>
      <w:r w:rsidRPr="00A90096">
        <w:t xml:space="preserve"> https://doi.org/</w:t>
      </w:r>
      <w:r w:rsidRPr="00A90096">
        <w:rPr>
          <w:bCs/>
        </w:rPr>
        <w:t>10.1016/j.jcis.2006.10.042</w:t>
      </w:r>
      <w:r>
        <w:rPr>
          <w:bCs/>
        </w:rPr>
        <w:t>.</w:t>
      </w:r>
      <w:r w:rsidR="001F373E">
        <w:br w:type="page"/>
      </w:r>
    </w:p>
    <w:p w14:paraId="2A70FFC9" w14:textId="77777777" w:rsidR="001F373E" w:rsidRPr="00C25392" w:rsidRDefault="001F373E" w:rsidP="001F373E">
      <w:pPr>
        <w:spacing w:line="480" w:lineRule="auto"/>
        <w:ind w:left="720" w:firstLine="720"/>
        <w:rPr>
          <w:rFonts w:eastAsiaTheme="minorEastAsia"/>
        </w:rPr>
      </w:pPr>
      <w:r w:rsidRPr="00C25392">
        <w:rPr>
          <w:noProof/>
        </w:rPr>
        <w:lastRenderedPageBreak/>
        <mc:AlternateContent>
          <mc:Choice Requires="wpg">
            <w:drawing>
              <wp:inline distT="0" distB="0" distL="0" distR="0" wp14:anchorId="582554A8" wp14:editId="2B2D9656">
                <wp:extent cx="4415544" cy="4269850"/>
                <wp:effectExtent l="0" t="0" r="0" b="0"/>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415544" cy="4269850"/>
                          <a:chOff x="762000" y="241300"/>
                          <a:chExt cx="5539298" cy="5361152"/>
                        </a:xfrm>
                      </wpg:grpSpPr>
                      <wpg:grpSp>
                        <wpg:cNvPr id="58" name="Group 58"/>
                        <wpg:cNvGrpSpPr/>
                        <wpg:grpSpPr>
                          <a:xfrm>
                            <a:off x="762000" y="241300"/>
                            <a:ext cx="5539298" cy="5361152"/>
                            <a:chOff x="762066" y="241300"/>
                            <a:chExt cx="5539777" cy="5361152"/>
                          </a:xfrm>
                        </wpg:grpSpPr>
                        <wpg:grpSp>
                          <wpg:cNvPr id="60" name="Group 60"/>
                          <wpg:cNvGrpSpPr/>
                          <wpg:grpSpPr>
                            <a:xfrm>
                              <a:off x="762066" y="241300"/>
                              <a:ext cx="5539777" cy="5361152"/>
                              <a:chOff x="762117" y="241300"/>
                              <a:chExt cx="5540150" cy="5361152"/>
                            </a:xfrm>
                          </wpg:grpSpPr>
                          <wps:wsp>
                            <wps:cNvPr id="63" name="TextBox 140"/>
                            <wps:cNvSpPr txBox="1"/>
                            <wps:spPr>
                              <a:xfrm>
                                <a:off x="762117" y="371614"/>
                                <a:ext cx="2226945" cy="766758"/>
                              </a:xfrm>
                              <a:prstGeom prst="rect">
                                <a:avLst/>
                              </a:prstGeom>
                              <a:noFill/>
                            </wps:spPr>
                            <wps:txbx>
                              <w:txbxContent>
                                <w:p w14:paraId="02DD0BDB" w14:textId="77777777" w:rsidR="00552DC5" w:rsidRPr="003A1568" w:rsidRDefault="00851FF6" w:rsidP="001F373E">
                                  <w:pPr>
                                    <w:spacing w:line="256" w:lineRule="auto"/>
                                    <w:jc w:val="center"/>
                                    <w:rPr>
                                      <w:rFonts w:asciiTheme="minorBidi" w:hAnsiTheme="minorBidi"/>
                                      <w:i/>
                                      <w:iCs/>
                                      <w:szCs w:val="24"/>
                                    </w:rPr>
                                  </w:pPr>
                                  <m:oMath>
                                    <m:sSub>
                                      <m:sSubPr>
                                        <m:ctrlPr>
                                          <w:rPr>
                                            <w:rFonts w:ascii="Cambria Math" w:eastAsia="Calibri" w:hAnsi="Cambria Math"/>
                                            <w:b/>
                                            <w:bCs/>
                                            <w:i/>
                                            <w:iCs/>
                                            <w:color w:val="000000"/>
                                            <w:kern w:val="24"/>
                                            <w:szCs w:val="24"/>
                                            <w:lang w:val="en-US"/>
                                          </w:rPr>
                                        </m:ctrlPr>
                                      </m:sSubPr>
                                      <m:e>
                                        <m:r>
                                          <m:rPr>
                                            <m:sty m:val="bi"/>
                                          </m:rPr>
                                          <w:rPr>
                                            <w:rFonts w:ascii="Cambria Math" w:eastAsia="Calibri" w:hAnsi="Cambria Math"/>
                                            <w:color w:val="000000"/>
                                            <w:kern w:val="24"/>
                                            <w:szCs w:val="24"/>
                                            <w:lang w:val="en-US"/>
                                          </w:rPr>
                                          <m:t>T</m:t>
                                        </m:r>
                                      </m:e>
                                      <m:sub>
                                        <m:r>
                                          <m:rPr>
                                            <m:sty m:val="bi"/>
                                          </m:rPr>
                                          <w:rPr>
                                            <w:rFonts w:ascii="Cambria Math" w:eastAsia="Calibri" w:hAnsi="Cambria Math"/>
                                            <w:color w:val="000000"/>
                                            <w:kern w:val="24"/>
                                            <w:szCs w:val="24"/>
                                            <w:lang w:val="en-US"/>
                                          </w:rPr>
                                          <m:t>1</m:t>
                                        </m:r>
                                      </m:sub>
                                    </m:sSub>
                                  </m:oMath>
                                  <w:r w:rsidR="00552DC5" w:rsidRPr="003A1568">
                                    <w:rPr>
                                      <w:rFonts w:asciiTheme="minorBidi" w:eastAsia="Calibri" w:hAnsiTheme="minorBidi"/>
                                      <w:b/>
                                      <w:bCs/>
                                      <w:i/>
                                      <w:iCs/>
                                      <w:color w:val="000000"/>
                                      <w:kern w:val="24"/>
                                      <w:szCs w:val="24"/>
                                      <w:lang w:val="en-US"/>
                                    </w:rPr>
                                    <w:t xml:space="preserve"> Encoding</w:t>
                                  </w:r>
                                </w:p>
                              </w:txbxContent>
                            </wps:txbx>
                            <wps:bodyPr wrap="square" rtlCol="0">
                              <a:noAutofit/>
                            </wps:bodyPr>
                          </wps:wsp>
                          <wpg:grpSp>
                            <wpg:cNvPr id="65" name="Group 65"/>
                            <wpg:cNvGrpSpPr/>
                            <wpg:grpSpPr>
                              <a:xfrm>
                                <a:off x="1125110" y="241300"/>
                                <a:ext cx="5177157" cy="5361152"/>
                                <a:chOff x="0" y="241300"/>
                                <a:chExt cx="5177157" cy="5361152"/>
                              </a:xfrm>
                            </wpg:grpSpPr>
                            <wpg:grpSp>
                              <wpg:cNvPr id="68" name="Group 3"/>
                              <wpg:cNvGrpSpPr/>
                              <wpg:grpSpPr>
                                <a:xfrm>
                                  <a:off x="0" y="241300"/>
                                  <a:ext cx="5177157" cy="5361152"/>
                                  <a:chOff x="0" y="290921"/>
                                  <a:chExt cx="2954703" cy="2455022"/>
                                </a:xfrm>
                              </wpg:grpSpPr>
                              <wpg:grpSp>
                                <wpg:cNvPr id="69" name="Group 69"/>
                                <wpg:cNvGrpSpPr/>
                                <wpg:grpSpPr>
                                  <a:xfrm>
                                    <a:off x="0" y="290921"/>
                                    <a:ext cx="2613083" cy="2455022"/>
                                    <a:chOff x="0" y="290921"/>
                                    <a:chExt cx="2613164" cy="2455022"/>
                                  </a:xfrm>
                                </wpg:grpSpPr>
                                <wpg:grpSp>
                                  <wpg:cNvPr id="70" name="Group 70"/>
                                  <wpg:cNvGrpSpPr/>
                                  <wpg:grpSpPr>
                                    <a:xfrm>
                                      <a:off x="0" y="290921"/>
                                      <a:ext cx="2613164" cy="2455022"/>
                                      <a:chOff x="0" y="290976"/>
                                      <a:chExt cx="2613578" cy="2455484"/>
                                    </a:xfrm>
                                  </wpg:grpSpPr>
                                  <wpg:grpSp>
                                    <wpg:cNvPr id="71" name="Group 71"/>
                                    <wpg:cNvGrpSpPr/>
                                    <wpg:grpSpPr>
                                      <a:xfrm>
                                        <a:off x="0" y="575811"/>
                                        <a:ext cx="2580840" cy="2170649"/>
                                        <a:chOff x="0" y="575811"/>
                                        <a:chExt cx="2580840" cy="2170649"/>
                                      </a:xfrm>
                                    </wpg:grpSpPr>
                                    <wpg:grpSp>
                                      <wpg:cNvPr id="72" name="Group 72"/>
                                      <wpg:cNvGrpSpPr/>
                                      <wpg:grpSpPr>
                                        <a:xfrm>
                                          <a:off x="0" y="748190"/>
                                          <a:ext cx="2580840" cy="1998270"/>
                                          <a:chOff x="0" y="748190"/>
                                          <a:chExt cx="2580840" cy="1998270"/>
                                        </a:xfrm>
                                      </wpg:grpSpPr>
                                      <wps:wsp>
                                        <wps:cNvPr id="73" name="TextBox 125"/>
                                        <wps:cNvSpPr txBox="1"/>
                                        <wps:spPr>
                                          <a:xfrm>
                                            <a:off x="86923" y="748190"/>
                                            <a:ext cx="793582" cy="368935"/>
                                          </a:xfrm>
                                          <a:prstGeom prst="rect">
                                            <a:avLst/>
                                          </a:prstGeom>
                                          <a:noFill/>
                                        </wps:spPr>
                                        <wps:txbx>
                                          <w:txbxContent>
                                            <w:p w14:paraId="5FE89720" w14:textId="77777777" w:rsidR="00552DC5" w:rsidRPr="003A1568" w:rsidRDefault="00851FF6" w:rsidP="001F373E">
                                              <w:pPr>
                                                <w:spacing w:line="256" w:lineRule="auto"/>
                                                <w:rPr>
                                                  <w:rFonts w:asciiTheme="minorBidi" w:hAnsiTheme="minorBidi"/>
                                                  <w:b/>
                                                  <w:bCs/>
                                                  <w:i/>
                                                  <w:iCs/>
                                                  <w:szCs w:val="24"/>
                                                </w:rPr>
                                              </w:pPr>
                                              <m:oMath>
                                                <m:sSup>
                                                  <m:sSupPr>
                                                    <m:ctrlPr>
                                                      <w:rPr>
                                                        <w:rFonts w:ascii="Cambria Math" w:hAnsi="Cambria Math"/>
                                                        <w:b/>
                                                        <w:bCs/>
                                                        <w:i/>
                                                        <w:iCs/>
                                                        <w:color w:val="000000"/>
                                                        <w:kern w:val="24"/>
                                                        <w:szCs w:val="24"/>
                                                      </w:rPr>
                                                    </m:ctrlPr>
                                                  </m:sSupPr>
                                                  <m:e>
                                                    <m:r>
                                                      <m:rPr>
                                                        <m:sty m:val="bi"/>
                                                      </m:rPr>
                                                      <w:rPr>
                                                        <w:rFonts w:ascii="Cambria Math" w:eastAsia="Calibri" w:hAnsi="Cambria Math"/>
                                                        <w:color w:val="000000"/>
                                                        <w:kern w:val="24"/>
                                                        <w:szCs w:val="24"/>
                                                        <w:lang w:val="en-US"/>
                                                      </w:rPr>
                                                      <m:t>90</m:t>
                                                    </m:r>
                                                  </m:e>
                                                  <m:sup>
                                                    <m:r>
                                                      <m:rPr>
                                                        <m:sty m:val="bi"/>
                                                      </m:rPr>
                                                      <w:rPr>
                                                        <w:rFonts w:ascii="Cambria Math" w:eastAsia="Cambria Math" w:hAnsi="Cambria Math"/>
                                                        <w:color w:val="000000"/>
                                                        <w:kern w:val="24"/>
                                                        <w:szCs w:val="24"/>
                                                        <w:lang w:val="en-US"/>
                                                      </w:rPr>
                                                      <m:t>∘</m:t>
                                                    </m:r>
                                                  </m:sup>
                                                </m:sSup>
                                              </m:oMath>
                                              <w:r w:rsidR="00552DC5" w:rsidRPr="003A1568">
                                                <w:rPr>
                                                  <w:rFonts w:asciiTheme="minorBidi" w:eastAsia="Calibri" w:hAnsiTheme="minorBidi"/>
                                                  <w:b/>
                                                  <w:bCs/>
                                                  <w:i/>
                                                  <w:iCs/>
                                                  <w:color w:val="000000"/>
                                                  <w:kern w:val="24"/>
                                                  <w:szCs w:val="24"/>
                                                  <w:lang w:val="en-US"/>
                                                </w:rPr>
                                                <w:t>pulse</w:t>
                                              </w:r>
                                            </w:p>
                                          </w:txbxContent>
                                        </wps:txbx>
                                        <wps:bodyPr wrap="square" rtlCol="0">
                                          <a:noAutofit/>
                                        </wps:bodyPr>
                                      </wps:wsp>
                                      <wpg:grpSp>
                                        <wpg:cNvPr id="75" name="Group 75"/>
                                        <wpg:cNvGrpSpPr/>
                                        <wpg:grpSpPr>
                                          <a:xfrm>
                                            <a:off x="0" y="881657"/>
                                            <a:ext cx="2580840" cy="1864803"/>
                                            <a:chOff x="0" y="881657"/>
                                            <a:chExt cx="2580840" cy="1864803"/>
                                          </a:xfrm>
                                        </wpg:grpSpPr>
                                        <wpg:grpSp>
                                          <wpg:cNvPr id="76" name="Group 76"/>
                                          <wpg:cNvGrpSpPr/>
                                          <wpg:grpSpPr>
                                            <a:xfrm>
                                              <a:off x="0" y="881657"/>
                                              <a:ext cx="2580840" cy="1679296"/>
                                              <a:chOff x="0" y="881657"/>
                                              <a:chExt cx="2580840" cy="1679296"/>
                                            </a:xfrm>
                                          </wpg:grpSpPr>
                                          <wpg:grpSp>
                                            <wpg:cNvPr id="77" name="Group 77"/>
                                            <wpg:cNvGrpSpPr/>
                                            <wpg:grpSpPr>
                                              <a:xfrm>
                                                <a:off x="0" y="881657"/>
                                                <a:ext cx="2580840" cy="1343286"/>
                                                <a:chOff x="0" y="881657"/>
                                                <a:chExt cx="2580840" cy="1343286"/>
                                              </a:xfrm>
                                            </wpg:grpSpPr>
                                            <wpg:grpSp>
                                              <wpg:cNvPr id="78" name="Group 78"/>
                                              <wpg:cNvGrpSpPr/>
                                              <wpg:grpSpPr>
                                                <a:xfrm>
                                                  <a:off x="282015" y="881657"/>
                                                  <a:ext cx="2298825" cy="1343286"/>
                                                  <a:chOff x="282015" y="881657"/>
                                                  <a:chExt cx="2298825" cy="1343286"/>
                                                </a:xfrm>
                                              </wpg:grpSpPr>
                                              <wpg:grpSp>
                                                <wpg:cNvPr id="79" name="Group 79"/>
                                                <wpg:cNvGrpSpPr/>
                                                <wpg:grpSpPr>
                                                  <a:xfrm>
                                                    <a:off x="341297" y="881657"/>
                                                    <a:ext cx="2239543" cy="1343286"/>
                                                    <a:chOff x="341297" y="881657"/>
                                                    <a:chExt cx="2239543" cy="1343286"/>
                                                  </a:xfrm>
                                                </wpg:grpSpPr>
                                                <wpg:grpSp>
                                                  <wpg:cNvPr id="80" name="Group 80"/>
                                                  <wpg:cNvGrpSpPr/>
                                                  <wpg:grpSpPr>
                                                    <a:xfrm>
                                                      <a:off x="341297" y="1015353"/>
                                                      <a:ext cx="2239543" cy="1209590"/>
                                                      <a:chOff x="341297" y="1015353"/>
                                                      <a:chExt cx="2239543" cy="1209590"/>
                                                    </a:xfrm>
                                                  </wpg:grpSpPr>
                                                  <wpg:grpSp>
                                                    <wpg:cNvPr id="81" name="Group 81"/>
                                                    <wpg:cNvGrpSpPr/>
                                                    <wpg:grpSpPr>
                                                      <a:xfrm>
                                                        <a:off x="341297" y="1015353"/>
                                                        <a:ext cx="2239543" cy="1209590"/>
                                                        <a:chOff x="341297" y="1015353"/>
                                                        <a:chExt cx="2239543" cy="1209590"/>
                                                      </a:xfrm>
                                                    </wpg:grpSpPr>
                                                    <wps:wsp>
                                                      <wps:cNvPr id="82" name="Straight Connector 82"/>
                                                      <wps:cNvCnPr>
                                                        <a:cxnSpLocks/>
                                                      </wps:cNvCnPr>
                                                      <wps:spPr>
                                                        <a:xfrm>
                                                          <a:off x="341297" y="2224943"/>
                                                          <a:ext cx="21960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3" name="Straight Connector 83"/>
                                                      <wps:cNvCnPr/>
                                                      <wps:spPr>
                                                        <a:xfrm>
                                                          <a:off x="384840" y="1436506"/>
                                                          <a:ext cx="21960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4" name="Rectangle 84"/>
                                                      <wps:cNvSpPr/>
                                                      <wps:spPr>
                                                        <a:xfrm>
                                                          <a:off x="414263" y="1021744"/>
                                                          <a:ext cx="52197" cy="418774"/>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5" name="Rectangle 85"/>
                                                      <wps:cNvSpPr/>
                                                      <wps:spPr>
                                                        <a:xfrm>
                                                          <a:off x="518501" y="2075819"/>
                                                          <a:ext cx="323461" cy="148928"/>
                                                        </a:xfrm>
                                                        <a:prstGeom prst="rect">
                                                          <a:avLst/>
                                                        </a:prstGeom>
                                                        <a:noFill/>
                                                        <a:ln w="28575">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6" name="Straight Connector 86"/>
                                                      <wps:cNvCnPr/>
                                                      <wps:spPr>
                                                        <a:xfrm flipV="1">
                                                          <a:off x="1401876" y="1015353"/>
                                                          <a:ext cx="0" cy="418774"/>
                                                        </a:xfrm>
                                                        <a:prstGeom prst="line">
                                                          <a:avLst/>
                                                        </a:prstGeom>
                                                        <a:ln w="381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87" name="Oval 87"/>
                                                      <wps:cNvSpPr/>
                                                      <wps:spPr>
                                                        <a:xfrm>
                                                          <a:off x="1486837" y="1193468"/>
                                                          <a:ext cx="36000" cy="29317"/>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88" name="Group 88"/>
                                                    <wpg:cNvGrpSpPr/>
                                                    <wpg:grpSpPr>
                                                      <a:xfrm>
                                                        <a:off x="1419907" y="1126794"/>
                                                        <a:ext cx="102391" cy="37051"/>
                                                        <a:chOff x="1419907" y="1126794"/>
                                                        <a:chExt cx="102391" cy="37051"/>
                                                      </a:xfrm>
                                                    </wpg:grpSpPr>
                                                    <wps:wsp>
                                                      <wps:cNvPr id="89" name="Straight Connector 89"/>
                                                      <wps:cNvCnPr/>
                                                      <wps:spPr>
                                                        <a:xfrm>
                                                          <a:off x="1419907" y="1147314"/>
                                                          <a:ext cx="10018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0" name="Straight Connector 90"/>
                                                      <wps:cNvCnPr/>
                                                      <wps:spPr>
                                                        <a:xfrm>
                                                          <a:off x="1420507" y="1127845"/>
                                                          <a:ext cx="0" cy="36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 name="Straight Connector 91"/>
                                                      <wps:cNvCnPr/>
                                                      <wps:spPr>
                                                        <a:xfrm>
                                                          <a:off x="1522298" y="1126794"/>
                                                          <a:ext cx="0" cy="36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92" name="TextBox 96"/>
                                                  <wps:cNvSpPr txBox="1"/>
                                                  <wps:spPr>
                                                    <a:xfrm>
                                                      <a:off x="1330161" y="881657"/>
                                                      <a:ext cx="368300" cy="279624"/>
                                                    </a:xfrm>
                                                    <a:prstGeom prst="rect">
                                                      <a:avLst/>
                                                    </a:prstGeom>
                                                    <a:noFill/>
                                                  </wps:spPr>
                                                  <wps:txbx>
                                                    <w:txbxContent>
                                                      <w:p w14:paraId="4101BA28" w14:textId="77777777" w:rsidR="00552DC5" w:rsidRPr="003A1568" w:rsidRDefault="00851FF6" w:rsidP="001F373E">
                                                        <w:pPr>
                                                          <w:spacing w:line="256" w:lineRule="auto"/>
                                                          <w:rPr>
                                                            <w:b/>
                                                            <w:bCs/>
                                                            <w:szCs w:val="24"/>
                                                          </w:rPr>
                                                        </w:pPr>
                                                        <m:oMathPara>
                                                          <m:oMath>
                                                            <m:sSub>
                                                              <m:sSubPr>
                                                                <m:ctrlPr>
                                                                  <w:rPr>
                                                                    <w:rFonts w:ascii="Cambria Math" w:hAnsi="Cambria Math"/>
                                                                    <w:b/>
                                                                    <w:bCs/>
                                                                    <w:i/>
                                                                    <w:szCs w:val="24"/>
                                                                  </w:rPr>
                                                                </m:ctrlPr>
                                                              </m:sSubPr>
                                                              <m:e>
                                                                <m:r>
                                                                  <m:rPr>
                                                                    <m:sty m:val="bi"/>
                                                                  </m:rPr>
                                                                  <w:rPr>
                                                                    <w:rFonts w:ascii="Cambria Math" w:hAnsi="Cambria Math"/>
                                                                    <w:szCs w:val="24"/>
                                                                  </w:rPr>
                                                                  <m:t>t</m:t>
                                                                </m:r>
                                                              </m:e>
                                                              <m:sub>
                                                                <m:r>
                                                                  <m:rPr>
                                                                    <m:sty m:val="bi"/>
                                                                  </m:rPr>
                                                                  <w:rPr>
                                                                    <w:rFonts w:ascii="Cambria Math" w:hAnsi="Cambria Math"/>
                                                                    <w:szCs w:val="24"/>
                                                                  </w:rPr>
                                                                  <m:t>p</m:t>
                                                                </m:r>
                                                              </m:sub>
                                                            </m:sSub>
                                                          </m:oMath>
                                                        </m:oMathPara>
                                                      </w:p>
                                                    </w:txbxContent>
                                                  </wps:txbx>
                                                  <wps:bodyPr wrap="square" rtlCol="0">
                                                    <a:noAutofit/>
                                                  </wps:bodyPr>
                                                </wps:wsp>
                                              </wpg:grpSp>
                                              <wps:wsp>
                                                <wps:cNvPr id="93" name="TextBox 118"/>
                                                <wps:cNvSpPr txBox="1"/>
                                                <wps:spPr>
                                                  <a:xfrm>
                                                    <a:off x="282015" y="1873608"/>
                                                    <a:ext cx="863412" cy="213894"/>
                                                  </a:xfrm>
                                                  <a:prstGeom prst="rect">
                                                    <a:avLst/>
                                                  </a:prstGeom>
                                                  <a:noFill/>
                                                </wps:spPr>
                                                <wps:txbx>
                                                  <w:txbxContent>
                                                    <w:p w14:paraId="52A81C15" w14:textId="77777777" w:rsidR="00552DC5" w:rsidRPr="003A1568" w:rsidRDefault="00552DC5" w:rsidP="001F373E">
                                                      <w:pPr>
                                                        <w:spacing w:line="256" w:lineRule="auto"/>
                                                        <w:rPr>
                                                          <w:rFonts w:asciiTheme="minorBidi" w:hAnsiTheme="minorBidi"/>
                                                          <w:b/>
                                                          <w:bCs/>
                                                          <w:i/>
                                                          <w:iCs/>
                                                          <w:szCs w:val="24"/>
                                                        </w:rPr>
                                                      </w:pPr>
                                                      <w:r>
                                                        <w:rPr>
                                                          <w:rFonts w:asciiTheme="minorBidi" w:eastAsia="Calibri" w:hAnsiTheme="minorBidi"/>
                                                          <w:b/>
                                                          <w:bCs/>
                                                          <w:i/>
                                                          <w:iCs/>
                                                          <w:color w:val="000000"/>
                                                          <w:kern w:val="24"/>
                                                          <w:szCs w:val="24"/>
                                                          <w:lang w:val="en-US"/>
                                                        </w:rPr>
                                                        <w:t>Dephasing</w:t>
                                                      </w:r>
                                                    </w:p>
                                                  </w:txbxContent>
                                                </wps:txbx>
                                                <wps:bodyPr wrap="square" rtlCol="0">
                                                  <a:noAutofit/>
                                                </wps:bodyPr>
                                              </wps:wsp>
                                            </wpg:grpSp>
                                            <wps:wsp>
                                              <wps:cNvPr id="94" name="TextBox 121"/>
                                              <wps:cNvSpPr txBox="1"/>
                                              <wps:spPr>
                                                <a:xfrm>
                                                  <a:off x="0" y="1249083"/>
                                                  <a:ext cx="501015" cy="494030"/>
                                                </a:xfrm>
                                                <a:prstGeom prst="rect">
                                                  <a:avLst/>
                                                </a:prstGeom>
                                                <a:noFill/>
                                              </wps:spPr>
                                              <wps:txbx>
                                                <w:txbxContent>
                                                  <w:p w14:paraId="35BA748B" w14:textId="77777777" w:rsidR="00552DC5" w:rsidRPr="003A1568" w:rsidRDefault="00552DC5" w:rsidP="001F373E">
                                                    <w:pPr>
                                                      <w:spacing w:line="256" w:lineRule="auto"/>
                                                      <w:rPr>
                                                        <w:rFonts w:asciiTheme="minorBidi" w:hAnsiTheme="minorBidi"/>
                                                        <w:b/>
                                                        <w:bCs/>
                                                        <w:i/>
                                                        <w:iCs/>
                                                        <w:szCs w:val="24"/>
                                                      </w:rPr>
                                                    </w:pPr>
                                                    <w:r w:rsidRPr="003A1568">
                                                      <w:rPr>
                                                        <w:rFonts w:asciiTheme="minorBidi" w:eastAsia="Calibri" w:hAnsiTheme="minorBidi"/>
                                                        <w:b/>
                                                        <w:bCs/>
                                                        <w:i/>
                                                        <w:iCs/>
                                                        <w:color w:val="000000"/>
                                                        <w:kern w:val="24"/>
                                                        <w:szCs w:val="24"/>
                                                        <w:lang w:val="en-US"/>
                                                      </w:rPr>
                                                      <w:t>RF</w:t>
                                                    </w:r>
                                                  </w:p>
                                                </w:txbxContent>
                                              </wps:txbx>
                                              <wps:bodyPr wrap="square" rtlCol="0">
                                                <a:noAutofit/>
                                              </wps:bodyPr>
                                            </wps:wsp>
                                          </wpg:grpSp>
                                          <wps:wsp>
                                            <wps:cNvPr id="95" name="TextBox 123"/>
                                            <wps:cNvSpPr txBox="1"/>
                                            <wps:spPr>
                                              <a:xfrm>
                                                <a:off x="2183" y="2066923"/>
                                                <a:ext cx="501015" cy="494030"/>
                                              </a:xfrm>
                                              <a:prstGeom prst="rect">
                                                <a:avLst/>
                                              </a:prstGeom>
                                              <a:noFill/>
                                            </wps:spPr>
                                            <wps:txbx>
                                              <w:txbxContent>
                                                <w:p w14:paraId="5869C7F7" w14:textId="77777777" w:rsidR="00552DC5" w:rsidRPr="003A1568" w:rsidRDefault="00552DC5" w:rsidP="001F373E">
                                                  <w:pPr>
                                                    <w:spacing w:line="256" w:lineRule="auto"/>
                                                    <w:rPr>
                                                      <w:rFonts w:asciiTheme="minorBidi" w:hAnsiTheme="minorBidi"/>
                                                      <w:b/>
                                                      <w:bCs/>
                                                      <w:i/>
                                                      <w:iCs/>
                                                      <w:szCs w:val="24"/>
                                                    </w:rPr>
                                                  </w:pPr>
                                                  <w:r w:rsidRPr="003A1568">
                                                    <w:rPr>
                                                      <w:rFonts w:asciiTheme="minorBidi" w:eastAsia="Calibri" w:hAnsiTheme="minorBidi"/>
                                                      <w:b/>
                                                      <w:bCs/>
                                                      <w:i/>
                                                      <w:iCs/>
                                                      <w:color w:val="000000"/>
                                                      <w:kern w:val="24"/>
                                                      <w:szCs w:val="24"/>
                                                      <w:lang w:val="en-US"/>
                                                    </w:rPr>
                                                    <w:t>G</w:t>
                                                  </w:r>
                                                </w:p>
                                              </w:txbxContent>
                                            </wps:txbx>
                                            <wps:bodyPr wrap="square" rtlCol="0">
                                              <a:noAutofit/>
                                            </wps:bodyPr>
                                          </wps:wsp>
                                        </wpg:grpSp>
                                        <wps:wsp>
                                          <wps:cNvPr id="96" name="Straight Arrow Connector 96"/>
                                          <wps:cNvCnPr/>
                                          <wps:spPr>
                                            <a:xfrm>
                                              <a:off x="524125" y="2401021"/>
                                              <a:ext cx="871024" cy="0"/>
                                            </a:xfrm>
                                            <a:prstGeom prst="straightConnector1">
                                              <a:avLst/>
                                            </a:prstGeom>
                                            <a:ln w="28575">
                                              <a:solidFill>
                                                <a:schemeClr val="tx1">
                                                  <a:lumMod val="95000"/>
                                                  <a:lumOff val="5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97" name="TextBox 130"/>
                                          <wps:cNvSpPr txBox="1"/>
                                          <wps:spPr>
                                            <a:xfrm>
                                              <a:off x="700049" y="2425571"/>
                                              <a:ext cx="968054" cy="320889"/>
                                            </a:xfrm>
                                            <a:prstGeom prst="rect">
                                              <a:avLst/>
                                            </a:prstGeom>
                                            <a:noFill/>
                                          </wps:spPr>
                                          <wps:txbx>
                                            <w:txbxContent>
                                              <w:p w14:paraId="61F19916" w14:textId="77777777" w:rsidR="00552DC5" w:rsidRPr="003A1568" w:rsidRDefault="00851FF6" w:rsidP="001F373E">
                                                <w:pPr>
                                                  <w:spacing w:line="256" w:lineRule="auto"/>
                                                  <w:jc w:val="center"/>
                                                  <w:rPr>
                                                    <w:rFonts w:asciiTheme="minorBidi" w:hAnsiTheme="minorBidi"/>
                                                    <w:b/>
                                                    <w:bCs/>
                                                    <w:i/>
                                                    <w:szCs w:val="24"/>
                                                  </w:rPr>
                                                </w:pPr>
                                                <m:oMath>
                                                  <m:sSub>
                                                    <m:sSubPr>
                                                      <m:ctrlPr>
                                                        <w:rPr>
                                                          <w:rFonts w:ascii="Cambria Math" w:eastAsia="Calibri" w:hAnsi="Cambria Math"/>
                                                          <w:b/>
                                                          <w:bCs/>
                                                          <w:i/>
                                                          <w:color w:val="000000"/>
                                                          <w:kern w:val="24"/>
                                                          <w:szCs w:val="24"/>
                                                          <w:lang w:val="en-US"/>
                                                        </w:rPr>
                                                      </m:ctrlPr>
                                                    </m:sSubPr>
                                                    <m:e>
                                                      <m:r>
                                                        <m:rPr>
                                                          <m:sty m:val="bi"/>
                                                        </m:rPr>
                                                        <w:rPr>
                                                          <w:rFonts w:ascii="Cambria Math" w:eastAsia="Calibri" w:hAnsi="Cambria Math"/>
                                                          <w:color w:val="000000"/>
                                                          <w:kern w:val="24"/>
                                                          <w:szCs w:val="24"/>
                                                          <w:lang w:val="en-US"/>
                                                        </w:rPr>
                                                        <m:t>M</m:t>
                                                      </m:r>
                                                    </m:e>
                                                    <m:sub>
                                                      <m:r>
                                                        <m:rPr>
                                                          <m:sty m:val="bi"/>
                                                        </m:rPr>
                                                        <w:rPr>
                                                          <w:rFonts w:ascii="Cambria Math" w:eastAsia="Calibri" w:hAnsi="Cambria Math"/>
                                                          <w:color w:val="000000"/>
                                                          <w:kern w:val="24"/>
                                                          <w:szCs w:val="24"/>
                                                          <w:lang w:val="en-US"/>
                                                        </w:rPr>
                                                        <m:t>z</m:t>
                                                      </m:r>
                                                    </m:sub>
                                                  </m:sSub>
                                                </m:oMath>
                                                <w:r w:rsidR="00552DC5" w:rsidRPr="003A1568">
                                                  <w:rPr>
                                                    <w:rFonts w:asciiTheme="minorBidi" w:eastAsia="Calibri" w:hAnsiTheme="minorBidi"/>
                                                    <w:b/>
                                                    <w:bCs/>
                                                    <w:i/>
                                                    <w:color w:val="000000"/>
                                                    <w:kern w:val="24"/>
                                                    <w:szCs w:val="24"/>
                                                    <w:lang w:val="en-US"/>
                                                  </w:rPr>
                                                  <w:t xml:space="preserve"> Recovery time, </w:t>
                                                </w:r>
                                                <m:oMath>
                                                  <m:sSub>
                                                    <m:sSubPr>
                                                      <m:ctrlPr>
                                                        <w:rPr>
                                                          <w:rFonts w:ascii="Cambria Math" w:eastAsia="Calibri" w:hAnsi="Cambria Math"/>
                                                          <w:b/>
                                                          <w:bCs/>
                                                          <w:i/>
                                                          <w:color w:val="000000"/>
                                                          <w:kern w:val="24"/>
                                                          <w:szCs w:val="24"/>
                                                        </w:rPr>
                                                      </m:ctrlPr>
                                                    </m:sSubPr>
                                                    <m:e>
                                                      <m:r>
                                                        <m:rPr>
                                                          <m:sty m:val="bi"/>
                                                        </m:rPr>
                                                        <w:rPr>
                                                          <w:rFonts w:ascii="Cambria Math" w:eastAsia="Calibri" w:hAnsi="Cambria Math"/>
                                                          <w:color w:val="000000"/>
                                                          <w:kern w:val="24"/>
                                                          <w:szCs w:val="24"/>
                                                          <w:lang w:val="en-US"/>
                                                        </w:rPr>
                                                        <m:t>τ</m:t>
                                                      </m:r>
                                                    </m:e>
                                                    <m:sub>
                                                      <m:r>
                                                        <m:rPr>
                                                          <m:sty m:val="bi"/>
                                                        </m:rPr>
                                                        <w:rPr>
                                                          <w:rFonts w:ascii="Cambria Math" w:eastAsia="Calibri" w:hAnsi="Cambria Math"/>
                                                          <w:color w:val="000000"/>
                                                          <w:kern w:val="24"/>
                                                          <w:szCs w:val="24"/>
                                                          <w:lang w:val="en-US"/>
                                                        </w:rPr>
                                                        <m:t>r</m:t>
                                                      </m:r>
                                                    </m:sub>
                                                  </m:sSub>
                                                </m:oMath>
                                              </w:p>
                                            </w:txbxContent>
                                          </wps:txbx>
                                          <wps:bodyPr wrap="square" rtlCol="0">
                                            <a:noAutofit/>
                                          </wps:bodyPr>
                                        </wps:wsp>
                                      </wpg:grpSp>
                                    </wpg:grpSp>
                                    <wps:wsp>
                                      <wps:cNvPr id="98" name="Straight Connector 98"/>
                                      <wps:cNvCnPr>
                                        <a:cxnSpLocks/>
                                      </wps:cNvCnPr>
                                      <wps:spPr>
                                        <a:xfrm flipV="1">
                                          <a:off x="1139428" y="575811"/>
                                          <a:ext cx="0" cy="1717114"/>
                                        </a:xfrm>
                                        <a:prstGeom prst="line">
                                          <a:avLst/>
                                        </a:prstGeom>
                                        <a:ln w="38100">
                                          <a:solidFill>
                                            <a:schemeClr val="tx1">
                                              <a:lumMod val="95000"/>
                                              <a:lumOff val="5000"/>
                                            </a:schemeClr>
                                          </a:solidFill>
                                          <a:prstDash val="lgDash"/>
                                        </a:ln>
                                      </wps:spPr>
                                      <wps:style>
                                        <a:lnRef idx="1">
                                          <a:schemeClr val="accent1"/>
                                        </a:lnRef>
                                        <a:fillRef idx="0">
                                          <a:schemeClr val="accent1"/>
                                        </a:fillRef>
                                        <a:effectRef idx="0">
                                          <a:schemeClr val="accent1"/>
                                        </a:effectRef>
                                        <a:fontRef idx="minor">
                                          <a:schemeClr val="tx1"/>
                                        </a:fontRef>
                                      </wps:style>
                                      <wps:bodyPr/>
                                    </wps:wsp>
                                  </wpg:grpSp>
                                  <wps:wsp>
                                    <wps:cNvPr id="99" name="TextBox 140"/>
                                    <wps:cNvSpPr txBox="1"/>
                                    <wps:spPr>
                                      <a:xfrm>
                                        <a:off x="1342053" y="290976"/>
                                        <a:ext cx="1271525" cy="386730"/>
                                      </a:xfrm>
                                      <a:prstGeom prst="rect">
                                        <a:avLst/>
                                      </a:prstGeom>
                                      <a:noFill/>
                                    </wps:spPr>
                                    <wps:txbx>
                                      <w:txbxContent>
                                        <w:p w14:paraId="418A4AEA" w14:textId="77777777" w:rsidR="00552DC5" w:rsidRPr="003A1568" w:rsidRDefault="00552DC5" w:rsidP="001F373E">
                                          <w:pPr>
                                            <w:spacing w:line="256" w:lineRule="auto"/>
                                            <w:jc w:val="center"/>
                                            <w:rPr>
                                              <w:rFonts w:asciiTheme="minorBidi" w:hAnsiTheme="minorBidi"/>
                                              <w:i/>
                                              <w:iCs/>
                                              <w:szCs w:val="24"/>
                                            </w:rPr>
                                          </w:pPr>
                                          <w:r w:rsidRPr="003A1568">
                                            <w:rPr>
                                              <w:rFonts w:asciiTheme="minorBidi" w:eastAsia="Calibri" w:hAnsiTheme="minorBidi"/>
                                              <w:b/>
                                              <w:bCs/>
                                              <w:i/>
                                              <w:iCs/>
                                              <w:color w:val="000000"/>
                                              <w:kern w:val="24"/>
                                              <w:szCs w:val="24"/>
                                              <w:lang w:val="en-US"/>
                                            </w:rPr>
                                            <w:t>Centric-scan SPRITE Readout</w:t>
                                          </w:r>
                                        </w:p>
                                      </w:txbxContent>
                                    </wps:txbx>
                                    <wps:bodyPr wrap="square" rtlCol="0">
                                      <a:noAutofit/>
                                    </wps:bodyPr>
                                  </wps:wsp>
                                </wpg:grpSp>
                                <wps:wsp>
                                  <wps:cNvPr id="100" name="Arc 100"/>
                                  <wps:cNvSpPr/>
                                  <wps:spPr>
                                    <a:xfrm>
                                      <a:off x="1566953" y="1953106"/>
                                      <a:ext cx="913533" cy="541418"/>
                                    </a:xfrm>
                                    <a:prstGeom prst="arc">
                                      <a:avLst>
                                        <a:gd name="adj1" fmla="val 10811064"/>
                                        <a:gd name="adj2" fmla="val 16172286"/>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1" name="TextBox 96"/>
                                  <wps:cNvSpPr txBox="1"/>
                                  <wps:spPr>
                                    <a:xfrm>
                                      <a:off x="1292413" y="671805"/>
                                      <a:ext cx="927691" cy="227156"/>
                                    </a:xfrm>
                                    <a:prstGeom prst="rect">
                                      <a:avLst/>
                                    </a:prstGeom>
                                    <a:noFill/>
                                  </wps:spPr>
                                  <wps:txbx>
                                    <w:txbxContent>
                                      <w:p w14:paraId="59F2503F" w14:textId="77777777" w:rsidR="00552DC5" w:rsidRPr="003A1568" w:rsidRDefault="00552DC5" w:rsidP="001F373E">
                                        <w:pPr>
                                          <w:spacing w:line="256" w:lineRule="auto"/>
                                          <w:rPr>
                                            <w:rFonts w:asciiTheme="minorBidi" w:hAnsiTheme="minorBidi"/>
                                            <w:b/>
                                            <w:bCs/>
                                            <w:i/>
                                            <w:iCs/>
                                            <w:szCs w:val="24"/>
                                          </w:rPr>
                                        </w:pPr>
                                        <m:oMath>
                                          <m:r>
                                            <m:rPr>
                                              <m:sty m:val="bi"/>
                                            </m:rPr>
                                            <w:rPr>
                                              <w:rFonts w:ascii="Cambria Math" w:hAnsi="Cambria Math"/>
                                              <w:szCs w:val="24"/>
                                            </w:rPr>
                                            <m:t>α</m:t>
                                          </m:r>
                                        </m:oMath>
                                        <w:r w:rsidRPr="003A1568">
                                          <w:rPr>
                                            <w:rFonts w:asciiTheme="minorBidi" w:eastAsiaTheme="minorEastAsia" w:hAnsiTheme="minorBidi"/>
                                            <w:b/>
                                            <w:bCs/>
                                            <w:i/>
                                            <w:iCs/>
                                            <w:szCs w:val="24"/>
                                          </w:rPr>
                                          <w:t>-pulses</w:t>
                                        </w:r>
                                      </w:p>
                                    </w:txbxContent>
                                  </wps:txbx>
                                  <wps:bodyPr wrap="square" rtlCol="0">
                                    <a:noAutofit/>
                                  </wps:bodyPr>
                                </wps:wsp>
                              </wpg:grpSp>
                              <wps:wsp>
                                <wps:cNvPr id="102" name="Arc 102"/>
                                <wps:cNvSpPr/>
                                <wps:spPr>
                                  <a:xfrm>
                                    <a:off x="2016091" y="1695688"/>
                                    <a:ext cx="938612" cy="521114"/>
                                  </a:xfrm>
                                  <a:prstGeom prst="arc">
                                    <a:avLst>
                                      <a:gd name="adj1" fmla="val 10811064"/>
                                      <a:gd name="adj2" fmla="val 16172286"/>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03" name="Straight Connector 103"/>
                              <wps:cNvCnPr/>
                              <wps:spPr>
                                <a:xfrm flipV="1">
                                  <a:off x="3064399" y="1821402"/>
                                  <a:ext cx="0" cy="913765"/>
                                </a:xfrm>
                                <a:prstGeom prst="line">
                                  <a:avLst/>
                                </a:prstGeom>
                                <a:ln w="381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104" name="Oval 104"/>
                              <wps:cNvSpPr/>
                              <wps:spPr>
                                <a:xfrm>
                                  <a:off x="3216303" y="2206487"/>
                                  <a:ext cx="62865" cy="64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5" name="Straight Connector 105"/>
                              <wps:cNvCnPr/>
                              <wps:spPr>
                                <a:xfrm>
                                  <a:off x="3097033" y="2106268"/>
                                  <a:ext cx="17526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6" name="Straight Connector 106"/>
                              <wps:cNvCnPr/>
                              <wps:spPr>
                                <a:xfrm>
                                  <a:off x="3100180" y="2063364"/>
                                  <a:ext cx="0" cy="7810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7" name="Straight Connector 107"/>
                              <wps:cNvCnPr/>
                              <wps:spPr>
                                <a:xfrm>
                                  <a:off x="3275109" y="2063364"/>
                                  <a:ext cx="0" cy="7810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8" name="TextBox 96"/>
                              <wps:cNvSpPr txBox="1"/>
                              <wps:spPr>
                                <a:xfrm>
                                  <a:off x="3060349" y="1530956"/>
                                  <a:ext cx="440653" cy="749935"/>
                                </a:xfrm>
                                <a:prstGeom prst="rect">
                                  <a:avLst/>
                                </a:prstGeom>
                                <a:noFill/>
                              </wps:spPr>
                              <wps:txbx>
                                <w:txbxContent>
                                  <w:p w14:paraId="798DB533" w14:textId="77777777" w:rsidR="00552DC5" w:rsidRPr="003A1568" w:rsidRDefault="00851FF6" w:rsidP="001F373E">
                                    <w:pPr>
                                      <w:spacing w:line="256" w:lineRule="auto"/>
                                      <w:rPr>
                                        <w:b/>
                                        <w:bCs/>
                                        <w:szCs w:val="24"/>
                                      </w:rPr>
                                    </w:pPr>
                                    <m:oMathPara>
                                      <m:oMath>
                                        <m:sSub>
                                          <m:sSubPr>
                                            <m:ctrlPr>
                                              <w:rPr>
                                                <w:rFonts w:ascii="Cambria Math" w:hAnsi="Cambria Math"/>
                                                <w:b/>
                                                <w:bCs/>
                                                <w:i/>
                                                <w:szCs w:val="24"/>
                                              </w:rPr>
                                            </m:ctrlPr>
                                          </m:sSubPr>
                                          <m:e>
                                            <m:r>
                                              <m:rPr>
                                                <m:sty m:val="bi"/>
                                              </m:rPr>
                                              <w:rPr>
                                                <w:rFonts w:ascii="Cambria Math" w:hAnsi="Cambria Math"/>
                                                <w:szCs w:val="24"/>
                                              </w:rPr>
                                              <m:t>t</m:t>
                                            </m:r>
                                          </m:e>
                                          <m:sub>
                                            <m:r>
                                              <m:rPr>
                                                <m:sty m:val="bi"/>
                                              </m:rPr>
                                              <w:rPr>
                                                <w:rFonts w:ascii="Cambria Math" w:hAnsi="Cambria Math"/>
                                                <w:szCs w:val="24"/>
                                              </w:rPr>
                                              <m:t>p</m:t>
                                            </m:r>
                                          </m:sub>
                                        </m:sSub>
                                      </m:oMath>
                                    </m:oMathPara>
                                  </w:p>
                                </w:txbxContent>
                              </wps:txbx>
                              <wps:bodyPr wrap="square" rtlCol="0">
                                <a:noAutofit/>
                              </wps:bodyPr>
                            </wps:wsp>
                          </wpg:grpSp>
                        </wpg:grpSp>
                        <wps:wsp>
                          <wps:cNvPr id="109" name="Straight Connector 109"/>
                          <wps:cNvCnPr/>
                          <wps:spPr>
                            <a:xfrm flipV="1">
                              <a:off x="4809236" y="1822064"/>
                              <a:ext cx="0" cy="913765"/>
                            </a:xfrm>
                            <a:prstGeom prst="line">
                              <a:avLst/>
                            </a:prstGeom>
                            <a:ln w="381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110" name="Oval 110"/>
                          <wps:cNvSpPr/>
                          <wps:spPr>
                            <a:xfrm>
                              <a:off x="4956802" y="2209635"/>
                              <a:ext cx="62865" cy="6400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1" name="Straight Connector 111"/>
                          <wps:cNvCnPr/>
                          <wps:spPr>
                            <a:xfrm>
                              <a:off x="4839774" y="2109674"/>
                              <a:ext cx="17526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2" name="Straight Connector 112"/>
                          <wps:cNvCnPr/>
                          <wps:spPr>
                            <a:xfrm>
                              <a:off x="4840973" y="2066821"/>
                              <a:ext cx="0" cy="7810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 name="Straight Connector 113"/>
                          <wps:cNvCnPr/>
                          <wps:spPr>
                            <a:xfrm>
                              <a:off x="5019489" y="2064838"/>
                              <a:ext cx="0" cy="7810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 name="TextBox 96"/>
                          <wps:cNvSpPr txBox="1"/>
                          <wps:spPr>
                            <a:xfrm>
                              <a:off x="4699685" y="1530956"/>
                              <a:ext cx="645160" cy="749935"/>
                            </a:xfrm>
                            <a:prstGeom prst="rect">
                              <a:avLst/>
                            </a:prstGeom>
                            <a:noFill/>
                          </wps:spPr>
                          <wps:txbx>
                            <w:txbxContent>
                              <w:p w14:paraId="1A6ED97F" w14:textId="77777777" w:rsidR="00552DC5" w:rsidRPr="003A1568" w:rsidRDefault="00851FF6" w:rsidP="001F373E">
                                <w:pPr>
                                  <w:spacing w:line="256" w:lineRule="auto"/>
                                  <w:rPr>
                                    <w:b/>
                                    <w:bCs/>
                                    <w:szCs w:val="24"/>
                                  </w:rPr>
                                </w:pPr>
                                <m:oMathPara>
                                  <m:oMath>
                                    <m:sSub>
                                      <m:sSubPr>
                                        <m:ctrlPr>
                                          <w:rPr>
                                            <w:rFonts w:ascii="Cambria Math" w:hAnsi="Cambria Math"/>
                                            <w:b/>
                                            <w:bCs/>
                                            <w:i/>
                                            <w:szCs w:val="24"/>
                                          </w:rPr>
                                        </m:ctrlPr>
                                      </m:sSubPr>
                                      <m:e>
                                        <m:r>
                                          <m:rPr>
                                            <m:sty m:val="bi"/>
                                          </m:rPr>
                                          <w:rPr>
                                            <w:rFonts w:ascii="Cambria Math" w:hAnsi="Cambria Math"/>
                                            <w:szCs w:val="24"/>
                                          </w:rPr>
                                          <m:t>t</m:t>
                                        </m:r>
                                      </m:e>
                                      <m:sub>
                                        <m:r>
                                          <m:rPr>
                                            <m:sty m:val="bi"/>
                                          </m:rPr>
                                          <w:rPr>
                                            <w:rFonts w:ascii="Cambria Math" w:hAnsi="Cambria Math"/>
                                            <w:szCs w:val="24"/>
                                          </w:rPr>
                                          <m:t>p</m:t>
                                        </m:r>
                                      </m:sub>
                                    </m:sSub>
                                  </m:oMath>
                                </m:oMathPara>
                              </w:p>
                            </w:txbxContent>
                          </wps:txbx>
                          <wps:bodyPr wrap="square" rtlCol="0">
                            <a:noAutofit/>
                          </wps:bodyPr>
                        </wps:wsp>
                      </wpg:grpSp>
                      <wps:wsp>
                        <wps:cNvPr id="115" name="Straight Connector 115"/>
                        <wps:cNvCnPr>
                          <a:cxnSpLocks/>
                        </wps:cNvCnPr>
                        <wps:spPr>
                          <a:xfrm flipV="1">
                            <a:off x="3580425" y="2763608"/>
                            <a:ext cx="0" cy="2066590"/>
                          </a:xfrm>
                          <a:prstGeom prst="line">
                            <a:avLst/>
                          </a:prstGeom>
                          <a:ln w="19050">
                            <a:solidFill>
                              <a:schemeClr val="tx1">
                                <a:lumMod val="95000"/>
                                <a:lumOff val="5000"/>
                              </a:schemeClr>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582554A8" id="Group 1" o:spid="_x0000_s1078" style="width:347.7pt;height:336.2pt;mso-position-horizontal-relative:char;mso-position-vertical-relative:line" coordorigin="7620,2413" coordsize="55392,53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">
                <o:lock v:ext="edit" aspectratio="t"/>
                <v:group id="Group 58" o:spid="_x0000_s1079" style="position:absolute;left:7620;top:2413;width:55392;height:53611" coordorigin="7620,2413" coordsize="55397,53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 60" o:spid="_x0000_s1080" style="position:absolute;left:7620;top:2413;width:55398;height:53611" coordorigin="7621,2413" coordsize="55401,53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TextBox 140" o:spid="_x0000_s1081" type="#_x0000_t202" style="position:absolute;left:7621;top:3716;width:22269;height:7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02DD0BDB" w14:textId="77777777" w:rsidR="00552DC5" w:rsidRPr="003A1568" w:rsidRDefault="00851FF6" w:rsidP="001F373E">
                            <w:pPr>
                              <w:spacing w:line="256" w:lineRule="auto"/>
                              <w:jc w:val="center"/>
                              <w:rPr>
                                <w:rFonts w:asciiTheme="minorBidi" w:hAnsiTheme="minorBidi"/>
                                <w:i/>
                                <w:iCs/>
                                <w:szCs w:val="24"/>
                              </w:rPr>
                            </w:pPr>
                            <m:oMath>
                              <m:sSub>
                                <m:sSubPr>
                                  <m:ctrlPr>
                                    <w:rPr>
                                      <w:rFonts w:ascii="Cambria Math" w:eastAsia="Calibri" w:hAnsi="Cambria Math"/>
                                      <w:b/>
                                      <w:bCs/>
                                      <w:i/>
                                      <w:iCs/>
                                      <w:color w:val="000000"/>
                                      <w:kern w:val="24"/>
                                      <w:szCs w:val="24"/>
                                      <w:lang w:val="en-US"/>
                                    </w:rPr>
                                  </m:ctrlPr>
                                </m:sSubPr>
                                <m:e>
                                  <m:r>
                                    <m:rPr>
                                      <m:sty m:val="bi"/>
                                    </m:rPr>
                                    <w:rPr>
                                      <w:rFonts w:ascii="Cambria Math" w:eastAsia="Calibri" w:hAnsi="Cambria Math"/>
                                      <w:color w:val="000000"/>
                                      <w:kern w:val="24"/>
                                      <w:szCs w:val="24"/>
                                      <w:lang w:val="en-US"/>
                                    </w:rPr>
                                    <m:t>T</m:t>
                                  </m:r>
                                </m:e>
                                <m:sub>
                                  <m:r>
                                    <m:rPr>
                                      <m:sty m:val="bi"/>
                                    </m:rPr>
                                    <w:rPr>
                                      <w:rFonts w:ascii="Cambria Math" w:eastAsia="Calibri" w:hAnsi="Cambria Math"/>
                                      <w:color w:val="000000"/>
                                      <w:kern w:val="24"/>
                                      <w:szCs w:val="24"/>
                                      <w:lang w:val="en-US"/>
                                    </w:rPr>
                                    <m:t>1</m:t>
                                  </m:r>
                                </m:sub>
                              </m:sSub>
                            </m:oMath>
                            <w:r w:rsidR="00552DC5" w:rsidRPr="003A1568">
                              <w:rPr>
                                <w:rFonts w:asciiTheme="minorBidi" w:eastAsia="Calibri" w:hAnsiTheme="minorBidi"/>
                                <w:b/>
                                <w:bCs/>
                                <w:i/>
                                <w:iCs/>
                                <w:color w:val="000000"/>
                                <w:kern w:val="24"/>
                                <w:szCs w:val="24"/>
                                <w:lang w:val="en-US"/>
                              </w:rPr>
                              <w:t xml:space="preserve"> Encoding</w:t>
                            </w:r>
                          </w:p>
                        </w:txbxContent>
                      </v:textbox>
                    </v:shape>
                    <v:group id="Group 65" o:spid="_x0000_s1082" style="position:absolute;left:11251;top:2413;width:51771;height:53611" coordorigin=",2413" coordsize="51771,53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group id="Group 3" o:spid="_x0000_s1083" style="position:absolute;top:2413;width:51771;height:53611" coordorigin=",2909" coordsize="29547,2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group id="Group 69" o:spid="_x0000_s1084" style="position:absolute;top:2909;width:26130;height:24550" coordorigin=",2909" coordsize="26131,2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group id="Group 70" o:spid="_x0000_s1085" style="position:absolute;top:2909;width:26131;height:24550" coordorigin=",2909" coordsize="26135,24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group id="Group 71" o:spid="_x0000_s1086" style="position:absolute;top:5758;width:25808;height:21706" coordorigin=",5758" coordsize="25808,2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group id="Group 72" o:spid="_x0000_s1087" style="position:absolute;top:7481;width:25808;height:19983" coordorigin=",7481" coordsize="25808,19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TextBox 125" o:spid="_x0000_s1088" type="#_x0000_t202" style="position:absolute;left:869;top:7481;width:7936;height:3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5FE89720" w14:textId="77777777" w:rsidR="00552DC5" w:rsidRPr="003A1568" w:rsidRDefault="00851FF6" w:rsidP="001F373E">
                                        <w:pPr>
                                          <w:spacing w:line="256" w:lineRule="auto"/>
                                          <w:rPr>
                                            <w:rFonts w:asciiTheme="minorBidi" w:hAnsiTheme="minorBidi"/>
                                            <w:b/>
                                            <w:bCs/>
                                            <w:i/>
                                            <w:iCs/>
                                            <w:szCs w:val="24"/>
                                          </w:rPr>
                                        </w:pPr>
                                        <m:oMath>
                                          <m:sSup>
                                            <m:sSupPr>
                                              <m:ctrlPr>
                                                <w:rPr>
                                                  <w:rFonts w:ascii="Cambria Math" w:hAnsi="Cambria Math"/>
                                                  <w:b/>
                                                  <w:bCs/>
                                                  <w:i/>
                                                  <w:iCs/>
                                                  <w:color w:val="000000"/>
                                                  <w:kern w:val="24"/>
                                                  <w:szCs w:val="24"/>
                                                </w:rPr>
                                              </m:ctrlPr>
                                            </m:sSupPr>
                                            <m:e>
                                              <m:r>
                                                <m:rPr>
                                                  <m:sty m:val="bi"/>
                                                </m:rPr>
                                                <w:rPr>
                                                  <w:rFonts w:ascii="Cambria Math" w:eastAsia="Calibri" w:hAnsi="Cambria Math"/>
                                                  <w:color w:val="000000"/>
                                                  <w:kern w:val="24"/>
                                                  <w:szCs w:val="24"/>
                                                  <w:lang w:val="en-US"/>
                                                </w:rPr>
                                                <m:t>90</m:t>
                                              </m:r>
                                            </m:e>
                                            <m:sup>
                                              <m:r>
                                                <m:rPr>
                                                  <m:sty m:val="bi"/>
                                                </m:rPr>
                                                <w:rPr>
                                                  <w:rFonts w:ascii="Cambria Math" w:eastAsia="Cambria Math" w:hAnsi="Cambria Math"/>
                                                  <w:color w:val="000000"/>
                                                  <w:kern w:val="24"/>
                                                  <w:szCs w:val="24"/>
                                                  <w:lang w:val="en-US"/>
                                                </w:rPr>
                                                <m:t>∘</m:t>
                                              </m:r>
                                            </m:sup>
                                          </m:sSup>
                                        </m:oMath>
                                        <w:r w:rsidR="00552DC5" w:rsidRPr="003A1568">
                                          <w:rPr>
                                            <w:rFonts w:asciiTheme="minorBidi" w:eastAsia="Calibri" w:hAnsiTheme="minorBidi"/>
                                            <w:b/>
                                            <w:bCs/>
                                            <w:i/>
                                            <w:iCs/>
                                            <w:color w:val="000000"/>
                                            <w:kern w:val="24"/>
                                            <w:szCs w:val="24"/>
                                            <w:lang w:val="en-US"/>
                                          </w:rPr>
                                          <w:t>pulse</w:t>
                                        </w:r>
                                      </w:p>
                                    </w:txbxContent>
                                  </v:textbox>
                                </v:shape>
                                <v:group id="Group 75" o:spid="_x0000_s1089" style="position:absolute;top:8816;width:25808;height:18648" coordorigin=",8816" coordsize="25808,18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group id="Group 76" o:spid="_x0000_s1090" style="position:absolute;top:8816;width:25808;height:16793" coordorigin=",8816" coordsize="25808,16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group id="Group 77" o:spid="_x0000_s1091" style="position:absolute;top:8816;width:25808;height:13433" coordorigin=",8816" coordsize="25808,1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group id="Group 78" o:spid="_x0000_s1092" style="position:absolute;left:2820;top:8816;width:22988;height:13433" coordorigin="2820,8816" coordsize="22988,1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group id="Group 79" o:spid="_x0000_s1093" style="position:absolute;left:3412;top:8816;width:22396;height:13433" coordorigin="3412,8816" coordsize="22395,1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group id="Group 80" o:spid="_x0000_s1094" style="position:absolute;left:3412;top:10153;width:22396;height:12096" coordorigin="3412,10153" coordsize="22395,1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group id="Group 81" o:spid="_x0000_s1095" style="position:absolute;left:3412;top:10153;width:22396;height:12096" coordorigin="3412,10153" coordsize="22395,1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line id="Straight Connector 82" o:spid="_x0000_s1096" style="position:absolute;visibility:visible;mso-wrap-style:square" from="3412,22249" to="25372,22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" strokecolor="black [3213]" strokeweight="3pt">
                                                <v:stroke joinstyle="miter"/>
                                                <o:lock v:ext="edit" shapetype="f"/>
                                              </v:line>
                                              <v:line id="Straight Connector 83" o:spid="_x0000_s1097" style="position:absolute;visibility:visible;mso-wrap-style:square" from="3848,14365" to="25808,14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" strokecolor="black [3213]" strokeweight="3pt">
                                                <v:stroke joinstyle="miter"/>
                                              </v:line>
                                              <v:rect id="Rectangle 84" o:spid="_x0000_s1098" style="position:absolute;left:4142;top:10217;width:522;height:4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" fillcolor="black [3213]" strokecolor="black [3213]" strokeweight="1pt"/>
                                              <v:rect id="Rectangle 85" o:spid="_x0000_s1099" style="position:absolute;left:5185;top:20758;width:3234;height:1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" filled="f" strokecolor="#0d0d0d [3069]" strokeweight="2.25pt"/>
                                              <v:line id="Straight Connector 86" o:spid="_x0000_s1100" style="position:absolute;flip:y;visibility:visible;mso-wrap-style:square" from="14018,10153" to="14018,14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" strokecolor="#0d0d0d [3069]" strokeweight="3pt">
                                                <v:stroke joinstyle="miter"/>
                                              </v:line>
                                              <v:oval id="Oval 87" o:spid="_x0000_s1101" style="position:absolute;left:14868;top:11934;width:360;height: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" fillcolor="black [3213]" strokecolor="black [3213]" strokeweight="1pt">
                                                <v:stroke joinstyle="miter"/>
                                              </v:oval>
                                            </v:group>
                                            <v:group id="Group 88" o:spid="_x0000_s1102" style="position:absolute;left:14199;top:11267;width:1023;height:371" coordorigin="14199,11267" coordsize="102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line id="Straight Connector 89" o:spid="_x0000_s1103" style="position:absolute;visibility:visible;mso-wrap-style:square" from="14199,11473" to="15200,1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" strokecolor="black [3213]" strokeweight="2.25pt">
                                                <v:stroke joinstyle="miter"/>
                                              </v:line>
                                              <v:line id="Straight Connector 90" o:spid="_x0000_s1104" style="position:absolute;visibility:visible;mso-wrap-style:square" from="14205,11278" to="14205,1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" strokecolor="black [3213]" strokeweight="2.25pt">
                                                <v:stroke joinstyle="miter"/>
                                              </v:line>
                                              <v:line id="Straight Connector 91" o:spid="_x0000_s1105" style="position:absolute;visibility:visible;mso-wrap-style:square" from="15222,11267" to="15222,1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" strokecolor="black [3213]" strokeweight="2.25pt">
                                                <v:stroke joinstyle="miter"/>
                                              </v:line>
                                            </v:group>
                                          </v:group>
                                          <v:shape id="TextBox 96" o:spid="_x0000_s1106" type="#_x0000_t202" style="position:absolute;left:13301;top:8816;width:3683;height: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4101BA28" w14:textId="77777777" w:rsidR="00552DC5" w:rsidRPr="003A1568" w:rsidRDefault="00851FF6" w:rsidP="001F373E">
                                                  <w:pPr>
                                                    <w:spacing w:line="256" w:lineRule="auto"/>
                                                    <w:rPr>
                                                      <w:b/>
                                                      <w:bCs/>
                                                      <w:szCs w:val="24"/>
                                                    </w:rPr>
                                                  </w:pPr>
                                                  <m:oMathPara>
                                                    <m:oMath>
                                                      <m:sSub>
                                                        <m:sSubPr>
                                                          <m:ctrlPr>
                                                            <w:rPr>
                                                              <w:rFonts w:ascii="Cambria Math" w:hAnsi="Cambria Math"/>
                                                              <w:b/>
                                                              <w:bCs/>
                                                              <w:i/>
                                                              <w:szCs w:val="24"/>
                                                            </w:rPr>
                                                          </m:ctrlPr>
                                                        </m:sSubPr>
                                                        <m:e>
                                                          <m:r>
                                                            <m:rPr>
                                                              <m:sty m:val="bi"/>
                                                            </m:rPr>
                                                            <w:rPr>
                                                              <w:rFonts w:ascii="Cambria Math" w:hAnsi="Cambria Math"/>
                                                              <w:szCs w:val="24"/>
                                                            </w:rPr>
                                                            <m:t>t</m:t>
                                                          </m:r>
                                                        </m:e>
                                                        <m:sub>
                                                          <m:r>
                                                            <m:rPr>
                                                              <m:sty m:val="bi"/>
                                                            </m:rPr>
                                                            <w:rPr>
                                                              <w:rFonts w:ascii="Cambria Math" w:hAnsi="Cambria Math"/>
                                                              <w:szCs w:val="24"/>
                                                            </w:rPr>
                                                            <m:t>p</m:t>
                                                          </m:r>
                                                        </m:sub>
                                                      </m:sSub>
                                                    </m:oMath>
                                                  </m:oMathPara>
                                                </w:p>
                                              </w:txbxContent>
                                            </v:textbox>
                                          </v:shape>
                                        </v:group>
                                        <v:shape id="TextBox 118" o:spid="_x0000_s1107" type="#_x0000_t202" style="position:absolute;left:2820;top:18736;width:8634;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" filled="f" stroked="f">
                                          <v:textbox>
                                            <w:txbxContent>
                                              <w:p w14:paraId="52A81C15" w14:textId="77777777" w:rsidR="00552DC5" w:rsidRPr="003A1568" w:rsidRDefault="00552DC5" w:rsidP="001F373E">
                                                <w:pPr>
                                                  <w:spacing w:line="256" w:lineRule="auto"/>
                                                  <w:rPr>
                                                    <w:rFonts w:asciiTheme="minorBidi" w:hAnsiTheme="minorBidi"/>
                                                    <w:b/>
                                                    <w:bCs/>
                                                    <w:i/>
                                                    <w:iCs/>
                                                    <w:szCs w:val="24"/>
                                                  </w:rPr>
                                                </w:pPr>
                                                <w:r>
                                                  <w:rPr>
                                                    <w:rFonts w:asciiTheme="minorBidi" w:eastAsia="Calibri" w:hAnsiTheme="minorBidi"/>
                                                    <w:b/>
                                                    <w:bCs/>
                                                    <w:i/>
                                                    <w:iCs/>
                                                    <w:color w:val="000000"/>
                                                    <w:kern w:val="24"/>
                                                    <w:szCs w:val="24"/>
                                                    <w:lang w:val="en-US"/>
                                                  </w:rPr>
                                                  <w:t>Dephasing</w:t>
                                                </w:r>
                                              </w:p>
                                            </w:txbxContent>
                                          </v:textbox>
                                        </v:shape>
                                      </v:group>
                                      <v:shape id="TextBox 121" o:spid="_x0000_s1108" type="#_x0000_t202" style="position:absolute;top:12490;width:5010;height:4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35BA748B" w14:textId="77777777" w:rsidR="00552DC5" w:rsidRPr="003A1568" w:rsidRDefault="00552DC5" w:rsidP="001F373E">
                                              <w:pPr>
                                                <w:spacing w:line="256" w:lineRule="auto"/>
                                                <w:rPr>
                                                  <w:rFonts w:asciiTheme="minorBidi" w:hAnsiTheme="minorBidi"/>
                                                  <w:b/>
                                                  <w:bCs/>
                                                  <w:i/>
                                                  <w:iCs/>
                                                  <w:szCs w:val="24"/>
                                                </w:rPr>
                                              </w:pPr>
                                              <w:r w:rsidRPr="003A1568">
                                                <w:rPr>
                                                  <w:rFonts w:asciiTheme="minorBidi" w:eastAsia="Calibri" w:hAnsiTheme="minorBidi"/>
                                                  <w:b/>
                                                  <w:bCs/>
                                                  <w:i/>
                                                  <w:iCs/>
                                                  <w:color w:val="000000"/>
                                                  <w:kern w:val="24"/>
                                                  <w:szCs w:val="24"/>
                                                  <w:lang w:val="en-US"/>
                                                </w:rPr>
                                                <w:t>RF</w:t>
                                              </w:r>
                                            </w:p>
                                          </w:txbxContent>
                                        </v:textbox>
                                      </v:shape>
                                    </v:group>
                                    <v:shape id="TextBox 123" o:spid="_x0000_s1109" type="#_x0000_t202" style="position:absolute;left:21;top:20669;width:5010;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14:paraId="5869C7F7" w14:textId="77777777" w:rsidR="00552DC5" w:rsidRPr="003A1568" w:rsidRDefault="00552DC5" w:rsidP="001F373E">
                                            <w:pPr>
                                              <w:spacing w:line="256" w:lineRule="auto"/>
                                              <w:rPr>
                                                <w:rFonts w:asciiTheme="minorBidi" w:hAnsiTheme="minorBidi"/>
                                                <w:b/>
                                                <w:bCs/>
                                                <w:i/>
                                                <w:iCs/>
                                                <w:szCs w:val="24"/>
                                              </w:rPr>
                                            </w:pPr>
                                            <w:r w:rsidRPr="003A1568">
                                              <w:rPr>
                                                <w:rFonts w:asciiTheme="minorBidi" w:eastAsia="Calibri" w:hAnsiTheme="minorBidi"/>
                                                <w:b/>
                                                <w:bCs/>
                                                <w:i/>
                                                <w:iCs/>
                                                <w:color w:val="000000"/>
                                                <w:kern w:val="24"/>
                                                <w:szCs w:val="24"/>
                                                <w:lang w:val="en-US"/>
                                              </w:rPr>
                                              <w:t>G</w:t>
                                            </w:r>
                                          </w:p>
                                        </w:txbxContent>
                                      </v:textbox>
                                    </v:shape>
                                  </v:group>
                                  <v:shape id="Straight Arrow Connector 96" o:spid="_x0000_s1110" type="#_x0000_t32" style="position:absolute;left:5241;top:24010;width:87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" strokecolor="#0d0d0d [3069]" strokeweight="2.25pt">
                                    <v:stroke startarrow="block" endarrow="block" joinstyle="miter"/>
                                  </v:shape>
                                  <v:shape id="TextBox 130" o:spid="_x0000_s1111" type="#_x0000_t202" style="position:absolute;left:7000;top:24255;width:9681;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" filled="f" stroked="f">
                                    <v:textbox>
                                      <w:txbxContent>
                                        <w:p w14:paraId="61F19916" w14:textId="77777777" w:rsidR="00552DC5" w:rsidRPr="003A1568" w:rsidRDefault="00851FF6" w:rsidP="001F373E">
                                          <w:pPr>
                                            <w:spacing w:line="256" w:lineRule="auto"/>
                                            <w:jc w:val="center"/>
                                            <w:rPr>
                                              <w:rFonts w:asciiTheme="minorBidi" w:hAnsiTheme="minorBidi"/>
                                              <w:b/>
                                              <w:bCs/>
                                              <w:i/>
                                              <w:szCs w:val="24"/>
                                            </w:rPr>
                                          </w:pPr>
                                          <m:oMath>
                                            <m:sSub>
                                              <m:sSubPr>
                                                <m:ctrlPr>
                                                  <w:rPr>
                                                    <w:rFonts w:ascii="Cambria Math" w:eastAsia="Calibri" w:hAnsi="Cambria Math"/>
                                                    <w:b/>
                                                    <w:bCs/>
                                                    <w:i/>
                                                    <w:color w:val="000000"/>
                                                    <w:kern w:val="24"/>
                                                    <w:szCs w:val="24"/>
                                                    <w:lang w:val="en-US"/>
                                                  </w:rPr>
                                                </m:ctrlPr>
                                              </m:sSubPr>
                                              <m:e>
                                                <m:r>
                                                  <m:rPr>
                                                    <m:sty m:val="bi"/>
                                                  </m:rPr>
                                                  <w:rPr>
                                                    <w:rFonts w:ascii="Cambria Math" w:eastAsia="Calibri" w:hAnsi="Cambria Math"/>
                                                    <w:color w:val="000000"/>
                                                    <w:kern w:val="24"/>
                                                    <w:szCs w:val="24"/>
                                                    <w:lang w:val="en-US"/>
                                                  </w:rPr>
                                                  <m:t>M</m:t>
                                                </m:r>
                                              </m:e>
                                              <m:sub>
                                                <m:r>
                                                  <m:rPr>
                                                    <m:sty m:val="bi"/>
                                                  </m:rPr>
                                                  <w:rPr>
                                                    <w:rFonts w:ascii="Cambria Math" w:eastAsia="Calibri" w:hAnsi="Cambria Math"/>
                                                    <w:color w:val="000000"/>
                                                    <w:kern w:val="24"/>
                                                    <w:szCs w:val="24"/>
                                                    <w:lang w:val="en-US"/>
                                                  </w:rPr>
                                                  <m:t>z</m:t>
                                                </m:r>
                                              </m:sub>
                                            </m:sSub>
                                          </m:oMath>
                                          <w:r w:rsidR="00552DC5" w:rsidRPr="003A1568">
                                            <w:rPr>
                                              <w:rFonts w:asciiTheme="minorBidi" w:eastAsia="Calibri" w:hAnsiTheme="minorBidi"/>
                                              <w:b/>
                                              <w:bCs/>
                                              <w:i/>
                                              <w:color w:val="000000"/>
                                              <w:kern w:val="24"/>
                                              <w:szCs w:val="24"/>
                                              <w:lang w:val="en-US"/>
                                            </w:rPr>
                                            <w:t xml:space="preserve"> Recovery time, </w:t>
                                          </w:r>
                                          <m:oMath>
                                            <m:sSub>
                                              <m:sSubPr>
                                                <m:ctrlPr>
                                                  <w:rPr>
                                                    <w:rFonts w:ascii="Cambria Math" w:eastAsia="Calibri" w:hAnsi="Cambria Math"/>
                                                    <w:b/>
                                                    <w:bCs/>
                                                    <w:i/>
                                                    <w:color w:val="000000"/>
                                                    <w:kern w:val="24"/>
                                                    <w:szCs w:val="24"/>
                                                  </w:rPr>
                                                </m:ctrlPr>
                                              </m:sSubPr>
                                              <m:e>
                                                <m:r>
                                                  <m:rPr>
                                                    <m:sty m:val="bi"/>
                                                  </m:rPr>
                                                  <w:rPr>
                                                    <w:rFonts w:ascii="Cambria Math" w:eastAsia="Calibri" w:hAnsi="Cambria Math"/>
                                                    <w:color w:val="000000"/>
                                                    <w:kern w:val="24"/>
                                                    <w:szCs w:val="24"/>
                                                    <w:lang w:val="en-US"/>
                                                  </w:rPr>
                                                  <m:t>τ</m:t>
                                                </m:r>
                                              </m:e>
                                              <m:sub>
                                                <m:r>
                                                  <m:rPr>
                                                    <m:sty m:val="bi"/>
                                                  </m:rPr>
                                                  <w:rPr>
                                                    <w:rFonts w:ascii="Cambria Math" w:eastAsia="Calibri" w:hAnsi="Cambria Math"/>
                                                    <w:color w:val="000000"/>
                                                    <w:kern w:val="24"/>
                                                    <w:szCs w:val="24"/>
                                                    <w:lang w:val="en-US"/>
                                                  </w:rPr>
                                                  <m:t>r</m:t>
                                                </m:r>
                                              </m:sub>
                                            </m:sSub>
                                          </m:oMath>
                                        </w:p>
                                      </w:txbxContent>
                                    </v:textbox>
                                  </v:shape>
                                </v:group>
                              </v:group>
                              <v:line id="Straight Connector 98" o:spid="_x0000_s1112" style="position:absolute;flip:y;visibility:visible;mso-wrap-style:square" from="11394,5758" to="11394,2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" strokecolor="#0d0d0d [3069]" strokeweight="3pt">
                                <v:stroke dashstyle="longDash" joinstyle="miter"/>
                                <o:lock v:ext="edit" shapetype="f"/>
                              </v:line>
                            </v:group>
                            <v:shape id="TextBox 140" o:spid="_x0000_s1113" type="#_x0000_t202" style="position:absolute;left:13420;top:2909;width:12715;height:3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" filled="f" stroked="f">
                              <v:textbox>
                                <w:txbxContent>
                                  <w:p w14:paraId="418A4AEA" w14:textId="77777777" w:rsidR="00552DC5" w:rsidRPr="003A1568" w:rsidRDefault="00552DC5" w:rsidP="001F373E">
                                    <w:pPr>
                                      <w:spacing w:line="256" w:lineRule="auto"/>
                                      <w:jc w:val="center"/>
                                      <w:rPr>
                                        <w:rFonts w:asciiTheme="minorBidi" w:hAnsiTheme="minorBidi"/>
                                        <w:i/>
                                        <w:iCs/>
                                        <w:szCs w:val="24"/>
                                      </w:rPr>
                                    </w:pPr>
                                    <w:r w:rsidRPr="003A1568">
                                      <w:rPr>
                                        <w:rFonts w:asciiTheme="minorBidi" w:eastAsia="Calibri" w:hAnsiTheme="minorBidi"/>
                                        <w:b/>
                                        <w:bCs/>
                                        <w:i/>
                                        <w:iCs/>
                                        <w:color w:val="000000"/>
                                        <w:kern w:val="24"/>
                                        <w:szCs w:val="24"/>
                                        <w:lang w:val="en-US"/>
                                      </w:rPr>
                                      <w:t>Centric-scan SPRITE Readout</w:t>
                                    </w:r>
                                  </w:p>
                                </w:txbxContent>
                              </v:textbox>
                            </v:shape>
                          </v:group>
                          <v:shape id="Arc 100" o:spid="_x0000_s1114" style="position:absolute;left:15669;top:19531;width:9135;height:5414;visibility:visible;mso-wrap-style:square;v-text-anchor:middle" coordsize="913533,54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" path="m7,269239nsc1367,120811,204141,712,454585,3v727,90235,1455,180471,2182,270706l7,269239xem7,269239nfc1367,120811,204141,712,454585,3e" filled="f" strokecolor="black [3213]" strokeweight="1.5pt">
                            <v:stroke joinstyle="miter"/>
                            <v:path arrowok="t" o:connecttype="custom" o:connectlocs="7,269239;454585,3" o:connectangles="0,0"/>
                          </v:shape>
                          <v:shape id="TextBox 96" o:spid="_x0000_s1115" type="#_x0000_t202" style="position:absolute;left:12924;top:6718;width:9277;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14:paraId="59F2503F" w14:textId="77777777" w:rsidR="00552DC5" w:rsidRPr="003A1568" w:rsidRDefault="00552DC5" w:rsidP="001F373E">
                                  <w:pPr>
                                    <w:spacing w:line="256" w:lineRule="auto"/>
                                    <w:rPr>
                                      <w:rFonts w:asciiTheme="minorBidi" w:hAnsiTheme="minorBidi"/>
                                      <w:b/>
                                      <w:bCs/>
                                      <w:i/>
                                      <w:iCs/>
                                      <w:szCs w:val="24"/>
                                    </w:rPr>
                                  </w:pPr>
                                  <m:oMath>
                                    <m:r>
                                      <m:rPr>
                                        <m:sty m:val="bi"/>
                                      </m:rPr>
                                      <w:rPr>
                                        <w:rFonts w:ascii="Cambria Math" w:hAnsi="Cambria Math"/>
                                        <w:szCs w:val="24"/>
                                      </w:rPr>
                                      <m:t>α</m:t>
                                    </m:r>
                                  </m:oMath>
                                  <w:r w:rsidRPr="003A1568">
                                    <w:rPr>
                                      <w:rFonts w:asciiTheme="minorBidi" w:eastAsiaTheme="minorEastAsia" w:hAnsiTheme="minorBidi"/>
                                      <w:b/>
                                      <w:bCs/>
                                      <w:i/>
                                      <w:iCs/>
                                      <w:szCs w:val="24"/>
                                    </w:rPr>
                                    <w:t>-pulses</w:t>
                                  </w:r>
                                </w:p>
                              </w:txbxContent>
                            </v:textbox>
                          </v:shape>
                        </v:group>
                        <v:shape id="Arc 102" o:spid="_x0000_s1116" style="position:absolute;left:20160;top:16956;width:9387;height:5212;visibility:visible;mso-wrap-style:square;v-text-anchor:middle" coordsize="938612,52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" path="m8,259047nsc1500,116192,209898,642,467206,3r2100,260554l8,259047xem8,259047nfc1500,116192,209898,642,467206,3e" filled="f" strokecolor="black [3213]" strokeweight="1.5pt">
                          <v:stroke joinstyle="miter"/>
                          <v:path arrowok="t" o:connecttype="custom" o:connectlocs="8,259047;467206,3" o:connectangles="0,0"/>
                        </v:shape>
                      </v:group>
                      <v:line id="Straight Connector 103" o:spid="_x0000_s1117" style="position:absolute;flip:y;visibility:visible;mso-wrap-style:square" from="30643,18214" to="30643,27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" strokecolor="#0d0d0d [3069]" strokeweight="3pt">
                        <v:stroke joinstyle="miter"/>
                      </v:line>
                      <v:oval id="Oval 104" o:spid="_x0000_s1118" style="position:absolute;left:32163;top:22064;width:628;height: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" fillcolor="black [3213]" strokecolor="black [3213]" strokeweight="1pt">
                        <v:stroke joinstyle="miter"/>
                      </v:oval>
                      <v:line id="Straight Connector 105" o:spid="_x0000_s1119" style="position:absolute;visibility:visible;mso-wrap-style:square" from="30970,21062" to="32722,21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" strokecolor="black [3213]" strokeweight="2.25pt">
                        <v:stroke joinstyle="miter"/>
                      </v:line>
                      <v:line id="Straight Connector 106" o:spid="_x0000_s1120" style="position:absolute;visibility:visible;mso-wrap-style:square" from="31001,20633" to="31001,2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" strokecolor="black [3213]" strokeweight="2.25pt">
                        <v:stroke joinstyle="miter"/>
                      </v:line>
                      <v:line id="Straight Connector 107" o:spid="_x0000_s1121" style="position:absolute;visibility:visible;mso-wrap-style:square" from="32751,20633" to="32751,2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" strokecolor="black [3213]" strokeweight="2.25pt">
                        <v:stroke joinstyle="miter"/>
                      </v:line>
                      <v:shape id="TextBox 96" o:spid="_x0000_s1122" type="#_x0000_t202" style="position:absolute;left:30603;top:15309;width:4407;height:7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" filled="f" stroked="f">
                        <v:textbox>
                          <w:txbxContent>
                            <w:p w14:paraId="798DB533" w14:textId="77777777" w:rsidR="00552DC5" w:rsidRPr="003A1568" w:rsidRDefault="00851FF6" w:rsidP="001F373E">
                              <w:pPr>
                                <w:spacing w:line="256" w:lineRule="auto"/>
                                <w:rPr>
                                  <w:b/>
                                  <w:bCs/>
                                  <w:szCs w:val="24"/>
                                </w:rPr>
                              </w:pPr>
                              <m:oMathPara>
                                <m:oMath>
                                  <m:sSub>
                                    <m:sSubPr>
                                      <m:ctrlPr>
                                        <w:rPr>
                                          <w:rFonts w:ascii="Cambria Math" w:hAnsi="Cambria Math"/>
                                          <w:b/>
                                          <w:bCs/>
                                          <w:i/>
                                          <w:szCs w:val="24"/>
                                        </w:rPr>
                                      </m:ctrlPr>
                                    </m:sSubPr>
                                    <m:e>
                                      <m:r>
                                        <m:rPr>
                                          <m:sty m:val="bi"/>
                                        </m:rPr>
                                        <w:rPr>
                                          <w:rFonts w:ascii="Cambria Math" w:hAnsi="Cambria Math"/>
                                          <w:szCs w:val="24"/>
                                        </w:rPr>
                                        <m:t>t</m:t>
                                      </m:r>
                                    </m:e>
                                    <m:sub>
                                      <m:r>
                                        <m:rPr>
                                          <m:sty m:val="bi"/>
                                        </m:rPr>
                                        <w:rPr>
                                          <w:rFonts w:ascii="Cambria Math" w:hAnsi="Cambria Math"/>
                                          <w:szCs w:val="24"/>
                                        </w:rPr>
                                        <m:t>p</m:t>
                                      </m:r>
                                    </m:sub>
                                  </m:sSub>
                                </m:oMath>
                              </m:oMathPara>
                            </w:p>
                          </w:txbxContent>
                        </v:textbox>
                      </v:shape>
                    </v:group>
                  </v:group>
                  <v:line id="Straight Connector 109" o:spid="_x0000_s1123" style="position:absolute;flip:y;visibility:visible;mso-wrap-style:square" from="48092,18220" to="48092,27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" strokecolor="#0d0d0d [3069]" strokeweight="3pt">
                    <v:stroke joinstyle="miter"/>
                  </v:line>
                  <v:oval id="Oval 110" o:spid="_x0000_s1124" style="position:absolute;left:49568;top:22096;width:628;height: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" fillcolor="black [3213]" strokecolor="black [3213]" strokeweight="1pt">
                    <v:stroke joinstyle="miter"/>
                  </v:oval>
                  <v:line id="Straight Connector 111" o:spid="_x0000_s1125" style="position:absolute;visibility:visible;mso-wrap-style:square" from="48397,21096" to="50150,2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" strokecolor="black [3213]" strokeweight="2.25pt">
                    <v:stroke joinstyle="miter"/>
                  </v:line>
                  <v:line id="Straight Connector 112" o:spid="_x0000_s1126" style="position:absolute;visibility:visible;mso-wrap-style:square" from="48409,20668" to="48409,21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" strokecolor="black [3213]" strokeweight="2.25pt">
                    <v:stroke joinstyle="miter"/>
                  </v:line>
                  <v:line id="Straight Connector 113" o:spid="_x0000_s1127" style="position:absolute;visibility:visible;mso-wrap-style:square" from="50194,20648" to="50194,2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" strokecolor="black [3213]" strokeweight="2.25pt">
                    <v:stroke joinstyle="miter"/>
                  </v:line>
                  <v:shape id="TextBox 96" o:spid="_x0000_s1128" type="#_x0000_t202" style="position:absolute;left:46996;top:15309;width:6452;height:7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" filled="f" stroked="f">
                    <v:textbox>
                      <w:txbxContent>
                        <w:p w14:paraId="1A6ED97F" w14:textId="77777777" w:rsidR="00552DC5" w:rsidRPr="003A1568" w:rsidRDefault="00851FF6" w:rsidP="001F373E">
                          <w:pPr>
                            <w:spacing w:line="256" w:lineRule="auto"/>
                            <w:rPr>
                              <w:b/>
                              <w:bCs/>
                              <w:szCs w:val="24"/>
                            </w:rPr>
                          </w:pPr>
                          <m:oMathPara>
                            <m:oMath>
                              <m:sSub>
                                <m:sSubPr>
                                  <m:ctrlPr>
                                    <w:rPr>
                                      <w:rFonts w:ascii="Cambria Math" w:hAnsi="Cambria Math"/>
                                      <w:b/>
                                      <w:bCs/>
                                      <w:i/>
                                      <w:szCs w:val="24"/>
                                    </w:rPr>
                                  </m:ctrlPr>
                                </m:sSubPr>
                                <m:e>
                                  <m:r>
                                    <m:rPr>
                                      <m:sty m:val="bi"/>
                                    </m:rPr>
                                    <w:rPr>
                                      <w:rFonts w:ascii="Cambria Math" w:hAnsi="Cambria Math"/>
                                      <w:szCs w:val="24"/>
                                    </w:rPr>
                                    <m:t>t</m:t>
                                  </m:r>
                                </m:e>
                                <m:sub>
                                  <m:r>
                                    <m:rPr>
                                      <m:sty m:val="bi"/>
                                    </m:rPr>
                                    <w:rPr>
                                      <w:rFonts w:ascii="Cambria Math" w:hAnsi="Cambria Math"/>
                                      <w:szCs w:val="24"/>
                                    </w:rPr>
                                    <m:t>p</m:t>
                                  </m:r>
                                </m:sub>
                              </m:sSub>
                            </m:oMath>
                          </m:oMathPara>
                        </w:p>
                      </w:txbxContent>
                    </v:textbox>
                  </v:shape>
                </v:group>
                <v:line id="Straight Connector 115" o:spid="_x0000_s1129" style="position:absolute;flip:y;visibility:visible;mso-wrap-style:square" from="35804,27636" to="35804,48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" strokecolor="#0d0d0d [3069]" strokeweight="1.5pt">
                  <v:stroke dashstyle="dash" joinstyle="miter"/>
                  <o:lock v:ext="edit" shapetype="f"/>
                </v:line>
                <w10:anchorlock/>
              </v:group>
            </w:pict>
          </mc:Fallback>
        </mc:AlternateContent>
      </w:r>
    </w:p>
    <w:p w14:paraId="04226A17" w14:textId="5EFA7478" w:rsidR="001F373E" w:rsidRDefault="001F373E" w:rsidP="00132861">
      <w:pPr>
        <w:pStyle w:val="MyFigures"/>
      </w:pPr>
      <w:r w:rsidRPr="00C25392">
        <w:t xml:space="preserve">Fig. 1.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encoding magnetization preparation with centric-scan SPRITE readout. The imaging scheme consists of two parts. The first part </w:t>
      </w:r>
      <w:r>
        <w:t>imposes a</w:t>
      </w:r>
      <w:r w:rsidRPr="00C25392">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weight</w:t>
      </w:r>
      <w:r>
        <w:t>ing</w:t>
      </w:r>
      <w:r w:rsidRPr="00C25392">
        <w:t xml:space="preserve"> on the sample magnetization. The second part, the centric-scan SPRITE, </w:t>
      </w:r>
      <w:r>
        <w:t>spatially encodes the prepared</w:t>
      </w:r>
      <w:r w:rsidRPr="00C25392">
        <w:t xml:space="preserve"> magnetization which is</w:t>
      </w:r>
      <w:r>
        <w:t xml:space="preserve"> then</w:t>
      </w:r>
      <w:r w:rsidRPr="00C25392">
        <w:t xml:space="preserve"> used to construct the images.</w:t>
      </w:r>
      <w:r w:rsidR="00132861">
        <w:br w:type="page"/>
      </w:r>
      <w:r w:rsidR="00132861">
        <w:rPr>
          <w:rFonts w:cs="Times New Roman"/>
          <w:szCs w:val="24"/>
        </w:rPr>
        <w:lastRenderedPageBreak/>
        <w:t>Color should be used for this figure in print.</w:t>
      </w:r>
    </w:p>
    <w:p w14:paraId="02C2E66F" w14:textId="77777777" w:rsidR="001F373E" w:rsidRPr="00C25392" w:rsidRDefault="001F373E" w:rsidP="001F373E">
      <w:pPr>
        <w:spacing w:line="480" w:lineRule="auto"/>
        <w:rPr>
          <w:rFonts w:eastAsiaTheme="minorEastAsia"/>
        </w:rPr>
      </w:pPr>
      <w:r>
        <w:rPr>
          <w:noProof/>
        </w:rPr>
        <w:drawing>
          <wp:inline distT="0" distB="0" distL="0" distR="0" wp14:anchorId="768B550F" wp14:editId="5A4B25A9">
            <wp:extent cx="5943600" cy="284289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842895"/>
                    </a:xfrm>
                    <a:prstGeom prst="rect">
                      <a:avLst/>
                    </a:prstGeom>
                    <a:noFill/>
                    <a:ln>
                      <a:noFill/>
                    </a:ln>
                  </pic:spPr>
                </pic:pic>
              </a:graphicData>
            </a:graphic>
          </wp:inline>
        </w:drawing>
      </w:r>
    </w:p>
    <w:p w14:paraId="6CABAB31" w14:textId="2325DBC6" w:rsidR="001F373E" w:rsidRDefault="001F373E" w:rsidP="001F373E">
      <w:pPr>
        <w:pStyle w:val="MyFigures"/>
      </w:pPr>
      <w:r w:rsidRPr="00C25392">
        <w:t xml:space="preserve">Fig. 2. 2D </w:t>
      </w:r>
      <m:oMath>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sSubSup>
          <m:sSubSupPr>
            <m:ctrlPr>
              <w:rPr>
                <w:rFonts w:ascii="Cambria Math" w:hAnsi="Cambria Math"/>
              </w:rPr>
            </m:ctrlPr>
          </m:sSubSupPr>
          <m:e>
            <m:r>
              <w:rPr>
                <w:rFonts w:ascii="Cambria Math" w:hAnsi="Cambria Math"/>
              </w:rPr>
              <m:t>T</m:t>
            </m:r>
          </m:e>
          <m:sub>
            <m:r>
              <m:rPr>
                <m:sty m:val="p"/>
              </m:rPr>
              <w:rPr>
                <w:rFonts w:ascii="Cambria Math" w:hAnsi="Cambria Math"/>
              </w:rPr>
              <m:t>2</m:t>
            </m:r>
          </m:sub>
          <m:sup>
            <m:r>
              <m:rPr>
                <m:sty m:val="p"/>
              </m:rPr>
              <w:rPr>
                <w:rFonts w:ascii="Cambria Math" w:hAnsi="Cambria Math"/>
              </w:rPr>
              <m:t>*</m:t>
            </m:r>
          </m:sup>
        </m:sSubSup>
      </m:oMath>
      <w:r w:rsidRPr="00C25392">
        <w:t xml:space="preserve"> relaxation correlations of sample EG10 and EG11 in the as-received condition. Solid matter, water, and oil are shown in gray, blue, and red, respectively. </w:t>
      </w:r>
      <m:oMath>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sSubSup>
          <m:sSubSupPr>
            <m:ctrlPr>
              <w:rPr>
                <w:rFonts w:ascii="Cambria Math" w:hAnsi="Cambria Math"/>
              </w:rPr>
            </m:ctrlPr>
          </m:sSubSupPr>
          <m:e>
            <m:r>
              <w:rPr>
                <w:rFonts w:ascii="Cambria Math" w:hAnsi="Cambria Math"/>
              </w:rPr>
              <m:t>T</m:t>
            </m:r>
          </m:e>
          <m:sub>
            <m:r>
              <m:rPr>
                <m:sty m:val="p"/>
              </m:rPr>
              <w:rPr>
                <w:rFonts w:ascii="Cambria Math" w:hAnsi="Cambria Math"/>
              </w:rPr>
              <m:t>2</m:t>
            </m:r>
          </m:sub>
          <m:sup>
            <m:r>
              <m:rPr>
                <m:sty m:val="p"/>
              </m:rPr>
              <w:rPr>
                <w:rFonts w:ascii="Cambria Math" w:hAnsi="Cambria Math"/>
              </w:rPr>
              <m:t>*</m:t>
            </m:r>
          </m:sup>
        </m:sSubSup>
      </m:oMath>
      <w:r w:rsidRPr="00C25392">
        <w:t xml:space="preserve"> measurement can resolve oil, water, and solid matter signal. Oil and water signal components show a strong </w:t>
      </w:r>
      <m:oMath>
        <m:sSub>
          <m:sSubPr>
            <m:ctrlPr>
              <w:rPr>
                <w:rFonts w:ascii="Cambria Math" w:hAnsi="Cambria Math"/>
              </w:rPr>
            </m:ctrlPr>
          </m:sSubPr>
          <m:e>
            <m:r>
              <w:rPr>
                <w:rFonts w:ascii="Cambria Math" w:hAnsi="Cambria Math"/>
              </w:rPr>
              <m:t>T</m:t>
            </m:r>
          </m:e>
          <m:sub>
            <m:r>
              <m:rPr>
                <m:sty m:val="p"/>
              </m:rPr>
              <w:rPr>
                <w:rFonts w:ascii="Cambria Math" w:hAnsi="Cambria Math"/>
              </w:rPr>
              <m:t>1</m:t>
            </m:r>
          </m:sub>
        </m:sSub>
      </m:oMath>
      <w:r w:rsidRPr="00C25392">
        <w:t xml:space="preserve"> contrast. Solid matter has a strong </w:t>
      </w:r>
      <m:oMath>
        <m:sSubSup>
          <m:sSubSupPr>
            <m:ctrlPr>
              <w:rPr>
                <w:rFonts w:ascii="Cambria Math" w:hAnsi="Cambria Math"/>
              </w:rPr>
            </m:ctrlPr>
          </m:sSubSupPr>
          <m:e>
            <m:r>
              <w:rPr>
                <w:rFonts w:ascii="Cambria Math" w:hAnsi="Cambria Math"/>
              </w:rPr>
              <m:t>T</m:t>
            </m:r>
          </m:e>
          <m:sub>
            <m:r>
              <m:rPr>
                <m:sty m:val="p"/>
              </m:rPr>
              <w:rPr>
                <w:rFonts w:ascii="Cambria Math" w:hAnsi="Cambria Math"/>
              </w:rPr>
              <m:t>2</m:t>
            </m:r>
          </m:sub>
          <m:sup>
            <m:r>
              <m:rPr>
                <m:sty m:val="p"/>
              </m:rPr>
              <w:rPr>
                <w:rFonts w:ascii="Cambria Math" w:hAnsi="Cambria Math"/>
              </w:rPr>
              <m:t>*</m:t>
            </m:r>
          </m:sup>
        </m:sSubSup>
      </m:oMath>
      <w:r w:rsidRPr="00C25392">
        <w:t xml:space="preserve"> contrast with shale fluids. Projected relaxation distributions are shown on the periphery of each diagram. The diagonal lines show relaxation time ratios (</w:t>
      </w:r>
      <m:oMath>
        <m:r>
          <m:rPr>
            <m:sty m:val="p"/>
          </m:rPr>
          <w:rPr>
            <w:rFonts w:ascii="Cambria Math" w:hAnsi="Cambria Math"/>
          </w:rPr>
          <m:t xml:space="preserve"> </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sSubSup>
          <m:sSubSupPr>
            <m:ctrlPr>
              <w:rPr>
                <w:rFonts w:ascii="Cambria Math" w:hAnsi="Cambria Math"/>
              </w:rPr>
            </m:ctrlPr>
          </m:sSubSupPr>
          <m:e>
            <m:r>
              <w:rPr>
                <w:rFonts w:ascii="Cambria Math" w:hAnsi="Cambria Math"/>
              </w:rPr>
              <m:t>T</m:t>
            </m:r>
          </m:e>
          <m:sub>
            <m:r>
              <m:rPr>
                <m:sty m:val="p"/>
              </m:rPr>
              <w:rPr>
                <w:rFonts w:ascii="Cambria Math" w:hAnsi="Cambria Math"/>
              </w:rPr>
              <m:t>2</m:t>
            </m:r>
          </m:sub>
          <m:sup>
            <m:r>
              <m:rPr>
                <m:sty m:val="p"/>
              </m:rPr>
              <w:rPr>
                <w:rFonts w:ascii="Cambria Math" w:hAnsi="Cambria Math"/>
              </w:rPr>
              <m:t>*</m:t>
            </m:r>
          </m:sup>
        </m:sSubSup>
      </m:oMath>
      <w:r w:rsidRPr="00C25392">
        <w:t xml:space="preserve">) of 1, 10, </w:t>
      </w:r>
      <m:oMath>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w:r w:rsidRPr="00C25392">
        <w:t xml:space="preserve">, </w:t>
      </w:r>
      <m:oMath>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w:r w:rsidRPr="00C25392">
        <w:t xml:space="preserve">, and </w:t>
      </w:r>
      <m:oMath>
        <m:sSup>
          <m:sSupPr>
            <m:ctrlPr>
              <w:rPr>
                <w:rFonts w:ascii="Cambria Math" w:hAnsi="Cambria Math"/>
              </w:rPr>
            </m:ctrlPr>
          </m:sSupPr>
          <m:e>
            <m:r>
              <m:rPr>
                <m:sty m:val="p"/>
              </m:rPr>
              <w:rPr>
                <w:rFonts w:ascii="Cambria Math" w:hAnsi="Cambria Math"/>
              </w:rPr>
              <m:t>10</m:t>
            </m:r>
          </m:e>
          <m:sup>
            <m:r>
              <m:rPr>
                <m:sty m:val="p"/>
              </m:rPr>
              <w:rPr>
                <w:rFonts w:ascii="Cambria Math" w:hAnsi="Cambria Math"/>
              </w:rPr>
              <m:t>4</m:t>
            </m:r>
          </m:sup>
        </m:sSup>
      </m:oMath>
      <w:r w:rsidRPr="00C25392">
        <w:t>. The values of</w:t>
      </w:r>
      <w:r>
        <w:t xml:space="preserve"> the</w:t>
      </w:r>
      <w:r w:rsidRPr="00C25392">
        <w:t xml:space="preserve"> diagonals are the same in all subfigures.</w:t>
      </w:r>
    </w:p>
    <w:p w14:paraId="228EB32F" w14:textId="77777777" w:rsidR="00132861" w:rsidRDefault="00132861">
      <w:pPr>
        <w:spacing w:before="0" w:line="259" w:lineRule="auto"/>
        <w:ind w:firstLine="0"/>
      </w:pPr>
      <w:r>
        <w:br w:type="page"/>
      </w:r>
    </w:p>
    <w:p w14:paraId="7E6CF6DE" w14:textId="64B40B65" w:rsidR="001F373E" w:rsidRDefault="00132861">
      <w:pPr>
        <w:spacing w:before="0" w:line="259" w:lineRule="auto"/>
        <w:ind w:firstLine="0"/>
      </w:pPr>
      <w:r>
        <w:rPr>
          <w:rFonts w:cs="Times New Roman"/>
          <w:szCs w:val="24"/>
        </w:rPr>
        <w:lastRenderedPageBreak/>
        <w:t>Color should be used for this figure in print.</w:t>
      </w:r>
    </w:p>
    <w:p w14:paraId="6B83FEFC" w14:textId="77777777" w:rsidR="001F373E" w:rsidRPr="00C25392" w:rsidRDefault="001F373E" w:rsidP="001F373E">
      <w:pPr>
        <w:spacing w:line="480" w:lineRule="auto"/>
        <w:jc w:val="center"/>
        <w:rPr>
          <w:rFonts w:eastAsiaTheme="minorEastAsia"/>
        </w:rPr>
      </w:pPr>
      <w:r>
        <w:rPr>
          <w:noProof/>
        </w:rPr>
        <w:drawing>
          <wp:inline distT="0" distB="0" distL="0" distR="0" wp14:anchorId="64A67D37" wp14:editId="621EA2E9">
            <wp:extent cx="5631883" cy="3382034"/>
            <wp:effectExtent l="0" t="0" r="6985" b="889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33373"/>
                    <a:stretch/>
                  </pic:blipFill>
                  <pic:spPr bwMode="auto">
                    <a:xfrm>
                      <a:off x="0" y="0"/>
                      <a:ext cx="5687471" cy="3415416"/>
                    </a:xfrm>
                    <a:prstGeom prst="rect">
                      <a:avLst/>
                    </a:prstGeom>
                    <a:noFill/>
                    <a:ln>
                      <a:noFill/>
                    </a:ln>
                    <a:extLst>
                      <a:ext uri="{53640926-AAD7-44D8-BBD7-CCE9431645EC}">
                        <a14:shadowObscured xmlns:a14="http://schemas.microsoft.com/office/drawing/2010/main"/>
                      </a:ext>
                    </a:extLst>
                  </pic:spPr>
                </pic:pic>
              </a:graphicData>
            </a:graphic>
          </wp:inline>
        </w:drawing>
      </w:r>
    </w:p>
    <w:p w14:paraId="31263E04" w14:textId="34B71051" w:rsidR="001F373E" w:rsidRDefault="001F373E" w:rsidP="001F373E">
      <w:pPr>
        <w:pStyle w:val="MyFigures"/>
      </w:pPr>
      <w:r w:rsidRPr="00C25392">
        <w:t xml:space="preserve">Fig. 3. A series of 1D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-weighted images acquired for various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delays, </w:t>
      </w:r>
      <m:oMath>
        <m:sSub>
          <m:sSubPr>
            <m:ctrlPr>
              <w:rPr>
                <w:rFonts w:ascii="Cambria Math" w:hAnsi="Cambria Math"/>
                <w:i/>
              </w:rPr>
            </m:ctrlPr>
          </m:sSubPr>
          <m:e>
            <m:r>
              <w:rPr>
                <w:rFonts w:ascii="Cambria Math" w:hAnsi="Cambria Math"/>
              </w:rPr>
              <m:t>τ</m:t>
            </m:r>
          </m:e>
          <m:sub>
            <m:r>
              <w:rPr>
                <w:rFonts w:ascii="Cambria Math" w:hAnsi="Cambria Math"/>
              </w:rPr>
              <m:t>r</m:t>
            </m:r>
          </m:sub>
        </m:sSub>
      </m:oMath>
      <w:r w:rsidRPr="00C25392">
        <w:t xml:space="preserve"> using the imaging scheme described in Fig. 1. The profiles show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recovery for each pixel as </w:t>
      </w:r>
      <m:oMath>
        <m:sSub>
          <m:sSubPr>
            <m:ctrlPr>
              <w:rPr>
                <w:rFonts w:ascii="Cambria Math" w:hAnsi="Cambria Math"/>
                <w:i/>
              </w:rPr>
            </m:ctrlPr>
          </m:sSubPr>
          <m:e>
            <m:r>
              <w:rPr>
                <w:rFonts w:ascii="Cambria Math" w:hAnsi="Cambria Math"/>
              </w:rPr>
              <m:t>τ</m:t>
            </m:r>
          </m:e>
          <m:sub>
            <m:r>
              <w:rPr>
                <w:rFonts w:ascii="Cambria Math" w:hAnsi="Cambria Math"/>
              </w:rPr>
              <m:t>r</m:t>
            </m:r>
          </m:sub>
        </m:sSub>
      </m:oMath>
      <w:r w:rsidRPr="00C25392">
        <w:t xml:space="preserve"> increases. These data are processed using Eq. 3 to give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resolved images of shale samples in Fig. 4.</w:t>
      </w:r>
    </w:p>
    <w:p w14:paraId="691046CE" w14:textId="77777777" w:rsidR="00132861" w:rsidRDefault="00132861">
      <w:pPr>
        <w:spacing w:before="0" w:line="259" w:lineRule="auto"/>
        <w:ind w:firstLine="0"/>
      </w:pPr>
      <w:r>
        <w:br w:type="page"/>
      </w:r>
    </w:p>
    <w:p w14:paraId="6DF9BE47" w14:textId="763942B3" w:rsidR="001F373E" w:rsidRDefault="00132861">
      <w:pPr>
        <w:spacing w:before="0" w:line="259" w:lineRule="auto"/>
        <w:ind w:firstLine="0"/>
      </w:pPr>
      <w:r>
        <w:rPr>
          <w:rFonts w:cs="Times New Roman"/>
          <w:szCs w:val="24"/>
        </w:rPr>
        <w:lastRenderedPageBreak/>
        <w:t>Color should be used for this figure in print.</w:t>
      </w:r>
    </w:p>
    <w:p w14:paraId="143C6CA0" w14:textId="77777777" w:rsidR="001F373E" w:rsidRDefault="001F373E" w:rsidP="001F373E">
      <w:pPr>
        <w:pStyle w:val="MyFigures"/>
      </w:pPr>
      <w:r>
        <w:rPr>
          <w:noProof/>
        </w:rPr>
        <w:drawing>
          <wp:inline distT="0" distB="0" distL="0" distR="0" wp14:anchorId="7C2C2C4C" wp14:editId="45AC4849">
            <wp:extent cx="5943600" cy="505079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5050790"/>
                    </a:xfrm>
                    <a:prstGeom prst="rect">
                      <a:avLst/>
                    </a:prstGeom>
                    <a:noFill/>
                    <a:ln>
                      <a:noFill/>
                    </a:ln>
                  </pic:spPr>
                </pic:pic>
              </a:graphicData>
            </a:graphic>
          </wp:inline>
        </w:drawing>
      </w:r>
    </w:p>
    <w:p w14:paraId="47328C27" w14:textId="6F070ECE" w:rsidR="001F373E" w:rsidRDefault="001F373E" w:rsidP="00132861">
      <w:pPr>
        <w:pStyle w:val="MyFigures"/>
      </w:pPr>
      <w:r w:rsidRPr="00C25392">
        <w:t xml:space="preserve">Fig. 4.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resolved 1D profiles for four shale samples of (a) EG11 from Eagle Ford Formation, (b) EG10 from Eagle Ford Formation (c) M5 from Marcellus Formation, and (d)</w:t>
      </w:r>
      <w:r>
        <w:t xml:space="preserve"> </w:t>
      </w:r>
      <w:r w:rsidRPr="00C25392">
        <w:t xml:space="preserve">B5 from Barnett Formation. The projections on the horizontal axes show the bulk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distribution of the sample</w:t>
      </w:r>
      <w:r>
        <w:t xml:space="preserve"> after solid matter suppression</w:t>
      </w:r>
      <w:r w:rsidRPr="00C25392">
        <w:t xml:space="preserve">. The blue projection on the vertical axes is the projection of short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component indicating water, and the red one is the projection of long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component representing oil in the shale samples. The oil and water profiles spike </w:t>
      </w:r>
      <w:r w:rsidRPr="00E735FD">
        <w:t>alternatively</w:t>
      </w:r>
      <w:r w:rsidRPr="00C25392">
        <w:t>. This demonstrates existence of water and oil rich layers in shale samples.</w:t>
      </w:r>
      <w:r>
        <w:br w:type="page"/>
      </w:r>
    </w:p>
    <w:p w14:paraId="76CF8F39" w14:textId="77777777" w:rsidR="001F373E" w:rsidRPr="00C25392" w:rsidRDefault="001F373E" w:rsidP="001F373E">
      <w:pPr>
        <w:spacing w:line="480" w:lineRule="auto"/>
        <w:jc w:val="center"/>
        <w:rPr>
          <w:rFonts w:eastAsiaTheme="minorEastAsia"/>
        </w:rPr>
      </w:pPr>
      <w:r>
        <w:rPr>
          <w:noProof/>
        </w:rPr>
        <w:lastRenderedPageBreak/>
        <w:drawing>
          <wp:inline distT="0" distB="0" distL="0" distR="0" wp14:anchorId="58D89E89" wp14:editId="0946C524">
            <wp:extent cx="3045460" cy="5943600"/>
            <wp:effectExtent l="0" t="0" r="254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6633"/>
                    <a:stretch/>
                  </pic:blipFill>
                  <pic:spPr bwMode="auto">
                    <a:xfrm>
                      <a:off x="0" y="0"/>
                      <a:ext cx="3045460" cy="5943600"/>
                    </a:xfrm>
                    <a:prstGeom prst="rect">
                      <a:avLst/>
                    </a:prstGeom>
                    <a:noFill/>
                    <a:ln>
                      <a:noFill/>
                    </a:ln>
                    <a:extLst>
                      <a:ext uri="{53640926-AAD7-44D8-BBD7-CCE9431645EC}">
                        <a14:shadowObscured xmlns:a14="http://schemas.microsoft.com/office/drawing/2010/main"/>
                      </a:ext>
                    </a:extLst>
                  </pic:spPr>
                </pic:pic>
              </a:graphicData>
            </a:graphic>
          </wp:inline>
        </w:drawing>
      </w:r>
    </w:p>
    <w:p w14:paraId="19318675" w14:textId="46877DAC" w:rsidR="001F373E" w:rsidRDefault="001F373E" w:rsidP="001F373E">
      <w:pPr>
        <w:pStyle w:val="MyFigures"/>
      </w:pPr>
      <w:r w:rsidRPr="00C25392">
        <w:t xml:space="preserve">Fig. 5. </w:t>
      </w:r>
      <w:r>
        <w:t>2D c</w:t>
      </w:r>
      <w:r w:rsidRPr="00C25392">
        <w:t xml:space="preserve">ross sections from a series of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-weighted 3D images acquired for various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delays, </w:t>
      </w:r>
      <m:oMath>
        <m:sSub>
          <m:sSubPr>
            <m:ctrlPr>
              <w:rPr>
                <w:rFonts w:ascii="Cambria Math" w:hAnsi="Cambria Math"/>
                <w:i/>
              </w:rPr>
            </m:ctrlPr>
          </m:sSubPr>
          <m:e>
            <m:r>
              <w:rPr>
                <w:rFonts w:ascii="Cambria Math" w:hAnsi="Cambria Math"/>
              </w:rPr>
              <m:t>τ</m:t>
            </m:r>
          </m:e>
          <m:sub>
            <m:r>
              <w:rPr>
                <w:rFonts w:ascii="Cambria Math" w:hAnsi="Cambria Math"/>
              </w:rPr>
              <m:t>r</m:t>
            </m:r>
          </m:sub>
        </m:sSub>
      </m:oMath>
      <w:r w:rsidRPr="00C25392">
        <w:t xml:space="preserve"> using the imaging scheme described in Fig. 1. The increase in color intensity of cross sections, as </w:t>
      </w:r>
      <m:oMath>
        <m:sSub>
          <m:sSubPr>
            <m:ctrlPr>
              <w:rPr>
                <w:rFonts w:ascii="Cambria Math" w:hAnsi="Cambria Math"/>
                <w:i/>
              </w:rPr>
            </m:ctrlPr>
          </m:sSubPr>
          <m:e>
            <m:r>
              <w:rPr>
                <w:rFonts w:ascii="Cambria Math" w:hAnsi="Cambria Math"/>
              </w:rPr>
              <m:t>τ</m:t>
            </m:r>
          </m:e>
          <m:sub>
            <m:r>
              <w:rPr>
                <w:rFonts w:ascii="Cambria Math" w:hAnsi="Cambria Math"/>
              </w:rPr>
              <m:t>r</m:t>
            </m:r>
          </m:sub>
        </m:sSub>
      </m:oMath>
      <w:r w:rsidRPr="00C25392">
        <w:t xml:space="preserve"> increases, show</w:t>
      </w:r>
      <w:r>
        <w:t>s</w:t>
      </w:r>
      <w:r w:rsidRPr="00C25392">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recovery. These data are processed using Eq. 3 to give</w:t>
      </w:r>
      <w:r>
        <w:t xml:space="preserve"> the</w:t>
      </w:r>
      <w:r w:rsidRPr="00C25392">
        <w:t xml:space="preserv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C25392">
        <w:t xml:space="preserve"> resolved images of shale samples in Fig. 6.</w:t>
      </w:r>
    </w:p>
    <w:p w14:paraId="5214B1D5" w14:textId="77777777" w:rsidR="00132861" w:rsidRDefault="00132861">
      <w:pPr>
        <w:spacing w:before="0" w:line="259" w:lineRule="auto"/>
        <w:ind w:firstLine="0"/>
      </w:pPr>
    </w:p>
    <w:p w14:paraId="56ED0DD1" w14:textId="4264B280" w:rsidR="001F373E" w:rsidRDefault="00132861">
      <w:pPr>
        <w:spacing w:before="0" w:line="259" w:lineRule="auto"/>
        <w:ind w:firstLine="0"/>
      </w:pPr>
      <w:r>
        <w:rPr>
          <w:rFonts w:cs="Times New Roman"/>
          <w:szCs w:val="24"/>
        </w:rPr>
        <w:lastRenderedPageBreak/>
        <w:t>Color should be used for this figure in print.</w:t>
      </w:r>
    </w:p>
    <w:p w14:paraId="5580E110" w14:textId="7E761584" w:rsidR="00CE172F" w:rsidRPr="00C25392" w:rsidRDefault="00CE172F" w:rsidP="00CE172F">
      <w:pPr>
        <w:spacing w:line="480" w:lineRule="auto"/>
        <w:jc w:val="center"/>
        <w:rPr>
          <w:rFonts w:eastAsiaTheme="minorEastAsia"/>
        </w:rPr>
      </w:pPr>
      <w:r>
        <w:rPr>
          <w:noProof/>
        </w:rPr>
        <w:drawing>
          <wp:inline distT="0" distB="0" distL="0" distR="0" wp14:anchorId="42D3229D" wp14:editId="79DFA41B">
            <wp:extent cx="5943600" cy="2399665"/>
            <wp:effectExtent l="0" t="0" r="0" b="63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399665"/>
                    </a:xfrm>
                    <a:prstGeom prst="rect">
                      <a:avLst/>
                    </a:prstGeom>
                    <a:noFill/>
                    <a:ln>
                      <a:noFill/>
                    </a:ln>
                  </pic:spPr>
                </pic:pic>
              </a:graphicData>
            </a:graphic>
          </wp:inline>
        </w:drawing>
      </w:r>
    </w:p>
    <w:p w14:paraId="4C47123B" w14:textId="77777777" w:rsidR="00CE172F" w:rsidRPr="00C25392" w:rsidRDefault="00CE172F" w:rsidP="00CE172F">
      <w:pPr>
        <w:pStyle w:val="MyFigures"/>
      </w:pPr>
      <w:r w:rsidRPr="00C25392">
        <w:t>Fig. 6. 3D superimposed images of oil and water in samples (a) M5 and (b) EG11 with cross sections showing oil and water content. The color intensity in the cross-section plots is</w:t>
      </w:r>
      <w:r>
        <w:t xml:space="preserve"> calibrated to</w:t>
      </w:r>
      <w:r w:rsidRPr="00C25392">
        <w:t xml:space="preserve"> </w:t>
      </w:r>
      <w:r>
        <w:rPr>
          <w:rFonts w:eastAsiaTheme="minorEastAsia"/>
        </w:rPr>
        <w:t xml:space="preserve">oil and water content in porosity units (p.u.) </w:t>
      </w:r>
      <w:r>
        <w:t>for</w:t>
      </w:r>
      <w:r w:rsidRPr="00C25392">
        <w:t xml:space="preserve"> each sample.</w:t>
      </w:r>
      <w:r>
        <w:t xml:space="preserve"> Axis for 2D cross sections are pixels. Image FOV was 80 mm. </w:t>
      </w:r>
      <w:r w:rsidRPr="00C25392">
        <w:t xml:space="preserve">The 3D images show the layered </w:t>
      </w:r>
      <w:r w:rsidRPr="000C60B1">
        <w:t xml:space="preserve">structure of the samples. Sample M5 shows a low porosity bedding plane </w:t>
      </w:r>
      <w:r>
        <w:t>with no water, and low oil content</w:t>
      </w:r>
      <w:r w:rsidRPr="000C60B1">
        <w:t>.</w:t>
      </w:r>
      <w:r w:rsidRPr="00C25392">
        <w:t xml:space="preserve"> </w:t>
      </w:r>
      <w:r w:rsidRPr="00C25392">
        <w:rPr>
          <w:rFonts w:eastAsiaTheme="minorEastAsia"/>
        </w:rPr>
        <w:t>Similar results were obtained for sample EG10.</w:t>
      </w:r>
    </w:p>
    <w:p w14:paraId="4F9F2866" w14:textId="77777777" w:rsidR="00132861" w:rsidRDefault="00132861">
      <w:pPr>
        <w:spacing w:before="0" w:line="259" w:lineRule="auto"/>
        <w:ind w:firstLine="0"/>
      </w:pPr>
      <w:r>
        <w:br w:type="page"/>
      </w:r>
    </w:p>
    <w:p w14:paraId="2D051A00" w14:textId="4B671473" w:rsidR="001F373E" w:rsidRDefault="00132861">
      <w:pPr>
        <w:spacing w:before="0" w:line="259" w:lineRule="auto"/>
        <w:ind w:firstLine="0"/>
      </w:pPr>
      <w:r>
        <w:rPr>
          <w:rFonts w:cs="Times New Roman"/>
          <w:szCs w:val="24"/>
        </w:rPr>
        <w:lastRenderedPageBreak/>
        <w:t>Color should be used for this figure in print.</w:t>
      </w:r>
    </w:p>
    <w:p w14:paraId="418BB216" w14:textId="77777777" w:rsidR="001F373E" w:rsidRPr="00C25392" w:rsidRDefault="001F373E" w:rsidP="001F373E">
      <w:pPr>
        <w:spacing w:line="480" w:lineRule="auto"/>
        <w:jc w:val="center"/>
        <w:rPr>
          <w:noProof/>
        </w:rPr>
      </w:pPr>
      <w:r>
        <w:rPr>
          <w:noProof/>
        </w:rPr>
        <w:drawing>
          <wp:inline distT="0" distB="0" distL="0" distR="0" wp14:anchorId="47B0C627" wp14:editId="63AE9969">
            <wp:extent cx="5943600" cy="509333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5093335"/>
                    </a:xfrm>
                    <a:prstGeom prst="rect">
                      <a:avLst/>
                    </a:prstGeom>
                    <a:noFill/>
                    <a:ln>
                      <a:noFill/>
                    </a:ln>
                  </pic:spPr>
                </pic:pic>
              </a:graphicData>
            </a:graphic>
          </wp:inline>
        </w:drawing>
      </w:r>
    </w:p>
    <w:p w14:paraId="273BBF59" w14:textId="1A9F5AA8" w:rsidR="00132861" w:rsidRDefault="001F373E" w:rsidP="001F373E">
      <w:pPr>
        <w:pStyle w:val="MyFigures"/>
      </w:pPr>
      <w:r w:rsidRPr="00C25392">
        <w:rPr>
          <w:noProof/>
        </w:rPr>
        <w:t xml:space="preserve">Fig. 7. 2D </w:t>
      </w:r>
      <m:oMath>
        <m:sSub>
          <m:sSubPr>
            <m:ctrlPr>
              <w:rPr>
                <w:rFonts w:ascii="Cambria Math" w:hAnsi="Cambria Math"/>
                <w:i/>
                <w:noProof/>
              </w:rPr>
            </m:ctrlPr>
          </m:sSubPr>
          <m:e>
            <m:r>
              <w:rPr>
                <w:rFonts w:ascii="Cambria Math" w:hAnsi="Cambria Math"/>
                <w:noProof/>
              </w:rPr>
              <m:t>T</m:t>
            </m:r>
          </m:e>
          <m:sub>
            <m:r>
              <w:rPr>
                <w:rFonts w:ascii="Cambria Math" w:hAnsi="Cambria Math"/>
                <w:noProof/>
              </w:rPr>
              <m:t>1</m:t>
            </m:r>
          </m:sub>
        </m:sSub>
        <m:r>
          <w:rPr>
            <w:rFonts w:ascii="Cambria Math" w:hAnsi="Cambria Math"/>
            <w:noProof/>
          </w:rPr>
          <m:t>-</m:t>
        </m:r>
        <m:sSubSup>
          <m:sSubSupPr>
            <m:ctrlPr>
              <w:rPr>
                <w:rFonts w:ascii="Cambria Math" w:hAnsi="Cambria Math"/>
                <w:i/>
                <w:noProof/>
              </w:rPr>
            </m:ctrlPr>
          </m:sSubSupPr>
          <m:e>
            <m:r>
              <w:rPr>
                <w:rFonts w:ascii="Cambria Math" w:hAnsi="Cambria Math"/>
                <w:noProof/>
              </w:rPr>
              <m:t>T</m:t>
            </m:r>
          </m:e>
          <m:sub>
            <m:r>
              <w:rPr>
                <w:rFonts w:ascii="Cambria Math" w:hAnsi="Cambria Math"/>
                <w:noProof/>
              </w:rPr>
              <m:t>2</m:t>
            </m:r>
          </m:sub>
          <m:sup>
            <m:r>
              <w:rPr>
                <w:rFonts w:ascii="Cambria Math" w:hAnsi="Cambria Math"/>
                <w:noProof/>
              </w:rPr>
              <m:t>*</m:t>
            </m:r>
          </m:sup>
        </m:sSubSup>
      </m:oMath>
      <w:r w:rsidRPr="00C25392">
        <w:rPr>
          <w:noProof/>
        </w:rPr>
        <w:t xml:space="preserve"> relaxation correlations of sample EG10 with time as water uptake proceeds. Solid matter, water, and oil are shown in gray, blue, and red, respectively. The water peaks show </w:t>
      </w:r>
      <w:r>
        <w:rPr>
          <w:noProof/>
        </w:rPr>
        <w:t xml:space="preserve">an </w:t>
      </w:r>
      <w:r w:rsidRPr="00C25392">
        <w:rPr>
          <w:noProof/>
        </w:rPr>
        <w:t>increase in signal intensit</w:t>
      </w:r>
      <w:r>
        <w:rPr>
          <w:noProof/>
        </w:rPr>
        <w:t>y</w:t>
      </w:r>
      <w:r w:rsidRPr="00C25392">
        <w:rPr>
          <w:noProof/>
        </w:rPr>
        <w:t xml:space="preserve"> with time. </w:t>
      </w:r>
      <w:r w:rsidRPr="00C25392">
        <w:t>Projected relaxation distributions are shown on the periphery of each diagram. The diagonal lines show relaxation time ratios (</w:t>
      </w:r>
      <m:oMath>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Pr="00C25392">
        <w:t xml:space="preserve">) of 1, 10, </w:t>
      </w:r>
      <m:oMath>
        <m:sSup>
          <m:sSupPr>
            <m:ctrlPr>
              <w:rPr>
                <w:rFonts w:ascii="Cambria Math" w:hAnsi="Cambria Math"/>
                <w:i/>
              </w:rPr>
            </m:ctrlPr>
          </m:sSupPr>
          <m:e>
            <m:r>
              <w:rPr>
                <w:rFonts w:ascii="Cambria Math" w:hAnsi="Cambria Math"/>
              </w:rPr>
              <m:t>10</m:t>
            </m:r>
          </m:e>
          <m:sup>
            <m:r>
              <w:rPr>
                <w:rFonts w:ascii="Cambria Math" w:hAnsi="Cambria Math"/>
              </w:rPr>
              <m:t>2</m:t>
            </m:r>
          </m:sup>
        </m:sSup>
      </m:oMath>
      <w:r w:rsidRPr="00C25392">
        <w:t xml:space="preserve">, </w:t>
      </w:r>
      <m:oMath>
        <m:sSup>
          <m:sSupPr>
            <m:ctrlPr>
              <w:rPr>
                <w:rFonts w:ascii="Cambria Math" w:hAnsi="Cambria Math"/>
                <w:i/>
              </w:rPr>
            </m:ctrlPr>
          </m:sSupPr>
          <m:e>
            <m:r>
              <w:rPr>
                <w:rFonts w:ascii="Cambria Math" w:hAnsi="Cambria Math"/>
              </w:rPr>
              <m:t>10</m:t>
            </m:r>
          </m:e>
          <m:sup>
            <m:r>
              <w:rPr>
                <w:rFonts w:ascii="Cambria Math" w:hAnsi="Cambria Math"/>
              </w:rPr>
              <m:t>3</m:t>
            </m:r>
          </m:sup>
        </m:sSup>
      </m:oMath>
      <w:r w:rsidRPr="00C25392">
        <w:t xml:space="preserve">, and </w:t>
      </w:r>
      <m:oMath>
        <m:sSup>
          <m:sSupPr>
            <m:ctrlPr>
              <w:rPr>
                <w:rFonts w:ascii="Cambria Math" w:hAnsi="Cambria Math"/>
                <w:i/>
              </w:rPr>
            </m:ctrlPr>
          </m:sSupPr>
          <m:e>
            <m:r>
              <w:rPr>
                <w:rFonts w:ascii="Cambria Math" w:hAnsi="Cambria Math"/>
              </w:rPr>
              <m:t>10</m:t>
            </m:r>
          </m:e>
          <m:sup>
            <m:r>
              <w:rPr>
                <w:rFonts w:ascii="Cambria Math" w:hAnsi="Cambria Math"/>
              </w:rPr>
              <m:t>4</m:t>
            </m:r>
          </m:sup>
        </m:sSup>
      </m:oMath>
      <w:r w:rsidRPr="00C25392">
        <w:t>. The values of diagonals are the same in all subfigures.</w:t>
      </w:r>
    </w:p>
    <w:p w14:paraId="6E65A95C" w14:textId="77777777" w:rsidR="00132861" w:rsidRDefault="00132861">
      <w:pPr>
        <w:spacing w:before="0" w:line="259" w:lineRule="auto"/>
        <w:ind w:firstLine="0"/>
      </w:pPr>
      <w:r>
        <w:br w:type="page"/>
      </w:r>
    </w:p>
    <w:p w14:paraId="3A288C81" w14:textId="7A951F21" w:rsidR="001F373E" w:rsidRPr="00C25392" w:rsidRDefault="00132861" w:rsidP="00132861">
      <w:pPr>
        <w:pStyle w:val="MyFigures"/>
        <w:rPr>
          <w:rFonts w:eastAsiaTheme="minorEastAsia"/>
        </w:rPr>
      </w:pPr>
      <w:r>
        <w:rPr>
          <w:rFonts w:cs="Times New Roman"/>
          <w:szCs w:val="24"/>
        </w:rPr>
        <w:lastRenderedPageBreak/>
        <w:t>Color should be used for this figure in print.</w:t>
      </w:r>
      <w:r w:rsidR="001F373E">
        <w:rPr>
          <w:noProof/>
        </w:rPr>
        <w:drawing>
          <wp:inline distT="0" distB="0" distL="0" distR="0" wp14:anchorId="3C4049C8" wp14:editId="095B4212">
            <wp:extent cx="5943600" cy="509333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5093335"/>
                    </a:xfrm>
                    <a:prstGeom prst="rect">
                      <a:avLst/>
                    </a:prstGeom>
                    <a:noFill/>
                    <a:ln>
                      <a:noFill/>
                    </a:ln>
                  </pic:spPr>
                </pic:pic>
              </a:graphicData>
            </a:graphic>
          </wp:inline>
        </w:drawing>
      </w:r>
    </w:p>
    <w:p w14:paraId="40A2FC2B" w14:textId="77777777" w:rsidR="001F373E" w:rsidRPr="00C25392" w:rsidRDefault="001F373E" w:rsidP="001F373E">
      <w:pPr>
        <w:pStyle w:val="MyFigures"/>
      </w:pPr>
      <w:r w:rsidRPr="00C25392">
        <w:rPr>
          <w:noProof/>
        </w:rPr>
        <w:t xml:space="preserve">Fig. 8. 2D </w:t>
      </w:r>
      <m:oMath>
        <m:sSub>
          <m:sSubPr>
            <m:ctrlPr>
              <w:rPr>
                <w:rFonts w:ascii="Cambria Math" w:hAnsi="Cambria Math"/>
                <w:i/>
                <w:noProof/>
              </w:rPr>
            </m:ctrlPr>
          </m:sSubPr>
          <m:e>
            <m:r>
              <w:rPr>
                <w:rFonts w:ascii="Cambria Math" w:hAnsi="Cambria Math"/>
                <w:noProof/>
              </w:rPr>
              <m:t>T</m:t>
            </m:r>
          </m:e>
          <m:sub>
            <m:r>
              <w:rPr>
                <w:rFonts w:ascii="Cambria Math" w:hAnsi="Cambria Math"/>
                <w:noProof/>
              </w:rPr>
              <m:t>1</m:t>
            </m:r>
          </m:sub>
        </m:sSub>
        <m:r>
          <w:rPr>
            <w:rFonts w:ascii="Cambria Math" w:hAnsi="Cambria Math"/>
            <w:noProof/>
          </w:rPr>
          <m:t>-</m:t>
        </m:r>
        <m:sSubSup>
          <m:sSubSupPr>
            <m:ctrlPr>
              <w:rPr>
                <w:rFonts w:ascii="Cambria Math" w:hAnsi="Cambria Math"/>
                <w:i/>
                <w:noProof/>
              </w:rPr>
            </m:ctrlPr>
          </m:sSubSupPr>
          <m:e>
            <m:r>
              <w:rPr>
                <w:rFonts w:ascii="Cambria Math" w:hAnsi="Cambria Math"/>
                <w:noProof/>
              </w:rPr>
              <m:t>T</m:t>
            </m:r>
          </m:e>
          <m:sub>
            <m:r>
              <w:rPr>
                <w:rFonts w:ascii="Cambria Math" w:hAnsi="Cambria Math"/>
                <w:noProof/>
              </w:rPr>
              <m:t>2</m:t>
            </m:r>
          </m:sub>
          <m:sup>
            <m:r>
              <w:rPr>
                <w:rFonts w:ascii="Cambria Math" w:hAnsi="Cambria Math"/>
                <w:noProof/>
              </w:rPr>
              <m:t>*</m:t>
            </m:r>
          </m:sup>
        </m:sSubSup>
      </m:oMath>
      <w:r w:rsidRPr="00C25392">
        <w:rPr>
          <w:noProof/>
        </w:rPr>
        <w:t xml:space="preserve"> relaxation correlations of sample EG11 with time as water uptake proceeds. Solid matter, water, oil, and reference sample are shown in gray, blue, red, and green, respectively. The water peaks show</w:t>
      </w:r>
      <w:r>
        <w:rPr>
          <w:noProof/>
        </w:rPr>
        <w:t xml:space="preserve"> an</w:t>
      </w:r>
      <w:r w:rsidRPr="00C25392">
        <w:rPr>
          <w:noProof/>
        </w:rPr>
        <w:t xml:space="preserve"> increase in signal intensit</w:t>
      </w:r>
      <w:r>
        <w:rPr>
          <w:noProof/>
        </w:rPr>
        <w:t>y</w:t>
      </w:r>
      <w:r w:rsidRPr="00C25392">
        <w:rPr>
          <w:noProof/>
        </w:rPr>
        <w:t xml:space="preserve"> with time. </w:t>
      </w:r>
      <w:r w:rsidRPr="00C25392">
        <w:t xml:space="preserve">Projected relaxation distributions are shown on the periphery of each diagram. </w:t>
      </w:r>
      <w:r w:rsidRPr="00C25392">
        <w:rPr>
          <w:rFonts w:eastAsiaTheme="minorEastAsia"/>
        </w:rPr>
        <w:t>Diagonals indicated are as per Fig. 7.</w:t>
      </w:r>
    </w:p>
    <w:p w14:paraId="650B91B4" w14:textId="77777777" w:rsidR="00132861" w:rsidRDefault="00132861">
      <w:pPr>
        <w:spacing w:before="0" w:line="259" w:lineRule="auto"/>
        <w:ind w:firstLine="0"/>
      </w:pPr>
      <w:r>
        <w:br w:type="page"/>
      </w:r>
    </w:p>
    <w:p w14:paraId="1692B1A8" w14:textId="37A2AA9A" w:rsidR="001F373E" w:rsidRDefault="00132861">
      <w:pPr>
        <w:spacing w:before="0" w:line="259" w:lineRule="auto"/>
        <w:ind w:firstLine="0"/>
      </w:pPr>
      <w:r>
        <w:rPr>
          <w:rFonts w:cs="Times New Roman"/>
          <w:szCs w:val="24"/>
        </w:rPr>
        <w:lastRenderedPageBreak/>
        <w:t>Color should be used for this figure in print.</w:t>
      </w:r>
    </w:p>
    <w:p w14:paraId="5B1B100E" w14:textId="77777777" w:rsidR="001F373E" w:rsidRPr="00C25392" w:rsidRDefault="001F373E" w:rsidP="001F373E">
      <w:pPr>
        <w:spacing w:line="480" w:lineRule="auto"/>
        <w:jc w:val="center"/>
        <w:rPr>
          <w:rFonts w:eastAsiaTheme="minorEastAsia"/>
        </w:rPr>
      </w:pPr>
      <w:r>
        <w:rPr>
          <w:noProof/>
        </w:rPr>
        <w:drawing>
          <wp:inline distT="0" distB="0" distL="0" distR="0" wp14:anchorId="1E14E7AE" wp14:editId="2308CC10">
            <wp:extent cx="5913120" cy="2545155"/>
            <wp:effectExtent l="0" t="0" r="0" b="762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7068"/>
                    <a:stretch/>
                  </pic:blipFill>
                  <pic:spPr bwMode="auto">
                    <a:xfrm>
                      <a:off x="0" y="0"/>
                      <a:ext cx="5916043" cy="2546413"/>
                    </a:xfrm>
                    <a:prstGeom prst="rect">
                      <a:avLst/>
                    </a:prstGeom>
                    <a:noFill/>
                    <a:ln>
                      <a:noFill/>
                    </a:ln>
                    <a:extLst>
                      <a:ext uri="{53640926-AAD7-44D8-BBD7-CCE9431645EC}">
                        <a14:shadowObscured xmlns:a14="http://schemas.microsoft.com/office/drawing/2010/main"/>
                      </a:ext>
                    </a:extLst>
                  </pic:spPr>
                </pic:pic>
              </a:graphicData>
            </a:graphic>
          </wp:inline>
        </w:drawing>
      </w:r>
    </w:p>
    <w:p w14:paraId="3843DA27" w14:textId="77777777" w:rsidR="001F373E" w:rsidRPr="00575DF7" w:rsidRDefault="001F373E" w:rsidP="001F373E">
      <w:pPr>
        <w:pStyle w:val="MyFigures"/>
      </w:pPr>
      <w:r w:rsidRPr="00C25392">
        <w:t>Fig. 9. Relative signal change of water peak W1(</w:t>
      </w:r>
      <w:r w:rsidRPr="00FC3D7E">
        <w:rPr>
          <w:rFonts w:cs="Times New Roman"/>
          <w:color w:val="00B0F0"/>
        </w:rPr>
        <w:t>▼</w:t>
      </w:r>
      <w:r w:rsidRPr="00C25392">
        <w:t>), water peak W2(</w:t>
      </w:r>
      <w:r w:rsidRPr="00FC3D7E">
        <w:rPr>
          <w:rFonts w:cs="Times New Roman"/>
          <w:color w:val="3333FF"/>
        </w:rPr>
        <w:t>▲</w:t>
      </w:r>
      <w:r w:rsidRPr="00C25392">
        <w:t>), oil (</w:t>
      </w:r>
      <w:r w:rsidRPr="00FC3D7E">
        <w:rPr>
          <w:rFonts w:cs="Times New Roman"/>
          <w:color w:val="FF0000"/>
        </w:rPr>
        <w:t>♦</w:t>
      </w:r>
      <w:r w:rsidRPr="00C25392">
        <w:t>), and solid matter (</w:t>
      </w:r>
      <w:r w:rsidRPr="00C25392">
        <w:rPr>
          <w:rFonts w:cstheme="majorBidi"/>
        </w:rPr>
        <w:t>●</w:t>
      </w:r>
      <w:r w:rsidRPr="00C25392">
        <w:t xml:space="preserve">) peaks versus mass gained by </w:t>
      </w:r>
      <w:r>
        <w:t xml:space="preserve">(a) </w:t>
      </w:r>
      <w:r w:rsidRPr="00C25392">
        <w:t>the sample EG10</w:t>
      </w:r>
      <w:r>
        <w:t xml:space="preserve"> </w:t>
      </w:r>
      <w:r w:rsidRPr="00C25392">
        <w:t xml:space="preserve">based on the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r>
          <w:rPr>
            <w:rFonts w:ascii="Cambria Math" w:hAnsi="Cambria Math"/>
          </w:rPr>
          <m:t xml:space="preserve"> </m:t>
        </m:r>
      </m:oMath>
      <w:r w:rsidRPr="00C25392">
        <w:t>relaxation correlations of Fig. 7</w:t>
      </w:r>
      <w:r>
        <w:t xml:space="preserve"> and (b) </w:t>
      </w:r>
      <w:r w:rsidRPr="00C25392">
        <w:t>the sample EG1</w:t>
      </w:r>
      <w:r>
        <w:t xml:space="preserve">1 </w:t>
      </w:r>
      <w:r w:rsidRPr="00C25392">
        <w:t xml:space="preserve">based on the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r>
          <w:rPr>
            <w:rFonts w:ascii="Cambria Math" w:hAnsi="Cambria Math"/>
          </w:rPr>
          <m:t xml:space="preserve"> </m:t>
        </m:r>
      </m:oMath>
      <w:r w:rsidRPr="00C25392">
        <w:t xml:space="preserve">relaxation correlations of Fig. </w:t>
      </w:r>
      <w:r>
        <w:t>8</w:t>
      </w:r>
      <w:r w:rsidRPr="00C25392">
        <w:t xml:space="preserve"> during water uptake experiments. Integrated water signal intensity of peak W1 increased </w:t>
      </w:r>
      <w:r>
        <w:t xml:space="preserve">about </w:t>
      </w:r>
      <w:r w:rsidRPr="00C25392">
        <w:t>two</w:t>
      </w:r>
      <w:r>
        <w:t>-</w:t>
      </w:r>
      <w:r w:rsidRPr="00C25392">
        <w:t xml:space="preserve">fold and that of W2 increased </w:t>
      </w:r>
      <w:r>
        <w:t>about nine</w:t>
      </w:r>
      <w:r w:rsidRPr="00C25392">
        <w:t xml:space="preserve">-fold </w:t>
      </w:r>
      <w:r>
        <w:t xml:space="preserve">for both samples </w:t>
      </w:r>
      <w:r w:rsidRPr="00C25392">
        <w:t xml:space="preserve">after water uptake experiment. Solid matter and oil signal intensities remained essentially unchanged. Water signal intensity in the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Pr="00C25392">
        <w:t xml:space="preserve"> relaxation correlations showed high sensitivity to change in water content.</w:t>
      </w:r>
    </w:p>
    <w:p w14:paraId="5D91AC1F" w14:textId="77777777" w:rsidR="00132861" w:rsidRDefault="00132861">
      <w:pPr>
        <w:spacing w:before="0" w:line="259" w:lineRule="auto"/>
        <w:ind w:firstLine="0"/>
      </w:pPr>
      <w:r>
        <w:br w:type="page"/>
      </w:r>
    </w:p>
    <w:p w14:paraId="5DD75AB0" w14:textId="655BAE04" w:rsidR="001F373E" w:rsidRDefault="00132861">
      <w:pPr>
        <w:spacing w:before="0" w:line="259" w:lineRule="auto"/>
        <w:ind w:firstLine="0"/>
      </w:pPr>
      <w:r>
        <w:rPr>
          <w:rFonts w:cs="Times New Roman"/>
          <w:szCs w:val="24"/>
        </w:rPr>
        <w:lastRenderedPageBreak/>
        <w:t>Color should be used for this figure in print.</w:t>
      </w:r>
    </w:p>
    <w:p w14:paraId="4E95E1B3" w14:textId="77777777" w:rsidR="00CE172F" w:rsidRDefault="00CE172F" w:rsidP="00CE172F">
      <w:pPr>
        <w:pStyle w:val="MyFigures"/>
        <w:jc w:val="center"/>
      </w:pPr>
      <w:r>
        <w:rPr>
          <w:noProof/>
        </w:rPr>
        <w:drawing>
          <wp:inline distT="0" distB="0" distL="0" distR="0" wp14:anchorId="159C9ED1" wp14:editId="34856722">
            <wp:extent cx="3937041" cy="2734056"/>
            <wp:effectExtent l="0" t="0" r="6350"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37041" cy="2734056"/>
                    </a:xfrm>
                    <a:prstGeom prst="rect">
                      <a:avLst/>
                    </a:prstGeom>
                    <a:noFill/>
                    <a:ln>
                      <a:noFill/>
                    </a:ln>
                  </pic:spPr>
                </pic:pic>
              </a:graphicData>
            </a:graphic>
          </wp:inline>
        </w:drawing>
      </w:r>
    </w:p>
    <w:p w14:paraId="670067D7" w14:textId="77777777" w:rsidR="00CE172F" w:rsidRPr="00C25392" w:rsidRDefault="00CE172F" w:rsidP="00CE172F">
      <w:pPr>
        <w:pStyle w:val="MyFigures"/>
      </w:pPr>
      <w:r w:rsidRPr="00C25392">
        <w:t>Fig. 1</w:t>
      </w:r>
      <w:r>
        <w:t>0</w:t>
      </w:r>
      <w:r w:rsidRPr="00C25392">
        <w:t xml:space="preserve">. </w:t>
      </w:r>
      <w:r>
        <w:t xml:space="preserve">Water content based on integrated </w:t>
      </w:r>
      <w:r w:rsidRPr="00C25392">
        <w:t>signal intensities of water peaks; W1 for sample EG10 (</w:t>
      </w:r>
      <w:r w:rsidRPr="00FC3D7E">
        <w:rPr>
          <w:rFonts w:cs="Times New Roman"/>
          <w:color w:val="00B0F0"/>
        </w:rPr>
        <w:t>■</w:t>
      </w:r>
      <w:r w:rsidRPr="00C25392">
        <w:t>), W1 for sample EG11 (</w:t>
      </w:r>
      <w:r w:rsidRPr="00FC3D7E">
        <w:rPr>
          <w:rFonts w:cs="Times New Roman"/>
          <w:color w:val="00B0F0"/>
        </w:rPr>
        <w:t>▲</w:t>
      </w:r>
      <w:r w:rsidRPr="00C25392">
        <w:t>), W2 for sample EG10 (</w:t>
      </w:r>
      <w:r w:rsidRPr="00FC3D7E">
        <w:rPr>
          <w:rFonts w:cs="Times New Roman"/>
          <w:color w:val="3333FF"/>
        </w:rPr>
        <w:t>♦</w:t>
      </w:r>
      <w:r w:rsidRPr="00C25392">
        <w:t>), and W2 for sample EG11 (</w:t>
      </w:r>
      <w:r w:rsidRPr="00FC3D7E">
        <w:rPr>
          <w:rFonts w:cs="Times New Roman"/>
          <w:color w:val="3333FF"/>
        </w:rPr>
        <w:t>▼</w:t>
      </w:r>
      <w:r w:rsidRPr="00C25392">
        <w:t xml:space="preserve">)  on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m:t>
            </m:r>
          </m:sup>
        </m:sSubSup>
      </m:oMath>
      <w:r w:rsidRPr="00C25392">
        <w:t xml:space="preserve"> relaxation correlation maps during water uptake experiment.</w:t>
      </w:r>
    </w:p>
    <w:p w14:paraId="240EBF10" w14:textId="77777777" w:rsidR="00132861" w:rsidRDefault="00132861">
      <w:pPr>
        <w:spacing w:before="0" w:line="259" w:lineRule="auto"/>
        <w:ind w:firstLine="0"/>
      </w:pPr>
      <w:r>
        <w:br w:type="page"/>
      </w:r>
    </w:p>
    <w:p w14:paraId="3475338E" w14:textId="13B831F0" w:rsidR="001F373E" w:rsidRDefault="00132861">
      <w:pPr>
        <w:spacing w:before="0" w:line="259" w:lineRule="auto"/>
        <w:ind w:firstLine="0"/>
      </w:pPr>
      <w:r>
        <w:rPr>
          <w:rFonts w:cs="Times New Roman"/>
          <w:szCs w:val="24"/>
        </w:rPr>
        <w:lastRenderedPageBreak/>
        <w:t>Color should be used for this figure in print.</w:t>
      </w:r>
    </w:p>
    <w:p w14:paraId="614113FA" w14:textId="77777777" w:rsidR="00C16F53" w:rsidRPr="00C25392" w:rsidRDefault="00C16F53" w:rsidP="00C16F53">
      <w:pPr>
        <w:spacing w:line="480" w:lineRule="auto"/>
        <w:jc w:val="center"/>
        <w:rPr>
          <w:rFonts w:eastAsiaTheme="minorEastAsia"/>
        </w:rPr>
      </w:pPr>
      <w:r>
        <w:rPr>
          <w:noProof/>
        </w:rPr>
        <w:drawing>
          <wp:inline distT="0" distB="0" distL="0" distR="0" wp14:anchorId="0D6586C7" wp14:editId="0AF04322">
            <wp:extent cx="5943600" cy="398462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984625"/>
                    </a:xfrm>
                    <a:prstGeom prst="rect">
                      <a:avLst/>
                    </a:prstGeom>
                    <a:noFill/>
                    <a:ln>
                      <a:noFill/>
                    </a:ln>
                  </pic:spPr>
                </pic:pic>
              </a:graphicData>
            </a:graphic>
          </wp:inline>
        </w:drawing>
      </w:r>
    </w:p>
    <w:p w14:paraId="18A858DB" w14:textId="77777777" w:rsidR="00C16F53" w:rsidRPr="00C25392" w:rsidRDefault="00C16F53" w:rsidP="00C16F53">
      <w:pPr>
        <w:pStyle w:val="MyFigures"/>
      </w:pPr>
      <w:r w:rsidRPr="00C25392">
        <w:t>Fig. 1</w:t>
      </w:r>
      <w:r>
        <w:t>1</w:t>
      </w:r>
      <w:r w:rsidRPr="00C25392">
        <w:t xml:space="preserve">. </w:t>
      </w:r>
      <w:r>
        <w:t>2D c</w:t>
      </w:r>
      <w:r w:rsidRPr="00C25392">
        <w:t>ross section</w:t>
      </w:r>
      <w:r>
        <w:t>s (a to d)</w:t>
      </w:r>
      <w:r w:rsidRPr="00C25392">
        <w:t xml:space="preserve"> </w:t>
      </w:r>
      <w:r>
        <w:t xml:space="preserve">are </w:t>
      </w:r>
      <w:r w:rsidRPr="00C25392">
        <w:t xml:space="preserve">from </w:t>
      </w:r>
      <w:r>
        <w:t xml:space="preserve">oil suppressed </w:t>
      </w:r>
      <w:r w:rsidRPr="00C25392">
        <w:t>3D</w:t>
      </w:r>
      <w:r>
        <w:t xml:space="preserve"> centric-scan</w:t>
      </w:r>
      <w:r w:rsidRPr="00C25392">
        <w:t xml:space="preserve"> SPRITE measurements perpendicular to the beddings of the sample EG1</w:t>
      </w:r>
      <w:r>
        <w:t>0</w:t>
      </w:r>
      <w:r w:rsidRPr="00C25392">
        <w:t xml:space="preserve"> with time </w:t>
      </w:r>
      <w:r>
        <w:t>during</w:t>
      </w:r>
      <w:r w:rsidRPr="00C25392">
        <w:t xml:space="preserve"> water uptake experiment. The signal intensity is </w:t>
      </w:r>
      <w:r>
        <w:t xml:space="preserve">calibrated to </w:t>
      </w:r>
      <w:r w:rsidRPr="00C25392">
        <w:t xml:space="preserve">the water </w:t>
      </w:r>
      <w:r>
        <w:t>content in porosity units</w:t>
      </w:r>
      <w:r w:rsidRPr="00C25392">
        <w:t>.</w:t>
      </w:r>
      <w:r>
        <w:t xml:space="preserve"> 2D c</w:t>
      </w:r>
      <w:r w:rsidRPr="00C25392">
        <w:t>ross section</w:t>
      </w:r>
      <w:r>
        <w:t xml:space="preserve"> (e) is from oil suppressed </w:t>
      </w:r>
      <w:r w:rsidRPr="00C25392">
        <w:t>3D</w:t>
      </w:r>
      <w:r>
        <w:t xml:space="preserve"> centric-scan</w:t>
      </w:r>
      <w:r w:rsidRPr="00C25392">
        <w:t xml:space="preserve"> SPRITE </w:t>
      </w:r>
      <w:r>
        <w:t>image of sample EG10 in its as received condition.</w:t>
      </w:r>
      <w:r w:rsidRPr="00C25392">
        <w:t xml:space="preserve"> </w:t>
      </w:r>
      <w:r>
        <w:t xml:space="preserve">1D water profiles (f) are projections of the water content in the 2D cross section as during water uptake proceeds. The dash lines clearly demonstrate that beddings identified in the as received condition affect the water distribution during water uptake. </w:t>
      </w:r>
      <w:r w:rsidRPr="00C25392">
        <w:t>Water uptake in the EG10 shale sample reveals the layered structure of the sample and the fracture across the sample as it fills with water.</w:t>
      </w:r>
    </w:p>
    <w:p w14:paraId="6E58D8DF" w14:textId="77777777" w:rsidR="00132861" w:rsidRDefault="00132861">
      <w:pPr>
        <w:spacing w:before="0" w:line="259" w:lineRule="auto"/>
        <w:ind w:firstLine="0"/>
      </w:pPr>
      <w:r>
        <w:br w:type="page"/>
      </w:r>
    </w:p>
    <w:p w14:paraId="060A4CB5" w14:textId="71624C5E" w:rsidR="001F373E" w:rsidRDefault="00132861" w:rsidP="00132861">
      <w:pPr>
        <w:pStyle w:val="MyFigures"/>
        <w:tabs>
          <w:tab w:val="left" w:pos="4558"/>
        </w:tabs>
        <w:rPr>
          <w:rFonts w:cs="Times New Roman"/>
          <w:szCs w:val="24"/>
        </w:rPr>
      </w:pPr>
      <w:r>
        <w:rPr>
          <w:rFonts w:cs="Times New Roman"/>
          <w:szCs w:val="24"/>
        </w:rPr>
        <w:lastRenderedPageBreak/>
        <w:t>Color should be used for this figure in print.</w:t>
      </w:r>
    </w:p>
    <w:p w14:paraId="2E59F137" w14:textId="77777777" w:rsidR="00C16F53" w:rsidRPr="00C25392" w:rsidRDefault="00C16F53" w:rsidP="00C16F53">
      <w:pPr>
        <w:spacing w:line="480" w:lineRule="auto"/>
        <w:jc w:val="center"/>
        <w:rPr>
          <w:rFonts w:eastAsiaTheme="minorEastAsia"/>
        </w:rPr>
      </w:pPr>
      <w:r>
        <w:rPr>
          <w:noProof/>
        </w:rPr>
        <w:drawing>
          <wp:inline distT="0" distB="0" distL="0" distR="0" wp14:anchorId="28E2B67A" wp14:editId="1C7F3D8A">
            <wp:extent cx="5943600" cy="3917950"/>
            <wp:effectExtent l="0" t="0" r="0" b="635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3917950"/>
                    </a:xfrm>
                    <a:prstGeom prst="rect">
                      <a:avLst/>
                    </a:prstGeom>
                    <a:noFill/>
                    <a:ln>
                      <a:noFill/>
                    </a:ln>
                  </pic:spPr>
                </pic:pic>
              </a:graphicData>
            </a:graphic>
          </wp:inline>
        </w:drawing>
      </w:r>
    </w:p>
    <w:p w14:paraId="6318A683" w14:textId="4A1ED09C" w:rsidR="00C16F53" w:rsidRPr="00C25392" w:rsidRDefault="00C16F53" w:rsidP="00C16F53">
      <w:pPr>
        <w:pStyle w:val="MyFigures"/>
      </w:pPr>
      <w:r w:rsidRPr="00C25392">
        <w:t>Fig. 1</w:t>
      </w:r>
      <w:r>
        <w:t>2</w:t>
      </w:r>
      <w:r w:rsidRPr="00C25392">
        <w:t xml:space="preserve">. </w:t>
      </w:r>
      <w:r>
        <w:t>2D c</w:t>
      </w:r>
      <w:r w:rsidRPr="00C25392">
        <w:t>ross section</w:t>
      </w:r>
      <w:r>
        <w:t>s (a to d)</w:t>
      </w:r>
      <w:r w:rsidRPr="00C25392">
        <w:t xml:space="preserve"> </w:t>
      </w:r>
      <w:r>
        <w:t xml:space="preserve">are </w:t>
      </w:r>
      <w:r w:rsidRPr="00C25392">
        <w:t xml:space="preserve">from </w:t>
      </w:r>
      <w:r>
        <w:t xml:space="preserve">oil suppressed </w:t>
      </w:r>
      <w:r w:rsidRPr="00C25392">
        <w:t>3D</w:t>
      </w:r>
      <w:r>
        <w:t xml:space="preserve"> centric-scan</w:t>
      </w:r>
      <w:r w:rsidRPr="00C25392">
        <w:t xml:space="preserve"> SPRITE measurements perpendicular to the beddings of the sample EG1</w:t>
      </w:r>
      <w:r>
        <w:t>1</w:t>
      </w:r>
      <w:r w:rsidRPr="00C25392">
        <w:t xml:space="preserve"> with time </w:t>
      </w:r>
      <w:r>
        <w:t>during</w:t>
      </w:r>
      <w:r w:rsidRPr="00C25392">
        <w:t xml:space="preserve"> water uptake experiment. The signal intensity is </w:t>
      </w:r>
      <w:r>
        <w:t xml:space="preserve">calibrated to </w:t>
      </w:r>
      <w:r w:rsidRPr="00C25392">
        <w:t xml:space="preserve">the water </w:t>
      </w:r>
      <w:r>
        <w:t>content in porosity units</w:t>
      </w:r>
      <w:r w:rsidRPr="00C25392">
        <w:t>.</w:t>
      </w:r>
      <w:r>
        <w:t xml:space="preserve"> 2D c</w:t>
      </w:r>
      <w:r w:rsidRPr="00C25392">
        <w:t>ross section</w:t>
      </w:r>
      <w:r>
        <w:t xml:space="preserve"> (e) is from oil suppressed </w:t>
      </w:r>
      <w:r w:rsidRPr="00C25392">
        <w:t>3D</w:t>
      </w:r>
      <w:r>
        <w:t xml:space="preserve"> centric-scan</w:t>
      </w:r>
      <w:r w:rsidRPr="00C25392">
        <w:t xml:space="preserve"> SPRITE </w:t>
      </w:r>
      <w:r>
        <w:t>image of sample EG11 in its as received condition.</w:t>
      </w:r>
      <w:r w:rsidRPr="00C25392">
        <w:t xml:space="preserve"> </w:t>
      </w:r>
      <w:r>
        <w:t xml:space="preserve">1D water profiles (f) are projections of the water content in the 2D cross section as during water uptake proceeds. The dash lines clearly demonstrate that beddings identified in the as received condition affect the water distribution during water uptake. </w:t>
      </w:r>
      <w:r w:rsidRPr="00710E64">
        <w:t>Water invades the sample from the bottom of the core plug. Water uptake in the EG1</w:t>
      </w:r>
      <w:r>
        <w:t>1</w:t>
      </w:r>
      <w:r w:rsidRPr="00710E64">
        <w:t xml:space="preserve"> shale sample reveals the layered structure of the sample</w:t>
      </w:r>
      <w:r>
        <w:t>.</w:t>
      </w:r>
    </w:p>
    <w:sectPr w:rsidR="00C16F53" w:rsidRPr="00C25392" w:rsidSect="002614C7">
      <w:footerReference w:type="default" r:id="rId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AA29BB" w14:textId="77777777" w:rsidR="00851FF6" w:rsidRDefault="00851FF6" w:rsidP="00F920DC">
      <w:pPr>
        <w:spacing w:after="0"/>
      </w:pPr>
      <w:r>
        <w:separator/>
      </w:r>
    </w:p>
  </w:endnote>
  <w:endnote w:type="continuationSeparator" w:id="0">
    <w:p w14:paraId="17223B6F" w14:textId="77777777" w:rsidR="00851FF6" w:rsidRDefault="00851FF6" w:rsidP="00F920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9338017"/>
      <w:docPartObj>
        <w:docPartGallery w:val="Page Numbers (Bottom of Page)"/>
        <w:docPartUnique/>
      </w:docPartObj>
    </w:sdtPr>
    <w:sdtEndPr>
      <w:rPr>
        <w:noProof/>
      </w:rPr>
    </w:sdtEndPr>
    <w:sdtContent>
      <w:p w14:paraId="51E3590C" w14:textId="27158724" w:rsidR="00552DC5" w:rsidRDefault="00552D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0FCC86" w14:textId="77777777" w:rsidR="00552DC5" w:rsidRDefault="00552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8BA950" w14:textId="77777777" w:rsidR="00851FF6" w:rsidRDefault="00851FF6" w:rsidP="00F920DC">
      <w:pPr>
        <w:spacing w:after="0"/>
      </w:pPr>
      <w:r>
        <w:separator/>
      </w:r>
    </w:p>
  </w:footnote>
  <w:footnote w:type="continuationSeparator" w:id="0">
    <w:p w14:paraId="5E87AEFF" w14:textId="77777777" w:rsidR="00851FF6" w:rsidRDefault="00851FF6" w:rsidP="00F920D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745C3"/>
    <w:multiLevelType w:val="hybridMultilevel"/>
    <w:tmpl w:val="F92A7E4C"/>
    <w:lvl w:ilvl="0" w:tplc="DA5A6D48">
      <w:start w:val="1"/>
      <w:numFmt w:val="decimal"/>
      <w:pStyle w:val="Heading1"/>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3A36F0E"/>
    <w:multiLevelType w:val="hybridMultilevel"/>
    <w:tmpl w:val="7CEA86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37366DA"/>
    <w:multiLevelType w:val="hybridMultilevel"/>
    <w:tmpl w:val="F5148E2A"/>
    <w:lvl w:ilvl="0" w:tplc="5030D57C">
      <w:start w:val="1"/>
      <w:numFmt w:val="decimal"/>
      <w:pStyle w:val="Heading2"/>
      <w:lvlText w:val="2.%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53621CAD"/>
    <w:multiLevelType w:val="hybridMultilevel"/>
    <w:tmpl w:val="ABAA19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49C3EF5"/>
    <w:multiLevelType w:val="hybridMultilevel"/>
    <w:tmpl w:val="E71490AE"/>
    <w:lvl w:ilvl="0" w:tplc="D348F744">
      <w:start w:val="1"/>
      <w:numFmt w:val="decimal"/>
      <w:pStyle w:val="Heading3"/>
      <w:lvlText w:val="3.%1"/>
      <w:lvlJc w:val="left"/>
      <w:pPr>
        <w:ind w:left="720" w:hanging="360"/>
      </w:pPr>
      <w:rPr>
        <w:rFonts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2"/>
  </w:num>
  <w:num w:numId="5">
    <w:abstractNumId w:val="4"/>
  </w:num>
  <w:num w:numId="6">
    <w:abstractNumId w:val="2"/>
    <w:lvlOverride w:ilvl="0">
      <w:startOverride w:val="1"/>
    </w:lvlOverride>
  </w:num>
  <w:num w:numId="7">
    <w:abstractNumId w:val="4"/>
    <w:lvlOverride w:ilvl="0">
      <w:startOverride w:val="1"/>
    </w:lvlOverride>
  </w:num>
  <w:num w:numId="8">
    <w:abstractNumId w:val="2"/>
    <w:lvlOverride w:ilvl="0">
      <w:startOverride w:val="1"/>
    </w:lvlOverride>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A57"/>
    <w:rsid w:val="00000384"/>
    <w:rsid w:val="00000570"/>
    <w:rsid w:val="000008DD"/>
    <w:rsid w:val="000031C1"/>
    <w:rsid w:val="00003637"/>
    <w:rsid w:val="00006341"/>
    <w:rsid w:val="00006926"/>
    <w:rsid w:val="00006A98"/>
    <w:rsid w:val="0000713A"/>
    <w:rsid w:val="00011507"/>
    <w:rsid w:val="00011B84"/>
    <w:rsid w:val="0001211A"/>
    <w:rsid w:val="000128FA"/>
    <w:rsid w:val="000131FB"/>
    <w:rsid w:val="00014B20"/>
    <w:rsid w:val="00015173"/>
    <w:rsid w:val="00015385"/>
    <w:rsid w:val="00015E28"/>
    <w:rsid w:val="00016C11"/>
    <w:rsid w:val="00017F62"/>
    <w:rsid w:val="000202AA"/>
    <w:rsid w:val="00020A8F"/>
    <w:rsid w:val="00021A07"/>
    <w:rsid w:val="00021EEB"/>
    <w:rsid w:val="00022418"/>
    <w:rsid w:val="00022C29"/>
    <w:rsid w:val="000234CC"/>
    <w:rsid w:val="00023A94"/>
    <w:rsid w:val="000247BF"/>
    <w:rsid w:val="00025C4C"/>
    <w:rsid w:val="000261DE"/>
    <w:rsid w:val="00026F96"/>
    <w:rsid w:val="000276B1"/>
    <w:rsid w:val="000302F8"/>
    <w:rsid w:val="00035930"/>
    <w:rsid w:val="00035BC7"/>
    <w:rsid w:val="00037B72"/>
    <w:rsid w:val="00037C60"/>
    <w:rsid w:val="00037F7D"/>
    <w:rsid w:val="00040322"/>
    <w:rsid w:val="00040B93"/>
    <w:rsid w:val="00040E17"/>
    <w:rsid w:val="00040EDA"/>
    <w:rsid w:val="000453FA"/>
    <w:rsid w:val="000464DF"/>
    <w:rsid w:val="00046E29"/>
    <w:rsid w:val="00046FD3"/>
    <w:rsid w:val="00046FE7"/>
    <w:rsid w:val="00047893"/>
    <w:rsid w:val="00047FC5"/>
    <w:rsid w:val="00050C1D"/>
    <w:rsid w:val="00053780"/>
    <w:rsid w:val="00053857"/>
    <w:rsid w:val="00057EA0"/>
    <w:rsid w:val="0006108B"/>
    <w:rsid w:val="00061788"/>
    <w:rsid w:val="00061E7F"/>
    <w:rsid w:val="00061FED"/>
    <w:rsid w:val="00062132"/>
    <w:rsid w:val="00062635"/>
    <w:rsid w:val="00062B36"/>
    <w:rsid w:val="00063C8A"/>
    <w:rsid w:val="000667C5"/>
    <w:rsid w:val="0006718B"/>
    <w:rsid w:val="00067495"/>
    <w:rsid w:val="000723C1"/>
    <w:rsid w:val="0007280E"/>
    <w:rsid w:val="0007440F"/>
    <w:rsid w:val="000756BA"/>
    <w:rsid w:val="00076385"/>
    <w:rsid w:val="00077464"/>
    <w:rsid w:val="0008143F"/>
    <w:rsid w:val="00081C9E"/>
    <w:rsid w:val="00082D96"/>
    <w:rsid w:val="000858FE"/>
    <w:rsid w:val="00085AD8"/>
    <w:rsid w:val="000876BE"/>
    <w:rsid w:val="00093242"/>
    <w:rsid w:val="00093837"/>
    <w:rsid w:val="000939A9"/>
    <w:rsid w:val="000A0402"/>
    <w:rsid w:val="000A0E12"/>
    <w:rsid w:val="000A2956"/>
    <w:rsid w:val="000A4D57"/>
    <w:rsid w:val="000A54BF"/>
    <w:rsid w:val="000A590B"/>
    <w:rsid w:val="000A6EC9"/>
    <w:rsid w:val="000A772F"/>
    <w:rsid w:val="000A78CD"/>
    <w:rsid w:val="000B0352"/>
    <w:rsid w:val="000B3D55"/>
    <w:rsid w:val="000B4064"/>
    <w:rsid w:val="000B629B"/>
    <w:rsid w:val="000B7788"/>
    <w:rsid w:val="000B7CE6"/>
    <w:rsid w:val="000B7E3B"/>
    <w:rsid w:val="000C123C"/>
    <w:rsid w:val="000C1E79"/>
    <w:rsid w:val="000C2B69"/>
    <w:rsid w:val="000C3151"/>
    <w:rsid w:val="000C518C"/>
    <w:rsid w:val="000C578C"/>
    <w:rsid w:val="000C60B1"/>
    <w:rsid w:val="000D02CF"/>
    <w:rsid w:val="000D0A38"/>
    <w:rsid w:val="000D0CCD"/>
    <w:rsid w:val="000D1ABC"/>
    <w:rsid w:val="000D2414"/>
    <w:rsid w:val="000D4BEB"/>
    <w:rsid w:val="000D7328"/>
    <w:rsid w:val="000E01EF"/>
    <w:rsid w:val="000E07FE"/>
    <w:rsid w:val="000E2307"/>
    <w:rsid w:val="000E249D"/>
    <w:rsid w:val="000E4BC1"/>
    <w:rsid w:val="000E6CB5"/>
    <w:rsid w:val="000E71CB"/>
    <w:rsid w:val="000F0545"/>
    <w:rsid w:val="000F05CB"/>
    <w:rsid w:val="000F1BFB"/>
    <w:rsid w:val="000F31E8"/>
    <w:rsid w:val="000F3943"/>
    <w:rsid w:val="000F4116"/>
    <w:rsid w:val="000F48B7"/>
    <w:rsid w:val="000F64E1"/>
    <w:rsid w:val="000F7211"/>
    <w:rsid w:val="000F72F8"/>
    <w:rsid w:val="000F7B29"/>
    <w:rsid w:val="001001EF"/>
    <w:rsid w:val="00101176"/>
    <w:rsid w:val="001058ED"/>
    <w:rsid w:val="001077AA"/>
    <w:rsid w:val="001103CE"/>
    <w:rsid w:val="00111868"/>
    <w:rsid w:val="00112CA5"/>
    <w:rsid w:val="00113938"/>
    <w:rsid w:val="00114535"/>
    <w:rsid w:val="00114C1A"/>
    <w:rsid w:val="00117ADF"/>
    <w:rsid w:val="00121B15"/>
    <w:rsid w:val="0012325A"/>
    <w:rsid w:val="001235F2"/>
    <w:rsid w:val="00123746"/>
    <w:rsid w:val="00123B31"/>
    <w:rsid w:val="00124A6B"/>
    <w:rsid w:val="00124CA8"/>
    <w:rsid w:val="00126467"/>
    <w:rsid w:val="001277E8"/>
    <w:rsid w:val="00127F5E"/>
    <w:rsid w:val="00130595"/>
    <w:rsid w:val="00132065"/>
    <w:rsid w:val="00132861"/>
    <w:rsid w:val="001329C9"/>
    <w:rsid w:val="00134535"/>
    <w:rsid w:val="001364D7"/>
    <w:rsid w:val="0013691B"/>
    <w:rsid w:val="001405ED"/>
    <w:rsid w:val="001410C1"/>
    <w:rsid w:val="00141A4A"/>
    <w:rsid w:val="00141FB3"/>
    <w:rsid w:val="00142910"/>
    <w:rsid w:val="0014370C"/>
    <w:rsid w:val="00147ACB"/>
    <w:rsid w:val="00147D3C"/>
    <w:rsid w:val="0015055B"/>
    <w:rsid w:val="00150592"/>
    <w:rsid w:val="00152A77"/>
    <w:rsid w:val="00152F3B"/>
    <w:rsid w:val="00153E19"/>
    <w:rsid w:val="00155B2E"/>
    <w:rsid w:val="00157D22"/>
    <w:rsid w:val="001607F3"/>
    <w:rsid w:val="00162AD3"/>
    <w:rsid w:val="00164D95"/>
    <w:rsid w:val="001651BD"/>
    <w:rsid w:val="001657AB"/>
    <w:rsid w:val="00166107"/>
    <w:rsid w:val="00166653"/>
    <w:rsid w:val="001713D9"/>
    <w:rsid w:val="00173059"/>
    <w:rsid w:val="0017314E"/>
    <w:rsid w:val="001733A7"/>
    <w:rsid w:val="001761A6"/>
    <w:rsid w:val="00177218"/>
    <w:rsid w:val="0017748F"/>
    <w:rsid w:val="0017757F"/>
    <w:rsid w:val="00177864"/>
    <w:rsid w:val="00180A57"/>
    <w:rsid w:val="00181838"/>
    <w:rsid w:val="001818F5"/>
    <w:rsid w:val="00182634"/>
    <w:rsid w:val="001842EF"/>
    <w:rsid w:val="0018504D"/>
    <w:rsid w:val="00185987"/>
    <w:rsid w:val="00186256"/>
    <w:rsid w:val="001862AC"/>
    <w:rsid w:val="001870E9"/>
    <w:rsid w:val="00191207"/>
    <w:rsid w:val="001913FE"/>
    <w:rsid w:val="00192128"/>
    <w:rsid w:val="00194035"/>
    <w:rsid w:val="00197CDA"/>
    <w:rsid w:val="001A02FF"/>
    <w:rsid w:val="001A0FB7"/>
    <w:rsid w:val="001A287C"/>
    <w:rsid w:val="001A3BD5"/>
    <w:rsid w:val="001A4C2B"/>
    <w:rsid w:val="001B2139"/>
    <w:rsid w:val="001B26CB"/>
    <w:rsid w:val="001B38C8"/>
    <w:rsid w:val="001B4940"/>
    <w:rsid w:val="001B5950"/>
    <w:rsid w:val="001B66E3"/>
    <w:rsid w:val="001B7D69"/>
    <w:rsid w:val="001C01DA"/>
    <w:rsid w:val="001C043D"/>
    <w:rsid w:val="001C1ADE"/>
    <w:rsid w:val="001C2547"/>
    <w:rsid w:val="001C4264"/>
    <w:rsid w:val="001C6100"/>
    <w:rsid w:val="001C7478"/>
    <w:rsid w:val="001C7BB6"/>
    <w:rsid w:val="001C7D15"/>
    <w:rsid w:val="001D0EB9"/>
    <w:rsid w:val="001D1D94"/>
    <w:rsid w:val="001D1DBC"/>
    <w:rsid w:val="001D3663"/>
    <w:rsid w:val="001D3F71"/>
    <w:rsid w:val="001D421F"/>
    <w:rsid w:val="001D4437"/>
    <w:rsid w:val="001D5329"/>
    <w:rsid w:val="001D6C1A"/>
    <w:rsid w:val="001D7F3B"/>
    <w:rsid w:val="001D7FA8"/>
    <w:rsid w:val="001E06FF"/>
    <w:rsid w:val="001E127D"/>
    <w:rsid w:val="001E2C2A"/>
    <w:rsid w:val="001E2CAB"/>
    <w:rsid w:val="001E315A"/>
    <w:rsid w:val="001E3A9E"/>
    <w:rsid w:val="001E53C0"/>
    <w:rsid w:val="001E6426"/>
    <w:rsid w:val="001E6915"/>
    <w:rsid w:val="001E6979"/>
    <w:rsid w:val="001E6C42"/>
    <w:rsid w:val="001E7F77"/>
    <w:rsid w:val="001F0A0C"/>
    <w:rsid w:val="001F0E13"/>
    <w:rsid w:val="001F0F10"/>
    <w:rsid w:val="001F11C1"/>
    <w:rsid w:val="001F1A6F"/>
    <w:rsid w:val="001F3322"/>
    <w:rsid w:val="001F373E"/>
    <w:rsid w:val="001F40D5"/>
    <w:rsid w:val="001F47E3"/>
    <w:rsid w:val="001F4874"/>
    <w:rsid w:val="001F6B32"/>
    <w:rsid w:val="001F7EAB"/>
    <w:rsid w:val="002010C7"/>
    <w:rsid w:val="002033ED"/>
    <w:rsid w:val="0020341B"/>
    <w:rsid w:val="00204410"/>
    <w:rsid w:val="00206A91"/>
    <w:rsid w:val="00206ECF"/>
    <w:rsid w:val="00207EA2"/>
    <w:rsid w:val="002125C3"/>
    <w:rsid w:val="00214911"/>
    <w:rsid w:val="00216BAE"/>
    <w:rsid w:val="00217866"/>
    <w:rsid w:val="002178B0"/>
    <w:rsid w:val="002201B0"/>
    <w:rsid w:val="00221414"/>
    <w:rsid w:val="00221600"/>
    <w:rsid w:val="00222B1B"/>
    <w:rsid w:val="00223683"/>
    <w:rsid w:val="00223A7A"/>
    <w:rsid w:val="002240EC"/>
    <w:rsid w:val="002241C5"/>
    <w:rsid w:val="00224E9A"/>
    <w:rsid w:val="0022613B"/>
    <w:rsid w:val="0022647C"/>
    <w:rsid w:val="002268B5"/>
    <w:rsid w:val="00230A97"/>
    <w:rsid w:val="00234952"/>
    <w:rsid w:val="00236433"/>
    <w:rsid w:val="0023681B"/>
    <w:rsid w:val="00237419"/>
    <w:rsid w:val="00240617"/>
    <w:rsid w:val="002407B0"/>
    <w:rsid w:val="00240960"/>
    <w:rsid w:val="002415AF"/>
    <w:rsid w:val="00241863"/>
    <w:rsid w:val="00241E08"/>
    <w:rsid w:val="00242AE0"/>
    <w:rsid w:val="0024306A"/>
    <w:rsid w:val="002433F6"/>
    <w:rsid w:val="002445F8"/>
    <w:rsid w:val="0024593E"/>
    <w:rsid w:val="00245CA9"/>
    <w:rsid w:val="002465C8"/>
    <w:rsid w:val="00246C8B"/>
    <w:rsid w:val="00247E07"/>
    <w:rsid w:val="00247E14"/>
    <w:rsid w:val="0025020C"/>
    <w:rsid w:val="00251C01"/>
    <w:rsid w:val="00254E2E"/>
    <w:rsid w:val="0025502D"/>
    <w:rsid w:val="00255258"/>
    <w:rsid w:val="002556DA"/>
    <w:rsid w:val="002565A0"/>
    <w:rsid w:val="002579C0"/>
    <w:rsid w:val="00257A08"/>
    <w:rsid w:val="00257CA1"/>
    <w:rsid w:val="00260B3C"/>
    <w:rsid w:val="002614C7"/>
    <w:rsid w:val="00262372"/>
    <w:rsid w:val="00264C92"/>
    <w:rsid w:val="002707F4"/>
    <w:rsid w:val="00270C7F"/>
    <w:rsid w:val="00271EBE"/>
    <w:rsid w:val="00272231"/>
    <w:rsid w:val="00273937"/>
    <w:rsid w:val="00273DB9"/>
    <w:rsid w:val="00274720"/>
    <w:rsid w:val="00274AFB"/>
    <w:rsid w:val="00274CA6"/>
    <w:rsid w:val="002755A4"/>
    <w:rsid w:val="002757ED"/>
    <w:rsid w:val="00275D59"/>
    <w:rsid w:val="00275FAD"/>
    <w:rsid w:val="00276C9B"/>
    <w:rsid w:val="0027758F"/>
    <w:rsid w:val="0028021D"/>
    <w:rsid w:val="002802B2"/>
    <w:rsid w:val="002808E1"/>
    <w:rsid w:val="002809E4"/>
    <w:rsid w:val="0028174E"/>
    <w:rsid w:val="00281879"/>
    <w:rsid w:val="00282D8F"/>
    <w:rsid w:val="00283658"/>
    <w:rsid w:val="0028377A"/>
    <w:rsid w:val="00285980"/>
    <w:rsid w:val="002864CD"/>
    <w:rsid w:val="00286993"/>
    <w:rsid w:val="00287B82"/>
    <w:rsid w:val="00287BD7"/>
    <w:rsid w:val="002900E7"/>
    <w:rsid w:val="0029010F"/>
    <w:rsid w:val="00290399"/>
    <w:rsid w:val="0029039E"/>
    <w:rsid w:val="0029117C"/>
    <w:rsid w:val="002921F0"/>
    <w:rsid w:val="00296029"/>
    <w:rsid w:val="002963AC"/>
    <w:rsid w:val="00297F17"/>
    <w:rsid w:val="002A00B3"/>
    <w:rsid w:val="002A0A79"/>
    <w:rsid w:val="002A0CFE"/>
    <w:rsid w:val="002A192F"/>
    <w:rsid w:val="002A2022"/>
    <w:rsid w:val="002A324A"/>
    <w:rsid w:val="002A3E4F"/>
    <w:rsid w:val="002A4C03"/>
    <w:rsid w:val="002A5B77"/>
    <w:rsid w:val="002A67A5"/>
    <w:rsid w:val="002A68AD"/>
    <w:rsid w:val="002A6E75"/>
    <w:rsid w:val="002B05F0"/>
    <w:rsid w:val="002B158F"/>
    <w:rsid w:val="002B1836"/>
    <w:rsid w:val="002B1C0C"/>
    <w:rsid w:val="002B1E24"/>
    <w:rsid w:val="002B2698"/>
    <w:rsid w:val="002B2B95"/>
    <w:rsid w:val="002B3807"/>
    <w:rsid w:val="002B39FE"/>
    <w:rsid w:val="002B3F37"/>
    <w:rsid w:val="002C0825"/>
    <w:rsid w:val="002C086C"/>
    <w:rsid w:val="002C1D66"/>
    <w:rsid w:val="002C4C76"/>
    <w:rsid w:val="002C5105"/>
    <w:rsid w:val="002C6743"/>
    <w:rsid w:val="002C6CE6"/>
    <w:rsid w:val="002C7609"/>
    <w:rsid w:val="002D0594"/>
    <w:rsid w:val="002D075C"/>
    <w:rsid w:val="002D1997"/>
    <w:rsid w:val="002D2CBD"/>
    <w:rsid w:val="002D5B4B"/>
    <w:rsid w:val="002D5E19"/>
    <w:rsid w:val="002D5E9E"/>
    <w:rsid w:val="002D61BF"/>
    <w:rsid w:val="002D7648"/>
    <w:rsid w:val="002D79E3"/>
    <w:rsid w:val="002D7C02"/>
    <w:rsid w:val="002E008E"/>
    <w:rsid w:val="002E1755"/>
    <w:rsid w:val="002E1D9A"/>
    <w:rsid w:val="002E2419"/>
    <w:rsid w:val="002E276E"/>
    <w:rsid w:val="002E2EA0"/>
    <w:rsid w:val="002E3618"/>
    <w:rsid w:val="002E3B96"/>
    <w:rsid w:val="002E4BD6"/>
    <w:rsid w:val="002E5CBC"/>
    <w:rsid w:val="002E64C2"/>
    <w:rsid w:val="002E72AD"/>
    <w:rsid w:val="002E7716"/>
    <w:rsid w:val="002E7D39"/>
    <w:rsid w:val="002F1430"/>
    <w:rsid w:val="002F1CE9"/>
    <w:rsid w:val="002F330A"/>
    <w:rsid w:val="002F3434"/>
    <w:rsid w:val="002F3696"/>
    <w:rsid w:val="002F5887"/>
    <w:rsid w:val="002F73D3"/>
    <w:rsid w:val="002F7932"/>
    <w:rsid w:val="00302EA3"/>
    <w:rsid w:val="003031DC"/>
    <w:rsid w:val="00303F7B"/>
    <w:rsid w:val="00304C3D"/>
    <w:rsid w:val="00307941"/>
    <w:rsid w:val="00310C47"/>
    <w:rsid w:val="00310FD5"/>
    <w:rsid w:val="00312089"/>
    <w:rsid w:val="00312E32"/>
    <w:rsid w:val="00312EF5"/>
    <w:rsid w:val="00313ABE"/>
    <w:rsid w:val="00314A49"/>
    <w:rsid w:val="00315A77"/>
    <w:rsid w:val="003169FD"/>
    <w:rsid w:val="00317244"/>
    <w:rsid w:val="003179C2"/>
    <w:rsid w:val="0032264B"/>
    <w:rsid w:val="00323252"/>
    <w:rsid w:val="00324680"/>
    <w:rsid w:val="00324C7B"/>
    <w:rsid w:val="00326660"/>
    <w:rsid w:val="00326D4F"/>
    <w:rsid w:val="003270A3"/>
    <w:rsid w:val="00330513"/>
    <w:rsid w:val="00332DA3"/>
    <w:rsid w:val="003337DF"/>
    <w:rsid w:val="00333CAE"/>
    <w:rsid w:val="00333DAB"/>
    <w:rsid w:val="0033651D"/>
    <w:rsid w:val="0033748A"/>
    <w:rsid w:val="0034036D"/>
    <w:rsid w:val="003414BD"/>
    <w:rsid w:val="0034279E"/>
    <w:rsid w:val="003467B9"/>
    <w:rsid w:val="003505AA"/>
    <w:rsid w:val="00352192"/>
    <w:rsid w:val="003526CA"/>
    <w:rsid w:val="00354CD1"/>
    <w:rsid w:val="003558BA"/>
    <w:rsid w:val="00355E67"/>
    <w:rsid w:val="0036019A"/>
    <w:rsid w:val="0036173D"/>
    <w:rsid w:val="0036318B"/>
    <w:rsid w:val="00364BF0"/>
    <w:rsid w:val="00364CBE"/>
    <w:rsid w:val="00365430"/>
    <w:rsid w:val="00365D23"/>
    <w:rsid w:val="00371C22"/>
    <w:rsid w:val="00371E46"/>
    <w:rsid w:val="003728AE"/>
    <w:rsid w:val="00372C97"/>
    <w:rsid w:val="0037351A"/>
    <w:rsid w:val="003756EC"/>
    <w:rsid w:val="00375FBC"/>
    <w:rsid w:val="0037659B"/>
    <w:rsid w:val="00376E7D"/>
    <w:rsid w:val="00377D07"/>
    <w:rsid w:val="0038120E"/>
    <w:rsid w:val="00382474"/>
    <w:rsid w:val="00382686"/>
    <w:rsid w:val="00382F19"/>
    <w:rsid w:val="00384102"/>
    <w:rsid w:val="0038461C"/>
    <w:rsid w:val="00387638"/>
    <w:rsid w:val="00392FC6"/>
    <w:rsid w:val="003939F7"/>
    <w:rsid w:val="0039494E"/>
    <w:rsid w:val="00394B8A"/>
    <w:rsid w:val="00395468"/>
    <w:rsid w:val="00395B0B"/>
    <w:rsid w:val="0039790E"/>
    <w:rsid w:val="00397E9C"/>
    <w:rsid w:val="003A07EC"/>
    <w:rsid w:val="003A1294"/>
    <w:rsid w:val="003A1568"/>
    <w:rsid w:val="003A1B21"/>
    <w:rsid w:val="003A4364"/>
    <w:rsid w:val="003A47ED"/>
    <w:rsid w:val="003A5E49"/>
    <w:rsid w:val="003A662D"/>
    <w:rsid w:val="003A7433"/>
    <w:rsid w:val="003A7497"/>
    <w:rsid w:val="003A75E3"/>
    <w:rsid w:val="003A7A8E"/>
    <w:rsid w:val="003B0B2E"/>
    <w:rsid w:val="003B0E14"/>
    <w:rsid w:val="003B11A8"/>
    <w:rsid w:val="003B12B9"/>
    <w:rsid w:val="003B1866"/>
    <w:rsid w:val="003B19C9"/>
    <w:rsid w:val="003B2550"/>
    <w:rsid w:val="003B277F"/>
    <w:rsid w:val="003B278F"/>
    <w:rsid w:val="003B5789"/>
    <w:rsid w:val="003B5A54"/>
    <w:rsid w:val="003C12C4"/>
    <w:rsid w:val="003C1730"/>
    <w:rsid w:val="003C1DBE"/>
    <w:rsid w:val="003C22AC"/>
    <w:rsid w:val="003C2623"/>
    <w:rsid w:val="003C46B8"/>
    <w:rsid w:val="003C4E3D"/>
    <w:rsid w:val="003C5403"/>
    <w:rsid w:val="003C5601"/>
    <w:rsid w:val="003C5B05"/>
    <w:rsid w:val="003C6504"/>
    <w:rsid w:val="003C714E"/>
    <w:rsid w:val="003D0C96"/>
    <w:rsid w:val="003D1ECE"/>
    <w:rsid w:val="003D21BB"/>
    <w:rsid w:val="003D266F"/>
    <w:rsid w:val="003D3B9F"/>
    <w:rsid w:val="003D565F"/>
    <w:rsid w:val="003D57DE"/>
    <w:rsid w:val="003D5D98"/>
    <w:rsid w:val="003D68ED"/>
    <w:rsid w:val="003D6AAE"/>
    <w:rsid w:val="003D6AFF"/>
    <w:rsid w:val="003E28F6"/>
    <w:rsid w:val="003E2B72"/>
    <w:rsid w:val="003E3130"/>
    <w:rsid w:val="003E31CA"/>
    <w:rsid w:val="003E3344"/>
    <w:rsid w:val="003E3928"/>
    <w:rsid w:val="003E3B5A"/>
    <w:rsid w:val="003E4E96"/>
    <w:rsid w:val="003E5047"/>
    <w:rsid w:val="003E56B6"/>
    <w:rsid w:val="003E6270"/>
    <w:rsid w:val="003E6471"/>
    <w:rsid w:val="003F11A5"/>
    <w:rsid w:val="003F1C8C"/>
    <w:rsid w:val="003F2188"/>
    <w:rsid w:val="003F3698"/>
    <w:rsid w:val="003F36E2"/>
    <w:rsid w:val="003F5369"/>
    <w:rsid w:val="003F5C3A"/>
    <w:rsid w:val="003F72AF"/>
    <w:rsid w:val="00400A1D"/>
    <w:rsid w:val="00403B41"/>
    <w:rsid w:val="00403BA6"/>
    <w:rsid w:val="004042A1"/>
    <w:rsid w:val="00404853"/>
    <w:rsid w:val="00404D2B"/>
    <w:rsid w:val="00405B63"/>
    <w:rsid w:val="00406CD7"/>
    <w:rsid w:val="00406EB7"/>
    <w:rsid w:val="0040736B"/>
    <w:rsid w:val="00410322"/>
    <w:rsid w:val="00411287"/>
    <w:rsid w:val="004115C5"/>
    <w:rsid w:val="004121A5"/>
    <w:rsid w:val="00415019"/>
    <w:rsid w:val="004156E0"/>
    <w:rsid w:val="0041674A"/>
    <w:rsid w:val="00416A41"/>
    <w:rsid w:val="00417DAB"/>
    <w:rsid w:val="0042013B"/>
    <w:rsid w:val="00423396"/>
    <w:rsid w:val="004248EB"/>
    <w:rsid w:val="004263D4"/>
    <w:rsid w:val="00426808"/>
    <w:rsid w:val="0042706E"/>
    <w:rsid w:val="00427FDB"/>
    <w:rsid w:val="00430E85"/>
    <w:rsid w:val="004321F2"/>
    <w:rsid w:val="004323C0"/>
    <w:rsid w:val="004328E5"/>
    <w:rsid w:val="00433B96"/>
    <w:rsid w:val="00434E73"/>
    <w:rsid w:val="00435061"/>
    <w:rsid w:val="004360BC"/>
    <w:rsid w:val="00436D74"/>
    <w:rsid w:val="00440380"/>
    <w:rsid w:val="004408FD"/>
    <w:rsid w:val="0044705F"/>
    <w:rsid w:val="00451DF0"/>
    <w:rsid w:val="00452E05"/>
    <w:rsid w:val="0045384A"/>
    <w:rsid w:val="00453AA3"/>
    <w:rsid w:val="00453DF9"/>
    <w:rsid w:val="004620B5"/>
    <w:rsid w:val="004624FE"/>
    <w:rsid w:val="00463DB1"/>
    <w:rsid w:val="004640A9"/>
    <w:rsid w:val="00465695"/>
    <w:rsid w:val="004657FC"/>
    <w:rsid w:val="004659FD"/>
    <w:rsid w:val="00465FE5"/>
    <w:rsid w:val="004661A2"/>
    <w:rsid w:val="004705B9"/>
    <w:rsid w:val="00470EA6"/>
    <w:rsid w:val="004710AD"/>
    <w:rsid w:val="00471376"/>
    <w:rsid w:val="0047178B"/>
    <w:rsid w:val="00472423"/>
    <w:rsid w:val="00472976"/>
    <w:rsid w:val="00473C21"/>
    <w:rsid w:val="00473FF5"/>
    <w:rsid w:val="00476081"/>
    <w:rsid w:val="0047681A"/>
    <w:rsid w:val="00477A81"/>
    <w:rsid w:val="004814E4"/>
    <w:rsid w:val="0048192F"/>
    <w:rsid w:val="004827D1"/>
    <w:rsid w:val="00483C23"/>
    <w:rsid w:val="0048487B"/>
    <w:rsid w:val="00484CB4"/>
    <w:rsid w:val="00485677"/>
    <w:rsid w:val="00485C48"/>
    <w:rsid w:val="00485E81"/>
    <w:rsid w:val="004863DB"/>
    <w:rsid w:val="004915AF"/>
    <w:rsid w:val="00492F7F"/>
    <w:rsid w:val="00493D03"/>
    <w:rsid w:val="00494D37"/>
    <w:rsid w:val="00494EAC"/>
    <w:rsid w:val="00495877"/>
    <w:rsid w:val="00495C7D"/>
    <w:rsid w:val="004975F5"/>
    <w:rsid w:val="00497959"/>
    <w:rsid w:val="004A364E"/>
    <w:rsid w:val="004A4355"/>
    <w:rsid w:val="004A6361"/>
    <w:rsid w:val="004B1F5E"/>
    <w:rsid w:val="004B30F6"/>
    <w:rsid w:val="004B3914"/>
    <w:rsid w:val="004B5FB7"/>
    <w:rsid w:val="004C06F2"/>
    <w:rsid w:val="004C0CF4"/>
    <w:rsid w:val="004C130A"/>
    <w:rsid w:val="004C1B1B"/>
    <w:rsid w:val="004C28F2"/>
    <w:rsid w:val="004C2C95"/>
    <w:rsid w:val="004C301D"/>
    <w:rsid w:val="004C43D2"/>
    <w:rsid w:val="004C4C12"/>
    <w:rsid w:val="004C538E"/>
    <w:rsid w:val="004C6C43"/>
    <w:rsid w:val="004C712B"/>
    <w:rsid w:val="004D1829"/>
    <w:rsid w:val="004D1BB3"/>
    <w:rsid w:val="004D1D5B"/>
    <w:rsid w:val="004D57BE"/>
    <w:rsid w:val="004D5EBB"/>
    <w:rsid w:val="004E17A1"/>
    <w:rsid w:val="004E1D77"/>
    <w:rsid w:val="004E273B"/>
    <w:rsid w:val="004E4307"/>
    <w:rsid w:val="004E56E4"/>
    <w:rsid w:val="004E662A"/>
    <w:rsid w:val="004E685B"/>
    <w:rsid w:val="004E694B"/>
    <w:rsid w:val="004F030F"/>
    <w:rsid w:val="004F0BC7"/>
    <w:rsid w:val="004F0C29"/>
    <w:rsid w:val="004F0CD3"/>
    <w:rsid w:val="004F1141"/>
    <w:rsid w:val="004F26A3"/>
    <w:rsid w:val="004F417C"/>
    <w:rsid w:val="004F42CB"/>
    <w:rsid w:val="004F5A23"/>
    <w:rsid w:val="004F6856"/>
    <w:rsid w:val="00500F14"/>
    <w:rsid w:val="0050150A"/>
    <w:rsid w:val="00501ED0"/>
    <w:rsid w:val="00502A6B"/>
    <w:rsid w:val="005036C5"/>
    <w:rsid w:val="00503AF8"/>
    <w:rsid w:val="00504DDD"/>
    <w:rsid w:val="00505D4C"/>
    <w:rsid w:val="00507AF1"/>
    <w:rsid w:val="00507C6F"/>
    <w:rsid w:val="00510BEE"/>
    <w:rsid w:val="00512F6A"/>
    <w:rsid w:val="00513B7E"/>
    <w:rsid w:val="00513EC2"/>
    <w:rsid w:val="00515B6C"/>
    <w:rsid w:val="00515BFE"/>
    <w:rsid w:val="00516952"/>
    <w:rsid w:val="00516ADD"/>
    <w:rsid w:val="00521A71"/>
    <w:rsid w:val="00521EE4"/>
    <w:rsid w:val="00522AB6"/>
    <w:rsid w:val="00523E28"/>
    <w:rsid w:val="005240EE"/>
    <w:rsid w:val="00524EA4"/>
    <w:rsid w:val="00526C63"/>
    <w:rsid w:val="00527388"/>
    <w:rsid w:val="00527C80"/>
    <w:rsid w:val="0053053B"/>
    <w:rsid w:val="00531920"/>
    <w:rsid w:val="00531E5C"/>
    <w:rsid w:val="0053211B"/>
    <w:rsid w:val="00532595"/>
    <w:rsid w:val="00533F41"/>
    <w:rsid w:val="00535952"/>
    <w:rsid w:val="00535BE7"/>
    <w:rsid w:val="005379B5"/>
    <w:rsid w:val="005379DF"/>
    <w:rsid w:val="00537E3D"/>
    <w:rsid w:val="005407AA"/>
    <w:rsid w:val="005415E2"/>
    <w:rsid w:val="005417CB"/>
    <w:rsid w:val="00543AE3"/>
    <w:rsid w:val="00543FDB"/>
    <w:rsid w:val="00544883"/>
    <w:rsid w:val="00545365"/>
    <w:rsid w:val="00547D2A"/>
    <w:rsid w:val="00550477"/>
    <w:rsid w:val="00551093"/>
    <w:rsid w:val="005518B1"/>
    <w:rsid w:val="00551FDA"/>
    <w:rsid w:val="00552DC5"/>
    <w:rsid w:val="00553D84"/>
    <w:rsid w:val="00554EAF"/>
    <w:rsid w:val="005603C5"/>
    <w:rsid w:val="00561543"/>
    <w:rsid w:val="0057067C"/>
    <w:rsid w:val="0057121B"/>
    <w:rsid w:val="00573AAA"/>
    <w:rsid w:val="0057588D"/>
    <w:rsid w:val="00575DF7"/>
    <w:rsid w:val="0057745C"/>
    <w:rsid w:val="00580BDA"/>
    <w:rsid w:val="00581C73"/>
    <w:rsid w:val="00581D0B"/>
    <w:rsid w:val="00582741"/>
    <w:rsid w:val="005855BE"/>
    <w:rsid w:val="0058661A"/>
    <w:rsid w:val="00587A0A"/>
    <w:rsid w:val="00590CC2"/>
    <w:rsid w:val="00591A18"/>
    <w:rsid w:val="00591B59"/>
    <w:rsid w:val="005925AC"/>
    <w:rsid w:val="0059428C"/>
    <w:rsid w:val="005947D8"/>
    <w:rsid w:val="005966A6"/>
    <w:rsid w:val="005967AC"/>
    <w:rsid w:val="005A158A"/>
    <w:rsid w:val="005A2130"/>
    <w:rsid w:val="005A3E7E"/>
    <w:rsid w:val="005A3E80"/>
    <w:rsid w:val="005A4247"/>
    <w:rsid w:val="005A63ED"/>
    <w:rsid w:val="005A69CE"/>
    <w:rsid w:val="005A6DB5"/>
    <w:rsid w:val="005A7A9D"/>
    <w:rsid w:val="005B0B8A"/>
    <w:rsid w:val="005B0E20"/>
    <w:rsid w:val="005B22AF"/>
    <w:rsid w:val="005B2F0F"/>
    <w:rsid w:val="005B45A3"/>
    <w:rsid w:val="005B52F1"/>
    <w:rsid w:val="005B538F"/>
    <w:rsid w:val="005B6579"/>
    <w:rsid w:val="005C1696"/>
    <w:rsid w:val="005C208A"/>
    <w:rsid w:val="005C2C65"/>
    <w:rsid w:val="005C4EC3"/>
    <w:rsid w:val="005C6103"/>
    <w:rsid w:val="005C722F"/>
    <w:rsid w:val="005D3FB8"/>
    <w:rsid w:val="005D476E"/>
    <w:rsid w:val="005D792D"/>
    <w:rsid w:val="005D7FBA"/>
    <w:rsid w:val="005E0B3D"/>
    <w:rsid w:val="005E2491"/>
    <w:rsid w:val="005E30CA"/>
    <w:rsid w:val="005E4470"/>
    <w:rsid w:val="005E5935"/>
    <w:rsid w:val="005E5EBA"/>
    <w:rsid w:val="005E7900"/>
    <w:rsid w:val="005F19D5"/>
    <w:rsid w:val="005F28B9"/>
    <w:rsid w:val="005F34DF"/>
    <w:rsid w:val="005F35BB"/>
    <w:rsid w:val="005F7BAB"/>
    <w:rsid w:val="00600333"/>
    <w:rsid w:val="00600B88"/>
    <w:rsid w:val="00603245"/>
    <w:rsid w:val="00603341"/>
    <w:rsid w:val="006047F7"/>
    <w:rsid w:val="00607520"/>
    <w:rsid w:val="00610591"/>
    <w:rsid w:val="006127FA"/>
    <w:rsid w:val="006129F0"/>
    <w:rsid w:val="0061354A"/>
    <w:rsid w:val="00617BEA"/>
    <w:rsid w:val="00617C68"/>
    <w:rsid w:val="0062008E"/>
    <w:rsid w:val="00621559"/>
    <w:rsid w:val="00621B2C"/>
    <w:rsid w:val="0062213E"/>
    <w:rsid w:val="0062316C"/>
    <w:rsid w:val="00624EF3"/>
    <w:rsid w:val="00626267"/>
    <w:rsid w:val="0062656B"/>
    <w:rsid w:val="00627103"/>
    <w:rsid w:val="006272D1"/>
    <w:rsid w:val="00630209"/>
    <w:rsid w:val="006317B3"/>
    <w:rsid w:val="00631B45"/>
    <w:rsid w:val="00631ED6"/>
    <w:rsid w:val="00632771"/>
    <w:rsid w:val="00633B06"/>
    <w:rsid w:val="006353CB"/>
    <w:rsid w:val="00635B58"/>
    <w:rsid w:val="00636407"/>
    <w:rsid w:val="00636514"/>
    <w:rsid w:val="00636A97"/>
    <w:rsid w:val="00637190"/>
    <w:rsid w:val="00637E1D"/>
    <w:rsid w:val="00641546"/>
    <w:rsid w:val="00642D82"/>
    <w:rsid w:val="00642E53"/>
    <w:rsid w:val="00643B39"/>
    <w:rsid w:val="0064529E"/>
    <w:rsid w:val="006503B4"/>
    <w:rsid w:val="00651B1F"/>
    <w:rsid w:val="00654710"/>
    <w:rsid w:val="00657832"/>
    <w:rsid w:val="00657FB5"/>
    <w:rsid w:val="006624E1"/>
    <w:rsid w:val="00665A31"/>
    <w:rsid w:val="00665C71"/>
    <w:rsid w:val="00665E6A"/>
    <w:rsid w:val="00667836"/>
    <w:rsid w:val="00667F41"/>
    <w:rsid w:val="00670300"/>
    <w:rsid w:val="00670588"/>
    <w:rsid w:val="00671A04"/>
    <w:rsid w:val="00671A53"/>
    <w:rsid w:val="00672272"/>
    <w:rsid w:val="006776F9"/>
    <w:rsid w:val="00677986"/>
    <w:rsid w:val="00677F7D"/>
    <w:rsid w:val="0068064F"/>
    <w:rsid w:val="00682C40"/>
    <w:rsid w:val="00684D42"/>
    <w:rsid w:val="00686162"/>
    <w:rsid w:val="0068656B"/>
    <w:rsid w:val="0068760A"/>
    <w:rsid w:val="00691168"/>
    <w:rsid w:val="00691DB0"/>
    <w:rsid w:val="0069272B"/>
    <w:rsid w:val="00693B7C"/>
    <w:rsid w:val="0069458E"/>
    <w:rsid w:val="00694E6F"/>
    <w:rsid w:val="006953E2"/>
    <w:rsid w:val="00697DC7"/>
    <w:rsid w:val="006A1BAF"/>
    <w:rsid w:val="006A21A6"/>
    <w:rsid w:val="006A29E3"/>
    <w:rsid w:val="006A6C0E"/>
    <w:rsid w:val="006A77D2"/>
    <w:rsid w:val="006A7D43"/>
    <w:rsid w:val="006B0111"/>
    <w:rsid w:val="006B147D"/>
    <w:rsid w:val="006B1E66"/>
    <w:rsid w:val="006B2E18"/>
    <w:rsid w:val="006B30C4"/>
    <w:rsid w:val="006B6A46"/>
    <w:rsid w:val="006B71C2"/>
    <w:rsid w:val="006C1C8B"/>
    <w:rsid w:val="006C2522"/>
    <w:rsid w:val="006C37A7"/>
    <w:rsid w:val="006C3868"/>
    <w:rsid w:val="006C4429"/>
    <w:rsid w:val="006C45FC"/>
    <w:rsid w:val="006C60CE"/>
    <w:rsid w:val="006C78F0"/>
    <w:rsid w:val="006D0A26"/>
    <w:rsid w:val="006D3612"/>
    <w:rsid w:val="006D4101"/>
    <w:rsid w:val="006D43BB"/>
    <w:rsid w:val="006D4A97"/>
    <w:rsid w:val="006D4C89"/>
    <w:rsid w:val="006D544B"/>
    <w:rsid w:val="006D5A0C"/>
    <w:rsid w:val="006D5D54"/>
    <w:rsid w:val="006D70FB"/>
    <w:rsid w:val="006D745D"/>
    <w:rsid w:val="006E19FF"/>
    <w:rsid w:val="006E25CD"/>
    <w:rsid w:val="006E4A18"/>
    <w:rsid w:val="006E66F2"/>
    <w:rsid w:val="006E6F1A"/>
    <w:rsid w:val="006F1669"/>
    <w:rsid w:val="006F22BE"/>
    <w:rsid w:val="006F2DA4"/>
    <w:rsid w:val="006F3687"/>
    <w:rsid w:val="006F37E9"/>
    <w:rsid w:val="006F4091"/>
    <w:rsid w:val="00700017"/>
    <w:rsid w:val="007011F0"/>
    <w:rsid w:val="007017F0"/>
    <w:rsid w:val="00702A8A"/>
    <w:rsid w:val="007034DE"/>
    <w:rsid w:val="0070370A"/>
    <w:rsid w:val="007042BE"/>
    <w:rsid w:val="00704695"/>
    <w:rsid w:val="0070495F"/>
    <w:rsid w:val="007049C5"/>
    <w:rsid w:val="00707181"/>
    <w:rsid w:val="00710E64"/>
    <w:rsid w:val="00711517"/>
    <w:rsid w:val="007129FC"/>
    <w:rsid w:val="00712F43"/>
    <w:rsid w:val="00715591"/>
    <w:rsid w:val="00715CC6"/>
    <w:rsid w:val="00716DB6"/>
    <w:rsid w:val="007178D3"/>
    <w:rsid w:val="00717D64"/>
    <w:rsid w:val="00717F88"/>
    <w:rsid w:val="007219F5"/>
    <w:rsid w:val="00722B74"/>
    <w:rsid w:val="00723204"/>
    <w:rsid w:val="00724F62"/>
    <w:rsid w:val="007254FE"/>
    <w:rsid w:val="007272AB"/>
    <w:rsid w:val="00730AC7"/>
    <w:rsid w:val="00730D8B"/>
    <w:rsid w:val="0073186B"/>
    <w:rsid w:val="00733338"/>
    <w:rsid w:val="007358D9"/>
    <w:rsid w:val="00735E6C"/>
    <w:rsid w:val="007369C9"/>
    <w:rsid w:val="00737B36"/>
    <w:rsid w:val="00740360"/>
    <w:rsid w:val="00740A14"/>
    <w:rsid w:val="00740D7D"/>
    <w:rsid w:val="00742EF9"/>
    <w:rsid w:val="00745232"/>
    <w:rsid w:val="00745B6C"/>
    <w:rsid w:val="00746906"/>
    <w:rsid w:val="0074746B"/>
    <w:rsid w:val="007477EA"/>
    <w:rsid w:val="00750ABA"/>
    <w:rsid w:val="00750DDD"/>
    <w:rsid w:val="00750F26"/>
    <w:rsid w:val="0075100E"/>
    <w:rsid w:val="0075252F"/>
    <w:rsid w:val="0075324F"/>
    <w:rsid w:val="0075403D"/>
    <w:rsid w:val="007561CA"/>
    <w:rsid w:val="00756EAE"/>
    <w:rsid w:val="00757F5C"/>
    <w:rsid w:val="00760160"/>
    <w:rsid w:val="00760420"/>
    <w:rsid w:val="00764083"/>
    <w:rsid w:val="00764C1B"/>
    <w:rsid w:val="00766021"/>
    <w:rsid w:val="00766DC6"/>
    <w:rsid w:val="007671AD"/>
    <w:rsid w:val="00767C54"/>
    <w:rsid w:val="00771249"/>
    <w:rsid w:val="00771A48"/>
    <w:rsid w:val="00771E2F"/>
    <w:rsid w:val="007721A0"/>
    <w:rsid w:val="007738FF"/>
    <w:rsid w:val="00776F50"/>
    <w:rsid w:val="00777DF1"/>
    <w:rsid w:val="00780D69"/>
    <w:rsid w:val="00785782"/>
    <w:rsid w:val="007863C4"/>
    <w:rsid w:val="007873CE"/>
    <w:rsid w:val="00787B0C"/>
    <w:rsid w:val="0079024A"/>
    <w:rsid w:val="007915B0"/>
    <w:rsid w:val="007919E2"/>
    <w:rsid w:val="007928C1"/>
    <w:rsid w:val="0079329B"/>
    <w:rsid w:val="00793E79"/>
    <w:rsid w:val="00794D08"/>
    <w:rsid w:val="007952D8"/>
    <w:rsid w:val="00796C4D"/>
    <w:rsid w:val="0079790C"/>
    <w:rsid w:val="007A037B"/>
    <w:rsid w:val="007A0955"/>
    <w:rsid w:val="007A0C7F"/>
    <w:rsid w:val="007A578A"/>
    <w:rsid w:val="007A71AE"/>
    <w:rsid w:val="007B05B8"/>
    <w:rsid w:val="007B067A"/>
    <w:rsid w:val="007B1634"/>
    <w:rsid w:val="007B1B9D"/>
    <w:rsid w:val="007B21BD"/>
    <w:rsid w:val="007B3340"/>
    <w:rsid w:val="007B6D11"/>
    <w:rsid w:val="007B71A9"/>
    <w:rsid w:val="007C16CA"/>
    <w:rsid w:val="007C18EB"/>
    <w:rsid w:val="007C2761"/>
    <w:rsid w:val="007C3D19"/>
    <w:rsid w:val="007C4C8F"/>
    <w:rsid w:val="007C564B"/>
    <w:rsid w:val="007C60DC"/>
    <w:rsid w:val="007C7DE7"/>
    <w:rsid w:val="007D1351"/>
    <w:rsid w:val="007D2295"/>
    <w:rsid w:val="007D2A37"/>
    <w:rsid w:val="007D2C39"/>
    <w:rsid w:val="007D2E08"/>
    <w:rsid w:val="007D2E8F"/>
    <w:rsid w:val="007D408E"/>
    <w:rsid w:val="007D4E18"/>
    <w:rsid w:val="007D65FC"/>
    <w:rsid w:val="007E163B"/>
    <w:rsid w:val="007E21C2"/>
    <w:rsid w:val="007E2AE4"/>
    <w:rsid w:val="007E3A52"/>
    <w:rsid w:val="007E43DE"/>
    <w:rsid w:val="007E4FA4"/>
    <w:rsid w:val="007E6AF0"/>
    <w:rsid w:val="007E72A4"/>
    <w:rsid w:val="007F0010"/>
    <w:rsid w:val="007F2A30"/>
    <w:rsid w:val="007F2CBF"/>
    <w:rsid w:val="007F3BE2"/>
    <w:rsid w:val="007F3EE5"/>
    <w:rsid w:val="007F4681"/>
    <w:rsid w:val="007F561E"/>
    <w:rsid w:val="007F72E3"/>
    <w:rsid w:val="008008B2"/>
    <w:rsid w:val="0080122E"/>
    <w:rsid w:val="0080125B"/>
    <w:rsid w:val="00802022"/>
    <w:rsid w:val="00802926"/>
    <w:rsid w:val="00803D49"/>
    <w:rsid w:val="00804291"/>
    <w:rsid w:val="00804D21"/>
    <w:rsid w:val="00804F0E"/>
    <w:rsid w:val="00804FCF"/>
    <w:rsid w:val="0080557F"/>
    <w:rsid w:val="00805F6F"/>
    <w:rsid w:val="00807118"/>
    <w:rsid w:val="00811136"/>
    <w:rsid w:val="00811564"/>
    <w:rsid w:val="00811895"/>
    <w:rsid w:val="00812ACE"/>
    <w:rsid w:val="00813EF8"/>
    <w:rsid w:val="00814BDB"/>
    <w:rsid w:val="00815A14"/>
    <w:rsid w:val="008164A6"/>
    <w:rsid w:val="0081688A"/>
    <w:rsid w:val="00816932"/>
    <w:rsid w:val="00816E5E"/>
    <w:rsid w:val="00817581"/>
    <w:rsid w:val="00817930"/>
    <w:rsid w:val="008202FA"/>
    <w:rsid w:val="008205DE"/>
    <w:rsid w:val="00820707"/>
    <w:rsid w:val="00821924"/>
    <w:rsid w:val="008249C6"/>
    <w:rsid w:val="00824D21"/>
    <w:rsid w:val="008257A1"/>
    <w:rsid w:val="00825D74"/>
    <w:rsid w:val="00826523"/>
    <w:rsid w:val="00826F63"/>
    <w:rsid w:val="0083034B"/>
    <w:rsid w:val="00832157"/>
    <w:rsid w:val="008321E2"/>
    <w:rsid w:val="008338EF"/>
    <w:rsid w:val="00834FD5"/>
    <w:rsid w:val="00836943"/>
    <w:rsid w:val="00840588"/>
    <w:rsid w:val="00842A43"/>
    <w:rsid w:val="00843161"/>
    <w:rsid w:val="00844860"/>
    <w:rsid w:val="00845F06"/>
    <w:rsid w:val="00850510"/>
    <w:rsid w:val="00850F26"/>
    <w:rsid w:val="00851A55"/>
    <w:rsid w:val="00851EC1"/>
    <w:rsid w:val="00851FF6"/>
    <w:rsid w:val="008536C3"/>
    <w:rsid w:val="00853749"/>
    <w:rsid w:val="0085467A"/>
    <w:rsid w:val="0085528E"/>
    <w:rsid w:val="008556D7"/>
    <w:rsid w:val="00856803"/>
    <w:rsid w:val="00857FAF"/>
    <w:rsid w:val="00862A2C"/>
    <w:rsid w:val="008634C3"/>
    <w:rsid w:val="00863818"/>
    <w:rsid w:val="00865B36"/>
    <w:rsid w:val="00866768"/>
    <w:rsid w:val="00866D68"/>
    <w:rsid w:val="00866E09"/>
    <w:rsid w:val="008673DB"/>
    <w:rsid w:val="0086784C"/>
    <w:rsid w:val="00871662"/>
    <w:rsid w:val="00871765"/>
    <w:rsid w:val="00872C6A"/>
    <w:rsid w:val="00874689"/>
    <w:rsid w:val="0087601C"/>
    <w:rsid w:val="00877FA4"/>
    <w:rsid w:val="00881344"/>
    <w:rsid w:val="00881405"/>
    <w:rsid w:val="008814C4"/>
    <w:rsid w:val="0088161E"/>
    <w:rsid w:val="00881AA1"/>
    <w:rsid w:val="00882013"/>
    <w:rsid w:val="008821C9"/>
    <w:rsid w:val="00882B44"/>
    <w:rsid w:val="00882E66"/>
    <w:rsid w:val="0088312A"/>
    <w:rsid w:val="00884F94"/>
    <w:rsid w:val="008858ED"/>
    <w:rsid w:val="00885B93"/>
    <w:rsid w:val="00886934"/>
    <w:rsid w:val="00890B31"/>
    <w:rsid w:val="0089106D"/>
    <w:rsid w:val="00894757"/>
    <w:rsid w:val="00895815"/>
    <w:rsid w:val="00895A6E"/>
    <w:rsid w:val="0089695F"/>
    <w:rsid w:val="00896BFD"/>
    <w:rsid w:val="00896E40"/>
    <w:rsid w:val="008978F0"/>
    <w:rsid w:val="00897F74"/>
    <w:rsid w:val="008A103A"/>
    <w:rsid w:val="008A26F4"/>
    <w:rsid w:val="008A2D39"/>
    <w:rsid w:val="008A2DE3"/>
    <w:rsid w:val="008A4F3D"/>
    <w:rsid w:val="008A552C"/>
    <w:rsid w:val="008A594C"/>
    <w:rsid w:val="008A7846"/>
    <w:rsid w:val="008A7C60"/>
    <w:rsid w:val="008B02AD"/>
    <w:rsid w:val="008B0404"/>
    <w:rsid w:val="008B0ABA"/>
    <w:rsid w:val="008B1A2F"/>
    <w:rsid w:val="008B3350"/>
    <w:rsid w:val="008B3DED"/>
    <w:rsid w:val="008B6BCD"/>
    <w:rsid w:val="008B6D72"/>
    <w:rsid w:val="008B7476"/>
    <w:rsid w:val="008C1967"/>
    <w:rsid w:val="008C280E"/>
    <w:rsid w:val="008C2AF2"/>
    <w:rsid w:val="008C2CBF"/>
    <w:rsid w:val="008C3076"/>
    <w:rsid w:val="008C30DD"/>
    <w:rsid w:val="008C3647"/>
    <w:rsid w:val="008C39A4"/>
    <w:rsid w:val="008C3DC0"/>
    <w:rsid w:val="008C4620"/>
    <w:rsid w:val="008C53E8"/>
    <w:rsid w:val="008C7143"/>
    <w:rsid w:val="008C78D3"/>
    <w:rsid w:val="008C7992"/>
    <w:rsid w:val="008C7EDD"/>
    <w:rsid w:val="008C7F28"/>
    <w:rsid w:val="008D06AD"/>
    <w:rsid w:val="008D4947"/>
    <w:rsid w:val="008D4CA9"/>
    <w:rsid w:val="008D7CF4"/>
    <w:rsid w:val="008D7DBA"/>
    <w:rsid w:val="008E0099"/>
    <w:rsid w:val="008E1987"/>
    <w:rsid w:val="008E3E01"/>
    <w:rsid w:val="008E40DA"/>
    <w:rsid w:val="008E45E5"/>
    <w:rsid w:val="008E765A"/>
    <w:rsid w:val="008F001F"/>
    <w:rsid w:val="008F0AAF"/>
    <w:rsid w:val="008F0F99"/>
    <w:rsid w:val="008F1C0B"/>
    <w:rsid w:val="008F2119"/>
    <w:rsid w:val="008F302E"/>
    <w:rsid w:val="008F508C"/>
    <w:rsid w:val="008F7B6A"/>
    <w:rsid w:val="0090049B"/>
    <w:rsid w:val="00903676"/>
    <w:rsid w:val="00904199"/>
    <w:rsid w:val="00904B26"/>
    <w:rsid w:val="00904C59"/>
    <w:rsid w:val="009059F4"/>
    <w:rsid w:val="00905A66"/>
    <w:rsid w:val="00905DA2"/>
    <w:rsid w:val="00906335"/>
    <w:rsid w:val="00906803"/>
    <w:rsid w:val="0091013B"/>
    <w:rsid w:val="0091013C"/>
    <w:rsid w:val="0091136A"/>
    <w:rsid w:val="00913959"/>
    <w:rsid w:val="00914B6C"/>
    <w:rsid w:val="00915D5A"/>
    <w:rsid w:val="00917DDC"/>
    <w:rsid w:val="00920CF6"/>
    <w:rsid w:val="00921521"/>
    <w:rsid w:val="00921728"/>
    <w:rsid w:val="00923105"/>
    <w:rsid w:val="00923B9A"/>
    <w:rsid w:val="00925298"/>
    <w:rsid w:val="00925EC3"/>
    <w:rsid w:val="0092679C"/>
    <w:rsid w:val="00930DF2"/>
    <w:rsid w:val="009311C3"/>
    <w:rsid w:val="00931E0B"/>
    <w:rsid w:val="00932251"/>
    <w:rsid w:val="009334FB"/>
    <w:rsid w:val="00934174"/>
    <w:rsid w:val="009353CE"/>
    <w:rsid w:val="00941184"/>
    <w:rsid w:val="00941DBA"/>
    <w:rsid w:val="009427F0"/>
    <w:rsid w:val="009437DD"/>
    <w:rsid w:val="00945CBE"/>
    <w:rsid w:val="00945CE7"/>
    <w:rsid w:val="00945EE5"/>
    <w:rsid w:val="0094660C"/>
    <w:rsid w:val="00947AEE"/>
    <w:rsid w:val="00947BB1"/>
    <w:rsid w:val="009505BE"/>
    <w:rsid w:val="00950C7B"/>
    <w:rsid w:val="0095262F"/>
    <w:rsid w:val="009537BA"/>
    <w:rsid w:val="0095429C"/>
    <w:rsid w:val="00954ED3"/>
    <w:rsid w:val="00955BE8"/>
    <w:rsid w:val="0095766F"/>
    <w:rsid w:val="00960596"/>
    <w:rsid w:val="00961FCE"/>
    <w:rsid w:val="009628F4"/>
    <w:rsid w:val="009633A9"/>
    <w:rsid w:val="009636E0"/>
    <w:rsid w:val="0096432C"/>
    <w:rsid w:val="009664A5"/>
    <w:rsid w:val="00966EC6"/>
    <w:rsid w:val="00967B43"/>
    <w:rsid w:val="00967B6A"/>
    <w:rsid w:val="00971E39"/>
    <w:rsid w:val="00972477"/>
    <w:rsid w:val="00972653"/>
    <w:rsid w:val="0097324D"/>
    <w:rsid w:val="00973503"/>
    <w:rsid w:val="00974BBD"/>
    <w:rsid w:val="009754E3"/>
    <w:rsid w:val="00975865"/>
    <w:rsid w:val="009765AA"/>
    <w:rsid w:val="00976C71"/>
    <w:rsid w:val="00980228"/>
    <w:rsid w:val="0098050B"/>
    <w:rsid w:val="00981063"/>
    <w:rsid w:val="009812AB"/>
    <w:rsid w:val="009818C5"/>
    <w:rsid w:val="00981F18"/>
    <w:rsid w:val="009840A3"/>
    <w:rsid w:val="009841FF"/>
    <w:rsid w:val="00986B62"/>
    <w:rsid w:val="00987522"/>
    <w:rsid w:val="00987F54"/>
    <w:rsid w:val="00990CE0"/>
    <w:rsid w:val="00990F6B"/>
    <w:rsid w:val="00991308"/>
    <w:rsid w:val="0099360A"/>
    <w:rsid w:val="009947F0"/>
    <w:rsid w:val="00995520"/>
    <w:rsid w:val="00995D98"/>
    <w:rsid w:val="0099668B"/>
    <w:rsid w:val="00997D5B"/>
    <w:rsid w:val="00997DBA"/>
    <w:rsid w:val="009A26F5"/>
    <w:rsid w:val="009A30BE"/>
    <w:rsid w:val="009A3FA8"/>
    <w:rsid w:val="009A4914"/>
    <w:rsid w:val="009B1F9B"/>
    <w:rsid w:val="009B4640"/>
    <w:rsid w:val="009B5642"/>
    <w:rsid w:val="009B68B8"/>
    <w:rsid w:val="009C0AB5"/>
    <w:rsid w:val="009C0BC0"/>
    <w:rsid w:val="009C3644"/>
    <w:rsid w:val="009C3E5C"/>
    <w:rsid w:val="009C416B"/>
    <w:rsid w:val="009C5ACA"/>
    <w:rsid w:val="009D028A"/>
    <w:rsid w:val="009D0B24"/>
    <w:rsid w:val="009D1226"/>
    <w:rsid w:val="009D2FA3"/>
    <w:rsid w:val="009D3140"/>
    <w:rsid w:val="009D4029"/>
    <w:rsid w:val="009D6349"/>
    <w:rsid w:val="009D63EA"/>
    <w:rsid w:val="009D742B"/>
    <w:rsid w:val="009D7538"/>
    <w:rsid w:val="009E0E01"/>
    <w:rsid w:val="009E496F"/>
    <w:rsid w:val="009E60A4"/>
    <w:rsid w:val="009F11B0"/>
    <w:rsid w:val="009F1FA7"/>
    <w:rsid w:val="009F20C3"/>
    <w:rsid w:val="009F462B"/>
    <w:rsid w:val="009F4912"/>
    <w:rsid w:val="009F4C0D"/>
    <w:rsid w:val="009F55D4"/>
    <w:rsid w:val="009F5949"/>
    <w:rsid w:val="009F5CD2"/>
    <w:rsid w:val="009F6A91"/>
    <w:rsid w:val="00A0130F"/>
    <w:rsid w:val="00A04BE6"/>
    <w:rsid w:val="00A0511B"/>
    <w:rsid w:val="00A0571F"/>
    <w:rsid w:val="00A06F56"/>
    <w:rsid w:val="00A10892"/>
    <w:rsid w:val="00A11468"/>
    <w:rsid w:val="00A12957"/>
    <w:rsid w:val="00A14A45"/>
    <w:rsid w:val="00A20020"/>
    <w:rsid w:val="00A21831"/>
    <w:rsid w:val="00A21BC4"/>
    <w:rsid w:val="00A23201"/>
    <w:rsid w:val="00A26639"/>
    <w:rsid w:val="00A2684F"/>
    <w:rsid w:val="00A3084C"/>
    <w:rsid w:val="00A31D49"/>
    <w:rsid w:val="00A327A1"/>
    <w:rsid w:val="00A33268"/>
    <w:rsid w:val="00A33506"/>
    <w:rsid w:val="00A341C9"/>
    <w:rsid w:val="00A348BA"/>
    <w:rsid w:val="00A35A84"/>
    <w:rsid w:val="00A3613D"/>
    <w:rsid w:val="00A37B88"/>
    <w:rsid w:val="00A40748"/>
    <w:rsid w:val="00A414CD"/>
    <w:rsid w:val="00A417C7"/>
    <w:rsid w:val="00A42435"/>
    <w:rsid w:val="00A4406F"/>
    <w:rsid w:val="00A46FE2"/>
    <w:rsid w:val="00A52E7D"/>
    <w:rsid w:val="00A536B3"/>
    <w:rsid w:val="00A537D7"/>
    <w:rsid w:val="00A55975"/>
    <w:rsid w:val="00A6008B"/>
    <w:rsid w:val="00A61281"/>
    <w:rsid w:val="00A62D8C"/>
    <w:rsid w:val="00A62FBD"/>
    <w:rsid w:val="00A631E5"/>
    <w:rsid w:val="00A65ADE"/>
    <w:rsid w:val="00A66819"/>
    <w:rsid w:val="00A66DE9"/>
    <w:rsid w:val="00A703FE"/>
    <w:rsid w:val="00A7041F"/>
    <w:rsid w:val="00A70C0C"/>
    <w:rsid w:val="00A70E2E"/>
    <w:rsid w:val="00A7159B"/>
    <w:rsid w:val="00A71B57"/>
    <w:rsid w:val="00A72374"/>
    <w:rsid w:val="00A73096"/>
    <w:rsid w:val="00A73174"/>
    <w:rsid w:val="00A739EA"/>
    <w:rsid w:val="00A75C40"/>
    <w:rsid w:val="00A76656"/>
    <w:rsid w:val="00A7734F"/>
    <w:rsid w:val="00A779F5"/>
    <w:rsid w:val="00A77D51"/>
    <w:rsid w:val="00A806DB"/>
    <w:rsid w:val="00A8191C"/>
    <w:rsid w:val="00A83835"/>
    <w:rsid w:val="00A8392B"/>
    <w:rsid w:val="00A842DA"/>
    <w:rsid w:val="00A852C2"/>
    <w:rsid w:val="00A85F6A"/>
    <w:rsid w:val="00A860E0"/>
    <w:rsid w:val="00A8676A"/>
    <w:rsid w:val="00A90096"/>
    <w:rsid w:val="00A90E8C"/>
    <w:rsid w:val="00A93B03"/>
    <w:rsid w:val="00A93BB2"/>
    <w:rsid w:val="00A95F0C"/>
    <w:rsid w:val="00A963C9"/>
    <w:rsid w:val="00A964E2"/>
    <w:rsid w:val="00A9766C"/>
    <w:rsid w:val="00A97742"/>
    <w:rsid w:val="00A97D95"/>
    <w:rsid w:val="00A97F96"/>
    <w:rsid w:val="00AA1238"/>
    <w:rsid w:val="00AA138C"/>
    <w:rsid w:val="00AA1DA2"/>
    <w:rsid w:val="00AA1E84"/>
    <w:rsid w:val="00AA2895"/>
    <w:rsid w:val="00AA3F66"/>
    <w:rsid w:val="00AA560A"/>
    <w:rsid w:val="00AA7361"/>
    <w:rsid w:val="00AA7982"/>
    <w:rsid w:val="00AA7CCA"/>
    <w:rsid w:val="00AB074E"/>
    <w:rsid w:val="00AB3CBF"/>
    <w:rsid w:val="00AB3E88"/>
    <w:rsid w:val="00AB408C"/>
    <w:rsid w:val="00AB754D"/>
    <w:rsid w:val="00AB77D4"/>
    <w:rsid w:val="00AC0869"/>
    <w:rsid w:val="00AC0F1A"/>
    <w:rsid w:val="00AC3BCF"/>
    <w:rsid w:val="00AC6869"/>
    <w:rsid w:val="00AC6A96"/>
    <w:rsid w:val="00AC6AB1"/>
    <w:rsid w:val="00AC6E3D"/>
    <w:rsid w:val="00AD14FE"/>
    <w:rsid w:val="00AD2E36"/>
    <w:rsid w:val="00AD2FB0"/>
    <w:rsid w:val="00AD4BCA"/>
    <w:rsid w:val="00AD672E"/>
    <w:rsid w:val="00AD762F"/>
    <w:rsid w:val="00AD77F4"/>
    <w:rsid w:val="00AD7BB1"/>
    <w:rsid w:val="00AE001F"/>
    <w:rsid w:val="00AE0B8F"/>
    <w:rsid w:val="00AE11BA"/>
    <w:rsid w:val="00AE3036"/>
    <w:rsid w:val="00AE34DF"/>
    <w:rsid w:val="00AE5031"/>
    <w:rsid w:val="00AE5DD0"/>
    <w:rsid w:val="00AE6349"/>
    <w:rsid w:val="00AE6D99"/>
    <w:rsid w:val="00AE72C0"/>
    <w:rsid w:val="00AF065F"/>
    <w:rsid w:val="00AF166B"/>
    <w:rsid w:val="00AF16A5"/>
    <w:rsid w:val="00AF6001"/>
    <w:rsid w:val="00AF718A"/>
    <w:rsid w:val="00AF778C"/>
    <w:rsid w:val="00B0066E"/>
    <w:rsid w:val="00B0104B"/>
    <w:rsid w:val="00B01A15"/>
    <w:rsid w:val="00B022E4"/>
    <w:rsid w:val="00B038A6"/>
    <w:rsid w:val="00B04F4C"/>
    <w:rsid w:val="00B062C4"/>
    <w:rsid w:val="00B06621"/>
    <w:rsid w:val="00B06B00"/>
    <w:rsid w:val="00B108BF"/>
    <w:rsid w:val="00B115E7"/>
    <w:rsid w:val="00B144A1"/>
    <w:rsid w:val="00B146DA"/>
    <w:rsid w:val="00B1678F"/>
    <w:rsid w:val="00B170AD"/>
    <w:rsid w:val="00B17FA1"/>
    <w:rsid w:val="00B21333"/>
    <w:rsid w:val="00B233E1"/>
    <w:rsid w:val="00B237F5"/>
    <w:rsid w:val="00B244E5"/>
    <w:rsid w:val="00B26152"/>
    <w:rsid w:val="00B3005C"/>
    <w:rsid w:val="00B300C5"/>
    <w:rsid w:val="00B330CE"/>
    <w:rsid w:val="00B349CE"/>
    <w:rsid w:val="00B364DF"/>
    <w:rsid w:val="00B36B73"/>
    <w:rsid w:val="00B36CDF"/>
    <w:rsid w:val="00B36F0E"/>
    <w:rsid w:val="00B377DE"/>
    <w:rsid w:val="00B37A8F"/>
    <w:rsid w:val="00B41B0A"/>
    <w:rsid w:val="00B41BC0"/>
    <w:rsid w:val="00B41F39"/>
    <w:rsid w:val="00B45F76"/>
    <w:rsid w:val="00B45F87"/>
    <w:rsid w:val="00B46083"/>
    <w:rsid w:val="00B469B5"/>
    <w:rsid w:val="00B47428"/>
    <w:rsid w:val="00B474EA"/>
    <w:rsid w:val="00B5109B"/>
    <w:rsid w:val="00B5139C"/>
    <w:rsid w:val="00B5426E"/>
    <w:rsid w:val="00B54DEF"/>
    <w:rsid w:val="00B55BC9"/>
    <w:rsid w:val="00B55BD8"/>
    <w:rsid w:val="00B55EBA"/>
    <w:rsid w:val="00B57FC4"/>
    <w:rsid w:val="00B61B66"/>
    <w:rsid w:val="00B627C0"/>
    <w:rsid w:val="00B62F8C"/>
    <w:rsid w:val="00B63C69"/>
    <w:rsid w:val="00B65003"/>
    <w:rsid w:val="00B65AF8"/>
    <w:rsid w:val="00B677C9"/>
    <w:rsid w:val="00B6799C"/>
    <w:rsid w:val="00B702F5"/>
    <w:rsid w:val="00B70B70"/>
    <w:rsid w:val="00B710A2"/>
    <w:rsid w:val="00B75961"/>
    <w:rsid w:val="00B75D44"/>
    <w:rsid w:val="00B76C34"/>
    <w:rsid w:val="00B80AA9"/>
    <w:rsid w:val="00B81997"/>
    <w:rsid w:val="00B831F4"/>
    <w:rsid w:val="00B835CF"/>
    <w:rsid w:val="00B85977"/>
    <w:rsid w:val="00B862EF"/>
    <w:rsid w:val="00B873BB"/>
    <w:rsid w:val="00B90245"/>
    <w:rsid w:val="00B9248E"/>
    <w:rsid w:val="00B92D8D"/>
    <w:rsid w:val="00B94D96"/>
    <w:rsid w:val="00B96E0C"/>
    <w:rsid w:val="00BA174E"/>
    <w:rsid w:val="00BA265A"/>
    <w:rsid w:val="00BA3A40"/>
    <w:rsid w:val="00BA3BD6"/>
    <w:rsid w:val="00BA49B0"/>
    <w:rsid w:val="00BA4EC1"/>
    <w:rsid w:val="00BA4F49"/>
    <w:rsid w:val="00BA50D0"/>
    <w:rsid w:val="00BA516E"/>
    <w:rsid w:val="00BA5C41"/>
    <w:rsid w:val="00BA7450"/>
    <w:rsid w:val="00BB1A57"/>
    <w:rsid w:val="00BB25FD"/>
    <w:rsid w:val="00BB2EAB"/>
    <w:rsid w:val="00BB3EA5"/>
    <w:rsid w:val="00BB6084"/>
    <w:rsid w:val="00BB6B8C"/>
    <w:rsid w:val="00BC03AD"/>
    <w:rsid w:val="00BC0FB5"/>
    <w:rsid w:val="00BC2CE0"/>
    <w:rsid w:val="00BC382D"/>
    <w:rsid w:val="00BC4AC5"/>
    <w:rsid w:val="00BC512B"/>
    <w:rsid w:val="00BC5489"/>
    <w:rsid w:val="00BC5576"/>
    <w:rsid w:val="00BC6769"/>
    <w:rsid w:val="00BD01B6"/>
    <w:rsid w:val="00BD183F"/>
    <w:rsid w:val="00BD21F9"/>
    <w:rsid w:val="00BD2E92"/>
    <w:rsid w:val="00BD36F8"/>
    <w:rsid w:val="00BD4774"/>
    <w:rsid w:val="00BD504F"/>
    <w:rsid w:val="00BD5D1B"/>
    <w:rsid w:val="00BD5D59"/>
    <w:rsid w:val="00BD61AB"/>
    <w:rsid w:val="00BE13FC"/>
    <w:rsid w:val="00BE1EA4"/>
    <w:rsid w:val="00BE3FE1"/>
    <w:rsid w:val="00BE4194"/>
    <w:rsid w:val="00BE4C64"/>
    <w:rsid w:val="00BE5CF2"/>
    <w:rsid w:val="00BE5D5A"/>
    <w:rsid w:val="00BE6B74"/>
    <w:rsid w:val="00BE75E4"/>
    <w:rsid w:val="00BE7930"/>
    <w:rsid w:val="00BE7B68"/>
    <w:rsid w:val="00BF0B74"/>
    <w:rsid w:val="00BF1B57"/>
    <w:rsid w:val="00BF1CA1"/>
    <w:rsid w:val="00BF3755"/>
    <w:rsid w:val="00BF41C3"/>
    <w:rsid w:val="00C002AE"/>
    <w:rsid w:val="00C015E9"/>
    <w:rsid w:val="00C03477"/>
    <w:rsid w:val="00C03B31"/>
    <w:rsid w:val="00C04022"/>
    <w:rsid w:val="00C05420"/>
    <w:rsid w:val="00C05C5D"/>
    <w:rsid w:val="00C06194"/>
    <w:rsid w:val="00C1058A"/>
    <w:rsid w:val="00C10D11"/>
    <w:rsid w:val="00C11685"/>
    <w:rsid w:val="00C1247F"/>
    <w:rsid w:val="00C12836"/>
    <w:rsid w:val="00C1681E"/>
    <w:rsid w:val="00C16F53"/>
    <w:rsid w:val="00C20684"/>
    <w:rsid w:val="00C20C9E"/>
    <w:rsid w:val="00C22667"/>
    <w:rsid w:val="00C24834"/>
    <w:rsid w:val="00C24B36"/>
    <w:rsid w:val="00C24DA4"/>
    <w:rsid w:val="00C24DB9"/>
    <w:rsid w:val="00C25392"/>
    <w:rsid w:val="00C32480"/>
    <w:rsid w:val="00C32951"/>
    <w:rsid w:val="00C32D77"/>
    <w:rsid w:val="00C32E70"/>
    <w:rsid w:val="00C34876"/>
    <w:rsid w:val="00C35490"/>
    <w:rsid w:val="00C35E52"/>
    <w:rsid w:val="00C36BF8"/>
    <w:rsid w:val="00C36EA6"/>
    <w:rsid w:val="00C402BC"/>
    <w:rsid w:val="00C4088A"/>
    <w:rsid w:val="00C421E7"/>
    <w:rsid w:val="00C4238E"/>
    <w:rsid w:val="00C42635"/>
    <w:rsid w:val="00C42B6F"/>
    <w:rsid w:val="00C433CC"/>
    <w:rsid w:val="00C43F37"/>
    <w:rsid w:val="00C44C24"/>
    <w:rsid w:val="00C452CB"/>
    <w:rsid w:val="00C46CCD"/>
    <w:rsid w:val="00C47802"/>
    <w:rsid w:val="00C47822"/>
    <w:rsid w:val="00C51DB8"/>
    <w:rsid w:val="00C52B2A"/>
    <w:rsid w:val="00C53DD8"/>
    <w:rsid w:val="00C54C18"/>
    <w:rsid w:val="00C54FCA"/>
    <w:rsid w:val="00C56FFA"/>
    <w:rsid w:val="00C6042C"/>
    <w:rsid w:val="00C627F1"/>
    <w:rsid w:val="00C639A2"/>
    <w:rsid w:val="00C63B31"/>
    <w:rsid w:val="00C63EAD"/>
    <w:rsid w:val="00C65D2A"/>
    <w:rsid w:val="00C66DFC"/>
    <w:rsid w:val="00C67CA9"/>
    <w:rsid w:val="00C67D64"/>
    <w:rsid w:val="00C70D33"/>
    <w:rsid w:val="00C7134C"/>
    <w:rsid w:val="00C719B4"/>
    <w:rsid w:val="00C71C2F"/>
    <w:rsid w:val="00C73AB5"/>
    <w:rsid w:val="00C743D9"/>
    <w:rsid w:val="00C748DA"/>
    <w:rsid w:val="00C74E62"/>
    <w:rsid w:val="00C75C91"/>
    <w:rsid w:val="00C769F9"/>
    <w:rsid w:val="00C77A67"/>
    <w:rsid w:val="00C80C75"/>
    <w:rsid w:val="00C812DC"/>
    <w:rsid w:val="00C815C7"/>
    <w:rsid w:val="00C819EF"/>
    <w:rsid w:val="00C82247"/>
    <w:rsid w:val="00C8352B"/>
    <w:rsid w:val="00C83ABA"/>
    <w:rsid w:val="00C848EE"/>
    <w:rsid w:val="00C84B79"/>
    <w:rsid w:val="00C868D8"/>
    <w:rsid w:val="00C87F89"/>
    <w:rsid w:val="00C90A05"/>
    <w:rsid w:val="00C90FDD"/>
    <w:rsid w:val="00C916D9"/>
    <w:rsid w:val="00C91F6D"/>
    <w:rsid w:val="00C927C1"/>
    <w:rsid w:val="00C94B46"/>
    <w:rsid w:val="00C95F6C"/>
    <w:rsid w:val="00C967AA"/>
    <w:rsid w:val="00C977D3"/>
    <w:rsid w:val="00CA03DC"/>
    <w:rsid w:val="00CA2F34"/>
    <w:rsid w:val="00CA3709"/>
    <w:rsid w:val="00CA39CC"/>
    <w:rsid w:val="00CA4CD7"/>
    <w:rsid w:val="00CB1101"/>
    <w:rsid w:val="00CB6340"/>
    <w:rsid w:val="00CB7DE4"/>
    <w:rsid w:val="00CC2C6C"/>
    <w:rsid w:val="00CC2EE4"/>
    <w:rsid w:val="00CC4213"/>
    <w:rsid w:val="00CC4499"/>
    <w:rsid w:val="00CC4D01"/>
    <w:rsid w:val="00CD16EB"/>
    <w:rsid w:val="00CD361F"/>
    <w:rsid w:val="00CD3811"/>
    <w:rsid w:val="00CD40FB"/>
    <w:rsid w:val="00CD434B"/>
    <w:rsid w:val="00CD49FE"/>
    <w:rsid w:val="00CD4B37"/>
    <w:rsid w:val="00CD5EBE"/>
    <w:rsid w:val="00CD670D"/>
    <w:rsid w:val="00CD679F"/>
    <w:rsid w:val="00CD7663"/>
    <w:rsid w:val="00CD7A45"/>
    <w:rsid w:val="00CE172F"/>
    <w:rsid w:val="00CE17BB"/>
    <w:rsid w:val="00CE2241"/>
    <w:rsid w:val="00CE23FF"/>
    <w:rsid w:val="00CE2922"/>
    <w:rsid w:val="00CE2B3B"/>
    <w:rsid w:val="00CE4F37"/>
    <w:rsid w:val="00CE4F98"/>
    <w:rsid w:val="00CE6B06"/>
    <w:rsid w:val="00CE6E31"/>
    <w:rsid w:val="00CE731A"/>
    <w:rsid w:val="00CF10A3"/>
    <w:rsid w:val="00CF17E8"/>
    <w:rsid w:val="00CF2C99"/>
    <w:rsid w:val="00D00A04"/>
    <w:rsid w:val="00D02376"/>
    <w:rsid w:val="00D026BD"/>
    <w:rsid w:val="00D04C4B"/>
    <w:rsid w:val="00D0587D"/>
    <w:rsid w:val="00D05EAE"/>
    <w:rsid w:val="00D06A32"/>
    <w:rsid w:val="00D06DD4"/>
    <w:rsid w:val="00D10657"/>
    <w:rsid w:val="00D11705"/>
    <w:rsid w:val="00D11817"/>
    <w:rsid w:val="00D1297D"/>
    <w:rsid w:val="00D137E6"/>
    <w:rsid w:val="00D140AB"/>
    <w:rsid w:val="00D14F36"/>
    <w:rsid w:val="00D156FD"/>
    <w:rsid w:val="00D15802"/>
    <w:rsid w:val="00D15F38"/>
    <w:rsid w:val="00D16965"/>
    <w:rsid w:val="00D1780F"/>
    <w:rsid w:val="00D17CC3"/>
    <w:rsid w:val="00D203F8"/>
    <w:rsid w:val="00D20781"/>
    <w:rsid w:val="00D24DF9"/>
    <w:rsid w:val="00D25359"/>
    <w:rsid w:val="00D26419"/>
    <w:rsid w:val="00D2720D"/>
    <w:rsid w:val="00D3018B"/>
    <w:rsid w:val="00D322C9"/>
    <w:rsid w:val="00D34710"/>
    <w:rsid w:val="00D3557F"/>
    <w:rsid w:val="00D36B96"/>
    <w:rsid w:val="00D4037F"/>
    <w:rsid w:val="00D41A5F"/>
    <w:rsid w:val="00D42798"/>
    <w:rsid w:val="00D429A2"/>
    <w:rsid w:val="00D42DE3"/>
    <w:rsid w:val="00D432AE"/>
    <w:rsid w:val="00D4338B"/>
    <w:rsid w:val="00D45DD5"/>
    <w:rsid w:val="00D4608C"/>
    <w:rsid w:val="00D46C8E"/>
    <w:rsid w:val="00D470F4"/>
    <w:rsid w:val="00D475FD"/>
    <w:rsid w:val="00D512C6"/>
    <w:rsid w:val="00D513F2"/>
    <w:rsid w:val="00D54482"/>
    <w:rsid w:val="00D5459B"/>
    <w:rsid w:val="00D56379"/>
    <w:rsid w:val="00D57E9E"/>
    <w:rsid w:val="00D60EED"/>
    <w:rsid w:val="00D64A11"/>
    <w:rsid w:val="00D64CFF"/>
    <w:rsid w:val="00D64FF2"/>
    <w:rsid w:val="00D6537B"/>
    <w:rsid w:val="00D65708"/>
    <w:rsid w:val="00D65AEE"/>
    <w:rsid w:val="00D66198"/>
    <w:rsid w:val="00D66275"/>
    <w:rsid w:val="00D6631B"/>
    <w:rsid w:val="00D665F9"/>
    <w:rsid w:val="00D67054"/>
    <w:rsid w:val="00D72842"/>
    <w:rsid w:val="00D73168"/>
    <w:rsid w:val="00D73E55"/>
    <w:rsid w:val="00D74138"/>
    <w:rsid w:val="00D74D7E"/>
    <w:rsid w:val="00D74E59"/>
    <w:rsid w:val="00D750A4"/>
    <w:rsid w:val="00D7537D"/>
    <w:rsid w:val="00D76236"/>
    <w:rsid w:val="00D77ED4"/>
    <w:rsid w:val="00D839B8"/>
    <w:rsid w:val="00D85A01"/>
    <w:rsid w:val="00D8711F"/>
    <w:rsid w:val="00D91965"/>
    <w:rsid w:val="00D9278C"/>
    <w:rsid w:val="00D94760"/>
    <w:rsid w:val="00D947E9"/>
    <w:rsid w:val="00D9635B"/>
    <w:rsid w:val="00D97037"/>
    <w:rsid w:val="00DA0B46"/>
    <w:rsid w:val="00DA1336"/>
    <w:rsid w:val="00DA32D0"/>
    <w:rsid w:val="00DA3EA5"/>
    <w:rsid w:val="00DA47B5"/>
    <w:rsid w:val="00DA5477"/>
    <w:rsid w:val="00DA79FB"/>
    <w:rsid w:val="00DA7BFD"/>
    <w:rsid w:val="00DB0B70"/>
    <w:rsid w:val="00DB3605"/>
    <w:rsid w:val="00DB3638"/>
    <w:rsid w:val="00DB7BDB"/>
    <w:rsid w:val="00DB7E22"/>
    <w:rsid w:val="00DC0F3E"/>
    <w:rsid w:val="00DC1294"/>
    <w:rsid w:val="00DC171D"/>
    <w:rsid w:val="00DC3DB7"/>
    <w:rsid w:val="00DC5165"/>
    <w:rsid w:val="00DC5564"/>
    <w:rsid w:val="00DC6847"/>
    <w:rsid w:val="00DD02DB"/>
    <w:rsid w:val="00DD09FE"/>
    <w:rsid w:val="00DD5F5D"/>
    <w:rsid w:val="00DD6688"/>
    <w:rsid w:val="00DD6B5F"/>
    <w:rsid w:val="00DE155B"/>
    <w:rsid w:val="00DE1C1F"/>
    <w:rsid w:val="00DE28A4"/>
    <w:rsid w:val="00DE304F"/>
    <w:rsid w:val="00DE3E0D"/>
    <w:rsid w:val="00DE4058"/>
    <w:rsid w:val="00DE4394"/>
    <w:rsid w:val="00DE4C17"/>
    <w:rsid w:val="00DE4CA2"/>
    <w:rsid w:val="00DE611E"/>
    <w:rsid w:val="00DE747F"/>
    <w:rsid w:val="00DF0072"/>
    <w:rsid w:val="00DF4052"/>
    <w:rsid w:val="00DF4D55"/>
    <w:rsid w:val="00DF64CA"/>
    <w:rsid w:val="00E00F22"/>
    <w:rsid w:val="00E01F59"/>
    <w:rsid w:val="00E04613"/>
    <w:rsid w:val="00E05564"/>
    <w:rsid w:val="00E07048"/>
    <w:rsid w:val="00E138DD"/>
    <w:rsid w:val="00E141FA"/>
    <w:rsid w:val="00E146AD"/>
    <w:rsid w:val="00E20BD2"/>
    <w:rsid w:val="00E21C2B"/>
    <w:rsid w:val="00E265FC"/>
    <w:rsid w:val="00E26712"/>
    <w:rsid w:val="00E2697E"/>
    <w:rsid w:val="00E27342"/>
    <w:rsid w:val="00E2762A"/>
    <w:rsid w:val="00E27BF1"/>
    <w:rsid w:val="00E303A2"/>
    <w:rsid w:val="00E307B8"/>
    <w:rsid w:val="00E30D85"/>
    <w:rsid w:val="00E3105F"/>
    <w:rsid w:val="00E31AE4"/>
    <w:rsid w:val="00E346E6"/>
    <w:rsid w:val="00E34D31"/>
    <w:rsid w:val="00E35789"/>
    <w:rsid w:val="00E35D0F"/>
    <w:rsid w:val="00E36EF9"/>
    <w:rsid w:val="00E41B55"/>
    <w:rsid w:val="00E428DB"/>
    <w:rsid w:val="00E4346C"/>
    <w:rsid w:val="00E43CDC"/>
    <w:rsid w:val="00E44584"/>
    <w:rsid w:val="00E4461B"/>
    <w:rsid w:val="00E45EF6"/>
    <w:rsid w:val="00E468E8"/>
    <w:rsid w:val="00E4776F"/>
    <w:rsid w:val="00E47E37"/>
    <w:rsid w:val="00E50C39"/>
    <w:rsid w:val="00E50FDE"/>
    <w:rsid w:val="00E53607"/>
    <w:rsid w:val="00E5699D"/>
    <w:rsid w:val="00E575DE"/>
    <w:rsid w:val="00E60AF3"/>
    <w:rsid w:val="00E61B0C"/>
    <w:rsid w:val="00E62AC2"/>
    <w:rsid w:val="00E638EE"/>
    <w:rsid w:val="00E64DF1"/>
    <w:rsid w:val="00E65D82"/>
    <w:rsid w:val="00E66852"/>
    <w:rsid w:val="00E70F64"/>
    <w:rsid w:val="00E71C40"/>
    <w:rsid w:val="00E72852"/>
    <w:rsid w:val="00E72EDC"/>
    <w:rsid w:val="00E735FD"/>
    <w:rsid w:val="00E740CB"/>
    <w:rsid w:val="00E74166"/>
    <w:rsid w:val="00E75A14"/>
    <w:rsid w:val="00E769B2"/>
    <w:rsid w:val="00E814D7"/>
    <w:rsid w:val="00E81CA4"/>
    <w:rsid w:val="00E83014"/>
    <w:rsid w:val="00E8356A"/>
    <w:rsid w:val="00E83D18"/>
    <w:rsid w:val="00E843A9"/>
    <w:rsid w:val="00E85BBB"/>
    <w:rsid w:val="00E90100"/>
    <w:rsid w:val="00E907D8"/>
    <w:rsid w:val="00E907E5"/>
    <w:rsid w:val="00E90D1B"/>
    <w:rsid w:val="00E9153C"/>
    <w:rsid w:val="00E935F2"/>
    <w:rsid w:val="00E93CC4"/>
    <w:rsid w:val="00E95E45"/>
    <w:rsid w:val="00E9739C"/>
    <w:rsid w:val="00E9746F"/>
    <w:rsid w:val="00E97AA5"/>
    <w:rsid w:val="00EA0145"/>
    <w:rsid w:val="00EA056D"/>
    <w:rsid w:val="00EA1ECE"/>
    <w:rsid w:val="00EA21D1"/>
    <w:rsid w:val="00EA253B"/>
    <w:rsid w:val="00EA345A"/>
    <w:rsid w:val="00EA4282"/>
    <w:rsid w:val="00EA67C5"/>
    <w:rsid w:val="00EB1083"/>
    <w:rsid w:val="00EB2061"/>
    <w:rsid w:val="00EB3739"/>
    <w:rsid w:val="00EB4050"/>
    <w:rsid w:val="00EB4B0F"/>
    <w:rsid w:val="00EB62AF"/>
    <w:rsid w:val="00EB7E58"/>
    <w:rsid w:val="00EC0035"/>
    <w:rsid w:val="00EC0515"/>
    <w:rsid w:val="00EC06B9"/>
    <w:rsid w:val="00EC152B"/>
    <w:rsid w:val="00EC26E4"/>
    <w:rsid w:val="00EC3846"/>
    <w:rsid w:val="00EC455C"/>
    <w:rsid w:val="00EC4ABF"/>
    <w:rsid w:val="00EC50AB"/>
    <w:rsid w:val="00EC51C4"/>
    <w:rsid w:val="00EC7661"/>
    <w:rsid w:val="00ED0192"/>
    <w:rsid w:val="00ED0646"/>
    <w:rsid w:val="00ED0AE5"/>
    <w:rsid w:val="00ED1AF7"/>
    <w:rsid w:val="00ED1D2C"/>
    <w:rsid w:val="00ED2759"/>
    <w:rsid w:val="00ED43C3"/>
    <w:rsid w:val="00ED4756"/>
    <w:rsid w:val="00ED4EE8"/>
    <w:rsid w:val="00ED54D7"/>
    <w:rsid w:val="00ED5994"/>
    <w:rsid w:val="00ED619E"/>
    <w:rsid w:val="00ED6370"/>
    <w:rsid w:val="00ED64BE"/>
    <w:rsid w:val="00EE273F"/>
    <w:rsid w:val="00EE332C"/>
    <w:rsid w:val="00EE3A1F"/>
    <w:rsid w:val="00EE5478"/>
    <w:rsid w:val="00EE5CBF"/>
    <w:rsid w:val="00EE6940"/>
    <w:rsid w:val="00EE7499"/>
    <w:rsid w:val="00EF0691"/>
    <w:rsid w:val="00EF42F8"/>
    <w:rsid w:val="00EF4600"/>
    <w:rsid w:val="00EF4D14"/>
    <w:rsid w:val="00EF68F0"/>
    <w:rsid w:val="00EF737C"/>
    <w:rsid w:val="00EF7962"/>
    <w:rsid w:val="00EF7D52"/>
    <w:rsid w:val="00F00979"/>
    <w:rsid w:val="00F03207"/>
    <w:rsid w:val="00F03428"/>
    <w:rsid w:val="00F03D5D"/>
    <w:rsid w:val="00F03F3C"/>
    <w:rsid w:val="00F0491D"/>
    <w:rsid w:val="00F04C4A"/>
    <w:rsid w:val="00F05B85"/>
    <w:rsid w:val="00F06171"/>
    <w:rsid w:val="00F06A76"/>
    <w:rsid w:val="00F0712E"/>
    <w:rsid w:val="00F10CE2"/>
    <w:rsid w:val="00F10DA0"/>
    <w:rsid w:val="00F124D7"/>
    <w:rsid w:val="00F12C39"/>
    <w:rsid w:val="00F13BD4"/>
    <w:rsid w:val="00F148A7"/>
    <w:rsid w:val="00F16224"/>
    <w:rsid w:val="00F1747B"/>
    <w:rsid w:val="00F2161B"/>
    <w:rsid w:val="00F312AC"/>
    <w:rsid w:val="00F33001"/>
    <w:rsid w:val="00F330E9"/>
    <w:rsid w:val="00F33F4E"/>
    <w:rsid w:val="00F34095"/>
    <w:rsid w:val="00F35ABB"/>
    <w:rsid w:val="00F3768B"/>
    <w:rsid w:val="00F41BA6"/>
    <w:rsid w:val="00F43315"/>
    <w:rsid w:val="00F44A78"/>
    <w:rsid w:val="00F44DC5"/>
    <w:rsid w:val="00F50E1F"/>
    <w:rsid w:val="00F515C4"/>
    <w:rsid w:val="00F51798"/>
    <w:rsid w:val="00F52986"/>
    <w:rsid w:val="00F5384D"/>
    <w:rsid w:val="00F53C82"/>
    <w:rsid w:val="00F54A32"/>
    <w:rsid w:val="00F54B60"/>
    <w:rsid w:val="00F55A2C"/>
    <w:rsid w:val="00F570BE"/>
    <w:rsid w:val="00F609FD"/>
    <w:rsid w:val="00F61302"/>
    <w:rsid w:val="00F618AB"/>
    <w:rsid w:val="00F632BA"/>
    <w:rsid w:val="00F6373C"/>
    <w:rsid w:val="00F64BBB"/>
    <w:rsid w:val="00F661A6"/>
    <w:rsid w:val="00F70370"/>
    <w:rsid w:val="00F70864"/>
    <w:rsid w:val="00F712AE"/>
    <w:rsid w:val="00F72768"/>
    <w:rsid w:val="00F734D9"/>
    <w:rsid w:val="00F73BD5"/>
    <w:rsid w:val="00F7546F"/>
    <w:rsid w:val="00F75A02"/>
    <w:rsid w:val="00F77B17"/>
    <w:rsid w:val="00F77B77"/>
    <w:rsid w:val="00F804E4"/>
    <w:rsid w:val="00F80793"/>
    <w:rsid w:val="00F8129D"/>
    <w:rsid w:val="00F8285A"/>
    <w:rsid w:val="00F83298"/>
    <w:rsid w:val="00F83A0F"/>
    <w:rsid w:val="00F8442A"/>
    <w:rsid w:val="00F86246"/>
    <w:rsid w:val="00F866FA"/>
    <w:rsid w:val="00F90F27"/>
    <w:rsid w:val="00F920DC"/>
    <w:rsid w:val="00F92F0D"/>
    <w:rsid w:val="00F92F4B"/>
    <w:rsid w:val="00F94BE9"/>
    <w:rsid w:val="00F96D47"/>
    <w:rsid w:val="00F97639"/>
    <w:rsid w:val="00FA0555"/>
    <w:rsid w:val="00FA0601"/>
    <w:rsid w:val="00FA23CB"/>
    <w:rsid w:val="00FA4C66"/>
    <w:rsid w:val="00FA75F0"/>
    <w:rsid w:val="00FB0015"/>
    <w:rsid w:val="00FB0E58"/>
    <w:rsid w:val="00FB14CB"/>
    <w:rsid w:val="00FB1F6D"/>
    <w:rsid w:val="00FB1FA1"/>
    <w:rsid w:val="00FB2629"/>
    <w:rsid w:val="00FB358E"/>
    <w:rsid w:val="00FB3C02"/>
    <w:rsid w:val="00FB66EE"/>
    <w:rsid w:val="00FC04CE"/>
    <w:rsid w:val="00FC13A1"/>
    <w:rsid w:val="00FC2B97"/>
    <w:rsid w:val="00FC2F2C"/>
    <w:rsid w:val="00FC31D9"/>
    <w:rsid w:val="00FC38E3"/>
    <w:rsid w:val="00FC3D7E"/>
    <w:rsid w:val="00FC51D9"/>
    <w:rsid w:val="00FC60A8"/>
    <w:rsid w:val="00FC6627"/>
    <w:rsid w:val="00FC7350"/>
    <w:rsid w:val="00FC7A52"/>
    <w:rsid w:val="00FD07B2"/>
    <w:rsid w:val="00FD0DFD"/>
    <w:rsid w:val="00FD3019"/>
    <w:rsid w:val="00FD3432"/>
    <w:rsid w:val="00FD470E"/>
    <w:rsid w:val="00FD6785"/>
    <w:rsid w:val="00FE0E1D"/>
    <w:rsid w:val="00FE22D8"/>
    <w:rsid w:val="00FE3709"/>
    <w:rsid w:val="00FE3DA6"/>
    <w:rsid w:val="00FE7B0C"/>
    <w:rsid w:val="00FF26AD"/>
    <w:rsid w:val="00FF2988"/>
    <w:rsid w:val="00FF4483"/>
    <w:rsid w:val="00FF7B87"/>
    <w:rsid w:val="00FF7F5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192E3"/>
  <w15:chartTrackingRefBased/>
  <w15:docId w15:val="{50D9D3F0-D724-478F-9E16-7D0F3F709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35B"/>
    <w:pPr>
      <w:spacing w:before="160" w:line="240" w:lineRule="auto"/>
      <w:ind w:firstLine="288"/>
    </w:pPr>
    <w:rPr>
      <w:rFonts w:ascii="Times New Roman" w:hAnsi="Times New Roman"/>
      <w:sz w:val="24"/>
    </w:rPr>
  </w:style>
  <w:style w:type="paragraph" w:styleId="Heading1">
    <w:name w:val="heading 1"/>
    <w:basedOn w:val="Normal"/>
    <w:next w:val="Normal"/>
    <w:link w:val="Heading1Char"/>
    <w:uiPriority w:val="9"/>
    <w:qFormat/>
    <w:rsid w:val="00180A57"/>
    <w:pPr>
      <w:keepNext/>
      <w:keepLines/>
      <w:numPr>
        <w:numId w:val="1"/>
      </w:numPr>
      <w:spacing w:before="240" w:after="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641546"/>
    <w:pPr>
      <w:keepNext/>
      <w:keepLines/>
      <w:numPr>
        <w:numId w:val="4"/>
      </w:numPr>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41546"/>
    <w:pPr>
      <w:keepNext/>
      <w:keepLines/>
      <w:numPr>
        <w:numId w:val="5"/>
      </w:numPr>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A57"/>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641546"/>
    <w:rPr>
      <w:rFonts w:ascii="Times New Roman" w:eastAsiaTheme="majorEastAsia" w:hAnsi="Times New Roman" w:cstheme="majorBidi"/>
      <w:b/>
      <w:sz w:val="24"/>
      <w:szCs w:val="26"/>
    </w:rPr>
  </w:style>
  <w:style w:type="character" w:styleId="PlaceholderText">
    <w:name w:val="Placeholder Text"/>
    <w:basedOn w:val="DefaultParagraphFont"/>
    <w:uiPriority w:val="99"/>
    <w:semiHidden/>
    <w:rsid w:val="0023681B"/>
    <w:rPr>
      <w:color w:val="808080"/>
    </w:rPr>
  </w:style>
  <w:style w:type="table" w:styleId="TableGrid">
    <w:name w:val="Table Grid"/>
    <w:basedOn w:val="TableNormal"/>
    <w:uiPriority w:val="39"/>
    <w:rsid w:val="000036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BD477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F920DC"/>
    <w:pPr>
      <w:tabs>
        <w:tab w:val="center" w:pos="4680"/>
        <w:tab w:val="right" w:pos="9360"/>
      </w:tabs>
      <w:spacing w:after="0"/>
    </w:pPr>
  </w:style>
  <w:style w:type="character" w:customStyle="1" w:styleId="HeaderChar">
    <w:name w:val="Header Char"/>
    <w:basedOn w:val="DefaultParagraphFont"/>
    <w:link w:val="Header"/>
    <w:uiPriority w:val="99"/>
    <w:rsid w:val="00F920DC"/>
    <w:rPr>
      <w:rFonts w:ascii="Times New Roman" w:hAnsi="Times New Roman"/>
      <w:sz w:val="24"/>
    </w:rPr>
  </w:style>
  <w:style w:type="paragraph" w:styleId="Footer">
    <w:name w:val="footer"/>
    <w:basedOn w:val="Normal"/>
    <w:link w:val="FooterChar"/>
    <w:uiPriority w:val="99"/>
    <w:unhideWhenUsed/>
    <w:rsid w:val="00F920DC"/>
    <w:pPr>
      <w:tabs>
        <w:tab w:val="center" w:pos="4680"/>
        <w:tab w:val="right" w:pos="9360"/>
      </w:tabs>
      <w:spacing w:after="0"/>
    </w:pPr>
  </w:style>
  <w:style w:type="character" w:customStyle="1" w:styleId="FooterChar">
    <w:name w:val="Footer Char"/>
    <w:basedOn w:val="DefaultParagraphFont"/>
    <w:link w:val="Footer"/>
    <w:uiPriority w:val="99"/>
    <w:rsid w:val="00F920DC"/>
    <w:rPr>
      <w:rFonts w:ascii="Times New Roman" w:hAnsi="Times New Roman"/>
      <w:sz w:val="24"/>
    </w:rPr>
  </w:style>
  <w:style w:type="paragraph" w:styleId="NormalWeb">
    <w:name w:val="Normal (Web)"/>
    <w:basedOn w:val="Normal"/>
    <w:uiPriority w:val="99"/>
    <w:semiHidden/>
    <w:unhideWhenUsed/>
    <w:rsid w:val="00F920DC"/>
    <w:pPr>
      <w:spacing w:before="100" w:beforeAutospacing="1" w:after="100" w:afterAutospacing="1"/>
    </w:pPr>
    <w:rPr>
      <w:rFonts w:eastAsia="Times New Roman" w:cs="Times New Roman"/>
      <w:szCs w:val="24"/>
    </w:rPr>
  </w:style>
  <w:style w:type="character" w:customStyle="1" w:styleId="Heading3Char">
    <w:name w:val="Heading 3 Char"/>
    <w:basedOn w:val="DefaultParagraphFont"/>
    <w:link w:val="Heading3"/>
    <w:uiPriority w:val="9"/>
    <w:rsid w:val="00641546"/>
    <w:rPr>
      <w:rFonts w:ascii="Times New Roman" w:eastAsiaTheme="majorEastAsia" w:hAnsi="Times New Roman" w:cstheme="majorBidi"/>
      <w:b/>
      <w:sz w:val="24"/>
      <w:szCs w:val="24"/>
    </w:rPr>
  </w:style>
  <w:style w:type="paragraph" w:styleId="Title">
    <w:name w:val="Title"/>
    <w:basedOn w:val="Normal"/>
    <w:next w:val="Normal"/>
    <w:link w:val="TitleChar"/>
    <w:uiPriority w:val="10"/>
    <w:qFormat/>
    <w:rsid w:val="00285980"/>
    <w:pPr>
      <w:spacing w:after="0"/>
      <w:contextualSpacing/>
      <w:jc w:val="center"/>
    </w:pPr>
    <w:rPr>
      <w:rFonts w:asciiTheme="majorBidi" w:eastAsiaTheme="majorEastAsia" w:hAnsiTheme="majorBidi" w:cstheme="majorBidi"/>
      <w:b/>
      <w:spacing w:val="-10"/>
      <w:kern w:val="28"/>
      <w:sz w:val="56"/>
      <w:szCs w:val="56"/>
    </w:rPr>
  </w:style>
  <w:style w:type="character" w:customStyle="1" w:styleId="TitleChar">
    <w:name w:val="Title Char"/>
    <w:basedOn w:val="DefaultParagraphFont"/>
    <w:link w:val="Title"/>
    <w:uiPriority w:val="10"/>
    <w:rsid w:val="00285980"/>
    <w:rPr>
      <w:rFonts w:asciiTheme="majorBidi" w:eastAsiaTheme="majorEastAsia" w:hAnsiTheme="majorBidi" w:cstheme="majorBidi"/>
      <w:b/>
      <w:spacing w:val="-10"/>
      <w:kern w:val="28"/>
      <w:sz w:val="56"/>
      <w:szCs w:val="56"/>
    </w:rPr>
  </w:style>
  <w:style w:type="character" w:styleId="Hyperlink">
    <w:name w:val="Hyperlink"/>
    <w:basedOn w:val="DefaultParagraphFont"/>
    <w:uiPriority w:val="99"/>
    <w:unhideWhenUsed/>
    <w:rsid w:val="00285980"/>
    <w:rPr>
      <w:color w:val="0563C1" w:themeColor="hyperlink"/>
      <w:u w:val="single"/>
    </w:rPr>
  </w:style>
  <w:style w:type="paragraph" w:styleId="BalloonText">
    <w:name w:val="Balloon Text"/>
    <w:basedOn w:val="Normal"/>
    <w:link w:val="BalloonTextChar"/>
    <w:uiPriority w:val="99"/>
    <w:semiHidden/>
    <w:unhideWhenUsed/>
    <w:rsid w:val="00C1058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58A"/>
    <w:rPr>
      <w:rFonts w:ascii="Segoe UI" w:hAnsi="Segoe UI" w:cs="Segoe UI"/>
      <w:sz w:val="18"/>
      <w:szCs w:val="18"/>
    </w:rPr>
  </w:style>
  <w:style w:type="paragraph" w:styleId="ListParagraph">
    <w:name w:val="List Paragraph"/>
    <w:basedOn w:val="Normal"/>
    <w:uiPriority w:val="34"/>
    <w:qFormat/>
    <w:rsid w:val="00E07048"/>
    <w:pPr>
      <w:ind w:left="720"/>
      <w:contextualSpacing/>
    </w:pPr>
  </w:style>
  <w:style w:type="paragraph" w:customStyle="1" w:styleId="Figures">
    <w:name w:val="Figures"/>
    <w:basedOn w:val="Normal"/>
    <w:link w:val="FiguresChar"/>
    <w:rsid w:val="00D9635B"/>
    <w:pPr>
      <w:spacing w:line="480" w:lineRule="auto"/>
    </w:pPr>
    <w:rPr>
      <w:noProof/>
    </w:rPr>
  </w:style>
  <w:style w:type="paragraph" w:customStyle="1" w:styleId="MyFigures">
    <w:name w:val="MyFigures"/>
    <w:basedOn w:val="Normal"/>
    <w:link w:val="MyFiguresChar"/>
    <w:qFormat/>
    <w:rsid w:val="00D9635B"/>
    <w:pPr>
      <w:spacing w:line="480" w:lineRule="auto"/>
      <w:ind w:firstLine="0"/>
    </w:pPr>
  </w:style>
  <w:style w:type="character" w:customStyle="1" w:styleId="FiguresChar">
    <w:name w:val="Figures Char"/>
    <w:basedOn w:val="DefaultParagraphFont"/>
    <w:link w:val="Figures"/>
    <w:rsid w:val="00D9635B"/>
    <w:rPr>
      <w:rFonts w:ascii="Times New Roman" w:hAnsi="Times New Roman"/>
      <w:noProof/>
      <w:sz w:val="24"/>
    </w:rPr>
  </w:style>
  <w:style w:type="character" w:customStyle="1" w:styleId="MyFiguresChar">
    <w:name w:val="MyFigures Char"/>
    <w:basedOn w:val="DefaultParagraphFont"/>
    <w:link w:val="MyFigures"/>
    <w:rsid w:val="00D9635B"/>
    <w:rPr>
      <w:rFonts w:ascii="Times New Roman" w:hAnsi="Times New Roman"/>
      <w:sz w:val="24"/>
    </w:rPr>
  </w:style>
  <w:style w:type="character" w:styleId="UnresolvedMention">
    <w:name w:val="Unresolved Mention"/>
    <w:basedOn w:val="DefaultParagraphFont"/>
    <w:uiPriority w:val="99"/>
    <w:semiHidden/>
    <w:unhideWhenUsed/>
    <w:rsid w:val="00627103"/>
    <w:rPr>
      <w:color w:val="605E5C"/>
      <w:shd w:val="clear" w:color="auto" w:fill="E1DFDD"/>
    </w:rPr>
  </w:style>
  <w:style w:type="character" w:styleId="LineNumber">
    <w:name w:val="line number"/>
    <w:basedOn w:val="DefaultParagraphFont"/>
    <w:uiPriority w:val="99"/>
    <w:semiHidden/>
    <w:unhideWhenUsed/>
    <w:rsid w:val="00905DA2"/>
  </w:style>
  <w:style w:type="paragraph" w:styleId="BodyText">
    <w:name w:val="Body Text"/>
    <w:basedOn w:val="Normal"/>
    <w:link w:val="BodyTextChar"/>
    <w:uiPriority w:val="99"/>
    <w:semiHidden/>
    <w:unhideWhenUsed/>
    <w:rsid w:val="00185987"/>
    <w:pPr>
      <w:spacing w:after="120"/>
    </w:pPr>
  </w:style>
  <w:style w:type="character" w:customStyle="1" w:styleId="BodyTextChar">
    <w:name w:val="Body Text Char"/>
    <w:basedOn w:val="DefaultParagraphFont"/>
    <w:link w:val="BodyText"/>
    <w:uiPriority w:val="99"/>
    <w:semiHidden/>
    <w:rsid w:val="0018598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666823">
      <w:bodyDiv w:val="1"/>
      <w:marLeft w:val="0"/>
      <w:marRight w:val="0"/>
      <w:marTop w:val="0"/>
      <w:marBottom w:val="0"/>
      <w:divBdr>
        <w:top w:val="none" w:sz="0" w:space="0" w:color="auto"/>
        <w:left w:val="none" w:sz="0" w:space="0" w:color="auto"/>
        <w:bottom w:val="none" w:sz="0" w:space="0" w:color="auto"/>
        <w:right w:val="none" w:sz="0" w:space="0" w:color="auto"/>
      </w:divBdr>
      <w:divsChild>
        <w:div w:id="532311297">
          <w:marLeft w:val="0"/>
          <w:marRight w:val="0"/>
          <w:marTop w:val="0"/>
          <w:marBottom w:val="0"/>
          <w:divBdr>
            <w:top w:val="none" w:sz="0" w:space="0" w:color="auto"/>
            <w:left w:val="none" w:sz="0" w:space="0" w:color="auto"/>
            <w:bottom w:val="none" w:sz="0" w:space="0" w:color="auto"/>
            <w:right w:val="none" w:sz="0" w:space="0" w:color="auto"/>
          </w:divBdr>
        </w:div>
        <w:div w:id="1691754567">
          <w:marLeft w:val="0"/>
          <w:marRight w:val="0"/>
          <w:marTop w:val="0"/>
          <w:marBottom w:val="0"/>
          <w:divBdr>
            <w:top w:val="none" w:sz="0" w:space="0" w:color="auto"/>
            <w:left w:val="none" w:sz="0" w:space="0" w:color="auto"/>
            <w:bottom w:val="none" w:sz="0" w:space="0" w:color="auto"/>
            <w:right w:val="none" w:sz="0" w:space="0" w:color="auto"/>
          </w:divBdr>
        </w:div>
        <w:div w:id="1505239653">
          <w:marLeft w:val="0"/>
          <w:marRight w:val="0"/>
          <w:marTop w:val="0"/>
          <w:marBottom w:val="0"/>
          <w:divBdr>
            <w:top w:val="none" w:sz="0" w:space="0" w:color="auto"/>
            <w:left w:val="none" w:sz="0" w:space="0" w:color="auto"/>
            <w:bottom w:val="none" w:sz="0" w:space="0" w:color="auto"/>
            <w:right w:val="none" w:sz="0" w:space="0" w:color="auto"/>
          </w:divBdr>
        </w:div>
      </w:divsChild>
    </w:div>
    <w:div w:id="356854655">
      <w:bodyDiv w:val="1"/>
      <w:marLeft w:val="0"/>
      <w:marRight w:val="0"/>
      <w:marTop w:val="0"/>
      <w:marBottom w:val="0"/>
      <w:divBdr>
        <w:top w:val="none" w:sz="0" w:space="0" w:color="auto"/>
        <w:left w:val="none" w:sz="0" w:space="0" w:color="auto"/>
        <w:bottom w:val="none" w:sz="0" w:space="0" w:color="auto"/>
        <w:right w:val="none" w:sz="0" w:space="0" w:color="auto"/>
      </w:divBdr>
    </w:div>
    <w:div w:id="566452514">
      <w:bodyDiv w:val="1"/>
      <w:marLeft w:val="0"/>
      <w:marRight w:val="0"/>
      <w:marTop w:val="0"/>
      <w:marBottom w:val="0"/>
      <w:divBdr>
        <w:top w:val="none" w:sz="0" w:space="0" w:color="auto"/>
        <w:left w:val="none" w:sz="0" w:space="0" w:color="auto"/>
        <w:bottom w:val="none" w:sz="0" w:space="0" w:color="auto"/>
        <w:right w:val="none" w:sz="0" w:space="0" w:color="auto"/>
      </w:divBdr>
    </w:div>
    <w:div w:id="1082600629">
      <w:bodyDiv w:val="1"/>
      <w:marLeft w:val="0"/>
      <w:marRight w:val="0"/>
      <w:marTop w:val="0"/>
      <w:marBottom w:val="0"/>
      <w:divBdr>
        <w:top w:val="none" w:sz="0" w:space="0" w:color="auto"/>
        <w:left w:val="none" w:sz="0" w:space="0" w:color="auto"/>
        <w:bottom w:val="none" w:sz="0" w:space="0" w:color="auto"/>
        <w:right w:val="none" w:sz="0" w:space="0" w:color="auto"/>
      </w:divBdr>
    </w:div>
    <w:div w:id="1135374427">
      <w:bodyDiv w:val="1"/>
      <w:marLeft w:val="0"/>
      <w:marRight w:val="0"/>
      <w:marTop w:val="0"/>
      <w:marBottom w:val="0"/>
      <w:divBdr>
        <w:top w:val="none" w:sz="0" w:space="0" w:color="auto"/>
        <w:left w:val="none" w:sz="0" w:space="0" w:color="auto"/>
        <w:bottom w:val="none" w:sz="0" w:space="0" w:color="auto"/>
        <w:right w:val="none" w:sz="0" w:space="0" w:color="auto"/>
      </w:divBdr>
      <w:divsChild>
        <w:div w:id="854685803">
          <w:marLeft w:val="0"/>
          <w:marRight w:val="0"/>
          <w:marTop w:val="0"/>
          <w:marBottom w:val="0"/>
          <w:divBdr>
            <w:top w:val="none" w:sz="0" w:space="0" w:color="auto"/>
            <w:left w:val="none" w:sz="0" w:space="0" w:color="auto"/>
            <w:bottom w:val="none" w:sz="0" w:space="0" w:color="auto"/>
            <w:right w:val="none" w:sz="0" w:space="0" w:color="auto"/>
          </w:divBdr>
          <w:divsChild>
            <w:div w:id="1721249996">
              <w:marLeft w:val="0"/>
              <w:marRight w:val="0"/>
              <w:marTop w:val="0"/>
              <w:marBottom w:val="0"/>
              <w:divBdr>
                <w:top w:val="none" w:sz="0" w:space="0" w:color="auto"/>
                <w:left w:val="none" w:sz="0" w:space="0" w:color="auto"/>
                <w:bottom w:val="none" w:sz="0" w:space="0" w:color="auto"/>
                <w:right w:val="none" w:sz="0" w:space="0" w:color="auto"/>
              </w:divBdr>
            </w:div>
            <w:div w:id="614337007">
              <w:marLeft w:val="0"/>
              <w:marRight w:val="0"/>
              <w:marTop w:val="0"/>
              <w:marBottom w:val="0"/>
              <w:divBdr>
                <w:top w:val="none" w:sz="0" w:space="0" w:color="auto"/>
                <w:left w:val="none" w:sz="0" w:space="0" w:color="auto"/>
                <w:bottom w:val="none" w:sz="0" w:space="0" w:color="auto"/>
                <w:right w:val="none" w:sz="0" w:space="0" w:color="auto"/>
              </w:divBdr>
            </w:div>
            <w:div w:id="42835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09369">
      <w:bodyDiv w:val="1"/>
      <w:marLeft w:val="0"/>
      <w:marRight w:val="0"/>
      <w:marTop w:val="0"/>
      <w:marBottom w:val="0"/>
      <w:divBdr>
        <w:top w:val="none" w:sz="0" w:space="0" w:color="auto"/>
        <w:left w:val="none" w:sz="0" w:space="0" w:color="auto"/>
        <w:bottom w:val="none" w:sz="0" w:space="0" w:color="auto"/>
        <w:right w:val="none" w:sz="0" w:space="0" w:color="auto"/>
      </w:divBdr>
    </w:div>
    <w:div w:id="1340815356">
      <w:bodyDiv w:val="1"/>
      <w:marLeft w:val="0"/>
      <w:marRight w:val="0"/>
      <w:marTop w:val="0"/>
      <w:marBottom w:val="0"/>
      <w:divBdr>
        <w:top w:val="none" w:sz="0" w:space="0" w:color="auto"/>
        <w:left w:val="none" w:sz="0" w:space="0" w:color="auto"/>
        <w:bottom w:val="none" w:sz="0" w:space="0" w:color="auto"/>
        <w:right w:val="none" w:sz="0" w:space="0" w:color="auto"/>
      </w:divBdr>
      <w:divsChild>
        <w:div w:id="1798142497">
          <w:marLeft w:val="0"/>
          <w:marRight w:val="0"/>
          <w:marTop w:val="0"/>
          <w:marBottom w:val="0"/>
          <w:divBdr>
            <w:top w:val="none" w:sz="0" w:space="0" w:color="auto"/>
            <w:left w:val="none" w:sz="0" w:space="0" w:color="auto"/>
            <w:bottom w:val="none" w:sz="0" w:space="0" w:color="auto"/>
            <w:right w:val="none" w:sz="0" w:space="0" w:color="auto"/>
          </w:divBdr>
        </w:div>
        <w:div w:id="1993171035">
          <w:marLeft w:val="0"/>
          <w:marRight w:val="0"/>
          <w:marTop w:val="0"/>
          <w:marBottom w:val="0"/>
          <w:divBdr>
            <w:top w:val="none" w:sz="0" w:space="0" w:color="auto"/>
            <w:left w:val="none" w:sz="0" w:space="0" w:color="auto"/>
            <w:bottom w:val="none" w:sz="0" w:space="0" w:color="auto"/>
            <w:right w:val="none" w:sz="0" w:space="0" w:color="auto"/>
          </w:divBdr>
        </w:div>
        <w:div w:id="361370141">
          <w:marLeft w:val="0"/>
          <w:marRight w:val="0"/>
          <w:marTop w:val="0"/>
          <w:marBottom w:val="0"/>
          <w:divBdr>
            <w:top w:val="none" w:sz="0" w:space="0" w:color="auto"/>
            <w:left w:val="none" w:sz="0" w:space="0" w:color="auto"/>
            <w:bottom w:val="none" w:sz="0" w:space="0" w:color="auto"/>
            <w:right w:val="none" w:sz="0" w:space="0" w:color="auto"/>
          </w:divBdr>
        </w:div>
        <w:div w:id="1560048651">
          <w:marLeft w:val="0"/>
          <w:marRight w:val="0"/>
          <w:marTop w:val="0"/>
          <w:marBottom w:val="0"/>
          <w:divBdr>
            <w:top w:val="none" w:sz="0" w:space="0" w:color="auto"/>
            <w:left w:val="none" w:sz="0" w:space="0" w:color="auto"/>
            <w:bottom w:val="none" w:sz="0" w:space="0" w:color="auto"/>
            <w:right w:val="none" w:sz="0" w:space="0" w:color="auto"/>
          </w:divBdr>
        </w:div>
        <w:div w:id="1795056489">
          <w:marLeft w:val="0"/>
          <w:marRight w:val="0"/>
          <w:marTop w:val="0"/>
          <w:marBottom w:val="0"/>
          <w:divBdr>
            <w:top w:val="none" w:sz="0" w:space="0" w:color="auto"/>
            <w:left w:val="none" w:sz="0" w:space="0" w:color="auto"/>
            <w:bottom w:val="none" w:sz="0" w:space="0" w:color="auto"/>
            <w:right w:val="none" w:sz="0" w:space="0" w:color="auto"/>
          </w:divBdr>
        </w:div>
        <w:div w:id="1450129711">
          <w:marLeft w:val="0"/>
          <w:marRight w:val="0"/>
          <w:marTop w:val="0"/>
          <w:marBottom w:val="0"/>
          <w:divBdr>
            <w:top w:val="none" w:sz="0" w:space="0" w:color="auto"/>
            <w:left w:val="none" w:sz="0" w:space="0" w:color="auto"/>
            <w:bottom w:val="none" w:sz="0" w:space="0" w:color="auto"/>
            <w:right w:val="none" w:sz="0" w:space="0" w:color="auto"/>
          </w:divBdr>
        </w:div>
      </w:divsChild>
    </w:div>
    <w:div w:id="1612853444">
      <w:bodyDiv w:val="1"/>
      <w:marLeft w:val="0"/>
      <w:marRight w:val="0"/>
      <w:marTop w:val="0"/>
      <w:marBottom w:val="0"/>
      <w:divBdr>
        <w:top w:val="none" w:sz="0" w:space="0" w:color="auto"/>
        <w:left w:val="none" w:sz="0" w:space="0" w:color="auto"/>
        <w:bottom w:val="none" w:sz="0" w:space="0" w:color="auto"/>
        <w:right w:val="none" w:sz="0" w:space="0" w:color="auto"/>
      </w:divBdr>
      <w:divsChild>
        <w:div w:id="112677476">
          <w:marLeft w:val="0"/>
          <w:marRight w:val="0"/>
          <w:marTop w:val="0"/>
          <w:marBottom w:val="0"/>
          <w:divBdr>
            <w:top w:val="none" w:sz="0" w:space="0" w:color="auto"/>
            <w:left w:val="none" w:sz="0" w:space="0" w:color="auto"/>
            <w:bottom w:val="none" w:sz="0" w:space="0" w:color="auto"/>
            <w:right w:val="none" w:sz="0" w:space="0" w:color="auto"/>
          </w:divBdr>
          <w:divsChild>
            <w:div w:id="692342503">
              <w:marLeft w:val="0"/>
              <w:marRight w:val="0"/>
              <w:marTop w:val="0"/>
              <w:marBottom w:val="0"/>
              <w:divBdr>
                <w:top w:val="none" w:sz="0" w:space="0" w:color="auto"/>
                <w:left w:val="none" w:sz="0" w:space="0" w:color="auto"/>
                <w:bottom w:val="none" w:sz="0" w:space="0" w:color="auto"/>
                <w:right w:val="none" w:sz="0" w:space="0" w:color="auto"/>
              </w:divBdr>
              <w:divsChild>
                <w:div w:id="123878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013651">
      <w:bodyDiv w:val="1"/>
      <w:marLeft w:val="0"/>
      <w:marRight w:val="0"/>
      <w:marTop w:val="0"/>
      <w:marBottom w:val="0"/>
      <w:divBdr>
        <w:top w:val="none" w:sz="0" w:space="0" w:color="auto"/>
        <w:left w:val="none" w:sz="0" w:space="0" w:color="auto"/>
        <w:bottom w:val="none" w:sz="0" w:space="0" w:color="auto"/>
        <w:right w:val="none" w:sz="0" w:space="0" w:color="auto"/>
      </w:divBdr>
      <w:divsChild>
        <w:div w:id="1561012142">
          <w:marLeft w:val="0"/>
          <w:marRight w:val="0"/>
          <w:marTop w:val="0"/>
          <w:marBottom w:val="0"/>
          <w:divBdr>
            <w:top w:val="none" w:sz="0" w:space="0" w:color="auto"/>
            <w:left w:val="none" w:sz="0" w:space="0" w:color="auto"/>
            <w:bottom w:val="none" w:sz="0" w:space="0" w:color="auto"/>
            <w:right w:val="none" w:sz="0" w:space="0" w:color="auto"/>
          </w:divBdr>
          <w:divsChild>
            <w:div w:id="192888862">
              <w:marLeft w:val="0"/>
              <w:marRight w:val="0"/>
              <w:marTop w:val="0"/>
              <w:marBottom w:val="0"/>
              <w:divBdr>
                <w:top w:val="none" w:sz="0" w:space="0" w:color="auto"/>
                <w:left w:val="none" w:sz="0" w:space="0" w:color="auto"/>
                <w:bottom w:val="none" w:sz="0" w:space="0" w:color="auto"/>
                <w:right w:val="none" w:sz="0" w:space="0" w:color="auto"/>
              </w:divBdr>
              <w:divsChild>
                <w:div w:id="197671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257770">
      <w:bodyDiv w:val="1"/>
      <w:marLeft w:val="0"/>
      <w:marRight w:val="0"/>
      <w:marTop w:val="0"/>
      <w:marBottom w:val="0"/>
      <w:divBdr>
        <w:top w:val="none" w:sz="0" w:space="0" w:color="auto"/>
        <w:left w:val="none" w:sz="0" w:space="0" w:color="auto"/>
        <w:bottom w:val="none" w:sz="0" w:space="0" w:color="auto"/>
        <w:right w:val="none" w:sz="0" w:space="0" w:color="auto"/>
      </w:divBdr>
      <w:divsChild>
        <w:div w:id="893084294">
          <w:marLeft w:val="0"/>
          <w:marRight w:val="0"/>
          <w:marTop w:val="100"/>
          <w:marBottom w:val="100"/>
          <w:divBdr>
            <w:top w:val="none" w:sz="0" w:space="0" w:color="auto"/>
            <w:left w:val="none" w:sz="0" w:space="0" w:color="auto"/>
            <w:bottom w:val="none" w:sz="0" w:space="0" w:color="auto"/>
            <w:right w:val="none" w:sz="0" w:space="0" w:color="auto"/>
          </w:divBdr>
          <w:divsChild>
            <w:div w:id="135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6586">
      <w:bodyDiv w:val="1"/>
      <w:marLeft w:val="0"/>
      <w:marRight w:val="0"/>
      <w:marTop w:val="0"/>
      <w:marBottom w:val="0"/>
      <w:divBdr>
        <w:top w:val="none" w:sz="0" w:space="0" w:color="auto"/>
        <w:left w:val="none" w:sz="0" w:space="0" w:color="auto"/>
        <w:bottom w:val="none" w:sz="0" w:space="0" w:color="auto"/>
        <w:right w:val="none" w:sz="0" w:space="0" w:color="auto"/>
      </w:divBdr>
    </w:div>
    <w:div w:id="2093550149">
      <w:bodyDiv w:val="1"/>
      <w:marLeft w:val="0"/>
      <w:marRight w:val="0"/>
      <w:marTop w:val="0"/>
      <w:marBottom w:val="0"/>
      <w:divBdr>
        <w:top w:val="none" w:sz="0" w:space="0" w:color="auto"/>
        <w:left w:val="none" w:sz="0" w:space="0" w:color="auto"/>
        <w:bottom w:val="none" w:sz="0" w:space="0" w:color="auto"/>
        <w:right w:val="none" w:sz="0" w:space="0" w:color="auto"/>
      </w:divBdr>
    </w:div>
    <w:div w:id="2105954726">
      <w:bodyDiv w:val="1"/>
      <w:marLeft w:val="0"/>
      <w:marRight w:val="0"/>
      <w:marTop w:val="0"/>
      <w:marBottom w:val="0"/>
      <w:divBdr>
        <w:top w:val="none" w:sz="0" w:space="0" w:color="auto"/>
        <w:left w:val="none" w:sz="0" w:space="0" w:color="auto"/>
        <w:bottom w:val="none" w:sz="0" w:space="0" w:color="auto"/>
        <w:right w:val="none" w:sz="0" w:space="0" w:color="auto"/>
      </w:divBdr>
      <w:divsChild>
        <w:div w:id="825707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zamiri@unb.ca" TargetMode="External"/><Relationship Id="rId13" Type="http://schemas.openxmlformats.org/officeDocument/2006/relationships/image" Target="media/image2.tiff"/><Relationship Id="rId18" Type="http://schemas.openxmlformats.org/officeDocument/2006/relationships/image" Target="media/image7.tiff"/><Relationship Id="rId3" Type="http://schemas.openxmlformats.org/officeDocument/2006/relationships/styles" Target="styles.xml"/><Relationship Id="rId21" Type="http://schemas.openxmlformats.org/officeDocument/2006/relationships/image" Target="media/image10.tiff"/><Relationship Id="rId7" Type="http://schemas.openxmlformats.org/officeDocument/2006/relationships/endnotes" Target="endnotes.xml"/><Relationship Id="rId12" Type="http://schemas.openxmlformats.org/officeDocument/2006/relationships/image" Target="media/image1.tiff"/><Relationship Id="rId17" Type="http://schemas.openxmlformats.org/officeDocument/2006/relationships/image" Target="media/image6.tif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image" Target="media/image9.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jb@unb.c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tiff"/><Relationship Id="rId23" Type="http://schemas.openxmlformats.org/officeDocument/2006/relationships/footer" Target="footer1.xml"/><Relationship Id="rId10" Type="http://schemas.openxmlformats.org/officeDocument/2006/relationships/hyperlink" Target="mailto:laurarz@unb.ca" TargetMode="External"/><Relationship Id="rId19" Type="http://schemas.openxmlformats.org/officeDocument/2006/relationships/image" Target="media/image8.tiff"/><Relationship Id="rId4" Type="http://schemas.openxmlformats.org/officeDocument/2006/relationships/settings" Target="settings.xml"/><Relationship Id="rId9" Type="http://schemas.openxmlformats.org/officeDocument/2006/relationships/hyperlink" Target="mailto:fmarica@unb.ca" TargetMode="External"/><Relationship Id="rId14" Type="http://schemas.openxmlformats.org/officeDocument/2006/relationships/image" Target="media/image3.tiff"/><Relationship Id="rId22" Type="http://schemas.openxmlformats.org/officeDocument/2006/relationships/image" Target="media/image1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D3049-E452-AA4A-BA3B-0FDC98F5D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56</Pages>
  <Words>9768</Words>
  <Characters>55678</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Sadegh Zamiri</dc:creator>
  <cp:keywords/>
  <dc:description/>
  <cp:lastModifiedBy>Sadegh Zamiri</cp:lastModifiedBy>
  <cp:revision>10</cp:revision>
  <cp:lastPrinted>2021-03-15T14:32:00Z</cp:lastPrinted>
  <dcterms:created xsi:type="dcterms:W3CDTF">2021-06-21T16:20:00Z</dcterms:created>
  <dcterms:modified xsi:type="dcterms:W3CDTF">2021-06-21T17:43:00Z</dcterms:modified>
</cp:coreProperties>
</file>