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3E407" w14:textId="548D06A2" w:rsidR="00B76BCC" w:rsidRPr="00577368" w:rsidRDefault="00E94DF8" w:rsidP="00B066EB">
      <w:pPr>
        <w:pStyle w:val="Title"/>
      </w:pPr>
      <w:r w:rsidRPr="00577368">
        <w:t>The effect of</w:t>
      </w:r>
      <w:r w:rsidR="00AF3AC5" w:rsidRPr="00577368">
        <w:t xml:space="preserve"> building </w:t>
      </w:r>
      <w:r w:rsidR="00FE530F" w:rsidRPr="00577368">
        <w:t>retrofit</w:t>
      </w:r>
      <w:r w:rsidR="00AF3AC5" w:rsidRPr="00577368">
        <w:t xml:space="preserve"> measures</w:t>
      </w:r>
      <w:r w:rsidR="00B76BCC" w:rsidRPr="00577368">
        <w:t xml:space="preserve"> </w:t>
      </w:r>
      <w:r w:rsidRPr="00577368">
        <w:t>on</w:t>
      </w:r>
      <w:r w:rsidR="00AF3AC5" w:rsidRPr="00577368">
        <w:t xml:space="preserve"> CO</w:t>
      </w:r>
      <w:r w:rsidR="00AF3AC5" w:rsidRPr="00577368">
        <w:rPr>
          <w:vertAlign w:val="subscript"/>
        </w:rPr>
        <w:t>2</w:t>
      </w:r>
      <w:r w:rsidR="00AF3AC5" w:rsidRPr="00577368">
        <w:t xml:space="preserve"> </w:t>
      </w:r>
      <w:r w:rsidR="00C34EEA" w:rsidRPr="00577368">
        <w:t>emissions</w:t>
      </w:r>
      <w:r w:rsidR="004312C0" w:rsidRPr="00577368">
        <w:t xml:space="preserve"> </w:t>
      </w:r>
      <w:r w:rsidR="0018751E" w:rsidRPr="00577368">
        <w:t xml:space="preserve">reduction </w:t>
      </w:r>
      <w:r w:rsidR="00AF3AC5" w:rsidRPr="00577368">
        <w:t>– A case study with</w:t>
      </w:r>
      <w:r w:rsidR="008E5CF9" w:rsidRPr="00577368">
        <w:t xml:space="preserve"> </w:t>
      </w:r>
      <w:r w:rsidR="00AF3AC5" w:rsidRPr="00577368">
        <w:t>U.S. Medium office buildings</w:t>
      </w:r>
    </w:p>
    <w:p w14:paraId="629B863F" w14:textId="352E1D3A" w:rsidR="00B43583" w:rsidRPr="00577368" w:rsidRDefault="00B43583" w:rsidP="00B43583">
      <w:pPr>
        <w:pStyle w:val="Author"/>
        <w:spacing w:after="160"/>
        <w:rPr>
          <w:color w:val="000000" w:themeColor="text1"/>
          <w:sz w:val="22"/>
          <w:szCs w:val="22"/>
        </w:rPr>
      </w:pPr>
      <w:r w:rsidRPr="00577368">
        <w:rPr>
          <w:color w:val="000000" w:themeColor="text1"/>
          <w:sz w:val="22"/>
          <w:szCs w:val="22"/>
        </w:rPr>
        <w:t xml:space="preserve">Yingli </w:t>
      </w:r>
      <w:proofErr w:type="spellStart"/>
      <w:r w:rsidRPr="00577368">
        <w:rPr>
          <w:color w:val="000000" w:themeColor="text1"/>
          <w:sz w:val="22"/>
          <w:szCs w:val="22"/>
        </w:rPr>
        <w:t>Lou</w:t>
      </w:r>
      <w:r w:rsidRPr="00577368">
        <w:rPr>
          <w:color w:val="000000" w:themeColor="text1"/>
          <w:sz w:val="22"/>
          <w:szCs w:val="22"/>
          <w:vertAlign w:val="superscript"/>
        </w:rPr>
        <w:t>a</w:t>
      </w:r>
      <w:proofErr w:type="spellEnd"/>
      <w:r w:rsidRPr="00577368">
        <w:rPr>
          <w:color w:val="000000" w:themeColor="text1"/>
          <w:sz w:val="22"/>
          <w:szCs w:val="22"/>
        </w:rPr>
        <w:t xml:space="preserve">, </w:t>
      </w:r>
      <w:proofErr w:type="spellStart"/>
      <w:r w:rsidRPr="00577368">
        <w:rPr>
          <w:color w:val="000000" w:themeColor="text1"/>
          <w:sz w:val="22"/>
          <w:szCs w:val="22"/>
        </w:rPr>
        <w:t>Yizhi</w:t>
      </w:r>
      <w:proofErr w:type="spellEnd"/>
      <w:r w:rsidRPr="00577368">
        <w:rPr>
          <w:color w:val="000000" w:themeColor="text1"/>
          <w:sz w:val="22"/>
          <w:szCs w:val="22"/>
        </w:rPr>
        <w:t xml:space="preserve"> Yang</w:t>
      </w:r>
      <w:r w:rsidRPr="00577368">
        <w:rPr>
          <w:color w:val="000000" w:themeColor="text1"/>
          <w:sz w:val="22"/>
          <w:szCs w:val="22"/>
          <w:vertAlign w:val="superscript"/>
        </w:rPr>
        <w:t>a</w:t>
      </w:r>
      <w:r w:rsidRPr="00577368">
        <w:rPr>
          <w:color w:val="000000" w:themeColor="text1"/>
          <w:sz w:val="22"/>
          <w:szCs w:val="22"/>
        </w:rPr>
        <w:t xml:space="preserve">, </w:t>
      </w:r>
      <w:proofErr w:type="spellStart"/>
      <w:r w:rsidRPr="00577368">
        <w:rPr>
          <w:color w:val="000000" w:themeColor="text1"/>
          <w:sz w:val="22"/>
          <w:szCs w:val="22"/>
        </w:rPr>
        <w:t>Yunyang</w:t>
      </w:r>
      <w:proofErr w:type="spellEnd"/>
      <w:r w:rsidRPr="00577368">
        <w:rPr>
          <w:color w:val="000000" w:themeColor="text1"/>
          <w:sz w:val="22"/>
          <w:szCs w:val="22"/>
        </w:rPr>
        <w:t xml:space="preserve"> </w:t>
      </w:r>
      <w:proofErr w:type="spellStart"/>
      <w:r w:rsidRPr="00577368">
        <w:rPr>
          <w:color w:val="000000" w:themeColor="text1"/>
          <w:sz w:val="22"/>
          <w:szCs w:val="22"/>
        </w:rPr>
        <w:t>Ye</w:t>
      </w:r>
      <w:r w:rsidRPr="00577368">
        <w:rPr>
          <w:color w:val="000000" w:themeColor="text1"/>
          <w:sz w:val="22"/>
          <w:szCs w:val="22"/>
          <w:vertAlign w:val="superscript"/>
        </w:rPr>
        <w:t>b</w:t>
      </w:r>
      <w:proofErr w:type="spellEnd"/>
      <w:r w:rsidRPr="00577368">
        <w:rPr>
          <w:color w:val="000000" w:themeColor="text1"/>
          <w:sz w:val="22"/>
          <w:szCs w:val="22"/>
        </w:rPr>
        <w:t>,</w:t>
      </w:r>
      <w:r w:rsidRPr="00577368">
        <w:rPr>
          <w:color w:val="000000" w:themeColor="text1"/>
        </w:rPr>
        <w:t xml:space="preserve"> </w:t>
      </w:r>
      <w:proofErr w:type="spellStart"/>
      <w:r w:rsidRPr="00577368">
        <w:rPr>
          <w:color w:val="000000" w:themeColor="text1"/>
          <w:sz w:val="22"/>
          <w:szCs w:val="22"/>
        </w:rPr>
        <w:t>Wangda</w:t>
      </w:r>
      <w:proofErr w:type="spellEnd"/>
      <w:r w:rsidRPr="00577368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577368">
        <w:rPr>
          <w:color w:val="000000" w:themeColor="text1"/>
          <w:sz w:val="22"/>
          <w:szCs w:val="22"/>
        </w:rPr>
        <w:t>Zuo</w:t>
      </w:r>
      <w:r w:rsidRPr="00577368">
        <w:rPr>
          <w:color w:val="000000" w:themeColor="text1"/>
          <w:sz w:val="22"/>
          <w:szCs w:val="22"/>
          <w:vertAlign w:val="superscript"/>
        </w:rPr>
        <w:t>a,c</w:t>
      </w:r>
      <w:proofErr w:type="spellEnd"/>
      <w:proofErr w:type="gramEnd"/>
      <w:r w:rsidRPr="00577368">
        <w:rPr>
          <w:color w:val="000000" w:themeColor="text1"/>
          <w:sz w:val="22"/>
          <w:szCs w:val="22"/>
          <w:vertAlign w:val="superscript"/>
        </w:rPr>
        <w:t>,</w:t>
      </w:r>
      <w:r w:rsidRPr="00577368">
        <w:rPr>
          <w:color w:val="000000" w:themeColor="text1"/>
          <w:sz w:val="22"/>
          <w:szCs w:val="22"/>
        </w:rPr>
        <w:t>*</w:t>
      </w:r>
      <w:r w:rsidR="007B3DBD" w:rsidRPr="00577368">
        <w:rPr>
          <w:color w:val="000000" w:themeColor="text1"/>
          <w:sz w:val="22"/>
          <w:szCs w:val="22"/>
        </w:rPr>
        <w:t>, Jing Wang</w:t>
      </w:r>
      <w:r w:rsidR="007B3DBD" w:rsidRPr="00577368">
        <w:rPr>
          <w:color w:val="000000" w:themeColor="text1"/>
          <w:sz w:val="22"/>
          <w:szCs w:val="22"/>
          <w:vertAlign w:val="superscript"/>
        </w:rPr>
        <w:t>a</w:t>
      </w:r>
    </w:p>
    <w:p w14:paraId="2B89F793" w14:textId="22E3E730" w:rsidR="007B3DBD" w:rsidRPr="00577368" w:rsidRDefault="007B3DBD" w:rsidP="007B3DBD">
      <w:pPr>
        <w:jc w:val="center"/>
        <w:rPr>
          <w:rFonts w:cs="Times New Roman"/>
          <w:color w:val="000000" w:themeColor="text1"/>
        </w:rPr>
      </w:pPr>
      <w:r w:rsidRPr="00577368">
        <w:rPr>
          <w:rFonts w:cs="Times New Roman"/>
          <w:color w:val="000000" w:themeColor="text1"/>
          <w:vertAlign w:val="superscript"/>
        </w:rPr>
        <w:t>a</w:t>
      </w:r>
      <w:r w:rsidR="00B43583" w:rsidRPr="00577368">
        <w:rPr>
          <w:rFonts w:cs="Times New Roman"/>
          <w:color w:val="000000" w:themeColor="text1"/>
        </w:rPr>
        <w:t xml:space="preserve"> </w:t>
      </w:r>
      <w:bookmarkStart w:id="0" w:name="_Hlk529361867"/>
      <w:r w:rsidR="00B43583" w:rsidRPr="00577368">
        <w:rPr>
          <w:rFonts w:cs="Times New Roman"/>
          <w:color w:val="000000" w:themeColor="text1"/>
        </w:rPr>
        <w:t>Department of Civil, Environmental and Architectural Engineering, University of Colorado Boulder, Boulder, CO 80309, U.S.A.</w:t>
      </w:r>
      <w:bookmarkEnd w:id="0"/>
    </w:p>
    <w:p w14:paraId="7E7D8D3B" w14:textId="54A9228A" w:rsidR="00B43583" w:rsidRPr="00577368" w:rsidRDefault="007B3DBD" w:rsidP="007B3DBD">
      <w:pPr>
        <w:jc w:val="center"/>
        <w:rPr>
          <w:rFonts w:cs="Times New Roman"/>
          <w:color w:val="000000" w:themeColor="text1"/>
        </w:rPr>
      </w:pPr>
      <w:r w:rsidRPr="00577368">
        <w:rPr>
          <w:rFonts w:cs="Times New Roman"/>
          <w:color w:val="000000" w:themeColor="text1"/>
          <w:vertAlign w:val="superscript"/>
        </w:rPr>
        <w:t>b</w:t>
      </w:r>
      <w:r w:rsidRPr="00577368">
        <w:rPr>
          <w:rFonts w:cs="Times New Roman"/>
          <w:color w:val="000000" w:themeColor="text1"/>
        </w:rPr>
        <w:t xml:space="preserve"> Pacific Northwest National Laboratory, Richland, WA 99354, U.S.A.</w:t>
      </w:r>
    </w:p>
    <w:p w14:paraId="31A0162F" w14:textId="77777777" w:rsidR="00B43583" w:rsidRPr="00577368" w:rsidRDefault="00B43583" w:rsidP="00B43583">
      <w:pPr>
        <w:jc w:val="center"/>
        <w:rPr>
          <w:rFonts w:cs="Times New Roman"/>
          <w:color w:val="000000" w:themeColor="text1"/>
        </w:rPr>
      </w:pPr>
      <w:r w:rsidRPr="00577368">
        <w:rPr>
          <w:rFonts w:cs="Times New Roman"/>
          <w:color w:val="000000" w:themeColor="text1"/>
          <w:vertAlign w:val="superscript"/>
        </w:rPr>
        <w:t xml:space="preserve">c </w:t>
      </w:r>
      <w:r w:rsidRPr="00577368">
        <w:rPr>
          <w:rFonts w:cs="Times New Roman"/>
          <w:color w:val="000000" w:themeColor="text1"/>
        </w:rPr>
        <w:t>National Renewable Energy Laboratory, Golden, CO 80401, U.S.A</w:t>
      </w:r>
    </w:p>
    <w:p w14:paraId="777F1D7F" w14:textId="45241A5A" w:rsidR="00B43583" w:rsidRPr="00577368" w:rsidRDefault="00B43583" w:rsidP="007B3DBD">
      <w:pPr>
        <w:pStyle w:val="Title"/>
        <w:rPr>
          <w:rFonts w:cs="Times New Roman"/>
          <w:b w:val="0"/>
          <w:bCs/>
          <w:color w:val="000000" w:themeColor="text1"/>
          <w:sz w:val="22"/>
          <w:szCs w:val="22"/>
        </w:rPr>
      </w:pPr>
      <w:r w:rsidRPr="00577368">
        <w:rPr>
          <w:rFonts w:eastAsia="Times New Roman"/>
          <w:b w:val="0"/>
          <w:bCs/>
          <w:color w:val="000000" w:themeColor="text1"/>
          <w:kern w:val="2"/>
          <w:sz w:val="22"/>
          <w:szCs w:val="22"/>
        </w:rPr>
        <w:t>*</w:t>
      </w:r>
      <w:r w:rsidRPr="00577368">
        <w:rPr>
          <w:rFonts w:cs="Times New Roman"/>
          <w:b w:val="0"/>
          <w:bCs/>
          <w:color w:val="000000" w:themeColor="text1"/>
          <w:sz w:val="22"/>
          <w:szCs w:val="22"/>
        </w:rPr>
        <w:t xml:space="preserve"> Corresponding author. Email address: </w:t>
      </w:r>
      <w:r w:rsidR="007B3DBD" w:rsidRPr="00577368">
        <w:rPr>
          <w:rFonts w:cs="Times New Roman"/>
          <w:b w:val="0"/>
          <w:bCs/>
          <w:color w:val="000000" w:themeColor="text1"/>
          <w:sz w:val="22"/>
          <w:szCs w:val="22"/>
          <w:u w:val="single"/>
        </w:rPr>
        <w:t>Wangda.Zuo@colorado.edu</w:t>
      </w:r>
      <w:r w:rsidRPr="00577368">
        <w:rPr>
          <w:rFonts w:cs="Times New Roman"/>
          <w:b w:val="0"/>
          <w:bCs/>
          <w:color w:val="000000" w:themeColor="text1"/>
          <w:sz w:val="22"/>
          <w:szCs w:val="22"/>
        </w:rPr>
        <w:t xml:space="preserve"> (</w:t>
      </w:r>
      <w:r w:rsidR="007B3DBD" w:rsidRPr="00577368">
        <w:rPr>
          <w:rFonts w:cs="Times New Roman"/>
          <w:b w:val="0"/>
          <w:bCs/>
          <w:color w:val="000000" w:themeColor="text1"/>
          <w:sz w:val="22"/>
          <w:szCs w:val="22"/>
        </w:rPr>
        <w:t>Wangda Zuo</w:t>
      </w:r>
      <w:r w:rsidRPr="00577368">
        <w:rPr>
          <w:rFonts w:cs="Times New Roman"/>
          <w:b w:val="0"/>
          <w:bCs/>
          <w:color w:val="000000" w:themeColor="text1"/>
          <w:sz w:val="22"/>
          <w:szCs w:val="22"/>
        </w:rPr>
        <w:t xml:space="preserve">) </w:t>
      </w:r>
    </w:p>
    <w:p w14:paraId="2615F8BD" w14:textId="77777777" w:rsidR="008C37BE" w:rsidRPr="00577368" w:rsidRDefault="008C37BE" w:rsidP="00B066EB">
      <w:pPr>
        <w:pStyle w:val="Heading1"/>
      </w:pPr>
      <w:r w:rsidRPr="00577368">
        <w:t>Abstract</w:t>
      </w:r>
    </w:p>
    <w:p w14:paraId="6BDF96C0" w14:textId="349F93E4" w:rsidR="00A326B3" w:rsidRPr="00577368" w:rsidRDefault="00DD7DAA" w:rsidP="0070476F">
      <w:pPr>
        <w:rPr>
          <w:rFonts w:cs="Times New Roman"/>
        </w:rPr>
      </w:pPr>
      <w:r w:rsidRPr="00577368">
        <w:rPr>
          <w:rFonts w:cs="Times New Roman"/>
        </w:rPr>
        <w:t>Building retrofit has great potential to reduce CO</w:t>
      </w:r>
      <w:r w:rsidRPr="00577368">
        <w:rPr>
          <w:rFonts w:cs="Times New Roman"/>
          <w:vertAlign w:val="subscript"/>
        </w:rPr>
        <w:t>2</w:t>
      </w:r>
      <w:r w:rsidRPr="00577368">
        <w:rPr>
          <w:rFonts w:cs="Times New Roman"/>
        </w:rPr>
        <w:t xml:space="preserve"> emission</w:t>
      </w:r>
      <w:r w:rsidR="00CD0A98" w:rsidRPr="00577368">
        <w:rPr>
          <w:rFonts w:cs="Times New Roman"/>
        </w:rPr>
        <w:t>s</w:t>
      </w:r>
      <w:r w:rsidRPr="00577368">
        <w:rPr>
          <w:rFonts w:cs="Times New Roman"/>
        </w:rPr>
        <w:t xml:space="preserve"> since b</w:t>
      </w:r>
      <w:r w:rsidR="0070476F" w:rsidRPr="00577368">
        <w:rPr>
          <w:rFonts w:cs="Times New Roman"/>
        </w:rPr>
        <w:t xml:space="preserve">uildings are responsible for 36% of emissions in the United States. Several existing studies have examined the effect of building </w:t>
      </w:r>
      <w:r w:rsidR="00FE530F" w:rsidRPr="00577368">
        <w:rPr>
          <w:rFonts w:cs="Times New Roman"/>
        </w:rPr>
        <w:t>retrofit</w:t>
      </w:r>
      <w:r w:rsidR="0070476F" w:rsidRPr="00577368">
        <w:rPr>
          <w:rFonts w:cs="Times New Roman"/>
        </w:rPr>
        <w:t xml:space="preserve"> measures</w:t>
      </w:r>
      <w:r w:rsidR="007279E0" w:rsidRPr="00577368">
        <w:rPr>
          <w:rFonts w:cs="Times New Roman"/>
        </w:rPr>
        <w:t xml:space="preserve"> </w:t>
      </w:r>
      <w:r w:rsidR="0070476F" w:rsidRPr="00577368">
        <w:rPr>
          <w:rFonts w:cs="Times New Roman"/>
        </w:rPr>
        <w:t>on CO</w:t>
      </w:r>
      <w:r w:rsidR="0070476F" w:rsidRPr="00577368">
        <w:rPr>
          <w:rFonts w:cs="Times New Roman"/>
          <w:vertAlign w:val="subscript"/>
        </w:rPr>
        <w:t>2</w:t>
      </w:r>
      <w:r w:rsidR="0070476F" w:rsidRPr="00577368">
        <w:rPr>
          <w:rFonts w:cs="Times New Roman"/>
        </w:rPr>
        <w:t xml:space="preserve"> </w:t>
      </w:r>
      <w:r w:rsidR="00B60452" w:rsidRPr="00577368">
        <w:rPr>
          <w:rFonts w:cs="Times New Roman"/>
        </w:rPr>
        <w:t xml:space="preserve">emission </w:t>
      </w:r>
      <w:r w:rsidR="0070476F" w:rsidRPr="00577368">
        <w:rPr>
          <w:rFonts w:cs="Times New Roman"/>
        </w:rPr>
        <w:t>reduction</w:t>
      </w:r>
      <w:r w:rsidR="000E0D31" w:rsidRPr="00577368">
        <w:rPr>
          <w:rFonts w:cs="Times New Roman"/>
        </w:rPr>
        <w:t>.</w:t>
      </w:r>
      <w:r w:rsidR="0070476F" w:rsidRPr="00577368">
        <w:rPr>
          <w:rFonts w:cs="Times New Roman"/>
        </w:rPr>
        <w:t xml:space="preserve"> </w:t>
      </w:r>
      <w:r w:rsidR="00AE03E1" w:rsidRPr="00577368">
        <w:rPr>
          <w:rFonts w:cs="Times New Roman"/>
        </w:rPr>
        <w:t>However, these studies oversimplified</w:t>
      </w:r>
      <w:r w:rsidR="0070476F" w:rsidRPr="00577368">
        <w:rPr>
          <w:rFonts w:cs="Times New Roman"/>
        </w:rPr>
        <w:t xml:space="preserve"> </w:t>
      </w:r>
      <w:r w:rsidR="0018751E" w:rsidRPr="00577368">
        <w:rPr>
          <w:rFonts w:cs="Times New Roman"/>
        </w:rPr>
        <w:t xml:space="preserve">emission </w:t>
      </w:r>
      <w:r w:rsidR="00870973" w:rsidRPr="00577368">
        <w:rPr>
          <w:rFonts w:cs="Times New Roman"/>
        </w:rPr>
        <w:t>factor</w:t>
      </w:r>
      <w:r w:rsidR="00072BE7" w:rsidRPr="00577368">
        <w:rPr>
          <w:rFonts w:cs="Times New Roman"/>
        </w:rPr>
        <w:t>s</w:t>
      </w:r>
      <w:r w:rsidR="00870973" w:rsidRPr="00577368">
        <w:rPr>
          <w:rFonts w:cs="Times New Roman"/>
        </w:rPr>
        <w:t xml:space="preserve"> </w:t>
      </w:r>
      <w:r w:rsidR="0070476F" w:rsidRPr="00577368">
        <w:rPr>
          <w:rFonts w:cs="Times New Roman"/>
        </w:rPr>
        <w:t xml:space="preserve">of electricity </w:t>
      </w:r>
      <w:r w:rsidR="00AE03E1" w:rsidRPr="00577368">
        <w:rPr>
          <w:rFonts w:cs="Times New Roman"/>
        </w:rPr>
        <w:t>by adopting</w:t>
      </w:r>
      <w:r w:rsidR="000E0D31" w:rsidRPr="00577368">
        <w:rPr>
          <w:rFonts w:cs="Times New Roman"/>
        </w:rPr>
        <w:t xml:space="preserve"> </w:t>
      </w:r>
      <w:r w:rsidR="00BC601D" w:rsidRPr="00577368">
        <w:rPr>
          <w:rFonts w:cs="Times New Roman"/>
        </w:rPr>
        <w:t xml:space="preserve">constant </w:t>
      </w:r>
      <w:r w:rsidR="000E0D31" w:rsidRPr="00577368">
        <w:rPr>
          <w:rFonts w:cs="Times New Roman"/>
        </w:rPr>
        <w:t xml:space="preserve">annual </w:t>
      </w:r>
      <w:r w:rsidR="0018751E" w:rsidRPr="00577368">
        <w:rPr>
          <w:rFonts w:cs="Times New Roman"/>
        </w:rPr>
        <w:t>emission</w:t>
      </w:r>
      <w:r w:rsidR="004E7256" w:rsidRPr="00577368">
        <w:rPr>
          <w:rFonts w:cs="Times New Roman"/>
        </w:rPr>
        <w:t xml:space="preserve"> factor</w:t>
      </w:r>
      <w:r w:rsidR="00AE03E1" w:rsidRPr="00577368">
        <w:rPr>
          <w:rFonts w:cs="Times New Roman"/>
        </w:rPr>
        <w:t>s</w:t>
      </w:r>
      <w:r w:rsidR="0070476F" w:rsidRPr="00577368">
        <w:rPr>
          <w:rFonts w:cs="Times New Roman"/>
        </w:rPr>
        <w:t xml:space="preserve">. This study uses hourly </w:t>
      </w:r>
      <w:r w:rsidR="0018751E" w:rsidRPr="00577368">
        <w:rPr>
          <w:rFonts w:cs="Times New Roman"/>
        </w:rPr>
        <w:t>emission</w:t>
      </w:r>
      <w:r w:rsidR="0070476F" w:rsidRPr="00577368">
        <w:rPr>
          <w:rFonts w:cs="Times New Roman"/>
        </w:rPr>
        <w:t xml:space="preserve"> </w:t>
      </w:r>
      <w:r w:rsidR="00870973" w:rsidRPr="00577368">
        <w:rPr>
          <w:rFonts w:cs="Times New Roman"/>
        </w:rPr>
        <w:t>factor</w:t>
      </w:r>
      <w:r w:rsidR="00BF064C" w:rsidRPr="00577368">
        <w:rPr>
          <w:rFonts w:cs="Times New Roman"/>
        </w:rPr>
        <w:t>s</w:t>
      </w:r>
      <w:r w:rsidR="00870973" w:rsidRPr="00577368">
        <w:rPr>
          <w:rFonts w:cs="Times New Roman"/>
        </w:rPr>
        <w:t xml:space="preserve"> </w:t>
      </w:r>
      <w:r w:rsidR="0070476F" w:rsidRPr="00577368">
        <w:rPr>
          <w:rFonts w:cs="Times New Roman"/>
        </w:rPr>
        <w:t xml:space="preserve">of electricity </w:t>
      </w:r>
      <w:r w:rsidR="0018751E" w:rsidRPr="00577368">
        <w:rPr>
          <w:rFonts w:cs="Times New Roman"/>
        </w:rPr>
        <w:t xml:space="preserve">to analyze the effect of building retrofit measures on </w:t>
      </w:r>
      <w:r w:rsidR="004312C0" w:rsidRPr="00577368">
        <w:rPr>
          <w:rFonts w:cs="Times New Roman"/>
        </w:rPr>
        <w:t xml:space="preserve">emission </w:t>
      </w:r>
      <w:r w:rsidR="0018751E" w:rsidRPr="00577368">
        <w:rPr>
          <w:rFonts w:cs="Times New Roman"/>
        </w:rPr>
        <w:t xml:space="preserve">reduction using U.S. medium office buildings as an example. </w:t>
      </w:r>
      <w:r w:rsidR="00FE4668" w:rsidRPr="00577368">
        <w:rPr>
          <w:rFonts w:cs="Times New Roman"/>
        </w:rPr>
        <w:t xml:space="preserve">We analyzed </w:t>
      </w:r>
      <w:r w:rsidR="0018751E" w:rsidRPr="00577368">
        <w:rPr>
          <w:rFonts w:cs="Times New Roman"/>
        </w:rPr>
        <w:t>CO</w:t>
      </w:r>
      <w:r w:rsidR="0018751E" w:rsidRPr="00577368">
        <w:rPr>
          <w:rFonts w:cs="Times New Roman"/>
          <w:vertAlign w:val="subscript"/>
        </w:rPr>
        <w:t>2</w:t>
      </w:r>
      <w:r w:rsidR="0018751E" w:rsidRPr="00577368">
        <w:rPr>
          <w:rFonts w:cs="Times New Roman"/>
        </w:rPr>
        <w:t xml:space="preserve"> </w:t>
      </w:r>
      <w:r w:rsidR="004312C0" w:rsidRPr="00577368">
        <w:rPr>
          <w:rFonts w:cs="Times New Roman"/>
        </w:rPr>
        <w:t xml:space="preserve">emission </w:t>
      </w:r>
      <w:r w:rsidR="0018751E" w:rsidRPr="00577368">
        <w:rPr>
          <w:rFonts w:cs="Times New Roman"/>
        </w:rPr>
        <w:t>reduction effect</w:t>
      </w:r>
      <w:r w:rsidR="00FE4668" w:rsidRPr="00577368">
        <w:rPr>
          <w:rFonts w:cs="Times New Roman"/>
        </w:rPr>
        <w:t>s</w:t>
      </w:r>
      <w:r w:rsidR="0018751E" w:rsidRPr="00577368">
        <w:rPr>
          <w:rFonts w:cs="Times New Roman"/>
        </w:rPr>
        <w:t xml:space="preserve"> of eight building retrofit measures</w:t>
      </w:r>
      <w:r w:rsidR="00FE4668" w:rsidRPr="00577368">
        <w:rPr>
          <w:rFonts w:cs="Times New Roman"/>
        </w:rPr>
        <w:t xml:space="preserve"> </w:t>
      </w:r>
      <w:r w:rsidR="00A326B3" w:rsidRPr="00577368">
        <w:rPr>
          <w:rFonts w:cs="Times New Roman"/>
        </w:rPr>
        <w:t xml:space="preserve">that </w:t>
      </w:r>
      <w:r w:rsidR="00FE4668" w:rsidRPr="00577368">
        <w:rPr>
          <w:rFonts w:cs="Times New Roman"/>
        </w:rPr>
        <w:t>related to envelop and mechanical system</w:t>
      </w:r>
      <w:r w:rsidR="0018751E" w:rsidRPr="00577368">
        <w:rPr>
          <w:rFonts w:cs="Times New Roman"/>
        </w:rPr>
        <w:t xml:space="preserve"> </w:t>
      </w:r>
      <w:r w:rsidR="0070476F" w:rsidRPr="00577368">
        <w:rPr>
          <w:rFonts w:cs="Times New Roman"/>
        </w:rPr>
        <w:t xml:space="preserve">in five </w:t>
      </w:r>
      <w:r w:rsidR="0058632C" w:rsidRPr="00577368">
        <w:rPr>
          <w:rFonts w:cs="Times New Roman"/>
        </w:rPr>
        <w:t>locations</w:t>
      </w:r>
      <w:r w:rsidR="00FE4668" w:rsidRPr="00577368">
        <w:rPr>
          <w:rFonts w:cs="Times New Roman"/>
        </w:rPr>
        <w:t>: Tampa, San Diego, Denver, Great Falls, and International Falls</w:t>
      </w:r>
      <w:r w:rsidR="0070476F" w:rsidRPr="00577368">
        <w:rPr>
          <w:rFonts w:cs="Times New Roman"/>
        </w:rPr>
        <w:t>. The main findings are:</w:t>
      </w:r>
      <w:r w:rsidR="000E0D31" w:rsidRPr="00577368">
        <w:rPr>
          <w:rFonts w:cs="Times New Roman"/>
        </w:rPr>
        <w:t xml:space="preserve"> </w:t>
      </w:r>
      <w:r w:rsidR="00BE1269" w:rsidRPr="00577368">
        <w:rPr>
          <w:rFonts w:cs="Times New Roman"/>
        </w:rPr>
        <w:t xml:space="preserve">(1) </w:t>
      </w:r>
      <w:r w:rsidR="00132692" w:rsidRPr="00577368">
        <w:rPr>
          <w:rFonts w:cs="Times New Roman"/>
        </w:rPr>
        <w:t>e</w:t>
      </w:r>
      <w:r w:rsidRPr="00577368">
        <w:rPr>
          <w:rFonts w:cs="Times New Roman"/>
        </w:rPr>
        <w:t>stimating CO</w:t>
      </w:r>
      <w:r w:rsidRPr="00577368">
        <w:rPr>
          <w:rFonts w:cs="Times New Roman"/>
          <w:vertAlign w:val="subscript"/>
        </w:rPr>
        <w:t>2</w:t>
      </w:r>
      <w:r w:rsidRPr="00577368">
        <w:rPr>
          <w:rFonts w:cs="Times New Roman"/>
        </w:rPr>
        <w:t xml:space="preserve"> </w:t>
      </w:r>
      <w:r w:rsidR="004312C0" w:rsidRPr="00577368">
        <w:rPr>
          <w:rFonts w:cs="Times New Roman"/>
        </w:rPr>
        <w:t xml:space="preserve">emission </w:t>
      </w:r>
      <w:r w:rsidRPr="00577368">
        <w:rPr>
          <w:rFonts w:cs="Times New Roman"/>
        </w:rPr>
        <w:t xml:space="preserve">reduction </w:t>
      </w:r>
      <w:r w:rsidR="00BC601D" w:rsidRPr="00577368">
        <w:rPr>
          <w:rFonts w:cs="Times New Roman"/>
        </w:rPr>
        <w:t>with</w:t>
      </w:r>
      <w:r w:rsidRPr="00577368">
        <w:rPr>
          <w:rFonts w:cs="Times New Roman"/>
        </w:rPr>
        <w:t xml:space="preserve"> </w:t>
      </w:r>
      <w:r w:rsidR="00BC601D" w:rsidRPr="00577368">
        <w:rPr>
          <w:rFonts w:cs="Times New Roman"/>
        </w:rPr>
        <w:t xml:space="preserve">constant </w:t>
      </w:r>
      <w:r w:rsidRPr="00577368">
        <w:rPr>
          <w:rFonts w:cs="Times New Roman"/>
        </w:rPr>
        <w:t>emission factor</w:t>
      </w:r>
      <w:r w:rsidR="00BC601D" w:rsidRPr="00577368">
        <w:rPr>
          <w:rFonts w:cs="Times New Roman"/>
        </w:rPr>
        <w:t>s</w:t>
      </w:r>
      <w:r w:rsidRPr="00577368">
        <w:rPr>
          <w:rFonts w:cs="Times New Roman"/>
        </w:rPr>
        <w:t xml:space="preserve"> </w:t>
      </w:r>
      <w:r w:rsidR="00A056C7" w:rsidRPr="00577368">
        <w:rPr>
          <w:rFonts w:cs="Times New Roman"/>
        </w:rPr>
        <w:t>overestimates the emission reduction for most measures in San Diego</w:t>
      </w:r>
      <w:r w:rsidRPr="00577368">
        <w:rPr>
          <w:rFonts w:cs="Times New Roman"/>
        </w:rPr>
        <w:t>, while it</w:t>
      </w:r>
      <w:r w:rsidR="00A056C7" w:rsidRPr="00577368">
        <w:rPr>
          <w:rFonts w:cs="Times New Roman"/>
        </w:rPr>
        <w:t xml:space="preserve"> underestimates the emission reduction for most measures in Denver and International Falls</w:t>
      </w:r>
      <w:r w:rsidR="00132692" w:rsidRPr="00577368">
        <w:rPr>
          <w:rFonts w:cs="Times New Roman"/>
        </w:rPr>
        <w:t>;</w:t>
      </w:r>
      <w:r w:rsidRPr="00577368">
        <w:rPr>
          <w:rFonts w:cs="Times New Roman"/>
        </w:rPr>
        <w:t xml:space="preserve"> (2) </w:t>
      </w:r>
      <w:r w:rsidR="00BC601D" w:rsidRPr="00577368">
        <w:rPr>
          <w:rFonts w:cs="Times New Roman"/>
        </w:rPr>
        <w:t xml:space="preserve">The same </w:t>
      </w:r>
      <w:r w:rsidR="00104D37">
        <w:rPr>
          <w:rFonts w:cs="Times New Roman"/>
        </w:rPr>
        <w:t>retrofit</w:t>
      </w:r>
      <w:r w:rsidR="00BC601D" w:rsidRPr="00577368">
        <w:rPr>
          <w:rFonts w:cs="Times New Roman"/>
        </w:rPr>
        <w:t xml:space="preserve"> measure may have different effects in CO</w:t>
      </w:r>
      <w:r w:rsidR="00BC601D" w:rsidRPr="001159AE">
        <w:rPr>
          <w:rFonts w:cs="Times New Roman"/>
          <w:vertAlign w:val="subscript"/>
        </w:rPr>
        <w:t>2</w:t>
      </w:r>
      <w:r w:rsidR="00BC601D" w:rsidRPr="00577368">
        <w:rPr>
          <w:rFonts w:cs="Times New Roman"/>
        </w:rPr>
        <w:t xml:space="preserve"> emission reduction depending on the climates. For instance, </w:t>
      </w:r>
      <w:r w:rsidR="002728E7" w:rsidRPr="00577368">
        <w:rPr>
          <w:i/>
          <w:iCs/>
        </w:rPr>
        <w:t>improving light</w:t>
      </w:r>
      <w:r w:rsidR="00104D37">
        <w:rPr>
          <w:i/>
          <w:iCs/>
        </w:rPr>
        <w:t>ing</w:t>
      </w:r>
      <w:r w:rsidR="002728E7" w:rsidRPr="00577368">
        <w:rPr>
          <w:i/>
          <w:iCs/>
        </w:rPr>
        <w:t xml:space="preserve"> efficiency</w:t>
      </w:r>
      <w:r w:rsidR="002728E7" w:rsidRPr="00577368">
        <w:t xml:space="preserve"> and </w:t>
      </w:r>
      <w:r w:rsidR="002728E7" w:rsidRPr="00577368">
        <w:rPr>
          <w:i/>
          <w:iCs/>
        </w:rPr>
        <w:t>improving equipment efficiency</w:t>
      </w:r>
      <w:r w:rsidR="00BC601D" w:rsidRPr="00577368">
        <w:rPr>
          <w:rFonts w:cs="Times New Roman"/>
        </w:rPr>
        <w:t xml:space="preserve"> have less impacts in emission reduction in </w:t>
      </w:r>
      <w:r w:rsidR="00BC601D" w:rsidRPr="00577368">
        <w:t>cold climates than hot climates</w:t>
      </w:r>
      <w:r w:rsidR="00BE1269" w:rsidRPr="00577368">
        <w:rPr>
          <w:rFonts w:cs="Times New Roman"/>
        </w:rPr>
        <w:t xml:space="preserve">; </w:t>
      </w:r>
      <w:r w:rsidR="00132692" w:rsidRPr="00577368">
        <w:rPr>
          <w:rFonts w:cs="Times New Roman"/>
        </w:rPr>
        <w:t xml:space="preserve">and </w:t>
      </w:r>
      <w:r w:rsidR="00BE1269" w:rsidRPr="00577368">
        <w:rPr>
          <w:rFonts w:cs="Times New Roman"/>
        </w:rPr>
        <w:t>(</w:t>
      </w:r>
      <w:r w:rsidR="00592450" w:rsidRPr="00577368">
        <w:rPr>
          <w:rFonts w:cs="Times New Roman"/>
        </w:rPr>
        <w:t>3</w:t>
      </w:r>
      <w:r w:rsidR="00BE1269" w:rsidRPr="00577368">
        <w:rPr>
          <w:rFonts w:cs="Times New Roman"/>
        </w:rPr>
        <w:t xml:space="preserve">) </w:t>
      </w:r>
      <w:r w:rsidR="00BC601D" w:rsidRPr="00577368">
        <w:rPr>
          <w:rFonts w:cs="Times New Roman"/>
        </w:rPr>
        <w:t xml:space="preserve">The most energy efficient measure may not be the most </w:t>
      </w:r>
      <w:r w:rsidR="001159AE">
        <w:rPr>
          <w:rFonts w:cs="Times New Roman"/>
        </w:rPr>
        <w:t>emission</w:t>
      </w:r>
      <w:r w:rsidR="00BC601D" w:rsidRPr="00577368">
        <w:rPr>
          <w:rFonts w:cs="Times New Roman"/>
        </w:rPr>
        <w:t xml:space="preserve"> efficient measure. For example, </w:t>
      </w:r>
      <w:r w:rsidR="00132692" w:rsidRPr="00577368">
        <w:rPr>
          <w:rFonts w:cs="Times New Roman"/>
        </w:rPr>
        <w:t>i</w:t>
      </w:r>
      <w:r w:rsidR="00BE1269" w:rsidRPr="00577368">
        <w:rPr>
          <w:rFonts w:cs="Times New Roman"/>
        </w:rPr>
        <w:t xml:space="preserve">n Great Falls, the most energy efficient </w:t>
      </w:r>
      <w:r w:rsidR="00FE530F" w:rsidRPr="00577368">
        <w:rPr>
          <w:rFonts w:cs="Times New Roman"/>
        </w:rPr>
        <w:t xml:space="preserve">measure </w:t>
      </w:r>
      <w:r w:rsidR="00BE1269" w:rsidRPr="00577368">
        <w:rPr>
          <w:rFonts w:cs="Times New Roman"/>
        </w:rPr>
        <w:t xml:space="preserve">is </w:t>
      </w:r>
      <w:r w:rsidR="00FE530F" w:rsidRPr="00577368">
        <w:rPr>
          <w:rFonts w:cs="Times New Roman"/>
          <w:i/>
          <w:iCs/>
        </w:rPr>
        <w:t>improv</w:t>
      </w:r>
      <w:r w:rsidR="00A326B3" w:rsidRPr="00577368">
        <w:rPr>
          <w:rFonts w:cs="Times New Roman"/>
          <w:i/>
          <w:iCs/>
        </w:rPr>
        <w:t>ing</w:t>
      </w:r>
      <w:r w:rsidR="00BE1269" w:rsidRPr="00577368">
        <w:rPr>
          <w:rFonts w:cs="Times New Roman"/>
          <w:i/>
          <w:iCs/>
        </w:rPr>
        <w:t xml:space="preserve"> equipment efficiency</w:t>
      </w:r>
      <w:r w:rsidR="00A326B3" w:rsidRPr="00577368">
        <w:rPr>
          <w:rFonts w:cs="Times New Roman"/>
        </w:rPr>
        <w:t>,</w:t>
      </w:r>
      <w:r w:rsidR="00BE1269" w:rsidRPr="00577368">
        <w:rPr>
          <w:rFonts w:cs="Times New Roman"/>
        </w:rPr>
        <w:t xml:space="preserve"> </w:t>
      </w:r>
      <w:r w:rsidR="00F76405" w:rsidRPr="00577368">
        <w:rPr>
          <w:rFonts w:cs="Times New Roman"/>
        </w:rPr>
        <w:t>but</w:t>
      </w:r>
      <w:r w:rsidR="00BE1269" w:rsidRPr="00577368">
        <w:rPr>
          <w:rFonts w:cs="Times New Roman"/>
        </w:rPr>
        <w:t xml:space="preserve"> the most </w:t>
      </w:r>
      <w:r w:rsidR="001159AE">
        <w:rPr>
          <w:rFonts w:cs="Times New Roman"/>
        </w:rPr>
        <w:t>emission</w:t>
      </w:r>
      <w:r w:rsidR="00BE1269" w:rsidRPr="00577368">
        <w:rPr>
          <w:rFonts w:cs="Times New Roman"/>
        </w:rPr>
        <w:t xml:space="preserve"> efficient </w:t>
      </w:r>
      <w:r w:rsidR="00FE530F" w:rsidRPr="00577368">
        <w:rPr>
          <w:rFonts w:cs="Times New Roman"/>
        </w:rPr>
        <w:t xml:space="preserve">measure </w:t>
      </w:r>
      <w:r w:rsidR="00BE1269" w:rsidRPr="00577368">
        <w:rPr>
          <w:rFonts w:cs="Times New Roman"/>
        </w:rPr>
        <w:t xml:space="preserve">is </w:t>
      </w:r>
      <w:r w:rsidR="00FE530F" w:rsidRPr="00577368">
        <w:rPr>
          <w:rFonts w:cs="Times New Roman"/>
          <w:i/>
          <w:iCs/>
        </w:rPr>
        <w:t>improv</w:t>
      </w:r>
      <w:r w:rsidR="00FE4668" w:rsidRPr="00577368">
        <w:rPr>
          <w:rFonts w:cs="Times New Roman"/>
          <w:i/>
          <w:iCs/>
        </w:rPr>
        <w:t>ing</w:t>
      </w:r>
      <w:r w:rsidR="00FE530F" w:rsidRPr="00577368">
        <w:rPr>
          <w:rFonts w:cs="Times New Roman"/>
          <w:i/>
          <w:iCs/>
        </w:rPr>
        <w:t xml:space="preserve"> </w:t>
      </w:r>
      <w:r w:rsidR="00BE1269" w:rsidRPr="00577368">
        <w:rPr>
          <w:rFonts w:cs="Times New Roman"/>
          <w:i/>
          <w:iCs/>
        </w:rPr>
        <w:t>heating efficiency</w:t>
      </w:r>
      <w:r w:rsidRPr="00577368">
        <w:rPr>
          <w:rFonts w:cs="Times New Roman"/>
        </w:rPr>
        <w:t>.</w:t>
      </w:r>
      <w:r w:rsidR="00A326B3" w:rsidRPr="00577368">
        <w:rPr>
          <w:rFonts w:cs="Times New Roman"/>
        </w:rPr>
        <w:t xml:space="preserve"> </w:t>
      </w:r>
    </w:p>
    <w:p w14:paraId="145A0896" w14:textId="15FE5E38" w:rsidR="008E5CF9" w:rsidRPr="00577368" w:rsidRDefault="008E5CF9" w:rsidP="0070476F">
      <w:pPr>
        <w:rPr>
          <w:rFonts w:cs="Times New Roman"/>
        </w:rPr>
      </w:pPr>
      <w:r w:rsidRPr="00577368">
        <w:rPr>
          <w:rFonts w:cs="Times New Roman"/>
          <w:b/>
          <w:bCs/>
        </w:rPr>
        <w:t>Keywords</w:t>
      </w:r>
      <w:r w:rsidRPr="00577368">
        <w:rPr>
          <w:rFonts w:cs="Times New Roman"/>
        </w:rPr>
        <w:t>: CO</w:t>
      </w:r>
      <w:r w:rsidRPr="00577368">
        <w:rPr>
          <w:rFonts w:cs="Times New Roman"/>
          <w:vertAlign w:val="subscript"/>
        </w:rPr>
        <w:t>2</w:t>
      </w:r>
      <w:r w:rsidRPr="00577368">
        <w:rPr>
          <w:rFonts w:cs="Times New Roman"/>
        </w:rPr>
        <w:t xml:space="preserve"> </w:t>
      </w:r>
      <w:r w:rsidR="00C34EEA" w:rsidRPr="00577368">
        <w:rPr>
          <w:rFonts w:cs="Times New Roman"/>
        </w:rPr>
        <w:t>emissions</w:t>
      </w:r>
      <w:r w:rsidRPr="00577368">
        <w:rPr>
          <w:rFonts w:cs="Times New Roman"/>
        </w:rPr>
        <w:t xml:space="preserve">, Building, </w:t>
      </w:r>
      <w:r w:rsidR="002B6B4E" w:rsidRPr="00577368">
        <w:rPr>
          <w:rFonts w:cs="Times New Roman"/>
        </w:rPr>
        <w:t>R</w:t>
      </w:r>
      <w:r w:rsidRPr="00577368">
        <w:rPr>
          <w:rFonts w:cs="Times New Roman"/>
        </w:rPr>
        <w:t xml:space="preserve">etrofit, </w:t>
      </w:r>
      <w:r w:rsidR="00870973" w:rsidRPr="00577368">
        <w:rPr>
          <w:rFonts w:cs="Times New Roman"/>
        </w:rPr>
        <w:t>Building energy m</w:t>
      </w:r>
      <w:r w:rsidRPr="00577368">
        <w:rPr>
          <w:rFonts w:cs="Times New Roman"/>
        </w:rPr>
        <w:t>odel</w:t>
      </w:r>
      <w:r w:rsidR="00870973" w:rsidRPr="00577368">
        <w:rPr>
          <w:rFonts w:cs="Times New Roman"/>
        </w:rPr>
        <w:t>, Simulation</w:t>
      </w:r>
    </w:p>
    <w:p w14:paraId="51E6DA66" w14:textId="0F93F178" w:rsidR="00DD2E6B" w:rsidRPr="00577368" w:rsidRDefault="00132692" w:rsidP="00DD2E6B">
      <w:pPr>
        <w:pStyle w:val="Heading1"/>
        <w:numPr>
          <w:ilvl w:val="0"/>
          <w:numId w:val="4"/>
        </w:numPr>
      </w:pPr>
      <w:r w:rsidRPr="00577368">
        <w:t>Introduction</w:t>
      </w:r>
    </w:p>
    <w:p w14:paraId="168AD3F8" w14:textId="3A45D3E9" w:rsidR="0042595F" w:rsidRPr="00577368" w:rsidRDefault="00F76405" w:rsidP="00DD2E6B">
      <w:pPr>
        <w:rPr>
          <w:rFonts w:cs="Times New Roman"/>
        </w:rPr>
      </w:pPr>
      <w:r w:rsidRPr="00577368">
        <w:rPr>
          <w:rFonts w:cs="Times New Roman"/>
        </w:rPr>
        <w:t xml:space="preserve">The </w:t>
      </w:r>
      <w:r w:rsidR="00E2722F" w:rsidRPr="00577368">
        <w:rPr>
          <w:rFonts w:cs="Times New Roman"/>
        </w:rPr>
        <w:t>United States (</w:t>
      </w:r>
      <w:r w:rsidR="00DD2E6B" w:rsidRPr="00577368">
        <w:rPr>
          <w:rFonts w:cs="Times New Roman"/>
        </w:rPr>
        <w:t>U.S.</w:t>
      </w:r>
      <w:r w:rsidR="00E2722F" w:rsidRPr="00577368">
        <w:rPr>
          <w:rFonts w:cs="Times New Roman"/>
        </w:rPr>
        <w:t>)</w:t>
      </w:r>
      <w:r w:rsidR="00DD2E6B" w:rsidRPr="00577368">
        <w:rPr>
          <w:rFonts w:cs="Times New Roman"/>
        </w:rPr>
        <w:t> </w:t>
      </w:r>
      <w:r w:rsidR="00E2722F" w:rsidRPr="00577368">
        <w:rPr>
          <w:rFonts w:cs="Times New Roman"/>
        </w:rPr>
        <w:t>is</w:t>
      </w:r>
      <w:r w:rsidR="00DD2E6B" w:rsidRPr="00577368">
        <w:rPr>
          <w:rFonts w:cs="Times New Roman"/>
        </w:rPr>
        <w:t xml:space="preserve"> the second-largest contributor to CO</w:t>
      </w:r>
      <w:r w:rsidR="00DD2E6B" w:rsidRPr="00577368">
        <w:rPr>
          <w:rFonts w:cs="Times New Roman"/>
          <w:vertAlign w:val="subscript"/>
        </w:rPr>
        <w:t>2</w:t>
      </w:r>
      <w:r w:rsidR="00DD2E6B" w:rsidRPr="00577368">
        <w:rPr>
          <w:rFonts w:cs="Times New Roman"/>
        </w:rPr>
        <w:t xml:space="preserve"> </w:t>
      </w:r>
      <w:r w:rsidR="00C34EEA" w:rsidRPr="00577368">
        <w:rPr>
          <w:rFonts w:cs="Times New Roman"/>
        </w:rPr>
        <w:t>emissions</w:t>
      </w:r>
      <w:r w:rsidR="00C053AB" w:rsidRPr="00577368">
        <w:rPr>
          <w:rFonts w:cs="Times New Roman"/>
        </w:rPr>
        <w:t xml:space="preserve"> </w:t>
      </w:r>
      <w:r w:rsidR="00C053AB" w:rsidRPr="003D4311">
        <w:rPr>
          <w:rFonts w:cs="Times New Roman"/>
        </w:rPr>
        <w:fldChar w:fldCharType="begin" w:fldLock="1"/>
      </w:r>
      <w:r w:rsidR="003721B3" w:rsidRPr="00577368">
        <w:rPr>
          <w:rFonts w:cs="Times New Roman"/>
        </w:rPr>
        <w:instrText>ADDIN CSL_CITATION {"citationItems":[{"id":"ITEM-1","itemData":{"URL":"https://data.worldbank.org/indicator/EN.ATM.CO2E.KT?most_recent_value_desc=true&amp;view=chart","author":[{"dropping-particle":"","family":"The World Bank","given":"","non-dropping-particle":"","parse-names":false,"suffix":""}],"id":"ITEM-1","issued":{"date-parts":[["2020"]]},"title":"CO2 emissions","type":"webpage"},"uris":["http://www.mendeley.com/documents/?uuid=27d9ea68-b9f4-4d5b-a861-ab4fcfe1ff06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C053AB" w:rsidRPr="003D4311">
        <w:rPr>
          <w:rFonts w:cs="Times New Roman"/>
        </w:rPr>
        <w:fldChar w:fldCharType="separate"/>
      </w:r>
      <w:r w:rsidR="00C053AB" w:rsidRPr="003141BF">
        <w:rPr>
          <w:rFonts w:cs="Times New Roman"/>
        </w:rPr>
        <w:t>[1]</w:t>
      </w:r>
      <w:r w:rsidR="00C053AB" w:rsidRPr="003D4311">
        <w:rPr>
          <w:rFonts w:cs="Times New Roman"/>
        </w:rPr>
        <w:fldChar w:fldCharType="end"/>
      </w:r>
      <w:r w:rsidR="00C053AB" w:rsidRPr="003D4311">
        <w:rPr>
          <w:rFonts w:cs="Times New Roman"/>
        </w:rPr>
        <w:t xml:space="preserve"> </w:t>
      </w:r>
      <w:r w:rsidR="00DD2E6B" w:rsidRPr="00577368">
        <w:rPr>
          <w:rFonts w:cs="Times New Roman"/>
        </w:rPr>
        <w:t xml:space="preserve">and </w:t>
      </w:r>
      <w:r w:rsidR="001E7C6B" w:rsidRPr="00577368">
        <w:rPr>
          <w:rFonts w:cs="Times New Roman"/>
        </w:rPr>
        <w:t>reducing</w:t>
      </w:r>
      <w:r w:rsidR="00DD2E6B" w:rsidRPr="00577368">
        <w:rPr>
          <w:rFonts w:cs="Times New Roman"/>
        </w:rPr>
        <w:t xml:space="preserve"> </w:t>
      </w:r>
      <w:r w:rsidR="00C34EEA" w:rsidRPr="00577368">
        <w:rPr>
          <w:rFonts w:cs="Times New Roman"/>
        </w:rPr>
        <w:t>emissions</w:t>
      </w:r>
      <w:r w:rsidR="00DD2E6B" w:rsidRPr="00577368">
        <w:rPr>
          <w:rFonts w:cs="Times New Roman"/>
        </w:rPr>
        <w:t xml:space="preserve"> </w:t>
      </w:r>
      <w:r w:rsidR="001E7C6B" w:rsidRPr="00577368">
        <w:rPr>
          <w:rFonts w:cs="Times New Roman"/>
        </w:rPr>
        <w:t xml:space="preserve">in the U.S. </w:t>
      </w:r>
      <w:r w:rsidR="00DD2E6B" w:rsidRPr="00577368">
        <w:rPr>
          <w:rFonts w:cs="Times New Roman"/>
        </w:rPr>
        <w:t xml:space="preserve">is necessary to </w:t>
      </w:r>
      <w:r w:rsidR="001E7C6B" w:rsidRPr="00577368">
        <w:rPr>
          <w:rFonts w:cs="Times New Roman"/>
        </w:rPr>
        <w:t>mitigate</w:t>
      </w:r>
      <w:r w:rsidR="00DD2E6B" w:rsidRPr="00577368">
        <w:rPr>
          <w:rFonts w:cs="Times New Roman"/>
        </w:rPr>
        <w:t xml:space="preserve"> the risk of catastrophic climate change. The U.S. outlined a pathway to reduce CO</w:t>
      </w:r>
      <w:r w:rsidR="00DD2E6B" w:rsidRPr="00577368">
        <w:rPr>
          <w:rFonts w:cs="Times New Roman"/>
          <w:vertAlign w:val="subscript"/>
        </w:rPr>
        <w:t>2</w:t>
      </w:r>
      <w:r w:rsidR="00DD2E6B" w:rsidRPr="00577368">
        <w:rPr>
          <w:rFonts w:cs="Times New Roman"/>
        </w:rPr>
        <w:t xml:space="preserve"> </w:t>
      </w:r>
      <w:r w:rsidR="00C34EEA" w:rsidRPr="00577368">
        <w:rPr>
          <w:rFonts w:cs="Times New Roman"/>
        </w:rPr>
        <w:t>emissions</w:t>
      </w:r>
      <w:r w:rsidR="00DD2E6B" w:rsidRPr="00577368">
        <w:rPr>
          <w:rFonts w:cs="Times New Roman"/>
        </w:rPr>
        <w:t xml:space="preserve"> by 50% below 2005 levels by 2030</w:t>
      </w:r>
      <w:r w:rsidR="00F51188" w:rsidRPr="00577368">
        <w:rPr>
          <w:rFonts w:cs="Times New Roman"/>
        </w:rPr>
        <w:t xml:space="preserve"> </w:t>
      </w:r>
      <w:r w:rsidR="00F51188" w:rsidRPr="00577368">
        <w:rPr>
          <w:rFonts w:cs="Times New Roman"/>
        </w:rPr>
        <w:fldChar w:fldCharType="begin" w:fldLock="1"/>
      </w:r>
      <w:r w:rsidR="00F51188" w:rsidRPr="00577368">
        <w:rPr>
          <w:rFonts w:cs="Times New Roman"/>
        </w:rPr>
        <w:instrText>ADDIN CSL_CITATION {"citationItems":[{"id":"ITEM-1","itemData":{"author":[{"dropping-particle":"","family":"White House Briefing Room","given":"","non-dropping-particle":"","parse-names":false,"suffix":""}],"container-title":"White House Briefing Room","id":"ITEM-1","issued":{"date-parts":[["2021"]]},"title":"Fact sheet: President Biden sets 2030 greenhouse gas pollution reduction target aimed at creating good-paying union jobs and securing US leadership on clean energy technologies. White house fact Sheet","type":"report"},"uris":["http://www.mendeley.com/documents/?uuid=c06baf45-eebe-4c72-afe5-9af8c772fb79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F51188" w:rsidRPr="003141BF">
        <w:rPr>
          <w:rFonts w:cs="Times New Roman"/>
        </w:rPr>
        <w:fldChar w:fldCharType="separate"/>
      </w:r>
      <w:r w:rsidR="00F51188" w:rsidRPr="003141BF">
        <w:rPr>
          <w:rFonts w:cs="Times New Roman"/>
        </w:rPr>
        <w:t>[2]</w:t>
      </w:r>
      <w:r w:rsidR="00F51188" w:rsidRPr="003141BF">
        <w:rPr>
          <w:rFonts w:cs="Times New Roman"/>
        </w:rPr>
        <w:fldChar w:fldCharType="end"/>
      </w:r>
      <w:r w:rsidR="00DD2E6B" w:rsidRPr="003D4311">
        <w:rPr>
          <w:rFonts w:cs="Times New Roman"/>
        </w:rPr>
        <w:t xml:space="preserve">, and </w:t>
      </w:r>
      <w:r w:rsidR="00DD2E6B" w:rsidRPr="00577368">
        <w:rPr>
          <w:rFonts w:cs="Times New Roman"/>
        </w:rPr>
        <w:t>80% below 2005 levels by 2050</w:t>
      </w:r>
      <w:r w:rsidR="00F51188" w:rsidRPr="00577368">
        <w:rPr>
          <w:rFonts w:cs="Times New Roman"/>
        </w:rPr>
        <w:t xml:space="preserve"> </w:t>
      </w:r>
      <w:r w:rsidR="00F51188" w:rsidRPr="00577368">
        <w:rPr>
          <w:rFonts w:cs="Times New Roman"/>
        </w:rPr>
        <w:fldChar w:fldCharType="begin" w:fldLock="1"/>
      </w:r>
      <w:r w:rsidR="00C053AB" w:rsidRPr="00577368">
        <w:rPr>
          <w:rFonts w:cs="Times New Roman"/>
        </w:rPr>
        <w:instrText>ADDIN CSL_CITATION {"citationItems":[{"id":"ITEM-1","itemData":{"author":[{"dropping-particle":"","family":"The White House","given":"","non-dropping-particle":"","parse-names":false,"suffix":""}],"id":"ITEM-1","issued":{"date-parts":[["2016"]]},"title":"United States mid-century strategy for deep decarbonization","type":"report"},"uris":["http://www.mendeley.com/documents/?uuid=c15827cc-f64d-451e-820d-35015c9cbccd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F51188" w:rsidRPr="003141BF">
        <w:rPr>
          <w:rFonts w:cs="Times New Roman"/>
        </w:rPr>
        <w:fldChar w:fldCharType="separate"/>
      </w:r>
      <w:r w:rsidR="00F51188" w:rsidRPr="003141BF">
        <w:rPr>
          <w:rFonts w:cs="Times New Roman"/>
        </w:rPr>
        <w:t>[3]</w:t>
      </w:r>
      <w:r w:rsidR="00F51188" w:rsidRPr="003141BF">
        <w:rPr>
          <w:rFonts w:cs="Times New Roman"/>
        </w:rPr>
        <w:fldChar w:fldCharType="end"/>
      </w:r>
      <w:r w:rsidR="00DD2E6B" w:rsidRPr="003D4311">
        <w:rPr>
          <w:rFonts w:cs="Times New Roman"/>
        </w:rPr>
        <w:t>.</w:t>
      </w:r>
      <w:r w:rsidR="0042595F" w:rsidRPr="00577368">
        <w:t xml:space="preserve"> </w:t>
      </w:r>
      <w:r w:rsidR="00DD2E6B" w:rsidRPr="00577368">
        <w:rPr>
          <w:rFonts w:cs="Times New Roman"/>
        </w:rPr>
        <w:t>In 2018, the U.S. buildings sector accounted for 36%</w:t>
      </w:r>
      <w:r w:rsidR="00AA17EE" w:rsidRPr="00577368">
        <w:rPr>
          <w:rFonts w:cs="Times New Roman"/>
        </w:rPr>
        <w:t xml:space="preserve"> of</w:t>
      </w:r>
      <w:r w:rsidR="00DD2E6B" w:rsidRPr="00577368">
        <w:rPr>
          <w:rFonts w:cs="Times New Roman"/>
        </w:rPr>
        <w:t xml:space="preserve"> energy-related CO</w:t>
      </w:r>
      <w:r w:rsidR="00DD2E6B" w:rsidRPr="00577368">
        <w:rPr>
          <w:rFonts w:cs="Times New Roman"/>
          <w:vertAlign w:val="subscript"/>
        </w:rPr>
        <w:t>2</w:t>
      </w:r>
      <w:r w:rsidR="00DD2E6B" w:rsidRPr="00577368">
        <w:rPr>
          <w:rFonts w:cs="Times New Roman"/>
        </w:rPr>
        <w:t xml:space="preserve"> emissions</w:t>
      </w:r>
      <w:r w:rsidR="003721B3" w:rsidRPr="00577368">
        <w:rPr>
          <w:rFonts w:cs="Times New Roman"/>
        </w:rPr>
        <w:t xml:space="preserve"> </w:t>
      </w:r>
      <w:r w:rsidR="003721B3" w:rsidRPr="00577368">
        <w:rPr>
          <w:rFonts w:cs="Times New Roman"/>
        </w:rPr>
        <w:fldChar w:fldCharType="begin" w:fldLock="1"/>
      </w:r>
      <w:r w:rsidR="003721B3" w:rsidRPr="00577368">
        <w:rPr>
          <w:rFonts w:cs="Times New Roman"/>
        </w:rPr>
        <w:instrText>ADDIN CSL_CITATION {"citationItems":[{"id":"ITEM-1","itemData":{"author":[{"dropping-particle":"","family":"U.S. Energy Information Administration","given":"","non-dropping-particle":"","parse-names":false,"suffix":""}],"id":"ITEM-1","issued":{"date-parts":[["2019"]]},"title":"Annual Energy Outlook 2018","type":"report"},"uris":["http://www.mendeley.com/documents/?uuid=a32df9d3-2660-4cf1-ade1-cd6adeb2e69b"]}],"mendeley":{"formattedCitation":"[4]","plainTextFormattedCitation":"[4]"},"properties":{"noteIndex":0},"schema":"https://github.com/citation-style-language/schema/raw/master/csl-citation.json"}</w:instrText>
      </w:r>
      <w:r w:rsidR="003721B3" w:rsidRPr="003141BF">
        <w:rPr>
          <w:rFonts w:cs="Times New Roman"/>
        </w:rPr>
        <w:fldChar w:fldCharType="separate"/>
      </w:r>
      <w:r w:rsidR="003721B3" w:rsidRPr="003141BF">
        <w:rPr>
          <w:rFonts w:cs="Times New Roman"/>
        </w:rPr>
        <w:t>[4]</w:t>
      </w:r>
      <w:r w:rsidR="003721B3" w:rsidRPr="003141BF">
        <w:rPr>
          <w:rFonts w:cs="Times New Roman"/>
        </w:rPr>
        <w:fldChar w:fldCharType="end"/>
      </w:r>
      <w:r w:rsidR="00C34EEA" w:rsidRPr="003D4311">
        <w:rPr>
          <w:rFonts w:cs="Times New Roman"/>
        </w:rPr>
        <w:t>,</w:t>
      </w:r>
      <w:r w:rsidR="00DD2E6B" w:rsidRPr="00577368">
        <w:rPr>
          <w:rFonts w:cs="Times New Roman"/>
        </w:rPr>
        <w:t xml:space="preserve"> thus, building</w:t>
      </w:r>
      <w:r w:rsidR="00AA17EE" w:rsidRPr="00577368">
        <w:rPr>
          <w:rFonts w:cs="Times New Roman"/>
        </w:rPr>
        <w:t>s</w:t>
      </w:r>
      <w:r w:rsidR="00DD2E6B" w:rsidRPr="00577368">
        <w:rPr>
          <w:rFonts w:cs="Times New Roman"/>
        </w:rPr>
        <w:t xml:space="preserve"> </w:t>
      </w:r>
      <w:r w:rsidR="00AA17EE" w:rsidRPr="00577368">
        <w:rPr>
          <w:rFonts w:cs="Times New Roman"/>
        </w:rPr>
        <w:t>are</w:t>
      </w:r>
      <w:r w:rsidR="00DD2E6B" w:rsidRPr="00577368">
        <w:rPr>
          <w:rFonts w:cs="Times New Roman"/>
        </w:rPr>
        <w:t xml:space="preserve"> critical for </w:t>
      </w:r>
      <w:r w:rsidR="001159AE">
        <w:rPr>
          <w:rFonts w:cs="Times New Roman"/>
        </w:rPr>
        <w:t>the</w:t>
      </w:r>
      <w:r w:rsidR="00DD2E6B" w:rsidRPr="00577368">
        <w:rPr>
          <w:rFonts w:cs="Times New Roman"/>
        </w:rPr>
        <w:t xml:space="preserve"> emission reduction. </w:t>
      </w:r>
      <w:r w:rsidR="0042595F" w:rsidRPr="00577368">
        <w:rPr>
          <w:rFonts w:cs="Times New Roman"/>
        </w:rPr>
        <w:t xml:space="preserve">Langevin et al. </w:t>
      </w:r>
      <w:r w:rsidR="0042595F" w:rsidRPr="00577368">
        <w:rPr>
          <w:rFonts w:cs="Times New Roman"/>
        </w:rPr>
        <w:fldChar w:fldCharType="begin" w:fldLock="1"/>
      </w:r>
      <w:r w:rsidR="003721B3" w:rsidRPr="00577368">
        <w:rPr>
          <w:rFonts w:cs="Times New Roman"/>
        </w:rPr>
        <w:instrText>ADDIN CSL_CITATION {"citationItems":[{"id":"ITEM-1","itemData":{"ISSN":"2542-4351","author":[{"dropping-particle":"","family":"Langevin","given":"Jared","non-dropping-particle":"","parse-names":false,"suffix":""},{"dropping-particle":"","family":"Harris","given":"Chioke B","non-dropping-particle":"","parse-names":false,"suffix":""},{"dropping-particle":"","family":"Reyna","given":"Janet L","non-dropping-particle":"","parse-names":false,"suffix":""}],"container-title":"Joule","id":"ITEM-1","issue":"10","issued":{"date-parts":[["2019"]]},"page":"2403-2424","publisher":"Elsevier","title":"Assessing the potential to reduce US building CO2 emissions 80% by 2050","type":"article-journal","volume":"3"},"uris":["http://www.mendeley.com/documents/?uuid=ba82c8fe-f6f2-4fef-a591-793083c9aaa5"]}],"mendeley":{"formattedCitation":"[5]","plainTextFormattedCitation":"[5]","previouslyFormattedCitation":"[4]"},"properties":{"noteIndex":0},"schema":"https://github.com/citation-style-language/schema/raw/master/csl-citation.json"}</w:instrText>
      </w:r>
      <w:r w:rsidR="0042595F" w:rsidRPr="003141BF">
        <w:rPr>
          <w:rFonts w:cs="Times New Roman"/>
        </w:rPr>
        <w:fldChar w:fldCharType="separate"/>
      </w:r>
      <w:r w:rsidR="003721B3" w:rsidRPr="003141BF">
        <w:rPr>
          <w:rFonts w:cs="Times New Roman"/>
        </w:rPr>
        <w:t>[5]</w:t>
      </w:r>
      <w:r w:rsidR="0042595F" w:rsidRPr="003141BF">
        <w:rPr>
          <w:rFonts w:cs="Times New Roman"/>
        </w:rPr>
        <w:fldChar w:fldCharType="end"/>
      </w:r>
      <w:r w:rsidR="0042595F" w:rsidRPr="003D4311">
        <w:rPr>
          <w:rFonts w:cs="Times New Roman"/>
        </w:rPr>
        <w:t xml:space="preserve"> found that t</w:t>
      </w:r>
      <w:r w:rsidR="0042595F" w:rsidRPr="00577368">
        <w:rPr>
          <w:rFonts w:cs="Times New Roman"/>
        </w:rPr>
        <w:t>he combination of aggressive efficiency measures, electrification, and high renewable energy penetration can reduce CO</w:t>
      </w:r>
      <w:r w:rsidR="0042595F" w:rsidRPr="00577368">
        <w:rPr>
          <w:rFonts w:cs="Times New Roman"/>
          <w:vertAlign w:val="subscript"/>
        </w:rPr>
        <w:t>2</w:t>
      </w:r>
      <w:r w:rsidR="0042595F" w:rsidRPr="00577368">
        <w:rPr>
          <w:rFonts w:cs="Times New Roman"/>
        </w:rPr>
        <w:t xml:space="preserve"> emissions in the building sector of the U.S. by 72%–78% relative to 2005 levels. </w:t>
      </w:r>
    </w:p>
    <w:p w14:paraId="345F1B2D" w14:textId="19DF2BC5" w:rsidR="00132692" w:rsidRPr="00577368" w:rsidRDefault="00132692" w:rsidP="000B2B3C">
      <w:r w:rsidRPr="00577368">
        <w:lastRenderedPageBreak/>
        <w:t>Several existing studies have examined CO</w:t>
      </w:r>
      <w:r w:rsidRPr="00577368">
        <w:rPr>
          <w:vertAlign w:val="subscript"/>
        </w:rPr>
        <w:t>2</w:t>
      </w:r>
      <w:r w:rsidRPr="00577368">
        <w:t xml:space="preserve"> </w:t>
      </w:r>
      <w:r w:rsidR="004312C0" w:rsidRPr="00577368">
        <w:t xml:space="preserve">emission </w:t>
      </w:r>
      <w:r w:rsidRPr="00577368">
        <w:t>reduction effect of building retrofit measures.</w:t>
      </w:r>
      <w:r w:rsidR="000A1DF3" w:rsidRPr="00577368">
        <w:t xml:space="preserve"> </w:t>
      </w:r>
      <w:r w:rsidR="0042595F" w:rsidRPr="00577368">
        <w:rPr>
          <w:rFonts w:cs="Times New Roman"/>
        </w:rPr>
        <w:t xml:space="preserve">In the case study conducted by </w:t>
      </w:r>
      <w:proofErr w:type="spellStart"/>
      <w:r w:rsidR="0042595F" w:rsidRPr="00577368">
        <w:rPr>
          <w:rFonts w:cs="Times New Roman"/>
        </w:rPr>
        <w:t>Tettey</w:t>
      </w:r>
      <w:proofErr w:type="spellEnd"/>
      <w:r w:rsidR="0042595F" w:rsidRPr="00577368">
        <w:rPr>
          <w:rFonts w:cs="Times New Roman"/>
        </w:rPr>
        <w:t xml:space="preserve"> et al.</w:t>
      </w:r>
      <w:r w:rsidR="003721B3" w:rsidRPr="00577368">
        <w:rPr>
          <w:rFonts w:cs="Times New Roman"/>
        </w:rPr>
        <w:t xml:space="preserve"> </w:t>
      </w:r>
      <w:r w:rsidR="003721B3" w:rsidRPr="00577368">
        <w:rPr>
          <w:rFonts w:cs="Times New Roman"/>
        </w:rPr>
        <w:fldChar w:fldCharType="begin" w:fldLock="1"/>
      </w:r>
      <w:r w:rsidR="003721B3" w:rsidRPr="00577368">
        <w:rPr>
          <w:rFonts w:cs="Times New Roman"/>
        </w:rPr>
        <w:instrText>ADDIN CSL_CITATION {"citationItems":[{"id":"ITEM-1","itemData":{"ISSN":"0378-7788","author":[{"dropping-particle":"","family":"Tettey","given":"Uniben Yao Ayikoe","non-dropping-particle":"","parse-names":false,"suffix":""},{"dropping-particle":"","family":"Dodoo","given":"Ambrose","non-dropping-particle":"","parse-names":false,"suffix":""},{"dropping-particle":"","family":"Gustavsson","given":"Leif","non-dropping-particle":"","parse-names":false,"suffix":""}],"container-title":"Energy and Buildings","id":"ITEM-1","issued":{"date-parts":[["2014"]]},"page":"369-377","publisher":"Elsevier","title":"Effects of different insulation materials on primary energy and CO2 emission of a multi-storey residential building","type":"article-journal","volume":"82"},"uris":["http://www.mendeley.com/documents/?uuid=52f68219-d81a-4a40-857a-5c0374813fb9","http://www.mendeley.com/documents/?uuid=68cba23b-58f0-4ef5-b30a-b92cc03ff45d"]}],"mendeley":{"formattedCitation":"[6]","plainTextFormattedCitation":"[6]","previouslyFormattedCitation":"[5]"},"properties":{"noteIndex":0},"schema":"https://github.com/citation-style-language/schema/raw/master/csl-citation.json"}</w:instrText>
      </w:r>
      <w:r w:rsidR="003721B3" w:rsidRPr="003141BF">
        <w:rPr>
          <w:rFonts w:cs="Times New Roman"/>
        </w:rPr>
        <w:fldChar w:fldCharType="separate"/>
      </w:r>
      <w:r w:rsidR="003721B3" w:rsidRPr="003141BF">
        <w:rPr>
          <w:rFonts w:cs="Times New Roman"/>
        </w:rPr>
        <w:t>[6]</w:t>
      </w:r>
      <w:r w:rsidR="003721B3" w:rsidRPr="003141BF">
        <w:rPr>
          <w:rFonts w:cs="Times New Roman"/>
        </w:rPr>
        <w:fldChar w:fldCharType="end"/>
      </w:r>
      <w:r w:rsidR="0042595F" w:rsidRPr="003D4311">
        <w:rPr>
          <w:rFonts w:cs="Times New Roman"/>
        </w:rPr>
        <w:t xml:space="preserve">, </w:t>
      </w:r>
      <w:r w:rsidR="0042595F" w:rsidRPr="00577368">
        <w:rPr>
          <w:rFonts w:cs="Times New Roman"/>
        </w:rPr>
        <w:t>CO</w:t>
      </w:r>
      <w:r w:rsidR="0042595F" w:rsidRPr="00577368">
        <w:rPr>
          <w:rFonts w:cs="Times New Roman"/>
          <w:vertAlign w:val="subscript"/>
        </w:rPr>
        <w:t>2</w:t>
      </w:r>
      <w:r w:rsidR="0042595F" w:rsidRPr="00577368">
        <w:rPr>
          <w:rFonts w:cs="Times New Roman"/>
        </w:rPr>
        <w:t xml:space="preserve"> emission reduction is about 6–8% when the building insulation material is changed from rock wool to cellulose fiber. </w:t>
      </w:r>
      <w:r w:rsidR="00FA6000" w:rsidRPr="00577368">
        <w:t xml:space="preserve">Murray et al. </w:t>
      </w:r>
      <w:r w:rsidR="0042595F" w:rsidRPr="00577368">
        <w:fldChar w:fldCharType="begin" w:fldLock="1"/>
      </w:r>
      <w:r w:rsidR="003721B3" w:rsidRPr="00577368">
        <w:instrText>ADDIN CSL_CITATION {"citationItems":[{"id":"ITEM-1","itemData":{"ISSN":"0378-7788","author":[{"dropping-particle":"","family":"Murray","given":"Portia","non-dropping-particle":"","parse-names":false,"suffix":""},{"dropping-particle":"","family":"Marquant","given":"Julien","non-dropping-particle":"","parse-names":false,"suffix":""},{"dropping-particle":"","family":"Niffeler","given":"Mathias","non-dropping-particle":"","parse-names":false,"suffix":""},{"dropping-particle":"","family":"Mavromatidis","given":"Georgios","non-dropping-particle":"","parse-names":false,"suffix":""},{"dropping-particle":"","family":"Orehounig","given":"Kristina","non-dropping-particle":"","parse-names":false,"suffix":""}],"container-title":"Energy and Buildings","id":"ITEM-1","issued":{"date-parts":[["2020"]]},"page":"109569","publisher":"Elsevier","title":"Optimal transformation strategies for buildings, neighbourhoods and districts to reach CO2 emission reduction targets","type":"article-journal","volume":"207"},"uris":["http://www.mendeley.com/documents/?uuid=31e60f91-1677-4219-90f7-e3ef76c7c8cb","http://www.mendeley.com/documents/?uuid=4a670176-940f-4517-82d1-fe55f534db73"]}],"mendeley":{"formattedCitation":"[7]","plainTextFormattedCitation":"[7]","previouslyFormattedCitation":"[6]"},"properties":{"noteIndex":0},"schema":"https://github.com/citation-style-language/schema/raw/master/csl-citation.json"}</w:instrText>
      </w:r>
      <w:r w:rsidR="0042595F" w:rsidRPr="003141BF">
        <w:fldChar w:fldCharType="separate"/>
      </w:r>
      <w:r w:rsidR="003721B3" w:rsidRPr="003141BF">
        <w:t>[7]</w:t>
      </w:r>
      <w:r w:rsidR="0042595F" w:rsidRPr="003141BF">
        <w:fldChar w:fldCharType="end"/>
      </w:r>
      <w:r w:rsidR="0042595F" w:rsidRPr="003D4311">
        <w:t xml:space="preserve"> </w:t>
      </w:r>
      <w:r w:rsidR="00FA6000" w:rsidRPr="00577368">
        <w:t>treated CO</w:t>
      </w:r>
      <w:r w:rsidR="00FA6000" w:rsidRPr="00577368">
        <w:rPr>
          <w:vertAlign w:val="subscript"/>
        </w:rPr>
        <w:t>2</w:t>
      </w:r>
      <w:r w:rsidR="00FA6000" w:rsidRPr="00577368">
        <w:t xml:space="preserve"> emission factor</w:t>
      </w:r>
      <w:r w:rsidR="00AA17EE" w:rsidRPr="00577368">
        <w:t>s</w:t>
      </w:r>
      <w:r w:rsidR="00FA6000" w:rsidRPr="00577368">
        <w:t xml:space="preserve"> of electricity as an uncertainty variable and investigated the optimal set of building measures to minimize </w:t>
      </w:r>
      <w:r w:rsidR="00C34EEA" w:rsidRPr="00577368">
        <w:t>emissions</w:t>
      </w:r>
      <w:r w:rsidR="00FA6000" w:rsidRPr="00577368">
        <w:t xml:space="preserve"> for the Swiss building stock. </w:t>
      </w:r>
      <w:r w:rsidR="00720D8E" w:rsidRPr="00577368">
        <w:t>An average CO</w:t>
      </w:r>
      <w:r w:rsidR="00720D8E" w:rsidRPr="00577368">
        <w:rPr>
          <w:vertAlign w:val="subscript"/>
        </w:rPr>
        <w:t>2</w:t>
      </w:r>
      <w:r w:rsidR="00720D8E" w:rsidRPr="00577368">
        <w:t xml:space="preserve"> emission factor</w:t>
      </w:r>
      <w:r w:rsidR="008269BB">
        <w:t xml:space="preserve"> of </w:t>
      </w:r>
      <w:r w:rsidR="00720D8E" w:rsidRPr="00577368">
        <w:t xml:space="preserve"> </w:t>
      </w:r>
      <w:r w:rsidR="008269BB" w:rsidRPr="00577368">
        <w:t>electricity</w:t>
      </w:r>
      <w:r w:rsidR="008269BB" w:rsidRPr="00577368">
        <w:t xml:space="preserve"> </w:t>
      </w:r>
      <w:r w:rsidR="00720D8E" w:rsidRPr="00577368">
        <w:t xml:space="preserve">in Spain </w:t>
      </w:r>
      <w:r w:rsidR="003721B3" w:rsidRPr="00577368">
        <w:t>was</w:t>
      </w:r>
      <w:r w:rsidR="00720D8E" w:rsidRPr="00577368">
        <w:t xml:space="preserve"> adopted by </w:t>
      </w:r>
      <w:proofErr w:type="spellStart"/>
      <w:r w:rsidR="00720D8E" w:rsidRPr="00577368">
        <w:t>Garriga</w:t>
      </w:r>
      <w:proofErr w:type="spellEnd"/>
      <w:r w:rsidR="00720D8E" w:rsidRPr="00577368">
        <w:t xml:space="preserve"> et al. </w:t>
      </w:r>
      <w:r w:rsidR="0042595F" w:rsidRPr="00577368">
        <w:fldChar w:fldCharType="begin" w:fldLock="1"/>
      </w:r>
      <w:r w:rsidR="003721B3" w:rsidRPr="00577368">
        <w:instrText>ADDIN CSL_CITATION {"citationItems":[{"id":"ITEM-1","itemData":{"ISSN":"0378-7788","author":[{"dropping-particle":"","family":"Garriga","given":"S Martínez","non-dropping-particle":"","parse-names":false,"suffix":""},{"dropping-particle":"","family":"Dabbagh","given":"M","non-dropping-particle":"","parse-names":false,"suffix":""},{"dropping-particle":"","family":"Krarti","given":"M","non-dropping-particle":"","parse-names":false,"suffix":""}],"container-title":"Energy and Buildings","id":"ITEM-1","issued":{"date-parts":[["2020"]]},"page":"109651","publisher":"Elsevier","title":"Optimal carbon-neutral retrofit of residential communities in Barcelona, Spain","type":"article-journal","volume":"208"},"uris":["http://www.mendeley.com/documents/?uuid=7dbd0214-6673-4998-af57-bb6a37bcf5b4","http://www.mendeley.com/documents/?uuid=a39ad4fc-b5ee-49bc-beab-2cdcd3cf9a48"]}],"mendeley":{"formattedCitation":"[8]","plainTextFormattedCitation":"[8]","previouslyFormattedCitation":"[7]"},"properties":{"noteIndex":0},"schema":"https://github.com/citation-style-language/schema/raw/master/csl-citation.json"}</w:instrText>
      </w:r>
      <w:r w:rsidR="0042595F" w:rsidRPr="003141BF">
        <w:fldChar w:fldCharType="separate"/>
      </w:r>
      <w:r w:rsidR="003721B3" w:rsidRPr="003141BF">
        <w:t>[8]</w:t>
      </w:r>
      <w:r w:rsidR="0042595F" w:rsidRPr="003141BF">
        <w:fldChar w:fldCharType="end"/>
      </w:r>
      <w:r w:rsidR="0042595F" w:rsidRPr="003D4311">
        <w:t xml:space="preserve"> </w:t>
      </w:r>
      <w:r w:rsidR="00720D8E" w:rsidRPr="00577368">
        <w:t xml:space="preserve">to </w:t>
      </w:r>
      <w:r w:rsidR="00DE578F" w:rsidRPr="00577368">
        <w:t>study</w:t>
      </w:r>
      <w:r w:rsidR="00720D8E" w:rsidRPr="00577368">
        <w:t xml:space="preserve"> the optimal carbon-neutral retrofit of residential communities in Barcelona, Spain. </w:t>
      </w:r>
      <w:r w:rsidR="000A1DF3" w:rsidRPr="00577368">
        <w:t>Huang et al. analyzed the CO</w:t>
      </w:r>
      <w:r w:rsidR="000A1DF3" w:rsidRPr="00577368">
        <w:rPr>
          <w:vertAlign w:val="subscript"/>
        </w:rPr>
        <w:t>2</w:t>
      </w:r>
      <w:r w:rsidR="000A1DF3" w:rsidRPr="00577368">
        <w:t xml:space="preserve"> emission payback periods of external overhang shading in a university campus in Hong Kong</w:t>
      </w:r>
      <w:r w:rsidR="00307065" w:rsidRPr="00577368">
        <w:t xml:space="preserve"> </w:t>
      </w:r>
      <w:r w:rsidR="000A1DF3" w:rsidRPr="00577368">
        <w:fldChar w:fldCharType="begin" w:fldLock="1"/>
      </w:r>
      <w:r w:rsidR="003721B3" w:rsidRPr="00577368">
        <w:instrText>ADDIN CSL_CITATION {"citationItems":[{"id":"ITEM-1","itemData":{"ISSN":"0378-7788","author":[{"dropping-particle":"","family":"Huang","given":"Yu","non-dropping-particle":"","parse-names":false,"suffix":""},{"dropping-particle":"","family":"Niu","given":"Jian-lei","non-dropping-particle":"","parse-names":false,"suffix":""},{"dropping-particle":"","family":"Chung","given":"Tse-ming","non-dropping-particle":"","parse-names":false,"suffix":""}],"container-title":"Energy and Buildings","id":"ITEM-1","issued":{"date-parts":[["2012"]]},"page":"94-103","publisher":"Elsevier","title":"Energy and carbon emission payback analysis for energy-efficient retrofitting in buildings—Overhang shading option","type":"article-journal","volume":"44"},"uris":["http://www.mendeley.com/documents/?uuid=81e00e60-c9e4-47da-821d-8b6eba4478be","http://www.mendeley.com/documents/?uuid=750ad86f-f248-442d-be38-ce1df2d997c0"]}],"mendeley":{"formattedCitation":"[9]","plainTextFormattedCitation":"[9]","previouslyFormattedCitation":"[8]"},"properties":{"noteIndex":0},"schema":"https://github.com/citation-style-language/schema/raw/master/csl-citation.json"}</w:instrText>
      </w:r>
      <w:r w:rsidR="000A1DF3" w:rsidRPr="003141BF">
        <w:fldChar w:fldCharType="separate"/>
      </w:r>
      <w:r w:rsidR="003721B3" w:rsidRPr="003141BF">
        <w:t>[9]</w:t>
      </w:r>
      <w:r w:rsidR="000A1DF3" w:rsidRPr="003141BF">
        <w:fldChar w:fldCharType="end"/>
      </w:r>
      <w:r w:rsidR="000A1DF3" w:rsidRPr="003D4311">
        <w:t>. A</w:t>
      </w:r>
      <w:r w:rsidR="00843C40" w:rsidRPr="00577368">
        <w:t>n</w:t>
      </w:r>
      <w:r w:rsidR="000A1DF3" w:rsidRPr="00577368">
        <w:t xml:space="preserve"> </w:t>
      </w:r>
      <w:r w:rsidR="00843C40" w:rsidRPr="00577368">
        <w:t xml:space="preserve">average </w:t>
      </w:r>
      <w:r w:rsidR="000A1DF3" w:rsidRPr="00577368">
        <w:t>emission factor</w:t>
      </w:r>
      <w:r w:rsidR="008269BB">
        <w:t xml:space="preserve"> of</w:t>
      </w:r>
      <w:r w:rsidR="000A1DF3" w:rsidRPr="00577368">
        <w:t xml:space="preserve"> </w:t>
      </w:r>
      <w:r w:rsidR="008269BB" w:rsidRPr="00577368">
        <w:t>electricity</w:t>
      </w:r>
      <w:r w:rsidR="008269BB" w:rsidRPr="00577368">
        <w:t xml:space="preserve"> </w:t>
      </w:r>
      <w:r w:rsidR="00D61CE9" w:rsidRPr="00577368">
        <w:t>in</w:t>
      </w:r>
      <w:r w:rsidR="00843C40" w:rsidRPr="00577368">
        <w:t xml:space="preserve"> recent years </w:t>
      </w:r>
      <w:r w:rsidR="000A1DF3" w:rsidRPr="00577368">
        <w:t xml:space="preserve">in Hong Kong </w:t>
      </w:r>
      <w:r w:rsidR="0042595F" w:rsidRPr="00577368">
        <w:t>wa</w:t>
      </w:r>
      <w:r w:rsidR="000A1DF3" w:rsidRPr="00577368">
        <w:t>s adopted in this research.</w:t>
      </w:r>
      <w:r w:rsidR="00FA6000" w:rsidRPr="00577368">
        <w:t xml:space="preserve"> </w:t>
      </w:r>
      <w:r w:rsidR="00AB3845" w:rsidRPr="00577368">
        <w:t>An a</w:t>
      </w:r>
      <w:r w:rsidR="00FA6000" w:rsidRPr="00577368">
        <w:t xml:space="preserve">verage emission factor </w:t>
      </w:r>
      <w:r w:rsidR="00DE578F" w:rsidRPr="00577368">
        <w:t>of</w:t>
      </w:r>
      <w:r w:rsidR="00FA6000" w:rsidRPr="00577368">
        <w:t xml:space="preserve"> electricity </w:t>
      </w:r>
      <w:r w:rsidR="00DE578F" w:rsidRPr="00577368">
        <w:t>in</w:t>
      </w:r>
      <w:r w:rsidR="00FA6000" w:rsidRPr="00577368">
        <w:t xml:space="preserve"> the last five years in Finland </w:t>
      </w:r>
      <w:r w:rsidR="003721B3" w:rsidRPr="00577368">
        <w:t>was</w:t>
      </w:r>
      <w:r w:rsidR="00FA6000" w:rsidRPr="00577368">
        <w:t xml:space="preserve"> used by </w:t>
      </w:r>
      <w:proofErr w:type="spellStart"/>
      <w:r w:rsidR="00FA6000" w:rsidRPr="00577368">
        <w:t>Niemelä</w:t>
      </w:r>
      <w:proofErr w:type="spellEnd"/>
      <w:r w:rsidR="00FA6000" w:rsidRPr="00577368">
        <w:t xml:space="preserve"> et al. </w:t>
      </w:r>
      <w:r w:rsidR="00FA6000" w:rsidRPr="00577368">
        <w:fldChar w:fldCharType="begin" w:fldLock="1"/>
      </w:r>
      <w:r w:rsidR="003721B3" w:rsidRPr="00577368">
        <w:instrText>ADDIN CSL_CITATION {"citationItems":[{"id":"ITEM-1","itemData":{"ISSN":"2210-6707","author":[{"dropping-particle":"","family":"Niemelä","given":"Tuomo","non-dropping-particle":"","parse-names":false,"suffix":""},{"dropping-particle":"","family":"Kosonen","given":"Risto","non-dropping-particle":"","parse-names":false,"suffix":""},{"dropping-particle":"","family":"Jokisalo","given":"Juha","non-dropping-particle":"","parse-names":false,"suffix":""}],"container-title":"Sustainable Cities and Society","id":"ITEM-1","issued":{"date-parts":[["2017"]]},"page":"9-30","publisher":"Elsevier","title":"Energy performance and environmental impact analysis of cost-optimal renovation solutions of large panel apartment buildings in Finland","type":"article-journal","volume":"32"},"uris":["http://www.mendeley.com/documents/?uuid=aa79b771-fa04-4ce8-a5c3-63a746c78822","http://www.mendeley.com/documents/?uuid=15bea718-f071-466c-970f-c9d8d62231e6"]}],"mendeley":{"formattedCitation":"[10]","plainTextFormattedCitation":"[10]","previouslyFormattedCitation":"[9]"},"properties":{"noteIndex":0},"schema":"https://github.com/citation-style-language/schema/raw/master/csl-citation.json"}</w:instrText>
      </w:r>
      <w:r w:rsidR="00FA6000" w:rsidRPr="003141BF">
        <w:fldChar w:fldCharType="separate"/>
      </w:r>
      <w:r w:rsidR="003721B3" w:rsidRPr="003141BF">
        <w:t>[10]</w:t>
      </w:r>
      <w:r w:rsidR="00FA6000" w:rsidRPr="003141BF">
        <w:fldChar w:fldCharType="end"/>
      </w:r>
      <w:r w:rsidR="00FA6000" w:rsidRPr="003D4311">
        <w:t xml:space="preserve"> to </w:t>
      </w:r>
      <w:r w:rsidR="00FA6000" w:rsidRPr="00577368">
        <w:t>determine the cost-optimal renovation from the CO</w:t>
      </w:r>
      <w:r w:rsidR="00FA6000" w:rsidRPr="00577368">
        <w:rPr>
          <w:vertAlign w:val="subscript"/>
        </w:rPr>
        <w:t>2</w:t>
      </w:r>
      <w:r w:rsidR="00FA6000" w:rsidRPr="00577368">
        <w:t xml:space="preserve"> emission reduction potential perspectives. </w:t>
      </w:r>
      <w:r w:rsidR="00843C40" w:rsidRPr="00577368">
        <w:t xml:space="preserve">Life-cycle </w:t>
      </w:r>
      <w:r w:rsidR="00AB3845" w:rsidRPr="00577368">
        <w:t>CO</w:t>
      </w:r>
      <w:r w:rsidR="00AB3845" w:rsidRPr="00577368">
        <w:rPr>
          <w:vertAlign w:val="subscript"/>
        </w:rPr>
        <w:t>2</w:t>
      </w:r>
      <w:r w:rsidR="00843C40" w:rsidRPr="00577368">
        <w:t xml:space="preserve"> emission reduction of energy measures in new commercial buildings </w:t>
      </w:r>
      <w:r w:rsidR="0042595F" w:rsidRPr="00577368">
        <w:t xml:space="preserve">were </w:t>
      </w:r>
      <w:r w:rsidR="00843C40" w:rsidRPr="00577368">
        <w:t xml:space="preserve">studied by </w:t>
      </w:r>
      <w:proofErr w:type="spellStart"/>
      <w:r w:rsidR="00843C40" w:rsidRPr="00577368">
        <w:t>Kneifel</w:t>
      </w:r>
      <w:proofErr w:type="spellEnd"/>
      <w:r w:rsidR="00843C40" w:rsidRPr="00577368">
        <w:t xml:space="preserve"> and </w:t>
      </w:r>
      <w:r w:rsidR="000B2B3C" w:rsidRPr="00577368">
        <w:t xml:space="preserve">state-level annual emission factor of electricity </w:t>
      </w:r>
      <w:r w:rsidR="003721B3" w:rsidRPr="00577368">
        <w:t>was</w:t>
      </w:r>
      <w:r w:rsidR="000B2B3C" w:rsidRPr="00577368">
        <w:t xml:space="preserve"> adopted in this study </w:t>
      </w:r>
      <w:r w:rsidR="00843C40" w:rsidRPr="00577368">
        <w:fldChar w:fldCharType="begin" w:fldLock="1"/>
      </w:r>
      <w:r w:rsidR="003721B3" w:rsidRPr="00577368">
        <w:instrText>ADDIN CSL_CITATION {"citationItems":[{"id":"ITEM-1","itemData":{"ISSN":"0378-7788","author":[{"dropping-particle":"","family":"Kneifel","given":"Joshua","non-dropping-particle":"","parse-names":false,"suffix":""}],"container-title":"Energy and buildings","id":"ITEM-1","issue":"3","issued":{"date-parts":[["2010"]]},"page":"333-340","publisher":"Elsevier","title":"Life-cycle carbon and cost analysis of energy efficiency measures in new commercial buildings","type":"article-journal","volume":"42"},"uris":["http://www.mendeley.com/documents/?uuid=5fb99b5c-1c21-470d-b2f3-13ca1d775ca0","http://www.mendeley.com/documents/?uuid=a488b6a9-f969-4690-96eb-eddcb680d4ad"]}],"mendeley":{"formattedCitation":"[11]","plainTextFormattedCitation":"[11]","previouslyFormattedCitation":"[10]"},"properties":{"noteIndex":0},"schema":"https://github.com/citation-style-language/schema/raw/master/csl-citation.json"}</w:instrText>
      </w:r>
      <w:r w:rsidR="00843C40" w:rsidRPr="003141BF">
        <w:fldChar w:fldCharType="separate"/>
      </w:r>
      <w:r w:rsidR="003721B3" w:rsidRPr="003141BF">
        <w:t>[11]</w:t>
      </w:r>
      <w:r w:rsidR="00843C40" w:rsidRPr="003141BF">
        <w:fldChar w:fldCharType="end"/>
      </w:r>
      <w:r w:rsidR="000B2B3C" w:rsidRPr="003D4311">
        <w:t xml:space="preserve">. </w:t>
      </w:r>
    </w:p>
    <w:p w14:paraId="357B072B" w14:textId="66E40361" w:rsidR="00132692" w:rsidRPr="00577368" w:rsidRDefault="00132692" w:rsidP="00132692">
      <w:r w:rsidRPr="00577368">
        <w:t>However, CO</w:t>
      </w:r>
      <w:r w:rsidRPr="00577368">
        <w:rPr>
          <w:vertAlign w:val="subscript"/>
        </w:rPr>
        <w:t>2</w:t>
      </w:r>
      <w:r w:rsidRPr="00577368">
        <w:t xml:space="preserve"> emission factor of electricity is oversimplified in existing studies</w:t>
      </w:r>
      <w:r w:rsidR="004C3E26" w:rsidRPr="00577368">
        <w:t xml:space="preserve"> and a </w:t>
      </w:r>
      <w:r w:rsidR="00D61CE9" w:rsidRPr="00577368">
        <w:t>constant</w:t>
      </w:r>
      <w:r w:rsidR="004C3E26" w:rsidRPr="00577368">
        <w:t xml:space="preserve"> factor </w:t>
      </w:r>
      <w:r w:rsidR="00D61CE9" w:rsidRPr="00577368">
        <w:t xml:space="preserve">in the whole year </w:t>
      </w:r>
      <w:r w:rsidR="004C3E26" w:rsidRPr="00577368">
        <w:t>is adopted</w:t>
      </w:r>
      <w:r w:rsidRPr="00577368">
        <w:t>.</w:t>
      </w:r>
      <w:r w:rsidR="004C3E26" w:rsidRPr="00577368">
        <w:t xml:space="preserve"> </w:t>
      </w:r>
      <w:r w:rsidR="0042595F" w:rsidRPr="00577368">
        <w:t xml:space="preserve">In fact, </w:t>
      </w:r>
      <w:r w:rsidR="004C3E26" w:rsidRPr="00577368">
        <w:t>the emission factor</w:t>
      </w:r>
      <w:r w:rsidR="003721B3" w:rsidRPr="00577368">
        <w:t>s</w:t>
      </w:r>
      <w:r w:rsidR="004C3E26" w:rsidRPr="00577368">
        <w:t xml:space="preserve"> </w:t>
      </w:r>
      <w:r w:rsidR="0042595F" w:rsidRPr="00577368">
        <w:t xml:space="preserve">can potentially </w:t>
      </w:r>
      <w:r w:rsidR="004C3E26" w:rsidRPr="00577368">
        <w:t xml:space="preserve">change </w:t>
      </w:r>
      <w:r w:rsidR="00720D8E" w:rsidRPr="00577368">
        <w:t>every day, even every hour</w:t>
      </w:r>
      <w:r w:rsidR="004C3E26" w:rsidRPr="00577368">
        <w:t xml:space="preserve">, especially in areas with a high </w:t>
      </w:r>
      <w:r w:rsidR="0042595F" w:rsidRPr="00577368">
        <w:t xml:space="preserve">renewable </w:t>
      </w:r>
      <w:r w:rsidR="004C3E26" w:rsidRPr="00577368">
        <w:t xml:space="preserve">energy penetration. For example, if solar power generation is </w:t>
      </w:r>
      <w:r w:rsidR="00F57EB4" w:rsidRPr="00577368">
        <w:t xml:space="preserve">prevalent </w:t>
      </w:r>
      <w:r w:rsidR="004C3E26" w:rsidRPr="00577368">
        <w:t xml:space="preserve">in </w:t>
      </w:r>
      <w:r w:rsidR="00F57EB4" w:rsidRPr="00577368">
        <w:t>one area</w:t>
      </w:r>
      <w:r w:rsidR="004C3E26" w:rsidRPr="00577368">
        <w:t xml:space="preserve">, </w:t>
      </w:r>
      <w:r w:rsidR="00720D8E" w:rsidRPr="00577368">
        <w:t>CO</w:t>
      </w:r>
      <w:r w:rsidR="00720D8E" w:rsidRPr="00577368">
        <w:rPr>
          <w:vertAlign w:val="subscript"/>
        </w:rPr>
        <w:t>2</w:t>
      </w:r>
      <w:r w:rsidR="004C3E26" w:rsidRPr="00577368">
        <w:t xml:space="preserve"> emission factor</w:t>
      </w:r>
      <w:r w:rsidR="00DE578F" w:rsidRPr="00577368">
        <w:t>s</w:t>
      </w:r>
      <w:r w:rsidR="004C3E26" w:rsidRPr="00577368">
        <w:t xml:space="preserve"> </w:t>
      </w:r>
      <w:r w:rsidR="008269BB">
        <w:t xml:space="preserve">of </w:t>
      </w:r>
      <w:r w:rsidR="008269BB" w:rsidRPr="00577368">
        <w:t>electricity</w:t>
      </w:r>
      <w:r w:rsidR="008269BB" w:rsidRPr="00577368">
        <w:t xml:space="preserve"> </w:t>
      </w:r>
      <w:r w:rsidR="00720D8E" w:rsidRPr="00577368">
        <w:t>will be</w:t>
      </w:r>
      <w:r w:rsidR="004C3E26" w:rsidRPr="00577368">
        <w:t xml:space="preserve"> low during the day</w:t>
      </w:r>
      <w:r w:rsidR="0042595F" w:rsidRPr="00577368">
        <w:t>time and high at nighttime</w:t>
      </w:r>
      <w:r w:rsidR="004C3E26" w:rsidRPr="00577368">
        <w:t xml:space="preserve">. </w:t>
      </w:r>
      <w:r w:rsidR="00F57EB4" w:rsidRPr="00577368">
        <w:t>If a region has extensive hydropower generation, emission factor</w:t>
      </w:r>
      <w:r w:rsidR="00DE578F" w:rsidRPr="00577368">
        <w:t>s</w:t>
      </w:r>
      <w:r w:rsidR="00F57EB4" w:rsidRPr="00577368">
        <w:t xml:space="preserve"> </w:t>
      </w:r>
      <w:r w:rsidR="008269BB">
        <w:t xml:space="preserve">of </w:t>
      </w:r>
      <w:r w:rsidR="008269BB" w:rsidRPr="00577368">
        <w:t>electricity</w:t>
      </w:r>
      <w:r w:rsidR="008269BB" w:rsidRPr="00577368">
        <w:t xml:space="preserve"> </w:t>
      </w:r>
      <w:r w:rsidR="00720D8E" w:rsidRPr="00577368">
        <w:t>will be</w:t>
      </w:r>
      <w:r w:rsidR="00F57EB4" w:rsidRPr="00577368">
        <w:t xml:space="preserve"> lower during </w:t>
      </w:r>
      <w:r w:rsidR="00AB3845" w:rsidRPr="00577368">
        <w:t xml:space="preserve">the </w:t>
      </w:r>
      <w:r w:rsidR="00F57EB4" w:rsidRPr="00577368">
        <w:t>rainy season</w:t>
      </w:r>
      <w:r w:rsidR="0042595F" w:rsidRPr="00577368">
        <w:t xml:space="preserve"> than the dry season</w:t>
      </w:r>
      <w:r w:rsidR="00F57EB4" w:rsidRPr="00577368">
        <w:t xml:space="preserve">. </w:t>
      </w:r>
      <w:r w:rsidR="0042595F" w:rsidRPr="00577368">
        <w:t xml:space="preserve">As a result, using a constant </w:t>
      </w:r>
      <w:r w:rsidR="00F57EB4" w:rsidRPr="00577368">
        <w:t>average emission factor may underestimate or overestimate emission reduction of some building retrofit measures.</w:t>
      </w:r>
    </w:p>
    <w:p w14:paraId="79B41134" w14:textId="5DF1A630" w:rsidR="00B1371C" w:rsidRPr="00577368" w:rsidRDefault="0042595F" w:rsidP="00072BE7">
      <w:r w:rsidRPr="00577368">
        <w:t xml:space="preserve">In </w:t>
      </w:r>
      <w:r w:rsidR="00132692" w:rsidRPr="00577368">
        <w:t>this study, hourly CO</w:t>
      </w:r>
      <w:r w:rsidR="00132692" w:rsidRPr="00577368">
        <w:rPr>
          <w:vertAlign w:val="subscript"/>
        </w:rPr>
        <w:t>2</w:t>
      </w:r>
      <w:r w:rsidR="00132692" w:rsidRPr="00577368">
        <w:t xml:space="preserve"> emission factor</w:t>
      </w:r>
      <w:r w:rsidR="00AA17EE" w:rsidRPr="00577368">
        <w:t>s</w:t>
      </w:r>
      <w:r w:rsidR="00132692" w:rsidRPr="00577368">
        <w:t xml:space="preserve"> </w:t>
      </w:r>
      <w:r w:rsidR="00DE578F" w:rsidRPr="00577368">
        <w:t>of</w:t>
      </w:r>
      <w:r w:rsidR="00132692" w:rsidRPr="00577368">
        <w:t xml:space="preserve"> electricity </w:t>
      </w:r>
      <w:r w:rsidR="00AB3845" w:rsidRPr="00577368">
        <w:t>is</w:t>
      </w:r>
      <w:r w:rsidR="00CA19DE" w:rsidRPr="00577368">
        <w:t xml:space="preserve"> adopted </w:t>
      </w:r>
      <w:r w:rsidR="00132692" w:rsidRPr="00577368">
        <w:t xml:space="preserve">to analyze the effect of building retrofit measures on </w:t>
      </w:r>
      <w:r w:rsidR="004312C0" w:rsidRPr="00577368">
        <w:t xml:space="preserve">emission </w:t>
      </w:r>
      <w:r w:rsidR="00132692" w:rsidRPr="00577368">
        <w:t>reduction</w:t>
      </w:r>
      <w:r w:rsidR="00DE578F" w:rsidRPr="00577368">
        <w:t>.</w:t>
      </w:r>
      <w:r w:rsidR="00CA19DE" w:rsidRPr="00577368">
        <w:t xml:space="preserve"> U.S. medium office buildings </w:t>
      </w:r>
      <w:r w:rsidR="00DE578F" w:rsidRPr="00577368">
        <w:t xml:space="preserve">are used </w:t>
      </w:r>
      <w:r w:rsidR="00CA19DE" w:rsidRPr="00577368">
        <w:t>as an example</w:t>
      </w:r>
      <w:r w:rsidR="00DE578F" w:rsidRPr="00577368">
        <w:t xml:space="preserve"> in this study</w:t>
      </w:r>
      <w:r w:rsidR="00CA19DE" w:rsidRPr="00577368">
        <w:t xml:space="preserve">. This paper is organized as follows: Section 2 introduces </w:t>
      </w:r>
      <w:r w:rsidR="00AA17EE" w:rsidRPr="00577368">
        <w:t xml:space="preserve">the </w:t>
      </w:r>
      <w:r w:rsidR="00AE03E1" w:rsidRPr="00577368">
        <w:t xml:space="preserve">design of </w:t>
      </w:r>
      <w:r w:rsidR="00AA17EE" w:rsidRPr="00577368">
        <w:t xml:space="preserve">the </w:t>
      </w:r>
      <w:r w:rsidR="00AE03E1" w:rsidRPr="00577368">
        <w:t xml:space="preserve">case study including </w:t>
      </w:r>
      <w:r w:rsidR="00CA19DE" w:rsidRPr="00577368">
        <w:t>location</w:t>
      </w:r>
      <w:r w:rsidR="00DE578F" w:rsidRPr="00577368">
        <w:t xml:space="preserve"> selection</w:t>
      </w:r>
      <w:r w:rsidR="00AE03E1" w:rsidRPr="00577368">
        <w:t>,</w:t>
      </w:r>
      <w:r w:rsidR="00CA19DE" w:rsidRPr="00577368">
        <w:t xml:space="preserve"> building retrofit measures</w:t>
      </w:r>
      <w:r w:rsidR="00DE578F" w:rsidRPr="00577368">
        <w:t xml:space="preserve"> selection</w:t>
      </w:r>
      <w:r w:rsidR="00AB3845" w:rsidRPr="00577368">
        <w:t>,</w:t>
      </w:r>
      <w:r w:rsidR="00CA19DE" w:rsidRPr="00577368">
        <w:t xml:space="preserve"> and </w:t>
      </w:r>
      <w:r w:rsidR="00AE03E1" w:rsidRPr="00577368">
        <w:t>the method to</w:t>
      </w:r>
      <w:r w:rsidR="00CA19DE" w:rsidRPr="00577368">
        <w:t xml:space="preserve"> estimate </w:t>
      </w:r>
      <w:r w:rsidR="004312C0" w:rsidRPr="00577368">
        <w:t xml:space="preserve">emission </w:t>
      </w:r>
      <w:r w:rsidR="00CA19DE" w:rsidRPr="00577368">
        <w:t>reduction</w:t>
      </w:r>
      <w:r w:rsidR="005629D7" w:rsidRPr="00577368">
        <w:t xml:space="preserve"> effect</w:t>
      </w:r>
      <w:r w:rsidR="00CA19DE" w:rsidRPr="00577368">
        <w:t xml:space="preserve"> </w:t>
      </w:r>
      <w:r w:rsidR="005629D7" w:rsidRPr="00577368">
        <w:t>of</w:t>
      </w:r>
      <w:r w:rsidR="00AB3845" w:rsidRPr="00577368">
        <w:t xml:space="preserve"> </w:t>
      </w:r>
      <w:r w:rsidR="00CA19DE" w:rsidRPr="00577368">
        <w:t>individual measure</w:t>
      </w:r>
      <w:r w:rsidR="00072BE7" w:rsidRPr="00577368">
        <w:t>s</w:t>
      </w:r>
      <w:r w:rsidR="00AB3845" w:rsidRPr="00577368">
        <w:t>.</w:t>
      </w:r>
      <w:r w:rsidR="00CA19DE" w:rsidRPr="00577368">
        <w:t xml:space="preserve"> Section 3 analyzes </w:t>
      </w:r>
      <w:r w:rsidR="00351D8F" w:rsidRPr="00577368">
        <w:t xml:space="preserve">the hourly </w:t>
      </w:r>
      <w:r w:rsidR="00DE578F" w:rsidRPr="00577368">
        <w:t>CO</w:t>
      </w:r>
      <w:r w:rsidR="00DE578F" w:rsidRPr="00577368">
        <w:rPr>
          <w:vertAlign w:val="subscript"/>
        </w:rPr>
        <w:t>2</w:t>
      </w:r>
      <w:r w:rsidR="00DE578F" w:rsidRPr="00577368">
        <w:t xml:space="preserve"> emission reduction by applying individual measure</w:t>
      </w:r>
      <w:r w:rsidR="00072BE7" w:rsidRPr="00577368">
        <w:t>s</w:t>
      </w:r>
      <w:r w:rsidR="00DE578F" w:rsidRPr="00577368">
        <w:t xml:space="preserve"> using one location as an example. And the </w:t>
      </w:r>
      <w:r w:rsidR="0058632C" w:rsidRPr="00577368">
        <w:t>annual</w:t>
      </w:r>
      <w:r w:rsidR="00351D8F" w:rsidRPr="00577368">
        <w:t xml:space="preserve"> </w:t>
      </w:r>
      <w:r w:rsidR="00DE578F" w:rsidRPr="00577368">
        <w:t>CO</w:t>
      </w:r>
      <w:r w:rsidR="00DE578F" w:rsidRPr="00577368">
        <w:rPr>
          <w:vertAlign w:val="subscript"/>
        </w:rPr>
        <w:t>2</w:t>
      </w:r>
      <w:r w:rsidR="00DE578F" w:rsidRPr="00577368">
        <w:t xml:space="preserve"> emission reduction effect of individual measure</w:t>
      </w:r>
      <w:r w:rsidR="00072BE7" w:rsidRPr="00577368">
        <w:t>s</w:t>
      </w:r>
      <w:r w:rsidR="00DE578F" w:rsidRPr="00577368">
        <w:t xml:space="preserve"> in all locations</w:t>
      </w:r>
      <w:r w:rsidR="00351D8F" w:rsidRPr="00577368">
        <w:t xml:space="preserve"> is analyzed in Section 3. Section 4 discusses the impact of climate</w:t>
      </w:r>
      <w:r w:rsidR="003721B3" w:rsidRPr="00577368">
        <w:t xml:space="preserve">s </w:t>
      </w:r>
      <w:r w:rsidR="00351D8F" w:rsidRPr="00577368">
        <w:t xml:space="preserve">on emission reduction effect, the difference between energy efficient measures and </w:t>
      </w:r>
      <w:r w:rsidR="001159AE">
        <w:t>emission</w:t>
      </w:r>
      <w:r w:rsidR="00351D8F" w:rsidRPr="00577368">
        <w:t xml:space="preserve"> efficient measures</w:t>
      </w:r>
      <w:r w:rsidR="00BA1591">
        <w:t>, and</w:t>
      </w:r>
      <w:r w:rsidR="001159AE" w:rsidRPr="001159AE">
        <w:t xml:space="preserve"> </w:t>
      </w:r>
      <w:r w:rsidR="001159AE" w:rsidRPr="00577368">
        <w:t>the difference between using the hourly CO</w:t>
      </w:r>
      <w:r w:rsidR="001159AE" w:rsidRPr="00577368">
        <w:rPr>
          <w:vertAlign w:val="subscript"/>
        </w:rPr>
        <w:t>2</w:t>
      </w:r>
      <w:r w:rsidR="001159AE" w:rsidRPr="00577368">
        <w:t xml:space="preserve"> emission factor</w:t>
      </w:r>
      <w:r w:rsidR="00BA1591">
        <w:t>s</w:t>
      </w:r>
      <w:r w:rsidR="001159AE" w:rsidRPr="00577368">
        <w:t xml:space="preserve"> </w:t>
      </w:r>
      <w:r w:rsidR="001159AE">
        <w:t xml:space="preserve">of </w:t>
      </w:r>
      <w:r w:rsidR="001159AE" w:rsidRPr="00577368">
        <w:t>electricity and</w:t>
      </w:r>
      <w:r w:rsidR="00BA1591">
        <w:t xml:space="preserve"> the</w:t>
      </w:r>
      <w:r w:rsidR="001159AE" w:rsidRPr="00577368">
        <w:t xml:space="preserve"> annual factor</w:t>
      </w:r>
      <w:r w:rsidR="00351D8F" w:rsidRPr="00577368">
        <w:t xml:space="preserve">. </w:t>
      </w:r>
      <w:r w:rsidR="004A2DED" w:rsidRPr="00577368">
        <w:t>F</w:t>
      </w:r>
      <w:r w:rsidR="00CA19DE" w:rsidRPr="00577368">
        <w:t xml:space="preserve">inally, </w:t>
      </w:r>
      <w:r w:rsidR="007C7016" w:rsidRPr="00577368">
        <w:t xml:space="preserve">interesting </w:t>
      </w:r>
      <w:r w:rsidR="00CA19DE" w:rsidRPr="00577368">
        <w:t xml:space="preserve">findings are concluded in Section </w:t>
      </w:r>
      <w:r w:rsidR="00DE578F" w:rsidRPr="00577368">
        <w:t>5</w:t>
      </w:r>
      <w:r w:rsidR="00CA19DE" w:rsidRPr="00577368">
        <w:t>.</w:t>
      </w:r>
    </w:p>
    <w:p w14:paraId="1BF77954" w14:textId="6D36B8B2" w:rsidR="00132692" w:rsidRPr="00577368" w:rsidRDefault="00132692" w:rsidP="00132692">
      <w:pPr>
        <w:pStyle w:val="Heading1"/>
      </w:pPr>
      <w:r w:rsidRPr="00577368">
        <w:t>2. Study Design</w:t>
      </w:r>
    </w:p>
    <w:p w14:paraId="0221CE54" w14:textId="6D42E242" w:rsidR="006130A2" w:rsidRPr="00577368" w:rsidRDefault="005629D7" w:rsidP="006130A2">
      <w:r w:rsidRPr="00577368">
        <w:t xml:space="preserve">This section </w:t>
      </w:r>
      <w:r w:rsidR="0058632C" w:rsidRPr="00577368">
        <w:t xml:space="preserve">first </w:t>
      </w:r>
      <w:r w:rsidRPr="00577368">
        <w:t xml:space="preserve">introduces </w:t>
      </w:r>
      <w:r w:rsidR="00C12F4E" w:rsidRPr="00577368">
        <w:t xml:space="preserve">studied </w:t>
      </w:r>
      <w:r w:rsidRPr="00577368">
        <w:t xml:space="preserve">locations and building retrofit measures. Then, we introduce </w:t>
      </w:r>
      <w:r w:rsidR="00351D8F" w:rsidRPr="00577368">
        <w:t>the method to</w:t>
      </w:r>
      <w:r w:rsidRPr="00577368">
        <w:t xml:space="preserve"> estimate the CO</w:t>
      </w:r>
      <w:r w:rsidRPr="00577368">
        <w:rPr>
          <w:vertAlign w:val="subscript"/>
        </w:rPr>
        <w:t>2</w:t>
      </w:r>
      <w:r w:rsidRPr="00577368">
        <w:t xml:space="preserve"> </w:t>
      </w:r>
      <w:r w:rsidR="004312C0" w:rsidRPr="00577368">
        <w:t xml:space="preserve">emission </w:t>
      </w:r>
      <w:r w:rsidRPr="00577368">
        <w:t>reduction effect of individual measure</w:t>
      </w:r>
      <w:r w:rsidR="00072BE7" w:rsidRPr="00577368">
        <w:t>s</w:t>
      </w:r>
      <w:r w:rsidRPr="00577368">
        <w:t xml:space="preserve">. </w:t>
      </w:r>
      <w:r w:rsidR="006130A2" w:rsidRPr="00577368">
        <w:t>The DOE Commercial Prototype Building Models for medium office buildings</w:t>
      </w:r>
      <w:r w:rsidR="00C76DA5" w:rsidRPr="00577368">
        <w:t xml:space="preserve"> </w:t>
      </w:r>
      <w:r w:rsidR="00781CCA" w:rsidRPr="00577368">
        <w:fldChar w:fldCharType="begin" w:fldLock="1"/>
      </w:r>
      <w:r w:rsidR="003721B3" w:rsidRPr="00577368">
        <w:instrText>ADDIN CSL_CITATION {"citationItems":[{"id":"ITEM-1","itemData":{"URL":"https://www.energycodes.gov/development/commercial/prototype_models","container-title":"United States Department of Energy","id":"ITEM-1","issued":{"date-parts":[["2021"]]},"title":"Commercial Prototype Building Models","type":"webpage"},"uris":["http://www.mendeley.com/documents/?uuid=d66050c3-68c3-450f-9779-96d13fd3c7ed"]}],"mendeley":{"formattedCitation":"[12]","plainTextFormattedCitation":"[12]","previouslyFormattedCitation":"[11]"},"properties":{"noteIndex":0},"schema":"https://github.com/citation-style-language/schema/raw/master/csl-citation.json"}</w:instrText>
      </w:r>
      <w:r w:rsidR="00781CCA" w:rsidRPr="003141BF">
        <w:fldChar w:fldCharType="separate"/>
      </w:r>
      <w:r w:rsidR="003721B3" w:rsidRPr="003141BF">
        <w:t>[12]</w:t>
      </w:r>
      <w:r w:rsidR="00781CCA" w:rsidRPr="003141BF">
        <w:fldChar w:fldCharType="end"/>
      </w:r>
      <w:r w:rsidRPr="003D4311">
        <w:t xml:space="preserve"> </w:t>
      </w:r>
      <w:r w:rsidR="006130A2" w:rsidRPr="00577368">
        <w:t xml:space="preserve">are used </w:t>
      </w:r>
      <w:r w:rsidRPr="00577368">
        <w:t>to estimate the CO</w:t>
      </w:r>
      <w:r w:rsidRPr="00577368">
        <w:rPr>
          <w:vertAlign w:val="subscript"/>
        </w:rPr>
        <w:t>2</w:t>
      </w:r>
      <w:r w:rsidRPr="00577368">
        <w:t xml:space="preserve"> </w:t>
      </w:r>
      <w:r w:rsidR="00C34EEA" w:rsidRPr="00577368">
        <w:t>emissions</w:t>
      </w:r>
      <w:r w:rsidR="006130A2" w:rsidRPr="00577368">
        <w:t xml:space="preserve">. </w:t>
      </w:r>
      <w:r w:rsidR="0048340B" w:rsidRPr="00577368">
        <w:fldChar w:fldCharType="begin"/>
      </w:r>
      <w:r w:rsidR="0048340B" w:rsidRPr="00577368">
        <w:instrText xml:space="preserve"> REF _Ref75532460 \h </w:instrText>
      </w:r>
      <w:r w:rsidR="0048340B" w:rsidRPr="003141BF">
        <w:fldChar w:fldCharType="separate"/>
      </w:r>
      <w:r w:rsidR="00417B70" w:rsidRPr="00577368">
        <w:t xml:space="preserve">Fig. </w:t>
      </w:r>
      <w:r w:rsidR="00417B70" w:rsidRPr="003141BF">
        <w:t>1</w:t>
      </w:r>
      <w:r w:rsidR="0048340B" w:rsidRPr="003141BF">
        <w:fldChar w:fldCharType="end"/>
      </w:r>
      <w:r w:rsidR="0048340B" w:rsidRPr="003D4311">
        <w:t xml:space="preserve"> </w:t>
      </w:r>
      <w:r w:rsidR="006130A2" w:rsidRPr="00577368">
        <w:t xml:space="preserve">shows the geometry and thermal zones of the model, which has a rectangle shape </w:t>
      </w:r>
      <w:r w:rsidR="0048340B" w:rsidRPr="00577368">
        <w:t>with</w:t>
      </w:r>
      <w:r w:rsidR="006130A2" w:rsidRPr="00577368">
        <w:t xml:space="preserve"> three stories. Each story contains five thermal zones</w:t>
      </w:r>
      <w:r w:rsidR="0048340B" w:rsidRPr="00577368">
        <w:t xml:space="preserve">. </w:t>
      </w:r>
      <w:r w:rsidR="00C04C0E" w:rsidRPr="00577368">
        <w:fldChar w:fldCharType="begin"/>
      </w:r>
      <w:r w:rsidR="00C04C0E" w:rsidRPr="00577368">
        <w:instrText xml:space="preserve"> REF _Ref75533605 \h </w:instrText>
      </w:r>
      <w:r w:rsidR="00C04C0E" w:rsidRPr="003141BF">
        <w:fldChar w:fldCharType="separate"/>
      </w:r>
      <w:r w:rsidR="00C04C0E" w:rsidRPr="00577368">
        <w:t xml:space="preserve">Table </w:t>
      </w:r>
      <w:r w:rsidR="00C04C0E" w:rsidRPr="003141BF">
        <w:t>1</w:t>
      </w:r>
      <w:r w:rsidR="00C04C0E" w:rsidRPr="003141BF">
        <w:fldChar w:fldCharType="end"/>
      </w:r>
      <w:r w:rsidR="00C04C0E" w:rsidRPr="003D4311">
        <w:t xml:space="preserve"> </w:t>
      </w:r>
      <w:r w:rsidR="0048340B" w:rsidRPr="00577368">
        <w:t>summarizes key model parameters.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484"/>
      </w:tblGrid>
      <w:tr w:rsidR="006130A2" w:rsidRPr="00577368" w14:paraId="2065BA4F" w14:textId="77777777" w:rsidTr="00BB5AF8">
        <w:tc>
          <w:tcPr>
            <w:tcW w:w="4866" w:type="dxa"/>
          </w:tcPr>
          <w:p w14:paraId="3C0E9378" w14:textId="1661918C" w:rsidR="006130A2" w:rsidRPr="003D4311" w:rsidRDefault="00BB5AF8" w:rsidP="00BB5AF8">
            <w:pPr>
              <w:keepNext/>
              <w:ind w:firstLine="0"/>
              <w:jc w:val="center"/>
            </w:pPr>
            <w:r w:rsidRPr="003141BF">
              <w:rPr>
                <w:noProof/>
              </w:rPr>
              <w:lastRenderedPageBreak/>
              <w:drawing>
                <wp:inline distT="0" distB="0" distL="0" distR="0" wp14:anchorId="3B08BBA3" wp14:editId="4E5EA674">
                  <wp:extent cx="2354389" cy="1143000"/>
                  <wp:effectExtent l="0" t="0" r="8255" b="0"/>
                  <wp:docPr id="1118" name="Picture 1" descr="Screen Clipp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E45BE9-EE17-4D22-8177-4975D0288F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Picture 1" descr="Screen Clipping">
                            <a:extLst>
                              <a:ext uri="{FF2B5EF4-FFF2-40B4-BE49-F238E27FC236}">
                                <a16:creationId xmlns:a16="http://schemas.microsoft.com/office/drawing/2014/main" id="{AEE45BE9-EE17-4D22-8177-4975D0288F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8" r="2519"/>
                          <a:stretch/>
                        </pic:blipFill>
                        <pic:spPr bwMode="auto">
                          <a:xfrm>
                            <a:off x="0" y="0"/>
                            <a:ext cx="2354389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163C3FBC" w14:textId="201AA152" w:rsidR="006130A2" w:rsidRPr="003D4311" w:rsidRDefault="00326E55" w:rsidP="00BB5AF8">
            <w:pPr>
              <w:ind w:firstLine="0"/>
              <w:jc w:val="center"/>
            </w:pPr>
            <w:r w:rsidRPr="003141BF">
              <w:rPr>
                <w:noProof/>
              </w:rPr>
              <w:drawing>
                <wp:inline distT="0" distB="0" distL="0" distR="0" wp14:anchorId="05E3A870" wp14:editId="2988D8F7">
                  <wp:extent cx="2695943" cy="11620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878" cy="1169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0A2" w:rsidRPr="00577368" w14:paraId="54D7528E" w14:textId="77777777" w:rsidTr="00BB5AF8">
        <w:tc>
          <w:tcPr>
            <w:tcW w:w="4866" w:type="dxa"/>
          </w:tcPr>
          <w:p w14:paraId="79A92636" w14:textId="1F0EA09A" w:rsidR="006130A2" w:rsidRPr="00577368" w:rsidRDefault="006130A2" w:rsidP="00BB5AF8">
            <w:pPr>
              <w:ind w:firstLine="0"/>
              <w:jc w:val="center"/>
            </w:pPr>
            <w:r w:rsidRPr="00577368">
              <w:t>(a) Geometry</w:t>
            </w:r>
          </w:p>
        </w:tc>
        <w:tc>
          <w:tcPr>
            <w:tcW w:w="4484" w:type="dxa"/>
          </w:tcPr>
          <w:p w14:paraId="692BEAB0" w14:textId="7E2DEF84" w:rsidR="006130A2" w:rsidRPr="00577368" w:rsidRDefault="006130A2" w:rsidP="00BB5AF8">
            <w:pPr>
              <w:ind w:firstLine="0"/>
              <w:jc w:val="center"/>
            </w:pPr>
            <w:r w:rsidRPr="00577368">
              <w:t xml:space="preserve">(b) Thermal </w:t>
            </w:r>
            <w:r w:rsidR="00BB5AF8" w:rsidRPr="00577368">
              <w:t>z</w:t>
            </w:r>
            <w:r w:rsidRPr="00577368">
              <w:t>ones</w:t>
            </w:r>
          </w:p>
        </w:tc>
      </w:tr>
    </w:tbl>
    <w:p w14:paraId="09463487" w14:textId="7DAEF93A" w:rsidR="006130A2" w:rsidRPr="00577368" w:rsidRDefault="00BB5AF8" w:rsidP="00BB5AF8">
      <w:pPr>
        <w:jc w:val="center"/>
      </w:pPr>
      <w:bookmarkStart w:id="1" w:name="_Ref75532460"/>
      <w:r w:rsidRPr="00577368">
        <w:t>Fig</w:t>
      </w:r>
      <w:r w:rsidR="00417B70" w:rsidRPr="00577368">
        <w:t>.</w:t>
      </w:r>
      <w:r w:rsidRPr="00577368">
        <w:t xml:space="preserve"> </w:t>
      </w:r>
      <w:fldSimple w:instr=" SEQ Figure \* ARABIC ">
        <w:r w:rsidR="000673B1" w:rsidRPr="003141BF">
          <w:t>1</w:t>
        </w:r>
      </w:fldSimple>
      <w:bookmarkEnd w:id="1"/>
      <w:r w:rsidRPr="003D4311">
        <w:t xml:space="preserve">. </w:t>
      </w:r>
      <w:r w:rsidRPr="00577368">
        <w:t>Geometry and thermal zones of the prototype medium office building model</w:t>
      </w:r>
    </w:p>
    <w:p w14:paraId="3559C66A" w14:textId="786DCDED" w:rsidR="007B3DBD" w:rsidRPr="00577368" w:rsidRDefault="00C04C0E" w:rsidP="007B3DBD">
      <w:pPr>
        <w:jc w:val="center"/>
      </w:pPr>
      <w:bookmarkStart w:id="2" w:name="_Ref75533605"/>
      <w:r w:rsidRPr="00577368">
        <w:t xml:space="preserve">Table </w:t>
      </w:r>
      <w:fldSimple w:instr=" SEQ Table \* ARABIC ">
        <w:r w:rsidR="001B71A9" w:rsidRPr="003141BF">
          <w:t>1</w:t>
        </w:r>
      </w:fldSimple>
      <w:bookmarkEnd w:id="2"/>
      <w:r w:rsidRPr="003D4311">
        <w:t>.</w:t>
      </w:r>
      <w:r w:rsidRPr="00577368">
        <w:t xml:space="preserve"> Key parameters of the prototype medium office building model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6750"/>
      </w:tblGrid>
      <w:tr w:rsidR="0048340B" w:rsidRPr="00577368" w14:paraId="75442ACF" w14:textId="77777777" w:rsidTr="007B3DBD">
        <w:trPr>
          <w:tblHeader/>
        </w:trPr>
        <w:tc>
          <w:tcPr>
            <w:tcW w:w="2605" w:type="dxa"/>
          </w:tcPr>
          <w:p w14:paraId="2877BA7E" w14:textId="4C3E6B02" w:rsidR="0048340B" w:rsidRPr="00577368" w:rsidRDefault="0048340B" w:rsidP="006130A2">
            <w:pPr>
              <w:ind w:firstLine="0"/>
              <w:rPr>
                <w:b/>
                <w:bCs/>
              </w:rPr>
            </w:pPr>
            <w:r w:rsidRPr="00577368">
              <w:rPr>
                <w:b/>
                <w:bCs/>
              </w:rPr>
              <w:t>Parameter Name</w:t>
            </w:r>
          </w:p>
        </w:tc>
        <w:tc>
          <w:tcPr>
            <w:tcW w:w="6750" w:type="dxa"/>
          </w:tcPr>
          <w:p w14:paraId="143A490B" w14:textId="67918199" w:rsidR="0048340B" w:rsidRPr="00577368" w:rsidRDefault="0048340B" w:rsidP="006130A2">
            <w:pPr>
              <w:ind w:firstLine="0"/>
              <w:rPr>
                <w:b/>
                <w:bCs/>
              </w:rPr>
            </w:pPr>
            <w:r w:rsidRPr="00577368">
              <w:rPr>
                <w:b/>
                <w:bCs/>
              </w:rPr>
              <w:t>Value</w:t>
            </w:r>
          </w:p>
        </w:tc>
      </w:tr>
      <w:tr w:rsidR="0048340B" w:rsidRPr="00577368" w14:paraId="0D79CD0D" w14:textId="77777777" w:rsidTr="00C04C0E">
        <w:tc>
          <w:tcPr>
            <w:tcW w:w="2605" w:type="dxa"/>
          </w:tcPr>
          <w:p w14:paraId="532B4B4C" w14:textId="235B8B11" w:rsidR="0048340B" w:rsidRPr="00577368" w:rsidRDefault="0048340B" w:rsidP="006130A2">
            <w:pPr>
              <w:ind w:firstLine="0"/>
            </w:pPr>
            <w:r w:rsidRPr="00577368">
              <w:t>Total floor area</w:t>
            </w:r>
          </w:p>
        </w:tc>
        <w:tc>
          <w:tcPr>
            <w:tcW w:w="6750" w:type="dxa"/>
          </w:tcPr>
          <w:p w14:paraId="3EF48571" w14:textId="715B9F19" w:rsidR="0048340B" w:rsidRPr="00577368" w:rsidRDefault="0048340B" w:rsidP="006130A2">
            <w:pPr>
              <w:ind w:firstLine="0"/>
            </w:pPr>
            <w:r w:rsidRPr="00577368">
              <w:t>498</w:t>
            </w:r>
            <w:r w:rsidR="00C04C0E" w:rsidRPr="00577368">
              <w:t>2</w:t>
            </w:r>
            <w:r w:rsidRPr="00577368">
              <w:t xml:space="preserve"> m</w:t>
            </w:r>
            <w:r w:rsidRPr="00577368">
              <w:rPr>
                <w:vertAlign w:val="superscript"/>
              </w:rPr>
              <w:t>2</w:t>
            </w:r>
            <w:r w:rsidR="00C04C0E" w:rsidRPr="00577368">
              <w:t xml:space="preserve"> (</w:t>
            </w:r>
            <w:r w:rsidRPr="00577368">
              <w:t>49.9</w:t>
            </w:r>
            <w:r w:rsidR="00C04C0E" w:rsidRPr="00577368">
              <w:t xml:space="preserve">1 </w:t>
            </w:r>
            <w:r w:rsidRPr="00577368">
              <w:t xml:space="preserve">m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="00C04C0E" w:rsidRPr="00577368">
              <w:t xml:space="preserve"> </w:t>
            </w:r>
            <w:r w:rsidRPr="00577368">
              <w:t>33.2</w:t>
            </w:r>
            <w:r w:rsidR="00C04C0E" w:rsidRPr="00577368">
              <w:t xml:space="preserve">7 </w:t>
            </w:r>
            <w:r w:rsidRPr="00577368">
              <w:t>m</w:t>
            </w:r>
            <w:r w:rsidR="00C04C0E" w:rsidRPr="00577368">
              <w:t xml:space="preserve">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="00C04C0E" w:rsidRPr="00577368">
              <w:t xml:space="preserve"> 3)</w:t>
            </w:r>
          </w:p>
        </w:tc>
      </w:tr>
      <w:tr w:rsidR="0048340B" w:rsidRPr="00577368" w14:paraId="7449B202" w14:textId="77777777" w:rsidTr="00C04C0E">
        <w:tc>
          <w:tcPr>
            <w:tcW w:w="2605" w:type="dxa"/>
          </w:tcPr>
          <w:p w14:paraId="14BC1A2E" w14:textId="4171B3DD" w:rsidR="0048340B" w:rsidRPr="00577368" w:rsidRDefault="0048340B" w:rsidP="006130A2">
            <w:pPr>
              <w:ind w:firstLine="0"/>
            </w:pPr>
            <w:r w:rsidRPr="00577368">
              <w:t>Aspect ratio</w:t>
            </w:r>
          </w:p>
        </w:tc>
        <w:tc>
          <w:tcPr>
            <w:tcW w:w="6750" w:type="dxa"/>
          </w:tcPr>
          <w:p w14:paraId="0F4521DE" w14:textId="57CB79CF" w:rsidR="0048340B" w:rsidRPr="00577368" w:rsidRDefault="00C04C0E" w:rsidP="006130A2">
            <w:pPr>
              <w:ind w:firstLine="0"/>
            </w:pPr>
            <w:r w:rsidRPr="00577368">
              <w:t>1.5</w:t>
            </w:r>
          </w:p>
        </w:tc>
      </w:tr>
      <w:tr w:rsidR="0048340B" w:rsidRPr="00577368" w14:paraId="3A6537E4" w14:textId="77777777" w:rsidTr="00C04C0E">
        <w:tc>
          <w:tcPr>
            <w:tcW w:w="2605" w:type="dxa"/>
          </w:tcPr>
          <w:p w14:paraId="4A3EEE9D" w14:textId="75554776" w:rsidR="0048340B" w:rsidRPr="00577368" w:rsidRDefault="0048340B" w:rsidP="006130A2">
            <w:pPr>
              <w:ind w:firstLine="0"/>
            </w:pPr>
            <w:r w:rsidRPr="00577368">
              <w:t>Number of floors</w:t>
            </w:r>
          </w:p>
        </w:tc>
        <w:tc>
          <w:tcPr>
            <w:tcW w:w="6750" w:type="dxa"/>
          </w:tcPr>
          <w:p w14:paraId="6B54C87C" w14:textId="340CF083" w:rsidR="0048340B" w:rsidRPr="00577368" w:rsidRDefault="00C04C0E" w:rsidP="006130A2">
            <w:pPr>
              <w:ind w:firstLine="0"/>
            </w:pPr>
            <w:r w:rsidRPr="00577368">
              <w:t>3</w:t>
            </w:r>
          </w:p>
        </w:tc>
      </w:tr>
      <w:tr w:rsidR="0048340B" w:rsidRPr="00577368" w14:paraId="091D8D67" w14:textId="77777777" w:rsidTr="00C04C0E">
        <w:tc>
          <w:tcPr>
            <w:tcW w:w="2605" w:type="dxa"/>
          </w:tcPr>
          <w:p w14:paraId="4417D7D2" w14:textId="1EC135B0" w:rsidR="0048340B" w:rsidRPr="00577368" w:rsidRDefault="0048340B" w:rsidP="006130A2">
            <w:pPr>
              <w:ind w:firstLine="0"/>
            </w:pPr>
            <w:r w:rsidRPr="00577368">
              <w:t>Window-to-wall ratio</w:t>
            </w:r>
          </w:p>
        </w:tc>
        <w:tc>
          <w:tcPr>
            <w:tcW w:w="6750" w:type="dxa"/>
          </w:tcPr>
          <w:p w14:paraId="61BF75F8" w14:textId="019A3CED" w:rsidR="0048340B" w:rsidRPr="00577368" w:rsidRDefault="00C04C0E" w:rsidP="006130A2">
            <w:pPr>
              <w:ind w:firstLine="0"/>
            </w:pPr>
            <w:r w:rsidRPr="00577368">
              <w:t>33%</w:t>
            </w:r>
          </w:p>
        </w:tc>
      </w:tr>
      <w:tr w:rsidR="0048340B" w:rsidRPr="00577368" w14:paraId="19FFACAC" w14:textId="77777777" w:rsidTr="00C04C0E">
        <w:tc>
          <w:tcPr>
            <w:tcW w:w="2605" w:type="dxa"/>
          </w:tcPr>
          <w:p w14:paraId="7B8828C3" w14:textId="13D5CA22" w:rsidR="0048340B" w:rsidRPr="00577368" w:rsidRDefault="0048340B" w:rsidP="006130A2">
            <w:pPr>
              <w:ind w:firstLine="0"/>
            </w:pPr>
            <w:r w:rsidRPr="00577368">
              <w:t>Floor-to-floor height</w:t>
            </w:r>
          </w:p>
        </w:tc>
        <w:tc>
          <w:tcPr>
            <w:tcW w:w="6750" w:type="dxa"/>
          </w:tcPr>
          <w:p w14:paraId="3190C5C4" w14:textId="62F3777E" w:rsidR="0048340B" w:rsidRPr="00577368" w:rsidRDefault="00C04C0E" w:rsidP="006130A2">
            <w:pPr>
              <w:ind w:firstLine="0"/>
            </w:pPr>
            <w:r w:rsidRPr="00577368">
              <w:t>3.96 m</w:t>
            </w:r>
          </w:p>
        </w:tc>
      </w:tr>
      <w:tr w:rsidR="0048340B" w:rsidRPr="00577368" w14:paraId="6DCA26A9" w14:textId="77777777" w:rsidTr="00C04C0E">
        <w:tc>
          <w:tcPr>
            <w:tcW w:w="2605" w:type="dxa"/>
          </w:tcPr>
          <w:p w14:paraId="7943A5D6" w14:textId="39C4001B" w:rsidR="0048340B" w:rsidRPr="00577368" w:rsidRDefault="0048340B" w:rsidP="006130A2">
            <w:pPr>
              <w:ind w:firstLine="0"/>
            </w:pPr>
            <w:r w:rsidRPr="00577368">
              <w:t>Envelop type</w:t>
            </w:r>
          </w:p>
        </w:tc>
        <w:tc>
          <w:tcPr>
            <w:tcW w:w="6750" w:type="dxa"/>
          </w:tcPr>
          <w:p w14:paraId="6B56A7F8" w14:textId="4EB3CA3E" w:rsidR="0048340B" w:rsidRPr="00577368" w:rsidRDefault="00C04C0E" w:rsidP="006130A2">
            <w:pPr>
              <w:ind w:firstLine="0"/>
            </w:pPr>
            <w:r w:rsidRPr="00577368">
              <w:t xml:space="preserve">Exterior </w:t>
            </w:r>
            <w:r w:rsidR="00623F00" w:rsidRPr="00577368">
              <w:t>w</w:t>
            </w:r>
            <w:r w:rsidRPr="00577368">
              <w:t xml:space="preserve">alls: </w:t>
            </w:r>
            <w:r w:rsidR="00623F00" w:rsidRPr="00577368">
              <w:t>s</w:t>
            </w:r>
            <w:r w:rsidRPr="00577368">
              <w:t>teel-</w:t>
            </w:r>
            <w:r w:rsidR="00623F00" w:rsidRPr="00577368">
              <w:t>f</w:t>
            </w:r>
            <w:r w:rsidRPr="00577368">
              <w:t xml:space="preserve">rame </w:t>
            </w:r>
            <w:r w:rsidR="00623F00" w:rsidRPr="00577368">
              <w:t>w</w:t>
            </w:r>
            <w:r w:rsidRPr="00577368">
              <w:t>alls</w:t>
            </w:r>
          </w:p>
          <w:p w14:paraId="333E081E" w14:textId="2E25C10F" w:rsidR="00C04C0E" w:rsidRPr="00577368" w:rsidRDefault="00C04C0E" w:rsidP="006130A2">
            <w:pPr>
              <w:ind w:firstLine="0"/>
            </w:pPr>
            <w:r w:rsidRPr="00577368">
              <w:t xml:space="preserve">Roof: </w:t>
            </w:r>
            <w:r w:rsidR="00623F00" w:rsidRPr="00577368">
              <w:t>b</w:t>
            </w:r>
            <w:r w:rsidRPr="00577368">
              <w:t xml:space="preserve">uilt-up </w:t>
            </w:r>
            <w:r w:rsidR="00623F00" w:rsidRPr="00577368">
              <w:t>r</w:t>
            </w:r>
            <w:r w:rsidRPr="00577368">
              <w:t>oof</w:t>
            </w:r>
          </w:p>
        </w:tc>
      </w:tr>
      <w:tr w:rsidR="0048340B" w:rsidRPr="00577368" w14:paraId="7A072694" w14:textId="77777777" w:rsidTr="00C04C0E">
        <w:tc>
          <w:tcPr>
            <w:tcW w:w="2605" w:type="dxa"/>
          </w:tcPr>
          <w:p w14:paraId="0CD198C6" w14:textId="4BC1F3CF" w:rsidR="0048340B" w:rsidRPr="00577368" w:rsidRDefault="0048340B" w:rsidP="006130A2">
            <w:pPr>
              <w:ind w:firstLine="0"/>
            </w:pPr>
            <w:r w:rsidRPr="00577368">
              <w:t>HVAC system type</w:t>
            </w:r>
          </w:p>
        </w:tc>
        <w:tc>
          <w:tcPr>
            <w:tcW w:w="6750" w:type="dxa"/>
          </w:tcPr>
          <w:p w14:paraId="6326C67F" w14:textId="684F095E" w:rsidR="0048340B" w:rsidRPr="00577368" w:rsidRDefault="00C04C0E" w:rsidP="006130A2">
            <w:pPr>
              <w:ind w:firstLine="0"/>
            </w:pPr>
            <w:r w:rsidRPr="00577368">
              <w:t xml:space="preserve">Heating: </w:t>
            </w:r>
            <w:r w:rsidR="00351D8F" w:rsidRPr="00577368">
              <w:t>g</w:t>
            </w:r>
            <w:r w:rsidRPr="00577368">
              <w:t>as furnace inside the packaged air conditioning unit</w:t>
            </w:r>
          </w:p>
          <w:p w14:paraId="7296004B" w14:textId="6F0DE732" w:rsidR="00C04C0E" w:rsidRPr="00577368" w:rsidRDefault="00C04C0E" w:rsidP="006130A2">
            <w:pPr>
              <w:ind w:firstLine="0"/>
            </w:pPr>
            <w:r w:rsidRPr="00577368">
              <w:t xml:space="preserve">Cooling: </w:t>
            </w:r>
            <w:r w:rsidR="00351D8F" w:rsidRPr="00577368">
              <w:t>p</w:t>
            </w:r>
            <w:r w:rsidRPr="00577368">
              <w:t>ackaged air conditioning unit</w:t>
            </w:r>
          </w:p>
          <w:p w14:paraId="5FDE9BAD" w14:textId="6814A4C8" w:rsidR="00C04C0E" w:rsidRPr="00577368" w:rsidRDefault="00C04C0E" w:rsidP="006130A2">
            <w:pPr>
              <w:ind w:firstLine="0"/>
            </w:pPr>
            <w:r w:rsidRPr="00577368">
              <w:t>Terminal Units: VAV terminal box with damper and electric reheating coil</w:t>
            </w:r>
          </w:p>
        </w:tc>
      </w:tr>
      <w:tr w:rsidR="0048340B" w:rsidRPr="00577368" w14:paraId="2F5D1A5A" w14:textId="77777777" w:rsidTr="00C04C0E">
        <w:tc>
          <w:tcPr>
            <w:tcW w:w="2605" w:type="dxa"/>
          </w:tcPr>
          <w:p w14:paraId="04A345BB" w14:textId="17ADA4C8" w:rsidR="0048340B" w:rsidRPr="00577368" w:rsidRDefault="0048340B" w:rsidP="006130A2">
            <w:pPr>
              <w:ind w:firstLine="0"/>
            </w:pPr>
            <w:r w:rsidRPr="00577368">
              <w:t>Service water heating type</w:t>
            </w:r>
          </w:p>
        </w:tc>
        <w:tc>
          <w:tcPr>
            <w:tcW w:w="6750" w:type="dxa"/>
          </w:tcPr>
          <w:p w14:paraId="06B6D6DA" w14:textId="5BE05E72" w:rsidR="0048340B" w:rsidRPr="00577368" w:rsidRDefault="00C04C0E" w:rsidP="006130A2">
            <w:pPr>
              <w:ind w:firstLine="0"/>
            </w:pPr>
            <w:r w:rsidRPr="00577368">
              <w:t>Storage tank using natural gas as fuel</w:t>
            </w:r>
          </w:p>
        </w:tc>
      </w:tr>
    </w:tbl>
    <w:p w14:paraId="024BAD74" w14:textId="090B907B" w:rsidR="00132692" w:rsidRPr="00577368" w:rsidRDefault="00132692" w:rsidP="00132692">
      <w:pPr>
        <w:pStyle w:val="Heading2"/>
      </w:pPr>
      <w:r w:rsidRPr="00577368">
        <w:t xml:space="preserve">2.1. Location </w:t>
      </w:r>
      <w:r w:rsidR="0016625A" w:rsidRPr="00577368">
        <w:t>s</w:t>
      </w:r>
      <w:r w:rsidRPr="00577368">
        <w:t>election</w:t>
      </w:r>
    </w:p>
    <w:p w14:paraId="686F76BF" w14:textId="2996BA91" w:rsidR="000248AC" w:rsidRPr="00577368" w:rsidRDefault="005629D7" w:rsidP="005629D7">
      <w:r w:rsidRPr="00577368">
        <w:t xml:space="preserve">The </w:t>
      </w:r>
      <w:r w:rsidR="000248AC" w:rsidRPr="00577368">
        <w:t xml:space="preserve">selected </w:t>
      </w:r>
      <w:r w:rsidRPr="00577368">
        <w:t>location should cover different climate</w:t>
      </w:r>
      <w:r w:rsidR="000248AC" w:rsidRPr="00577368">
        <w:t>s</w:t>
      </w:r>
      <w:r w:rsidRPr="00577368">
        <w:t xml:space="preserve"> and </w:t>
      </w:r>
      <w:r w:rsidR="000248AC" w:rsidRPr="00577368">
        <w:t>compositions of electricity generation</w:t>
      </w:r>
      <w:r w:rsidRPr="00577368">
        <w:t xml:space="preserve">. </w:t>
      </w:r>
      <w:r w:rsidR="000248AC" w:rsidRPr="00577368">
        <w:t xml:space="preserve">Using this principle, </w:t>
      </w:r>
      <w:r w:rsidRPr="00577368">
        <w:t xml:space="preserve">five </w:t>
      </w:r>
      <w:r w:rsidR="0058632C" w:rsidRPr="00577368">
        <w:t>locations</w:t>
      </w:r>
      <w:r w:rsidRPr="00577368">
        <w:t xml:space="preserve"> </w:t>
      </w:r>
      <w:r w:rsidR="000248AC" w:rsidRPr="00577368">
        <w:t xml:space="preserve">are </w:t>
      </w:r>
      <w:r w:rsidRPr="00577368">
        <w:t>selected: (1) Tampa</w:t>
      </w:r>
      <w:r w:rsidR="003E7494" w:rsidRPr="00577368">
        <w:t xml:space="preserve">, </w:t>
      </w:r>
      <w:r w:rsidRPr="00577368">
        <w:t>Florida</w:t>
      </w:r>
      <w:r w:rsidR="003E7494" w:rsidRPr="00577368">
        <w:t xml:space="preserve">; (2) San Diego, California; (3) Denver, Colorado; (4) </w:t>
      </w:r>
      <w:r w:rsidR="00DA09E5" w:rsidRPr="00577368">
        <w:t>Great Falls</w:t>
      </w:r>
      <w:r w:rsidR="003E7494" w:rsidRPr="00577368">
        <w:t xml:space="preserve">, Montana; and (5) International Falls, Minnesota. </w:t>
      </w:r>
      <w:r w:rsidR="000248AC" w:rsidRPr="00577368">
        <w:t xml:space="preserve">As shown in </w:t>
      </w:r>
      <w:r w:rsidR="000248AC" w:rsidRPr="00577368">
        <w:fldChar w:fldCharType="begin"/>
      </w:r>
      <w:r w:rsidR="000248AC" w:rsidRPr="00577368">
        <w:instrText xml:space="preserve"> REF _Ref75699348 \h </w:instrText>
      </w:r>
      <w:r w:rsidR="000248AC" w:rsidRPr="003141BF">
        <w:fldChar w:fldCharType="separate"/>
      </w:r>
      <w:r w:rsidR="000248AC" w:rsidRPr="00577368">
        <w:t xml:space="preserve">Fig. </w:t>
      </w:r>
      <w:r w:rsidR="000248AC" w:rsidRPr="003141BF">
        <w:t>2</w:t>
      </w:r>
      <w:r w:rsidR="000248AC" w:rsidRPr="003141BF">
        <w:fldChar w:fldCharType="end"/>
      </w:r>
      <w:r w:rsidR="000248AC" w:rsidRPr="003D4311">
        <w:t xml:space="preserve">, they represent five different climates (from hot humid to very cold). Their </w:t>
      </w:r>
      <w:r w:rsidR="0016485D" w:rsidRPr="00577368">
        <w:t xml:space="preserve">compositions of </w:t>
      </w:r>
      <w:r w:rsidR="000248AC" w:rsidRPr="00577368">
        <w:t>electricity generation var</w:t>
      </w:r>
      <w:r w:rsidR="0016485D" w:rsidRPr="00577368">
        <w:t>y</w:t>
      </w:r>
      <w:r w:rsidR="000248AC" w:rsidRPr="00577368">
        <w:t xml:space="preserve"> from </w:t>
      </w:r>
      <w:r w:rsidR="0016485D" w:rsidRPr="00577368">
        <w:t>fossil fuel dominated (e.g., Tampa) to renewable energy dominated (e.g., Great Falls)</w:t>
      </w:r>
      <w:r w:rsidR="003721B3" w:rsidRPr="00577368">
        <w:t>.</w:t>
      </w:r>
      <w:r w:rsidR="000248AC" w:rsidRPr="00577368">
        <w:t xml:space="preserve"> </w:t>
      </w:r>
    </w:p>
    <w:p w14:paraId="534395E0" w14:textId="05972A2E" w:rsidR="00756A7F" w:rsidRPr="003D4311" w:rsidRDefault="009B38AE" w:rsidP="00637C2E">
      <w:pPr>
        <w:ind w:firstLine="0"/>
        <w:jc w:val="center"/>
      </w:pPr>
      <w:r w:rsidRPr="003141BF">
        <w:rPr>
          <w:noProof/>
        </w:rPr>
        <w:lastRenderedPageBreak/>
        <w:drawing>
          <wp:inline distT="0" distB="0" distL="0" distR="0" wp14:anchorId="3DDCF558" wp14:editId="79D251FC">
            <wp:extent cx="5523535" cy="3174797"/>
            <wp:effectExtent l="0" t="0" r="127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56" cy="318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E9F24" w14:textId="462A9F02" w:rsidR="00A86043" w:rsidRPr="003D4311" w:rsidRDefault="00B735C0" w:rsidP="007B3DBD">
      <w:pPr>
        <w:jc w:val="center"/>
      </w:pPr>
      <w:bookmarkStart w:id="3" w:name="_Ref75699348"/>
      <w:r w:rsidRPr="00577368">
        <w:t>Fig</w:t>
      </w:r>
      <w:r w:rsidR="00417B70" w:rsidRPr="00577368">
        <w:t>.</w:t>
      </w:r>
      <w:r w:rsidRPr="00577368">
        <w:t xml:space="preserve"> </w:t>
      </w:r>
      <w:fldSimple w:instr=" SEQ Figure \* ARABIC ">
        <w:r w:rsidR="000673B1" w:rsidRPr="003141BF">
          <w:t>2</w:t>
        </w:r>
      </w:fldSimple>
      <w:bookmarkEnd w:id="3"/>
      <w:r w:rsidRPr="003D4311">
        <w:t xml:space="preserve">. Location selection for </w:t>
      </w:r>
      <w:r w:rsidR="004D043F" w:rsidRPr="00577368">
        <w:t xml:space="preserve">the </w:t>
      </w:r>
      <w:r w:rsidRPr="00577368">
        <w:t>case study</w:t>
      </w:r>
      <w:r w:rsidR="0016485D" w:rsidRPr="00577368">
        <w:t xml:space="preserve"> </w:t>
      </w:r>
      <w:r w:rsidR="0016485D" w:rsidRPr="00577368">
        <w:fldChar w:fldCharType="begin" w:fldLock="1"/>
      </w:r>
      <w:r w:rsidR="003721B3" w:rsidRPr="00577368">
        <w:instrText>ADDIN CSL_CITATION {"citationItems":[{"id":"ITEM-1","itemData":{"URL":"https://www.energycodes.gov/development/commercial/prototype_models","container-title":"United States Department of Energy","id":"ITEM-1","issued":{"date-parts":[["2021"]]},"title":"Commercial Prototype Building Models","type":"webpage"},"uris":["http://www.mendeley.com/documents/?uuid=d66050c3-68c3-450f-9779-96d13fd3c7ed"]}],"mendeley":{"formattedCitation":"[12]","plainTextFormattedCitation":"[12]","previouslyFormattedCitation":"[11]"},"properties":{"noteIndex":0},"schema":"https://github.com/citation-style-language/schema/raw/master/csl-citation.json"}</w:instrText>
      </w:r>
      <w:r w:rsidR="0016485D" w:rsidRPr="003141BF">
        <w:fldChar w:fldCharType="separate"/>
      </w:r>
      <w:r w:rsidR="003721B3" w:rsidRPr="003141BF">
        <w:t>[12]</w:t>
      </w:r>
      <w:r w:rsidR="0016485D" w:rsidRPr="003141BF">
        <w:fldChar w:fldCharType="end"/>
      </w:r>
      <w:r w:rsidR="0016485D" w:rsidRPr="003141BF">
        <w:fldChar w:fldCharType="begin" w:fldLock="1"/>
      </w:r>
      <w:r w:rsidR="003721B3" w:rsidRPr="00577368">
        <w:instrText>ADDIN CSL_CITATION {"citationItems":[{"id":"ITEM-1","itemData":{"URL":"https://cambium.nrel.gov/?project=579698fe-5a38-4d7c-8611-d0c5969b2e54","container-title":"National Renewable Energy Laboratory","id":"ITEM-1","issued":{"date-parts":[["2021"]]},"title":"Modeled data for a suite of forward-looking scenarios of the U.S. electricity sector","type":"webpage"},"uris":["http://www.mendeley.com/documents/?uuid=b3b29ec7-a0e9-4697-bff4-9ea1a84ec700"]}],"mendeley":{"formattedCitation":"[13]","plainTextFormattedCitation":"[13]","previouslyFormattedCitation":"[12]"},"properties":{"noteIndex":0},"schema":"https://github.com/citation-style-language/schema/raw/master/csl-citation.json"}</w:instrText>
      </w:r>
      <w:r w:rsidR="0016485D" w:rsidRPr="003141BF">
        <w:fldChar w:fldCharType="separate"/>
      </w:r>
      <w:r w:rsidR="003721B3" w:rsidRPr="003141BF">
        <w:t>[13]</w:t>
      </w:r>
      <w:r w:rsidR="0016485D" w:rsidRPr="003141BF">
        <w:fldChar w:fldCharType="end"/>
      </w:r>
    </w:p>
    <w:p w14:paraId="7EABC911" w14:textId="48D9627B" w:rsidR="00132692" w:rsidRPr="00577368" w:rsidRDefault="00132692" w:rsidP="00623F00">
      <w:pPr>
        <w:pStyle w:val="Heading2"/>
      </w:pPr>
      <w:r w:rsidRPr="00577368">
        <w:t>2.2. Building retrofit measure selection</w:t>
      </w:r>
    </w:p>
    <w:p w14:paraId="33021C38" w14:textId="608F4037" w:rsidR="00A64FE1" w:rsidRPr="00577368" w:rsidRDefault="00032CAF" w:rsidP="00A64FE1">
      <w:r w:rsidRPr="00577368">
        <w:t xml:space="preserve">This subsection introduces building retrofit measures </w:t>
      </w:r>
      <w:r w:rsidR="00DA09E5" w:rsidRPr="00577368">
        <w:t xml:space="preserve">that </w:t>
      </w:r>
      <w:r w:rsidRPr="00577368">
        <w:t xml:space="preserve">are examined in this </w:t>
      </w:r>
      <w:r w:rsidR="00DA09E5" w:rsidRPr="00577368">
        <w:t>study</w:t>
      </w:r>
      <w:r w:rsidRPr="00577368">
        <w:t xml:space="preserve">. </w:t>
      </w:r>
      <w:r w:rsidR="00A64FE1" w:rsidRPr="00577368">
        <w:t>Existing research has provided a rich set of building retrofit measures for U.S. commercial buildings</w:t>
      </w:r>
      <w:r w:rsidR="00DD699E" w:rsidRPr="00577368">
        <w:t xml:space="preserve"> </w:t>
      </w:r>
      <w:r w:rsidR="00DD699E" w:rsidRPr="00577368">
        <w:fldChar w:fldCharType="begin" w:fldLock="1"/>
      </w:r>
      <w:r w:rsidR="003721B3" w:rsidRPr="00577368">
        <w:instrText>ADDIN CSL_CITATION {"citationItems":[{"id":"ITEM-1","itemData":{"ISSN":"0001-2505","author":[{"dropping-particle":"","family":"Jason Glazer PE","given":"BEMP","non-dropping-particle":"","parse-names":false,"suffix":""}],"container-title":"ASHRAE Transactions","id":"ITEM-1","issued":{"date-parts":[["2017"]]},"page":"32","publisher":"American Society of Heating, Refrigeration and Air Conditioning Engineers, Inc.","title":"Development of maximum technically achievable energy targets for commercial buildings","type":"article-journal","volume":"123"},"uris":["http://www.mendeley.com/documents/?uuid=9a72a1e2-7235-4743-807a-4ffc8f2aa386","http://www.mendeley.com/documents/?uuid=34e914e7-b2c4-4f9e-979a-1eddb14af4ac"]}],"mendeley":{"formattedCitation":"[14]","plainTextFormattedCitation":"[14]","previouslyFormattedCitation":"[13]"},"properties":{"noteIndex":0},"schema":"https://github.com/citation-style-language/schema/raw/master/csl-citation.json"}</w:instrText>
      </w:r>
      <w:r w:rsidR="00DD699E" w:rsidRPr="003141BF">
        <w:fldChar w:fldCharType="separate"/>
      </w:r>
      <w:r w:rsidR="003721B3" w:rsidRPr="003141BF">
        <w:t>[14]</w:t>
      </w:r>
      <w:r w:rsidR="00DD699E" w:rsidRPr="003141BF">
        <w:fldChar w:fldCharType="end"/>
      </w:r>
      <w:r w:rsidR="00DD699E" w:rsidRPr="003141BF">
        <w:fldChar w:fldCharType="begin" w:fldLock="1"/>
      </w:r>
      <w:r w:rsidR="003721B3" w:rsidRPr="00577368">
        <w:instrText>ADDIN CSL_CITATION {"citationItems":[{"id":"ITEM-1","itemData":{"author":[{"dropping-particle":"","family":"Griffith","given":"Brent","non-dropping-particle":"","parse-names":false,"suffix":""},{"dropping-particle":"","family":"Long","given":"Nicholas","non-dropping-particle":"","parse-names":false,"suffix":""},{"dropping-particle":"","family":"Torcellini","given":"Paul","non-dropping-particle":"","parse-names":false,"suffix":""},{"dropping-particle":"","family":"Judkoff","given":"Ron","non-dropping-particle":"","parse-names":false,"suffix":""},{"dropping-particle":"","family":"Crawley","given":"Drury","non-dropping-particle":"","parse-names":false,"suffix":""},{"dropping-particle":"","family":"Ryan","given":"John","non-dropping-particle":"","parse-names":false,"suffix":""}],"id":"ITEM-1","issued":{"date-parts":[["2007"]]},"publisher":"National Renewable Energy Lab.(NREL), Golden, CO (United States)","title":"Assessment of the technical potential for achieving net zero-energy buildings in the commercial sector","type":"report"},"uris":["http://www.mendeley.com/documents/?uuid=255f6bdb-9af3-498d-8116-5c26828526f5","http://www.mendeley.com/documents/?uuid=b2af2b4a-00f6-43c4-827e-998101495fe8"]}],"mendeley":{"formattedCitation":"[15]","plainTextFormattedCitation":"[15]","previouslyFormattedCitation":"[14]"},"properties":{"noteIndex":0},"schema":"https://github.com/citation-style-language/schema/raw/master/csl-citation.json"}</w:instrText>
      </w:r>
      <w:r w:rsidR="00DD699E" w:rsidRPr="003141BF">
        <w:fldChar w:fldCharType="separate"/>
      </w:r>
      <w:r w:rsidR="003721B3" w:rsidRPr="003141BF">
        <w:t>[15]</w:t>
      </w:r>
      <w:r w:rsidR="00DD699E" w:rsidRPr="003141BF">
        <w:fldChar w:fldCharType="end"/>
      </w:r>
      <w:r w:rsidR="00DD699E" w:rsidRPr="003141BF">
        <w:fldChar w:fldCharType="begin" w:fldLock="1"/>
      </w:r>
      <w:r w:rsidR="003721B3" w:rsidRPr="00577368">
        <w:instrText>ADDIN CSL_CITATION {"citationItems":[{"id":"ITEM-1","itemData":{"ISSN":"1940-1493","author":[{"dropping-particle":"","family":"Wang","given":"Na","non-dropping-particle":"","parse-names":false,"suffix":""},{"dropping-particle":"","family":"Goel","given":"Supriya","non-dropping-particle":"","parse-names":false,"suffix":""},{"dropping-particle":"","family":"Makhmalbaf","given":"Atefe","non-dropping-particle":"","parse-names":false,"suffix":""},{"dropping-particle":"","family":"Long","given":"Nicholas","non-dropping-particle":"","parse-names":false,"suffix":""}],"container-title":"Journal of Building Performance Simulation","id":"ITEM-1","issue":"1","issued":{"date-parts":[["2018"]]},"page":"4-18","publisher":"Taylor &amp; Francis","title":"Development of building energy asset rating using stock modelling in the USA","type":"article-journal","volume":"11"},"uris":["http://www.mendeley.com/documents/?uuid=91c647d8-db03-40ae-b8f8-613efe389ce7","http://www.mendeley.com/documents/?uuid=13d7a7b3-9eed-4609-a758-56723909c4d0"]}],"mendeley":{"formattedCitation":"[16]","plainTextFormattedCitation":"[16]","previouslyFormattedCitation":"[15]"},"properties":{"noteIndex":0},"schema":"https://github.com/citation-style-language/schema/raw/master/csl-citation.json"}</w:instrText>
      </w:r>
      <w:r w:rsidR="00DD699E" w:rsidRPr="003141BF">
        <w:fldChar w:fldCharType="separate"/>
      </w:r>
      <w:r w:rsidR="003721B3" w:rsidRPr="003141BF">
        <w:t>[16]</w:t>
      </w:r>
      <w:r w:rsidR="00DD699E" w:rsidRPr="003141BF">
        <w:fldChar w:fldCharType="end"/>
      </w:r>
      <w:r w:rsidR="00A64FE1" w:rsidRPr="003D4311">
        <w:t>. Based on our previous</w:t>
      </w:r>
      <w:r w:rsidR="00A64FE1" w:rsidRPr="00577368">
        <w:t xml:space="preserve"> research</w:t>
      </w:r>
      <w:r w:rsidR="00781CCA" w:rsidRPr="00577368">
        <w:t xml:space="preserve"> </w:t>
      </w:r>
      <w:r w:rsidR="00781CCA" w:rsidRPr="00577368">
        <w:fldChar w:fldCharType="begin" w:fldLock="1"/>
      </w:r>
      <w:r w:rsidR="003721B3" w:rsidRPr="00577368">
        <w:instrText>ADDIN CSL_CITATION {"citationItems":[{"id":"ITEM-1","itemData":{"ISSN":"0378-7788","author":[{"dropping-particle":"","family":"Ye","given":"Yunyang","non-dropping-particle":"","parse-names":false,"suffix":""},{"dropping-particle":"","family":"Lou","given":"Yingli","non-dropping-particle":"","parse-names":false,"suffix":""},{"dropping-particle":"","family":"Zuo","given":"Wangda","non-dropping-particle":"","parse-names":false,"suffix":""},{"dropping-particle":"","family":"Franconi","given":"Ellen","non-dropping-particle":"","parse-names":false,"suffix":""},{"dropping-particle":"","family":"Wang","given":"Gang","non-dropping-particle":"","parse-names":false,"suffix":""}],"container-title":"Energy and Buildings","id":"ITEM-1","issued":{"date-parts":[["2020"]]},"page":"110267","publisher":"Elsevier","title":"How do electricity pricing programs impact the selection of energy efficiency measures?–A case study with US Medium office buildings","type":"article-journal","volume":"224"},"uris":["http://www.mendeley.com/documents/?uuid=b04ded8e-2172-453d-b969-dd51e56b6ea4"]}],"mendeley":{"formattedCitation":"[17]","plainTextFormattedCitation":"[17]","previouslyFormattedCitation":"[16]"},"properties":{"noteIndex":0},"schema":"https://github.com/citation-style-language/schema/raw/master/csl-citation.json"}</w:instrText>
      </w:r>
      <w:r w:rsidR="00781CCA" w:rsidRPr="003141BF">
        <w:fldChar w:fldCharType="separate"/>
      </w:r>
      <w:r w:rsidR="003721B3" w:rsidRPr="003141BF">
        <w:t>[17]</w:t>
      </w:r>
      <w:r w:rsidR="00781CCA" w:rsidRPr="003141BF">
        <w:fldChar w:fldCharType="end"/>
      </w:r>
      <w:r w:rsidR="00DD699E" w:rsidRPr="003141BF">
        <w:fldChar w:fldCharType="begin" w:fldLock="1"/>
      </w:r>
      <w:r w:rsidR="003721B3" w:rsidRPr="00577368">
        <w:instrText>ADDIN CSL_CITATION {"citationItems":[{"id":"ITEM-1","itemData":{"ISBN":"1996-8744","author":[{"dropping-particle":"","family":"Ye","given":"Yunyang","non-dropping-particle":"","parse-names":false,"suffix":""},{"dropping-particle":"","family":"Hinkelman","given":"Kathryn","non-dropping-particle":"","parse-names":false,"suffix":""},{"dropping-particle":"","family":"Lou","given":"Yingli","non-dropping-particle":"","parse-names":false,"suffix":""},{"dropping-particle":"","family":"Zuo","given":"Wangda","non-dropping-particle":"","parse-names":false,"suffix":""},{"dropping-particle":"","family":"Wang","given":"Gang","non-dropping-particle":"","parse-names":false,"suffix":""},{"dropping-particle":"","family":"Zhang","given":"Jian","non-dropping-particle":"","parse-names":false,"suffix":""}],"container-title":"Building Simulation","id":"ITEM-1","issued":{"date-parts":[["2021"]]},"page":"1-17","publisher":"Tsinghua University Press","title":"Evaluating the Energy Impact Potential of Energy Efficiency Measures for Retrofit 5 Applications: A Case Study with US Medium Office Buildings 6","type":"paper-conference"},"uris":["http://www.mendeley.com/documents/?uuid=9fc2175b-a379-488e-ab2c-e81841753744"]}],"mendeley":{"formattedCitation":"[18]","plainTextFormattedCitation":"[18]","previouslyFormattedCitation":"[17]"},"properties":{"noteIndex":0},"schema":"https://github.com/citation-style-language/schema/raw/master/csl-citation.json"}</w:instrText>
      </w:r>
      <w:r w:rsidR="00DD699E" w:rsidRPr="003141BF">
        <w:fldChar w:fldCharType="separate"/>
      </w:r>
      <w:r w:rsidR="003721B3" w:rsidRPr="003141BF">
        <w:t>[18]</w:t>
      </w:r>
      <w:r w:rsidR="00DD699E" w:rsidRPr="003141BF">
        <w:fldChar w:fldCharType="end"/>
      </w:r>
      <w:r w:rsidR="00A64FE1" w:rsidRPr="003D4311">
        <w:t>,</w:t>
      </w:r>
      <w:r w:rsidR="00A64FE1" w:rsidRPr="00577368">
        <w:t xml:space="preserve"> eight building retrofit measures for U.S. medium office buildings are included in this study, as shown in </w:t>
      </w:r>
      <w:r w:rsidR="00A64FE1" w:rsidRPr="00577368">
        <w:fldChar w:fldCharType="begin"/>
      </w:r>
      <w:r w:rsidR="00A64FE1" w:rsidRPr="00577368">
        <w:instrText xml:space="preserve"> REF _Ref75705094 \h </w:instrText>
      </w:r>
      <w:r w:rsidR="00A64FE1" w:rsidRPr="003141BF">
        <w:fldChar w:fldCharType="separate"/>
      </w:r>
      <w:r w:rsidR="00B30A54" w:rsidRPr="00577368">
        <w:t xml:space="preserve">Table </w:t>
      </w:r>
      <w:r w:rsidR="00B30A54" w:rsidRPr="003141BF">
        <w:t>2</w:t>
      </w:r>
      <w:r w:rsidR="00A64FE1" w:rsidRPr="003141BF">
        <w:fldChar w:fldCharType="end"/>
      </w:r>
      <w:r w:rsidR="00A64FE1" w:rsidRPr="003D4311">
        <w:t xml:space="preserve">. The abbreviation for each measure will be used </w:t>
      </w:r>
      <w:r w:rsidR="00A64FE1" w:rsidRPr="00577368">
        <w:t>in the rest of this paper.</w:t>
      </w:r>
      <w:r w:rsidR="00A34E75" w:rsidRPr="00577368">
        <w:t xml:space="preserve"> The </w:t>
      </w:r>
      <w:r w:rsidR="00623F00" w:rsidRPr="00577368">
        <w:t>value</w:t>
      </w:r>
      <w:r w:rsidR="0016485D" w:rsidRPr="00577368">
        <w:t>s</w:t>
      </w:r>
      <w:r w:rsidR="00623F00" w:rsidRPr="00577368">
        <w:t xml:space="preserve"> of m</w:t>
      </w:r>
      <w:r w:rsidR="00A34E75" w:rsidRPr="00577368">
        <w:t>odel input</w:t>
      </w:r>
      <w:r w:rsidR="0016485D" w:rsidRPr="00577368">
        <w:t>s</w:t>
      </w:r>
      <w:r w:rsidR="00A34E75" w:rsidRPr="00577368">
        <w:t xml:space="preserve"> will be introduced in </w:t>
      </w:r>
      <w:r w:rsidR="00B30A54" w:rsidRPr="00577368">
        <w:t>S</w:t>
      </w:r>
      <w:r w:rsidR="00A34E75" w:rsidRPr="00577368">
        <w:t xml:space="preserve">ection 2.3. </w:t>
      </w:r>
    </w:p>
    <w:p w14:paraId="6EEDF4D4" w14:textId="77EBB164" w:rsidR="00B735C0" w:rsidRPr="00577368" w:rsidRDefault="00B735C0" w:rsidP="00B735C0">
      <w:pPr>
        <w:jc w:val="center"/>
      </w:pPr>
      <w:bookmarkStart w:id="4" w:name="_Ref75705094"/>
      <w:r w:rsidRPr="00577368">
        <w:t xml:space="preserve">Table </w:t>
      </w:r>
      <w:fldSimple w:instr=" SEQ Table \* ARABIC ">
        <w:r w:rsidR="00B30A54" w:rsidRPr="003141BF">
          <w:t>2</w:t>
        </w:r>
      </w:fldSimple>
      <w:bookmarkEnd w:id="4"/>
      <w:r w:rsidRPr="003D4311">
        <w:t xml:space="preserve">. </w:t>
      </w:r>
      <w:r w:rsidRPr="00577368">
        <w:t>Building retrofit measure</w:t>
      </w:r>
      <w:r w:rsidR="00A64FE1" w:rsidRPr="00577368">
        <w:t>s</w:t>
      </w:r>
      <w:r w:rsidRPr="00577368">
        <w:t xml:space="preserve"> </w:t>
      </w:r>
      <w:r w:rsidR="00A64FE1" w:rsidRPr="00577368">
        <w:t>examined in the</w:t>
      </w:r>
      <w:r w:rsidRPr="00577368">
        <w:t xml:space="preserve"> case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350"/>
        <w:gridCol w:w="2965"/>
      </w:tblGrid>
      <w:tr w:rsidR="008C3104" w:rsidRPr="00577368" w14:paraId="01B51F7C" w14:textId="77777777" w:rsidTr="00FA6000">
        <w:trPr>
          <w:tblHeader/>
        </w:trPr>
        <w:tc>
          <w:tcPr>
            <w:tcW w:w="5035" w:type="dxa"/>
          </w:tcPr>
          <w:p w14:paraId="5C5F56F9" w14:textId="7297585C" w:rsidR="008C3104" w:rsidRPr="00577368" w:rsidRDefault="008C3104" w:rsidP="008C310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Building Retrofit Measure</w:t>
            </w:r>
          </w:p>
        </w:tc>
        <w:tc>
          <w:tcPr>
            <w:tcW w:w="1350" w:type="dxa"/>
          </w:tcPr>
          <w:p w14:paraId="1E01DAF2" w14:textId="4738DFB8" w:rsidR="008C3104" w:rsidRPr="00577368" w:rsidRDefault="008C3104" w:rsidP="008C310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2965" w:type="dxa"/>
          </w:tcPr>
          <w:p w14:paraId="50986706" w14:textId="3216E549" w:rsidR="008C3104" w:rsidRPr="00577368" w:rsidRDefault="000060E4" w:rsidP="008C310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Model Input</w:t>
            </w:r>
          </w:p>
        </w:tc>
      </w:tr>
      <w:tr w:rsidR="008C3104" w:rsidRPr="00577368" w14:paraId="1D89D27A" w14:textId="77777777" w:rsidTr="00FA6000">
        <w:tc>
          <w:tcPr>
            <w:tcW w:w="5035" w:type="dxa"/>
          </w:tcPr>
          <w:p w14:paraId="1C858468" w14:textId="77777777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Add wall insulation</w:t>
            </w:r>
          </w:p>
        </w:tc>
        <w:tc>
          <w:tcPr>
            <w:tcW w:w="1350" w:type="dxa"/>
          </w:tcPr>
          <w:p w14:paraId="55E13CE2" w14:textId="2CA3D6B7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WALL</w:t>
            </w:r>
          </w:p>
        </w:tc>
        <w:tc>
          <w:tcPr>
            <w:tcW w:w="2965" w:type="dxa"/>
          </w:tcPr>
          <w:p w14:paraId="493551A4" w14:textId="48393634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Wall insulation R-value</w:t>
            </w:r>
          </w:p>
        </w:tc>
      </w:tr>
      <w:tr w:rsidR="008C3104" w:rsidRPr="00577368" w14:paraId="4919E232" w14:textId="77777777" w:rsidTr="00FA6000">
        <w:tc>
          <w:tcPr>
            <w:tcW w:w="5035" w:type="dxa"/>
          </w:tcPr>
          <w:p w14:paraId="4B5C5A40" w14:textId="77777777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Add roof insulation</w:t>
            </w:r>
          </w:p>
        </w:tc>
        <w:tc>
          <w:tcPr>
            <w:tcW w:w="1350" w:type="dxa"/>
          </w:tcPr>
          <w:p w14:paraId="6906BD39" w14:textId="09C3DA70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ROOF</w:t>
            </w:r>
          </w:p>
        </w:tc>
        <w:tc>
          <w:tcPr>
            <w:tcW w:w="2965" w:type="dxa"/>
          </w:tcPr>
          <w:p w14:paraId="30FF317A" w14:textId="3CE99BB2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Roof insulation R-value</w:t>
            </w:r>
          </w:p>
        </w:tc>
      </w:tr>
      <w:tr w:rsidR="008C3104" w:rsidRPr="00577368" w14:paraId="56BFBC53" w14:textId="77777777" w:rsidTr="00FA6000">
        <w:tc>
          <w:tcPr>
            <w:tcW w:w="5035" w:type="dxa"/>
          </w:tcPr>
          <w:p w14:paraId="01077FF2" w14:textId="77777777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Replace windows</w:t>
            </w:r>
          </w:p>
        </w:tc>
        <w:tc>
          <w:tcPr>
            <w:tcW w:w="1350" w:type="dxa"/>
          </w:tcPr>
          <w:p w14:paraId="16F36796" w14:textId="665A0BB9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WINDOW</w:t>
            </w:r>
          </w:p>
        </w:tc>
        <w:tc>
          <w:tcPr>
            <w:tcW w:w="2965" w:type="dxa"/>
          </w:tcPr>
          <w:p w14:paraId="6CDA1024" w14:textId="77777777" w:rsidR="00FA6000" w:rsidRPr="00577368" w:rsidRDefault="008C3104" w:rsidP="00FA6000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Window U-factor,</w:t>
            </w:r>
            <w:r w:rsidR="00FA6000" w:rsidRPr="00577368">
              <w:rPr>
                <w:sz w:val="20"/>
                <w:szCs w:val="20"/>
              </w:rPr>
              <w:t xml:space="preserve"> </w:t>
            </w:r>
          </w:p>
          <w:p w14:paraId="17C409FC" w14:textId="6A9EE592" w:rsidR="008C3104" w:rsidRPr="00577368" w:rsidRDefault="008C3104" w:rsidP="00FA6000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Window SHGC</w:t>
            </w:r>
          </w:p>
        </w:tc>
      </w:tr>
      <w:tr w:rsidR="008C3104" w:rsidRPr="00577368" w14:paraId="48E57940" w14:textId="77777777" w:rsidTr="00FA6000">
        <w:tc>
          <w:tcPr>
            <w:tcW w:w="5035" w:type="dxa"/>
          </w:tcPr>
          <w:p w14:paraId="217C7F43" w14:textId="3C5B61DA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 xml:space="preserve">Replace interior </w:t>
            </w:r>
            <w:r w:rsidR="00A54066" w:rsidRPr="00577368">
              <w:rPr>
                <w:sz w:val="20"/>
                <w:szCs w:val="20"/>
              </w:rPr>
              <w:t>lights</w:t>
            </w:r>
            <w:r w:rsidRPr="00577368">
              <w:rPr>
                <w:sz w:val="20"/>
                <w:szCs w:val="20"/>
              </w:rPr>
              <w:t xml:space="preserve"> with higher efficiency</w:t>
            </w:r>
            <w:r w:rsidR="00A54066" w:rsidRPr="00577368">
              <w:rPr>
                <w:sz w:val="20"/>
                <w:szCs w:val="20"/>
              </w:rPr>
              <w:t xml:space="preserve"> lights</w:t>
            </w:r>
          </w:p>
        </w:tc>
        <w:tc>
          <w:tcPr>
            <w:tcW w:w="1350" w:type="dxa"/>
          </w:tcPr>
          <w:p w14:paraId="43DEF076" w14:textId="370894EF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LIGHT</w:t>
            </w:r>
          </w:p>
        </w:tc>
        <w:tc>
          <w:tcPr>
            <w:tcW w:w="2965" w:type="dxa"/>
          </w:tcPr>
          <w:p w14:paraId="402AE6CF" w14:textId="6AB5CB24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Lighting power density</w:t>
            </w:r>
          </w:p>
        </w:tc>
      </w:tr>
      <w:tr w:rsidR="008C3104" w:rsidRPr="00577368" w14:paraId="412A7B02" w14:textId="77777777" w:rsidTr="00FA6000">
        <w:tc>
          <w:tcPr>
            <w:tcW w:w="5035" w:type="dxa"/>
          </w:tcPr>
          <w:p w14:paraId="36C2F7E8" w14:textId="2DE75781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Replace office equipment with higher efficiency</w:t>
            </w:r>
            <w:r w:rsidR="00A64FE1" w:rsidRPr="00577368">
              <w:rPr>
                <w:sz w:val="20"/>
                <w:szCs w:val="20"/>
              </w:rPr>
              <w:t xml:space="preserve"> </w:t>
            </w:r>
            <w:r w:rsidRPr="00577368">
              <w:rPr>
                <w:sz w:val="20"/>
                <w:szCs w:val="20"/>
              </w:rPr>
              <w:t>equipment</w:t>
            </w:r>
          </w:p>
        </w:tc>
        <w:tc>
          <w:tcPr>
            <w:tcW w:w="1350" w:type="dxa"/>
          </w:tcPr>
          <w:p w14:paraId="6CB87FCC" w14:textId="6F3F026F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EQUIP</w:t>
            </w:r>
          </w:p>
        </w:tc>
        <w:tc>
          <w:tcPr>
            <w:tcW w:w="2965" w:type="dxa"/>
          </w:tcPr>
          <w:p w14:paraId="70AD3DD8" w14:textId="3380909A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Plug load density</w:t>
            </w:r>
          </w:p>
        </w:tc>
      </w:tr>
      <w:tr w:rsidR="008C3104" w:rsidRPr="00577368" w14:paraId="67F02379" w14:textId="77777777" w:rsidTr="00FA6000">
        <w:tc>
          <w:tcPr>
            <w:tcW w:w="5035" w:type="dxa"/>
          </w:tcPr>
          <w:p w14:paraId="15BDD92A" w14:textId="77777777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Replace cooling coil with higher efficiency coil</w:t>
            </w:r>
          </w:p>
        </w:tc>
        <w:tc>
          <w:tcPr>
            <w:tcW w:w="1350" w:type="dxa"/>
          </w:tcPr>
          <w:p w14:paraId="42C20C0F" w14:textId="540DC9CC" w:rsidR="008C3104" w:rsidRPr="00577368" w:rsidRDefault="00B30A5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COOLING</w:t>
            </w:r>
          </w:p>
        </w:tc>
        <w:tc>
          <w:tcPr>
            <w:tcW w:w="2965" w:type="dxa"/>
          </w:tcPr>
          <w:p w14:paraId="2F40E724" w14:textId="2B411B6D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Coefficient of performance (COP)</w:t>
            </w:r>
          </w:p>
        </w:tc>
      </w:tr>
      <w:tr w:rsidR="008C3104" w:rsidRPr="00577368" w14:paraId="73ABB3C0" w14:textId="77777777" w:rsidTr="00FA6000">
        <w:tc>
          <w:tcPr>
            <w:tcW w:w="5035" w:type="dxa"/>
          </w:tcPr>
          <w:p w14:paraId="028DB92B" w14:textId="69A42834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 xml:space="preserve">Replace heating </w:t>
            </w:r>
            <w:r w:rsidR="00CE0C5B" w:rsidRPr="00577368">
              <w:rPr>
                <w:sz w:val="20"/>
                <w:szCs w:val="20"/>
              </w:rPr>
              <w:t xml:space="preserve">burner </w:t>
            </w:r>
            <w:r w:rsidRPr="00577368">
              <w:rPr>
                <w:sz w:val="20"/>
                <w:szCs w:val="20"/>
              </w:rPr>
              <w:t xml:space="preserve">with higher efficiency </w:t>
            </w:r>
            <w:r w:rsidR="00CE0C5B" w:rsidRPr="00577368">
              <w:rPr>
                <w:sz w:val="20"/>
                <w:szCs w:val="20"/>
              </w:rPr>
              <w:t>burner</w:t>
            </w:r>
          </w:p>
        </w:tc>
        <w:tc>
          <w:tcPr>
            <w:tcW w:w="1350" w:type="dxa"/>
          </w:tcPr>
          <w:p w14:paraId="4BB889A1" w14:textId="18024A05" w:rsidR="008C3104" w:rsidRPr="00577368" w:rsidRDefault="00B30A5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HEATING</w:t>
            </w:r>
          </w:p>
        </w:tc>
        <w:tc>
          <w:tcPr>
            <w:tcW w:w="2965" w:type="dxa"/>
          </w:tcPr>
          <w:p w14:paraId="120562CB" w14:textId="5B1B048F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Burner efficiency</w:t>
            </w:r>
          </w:p>
        </w:tc>
      </w:tr>
      <w:tr w:rsidR="008C3104" w:rsidRPr="00577368" w14:paraId="64E57F58" w14:textId="77777777" w:rsidTr="00FA6000">
        <w:tc>
          <w:tcPr>
            <w:tcW w:w="5035" w:type="dxa"/>
          </w:tcPr>
          <w:p w14:paraId="1D1BD1D3" w14:textId="77777777" w:rsidR="008C3104" w:rsidRPr="00577368" w:rsidRDefault="008C3104" w:rsidP="00A64FE1">
            <w:pPr>
              <w:ind w:firstLine="0"/>
              <w:jc w:val="lef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Replace service hot water system with higher-efficiency system</w:t>
            </w:r>
          </w:p>
        </w:tc>
        <w:tc>
          <w:tcPr>
            <w:tcW w:w="1350" w:type="dxa"/>
          </w:tcPr>
          <w:p w14:paraId="5A8AA3C2" w14:textId="3F053DA8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SWH</w:t>
            </w:r>
          </w:p>
        </w:tc>
        <w:tc>
          <w:tcPr>
            <w:tcW w:w="2965" w:type="dxa"/>
          </w:tcPr>
          <w:p w14:paraId="4F4D55E8" w14:textId="4EC3117B" w:rsidR="008C3104" w:rsidRPr="00577368" w:rsidRDefault="008C3104" w:rsidP="008C3104">
            <w:pPr>
              <w:ind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Heater thermal efficiency</w:t>
            </w:r>
          </w:p>
        </w:tc>
      </w:tr>
    </w:tbl>
    <w:p w14:paraId="1E43E5FF" w14:textId="7E336C46" w:rsidR="00132692" w:rsidRPr="00577368" w:rsidRDefault="00132692" w:rsidP="00132692">
      <w:pPr>
        <w:pStyle w:val="Heading2"/>
      </w:pPr>
      <w:r w:rsidRPr="00577368">
        <w:t>2.3 CO</w:t>
      </w:r>
      <w:r w:rsidRPr="00577368">
        <w:rPr>
          <w:vertAlign w:val="subscript"/>
        </w:rPr>
        <w:t>2</w:t>
      </w:r>
      <w:r w:rsidRPr="00577368">
        <w:t xml:space="preserve"> </w:t>
      </w:r>
      <w:r w:rsidR="004312C0" w:rsidRPr="00577368">
        <w:t xml:space="preserve">emission </w:t>
      </w:r>
      <w:r w:rsidRPr="00577368">
        <w:t xml:space="preserve">reduction </w:t>
      </w:r>
    </w:p>
    <w:p w14:paraId="0F2A127A" w14:textId="62E5D08D" w:rsidR="009377EC" w:rsidRPr="00577368" w:rsidRDefault="00CE5B85" w:rsidP="006163E8">
      <w:r w:rsidRPr="00577368">
        <w:t>CO</w:t>
      </w:r>
      <w:r w:rsidRPr="00577368">
        <w:rPr>
          <w:vertAlign w:val="subscript"/>
        </w:rPr>
        <w:t>2</w:t>
      </w:r>
      <w:r w:rsidRPr="00577368">
        <w:t xml:space="preserve"> </w:t>
      </w:r>
      <w:r w:rsidR="004312C0" w:rsidRPr="00577368">
        <w:t xml:space="preserve">emission </w:t>
      </w:r>
      <w:r w:rsidRPr="00577368">
        <w:t xml:space="preserve">reduction effect of </w:t>
      </w:r>
      <w:r w:rsidR="00072BE7" w:rsidRPr="00577368">
        <w:t xml:space="preserve">the </w:t>
      </w:r>
      <w:r w:rsidRPr="00577368">
        <w:t xml:space="preserve">individual measure </w:t>
      </w:r>
      <w:r w:rsidR="00417B70" w:rsidRPr="00577368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17B70" w:rsidRPr="003D4311">
        <w:t xml:space="preserve">) </w:t>
      </w:r>
      <w:r w:rsidR="009377EC" w:rsidRPr="00577368">
        <w:t>can</w:t>
      </w:r>
      <w:r w:rsidRPr="00577368">
        <w:t xml:space="preserve"> </w:t>
      </w:r>
      <w:r w:rsidR="009377EC" w:rsidRPr="00577368">
        <w:t>be obtained</w:t>
      </w:r>
      <w:r w:rsidRPr="00577368">
        <w:t xml:space="preserve"> </w:t>
      </w:r>
      <w:r w:rsidR="009377EC" w:rsidRPr="00577368">
        <w:t>by using the following formula: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9377EC" w:rsidRPr="00577368" w14:paraId="685CD2B7" w14:textId="77777777" w:rsidTr="00417B70">
        <w:tc>
          <w:tcPr>
            <w:tcW w:w="8455" w:type="dxa"/>
            <w:vAlign w:val="center"/>
          </w:tcPr>
          <w:p w14:paraId="6112181A" w14:textId="5918E393" w:rsidR="009377EC" w:rsidRPr="00577368" w:rsidRDefault="00EC23C5" w:rsidP="00417B70">
            <w:pPr>
              <w:ind w:firstLine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r,i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×100%</m:t>
              </m:r>
            </m:oMath>
            <w:r w:rsidR="00535E56" w:rsidRPr="003D4311">
              <w:t>,</w:t>
            </w:r>
          </w:p>
        </w:tc>
        <w:tc>
          <w:tcPr>
            <w:tcW w:w="895" w:type="dxa"/>
            <w:vAlign w:val="center"/>
          </w:tcPr>
          <w:p w14:paraId="0E337D5B" w14:textId="461C5C3B" w:rsidR="009377EC" w:rsidRPr="003D4311" w:rsidRDefault="00417B70" w:rsidP="00417B70">
            <w:pPr>
              <w:pStyle w:val="Caption"/>
              <w:keepNext/>
              <w:jc w:val="right"/>
            </w:pPr>
            <w:bookmarkStart w:id="5" w:name="_Ref76481673"/>
            <w:r w:rsidRPr="00577368">
              <w:rPr>
                <w:i w:val="0"/>
                <w:iCs w:val="0"/>
                <w:color w:val="auto"/>
                <w:sz w:val="22"/>
                <w:szCs w:val="22"/>
              </w:rPr>
              <w:t>(</w:t>
            </w:r>
            <w:r w:rsidRPr="003D4311">
              <w:rPr>
                <w:i w:val="0"/>
                <w:iCs w:val="0"/>
                <w:color w:val="auto"/>
                <w:sz w:val="22"/>
                <w:szCs w:val="22"/>
              </w:rPr>
              <w:fldChar w:fldCharType="begin"/>
            </w:r>
            <w:r w:rsidRPr="00577368">
              <w:rPr>
                <w:i w:val="0"/>
                <w:iCs w:val="0"/>
                <w:color w:val="auto"/>
                <w:sz w:val="22"/>
                <w:szCs w:val="22"/>
              </w:rPr>
              <w:instrText xml:space="preserve"> SEQ Equation \* ARABIC </w:instrText>
            </w:r>
            <w:r w:rsidRPr="003141BF">
              <w:rPr>
                <w:i w:val="0"/>
                <w:iCs w:val="0"/>
                <w:color w:val="auto"/>
                <w:sz w:val="22"/>
                <w:szCs w:val="22"/>
              </w:rPr>
              <w:fldChar w:fldCharType="separate"/>
            </w:r>
            <w:r w:rsidR="00DF6A10" w:rsidRPr="003141BF">
              <w:rPr>
                <w:i w:val="0"/>
                <w:iCs w:val="0"/>
                <w:color w:val="auto"/>
                <w:sz w:val="22"/>
                <w:szCs w:val="22"/>
              </w:rPr>
              <w:t>1</w:t>
            </w:r>
            <w:r w:rsidRPr="003D4311">
              <w:rPr>
                <w:i w:val="0"/>
                <w:iCs w:val="0"/>
                <w:color w:val="auto"/>
                <w:sz w:val="22"/>
                <w:szCs w:val="22"/>
              </w:rPr>
              <w:fldChar w:fldCharType="end"/>
            </w:r>
            <w:bookmarkEnd w:id="5"/>
            <w:r w:rsidRPr="003D4311">
              <w:rPr>
                <w:i w:val="0"/>
                <w:iCs w:val="0"/>
                <w:color w:val="auto"/>
                <w:sz w:val="22"/>
                <w:szCs w:val="22"/>
              </w:rPr>
              <w:t>)</w:t>
            </w:r>
          </w:p>
        </w:tc>
      </w:tr>
    </w:tbl>
    <w:p w14:paraId="630AB0B0" w14:textId="52323D45" w:rsidR="00B30A54" w:rsidRPr="00577368" w:rsidRDefault="00535E56" w:rsidP="006163E8">
      <w:r w:rsidRPr="00577368">
        <w:t xml:space="preserve">where,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Pr="003D4311">
        <w:t xml:space="preserve"> is CO</w:t>
      </w:r>
      <w:r w:rsidRPr="003D4311">
        <w:rPr>
          <w:vertAlign w:val="subscript"/>
        </w:rPr>
        <w:t>2</w:t>
      </w:r>
      <w:r w:rsidRPr="00577368">
        <w:t xml:space="preserve"> </w:t>
      </w:r>
      <w:r w:rsidR="00C34EEA" w:rsidRPr="00577368">
        <w:t>emissions</w:t>
      </w:r>
      <w:r w:rsidRPr="00577368">
        <w:t xml:space="preserve"> of baseline </w:t>
      </w:r>
      <w:r w:rsidR="0016485D" w:rsidRPr="00577368">
        <w:t>building model</w:t>
      </w:r>
      <w:r w:rsidRPr="00577368">
        <w:t xml:space="preserve">;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</m:t>
            </m:r>
            <m:r>
              <w:rPr>
                <w:rFonts w:ascii="Cambria Math" w:hAnsi="Cambria Math"/>
              </w:rPr>
              <m:t>,i</m:t>
            </m:r>
          </m:sub>
        </m:sSub>
      </m:oMath>
      <w:r w:rsidRPr="003D4311">
        <w:t xml:space="preserve"> is CO</w:t>
      </w:r>
      <w:r w:rsidRPr="003D4311">
        <w:rPr>
          <w:vertAlign w:val="subscript"/>
        </w:rPr>
        <w:t>2</w:t>
      </w:r>
      <w:r w:rsidRPr="00577368">
        <w:t xml:space="preserve"> </w:t>
      </w:r>
      <w:r w:rsidR="00C34EEA" w:rsidRPr="00577368">
        <w:t>emissions</w:t>
      </w:r>
      <w:r w:rsidRPr="00577368">
        <w:t xml:space="preserve"> of retrofit </w:t>
      </w:r>
      <w:r w:rsidR="0016485D" w:rsidRPr="00577368">
        <w:t xml:space="preserve">building model </w:t>
      </w:r>
      <w:r w:rsidRPr="00577368">
        <w:t xml:space="preserve">by </w:t>
      </w:r>
      <w:r w:rsidR="00DA09E5" w:rsidRPr="00577368">
        <w:t>applying</w:t>
      </w:r>
      <w:r w:rsidRPr="00577368">
        <w:t xml:space="preserve"> </w:t>
      </w:r>
      <w:r w:rsidR="00AA17EE" w:rsidRPr="00577368">
        <w:t xml:space="preserve">the </w:t>
      </w:r>
      <w:r w:rsidR="004D043F" w:rsidRPr="00577368">
        <w:t xml:space="preserve">retrofit </w:t>
      </w:r>
      <w:r w:rsidRPr="00577368">
        <w:t xml:space="preserve">measure </w:t>
      </w:r>
      <m:oMath>
        <m:r>
          <w:rPr>
            <w:rFonts w:ascii="Cambria Math" w:hAnsi="Cambria Math"/>
          </w:rPr>
          <m:t>i</m:t>
        </m:r>
      </m:oMath>
      <w:r w:rsidRPr="00577368">
        <w:t>.</w:t>
      </w:r>
      <w:r w:rsidR="0016485D" w:rsidRPr="00577368">
        <w:t xml:space="preserve">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="00B30A54" w:rsidRPr="003D4311">
        <w:t xml:space="preserve"> </w:t>
      </w:r>
      <w:r w:rsidR="004A386D" w:rsidRPr="003D431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</m:t>
            </m:r>
            <m:r>
              <w:rPr>
                <w:rFonts w:ascii="Cambria Math" w:hAnsi="Cambria Math"/>
              </w:rPr>
              <m:t>,i</m:t>
            </m:r>
          </m:sub>
        </m:sSub>
      </m:oMath>
      <w:r w:rsidR="00B30A54" w:rsidRPr="003D4311">
        <w:t xml:space="preserve"> </w:t>
      </w:r>
      <w:r w:rsidR="0016485D" w:rsidRPr="003D4311">
        <w:t xml:space="preserve">can be </w:t>
      </w:r>
      <w:r w:rsidR="004A386D" w:rsidRPr="00577368">
        <w:t xml:space="preserve">obtained </w:t>
      </w:r>
      <w:r w:rsidRPr="00577368">
        <w:t xml:space="preserve">through </w:t>
      </w:r>
      <w:r w:rsidR="0016485D" w:rsidRPr="00577368">
        <w:t xml:space="preserve">a two-phase </w:t>
      </w:r>
      <w:r w:rsidRPr="00577368">
        <w:t>workflow</w:t>
      </w:r>
      <w:r w:rsidR="004A386D" w:rsidRPr="00577368">
        <w:t xml:space="preserve"> illustrated </w:t>
      </w:r>
      <w:r w:rsidRPr="00577368">
        <w:t xml:space="preserve">in </w:t>
      </w:r>
      <w:r w:rsidRPr="003D4311">
        <w:fldChar w:fldCharType="begin"/>
      </w:r>
      <w:r w:rsidRPr="00577368">
        <w:instrText xml:space="preserve"> REF _Ref75780403 \h </w:instrText>
      </w:r>
      <w:r w:rsidRPr="003141BF">
        <w:fldChar w:fldCharType="separate"/>
      </w:r>
      <w:r w:rsidR="00DF6A10" w:rsidRPr="003D4311">
        <w:t xml:space="preserve">Fig. </w:t>
      </w:r>
      <w:r w:rsidR="00DF6A10" w:rsidRPr="003141BF">
        <w:t>3</w:t>
      </w:r>
      <w:r w:rsidRPr="003D4311">
        <w:fldChar w:fldCharType="end"/>
      </w:r>
      <w:r w:rsidR="004A386D" w:rsidRPr="003D4311">
        <w:t>.</w:t>
      </w:r>
      <w:r w:rsidR="0016485D" w:rsidRPr="003D4311">
        <w:t xml:space="preserve"> The details of </w:t>
      </w:r>
      <w:r w:rsidRPr="00577368">
        <w:t xml:space="preserve">energy prediction </w:t>
      </w:r>
      <w:r w:rsidR="0016485D" w:rsidRPr="00577368">
        <w:t xml:space="preserve">phase </w:t>
      </w:r>
      <w:r w:rsidRPr="00577368">
        <w:t>and CO</w:t>
      </w:r>
      <w:r w:rsidRPr="00577368">
        <w:rPr>
          <w:vertAlign w:val="subscript"/>
        </w:rPr>
        <w:t>2</w:t>
      </w:r>
      <w:r w:rsidRPr="00577368">
        <w:t xml:space="preserve"> </w:t>
      </w:r>
      <w:r w:rsidR="004D043F" w:rsidRPr="00577368">
        <w:t xml:space="preserve">emission </w:t>
      </w:r>
      <w:r w:rsidR="00623F00" w:rsidRPr="00577368">
        <w:t>estimation</w:t>
      </w:r>
      <w:r w:rsidR="004D043F" w:rsidRPr="00577368">
        <w:t xml:space="preserve"> </w:t>
      </w:r>
      <w:r w:rsidR="0016485D" w:rsidRPr="00577368">
        <w:t xml:space="preserve">phase </w:t>
      </w:r>
      <w:r w:rsidR="004D043F" w:rsidRPr="00577368">
        <w:t>will</w:t>
      </w:r>
      <w:r w:rsidR="004A386D" w:rsidRPr="00577368">
        <w:t xml:space="preserve"> be introduced in subsections 2.3.1 and 2.3.2.</w:t>
      </w:r>
    </w:p>
    <w:p w14:paraId="1A959AB3" w14:textId="5AE4CB15" w:rsidR="006163E8" w:rsidRPr="003D4311" w:rsidRDefault="004D789C" w:rsidP="004D789C">
      <w:pPr>
        <w:ind w:firstLine="0"/>
        <w:jc w:val="center"/>
      </w:pPr>
      <w:r w:rsidRPr="003141BF">
        <w:rPr>
          <w:noProof/>
        </w:rPr>
        <w:drawing>
          <wp:inline distT="0" distB="0" distL="0" distR="0" wp14:anchorId="584A7E59" wp14:editId="2F6A837B">
            <wp:extent cx="5637037" cy="200898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20" cy="20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AA34B" w14:textId="27CD7C3A" w:rsidR="00F728F8" w:rsidRPr="00577368" w:rsidRDefault="00A64FE1" w:rsidP="00A541AF">
      <w:pPr>
        <w:jc w:val="center"/>
      </w:pPr>
      <w:bookmarkStart w:id="6" w:name="_Ref75780403"/>
      <w:r w:rsidRPr="00577368">
        <w:t>Fig</w:t>
      </w:r>
      <w:r w:rsidR="00417B70" w:rsidRPr="00577368">
        <w:t>.</w:t>
      </w:r>
      <w:r w:rsidRPr="00577368">
        <w:t xml:space="preserve"> </w:t>
      </w:r>
      <w:fldSimple w:instr=" SEQ Figure \* ARABIC ">
        <w:r w:rsidR="000673B1" w:rsidRPr="003141BF">
          <w:t>3</w:t>
        </w:r>
      </w:fldSimple>
      <w:bookmarkEnd w:id="6"/>
      <w:r w:rsidRPr="003D4311">
        <w:t xml:space="preserve">. </w:t>
      </w:r>
      <w:r w:rsidR="00A541AF" w:rsidRPr="00577368">
        <w:t>Workflow to estimate CO</w:t>
      </w:r>
      <w:r w:rsidR="00A541AF" w:rsidRPr="00577368">
        <w:rPr>
          <w:vertAlign w:val="subscript"/>
        </w:rPr>
        <w:t>2</w:t>
      </w:r>
      <w:r w:rsidR="00A541AF" w:rsidRPr="00577368">
        <w:t xml:space="preserve"> </w:t>
      </w:r>
      <w:r w:rsidR="004312C0" w:rsidRPr="00577368">
        <w:t>emission</w:t>
      </w:r>
      <w:r w:rsidR="00B30A54" w:rsidRPr="00577368">
        <w:t>s</w:t>
      </w:r>
      <w:r w:rsidR="004312C0" w:rsidRPr="00577368">
        <w:t xml:space="preserve"> </w:t>
      </w:r>
      <w:r w:rsidR="00C31E91" w:rsidRPr="00577368">
        <w:t>of the building</w:t>
      </w:r>
    </w:p>
    <w:p w14:paraId="45175D8B" w14:textId="12F194B1" w:rsidR="00A541AF" w:rsidRPr="00577368" w:rsidRDefault="00A541AF" w:rsidP="00A541AF">
      <w:r w:rsidRPr="00577368">
        <w:t>The model input values of baseline models are based on ASHRAE Standard 90.1-2007</w:t>
      </w:r>
      <w:r w:rsidR="00146383" w:rsidRPr="00577368">
        <w:t xml:space="preserve"> </w:t>
      </w:r>
      <w:r w:rsidR="00146383" w:rsidRPr="00577368">
        <w:fldChar w:fldCharType="begin" w:fldLock="1"/>
      </w:r>
      <w:r w:rsidR="003721B3" w:rsidRPr="00577368">
        <w:instrText>ADDIN CSL_CITATION {"citationItems":[{"id":"ITEM-1","itemData":{"author":[{"dropping-particle":"","family":"ASHRAE","given":"","non-dropping-particle":"","parse-names":false,"suffix":""}],"id":"ITEM-1","issued":{"date-parts":[["2007"]]},"title":"Standard 90.1-2007, Energy Standard for Buildings except Low Rise Residential Buildings","type":"report"},"uris":["http://www.mendeley.com/documents/?uuid=236a6084-bf5e-47da-9830-216a7bcf4dba"]}],"mendeley":{"formattedCitation":"[19]","plainTextFormattedCitation":"[19]","previouslyFormattedCitation":"[18]"},"properties":{"noteIndex":0},"schema":"https://github.com/citation-style-language/schema/raw/master/csl-citation.json"}</w:instrText>
      </w:r>
      <w:r w:rsidR="00146383" w:rsidRPr="003141BF">
        <w:fldChar w:fldCharType="separate"/>
      </w:r>
      <w:r w:rsidR="003721B3" w:rsidRPr="003141BF">
        <w:t>[19]</w:t>
      </w:r>
      <w:r w:rsidR="00146383" w:rsidRPr="003141BF">
        <w:fldChar w:fldCharType="end"/>
      </w:r>
      <w:r w:rsidRPr="003D4311">
        <w:t xml:space="preserve">. The model input values of </w:t>
      </w:r>
      <w:r w:rsidR="00146383" w:rsidRPr="00577368">
        <w:t>retrofit</w:t>
      </w:r>
      <w:r w:rsidRPr="00577368">
        <w:t xml:space="preserve"> models are based on Advanced Energy Design Guide 50% Energy Savings</w:t>
      </w:r>
      <w:r w:rsidR="00781CCA" w:rsidRPr="00577368">
        <w:t xml:space="preserve"> </w:t>
      </w:r>
      <w:r w:rsidR="00781CCA" w:rsidRPr="00577368">
        <w:fldChar w:fldCharType="begin" w:fldLock="1"/>
      </w:r>
      <w:r w:rsidR="003721B3" w:rsidRPr="00577368">
        <w:instrText>ADDIN CSL_CITATION {"citationItems":[{"id":"ITEM-1","itemData":{"URL":"https://www.ashrae.org/technical-resources/aedgs/50-percent-aedg-free-download","container-title":"American Society of Heating, Refrigerating and Air-Conditioning Engineers (ASHRAE)","id":"ITEM-1","issued":{"date-parts":[["2014"]]},"title":"Advanced Energy Design Guide for Small to Medium Office Buildings: Achieving 50% Energy Savings Towards a Net Zero Energy Building","type":"webpage"},"uris":["http://www.mendeley.com/documents/?uuid=04b52946-63a6-432f-9a08-beca4199cccb"]}],"mendeley":{"formattedCitation":"[20]","plainTextFormattedCitation":"[20]","previouslyFormattedCitation":"[19]"},"properties":{"noteIndex":0},"schema":"https://github.com/citation-style-language/schema/raw/master/csl-citation.json"}</w:instrText>
      </w:r>
      <w:r w:rsidR="00781CCA" w:rsidRPr="003141BF">
        <w:fldChar w:fldCharType="separate"/>
      </w:r>
      <w:r w:rsidR="003721B3" w:rsidRPr="003141BF">
        <w:t>[20]</w:t>
      </w:r>
      <w:r w:rsidR="00781CCA" w:rsidRPr="003141BF">
        <w:fldChar w:fldCharType="end"/>
      </w:r>
      <w:r w:rsidRPr="003D4311">
        <w:t>.</w:t>
      </w:r>
      <w:r w:rsidR="00BC4825" w:rsidRPr="00577368">
        <w:t xml:space="preserve"> </w:t>
      </w:r>
      <w:r w:rsidR="00BC4825" w:rsidRPr="00577368">
        <w:fldChar w:fldCharType="begin"/>
      </w:r>
      <w:r w:rsidR="00BC4825" w:rsidRPr="00577368">
        <w:instrText xml:space="preserve"> REF _Ref75852429 \h </w:instrText>
      </w:r>
      <w:r w:rsidR="00BC4825" w:rsidRPr="003141BF">
        <w:fldChar w:fldCharType="separate"/>
      </w:r>
      <w:r w:rsidR="00DF6A10" w:rsidRPr="00577368">
        <w:t xml:space="preserve">Table </w:t>
      </w:r>
      <w:r w:rsidR="00DF6A10" w:rsidRPr="003141BF">
        <w:t>3</w:t>
      </w:r>
      <w:r w:rsidR="00BC4825" w:rsidRPr="003141BF">
        <w:fldChar w:fldCharType="end"/>
      </w:r>
      <w:r w:rsidR="00BC4825" w:rsidRPr="003D4311">
        <w:t xml:space="preserve"> shows model input values of </w:t>
      </w:r>
      <w:r w:rsidR="00BC4825" w:rsidRPr="00577368">
        <w:t>baseline models and retrofit models</w:t>
      </w:r>
      <w:r w:rsidR="0016485D" w:rsidRPr="00577368">
        <w:t xml:space="preserve">, which </w:t>
      </w:r>
      <w:r w:rsidR="00DA20E8" w:rsidRPr="00577368">
        <w:t xml:space="preserve">result in </w:t>
      </w:r>
      <w:r w:rsidR="004D043F" w:rsidRPr="00577368">
        <w:t xml:space="preserve">45 models (5 locations </w:t>
      </w:r>
      <m:oMath>
        <m:r>
          <w:rPr>
            <w:rFonts w:ascii="Cambria Math" w:hAnsi="Cambria Math"/>
          </w:rPr>
          <m:t>×</m:t>
        </m:r>
      </m:oMath>
      <w:r w:rsidR="004D043F" w:rsidRPr="00577368">
        <w:t xml:space="preserve"> (1 baseline model + 8 retrofit models)).</w:t>
      </w:r>
    </w:p>
    <w:p w14:paraId="5E58D257" w14:textId="44209EBB" w:rsidR="00811D5E" w:rsidRPr="00577368" w:rsidRDefault="00811D5E" w:rsidP="003651D9">
      <w:pPr>
        <w:jc w:val="center"/>
      </w:pPr>
      <w:bookmarkStart w:id="7" w:name="_Ref75852429"/>
      <w:r w:rsidRPr="00577368">
        <w:t xml:space="preserve">Table </w:t>
      </w:r>
      <w:fldSimple w:instr=" SEQ Table \* ARABIC ">
        <w:r w:rsidR="00DF6A10" w:rsidRPr="003141BF">
          <w:t>3</w:t>
        </w:r>
      </w:fldSimple>
      <w:bookmarkEnd w:id="7"/>
      <w:r w:rsidRPr="003D4311">
        <w:t xml:space="preserve">. </w:t>
      </w:r>
      <w:r w:rsidR="000060E4" w:rsidRPr="00577368">
        <w:t>Model inpu</w:t>
      </w:r>
      <w:r w:rsidR="00A34E75" w:rsidRPr="00577368">
        <w:t>t</w:t>
      </w:r>
      <w:r w:rsidR="000060E4" w:rsidRPr="00577368">
        <w:t xml:space="preserve"> values of baseline models and retrofit models</w:t>
      </w:r>
    </w:p>
    <w:tbl>
      <w:tblPr>
        <w:tblStyle w:val="TableGrid"/>
        <w:tblW w:w="9450" w:type="dxa"/>
        <w:jc w:val="center"/>
        <w:tblLook w:val="04A0" w:firstRow="1" w:lastRow="0" w:firstColumn="1" w:lastColumn="0" w:noHBand="0" w:noVBand="1"/>
      </w:tblPr>
      <w:tblGrid>
        <w:gridCol w:w="2134"/>
        <w:gridCol w:w="806"/>
        <w:gridCol w:w="648"/>
        <w:gridCol w:w="654"/>
        <w:gridCol w:w="648"/>
        <w:gridCol w:w="654"/>
        <w:gridCol w:w="648"/>
        <w:gridCol w:w="654"/>
        <w:gridCol w:w="648"/>
        <w:gridCol w:w="654"/>
        <w:gridCol w:w="648"/>
        <w:gridCol w:w="654"/>
      </w:tblGrid>
      <w:tr w:rsidR="00811D5E" w:rsidRPr="00577368" w14:paraId="5C4B5543" w14:textId="77777777" w:rsidTr="00146383">
        <w:trPr>
          <w:tblHeader/>
          <w:jc w:val="center"/>
        </w:trPr>
        <w:tc>
          <w:tcPr>
            <w:tcW w:w="2134" w:type="dxa"/>
            <w:vMerge w:val="restart"/>
          </w:tcPr>
          <w:p w14:paraId="05ACC819" w14:textId="125E9157" w:rsidR="00811D5E" w:rsidRPr="00577368" w:rsidRDefault="000060E4" w:rsidP="00811D5E">
            <w:pPr>
              <w:spacing w:line="240" w:lineRule="auto"/>
              <w:ind w:left="-72" w:right="-72" w:firstLine="0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Model Input</w:t>
            </w:r>
          </w:p>
        </w:tc>
        <w:tc>
          <w:tcPr>
            <w:tcW w:w="806" w:type="dxa"/>
            <w:vMerge w:val="restart"/>
          </w:tcPr>
          <w:p w14:paraId="6FD2D3F3" w14:textId="325E6BD8" w:rsidR="00811D5E" w:rsidRPr="00577368" w:rsidRDefault="00811D5E" w:rsidP="00811D5E">
            <w:pPr>
              <w:spacing w:line="240" w:lineRule="auto"/>
              <w:ind w:left="-72" w:right="-72" w:firstLine="0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302" w:type="dxa"/>
            <w:gridSpan w:val="2"/>
          </w:tcPr>
          <w:p w14:paraId="44B8F59C" w14:textId="77777777" w:rsidR="00811D5E" w:rsidRPr="00577368" w:rsidRDefault="00811D5E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Tampa</w:t>
            </w:r>
          </w:p>
          <w:p w14:paraId="5085190F" w14:textId="37958D61" w:rsidR="004C63A9" w:rsidRPr="00577368" w:rsidRDefault="004C63A9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1D1F3436" w14:textId="03A9D96C" w:rsidR="00811D5E" w:rsidRPr="00577368" w:rsidRDefault="00811D5E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San Diego</w:t>
            </w:r>
          </w:p>
        </w:tc>
        <w:tc>
          <w:tcPr>
            <w:tcW w:w="1302" w:type="dxa"/>
            <w:gridSpan w:val="2"/>
          </w:tcPr>
          <w:p w14:paraId="5122B456" w14:textId="2606AC2C" w:rsidR="00811D5E" w:rsidRPr="00577368" w:rsidRDefault="00811D5E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Denver</w:t>
            </w:r>
          </w:p>
        </w:tc>
        <w:tc>
          <w:tcPr>
            <w:tcW w:w="1302" w:type="dxa"/>
            <w:gridSpan w:val="2"/>
          </w:tcPr>
          <w:p w14:paraId="3B6D3457" w14:textId="6907E6B4" w:rsidR="00811D5E" w:rsidRPr="00577368" w:rsidRDefault="00811D5E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Great Falls</w:t>
            </w:r>
          </w:p>
        </w:tc>
        <w:tc>
          <w:tcPr>
            <w:tcW w:w="1302" w:type="dxa"/>
            <w:gridSpan w:val="2"/>
          </w:tcPr>
          <w:p w14:paraId="677DB310" w14:textId="6F2A759C" w:rsidR="00811D5E" w:rsidRPr="00577368" w:rsidRDefault="00811D5E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577368">
              <w:rPr>
                <w:b/>
                <w:bCs/>
                <w:sz w:val="20"/>
                <w:szCs w:val="20"/>
              </w:rPr>
              <w:t>International Falls</w:t>
            </w:r>
          </w:p>
        </w:tc>
      </w:tr>
      <w:tr w:rsidR="00157771" w:rsidRPr="00577368" w14:paraId="513B08A1" w14:textId="77777777" w:rsidTr="00146383">
        <w:trPr>
          <w:tblHeader/>
          <w:jc w:val="center"/>
        </w:trPr>
        <w:tc>
          <w:tcPr>
            <w:tcW w:w="2134" w:type="dxa"/>
            <w:vMerge/>
          </w:tcPr>
          <w:p w14:paraId="5112CD1F" w14:textId="77777777" w:rsidR="00157771" w:rsidRPr="00577368" w:rsidRDefault="00157771" w:rsidP="00157771">
            <w:pPr>
              <w:spacing w:line="240" w:lineRule="auto"/>
              <w:ind w:left="-72" w:right="-7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6" w:type="dxa"/>
            <w:vMerge/>
          </w:tcPr>
          <w:p w14:paraId="2CBC5FDE" w14:textId="77777777" w:rsidR="00157771" w:rsidRPr="00577368" w:rsidRDefault="00157771" w:rsidP="00157771">
            <w:pPr>
              <w:spacing w:line="240" w:lineRule="auto"/>
              <w:ind w:left="-72" w:right="-7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8" w:type="dxa"/>
          </w:tcPr>
          <w:p w14:paraId="5953F9AC" w14:textId="141D17A2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Base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4" w:type="dxa"/>
          </w:tcPr>
          <w:p w14:paraId="059E2C68" w14:textId="49AF2B0D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Retr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201A3AFE" w14:textId="11F76181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Base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4" w:type="dxa"/>
          </w:tcPr>
          <w:p w14:paraId="2955F85E" w14:textId="167BA33A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Retr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6225FCAC" w14:textId="60C82A7F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Base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4" w:type="dxa"/>
          </w:tcPr>
          <w:p w14:paraId="665B3A1C" w14:textId="3FE9BFD1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Retr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54D12607" w14:textId="6D507E5F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Base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4" w:type="dxa"/>
          </w:tcPr>
          <w:p w14:paraId="76ACBCEC" w14:textId="488B446C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Retr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5BD89687" w14:textId="286BD5B8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Base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4" w:type="dxa"/>
          </w:tcPr>
          <w:p w14:paraId="1F13AF5B" w14:textId="6086E744" w:rsidR="00157771" w:rsidRPr="00577368" w:rsidRDefault="00157771" w:rsidP="00157771">
            <w:pPr>
              <w:spacing w:line="240" w:lineRule="auto"/>
              <w:ind w:left="-72" w:right="-72" w:firstLine="0"/>
              <w:jc w:val="center"/>
              <w:rPr>
                <w:b/>
                <w:bCs/>
                <w:sz w:val="20"/>
                <w:szCs w:val="20"/>
              </w:rPr>
            </w:pPr>
            <w:r w:rsidRPr="00577368">
              <w:rPr>
                <w:b/>
                <w:bCs/>
                <w:sz w:val="20"/>
                <w:szCs w:val="20"/>
              </w:rPr>
              <w:t>Retr</w:t>
            </w:r>
            <w:r w:rsidRPr="00577368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157771" w:rsidRPr="00577368" w14:paraId="3CE501ED" w14:textId="77777777" w:rsidTr="00146383">
        <w:trPr>
          <w:jc w:val="center"/>
        </w:trPr>
        <w:tc>
          <w:tcPr>
            <w:tcW w:w="2134" w:type="dxa"/>
          </w:tcPr>
          <w:p w14:paraId="60C6E8C5" w14:textId="50C346EB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 xml:space="preserve">Wall insulation R-value </w:t>
            </w:r>
          </w:p>
        </w:tc>
        <w:tc>
          <w:tcPr>
            <w:tcW w:w="806" w:type="dxa"/>
          </w:tcPr>
          <w:p w14:paraId="66BCE5D0" w14:textId="6E848B92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m</w:t>
            </w:r>
            <w:r w:rsidRPr="00577368">
              <w:rPr>
                <w:sz w:val="20"/>
                <w:szCs w:val="20"/>
                <w:vertAlign w:val="superscript"/>
              </w:rPr>
              <w:t>2</w:t>
            </w:r>
            <w:r w:rsidRPr="00577368">
              <w:rPr>
                <w:sz w:val="20"/>
                <w:szCs w:val="20"/>
              </w:rPr>
              <w:t>-K/W</w:t>
            </w:r>
          </w:p>
        </w:tc>
        <w:tc>
          <w:tcPr>
            <w:tcW w:w="648" w:type="dxa"/>
          </w:tcPr>
          <w:p w14:paraId="49DCB711" w14:textId="51B6A3F6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1.04</w:t>
            </w:r>
          </w:p>
        </w:tc>
        <w:tc>
          <w:tcPr>
            <w:tcW w:w="654" w:type="dxa"/>
          </w:tcPr>
          <w:p w14:paraId="3367D76D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2.75</w:t>
            </w:r>
          </w:p>
        </w:tc>
        <w:tc>
          <w:tcPr>
            <w:tcW w:w="648" w:type="dxa"/>
          </w:tcPr>
          <w:p w14:paraId="31C038AE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1.71</w:t>
            </w:r>
          </w:p>
        </w:tc>
        <w:tc>
          <w:tcPr>
            <w:tcW w:w="654" w:type="dxa"/>
          </w:tcPr>
          <w:p w14:paraId="364B3B03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2.75</w:t>
            </w:r>
          </w:p>
        </w:tc>
        <w:tc>
          <w:tcPr>
            <w:tcW w:w="648" w:type="dxa"/>
          </w:tcPr>
          <w:p w14:paraId="7F23A6B8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2.37</w:t>
            </w:r>
          </w:p>
        </w:tc>
        <w:tc>
          <w:tcPr>
            <w:tcW w:w="654" w:type="dxa"/>
          </w:tcPr>
          <w:p w14:paraId="15BFEFBC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4.19</w:t>
            </w:r>
          </w:p>
        </w:tc>
        <w:tc>
          <w:tcPr>
            <w:tcW w:w="648" w:type="dxa"/>
          </w:tcPr>
          <w:p w14:paraId="7F5CC1C1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2.37</w:t>
            </w:r>
          </w:p>
        </w:tc>
        <w:tc>
          <w:tcPr>
            <w:tcW w:w="654" w:type="dxa"/>
          </w:tcPr>
          <w:p w14:paraId="24820DBD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4.76</w:t>
            </w:r>
          </w:p>
        </w:tc>
        <w:tc>
          <w:tcPr>
            <w:tcW w:w="648" w:type="dxa"/>
          </w:tcPr>
          <w:p w14:paraId="2C55D29E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2.37</w:t>
            </w:r>
          </w:p>
        </w:tc>
        <w:tc>
          <w:tcPr>
            <w:tcW w:w="654" w:type="dxa"/>
          </w:tcPr>
          <w:p w14:paraId="737DD1C2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4.76</w:t>
            </w:r>
          </w:p>
        </w:tc>
      </w:tr>
      <w:tr w:rsidR="00157771" w:rsidRPr="00577368" w14:paraId="25598927" w14:textId="77777777" w:rsidTr="00146383">
        <w:trPr>
          <w:jc w:val="center"/>
        </w:trPr>
        <w:tc>
          <w:tcPr>
            <w:tcW w:w="2134" w:type="dxa"/>
          </w:tcPr>
          <w:p w14:paraId="3887C414" w14:textId="6F62FD80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Roof insulation R-value</w:t>
            </w:r>
          </w:p>
        </w:tc>
        <w:tc>
          <w:tcPr>
            <w:tcW w:w="806" w:type="dxa"/>
          </w:tcPr>
          <w:p w14:paraId="7FC561BB" w14:textId="09C0BF9F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m</w:t>
            </w:r>
            <w:r w:rsidRPr="00577368">
              <w:rPr>
                <w:sz w:val="20"/>
                <w:szCs w:val="20"/>
                <w:vertAlign w:val="superscript"/>
              </w:rPr>
              <w:t>2</w:t>
            </w:r>
            <w:r w:rsidRPr="00577368">
              <w:rPr>
                <w:sz w:val="20"/>
                <w:szCs w:val="20"/>
              </w:rPr>
              <w:t>-K/W</w:t>
            </w:r>
          </w:p>
        </w:tc>
        <w:tc>
          <w:tcPr>
            <w:tcW w:w="648" w:type="dxa"/>
          </w:tcPr>
          <w:p w14:paraId="4B7A0B15" w14:textId="77C94768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3.47</w:t>
            </w:r>
          </w:p>
        </w:tc>
        <w:tc>
          <w:tcPr>
            <w:tcW w:w="654" w:type="dxa"/>
          </w:tcPr>
          <w:p w14:paraId="2407F9F9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4.52</w:t>
            </w:r>
          </w:p>
        </w:tc>
        <w:tc>
          <w:tcPr>
            <w:tcW w:w="648" w:type="dxa"/>
          </w:tcPr>
          <w:p w14:paraId="610D9B06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3.47</w:t>
            </w:r>
          </w:p>
        </w:tc>
        <w:tc>
          <w:tcPr>
            <w:tcW w:w="654" w:type="dxa"/>
          </w:tcPr>
          <w:p w14:paraId="62011FA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4.52</w:t>
            </w:r>
          </w:p>
        </w:tc>
        <w:tc>
          <w:tcPr>
            <w:tcW w:w="648" w:type="dxa"/>
          </w:tcPr>
          <w:p w14:paraId="602827C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3.47</w:t>
            </w:r>
          </w:p>
        </w:tc>
        <w:tc>
          <w:tcPr>
            <w:tcW w:w="654" w:type="dxa"/>
          </w:tcPr>
          <w:p w14:paraId="7F8ADC86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5.50</w:t>
            </w:r>
          </w:p>
        </w:tc>
        <w:tc>
          <w:tcPr>
            <w:tcW w:w="648" w:type="dxa"/>
          </w:tcPr>
          <w:p w14:paraId="0D3AFBB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3.47</w:t>
            </w:r>
          </w:p>
        </w:tc>
        <w:tc>
          <w:tcPr>
            <w:tcW w:w="654" w:type="dxa"/>
          </w:tcPr>
          <w:p w14:paraId="2AD758D9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5.50</w:t>
            </w:r>
          </w:p>
        </w:tc>
        <w:tc>
          <w:tcPr>
            <w:tcW w:w="648" w:type="dxa"/>
          </w:tcPr>
          <w:p w14:paraId="22784D9B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3.47</w:t>
            </w:r>
          </w:p>
        </w:tc>
        <w:tc>
          <w:tcPr>
            <w:tcW w:w="654" w:type="dxa"/>
          </w:tcPr>
          <w:p w14:paraId="7C4605CD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6.29</w:t>
            </w:r>
          </w:p>
        </w:tc>
      </w:tr>
      <w:tr w:rsidR="00157771" w:rsidRPr="00577368" w14:paraId="068DC791" w14:textId="77777777" w:rsidTr="00146383">
        <w:trPr>
          <w:jc w:val="center"/>
        </w:trPr>
        <w:tc>
          <w:tcPr>
            <w:tcW w:w="2134" w:type="dxa"/>
          </w:tcPr>
          <w:p w14:paraId="255A9342" w14:textId="5B087727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Window U-factor</w:t>
            </w:r>
          </w:p>
        </w:tc>
        <w:tc>
          <w:tcPr>
            <w:tcW w:w="806" w:type="dxa"/>
          </w:tcPr>
          <w:p w14:paraId="1ED01635" w14:textId="3568FF2B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W/m</w:t>
            </w:r>
            <w:r w:rsidRPr="00577368">
              <w:rPr>
                <w:sz w:val="20"/>
                <w:szCs w:val="20"/>
                <w:vertAlign w:val="superscript"/>
              </w:rPr>
              <w:t>2</w:t>
            </w:r>
            <w:r w:rsidRPr="00577368">
              <w:rPr>
                <w:sz w:val="20"/>
                <w:szCs w:val="20"/>
              </w:rPr>
              <w:t>-K</w:t>
            </w:r>
          </w:p>
        </w:tc>
        <w:tc>
          <w:tcPr>
            <w:tcW w:w="648" w:type="dxa"/>
          </w:tcPr>
          <w:p w14:paraId="2FF0B0D1" w14:textId="7DE3C6CD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4.09</w:t>
            </w:r>
          </w:p>
        </w:tc>
        <w:tc>
          <w:tcPr>
            <w:tcW w:w="654" w:type="dxa"/>
          </w:tcPr>
          <w:p w14:paraId="3FBC194B" w14:textId="76BC01B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2.56</w:t>
            </w:r>
          </w:p>
        </w:tc>
        <w:tc>
          <w:tcPr>
            <w:tcW w:w="648" w:type="dxa"/>
          </w:tcPr>
          <w:p w14:paraId="2E232425" w14:textId="5604D272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3.52</w:t>
            </w:r>
          </w:p>
        </w:tc>
        <w:tc>
          <w:tcPr>
            <w:tcW w:w="654" w:type="dxa"/>
          </w:tcPr>
          <w:p w14:paraId="152E6760" w14:textId="373EC598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2.33</w:t>
            </w:r>
          </w:p>
        </w:tc>
        <w:tc>
          <w:tcPr>
            <w:tcW w:w="648" w:type="dxa"/>
          </w:tcPr>
          <w:p w14:paraId="30408FBD" w14:textId="74658B2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2.73</w:t>
            </w:r>
          </w:p>
        </w:tc>
        <w:tc>
          <w:tcPr>
            <w:tcW w:w="654" w:type="dxa"/>
          </w:tcPr>
          <w:p w14:paraId="37D7128A" w14:textId="7B16FFBB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1.99</w:t>
            </w:r>
          </w:p>
        </w:tc>
        <w:tc>
          <w:tcPr>
            <w:tcW w:w="648" w:type="dxa"/>
          </w:tcPr>
          <w:p w14:paraId="50EEF98B" w14:textId="43665CFB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2.73</w:t>
            </w:r>
          </w:p>
        </w:tc>
        <w:tc>
          <w:tcPr>
            <w:tcW w:w="654" w:type="dxa"/>
          </w:tcPr>
          <w:p w14:paraId="7AE83949" w14:textId="561C51D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1.99</w:t>
            </w:r>
          </w:p>
        </w:tc>
        <w:tc>
          <w:tcPr>
            <w:tcW w:w="648" w:type="dxa"/>
          </w:tcPr>
          <w:p w14:paraId="39EAA606" w14:textId="20F34B35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2.38</w:t>
            </w:r>
          </w:p>
        </w:tc>
        <w:tc>
          <w:tcPr>
            <w:tcW w:w="654" w:type="dxa"/>
          </w:tcPr>
          <w:p w14:paraId="79EFFB6F" w14:textId="1C08935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1.87</w:t>
            </w:r>
          </w:p>
        </w:tc>
      </w:tr>
      <w:tr w:rsidR="00157771" w:rsidRPr="00577368" w14:paraId="007112E0" w14:textId="77777777" w:rsidTr="00146383">
        <w:trPr>
          <w:jc w:val="center"/>
        </w:trPr>
        <w:tc>
          <w:tcPr>
            <w:tcW w:w="2134" w:type="dxa"/>
          </w:tcPr>
          <w:p w14:paraId="58EC7978" w14:textId="77777777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Window SHGC</w:t>
            </w:r>
          </w:p>
        </w:tc>
        <w:tc>
          <w:tcPr>
            <w:tcW w:w="806" w:type="dxa"/>
          </w:tcPr>
          <w:p w14:paraId="772EC195" w14:textId="1811DFB4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14:paraId="3A922C18" w14:textId="10089DBD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0.25</w:t>
            </w:r>
          </w:p>
        </w:tc>
        <w:tc>
          <w:tcPr>
            <w:tcW w:w="654" w:type="dxa"/>
          </w:tcPr>
          <w:p w14:paraId="1D568078" w14:textId="3598132F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0.25</w:t>
            </w:r>
          </w:p>
        </w:tc>
        <w:tc>
          <w:tcPr>
            <w:tcW w:w="648" w:type="dxa"/>
          </w:tcPr>
          <w:p w14:paraId="6C5C8BE2" w14:textId="2624BC68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0.25</w:t>
            </w:r>
          </w:p>
        </w:tc>
        <w:tc>
          <w:tcPr>
            <w:tcW w:w="654" w:type="dxa"/>
          </w:tcPr>
          <w:p w14:paraId="0C5E2AE2" w14:textId="6A5C9C7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0.25</w:t>
            </w:r>
          </w:p>
        </w:tc>
        <w:tc>
          <w:tcPr>
            <w:tcW w:w="648" w:type="dxa"/>
          </w:tcPr>
          <w:p w14:paraId="74D54E53" w14:textId="7DEACA3B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0.4</w:t>
            </w:r>
          </w:p>
        </w:tc>
        <w:tc>
          <w:tcPr>
            <w:tcW w:w="654" w:type="dxa"/>
          </w:tcPr>
          <w:p w14:paraId="1F64E120" w14:textId="335D2D3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0.26</w:t>
            </w:r>
          </w:p>
        </w:tc>
        <w:tc>
          <w:tcPr>
            <w:tcW w:w="648" w:type="dxa"/>
          </w:tcPr>
          <w:p w14:paraId="09ED93BB" w14:textId="189BC96F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0.4</w:t>
            </w:r>
          </w:p>
        </w:tc>
        <w:tc>
          <w:tcPr>
            <w:tcW w:w="654" w:type="dxa"/>
          </w:tcPr>
          <w:p w14:paraId="639DE01B" w14:textId="2B8B5AE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0.35</w:t>
            </w:r>
          </w:p>
        </w:tc>
        <w:tc>
          <w:tcPr>
            <w:tcW w:w="648" w:type="dxa"/>
          </w:tcPr>
          <w:p w14:paraId="5B111B25" w14:textId="1C2A1C05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0.45</w:t>
            </w:r>
          </w:p>
        </w:tc>
        <w:tc>
          <w:tcPr>
            <w:tcW w:w="654" w:type="dxa"/>
          </w:tcPr>
          <w:p w14:paraId="7191C64B" w14:textId="16819AB9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0.40</w:t>
            </w:r>
          </w:p>
        </w:tc>
      </w:tr>
      <w:tr w:rsidR="00157771" w:rsidRPr="00577368" w14:paraId="3396ED7D" w14:textId="77777777" w:rsidTr="00146383">
        <w:trPr>
          <w:jc w:val="center"/>
        </w:trPr>
        <w:tc>
          <w:tcPr>
            <w:tcW w:w="2134" w:type="dxa"/>
          </w:tcPr>
          <w:p w14:paraId="0CEDD6F2" w14:textId="1DBE32C8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 xml:space="preserve">Lighting </w:t>
            </w:r>
            <w:r w:rsidR="004D043F" w:rsidRPr="00577368">
              <w:rPr>
                <w:sz w:val="20"/>
                <w:szCs w:val="20"/>
              </w:rPr>
              <w:t>p</w:t>
            </w:r>
            <w:r w:rsidRPr="00577368">
              <w:rPr>
                <w:sz w:val="20"/>
                <w:szCs w:val="20"/>
              </w:rPr>
              <w:t xml:space="preserve">ower </w:t>
            </w:r>
            <w:r w:rsidR="004D043F" w:rsidRPr="00577368">
              <w:rPr>
                <w:sz w:val="20"/>
                <w:szCs w:val="20"/>
              </w:rPr>
              <w:t>d</w:t>
            </w:r>
            <w:r w:rsidRPr="00577368">
              <w:rPr>
                <w:sz w:val="20"/>
                <w:szCs w:val="20"/>
              </w:rPr>
              <w:t xml:space="preserve">ensity </w:t>
            </w:r>
          </w:p>
        </w:tc>
        <w:tc>
          <w:tcPr>
            <w:tcW w:w="806" w:type="dxa"/>
          </w:tcPr>
          <w:p w14:paraId="4BD90437" w14:textId="09529AF5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W/m</w:t>
            </w:r>
            <w:r w:rsidRPr="00577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1B5BC4E7" w14:textId="57C56C4F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10.76</w:t>
            </w:r>
          </w:p>
        </w:tc>
        <w:tc>
          <w:tcPr>
            <w:tcW w:w="654" w:type="dxa"/>
          </w:tcPr>
          <w:p w14:paraId="2A9D9FBC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48" w:type="dxa"/>
          </w:tcPr>
          <w:p w14:paraId="7C05A7E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10.76</w:t>
            </w:r>
          </w:p>
        </w:tc>
        <w:tc>
          <w:tcPr>
            <w:tcW w:w="654" w:type="dxa"/>
          </w:tcPr>
          <w:p w14:paraId="00073EBF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48" w:type="dxa"/>
          </w:tcPr>
          <w:p w14:paraId="30FEDDF5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10.76</w:t>
            </w:r>
          </w:p>
        </w:tc>
        <w:tc>
          <w:tcPr>
            <w:tcW w:w="654" w:type="dxa"/>
          </w:tcPr>
          <w:p w14:paraId="3C95DF2A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48" w:type="dxa"/>
          </w:tcPr>
          <w:p w14:paraId="5C9F2998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10.76</w:t>
            </w:r>
          </w:p>
        </w:tc>
        <w:tc>
          <w:tcPr>
            <w:tcW w:w="654" w:type="dxa"/>
          </w:tcPr>
          <w:p w14:paraId="610B962A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48" w:type="dxa"/>
          </w:tcPr>
          <w:p w14:paraId="148CC352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10.76</w:t>
            </w:r>
          </w:p>
        </w:tc>
        <w:tc>
          <w:tcPr>
            <w:tcW w:w="654" w:type="dxa"/>
          </w:tcPr>
          <w:p w14:paraId="772DD024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</w:tr>
      <w:tr w:rsidR="00157771" w:rsidRPr="00577368" w14:paraId="7B831578" w14:textId="77777777" w:rsidTr="00146383">
        <w:trPr>
          <w:jc w:val="center"/>
        </w:trPr>
        <w:tc>
          <w:tcPr>
            <w:tcW w:w="2134" w:type="dxa"/>
          </w:tcPr>
          <w:p w14:paraId="4021AA5A" w14:textId="49CEAA23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 xml:space="preserve">Plug </w:t>
            </w:r>
            <w:r w:rsidR="004D043F" w:rsidRPr="00577368">
              <w:rPr>
                <w:sz w:val="20"/>
                <w:szCs w:val="20"/>
              </w:rPr>
              <w:t>l</w:t>
            </w:r>
            <w:r w:rsidRPr="00577368">
              <w:rPr>
                <w:sz w:val="20"/>
                <w:szCs w:val="20"/>
              </w:rPr>
              <w:t xml:space="preserve">oad </w:t>
            </w:r>
            <w:r w:rsidR="004D043F" w:rsidRPr="00577368">
              <w:rPr>
                <w:sz w:val="20"/>
                <w:szCs w:val="20"/>
              </w:rPr>
              <w:t>d</w:t>
            </w:r>
            <w:r w:rsidRPr="00577368">
              <w:rPr>
                <w:sz w:val="20"/>
                <w:szCs w:val="20"/>
              </w:rPr>
              <w:t xml:space="preserve">ensity </w:t>
            </w:r>
          </w:p>
        </w:tc>
        <w:tc>
          <w:tcPr>
            <w:tcW w:w="806" w:type="dxa"/>
          </w:tcPr>
          <w:p w14:paraId="55A8DCAD" w14:textId="64BA7BAB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W/m</w:t>
            </w:r>
            <w:r w:rsidRPr="00577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8" w:type="dxa"/>
          </w:tcPr>
          <w:p w14:paraId="669125A5" w14:textId="5F8392F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54" w:type="dxa"/>
          </w:tcPr>
          <w:p w14:paraId="695E1ACF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5.92</w:t>
            </w:r>
          </w:p>
        </w:tc>
        <w:tc>
          <w:tcPr>
            <w:tcW w:w="648" w:type="dxa"/>
          </w:tcPr>
          <w:p w14:paraId="5A37584E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54" w:type="dxa"/>
          </w:tcPr>
          <w:p w14:paraId="184391C3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5.92</w:t>
            </w:r>
          </w:p>
        </w:tc>
        <w:tc>
          <w:tcPr>
            <w:tcW w:w="648" w:type="dxa"/>
          </w:tcPr>
          <w:p w14:paraId="733BAF1E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54" w:type="dxa"/>
          </w:tcPr>
          <w:p w14:paraId="53BA047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5.92</w:t>
            </w:r>
          </w:p>
        </w:tc>
        <w:tc>
          <w:tcPr>
            <w:tcW w:w="648" w:type="dxa"/>
          </w:tcPr>
          <w:p w14:paraId="224A18BB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54" w:type="dxa"/>
          </w:tcPr>
          <w:p w14:paraId="0FA38D10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5.92</w:t>
            </w:r>
          </w:p>
        </w:tc>
        <w:tc>
          <w:tcPr>
            <w:tcW w:w="648" w:type="dxa"/>
          </w:tcPr>
          <w:p w14:paraId="10674B19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8.07</w:t>
            </w:r>
          </w:p>
        </w:tc>
        <w:tc>
          <w:tcPr>
            <w:tcW w:w="654" w:type="dxa"/>
          </w:tcPr>
          <w:p w14:paraId="65B8BEF8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5.92</w:t>
            </w:r>
          </w:p>
        </w:tc>
      </w:tr>
      <w:tr w:rsidR="00157771" w:rsidRPr="00577368" w14:paraId="4EBA6E02" w14:textId="77777777" w:rsidTr="00146383">
        <w:trPr>
          <w:jc w:val="center"/>
        </w:trPr>
        <w:tc>
          <w:tcPr>
            <w:tcW w:w="2134" w:type="dxa"/>
          </w:tcPr>
          <w:p w14:paraId="6EDB9394" w14:textId="77777777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COP</w:t>
            </w:r>
          </w:p>
        </w:tc>
        <w:tc>
          <w:tcPr>
            <w:tcW w:w="806" w:type="dxa"/>
          </w:tcPr>
          <w:p w14:paraId="4862C9F7" w14:textId="30460093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14:paraId="78B97FAF" w14:textId="4A26AA5F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3.23</w:t>
            </w:r>
          </w:p>
        </w:tc>
        <w:tc>
          <w:tcPr>
            <w:tcW w:w="654" w:type="dxa"/>
          </w:tcPr>
          <w:p w14:paraId="7F646491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3.37</w:t>
            </w:r>
          </w:p>
        </w:tc>
        <w:tc>
          <w:tcPr>
            <w:tcW w:w="648" w:type="dxa"/>
          </w:tcPr>
          <w:p w14:paraId="49730297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3.23</w:t>
            </w:r>
          </w:p>
        </w:tc>
        <w:tc>
          <w:tcPr>
            <w:tcW w:w="654" w:type="dxa"/>
          </w:tcPr>
          <w:p w14:paraId="5C3734B1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3.37</w:t>
            </w:r>
          </w:p>
        </w:tc>
        <w:tc>
          <w:tcPr>
            <w:tcW w:w="648" w:type="dxa"/>
          </w:tcPr>
          <w:p w14:paraId="4CED6256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3.23</w:t>
            </w:r>
          </w:p>
        </w:tc>
        <w:tc>
          <w:tcPr>
            <w:tcW w:w="654" w:type="dxa"/>
          </w:tcPr>
          <w:p w14:paraId="49E256A2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3.37</w:t>
            </w:r>
          </w:p>
        </w:tc>
        <w:tc>
          <w:tcPr>
            <w:tcW w:w="648" w:type="dxa"/>
          </w:tcPr>
          <w:p w14:paraId="0B225315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3.23</w:t>
            </w:r>
          </w:p>
        </w:tc>
        <w:tc>
          <w:tcPr>
            <w:tcW w:w="654" w:type="dxa"/>
          </w:tcPr>
          <w:p w14:paraId="3ED9F205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3.37</w:t>
            </w:r>
          </w:p>
        </w:tc>
        <w:tc>
          <w:tcPr>
            <w:tcW w:w="648" w:type="dxa"/>
          </w:tcPr>
          <w:p w14:paraId="4A2675CB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3.23</w:t>
            </w:r>
          </w:p>
        </w:tc>
        <w:tc>
          <w:tcPr>
            <w:tcW w:w="654" w:type="dxa"/>
          </w:tcPr>
          <w:p w14:paraId="4081CDA1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3.37</w:t>
            </w:r>
          </w:p>
        </w:tc>
      </w:tr>
      <w:tr w:rsidR="00157771" w:rsidRPr="00577368" w14:paraId="2C15DD8B" w14:textId="77777777" w:rsidTr="00146383">
        <w:trPr>
          <w:jc w:val="center"/>
        </w:trPr>
        <w:tc>
          <w:tcPr>
            <w:tcW w:w="2134" w:type="dxa"/>
          </w:tcPr>
          <w:p w14:paraId="611B185E" w14:textId="448B3677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Burner efficiency</w:t>
            </w:r>
          </w:p>
        </w:tc>
        <w:tc>
          <w:tcPr>
            <w:tcW w:w="806" w:type="dxa"/>
          </w:tcPr>
          <w:p w14:paraId="1D817288" w14:textId="0890C2C0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14:paraId="6782BF96" w14:textId="228C7AB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0.80</w:t>
            </w:r>
          </w:p>
        </w:tc>
        <w:tc>
          <w:tcPr>
            <w:tcW w:w="654" w:type="dxa"/>
          </w:tcPr>
          <w:p w14:paraId="1DFCDDD9" w14:textId="024B71B5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08D78715" w14:textId="2E18452C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0.80</w:t>
            </w:r>
          </w:p>
        </w:tc>
        <w:tc>
          <w:tcPr>
            <w:tcW w:w="654" w:type="dxa"/>
          </w:tcPr>
          <w:p w14:paraId="4F65DB6A" w14:textId="74227EED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119F407C" w14:textId="53A28960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0.80</w:t>
            </w:r>
          </w:p>
        </w:tc>
        <w:tc>
          <w:tcPr>
            <w:tcW w:w="654" w:type="dxa"/>
          </w:tcPr>
          <w:p w14:paraId="257999C2" w14:textId="1D7D16EC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450C709B" w14:textId="099F0F9E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0.80</w:t>
            </w:r>
          </w:p>
        </w:tc>
        <w:tc>
          <w:tcPr>
            <w:tcW w:w="654" w:type="dxa"/>
          </w:tcPr>
          <w:p w14:paraId="0948CEF1" w14:textId="3626E58F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4937A4DA" w14:textId="21C6E5F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0.80</w:t>
            </w:r>
          </w:p>
        </w:tc>
        <w:tc>
          <w:tcPr>
            <w:tcW w:w="654" w:type="dxa"/>
          </w:tcPr>
          <w:p w14:paraId="76BC2CF6" w14:textId="66704ED3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</w:tr>
      <w:tr w:rsidR="00157771" w:rsidRPr="00577368" w14:paraId="1C6B59F6" w14:textId="77777777" w:rsidTr="00146383">
        <w:trPr>
          <w:jc w:val="center"/>
        </w:trPr>
        <w:tc>
          <w:tcPr>
            <w:tcW w:w="2134" w:type="dxa"/>
          </w:tcPr>
          <w:p w14:paraId="5DE0E0DB" w14:textId="02EB688C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Heater thermal efficiency</w:t>
            </w:r>
          </w:p>
        </w:tc>
        <w:tc>
          <w:tcPr>
            <w:tcW w:w="806" w:type="dxa"/>
          </w:tcPr>
          <w:p w14:paraId="2DB19F54" w14:textId="348BEDD5" w:rsidR="00157771" w:rsidRPr="00577368" w:rsidRDefault="00157771" w:rsidP="00157771">
            <w:pPr>
              <w:spacing w:line="240" w:lineRule="auto"/>
              <w:ind w:left="-72" w:right="-72" w:firstLine="0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14:paraId="171F16B7" w14:textId="0A139E6E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0.81</w:t>
            </w:r>
          </w:p>
        </w:tc>
        <w:tc>
          <w:tcPr>
            <w:tcW w:w="654" w:type="dxa"/>
          </w:tcPr>
          <w:p w14:paraId="1EB72633" w14:textId="2355CFF9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73414372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0.81</w:t>
            </w:r>
          </w:p>
        </w:tc>
        <w:tc>
          <w:tcPr>
            <w:tcW w:w="654" w:type="dxa"/>
          </w:tcPr>
          <w:p w14:paraId="29C57336" w14:textId="6A6C310C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16E1AFC4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0.81</w:t>
            </w:r>
          </w:p>
        </w:tc>
        <w:tc>
          <w:tcPr>
            <w:tcW w:w="654" w:type="dxa"/>
          </w:tcPr>
          <w:p w14:paraId="6B20C12D" w14:textId="62E5168D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629FC66B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0.81</w:t>
            </w:r>
          </w:p>
        </w:tc>
        <w:tc>
          <w:tcPr>
            <w:tcW w:w="654" w:type="dxa"/>
          </w:tcPr>
          <w:p w14:paraId="268BE671" w14:textId="0D416B88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  <w:tc>
          <w:tcPr>
            <w:tcW w:w="648" w:type="dxa"/>
          </w:tcPr>
          <w:p w14:paraId="60144248" w14:textId="7777777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0.81</w:t>
            </w:r>
          </w:p>
        </w:tc>
        <w:tc>
          <w:tcPr>
            <w:tcW w:w="654" w:type="dxa"/>
          </w:tcPr>
          <w:p w14:paraId="043FBE12" w14:textId="7D8CF3A7" w:rsidR="00157771" w:rsidRPr="00577368" w:rsidRDefault="00157771" w:rsidP="00157771">
            <w:pPr>
              <w:spacing w:line="240" w:lineRule="auto"/>
              <w:ind w:left="-72" w:right="-72" w:firstLine="0"/>
              <w:jc w:val="right"/>
              <w:rPr>
                <w:sz w:val="20"/>
                <w:szCs w:val="20"/>
              </w:rPr>
            </w:pPr>
            <w:r w:rsidRPr="00577368">
              <w:rPr>
                <w:sz w:val="20"/>
                <w:szCs w:val="20"/>
              </w:rPr>
              <w:t>0.90</w:t>
            </w:r>
          </w:p>
        </w:tc>
      </w:tr>
    </w:tbl>
    <w:p w14:paraId="56F18DB9" w14:textId="0A8AE630" w:rsidR="000149E8" w:rsidRPr="00577368" w:rsidRDefault="00146383" w:rsidP="00157771">
      <w:pPr>
        <w:spacing w:after="0" w:line="240" w:lineRule="auto"/>
        <w:ind w:firstLine="0"/>
      </w:pPr>
      <w:r w:rsidRPr="00577368">
        <w:rPr>
          <w:vertAlign w:val="superscript"/>
        </w:rPr>
        <w:t xml:space="preserve">1 </w:t>
      </w:r>
      <w:r w:rsidRPr="00577368">
        <w:t>Base: Baseline model (Source: ASHRAE Standard 90.1–2007</w:t>
      </w:r>
      <w:r w:rsidR="00157771" w:rsidRPr="00577368">
        <w:t xml:space="preserve"> </w:t>
      </w:r>
      <w:r w:rsidR="00157771" w:rsidRPr="00577368">
        <w:fldChar w:fldCharType="begin" w:fldLock="1"/>
      </w:r>
      <w:r w:rsidR="003721B3" w:rsidRPr="00577368">
        <w:instrText>ADDIN CSL_CITATION {"citationItems":[{"id":"ITEM-1","itemData":{"author":[{"dropping-particle":"","family":"ASHRAE","given":"","non-dropping-particle":"","parse-names":false,"suffix":""}],"id":"ITEM-1","issued":{"date-parts":[["2007"]]},"title":"Standard 90.1-2007, Energy Standard for Buildings except Low Rise Residential Buildings","type":"report"},"uris":["http://www.mendeley.com/documents/?uuid=236a6084-bf5e-47da-9830-216a7bcf4dba"]}],"mendeley":{"formattedCitation":"[19]","plainTextFormattedCitation":"[19]","previouslyFormattedCitation":"[18]"},"properties":{"noteIndex":0},"schema":"https://github.com/citation-style-language/schema/raw/master/csl-citation.json"}</w:instrText>
      </w:r>
      <w:r w:rsidR="00157771" w:rsidRPr="003141BF">
        <w:fldChar w:fldCharType="separate"/>
      </w:r>
      <w:r w:rsidR="003721B3" w:rsidRPr="003141BF">
        <w:t>[19]</w:t>
      </w:r>
      <w:r w:rsidR="00157771" w:rsidRPr="003141BF">
        <w:fldChar w:fldCharType="end"/>
      </w:r>
      <w:r w:rsidRPr="003D4311">
        <w:t>)</w:t>
      </w:r>
    </w:p>
    <w:p w14:paraId="43BD5492" w14:textId="3D59280D" w:rsidR="00146383" w:rsidRPr="00577368" w:rsidRDefault="00146383" w:rsidP="00157771">
      <w:pPr>
        <w:ind w:firstLine="0"/>
      </w:pPr>
      <w:r w:rsidRPr="00577368">
        <w:rPr>
          <w:vertAlign w:val="superscript"/>
        </w:rPr>
        <w:t xml:space="preserve">2 </w:t>
      </w:r>
      <w:proofErr w:type="spellStart"/>
      <w:r w:rsidRPr="00577368">
        <w:t>Retr</w:t>
      </w:r>
      <w:proofErr w:type="spellEnd"/>
      <w:r w:rsidRPr="00577368">
        <w:t>: Retrofit model (Source: AEDG 50% Energy Savings</w:t>
      </w:r>
      <w:r w:rsidR="00157771" w:rsidRPr="00577368">
        <w:t xml:space="preserve"> </w:t>
      </w:r>
      <w:r w:rsidR="00157771" w:rsidRPr="00577368">
        <w:fldChar w:fldCharType="begin" w:fldLock="1"/>
      </w:r>
      <w:r w:rsidR="003721B3" w:rsidRPr="00577368">
        <w:instrText>ADDIN CSL_CITATION {"citationItems":[{"id":"ITEM-1","itemData":{"URL":"https://www.ashrae.org/technical-resources/aedgs/50-percent-aedg-free-download","container-title":"American Society of Heating, Refrigerating and Air-Conditioning Engineers (ASHRAE)","id":"ITEM-1","issued":{"date-parts":[["2014"]]},"title":"Advanced Energy Design Guide for Small to Medium Office Buildings: Achieving 50% Energy Savings Towards a Net Zero Energy Building","type":"webpage"},"uris":["http://www.mendeley.com/documents/?uuid=04b52946-63a6-432f-9a08-beca4199cccb"]}],"mendeley":{"formattedCitation":"[20]","plainTextFormattedCitation":"[20]","previouslyFormattedCitation":"[19]"},"properties":{"noteIndex":0},"schema":"https://github.com/citation-style-language/schema/raw/master/csl-citation.json"}</w:instrText>
      </w:r>
      <w:r w:rsidR="00157771" w:rsidRPr="003141BF">
        <w:fldChar w:fldCharType="separate"/>
      </w:r>
      <w:r w:rsidR="003721B3" w:rsidRPr="003141BF">
        <w:t>[20]</w:t>
      </w:r>
      <w:r w:rsidR="00157771" w:rsidRPr="003141BF">
        <w:fldChar w:fldCharType="end"/>
      </w:r>
      <w:r w:rsidR="00157771" w:rsidRPr="003D4311">
        <w:t>)</w:t>
      </w:r>
    </w:p>
    <w:p w14:paraId="740508F7" w14:textId="4E771A7C" w:rsidR="00132692" w:rsidRPr="00577368" w:rsidRDefault="00132692" w:rsidP="00132692">
      <w:pPr>
        <w:pStyle w:val="Heading3"/>
      </w:pPr>
      <w:r w:rsidRPr="00577368">
        <w:t>2.3.1. Energy prediction</w:t>
      </w:r>
    </w:p>
    <w:p w14:paraId="4E9D4925" w14:textId="65666333" w:rsidR="000149E8" w:rsidRPr="00577368" w:rsidRDefault="000060E4" w:rsidP="00A34E75">
      <w:r w:rsidRPr="00577368">
        <w:t xml:space="preserve">As </w:t>
      </w:r>
      <w:r w:rsidR="00FC4816" w:rsidRPr="00577368">
        <w:t xml:space="preserve">shown in </w:t>
      </w:r>
      <w:r w:rsidR="00FC4816" w:rsidRPr="00577368">
        <w:fldChar w:fldCharType="begin"/>
      </w:r>
      <w:r w:rsidR="00FC4816" w:rsidRPr="00577368">
        <w:instrText xml:space="preserve"> REF _Ref75780403 \h </w:instrText>
      </w:r>
      <w:r w:rsidR="00BB3AAC" w:rsidRPr="00577368">
        <w:instrText xml:space="preserve"> \* MERGEFORMAT </w:instrText>
      </w:r>
      <w:r w:rsidR="00FC4816" w:rsidRPr="003141BF">
        <w:fldChar w:fldCharType="separate"/>
      </w:r>
      <w:r w:rsidR="00DF6A10" w:rsidRPr="00577368">
        <w:t xml:space="preserve">Fig. </w:t>
      </w:r>
      <w:r w:rsidR="00DF6A10" w:rsidRPr="003141BF">
        <w:t>3</w:t>
      </w:r>
      <w:r w:rsidR="00FC4816" w:rsidRPr="003141BF">
        <w:fldChar w:fldCharType="end"/>
      </w:r>
      <w:r w:rsidRPr="003D4311">
        <w:t xml:space="preserve">, </w:t>
      </w:r>
      <w:r w:rsidR="00FC4816" w:rsidRPr="00577368">
        <w:t>this study predicts</w:t>
      </w:r>
      <w:r w:rsidRPr="00577368">
        <w:t xml:space="preserve"> energy consumption</w:t>
      </w:r>
      <w:r w:rsidR="00FC4816" w:rsidRPr="00577368">
        <w:t xml:space="preserve"> for (1) baseline </w:t>
      </w:r>
      <w:r w:rsidR="004D789C" w:rsidRPr="00577368">
        <w:t xml:space="preserve">building </w:t>
      </w:r>
      <w:r w:rsidR="00FC4816" w:rsidRPr="00577368">
        <w:t>model</w:t>
      </w:r>
      <w:r w:rsidR="00535E56" w:rsidRPr="00577368">
        <w:t>s</w:t>
      </w:r>
      <w:r w:rsidR="00FC4816" w:rsidRPr="00577368">
        <w:t xml:space="preserve"> and (2) retrofit </w:t>
      </w:r>
      <w:r w:rsidR="004D789C" w:rsidRPr="00577368">
        <w:t xml:space="preserve">building </w:t>
      </w:r>
      <w:r w:rsidR="00FC4816" w:rsidRPr="00577368">
        <w:t>model</w:t>
      </w:r>
      <w:r w:rsidR="00535E56" w:rsidRPr="00577368">
        <w:t>s</w:t>
      </w:r>
      <w:r w:rsidR="00FC4816" w:rsidRPr="00577368">
        <w:t xml:space="preserve"> by adopting</w:t>
      </w:r>
      <w:r w:rsidR="00072BE7" w:rsidRPr="00577368">
        <w:t xml:space="preserve"> </w:t>
      </w:r>
      <w:r w:rsidR="00FC4816" w:rsidRPr="00577368">
        <w:t>individual measure</w:t>
      </w:r>
      <w:r w:rsidR="00072BE7" w:rsidRPr="00577368">
        <w:t>s</w:t>
      </w:r>
      <w:r w:rsidR="00FC4816" w:rsidRPr="00577368">
        <w:t>. In this study</w:t>
      </w:r>
      <w:r w:rsidR="00C31E91" w:rsidRPr="00577368">
        <w:t>,</w:t>
      </w:r>
      <w:r w:rsidR="00FC4816" w:rsidRPr="00577368">
        <w:t xml:space="preserve"> the baseline model</w:t>
      </w:r>
      <w:r w:rsidR="00535E56" w:rsidRPr="00577368">
        <w:t>s</w:t>
      </w:r>
      <w:r w:rsidR="00FC4816" w:rsidRPr="00577368">
        <w:t xml:space="preserve"> </w:t>
      </w:r>
      <w:r w:rsidR="00072BE7" w:rsidRPr="00577368">
        <w:t>are</w:t>
      </w:r>
      <w:r w:rsidR="00FC4816" w:rsidRPr="00577368">
        <w:t xml:space="preserve"> </w:t>
      </w:r>
      <w:r w:rsidR="00BB3AAC" w:rsidRPr="00577368">
        <w:t>t</w:t>
      </w:r>
      <w:r w:rsidR="00FC4816" w:rsidRPr="00577368">
        <w:t xml:space="preserve">he DOE Commercial Prototype Building Models for medium office buildings </w:t>
      </w:r>
      <w:r w:rsidR="00FC4816" w:rsidRPr="00577368">
        <w:fldChar w:fldCharType="begin" w:fldLock="1"/>
      </w:r>
      <w:r w:rsidR="003721B3" w:rsidRPr="00577368">
        <w:instrText>ADDIN CSL_CITATION {"citationItems":[{"id":"ITEM-1","itemData":{"URL":"https://www.energycodes.gov/development/commercial/prototype_models","container-title":"United States Department of Energy","id":"ITEM-1","issued":{"date-parts":[["2021"]]},"title":"Commercial Prototype Building Models","type":"webpage"},"uris":["http://www.mendeley.com/documents/?uuid=d66050c3-68c3-450f-9779-96d13fd3c7ed"]}],"mendeley":{"formattedCitation":"[12]","plainTextFormattedCitation":"[12]","previouslyFormattedCitation":"[11]"},"properties":{"noteIndex":0},"schema":"https://github.com/citation-style-language/schema/raw/master/csl-citation.json"}</w:instrText>
      </w:r>
      <w:r w:rsidR="00FC4816" w:rsidRPr="003141BF">
        <w:fldChar w:fldCharType="separate"/>
      </w:r>
      <w:r w:rsidR="003721B3" w:rsidRPr="003141BF">
        <w:t>[12]</w:t>
      </w:r>
      <w:r w:rsidR="00FC4816" w:rsidRPr="003141BF">
        <w:fldChar w:fldCharType="end"/>
      </w:r>
      <w:r w:rsidR="00535E56" w:rsidRPr="003D4311">
        <w:t>, which have been</w:t>
      </w:r>
      <w:r w:rsidR="00BB3AAC" w:rsidRPr="00577368">
        <w:t xml:space="preserve"> </w:t>
      </w:r>
      <w:r w:rsidR="00DA20E8" w:rsidRPr="00577368">
        <w:t xml:space="preserve">introduced in the beginning of Section 2. </w:t>
      </w:r>
      <w:r w:rsidR="00BB3AAC" w:rsidRPr="00577368">
        <w:t>Retrofit model</w:t>
      </w:r>
      <w:r w:rsidR="00535E56" w:rsidRPr="00577368">
        <w:t>s</w:t>
      </w:r>
      <w:r w:rsidR="00BB3AAC" w:rsidRPr="00577368">
        <w:t xml:space="preserve"> </w:t>
      </w:r>
      <w:r w:rsidR="00535E56" w:rsidRPr="00577368">
        <w:t>are</w:t>
      </w:r>
      <w:r w:rsidR="00BB3AAC" w:rsidRPr="00577368">
        <w:t xml:space="preserve"> the updated baseline model</w:t>
      </w:r>
      <w:r w:rsidR="00535E56" w:rsidRPr="00577368">
        <w:t>s</w:t>
      </w:r>
      <w:r w:rsidR="00BB3AAC" w:rsidRPr="00577368">
        <w:t xml:space="preserve"> by adopting individual </w:t>
      </w:r>
      <w:r w:rsidR="00BB3AAC" w:rsidRPr="00577368">
        <w:lastRenderedPageBreak/>
        <w:t>measure</w:t>
      </w:r>
      <w:r w:rsidR="00072BE7" w:rsidRPr="00577368">
        <w:t>s</w:t>
      </w:r>
      <w:r w:rsidR="00BB3AAC" w:rsidRPr="00577368">
        <w:t xml:space="preserve"> listed in </w:t>
      </w:r>
      <w:r w:rsidR="00BB3AAC" w:rsidRPr="003D4311">
        <w:fldChar w:fldCharType="begin"/>
      </w:r>
      <w:r w:rsidR="00BB3AAC" w:rsidRPr="00577368">
        <w:instrText xml:space="preserve"> REF _Ref75705094 \h  \* MERGEFORMAT </w:instrText>
      </w:r>
      <w:r w:rsidR="00BB3AAC" w:rsidRPr="003141BF">
        <w:fldChar w:fldCharType="separate"/>
      </w:r>
      <w:r w:rsidR="00DF6A10" w:rsidRPr="003D4311">
        <w:t xml:space="preserve">Table </w:t>
      </w:r>
      <w:r w:rsidR="00DF6A10" w:rsidRPr="003141BF">
        <w:t>2</w:t>
      </w:r>
      <w:r w:rsidR="00BB3AAC" w:rsidRPr="003D4311">
        <w:fldChar w:fldCharType="end"/>
      </w:r>
      <w:r w:rsidR="00A34E75" w:rsidRPr="003D4311">
        <w:t>. The model input value</w:t>
      </w:r>
      <w:r w:rsidR="00BA1591">
        <w:t>s</w:t>
      </w:r>
      <w:r w:rsidR="00A34E75" w:rsidRPr="003D4311">
        <w:t xml:space="preserve"> of individual measure</w:t>
      </w:r>
      <w:r w:rsidR="00072BE7" w:rsidRPr="003D4311">
        <w:t>s</w:t>
      </w:r>
      <w:r w:rsidR="00A34E75" w:rsidRPr="00577368">
        <w:t xml:space="preserve"> </w:t>
      </w:r>
      <w:r w:rsidR="00BA1591">
        <w:t>are</w:t>
      </w:r>
      <w:r w:rsidR="00A34E75" w:rsidRPr="00577368">
        <w:t xml:space="preserve"> listed in </w:t>
      </w:r>
      <w:r w:rsidR="00A34E75" w:rsidRPr="003D4311">
        <w:fldChar w:fldCharType="begin"/>
      </w:r>
      <w:r w:rsidR="00A34E75" w:rsidRPr="00577368">
        <w:instrText xml:space="preserve"> REF _Ref75852429 \h </w:instrText>
      </w:r>
      <w:r w:rsidR="00A34E75" w:rsidRPr="003141BF">
        <w:fldChar w:fldCharType="separate"/>
      </w:r>
      <w:r w:rsidR="00DF6A10" w:rsidRPr="003D4311">
        <w:t xml:space="preserve">Table </w:t>
      </w:r>
      <w:r w:rsidR="00DF6A10" w:rsidRPr="003141BF">
        <w:t>3</w:t>
      </w:r>
      <w:r w:rsidR="00A34E75" w:rsidRPr="003D4311">
        <w:fldChar w:fldCharType="end"/>
      </w:r>
      <w:r w:rsidR="00A34E75" w:rsidRPr="003D4311">
        <w:t xml:space="preserve">. </w:t>
      </w:r>
      <w:r w:rsidR="00C31E91" w:rsidRPr="003D4311">
        <w:t>T</w:t>
      </w:r>
      <w:r w:rsidR="00A34E75" w:rsidRPr="00577368">
        <w:t xml:space="preserve">wo </w:t>
      </w:r>
      <w:r w:rsidRPr="00577368">
        <w:t>types of data</w:t>
      </w:r>
      <w:r w:rsidR="00C31E91" w:rsidRPr="00577368">
        <w:t xml:space="preserve"> are extracted after model simulation</w:t>
      </w:r>
      <w:r w:rsidRPr="00577368">
        <w:t xml:space="preserve">: (1) hourly </w:t>
      </w:r>
      <w:r w:rsidR="00535E56" w:rsidRPr="00577368">
        <w:t>electricity consumption</w:t>
      </w:r>
      <w:r w:rsidR="00A34E75" w:rsidRPr="00577368">
        <w:t xml:space="preserve"> and</w:t>
      </w:r>
      <w:r w:rsidRPr="00577368">
        <w:t xml:space="preserve"> (2)</w:t>
      </w:r>
      <w:r w:rsidR="00A34E75" w:rsidRPr="00577368">
        <w:t xml:space="preserve"> </w:t>
      </w:r>
      <w:r w:rsidR="00D031F2" w:rsidRPr="00577368">
        <w:t>hourly</w:t>
      </w:r>
      <w:r w:rsidRPr="00577368">
        <w:t xml:space="preserve"> natural gas consumption.</w:t>
      </w:r>
    </w:p>
    <w:p w14:paraId="7899F111" w14:textId="34BCDF0B" w:rsidR="00132692" w:rsidRPr="00577368" w:rsidRDefault="00132692" w:rsidP="00132692">
      <w:pPr>
        <w:pStyle w:val="Heading3"/>
      </w:pPr>
      <w:r w:rsidRPr="00577368">
        <w:t>2.3.2. CO</w:t>
      </w:r>
      <w:r w:rsidRPr="00577368">
        <w:rPr>
          <w:vertAlign w:val="subscript"/>
        </w:rPr>
        <w:t>2</w:t>
      </w:r>
      <w:r w:rsidRPr="00577368">
        <w:t xml:space="preserve"> </w:t>
      </w:r>
      <w:r w:rsidR="004D043F" w:rsidRPr="00577368">
        <w:t xml:space="preserve">emission </w:t>
      </w:r>
      <w:r w:rsidR="00623F00" w:rsidRPr="00577368">
        <w:t>estimation</w:t>
      </w:r>
    </w:p>
    <w:p w14:paraId="7D1E0AD8" w14:textId="1AB6455C" w:rsidR="00990BEF" w:rsidRPr="00577368" w:rsidRDefault="00DA20E8" w:rsidP="00A26384">
      <w:r w:rsidRPr="00577368">
        <w:t xml:space="preserve">Using the electricity and gas consumption data obtained in previous subsection, this </w:t>
      </w:r>
      <w:r w:rsidR="00A34E75" w:rsidRPr="00577368">
        <w:t xml:space="preserve">subsection introduces </w:t>
      </w:r>
      <w:r w:rsidR="00C31E91" w:rsidRPr="00577368">
        <w:t>the method to</w:t>
      </w:r>
      <w:r w:rsidR="00A34E75" w:rsidRPr="00577368">
        <w:t xml:space="preserve"> estimate CO</w:t>
      </w:r>
      <w:r w:rsidR="00A34E75" w:rsidRPr="00577368">
        <w:rPr>
          <w:vertAlign w:val="subscript"/>
        </w:rPr>
        <w:t>2</w:t>
      </w:r>
      <w:r w:rsidR="00A34E75" w:rsidRPr="00577368">
        <w:t xml:space="preserve"> </w:t>
      </w:r>
      <w:r w:rsidR="00C34EEA" w:rsidRPr="00577368">
        <w:t>emissions</w:t>
      </w:r>
      <w:r w:rsidR="00B60452" w:rsidRPr="00577368">
        <w:t xml:space="preserve"> </w:t>
      </w:r>
      <w:r w:rsidR="00535E56" w:rsidRPr="00577368">
        <w:t>of baseline models and retrofit models</w:t>
      </w:r>
      <w:r w:rsidRPr="00577368">
        <w:t xml:space="preserve">. </w:t>
      </w:r>
      <w:r w:rsidR="00A34E75" w:rsidRPr="00577368">
        <w:t xml:space="preserve">As shown in </w:t>
      </w:r>
      <w:r w:rsidR="00A34E75" w:rsidRPr="003D4311">
        <w:fldChar w:fldCharType="begin"/>
      </w:r>
      <w:r w:rsidR="00A34E75" w:rsidRPr="00577368">
        <w:instrText xml:space="preserve"> REF _Ref75780403 \h  \* MERGEFORMAT </w:instrText>
      </w:r>
      <w:r w:rsidR="00A34E75" w:rsidRPr="003141BF">
        <w:fldChar w:fldCharType="separate"/>
      </w:r>
      <w:r w:rsidR="00DF6A10" w:rsidRPr="003D4311">
        <w:t xml:space="preserve">Fig. </w:t>
      </w:r>
      <w:r w:rsidR="00DF6A10" w:rsidRPr="003141BF">
        <w:t>3</w:t>
      </w:r>
      <w:r w:rsidR="00A34E75" w:rsidRPr="003D4311">
        <w:fldChar w:fldCharType="end"/>
      </w:r>
      <w:r w:rsidR="00A34E75" w:rsidRPr="003D4311">
        <w:t xml:space="preserve">, </w:t>
      </w:r>
      <w:r w:rsidR="00535E56" w:rsidRPr="003D4311">
        <w:t>CO</w:t>
      </w:r>
      <w:r w:rsidR="00535E56" w:rsidRPr="00577368">
        <w:rPr>
          <w:vertAlign w:val="subscript"/>
        </w:rPr>
        <w:t>2</w:t>
      </w:r>
      <w:r w:rsidR="00535E56" w:rsidRPr="00577368">
        <w:t xml:space="preserve"> </w:t>
      </w:r>
      <w:r w:rsidR="00C34EEA" w:rsidRPr="00577368">
        <w:t>emissions</w:t>
      </w:r>
      <w:r w:rsidR="00B60452" w:rsidRPr="00577368">
        <w:t xml:space="preserve"> </w:t>
      </w:r>
      <w:r w:rsidR="00535E56" w:rsidRPr="00577368">
        <w:t xml:space="preserve">from electricity </w:t>
      </w:r>
      <w:r w:rsidR="00072BE7" w:rsidRPr="00577368">
        <w:t>are</w:t>
      </w:r>
      <w:r w:rsidR="00535E56" w:rsidRPr="00577368">
        <w:t xml:space="preserve"> calculated by </w:t>
      </w:r>
      <w:r w:rsidR="004A386D" w:rsidRPr="00577368">
        <w:t xml:space="preserve">multiplying </w:t>
      </w:r>
      <w:r w:rsidR="00535E56" w:rsidRPr="00577368">
        <w:t xml:space="preserve">hourly </w:t>
      </w:r>
      <w:r w:rsidR="004A386D" w:rsidRPr="00577368">
        <w:t>electricity consumption with hourly emission factor</w:t>
      </w:r>
      <w:r w:rsidR="00B30A54" w:rsidRPr="00577368">
        <w:t>s</w:t>
      </w:r>
      <w:r w:rsidR="008269BB" w:rsidRPr="008269BB">
        <w:t xml:space="preserve"> </w:t>
      </w:r>
      <w:r w:rsidR="008269BB">
        <w:t xml:space="preserve">of </w:t>
      </w:r>
      <w:r w:rsidR="008269BB" w:rsidRPr="00577368">
        <w:t>electricity</w:t>
      </w:r>
      <w:r w:rsidR="001C45B4" w:rsidRPr="00577368">
        <w:t>,</w:t>
      </w:r>
      <w:r w:rsidR="004A386D" w:rsidRPr="00577368">
        <w:t xml:space="preserve"> and CO</w:t>
      </w:r>
      <w:r w:rsidR="004A386D" w:rsidRPr="00577368">
        <w:rPr>
          <w:vertAlign w:val="subscript"/>
        </w:rPr>
        <w:t>2</w:t>
      </w:r>
      <w:r w:rsidR="004A386D" w:rsidRPr="00577368">
        <w:t xml:space="preserve"> </w:t>
      </w:r>
      <w:r w:rsidR="00C34EEA" w:rsidRPr="00577368">
        <w:t>emissions</w:t>
      </w:r>
      <w:r w:rsidR="00B60452" w:rsidRPr="00577368">
        <w:t xml:space="preserve"> </w:t>
      </w:r>
      <w:r w:rsidR="004A386D" w:rsidRPr="00577368">
        <w:t xml:space="preserve">from natural gas </w:t>
      </w:r>
      <w:r w:rsidR="00072BE7" w:rsidRPr="00577368">
        <w:t>are</w:t>
      </w:r>
      <w:r w:rsidR="004A386D" w:rsidRPr="00577368">
        <w:t xml:space="preserve"> calculated by multiplying </w:t>
      </w:r>
      <w:r w:rsidR="00B30A54" w:rsidRPr="00577368">
        <w:t>hourly</w:t>
      </w:r>
      <w:r w:rsidR="004A386D" w:rsidRPr="00577368">
        <w:t xml:space="preserve"> natural gas consumption with </w:t>
      </w:r>
      <w:r w:rsidR="004D043F" w:rsidRPr="00577368">
        <w:t>one</w:t>
      </w:r>
      <w:r w:rsidR="00C31E91" w:rsidRPr="00577368">
        <w:t xml:space="preserve"> </w:t>
      </w:r>
      <w:r w:rsidR="004A386D" w:rsidRPr="00577368">
        <w:t xml:space="preserve">natural gas emission factor. </w:t>
      </w:r>
      <w:r w:rsidR="003C0E65" w:rsidRPr="00577368">
        <w:t>Hourly CO</w:t>
      </w:r>
      <w:r w:rsidR="003C0E65" w:rsidRPr="00577368">
        <w:rPr>
          <w:vertAlign w:val="subscript"/>
        </w:rPr>
        <w:t>2</w:t>
      </w:r>
      <w:r w:rsidR="003C0E65" w:rsidRPr="00577368">
        <w:t xml:space="preserve"> emission factor</w:t>
      </w:r>
      <w:r w:rsidR="00B30A54" w:rsidRPr="00577368">
        <w:t>s</w:t>
      </w:r>
      <w:r w:rsidR="008269BB">
        <w:t xml:space="preserve"> of </w:t>
      </w:r>
      <w:r w:rsidR="008269BB" w:rsidRPr="00577368">
        <w:t>electricity</w:t>
      </w:r>
      <w:r w:rsidR="008269BB" w:rsidRPr="00577368">
        <w:t xml:space="preserve"> </w:t>
      </w:r>
      <w:r w:rsidR="003C0E65" w:rsidRPr="00577368">
        <w:t>are obtained from</w:t>
      </w:r>
      <w:r w:rsidR="00072BE7" w:rsidRPr="00577368">
        <w:t xml:space="preserve"> the</w:t>
      </w:r>
      <w:r w:rsidR="003C0E65" w:rsidRPr="00577368">
        <w:t xml:space="preserve"> National Renewable Energy Laboratory (NREL) website</w:t>
      </w:r>
      <w:r w:rsidR="001C45B4" w:rsidRPr="00577368">
        <w:t xml:space="preserve"> </w:t>
      </w:r>
      <w:r w:rsidR="001C45B4" w:rsidRPr="003D4311">
        <w:fldChar w:fldCharType="begin" w:fldLock="1"/>
      </w:r>
      <w:r w:rsidR="003721B3" w:rsidRPr="00577368">
        <w:instrText>ADDIN CSL_CITATION {"citationItems":[{"id":"ITEM-1","itemData":{"URL":"https://cambium.nrel.gov/?project=579698fe-5a38-4d7c-8611-d0c5969b2e54","container-title":"National Renewable Energy Laboratory","id":"ITEM-1","issued":{"date-parts":[["2021"]]},"title":"Modeled data for a suite of forward-looking scenarios of the U.S. electricity sector","type":"webpage"},"uris":["http://www.mendeley.com/documents/?uuid=b3b29ec7-a0e9-4697-bff4-9ea1a84ec700"]}],"mendeley":{"formattedCitation":"[13]","plainTextFormattedCitation":"[13]","previouslyFormattedCitation":"[12]"},"properties":{"noteIndex":0},"schema":"https://github.com/citation-style-language/schema/raw/master/csl-citation.json"}</w:instrText>
      </w:r>
      <w:r w:rsidR="001C45B4" w:rsidRPr="003141BF">
        <w:fldChar w:fldCharType="separate"/>
      </w:r>
      <w:r w:rsidR="003721B3" w:rsidRPr="003141BF">
        <w:t>[13]</w:t>
      </w:r>
      <w:r w:rsidR="001C45B4" w:rsidRPr="003D4311">
        <w:fldChar w:fldCharType="end"/>
      </w:r>
      <w:r w:rsidR="003C0E65" w:rsidRPr="003D4311">
        <w:t xml:space="preserve">. </w:t>
      </w:r>
      <w:r w:rsidR="00B30A54" w:rsidRPr="003D4311">
        <w:t xml:space="preserve">For example, </w:t>
      </w:r>
      <w:r w:rsidR="00B30A54" w:rsidRPr="003D4311">
        <w:fldChar w:fldCharType="begin"/>
      </w:r>
      <w:r w:rsidR="00B30A54" w:rsidRPr="00577368">
        <w:instrText xml:space="preserve"> REF _Ref76306396 \h  \* MERGEFORMAT </w:instrText>
      </w:r>
      <w:r w:rsidR="00B30A54" w:rsidRPr="003141BF">
        <w:fldChar w:fldCharType="separate"/>
      </w:r>
      <w:r w:rsidR="00B30A54" w:rsidRPr="003D4311">
        <w:t>Fig</w:t>
      </w:r>
      <w:r w:rsidR="00B30A54" w:rsidRPr="00577368">
        <w:t>. 4</w:t>
      </w:r>
      <w:r w:rsidR="00B30A54" w:rsidRPr="003D4311">
        <w:fldChar w:fldCharType="end"/>
      </w:r>
      <w:r w:rsidR="00B30A54" w:rsidRPr="003D4311">
        <w:t xml:space="preserve"> </w:t>
      </w:r>
      <w:r w:rsidR="003C0E65" w:rsidRPr="003D4311">
        <w:t>shows the h</w:t>
      </w:r>
      <w:r w:rsidR="003C0E65" w:rsidRPr="00577368">
        <w:t>ourly emission factor</w:t>
      </w:r>
      <w:r w:rsidR="00B30A54" w:rsidRPr="00577368">
        <w:t>s</w:t>
      </w:r>
      <w:r w:rsidR="003C0E65" w:rsidRPr="00577368">
        <w:t xml:space="preserve"> </w:t>
      </w:r>
      <w:r w:rsidR="008269BB">
        <w:t xml:space="preserve">of electricity </w:t>
      </w:r>
      <w:r w:rsidR="003C0E65" w:rsidRPr="00577368">
        <w:t>in</w:t>
      </w:r>
      <w:r w:rsidR="00B30A54" w:rsidRPr="00577368">
        <w:t xml:space="preserve"> Great Falls. And </w:t>
      </w:r>
      <w:r w:rsidR="00B30A54" w:rsidRPr="003D4311">
        <w:fldChar w:fldCharType="begin"/>
      </w:r>
      <w:r w:rsidR="00B30A54" w:rsidRPr="00577368">
        <w:instrText xml:space="preserve"> REF _Ref75856414 \h </w:instrText>
      </w:r>
      <w:r w:rsidR="00B30A54" w:rsidRPr="003141BF">
        <w:fldChar w:fldCharType="separate"/>
      </w:r>
      <w:r w:rsidR="00B30A54" w:rsidRPr="003D4311">
        <w:t>Fig</w:t>
      </w:r>
      <w:r w:rsidR="00B30A54" w:rsidRPr="00577368">
        <w:t xml:space="preserve">. </w:t>
      </w:r>
      <w:r w:rsidR="00B30A54" w:rsidRPr="003141BF">
        <w:rPr>
          <w:i/>
          <w:iCs/>
        </w:rPr>
        <w:t>5</w:t>
      </w:r>
      <w:r w:rsidR="00B30A54" w:rsidRPr="003D4311">
        <w:fldChar w:fldCharType="end"/>
      </w:r>
      <w:r w:rsidR="00B30A54" w:rsidRPr="003D4311">
        <w:t xml:space="preserve"> shows</w:t>
      </w:r>
      <w:r w:rsidR="003C0E65" w:rsidRPr="003D4311">
        <w:t xml:space="preserve"> </w:t>
      </w:r>
      <w:r w:rsidR="00B30A54" w:rsidRPr="00577368">
        <w:t>hourly emission factors</w:t>
      </w:r>
      <w:r w:rsidR="008269BB">
        <w:t xml:space="preserve"> of</w:t>
      </w:r>
      <w:r w:rsidR="00B30A54" w:rsidRPr="00577368">
        <w:t xml:space="preserve"> </w:t>
      </w:r>
      <w:r w:rsidR="008269BB" w:rsidRPr="00577368">
        <w:t xml:space="preserve">electricity </w:t>
      </w:r>
      <w:r w:rsidR="00B30A54" w:rsidRPr="00577368">
        <w:t xml:space="preserve">in </w:t>
      </w:r>
      <w:r w:rsidR="003C0E65" w:rsidRPr="00577368">
        <w:t>two typical days (</w:t>
      </w:r>
      <w:r w:rsidR="00B30A54" w:rsidRPr="00577368">
        <w:t xml:space="preserve">summer day: </w:t>
      </w:r>
      <w:r w:rsidR="003C0E65" w:rsidRPr="00577368">
        <w:t>2020-06-</w:t>
      </w:r>
      <w:r w:rsidR="00B30A54" w:rsidRPr="00577368">
        <w:t>19</w:t>
      </w:r>
      <w:r w:rsidR="003C0E65" w:rsidRPr="00577368">
        <w:t xml:space="preserve"> and</w:t>
      </w:r>
      <w:r w:rsidR="00B30A54" w:rsidRPr="00577368">
        <w:t xml:space="preserve"> winter day</w:t>
      </w:r>
      <w:r w:rsidR="003C0E65" w:rsidRPr="00577368">
        <w:t xml:space="preserve"> 2020-12-21) for the five </w:t>
      </w:r>
      <w:r w:rsidR="004D043F" w:rsidRPr="00577368">
        <w:t xml:space="preserve">studied </w:t>
      </w:r>
      <w:r w:rsidR="0058632C" w:rsidRPr="00577368">
        <w:t>locations</w:t>
      </w:r>
      <w:r w:rsidR="003C0E65" w:rsidRPr="00577368">
        <w:t xml:space="preserve">. </w:t>
      </w:r>
      <w:r w:rsidR="008269BB">
        <w:t>Hourly e</w:t>
      </w:r>
      <w:r w:rsidR="00230571" w:rsidRPr="00577368">
        <w:t xml:space="preserve">mission factors </w:t>
      </w:r>
      <w:r w:rsidR="008269BB">
        <w:t xml:space="preserve">of electricity </w:t>
      </w:r>
      <w:r w:rsidR="00230571" w:rsidRPr="00577368">
        <w:t xml:space="preserve">in Great Falls during summer is </w:t>
      </w:r>
      <w:r w:rsidR="0058632C" w:rsidRPr="00577368">
        <w:t xml:space="preserve">almost </w:t>
      </w:r>
      <w:r w:rsidR="004D789C" w:rsidRPr="00577368">
        <w:t xml:space="preserve">always </w:t>
      </w:r>
      <w:r w:rsidR="00230571" w:rsidRPr="00577368">
        <w:t xml:space="preserve">zero </w:t>
      </w:r>
      <w:r w:rsidR="00CD0A98" w:rsidRPr="00577368">
        <w:t xml:space="preserve">because there is abundant hydropower during that time. </w:t>
      </w:r>
      <w:r w:rsidR="00072BE7" w:rsidRPr="00577368">
        <w:t>The n</w:t>
      </w:r>
      <w:r w:rsidR="00DC529B" w:rsidRPr="00577368">
        <w:t>atural gas emission factor is a fixed value in the whole year</w:t>
      </w:r>
      <w:r w:rsidR="007E6166" w:rsidRPr="00577368">
        <w:t xml:space="preserve"> for five studied </w:t>
      </w:r>
      <w:r w:rsidR="0058632C" w:rsidRPr="00577368">
        <w:t>locations</w:t>
      </w:r>
      <w:r w:rsidR="00DC529B" w:rsidRPr="00577368">
        <w:t xml:space="preserve">, which is </w:t>
      </w:r>
      <w:r w:rsidR="00834E9A" w:rsidRPr="00577368">
        <w:t>18</w:t>
      </w:r>
      <w:r w:rsidR="004C63A9" w:rsidRPr="00577368">
        <w:t>0</w:t>
      </w:r>
      <w:r w:rsidR="00DC529B" w:rsidRPr="00577368">
        <w:t xml:space="preserve"> kg/</w:t>
      </w:r>
      <w:r w:rsidR="004C63A9" w:rsidRPr="00577368">
        <w:t>M</w:t>
      </w:r>
      <w:r w:rsidR="00834E9A" w:rsidRPr="00577368">
        <w:t>Wh</w:t>
      </w:r>
      <w:r w:rsidR="001C45B4" w:rsidRPr="00577368">
        <w:t xml:space="preserve"> </w:t>
      </w:r>
      <w:r w:rsidR="001C45B4" w:rsidRPr="003D4311">
        <w:fldChar w:fldCharType="begin" w:fldLock="1"/>
      </w:r>
      <w:r w:rsidR="003721B3" w:rsidRPr="00577368">
        <w:instrText>ADDIN CSL_CITATION {"citationItems":[{"id":"ITEM-1","itemData":{"URL":"https://www.eia.gov/environment/emissions/co2_vol_mass.php","container-title":"United States Energy Information Administration","id":"ITEM-1","issued":{"date-parts":[["2016"]]},"title":"Carbon Dioxide Emissions Coefficients","type":"webpage"},"uris":["http://www.mendeley.com/documents/?uuid=ea2cf843-f712-4ffb-976c-59d5f29abea1"]}],"mendeley":{"formattedCitation":"[21]","plainTextFormattedCitation":"[21]","previouslyFormattedCitation":"[20]"},"properties":{"noteIndex":0},"schema":"https://github.com/citation-style-language/schema/raw/master/csl-citation.json"}</w:instrText>
      </w:r>
      <w:r w:rsidR="001C45B4" w:rsidRPr="003141BF">
        <w:fldChar w:fldCharType="separate"/>
      </w:r>
      <w:r w:rsidR="003721B3" w:rsidRPr="003141BF">
        <w:t>[21]</w:t>
      </w:r>
      <w:r w:rsidR="001C45B4" w:rsidRPr="003D4311">
        <w:fldChar w:fldCharType="end"/>
      </w:r>
      <w:r w:rsidR="00DC529B" w:rsidRPr="003D4311">
        <w:t>.</w:t>
      </w:r>
      <w:r w:rsidR="00990BEF" w:rsidRPr="003D4311">
        <w:t xml:space="preserve"> </w:t>
      </w:r>
    </w:p>
    <w:p w14:paraId="0DC036B0" w14:textId="5D744578" w:rsidR="00A26384" w:rsidRPr="003D4311" w:rsidRDefault="00A26384" w:rsidP="004D043F">
      <w:pPr>
        <w:keepNext/>
        <w:spacing w:after="0"/>
        <w:ind w:firstLine="0"/>
        <w:jc w:val="center"/>
      </w:pPr>
      <w:r w:rsidRPr="003141BF">
        <w:rPr>
          <w:noProof/>
        </w:rPr>
        <w:drawing>
          <wp:inline distT="0" distB="0" distL="0" distR="0" wp14:anchorId="668EB9B6" wp14:editId="1ADDE160">
            <wp:extent cx="4333562" cy="201168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62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EB7F" w14:textId="7E6AD41F" w:rsidR="00B30A54" w:rsidRPr="00577368" w:rsidRDefault="00B30A54" w:rsidP="00990BEF">
      <w:pPr>
        <w:keepNext/>
        <w:spacing w:after="0"/>
        <w:ind w:firstLine="0"/>
        <w:jc w:val="center"/>
      </w:pPr>
      <w:bookmarkStart w:id="8" w:name="_Ref76306396"/>
      <w:r w:rsidRPr="00577368">
        <w:t xml:space="preserve">Fig. </w:t>
      </w:r>
      <w:fldSimple w:instr=" SEQ Figure \* ARABIC ">
        <w:r w:rsidR="000673B1" w:rsidRPr="003141BF">
          <w:t>4</w:t>
        </w:r>
      </w:fldSimple>
      <w:bookmarkEnd w:id="8"/>
      <w:r w:rsidRPr="003D4311">
        <w:t xml:space="preserve">. </w:t>
      </w:r>
      <w:r w:rsidRPr="00577368">
        <w:t>Hourly CO</w:t>
      </w:r>
      <w:r w:rsidRPr="00577368">
        <w:rPr>
          <w:vertAlign w:val="subscript"/>
        </w:rPr>
        <w:t>2</w:t>
      </w:r>
      <w:r w:rsidRPr="00577368">
        <w:t xml:space="preserve"> emission </w:t>
      </w:r>
      <w:r w:rsidRPr="008269BB">
        <w:t xml:space="preserve">factors </w:t>
      </w:r>
      <w:r w:rsidR="008269BB" w:rsidRPr="008269BB">
        <w:t xml:space="preserve">of </w:t>
      </w:r>
      <w:r w:rsidR="008269BB" w:rsidRPr="008269BB">
        <w:t>electricity</w:t>
      </w:r>
      <w:r w:rsidR="008269BB" w:rsidRPr="00577368">
        <w:t xml:space="preserve"> </w:t>
      </w:r>
      <w:r w:rsidRPr="00577368">
        <w:t xml:space="preserve">in Great Falls </w:t>
      </w:r>
    </w:p>
    <w:p w14:paraId="5E981D39" w14:textId="77777777" w:rsidR="009B38AE" w:rsidRPr="00577368" w:rsidRDefault="009B38AE" w:rsidP="00990BEF">
      <w:pPr>
        <w:keepNext/>
        <w:spacing w:after="0"/>
        <w:ind w:firstLine="0"/>
        <w:jc w:val="center"/>
        <w:rPr>
          <w:i/>
          <w:iCs/>
        </w:rPr>
      </w:pPr>
    </w:p>
    <w:p w14:paraId="4399C827" w14:textId="700DBB91" w:rsidR="00B30A54" w:rsidRPr="003D4311" w:rsidRDefault="00502FC0" w:rsidP="00720D8E">
      <w:pPr>
        <w:keepNext/>
        <w:ind w:firstLine="0"/>
        <w:jc w:val="center"/>
      </w:pPr>
      <w:r w:rsidRPr="003141BF">
        <w:rPr>
          <w:noProof/>
        </w:rPr>
        <w:drawing>
          <wp:inline distT="0" distB="0" distL="0" distR="0" wp14:anchorId="59E18A2F" wp14:editId="3C7F10A8">
            <wp:extent cx="5816194" cy="16903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753" cy="169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1144" w14:textId="75E65B62" w:rsidR="00B30A54" w:rsidRPr="00577368" w:rsidRDefault="00B30A54" w:rsidP="00B30A54">
      <w:pPr>
        <w:keepNext/>
        <w:ind w:firstLine="0"/>
        <w:jc w:val="left"/>
      </w:pPr>
      <w:r w:rsidRPr="00577368">
        <w:t xml:space="preserve">                      (a) Summer day                                          </w:t>
      </w:r>
      <w:proofErr w:type="gramStart"/>
      <w:r w:rsidRPr="00577368">
        <w:t xml:space="preserve">   (</w:t>
      </w:r>
      <w:proofErr w:type="gramEnd"/>
      <w:r w:rsidRPr="00577368">
        <w:t>b) Winter day</w:t>
      </w:r>
    </w:p>
    <w:p w14:paraId="39B37213" w14:textId="434AE068" w:rsidR="0095676A" w:rsidRPr="00577368" w:rsidRDefault="00B30A54" w:rsidP="00623B1D">
      <w:pPr>
        <w:pStyle w:val="Caption"/>
        <w:ind w:firstLine="0"/>
        <w:jc w:val="center"/>
        <w:rPr>
          <w:i w:val="0"/>
          <w:iCs w:val="0"/>
          <w:color w:val="auto"/>
          <w:sz w:val="22"/>
          <w:szCs w:val="22"/>
        </w:rPr>
      </w:pPr>
      <w:bookmarkStart w:id="9" w:name="_Ref75856414"/>
      <w:r w:rsidRPr="00577368">
        <w:rPr>
          <w:i w:val="0"/>
          <w:iCs w:val="0"/>
          <w:color w:val="auto"/>
          <w:sz w:val="22"/>
          <w:szCs w:val="22"/>
        </w:rPr>
        <w:t xml:space="preserve">Fig. </w:t>
      </w:r>
      <w:r w:rsidRPr="00577368">
        <w:rPr>
          <w:i w:val="0"/>
          <w:iCs w:val="0"/>
          <w:color w:val="auto"/>
          <w:sz w:val="22"/>
          <w:szCs w:val="22"/>
        </w:rPr>
        <w:fldChar w:fldCharType="begin"/>
      </w:r>
      <w:r w:rsidRPr="0057736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141BF">
        <w:rPr>
          <w:i w:val="0"/>
          <w:iCs w:val="0"/>
          <w:color w:val="auto"/>
          <w:sz w:val="22"/>
          <w:szCs w:val="22"/>
        </w:rPr>
        <w:fldChar w:fldCharType="separate"/>
      </w:r>
      <w:r w:rsidR="000673B1" w:rsidRPr="003141BF">
        <w:rPr>
          <w:i w:val="0"/>
          <w:iCs w:val="0"/>
          <w:color w:val="auto"/>
          <w:sz w:val="22"/>
          <w:szCs w:val="22"/>
        </w:rPr>
        <w:t>5</w:t>
      </w:r>
      <w:r w:rsidRPr="003141BF">
        <w:rPr>
          <w:i w:val="0"/>
          <w:iCs w:val="0"/>
          <w:color w:val="auto"/>
          <w:sz w:val="22"/>
          <w:szCs w:val="22"/>
        </w:rPr>
        <w:fldChar w:fldCharType="end"/>
      </w:r>
      <w:bookmarkEnd w:id="9"/>
      <w:r w:rsidRPr="003D4311">
        <w:rPr>
          <w:i w:val="0"/>
          <w:iCs w:val="0"/>
          <w:color w:val="auto"/>
          <w:sz w:val="22"/>
          <w:szCs w:val="22"/>
        </w:rPr>
        <w:t>. Hourly CO</w:t>
      </w:r>
      <w:r w:rsidRPr="00577368">
        <w:rPr>
          <w:i w:val="0"/>
          <w:iCs w:val="0"/>
          <w:color w:val="auto"/>
          <w:sz w:val="22"/>
          <w:szCs w:val="22"/>
          <w:vertAlign w:val="subscript"/>
        </w:rPr>
        <w:t>2</w:t>
      </w:r>
      <w:r w:rsidRPr="00577368">
        <w:rPr>
          <w:i w:val="0"/>
          <w:iCs w:val="0"/>
          <w:color w:val="auto"/>
          <w:sz w:val="22"/>
          <w:szCs w:val="22"/>
        </w:rPr>
        <w:t xml:space="preserve"> emission factors </w:t>
      </w:r>
      <w:r w:rsidR="008269BB">
        <w:rPr>
          <w:i w:val="0"/>
          <w:iCs w:val="0"/>
          <w:color w:val="auto"/>
          <w:sz w:val="22"/>
          <w:szCs w:val="22"/>
        </w:rPr>
        <w:t xml:space="preserve">of </w:t>
      </w:r>
      <w:r w:rsidR="008269BB" w:rsidRPr="003D4311">
        <w:rPr>
          <w:i w:val="0"/>
          <w:iCs w:val="0"/>
          <w:color w:val="auto"/>
          <w:sz w:val="22"/>
          <w:szCs w:val="22"/>
        </w:rPr>
        <w:t xml:space="preserve">electricity </w:t>
      </w:r>
      <w:r w:rsidRPr="00577368">
        <w:rPr>
          <w:i w:val="0"/>
          <w:iCs w:val="0"/>
          <w:color w:val="auto"/>
          <w:sz w:val="22"/>
          <w:szCs w:val="22"/>
        </w:rPr>
        <w:t xml:space="preserve">in two typical days </w:t>
      </w:r>
    </w:p>
    <w:p w14:paraId="7FF651F2" w14:textId="223CFBC5" w:rsidR="00132692" w:rsidRPr="00577368" w:rsidRDefault="00132692" w:rsidP="00132692">
      <w:pPr>
        <w:pStyle w:val="Heading1"/>
      </w:pPr>
      <w:r w:rsidRPr="00577368">
        <w:lastRenderedPageBreak/>
        <w:t>3. Results</w:t>
      </w:r>
    </w:p>
    <w:p w14:paraId="18936E57" w14:textId="7B99C261" w:rsidR="0016625A" w:rsidRPr="00577368" w:rsidRDefault="0016625A" w:rsidP="0016625A">
      <w:pPr>
        <w:pStyle w:val="Heading2"/>
      </w:pPr>
      <w:r w:rsidRPr="00577368">
        <w:t>3.1. Energy prediction</w:t>
      </w:r>
    </w:p>
    <w:p w14:paraId="064257A8" w14:textId="72899BEB" w:rsidR="008B76DB" w:rsidRPr="00577368" w:rsidRDefault="00F017BF" w:rsidP="00F017BF">
      <w:pPr>
        <w:rPr>
          <w:color w:val="FF0000"/>
        </w:rPr>
      </w:pPr>
      <w:r w:rsidRPr="00577368">
        <w:t xml:space="preserve">This subsection shows the prediction results </w:t>
      </w:r>
      <w:r w:rsidR="00803B3B" w:rsidRPr="00577368">
        <w:t xml:space="preserve">of </w:t>
      </w:r>
      <w:r w:rsidR="00EB4A23" w:rsidRPr="00577368">
        <w:t xml:space="preserve">hourly </w:t>
      </w:r>
      <w:r w:rsidR="00803B3B" w:rsidRPr="00577368">
        <w:t>electricity</w:t>
      </w:r>
      <w:r w:rsidR="00EB4A23" w:rsidRPr="00577368">
        <w:t xml:space="preserve"> </w:t>
      </w:r>
      <w:r w:rsidR="00803B3B" w:rsidRPr="00577368">
        <w:t>and</w:t>
      </w:r>
      <w:r w:rsidR="00EB4A23" w:rsidRPr="00577368">
        <w:t xml:space="preserve"> </w:t>
      </w:r>
      <w:r w:rsidR="00803B3B" w:rsidRPr="00577368">
        <w:t>natural gas consumption in 2020 for baseline models and retrofit models. We use</w:t>
      </w:r>
      <w:r w:rsidR="00A4402F" w:rsidRPr="00577368">
        <w:t xml:space="preserve"> </w:t>
      </w:r>
      <w:r w:rsidR="00072BE7" w:rsidRPr="00577368">
        <w:t xml:space="preserve">the </w:t>
      </w:r>
      <w:r w:rsidR="001D4240" w:rsidRPr="00577368">
        <w:t xml:space="preserve">baseline model in </w:t>
      </w:r>
      <w:r w:rsidR="00A4402F" w:rsidRPr="00577368">
        <w:t>Great Falls</w:t>
      </w:r>
      <w:r w:rsidR="00803B3B" w:rsidRPr="00577368">
        <w:t xml:space="preserve"> as an example to illustrate the hourly electricity</w:t>
      </w:r>
      <w:r w:rsidR="00524286" w:rsidRPr="00577368">
        <w:t xml:space="preserve"> and natural gas</w:t>
      </w:r>
      <w:r w:rsidR="00803B3B" w:rsidRPr="00577368">
        <w:t xml:space="preserve"> consumption, as shown in </w:t>
      </w:r>
      <w:r w:rsidR="00803B3B" w:rsidRPr="003D4311">
        <w:fldChar w:fldCharType="begin"/>
      </w:r>
      <w:r w:rsidR="00803B3B" w:rsidRPr="00577368">
        <w:instrText xml:space="preserve"> REF _Ref75858942 \h  \* MERGEFORMAT </w:instrText>
      </w:r>
      <w:r w:rsidR="00803B3B" w:rsidRPr="003141BF">
        <w:fldChar w:fldCharType="separate"/>
      </w:r>
      <w:r w:rsidR="00B30A54" w:rsidRPr="003D4311">
        <w:t>Fig</w:t>
      </w:r>
      <w:r w:rsidR="00B30A54" w:rsidRPr="00577368">
        <w:t>. 6</w:t>
      </w:r>
      <w:r w:rsidR="00803B3B" w:rsidRPr="003D4311">
        <w:fldChar w:fldCharType="end"/>
      </w:r>
      <w:r w:rsidR="00524286" w:rsidRPr="003D4311">
        <w:t xml:space="preserve"> and </w:t>
      </w:r>
      <w:r w:rsidR="00524286" w:rsidRPr="003D4311">
        <w:fldChar w:fldCharType="begin"/>
      </w:r>
      <w:r w:rsidR="00524286" w:rsidRPr="00577368">
        <w:instrText xml:space="preserve"> REF _Ref75859514 \h  \* MERGEFORMAT </w:instrText>
      </w:r>
      <w:r w:rsidR="00524286" w:rsidRPr="003141BF">
        <w:fldChar w:fldCharType="separate"/>
      </w:r>
      <w:r w:rsidR="00B30A54" w:rsidRPr="003D4311">
        <w:t xml:space="preserve">Fig. </w:t>
      </w:r>
      <w:r w:rsidR="00B30A54" w:rsidRPr="00577368">
        <w:t>7</w:t>
      </w:r>
      <w:r w:rsidR="00524286" w:rsidRPr="003D4311">
        <w:fldChar w:fldCharType="end"/>
      </w:r>
      <w:r w:rsidR="00524286" w:rsidRPr="003D4311">
        <w:t>.</w:t>
      </w:r>
      <w:r w:rsidR="001D4240" w:rsidRPr="003D4311">
        <w:t xml:space="preserve"> </w:t>
      </w:r>
      <w:r w:rsidR="004C130E" w:rsidRPr="00577368">
        <w:t xml:space="preserve">To make the two types of energy consumption comparable, the unit of natural gas consumption is converted from MJ to kWh. </w:t>
      </w:r>
      <w:r w:rsidR="00DA20E8" w:rsidRPr="00577368">
        <w:t>T</w:t>
      </w:r>
      <w:r w:rsidR="005B35F9" w:rsidRPr="00577368">
        <w:t>he electricity consumption is much higher than</w:t>
      </w:r>
      <w:r w:rsidR="004C130E" w:rsidRPr="00577368">
        <w:t xml:space="preserve"> the</w:t>
      </w:r>
      <w:r w:rsidR="005B35F9" w:rsidRPr="00577368">
        <w:t xml:space="preserve"> natural gas consumption</w:t>
      </w:r>
      <w:r w:rsidR="00C31E91" w:rsidRPr="00577368">
        <w:t xml:space="preserve"> in Great Falls</w:t>
      </w:r>
      <w:r w:rsidR="00990BEF" w:rsidRPr="00577368">
        <w:t xml:space="preserve">. </w:t>
      </w:r>
      <w:r w:rsidR="00C31E91" w:rsidRPr="00577368">
        <w:t xml:space="preserve">And electricity consumption is relatively even throughout the year, while natural gas consumption primarily concentrates in winter. </w:t>
      </w:r>
      <w:r w:rsidR="00DA20E8" w:rsidRPr="00577368">
        <w:t xml:space="preserve">Impacted by the occupant schedule of the medium office building, </w:t>
      </w:r>
      <w:r w:rsidR="005B35F9" w:rsidRPr="00577368">
        <w:t xml:space="preserve">electricity </w:t>
      </w:r>
      <w:r w:rsidR="00C31E91" w:rsidRPr="00577368">
        <w:t xml:space="preserve">consumption </w:t>
      </w:r>
      <w:r w:rsidR="005B35F9" w:rsidRPr="00577368">
        <w:t xml:space="preserve">is concentrated around 6:00 to 22:00 </w:t>
      </w:r>
      <w:r w:rsidR="00990BEF" w:rsidRPr="00577368">
        <w:t>in</w:t>
      </w:r>
      <w:r w:rsidR="005B35F9" w:rsidRPr="00577368">
        <w:t xml:space="preserve"> winter and 8:00 to 16:00 </w:t>
      </w:r>
      <w:r w:rsidR="00990BEF" w:rsidRPr="00577368">
        <w:t>in</w:t>
      </w:r>
      <w:r w:rsidR="005B35F9" w:rsidRPr="00577368">
        <w:t xml:space="preserve"> summer</w:t>
      </w:r>
      <w:r w:rsidR="00C31E91" w:rsidRPr="00577368">
        <w:t xml:space="preserve">; </w:t>
      </w:r>
      <w:r w:rsidR="005B35F9" w:rsidRPr="00577368">
        <w:t>natural gas</w:t>
      </w:r>
      <w:r w:rsidR="00C31E91" w:rsidRPr="00577368">
        <w:t xml:space="preserve"> consumption</w:t>
      </w:r>
      <w:r w:rsidR="005B35F9" w:rsidRPr="00577368">
        <w:t xml:space="preserve"> is concentrated around 7:00 to 22:00</w:t>
      </w:r>
      <w:r w:rsidR="00C31E91" w:rsidRPr="00577368">
        <w:t xml:space="preserve"> in winter</w:t>
      </w:r>
      <w:r w:rsidR="00AD1190" w:rsidRPr="00577368">
        <w:t xml:space="preserve"> and almost no consumption in summer</w:t>
      </w:r>
      <w:r w:rsidR="00C31E91" w:rsidRPr="00577368">
        <w:t>.</w:t>
      </w:r>
      <w:r w:rsidR="00BC43D7" w:rsidRPr="00577368">
        <w:t xml:space="preserve"> </w:t>
      </w:r>
      <w:r w:rsidR="00BC43D7" w:rsidRPr="003D4311">
        <w:fldChar w:fldCharType="begin"/>
      </w:r>
      <w:r w:rsidR="00BC43D7" w:rsidRPr="00577368">
        <w:instrText xml:space="preserve"> REF _Ref75858942 \h  \* MERGEFORMAT </w:instrText>
      </w:r>
      <w:r w:rsidR="00BC43D7" w:rsidRPr="003141BF">
        <w:fldChar w:fldCharType="separate"/>
      </w:r>
      <w:r w:rsidR="00BC43D7" w:rsidRPr="003D4311">
        <w:t>Fig</w:t>
      </w:r>
      <w:r w:rsidR="00BC43D7" w:rsidRPr="00577368">
        <w:t>. 6</w:t>
      </w:r>
      <w:r w:rsidR="00BC43D7" w:rsidRPr="003D4311">
        <w:fldChar w:fldCharType="end"/>
      </w:r>
      <w:r w:rsidR="00BC43D7" w:rsidRPr="003D4311">
        <w:t xml:space="preserve"> and </w:t>
      </w:r>
      <w:r w:rsidR="00BC43D7" w:rsidRPr="003D4311">
        <w:fldChar w:fldCharType="begin"/>
      </w:r>
      <w:r w:rsidR="00BC43D7" w:rsidRPr="00577368">
        <w:instrText xml:space="preserve"> REF _Ref75859514 \h  \* MERGEFORMAT </w:instrText>
      </w:r>
      <w:r w:rsidR="00BC43D7" w:rsidRPr="003141BF">
        <w:fldChar w:fldCharType="separate"/>
      </w:r>
      <w:r w:rsidR="00BC43D7" w:rsidRPr="003D4311">
        <w:t xml:space="preserve">Fig. </w:t>
      </w:r>
      <w:r w:rsidR="00BC43D7" w:rsidRPr="00577368">
        <w:t>7</w:t>
      </w:r>
      <w:r w:rsidR="00BC43D7" w:rsidRPr="003D4311">
        <w:fldChar w:fldCharType="end"/>
      </w:r>
      <w:r w:rsidR="00BC43D7" w:rsidRPr="003D4311">
        <w:t xml:space="preserve"> also shows that there is a p</w:t>
      </w:r>
      <w:r w:rsidR="00BC43D7" w:rsidRPr="00577368">
        <w:t xml:space="preserve">eriodic change </w:t>
      </w:r>
      <w:r w:rsidR="00072BE7" w:rsidRPr="00577368">
        <w:t>in</w:t>
      </w:r>
      <w:r w:rsidR="00BC43D7" w:rsidRPr="00577368">
        <w:t xml:space="preserve"> the electricity and natural gas consumption: electricity and natural gas consumption is intensive </w:t>
      </w:r>
      <w:r w:rsidR="00AD1190" w:rsidRPr="00577368">
        <w:t xml:space="preserve">during </w:t>
      </w:r>
      <w:r w:rsidR="00072BE7" w:rsidRPr="00577368">
        <w:t xml:space="preserve">the </w:t>
      </w:r>
      <w:r w:rsidR="00BC43D7" w:rsidRPr="00577368">
        <w:t xml:space="preserve">workday, while </w:t>
      </w:r>
      <w:r w:rsidR="004C130E" w:rsidRPr="00577368">
        <w:t>they are</w:t>
      </w:r>
      <w:r w:rsidR="00BC43D7" w:rsidRPr="00577368">
        <w:t xml:space="preserve"> almost zero </w:t>
      </w:r>
      <w:r w:rsidR="00AD1190" w:rsidRPr="00577368">
        <w:t xml:space="preserve">over </w:t>
      </w:r>
      <w:r w:rsidR="00072BE7" w:rsidRPr="00577368">
        <w:t xml:space="preserve">the </w:t>
      </w:r>
      <w:r w:rsidR="00BC43D7" w:rsidRPr="00577368">
        <w:t>weekend.</w:t>
      </w:r>
    </w:p>
    <w:p w14:paraId="0D5EF484" w14:textId="77777777" w:rsidR="00BC4825" w:rsidRPr="003D4311" w:rsidRDefault="002A0C44" w:rsidP="0095676A">
      <w:pPr>
        <w:keepNext/>
        <w:spacing w:after="0"/>
        <w:ind w:firstLine="0"/>
        <w:jc w:val="center"/>
      </w:pPr>
      <w:r w:rsidRPr="003141BF">
        <w:rPr>
          <w:noProof/>
        </w:rPr>
        <w:drawing>
          <wp:inline distT="0" distB="0" distL="0" distR="0" wp14:anchorId="45ED0480" wp14:editId="7B5D3659">
            <wp:extent cx="4203912" cy="2011680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912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73B7" w14:textId="51A6DD9D" w:rsidR="0095676A" w:rsidRPr="00577368" w:rsidRDefault="00BC4825" w:rsidP="00524286">
      <w:pPr>
        <w:pStyle w:val="Caption"/>
        <w:ind w:firstLine="0"/>
        <w:jc w:val="center"/>
      </w:pPr>
      <w:bookmarkStart w:id="10" w:name="_Ref75858942"/>
      <w:r w:rsidRPr="00577368">
        <w:rPr>
          <w:i w:val="0"/>
          <w:iCs w:val="0"/>
          <w:color w:val="auto"/>
          <w:sz w:val="22"/>
          <w:szCs w:val="22"/>
        </w:rPr>
        <w:t xml:space="preserve">Fig. </w:t>
      </w:r>
      <w:r w:rsidRPr="00577368">
        <w:rPr>
          <w:i w:val="0"/>
          <w:iCs w:val="0"/>
          <w:color w:val="auto"/>
          <w:sz w:val="22"/>
          <w:szCs w:val="22"/>
        </w:rPr>
        <w:fldChar w:fldCharType="begin"/>
      </w:r>
      <w:r w:rsidRPr="0057736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141BF">
        <w:rPr>
          <w:i w:val="0"/>
          <w:iCs w:val="0"/>
          <w:color w:val="auto"/>
          <w:sz w:val="22"/>
          <w:szCs w:val="22"/>
        </w:rPr>
        <w:fldChar w:fldCharType="separate"/>
      </w:r>
      <w:r w:rsidR="000673B1" w:rsidRPr="003141BF">
        <w:rPr>
          <w:i w:val="0"/>
          <w:iCs w:val="0"/>
          <w:color w:val="auto"/>
          <w:sz w:val="22"/>
          <w:szCs w:val="22"/>
        </w:rPr>
        <w:t>6</w:t>
      </w:r>
      <w:r w:rsidRPr="003141BF">
        <w:rPr>
          <w:i w:val="0"/>
          <w:iCs w:val="0"/>
          <w:color w:val="auto"/>
          <w:sz w:val="22"/>
          <w:szCs w:val="22"/>
        </w:rPr>
        <w:fldChar w:fldCharType="end"/>
      </w:r>
      <w:bookmarkEnd w:id="10"/>
      <w:r w:rsidRPr="003D4311">
        <w:rPr>
          <w:i w:val="0"/>
          <w:iCs w:val="0"/>
          <w:color w:val="auto"/>
          <w:sz w:val="22"/>
          <w:szCs w:val="22"/>
        </w:rPr>
        <w:t xml:space="preserve">. </w:t>
      </w:r>
      <w:r w:rsidR="00F017BF" w:rsidRPr="00577368">
        <w:rPr>
          <w:i w:val="0"/>
          <w:iCs w:val="0"/>
          <w:color w:val="auto"/>
          <w:sz w:val="22"/>
          <w:szCs w:val="22"/>
        </w:rPr>
        <w:t>Hourly electricity consumption</w:t>
      </w:r>
      <w:r w:rsidRPr="00577368">
        <w:rPr>
          <w:i w:val="0"/>
          <w:iCs w:val="0"/>
          <w:color w:val="auto"/>
          <w:sz w:val="22"/>
          <w:szCs w:val="22"/>
        </w:rPr>
        <w:t xml:space="preserve"> of </w:t>
      </w:r>
      <w:r w:rsidR="004D789C" w:rsidRPr="00577368">
        <w:rPr>
          <w:i w:val="0"/>
          <w:iCs w:val="0"/>
          <w:color w:val="auto"/>
          <w:sz w:val="22"/>
          <w:szCs w:val="22"/>
        </w:rPr>
        <w:t xml:space="preserve">the </w:t>
      </w:r>
      <w:r w:rsidRPr="00577368">
        <w:rPr>
          <w:i w:val="0"/>
          <w:iCs w:val="0"/>
          <w:color w:val="auto"/>
          <w:sz w:val="22"/>
          <w:szCs w:val="22"/>
        </w:rPr>
        <w:t xml:space="preserve">baseline model in </w:t>
      </w:r>
      <w:r w:rsidR="00AD4DEC" w:rsidRPr="00577368">
        <w:rPr>
          <w:i w:val="0"/>
          <w:iCs w:val="0"/>
          <w:color w:val="auto"/>
          <w:sz w:val="22"/>
          <w:szCs w:val="22"/>
        </w:rPr>
        <w:t>Great Falls</w:t>
      </w:r>
    </w:p>
    <w:p w14:paraId="0CD8E0D3" w14:textId="1AB1EBA2" w:rsidR="0095676A" w:rsidRPr="003D4311" w:rsidRDefault="002A0C44" w:rsidP="0097064C">
      <w:pPr>
        <w:ind w:firstLine="0"/>
        <w:jc w:val="center"/>
      </w:pPr>
      <w:r w:rsidRPr="003141BF">
        <w:rPr>
          <w:noProof/>
        </w:rPr>
        <w:drawing>
          <wp:inline distT="0" distB="0" distL="0" distR="0" wp14:anchorId="6B8750B2" wp14:editId="587DF174">
            <wp:extent cx="4203912" cy="2011680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912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50007" w14:textId="06779CBA" w:rsidR="00D031F2" w:rsidRPr="00577368" w:rsidRDefault="00A640C5" w:rsidP="00D031F2">
      <w:pPr>
        <w:pStyle w:val="Caption"/>
        <w:ind w:firstLine="0"/>
        <w:jc w:val="center"/>
        <w:rPr>
          <w:i w:val="0"/>
          <w:iCs w:val="0"/>
          <w:color w:val="auto"/>
          <w:sz w:val="22"/>
          <w:szCs w:val="22"/>
        </w:rPr>
      </w:pPr>
      <w:bookmarkStart w:id="11" w:name="_Ref75859514"/>
      <w:r w:rsidRPr="00577368">
        <w:rPr>
          <w:i w:val="0"/>
          <w:iCs w:val="0"/>
          <w:color w:val="auto"/>
          <w:sz w:val="22"/>
          <w:szCs w:val="22"/>
        </w:rPr>
        <w:t xml:space="preserve">Fig. </w:t>
      </w:r>
      <w:r w:rsidRPr="00577368">
        <w:rPr>
          <w:i w:val="0"/>
          <w:iCs w:val="0"/>
          <w:color w:val="auto"/>
          <w:sz w:val="22"/>
          <w:szCs w:val="22"/>
        </w:rPr>
        <w:fldChar w:fldCharType="begin"/>
      </w:r>
      <w:r w:rsidRPr="0057736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141BF">
        <w:rPr>
          <w:i w:val="0"/>
          <w:iCs w:val="0"/>
          <w:color w:val="auto"/>
          <w:sz w:val="22"/>
          <w:szCs w:val="22"/>
        </w:rPr>
        <w:fldChar w:fldCharType="separate"/>
      </w:r>
      <w:r w:rsidR="000673B1" w:rsidRPr="003141BF">
        <w:rPr>
          <w:i w:val="0"/>
          <w:iCs w:val="0"/>
          <w:color w:val="auto"/>
          <w:sz w:val="22"/>
          <w:szCs w:val="22"/>
        </w:rPr>
        <w:t>7</w:t>
      </w:r>
      <w:r w:rsidRPr="003141BF">
        <w:rPr>
          <w:i w:val="0"/>
          <w:iCs w:val="0"/>
          <w:color w:val="auto"/>
          <w:sz w:val="22"/>
          <w:szCs w:val="22"/>
        </w:rPr>
        <w:fldChar w:fldCharType="end"/>
      </w:r>
      <w:bookmarkEnd w:id="11"/>
      <w:r w:rsidRPr="003D4311">
        <w:rPr>
          <w:i w:val="0"/>
          <w:iCs w:val="0"/>
          <w:color w:val="auto"/>
          <w:sz w:val="22"/>
          <w:szCs w:val="22"/>
        </w:rPr>
        <w:t xml:space="preserve">. </w:t>
      </w:r>
      <w:r w:rsidR="00D031F2" w:rsidRPr="00577368">
        <w:rPr>
          <w:i w:val="0"/>
          <w:iCs w:val="0"/>
          <w:color w:val="auto"/>
          <w:sz w:val="22"/>
          <w:szCs w:val="22"/>
        </w:rPr>
        <w:t xml:space="preserve">Hourly natural gas consumption of </w:t>
      </w:r>
      <w:r w:rsidR="004D789C" w:rsidRPr="00577368">
        <w:rPr>
          <w:i w:val="0"/>
          <w:iCs w:val="0"/>
          <w:color w:val="auto"/>
          <w:sz w:val="22"/>
          <w:szCs w:val="22"/>
        </w:rPr>
        <w:t xml:space="preserve">the </w:t>
      </w:r>
      <w:r w:rsidR="00D031F2" w:rsidRPr="00577368">
        <w:rPr>
          <w:i w:val="0"/>
          <w:iCs w:val="0"/>
          <w:color w:val="auto"/>
          <w:sz w:val="22"/>
          <w:szCs w:val="22"/>
        </w:rPr>
        <w:t>baseline model in Great Falls</w:t>
      </w:r>
    </w:p>
    <w:p w14:paraId="51EFE0F4" w14:textId="2C8A14DE" w:rsidR="0016625A" w:rsidRPr="00577368" w:rsidRDefault="0016625A" w:rsidP="0016625A">
      <w:pPr>
        <w:pStyle w:val="Heading2"/>
      </w:pPr>
      <w:r w:rsidRPr="00577368">
        <w:lastRenderedPageBreak/>
        <w:t>3.2. CO</w:t>
      </w:r>
      <w:r w:rsidRPr="00577368">
        <w:rPr>
          <w:vertAlign w:val="subscript"/>
        </w:rPr>
        <w:t>2</w:t>
      </w:r>
      <w:r w:rsidRPr="00577368">
        <w:t xml:space="preserve"> </w:t>
      </w:r>
      <w:r w:rsidR="004D043F" w:rsidRPr="00577368">
        <w:t xml:space="preserve">emission </w:t>
      </w:r>
      <w:r w:rsidR="00623F00" w:rsidRPr="00577368">
        <w:t>estimation</w:t>
      </w:r>
    </w:p>
    <w:p w14:paraId="5DAF3A29" w14:textId="786B33AB" w:rsidR="00DC3FC5" w:rsidRPr="003D4311" w:rsidRDefault="00990BEF">
      <w:r w:rsidRPr="00577368">
        <w:t>Based on the hourly electricity and natural gas consumption predicted in subsection 3.1, hourly CO</w:t>
      </w:r>
      <w:r w:rsidRPr="00577368">
        <w:rPr>
          <w:vertAlign w:val="subscript"/>
        </w:rPr>
        <w:t>2</w:t>
      </w:r>
      <w:r w:rsidRPr="00577368">
        <w:t xml:space="preserve"> emissions of baseline models and retrofit models in five </w:t>
      </w:r>
      <w:r w:rsidR="0058632C" w:rsidRPr="00577368">
        <w:t>locations</w:t>
      </w:r>
      <w:r w:rsidRPr="00577368">
        <w:t xml:space="preserve"> can be obtained</w:t>
      </w:r>
      <w:r w:rsidR="00C31E91" w:rsidRPr="00577368">
        <w:t xml:space="preserve"> by following the method introduced in subsection 2.3.2</w:t>
      </w:r>
      <w:r w:rsidRPr="00577368">
        <w:t xml:space="preserve">. </w:t>
      </w:r>
      <w:r w:rsidR="00DC3FC5" w:rsidRPr="00577368">
        <w:t>Here we use Great Falls as an example to discuss the relationship between energy consumptions and CO</w:t>
      </w:r>
      <w:r w:rsidR="00DC3FC5" w:rsidRPr="00577368">
        <w:rPr>
          <w:vertAlign w:val="subscript"/>
        </w:rPr>
        <w:t>2</w:t>
      </w:r>
      <w:r w:rsidR="00DC3FC5" w:rsidRPr="00577368">
        <w:t xml:space="preserve"> emissions. The hourly CO</w:t>
      </w:r>
      <w:r w:rsidR="00DC3FC5" w:rsidRPr="00577368">
        <w:rPr>
          <w:vertAlign w:val="subscript"/>
        </w:rPr>
        <w:t>2</w:t>
      </w:r>
      <w:r w:rsidR="00DC3FC5" w:rsidRPr="00577368">
        <w:t xml:space="preserve"> emissions of the baseline model in Great Falls is shown in </w:t>
      </w:r>
      <w:r w:rsidR="00DC3FC5" w:rsidRPr="003D4311">
        <w:fldChar w:fldCharType="begin"/>
      </w:r>
      <w:r w:rsidR="00DC3FC5" w:rsidRPr="00577368">
        <w:instrText xml:space="preserve"> REF _Ref75862246 \h </w:instrText>
      </w:r>
      <w:r w:rsidR="00DC3FC5" w:rsidRPr="003141BF">
        <w:fldChar w:fldCharType="separate"/>
      </w:r>
      <w:r w:rsidR="00DC3FC5" w:rsidRPr="003D4311">
        <w:t xml:space="preserve">Fig. </w:t>
      </w:r>
      <w:r w:rsidR="00DC3FC5" w:rsidRPr="003141BF">
        <w:t>8</w:t>
      </w:r>
      <w:r w:rsidR="00DC3FC5" w:rsidRPr="003D4311">
        <w:fldChar w:fldCharType="end"/>
      </w:r>
      <w:r w:rsidR="00DC3FC5" w:rsidRPr="003D4311">
        <w:t xml:space="preserve">. There are some interesting findings in two different time scales for Great Falls. </w:t>
      </w:r>
    </w:p>
    <w:p w14:paraId="122B8E5B" w14:textId="13D7120D" w:rsidR="00C7604B" w:rsidRPr="00577368" w:rsidRDefault="00DC3FC5" w:rsidP="00990BEF">
      <w:r w:rsidRPr="00577368">
        <w:t xml:space="preserve">For a period of one year, the </w:t>
      </w:r>
      <w:r w:rsidR="00C7604B" w:rsidRPr="00577368">
        <w:t>change of CO</w:t>
      </w:r>
      <w:r w:rsidR="00C7604B" w:rsidRPr="00577368">
        <w:rPr>
          <w:vertAlign w:val="subscript"/>
        </w:rPr>
        <w:t>2</w:t>
      </w:r>
      <w:r w:rsidR="00C7604B" w:rsidRPr="00577368">
        <w:t xml:space="preserve"> emissions is not consistent with the energy consumption. </w:t>
      </w:r>
      <w:r w:rsidR="00AD1190" w:rsidRPr="00577368">
        <w:t xml:space="preserve">The </w:t>
      </w:r>
      <w:r w:rsidR="00C34EEA" w:rsidRPr="00577368">
        <w:t>emissions</w:t>
      </w:r>
      <w:r w:rsidR="00D031F2" w:rsidRPr="00577368">
        <w:t xml:space="preserve"> </w:t>
      </w:r>
      <w:r w:rsidR="004C130E" w:rsidRPr="00577368">
        <w:t xml:space="preserve">in Great Falls </w:t>
      </w:r>
      <w:r w:rsidR="00AD1190" w:rsidRPr="00577368">
        <w:t>mainly occur</w:t>
      </w:r>
      <w:r w:rsidR="004C130E" w:rsidRPr="00577368">
        <w:t xml:space="preserve"> </w:t>
      </w:r>
      <w:r w:rsidR="00072BE7" w:rsidRPr="00577368">
        <w:t>on</w:t>
      </w:r>
      <w:r w:rsidR="004C130E" w:rsidRPr="00577368">
        <w:t xml:space="preserve"> some days during winter while </w:t>
      </w:r>
      <w:r w:rsidR="0058632C" w:rsidRPr="00577368">
        <w:t xml:space="preserve">almost </w:t>
      </w:r>
      <w:r w:rsidR="00AD1190" w:rsidRPr="00577368">
        <w:t xml:space="preserve">always </w:t>
      </w:r>
      <w:r w:rsidR="00C7604B" w:rsidRPr="00577368">
        <w:t>zero</w:t>
      </w:r>
      <w:r w:rsidR="00D031F2" w:rsidRPr="00577368">
        <w:t xml:space="preserve"> </w:t>
      </w:r>
      <w:r w:rsidR="00990BEF" w:rsidRPr="00577368">
        <w:t>during</w:t>
      </w:r>
      <w:r w:rsidR="00D031F2" w:rsidRPr="00577368">
        <w:t xml:space="preserve"> summer</w:t>
      </w:r>
      <w:r w:rsidR="00AD1190" w:rsidRPr="00577368">
        <w:t>.</w:t>
      </w:r>
      <w:r w:rsidR="00AD1190" w:rsidRPr="00577368">
        <w:rPr>
          <w:rFonts w:cs="Times New Roman"/>
        </w:rPr>
        <w:t xml:space="preserve"> On the contrary, </w:t>
      </w:r>
      <w:r w:rsidR="00990BEF" w:rsidRPr="003D4311">
        <w:fldChar w:fldCharType="begin"/>
      </w:r>
      <w:r w:rsidR="00990BEF" w:rsidRPr="00577368">
        <w:instrText xml:space="preserve"> REF _Ref75858942 \h  \* MERGEFORMAT </w:instrText>
      </w:r>
      <w:r w:rsidR="00990BEF" w:rsidRPr="003141BF">
        <w:fldChar w:fldCharType="separate"/>
      </w:r>
      <w:r w:rsidR="00990BEF" w:rsidRPr="003D4311">
        <w:t>Fig</w:t>
      </w:r>
      <w:r w:rsidR="00990BEF" w:rsidRPr="00577368">
        <w:t>. 6</w:t>
      </w:r>
      <w:r w:rsidR="00990BEF" w:rsidRPr="003D4311">
        <w:fldChar w:fldCharType="end"/>
      </w:r>
      <w:r w:rsidR="00C31E91" w:rsidRPr="003D4311">
        <w:t xml:space="preserve"> </w:t>
      </w:r>
      <w:r w:rsidR="00C7604B" w:rsidRPr="003D4311">
        <w:t xml:space="preserve">shows that </w:t>
      </w:r>
      <w:r w:rsidR="00C31E91" w:rsidRPr="00577368">
        <w:t xml:space="preserve">electricity </w:t>
      </w:r>
      <w:r w:rsidR="00C7604B" w:rsidRPr="00577368">
        <w:t>consumption</w:t>
      </w:r>
      <w:r w:rsidR="00AD1190" w:rsidRPr="00577368">
        <w:t xml:space="preserve"> is intensive</w:t>
      </w:r>
      <w:r w:rsidR="00C31E91" w:rsidRPr="00577368">
        <w:t xml:space="preserve"> </w:t>
      </w:r>
      <w:r w:rsidR="00C7604B" w:rsidRPr="00577368">
        <w:t xml:space="preserve">during </w:t>
      </w:r>
      <w:r w:rsidR="004C130E" w:rsidRPr="00577368">
        <w:t>the whole year</w:t>
      </w:r>
      <w:r w:rsidR="00C7604B" w:rsidRPr="00577368">
        <w:t xml:space="preserve"> in Great Falls.</w:t>
      </w:r>
      <w:r w:rsidR="00990BEF" w:rsidRPr="00577368">
        <w:t xml:space="preserve"> </w:t>
      </w:r>
      <w:r w:rsidR="00170150" w:rsidRPr="00577368">
        <w:t>This inconsisten</w:t>
      </w:r>
      <w:r w:rsidR="00AD1190" w:rsidRPr="00577368">
        <w:t>cy</w:t>
      </w:r>
      <w:r w:rsidR="00990BEF" w:rsidRPr="00577368">
        <w:t xml:space="preserve"> is </w:t>
      </w:r>
      <w:r w:rsidR="00AD1190" w:rsidRPr="00577368">
        <w:t xml:space="preserve">due to time-variant </w:t>
      </w:r>
      <w:r w:rsidR="0021368D" w:rsidRPr="00577368">
        <w:t>emission factors:</w:t>
      </w:r>
      <w:r w:rsidR="008269BB">
        <w:t xml:space="preserve"> hourly</w:t>
      </w:r>
      <w:r w:rsidR="0021368D" w:rsidRPr="00577368">
        <w:t xml:space="preserve"> </w:t>
      </w:r>
      <w:r w:rsidR="00990BEF" w:rsidRPr="00577368">
        <w:t>CO</w:t>
      </w:r>
      <w:r w:rsidR="00990BEF" w:rsidRPr="00577368">
        <w:rPr>
          <w:vertAlign w:val="subscript"/>
        </w:rPr>
        <w:t>2</w:t>
      </w:r>
      <w:r w:rsidR="00990BEF" w:rsidRPr="00577368">
        <w:t xml:space="preserve"> emission factors </w:t>
      </w:r>
      <w:r w:rsidR="008269BB">
        <w:t xml:space="preserve">of </w:t>
      </w:r>
      <w:r w:rsidR="008269BB" w:rsidRPr="00577368">
        <w:t>electricity</w:t>
      </w:r>
      <w:r w:rsidR="008269BB" w:rsidRPr="00577368">
        <w:t xml:space="preserve"> </w:t>
      </w:r>
      <w:r w:rsidR="00990BEF" w:rsidRPr="00577368">
        <w:t>in Great Falls are</w:t>
      </w:r>
      <w:r w:rsidR="00C7604B" w:rsidRPr="00577368">
        <w:t xml:space="preserve"> </w:t>
      </w:r>
      <w:r w:rsidR="0058632C" w:rsidRPr="00577368">
        <w:t>almost always</w:t>
      </w:r>
      <w:r w:rsidR="00990BEF" w:rsidRPr="00577368">
        <w:t xml:space="preserve"> zero </w:t>
      </w:r>
      <w:r w:rsidR="00C7604B" w:rsidRPr="00577368">
        <w:t>during summer</w:t>
      </w:r>
      <w:r w:rsidR="00AD1190" w:rsidRPr="00577368">
        <w:t xml:space="preserve"> and high in winter</w:t>
      </w:r>
      <w:r w:rsidR="00C7604B" w:rsidRPr="00577368">
        <w:t xml:space="preserve">, as shown in </w:t>
      </w:r>
      <w:r w:rsidR="00990BEF" w:rsidRPr="003D4311">
        <w:fldChar w:fldCharType="begin"/>
      </w:r>
      <w:r w:rsidR="00990BEF" w:rsidRPr="00577368">
        <w:instrText xml:space="preserve"> REF _Ref76306396 \h </w:instrText>
      </w:r>
      <w:r w:rsidR="00990BEF" w:rsidRPr="003141BF">
        <w:fldChar w:fldCharType="separate"/>
      </w:r>
      <w:r w:rsidR="00990BEF" w:rsidRPr="003D4311">
        <w:t>Fig</w:t>
      </w:r>
      <w:r w:rsidR="00990BEF" w:rsidRPr="00577368">
        <w:t>. 4</w:t>
      </w:r>
      <w:r w:rsidR="00990BEF" w:rsidRPr="003D4311">
        <w:fldChar w:fldCharType="end"/>
      </w:r>
      <w:r w:rsidR="00C7604B" w:rsidRPr="003D4311">
        <w:t xml:space="preserve">. </w:t>
      </w:r>
      <w:r w:rsidR="00AD1190" w:rsidRPr="003D4311">
        <w:t xml:space="preserve">As a result, the </w:t>
      </w:r>
      <w:r w:rsidR="00AD1190" w:rsidRPr="00577368">
        <w:t xml:space="preserve">emissions from electricity consumption in summer are almost always zero despite of the amount of </w:t>
      </w:r>
      <w:r w:rsidR="00C7604B" w:rsidRPr="00577368">
        <w:t>electricity consumption.</w:t>
      </w:r>
      <w:r w:rsidR="00990BEF" w:rsidRPr="00577368">
        <w:t xml:space="preserve"> </w:t>
      </w:r>
      <w:r w:rsidR="00BA1591">
        <w:t>E</w:t>
      </w:r>
      <w:r w:rsidR="00C7604B" w:rsidRPr="00577368">
        <w:t xml:space="preserve">missions from natural gas </w:t>
      </w:r>
      <w:r w:rsidR="00072BE7" w:rsidRPr="00577368">
        <w:t>are</w:t>
      </w:r>
      <w:r w:rsidR="00C7604B" w:rsidRPr="00577368">
        <w:t xml:space="preserve"> also </w:t>
      </w:r>
      <w:r w:rsidR="0058632C" w:rsidRPr="00577368">
        <w:t>almost always</w:t>
      </w:r>
      <w:r w:rsidR="00C7604B" w:rsidRPr="00577368">
        <w:t xml:space="preserve"> zero during summer because</w:t>
      </w:r>
      <w:r w:rsidR="00990BEF" w:rsidRPr="00577368">
        <w:t xml:space="preserve"> </w:t>
      </w:r>
      <w:r w:rsidR="00CC2402" w:rsidRPr="00577368">
        <w:t xml:space="preserve">low </w:t>
      </w:r>
      <w:r w:rsidR="00990BEF" w:rsidRPr="00577368">
        <w:t xml:space="preserve">natural gas consumption </w:t>
      </w:r>
      <w:r w:rsidR="00C7604B" w:rsidRPr="00577368">
        <w:t xml:space="preserve">as shown in </w:t>
      </w:r>
      <w:r w:rsidR="00990BEF" w:rsidRPr="003D4311">
        <w:fldChar w:fldCharType="begin"/>
      </w:r>
      <w:r w:rsidR="00990BEF" w:rsidRPr="00577368">
        <w:instrText xml:space="preserve"> REF _Ref75859514 \h  \* MERGEFORMAT </w:instrText>
      </w:r>
      <w:r w:rsidR="00990BEF" w:rsidRPr="003141BF">
        <w:fldChar w:fldCharType="separate"/>
      </w:r>
      <w:r w:rsidR="00990BEF" w:rsidRPr="003D4311">
        <w:t xml:space="preserve">Fig. </w:t>
      </w:r>
      <w:r w:rsidR="00990BEF" w:rsidRPr="00577368">
        <w:t>7</w:t>
      </w:r>
      <w:r w:rsidR="00990BEF" w:rsidRPr="003D4311">
        <w:fldChar w:fldCharType="end"/>
      </w:r>
      <w:r w:rsidR="00990BEF" w:rsidRPr="003D4311">
        <w:t xml:space="preserve">. </w:t>
      </w:r>
      <w:r w:rsidR="00C7604B" w:rsidRPr="003D4311">
        <w:t xml:space="preserve">Therefore, total </w:t>
      </w:r>
      <w:r w:rsidR="00990BEF" w:rsidRPr="00577368">
        <w:t>CO</w:t>
      </w:r>
      <w:r w:rsidR="00990BEF" w:rsidRPr="00577368">
        <w:rPr>
          <w:vertAlign w:val="subscript"/>
        </w:rPr>
        <w:t>2</w:t>
      </w:r>
      <w:r w:rsidR="00990BEF" w:rsidRPr="00577368">
        <w:t xml:space="preserve"> emissions </w:t>
      </w:r>
      <w:r w:rsidR="00C7604B" w:rsidRPr="00577368">
        <w:t xml:space="preserve">in Great Falls during summer are </w:t>
      </w:r>
      <w:r w:rsidR="0058632C" w:rsidRPr="00577368">
        <w:t>almost always</w:t>
      </w:r>
      <w:r w:rsidR="00C7604B" w:rsidRPr="00577368">
        <w:t xml:space="preserve"> zero.</w:t>
      </w:r>
      <w:r w:rsidR="00990BEF" w:rsidRPr="00577368">
        <w:t xml:space="preserve"> </w:t>
      </w:r>
    </w:p>
    <w:p w14:paraId="4FC50ACB" w14:textId="1E565AEC" w:rsidR="00170150" w:rsidRPr="00577368" w:rsidRDefault="00DC3FC5" w:rsidP="00170150">
      <w:r w:rsidRPr="00577368">
        <w:t xml:space="preserve">For a period of one day, the </w:t>
      </w:r>
      <w:r w:rsidR="00C7604B" w:rsidRPr="00577368">
        <w:t xml:space="preserve">change </w:t>
      </w:r>
      <w:r w:rsidR="00170150" w:rsidRPr="00577368">
        <w:t xml:space="preserve">of </w:t>
      </w:r>
      <w:r w:rsidR="00C7604B" w:rsidRPr="00577368">
        <w:t>CO</w:t>
      </w:r>
      <w:r w:rsidR="00C7604B" w:rsidRPr="00577368">
        <w:rPr>
          <w:vertAlign w:val="subscript"/>
        </w:rPr>
        <w:t>2</w:t>
      </w:r>
      <w:r w:rsidR="00C7604B" w:rsidRPr="00577368">
        <w:t xml:space="preserve"> emissions is consistent with the energy consumption. </w:t>
      </w:r>
      <w:r w:rsidR="00C7604B" w:rsidRPr="003D4311">
        <w:fldChar w:fldCharType="begin"/>
      </w:r>
      <w:r w:rsidR="00C7604B" w:rsidRPr="00577368">
        <w:instrText xml:space="preserve"> REF _Ref75862246 \h </w:instrText>
      </w:r>
      <w:r w:rsidR="00C7604B" w:rsidRPr="003141BF">
        <w:fldChar w:fldCharType="separate"/>
      </w:r>
      <w:r w:rsidR="00C7604B" w:rsidRPr="003D4311">
        <w:t xml:space="preserve">Fig. </w:t>
      </w:r>
      <w:r w:rsidR="00C7604B" w:rsidRPr="003141BF">
        <w:t>8</w:t>
      </w:r>
      <w:r w:rsidR="00C7604B" w:rsidRPr="003D4311">
        <w:fldChar w:fldCharType="end"/>
      </w:r>
      <w:r w:rsidR="00C7604B" w:rsidRPr="003D4311">
        <w:t xml:space="preserve"> shows that </w:t>
      </w:r>
      <w:r w:rsidR="00C7604B" w:rsidRPr="00577368">
        <w:t xml:space="preserve">emissions from the building </w:t>
      </w:r>
      <w:r w:rsidR="004D789C" w:rsidRPr="00577368">
        <w:t xml:space="preserve">mainly </w:t>
      </w:r>
      <w:r w:rsidR="00C7604B" w:rsidRPr="00577368">
        <w:t>happen</w:t>
      </w:r>
      <w:r w:rsidR="00990BEF" w:rsidRPr="00577368">
        <w:t xml:space="preserve"> during the day</w:t>
      </w:r>
      <w:r w:rsidR="00170150" w:rsidRPr="00577368">
        <w:t>time</w:t>
      </w:r>
      <w:r w:rsidR="00C7604B" w:rsidRPr="00577368">
        <w:t>. Electricity and natural gas</w:t>
      </w:r>
      <w:r w:rsidR="00990BEF" w:rsidRPr="00577368">
        <w:t xml:space="preserve"> consumption</w:t>
      </w:r>
      <w:r w:rsidR="00C7604B" w:rsidRPr="00577368">
        <w:t xml:space="preserve"> from the building also </w:t>
      </w:r>
      <w:r w:rsidR="004D789C" w:rsidRPr="00577368">
        <w:t xml:space="preserve">mainly </w:t>
      </w:r>
      <w:r w:rsidR="00C7604B" w:rsidRPr="00577368">
        <w:t>happens during the day</w:t>
      </w:r>
      <w:r w:rsidR="00170150" w:rsidRPr="00577368">
        <w:t>time</w:t>
      </w:r>
      <w:r w:rsidR="00C7604B" w:rsidRPr="00577368">
        <w:t xml:space="preserve">, as shown in </w:t>
      </w:r>
      <w:r w:rsidR="00990BEF" w:rsidRPr="003D4311">
        <w:fldChar w:fldCharType="begin"/>
      </w:r>
      <w:r w:rsidR="00990BEF" w:rsidRPr="00577368">
        <w:instrText xml:space="preserve"> REF _Ref75858942 \h  \* MERGEFORMAT </w:instrText>
      </w:r>
      <w:r w:rsidR="00990BEF" w:rsidRPr="003141BF">
        <w:fldChar w:fldCharType="separate"/>
      </w:r>
      <w:r w:rsidR="00990BEF" w:rsidRPr="003D4311">
        <w:t>Fig</w:t>
      </w:r>
      <w:r w:rsidR="00990BEF" w:rsidRPr="00577368">
        <w:t>. 6</w:t>
      </w:r>
      <w:r w:rsidR="00990BEF" w:rsidRPr="003D4311">
        <w:fldChar w:fldCharType="end"/>
      </w:r>
      <w:r w:rsidR="00990BEF" w:rsidRPr="003D4311">
        <w:t xml:space="preserve"> and </w:t>
      </w:r>
      <w:r w:rsidR="00990BEF" w:rsidRPr="003D4311">
        <w:fldChar w:fldCharType="begin"/>
      </w:r>
      <w:r w:rsidR="00990BEF" w:rsidRPr="00577368">
        <w:instrText xml:space="preserve"> REF _Ref75859514 \h  \* MERGEFORMAT </w:instrText>
      </w:r>
      <w:r w:rsidR="00990BEF" w:rsidRPr="003141BF">
        <w:fldChar w:fldCharType="separate"/>
      </w:r>
      <w:r w:rsidR="00990BEF" w:rsidRPr="003D4311">
        <w:t xml:space="preserve">Fig. </w:t>
      </w:r>
      <w:r w:rsidR="00990BEF" w:rsidRPr="00577368">
        <w:t>7</w:t>
      </w:r>
      <w:r w:rsidR="00990BEF" w:rsidRPr="003D4311">
        <w:fldChar w:fldCharType="end"/>
      </w:r>
      <w:r w:rsidR="00C7604B" w:rsidRPr="003D4311">
        <w:t>.</w:t>
      </w:r>
      <w:r w:rsidR="00170150" w:rsidRPr="003D4311">
        <w:t xml:space="preserve"> Since </w:t>
      </w:r>
      <w:r w:rsidR="008269BB">
        <w:t xml:space="preserve">hourly </w:t>
      </w:r>
      <w:r w:rsidR="00170150" w:rsidRPr="00577368">
        <w:t>emission factors</w:t>
      </w:r>
      <w:r w:rsidR="008269BB">
        <w:t xml:space="preserve"> of</w:t>
      </w:r>
      <w:r w:rsidR="00170150" w:rsidRPr="00577368">
        <w:t xml:space="preserve"> </w:t>
      </w:r>
      <w:r w:rsidR="008269BB" w:rsidRPr="003D4311">
        <w:t>electricity</w:t>
      </w:r>
      <w:r w:rsidR="008269BB" w:rsidRPr="00577368">
        <w:t xml:space="preserve"> </w:t>
      </w:r>
      <w:r w:rsidR="00170150" w:rsidRPr="00577368">
        <w:t xml:space="preserve">in Great Falls in </w:t>
      </w:r>
      <w:r w:rsidR="004D789C" w:rsidRPr="00577368">
        <w:t xml:space="preserve">one </w:t>
      </w:r>
      <w:r w:rsidR="00170150" w:rsidRPr="00577368">
        <w:t xml:space="preserve">day are </w:t>
      </w:r>
      <w:r w:rsidRPr="00577368">
        <w:t xml:space="preserve">almost constant </w:t>
      </w:r>
      <w:r w:rsidR="00170150" w:rsidRPr="00577368">
        <w:t xml:space="preserve">and the natural gas emission factor is a constant value, </w:t>
      </w:r>
      <w:r w:rsidR="00B17215">
        <w:t>e</w:t>
      </w:r>
      <w:r w:rsidR="00170150" w:rsidRPr="00577368">
        <w:t xml:space="preserve">missions </w:t>
      </w:r>
      <w:r w:rsidR="00072BE7" w:rsidRPr="00577368">
        <w:t>are</w:t>
      </w:r>
      <w:r w:rsidR="00170150" w:rsidRPr="00577368">
        <w:t xml:space="preserve"> consistent with the energy consumption in </w:t>
      </w:r>
      <w:r w:rsidR="004D789C" w:rsidRPr="00577368">
        <w:t>one</w:t>
      </w:r>
      <w:r w:rsidR="00170150" w:rsidRPr="00577368">
        <w:t xml:space="preserve"> day.</w:t>
      </w:r>
      <w:r w:rsidRPr="00577368">
        <w:t xml:space="preserve"> It is worth to mention this phenomenon may not occur for other location, such as </w:t>
      </w:r>
      <w:r w:rsidR="004D789C" w:rsidRPr="00577368">
        <w:t>San Diego</w:t>
      </w:r>
      <w:r w:rsidRPr="00577368">
        <w:t xml:space="preserve">, where electricity is largely provided by solar. </w:t>
      </w:r>
    </w:p>
    <w:p w14:paraId="4E7A9FCE" w14:textId="4B6DD65A" w:rsidR="00D031F2" w:rsidRPr="003D4311" w:rsidRDefault="002A0C44" w:rsidP="0097064C">
      <w:pPr>
        <w:ind w:firstLine="0"/>
        <w:jc w:val="center"/>
      </w:pPr>
      <w:r w:rsidRPr="003141BF">
        <w:rPr>
          <w:noProof/>
        </w:rPr>
        <w:drawing>
          <wp:inline distT="0" distB="0" distL="0" distR="0" wp14:anchorId="5F34C339" wp14:editId="1D7A7D4B">
            <wp:extent cx="4155666" cy="2011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666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183B1" w14:textId="68DD3AF6" w:rsidR="00D031F2" w:rsidRPr="00577368" w:rsidRDefault="00D031F2" w:rsidP="00D031F2">
      <w:pPr>
        <w:ind w:firstLine="0"/>
        <w:jc w:val="center"/>
      </w:pPr>
      <w:bookmarkStart w:id="12" w:name="_Ref75862246"/>
      <w:r w:rsidRPr="00577368">
        <w:t xml:space="preserve">Fig. </w:t>
      </w:r>
      <w:fldSimple w:instr=" SEQ Figure \* ARABIC ">
        <w:r w:rsidR="000673B1" w:rsidRPr="003141BF">
          <w:t>8</w:t>
        </w:r>
      </w:fldSimple>
      <w:bookmarkEnd w:id="12"/>
      <w:r w:rsidRPr="003D4311">
        <w:t>. Hourly CO</w:t>
      </w:r>
      <w:r w:rsidRPr="00577368">
        <w:rPr>
          <w:vertAlign w:val="subscript"/>
        </w:rPr>
        <w:t>2</w:t>
      </w:r>
      <w:r w:rsidRPr="00577368">
        <w:t xml:space="preserve"> </w:t>
      </w:r>
      <w:r w:rsidR="00C34EEA" w:rsidRPr="00577368">
        <w:t>emissions</w:t>
      </w:r>
      <w:r w:rsidRPr="00577368">
        <w:t xml:space="preserve"> </w:t>
      </w:r>
      <w:r w:rsidR="00990BEF" w:rsidRPr="00577368">
        <w:t xml:space="preserve">of </w:t>
      </w:r>
      <w:r w:rsidR="00AD1190" w:rsidRPr="00577368">
        <w:t xml:space="preserve">the </w:t>
      </w:r>
      <w:r w:rsidRPr="00577368">
        <w:t>baseline model in Great Falls</w:t>
      </w:r>
    </w:p>
    <w:p w14:paraId="40A88D52" w14:textId="5832AA90" w:rsidR="00EB70F6" w:rsidRPr="00577368" w:rsidRDefault="00952E24" w:rsidP="00881E57">
      <w:r w:rsidRPr="00577368">
        <w:fldChar w:fldCharType="begin"/>
      </w:r>
      <w:r w:rsidRPr="00577368">
        <w:instrText xml:space="preserve"> REF _Ref75862946 \h </w:instrText>
      </w:r>
      <w:r w:rsidRPr="003141BF">
        <w:fldChar w:fldCharType="separate"/>
      </w:r>
      <w:r w:rsidR="00524286" w:rsidRPr="00577368">
        <w:t xml:space="preserve">Fig. </w:t>
      </w:r>
      <w:r w:rsidR="00524286" w:rsidRPr="003141BF">
        <w:t>9</w:t>
      </w:r>
      <w:r w:rsidRPr="003141BF">
        <w:fldChar w:fldCharType="end"/>
      </w:r>
      <w:r w:rsidRPr="003D4311">
        <w:t xml:space="preserve"> </w:t>
      </w:r>
      <w:r w:rsidR="001B71A9" w:rsidRPr="00577368">
        <w:t xml:space="preserve">shows </w:t>
      </w:r>
      <w:r w:rsidRPr="00577368">
        <w:t xml:space="preserve">annual </w:t>
      </w:r>
      <w:r w:rsidR="001B71A9" w:rsidRPr="00577368">
        <w:t>CO</w:t>
      </w:r>
      <w:r w:rsidR="001B71A9" w:rsidRPr="00577368">
        <w:rPr>
          <w:vertAlign w:val="subscript"/>
        </w:rPr>
        <w:t>2</w:t>
      </w:r>
      <w:r w:rsidR="001B71A9" w:rsidRPr="00577368">
        <w:t xml:space="preserve"> </w:t>
      </w:r>
      <w:r w:rsidR="00C34EEA" w:rsidRPr="00577368">
        <w:t>emissions</w:t>
      </w:r>
      <w:r w:rsidR="001B71A9" w:rsidRPr="00577368">
        <w:t xml:space="preserve"> of baseline</w:t>
      </w:r>
      <w:r w:rsidR="00EB70F6" w:rsidRPr="00577368">
        <w:t xml:space="preserve"> building</w:t>
      </w:r>
      <w:r w:rsidR="001B71A9" w:rsidRPr="00577368">
        <w:t xml:space="preserve"> models and retrofit</w:t>
      </w:r>
      <w:r w:rsidR="00EB70F6" w:rsidRPr="00577368">
        <w:t xml:space="preserve"> building</w:t>
      </w:r>
      <w:r w:rsidR="001B71A9" w:rsidRPr="00577368">
        <w:t xml:space="preserve"> models in five studied </w:t>
      </w:r>
      <w:r w:rsidR="00EB70F6" w:rsidRPr="00577368">
        <w:t>locations</w:t>
      </w:r>
      <w:r w:rsidR="001B71A9" w:rsidRPr="00577368">
        <w:t xml:space="preserve">. </w:t>
      </w:r>
      <w:r w:rsidR="007165EC" w:rsidRPr="00577368">
        <w:t>“</w:t>
      </w:r>
      <w:proofErr w:type="spellStart"/>
      <w:r w:rsidR="007165EC" w:rsidRPr="00577368">
        <w:t>MEASURE_e</w:t>
      </w:r>
      <w:proofErr w:type="spellEnd"/>
      <w:r w:rsidR="007165EC" w:rsidRPr="00577368">
        <w:t xml:space="preserve">” </w:t>
      </w:r>
      <w:r w:rsidR="00C7604B" w:rsidRPr="00577368">
        <w:t>represents</w:t>
      </w:r>
      <w:r w:rsidR="007165EC" w:rsidRPr="00577368">
        <w:t xml:space="preserve"> emissions from electricity and “</w:t>
      </w:r>
      <w:proofErr w:type="spellStart"/>
      <w:r w:rsidR="007165EC" w:rsidRPr="00577368">
        <w:t>MEASURE_g</w:t>
      </w:r>
      <w:proofErr w:type="spellEnd"/>
      <w:r w:rsidR="007165EC" w:rsidRPr="00577368">
        <w:t xml:space="preserve">” </w:t>
      </w:r>
      <w:r w:rsidR="00C7604B" w:rsidRPr="00577368">
        <w:t>represents</w:t>
      </w:r>
      <w:r w:rsidR="007165EC" w:rsidRPr="00577368">
        <w:t xml:space="preserve"> emissions from natural gas. </w:t>
      </w:r>
      <w:r w:rsidR="00EB70F6" w:rsidRPr="00577368">
        <w:t xml:space="preserve">There are some interesting </w:t>
      </w:r>
      <w:r w:rsidR="00A96694" w:rsidRPr="00577368">
        <w:t xml:space="preserve">findings </w:t>
      </w:r>
      <w:r w:rsidR="00EB70F6" w:rsidRPr="00577368">
        <w:t>among different locations.</w:t>
      </w:r>
    </w:p>
    <w:p w14:paraId="3137D560" w14:textId="0FBDB60E" w:rsidR="001949F1" w:rsidRPr="00577368" w:rsidRDefault="00EB70F6" w:rsidP="00881E57">
      <w:pPr>
        <w:rPr>
          <w:color w:val="000000" w:themeColor="text1"/>
        </w:rPr>
      </w:pPr>
      <w:r w:rsidRPr="00577368">
        <w:lastRenderedPageBreak/>
        <w:t>First, the</w:t>
      </w:r>
      <w:r w:rsidR="007165EC" w:rsidRPr="00577368">
        <w:t xml:space="preserve"> </w:t>
      </w:r>
      <w:r w:rsidR="00990BEF" w:rsidRPr="00577368">
        <w:rPr>
          <w:color w:val="000000" w:themeColor="text1"/>
        </w:rPr>
        <w:t>CO</w:t>
      </w:r>
      <w:r w:rsidR="00990BEF" w:rsidRPr="00577368">
        <w:rPr>
          <w:color w:val="000000" w:themeColor="text1"/>
          <w:vertAlign w:val="subscript"/>
        </w:rPr>
        <w:t>2</w:t>
      </w:r>
      <w:r w:rsidR="00990BEF" w:rsidRPr="00577368">
        <w:rPr>
          <w:color w:val="000000" w:themeColor="text1"/>
        </w:rPr>
        <w:t xml:space="preserve"> emissions in San Diego and Great </w:t>
      </w:r>
      <w:r w:rsidR="00990BEF" w:rsidRPr="003141BF">
        <w:rPr>
          <w:color w:val="000000" w:themeColor="text1"/>
        </w:rPr>
        <w:t>Falls are</w:t>
      </w:r>
      <w:r w:rsidR="00642AFC" w:rsidRPr="003141BF">
        <w:rPr>
          <w:color w:val="000000" w:themeColor="text1"/>
        </w:rPr>
        <w:t xml:space="preserve"> </w:t>
      </w:r>
      <w:r w:rsidR="003141BF" w:rsidRPr="003141BF">
        <w:rPr>
          <w:color w:val="000000" w:themeColor="text1"/>
        </w:rPr>
        <w:t>52</w:t>
      </w:r>
      <w:r w:rsidR="00642AFC" w:rsidRPr="003141BF">
        <w:rPr>
          <w:color w:val="000000" w:themeColor="text1"/>
        </w:rPr>
        <w:t xml:space="preserve">% to </w:t>
      </w:r>
      <w:r w:rsidR="003141BF" w:rsidRPr="003141BF">
        <w:rPr>
          <w:color w:val="000000" w:themeColor="text1"/>
        </w:rPr>
        <w:t>86</w:t>
      </w:r>
      <w:r w:rsidR="00642AFC" w:rsidRPr="003141BF">
        <w:rPr>
          <w:color w:val="000000" w:themeColor="text1"/>
        </w:rPr>
        <w:t>%</w:t>
      </w:r>
      <w:r w:rsidR="00990BEF" w:rsidRPr="003141BF">
        <w:rPr>
          <w:color w:val="000000" w:themeColor="text1"/>
        </w:rPr>
        <w:t xml:space="preserve"> lower</w:t>
      </w:r>
      <w:r w:rsidR="00990BEF" w:rsidRPr="003D4311">
        <w:rPr>
          <w:color w:val="000000" w:themeColor="text1"/>
        </w:rPr>
        <w:t xml:space="preserve"> than the other three </w:t>
      </w:r>
      <w:r w:rsidR="0058632C" w:rsidRPr="00577368">
        <w:rPr>
          <w:color w:val="000000" w:themeColor="text1"/>
        </w:rPr>
        <w:t>locations</w:t>
      </w:r>
      <w:r w:rsidR="00990BEF" w:rsidRPr="00577368">
        <w:rPr>
          <w:color w:val="000000" w:themeColor="text1"/>
        </w:rPr>
        <w:t xml:space="preserve">. It is because </w:t>
      </w:r>
      <w:r w:rsidR="008269BB">
        <w:rPr>
          <w:color w:val="000000" w:themeColor="text1"/>
        </w:rPr>
        <w:t xml:space="preserve">hourly </w:t>
      </w:r>
      <w:r w:rsidR="00990BEF" w:rsidRPr="00577368">
        <w:rPr>
          <w:color w:val="000000" w:themeColor="text1"/>
        </w:rPr>
        <w:t>emission factors</w:t>
      </w:r>
      <w:r w:rsidR="008269BB">
        <w:rPr>
          <w:color w:val="000000" w:themeColor="text1"/>
        </w:rPr>
        <w:t xml:space="preserve"> of</w:t>
      </w:r>
      <w:r w:rsidR="005B4C5F" w:rsidRPr="00577368">
        <w:rPr>
          <w:color w:val="000000" w:themeColor="text1"/>
        </w:rPr>
        <w:t xml:space="preserve"> </w:t>
      </w:r>
      <w:r w:rsidR="008269BB" w:rsidRPr="00577368">
        <w:rPr>
          <w:color w:val="000000" w:themeColor="text1"/>
        </w:rPr>
        <w:t>electricity</w:t>
      </w:r>
      <w:r w:rsidR="008269BB" w:rsidRPr="00577368">
        <w:rPr>
          <w:color w:val="000000" w:themeColor="text1"/>
        </w:rPr>
        <w:t xml:space="preserve"> </w:t>
      </w:r>
      <w:r w:rsidR="005B4C5F" w:rsidRPr="00577368">
        <w:rPr>
          <w:color w:val="000000" w:themeColor="text1"/>
        </w:rPr>
        <w:t>in San Diego and Great Falls</w:t>
      </w:r>
      <w:r w:rsidR="00990BEF" w:rsidRPr="00577368">
        <w:rPr>
          <w:color w:val="000000" w:themeColor="text1"/>
        </w:rPr>
        <w:t xml:space="preserve"> are lower than the other three </w:t>
      </w:r>
      <w:r w:rsidR="0058632C" w:rsidRPr="00577368">
        <w:rPr>
          <w:color w:val="000000" w:themeColor="text1"/>
        </w:rPr>
        <w:t>locations</w:t>
      </w:r>
      <w:r w:rsidR="00AA17EE" w:rsidRPr="00577368">
        <w:rPr>
          <w:color w:val="000000" w:themeColor="text1"/>
        </w:rPr>
        <w:t>, as shown in</w:t>
      </w:r>
      <w:r w:rsidR="00990BEF" w:rsidRPr="00577368">
        <w:rPr>
          <w:color w:val="000000" w:themeColor="text1"/>
        </w:rPr>
        <w:t xml:space="preserve"> </w:t>
      </w:r>
      <w:r w:rsidR="00990BEF" w:rsidRPr="00577368">
        <w:rPr>
          <w:color w:val="000000" w:themeColor="text1"/>
        </w:rPr>
        <w:fldChar w:fldCharType="begin"/>
      </w:r>
      <w:r w:rsidR="00990BEF" w:rsidRPr="00577368">
        <w:rPr>
          <w:color w:val="000000" w:themeColor="text1"/>
        </w:rPr>
        <w:instrText xml:space="preserve"> REF _Ref75856414 \h  \* MERGEFORMAT </w:instrText>
      </w:r>
      <w:r w:rsidR="00990BEF" w:rsidRPr="00577368">
        <w:rPr>
          <w:color w:val="000000" w:themeColor="text1"/>
        </w:rPr>
      </w:r>
      <w:r w:rsidR="00990BEF" w:rsidRPr="003141BF">
        <w:rPr>
          <w:color w:val="000000" w:themeColor="text1"/>
        </w:rPr>
        <w:fldChar w:fldCharType="separate"/>
      </w:r>
      <w:r w:rsidR="00990BEF" w:rsidRPr="00577368">
        <w:rPr>
          <w:color w:val="000000" w:themeColor="text1"/>
        </w:rPr>
        <w:t>Fig. 5</w:t>
      </w:r>
      <w:r w:rsidR="00990BEF" w:rsidRPr="003141BF">
        <w:rPr>
          <w:color w:val="000000" w:themeColor="text1"/>
        </w:rPr>
        <w:fldChar w:fldCharType="end"/>
      </w:r>
      <w:r w:rsidR="00990BEF" w:rsidRPr="003D4311">
        <w:rPr>
          <w:color w:val="000000" w:themeColor="text1"/>
        </w:rPr>
        <w:t>.</w:t>
      </w:r>
      <w:r w:rsidR="00990BEF" w:rsidRPr="00577368">
        <w:rPr>
          <w:color w:val="000000" w:themeColor="text1"/>
        </w:rPr>
        <w:t xml:space="preserve"> </w:t>
      </w:r>
    </w:p>
    <w:p w14:paraId="2FC1A534" w14:textId="60DDD4EE" w:rsidR="001949F1" w:rsidRPr="00577368" w:rsidRDefault="00EB70F6" w:rsidP="00881E57">
      <w:r w:rsidRPr="00577368">
        <w:rPr>
          <w:color w:val="000000" w:themeColor="text1"/>
        </w:rPr>
        <w:t>Moreover,</w:t>
      </w:r>
      <w:r w:rsidR="001949F1" w:rsidRPr="00577368">
        <w:t xml:space="preserve"> International Falls has the large</w:t>
      </w:r>
      <w:r w:rsidR="00AA17EE" w:rsidRPr="00577368">
        <w:t>st</w:t>
      </w:r>
      <w:r w:rsidR="001949F1" w:rsidRPr="00577368">
        <w:t xml:space="preserve"> CO</w:t>
      </w:r>
      <w:r w:rsidR="001949F1" w:rsidRPr="00577368">
        <w:rPr>
          <w:vertAlign w:val="subscript"/>
        </w:rPr>
        <w:t>2</w:t>
      </w:r>
      <w:r w:rsidR="001949F1" w:rsidRPr="00577368">
        <w:t xml:space="preserve"> emissions from natural gas, followed by Great Falls, Denver, San Diego, and Tampa. CO</w:t>
      </w:r>
      <w:r w:rsidR="001949F1" w:rsidRPr="00577368">
        <w:rPr>
          <w:vertAlign w:val="subscript"/>
        </w:rPr>
        <w:t>2</w:t>
      </w:r>
      <w:r w:rsidR="001949F1" w:rsidRPr="00577368">
        <w:t xml:space="preserve"> emissions from natural gas grow up </w:t>
      </w:r>
      <w:r w:rsidR="00AA17EE" w:rsidRPr="00577368">
        <w:t>as</w:t>
      </w:r>
      <w:r w:rsidR="001949F1" w:rsidRPr="00577368">
        <w:t xml:space="preserve"> the </w:t>
      </w:r>
      <w:r w:rsidR="000A04C8" w:rsidRPr="00577368">
        <w:t>climate</w:t>
      </w:r>
      <w:r w:rsidR="001949F1" w:rsidRPr="00577368">
        <w:t xml:space="preserve"> gets </w:t>
      </w:r>
      <w:r w:rsidR="001949F1" w:rsidRPr="00577368">
        <w:t>colder</w:t>
      </w:r>
      <w:r w:rsidR="00642AFC" w:rsidRPr="00577368">
        <w:t xml:space="preserve"> since</w:t>
      </w:r>
      <w:r w:rsidR="001949F1" w:rsidRPr="00577368">
        <w:t xml:space="preserve"> energy used for heating is natural gas</w:t>
      </w:r>
      <w:r w:rsidR="000A04C8" w:rsidRPr="00577368">
        <w:t>. When the climate gets colder, heating load</w:t>
      </w:r>
      <w:r w:rsidR="00AA17EE" w:rsidRPr="00577368">
        <w:t>s</w:t>
      </w:r>
      <w:r w:rsidR="000A04C8" w:rsidRPr="00577368">
        <w:t xml:space="preserve"> increase accordingly </w:t>
      </w:r>
      <w:r w:rsidR="000A04C8" w:rsidRPr="00577368">
        <w:fldChar w:fldCharType="begin" w:fldLock="1"/>
      </w:r>
      <w:r w:rsidR="003721B3" w:rsidRPr="00577368">
        <w:instrText>ADDIN CSL_CITATION {"citationItems":[{"id":"ITEM-1","itemData":{"ISSN":"0360-1323","author":[{"dropping-particle":"","family":"Wan","given":"Kevin K W","non-dropping-particle":"","parse-names":false,"suffix":""},{"dropping-particle":"","family":"Li","given":"Danny H W","non-dropping-particle":"","parse-names":false,"suffix":""},{"dropping-particle":"","family":"Liu","given":"Dalong","non-dropping-particle":"","parse-names":false,"suffix":""},{"dropping-particle":"","family":"Lam","given":"Joseph C","non-dropping-particle":"","parse-names":false,"suffix":""}],"container-title":"Building and Environment","id":"ITEM-1","issue":"1","issued":{"date-parts":[["2011"]]},"page":"223-234","publisher":"Elsevier","title":"Future trends of building heating and cooling loads and energy consumption in different climates","type":"article-journal","volume":"46"},"uris":["http://www.mendeley.com/documents/?uuid=e247cbb6-1bdb-4871-9702-1d568384b8f5"]}],"mendeley":{"formattedCitation":"[22]","plainTextFormattedCitation":"[22]","previouslyFormattedCitation":"[21]"},"properties":{"noteIndex":0},"schema":"https://github.com/citation-style-language/schema/raw/master/csl-citation.json"}</w:instrText>
      </w:r>
      <w:r w:rsidR="000A04C8" w:rsidRPr="003141BF">
        <w:fldChar w:fldCharType="separate"/>
      </w:r>
      <w:r w:rsidR="003721B3" w:rsidRPr="003141BF">
        <w:t>[22]</w:t>
      </w:r>
      <w:r w:rsidR="000A04C8" w:rsidRPr="003141BF">
        <w:fldChar w:fldCharType="end"/>
      </w:r>
      <w:r w:rsidR="000A04C8" w:rsidRPr="003141BF">
        <w:fldChar w:fldCharType="begin" w:fldLock="1"/>
      </w:r>
      <w:r w:rsidR="003721B3" w:rsidRPr="00577368">
        <w:instrText>ADDIN CSL_CITATION {"citationItems":[{"id":"ITEM-1","itemData":{"ISSN":"0360-5442","author":[{"dropping-particle":"","family":"Li","given":"Danny H W","non-dropping-particle":"","parse-names":false,"suffix":""},{"dropping-particle":"","family":"Yang","given":"Liu","non-dropping-particle":"","parse-names":false,"suffix":""},{"dropping-particle":"","family":"Lam","given":"Joseph C","non-dropping-particle":"","parse-names":false,"suffix":""}],"container-title":"Energy","id":"ITEM-1","issue":"1","issued":{"date-parts":[["2012"]]},"page":"103-112","publisher":"Elsevier","title":"Impact of climate change on energy use in the built environment in different climate zones–a review","type":"article-journal","volume":"42"},"uris":["http://www.mendeley.com/documents/?uuid=97989110-736e-4f34-904d-de7f9b77a3e8"]}],"mendeley":{"formattedCitation":"[23]","plainTextFormattedCitation":"[23]","previouslyFormattedCitation":"[22]"},"properties":{"noteIndex":0},"schema":"https://github.com/citation-style-language/schema/raw/master/csl-citation.json"}</w:instrText>
      </w:r>
      <w:r w:rsidR="000A04C8" w:rsidRPr="003141BF">
        <w:fldChar w:fldCharType="separate"/>
      </w:r>
      <w:r w:rsidR="003721B3" w:rsidRPr="003141BF">
        <w:t>[23]</w:t>
      </w:r>
      <w:r w:rsidR="000A04C8" w:rsidRPr="003141BF">
        <w:fldChar w:fldCharType="end"/>
      </w:r>
      <w:r w:rsidR="000A04C8" w:rsidRPr="003D4311">
        <w:t>. So, natural gas consumption used for heating</w:t>
      </w:r>
      <w:r w:rsidR="000A04C8" w:rsidRPr="00577368">
        <w:t xml:space="preserve"> increases </w:t>
      </w:r>
      <w:r w:rsidR="00AA17EE" w:rsidRPr="00577368">
        <w:t>when</w:t>
      </w:r>
      <w:r w:rsidR="000A04C8" w:rsidRPr="00577368">
        <w:t xml:space="preserve"> the climate gets colder, which </w:t>
      </w:r>
      <w:r w:rsidR="000A04C8" w:rsidRPr="00577368">
        <w:t>lead</w:t>
      </w:r>
      <w:r w:rsidR="00AA17EE" w:rsidRPr="00577368">
        <w:t>s</w:t>
      </w:r>
      <w:r w:rsidR="000A04C8" w:rsidRPr="00577368">
        <w:t xml:space="preserve"> to the increase of CO</w:t>
      </w:r>
      <w:r w:rsidR="000A04C8" w:rsidRPr="00577368">
        <w:rPr>
          <w:vertAlign w:val="subscript"/>
        </w:rPr>
        <w:t>2</w:t>
      </w:r>
      <w:r w:rsidR="000A04C8" w:rsidRPr="00577368">
        <w:t xml:space="preserve"> emissions.</w:t>
      </w:r>
    </w:p>
    <w:p w14:paraId="7ECCD87C" w14:textId="0FE19D77" w:rsidR="00990BEF" w:rsidRPr="00577368" w:rsidRDefault="00EB70F6" w:rsidP="00881E57">
      <w:r w:rsidRPr="00577368">
        <w:rPr>
          <w:color w:val="000000" w:themeColor="text1"/>
        </w:rPr>
        <w:t xml:space="preserve">The </w:t>
      </w:r>
      <w:r w:rsidR="004B50FB" w:rsidRPr="00577368">
        <w:rPr>
          <w:color w:val="000000" w:themeColor="text1"/>
        </w:rPr>
        <w:t>CO</w:t>
      </w:r>
      <w:r w:rsidR="004B50FB" w:rsidRPr="00577368">
        <w:rPr>
          <w:color w:val="000000" w:themeColor="text1"/>
          <w:vertAlign w:val="subscript"/>
        </w:rPr>
        <w:t>2</w:t>
      </w:r>
      <w:r w:rsidR="004B50FB" w:rsidRPr="00577368">
        <w:rPr>
          <w:color w:val="000000" w:themeColor="text1"/>
        </w:rPr>
        <w:t xml:space="preserve"> </w:t>
      </w:r>
      <w:r w:rsidR="00C34EEA" w:rsidRPr="00577368">
        <w:rPr>
          <w:color w:val="000000" w:themeColor="text1"/>
        </w:rPr>
        <w:t>emissions</w:t>
      </w:r>
      <w:r w:rsidR="00B60452" w:rsidRPr="00577368">
        <w:rPr>
          <w:color w:val="000000" w:themeColor="text1"/>
        </w:rPr>
        <w:t xml:space="preserve"> </w:t>
      </w:r>
      <w:r w:rsidR="004B50FB" w:rsidRPr="00577368">
        <w:rPr>
          <w:color w:val="000000" w:themeColor="text1"/>
        </w:rPr>
        <w:t xml:space="preserve">from </w:t>
      </w:r>
      <w:r w:rsidR="00990BEF" w:rsidRPr="00577368">
        <w:rPr>
          <w:color w:val="000000" w:themeColor="text1"/>
        </w:rPr>
        <w:t>natural gas</w:t>
      </w:r>
      <w:r w:rsidR="004B50FB" w:rsidRPr="00577368">
        <w:rPr>
          <w:color w:val="000000" w:themeColor="text1"/>
        </w:rPr>
        <w:t xml:space="preserve"> </w:t>
      </w:r>
      <w:r w:rsidR="007165EC" w:rsidRPr="00577368">
        <w:rPr>
          <w:color w:val="000000" w:themeColor="text1"/>
        </w:rPr>
        <w:t xml:space="preserve">only </w:t>
      </w:r>
      <w:r w:rsidR="004B50FB" w:rsidRPr="00577368">
        <w:rPr>
          <w:color w:val="000000" w:themeColor="text1"/>
        </w:rPr>
        <w:t xml:space="preserve">account for a </w:t>
      </w:r>
      <w:r w:rsidR="007165EC" w:rsidRPr="00577368">
        <w:rPr>
          <w:color w:val="000000" w:themeColor="text1"/>
        </w:rPr>
        <w:t>small</w:t>
      </w:r>
      <w:r w:rsidR="004B50FB" w:rsidRPr="00577368">
        <w:rPr>
          <w:color w:val="000000" w:themeColor="text1"/>
        </w:rPr>
        <w:t xml:space="preserve"> part of total </w:t>
      </w:r>
      <w:r w:rsidR="00C34EEA" w:rsidRPr="00577368">
        <w:rPr>
          <w:color w:val="000000" w:themeColor="text1"/>
        </w:rPr>
        <w:t>emissions</w:t>
      </w:r>
      <w:r w:rsidR="00B60452" w:rsidRPr="00577368">
        <w:rPr>
          <w:color w:val="000000" w:themeColor="text1"/>
        </w:rPr>
        <w:t xml:space="preserve"> </w:t>
      </w:r>
      <w:r w:rsidR="004B50FB" w:rsidRPr="00577368">
        <w:rPr>
          <w:color w:val="000000" w:themeColor="text1"/>
        </w:rPr>
        <w:t>in Tampa, San Diego, Denver, and International Falls</w:t>
      </w:r>
      <w:r w:rsidR="00990BEF" w:rsidRPr="00577368">
        <w:rPr>
          <w:color w:val="000000" w:themeColor="text1"/>
        </w:rPr>
        <w:t>,</w:t>
      </w:r>
      <w:r w:rsidR="004B50FB" w:rsidRPr="00577368">
        <w:rPr>
          <w:color w:val="000000" w:themeColor="text1"/>
        </w:rPr>
        <w:t xml:space="preserve"> </w:t>
      </w:r>
      <w:r w:rsidR="00990BEF" w:rsidRPr="00577368">
        <w:rPr>
          <w:color w:val="000000" w:themeColor="text1"/>
        </w:rPr>
        <w:t>b</w:t>
      </w:r>
      <w:r w:rsidR="004B50FB" w:rsidRPr="00577368">
        <w:rPr>
          <w:color w:val="000000" w:themeColor="text1"/>
        </w:rPr>
        <w:t xml:space="preserve">ut </w:t>
      </w:r>
      <w:r w:rsidR="007165EC" w:rsidRPr="00577368">
        <w:rPr>
          <w:color w:val="000000" w:themeColor="text1"/>
        </w:rPr>
        <w:t xml:space="preserve">it accounts for more than 30% of total emissions </w:t>
      </w:r>
      <w:r w:rsidR="004B50FB" w:rsidRPr="00577368">
        <w:rPr>
          <w:color w:val="000000" w:themeColor="text1"/>
        </w:rPr>
        <w:t>in Great Falls</w:t>
      </w:r>
      <w:r w:rsidR="007165EC" w:rsidRPr="00577368">
        <w:rPr>
          <w:color w:val="000000" w:themeColor="text1"/>
        </w:rPr>
        <w:t>.</w:t>
      </w:r>
      <w:r w:rsidR="00881E57" w:rsidRPr="00577368">
        <w:rPr>
          <w:color w:val="000000" w:themeColor="text1"/>
        </w:rPr>
        <w:t xml:space="preserve"> </w:t>
      </w:r>
      <w:r w:rsidR="007165EC" w:rsidRPr="00577368">
        <w:rPr>
          <w:color w:val="000000" w:themeColor="text1"/>
        </w:rPr>
        <w:t>One of the reasons is that natural gas consumption in Great Falls is large due to the cold climate feature</w:t>
      </w:r>
      <w:r w:rsidR="00642AFC" w:rsidRPr="00577368">
        <w:rPr>
          <w:color w:val="000000" w:themeColor="text1"/>
        </w:rPr>
        <w:t xml:space="preserve"> mentioned above</w:t>
      </w:r>
      <w:r w:rsidR="007165EC" w:rsidRPr="00577368">
        <w:rPr>
          <w:color w:val="000000" w:themeColor="text1"/>
        </w:rPr>
        <w:t xml:space="preserve">. Another reason is that </w:t>
      </w:r>
      <w:r w:rsidR="008269BB">
        <w:rPr>
          <w:color w:val="000000" w:themeColor="text1"/>
        </w:rPr>
        <w:t>hourly</w:t>
      </w:r>
      <w:r w:rsidR="007165EC" w:rsidRPr="00577368">
        <w:rPr>
          <w:color w:val="000000" w:themeColor="text1"/>
        </w:rPr>
        <w:t xml:space="preserve"> emission factors </w:t>
      </w:r>
      <w:r w:rsidR="00642AFC" w:rsidRPr="00577368">
        <w:rPr>
          <w:color w:val="000000" w:themeColor="text1"/>
        </w:rPr>
        <w:t xml:space="preserve">of electricity </w:t>
      </w:r>
      <w:r w:rsidR="007165EC" w:rsidRPr="00577368">
        <w:rPr>
          <w:color w:val="000000" w:themeColor="text1"/>
        </w:rPr>
        <w:t xml:space="preserve">in Great Falls are </w:t>
      </w:r>
      <w:r w:rsidR="005B4C5F" w:rsidRPr="00577368">
        <w:rPr>
          <w:color w:val="000000" w:themeColor="text1"/>
        </w:rPr>
        <w:t xml:space="preserve">very </w:t>
      </w:r>
      <w:r w:rsidR="007165EC" w:rsidRPr="00577368">
        <w:rPr>
          <w:color w:val="000000" w:themeColor="text1"/>
        </w:rPr>
        <w:t xml:space="preserve">low due to </w:t>
      </w:r>
      <w:r w:rsidR="00AA17EE" w:rsidRPr="00577368">
        <w:rPr>
          <w:color w:val="000000" w:themeColor="text1"/>
        </w:rPr>
        <w:t xml:space="preserve">the </w:t>
      </w:r>
      <w:r w:rsidR="007165EC" w:rsidRPr="00577368">
        <w:rPr>
          <w:color w:val="000000" w:themeColor="text1"/>
        </w:rPr>
        <w:t>high penetration of hydropower and wind power.</w:t>
      </w:r>
      <w:r w:rsidR="001949F1" w:rsidRPr="00577368">
        <w:rPr>
          <w:color w:val="000000" w:themeColor="text1"/>
        </w:rPr>
        <w:t xml:space="preserve"> </w:t>
      </w:r>
    </w:p>
    <w:p w14:paraId="540C9B4E" w14:textId="3666FCA5" w:rsidR="00952E24" w:rsidRPr="003D4311" w:rsidRDefault="00230571" w:rsidP="00031E99">
      <w:pPr>
        <w:ind w:firstLine="0"/>
        <w:jc w:val="center"/>
      </w:pPr>
      <w:r w:rsidRPr="003141BF">
        <w:rPr>
          <w:noProof/>
        </w:rPr>
        <w:drawing>
          <wp:inline distT="0" distB="0" distL="0" distR="0" wp14:anchorId="787C15B4" wp14:editId="6F77AD7C">
            <wp:extent cx="5169261" cy="21919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110" cy="220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0A7B8" w14:textId="73AFBDE0" w:rsidR="00952E24" w:rsidRPr="00577368" w:rsidRDefault="00952E24" w:rsidP="00952E24">
      <w:pPr>
        <w:jc w:val="center"/>
      </w:pPr>
      <w:bookmarkStart w:id="13" w:name="_Ref75862946"/>
      <w:r w:rsidRPr="00577368">
        <w:t xml:space="preserve">Fig. </w:t>
      </w:r>
      <w:fldSimple w:instr=" SEQ Figure \* ARABIC ">
        <w:r w:rsidR="000673B1" w:rsidRPr="003141BF">
          <w:t>9</w:t>
        </w:r>
      </w:fldSimple>
      <w:bookmarkEnd w:id="13"/>
      <w:r w:rsidRPr="003D4311">
        <w:t>.</w:t>
      </w:r>
      <w:r w:rsidRPr="00577368">
        <w:t xml:space="preserve"> Annual CO</w:t>
      </w:r>
      <w:r w:rsidRPr="00577368">
        <w:rPr>
          <w:vertAlign w:val="subscript"/>
        </w:rPr>
        <w:t>2</w:t>
      </w:r>
      <w:r w:rsidRPr="00577368">
        <w:t xml:space="preserve"> </w:t>
      </w:r>
      <w:r w:rsidR="00C34EEA" w:rsidRPr="00577368">
        <w:t>emissions</w:t>
      </w:r>
      <w:r w:rsidRPr="00577368">
        <w:t xml:space="preserve"> of baseline models and retrofit models</w:t>
      </w:r>
    </w:p>
    <w:p w14:paraId="70B6B4E3" w14:textId="5B9CDE25" w:rsidR="00F206E1" w:rsidRPr="00577368" w:rsidRDefault="0016625A" w:rsidP="0016625A">
      <w:pPr>
        <w:pStyle w:val="Heading2"/>
      </w:pPr>
      <w:r w:rsidRPr="00577368">
        <w:t>3.3. CO</w:t>
      </w:r>
      <w:r w:rsidRPr="00577368">
        <w:rPr>
          <w:vertAlign w:val="subscript"/>
        </w:rPr>
        <w:t>2</w:t>
      </w:r>
      <w:r w:rsidRPr="00577368">
        <w:t xml:space="preserve"> </w:t>
      </w:r>
      <w:r w:rsidR="004312C0" w:rsidRPr="00577368">
        <w:t xml:space="preserve">emission </w:t>
      </w:r>
      <w:r w:rsidRPr="00577368">
        <w:t xml:space="preserve">reduction </w:t>
      </w:r>
    </w:p>
    <w:p w14:paraId="65BFEF14" w14:textId="46F55950" w:rsidR="0097064C" w:rsidRPr="00577368" w:rsidRDefault="00524286" w:rsidP="002416F8">
      <w:pPr>
        <w:rPr>
          <w:rFonts w:cs="Times New Roman"/>
        </w:rPr>
      </w:pPr>
      <w:r w:rsidRPr="00577368">
        <w:rPr>
          <w:rFonts w:cs="Times New Roman"/>
        </w:rPr>
        <w:t>CO</w:t>
      </w:r>
      <w:r w:rsidRPr="00577368">
        <w:rPr>
          <w:rFonts w:cs="Times New Roman"/>
          <w:vertAlign w:val="subscript"/>
        </w:rPr>
        <w:t>2</w:t>
      </w:r>
      <w:r w:rsidRPr="00577368">
        <w:rPr>
          <w:rFonts w:cs="Times New Roman"/>
        </w:rPr>
        <w:t xml:space="preserve"> emission reduction by applying individual measure</w:t>
      </w:r>
      <w:r w:rsidR="00072BE7" w:rsidRPr="00577368">
        <w:rPr>
          <w:rFonts w:cs="Times New Roman"/>
        </w:rPr>
        <w:t>s</w:t>
      </w:r>
      <w:r w:rsidRPr="00577368">
        <w:rPr>
          <w:rFonts w:cs="Times New Roman"/>
        </w:rPr>
        <w:t xml:space="preserve"> </w:t>
      </w:r>
      <w:r w:rsidR="005B4C5F" w:rsidRPr="00577368">
        <w:rPr>
          <w:rFonts w:cs="Times New Roman"/>
        </w:rPr>
        <w:t xml:space="preserve">can be obtained by subtracting emissions of </w:t>
      </w:r>
      <w:r w:rsidR="00CD2F9F" w:rsidRPr="00577368">
        <w:rPr>
          <w:rFonts w:cs="Times New Roman"/>
        </w:rPr>
        <w:t xml:space="preserve">the </w:t>
      </w:r>
      <w:r w:rsidR="005B4C5F" w:rsidRPr="00577368">
        <w:rPr>
          <w:rFonts w:cs="Times New Roman"/>
        </w:rPr>
        <w:t>retrofit</w:t>
      </w:r>
      <w:r w:rsidR="00A96694" w:rsidRPr="00577368">
        <w:rPr>
          <w:rFonts w:cs="Times New Roman"/>
        </w:rPr>
        <w:t xml:space="preserve"> building</w:t>
      </w:r>
      <w:r w:rsidR="005B4C5F" w:rsidRPr="00577368">
        <w:rPr>
          <w:rFonts w:cs="Times New Roman"/>
        </w:rPr>
        <w:t xml:space="preserve"> from emissions of </w:t>
      </w:r>
      <w:r w:rsidR="00CD2F9F" w:rsidRPr="00577368">
        <w:rPr>
          <w:rFonts w:cs="Times New Roman"/>
        </w:rPr>
        <w:t xml:space="preserve">the </w:t>
      </w:r>
      <w:r w:rsidR="005B4C5F" w:rsidRPr="00577368">
        <w:rPr>
          <w:rFonts w:cs="Times New Roman"/>
        </w:rPr>
        <w:t>baseline</w:t>
      </w:r>
      <w:r w:rsidR="00A96694" w:rsidRPr="00577368">
        <w:rPr>
          <w:rFonts w:cs="Times New Roman"/>
        </w:rPr>
        <w:t xml:space="preserve"> building</w:t>
      </w:r>
      <w:r w:rsidR="005B4C5F" w:rsidRPr="00577368">
        <w:rPr>
          <w:rFonts w:cs="Times New Roman"/>
        </w:rPr>
        <w:t>. For example, CO</w:t>
      </w:r>
      <w:r w:rsidR="005B4C5F" w:rsidRPr="00577368">
        <w:rPr>
          <w:rFonts w:cs="Times New Roman"/>
          <w:vertAlign w:val="subscript"/>
        </w:rPr>
        <w:t>2</w:t>
      </w:r>
      <w:r w:rsidR="005B4C5F" w:rsidRPr="00577368">
        <w:rPr>
          <w:rFonts w:cs="Times New Roman"/>
        </w:rPr>
        <w:t xml:space="preserve"> emission reduction</w:t>
      </w:r>
      <w:r w:rsidR="00CD2F9F" w:rsidRPr="00577368">
        <w:rPr>
          <w:rFonts w:cs="Times New Roman"/>
        </w:rPr>
        <w:t>s</w:t>
      </w:r>
      <w:r w:rsidR="005B4C5F" w:rsidRPr="00577368">
        <w:rPr>
          <w:rFonts w:cs="Times New Roman"/>
        </w:rPr>
        <w:t xml:space="preserve"> by applying individual measure</w:t>
      </w:r>
      <w:r w:rsidR="00072BE7" w:rsidRPr="00577368">
        <w:rPr>
          <w:rFonts w:cs="Times New Roman"/>
        </w:rPr>
        <w:t>s</w:t>
      </w:r>
      <w:r w:rsidR="005B4C5F" w:rsidRPr="00577368">
        <w:rPr>
          <w:rFonts w:cs="Times New Roman"/>
        </w:rPr>
        <w:t xml:space="preserve"> </w:t>
      </w:r>
      <w:r w:rsidRPr="00577368">
        <w:rPr>
          <w:rFonts w:cs="Times New Roman"/>
        </w:rPr>
        <w:t>in Great Falls</w:t>
      </w:r>
      <w:r w:rsidR="005B4C5F" w:rsidRPr="00577368">
        <w:rPr>
          <w:rFonts w:cs="Times New Roman"/>
        </w:rPr>
        <w:t xml:space="preserve"> </w:t>
      </w:r>
      <w:r w:rsidR="00CD2F9F" w:rsidRPr="00577368">
        <w:rPr>
          <w:rFonts w:cs="Times New Roman"/>
        </w:rPr>
        <w:t>are</w:t>
      </w:r>
      <w:r w:rsidR="005B4C5F" w:rsidRPr="00577368">
        <w:rPr>
          <w:rFonts w:cs="Times New Roman"/>
        </w:rPr>
        <w:t xml:space="preserve"> shown in </w:t>
      </w:r>
      <w:r w:rsidR="005B4C5F" w:rsidRPr="00577368">
        <w:rPr>
          <w:rFonts w:cs="Times New Roman"/>
        </w:rPr>
        <w:fldChar w:fldCharType="begin"/>
      </w:r>
      <w:r w:rsidR="005B4C5F" w:rsidRPr="00577368">
        <w:rPr>
          <w:rFonts w:cs="Times New Roman"/>
        </w:rPr>
        <w:instrText xml:space="preserve"> REF _Ref76378877 \h </w:instrText>
      </w:r>
      <w:r w:rsidR="005B4C5F" w:rsidRPr="00577368">
        <w:rPr>
          <w:rFonts w:cs="Times New Roman"/>
        </w:rPr>
      </w:r>
      <w:r w:rsidR="005B4C5F" w:rsidRPr="003141BF">
        <w:rPr>
          <w:rFonts w:cs="Times New Roman"/>
        </w:rPr>
        <w:fldChar w:fldCharType="separate"/>
      </w:r>
      <w:r w:rsidR="005B4C5F" w:rsidRPr="00577368">
        <w:t xml:space="preserve">Fig. </w:t>
      </w:r>
      <w:r w:rsidR="005B4C5F" w:rsidRPr="003141BF">
        <w:t>10</w:t>
      </w:r>
      <w:r w:rsidR="005B4C5F" w:rsidRPr="003141BF">
        <w:rPr>
          <w:rFonts w:cs="Times New Roman"/>
        </w:rPr>
        <w:fldChar w:fldCharType="end"/>
      </w:r>
      <w:r w:rsidRPr="003D4311">
        <w:rPr>
          <w:rFonts w:cs="Times New Roman"/>
        </w:rPr>
        <w:t>.</w:t>
      </w:r>
      <w:r w:rsidR="005B4C5F" w:rsidRPr="00577368">
        <w:rPr>
          <w:rFonts w:cs="Times New Roman"/>
        </w:rPr>
        <w:t xml:space="preserve"> Bl</w:t>
      </w:r>
      <w:r w:rsidR="00642AFC" w:rsidRPr="00577368">
        <w:rPr>
          <w:rFonts w:cs="Times New Roman"/>
        </w:rPr>
        <w:t>u</w:t>
      </w:r>
      <w:r w:rsidR="005B4C5F" w:rsidRPr="00577368">
        <w:rPr>
          <w:rFonts w:cs="Times New Roman"/>
        </w:rPr>
        <w:t xml:space="preserve">e color means </w:t>
      </w:r>
      <w:r w:rsidR="00593B94" w:rsidRPr="00577368">
        <w:rPr>
          <w:rFonts w:cs="Times New Roman"/>
        </w:rPr>
        <w:t xml:space="preserve">that </w:t>
      </w:r>
      <w:r w:rsidR="00072BE7" w:rsidRPr="00577368">
        <w:rPr>
          <w:rFonts w:cs="Times New Roman"/>
        </w:rPr>
        <w:t>this</w:t>
      </w:r>
      <w:r w:rsidR="00593B94" w:rsidRPr="00577368">
        <w:rPr>
          <w:rFonts w:cs="Times New Roman"/>
        </w:rPr>
        <w:t xml:space="preserve"> measure</w:t>
      </w:r>
      <w:r w:rsidR="005B4C5F" w:rsidRPr="00577368">
        <w:rPr>
          <w:rFonts w:cs="Times New Roman"/>
        </w:rPr>
        <w:t xml:space="preserve"> reduc</w:t>
      </w:r>
      <w:r w:rsidR="00593B94" w:rsidRPr="00577368">
        <w:rPr>
          <w:rFonts w:cs="Times New Roman"/>
        </w:rPr>
        <w:t>es</w:t>
      </w:r>
      <w:r w:rsidR="005B4C5F" w:rsidRPr="00577368">
        <w:rPr>
          <w:rFonts w:cs="Times New Roman"/>
        </w:rPr>
        <w:t xml:space="preserve"> emissions, while red color</w:t>
      </w:r>
      <w:r w:rsidR="00192129" w:rsidRPr="00577368">
        <w:rPr>
          <w:rFonts w:cs="Times New Roman"/>
        </w:rPr>
        <w:t xml:space="preserve"> </w:t>
      </w:r>
      <w:r w:rsidR="00577368">
        <w:rPr>
          <w:rFonts w:cs="Times New Roman"/>
        </w:rPr>
        <w:t xml:space="preserve">indicates the increase of </w:t>
      </w:r>
      <w:r w:rsidR="00192129" w:rsidRPr="00577368">
        <w:rPr>
          <w:rFonts w:cs="Times New Roman"/>
        </w:rPr>
        <w:t>emissions.</w:t>
      </w:r>
      <w:r w:rsidR="00C639EB" w:rsidRPr="00577368">
        <w:rPr>
          <w:rFonts w:cs="Times New Roman"/>
        </w:rPr>
        <w:t xml:space="preserve"> </w:t>
      </w:r>
      <w:r w:rsidR="00593B94" w:rsidRPr="00577368">
        <w:rPr>
          <w:rFonts w:cs="Times New Roman"/>
        </w:rPr>
        <w:fldChar w:fldCharType="begin"/>
      </w:r>
      <w:r w:rsidR="00593B94" w:rsidRPr="00577368">
        <w:rPr>
          <w:rFonts w:cs="Times New Roman"/>
        </w:rPr>
        <w:instrText xml:space="preserve"> REF _Ref76378877 \h </w:instrText>
      </w:r>
      <w:r w:rsidR="00593B94" w:rsidRPr="00577368">
        <w:rPr>
          <w:rFonts w:cs="Times New Roman"/>
        </w:rPr>
      </w:r>
      <w:r w:rsidR="00593B94" w:rsidRPr="003141BF">
        <w:rPr>
          <w:rFonts w:cs="Times New Roman"/>
        </w:rPr>
        <w:fldChar w:fldCharType="separate"/>
      </w:r>
      <w:r w:rsidR="00593B94" w:rsidRPr="00577368">
        <w:t xml:space="preserve">Fig. </w:t>
      </w:r>
      <w:r w:rsidR="00593B94" w:rsidRPr="003141BF">
        <w:t>10</w:t>
      </w:r>
      <w:r w:rsidR="00593B94" w:rsidRPr="003141BF">
        <w:rPr>
          <w:rFonts w:cs="Times New Roman"/>
        </w:rPr>
        <w:fldChar w:fldCharType="end"/>
      </w:r>
      <w:r w:rsidR="00593B94" w:rsidRPr="003D4311">
        <w:rPr>
          <w:rFonts w:cs="Times New Roman"/>
        </w:rPr>
        <w:t xml:space="preserve"> </w:t>
      </w:r>
      <w:r w:rsidR="00CD2F9F" w:rsidRPr="00577368">
        <w:rPr>
          <w:rFonts w:cs="Times New Roman"/>
        </w:rPr>
        <w:t>s</w:t>
      </w:r>
      <w:r w:rsidR="00593B94" w:rsidRPr="00577368">
        <w:rPr>
          <w:rFonts w:cs="Times New Roman"/>
        </w:rPr>
        <w:t>hows that: (1) building</w:t>
      </w:r>
      <w:r w:rsidR="00C639EB" w:rsidRPr="00577368">
        <w:rPr>
          <w:rFonts w:cs="Times New Roman"/>
        </w:rPr>
        <w:t xml:space="preserve"> retrofit measures </w:t>
      </w:r>
      <w:r w:rsidR="00593B94" w:rsidRPr="00577368">
        <w:rPr>
          <w:rFonts w:cs="Times New Roman"/>
        </w:rPr>
        <w:t xml:space="preserve">in Great Falls </w:t>
      </w:r>
      <w:r w:rsidR="00C639EB" w:rsidRPr="00577368">
        <w:rPr>
          <w:rFonts w:cs="Times New Roman"/>
        </w:rPr>
        <w:t>reduce CO</w:t>
      </w:r>
      <w:r w:rsidR="00C639EB" w:rsidRPr="00577368">
        <w:rPr>
          <w:rFonts w:cs="Times New Roman"/>
          <w:vertAlign w:val="subscript"/>
        </w:rPr>
        <w:t>2</w:t>
      </w:r>
      <w:r w:rsidR="00C639EB" w:rsidRPr="00577368">
        <w:rPr>
          <w:rFonts w:cs="Times New Roman"/>
        </w:rPr>
        <w:t xml:space="preserve"> emissions in winter</w:t>
      </w:r>
      <w:r w:rsidR="00577368">
        <w:rPr>
          <w:rFonts w:cs="Times New Roman"/>
        </w:rPr>
        <w:t xml:space="preserve"> due to the high </w:t>
      </w:r>
      <w:r w:rsidR="00577368" w:rsidRPr="00657C84">
        <w:rPr>
          <w:rFonts w:cs="Times New Roman"/>
        </w:rPr>
        <w:t>emissions</w:t>
      </w:r>
      <w:r w:rsidR="00577368">
        <w:rPr>
          <w:rFonts w:cs="Times New Roman"/>
        </w:rPr>
        <w:t xml:space="preserve"> factors of electricity</w:t>
      </w:r>
      <w:r w:rsidR="00593B94" w:rsidRPr="003D4311">
        <w:rPr>
          <w:rFonts w:cs="Times New Roman"/>
        </w:rPr>
        <w:t>;</w:t>
      </w:r>
      <w:r w:rsidR="00593B94" w:rsidRPr="00577368">
        <w:rPr>
          <w:rFonts w:cs="Times New Roman"/>
        </w:rPr>
        <w:t xml:space="preserve"> (2)</w:t>
      </w:r>
      <w:r w:rsidR="00C639EB" w:rsidRPr="00577368">
        <w:rPr>
          <w:rFonts w:cs="Times New Roman"/>
        </w:rPr>
        <w:t xml:space="preserve"> HEATING reduces CO</w:t>
      </w:r>
      <w:r w:rsidR="00C639EB" w:rsidRPr="00577368">
        <w:rPr>
          <w:rFonts w:cs="Times New Roman"/>
          <w:vertAlign w:val="subscript"/>
        </w:rPr>
        <w:t>2</w:t>
      </w:r>
      <w:r w:rsidR="00C639EB" w:rsidRPr="00577368">
        <w:rPr>
          <w:rFonts w:cs="Times New Roman"/>
        </w:rPr>
        <w:t xml:space="preserve"> emissions more significantly than </w:t>
      </w:r>
      <w:r w:rsidR="00CD2F9F" w:rsidRPr="00577368">
        <w:rPr>
          <w:rFonts w:cs="Times New Roman"/>
        </w:rPr>
        <w:t xml:space="preserve">the </w:t>
      </w:r>
      <w:r w:rsidR="00C639EB" w:rsidRPr="00577368">
        <w:rPr>
          <w:rFonts w:cs="Times New Roman"/>
        </w:rPr>
        <w:t>other seven measures</w:t>
      </w:r>
      <w:r w:rsidR="00577368">
        <w:rPr>
          <w:rFonts w:cs="Times New Roman"/>
        </w:rPr>
        <w:t xml:space="preserve"> since natural gas is used for heating</w:t>
      </w:r>
      <w:r w:rsidR="00593B94" w:rsidRPr="003D4311">
        <w:rPr>
          <w:rFonts w:cs="Times New Roman"/>
        </w:rPr>
        <w:t>; (3)</w:t>
      </w:r>
      <w:r w:rsidR="00C639EB" w:rsidRPr="00577368">
        <w:rPr>
          <w:rFonts w:cs="Times New Roman"/>
        </w:rPr>
        <w:t xml:space="preserve"> </w:t>
      </w:r>
      <w:r w:rsidR="008C6BF6" w:rsidRPr="00577368">
        <w:rPr>
          <w:rFonts w:cs="Times New Roman"/>
        </w:rPr>
        <w:t xml:space="preserve">COOLING </w:t>
      </w:r>
      <w:r w:rsidR="00A96694" w:rsidRPr="00577368">
        <w:rPr>
          <w:rFonts w:cs="Times New Roman"/>
        </w:rPr>
        <w:t>hardly</w:t>
      </w:r>
      <w:r w:rsidR="008C6BF6" w:rsidRPr="00577368">
        <w:rPr>
          <w:rFonts w:cs="Times New Roman"/>
        </w:rPr>
        <w:t xml:space="preserve"> reduce CO</w:t>
      </w:r>
      <w:r w:rsidR="008C6BF6" w:rsidRPr="00577368">
        <w:rPr>
          <w:rFonts w:cs="Times New Roman"/>
          <w:vertAlign w:val="subscript"/>
        </w:rPr>
        <w:t>2</w:t>
      </w:r>
      <w:r w:rsidR="008C6BF6" w:rsidRPr="00577368">
        <w:rPr>
          <w:rFonts w:cs="Times New Roman"/>
        </w:rPr>
        <w:t xml:space="preserve"> emissions</w:t>
      </w:r>
      <w:r w:rsidR="00577368">
        <w:rPr>
          <w:rFonts w:cs="Times New Roman"/>
        </w:rPr>
        <w:t xml:space="preserve"> since </w:t>
      </w:r>
      <w:r w:rsidR="00577368" w:rsidRPr="00657C84">
        <w:rPr>
          <w:rFonts w:cs="Times New Roman"/>
        </w:rPr>
        <w:t>emissions</w:t>
      </w:r>
      <w:r w:rsidR="00577368">
        <w:rPr>
          <w:rFonts w:cs="Times New Roman"/>
        </w:rPr>
        <w:t xml:space="preserve"> factors of electricity in summer is almost zero when cooling is needed</w:t>
      </w:r>
      <w:r w:rsidR="00593B94" w:rsidRPr="003D4311">
        <w:rPr>
          <w:rFonts w:cs="Times New Roman"/>
        </w:rPr>
        <w:t xml:space="preserve">; </w:t>
      </w:r>
      <w:r w:rsidR="00577368">
        <w:rPr>
          <w:rFonts w:cs="Times New Roman"/>
        </w:rPr>
        <w:t>(4) SWH also has little impact on CO</w:t>
      </w:r>
      <w:r w:rsidR="00577368" w:rsidRPr="00B17215">
        <w:rPr>
          <w:rFonts w:cs="Times New Roman"/>
          <w:vertAlign w:val="subscript"/>
        </w:rPr>
        <w:t>2</w:t>
      </w:r>
      <w:r w:rsidR="00577368">
        <w:rPr>
          <w:rFonts w:cs="Times New Roman"/>
        </w:rPr>
        <w:t xml:space="preserve"> emissions because only a little amount of energy is used for service water heating; </w:t>
      </w:r>
      <w:r w:rsidR="00D53C11">
        <w:rPr>
          <w:rFonts w:cs="Times New Roman"/>
        </w:rPr>
        <w:t>(</w:t>
      </w:r>
      <w:r w:rsidR="00C0531F">
        <w:rPr>
          <w:rFonts w:cs="Times New Roman"/>
        </w:rPr>
        <w:t>5</w:t>
      </w:r>
      <w:r w:rsidR="00D53C11">
        <w:rPr>
          <w:rFonts w:cs="Times New Roman"/>
        </w:rPr>
        <w:t xml:space="preserve">) by improving the efficiency, </w:t>
      </w:r>
      <w:r w:rsidR="00C639EB" w:rsidRPr="00577368">
        <w:rPr>
          <w:rFonts w:cs="Times New Roman"/>
        </w:rPr>
        <w:t xml:space="preserve">LIGHT and EQUIP reduce </w:t>
      </w:r>
      <w:r w:rsidR="00D53C11">
        <w:rPr>
          <w:rFonts w:cs="Times New Roman"/>
        </w:rPr>
        <w:t xml:space="preserve">electricity consumption and related internal heat gain. This can reduce the cooling load in cooling season but increase the heating load in heating season. As a result, they reduce </w:t>
      </w:r>
      <w:r w:rsidR="00C639EB" w:rsidRPr="003D4311">
        <w:rPr>
          <w:rFonts w:cs="Times New Roman"/>
        </w:rPr>
        <w:t>CO</w:t>
      </w:r>
      <w:r w:rsidR="00C639EB" w:rsidRPr="003D4311">
        <w:rPr>
          <w:rFonts w:cs="Times New Roman"/>
          <w:vertAlign w:val="subscript"/>
        </w:rPr>
        <w:t>2</w:t>
      </w:r>
      <w:r w:rsidR="00C639EB" w:rsidRPr="00577368">
        <w:rPr>
          <w:rFonts w:cs="Times New Roman"/>
        </w:rPr>
        <w:t xml:space="preserve"> emissions </w:t>
      </w:r>
      <w:r w:rsidR="00D53C11">
        <w:rPr>
          <w:rFonts w:cs="Times New Roman"/>
        </w:rPr>
        <w:t xml:space="preserve">in the </w:t>
      </w:r>
      <w:r w:rsidR="00C0531F">
        <w:rPr>
          <w:rFonts w:cs="Times New Roman"/>
        </w:rPr>
        <w:t xml:space="preserve">spring and </w:t>
      </w:r>
      <w:r w:rsidR="00D53C11">
        <w:rPr>
          <w:rFonts w:cs="Times New Roman"/>
        </w:rPr>
        <w:t xml:space="preserve">fall when cooling is still </w:t>
      </w:r>
      <w:proofErr w:type="gramStart"/>
      <w:r w:rsidR="00C0531F">
        <w:rPr>
          <w:rFonts w:cs="Times New Roman"/>
        </w:rPr>
        <w:t>needed</w:t>
      </w:r>
      <w:proofErr w:type="gramEnd"/>
      <w:r w:rsidR="00D53C11">
        <w:rPr>
          <w:rFonts w:cs="Times New Roman"/>
        </w:rPr>
        <w:t xml:space="preserve"> and electricity comes from fossil </w:t>
      </w:r>
      <w:r w:rsidR="003141BF">
        <w:rPr>
          <w:rFonts w:cs="Times New Roman"/>
        </w:rPr>
        <w:lastRenderedPageBreak/>
        <w:t>fuel</w:t>
      </w:r>
      <w:r w:rsidR="00C0531F">
        <w:rPr>
          <w:rFonts w:cs="Times New Roman"/>
        </w:rPr>
        <w:t>.</w:t>
      </w:r>
      <w:r w:rsidR="003141BF">
        <w:rPr>
          <w:rFonts w:cs="Times New Roman"/>
        </w:rPr>
        <w:t xml:space="preserve"> </w:t>
      </w:r>
      <w:r w:rsidR="00C0531F">
        <w:rPr>
          <w:rFonts w:cs="Times New Roman"/>
        </w:rPr>
        <w:t>And they</w:t>
      </w:r>
      <w:r w:rsidR="00D53C11">
        <w:rPr>
          <w:rFonts w:cs="Times New Roman"/>
        </w:rPr>
        <w:t xml:space="preserve"> increase </w:t>
      </w:r>
      <w:r w:rsidR="00D53C11" w:rsidRPr="00657C84">
        <w:rPr>
          <w:rFonts w:cs="Times New Roman"/>
        </w:rPr>
        <w:t>CO</w:t>
      </w:r>
      <w:r w:rsidR="00D53C11" w:rsidRPr="00657C84">
        <w:rPr>
          <w:rFonts w:cs="Times New Roman"/>
          <w:vertAlign w:val="subscript"/>
        </w:rPr>
        <w:t>2</w:t>
      </w:r>
      <w:r w:rsidR="00D53C11" w:rsidRPr="00657C84">
        <w:rPr>
          <w:rFonts w:cs="Times New Roman"/>
        </w:rPr>
        <w:t xml:space="preserve"> emissions</w:t>
      </w:r>
      <w:r w:rsidR="00D53C11">
        <w:rPr>
          <w:rFonts w:cs="Times New Roman"/>
        </w:rPr>
        <w:t xml:space="preserve"> when natural gas is used for </w:t>
      </w:r>
      <w:r w:rsidR="00D53C11" w:rsidRPr="00C0531F">
        <w:rPr>
          <w:rFonts w:cs="Times New Roman"/>
        </w:rPr>
        <w:t>heating</w:t>
      </w:r>
      <w:r w:rsidR="00C0531F" w:rsidRPr="00C0531F">
        <w:rPr>
          <w:rFonts w:cs="Times New Roman"/>
        </w:rPr>
        <w:t xml:space="preserve">; and </w:t>
      </w:r>
      <w:r w:rsidR="00C0531F" w:rsidRPr="00C0531F">
        <w:rPr>
          <w:rFonts w:cs="Times New Roman"/>
        </w:rPr>
        <w:t>(</w:t>
      </w:r>
      <w:r w:rsidR="00C0531F" w:rsidRPr="00C0531F">
        <w:rPr>
          <w:rFonts w:cs="Times New Roman"/>
        </w:rPr>
        <w:t>6</w:t>
      </w:r>
      <w:r w:rsidR="00C0531F" w:rsidRPr="00C0531F">
        <w:rPr>
          <w:rFonts w:cs="Times New Roman"/>
        </w:rPr>
        <w:t xml:space="preserve">) by reducing the solar heat gain and increasing insulation, WINDOW reduces cooling load </w:t>
      </w:r>
      <w:r w:rsidR="00C0531F">
        <w:rPr>
          <w:rFonts w:cs="Times New Roman"/>
        </w:rPr>
        <w:t>but increase the heating load</w:t>
      </w:r>
      <w:r w:rsidR="00C0531F">
        <w:rPr>
          <w:rFonts w:cs="Times New Roman"/>
        </w:rPr>
        <w:t>. Therefore,</w:t>
      </w:r>
      <w:r w:rsidR="00C0531F">
        <w:rPr>
          <w:rFonts w:cs="Times New Roman"/>
        </w:rPr>
        <w:t xml:space="preserve"> </w:t>
      </w:r>
      <w:r w:rsidR="00C0531F">
        <w:rPr>
          <w:rFonts w:cs="Times New Roman"/>
        </w:rPr>
        <w:t>it</w:t>
      </w:r>
      <w:r w:rsidR="00C0531F">
        <w:rPr>
          <w:rFonts w:cs="Times New Roman"/>
        </w:rPr>
        <w:t xml:space="preserve"> reduce</w:t>
      </w:r>
      <w:r w:rsidR="00C0531F">
        <w:rPr>
          <w:rFonts w:cs="Times New Roman"/>
        </w:rPr>
        <w:t>s</w:t>
      </w:r>
      <w:r w:rsidR="00C0531F">
        <w:rPr>
          <w:rFonts w:cs="Times New Roman"/>
        </w:rPr>
        <w:t xml:space="preserve"> </w:t>
      </w:r>
      <w:r w:rsidR="00C0531F" w:rsidRPr="003D4311">
        <w:rPr>
          <w:rFonts w:cs="Times New Roman"/>
        </w:rPr>
        <w:t>CO</w:t>
      </w:r>
      <w:r w:rsidR="00C0531F" w:rsidRPr="003D4311">
        <w:rPr>
          <w:rFonts w:cs="Times New Roman"/>
          <w:vertAlign w:val="subscript"/>
        </w:rPr>
        <w:t>2</w:t>
      </w:r>
      <w:r w:rsidR="00C0531F" w:rsidRPr="00577368">
        <w:rPr>
          <w:rFonts w:cs="Times New Roman"/>
        </w:rPr>
        <w:t xml:space="preserve"> emissions </w:t>
      </w:r>
      <w:r w:rsidR="00C0531F">
        <w:rPr>
          <w:rFonts w:cs="Times New Roman"/>
        </w:rPr>
        <w:t xml:space="preserve">in the </w:t>
      </w:r>
      <w:r w:rsidR="00C0531F">
        <w:rPr>
          <w:rFonts w:cs="Times New Roman"/>
        </w:rPr>
        <w:t xml:space="preserve">spring and </w:t>
      </w:r>
      <w:r w:rsidR="00C0531F">
        <w:rPr>
          <w:rFonts w:cs="Times New Roman"/>
        </w:rPr>
        <w:t>fall</w:t>
      </w:r>
      <w:r w:rsidR="00B17215">
        <w:rPr>
          <w:rFonts w:cs="Times New Roman"/>
        </w:rPr>
        <w:t>,</w:t>
      </w:r>
      <w:r w:rsidR="00C0531F">
        <w:rPr>
          <w:rFonts w:cs="Times New Roman"/>
        </w:rPr>
        <w:t xml:space="preserve"> </w:t>
      </w:r>
      <w:r w:rsidR="00C0531F">
        <w:rPr>
          <w:rFonts w:cs="Times New Roman"/>
        </w:rPr>
        <w:t>and</w:t>
      </w:r>
      <w:r w:rsidR="00C0531F">
        <w:rPr>
          <w:rFonts w:cs="Times New Roman"/>
        </w:rPr>
        <w:t xml:space="preserve"> increase</w:t>
      </w:r>
      <w:r w:rsidR="00C0531F">
        <w:rPr>
          <w:rFonts w:cs="Times New Roman"/>
        </w:rPr>
        <w:t>s</w:t>
      </w:r>
      <w:r w:rsidR="00C0531F">
        <w:rPr>
          <w:rFonts w:cs="Times New Roman"/>
        </w:rPr>
        <w:t xml:space="preserve"> </w:t>
      </w:r>
      <w:r w:rsidR="00C0531F" w:rsidRPr="00657C84">
        <w:rPr>
          <w:rFonts w:cs="Times New Roman"/>
        </w:rPr>
        <w:t>CO</w:t>
      </w:r>
      <w:r w:rsidR="00C0531F" w:rsidRPr="00657C84">
        <w:rPr>
          <w:rFonts w:cs="Times New Roman"/>
          <w:vertAlign w:val="subscript"/>
        </w:rPr>
        <w:t>2</w:t>
      </w:r>
      <w:r w:rsidR="00C0531F" w:rsidRPr="00657C84">
        <w:rPr>
          <w:rFonts w:cs="Times New Roman"/>
        </w:rPr>
        <w:t xml:space="preserve"> emissions</w:t>
      </w:r>
      <w:r w:rsidR="00C0531F">
        <w:rPr>
          <w:rFonts w:cs="Times New Roman"/>
        </w:rPr>
        <w:t xml:space="preserve"> when heating</w:t>
      </w:r>
      <w:r w:rsidR="00C0531F">
        <w:rPr>
          <w:rFonts w:cs="Times New Roman"/>
        </w:rPr>
        <w:t xml:space="preserve"> is needed.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5003"/>
      </w:tblGrid>
      <w:tr w:rsidR="00797895" w:rsidRPr="00577368" w14:paraId="653E437A" w14:textId="77777777" w:rsidTr="00C83C7B">
        <w:trPr>
          <w:jc w:val="center"/>
        </w:trPr>
        <w:tc>
          <w:tcPr>
            <w:tcW w:w="1260" w:type="dxa"/>
            <w:vAlign w:val="center"/>
          </w:tcPr>
          <w:p w14:paraId="09A86F0F" w14:textId="6B5CDCD2" w:rsidR="00F206E1" w:rsidRPr="00577368" w:rsidRDefault="00F206E1" w:rsidP="00797895">
            <w:pPr>
              <w:ind w:firstLine="0"/>
              <w:jc w:val="left"/>
            </w:pPr>
            <w:r w:rsidRPr="00577368">
              <w:t>WALL</w:t>
            </w:r>
          </w:p>
        </w:tc>
        <w:tc>
          <w:tcPr>
            <w:tcW w:w="5003" w:type="dxa"/>
            <w:vAlign w:val="center"/>
          </w:tcPr>
          <w:p w14:paraId="1DB9354B" w14:textId="219917F1" w:rsidR="00F206E1" w:rsidRPr="003D4311" w:rsidRDefault="00797895" w:rsidP="00834E9A">
            <w:pPr>
              <w:keepNext/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13792916" wp14:editId="2DC05D46">
                  <wp:extent cx="3085133" cy="914400"/>
                  <wp:effectExtent l="0" t="0" r="127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45"/>
                          <a:stretch/>
                        </pic:blipFill>
                        <pic:spPr bwMode="auto">
                          <a:xfrm>
                            <a:off x="0" y="0"/>
                            <a:ext cx="308513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1C5DFC46" w14:textId="77777777" w:rsidTr="00C83C7B">
        <w:trPr>
          <w:jc w:val="center"/>
        </w:trPr>
        <w:tc>
          <w:tcPr>
            <w:tcW w:w="1260" w:type="dxa"/>
            <w:vAlign w:val="center"/>
          </w:tcPr>
          <w:p w14:paraId="20AF993B" w14:textId="013290CA" w:rsidR="00F206E1" w:rsidRPr="00577368" w:rsidRDefault="00797895" w:rsidP="00797895">
            <w:pPr>
              <w:ind w:firstLine="0"/>
              <w:jc w:val="left"/>
            </w:pPr>
            <w:r w:rsidRPr="00577368">
              <w:t>ROOF</w:t>
            </w:r>
          </w:p>
        </w:tc>
        <w:tc>
          <w:tcPr>
            <w:tcW w:w="5003" w:type="dxa"/>
            <w:vAlign w:val="center"/>
          </w:tcPr>
          <w:p w14:paraId="0B963438" w14:textId="54F13278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723B13D7" wp14:editId="0E153AC2">
                  <wp:extent cx="3080490" cy="914400"/>
                  <wp:effectExtent l="0" t="0" r="571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68"/>
                          <a:stretch/>
                        </pic:blipFill>
                        <pic:spPr bwMode="auto">
                          <a:xfrm>
                            <a:off x="0" y="0"/>
                            <a:ext cx="30804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4A9F17EB" w14:textId="77777777" w:rsidTr="00C83C7B">
        <w:trPr>
          <w:jc w:val="center"/>
        </w:trPr>
        <w:tc>
          <w:tcPr>
            <w:tcW w:w="1260" w:type="dxa"/>
            <w:vAlign w:val="center"/>
          </w:tcPr>
          <w:p w14:paraId="5CA3B82F" w14:textId="36DF52F1" w:rsidR="00F206E1" w:rsidRPr="00577368" w:rsidRDefault="00797895" w:rsidP="00797895">
            <w:pPr>
              <w:ind w:firstLine="0"/>
              <w:jc w:val="left"/>
            </w:pPr>
            <w:r w:rsidRPr="00577368">
              <w:t>WINDOW</w:t>
            </w:r>
          </w:p>
        </w:tc>
        <w:tc>
          <w:tcPr>
            <w:tcW w:w="5003" w:type="dxa"/>
            <w:vAlign w:val="center"/>
          </w:tcPr>
          <w:p w14:paraId="0FDDCA1B" w14:textId="1AA8484A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1897628A" wp14:editId="6A406004">
                  <wp:extent cx="3083079" cy="914400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41"/>
                          <a:stretch/>
                        </pic:blipFill>
                        <pic:spPr bwMode="auto">
                          <a:xfrm>
                            <a:off x="0" y="0"/>
                            <a:ext cx="3083079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5C31C0AE" w14:textId="77777777" w:rsidTr="00C83C7B">
        <w:trPr>
          <w:jc w:val="center"/>
        </w:trPr>
        <w:tc>
          <w:tcPr>
            <w:tcW w:w="1260" w:type="dxa"/>
            <w:vAlign w:val="center"/>
          </w:tcPr>
          <w:p w14:paraId="54656F5B" w14:textId="3178FFEE" w:rsidR="00F206E1" w:rsidRPr="00577368" w:rsidRDefault="00797895" w:rsidP="00797895">
            <w:pPr>
              <w:ind w:firstLine="0"/>
              <w:jc w:val="left"/>
            </w:pPr>
            <w:r w:rsidRPr="00577368">
              <w:t>LIGHT</w:t>
            </w:r>
          </w:p>
        </w:tc>
        <w:tc>
          <w:tcPr>
            <w:tcW w:w="5003" w:type="dxa"/>
            <w:vAlign w:val="center"/>
          </w:tcPr>
          <w:p w14:paraId="526DDFDB" w14:textId="1FC266C5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32EFC22C" wp14:editId="2C9BD789">
                  <wp:extent cx="3084754" cy="914400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3887"/>
                          <a:stretch/>
                        </pic:blipFill>
                        <pic:spPr bwMode="auto">
                          <a:xfrm>
                            <a:off x="0" y="0"/>
                            <a:ext cx="308475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1E33C525" w14:textId="77777777" w:rsidTr="00C83C7B">
        <w:trPr>
          <w:jc w:val="center"/>
        </w:trPr>
        <w:tc>
          <w:tcPr>
            <w:tcW w:w="1260" w:type="dxa"/>
            <w:vAlign w:val="center"/>
          </w:tcPr>
          <w:p w14:paraId="7BB9B12B" w14:textId="0712D6D9" w:rsidR="00F206E1" w:rsidRPr="00577368" w:rsidRDefault="00797895" w:rsidP="00797895">
            <w:pPr>
              <w:ind w:firstLine="0"/>
              <w:jc w:val="left"/>
            </w:pPr>
            <w:r w:rsidRPr="00577368">
              <w:t>EQUIP</w:t>
            </w:r>
          </w:p>
        </w:tc>
        <w:tc>
          <w:tcPr>
            <w:tcW w:w="5003" w:type="dxa"/>
            <w:vAlign w:val="center"/>
          </w:tcPr>
          <w:p w14:paraId="1DCEB649" w14:textId="2668B556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66B83914" wp14:editId="11A47F22">
                  <wp:extent cx="3098446" cy="914400"/>
                  <wp:effectExtent l="0" t="0" r="698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68"/>
                          <a:stretch/>
                        </pic:blipFill>
                        <pic:spPr bwMode="auto">
                          <a:xfrm>
                            <a:off x="0" y="0"/>
                            <a:ext cx="309844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40716619" w14:textId="77777777" w:rsidTr="00C83C7B">
        <w:trPr>
          <w:jc w:val="center"/>
        </w:trPr>
        <w:tc>
          <w:tcPr>
            <w:tcW w:w="1260" w:type="dxa"/>
            <w:vAlign w:val="center"/>
          </w:tcPr>
          <w:p w14:paraId="431EDFE1" w14:textId="318C4E63" w:rsidR="00F206E1" w:rsidRPr="00577368" w:rsidRDefault="00BE251F" w:rsidP="00797895">
            <w:pPr>
              <w:ind w:firstLine="0"/>
              <w:jc w:val="left"/>
            </w:pPr>
            <w:r w:rsidRPr="00577368">
              <w:t>COOLING</w:t>
            </w:r>
          </w:p>
        </w:tc>
        <w:tc>
          <w:tcPr>
            <w:tcW w:w="5003" w:type="dxa"/>
            <w:vAlign w:val="center"/>
          </w:tcPr>
          <w:p w14:paraId="127F8080" w14:textId="75E148DD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339F5016" wp14:editId="4A6B7F44">
                  <wp:extent cx="3084132" cy="914400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70"/>
                          <a:stretch/>
                        </pic:blipFill>
                        <pic:spPr bwMode="auto">
                          <a:xfrm>
                            <a:off x="0" y="0"/>
                            <a:ext cx="3084132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5B62B0A2" w14:textId="77777777" w:rsidTr="00C83C7B">
        <w:trPr>
          <w:jc w:val="center"/>
        </w:trPr>
        <w:tc>
          <w:tcPr>
            <w:tcW w:w="1260" w:type="dxa"/>
            <w:vAlign w:val="center"/>
          </w:tcPr>
          <w:p w14:paraId="59669E61" w14:textId="2E67DF10" w:rsidR="00F206E1" w:rsidRPr="00577368" w:rsidRDefault="00797895" w:rsidP="00797895">
            <w:pPr>
              <w:ind w:firstLine="0"/>
              <w:jc w:val="left"/>
            </w:pPr>
            <w:r w:rsidRPr="00577368">
              <w:t>HEATING</w:t>
            </w:r>
          </w:p>
        </w:tc>
        <w:tc>
          <w:tcPr>
            <w:tcW w:w="5003" w:type="dxa"/>
            <w:vAlign w:val="center"/>
          </w:tcPr>
          <w:p w14:paraId="50D6CC26" w14:textId="2C4311F5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3F18F027" wp14:editId="1F811217">
                  <wp:extent cx="3081324" cy="914400"/>
                  <wp:effectExtent l="0" t="0" r="508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92"/>
                          <a:stretch/>
                        </pic:blipFill>
                        <pic:spPr bwMode="auto">
                          <a:xfrm>
                            <a:off x="0" y="0"/>
                            <a:ext cx="308132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95" w:rsidRPr="00577368" w14:paraId="26D8023B" w14:textId="77777777" w:rsidTr="00C83C7B">
        <w:trPr>
          <w:jc w:val="center"/>
        </w:trPr>
        <w:tc>
          <w:tcPr>
            <w:tcW w:w="1260" w:type="dxa"/>
            <w:vAlign w:val="center"/>
          </w:tcPr>
          <w:p w14:paraId="741F2717" w14:textId="6FB40622" w:rsidR="00F206E1" w:rsidRPr="00577368" w:rsidRDefault="00797895" w:rsidP="00797895">
            <w:pPr>
              <w:ind w:firstLine="0"/>
              <w:jc w:val="left"/>
            </w:pPr>
            <w:r w:rsidRPr="00577368">
              <w:lastRenderedPageBreak/>
              <w:t>SWH</w:t>
            </w:r>
          </w:p>
        </w:tc>
        <w:tc>
          <w:tcPr>
            <w:tcW w:w="5003" w:type="dxa"/>
            <w:vAlign w:val="center"/>
          </w:tcPr>
          <w:p w14:paraId="6A2BA14D" w14:textId="4527EAE4" w:rsidR="00F206E1" w:rsidRPr="003D4311" w:rsidRDefault="00797895" w:rsidP="00797895">
            <w:pPr>
              <w:ind w:firstLine="0"/>
              <w:jc w:val="left"/>
            </w:pPr>
            <w:r w:rsidRPr="003141BF">
              <w:rPr>
                <w:noProof/>
              </w:rPr>
              <w:drawing>
                <wp:inline distT="0" distB="0" distL="0" distR="0" wp14:anchorId="264E1299" wp14:editId="4490356A">
                  <wp:extent cx="3081528" cy="1047166"/>
                  <wp:effectExtent l="0" t="0" r="508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282"/>
                          <a:stretch/>
                        </pic:blipFill>
                        <pic:spPr bwMode="auto">
                          <a:xfrm>
                            <a:off x="0" y="0"/>
                            <a:ext cx="3081528" cy="1047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3AF3BF" w14:textId="49CE035C" w:rsidR="00834E9A" w:rsidRPr="00577368" w:rsidRDefault="00834E9A" w:rsidP="00834E9A">
      <w:pPr>
        <w:jc w:val="center"/>
      </w:pPr>
      <w:bookmarkStart w:id="14" w:name="_Ref76378877"/>
      <w:r w:rsidRPr="00577368">
        <w:t xml:space="preserve">Fig. </w:t>
      </w:r>
      <w:fldSimple w:instr=" SEQ Figure \* ARABIC ">
        <w:r w:rsidR="000673B1" w:rsidRPr="00C0531F">
          <w:t>10</w:t>
        </w:r>
      </w:fldSimple>
      <w:bookmarkEnd w:id="14"/>
      <w:r w:rsidRPr="003D4311">
        <w:t xml:space="preserve">. </w:t>
      </w:r>
      <w:r w:rsidRPr="00577368">
        <w:rPr>
          <w:rFonts w:cs="Times New Roman"/>
        </w:rPr>
        <w:t>CO</w:t>
      </w:r>
      <w:r w:rsidRPr="00577368">
        <w:rPr>
          <w:rFonts w:cs="Times New Roman"/>
          <w:vertAlign w:val="subscript"/>
        </w:rPr>
        <w:t>2</w:t>
      </w:r>
      <w:r w:rsidRPr="00577368">
        <w:rPr>
          <w:rFonts w:cs="Times New Roman"/>
        </w:rPr>
        <w:t xml:space="preserve"> emission reduction by applying individual measure</w:t>
      </w:r>
      <w:r w:rsidR="00072BE7" w:rsidRPr="00577368">
        <w:rPr>
          <w:rFonts w:cs="Times New Roman"/>
        </w:rPr>
        <w:t>s</w:t>
      </w:r>
      <w:r w:rsidRPr="00577368">
        <w:rPr>
          <w:rFonts w:cs="Times New Roman"/>
        </w:rPr>
        <w:t xml:space="preserve"> in Great Falls</w:t>
      </w:r>
    </w:p>
    <w:p w14:paraId="5F6A83EA" w14:textId="20F3D3CA" w:rsidR="002416F8" w:rsidRPr="00577368" w:rsidRDefault="00D53C11" w:rsidP="00E44E0C">
      <w:pPr>
        <w:rPr>
          <w:rFonts w:cs="Times New Roman"/>
          <w:color w:val="000000" w:themeColor="text1"/>
        </w:rPr>
      </w:pPr>
      <w:r>
        <w:rPr>
          <w:rFonts w:cs="Times New Roman"/>
        </w:rPr>
        <w:t xml:space="preserve">The relative reduction of each measure is calculated using the </w:t>
      </w:r>
      <w:r w:rsidR="002416F8" w:rsidRPr="003D4311">
        <w:rPr>
          <w:rFonts w:cs="Times New Roman"/>
        </w:rPr>
        <w:t>CO</w:t>
      </w:r>
      <w:r w:rsidR="002416F8" w:rsidRPr="00577368">
        <w:rPr>
          <w:rFonts w:cs="Times New Roman"/>
          <w:vertAlign w:val="subscript"/>
        </w:rPr>
        <w:t>2</w:t>
      </w:r>
      <w:r w:rsidR="002416F8" w:rsidRPr="00577368">
        <w:rPr>
          <w:rFonts w:cs="Times New Roman"/>
        </w:rPr>
        <w:t xml:space="preserve"> emission reduction effect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2416F8" w:rsidRPr="003D4311">
        <w:rPr>
          <w:rFonts w:cs="Times New Roman"/>
        </w:rPr>
        <w:t xml:space="preserve">) </w:t>
      </w:r>
      <w:r>
        <w:rPr>
          <w:rFonts w:cs="Times New Roman"/>
        </w:rPr>
        <w:t xml:space="preserve">defined in equation </w:t>
      </w:r>
      <w:r w:rsidR="002416F8" w:rsidRPr="00577368">
        <w:fldChar w:fldCharType="begin"/>
      </w:r>
      <w:r w:rsidR="002416F8" w:rsidRPr="00577368">
        <w:instrText xml:space="preserve"> REF _Ref76481673 \h </w:instrText>
      </w:r>
      <w:r w:rsidR="002416F8" w:rsidRPr="003141BF">
        <w:fldChar w:fldCharType="separate"/>
      </w:r>
      <w:r w:rsidR="002416F8" w:rsidRPr="00577368">
        <w:t>(</w:t>
      </w:r>
      <w:r w:rsidR="002416F8" w:rsidRPr="00C0531F">
        <w:t>1</w:t>
      </w:r>
      <w:r w:rsidR="002416F8" w:rsidRPr="003141BF">
        <w:fldChar w:fldCharType="end"/>
      </w:r>
      <w:r w:rsidR="002416F8" w:rsidRPr="003D4311">
        <w:t>)</w:t>
      </w:r>
      <w:r w:rsidR="00A96694" w:rsidRPr="00577368">
        <w:t xml:space="preserve">. The results are </w:t>
      </w:r>
      <w:r w:rsidR="002416F8" w:rsidRPr="00577368">
        <w:t xml:space="preserve">shown in </w:t>
      </w:r>
      <w:r w:rsidR="00A54066" w:rsidRPr="00577368">
        <w:rPr>
          <w:rFonts w:cs="Times New Roman"/>
        </w:rPr>
        <w:fldChar w:fldCharType="begin"/>
      </w:r>
      <w:r w:rsidR="00A54066" w:rsidRPr="00577368">
        <w:rPr>
          <w:rFonts w:cs="Times New Roman"/>
        </w:rPr>
        <w:instrText xml:space="preserve"> REF _Ref75863598 \h  \* MERGEFORMAT </w:instrText>
      </w:r>
      <w:r w:rsidR="00A54066" w:rsidRPr="00577368">
        <w:rPr>
          <w:rFonts w:cs="Times New Roman"/>
        </w:rPr>
      </w:r>
      <w:r w:rsidR="00A54066" w:rsidRPr="003141BF">
        <w:rPr>
          <w:rFonts w:cs="Times New Roman"/>
        </w:rPr>
        <w:fldChar w:fldCharType="separate"/>
      </w:r>
      <w:r w:rsidR="00834E9A" w:rsidRPr="00577368">
        <w:rPr>
          <w:rFonts w:cs="Times New Roman"/>
        </w:rPr>
        <w:t>Fig. 11</w:t>
      </w:r>
      <w:r w:rsidR="00A54066" w:rsidRPr="003141BF">
        <w:rPr>
          <w:rFonts w:cs="Times New Roman"/>
        </w:rPr>
        <w:fldChar w:fldCharType="end"/>
      </w:r>
      <w:r w:rsidR="00A54066" w:rsidRPr="003D4311">
        <w:rPr>
          <w:rFonts w:cs="Times New Roman"/>
        </w:rPr>
        <w:t>.</w:t>
      </w:r>
      <w:r w:rsidR="00A96694" w:rsidRPr="00577368">
        <w:rPr>
          <w:rFonts w:cs="Times New Roman"/>
        </w:rPr>
        <w:t xml:space="preserve"> </w:t>
      </w:r>
      <w:r w:rsidR="003D4311">
        <w:rPr>
          <w:rFonts w:cs="Times New Roman"/>
        </w:rPr>
        <w:t>The difference of</w:t>
      </w:r>
      <w:r w:rsidR="003D4311" w:rsidRPr="00577368">
        <w:rPr>
          <w:rFonts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A26384" w:rsidRPr="00577368">
        <w:rPr>
          <w:rFonts w:cs="Times New Roman"/>
        </w:rPr>
        <w:t xml:space="preserve"> are</w:t>
      </w:r>
      <w:r w:rsidR="00A04F78" w:rsidRPr="00577368">
        <w:rPr>
          <w:rFonts w:cs="Times New Roman"/>
        </w:rPr>
        <w:t xml:space="preserve"> </w:t>
      </w:r>
      <w:r w:rsidR="003D4311">
        <w:rPr>
          <w:rFonts w:cs="Times New Roman"/>
        </w:rPr>
        <w:t xml:space="preserve">small </w:t>
      </w:r>
      <w:r w:rsidR="00A26384" w:rsidRPr="00577368">
        <w:rPr>
          <w:rFonts w:cs="Times New Roman"/>
        </w:rPr>
        <w:t>in</w:t>
      </w:r>
      <w:r w:rsidR="00A96694" w:rsidRPr="00577368">
        <w:rPr>
          <w:rFonts w:cs="Times New Roman"/>
        </w:rPr>
        <w:t xml:space="preserve"> c</w:t>
      </w:r>
      <w:r>
        <w:rPr>
          <w:rFonts w:cs="Times New Roman"/>
        </w:rPr>
        <w:t>o</w:t>
      </w:r>
      <w:r w:rsidR="00A96694" w:rsidRPr="003D4311">
        <w:rPr>
          <w:rFonts w:cs="Times New Roman"/>
        </w:rPr>
        <w:t>l</w:t>
      </w:r>
      <w:r w:rsidR="00A96694" w:rsidRPr="00577368">
        <w:rPr>
          <w:rFonts w:cs="Times New Roman"/>
        </w:rPr>
        <w:t>d</w:t>
      </w:r>
      <w:r w:rsidR="00A26384" w:rsidRPr="00577368">
        <w:rPr>
          <w:rFonts w:cs="Times New Roman"/>
        </w:rPr>
        <w:t xml:space="preserve"> </w:t>
      </w:r>
      <w:r w:rsidR="0058632C" w:rsidRPr="00577368">
        <w:rPr>
          <w:rFonts w:cs="Times New Roman"/>
        </w:rPr>
        <w:t>locations</w:t>
      </w:r>
      <w:r w:rsidR="002728E7" w:rsidRPr="00577368">
        <w:rPr>
          <w:rFonts w:cs="Times New Roman"/>
        </w:rPr>
        <w:t xml:space="preserve"> (</w:t>
      </w:r>
      <w:r w:rsidR="003D4311" w:rsidRPr="00C0531F">
        <w:rPr>
          <w:rFonts w:cs="Times New Roman"/>
        </w:rPr>
        <w:t xml:space="preserve">within </w:t>
      </w:r>
      <w:r w:rsidR="00C0531F" w:rsidRPr="00C0531F">
        <w:rPr>
          <w:rFonts w:cs="Times New Roman"/>
        </w:rPr>
        <w:t>2</w:t>
      </w:r>
      <w:r w:rsidR="003D4311" w:rsidRPr="00C0531F">
        <w:rPr>
          <w:rFonts w:cs="Times New Roman"/>
        </w:rPr>
        <w:t xml:space="preserve">% for </w:t>
      </w:r>
      <w:r w:rsidR="002728E7" w:rsidRPr="00C0531F">
        <w:rPr>
          <w:rFonts w:cs="Times New Roman"/>
        </w:rPr>
        <w:t xml:space="preserve">Great Falls and </w:t>
      </w:r>
      <w:r w:rsidR="003D4311" w:rsidRPr="00C0531F">
        <w:rPr>
          <w:rFonts w:cs="Times New Roman"/>
        </w:rPr>
        <w:t xml:space="preserve">within 5% for </w:t>
      </w:r>
      <w:r w:rsidR="002728E7" w:rsidRPr="00C0531F">
        <w:rPr>
          <w:rFonts w:cs="Times New Roman"/>
        </w:rPr>
        <w:t>International</w:t>
      </w:r>
      <w:r w:rsidR="002728E7" w:rsidRPr="00577368">
        <w:rPr>
          <w:rFonts w:cs="Times New Roman"/>
        </w:rPr>
        <w:t xml:space="preserve"> Falls</w:t>
      </w:r>
      <w:r w:rsidR="00A96694" w:rsidRPr="00577368">
        <w:rPr>
          <w:rFonts w:cs="Times New Roman"/>
        </w:rPr>
        <w:t>)</w:t>
      </w:r>
      <w:r w:rsidR="003D4311">
        <w:rPr>
          <w:rFonts w:cs="Times New Roman"/>
        </w:rPr>
        <w:t>.</w:t>
      </w:r>
      <w:r w:rsidR="00A96694" w:rsidRPr="00577368">
        <w:rPr>
          <w:rFonts w:cs="Times New Roman"/>
        </w:rPr>
        <w:t xml:space="preserve"> </w:t>
      </w:r>
      <w:r w:rsidR="003D4311">
        <w:rPr>
          <w:rFonts w:cs="Times New Roman"/>
        </w:rPr>
        <w:t xml:space="preserve">The difference </w:t>
      </w:r>
      <w:r w:rsidR="00C0531F">
        <w:rPr>
          <w:rFonts w:cs="Times New Roman"/>
        </w:rPr>
        <w:t>is</w:t>
      </w:r>
      <w:r w:rsidR="003D4311">
        <w:rPr>
          <w:rFonts w:cs="Times New Roman"/>
        </w:rPr>
        <w:t xml:space="preserve"> relatively large </w:t>
      </w:r>
      <w:r w:rsidR="00A96694" w:rsidRPr="003D4311">
        <w:rPr>
          <w:rFonts w:cs="Times New Roman"/>
        </w:rPr>
        <w:t>in the other three locations</w:t>
      </w:r>
      <w:r w:rsidR="003D4311">
        <w:rPr>
          <w:rFonts w:cs="Times New Roman"/>
        </w:rPr>
        <w:t xml:space="preserve"> (from 8% in Denver to 10% in San Diego)</w:t>
      </w:r>
      <w:r w:rsidR="00B66E41">
        <w:rPr>
          <w:rFonts w:cs="Times New Roman"/>
        </w:rPr>
        <w:t xml:space="preserve"> since </w:t>
      </w:r>
      <w:r w:rsidR="00B66E41" w:rsidRPr="00657C84">
        <w:rPr>
          <w:rFonts w:cs="Times New Roman"/>
        </w:rPr>
        <w:t>EQUIP and LIGHT</w:t>
      </w:r>
      <w:r w:rsidR="00B66E41">
        <w:rPr>
          <w:rFonts w:cs="Times New Roman"/>
        </w:rPr>
        <w:t xml:space="preserve"> have </w:t>
      </w:r>
      <w:r w:rsidR="00B66E41" w:rsidRPr="00657C84">
        <w:rPr>
          <w:rFonts w:cs="Times New Roman"/>
        </w:rPr>
        <w:t xml:space="preserve">significant </w:t>
      </w:r>
      <w:r w:rsidR="00B66E41">
        <w:rPr>
          <w:rFonts w:cs="Times New Roman"/>
        </w:rPr>
        <w:t xml:space="preserve">impacts on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B66E41">
        <w:rPr>
          <w:rFonts w:cs="Times New Roman"/>
        </w:rPr>
        <w:t xml:space="preserve">. </w:t>
      </w:r>
      <w:r w:rsidR="00B66E41" w:rsidRPr="00A11220">
        <w:rPr>
          <w:rFonts w:cs="Times New Roman"/>
        </w:rPr>
        <w:t>The reason for this phenomenon is explained in Section 4.</w:t>
      </w:r>
      <w:r w:rsidR="00B66E41">
        <w:rPr>
          <w:rFonts w:cs="Times New Roman"/>
        </w:rPr>
        <w:t xml:space="preserve"> </w:t>
      </w:r>
      <w:r w:rsidR="003D4311">
        <w:rPr>
          <w:rFonts w:cs="Times New Roman"/>
        </w:rPr>
        <w:t xml:space="preserve">The </w:t>
      </w:r>
      <w:r w:rsidR="003D4311" w:rsidRPr="002E6B65">
        <w:rPr>
          <w:rFonts w:cs="Times New Roman"/>
        </w:rPr>
        <w:t>EQUIP and LIGHT are the top two in four locations</w:t>
      </w:r>
      <w:r w:rsidR="003D4311">
        <w:rPr>
          <w:rFonts w:cs="Times New Roman"/>
        </w:rPr>
        <w:t xml:space="preserve"> except Great Fall </w:t>
      </w:r>
      <w:r w:rsidR="00C0531F">
        <w:rPr>
          <w:rFonts w:cs="Times New Roman"/>
        </w:rPr>
        <w:t>where the</w:t>
      </w:r>
      <w:r w:rsidR="003D4311">
        <w:rPr>
          <w:rFonts w:cs="Times New Roman"/>
        </w:rPr>
        <w:t xml:space="preserve"> </w:t>
      </w:r>
      <w:r w:rsidR="00A54066" w:rsidRPr="00577368">
        <w:rPr>
          <w:rFonts w:cs="Times New Roman"/>
        </w:rPr>
        <w:t xml:space="preserve">top two </w:t>
      </w:r>
      <w:r w:rsidR="001159AE">
        <w:rPr>
          <w:rFonts w:cs="Times New Roman"/>
        </w:rPr>
        <w:t>emission</w:t>
      </w:r>
      <w:r w:rsidR="00A54066" w:rsidRPr="00577368">
        <w:rPr>
          <w:rFonts w:cs="Times New Roman"/>
        </w:rPr>
        <w:t xml:space="preserve"> efficient measures are </w:t>
      </w:r>
      <w:r w:rsidR="009F0379" w:rsidRPr="00577368">
        <w:rPr>
          <w:rFonts w:cs="Times New Roman"/>
        </w:rPr>
        <w:t>HEATING</w:t>
      </w:r>
      <w:r w:rsidR="00A54066" w:rsidRPr="00577368">
        <w:rPr>
          <w:rFonts w:cs="Times New Roman"/>
        </w:rPr>
        <w:t xml:space="preserve"> and </w:t>
      </w:r>
      <w:r w:rsidR="009F0379" w:rsidRPr="00577368">
        <w:rPr>
          <w:rFonts w:cs="Times New Roman"/>
        </w:rPr>
        <w:t>WINDOWS</w:t>
      </w:r>
      <w:r w:rsidR="00B66E41">
        <w:rPr>
          <w:rFonts w:cs="Times New Roman"/>
        </w:rPr>
        <w:t>.</w:t>
      </w:r>
      <w:r w:rsidR="00A96694" w:rsidRPr="00577368">
        <w:rPr>
          <w:rFonts w:cs="Times New Roman"/>
        </w:rPr>
        <w:t xml:space="preserve"> </w:t>
      </w:r>
    </w:p>
    <w:p w14:paraId="3DBDDBFD" w14:textId="15B16C77" w:rsidR="00A54066" w:rsidRPr="003D4311" w:rsidRDefault="00140CB0" w:rsidP="006A22A3">
      <w:pPr>
        <w:keepNext/>
        <w:ind w:firstLine="0"/>
        <w:jc w:val="center"/>
      </w:pPr>
      <w:r w:rsidRPr="003141BF">
        <w:rPr>
          <w:noProof/>
        </w:rPr>
        <w:drawing>
          <wp:inline distT="0" distB="0" distL="0" distR="0" wp14:anchorId="529AD065" wp14:editId="5C54B89E">
            <wp:extent cx="5645923" cy="2432649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46" cy="244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24920" w14:textId="190AFCBF" w:rsidR="00952E24" w:rsidRPr="00577368" w:rsidRDefault="00A54066" w:rsidP="00A54066">
      <w:pPr>
        <w:pStyle w:val="Caption"/>
        <w:jc w:val="center"/>
        <w:rPr>
          <w:i w:val="0"/>
          <w:iCs w:val="0"/>
          <w:color w:val="auto"/>
          <w:sz w:val="22"/>
          <w:szCs w:val="22"/>
        </w:rPr>
      </w:pPr>
      <w:bookmarkStart w:id="15" w:name="_Ref75863598"/>
      <w:r w:rsidRPr="00577368">
        <w:rPr>
          <w:i w:val="0"/>
          <w:iCs w:val="0"/>
          <w:color w:val="auto"/>
          <w:sz w:val="22"/>
          <w:szCs w:val="22"/>
        </w:rPr>
        <w:t xml:space="preserve">Fig. </w:t>
      </w:r>
      <w:r w:rsidRPr="00577368">
        <w:rPr>
          <w:i w:val="0"/>
          <w:iCs w:val="0"/>
          <w:color w:val="auto"/>
          <w:sz w:val="22"/>
          <w:szCs w:val="22"/>
        </w:rPr>
        <w:fldChar w:fldCharType="begin"/>
      </w:r>
      <w:r w:rsidRPr="0057736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141BF">
        <w:rPr>
          <w:i w:val="0"/>
          <w:iCs w:val="0"/>
          <w:color w:val="auto"/>
          <w:sz w:val="22"/>
          <w:szCs w:val="22"/>
        </w:rPr>
        <w:fldChar w:fldCharType="separate"/>
      </w:r>
      <w:r w:rsidR="000673B1" w:rsidRPr="00C0531F">
        <w:rPr>
          <w:i w:val="0"/>
          <w:iCs w:val="0"/>
          <w:color w:val="auto"/>
          <w:sz w:val="22"/>
          <w:szCs w:val="22"/>
        </w:rPr>
        <w:t>11</w:t>
      </w:r>
      <w:r w:rsidRPr="003141BF">
        <w:rPr>
          <w:i w:val="0"/>
          <w:iCs w:val="0"/>
          <w:color w:val="auto"/>
          <w:sz w:val="22"/>
          <w:szCs w:val="22"/>
        </w:rPr>
        <w:fldChar w:fldCharType="end"/>
      </w:r>
      <w:bookmarkEnd w:id="15"/>
      <w:r w:rsidRPr="003D4311">
        <w:rPr>
          <w:i w:val="0"/>
          <w:iCs w:val="0"/>
          <w:color w:val="auto"/>
          <w:sz w:val="22"/>
          <w:szCs w:val="22"/>
        </w:rPr>
        <w:t>. CO</w:t>
      </w:r>
      <w:r w:rsidRPr="00577368">
        <w:rPr>
          <w:i w:val="0"/>
          <w:iCs w:val="0"/>
          <w:color w:val="auto"/>
          <w:sz w:val="22"/>
          <w:szCs w:val="22"/>
          <w:vertAlign w:val="subscript"/>
        </w:rPr>
        <w:t>2</w:t>
      </w:r>
      <w:r w:rsidRPr="00577368">
        <w:rPr>
          <w:i w:val="0"/>
          <w:iCs w:val="0"/>
          <w:color w:val="auto"/>
          <w:sz w:val="22"/>
          <w:szCs w:val="22"/>
        </w:rPr>
        <w:t xml:space="preserve"> </w:t>
      </w:r>
      <w:r w:rsidR="004312C0" w:rsidRPr="00577368">
        <w:rPr>
          <w:i w:val="0"/>
          <w:iCs w:val="0"/>
          <w:color w:val="auto"/>
          <w:sz w:val="22"/>
          <w:szCs w:val="22"/>
        </w:rPr>
        <w:t xml:space="preserve">emission </w:t>
      </w:r>
      <w:r w:rsidRPr="00577368">
        <w:rPr>
          <w:i w:val="0"/>
          <w:iCs w:val="0"/>
          <w:color w:val="auto"/>
          <w:sz w:val="22"/>
          <w:szCs w:val="22"/>
        </w:rPr>
        <w:t>reduction effect (</w:t>
      </w:r>
      <m:oMath>
        <m:sSub>
          <m:sSubPr>
            <m:ctrlPr>
              <w:rPr>
                <w:rFonts w:ascii="Cambria Math" w:hAnsi="Cambria Math"/>
                <w:i w:val="0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color w:val="auto"/>
                <w:sz w:val="22"/>
                <w:szCs w:val="22"/>
              </w:rPr>
              <m:t>i</m:t>
            </m:r>
          </m:sub>
        </m:sSub>
      </m:oMath>
      <w:r w:rsidRPr="003D4311">
        <w:rPr>
          <w:i w:val="0"/>
          <w:iCs w:val="0"/>
          <w:color w:val="auto"/>
          <w:sz w:val="22"/>
          <w:szCs w:val="22"/>
        </w:rPr>
        <w:t xml:space="preserve">) </w:t>
      </w:r>
      <w:r w:rsidRPr="00577368">
        <w:rPr>
          <w:i w:val="0"/>
          <w:iCs w:val="0"/>
          <w:color w:val="auto"/>
          <w:sz w:val="22"/>
          <w:szCs w:val="22"/>
        </w:rPr>
        <w:t>by applying individual measure</w:t>
      </w:r>
      <w:r w:rsidR="00072BE7" w:rsidRPr="00577368">
        <w:rPr>
          <w:i w:val="0"/>
          <w:iCs w:val="0"/>
          <w:color w:val="auto"/>
          <w:sz w:val="22"/>
          <w:szCs w:val="22"/>
        </w:rPr>
        <w:t>s</w:t>
      </w:r>
    </w:p>
    <w:p w14:paraId="1966E169" w14:textId="0E3C0E0A" w:rsidR="00031E99" w:rsidRDefault="00031E99" w:rsidP="00031E99">
      <w:pPr>
        <w:pStyle w:val="Heading1"/>
      </w:pPr>
      <w:r w:rsidRPr="00577368">
        <w:t>4. Discussion</w:t>
      </w:r>
    </w:p>
    <w:p w14:paraId="020AE239" w14:textId="2E946E69" w:rsidR="000C2F6A" w:rsidRPr="00657C84" w:rsidRDefault="000C2F6A" w:rsidP="000C2F6A">
      <w:pPr>
        <w:pStyle w:val="Heading2"/>
      </w:pPr>
      <w:r>
        <w:t>4.1</w:t>
      </w:r>
      <w:r w:rsidRPr="00657C84">
        <w:t>.</w:t>
      </w:r>
      <w:r>
        <w:t xml:space="preserve"> Impact of climate on CO</w:t>
      </w:r>
      <w:r w:rsidRPr="00B17215">
        <w:rPr>
          <w:vertAlign w:val="subscript"/>
        </w:rPr>
        <w:t>2</w:t>
      </w:r>
      <w:r>
        <w:t xml:space="preserve"> emission reduction  </w:t>
      </w:r>
      <w:r w:rsidRPr="00657C84">
        <w:t xml:space="preserve"> </w:t>
      </w:r>
    </w:p>
    <w:p w14:paraId="03ACA1CB" w14:textId="200DF097" w:rsidR="000C2F6A" w:rsidRDefault="000C2F6A" w:rsidP="00676DF7">
      <w:r>
        <w:rPr>
          <w:rFonts w:cs="Times New Roman"/>
        </w:rPr>
        <w:t>I</w:t>
      </w:r>
      <w:r w:rsidRPr="00657C84">
        <w:rPr>
          <w:rFonts w:cs="Times New Roman"/>
        </w:rPr>
        <w:t xml:space="preserve">n </w:t>
      </w:r>
      <w:r w:rsidRPr="00657C84">
        <w:t>cold climates</w:t>
      </w:r>
      <w:r>
        <w:t>,</w:t>
      </w:r>
      <w:r w:rsidRPr="00657C84">
        <w:t xml:space="preserve"> </w:t>
      </w:r>
      <w:r>
        <w:t>i</w:t>
      </w:r>
      <w:r w:rsidRPr="00657C84">
        <w:t>mproving light</w:t>
      </w:r>
      <w:r>
        <w:t>ing</w:t>
      </w:r>
      <w:r w:rsidRPr="00657C84">
        <w:t xml:space="preserve"> efficiency and improving equipment efficiency</w:t>
      </w:r>
      <w:r w:rsidRPr="00657C84">
        <w:rPr>
          <w:rFonts w:cs="Times New Roman"/>
        </w:rPr>
        <w:t xml:space="preserve"> </w:t>
      </w:r>
      <w:r>
        <w:rPr>
          <w:rFonts w:cs="Times New Roman"/>
        </w:rPr>
        <w:t>is less effective</w:t>
      </w:r>
      <w:r w:rsidRPr="00657C84">
        <w:rPr>
          <w:rFonts w:cs="Times New Roman"/>
        </w:rPr>
        <w:t xml:space="preserve"> in emission reduction </w:t>
      </w:r>
      <w:r w:rsidRPr="00657C84">
        <w:t>than hot climates</w:t>
      </w:r>
      <w:r>
        <w:t xml:space="preserve">. </w:t>
      </w:r>
      <w:r>
        <w:rPr>
          <w:rFonts w:cs="Times New Roman"/>
        </w:rPr>
        <w:t>Using</w:t>
      </w:r>
      <w:r w:rsidRPr="00657C84">
        <w:rPr>
          <w:rFonts w:cs="Times New Roman"/>
        </w:rPr>
        <w:t xml:space="preserve"> EQUIP as an example</w:t>
      </w:r>
      <w:r>
        <w:rPr>
          <w:rFonts w:cs="Times New Roman"/>
        </w:rPr>
        <w:t xml:space="preserve">, </w:t>
      </w:r>
      <w:r w:rsidRPr="00657C84">
        <w:fldChar w:fldCharType="begin"/>
      </w:r>
      <w:r w:rsidRPr="00657C84">
        <w:instrText xml:space="preserve"> REF _Ref76500213 \h </w:instrText>
      </w:r>
      <w:r w:rsidRPr="00657C84">
        <w:fldChar w:fldCharType="separate"/>
      </w:r>
      <w:r w:rsidRPr="00657C84">
        <w:t>Fig. 13</w:t>
      </w:r>
      <w:r w:rsidRPr="00657C84">
        <w:fldChar w:fldCharType="end"/>
      </w:r>
      <w:r w:rsidRPr="003D4311">
        <w:t>.</w:t>
      </w:r>
      <w:r w:rsidRPr="00657C84">
        <w:t xml:space="preserve"> </w:t>
      </w:r>
      <w:r>
        <w:rPr>
          <w:rFonts w:cs="Times New Roman"/>
        </w:rPr>
        <w:t xml:space="preserve">shows </w:t>
      </w:r>
      <w:r w:rsidRPr="00657C84">
        <w:rPr>
          <w:rFonts w:cs="Times New Roman"/>
        </w:rPr>
        <w:t>t</w:t>
      </w:r>
      <w:r w:rsidRPr="00657C84">
        <w:t xml:space="preserve">he </w:t>
      </w:r>
      <w:r w:rsidR="008269BB">
        <w:t xml:space="preserve">hourly </w:t>
      </w:r>
      <w:r w:rsidRPr="00657C84">
        <w:t>CO</w:t>
      </w:r>
      <w:r w:rsidRPr="00657C84">
        <w:rPr>
          <w:vertAlign w:val="subscript"/>
        </w:rPr>
        <w:t>2</w:t>
      </w:r>
      <w:r w:rsidRPr="00657C84">
        <w:t xml:space="preserve"> emission factors</w:t>
      </w:r>
      <w:r w:rsidR="008269BB" w:rsidRPr="008269BB">
        <w:t xml:space="preserve"> </w:t>
      </w:r>
      <w:r w:rsidR="008269BB">
        <w:t xml:space="preserve">of </w:t>
      </w:r>
      <w:r w:rsidR="008269BB" w:rsidRPr="00657C84">
        <w:t>electricity</w:t>
      </w:r>
      <w:r w:rsidRPr="00657C84">
        <w:t>, the reduction of electricity consumption, the reduction of natural gas consumption, and the reduction of CO</w:t>
      </w:r>
      <w:r w:rsidRPr="00657C84">
        <w:rPr>
          <w:vertAlign w:val="subscript"/>
        </w:rPr>
        <w:t>2</w:t>
      </w:r>
      <w:r w:rsidRPr="00657C84">
        <w:t xml:space="preserve"> emissions in </w:t>
      </w:r>
      <w:r>
        <w:t>Tampa and International Falls. Both locations have similar emission factors in electricity generation (</w:t>
      </w:r>
      <w:r w:rsidRPr="00657C84">
        <w:fldChar w:fldCharType="begin"/>
      </w:r>
      <w:r w:rsidRPr="00657C84">
        <w:instrText xml:space="preserve"> REF _Ref76500213 \h </w:instrText>
      </w:r>
      <w:r w:rsidRPr="00657C84">
        <w:fldChar w:fldCharType="separate"/>
      </w:r>
      <w:r w:rsidRPr="00657C84">
        <w:t>Fig. 13</w:t>
      </w:r>
      <w:r w:rsidRPr="00657C84">
        <w:fldChar w:fldCharType="end"/>
      </w:r>
      <w:r w:rsidR="00B17215">
        <w:t xml:space="preserve"> </w:t>
      </w:r>
      <w:r>
        <w:t xml:space="preserve">a). However, </w:t>
      </w:r>
      <w:r w:rsidRPr="003D4311">
        <w:t>t</w:t>
      </w:r>
      <w:r w:rsidRPr="00657C84">
        <w:t xml:space="preserve">he reduction of electricity consumption by applying EQUIP is </w:t>
      </w:r>
      <w:r w:rsidR="00305CFC">
        <w:t>more effective in hot climate, such as Tampa</w:t>
      </w:r>
      <w:r w:rsidR="00B17215">
        <w:t xml:space="preserve"> </w:t>
      </w:r>
      <w:r w:rsidR="00B17215">
        <w:t>(</w:t>
      </w:r>
      <w:r w:rsidR="00B17215" w:rsidRPr="00657C84">
        <w:fldChar w:fldCharType="begin"/>
      </w:r>
      <w:r w:rsidR="00B17215" w:rsidRPr="00657C84">
        <w:instrText xml:space="preserve"> REF _Ref76500213 \h </w:instrText>
      </w:r>
      <w:r w:rsidR="00B17215" w:rsidRPr="00657C84">
        <w:fldChar w:fldCharType="separate"/>
      </w:r>
      <w:r w:rsidR="00B17215" w:rsidRPr="00657C84">
        <w:t>Fig. 13</w:t>
      </w:r>
      <w:r w:rsidR="00B17215" w:rsidRPr="00657C84">
        <w:fldChar w:fldCharType="end"/>
      </w:r>
      <w:r w:rsidR="00B17215">
        <w:t xml:space="preserve"> </w:t>
      </w:r>
      <w:r w:rsidR="00B17215">
        <w:t>b</w:t>
      </w:r>
      <w:r w:rsidR="00B17215" w:rsidRPr="003D4311">
        <w:t>)</w:t>
      </w:r>
      <w:r w:rsidR="00305CFC">
        <w:t xml:space="preserve">, since it also reduces the cooling load due to the reduced internal heat gain from the equipment. For cold climate like International Falls, additional heating </w:t>
      </w:r>
      <w:r w:rsidR="00676DF7">
        <w:t xml:space="preserve">will be needed when </w:t>
      </w:r>
      <w:r w:rsidR="00305CFC">
        <w:t>internal heat</w:t>
      </w:r>
      <w:r w:rsidR="00676DF7">
        <w:t xml:space="preserve"> gain resulted </w:t>
      </w:r>
      <w:r w:rsidR="00305CFC">
        <w:t xml:space="preserve">from equipment </w:t>
      </w:r>
      <w:r w:rsidR="00676DF7">
        <w:t>is reduced</w:t>
      </w:r>
      <w:r w:rsidRPr="00657C84">
        <w:t xml:space="preserve">. </w:t>
      </w:r>
      <w:r w:rsidR="00676DF7">
        <w:t xml:space="preserve">This also leads an increase of </w:t>
      </w:r>
      <w:r w:rsidRPr="00657C84">
        <w:t xml:space="preserve">gas consumption in the cold climate location, as shown in </w:t>
      </w:r>
      <w:r w:rsidRPr="00657C84">
        <w:fldChar w:fldCharType="begin"/>
      </w:r>
      <w:r w:rsidRPr="00657C84">
        <w:instrText xml:space="preserve"> REF _Ref76500213 \h </w:instrText>
      </w:r>
      <w:r w:rsidRPr="00657C84">
        <w:fldChar w:fldCharType="separate"/>
      </w:r>
      <w:r w:rsidRPr="00657C84">
        <w:t>Fig. 13</w:t>
      </w:r>
      <w:r w:rsidRPr="00657C84">
        <w:fldChar w:fldCharType="end"/>
      </w:r>
      <w:r w:rsidRPr="003D4311">
        <w:t xml:space="preserve"> (</w:t>
      </w:r>
      <w:r w:rsidR="00676DF7">
        <w:t>c</w:t>
      </w:r>
      <w:r w:rsidRPr="003D4311">
        <w:t xml:space="preserve">). </w:t>
      </w:r>
      <w:r w:rsidR="00676DF7">
        <w:t>As a combined effect,</w:t>
      </w:r>
      <w:r w:rsidR="009308FA" w:rsidRPr="00657C84">
        <w:t xml:space="preserve"> </w:t>
      </w:r>
      <w:r w:rsidR="009308FA" w:rsidRPr="00657C84">
        <w:lastRenderedPageBreak/>
        <w:fldChar w:fldCharType="begin"/>
      </w:r>
      <w:r w:rsidR="009308FA" w:rsidRPr="00657C84">
        <w:instrText xml:space="preserve"> REF _Ref76500213 \h </w:instrText>
      </w:r>
      <w:r w:rsidR="009308FA" w:rsidRPr="00657C84">
        <w:fldChar w:fldCharType="separate"/>
      </w:r>
      <w:r w:rsidR="009308FA" w:rsidRPr="00657C84">
        <w:t>Fig. 13</w:t>
      </w:r>
      <w:r w:rsidR="009308FA" w:rsidRPr="00657C84">
        <w:fldChar w:fldCharType="end"/>
      </w:r>
      <w:r w:rsidR="00B17215">
        <w:t xml:space="preserve"> </w:t>
      </w:r>
      <w:r w:rsidR="009308FA">
        <w:t xml:space="preserve">(d) shows larger </w:t>
      </w:r>
      <w:r w:rsidRPr="00657C84">
        <w:t xml:space="preserve">emission reduction </w:t>
      </w:r>
      <w:r w:rsidR="009308FA">
        <w:t>resulted by</w:t>
      </w:r>
      <w:r w:rsidRPr="00657C84">
        <w:t xml:space="preserve"> improving </w:t>
      </w:r>
      <w:r w:rsidR="009308FA" w:rsidRPr="00657C84">
        <w:t xml:space="preserve">efficiency </w:t>
      </w:r>
      <w:r w:rsidR="009308FA">
        <w:t xml:space="preserve">of </w:t>
      </w:r>
      <w:r w:rsidRPr="00657C84">
        <w:t>light</w:t>
      </w:r>
      <w:r w:rsidR="009308FA">
        <w:t xml:space="preserve">ing </w:t>
      </w:r>
      <w:r w:rsidRPr="00657C84">
        <w:t>and equipment</w:t>
      </w:r>
      <w:r w:rsidR="009308FA">
        <w:t xml:space="preserve"> in Tampa than International Falls</w:t>
      </w:r>
      <w:r w:rsidRPr="00657C84">
        <w:t>.</w:t>
      </w:r>
    </w:p>
    <w:p w14:paraId="11351BA4" w14:textId="77777777" w:rsidR="00C0531F" w:rsidRDefault="00C0531F" w:rsidP="00676DF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4501"/>
      </w:tblGrid>
      <w:tr w:rsidR="00C0531F" w:rsidRPr="00657C84" w14:paraId="1E0BA675" w14:textId="77777777" w:rsidTr="00C0531F">
        <w:trPr>
          <w:jc w:val="center"/>
        </w:trPr>
        <w:tc>
          <w:tcPr>
            <w:tcW w:w="4859" w:type="dxa"/>
          </w:tcPr>
          <w:p w14:paraId="3E356AAE" w14:textId="2BAFE709" w:rsidR="00C0531F" w:rsidRPr="00C0531F" w:rsidRDefault="00C0531F" w:rsidP="00657C84">
            <w:pPr>
              <w:jc w:val="center"/>
              <w:rPr>
                <w:b/>
                <w:bCs/>
                <w:noProof/>
              </w:rPr>
            </w:pPr>
            <w:r w:rsidRPr="00C0531F">
              <w:rPr>
                <w:b/>
                <w:bCs/>
                <w:noProof/>
              </w:rPr>
              <w:t>Tampa (hot humid)</w:t>
            </w:r>
          </w:p>
        </w:tc>
        <w:tc>
          <w:tcPr>
            <w:tcW w:w="4501" w:type="dxa"/>
          </w:tcPr>
          <w:p w14:paraId="224A78DE" w14:textId="0E67431C" w:rsidR="00C0531F" w:rsidRPr="00C0531F" w:rsidRDefault="00C0531F" w:rsidP="00657C84">
            <w:pPr>
              <w:keepNext/>
              <w:ind w:firstLine="0"/>
              <w:jc w:val="center"/>
              <w:rPr>
                <w:b/>
                <w:bCs/>
                <w:noProof/>
              </w:rPr>
            </w:pPr>
            <w:r w:rsidRPr="00C0531F">
              <w:rPr>
                <w:b/>
                <w:bCs/>
                <w:noProof/>
              </w:rPr>
              <w:t>International Falls (very cold)</w:t>
            </w:r>
          </w:p>
        </w:tc>
      </w:tr>
      <w:tr w:rsidR="000C2F6A" w:rsidRPr="00657C84" w14:paraId="1C9B53FF" w14:textId="77777777" w:rsidTr="00C0531F">
        <w:trPr>
          <w:jc w:val="center"/>
        </w:trPr>
        <w:tc>
          <w:tcPr>
            <w:tcW w:w="4859" w:type="dxa"/>
          </w:tcPr>
          <w:p w14:paraId="10C78AD7" w14:textId="77777777" w:rsidR="000C2F6A" w:rsidRPr="00657C84" w:rsidRDefault="000C2F6A" w:rsidP="00C0531F">
            <w:pPr>
              <w:jc w:val="right"/>
            </w:pPr>
            <w:r w:rsidRPr="00657C84">
              <w:rPr>
                <w:noProof/>
              </w:rPr>
              <w:drawing>
                <wp:inline distT="0" distB="0" distL="0" distR="0" wp14:anchorId="074152BC" wp14:editId="700FA0C7">
                  <wp:extent cx="2743200" cy="1273421"/>
                  <wp:effectExtent l="0" t="0" r="0" b="3175"/>
                  <wp:docPr id="1" name="Picture 1" descr="Background patter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Background patter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27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52262662" w14:textId="77777777" w:rsidR="000C2F6A" w:rsidRPr="00657C84" w:rsidRDefault="000C2F6A" w:rsidP="00C0531F">
            <w:pPr>
              <w:keepNext/>
              <w:ind w:firstLine="0"/>
              <w:jc w:val="left"/>
            </w:pPr>
            <w:r w:rsidRPr="00657C84">
              <w:rPr>
                <w:noProof/>
              </w:rPr>
              <w:drawing>
                <wp:inline distT="0" distB="0" distL="0" distR="0" wp14:anchorId="2297F21F" wp14:editId="3A30649B">
                  <wp:extent cx="2743200" cy="1273419"/>
                  <wp:effectExtent l="0" t="0" r="0" b="3175"/>
                  <wp:docPr id="17" name="Picture 17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27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DF7" w:rsidRPr="00657C84" w14:paraId="07F2CF7C" w14:textId="77777777" w:rsidTr="00C0531F">
        <w:trPr>
          <w:jc w:val="center"/>
        </w:trPr>
        <w:tc>
          <w:tcPr>
            <w:tcW w:w="9360" w:type="dxa"/>
            <w:gridSpan w:val="2"/>
          </w:tcPr>
          <w:p w14:paraId="1D029AA1" w14:textId="324FDE6E" w:rsidR="00676DF7" w:rsidRPr="00657C84" w:rsidRDefault="00676DF7" w:rsidP="00657C84">
            <w:pPr>
              <w:jc w:val="center"/>
            </w:pPr>
            <w:r w:rsidRPr="00657C84">
              <w:t xml:space="preserve">(a) </w:t>
            </w:r>
            <w:r w:rsidR="008269BB">
              <w:t xml:space="preserve">Hourly </w:t>
            </w:r>
            <w:r w:rsidRPr="00657C84">
              <w:t>CO</w:t>
            </w:r>
            <w:r w:rsidRPr="00657C84">
              <w:rPr>
                <w:vertAlign w:val="subscript"/>
              </w:rPr>
              <w:t>2</w:t>
            </w:r>
            <w:r w:rsidRPr="00657C84">
              <w:t xml:space="preserve"> emission factors </w:t>
            </w:r>
            <w:r w:rsidR="00C0531F">
              <w:t>of electricity</w:t>
            </w:r>
          </w:p>
        </w:tc>
      </w:tr>
      <w:tr w:rsidR="000C2F6A" w:rsidRPr="00657C84" w14:paraId="0A04DB2E" w14:textId="77777777" w:rsidTr="00C0531F">
        <w:trPr>
          <w:jc w:val="center"/>
        </w:trPr>
        <w:tc>
          <w:tcPr>
            <w:tcW w:w="4859" w:type="dxa"/>
          </w:tcPr>
          <w:p w14:paraId="090E75FB" w14:textId="77777777" w:rsidR="000C2F6A" w:rsidRPr="00657C84" w:rsidRDefault="000C2F6A" w:rsidP="00C0531F">
            <w:pPr>
              <w:ind w:firstLine="0"/>
              <w:jc w:val="right"/>
            </w:pPr>
            <w:r w:rsidRPr="00657C84">
              <w:rPr>
                <w:noProof/>
              </w:rPr>
              <w:drawing>
                <wp:inline distT="0" distB="0" distL="0" distR="0" wp14:anchorId="6D9063E0" wp14:editId="575472D9">
                  <wp:extent cx="2743200" cy="1307710"/>
                  <wp:effectExtent l="0" t="0" r="0" b="6985"/>
                  <wp:docPr id="18" name="Picture 18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30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0AD0DEED" w14:textId="77777777" w:rsidR="000C2F6A" w:rsidRPr="00657C84" w:rsidRDefault="000C2F6A" w:rsidP="00C0531F">
            <w:pPr>
              <w:keepNext/>
              <w:ind w:firstLine="0"/>
              <w:jc w:val="left"/>
            </w:pPr>
            <w:r w:rsidRPr="00657C84">
              <w:rPr>
                <w:noProof/>
              </w:rPr>
              <w:drawing>
                <wp:inline distT="0" distB="0" distL="0" distR="0" wp14:anchorId="5DC6CD04" wp14:editId="2EB3F8A8">
                  <wp:extent cx="2743200" cy="1307709"/>
                  <wp:effectExtent l="0" t="0" r="0" b="6985"/>
                  <wp:docPr id="19" name="Picture 19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579" cy="13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DF7" w:rsidRPr="00657C84" w14:paraId="6FFF610E" w14:textId="77777777" w:rsidTr="001464D9">
        <w:trPr>
          <w:jc w:val="center"/>
        </w:trPr>
        <w:tc>
          <w:tcPr>
            <w:tcW w:w="9360" w:type="dxa"/>
            <w:gridSpan w:val="2"/>
          </w:tcPr>
          <w:p w14:paraId="321BCFCB" w14:textId="25FC834D" w:rsidR="00676DF7" w:rsidRPr="00657C84" w:rsidRDefault="00676DF7" w:rsidP="00657C84">
            <w:pPr>
              <w:keepNext/>
              <w:ind w:firstLine="0"/>
              <w:jc w:val="center"/>
            </w:pPr>
            <w:r w:rsidRPr="00657C84">
              <w:t>(</w:t>
            </w:r>
            <w:r>
              <w:t>b</w:t>
            </w:r>
            <w:r w:rsidRPr="00657C84">
              <w:t>) Electricity reduction</w:t>
            </w:r>
          </w:p>
        </w:tc>
      </w:tr>
      <w:tr w:rsidR="000C2F6A" w:rsidRPr="00657C84" w14:paraId="7C6766DC" w14:textId="77777777" w:rsidTr="00657C84">
        <w:trPr>
          <w:jc w:val="center"/>
        </w:trPr>
        <w:tc>
          <w:tcPr>
            <w:tcW w:w="4859" w:type="dxa"/>
          </w:tcPr>
          <w:p w14:paraId="333B4CC6" w14:textId="77777777" w:rsidR="000C2F6A" w:rsidRPr="00657C84" w:rsidRDefault="000C2F6A" w:rsidP="00C0531F">
            <w:pPr>
              <w:ind w:firstLine="0"/>
              <w:jc w:val="right"/>
            </w:pPr>
            <w:r w:rsidRPr="00657C84">
              <w:rPr>
                <w:noProof/>
              </w:rPr>
              <w:drawing>
                <wp:inline distT="0" distB="0" distL="0" distR="0" wp14:anchorId="49571594" wp14:editId="2CE3B2B9">
                  <wp:extent cx="2743200" cy="1307709"/>
                  <wp:effectExtent l="0" t="0" r="0" b="6985"/>
                  <wp:docPr id="22" name="Picture 2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30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04FD16FC" w14:textId="77777777" w:rsidR="000C2F6A" w:rsidRPr="00657C84" w:rsidRDefault="000C2F6A" w:rsidP="00C0531F">
            <w:pPr>
              <w:keepNext/>
              <w:ind w:firstLine="0"/>
              <w:jc w:val="left"/>
            </w:pPr>
            <w:r w:rsidRPr="00657C84">
              <w:rPr>
                <w:noProof/>
              </w:rPr>
              <w:drawing>
                <wp:inline distT="0" distB="0" distL="0" distR="0" wp14:anchorId="364C2286" wp14:editId="21D534D1">
                  <wp:extent cx="2743200" cy="1307710"/>
                  <wp:effectExtent l="0" t="0" r="0" b="6985"/>
                  <wp:docPr id="23" name="Picture 2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30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DF7" w:rsidRPr="00657C84" w14:paraId="643CDE43" w14:textId="77777777" w:rsidTr="000B73B1">
        <w:trPr>
          <w:jc w:val="center"/>
        </w:trPr>
        <w:tc>
          <w:tcPr>
            <w:tcW w:w="9360" w:type="dxa"/>
            <w:gridSpan w:val="2"/>
          </w:tcPr>
          <w:p w14:paraId="67F2AF52" w14:textId="4585490B" w:rsidR="00676DF7" w:rsidRPr="00657C84" w:rsidRDefault="00676DF7" w:rsidP="00657C84">
            <w:pPr>
              <w:keepNext/>
              <w:ind w:firstLine="0"/>
              <w:jc w:val="center"/>
            </w:pPr>
            <w:r w:rsidRPr="00657C84">
              <w:t>(</w:t>
            </w:r>
            <w:r>
              <w:t>c</w:t>
            </w:r>
            <w:r w:rsidRPr="00657C84">
              <w:t xml:space="preserve">) Natural gas reduction </w:t>
            </w:r>
          </w:p>
        </w:tc>
      </w:tr>
      <w:tr w:rsidR="000C2F6A" w:rsidRPr="00657C84" w14:paraId="1D6F5003" w14:textId="77777777" w:rsidTr="00657C84">
        <w:trPr>
          <w:jc w:val="center"/>
        </w:trPr>
        <w:tc>
          <w:tcPr>
            <w:tcW w:w="4859" w:type="dxa"/>
          </w:tcPr>
          <w:p w14:paraId="0E27ABC0" w14:textId="77777777" w:rsidR="000C2F6A" w:rsidRPr="003D4311" w:rsidRDefault="000C2F6A" w:rsidP="00C0531F">
            <w:pPr>
              <w:ind w:firstLine="0"/>
              <w:jc w:val="right"/>
            </w:pPr>
            <w:r w:rsidRPr="00657C84">
              <w:rPr>
                <w:noProof/>
              </w:rPr>
              <w:drawing>
                <wp:inline distT="0" distB="0" distL="0" distR="0" wp14:anchorId="0B57EA01" wp14:editId="46B8E50E">
                  <wp:extent cx="2742065" cy="1356360"/>
                  <wp:effectExtent l="0" t="0" r="1270" b="0"/>
                  <wp:docPr id="33" name="Picture 33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737" cy="136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22F49E72" w14:textId="77777777" w:rsidR="000C2F6A" w:rsidRPr="003D4311" w:rsidRDefault="000C2F6A" w:rsidP="00C0531F">
            <w:pPr>
              <w:keepNext/>
              <w:ind w:firstLine="0"/>
              <w:jc w:val="left"/>
            </w:pPr>
            <w:r w:rsidRPr="00657C84">
              <w:rPr>
                <w:noProof/>
              </w:rPr>
              <w:drawing>
                <wp:inline distT="0" distB="0" distL="0" distR="0" wp14:anchorId="3E3828DF" wp14:editId="0B84C43D">
                  <wp:extent cx="2742152" cy="1356632"/>
                  <wp:effectExtent l="0" t="0" r="1270" b="0"/>
                  <wp:docPr id="35" name="Picture 35" descr="Chart, ba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Chart, ba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960" cy="1359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31F" w:rsidRPr="00657C84" w14:paraId="4DA9BFAD" w14:textId="77777777" w:rsidTr="009E0806">
        <w:trPr>
          <w:jc w:val="center"/>
        </w:trPr>
        <w:tc>
          <w:tcPr>
            <w:tcW w:w="9360" w:type="dxa"/>
            <w:gridSpan w:val="2"/>
          </w:tcPr>
          <w:p w14:paraId="5D6D8590" w14:textId="64195F0C" w:rsidR="00C0531F" w:rsidRPr="00657C84" w:rsidRDefault="00C0531F" w:rsidP="00C0531F">
            <w:pPr>
              <w:jc w:val="center"/>
            </w:pPr>
            <w:r w:rsidRPr="00657C84">
              <w:t>(</w:t>
            </w:r>
            <w:r>
              <w:t>d</w:t>
            </w:r>
            <w:r w:rsidRPr="00657C84">
              <w:t>) CO</w:t>
            </w:r>
            <w:r w:rsidRPr="00657C84">
              <w:rPr>
                <w:vertAlign w:val="subscript"/>
              </w:rPr>
              <w:t>2</w:t>
            </w:r>
            <w:r w:rsidRPr="00657C84">
              <w:t xml:space="preserve"> emission reduction </w:t>
            </w:r>
          </w:p>
        </w:tc>
      </w:tr>
    </w:tbl>
    <w:p w14:paraId="042B2BF0" w14:textId="77777777" w:rsidR="000C2F6A" w:rsidRPr="00657C84" w:rsidRDefault="000C2F6A" w:rsidP="000C2F6A">
      <w:pPr>
        <w:jc w:val="center"/>
        <w:rPr>
          <w:rFonts w:cs="Times New Roman"/>
        </w:rPr>
      </w:pPr>
      <w:r w:rsidRPr="00657C84">
        <w:t xml:space="preserve">Fig. </w:t>
      </w:r>
      <w:r w:rsidRPr="00657C84">
        <w:fldChar w:fldCharType="begin"/>
      </w:r>
      <w:r w:rsidRPr="00657C84">
        <w:instrText xml:space="preserve"> SEQ Figure \* ARABIC </w:instrText>
      </w:r>
      <w:r w:rsidRPr="00657C84">
        <w:fldChar w:fldCharType="separate"/>
      </w:r>
      <w:r w:rsidRPr="00657C84">
        <w:t>13</w:t>
      </w:r>
      <w:r w:rsidRPr="00657C84">
        <w:fldChar w:fldCharType="end"/>
      </w:r>
      <w:r w:rsidRPr="003D4311">
        <w:t xml:space="preserve">. </w:t>
      </w:r>
      <w:r w:rsidRPr="00657C84">
        <w:t xml:space="preserve">Energy and </w:t>
      </w:r>
      <w:r w:rsidRPr="00657C84">
        <w:rPr>
          <w:rFonts w:cs="Times New Roman"/>
        </w:rPr>
        <w:t>CO</w:t>
      </w:r>
      <w:r w:rsidRPr="00657C84">
        <w:rPr>
          <w:rFonts w:cs="Times New Roman"/>
          <w:vertAlign w:val="subscript"/>
        </w:rPr>
        <w:t>2</w:t>
      </w:r>
      <w:r w:rsidRPr="00657C84">
        <w:rPr>
          <w:rFonts w:cs="Times New Roman"/>
        </w:rPr>
        <w:t xml:space="preserve"> emission reduction by applying EQUIP in hot and cold locations</w:t>
      </w:r>
    </w:p>
    <w:p w14:paraId="5B890F7B" w14:textId="0C2AF053" w:rsidR="009308FA" w:rsidRPr="00657C84" w:rsidRDefault="009308FA" w:rsidP="009308FA">
      <w:pPr>
        <w:pStyle w:val="Heading2"/>
      </w:pPr>
      <w:r>
        <w:t>4.2</w:t>
      </w:r>
      <w:r w:rsidRPr="00657C84">
        <w:t>.</w:t>
      </w:r>
      <w:r>
        <w:t xml:space="preserve"> Measures to reduce energy and emission </w:t>
      </w:r>
    </w:p>
    <w:p w14:paraId="293E5F27" w14:textId="13CA7F3D" w:rsidR="00CF63C3" w:rsidRDefault="009308FA" w:rsidP="009308FA">
      <w:pPr>
        <w:rPr>
          <w:rFonts w:cs="Times New Roman"/>
        </w:rPr>
      </w:pPr>
      <w:r>
        <w:rPr>
          <w:rFonts w:cs="Times New Roman"/>
        </w:rPr>
        <w:t>Due to the variability of CO</w:t>
      </w:r>
      <w:r w:rsidRPr="00C0531F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emission factors, </w:t>
      </w:r>
      <w:r>
        <w:rPr>
          <w:rFonts w:cs="Times New Roman"/>
        </w:rPr>
        <w:t>t</w:t>
      </w:r>
      <w:r w:rsidRPr="00657C84">
        <w:rPr>
          <w:rFonts w:cs="Times New Roman"/>
        </w:rPr>
        <w:t xml:space="preserve">he most energy efficient measure </w:t>
      </w:r>
      <w:r>
        <w:rPr>
          <w:rFonts w:cs="Times New Roman"/>
        </w:rPr>
        <w:t>is not necessarily</w:t>
      </w:r>
      <w:r w:rsidRPr="00657C84">
        <w:rPr>
          <w:rFonts w:cs="Times New Roman"/>
        </w:rPr>
        <w:t xml:space="preserve"> the most </w:t>
      </w:r>
      <w:r w:rsidR="00251774">
        <w:rPr>
          <w:rFonts w:cs="Times New Roman"/>
        </w:rPr>
        <w:t>emission</w:t>
      </w:r>
      <w:r w:rsidRPr="00657C84">
        <w:rPr>
          <w:rFonts w:cs="Times New Roman"/>
        </w:rPr>
        <w:t xml:space="preserve"> efficient measure</w:t>
      </w:r>
      <w:r>
        <w:rPr>
          <w:rFonts w:cs="Times New Roman"/>
        </w:rPr>
        <w:t>.</w:t>
      </w:r>
      <w:r w:rsidRPr="00657C84">
        <w:rPr>
          <w:rFonts w:cs="Times New Roman"/>
        </w:rPr>
        <w:t xml:space="preserve"> </w:t>
      </w:r>
      <w:r>
        <w:rPr>
          <w:rFonts w:cs="Times New Roman"/>
        </w:rPr>
        <w:t>For instance, t</w:t>
      </w:r>
      <w:r w:rsidRPr="00657C84">
        <w:rPr>
          <w:rFonts w:cs="Times New Roman"/>
        </w:rPr>
        <w:t>he most energy efficient measure in Great Falls is EQUIP</w:t>
      </w:r>
      <w:r>
        <w:rPr>
          <w:rFonts w:cs="Times New Roman"/>
        </w:rPr>
        <w:t xml:space="preserve"> </w:t>
      </w:r>
      <w:r>
        <w:rPr>
          <w:rFonts w:cs="Times New Roman"/>
        </w:rPr>
        <w:lastRenderedPageBreak/>
        <w:t>(</w:t>
      </w:r>
      <w:r w:rsidRPr="00657C84">
        <w:rPr>
          <w:rFonts w:cs="Times New Roman"/>
        </w:rPr>
        <w:fldChar w:fldCharType="begin"/>
      </w:r>
      <w:r w:rsidRPr="00657C84">
        <w:rPr>
          <w:rFonts w:cs="Times New Roman"/>
        </w:rPr>
        <w:instrText xml:space="preserve"> REF _Ref75864803 \h  \* MERGEFORMAT </w:instrText>
      </w:r>
      <w:r w:rsidRPr="00657C84">
        <w:rPr>
          <w:rFonts w:cs="Times New Roman"/>
        </w:rPr>
      </w:r>
      <w:r w:rsidRPr="00657C84">
        <w:rPr>
          <w:rFonts w:cs="Times New Roman"/>
        </w:rPr>
        <w:fldChar w:fldCharType="separate"/>
      </w:r>
      <w:r w:rsidRPr="00657C84">
        <w:rPr>
          <w:rFonts w:cs="Times New Roman"/>
        </w:rPr>
        <w:t>Fig. 14</w:t>
      </w:r>
      <w:r w:rsidRPr="00657C84">
        <w:rPr>
          <w:rFonts w:cs="Times New Roman"/>
        </w:rPr>
        <w:fldChar w:fldCharType="end"/>
      </w:r>
      <w:r>
        <w:rPr>
          <w:rFonts w:cs="Times New Roman"/>
        </w:rPr>
        <w:t>) while</w:t>
      </w:r>
      <w:r w:rsidRPr="00657C84">
        <w:rPr>
          <w:rFonts w:cs="Times New Roman"/>
        </w:rPr>
        <w:t xml:space="preserve"> the most </w:t>
      </w:r>
      <w:r w:rsidR="00251774">
        <w:rPr>
          <w:rFonts w:cs="Times New Roman"/>
        </w:rPr>
        <w:t>emission</w:t>
      </w:r>
      <w:r w:rsidRPr="00657C84">
        <w:rPr>
          <w:rFonts w:cs="Times New Roman"/>
        </w:rPr>
        <w:t xml:space="preserve"> efficient measure is HEATING</w:t>
      </w:r>
      <w:r>
        <w:rPr>
          <w:rFonts w:cs="Times New Roman"/>
        </w:rPr>
        <w:t xml:space="preserve"> (</w:t>
      </w:r>
      <w:r w:rsidRPr="00657C84">
        <w:rPr>
          <w:rFonts w:cs="Times New Roman"/>
        </w:rPr>
        <w:fldChar w:fldCharType="begin"/>
      </w:r>
      <w:r w:rsidRPr="00657C84">
        <w:rPr>
          <w:rFonts w:cs="Times New Roman"/>
        </w:rPr>
        <w:instrText xml:space="preserve"> REF _Ref75863598 \h  \* MERGEFORMAT </w:instrText>
      </w:r>
      <w:r w:rsidRPr="00657C84">
        <w:rPr>
          <w:rFonts w:cs="Times New Roman"/>
        </w:rPr>
      </w:r>
      <w:r w:rsidRPr="00657C84">
        <w:rPr>
          <w:rFonts w:cs="Times New Roman"/>
        </w:rPr>
        <w:fldChar w:fldCharType="separate"/>
      </w:r>
      <w:r w:rsidRPr="00657C84">
        <w:rPr>
          <w:rFonts w:cs="Times New Roman"/>
        </w:rPr>
        <w:t>Fig. 11</w:t>
      </w:r>
      <w:r w:rsidRPr="00657C84">
        <w:rPr>
          <w:rFonts w:cs="Times New Roman"/>
        </w:rPr>
        <w:fldChar w:fldCharType="end"/>
      </w:r>
      <w:r>
        <w:rPr>
          <w:rFonts w:cs="Times New Roman"/>
        </w:rPr>
        <w:t>)</w:t>
      </w:r>
      <w:r w:rsidRPr="003D4311">
        <w:rPr>
          <w:rFonts w:cs="Times New Roman"/>
        </w:rPr>
        <w:t xml:space="preserve">. </w:t>
      </w:r>
      <w:r>
        <w:rPr>
          <w:rFonts w:cs="Times New Roman"/>
        </w:rPr>
        <w:t>While i</w:t>
      </w:r>
      <w:r>
        <w:rPr>
          <w:rFonts w:cs="Times New Roman"/>
          <w:color w:val="000000" w:themeColor="text1"/>
        </w:rPr>
        <w:t xml:space="preserve">mproving equipment efficiency </w:t>
      </w:r>
      <w:r w:rsidR="00CF63C3">
        <w:rPr>
          <w:rFonts w:cs="Times New Roman"/>
          <w:color w:val="000000" w:themeColor="text1"/>
        </w:rPr>
        <w:t xml:space="preserve">significantly </w:t>
      </w:r>
      <w:r w:rsidRPr="00657C84">
        <w:rPr>
          <w:rFonts w:cs="Times New Roman"/>
          <w:color w:val="000000" w:themeColor="text1"/>
        </w:rPr>
        <w:t>reduce</w:t>
      </w:r>
      <w:r>
        <w:rPr>
          <w:rFonts w:cs="Times New Roman"/>
          <w:color w:val="000000" w:themeColor="text1"/>
        </w:rPr>
        <w:t>s</w:t>
      </w:r>
      <w:r w:rsidRPr="00657C84">
        <w:rPr>
          <w:rFonts w:cs="Times New Roman"/>
          <w:color w:val="000000" w:themeColor="text1"/>
        </w:rPr>
        <w:t xml:space="preserve"> electricity consumption in summer, </w:t>
      </w:r>
      <w:r w:rsidR="00CF63C3">
        <w:rPr>
          <w:rFonts w:cs="Times New Roman"/>
          <w:color w:val="000000" w:themeColor="text1"/>
        </w:rPr>
        <w:t xml:space="preserve">this large energy reduction does not lead to corresponding emission reduction since </w:t>
      </w:r>
      <w:r w:rsidRPr="00657C84">
        <w:rPr>
          <w:rFonts w:cs="Times New Roman"/>
          <w:color w:val="000000" w:themeColor="text1"/>
        </w:rPr>
        <w:t xml:space="preserve">electricity in Great Fall in summer </w:t>
      </w:r>
      <w:r w:rsidR="00CF63C3">
        <w:rPr>
          <w:rFonts w:cs="Times New Roman"/>
          <w:color w:val="000000" w:themeColor="text1"/>
        </w:rPr>
        <w:t xml:space="preserve">mainly comes from </w:t>
      </w:r>
      <w:r w:rsidRPr="00657C84">
        <w:rPr>
          <w:rFonts w:cs="Times New Roman"/>
          <w:color w:val="000000" w:themeColor="text1"/>
        </w:rPr>
        <w:t xml:space="preserve">hydropower </w:t>
      </w:r>
      <w:r w:rsidR="00CF63C3">
        <w:rPr>
          <w:rFonts w:cs="Times New Roman"/>
          <w:color w:val="000000" w:themeColor="text1"/>
        </w:rPr>
        <w:t>with zero emission.</w:t>
      </w:r>
      <w:r w:rsidR="00CF63C3" w:rsidRPr="00CF63C3">
        <w:rPr>
          <w:rFonts w:cs="Times New Roman"/>
          <w:color w:val="000000" w:themeColor="text1"/>
        </w:rPr>
        <w:t xml:space="preserve"> </w:t>
      </w:r>
      <w:r w:rsidR="00CF63C3">
        <w:rPr>
          <w:rFonts w:cs="Times New Roman"/>
          <w:color w:val="000000" w:themeColor="text1"/>
        </w:rPr>
        <w:t>B</w:t>
      </w:r>
      <w:r w:rsidR="00CF63C3" w:rsidRPr="00657C84">
        <w:rPr>
          <w:rFonts w:cs="Times New Roman"/>
          <w:color w:val="000000" w:themeColor="text1"/>
        </w:rPr>
        <w:t>ecause the energy used for heating is natural gas</w:t>
      </w:r>
      <w:r w:rsidR="00CF63C3" w:rsidRPr="00CF63C3">
        <w:rPr>
          <w:rFonts w:cs="Times New Roman"/>
        </w:rPr>
        <w:t xml:space="preserve"> </w:t>
      </w:r>
      <w:r w:rsidR="00CF63C3" w:rsidRPr="00657C84">
        <w:rPr>
          <w:rFonts w:cs="Times New Roman"/>
        </w:rPr>
        <w:t>in Great Falls</w:t>
      </w:r>
      <w:r w:rsidR="00CF63C3">
        <w:rPr>
          <w:rFonts w:cs="Times New Roman"/>
          <w:color w:val="000000" w:themeColor="text1"/>
        </w:rPr>
        <w:t xml:space="preserve">, </w:t>
      </w:r>
      <w:r w:rsidR="00251774">
        <w:rPr>
          <w:rFonts w:cs="Times New Roman"/>
          <w:color w:val="000000" w:themeColor="text1"/>
        </w:rPr>
        <w:t>improving heating efficiency</w:t>
      </w:r>
      <w:r w:rsidRPr="00657C84">
        <w:rPr>
          <w:rFonts w:cs="Times New Roman"/>
        </w:rPr>
        <w:t xml:space="preserve"> </w:t>
      </w:r>
      <w:r w:rsidR="00CF63C3">
        <w:rPr>
          <w:rFonts w:cs="Times New Roman"/>
        </w:rPr>
        <w:t>can directly reduce emission</w:t>
      </w:r>
      <w:r w:rsidR="00251774">
        <w:rPr>
          <w:rFonts w:cs="Times New Roman"/>
        </w:rPr>
        <w:t>s</w:t>
      </w:r>
      <w:r w:rsidR="00CF63C3">
        <w:rPr>
          <w:rFonts w:cs="Times New Roman"/>
        </w:rPr>
        <w:t xml:space="preserve"> so that it becomes the most emission efficient measure</w:t>
      </w:r>
      <w:r w:rsidRPr="00657C84">
        <w:rPr>
          <w:rFonts w:cs="Times New Roman"/>
        </w:rPr>
        <w:t xml:space="preserve">. </w:t>
      </w:r>
    </w:p>
    <w:p w14:paraId="57FF9AB3" w14:textId="69C6E44F" w:rsidR="009308FA" w:rsidRPr="00657C84" w:rsidRDefault="00CF63C3" w:rsidP="009308FA">
      <w:pPr>
        <w:rPr>
          <w:rFonts w:cs="Times New Roman"/>
          <w:color w:val="000000" w:themeColor="text1"/>
        </w:rPr>
      </w:pPr>
      <w:r>
        <w:rPr>
          <w:rFonts w:cs="Times New Roman"/>
        </w:rPr>
        <w:t>A different example is San Diego, whose most emission</w:t>
      </w:r>
      <w:r w:rsidR="009308FA" w:rsidRPr="00657C84">
        <w:rPr>
          <w:rFonts w:cs="Times New Roman"/>
        </w:rPr>
        <w:t xml:space="preserve"> efficient measure</w:t>
      </w:r>
      <w:r>
        <w:rPr>
          <w:rFonts w:cs="Times New Roman"/>
        </w:rPr>
        <w:t xml:space="preserve"> is</w:t>
      </w:r>
      <w:r w:rsidR="009308FA" w:rsidRPr="00657C84">
        <w:rPr>
          <w:rFonts w:cs="Times New Roman"/>
        </w:rPr>
        <w:t xml:space="preserve"> the same as </w:t>
      </w:r>
      <w:r>
        <w:rPr>
          <w:rFonts w:cs="Times New Roman"/>
        </w:rPr>
        <w:t xml:space="preserve">the most </w:t>
      </w:r>
      <w:r w:rsidR="009308FA" w:rsidRPr="00657C84">
        <w:rPr>
          <w:rFonts w:cs="Times New Roman"/>
        </w:rPr>
        <w:t xml:space="preserve">energy efficient measure: EQUIP. </w:t>
      </w:r>
      <w:r w:rsidR="001A345A">
        <w:rPr>
          <w:rFonts w:cs="Times New Roman"/>
        </w:rPr>
        <w:t xml:space="preserve">There are two reasons. First, </w:t>
      </w:r>
      <w:r w:rsidR="009308FA" w:rsidRPr="00657C84">
        <w:rPr>
          <w:rFonts w:cs="Times New Roman"/>
        </w:rPr>
        <w:t>San Diego has little heating need</w:t>
      </w:r>
      <w:r w:rsidR="001A345A">
        <w:rPr>
          <w:rFonts w:cs="Times New Roman"/>
        </w:rPr>
        <w:t>s</w:t>
      </w:r>
      <w:r w:rsidR="009308FA" w:rsidRPr="00657C84">
        <w:rPr>
          <w:rFonts w:cs="Times New Roman"/>
        </w:rPr>
        <w:t xml:space="preserve">. </w:t>
      </w:r>
      <w:r>
        <w:rPr>
          <w:rFonts w:cs="Times New Roman"/>
        </w:rPr>
        <w:t>Therefore</w:t>
      </w:r>
      <w:r w:rsidR="009308FA" w:rsidRPr="00657C84">
        <w:rPr>
          <w:rFonts w:cs="Times New Roman"/>
        </w:rPr>
        <w:t>, the</w:t>
      </w:r>
      <w:r w:rsidR="009308FA" w:rsidRPr="00657C84">
        <w:rPr>
          <w:rFonts w:cs="Times New Roman"/>
          <w:color w:val="000000" w:themeColor="text1"/>
        </w:rPr>
        <w:t xml:space="preserve"> emission reduction effect of HEATING is minimal.</w:t>
      </w:r>
      <w:r w:rsidR="009308FA" w:rsidRPr="00657C84">
        <w:rPr>
          <w:rFonts w:cs="Times New Roman"/>
        </w:rPr>
        <w:t xml:space="preserve"> </w:t>
      </w:r>
      <w:r w:rsidR="001A345A">
        <w:rPr>
          <w:rFonts w:cs="Times New Roman"/>
        </w:rPr>
        <w:t>Second, nearly 46% of electricity still comes from natural gas. As a comparison, Great Falls gets 96% of its electricity from hydropower or wind. Thus, reducing electricity consumption by adopting efficient equipment can still lead to a good amount emission reduction in San Diego.</w:t>
      </w:r>
    </w:p>
    <w:p w14:paraId="03DE99A0" w14:textId="77777777" w:rsidR="009308FA" w:rsidRPr="003D4311" w:rsidRDefault="009308FA" w:rsidP="009308FA">
      <w:pPr>
        <w:keepNext/>
        <w:ind w:firstLine="0"/>
        <w:jc w:val="center"/>
      </w:pPr>
      <w:r w:rsidRPr="00657C84">
        <w:rPr>
          <w:noProof/>
        </w:rPr>
        <w:drawing>
          <wp:inline distT="0" distB="0" distL="0" distR="0" wp14:anchorId="714A3AD4" wp14:editId="47BFD7BE">
            <wp:extent cx="4981966" cy="2143125"/>
            <wp:effectExtent l="0" t="0" r="9525" b="0"/>
            <wp:docPr id="37" name="Picture 3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713" cy="214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84560" w14:textId="77777777" w:rsidR="009308FA" w:rsidRPr="00657C84" w:rsidRDefault="009308FA" w:rsidP="009308FA">
      <w:pPr>
        <w:pStyle w:val="Caption"/>
        <w:jc w:val="center"/>
        <w:rPr>
          <w:i w:val="0"/>
          <w:iCs w:val="0"/>
          <w:color w:val="auto"/>
          <w:sz w:val="22"/>
          <w:szCs w:val="22"/>
        </w:rPr>
      </w:pPr>
      <w:bookmarkStart w:id="16" w:name="_Ref75864803"/>
      <w:r w:rsidRPr="00657C84">
        <w:rPr>
          <w:i w:val="0"/>
          <w:iCs w:val="0"/>
          <w:color w:val="auto"/>
          <w:sz w:val="22"/>
          <w:szCs w:val="22"/>
        </w:rPr>
        <w:t xml:space="preserve">Fig. </w:t>
      </w:r>
      <w:r w:rsidRPr="00657C84">
        <w:rPr>
          <w:i w:val="0"/>
          <w:iCs w:val="0"/>
          <w:color w:val="auto"/>
          <w:sz w:val="22"/>
          <w:szCs w:val="22"/>
        </w:rPr>
        <w:fldChar w:fldCharType="begin"/>
      </w:r>
      <w:r w:rsidRPr="00657C84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657C84">
        <w:rPr>
          <w:i w:val="0"/>
          <w:iCs w:val="0"/>
          <w:color w:val="auto"/>
          <w:sz w:val="22"/>
          <w:szCs w:val="22"/>
        </w:rPr>
        <w:fldChar w:fldCharType="separate"/>
      </w:r>
      <w:r w:rsidRPr="00657C84">
        <w:rPr>
          <w:i w:val="0"/>
          <w:iCs w:val="0"/>
          <w:color w:val="auto"/>
          <w:sz w:val="22"/>
          <w:szCs w:val="22"/>
        </w:rPr>
        <w:t>14</w:t>
      </w:r>
      <w:r w:rsidRPr="00657C84">
        <w:rPr>
          <w:i w:val="0"/>
          <w:iCs w:val="0"/>
          <w:color w:val="auto"/>
          <w:sz w:val="22"/>
          <w:szCs w:val="22"/>
        </w:rPr>
        <w:fldChar w:fldCharType="end"/>
      </w:r>
      <w:bookmarkEnd w:id="16"/>
      <w:r w:rsidRPr="003D4311">
        <w:rPr>
          <w:i w:val="0"/>
          <w:iCs w:val="0"/>
          <w:color w:val="auto"/>
          <w:sz w:val="22"/>
          <w:szCs w:val="22"/>
        </w:rPr>
        <w:t>. Site energy reduction by applying individual measure</w:t>
      </w:r>
      <w:r w:rsidRPr="00657C84">
        <w:rPr>
          <w:i w:val="0"/>
          <w:iCs w:val="0"/>
          <w:color w:val="auto"/>
          <w:sz w:val="22"/>
          <w:szCs w:val="22"/>
        </w:rPr>
        <w:t>s</w:t>
      </w:r>
    </w:p>
    <w:p w14:paraId="30F35FBD" w14:textId="77777777" w:rsidR="000C2F6A" w:rsidRPr="003141BF" w:rsidRDefault="000C2F6A" w:rsidP="00251774"/>
    <w:p w14:paraId="44ED8215" w14:textId="7C1384D1" w:rsidR="00B66E41" w:rsidRPr="00657C84" w:rsidRDefault="00B66E41" w:rsidP="00B66E41">
      <w:pPr>
        <w:pStyle w:val="Heading2"/>
      </w:pPr>
      <w:r>
        <w:t>4.</w:t>
      </w:r>
      <w:r w:rsidR="009308FA">
        <w:t>3</w:t>
      </w:r>
      <w:r w:rsidRPr="00657C84">
        <w:t>.</w:t>
      </w:r>
      <w:r w:rsidR="009E3E33">
        <w:t xml:space="preserve"> Impact of using hourly </w:t>
      </w:r>
      <w:r w:rsidR="009E3E33" w:rsidRPr="00657C84">
        <w:t>CO</w:t>
      </w:r>
      <w:r w:rsidR="009E3E33" w:rsidRPr="00657C84">
        <w:rPr>
          <w:vertAlign w:val="subscript"/>
        </w:rPr>
        <w:t>2</w:t>
      </w:r>
      <w:r w:rsidR="009E3E33" w:rsidRPr="00657C84">
        <w:t xml:space="preserve"> emission </w:t>
      </w:r>
      <w:r w:rsidR="009E3E33">
        <w:t xml:space="preserve">factor  </w:t>
      </w:r>
      <w:r w:rsidRPr="00657C84">
        <w:t xml:space="preserve"> </w:t>
      </w:r>
    </w:p>
    <w:p w14:paraId="66BA536C" w14:textId="37BC342E" w:rsidR="00597B3B" w:rsidRDefault="009E3E33" w:rsidP="00597B3B">
      <w:r>
        <w:t>By comparing the</w:t>
      </w:r>
      <w:r w:rsidRPr="00407352">
        <w:t xml:space="preserve"> CO</w:t>
      </w:r>
      <w:r w:rsidRPr="00407352">
        <w:rPr>
          <w:vertAlign w:val="subscript"/>
        </w:rPr>
        <w:t>2</w:t>
      </w:r>
      <w:r w:rsidRPr="00407352">
        <w:t xml:space="preserve"> emission reduction difference between using our method and existing method (adopting annual factor)</w:t>
      </w:r>
      <w:r>
        <w:t>,</w:t>
      </w:r>
      <w:r w:rsidRPr="00407352">
        <w:t xml:space="preserve"> </w:t>
      </w:r>
      <w:r>
        <w:t>we find that e</w:t>
      </w:r>
      <w:r w:rsidR="002728E7" w:rsidRPr="00577368">
        <w:rPr>
          <w:rFonts w:cs="Times New Roman"/>
        </w:rPr>
        <w:t>stimating CO</w:t>
      </w:r>
      <w:r w:rsidR="002728E7" w:rsidRPr="00577368">
        <w:rPr>
          <w:rFonts w:cs="Times New Roman"/>
          <w:vertAlign w:val="subscript"/>
        </w:rPr>
        <w:t>2</w:t>
      </w:r>
      <w:r w:rsidR="002728E7" w:rsidRPr="00577368">
        <w:rPr>
          <w:rFonts w:cs="Times New Roman"/>
        </w:rPr>
        <w:t xml:space="preserve"> emission reduction </w:t>
      </w:r>
      <w:r w:rsidR="0058632C" w:rsidRPr="00577368">
        <w:rPr>
          <w:rFonts w:cs="Times New Roman"/>
        </w:rPr>
        <w:t>with</w:t>
      </w:r>
      <w:r w:rsidR="00CD2F9F" w:rsidRPr="00577368">
        <w:rPr>
          <w:rFonts w:cs="Times New Roman"/>
        </w:rPr>
        <w:t xml:space="preserve"> the</w:t>
      </w:r>
      <w:r w:rsidR="002728E7" w:rsidRPr="00577368">
        <w:rPr>
          <w:rFonts w:cs="Times New Roman"/>
        </w:rPr>
        <w:t xml:space="preserve"> </w:t>
      </w:r>
      <w:r>
        <w:rPr>
          <w:rFonts w:cs="Times New Roman"/>
        </w:rPr>
        <w:t xml:space="preserve">constant </w:t>
      </w:r>
      <w:r w:rsidR="002728E7" w:rsidRPr="00577368">
        <w:rPr>
          <w:rFonts w:cs="Times New Roman"/>
        </w:rPr>
        <w:t xml:space="preserve">annual emission factor will overestimate or underestimate </w:t>
      </w:r>
      <w:r w:rsidR="00CD2F9F" w:rsidRPr="00577368">
        <w:rPr>
          <w:rFonts w:cs="Times New Roman"/>
        </w:rPr>
        <w:t xml:space="preserve">the </w:t>
      </w:r>
      <w:r w:rsidR="002728E7" w:rsidRPr="00577368">
        <w:rPr>
          <w:rFonts w:cs="Times New Roman"/>
        </w:rPr>
        <w:t>reduction</w:t>
      </w:r>
      <w:r w:rsidR="002728E7" w:rsidRPr="00577368">
        <w:t xml:space="preserve">. </w:t>
      </w:r>
      <w:r w:rsidR="002728E7" w:rsidRPr="00577368">
        <w:fldChar w:fldCharType="begin"/>
      </w:r>
      <w:r w:rsidR="002728E7" w:rsidRPr="00577368">
        <w:instrText xml:space="preserve"> REF _Ref75864200 \h  \* MERGEFORMAT </w:instrText>
      </w:r>
      <w:r w:rsidR="002728E7" w:rsidRPr="003141BF">
        <w:fldChar w:fldCharType="separate"/>
      </w:r>
      <w:r w:rsidR="002728E7" w:rsidRPr="00577368">
        <w:t>Fig. 12</w:t>
      </w:r>
      <w:r w:rsidR="002728E7" w:rsidRPr="003141BF">
        <w:fldChar w:fldCharType="end"/>
      </w:r>
      <w:r w:rsidR="002728E7" w:rsidRPr="003D4311">
        <w:t xml:space="preserve"> shows the e</w:t>
      </w:r>
      <w:r w:rsidR="002728E7" w:rsidRPr="00577368">
        <w:t>stimation bias on emission reduction</w:t>
      </w:r>
      <w:r w:rsidR="009E499B">
        <w:t>s</w:t>
      </w:r>
      <w:r w:rsidR="002728E7" w:rsidRPr="00577368">
        <w:t xml:space="preserve"> </w:t>
      </w:r>
      <w:r w:rsidR="002601D2">
        <w:t>using</w:t>
      </w:r>
      <w:r w:rsidR="002601D2" w:rsidRPr="00577368">
        <w:t xml:space="preserve"> </w:t>
      </w:r>
      <w:r w:rsidR="00CD2F9F" w:rsidRPr="00577368">
        <w:t>the</w:t>
      </w:r>
      <w:r w:rsidR="002728E7" w:rsidRPr="00577368">
        <w:t xml:space="preserve"> annual emission factor</w:t>
      </w:r>
      <w:r w:rsidR="002601D2">
        <w:t>s by comparing with the one using hourly factors</w:t>
      </w:r>
      <w:r w:rsidR="009E499B">
        <w:t xml:space="preserve">. </w:t>
      </w:r>
      <w:r w:rsidR="00731858">
        <w:t xml:space="preserve">It tends to overestimate the </w:t>
      </w:r>
      <w:r w:rsidR="00104D37">
        <w:t>emission</w:t>
      </w:r>
      <w:r w:rsidR="00731858">
        <w:t xml:space="preserve"> reduction in San Diego (up to </w:t>
      </w:r>
      <w:r w:rsidR="00251774">
        <w:rPr>
          <w:rFonts w:cs="Times New Roman"/>
        </w:rPr>
        <w:t>1</w:t>
      </w:r>
      <w:r w:rsidR="008269BB">
        <w:rPr>
          <w:rFonts w:cs="Times New Roman"/>
        </w:rPr>
        <w:t>550</w:t>
      </w:r>
      <w:r w:rsidR="00731858">
        <w:rPr>
          <w:rFonts w:cs="Times New Roman"/>
        </w:rPr>
        <w:t xml:space="preserve"> kg)</w:t>
      </w:r>
      <w:r w:rsidR="00731858">
        <w:t xml:space="preserve">, underestimate in Denver </w:t>
      </w:r>
      <w:r w:rsidR="00731858">
        <w:rPr>
          <w:rFonts w:cs="Times New Roman"/>
        </w:rPr>
        <w:t xml:space="preserve">(up to </w:t>
      </w:r>
      <w:r w:rsidR="008269BB">
        <w:rPr>
          <w:rFonts w:cs="Times New Roman"/>
        </w:rPr>
        <w:t>692</w:t>
      </w:r>
      <w:r w:rsidR="00731858">
        <w:rPr>
          <w:rFonts w:cs="Times New Roman"/>
        </w:rPr>
        <w:t xml:space="preserve"> kg) </w:t>
      </w:r>
      <w:r w:rsidR="00731858">
        <w:t xml:space="preserve">and International Falls </w:t>
      </w:r>
      <w:r w:rsidR="00731858">
        <w:rPr>
          <w:rFonts w:cs="Times New Roman"/>
        </w:rPr>
        <w:t xml:space="preserve">(up to </w:t>
      </w:r>
      <w:r w:rsidR="008269BB">
        <w:rPr>
          <w:rFonts w:cs="Times New Roman"/>
        </w:rPr>
        <w:t>1165</w:t>
      </w:r>
      <w:r w:rsidR="00731858">
        <w:rPr>
          <w:rFonts w:cs="Times New Roman"/>
        </w:rPr>
        <w:t xml:space="preserve"> kg)</w:t>
      </w:r>
      <w:r w:rsidR="00731858">
        <w:t xml:space="preserve">, both over- or underestimate in Tampa and Great Fall. </w:t>
      </w:r>
      <w:r w:rsidR="009E499B">
        <w:t xml:space="preserve">The largest difference </w:t>
      </w:r>
      <w:r w:rsidR="00731858">
        <w:t xml:space="preserve">occurs </w:t>
      </w:r>
      <w:r w:rsidR="009E499B">
        <w:t>in San Diego and the smallest difference in Tampa</w:t>
      </w:r>
      <w:r w:rsidR="002601D2">
        <w:t>.</w:t>
      </w:r>
    </w:p>
    <w:p w14:paraId="2CC9E105" w14:textId="4CD36FAD" w:rsidR="009E499B" w:rsidRDefault="00DB54A1" w:rsidP="009E3E33">
      <w:r>
        <w:rPr>
          <w:rFonts w:cs="Times New Roman"/>
          <w:color w:val="000000" w:themeColor="text1"/>
        </w:rPr>
        <w:t>A</w:t>
      </w:r>
      <w:r w:rsidRPr="00657C84">
        <w:rPr>
          <w:rFonts w:cs="Times New Roman"/>
        </w:rPr>
        <w:t xml:space="preserve">s shown in </w:t>
      </w:r>
      <w:r w:rsidRPr="00657C84">
        <w:rPr>
          <w:rFonts w:cs="Times New Roman"/>
        </w:rPr>
        <w:fldChar w:fldCharType="begin"/>
      </w:r>
      <w:r w:rsidRPr="00657C84">
        <w:rPr>
          <w:rFonts w:cs="Times New Roman"/>
        </w:rPr>
        <w:instrText xml:space="preserve"> REF _Ref75856414 \h </w:instrText>
      </w:r>
      <w:r w:rsidRPr="00657C84">
        <w:rPr>
          <w:rFonts w:cs="Times New Roman"/>
        </w:rPr>
      </w:r>
      <w:r w:rsidRPr="00657C84">
        <w:rPr>
          <w:rFonts w:cs="Times New Roman"/>
        </w:rPr>
        <w:fldChar w:fldCharType="separate"/>
      </w:r>
      <w:r w:rsidRPr="00657C84">
        <w:t>Fig. 5</w:t>
      </w:r>
      <w:r w:rsidRPr="00657C84">
        <w:rPr>
          <w:rFonts w:cs="Times New Roman"/>
        </w:rPr>
        <w:fldChar w:fldCharType="end"/>
      </w:r>
      <w:r>
        <w:rPr>
          <w:rFonts w:cs="Times New Roman"/>
          <w:color w:val="000000" w:themeColor="text1"/>
        </w:rPr>
        <w:t>,</w:t>
      </w:r>
      <w:r w:rsidRPr="003D4311">
        <w:rPr>
          <w:rFonts w:cs="Times New Roman"/>
          <w:color w:val="000000" w:themeColor="text1"/>
        </w:rPr>
        <w:t xml:space="preserve"> </w:t>
      </w:r>
      <w:r w:rsidR="002728E7" w:rsidRPr="00577368">
        <w:rPr>
          <w:rFonts w:cs="Times New Roman"/>
          <w:color w:val="000000" w:themeColor="text1"/>
        </w:rPr>
        <w:t>San Diego has plenty of solar power during the daytime, thus,</w:t>
      </w:r>
      <w:r w:rsidR="002728E7" w:rsidRPr="00577368">
        <w:rPr>
          <w:rFonts w:cs="Times New Roman"/>
        </w:rPr>
        <w:t xml:space="preserve"> </w:t>
      </w:r>
      <w:r w:rsidR="00597B3B">
        <w:rPr>
          <w:rFonts w:cs="Times New Roman"/>
        </w:rPr>
        <w:t>hourly</w:t>
      </w:r>
      <w:r w:rsidR="00104D37" w:rsidRPr="00104D37">
        <w:t xml:space="preserve"> </w:t>
      </w:r>
      <w:r w:rsidR="00104D37" w:rsidRPr="001C5E46">
        <w:t>CO</w:t>
      </w:r>
      <w:r w:rsidR="00104D37" w:rsidRPr="001C5E46">
        <w:rPr>
          <w:vertAlign w:val="subscript"/>
        </w:rPr>
        <w:t>2</w:t>
      </w:r>
      <w:r>
        <w:rPr>
          <w:rFonts w:cs="Times New Roman"/>
        </w:rPr>
        <w:t xml:space="preserve"> </w:t>
      </w:r>
      <w:r w:rsidR="002728E7" w:rsidRPr="00577368">
        <w:rPr>
          <w:rFonts w:cs="Times New Roman"/>
          <w:color w:val="000000" w:themeColor="text1"/>
        </w:rPr>
        <w:t>emission factors during daytime are lower than</w:t>
      </w:r>
      <w:r>
        <w:rPr>
          <w:rFonts w:cs="Times New Roman"/>
          <w:color w:val="000000" w:themeColor="text1"/>
        </w:rPr>
        <w:t xml:space="preserve"> both</w:t>
      </w:r>
      <w:r w:rsidR="002728E7" w:rsidRPr="00577368">
        <w:rPr>
          <w:rFonts w:cs="Times New Roman"/>
          <w:color w:val="000000" w:themeColor="text1"/>
        </w:rPr>
        <w:t xml:space="preserve"> </w:t>
      </w:r>
      <w:r w:rsidR="00CD2F9F" w:rsidRPr="00577368">
        <w:rPr>
          <w:rFonts w:cs="Times New Roman"/>
          <w:color w:val="000000" w:themeColor="text1"/>
        </w:rPr>
        <w:t xml:space="preserve">the </w:t>
      </w:r>
      <w:r w:rsidR="00597B3B">
        <w:rPr>
          <w:rFonts w:cs="Times New Roman"/>
          <w:color w:val="000000" w:themeColor="text1"/>
        </w:rPr>
        <w:t xml:space="preserve">hourly emission factors during </w:t>
      </w:r>
      <w:r w:rsidR="0058632C" w:rsidRPr="00577368">
        <w:rPr>
          <w:rFonts w:cs="Times New Roman"/>
          <w:color w:val="000000" w:themeColor="text1"/>
        </w:rPr>
        <w:t>nighttime</w:t>
      </w:r>
      <w:r>
        <w:rPr>
          <w:rFonts w:cs="Times New Roman"/>
          <w:color w:val="000000" w:themeColor="text1"/>
        </w:rPr>
        <w:t xml:space="preserve"> and </w:t>
      </w:r>
      <w:r w:rsidR="00597B3B">
        <w:rPr>
          <w:rFonts w:cs="Times New Roman"/>
          <w:color w:val="000000" w:themeColor="text1"/>
        </w:rPr>
        <w:t xml:space="preserve">the </w:t>
      </w:r>
      <w:r w:rsidRPr="001C5E46">
        <w:t>annual factor</w:t>
      </w:r>
      <w:r>
        <w:t xml:space="preserve">. This will lead to an overestimated </w:t>
      </w:r>
      <w:r w:rsidRPr="001C5E46">
        <w:t>emission</w:t>
      </w:r>
      <w:r>
        <w:t xml:space="preserve"> for energy used in the day</w:t>
      </w:r>
      <w:r w:rsidR="00104D37">
        <w:t xml:space="preserve">time if </w:t>
      </w:r>
      <w:r w:rsidR="00104D37">
        <w:rPr>
          <w:rFonts w:cs="Times New Roman"/>
          <w:color w:val="000000" w:themeColor="text1"/>
        </w:rPr>
        <w:t xml:space="preserve">the </w:t>
      </w:r>
      <w:r w:rsidR="00104D37" w:rsidRPr="001C5E46">
        <w:t>annual factor</w:t>
      </w:r>
      <w:r w:rsidR="00104D37">
        <w:t xml:space="preserve"> is adopted</w:t>
      </w:r>
      <w:r>
        <w:t xml:space="preserve">. As a result, it will also overestimate the </w:t>
      </w:r>
      <w:r w:rsidRPr="001C5E46">
        <w:t>emission</w:t>
      </w:r>
      <w:r>
        <w:t xml:space="preserve"> reduction for the proposed energy efficiency measures since they mainly reduce energy consumption in the daytime. </w:t>
      </w:r>
    </w:p>
    <w:p w14:paraId="56A52C61" w14:textId="66700F58" w:rsidR="00597B3B" w:rsidRDefault="002728E7" w:rsidP="009E3E33">
      <w:pPr>
        <w:rPr>
          <w:rFonts w:cs="Times New Roman"/>
        </w:rPr>
      </w:pPr>
      <w:r w:rsidRPr="00577368">
        <w:rPr>
          <w:rFonts w:cs="Times New Roman"/>
        </w:rPr>
        <w:lastRenderedPageBreak/>
        <w:t xml:space="preserve">On the contrary, </w:t>
      </w:r>
      <w:r w:rsidR="00731858">
        <w:rPr>
          <w:rFonts w:cs="Times New Roman"/>
        </w:rPr>
        <w:t>h</w:t>
      </w:r>
      <w:r w:rsidR="00597B3B">
        <w:rPr>
          <w:rFonts w:cs="Times New Roman"/>
        </w:rPr>
        <w:t xml:space="preserve">ourly </w:t>
      </w:r>
      <w:r w:rsidRPr="00577368">
        <w:rPr>
          <w:rFonts w:cs="Times New Roman"/>
          <w:color w:val="000000" w:themeColor="text1"/>
        </w:rPr>
        <w:t xml:space="preserve">emission factors in </w:t>
      </w:r>
      <w:r w:rsidRPr="00577368">
        <w:rPr>
          <w:rFonts w:cs="Times New Roman"/>
        </w:rPr>
        <w:t>Denver and International Falls</w:t>
      </w:r>
      <w:r w:rsidRPr="00577368">
        <w:rPr>
          <w:rFonts w:cs="Times New Roman"/>
          <w:color w:val="000000" w:themeColor="text1"/>
        </w:rPr>
        <w:t xml:space="preserve"> during daytime are higher than </w:t>
      </w:r>
      <w:r w:rsidR="00597B3B">
        <w:rPr>
          <w:rFonts w:cs="Times New Roman"/>
          <w:color w:val="000000" w:themeColor="text1"/>
        </w:rPr>
        <w:t>both the hourly emission factors at</w:t>
      </w:r>
      <w:r w:rsidRPr="00577368">
        <w:rPr>
          <w:rFonts w:cs="Times New Roman"/>
          <w:color w:val="000000" w:themeColor="text1"/>
        </w:rPr>
        <w:t xml:space="preserve"> </w:t>
      </w:r>
      <w:r w:rsidR="0058632C" w:rsidRPr="00577368">
        <w:rPr>
          <w:rFonts w:cs="Times New Roman"/>
          <w:color w:val="000000" w:themeColor="text1"/>
        </w:rPr>
        <w:t>nighttime</w:t>
      </w:r>
      <w:r w:rsidR="00597B3B">
        <w:rPr>
          <w:rFonts w:cs="Times New Roman"/>
          <w:color w:val="000000" w:themeColor="text1"/>
        </w:rPr>
        <w:t xml:space="preserve"> and the annual factors (</w:t>
      </w:r>
      <w:r w:rsidRPr="00577368">
        <w:rPr>
          <w:rFonts w:cs="Times New Roman"/>
        </w:rPr>
        <w:fldChar w:fldCharType="begin"/>
      </w:r>
      <w:r w:rsidRPr="00577368">
        <w:rPr>
          <w:rFonts w:cs="Times New Roman"/>
        </w:rPr>
        <w:instrText xml:space="preserve"> REF _Ref75856414 \h </w:instrText>
      </w:r>
      <w:r w:rsidRPr="00577368">
        <w:rPr>
          <w:rFonts w:cs="Times New Roman"/>
        </w:rPr>
      </w:r>
      <w:r w:rsidRPr="003141BF">
        <w:rPr>
          <w:rFonts w:cs="Times New Roman"/>
        </w:rPr>
        <w:fldChar w:fldCharType="separate"/>
      </w:r>
      <w:r w:rsidRPr="00577368">
        <w:t xml:space="preserve">Fig. </w:t>
      </w:r>
      <w:r w:rsidRPr="00251774">
        <w:t>5</w:t>
      </w:r>
      <w:r w:rsidRPr="003141BF">
        <w:rPr>
          <w:rFonts w:cs="Times New Roman"/>
        </w:rPr>
        <w:fldChar w:fldCharType="end"/>
      </w:r>
      <w:r w:rsidR="00597B3B">
        <w:rPr>
          <w:rFonts w:cs="Times New Roman"/>
        </w:rPr>
        <w:t>)</w:t>
      </w:r>
      <w:r w:rsidRPr="00577368">
        <w:rPr>
          <w:rFonts w:cs="Times New Roman"/>
          <w:color w:val="000000" w:themeColor="text1"/>
        </w:rPr>
        <w:t xml:space="preserve">. </w:t>
      </w:r>
      <w:r w:rsidR="00597B3B">
        <w:rPr>
          <w:rFonts w:cs="Times New Roman"/>
          <w:color w:val="000000" w:themeColor="text1"/>
        </w:rPr>
        <w:t xml:space="preserve">Since </w:t>
      </w:r>
      <w:r w:rsidR="00597B3B" w:rsidRPr="00657C84">
        <w:rPr>
          <w:rFonts w:cs="Times New Roman"/>
          <w:color w:val="000000" w:themeColor="text1"/>
        </w:rPr>
        <w:t>electricity consumption</w:t>
      </w:r>
      <w:r w:rsidR="00597B3B" w:rsidRPr="00577368">
        <w:rPr>
          <w:rFonts w:cs="Times New Roman"/>
          <w:color w:val="000000" w:themeColor="text1"/>
        </w:rPr>
        <w:t xml:space="preserve"> </w:t>
      </w:r>
      <w:r w:rsidR="00597B3B">
        <w:rPr>
          <w:rFonts w:cs="Times New Roman"/>
          <w:color w:val="000000" w:themeColor="text1"/>
        </w:rPr>
        <w:t xml:space="preserve">mainly occurs during the day, </w:t>
      </w:r>
      <w:r w:rsidRPr="00577368">
        <w:rPr>
          <w:rFonts w:cs="Times New Roman"/>
          <w:color w:val="000000" w:themeColor="text1"/>
        </w:rPr>
        <w:t xml:space="preserve">applying </w:t>
      </w:r>
      <w:r w:rsidRPr="00577368">
        <w:t xml:space="preserve">annual emission factors to the reduced </w:t>
      </w:r>
      <w:r w:rsidRPr="00577368">
        <w:rPr>
          <w:rFonts w:cs="Times New Roman"/>
          <w:color w:val="000000" w:themeColor="text1"/>
        </w:rPr>
        <w:t>electricity consumption</w:t>
      </w:r>
      <w:r w:rsidR="00597B3B">
        <w:rPr>
          <w:rFonts w:cs="Times New Roman"/>
          <w:color w:val="000000" w:themeColor="text1"/>
        </w:rPr>
        <w:t xml:space="preserve"> will underestimate the </w:t>
      </w:r>
      <w:r w:rsidR="00597B3B" w:rsidRPr="00657C84">
        <w:rPr>
          <w:rFonts w:cs="Times New Roman"/>
        </w:rPr>
        <w:t>CO</w:t>
      </w:r>
      <w:r w:rsidR="00597B3B" w:rsidRPr="00657C84">
        <w:rPr>
          <w:rFonts w:cs="Times New Roman"/>
          <w:vertAlign w:val="subscript"/>
        </w:rPr>
        <w:t>2</w:t>
      </w:r>
      <w:r w:rsidR="00597B3B" w:rsidRPr="00657C84">
        <w:rPr>
          <w:rFonts w:cs="Times New Roman"/>
        </w:rPr>
        <w:t xml:space="preserve"> emission reduction</w:t>
      </w:r>
      <w:r w:rsidR="00597B3B">
        <w:rPr>
          <w:rFonts w:cs="Times New Roman"/>
        </w:rPr>
        <w:t>.</w:t>
      </w:r>
    </w:p>
    <w:p w14:paraId="70E96471" w14:textId="04314553" w:rsidR="00731858" w:rsidRDefault="002601D2" w:rsidP="009E3E33">
      <w:pPr>
        <w:rPr>
          <w:rFonts w:cs="Times New Roman"/>
        </w:rPr>
      </w:pPr>
      <w:r>
        <w:rPr>
          <w:rFonts w:cs="Times New Roman"/>
        </w:rPr>
        <w:t xml:space="preserve">Tampa’s electricity source is dominated by natural gas (78%) and nuclear (12%), which leads to a relative constant </w:t>
      </w:r>
      <w:r>
        <w:rPr>
          <w:rFonts w:cs="Times New Roman"/>
          <w:color w:val="000000" w:themeColor="text1"/>
        </w:rPr>
        <w:t xml:space="preserve">hourly emission factors as shown in </w:t>
      </w:r>
      <w:r w:rsidRPr="00657C84">
        <w:rPr>
          <w:rFonts w:cs="Times New Roman"/>
        </w:rPr>
        <w:fldChar w:fldCharType="begin"/>
      </w:r>
      <w:r w:rsidRPr="00657C84">
        <w:rPr>
          <w:rFonts w:cs="Times New Roman"/>
        </w:rPr>
        <w:instrText xml:space="preserve"> REF _Ref75856414 \h </w:instrText>
      </w:r>
      <w:r w:rsidRPr="00657C84">
        <w:rPr>
          <w:rFonts w:cs="Times New Roman"/>
        </w:rPr>
      </w:r>
      <w:r w:rsidRPr="00657C84">
        <w:rPr>
          <w:rFonts w:cs="Times New Roman"/>
        </w:rPr>
        <w:fldChar w:fldCharType="separate"/>
      </w:r>
      <w:r w:rsidRPr="00657C84">
        <w:t>Fig. 5</w:t>
      </w:r>
      <w:r w:rsidRPr="00657C84">
        <w:rPr>
          <w:rFonts w:cs="Times New Roman"/>
        </w:rPr>
        <w:fldChar w:fldCharType="end"/>
      </w:r>
      <w:r>
        <w:rPr>
          <w:rFonts w:cs="Times New Roman"/>
          <w:color w:val="000000" w:themeColor="text1"/>
        </w:rPr>
        <w:t xml:space="preserve">. Thus, using hourly or annual emission factors only results in a relatively small difference in </w:t>
      </w:r>
      <w:r w:rsidR="00104D37">
        <w:rPr>
          <w:rFonts w:cs="Times New Roman"/>
          <w:color w:val="000000" w:themeColor="text1"/>
        </w:rPr>
        <w:t xml:space="preserve">the </w:t>
      </w:r>
      <w:r>
        <w:rPr>
          <w:rFonts w:cs="Times New Roman"/>
          <w:color w:val="000000" w:themeColor="text1"/>
        </w:rPr>
        <w:t>predicted emission reduction.</w:t>
      </w:r>
    </w:p>
    <w:p w14:paraId="23D7DF5A" w14:textId="03AB5369" w:rsidR="009E499B" w:rsidRDefault="009E499B" w:rsidP="009E3E33">
      <w:pPr>
        <w:rPr>
          <w:rFonts w:cs="Times New Roman"/>
          <w:color w:val="000000" w:themeColor="text1"/>
        </w:rPr>
      </w:pPr>
      <w:r>
        <w:rPr>
          <w:rFonts w:cs="Times New Roman"/>
        </w:rPr>
        <w:t xml:space="preserve"> </w:t>
      </w:r>
    </w:p>
    <w:p w14:paraId="653898A1" w14:textId="11972A76" w:rsidR="002728E7" w:rsidRPr="003D4311" w:rsidRDefault="00140CB0" w:rsidP="002728E7">
      <w:pPr>
        <w:jc w:val="center"/>
        <w:rPr>
          <w:rFonts w:cs="Times New Roman"/>
        </w:rPr>
      </w:pPr>
      <w:r w:rsidRPr="003141BF">
        <w:rPr>
          <w:rFonts w:cs="Times New Roman"/>
          <w:noProof/>
        </w:rPr>
        <w:drawing>
          <wp:inline distT="0" distB="0" distL="0" distR="0" wp14:anchorId="6F44B1D4" wp14:editId="50EF03D4">
            <wp:extent cx="4516156" cy="23631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492" cy="236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38C5" w14:textId="78D11D92" w:rsidR="002728E7" w:rsidRPr="00577368" w:rsidRDefault="002728E7" w:rsidP="002728E7">
      <w:pPr>
        <w:pStyle w:val="Caption"/>
        <w:jc w:val="center"/>
        <w:rPr>
          <w:i w:val="0"/>
          <w:iCs w:val="0"/>
          <w:color w:val="auto"/>
          <w:sz w:val="22"/>
          <w:szCs w:val="22"/>
        </w:rPr>
      </w:pPr>
      <w:bookmarkStart w:id="17" w:name="_Ref75864200"/>
      <w:r w:rsidRPr="00577368">
        <w:rPr>
          <w:i w:val="0"/>
          <w:iCs w:val="0"/>
          <w:color w:val="auto"/>
          <w:sz w:val="22"/>
          <w:szCs w:val="22"/>
        </w:rPr>
        <w:t xml:space="preserve">Fig. </w:t>
      </w:r>
      <w:r w:rsidRPr="00577368">
        <w:rPr>
          <w:i w:val="0"/>
          <w:iCs w:val="0"/>
          <w:color w:val="auto"/>
          <w:sz w:val="22"/>
          <w:szCs w:val="22"/>
        </w:rPr>
        <w:fldChar w:fldCharType="begin"/>
      </w:r>
      <w:r w:rsidRPr="0057736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141BF">
        <w:rPr>
          <w:i w:val="0"/>
          <w:iCs w:val="0"/>
          <w:color w:val="auto"/>
          <w:sz w:val="22"/>
          <w:szCs w:val="22"/>
        </w:rPr>
        <w:fldChar w:fldCharType="separate"/>
      </w:r>
      <w:r w:rsidRPr="00251774">
        <w:rPr>
          <w:i w:val="0"/>
          <w:iCs w:val="0"/>
          <w:color w:val="auto"/>
          <w:sz w:val="22"/>
          <w:szCs w:val="22"/>
        </w:rPr>
        <w:t>12</w:t>
      </w:r>
      <w:r w:rsidRPr="003141BF">
        <w:rPr>
          <w:i w:val="0"/>
          <w:iCs w:val="0"/>
          <w:color w:val="auto"/>
          <w:sz w:val="22"/>
          <w:szCs w:val="22"/>
        </w:rPr>
        <w:fldChar w:fldCharType="end"/>
      </w:r>
      <w:bookmarkEnd w:id="17"/>
      <w:r w:rsidRPr="003D4311">
        <w:rPr>
          <w:i w:val="0"/>
          <w:iCs w:val="0"/>
          <w:color w:val="auto"/>
          <w:sz w:val="22"/>
          <w:szCs w:val="22"/>
        </w:rPr>
        <w:t>. Estimation bias on CO</w:t>
      </w:r>
      <w:r w:rsidRPr="00577368">
        <w:rPr>
          <w:i w:val="0"/>
          <w:iCs w:val="0"/>
          <w:color w:val="auto"/>
          <w:sz w:val="22"/>
          <w:szCs w:val="22"/>
          <w:vertAlign w:val="subscript"/>
        </w:rPr>
        <w:t>2</w:t>
      </w:r>
      <w:r w:rsidRPr="00577368">
        <w:rPr>
          <w:i w:val="0"/>
          <w:iCs w:val="0"/>
          <w:color w:val="auto"/>
          <w:sz w:val="22"/>
          <w:szCs w:val="22"/>
        </w:rPr>
        <w:t xml:space="preserve"> emission reduction using </w:t>
      </w:r>
      <w:r w:rsidR="00CD2F9F" w:rsidRPr="00577368">
        <w:rPr>
          <w:i w:val="0"/>
          <w:iCs w:val="0"/>
          <w:color w:val="auto"/>
          <w:sz w:val="22"/>
          <w:szCs w:val="22"/>
        </w:rPr>
        <w:t xml:space="preserve">the </w:t>
      </w:r>
      <w:r w:rsidRPr="00577368">
        <w:rPr>
          <w:i w:val="0"/>
          <w:iCs w:val="0"/>
          <w:color w:val="auto"/>
          <w:sz w:val="22"/>
          <w:szCs w:val="22"/>
        </w:rPr>
        <w:t>annual emission factor</w:t>
      </w:r>
    </w:p>
    <w:p w14:paraId="664FE563" w14:textId="753788CC" w:rsidR="00FC45E3" w:rsidRPr="00577368" w:rsidRDefault="00031E99" w:rsidP="00132692">
      <w:pPr>
        <w:pStyle w:val="Heading1"/>
      </w:pPr>
      <w:r w:rsidRPr="00577368">
        <w:t>5</w:t>
      </w:r>
      <w:r w:rsidR="00132692" w:rsidRPr="00577368">
        <w:t>. Conclusion</w:t>
      </w:r>
    </w:p>
    <w:p w14:paraId="6FECB718" w14:textId="71EC95C5" w:rsidR="004E0433" w:rsidRDefault="008E79D3" w:rsidP="004E0433">
      <w:pPr>
        <w:rPr>
          <w:rFonts w:cs="Times New Roman"/>
        </w:rPr>
      </w:pPr>
      <w:r w:rsidRPr="00577368">
        <w:t>This study analyzes the CO</w:t>
      </w:r>
      <w:r w:rsidRPr="00577368">
        <w:rPr>
          <w:vertAlign w:val="subscript"/>
        </w:rPr>
        <w:t>2</w:t>
      </w:r>
      <w:r w:rsidRPr="00577368">
        <w:t xml:space="preserve"> </w:t>
      </w:r>
      <w:r w:rsidR="004E28B6" w:rsidRPr="00577368">
        <w:t xml:space="preserve">emission </w:t>
      </w:r>
      <w:r w:rsidRPr="00577368">
        <w:t xml:space="preserve">reduction of </w:t>
      </w:r>
      <w:r w:rsidR="002D7306" w:rsidRPr="00577368">
        <w:t xml:space="preserve">building retrofit measures </w:t>
      </w:r>
      <w:r w:rsidR="00397DB4" w:rsidRPr="00577368">
        <w:rPr>
          <w:rFonts w:cs="Times New Roman"/>
        </w:rPr>
        <w:t>that related to envelop and mechanical system in five locations: Tampa, San Diego, Denver, Great Falls, and International Falls</w:t>
      </w:r>
      <w:r w:rsidRPr="00577368">
        <w:t xml:space="preserve">. </w:t>
      </w:r>
      <w:r w:rsidR="001A345A">
        <w:t>Instead of using</w:t>
      </w:r>
      <w:r w:rsidR="00721C40" w:rsidRPr="00577368">
        <w:t xml:space="preserve"> </w:t>
      </w:r>
      <w:r w:rsidR="00DA1D3A" w:rsidRPr="00577368">
        <w:t>the</w:t>
      </w:r>
      <w:r w:rsidR="00A056C7" w:rsidRPr="00577368">
        <w:t xml:space="preserve"> constant</w:t>
      </w:r>
      <w:r w:rsidR="00DA1D3A" w:rsidRPr="00577368">
        <w:t xml:space="preserve"> </w:t>
      </w:r>
      <w:r w:rsidR="00721C40" w:rsidRPr="00577368">
        <w:t>annual CO</w:t>
      </w:r>
      <w:r w:rsidR="00721C40" w:rsidRPr="00577368">
        <w:rPr>
          <w:vertAlign w:val="subscript"/>
        </w:rPr>
        <w:t>2</w:t>
      </w:r>
      <w:r w:rsidR="00721C40" w:rsidRPr="00577368">
        <w:t xml:space="preserve"> emission factor</w:t>
      </w:r>
      <w:r w:rsidR="008269BB">
        <w:t xml:space="preserve"> of</w:t>
      </w:r>
      <w:r w:rsidR="008269BB" w:rsidRPr="008269BB">
        <w:t xml:space="preserve"> </w:t>
      </w:r>
      <w:r w:rsidR="008269BB" w:rsidRPr="00577368">
        <w:t>electricity</w:t>
      </w:r>
      <w:r w:rsidR="001A345A">
        <w:t>,</w:t>
      </w:r>
      <w:r w:rsidR="00721C40" w:rsidRPr="00577368">
        <w:t xml:space="preserve"> this study uses hourly emission factor</w:t>
      </w:r>
      <w:r w:rsidR="002728E7" w:rsidRPr="00577368">
        <w:t>s</w:t>
      </w:r>
      <w:r w:rsidR="00721C40" w:rsidRPr="00577368">
        <w:t xml:space="preserve">. The results </w:t>
      </w:r>
      <w:r w:rsidR="002D7306" w:rsidRPr="00577368">
        <w:t>show</w:t>
      </w:r>
      <w:r w:rsidR="00721C40" w:rsidRPr="00577368">
        <w:t xml:space="preserve"> that (1)</w:t>
      </w:r>
      <w:r w:rsidR="00397DB4" w:rsidRPr="00577368">
        <w:rPr>
          <w:rFonts w:cs="Times New Roman"/>
        </w:rPr>
        <w:t xml:space="preserve"> using </w:t>
      </w:r>
      <w:r w:rsidR="00DA1D3A" w:rsidRPr="00577368">
        <w:rPr>
          <w:rFonts w:cs="Times New Roman"/>
        </w:rPr>
        <w:t xml:space="preserve">the </w:t>
      </w:r>
      <w:r w:rsidR="00DA4BC1" w:rsidRPr="00577368">
        <w:rPr>
          <w:rFonts w:cs="Times New Roman"/>
        </w:rPr>
        <w:t>constant</w:t>
      </w:r>
      <w:r w:rsidR="00397DB4" w:rsidRPr="00577368">
        <w:rPr>
          <w:rFonts w:cs="Times New Roman"/>
        </w:rPr>
        <w:t xml:space="preserve"> emission factor cause estimation bias: it</w:t>
      </w:r>
      <w:r w:rsidR="00721C40" w:rsidRPr="00577368">
        <w:rPr>
          <w:rFonts w:cs="Times New Roman"/>
        </w:rPr>
        <w:t xml:space="preserve"> </w:t>
      </w:r>
      <w:r w:rsidR="00DA1D3A" w:rsidRPr="00577368">
        <w:rPr>
          <w:rFonts w:cs="Times New Roman"/>
        </w:rPr>
        <w:t>overestimates the emission reduction for most measures in San Diego</w:t>
      </w:r>
      <w:r w:rsidR="00721C40" w:rsidRPr="00577368">
        <w:rPr>
          <w:rFonts w:cs="Times New Roman"/>
        </w:rPr>
        <w:t>, while it</w:t>
      </w:r>
      <w:r w:rsidR="00DA1D3A" w:rsidRPr="00577368">
        <w:rPr>
          <w:rFonts w:cs="Times New Roman"/>
        </w:rPr>
        <w:t xml:space="preserve"> underestimates </w:t>
      </w:r>
      <w:r w:rsidR="001A345A">
        <w:rPr>
          <w:rFonts w:cs="Times New Roman"/>
        </w:rPr>
        <w:t>the reduction</w:t>
      </w:r>
      <w:r w:rsidR="00DA1D3A" w:rsidRPr="00577368">
        <w:t xml:space="preserve"> </w:t>
      </w:r>
      <w:r w:rsidR="00DA1D3A" w:rsidRPr="00577368">
        <w:rPr>
          <w:rFonts w:cs="Times New Roman"/>
        </w:rPr>
        <w:t>for most measures in Denver and International Falls</w:t>
      </w:r>
      <w:r w:rsidR="00397DB4" w:rsidRPr="00577368">
        <w:rPr>
          <w:rFonts w:cs="Times New Roman"/>
        </w:rPr>
        <w:t>.</w:t>
      </w:r>
      <w:r w:rsidR="00721C40" w:rsidRPr="00577368">
        <w:rPr>
          <w:rFonts w:cs="Times New Roman"/>
        </w:rPr>
        <w:t xml:space="preserve"> (2) </w:t>
      </w:r>
      <w:r w:rsidR="00DA4BC1" w:rsidRPr="00577368">
        <w:rPr>
          <w:rFonts w:cs="Times New Roman"/>
        </w:rPr>
        <w:t xml:space="preserve">The same </w:t>
      </w:r>
      <w:r w:rsidR="00104D37">
        <w:rPr>
          <w:rFonts w:cs="Times New Roman"/>
        </w:rPr>
        <w:t>retrofit</w:t>
      </w:r>
      <w:r w:rsidR="00DA4BC1" w:rsidRPr="00577368">
        <w:rPr>
          <w:rFonts w:cs="Times New Roman"/>
        </w:rPr>
        <w:t xml:space="preserve"> measure may have different CO</w:t>
      </w:r>
      <w:r w:rsidR="00DA4BC1" w:rsidRPr="00104D37">
        <w:rPr>
          <w:rFonts w:cs="Times New Roman"/>
          <w:vertAlign w:val="subscript"/>
        </w:rPr>
        <w:t xml:space="preserve">2 </w:t>
      </w:r>
      <w:r w:rsidR="00DA4BC1" w:rsidRPr="00577368">
        <w:rPr>
          <w:rFonts w:cs="Times New Roman"/>
        </w:rPr>
        <w:t xml:space="preserve">emission reduction depending on the climates: </w:t>
      </w:r>
      <w:r w:rsidR="00DA4BC1" w:rsidRPr="00577368">
        <w:t xml:space="preserve">improving </w:t>
      </w:r>
      <w:r w:rsidR="001A345A" w:rsidRPr="00577368">
        <w:t>light</w:t>
      </w:r>
      <w:r w:rsidR="001A345A">
        <w:t>ing</w:t>
      </w:r>
      <w:r w:rsidR="001A345A" w:rsidRPr="00577368">
        <w:t xml:space="preserve"> </w:t>
      </w:r>
      <w:r w:rsidR="00DA4BC1" w:rsidRPr="00577368">
        <w:t>and equipment efficiency</w:t>
      </w:r>
      <w:r w:rsidR="00DA4BC1" w:rsidRPr="00577368">
        <w:rPr>
          <w:rFonts w:cs="Times New Roman"/>
        </w:rPr>
        <w:t xml:space="preserve"> </w:t>
      </w:r>
      <w:r w:rsidR="001A345A" w:rsidRPr="00577368">
        <w:rPr>
          <w:rFonts w:cs="Times New Roman"/>
        </w:rPr>
        <w:t>ha</w:t>
      </w:r>
      <w:r w:rsidR="001A345A">
        <w:rPr>
          <w:rFonts w:cs="Times New Roman"/>
        </w:rPr>
        <w:t>s</w:t>
      </w:r>
      <w:r w:rsidR="001A345A" w:rsidRPr="00577368">
        <w:rPr>
          <w:rFonts w:cs="Times New Roman"/>
        </w:rPr>
        <w:t xml:space="preserve"> </w:t>
      </w:r>
      <w:r w:rsidR="00DA4BC1" w:rsidRPr="00577368">
        <w:rPr>
          <w:rFonts w:cs="Times New Roman"/>
        </w:rPr>
        <w:t>less impacts in CO</w:t>
      </w:r>
      <w:r w:rsidR="00DA4BC1" w:rsidRPr="00577368">
        <w:rPr>
          <w:rFonts w:cs="Times New Roman"/>
          <w:vertAlign w:val="subscript"/>
        </w:rPr>
        <w:t>2</w:t>
      </w:r>
      <w:r w:rsidR="00DA4BC1" w:rsidRPr="00577368">
        <w:rPr>
          <w:rFonts w:cs="Times New Roman"/>
        </w:rPr>
        <w:t xml:space="preserve"> emission reduction in </w:t>
      </w:r>
      <w:r w:rsidR="00DA4BC1" w:rsidRPr="00577368">
        <w:t>cold climates than hot climates.</w:t>
      </w:r>
      <w:r w:rsidR="00DA4BC1" w:rsidRPr="00577368">
        <w:rPr>
          <w:rFonts w:cs="Times New Roman"/>
        </w:rPr>
        <w:t xml:space="preserve"> </w:t>
      </w:r>
      <w:r w:rsidR="00721C40" w:rsidRPr="00577368">
        <w:rPr>
          <w:rFonts w:cs="Times New Roman"/>
        </w:rPr>
        <w:t xml:space="preserve">(3) </w:t>
      </w:r>
      <w:r w:rsidR="00DA4BC1" w:rsidRPr="00577368">
        <w:rPr>
          <w:rFonts w:cs="Times New Roman"/>
        </w:rPr>
        <w:t xml:space="preserve">The most energy efficient measure </w:t>
      </w:r>
      <w:r w:rsidR="001A345A">
        <w:rPr>
          <w:rFonts w:cs="Times New Roman"/>
        </w:rPr>
        <w:t>is not necessarily</w:t>
      </w:r>
      <w:r w:rsidR="00DA4BC1" w:rsidRPr="00577368">
        <w:rPr>
          <w:rFonts w:cs="Times New Roman"/>
        </w:rPr>
        <w:t xml:space="preserve"> the most </w:t>
      </w:r>
      <w:r w:rsidR="001159AE">
        <w:rPr>
          <w:rFonts w:cs="Times New Roman"/>
        </w:rPr>
        <w:t>emission</w:t>
      </w:r>
      <w:r w:rsidR="00DA4BC1" w:rsidRPr="00577368">
        <w:rPr>
          <w:rFonts w:cs="Times New Roman"/>
        </w:rPr>
        <w:t xml:space="preserve"> efficient measure</w:t>
      </w:r>
      <w:r w:rsidR="00397DB4" w:rsidRPr="00577368">
        <w:rPr>
          <w:rFonts w:cs="Times New Roman"/>
        </w:rPr>
        <w:t xml:space="preserve">: </w:t>
      </w:r>
      <w:r w:rsidR="00DA4BC1" w:rsidRPr="00577368">
        <w:rPr>
          <w:rFonts w:cs="Times New Roman"/>
        </w:rPr>
        <w:t xml:space="preserve">in Great Falls, the most energy efficient measure is improving equipment efficiency, but the most </w:t>
      </w:r>
      <w:r w:rsidR="001159AE">
        <w:rPr>
          <w:rFonts w:cs="Times New Roman"/>
        </w:rPr>
        <w:t>emission</w:t>
      </w:r>
      <w:r w:rsidR="00DA4BC1" w:rsidRPr="00577368">
        <w:rPr>
          <w:rFonts w:cs="Times New Roman"/>
        </w:rPr>
        <w:t xml:space="preserve"> efficient measure is improving heating efficiency. </w:t>
      </w:r>
    </w:p>
    <w:p w14:paraId="7ED7AFEF" w14:textId="2C881BB4" w:rsidR="008E79D3" w:rsidRPr="00104D37" w:rsidRDefault="004E0433" w:rsidP="00104D37">
      <w:r w:rsidRPr="00251774">
        <w:t>This study analyzes the CO</w:t>
      </w:r>
      <w:r w:rsidRPr="00251774">
        <w:rPr>
          <w:vertAlign w:val="subscript"/>
        </w:rPr>
        <w:t>2</w:t>
      </w:r>
      <w:r w:rsidRPr="00251774">
        <w:t xml:space="preserve"> emission reduction effect of building retrofit measures based on one-year simulation data. However, the </w:t>
      </w:r>
      <w:r>
        <w:t xml:space="preserve">composition of </w:t>
      </w:r>
      <w:r w:rsidRPr="004E0433">
        <w:t>e</w:t>
      </w:r>
      <w:r>
        <w:t>lectricity generation may</w:t>
      </w:r>
      <w:r w:rsidRPr="00251774">
        <w:t xml:space="preserve"> change over time, and CO</w:t>
      </w:r>
      <w:r w:rsidRPr="00251774">
        <w:rPr>
          <w:vertAlign w:val="subscript"/>
        </w:rPr>
        <w:t>2</w:t>
      </w:r>
      <w:r w:rsidRPr="00251774">
        <w:t xml:space="preserve"> emission factors will change accordingly. </w:t>
      </w:r>
      <w:r>
        <w:t>Since the effects of</w:t>
      </w:r>
      <w:r w:rsidRPr="00251774">
        <w:t xml:space="preserve"> building retrofit measures </w:t>
      </w:r>
      <w:r>
        <w:t>will last for a few decades, it would be interesting to</w:t>
      </w:r>
      <w:r w:rsidRPr="00251774">
        <w:t xml:space="preserve"> study the CO</w:t>
      </w:r>
      <w:r w:rsidRPr="00251774">
        <w:rPr>
          <w:vertAlign w:val="subscript"/>
        </w:rPr>
        <w:t>2</w:t>
      </w:r>
      <w:r w:rsidRPr="00251774">
        <w:t xml:space="preserve"> emission reduction effect of building retrofit measures</w:t>
      </w:r>
      <w:r>
        <w:t xml:space="preserve"> over a longer time frame</w:t>
      </w:r>
      <w:r w:rsidRPr="00251774">
        <w:t>.</w:t>
      </w:r>
    </w:p>
    <w:p w14:paraId="6F6FF88E" w14:textId="153C5D83" w:rsidR="00A75AB6" w:rsidRPr="00577368" w:rsidRDefault="00A75AB6" w:rsidP="00A75AB6">
      <w:pPr>
        <w:pStyle w:val="Heading1"/>
      </w:pPr>
      <w:r w:rsidRPr="00577368">
        <w:lastRenderedPageBreak/>
        <w:t>Acknowledgement</w:t>
      </w:r>
    </w:p>
    <w:p w14:paraId="2D45F25F" w14:textId="3D7BCE45" w:rsidR="00A75AB6" w:rsidRPr="00577368" w:rsidRDefault="00A75AB6" w:rsidP="00A75AB6">
      <w:r w:rsidRPr="00577368">
        <w:t xml:space="preserve">This research was supported by the </w:t>
      </w:r>
      <w:r w:rsidRPr="00251774">
        <w:t xml:space="preserve">National Science Foundation under Awards No. </w:t>
      </w:r>
      <w:r w:rsidR="00BC2648" w:rsidRPr="00251774">
        <w:t>CBET-2110171</w:t>
      </w:r>
      <w:r w:rsidRPr="00577368">
        <w:t>.</w:t>
      </w:r>
    </w:p>
    <w:p w14:paraId="39BB4669" w14:textId="38C3C150" w:rsidR="006163E8" w:rsidRPr="00577368" w:rsidRDefault="006163E8" w:rsidP="006163E8">
      <w:pPr>
        <w:pStyle w:val="Heading1"/>
      </w:pPr>
      <w:r w:rsidRPr="00577368">
        <w:t>Reference</w:t>
      </w:r>
    </w:p>
    <w:p w14:paraId="00C7E836" w14:textId="2809131A" w:rsidR="003721B3" w:rsidRPr="00251774" w:rsidRDefault="006163E8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3D4311">
        <w:fldChar w:fldCharType="begin" w:fldLock="1"/>
      </w:r>
      <w:r w:rsidRPr="00577368">
        <w:instrText xml:space="preserve">ADDIN Mendeley Bibliography CSL_BIBLIOGRAPHY </w:instrText>
      </w:r>
      <w:r w:rsidRPr="003141BF">
        <w:fldChar w:fldCharType="separate"/>
      </w:r>
      <w:r w:rsidR="003721B3" w:rsidRPr="00251774">
        <w:rPr>
          <w:rFonts w:cs="Times New Roman"/>
          <w:szCs w:val="24"/>
        </w:rPr>
        <w:t>[1]</w:t>
      </w:r>
      <w:r w:rsidR="003721B3" w:rsidRPr="00251774">
        <w:rPr>
          <w:rFonts w:cs="Times New Roman"/>
          <w:szCs w:val="24"/>
        </w:rPr>
        <w:tab/>
        <w:t>The World Bank, CO2 emissions, (2020). https://data.worldbank.org/indicator/EN.ATM.CO2E.KT?most_recent_value_desc=true&amp;view=chart.</w:t>
      </w:r>
    </w:p>
    <w:p w14:paraId="10241C8A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[2]</w:t>
      </w:r>
      <w:r w:rsidRPr="00251774">
        <w:rPr>
          <w:rFonts w:cs="Times New Roman"/>
          <w:szCs w:val="24"/>
        </w:rPr>
        <w:tab/>
        <w:t>White House Briefing Room, Fact sheet: President Biden sets 2030 greenhouse gas pollution reduction target aimed at creating good-paying union jobs and securing US leadership on clean energy technologies. White house fact Sheet, 2021. https://www.whitehouse.gov/briefing-room/statements-releases/2021/04/22/fact-sheet-president-biden-sets-2030-greenhouse-gas-pollution-reduction-target-aimed-at-creating-good-paying-union-jobs-and-securing-u-s-leadership-on-clean-energy-technologies/.</w:t>
      </w:r>
    </w:p>
    <w:p w14:paraId="54678119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[3]</w:t>
      </w:r>
      <w:r w:rsidRPr="00251774">
        <w:rPr>
          <w:rFonts w:cs="Times New Roman"/>
          <w:szCs w:val="24"/>
        </w:rPr>
        <w:tab/>
        <w:t>The White House, United States mid-century strategy for deep decarbonization, 2016. https://unfccc.int/files/focus/long-term_strategies/application/pdf/mid_century_strategy_report-final_red.pdf.</w:t>
      </w:r>
    </w:p>
    <w:p w14:paraId="21D06C72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[4]</w:t>
      </w:r>
      <w:r w:rsidRPr="00251774">
        <w:rPr>
          <w:rFonts w:cs="Times New Roman"/>
          <w:szCs w:val="24"/>
        </w:rPr>
        <w:tab/>
        <w:t>U.S. Energy Information Administration, Annual Energy Outlook 2018, 2019. https://www.eia.gov/outlooks/archive/aeo18/.</w:t>
      </w:r>
    </w:p>
    <w:p w14:paraId="53DD10CD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[5]</w:t>
      </w:r>
      <w:r w:rsidRPr="00251774">
        <w:rPr>
          <w:rFonts w:cs="Times New Roman"/>
          <w:szCs w:val="24"/>
        </w:rPr>
        <w:tab/>
        <w:t>J. Langevin, C.B. Harris, J.L. Reyna, Assessing the potential to reduce US building CO2 emissions 80% by 2050, Joule. 3 (2019) 2403–2424.</w:t>
      </w:r>
    </w:p>
    <w:p w14:paraId="62DA7BEF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[6]</w:t>
      </w:r>
      <w:r w:rsidRPr="00251774">
        <w:rPr>
          <w:rFonts w:cs="Times New Roman"/>
          <w:szCs w:val="24"/>
        </w:rPr>
        <w:tab/>
        <w:t>U.Y.A. Tettey, A. Dodoo, L. Gustavsson, Effects of different insulation materials on primary energy and CO2 emission of a multi-storey residential building, Energy Build. 82 (2014) 369–377.</w:t>
      </w:r>
    </w:p>
    <w:p w14:paraId="72D17C81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[7]</w:t>
      </w:r>
      <w:r w:rsidRPr="00251774">
        <w:rPr>
          <w:rFonts w:cs="Times New Roman"/>
          <w:szCs w:val="24"/>
        </w:rPr>
        <w:tab/>
        <w:t>P. Murray, J. Marquant, M. Niffeler, G. Mavromatidis, K. Orehounig, Optimal transformation strategies for buildings, neighbourhoods and districts to reach CO2 emission reduction targets, Energy Build. 207 (2020) 109569.</w:t>
      </w:r>
    </w:p>
    <w:p w14:paraId="69A2444A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[8]</w:t>
      </w:r>
      <w:r w:rsidRPr="00251774">
        <w:rPr>
          <w:rFonts w:cs="Times New Roman"/>
          <w:szCs w:val="24"/>
        </w:rPr>
        <w:tab/>
        <w:t>S.M. Garriga, M. Dabbagh, M. Krarti, Optimal carbon-neutral retrofit of residential communities in Barcelona, Spain, Energy Build. 208 (2020) 109651.</w:t>
      </w:r>
    </w:p>
    <w:p w14:paraId="1122CC96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[9]</w:t>
      </w:r>
      <w:r w:rsidRPr="00251774">
        <w:rPr>
          <w:rFonts w:cs="Times New Roman"/>
          <w:szCs w:val="24"/>
        </w:rPr>
        <w:tab/>
        <w:t>Y. Huang, J. Niu, T. Chung, Energy and carbon emission payback analysis for energy-efficient retrofitting in buildings—Overhang shading option, Energy Build. 44 (2012) 94–103.</w:t>
      </w:r>
    </w:p>
    <w:p w14:paraId="7F0F5A13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[10]</w:t>
      </w:r>
      <w:r w:rsidRPr="00251774">
        <w:rPr>
          <w:rFonts w:cs="Times New Roman"/>
          <w:szCs w:val="24"/>
        </w:rPr>
        <w:tab/>
        <w:t>T. Niemelä, R. Kosonen, J. Jokisalo, Energy performance and environmental impact analysis of cost-optimal renovation solutions of large panel apartment buildings in Finland, Sustain. Cities Soc. 32 (2017) 9–30.</w:t>
      </w:r>
    </w:p>
    <w:p w14:paraId="0AFF84F7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[11]</w:t>
      </w:r>
      <w:r w:rsidRPr="00251774">
        <w:rPr>
          <w:rFonts w:cs="Times New Roman"/>
          <w:szCs w:val="24"/>
        </w:rPr>
        <w:tab/>
        <w:t>J. Kneifel, Life-cycle carbon and cost analysis of energy efficiency measures in new commercial buildings, Energy Build. 42 (2010) 333–340.</w:t>
      </w:r>
    </w:p>
    <w:p w14:paraId="079CA72A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[12]</w:t>
      </w:r>
      <w:r w:rsidRPr="00251774">
        <w:rPr>
          <w:rFonts w:cs="Times New Roman"/>
          <w:szCs w:val="24"/>
        </w:rPr>
        <w:tab/>
        <w:t>Commercial Prototype Building Models, United States Dep. Energy. (2021). https://www.energycodes.gov/development/commercial/prototype_models.</w:t>
      </w:r>
    </w:p>
    <w:p w14:paraId="1FC5A8E9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[13]</w:t>
      </w:r>
      <w:r w:rsidRPr="00251774">
        <w:rPr>
          <w:rFonts w:cs="Times New Roman"/>
          <w:szCs w:val="24"/>
        </w:rPr>
        <w:tab/>
        <w:t>Modeled data for a suite of forward-looking scenarios of the U.S. electricity sector, Natl. Renew. Energy Lab. (2021). https://cambium.nrel.gov/?project=579698fe-5a38-4d7c-8611-d0c5969b2e54.</w:t>
      </w:r>
    </w:p>
    <w:p w14:paraId="7CEDC463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[14]</w:t>
      </w:r>
      <w:r w:rsidRPr="00251774">
        <w:rPr>
          <w:rFonts w:cs="Times New Roman"/>
          <w:szCs w:val="24"/>
        </w:rPr>
        <w:tab/>
        <w:t xml:space="preserve">B. Jason Glazer PE, Development of maximum technically achievable energy targets for </w:t>
      </w:r>
      <w:r w:rsidRPr="00251774">
        <w:rPr>
          <w:rFonts w:cs="Times New Roman"/>
          <w:szCs w:val="24"/>
        </w:rPr>
        <w:lastRenderedPageBreak/>
        <w:t>commercial buildings, ASHRAE Trans. 123 (2017) 32.</w:t>
      </w:r>
    </w:p>
    <w:p w14:paraId="489410B0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[15]</w:t>
      </w:r>
      <w:r w:rsidRPr="00251774">
        <w:rPr>
          <w:rFonts w:cs="Times New Roman"/>
          <w:szCs w:val="24"/>
        </w:rPr>
        <w:tab/>
        <w:t>B. Griffith, N. Long, P. Torcellini, R. Judkoff, D. Crawley, J. Ryan, Assessment of the technical potential for achieving net zero-energy buildings in the commercial sector, National Renewable Energy Lab.(NREL), Golden, CO (United States), 2007.</w:t>
      </w:r>
    </w:p>
    <w:p w14:paraId="7350FA30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[16]</w:t>
      </w:r>
      <w:r w:rsidRPr="00251774">
        <w:rPr>
          <w:rFonts w:cs="Times New Roman"/>
          <w:szCs w:val="24"/>
        </w:rPr>
        <w:tab/>
        <w:t>N. Wang, S. Goel, A. Makhmalbaf, N. Long, Development of building energy asset rating using stock modelling in the USA, J. Build. Perform. Simul. 11 (2018) 4–18.</w:t>
      </w:r>
    </w:p>
    <w:p w14:paraId="049B03DE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[17]</w:t>
      </w:r>
      <w:r w:rsidRPr="00251774">
        <w:rPr>
          <w:rFonts w:cs="Times New Roman"/>
          <w:szCs w:val="24"/>
        </w:rPr>
        <w:tab/>
        <w:t>Y. Ye, Y. Lou, W. Zuo, E. Franconi, G. Wang, How do electricity pricing programs impact the selection of energy efficiency measures?–A case study with US Medium office buildings, Energy Build. 224 (2020) 110267.</w:t>
      </w:r>
    </w:p>
    <w:p w14:paraId="49F01C03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[18]</w:t>
      </w:r>
      <w:r w:rsidRPr="00251774">
        <w:rPr>
          <w:rFonts w:cs="Times New Roman"/>
          <w:szCs w:val="24"/>
        </w:rPr>
        <w:tab/>
        <w:t>Y. Ye, K. Hinkelman, Y. Lou, W. Zuo, G. Wang, J. Zhang, Evaluating the Energy Impact Potential of Energy Efficiency Measures for Retrofit 5 Applications: A Case Study with US Medium Office Buildings 6, in: Build. Simul., Tsinghua University Press, 2021: pp. 1–17.</w:t>
      </w:r>
    </w:p>
    <w:p w14:paraId="1B6F7A0E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[19]</w:t>
      </w:r>
      <w:r w:rsidRPr="00251774">
        <w:rPr>
          <w:rFonts w:cs="Times New Roman"/>
          <w:szCs w:val="24"/>
        </w:rPr>
        <w:tab/>
        <w:t>ASHRAE, Standard 90.1-2007, Energy Standard for Buildings except Low Rise Residential Buildings, 2007.</w:t>
      </w:r>
    </w:p>
    <w:p w14:paraId="1EAA3232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[20]</w:t>
      </w:r>
      <w:r w:rsidRPr="00251774">
        <w:rPr>
          <w:rFonts w:cs="Times New Roman"/>
          <w:szCs w:val="24"/>
        </w:rPr>
        <w:tab/>
        <w:t>Advanced Energy Design Guide for Small to Medium Office Buildings: Achieving 50% Energy Savings Towards a Net Zero Energy Building, Am. Soc. Heating, Refrig. Air-Conditioning Eng. (2014). https://www.ashrae.org/technical-resources/aedgs/50-percent-aedg-free-download.</w:t>
      </w:r>
    </w:p>
    <w:p w14:paraId="02546A1B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[21]</w:t>
      </w:r>
      <w:r w:rsidRPr="00251774">
        <w:rPr>
          <w:rFonts w:cs="Times New Roman"/>
          <w:szCs w:val="24"/>
        </w:rPr>
        <w:tab/>
        <w:t>Carbon Dioxide Emissions Coefficients, United States Energy Inf. Adm. (2016). https://www.eia.gov/environment/emissions/co2_vol_mass.php.</w:t>
      </w:r>
    </w:p>
    <w:p w14:paraId="7B773B49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  <w:szCs w:val="24"/>
        </w:rPr>
      </w:pPr>
      <w:r w:rsidRPr="00251774">
        <w:rPr>
          <w:rFonts w:cs="Times New Roman"/>
          <w:szCs w:val="24"/>
        </w:rPr>
        <w:t>[22]</w:t>
      </w:r>
      <w:r w:rsidRPr="00251774">
        <w:rPr>
          <w:rFonts w:cs="Times New Roman"/>
          <w:szCs w:val="24"/>
        </w:rPr>
        <w:tab/>
        <w:t>K.K.W. Wan, D.H.W. Li, D. Liu, J.C. Lam, Future trends of building heating and cooling loads and energy consumption in different climates, Build. Environ. 46 (2011) 223–234.</w:t>
      </w:r>
    </w:p>
    <w:p w14:paraId="282A698B" w14:textId="77777777" w:rsidR="003721B3" w:rsidRPr="00251774" w:rsidRDefault="003721B3" w:rsidP="003721B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cs="Times New Roman"/>
        </w:rPr>
      </w:pPr>
      <w:r w:rsidRPr="00251774">
        <w:rPr>
          <w:rFonts w:cs="Times New Roman"/>
          <w:szCs w:val="24"/>
        </w:rPr>
        <w:t>[23]</w:t>
      </w:r>
      <w:r w:rsidRPr="00251774">
        <w:rPr>
          <w:rFonts w:cs="Times New Roman"/>
          <w:szCs w:val="24"/>
        </w:rPr>
        <w:tab/>
        <w:t>D.H.W. Li, L. Yang, J.C. Lam, Impact of climate change on energy use in the built environment in different climate zones–a review, Energy. 42 (2012) 103–112.</w:t>
      </w:r>
    </w:p>
    <w:p w14:paraId="240402C4" w14:textId="62B1DD7E" w:rsidR="006163E8" w:rsidRPr="003D4311" w:rsidRDefault="006163E8" w:rsidP="00F51188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 w:rsidRPr="003D4311">
        <w:fldChar w:fldCharType="end"/>
      </w:r>
    </w:p>
    <w:sectPr w:rsidR="006163E8" w:rsidRPr="003D4311"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8E204" w14:textId="77777777" w:rsidR="00EC23C5" w:rsidRDefault="00EC23C5" w:rsidP="00B329BB">
      <w:pPr>
        <w:spacing w:after="0" w:line="240" w:lineRule="auto"/>
      </w:pPr>
      <w:r>
        <w:separator/>
      </w:r>
    </w:p>
  </w:endnote>
  <w:endnote w:type="continuationSeparator" w:id="0">
    <w:p w14:paraId="63D1ECD0" w14:textId="77777777" w:rsidR="00EC23C5" w:rsidRDefault="00EC23C5" w:rsidP="00B3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508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E5E73" w14:textId="7A524313" w:rsidR="00B329BB" w:rsidRDefault="00B329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16D475" w14:textId="77777777" w:rsidR="00B329BB" w:rsidRDefault="00B32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B0B60" w14:textId="77777777" w:rsidR="00EC23C5" w:rsidRDefault="00EC23C5" w:rsidP="00B329BB">
      <w:pPr>
        <w:spacing w:after="0" w:line="240" w:lineRule="auto"/>
      </w:pPr>
      <w:r>
        <w:separator/>
      </w:r>
    </w:p>
  </w:footnote>
  <w:footnote w:type="continuationSeparator" w:id="0">
    <w:p w14:paraId="14AF9CAD" w14:textId="77777777" w:rsidR="00EC23C5" w:rsidRDefault="00EC23C5" w:rsidP="00B3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79A0"/>
    <w:multiLevelType w:val="hybridMultilevel"/>
    <w:tmpl w:val="1B7E1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4FFC"/>
    <w:multiLevelType w:val="hybridMultilevel"/>
    <w:tmpl w:val="4FCEE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96E50"/>
    <w:multiLevelType w:val="hybridMultilevel"/>
    <w:tmpl w:val="40BE2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47690"/>
    <w:multiLevelType w:val="hybridMultilevel"/>
    <w:tmpl w:val="77FA0D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635CB"/>
    <w:multiLevelType w:val="hybridMultilevel"/>
    <w:tmpl w:val="6006470C"/>
    <w:lvl w:ilvl="0" w:tplc="78FCD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44E63"/>
    <w:multiLevelType w:val="hybridMultilevel"/>
    <w:tmpl w:val="6006470C"/>
    <w:lvl w:ilvl="0" w:tplc="78FCD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3C"/>
    <w:rsid w:val="000003FE"/>
    <w:rsid w:val="000029A3"/>
    <w:rsid w:val="00005B17"/>
    <w:rsid w:val="000060E4"/>
    <w:rsid w:val="00013997"/>
    <w:rsid w:val="000149E8"/>
    <w:rsid w:val="0001593B"/>
    <w:rsid w:val="000248AC"/>
    <w:rsid w:val="00031E99"/>
    <w:rsid w:val="00032CAF"/>
    <w:rsid w:val="00041410"/>
    <w:rsid w:val="00047F5D"/>
    <w:rsid w:val="000673B1"/>
    <w:rsid w:val="00072BE7"/>
    <w:rsid w:val="000737B0"/>
    <w:rsid w:val="0008602B"/>
    <w:rsid w:val="000A04C8"/>
    <w:rsid w:val="000A1DF3"/>
    <w:rsid w:val="000B2B3C"/>
    <w:rsid w:val="000B3A59"/>
    <w:rsid w:val="000B767E"/>
    <w:rsid w:val="000C2F6A"/>
    <w:rsid w:val="000C37BE"/>
    <w:rsid w:val="000D768B"/>
    <w:rsid w:val="000E0D31"/>
    <w:rsid w:val="000E7721"/>
    <w:rsid w:val="00100353"/>
    <w:rsid w:val="00104D37"/>
    <w:rsid w:val="001159AE"/>
    <w:rsid w:val="00117D49"/>
    <w:rsid w:val="001315D3"/>
    <w:rsid w:val="00132692"/>
    <w:rsid w:val="00140CB0"/>
    <w:rsid w:val="00140CBB"/>
    <w:rsid w:val="00146383"/>
    <w:rsid w:val="00157771"/>
    <w:rsid w:val="0016485D"/>
    <w:rsid w:val="0016625A"/>
    <w:rsid w:val="00170150"/>
    <w:rsid w:val="00173ECB"/>
    <w:rsid w:val="001743D6"/>
    <w:rsid w:val="00176EBD"/>
    <w:rsid w:val="0017771C"/>
    <w:rsid w:val="0018751E"/>
    <w:rsid w:val="00192129"/>
    <w:rsid w:val="001949F1"/>
    <w:rsid w:val="001A345A"/>
    <w:rsid w:val="001A6851"/>
    <w:rsid w:val="001B1DDC"/>
    <w:rsid w:val="001B1FC9"/>
    <w:rsid w:val="001B413C"/>
    <w:rsid w:val="001B71A9"/>
    <w:rsid w:val="001C45B4"/>
    <w:rsid w:val="001D4240"/>
    <w:rsid w:val="001E7C50"/>
    <w:rsid w:val="001E7C6B"/>
    <w:rsid w:val="001F6408"/>
    <w:rsid w:val="00201784"/>
    <w:rsid w:val="00204E9F"/>
    <w:rsid w:val="0021368D"/>
    <w:rsid w:val="00224599"/>
    <w:rsid w:val="00230571"/>
    <w:rsid w:val="00231917"/>
    <w:rsid w:val="002416F8"/>
    <w:rsid w:val="00241AB2"/>
    <w:rsid w:val="00250D8E"/>
    <w:rsid w:val="00251774"/>
    <w:rsid w:val="002601D2"/>
    <w:rsid w:val="00260F74"/>
    <w:rsid w:val="002728E7"/>
    <w:rsid w:val="00275168"/>
    <w:rsid w:val="002761C3"/>
    <w:rsid w:val="002844CC"/>
    <w:rsid w:val="002847F3"/>
    <w:rsid w:val="002960DE"/>
    <w:rsid w:val="002A0C44"/>
    <w:rsid w:val="002A682B"/>
    <w:rsid w:val="002B6629"/>
    <w:rsid w:val="002B6B4E"/>
    <w:rsid w:val="002C1F79"/>
    <w:rsid w:val="002C763A"/>
    <w:rsid w:val="002D482C"/>
    <w:rsid w:val="002D6A45"/>
    <w:rsid w:val="002D7306"/>
    <w:rsid w:val="00305CFC"/>
    <w:rsid w:val="00307065"/>
    <w:rsid w:val="003141BF"/>
    <w:rsid w:val="00320E4D"/>
    <w:rsid w:val="00325ABA"/>
    <w:rsid w:val="00326E55"/>
    <w:rsid w:val="00347E84"/>
    <w:rsid w:val="00351C7B"/>
    <w:rsid w:val="00351D8F"/>
    <w:rsid w:val="0035517F"/>
    <w:rsid w:val="0035751F"/>
    <w:rsid w:val="00364BB0"/>
    <w:rsid w:val="003651D9"/>
    <w:rsid w:val="003721B3"/>
    <w:rsid w:val="00383609"/>
    <w:rsid w:val="00384433"/>
    <w:rsid w:val="00394BC1"/>
    <w:rsid w:val="00397169"/>
    <w:rsid w:val="00397DB4"/>
    <w:rsid w:val="003A4DC7"/>
    <w:rsid w:val="003C0E65"/>
    <w:rsid w:val="003C4F0D"/>
    <w:rsid w:val="003D4311"/>
    <w:rsid w:val="003E4FEA"/>
    <w:rsid w:val="003E7494"/>
    <w:rsid w:val="003F4946"/>
    <w:rsid w:val="0040238B"/>
    <w:rsid w:val="00417B70"/>
    <w:rsid w:val="004220A4"/>
    <w:rsid w:val="0042595F"/>
    <w:rsid w:val="00430566"/>
    <w:rsid w:val="004312C0"/>
    <w:rsid w:val="004312DD"/>
    <w:rsid w:val="00431F8E"/>
    <w:rsid w:val="004374EC"/>
    <w:rsid w:val="0044087F"/>
    <w:rsid w:val="004617FB"/>
    <w:rsid w:val="004639C3"/>
    <w:rsid w:val="00483378"/>
    <w:rsid w:val="0048340B"/>
    <w:rsid w:val="00493A12"/>
    <w:rsid w:val="004A2DED"/>
    <w:rsid w:val="004A386D"/>
    <w:rsid w:val="004B50FB"/>
    <w:rsid w:val="004C00CF"/>
    <w:rsid w:val="004C130E"/>
    <w:rsid w:val="004C3E26"/>
    <w:rsid w:val="004C63A9"/>
    <w:rsid w:val="004C74E3"/>
    <w:rsid w:val="004D043F"/>
    <w:rsid w:val="004D789C"/>
    <w:rsid w:val="004E0433"/>
    <w:rsid w:val="004E28B6"/>
    <w:rsid w:val="004E7256"/>
    <w:rsid w:val="00501FCB"/>
    <w:rsid w:val="00502FC0"/>
    <w:rsid w:val="005036CD"/>
    <w:rsid w:val="005151BE"/>
    <w:rsid w:val="00517CFD"/>
    <w:rsid w:val="00521460"/>
    <w:rsid w:val="00521F2B"/>
    <w:rsid w:val="0052246E"/>
    <w:rsid w:val="00523AD4"/>
    <w:rsid w:val="00524286"/>
    <w:rsid w:val="00535E56"/>
    <w:rsid w:val="00536D89"/>
    <w:rsid w:val="00550A76"/>
    <w:rsid w:val="00551498"/>
    <w:rsid w:val="00555868"/>
    <w:rsid w:val="005629D7"/>
    <w:rsid w:val="00564ADF"/>
    <w:rsid w:val="00577368"/>
    <w:rsid w:val="00585034"/>
    <w:rsid w:val="0058632C"/>
    <w:rsid w:val="005874EE"/>
    <w:rsid w:val="005913E2"/>
    <w:rsid w:val="00592450"/>
    <w:rsid w:val="00593B94"/>
    <w:rsid w:val="00595F4C"/>
    <w:rsid w:val="00597B3B"/>
    <w:rsid w:val="005B35F9"/>
    <w:rsid w:val="005B3A06"/>
    <w:rsid w:val="005B4C5F"/>
    <w:rsid w:val="005C112B"/>
    <w:rsid w:val="005C4463"/>
    <w:rsid w:val="005C4E4A"/>
    <w:rsid w:val="005F3D8D"/>
    <w:rsid w:val="005F61C9"/>
    <w:rsid w:val="006059EF"/>
    <w:rsid w:val="006130A2"/>
    <w:rsid w:val="006163E8"/>
    <w:rsid w:val="00623B1D"/>
    <w:rsid w:val="00623F00"/>
    <w:rsid w:val="006302C4"/>
    <w:rsid w:val="00637C2E"/>
    <w:rsid w:val="00642AFC"/>
    <w:rsid w:val="006531DB"/>
    <w:rsid w:val="00657F5E"/>
    <w:rsid w:val="006744F8"/>
    <w:rsid w:val="00676DF7"/>
    <w:rsid w:val="00685F36"/>
    <w:rsid w:val="0069458B"/>
    <w:rsid w:val="00694CDA"/>
    <w:rsid w:val="006A22A3"/>
    <w:rsid w:val="006D037C"/>
    <w:rsid w:val="006F1671"/>
    <w:rsid w:val="0070476F"/>
    <w:rsid w:val="007165EC"/>
    <w:rsid w:val="00716D9D"/>
    <w:rsid w:val="00720D8E"/>
    <w:rsid w:val="00721C40"/>
    <w:rsid w:val="00721FDD"/>
    <w:rsid w:val="007279E0"/>
    <w:rsid w:val="00731858"/>
    <w:rsid w:val="0073520E"/>
    <w:rsid w:val="00741253"/>
    <w:rsid w:val="00750F2B"/>
    <w:rsid w:val="00756A7F"/>
    <w:rsid w:val="00757C62"/>
    <w:rsid w:val="00761C74"/>
    <w:rsid w:val="007670A6"/>
    <w:rsid w:val="00770B34"/>
    <w:rsid w:val="00770E72"/>
    <w:rsid w:val="00781CCA"/>
    <w:rsid w:val="0079148C"/>
    <w:rsid w:val="00793FEA"/>
    <w:rsid w:val="00794F7A"/>
    <w:rsid w:val="0079520E"/>
    <w:rsid w:val="00797895"/>
    <w:rsid w:val="007A0D9A"/>
    <w:rsid w:val="007A108A"/>
    <w:rsid w:val="007A1BFA"/>
    <w:rsid w:val="007B3417"/>
    <w:rsid w:val="007B3DBD"/>
    <w:rsid w:val="007B5684"/>
    <w:rsid w:val="007B6D88"/>
    <w:rsid w:val="007C7016"/>
    <w:rsid w:val="007E097B"/>
    <w:rsid w:val="007E34E6"/>
    <w:rsid w:val="007E6166"/>
    <w:rsid w:val="007F490B"/>
    <w:rsid w:val="007F6B86"/>
    <w:rsid w:val="007F7749"/>
    <w:rsid w:val="00803B3B"/>
    <w:rsid w:val="008054AC"/>
    <w:rsid w:val="00811D5E"/>
    <w:rsid w:val="008151ED"/>
    <w:rsid w:val="0081574D"/>
    <w:rsid w:val="00820CB1"/>
    <w:rsid w:val="0082437D"/>
    <w:rsid w:val="008269BB"/>
    <w:rsid w:val="00834E9A"/>
    <w:rsid w:val="00836771"/>
    <w:rsid w:val="00836DEE"/>
    <w:rsid w:val="00843C40"/>
    <w:rsid w:val="0085162F"/>
    <w:rsid w:val="00854AB9"/>
    <w:rsid w:val="00870973"/>
    <w:rsid w:val="008756C1"/>
    <w:rsid w:val="00881A56"/>
    <w:rsid w:val="00881E57"/>
    <w:rsid w:val="00892765"/>
    <w:rsid w:val="00896FAB"/>
    <w:rsid w:val="00896FED"/>
    <w:rsid w:val="0089709E"/>
    <w:rsid w:val="008A0F2E"/>
    <w:rsid w:val="008A68AF"/>
    <w:rsid w:val="008A71B2"/>
    <w:rsid w:val="008B6383"/>
    <w:rsid w:val="008B76DB"/>
    <w:rsid w:val="008C3104"/>
    <w:rsid w:val="008C37BE"/>
    <w:rsid w:val="008C3923"/>
    <w:rsid w:val="008C6BF6"/>
    <w:rsid w:val="008E5CF9"/>
    <w:rsid w:val="008E79D3"/>
    <w:rsid w:val="008F12AB"/>
    <w:rsid w:val="008F2AE1"/>
    <w:rsid w:val="00910F6A"/>
    <w:rsid w:val="0091763D"/>
    <w:rsid w:val="009201A7"/>
    <w:rsid w:val="009272EF"/>
    <w:rsid w:val="009308FA"/>
    <w:rsid w:val="009377EC"/>
    <w:rsid w:val="009507DD"/>
    <w:rsid w:val="00952E24"/>
    <w:rsid w:val="0095676A"/>
    <w:rsid w:val="009704A7"/>
    <w:rsid w:val="0097064C"/>
    <w:rsid w:val="00975BBF"/>
    <w:rsid w:val="00976C13"/>
    <w:rsid w:val="00990BEF"/>
    <w:rsid w:val="00996463"/>
    <w:rsid w:val="009A3563"/>
    <w:rsid w:val="009B38AE"/>
    <w:rsid w:val="009C0C53"/>
    <w:rsid w:val="009D2F0F"/>
    <w:rsid w:val="009D3057"/>
    <w:rsid w:val="009E3E33"/>
    <w:rsid w:val="009E499B"/>
    <w:rsid w:val="009F0379"/>
    <w:rsid w:val="009F0911"/>
    <w:rsid w:val="009F55DE"/>
    <w:rsid w:val="009F74DA"/>
    <w:rsid w:val="00A04F78"/>
    <w:rsid w:val="00A056C7"/>
    <w:rsid w:val="00A202AD"/>
    <w:rsid w:val="00A249D9"/>
    <w:rsid w:val="00A24AFC"/>
    <w:rsid w:val="00A24C58"/>
    <w:rsid w:val="00A26384"/>
    <w:rsid w:val="00A326B3"/>
    <w:rsid w:val="00A34E75"/>
    <w:rsid w:val="00A35C21"/>
    <w:rsid w:val="00A407D5"/>
    <w:rsid w:val="00A41F8A"/>
    <w:rsid w:val="00A4402F"/>
    <w:rsid w:val="00A5034A"/>
    <w:rsid w:val="00A54066"/>
    <w:rsid w:val="00A541AF"/>
    <w:rsid w:val="00A57ECF"/>
    <w:rsid w:val="00A640C5"/>
    <w:rsid w:val="00A64FE1"/>
    <w:rsid w:val="00A70E24"/>
    <w:rsid w:val="00A75AB6"/>
    <w:rsid w:val="00A8339D"/>
    <w:rsid w:val="00A86043"/>
    <w:rsid w:val="00A96694"/>
    <w:rsid w:val="00A97554"/>
    <w:rsid w:val="00AA17EE"/>
    <w:rsid w:val="00AA2ACE"/>
    <w:rsid w:val="00AA6B5C"/>
    <w:rsid w:val="00AB3845"/>
    <w:rsid w:val="00AC0D84"/>
    <w:rsid w:val="00AC0E30"/>
    <w:rsid w:val="00AD0FD6"/>
    <w:rsid w:val="00AD1190"/>
    <w:rsid w:val="00AD4DEC"/>
    <w:rsid w:val="00AE03E1"/>
    <w:rsid w:val="00AE1DE1"/>
    <w:rsid w:val="00AF3AC5"/>
    <w:rsid w:val="00B066EB"/>
    <w:rsid w:val="00B1371C"/>
    <w:rsid w:val="00B17215"/>
    <w:rsid w:val="00B30A54"/>
    <w:rsid w:val="00B329BB"/>
    <w:rsid w:val="00B43583"/>
    <w:rsid w:val="00B5345C"/>
    <w:rsid w:val="00B60452"/>
    <w:rsid w:val="00B66E41"/>
    <w:rsid w:val="00B735C0"/>
    <w:rsid w:val="00B739D2"/>
    <w:rsid w:val="00B76BCC"/>
    <w:rsid w:val="00B94EDF"/>
    <w:rsid w:val="00BA0CE6"/>
    <w:rsid w:val="00BA1591"/>
    <w:rsid w:val="00BA476A"/>
    <w:rsid w:val="00BB3AAC"/>
    <w:rsid w:val="00BB5AF8"/>
    <w:rsid w:val="00BC24F2"/>
    <w:rsid w:val="00BC2648"/>
    <w:rsid w:val="00BC43D7"/>
    <w:rsid w:val="00BC4825"/>
    <w:rsid w:val="00BC601D"/>
    <w:rsid w:val="00BD1327"/>
    <w:rsid w:val="00BE1269"/>
    <w:rsid w:val="00BE251F"/>
    <w:rsid w:val="00BE2A8E"/>
    <w:rsid w:val="00BE437C"/>
    <w:rsid w:val="00BF064C"/>
    <w:rsid w:val="00BF3915"/>
    <w:rsid w:val="00C02E84"/>
    <w:rsid w:val="00C04C0E"/>
    <w:rsid w:val="00C0531F"/>
    <w:rsid w:val="00C053AB"/>
    <w:rsid w:val="00C12F4E"/>
    <w:rsid w:val="00C20B28"/>
    <w:rsid w:val="00C31E91"/>
    <w:rsid w:val="00C34EEA"/>
    <w:rsid w:val="00C518EC"/>
    <w:rsid w:val="00C56FA7"/>
    <w:rsid w:val="00C577B4"/>
    <w:rsid w:val="00C639EB"/>
    <w:rsid w:val="00C7604B"/>
    <w:rsid w:val="00C769FF"/>
    <w:rsid w:val="00C76DA5"/>
    <w:rsid w:val="00C83C7B"/>
    <w:rsid w:val="00C97EFE"/>
    <w:rsid w:val="00CA19DE"/>
    <w:rsid w:val="00CA4DDB"/>
    <w:rsid w:val="00CB6430"/>
    <w:rsid w:val="00CC2402"/>
    <w:rsid w:val="00CC288F"/>
    <w:rsid w:val="00CC70F9"/>
    <w:rsid w:val="00CD0A98"/>
    <w:rsid w:val="00CD2F9F"/>
    <w:rsid w:val="00CD6092"/>
    <w:rsid w:val="00CE0C5B"/>
    <w:rsid w:val="00CE1244"/>
    <w:rsid w:val="00CE5B85"/>
    <w:rsid w:val="00CF63C3"/>
    <w:rsid w:val="00D031F2"/>
    <w:rsid w:val="00D06A3A"/>
    <w:rsid w:val="00D12551"/>
    <w:rsid w:val="00D15770"/>
    <w:rsid w:val="00D33AF5"/>
    <w:rsid w:val="00D359C9"/>
    <w:rsid w:val="00D53C11"/>
    <w:rsid w:val="00D61CE9"/>
    <w:rsid w:val="00D73AE5"/>
    <w:rsid w:val="00D76CA3"/>
    <w:rsid w:val="00D81F0D"/>
    <w:rsid w:val="00D8388E"/>
    <w:rsid w:val="00D84D56"/>
    <w:rsid w:val="00D85009"/>
    <w:rsid w:val="00DA09E5"/>
    <w:rsid w:val="00DA13F1"/>
    <w:rsid w:val="00DA1D3A"/>
    <w:rsid w:val="00DA20E8"/>
    <w:rsid w:val="00DA4BC1"/>
    <w:rsid w:val="00DA645C"/>
    <w:rsid w:val="00DB07B7"/>
    <w:rsid w:val="00DB39FA"/>
    <w:rsid w:val="00DB54A1"/>
    <w:rsid w:val="00DC1355"/>
    <w:rsid w:val="00DC351B"/>
    <w:rsid w:val="00DC3FC5"/>
    <w:rsid w:val="00DC529B"/>
    <w:rsid w:val="00DC603B"/>
    <w:rsid w:val="00DD2E6B"/>
    <w:rsid w:val="00DD3491"/>
    <w:rsid w:val="00DD4D6F"/>
    <w:rsid w:val="00DD699E"/>
    <w:rsid w:val="00DD7DAA"/>
    <w:rsid w:val="00DE578F"/>
    <w:rsid w:val="00DF6A10"/>
    <w:rsid w:val="00DF6C70"/>
    <w:rsid w:val="00E03481"/>
    <w:rsid w:val="00E048D5"/>
    <w:rsid w:val="00E05A9C"/>
    <w:rsid w:val="00E076E1"/>
    <w:rsid w:val="00E14730"/>
    <w:rsid w:val="00E2722F"/>
    <w:rsid w:val="00E41678"/>
    <w:rsid w:val="00E4172C"/>
    <w:rsid w:val="00E42C6B"/>
    <w:rsid w:val="00E44E0C"/>
    <w:rsid w:val="00E652A4"/>
    <w:rsid w:val="00E7153C"/>
    <w:rsid w:val="00E8275E"/>
    <w:rsid w:val="00E90486"/>
    <w:rsid w:val="00E94DF8"/>
    <w:rsid w:val="00E97B55"/>
    <w:rsid w:val="00EA7063"/>
    <w:rsid w:val="00EB4A23"/>
    <w:rsid w:val="00EB70F6"/>
    <w:rsid w:val="00EC23C5"/>
    <w:rsid w:val="00EC4720"/>
    <w:rsid w:val="00EC6A0B"/>
    <w:rsid w:val="00ED3B4E"/>
    <w:rsid w:val="00ED629C"/>
    <w:rsid w:val="00ED64A8"/>
    <w:rsid w:val="00EE73BA"/>
    <w:rsid w:val="00F017BF"/>
    <w:rsid w:val="00F11433"/>
    <w:rsid w:val="00F206E1"/>
    <w:rsid w:val="00F31C58"/>
    <w:rsid w:val="00F365E3"/>
    <w:rsid w:val="00F37722"/>
    <w:rsid w:val="00F51188"/>
    <w:rsid w:val="00F53D4F"/>
    <w:rsid w:val="00F55039"/>
    <w:rsid w:val="00F57EB4"/>
    <w:rsid w:val="00F728F8"/>
    <w:rsid w:val="00F7349D"/>
    <w:rsid w:val="00F76405"/>
    <w:rsid w:val="00F91B4F"/>
    <w:rsid w:val="00FA08FF"/>
    <w:rsid w:val="00FA0C1E"/>
    <w:rsid w:val="00FA1816"/>
    <w:rsid w:val="00FA1D54"/>
    <w:rsid w:val="00FA6000"/>
    <w:rsid w:val="00FA7A3E"/>
    <w:rsid w:val="00FB1698"/>
    <w:rsid w:val="00FB7118"/>
    <w:rsid w:val="00FC21C8"/>
    <w:rsid w:val="00FC45E3"/>
    <w:rsid w:val="00FC4816"/>
    <w:rsid w:val="00FD3A77"/>
    <w:rsid w:val="00FE4668"/>
    <w:rsid w:val="00FE530F"/>
    <w:rsid w:val="00FF423D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5697C"/>
  <w15:chartTrackingRefBased/>
  <w15:docId w15:val="{B79F748C-38B7-4DD9-87A9-E0D2C813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25A"/>
    <w:pPr>
      <w:spacing w:line="288" w:lineRule="auto"/>
      <w:ind w:firstLine="36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6EB"/>
    <w:pPr>
      <w:keepNext/>
      <w:keepLines/>
      <w:spacing w:before="480" w:after="240"/>
      <w:ind w:firstLine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494"/>
    <w:pPr>
      <w:keepNext/>
      <w:keepLines/>
      <w:spacing w:before="240" w:after="120"/>
      <w:ind w:firstLine="0"/>
      <w:outlineLvl w:val="1"/>
    </w:pPr>
    <w:rPr>
      <w:rFonts w:eastAsiaTheme="majorEastAsia" w:cstheme="majorBidi"/>
      <w:i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816"/>
    <w:pPr>
      <w:keepNext/>
      <w:keepLines/>
      <w:spacing w:before="40"/>
      <w:ind w:firstLine="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6EB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066EB"/>
    <w:pPr>
      <w:spacing w:before="120" w:after="120" w:line="240" w:lineRule="auto"/>
      <w:ind w:firstLine="0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6EB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styleId="Hyperlink">
    <w:name w:val="Hyperlink"/>
    <w:basedOn w:val="DefaultParagraphFont"/>
    <w:uiPriority w:val="99"/>
    <w:unhideWhenUsed/>
    <w:rsid w:val="008C37BE"/>
    <w:rPr>
      <w:color w:val="0563C1" w:themeColor="hyperlink"/>
      <w:u w:val="single"/>
    </w:rPr>
  </w:style>
  <w:style w:type="paragraph" w:customStyle="1" w:styleId="Author">
    <w:name w:val="Author"/>
    <w:next w:val="Normal"/>
    <w:link w:val="Author0"/>
    <w:qFormat/>
    <w:rsid w:val="008C37BE"/>
    <w:pPr>
      <w:spacing w:after="0" w:line="300" w:lineRule="auto"/>
      <w:jc w:val="center"/>
    </w:pPr>
    <w:rPr>
      <w:rFonts w:ascii="Times New Roman" w:eastAsia="Times New Roman" w:hAnsi="Times New Roman"/>
      <w:kern w:val="2"/>
      <w:sz w:val="28"/>
      <w:szCs w:val="28"/>
    </w:rPr>
  </w:style>
  <w:style w:type="character" w:customStyle="1" w:styleId="Author0">
    <w:name w:val="Author 字符"/>
    <w:basedOn w:val="DefaultParagraphFont"/>
    <w:link w:val="Author"/>
    <w:rsid w:val="008C37BE"/>
    <w:rPr>
      <w:rFonts w:ascii="Times New Roman" w:eastAsia="Times New Roman" w:hAnsi="Times New Roman"/>
      <w:kern w:val="2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57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7B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7B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A7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39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E7494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4816"/>
    <w:rPr>
      <w:rFonts w:ascii="Times New Roman" w:eastAsiaTheme="majorEastAsia" w:hAnsi="Times New Roman" w:cstheme="majorBidi"/>
      <w:i/>
      <w:color w:val="000000" w:themeColor="text1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735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834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32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B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32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BB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3141BF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4734-057D-4E8C-91B0-4036FB51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16</Pages>
  <Words>8838</Words>
  <Characters>50380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Yingli Lou</dc:creator>
  <cp:keywords/>
  <dc:description/>
  <cp:lastModifiedBy>Yingli Lou</cp:lastModifiedBy>
  <cp:revision>10</cp:revision>
  <dcterms:created xsi:type="dcterms:W3CDTF">2021-07-08T20:48:00Z</dcterms:created>
  <dcterms:modified xsi:type="dcterms:W3CDTF">2021-07-09T17:20:00Z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http://www.zotero.org/styles/energy-and-buildings</vt:lpwstr>
  </property>
  <property fmtid="{D5CDD505-2E9C-101B-9397-08002B2CF9AE}" pid="4" name="Mendeley Unique User Id_1">
    <vt:lpwstr>37466bef-3beb-3e1e-83e9-3bb7e2d00464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http://www.zotero.org/styles/applied-energy</vt:lpwstr>
  </property>
  <property fmtid="{D5CDD505-2E9C-101B-9397-08002B2CF9AE}" pid="14" name="Mendeley Recent Style Name 4_1">
    <vt:lpwstr>Applied Energy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http://www.zotero.org/styles/energy-and-buildings</vt:lpwstr>
  </property>
  <property fmtid="{D5CDD505-2E9C-101B-9397-08002B2CF9AE}" pid="20" name="Mendeley Recent Style Name 7_1">
    <vt:lpwstr>Energy &amp; Buildings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