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DB70F" w14:textId="75A42054" w:rsidR="000B6181" w:rsidRPr="007F3D57" w:rsidRDefault="00DF32B3" w:rsidP="00A74B76">
      <w:pPr>
        <w:pStyle w:val="AuthorNames"/>
        <w:ind w:firstLine="0"/>
        <w:jc w:val="center"/>
        <w:rPr>
          <w:rFonts w:cs="Times New Roman"/>
          <w:sz w:val="28"/>
          <w:szCs w:val="28"/>
        </w:rPr>
      </w:pPr>
      <w:r w:rsidRPr="007F3D57">
        <w:rPr>
          <w:rFonts w:cs="Times New Roman"/>
          <w:sz w:val="28"/>
          <w:szCs w:val="28"/>
        </w:rPr>
        <w:t xml:space="preserve">Powder bed selective laser process (sintering/melting) </w:t>
      </w:r>
      <w:r w:rsidR="00DE7956" w:rsidRPr="007F3D57">
        <w:rPr>
          <w:rFonts w:cs="Times New Roman"/>
          <w:sz w:val="28"/>
          <w:szCs w:val="28"/>
        </w:rPr>
        <w:t>applied to</w:t>
      </w:r>
      <w:r w:rsidR="000476DD" w:rsidRPr="007F3D57">
        <w:rPr>
          <w:rFonts w:cs="Times New Roman"/>
          <w:sz w:val="28"/>
          <w:szCs w:val="28"/>
        </w:rPr>
        <w:t xml:space="preserve"> </w:t>
      </w:r>
      <w:r w:rsidR="00AD3694" w:rsidRPr="007F3D57">
        <w:rPr>
          <w:rFonts w:cs="Times New Roman"/>
          <w:sz w:val="28"/>
          <w:szCs w:val="28"/>
        </w:rPr>
        <w:t>tailored</w:t>
      </w:r>
      <w:r w:rsidR="000476DD" w:rsidRPr="007F3D57">
        <w:rPr>
          <w:rFonts w:cs="Times New Roman"/>
          <w:sz w:val="28"/>
          <w:szCs w:val="28"/>
        </w:rPr>
        <w:t xml:space="preserve"> calcium phosphate</w:t>
      </w:r>
      <w:r w:rsidR="00140E78" w:rsidRPr="007F3D57">
        <w:rPr>
          <w:rFonts w:cs="Times New Roman"/>
          <w:sz w:val="28"/>
          <w:szCs w:val="28"/>
        </w:rPr>
        <w:t>-</w:t>
      </w:r>
      <w:r w:rsidR="000476DD" w:rsidRPr="007F3D57">
        <w:rPr>
          <w:rFonts w:cs="Times New Roman"/>
          <w:sz w:val="28"/>
          <w:szCs w:val="28"/>
        </w:rPr>
        <w:t>based powders</w:t>
      </w:r>
    </w:p>
    <w:p w14:paraId="2FE2DB53" w14:textId="032DB618" w:rsidR="0016730A" w:rsidRPr="007F3D57" w:rsidRDefault="0016730A" w:rsidP="00A74B76">
      <w:pPr>
        <w:pStyle w:val="AuthorNames"/>
        <w:ind w:firstLine="0"/>
        <w:jc w:val="center"/>
        <w:rPr>
          <w:rFonts w:cs="Times New Roman"/>
          <w:lang w:val="fr-FR"/>
        </w:rPr>
      </w:pPr>
      <w:r w:rsidRPr="007F3D57">
        <w:rPr>
          <w:rFonts w:cs="Times New Roman"/>
          <w:lang w:val="fr-FR"/>
        </w:rPr>
        <w:t>P</w:t>
      </w:r>
      <w:r w:rsidR="00720378">
        <w:rPr>
          <w:rFonts w:cs="Times New Roman"/>
          <w:lang w:val="fr-FR"/>
        </w:rPr>
        <w:t>.</w:t>
      </w:r>
      <w:r w:rsidRPr="007F3D57">
        <w:rPr>
          <w:rFonts w:cs="Times New Roman"/>
          <w:lang w:val="fr-FR"/>
        </w:rPr>
        <w:t xml:space="preserve"> Navarrete-Segado,</w:t>
      </w:r>
      <w:r w:rsidRPr="007F3D57">
        <w:rPr>
          <w:rFonts w:cs="Times New Roman"/>
          <w:vertAlign w:val="superscript"/>
          <w:lang w:val="fr-FR"/>
        </w:rPr>
        <w:t>a,b</w:t>
      </w:r>
      <w:r w:rsidRPr="007F3D57">
        <w:rPr>
          <w:rFonts w:cs="Times New Roman"/>
          <w:lang w:val="fr-FR"/>
        </w:rPr>
        <w:t xml:space="preserve"> C</w:t>
      </w:r>
      <w:r w:rsidR="00720378">
        <w:rPr>
          <w:rFonts w:cs="Times New Roman"/>
          <w:lang w:val="fr-FR"/>
        </w:rPr>
        <w:t>.</w:t>
      </w:r>
      <w:r w:rsidRPr="007F3D57">
        <w:rPr>
          <w:rFonts w:cs="Times New Roman"/>
          <w:lang w:val="fr-FR"/>
        </w:rPr>
        <w:t xml:space="preserve"> Frances,</w:t>
      </w:r>
      <w:r w:rsidRPr="007F3D57">
        <w:rPr>
          <w:rFonts w:cs="Times New Roman"/>
          <w:vertAlign w:val="superscript"/>
          <w:lang w:val="fr-FR"/>
        </w:rPr>
        <w:t>b</w:t>
      </w:r>
      <w:r w:rsidRPr="007F3D57">
        <w:rPr>
          <w:rFonts w:cs="Times New Roman"/>
          <w:lang w:val="fr-FR"/>
        </w:rPr>
        <w:t xml:space="preserve"> M</w:t>
      </w:r>
      <w:r w:rsidR="00720378">
        <w:rPr>
          <w:rFonts w:cs="Times New Roman"/>
          <w:lang w:val="fr-FR"/>
        </w:rPr>
        <w:t>.</w:t>
      </w:r>
      <w:r w:rsidRPr="007F3D57">
        <w:rPr>
          <w:rFonts w:cs="Times New Roman"/>
          <w:lang w:val="fr-FR"/>
        </w:rPr>
        <w:t xml:space="preserve"> Tourbin,</w:t>
      </w:r>
      <w:r w:rsidRPr="007F3D57">
        <w:rPr>
          <w:rFonts w:cs="Times New Roman"/>
          <w:vertAlign w:val="superscript"/>
          <w:lang w:val="fr-FR"/>
        </w:rPr>
        <w:t>b</w:t>
      </w:r>
      <w:r w:rsidRPr="007F3D57">
        <w:rPr>
          <w:rFonts w:cs="Times New Roman"/>
          <w:lang w:val="fr-FR"/>
        </w:rPr>
        <w:t xml:space="preserve"> </w:t>
      </w:r>
      <w:r w:rsidR="00E24415" w:rsidRPr="007F3D57">
        <w:rPr>
          <w:rFonts w:cs="Times New Roman"/>
          <w:lang w:val="fr-FR"/>
        </w:rPr>
        <w:t>C. Tenailleau</w:t>
      </w:r>
      <w:r w:rsidR="00E24415" w:rsidRPr="007F3D57">
        <w:rPr>
          <w:rFonts w:cs="Times New Roman"/>
          <w:vertAlign w:val="superscript"/>
          <w:lang w:val="fr-FR"/>
        </w:rPr>
        <w:t>c</w:t>
      </w:r>
      <w:r w:rsidR="00E24415" w:rsidRPr="007F3D57">
        <w:rPr>
          <w:rFonts w:cs="Times New Roman"/>
          <w:lang w:val="fr-FR"/>
        </w:rPr>
        <w:t>, B. Duployer</w:t>
      </w:r>
      <w:r w:rsidR="00E24415" w:rsidRPr="007F3D57">
        <w:rPr>
          <w:rFonts w:cs="Times New Roman"/>
          <w:vertAlign w:val="superscript"/>
          <w:lang w:val="fr-FR"/>
        </w:rPr>
        <w:t>c</w:t>
      </w:r>
      <w:r w:rsidR="00E24415" w:rsidRPr="007F3D57">
        <w:rPr>
          <w:rFonts w:cs="Times New Roman"/>
          <w:lang w:val="fr-FR"/>
        </w:rPr>
        <w:t xml:space="preserve">, </w:t>
      </w:r>
      <w:r w:rsidRPr="007F3D57">
        <w:rPr>
          <w:rFonts w:cs="Times New Roman"/>
          <w:lang w:val="fr-FR"/>
        </w:rPr>
        <w:t>D</w:t>
      </w:r>
      <w:r w:rsidR="00720378">
        <w:rPr>
          <w:rFonts w:cs="Times New Roman"/>
          <w:lang w:val="fr-FR"/>
        </w:rPr>
        <w:t>.</w:t>
      </w:r>
      <w:r w:rsidRPr="007F3D57">
        <w:rPr>
          <w:rFonts w:cs="Times New Roman"/>
          <w:lang w:val="fr-FR"/>
        </w:rPr>
        <w:t xml:space="preserve"> Grossin</w:t>
      </w:r>
      <w:r w:rsidRPr="007F3D57">
        <w:rPr>
          <w:rFonts w:cs="Times New Roman"/>
          <w:vertAlign w:val="superscript"/>
          <w:lang w:val="fr-FR"/>
        </w:rPr>
        <w:t>a,*</w:t>
      </w:r>
    </w:p>
    <w:p w14:paraId="2D04DC4A" w14:textId="64A1318C" w:rsidR="0016730A" w:rsidRPr="002B7F82" w:rsidRDefault="0016730A" w:rsidP="00D46DC9">
      <w:pPr>
        <w:pStyle w:val="AuthorAffiliations"/>
        <w:spacing w:line="240" w:lineRule="auto"/>
        <w:ind w:firstLine="0"/>
        <w:rPr>
          <w:rFonts w:cs="Times New Roman"/>
          <w:sz w:val="18"/>
          <w:szCs w:val="18"/>
          <w:vertAlign w:val="baseline"/>
          <w:lang w:val="fr-FR"/>
        </w:rPr>
      </w:pPr>
      <w:r w:rsidRPr="002B7F82">
        <w:rPr>
          <w:rFonts w:cs="Times New Roman"/>
          <w:sz w:val="18"/>
          <w:szCs w:val="18"/>
          <w:lang w:val="fr-FR"/>
        </w:rPr>
        <w:t xml:space="preserve">a </w:t>
      </w:r>
      <w:r w:rsidRPr="002B7F82">
        <w:rPr>
          <w:rFonts w:cs="Times New Roman"/>
          <w:sz w:val="18"/>
          <w:szCs w:val="18"/>
          <w:vertAlign w:val="baseline"/>
          <w:lang w:val="fr-FR"/>
        </w:rPr>
        <w:t>CIRIMAT, Université de Toulouse, CNRS, 4 Allée Émile Monso, 31432 Toulouse Cedex 4, France</w:t>
      </w:r>
    </w:p>
    <w:p w14:paraId="2E83D442" w14:textId="614F9917" w:rsidR="0016730A" w:rsidRPr="002B7F82" w:rsidRDefault="0016730A" w:rsidP="00D46DC9">
      <w:pPr>
        <w:pStyle w:val="AuthorAffiliations"/>
        <w:spacing w:line="240" w:lineRule="auto"/>
        <w:ind w:firstLine="0"/>
        <w:rPr>
          <w:rFonts w:cs="Times New Roman"/>
          <w:sz w:val="18"/>
          <w:szCs w:val="18"/>
          <w:vertAlign w:val="baseline"/>
          <w:lang w:val="fr-FR"/>
        </w:rPr>
      </w:pPr>
      <w:r w:rsidRPr="002B7F82">
        <w:rPr>
          <w:rFonts w:cs="Times New Roman"/>
          <w:sz w:val="18"/>
          <w:szCs w:val="18"/>
          <w:lang w:val="fr-FR"/>
        </w:rPr>
        <w:t xml:space="preserve">b </w:t>
      </w:r>
      <w:r w:rsidRPr="002B7F82">
        <w:rPr>
          <w:rFonts w:cs="Times New Roman"/>
          <w:sz w:val="18"/>
          <w:szCs w:val="18"/>
          <w:vertAlign w:val="baseline"/>
          <w:lang w:val="fr-FR"/>
        </w:rPr>
        <w:t xml:space="preserve">Laboratoire de Génie Chimique, Université de Toulouse, CNRS, 4 Allée Émile Monso, 31432 Toulouse Cedex 4, </w:t>
      </w:r>
      <w:r w:rsidR="00E24415" w:rsidRPr="002B7F82">
        <w:rPr>
          <w:rFonts w:cs="Times New Roman"/>
          <w:sz w:val="18"/>
          <w:szCs w:val="18"/>
          <w:vertAlign w:val="baseline"/>
          <w:lang w:val="fr-FR"/>
        </w:rPr>
        <w:t>France</w:t>
      </w:r>
    </w:p>
    <w:p w14:paraId="036C487E" w14:textId="5B8AED11" w:rsidR="00E24415" w:rsidRDefault="00E24415" w:rsidP="00D46DC9">
      <w:pPr>
        <w:pStyle w:val="AuthorAffiliations"/>
        <w:spacing w:line="240" w:lineRule="auto"/>
        <w:ind w:firstLine="0"/>
        <w:rPr>
          <w:rFonts w:cs="Times New Roman"/>
          <w:sz w:val="18"/>
          <w:szCs w:val="18"/>
          <w:vertAlign w:val="baseline"/>
          <w:lang w:val="fr-FR"/>
        </w:rPr>
      </w:pPr>
      <w:r w:rsidRPr="002B7F82">
        <w:rPr>
          <w:rFonts w:cs="Times New Roman"/>
          <w:sz w:val="18"/>
          <w:szCs w:val="18"/>
          <w:lang w:val="fr-FR"/>
        </w:rPr>
        <w:t xml:space="preserve">c </w:t>
      </w:r>
      <w:r w:rsidRPr="002B7F82">
        <w:rPr>
          <w:rFonts w:cs="Times New Roman"/>
          <w:sz w:val="18"/>
          <w:szCs w:val="18"/>
          <w:vertAlign w:val="baseline"/>
          <w:lang w:val="fr-FR"/>
        </w:rPr>
        <w:t>CIRIMAT, Université de Toulouse, CNRS, 118, Route de Narbonne, 31062 Toulouse cedex 9, France.</w:t>
      </w:r>
    </w:p>
    <w:p w14:paraId="4E8DBEA3" w14:textId="7A1F81EE" w:rsidR="004F620C" w:rsidRDefault="004F620C" w:rsidP="00D46DC9">
      <w:pPr>
        <w:pStyle w:val="AuthorAffiliations"/>
        <w:spacing w:line="240" w:lineRule="auto"/>
        <w:ind w:firstLine="0"/>
        <w:rPr>
          <w:rFonts w:cs="Times New Roman"/>
          <w:sz w:val="18"/>
          <w:szCs w:val="18"/>
          <w:vertAlign w:val="baseline"/>
          <w:lang w:val="fr-FR"/>
        </w:rPr>
      </w:pPr>
    </w:p>
    <w:p w14:paraId="136E6548" w14:textId="39B15FE2" w:rsidR="00052F46" w:rsidRDefault="009A394C" w:rsidP="000B27E5">
      <w:pPr>
        <w:pStyle w:val="Abstract"/>
        <w:rPr>
          <w:rFonts w:cs="Times New Roman"/>
        </w:rPr>
      </w:pPr>
      <w:bookmarkStart w:id="0" w:name="_Hlk21513966"/>
      <w:r w:rsidRPr="009A394C">
        <w:rPr>
          <w:rFonts w:cs="Times New Roman"/>
          <w:noProof/>
          <w:sz w:val="16"/>
          <w:szCs w:val="16"/>
          <w:lang w:val="es-ES"/>
        </w:rPr>
        <mc:AlternateContent>
          <mc:Choice Requires="wps">
            <w:drawing>
              <wp:anchor distT="0" distB="0" distL="114300" distR="114300" simplePos="0" relativeHeight="251663360" behindDoc="0" locked="0" layoutInCell="1" allowOverlap="1" wp14:anchorId="7D6C03A8" wp14:editId="25448013">
                <wp:simplePos x="0" y="0"/>
                <wp:positionH relativeFrom="page">
                  <wp:align>right</wp:align>
                </wp:positionH>
                <wp:positionV relativeFrom="margin">
                  <wp:posOffset>3716020</wp:posOffset>
                </wp:positionV>
                <wp:extent cx="423545" cy="417443"/>
                <wp:effectExtent l="0" t="0" r="0" b="1905"/>
                <wp:wrapNone/>
                <wp:docPr id="3" name="Cuadro de texto 3"/>
                <wp:cNvGraphicFramePr/>
                <a:graphic xmlns:a="http://schemas.openxmlformats.org/drawingml/2006/main">
                  <a:graphicData uri="http://schemas.microsoft.com/office/word/2010/wordprocessingShape">
                    <wps:wsp>
                      <wps:cNvSpPr txBox="1"/>
                      <wps:spPr>
                        <a:xfrm>
                          <a:off x="0" y="0"/>
                          <a:ext cx="423545" cy="417443"/>
                        </a:xfrm>
                        <a:prstGeom prst="rect">
                          <a:avLst/>
                        </a:prstGeom>
                        <a:noFill/>
                        <a:ln w="6350">
                          <a:noFill/>
                        </a:ln>
                      </wps:spPr>
                      <wps:txbx>
                        <w:txbxContent>
                          <w:p w14:paraId="241C55A1" w14:textId="168235C0" w:rsidR="009A394C" w:rsidRPr="009A394C" w:rsidRDefault="009A394C" w:rsidP="009A394C">
                            <w:pPr>
                              <w:ind w:hanging="142"/>
                              <w:jc w:val="center"/>
                              <w:rPr>
                                <w:color w:val="FFFFFF" w:themeColor="background1"/>
                                <w:sz w:val="44"/>
                                <w:szCs w:val="44"/>
                                <w:lang w:val="es-ES"/>
                              </w:rPr>
                            </w:pPr>
                            <w:r>
                              <w:rPr>
                                <w:color w:val="FFFFFF" w:themeColor="background1"/>
                                <w:sz w:val="44"/>
                                <w:szCs w:val="44"/>
                                <w:lang w:val="es-ES"/>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6C03A8" id="_x0000_t202" coordsize="21600,21600" o:spt="202" path="m,l,21600r21600,l21600,xe">
                <v:stroke joinstyle="miter"/>
                <v:path gradientshapeok="t" o:connecttype="rect"/>
              </v:shapetype>
              <v:shape id="Cuadro de texto 3" o:spid="_x0000_s1026" type="#_x0000_t202" style="position:absolute;left:0;text-align:left;margin-left:-17.85pt;margin-top:292.6pt;width:33.35pt;height:32.8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" filled="f" stroked="f" strokeweight=".5pt">
                <v:textbox>
                  <w:txbxContent>
                    <w:p w14:paraId="241C55A1" w14:textId="168235C0" w:rsidR="009A394C" w:rsidRPr="009A394C" w:rsidRDefault="009A394C" w:rsidP="009A394C">
                      <w:pPr>
                        <w:ind w:hanging="142"/>
                        <w:jc w:val="center"/>
                        <w:rPr>
                          <w:color w:val="FFFFFF" w:themeColor="background1"/>
                          <w:sz w:val="44"/>
                          <w:szCs w:val="44"/>
                          <w:lang w:val="es-ES"/>
                        </w:rPr>
                      </w:pPr>
                      <w:r>
                        <w:rPr>
                          <w:color w:val="FFFFFF" w:themeColor="background1"/>
                          <w:sz w:val="44"/>
                          <w:szCs w:val="44"/>
                          <w:lang w:val="es-ES"/>
                        </w:rPr>
                        <w:t>V</w:t>
                      </w:r>
                    </w:p>
                  </w:txbxContent>
                </v:textbox>
                <w10:wrap anchorx="page" anchory="margin"/>
              </v:shape>
            </w:pict>
          </mc:Fallback>
        </mc:AlternateContent>
      </w:r>
      <w:r w:rsidR="0016730A" w:rsidRPr="007F3D57">
        <w:rPr>
          <w:rFonts w:cs="Times New Roman"/>
          <w:b/>
        </w:rPr>
        <w:t>Abstract</w:t>
      </w:r>
      <w:r w:rsidR="0016730A" w:rsidRPr="007F3D57">
        <w:rPr>
          <w:rFonts w:cs="Times New Roman"/>
        </w:rPr>
        <w:t xml:space="preserve">. </w:t>
      </w:r>
      <w:bookmarkEnd w:id="0"/>
      <w:r w:rsidR="00052F46" w:rsidRPr="007F3D57">
        <w:rPr>
          <w:rFonts w:cs="Times New Roman"/>
        </w:rPr>
        <w:t xml:space="preserve">This paper focuses on the </w:t>
      </w:r>
      <w:r w:rsidR="004876FC" w:rsidRPr="007F3D57">
        <w:rPr>
          <w:rFonts w:cs="Times New Roman"/>
        </w:rPr>
        <w:t xml:space="preserve">tailoring of </w:t>
      </w:r>
      <w:r w:rsidR="00052F46" w:rsidRPr="007F3D57">
        <w:rPr>
          <w:rFonts w:cs="Times New Roman"/>
        </w:rPr>
        <w:t xml:space="preserve">calcium phosphate powders </w:t>
      </w:r>
      <w:r w:rsidR="004876FC" w:rsidRPr="007F3D57">
        <w:rPr>
          <w:rFonts w:cs="Times New Roman"/>
        </w:rPr>
        <w:t xml:space="preserve">for their use </w:t>
      </w:r>
      <w:r w:rsidR="00052F46" w:rsidRPr="007F3D57">
        <w:rPr>
          <w:rFonts w:cs="Times New Roman"/>
        </w:rPr>
        <w:t>as powde</w:t>
      </w:r>
      <w:r w:rsidR="005D25C1" w:rsidRPr="007F3D57">
        <w:rPr>
          <w:rFonts w:cs="Times New Roman"/>
        </w:rPr>
        <w:t xml:space="preserve">r bed selective laser process </w:t>
      </w:r>
      <w:r w:rsidR="00052F46" w:rsidRPr="007F3D57">
        <w:rPr>
          <w:rFonts w:cs="Times New Roman"/>
        </w:rPr>
        <w:t>feedstock</w:t>
      </w:r>
      <w:r w:rsidR="0080739E" w:rsidRPr="007F3D57">
        <w:rPr>
          <w:rFonts w:cs="Times New Roman"/>
        </w:rPr>
        <w:t xml:space="preserve">. </w:t>
      </w:r>
      <w:r w:rsidR="005D25C1" w:rsidRPr="007F3D57">
        <w:rPr>
          <w:rFonts w:cs="Times New Roman"/>
        </w:rPr>
        <w:t xml:space="preserve">Hydroxyapatite and </w:t>
      </w:r>
      <w:r w:rsidR="007A7A97">
        <w:rPr>
          <w:rFonts w:cs="Times New Roman"/>
        </w:rPr>
        <w:t>c</w:t>
      </w:r>
      <w:r w:rsidR="005D25C1" w:rsidRPr="007F3D57">
        <w:rPr>
          <w:rFonts w:cs="Times New Roman"/>
        </w:rPr>
        <w:t>hlorapatite</w:t>
      </w:r>
      <w:r w:rsidR="00A65FE6" w:rsidRPr="007F3D57">
        <w:rPr>
          <w:rFonts w:cs="Times New Roman"/>
        </w:rPr>
        <w:t xml:space="preserve"> </w:t>
      </w:r>
      <w:r w:rsidR="005D25C1" w:rsidRPr="007F3D57">
        <w:rPr>
          <w:rFonts w:cs="Times New Roman"/>
        </w:rPr>
        <w:t>were used as</w:t>
      </w:r>
      <w:r w:rsidR="00854B47" w:rsidRPr="007F3D57">
        <w:rPr>
          <w:rFonts w:cs="Times New Roman"/>
        </w:rPr>
        <w:t xml:space="preserve"> starting</w:t>
      </w:r>
      <w:r w:rsidR="0080739E" w:rsidRPr="007F3D57">
        <w:rPr>
          <w:rFonts w:cs="Times New Roman"/>
        </w:rPr>
        <w:t xml:space="preserve"> powders for the preparation </w:t>
      </w:r>
      <w:r w:rsidR="00854B47" w:rsidRPr="007F3D57">
        <w:rPr>
          <w:rFonts w:cs="Times New Roman"/>
        </w:rPr>
        <w:t xml:space="preserve">of </w:t>
      </w:r>
      <w:r w:rsidR="0080739E" w:rsidRPr="007F3D57">
        <w:rPr>
          <w:rFonts w:cs="Times New Roman"/>
        </w:rPr>
        <w:t xml:space="preserve">different </w:t>
      </w:r>
      <w:r w:rsidR="005D25C1" w:rsidRPr="007F3D57">
        <w:rPr>
          <w:rFonts w:cs="Times New Roman"/>
        </w:rPr>
        <w:t xml:space="preserve">blends </w:t>
      </w:r>
      <w:r w:rsidR="009B556F" w:rsidRPr="007F3D57">
        <w:rPr>
          <w:rFonts w:cs="Times New Roman"/>
        </w:rPr>
        <w:t xml:space="preserve">through the addition of graphite as </w:t>
      </w:r>
      <w:r w:rsidR="00BD278F">
        <w:rPr>
          <w:rFonts w:cs="Times New Roman"/>
        </w:rPr>
        <w:t xml:space="preserve">a </w:t>
      </w:r>
      <w:r w:rsidR="009B556F" w:rsidRPr="007F3D57">
        <w:rPr>
          <w:rFonts w:cs="Times New Roman"/>
        </w:rPr>
        <w:t xml:space="preserve">laser </w:t>
      </w:r>
      <w:r w:rsidR="000B284F" w:rsidRPr="007F3D57">
        <w:rPr>
          <w:rFonts w:cs="Times New Roman"/>
        </w:rPr>
        <w:t>absorptance</w:t>
      </w:r>
      <w:r w:rsidR="009B556F" w:rsidRPr="007F3D57">
        <w:rPr>
          <w:rFonts w:cs="Times New Roman"/>
        </w:rPr>
        <w:t xml:space="preserve"> additive. </w:t>
      </w:r>
      <w:r w:rsidR="00A65FE6" w:rsidRPr="007F3D57">
        <w:rPr>
          <w:rFonts w:cs="Times New Roman"/>
        </w:rPr>
        <w:t>A methodical study was conducted to compare the processing windows of the</w:t>
      </w:r>
      <w:r w:rsidR="009B556F" w:rsidRPr="007F3D57">
        <w:rPr>
          <w:rFonts w:cs="Times New Roman"/>
        </w:rPr>
        <w:t xml:space="preserve"> blends </w:t>
      </w:r>
      <w:r w:rsidR="004B6152" w:rsidRPr="007F3D57">
        <w:rPr>
          <w:rFonts w:cs="Times New Roman"/>
        </w:rPr>
        <w:t>containing</w:t>
      </w:r>
      <w:r w:rsidR="009B556F" w:rsidRPr="007F3D57">
        <w:rPr>
          <w:rFonts w:cs="Times New Roman"/>
        </w:rPr>
        <w:t xml:space="preserve"> different amounts of graphite </w:t>
      </w:r>
      <w:r w:rsidR="00A65FE6" w:rsidRPr="007F3D57">
        <w:rPr>
          <w:rFonts w:cs="Times New Roman"/>
        </w:rPr>
        <w:t>through the laser patterning of circular samples.</w:t>
      </w:r>
      <w:r w:rsidR="00193697" w:rsidRPr="007F3D57">
        <w:rPr>
          <w:rFonts w:cs="Times New Roman"/>
        </w:rPr>
        <w:t xml:space="preserve"> It was found that the addition of graphite </w:t>
      </w:r>
      <w:r w:rsidR="004B6152" w:rsidRPr="007F3D57">
        <w:rPr>
          <w:rFonts w:cs="Times New Roman"/>
        </w:rPr>
        <w:t xml:space="preserve">increases </w:t>
      </w:r>
      <w:r w:rsidR="00193697" w:rsidRPr="007F3D57">
        <w:rPr>
          <w:rFonts w:cs="Times New Roman"/>
        </w:rPr>
        <w:t>the process window of the powder blends</w:t>
      </w:r>
      <w:r w:rsidR="007A7A97">
        <w:rPr>
          <w:rFonts w:cs="Times New Roman"/>
        </w:rPr>
        <w:t xml:space="preserve"> being the powder without additive non processable</w:t>
      </w:r>
      <w:r w:rsidR="00193697" w:rsidRPr="007F3D57">
        <w:rPr>
          <w:rFonts w:cs="Times New Roman"/>
        </w:rPr>
        <w:t>. H</w:t>
      </w:r>
      <w:r w:rsidR="007456F9">
        <w:rPr>
          <w:rFonts w:cs="Times New Roman"/>
        </w:rPr>
        <w:t>ydroxyapatite</w:t>
      </w:r>
      <w:r w:rsidR="00193697" w:rsidRPr="007F3D57">
        <w:rPr>
          <w:rFonts w:cs="Times New Roman"/>
        </w:rPr>
        <w:t xml:space="preserve"> showed a clear phase transition </w:t>
      </w:r>
      <w:r w:rsidR="00D92767" w:rsidRPr="007F3D57">
        <w:rPr>
          <w:rFonts w:cs="Times New Roman"/>
        </w:rPr>
        <w:t xml:space="preserve">(decreased when using higher </w:t>
      </w:r>
      <w:r w:rsidR="00541C04" w:rsidRPr="007F3D57">
        <w:rPr>
          <w:rFonts w:cs="Times New Roman"/>
        </w:rPr>
        <w:t>volumetric energy density</w:t>
      </w:r>
      <w:r w:rsidR="00D92767" w:rsidRPr="007F3D57">
        <w:rPr>
          <w:rFonts w:cs="Times New Roman"/>
        </w:rPr>
        <w:t xml:space="preserve">) </w:t>
      </w:r>
      <w:r w:rsidR="00193697" w:rsidRPr="007F3D57">
        <w:rPr>
          <w:rFonts w:cs="Times New Roman"/>
        </w:rPr>
        <w:t xml:space="preserve">into other calcium phosphate phases while </w:t>
      </w:r>
      <w:r w:rsidR="007456F9">
        <w:rPr>
          <w:rFonts w:cs="Times New Roman"/>
        </w:rPr>
        <w:t>chlorapatite</w:t>
      </w:r>
      <w:r w:rsidR="00193697" w:rsidRPr="007F3D57">
        <w:rPr>
          <w:rFonts w:cs="Times New Roman"/>
        </w:rPr>
        <w:t xml:space="preserve"> </w:t>
      </w:r>
      <w:r w:rsidR="00BD278F">
        <w:rPr>
          <w:rFonts w:cs="Times New Roman"/>
        </w:rPr>
        <w:t xml:space="preserve">was </w:t>
      </w:r>
      <w:r w:rsidR="00193697" w:rsidRPr="007F3D57">
        <w:rPr>
          <w:rFonts w:cs="Times New Roman"/>
        </w:rPr>
        <w:t xml:space="preserve">demonstrated to be thermally stable during the whole process (examined through </w:t>
      </w:r>
      <w:r w:rsidR="00C67144" w:rsidRPr="007F3D57">
        <w:rPr>
          <w:rFonts w:cs="Times New Roman"/>
        </w:rPr>
        <w:t xml:space="preserve">X-ray diffraction and </w:t>
      </w:r>
      <w:r w:rsidR="004B6152" w:rsidRPr="007F3D57">
        <w:rPr>
          <w:rFonts w:cs="Times New Roman"/>
        </w:rPr>
        <w:t>vibrational spectroscopies</w:t>
      </w:r>
      <w:r w:rsidR="00193697" w:rsidRPr="007F3D57">
        <w:rPr>
          <w:rFonts w:cs="Times New Roman"/>
        </w:rPr>
        <w:t xml:space="preserve">). </w:t>
      </w:r>
      <w:r w:rsidR="004B6152" w:rsidRPr="007F3D57">
        <w:rPr>
          <w:rFonts w:cs="Times New Roman"/>
        </w:rPr>
        <w:t xml:space="preserve">In parallel, </w:t>
      </w:r>
      <w:r w:rsidR="00B31007" w:rsidRPr="007F3D57">
        <w:rPr>
          <w:rFonts w:cs="Times New Roman"/>
        </w:rPr>
        <w:t>the study evaluating t</w:t>
      </w:r>
      <w:r w:rsidR="004B6152" w:rsidRPr="007F3D57">
        <w:rPr>
          <w:rFonts w:cs="Times New Roman"/>
        </w:rPr>
        <w:t>he</w:t>
      </w:r>
      <w:r w:rsidR="00A65FE6" w:rsidRPr="007F3D57">
        <w:rPr>
          <w:rFonts w:cs="Times New Roman"/>
        </w:rPr>
        <w:t xml:space="preserve"> powder blend </w:t>
      </w:r>
      <w:r w:rsidR="00B31007" w:rsidRPr="007F3D57">
        <w:rPr>
          <w:rFonts w:cs="Times New Roman"/>
        </w:rPr>
        <w:t xml:space="preserve">composed of </w:t>
      </w:r>
      <w:r w:rsidR="007456F9">
        <w:rPr>
          <w:rFonts w:cs="Times New Roman"/>
        </w:rPr>
        <w:t>hydroxyapatite</w:t>
      </w:r>
      <w:r w:rsidR="00A65FE6" w:rsidRPr="007F3D57">
        <w:rPr>
          <w:rFonts w:cs="Times New Roman"/>
        </w:rPr>
        <w:t xml:space="preserve"> and </w:t>
      </w:r>
      <w:r w:rsidR="008A4B22" w:rsidRPr="007F3D57">
        <w:rPr>
          <w:rFonts w:cs="Times New Roman"/>
        </w:rPr>
        <w:t>graphite</w:t>
      </w:r>
      <w:r w:rsidR="00A65FE6" w:rsidRPr="007F3D57">
        <w:rPr>
          <w:rFonts w:cs="Times New Roman"/>
        </w:rPr>
        <w:t xml:space="preserve"> for the production of solid</w:t>
      </w:r>
      <w:r w:rsidR="008A4B22" w:rsidRPr="007F3D57">
        <w:rPr>
          <w:rFonts w:cs="Times New Roman"/>
        </w:rPr>
        <w:t xml:space="preserve"> and complex</w:t>
      </w:r>
      <w:r w:rsidR="00A65FE6" w:rsidRPr="007F3D57">
        <w:rPr>
          <w:rFonts w:cs="Times New Roman"/>
        </w:rPr>
        <w:t xml:space="preserve"> parts</w:t>
      </w:r>
      <w:r w:rsidR="00B31007" w:rsidRPr="007F3D57">
        <w:rPr>
          <w:rFonts w:cs="Times New Roman"/>
        </w:rPr>
        <w:t xml:space="preserve"> was carried out</w:t>
      </w:r>
      <w:r w:rsidR="008A4B22" w:rsidRPr="007F3D57">
        <w:rPr>
          <w:rFonts w:cs="Times New Roman"/>
        </w:rPr>
        <w:t xml:space="preserve"> although it required long printing times</w:t>
      </w:r>
      <w:r w:rsidR="00A65FE6" w:rsidRPr="007F3D57">
        <w:rPr>
          <w:rFonts w:cs="Times New Roman"/>
        </w:rPr>
        <w:t>.</w:t>
      </w:r>
      <w:r w:rsidR="00397140" w:rsidRPr="007F3D57">
        <w:rPr>
          <w:rFonts w:cs="Times New Roman"/>
        </w:rPr>
        <w:t xml:space="preserve"> </w:t>
      </w:r>
      <w:r w:rsidR="008A4B22" w:rsidRPr="007F3D57">
        <w:rPr>
          <w:rFonts w:cs="Times New Roman"/>
        </w:rPr>
        <w:t xml:space="preserve">The productivity of the process was improved by </w:t>
      </w:r>
      <w:r w:rsidR="00567FC3">
        <w:rPr>
          <w:rFonts w:cs="Times New Roman"/>
        </w:rPr>
        <w:t xml:space="preserve">modification of </w:t>
      </w:r>
      <w:r w:rsidR="008A4B22" w:rsidRPr="007F3D57">
        <w:rPr>
          <w:rFonts w:cs="Times New Roman"/>
        </w:rPr>
        <w:t>printing parameters. Then, a series of s</w:t>
      </w:r>
      <w:r w:rsidR="00397140" w:rsidRPr="007F3D57">
        <w:rPr>
          <w:rFonts w:cs="Times New Roman"/>
        </w:rPr>
        <w:t xml:space="preserve">olid samples were produced </w:t>
      </w:r>
      <w:r w:rsidR="008A4B22" w:rsidRPr="007F3D57">
        <w:rPr>
          <w:rFonts w:cs="Times New Roman"/>
        </w:rPr>
        <w:t>for the analysis of the microstructure and mechanical properties</w:t>
      </w:r>
      <w:r w:rsidR="007E16B8" w:rsidRPr="007F3D57">
        <w:rPr>
          <w:rFonts w:cs="Times New Roman"/>
        </w:rPr>
        <w:t>.</w:t>
      </w:r>
      <w:r w:rsidR="00527977" w:rsidRPr="007F3D57">
        <w:rPr>
          <w:rFonts w:cs="Times New Roman"/>
        </w:rPr>
        <w:t xml:space="preserve"> High interconnected porosity was observed in the samples which could improve the bioactivity of the bioceramic scaffolds.</w:t>
      </w:r>
      <w:r w:rsidR="007E16B8" w:rsidRPr="007F3D57">
        <w:rPr>
          <w:rFonts w:cs="Times New Roman"/>
        </w:rPr>
        <w:t xml:space="preserve"> </w:t>
      </w:r>
      <w:r w:rsidR="00B31007" w:rsidRPr="007F3D57">
        <w:rPr>
          <w:rFonts w:cs="Times New Roman"/>
        </w:rPr>
        <w:t>A post-treatment of</w:t>
      </w:r>
      <w:r w:rsidR="00B33BEB" w:rsidRPr="007F3D57">
        <w:rPr>
          <w:rFonts w:cs="Times New Roman"/>
        </w:rPr>
        <w:t xml:space="preserve"> </w:t>
      </w:r>
      <w:r w:rsidR="00B31007" w:rsidRPr="007F3D57">
        <w:rPr>
          <w:rFonts w:cs="Times New Roman"/>
        </w:rPr>
        <w:t xml:space="preserve">the </w:t>
      </w:r>
      <w:r w:rsidR="007E16B8" w:rsidRPr="007F3D57">
        <w:rPr>
          <w:rFonts w:cs="Times New Roman"/>
        </w:rPr>
        <w:t>parts</w:t>
      </w:r>
      <w:r w:rsidR="00B33BEB" w:rsidRPr="007F3D57">
        <w:rPr>
          <w:rFonts w:cs="Times New Roman"/>
        </w:rPr>
        <w:t xml:space="preserve"> </w:t>
      </w:r>
      <w:r w:rsidR="00B31007" w:rsidRPr="007F3D57">
        <w:rPr>
          <w:rFonts w:cs="Times New Roman"/>
        </w:rPr>
        <w:t xml:space="preserve">increased their </w:t>
      </w:r>
      <w:r w:rsidR="00397140" w:rsidRPr="007F3D57">
        <w:rPr>
          <w:rFonts w:cs="Times New Roman"/>
        </w:rPr>
        <w:t xml:space="preserve">proportion in </w:t>
      </w:r>
      <w:r w:rsidR="00BD278F">
        <w:rPr>
          <w:rFonts w:cs="Times New Roman"/>
        </w:rPr>
        <w:t xml:space="preserve">the </w:t>
      </w:r>
      <w:r w:rsidR="00EF2A8D">
        <w:rPr>
          <w:rFonts w:cs="Times New Roman"/>
        </w:rPr>
        <w:t>hydroxyapatite</w:t>
      </w:r>
      <w:r w:rsidR="00B31007" w:rsidRPr="007F3D57">
        <w:rPr>
          <w:rFonts w:cs="Times New Roman"/>
        </w:rPr>
        <w:t xml:space="preserve"> phase and their </w:t>
      </w:r>
      <w:r w:rsidR="00B33BEB" w:rsidRPr="007F3D57">
        <w:rPr>
          <w:rFonts w:cs="Times New Roman"/>
        </w:rPr>
        <w:t>mechanical properties</w:t>
      </w:r>
      <w:r w:rsidR="00B31007" w:rsidRPr="007F3D57">
        <w:rPr>
          <w:rFonts w:cs="Times New Roman"/>
        </w:rPr>
        <w:t>.</w:t>
      </w:r>
      <w:r w:rsidR="003159D5" w:rsidRPr="007F3D57">
        <w:rPr>
          <w:rFonts w:cs="Times New Roman"/>
        </w:rPr>
        <w:t xml:space="preserve"> These results are expected to </w:t>
      </w:r>
      <w:r w:rsidR="00BD278F">
        <w:rPr>
          <w:rFonts w:cs="Times New Roman"/>
        </w:rPr>
        <w:t>contribute to</w:t>
      </w:r>
      <w:r w:rsidR="00527977" w:rsidRPr="007F3D57">
        <w:rPr>
          <w:rFonts w:cs="Times New Roman"/>
        </w:rPr>
        <w:t xml:space="preserve"> the</w:t>
      </w:r>
      <w:r w:rsidR="003159D5" w:rsidRPr="007F3D57">
        <w:rPr>
          <w:rFonts w:cs="Times New Roman"/>
        </w:rPr>
        <w:t xml:space="preserve"> application of</w:t>
      </w:r>
      <w:r w:rsidR="00EF2A8D">
        <w:rPr>
          <w:rFonts w:cs="Times New Roman"/>
        </w:rPr>
        <w:t xml:space="preserve"> </w:t>
      </w:r>
      <w:r w:rsidR="00EF2A8D" w:rsidRPr="007F3D57">
        <w:rPr>
          <w:rFonts w:cs="Times New Roman"/>
        </w:rPr>
        <w:t xml:space="preserve">powder bed selective laser </w:t>
      </w:r>
      <w:r w:rsidR="003159D5" w:rsidRPr="007F3D57">
        <w:rPr>
          <w:rFonts w:cs="Times New Roman"/>
        </w:rPr>
        <w:t>processing of calcium phosphates</w:t>
      </w:r>
      <w:r w:rsidR="00962B29" w:rsidRPr="007F3D57">
        <w:rPr>
          <w:rFonts w:cs="Times New Roman"/>
        </w:rPr>
        <w:t xml:space="preserve"> powders</w:t>
      </w:r>
      <w:r w:rsidR="003159D5" w:rsidRPr="007F3D57">
        <w:rPr>
          <w:rFonts w:cs="Times New Roman"/>
        </w:rPr>
        <w:t xml:space="preserve"> toward </w:t>
      </w:r>
      <w:r w:rsidR="005D6633">
        <w:rPr>
          <w:rFonts w:cs="Times New Roman"/>
        </w:rPr>
        <w:t xml:space="preserve">bone </w:t>
      </w:r>
      <w:r w:rsidR="003159D5" w:rsidRPr="007F3D57">
        <w:rPr>
          <w:rFonts w:cs="Times New Roman"/>
        </w:rPr>
        <w:t>tissue engineering.</w:t>
      </w:r>
    </w:p>
    <w:p w14:paraId="4451B0D2" w14:textId="77777777" w:rsidR="004F620C" w:rsidRPr="004F620C" w:rsidRDefault="004F620C" w:rsidP="004F620C"/>
    <w:p w14:paraId="0352BD5E" w14:textId="77777777" w:rsidR="00BD278F" w:rsidRDefault="0016730A" w:rsidP="00BD278F">
      <w:pPr>
        <w:pStyle w:val="Keywords"/>
        <w:rPr>
          <w:rFonts w:cs="Times New Roman"/>
        </w:rPr>
      </w:pPr>
      <w:r w:rsidRPr="007F3D57">
        <w:rPr>
          <w:rFonts w:cs="Times New Roman"/>
          <w:b/>
        </w:rPr>
        <w:t>Keywords</w:t>
      </w:r>
      <w:r w:rsidRPr="007F3D57">
        <w:rPr>
          <w:rFonts w:cs="Times New Roman"/>
        </w:rPr>
        <w:t xml:space="preserve">: hydroxyapatite, </w:t>
      </w:r>
      <w:r w:rsidR="004F26A3" w:rsidRPr="007F3D57">
        <w:rPr>
          <w:rFonts w:cs="Times New Roman"/>
        </w:rPr>
        <w:t xml:space="preserve">chlorapatite, </w:t>
      </w:r>
      <w:r w:rsidR="00767804" w:rsidRPr="007F3D57">
        <w:rPr>
          <w:rFonts w:cs="Times New Roman"/>
        </w:rPr>
        <w:t>powder bed fusion</w:t>
      </w:r>
      <w:r w:rsidR="004F26A3" w:rsidRPr="007F3D57">
        <w:rPr>
          <w:rFonts w:cs="Times New Roman"/>
        </w:rPr>
        <w:t xml:space="preserve">, </w:t>
      </w:r>
      <w:r w:rsidR="00C71689" w:rsidRPr="007F3D57">
        <w:rPr>
          <w:rFonts w:cs="Times New Roman"/>
        </w:rPr>
        <w:t>selective laser sintering, selective laser melting</w:t>
      </w:r>
    </w:p>
    <w:p w14:paraId="0E716B3A" w14:textId="20B038C8" w:rsidR="00075B3E" w:rsidRPr="00EF0DB1" w:rsidRDefault="002B7F82" w:rsidP="00EF0DB1">
      <w:pPr>
        <w:pStyle w:val="Keywords"/>
        <w:rPr>
          <w:rFonts w:cs="Times New Roman"/>
          <w:lang w:val="en-US"/>
        </w:rPr>
      </w:pPr>
      <w:r w:rsidRPr="00CF2D08">
        <w:rPr>
          <w:b/>
          <w:lang w:val="en-US"/>
        </w:rPr>
        <w:t>*</w:t>
      </w:r>
      <w:r w:rsidRPr="00CF2D08">
        <w:rPr>
          <w:lang w:val="en-US"/>
        </w:rPr>
        <w:t>Corresponding author</w:t>
      </w:r>
      <w:r>
        <w:t xml:space="preserve">: </w:t>
      </w:r>
      <w:hyperlink r:id="rId11" w:history="1">
        <w:r w:rsidR="0016730A" w:rsidRPr="007F3D57">
          <w:rPr>
            <w:rStyle w:val="Hipervnculo"/>
            <w:rFonts w:cs="Times New Roman"/>
            <w:lang w:val="en-US"/>
          </w:rPr>
          <w:t>david.grossin@ensiacet.fr</w:t>
        </w:r>
      </w:hyperlink>
      <w:r w:rsidR="0016730A" w:rsidRPr="007F3D57">
        <w:rPr>
          <w:rFonts w:cs="Times New Roman"/>
          <w:lang w:val="en-US"/>
        </w:rPr>
        <w:t xml:space="preserve"> </w:t>
      </w:r>
      <w:r w:rsidR="00E431C1" w:rsidRPr="00436F02">
        <w:rPr>
          <w:rFonts w:cs="Times New Roman"/>
          <w:lang w:val="en-US"/>
        </w:rPr>
        <w:br w:type="page"/>
      </w:r>
      <w:bookmarkStart w:id="1" w:name="_Toc72856931"/>
    </w:p>
    <w:p w14:paraId="2CD6D9A0" w14:textId="7FB1DCCC" w:rsidR="00F929DC" w:rsidRPr="00596398" w:rsidRDefault="00F929DC" w:rsidP="00F929DC">
      <w:pPr>
        <w:rPr>
          <w:rFonts w:cs="Times New Roman"/>
          <w:lang w:val="en-US"/>
        </w:rPr>
      </w:pPr>
      <w:r w:rsidRPr="00596398">
        <w:rPr>
          <w:rFonts w:cs="Times New Roman"/>
          <w:b/>
          <w:bCs/>
        </w:rPr>
        <w:lastRenderedPageBreak/>
        <w:t>Abbreviation list</w:t>
      </w:r>
      <w:bookmarkEnd w:id="1"/>
    </w:p>
    <w:p w14:paraId="4094DEF2" w14:textId="77777777" w:rsidR="00EF0DB1" w:rsidRPr="00596398" w:rsidRDefault="00EF0DB1" w:rsidP="00F929DC">
      <w:pPr>
        <w:rPr>
          <w:rFonts w:cs="Times New Roman"/>
          <w:lang w:val="en-US"/>
        </w:rPr>
      </w:pPr>
      <w:r w:rsidRPr="00596398">
        <w:rPr>
          <w:rFonts w:cs="Times New Roman"/>
          <w:lang w:val="en-US"/>
        </w:rPr>
        <w:t>A = Absorptance</w:t>
      </w:r>
    </w:p>
    <w:p w14:paraId="2A39BEE2" w14:textId="77777777" w:rsidR="00EF0DB1" w:rsidRPr="00596398" w:rsidRDefault="00EF0DB1" w:rsidP="00F929DC">
      <w:pPr>
        <w:rPr>
          <w:rFonts w:cs="Times New Roman"/>
          <w:lang w:val="en-US"/>
        </w:rPr>
      </w:pPr>
      <w:r w:rsidRPr="00596398">
        <w:rPr>
          <w:rFonts w:cs="Times New Roman"/>
          <w:lang w:val="en-US"/>
        </w:rPr>
        <w:t>AM = Additive manufacturing</w:t>
      </w:r>
    </w:p>
    <w:p w14:paraId="045CBD32" w14:textId="77777777" w:rsidR="00EF0DB1" w:rsidRPr="00596398" w:rsidRDefault="00EF0DB1" w:rsidP="00F929DC">
      <w:pPr>
        <w:rPr>
          <w:rFonts w:cs="Times New Roman"/>
        </w:rPr>
      </w:pPr>
      <w:r w:rsidRPr="00596398">
        <w:rPr>
          <w:rFonts w:cs="Times New Roman"/>
        </w:rPr>
        <w:t>AMCSD = American mineralogist crystal structure database</w:t>
      </w:r>
    </w:p>
    <w:p w14:paraId="74D2D983" w14:textId="77777777" w:rsidR="00EF0DB1" w:rsidRPr="00596398" w:rsidRDefault="00EF0DB1" w:rsidP="00F929DC">
      <w:pPr>
        <w:rPr>
          <w:rFonts w:cs="Times New Roman"/>
        </w:rPr>
      </w:pPr>
      <w:r w:rsidRPr="00596398">
        <w:rPr>
          <w:rFonts w:cs="Times New Roman"/>
        </w:rPr>
        <w:t>APS = Atmospheric plasma spray</w:t>
      </w:r>
    </w:p>
    <w:p w14:paraId="57EF7930" w14:textId="77777777" w:rsidR="00EF0DB1" w:rsidRPr="00596398" w:rsidRDefault="00EF0DB1" w:rsidP="00F929DC">
      <w:pPr>
        <w:rPr>
          <w:rFonts w:cs="Times New Roman"/>
        </w:rPr>
      </w:pPr>
      <w:r w:rsidRPr="00596398">
        <w:rPr>
          <w:rFonts w:cs="Times New Roman"/>
        </w:rPr>
        <w:t>CIF = Crystallographic information framework</w:t>
      </w:r>
    </w:p>
    <w:p w14:paraId="1909175B" w14:textId="77777777" w:rsidR="00EF0DB1" w:rsidRPr="00596398" w:rsidRDefault="00EF0DB1" w:rsidP="00F929DC">
      <w:pPr>
        <w:rPr>
          <w:rFonts w:cs="Times New Roman"/>
          <w:lang w:val="en-US"/>
        </w:rPr>
      </w:pPr>
      <w:r w:rsidRPr="00596398">
        <w:rPr>
          <w:rFonts w:cs="Times New Roman"/>
          <w:lang w:val="en-US"/>
        </w:rPr>
        <w:t>ClA = Chlorapatite</w:t>
      </w:r>
    </w:p>
    <w:p w14:paraId="0CD1CDA3" w14:textId="77777777" w:rsidR="00EF0DB1" w:rsidRPr="00596398" w:rsidRDefault="00EF0DB1" w:rsidP="00F929DC">
      <w:pPr>
        <w:rPr>
          <w:rFonts w:cs="Times New Roman"/>
        </w:rPr>
      </w:pPr>
      <w:r w:rsidRPr="00596398">
        <w:rPr>
          <w:rFonts w:cs="Times New Roman"/>
        </w:rPr>
        <w:t>COD = Crystallography open database</w:t>
      </w:r>
    </w:p>
    <w:p w14:paraId="67CA95F1" w14:textId="77777777" w:rsidR="00EF0DB1" w:rsidRPr="00596398" w:rsidRDefault="00EF0DB1" w:rsidP="00F929DC">
      <w:pPr>
        <w:rPr>
          <w:rFonts w:cs="Times New Roman"/>
          <w:lang w:val="en-US"/>
        </w:rPr>
      </w:pPr>
      <w:r w:rsidRPr="00596398">
        <w:rPr>
          <w:rFonts w:cs="Times New Roman"/>
          <w:lang w:val="en-US"/>
        </w:rPr>
        <w:t>CT = X-ray computed tomography</w:t>
      </w:r>
    </w:p>
    <w:p w14:paraId="61E73370" w14:textId="77777777" w:rsidR="00EF0DB1" w:rsidRPr="00596398" w:rsidRDefault="00EF0DB1" w:rsidP="00F929DC">
      <w:pPr>
        <w:rPr>
          <w:rFonts w:cs="Times New Roman"/>
        </w:rPr>
      </w:pPr>
      <w:r w:rsidRPr="00596398">
        <w:rPr>
          <w:rFonts w:cs="Times New Roman"/>
        </w:rPr>
        <w:t>ESEM = Environmental scanning electron microscope</w:t>
      </w:r>
    </w:p>
    <w:p w14:paraId="7DAD374F" w14:textId="77777777" w:rsidR="00EF0DB1" w:rsidRPr="00596398" w:rsidRDefault="00EF0DB1" w:rsidP="00F929DC">
      <w:pPr>
        <w:rPr>
          <w:rFonts w:cs="Times New Roman"/>
        </w:rPr>
      </w:pPr>
      <w:r w:rsidRPr="00596398">
        <w:rPr>
          <w:rFonts w:cs="Times New Roman"/>
        </w:rPr>
        <w:t>FEG = Field emission gun</w:t>
      </w:r>
    </w:p>
    <w:p w14:paraId="792FD9EA" w14:textId="77777777" w:rsidR="00EF0DB1" w:rsidRPr="00596398" w:rsidRDefault="00EF0DB1" w:rsidP="00F929DC">
      <w:pPr>
        <w:rPr>
          <w:rFonts w:cs="Times New Roman"/>
          <w:lang w:val="en-US"/>
        </w:rPr>
      </w:pPr>
      <w:r w:rsidRPr="00596398">
        <w:rPr>
          <w:rFonts w:cs="Times New Roman"/>
          <w:lang w:val="en-US"/>
        </w:rPr>
        <w:t>FTIR = Fourier-transform infrared</w:t>
      </w:r>
    </w:p>
    <w:p w14:paraId="3BC7EEE7" w14:textId="77777777" w:rsidR="00EF0DB1" w:rsidRDefault="00EF0DB1" w:rsidP="00F929DC">
      <w:pPr>
        <w:rPr>
          <w:rFonts w:cs="Times New Roman"/>
          <w:lang w:val="en-US"/>
        </w:rPr>
      </w:pPr>
      <w:r w:rsidRPr="00596398">
        <w:rPr>
          <w:rFonts w:cs="Times New Roman"/>
          <w:lang w:val="en-US"/>
        </w:rPr>
        <w:t>G = Graphite</w:t>
      </w:r>
    </w:p>
    <w:p w14:paraId="0024E85E" w14:textId="77777777" w:rsidR="00EF0DB1" w:rsidRPr="00596398" w:rsidRDefault="00EF0DB1" w:rsidP="00F929DC">
      <w:pPr>
        <w:rPr>
          <w:rFonts w:cs="Times New Roman"/>
          <w:lang w:val="en-US"/>
        </w:rPr>
      </w:pPr>
      <w:r w:rsidRPr="00596398">
        <w:rPr>
          <w:rFonts w:cs="Times New Roman"/>
          <w:lang w:val="en-US"/>
        </w:rPr>
        <w:t>HA = Hydroxyapatite</w:t>
      </w:r>
    </w:p>
    <w:p w14:paraId="22F30676" w14:textId="77777777" w:rsidR="00EF0DB1" w:rsidRPr="00596398" w:rsidRDefault="00EF0DB1" w:rsidP="00F929DC">
      <w:pPr>
        <w:rPr>
          <w:rFonts w:cs="Times New Roman"/>
          <w:lang w:val="en-US"/>
        </w:rPr>
      </w:pPr>
      <w:r w:rsidRPr="00596398">
        <w:rPr>
          <w:rFonts w:cs="Times New Roman"/>
          <w:lang w:val="en-US"/>
        </w:rPr>
        <w:t xml:space="preserve">HA_Cyl = Calcium phosphate cylinders </w:t>
      </w:r>
    </w:p>
    <w:p w14:paraId="604BAC11" w14:textId="77777777" w:rsidR="00EF0DB1" w:rsidRPr="00596398" w:rsidRDefault="00EF0DB1" w:rsidP="00F929DC">
      <w:pPr>
        <w:rPr>
          <w:rFonts w:cs="Times New Roman"/>
          <w:lang w:val="en-US"/>
        </w:rPr>
      </w:pPr>
      <w:r w:rsidRPr="00596398">
        <w:rPr>
          <w:rFonts w:cs="Times New Roman"/>
          <w:lang w:val="en-US"/>
        </w:rPr>
        <w:t xml:space="preserve">HA_Cyl_PT = </w:t>
      </w:r>
      <w:r w:rsidRPr="00596398">
        <w:rPr>
          <w:rFonts w:cs="Times New Roman"/>
        </w:rPr>
        <w:t>Calcium phosphate cylinders after post-treatment.</w:t>
      </w:r>
    </w:p>
    <w:p w14:paraId="5214F02D" w14:textId="77777777" w:rsidR="00EF0DB1" w:rsidRPr="00596398" w:rsidRDefault="00EF0DB1" w:rsidP="00F929DC">
      <w:pPr>
        <w:rPr>
          <w:rFonts w:cs="Times New Roman"/>
          <w:lang w:val="en-US"/>
        </w:rPr>
      </w:pPr>
      <w:r w:rsidRPr="00596398">
        <w:rPr>
          <w:rFonts w:cs="Times New Roman"/>
        </w:rPr>
        <w:t>ICSD = Inorganic crystal structure database</w:t>
      </w:r>
    </w:p>
    <w:p w14:paraId="084ECCB0" w14:textId="77777777" w:rsidR="00EF0DB1" w:rsidRPr="00596398" w:rsidRDefault="00EF0DB1" w:rsidP="00F929DC">
      <w:pPr>
        <w:rPr>
          <w:rFonts w:cs="Times New Roman"/>
          <w:lang w:val="en-US"/>
        </w:rPr>
      </w:pPr>
      <w:r w:rsidRPr="00596398">
        <w:rPr>
          <w:rFonts w:cs="Times New Roman"/>
          <w:lang w:val="en-US"/>
        </w:rPr>
        <w:t>LFD = Large field detector</w:t>
      </w:r>
    </w:p>
    <w:p w14:paraId="520F2359" w14:textId="77777777" w:rsidR="00EF0DB1" w:rsidRDefault="00EF0DB1" w:rsidP="00F929DC">
      <w:pPr>
        <w:rPr>
          <w:rFonts w:cs="Times New Roman"/>
          <w:lang w:val="en-US"/>
        </w:rPr>
      </w:pPr>
      <w:r>
        <w:rPr>
          <w:rFonts w:cs="Times New Roman"/>
          <w:lang w:val="en-US"/>
        </w:rPr>
        <w:t>OA = Oxyapatite</w:t>
      </w:r>
    </w:p>
    <w:p w14:paraId="29CBFC01" w14:textId="77777777" w:rsidR="00EF0DB1" w:rsidRPr="00596398" w:rsidRDefault="00EF0DB1" w:rsidP="00F929DC">
      <w:pPr>
        <w:rPr>
          <w:rFonts w:cs="Times New Roman"/>
          <w:lang w:val="en-US"/>
        </w:rPr>
      </w:pPr>
      <w:r>
        <w:rPr>
          <w:rFonts w:cs="Times New Roman"/>
          <w:lang w:val="en-US"/>
        </w:rPr>
        <w:t>PBF = Powder bed fusion</w:t>
      </w:r>
    </w:p>
    <w:p w14:paraId="118F70B5" w14:textId="77777777" w:rsidR="00EF0DB1" w:rsidRPr="00596398" w:rsidRDefault="00EF0DB1" w:rsidP="00F929DC">
      <w:pPr>
        <w:rPr>
          <w:rFonts w:cs="Times New Roman"/>
          <w:lang w:val="en-US"/>
        </w:rPr>
      </w:pPr>
      <w:r w:rsidRPr="00596398">
        <w:rPr>
          <w:rFonts w:cs="Times New Roman"/>
          <w:lang w:val="en-US"/>
        </w:rPr>
        <w:t>PBSLP = Powder bed selective laser process</w:t>
      </w:r>
    </w:p>
    <w:p w14:paraId="46E38806" w14:textId="77777777" w:rsidR="00EF0DB1" w:rsidRPr="00596398" w:rsidRDefault="00EF0DB1" w:rsidP="00F929DC">
      <w:pPr>
        <w:rPr>
          <w:rFonts w:cs="Times New Roman"/>
          <w:lang w:val="en-US"/>
        </w:rPr>
      </w:pPr>
      <w:r w:rsidRPr="00596398">
        <w:rPr>
          <w:rFonts w:cs="Times New Roman"/>
          <w:lang w:val="en-US"/>
        </w:rPr>
        <w:t>PGT = Princeton gamma-tech</w:t>
      </w:r>
    </w:p>
    <w:p w14:paraId="21E637D5" w14:textId="77777777" w:rsidR="00EF0DB1" w:rsidRPr="00596398" w:rsidRDefault="00EF0DB1" w:rsidP="00F929DC">
      <w:pPr>
        <w:rPr>
          <w:rFonts w:cs="Times New Roman"/>
          <w:lang w:val="en-US"/>
        </w:rPr>
      </w:pPr>
      <w:r w:rsidRPr="00596398">
        <w:rPr>
          <w:rFonts w:cs="Times New Roman"/>
          <w:lang w:val="en-US"/>
        </w:rPr>
        <w:t>PSD = Particle size distribution</w:t>
      </w:r>
    </w:p>
    <w:p w14:paraId="17F89E34" w14:textId="77777777" w:rsidR="00EF0DB1" w:rsidRPr="00596398" w:rsidRDefault="00EF0DB1" w:rsidP="00F929DC">
      <w:pPr>
        <w:rPr>
          <w:rFonts w:cs="Times New Roman"/>
          <w:lang w:val="en-US"/>
        </w:rPr>
      </w:pPr>
      <w:r w:rsidRPr="00596398">
        <w:rPr>
          <w:rFonts w:cs="Times New Roman"/>
          <w:lang w:val="en-US"/>
        </w:rPr>
        <w:t>R = Reflectivity</w:t>
      </w:r>
    </w:p>
    <w:p w14:paraId="37D9F0BB" w14:textId="77777777" w:rsidR="00EF0DB1" w:rsidRPr="00596398" w:rsidRDefault="00EF0DB1" w:rsidP="00F929DC">
      <w:pPr>
        <w:rPr>
          <w:rFonts w:cs="Times New Roman"/>
        </w:rPr>
      </w:pPr>
      <w:r w:rsidRPr="00596398">
        <w:rPr>
          <w:rFonts w:cs="Times New Roman"/>
        </w:rPr>
        <w:lastRenderedPageBreak/>
        <w:t>Ra = Roughness average</w:t>
      </w:r>
    </w:p>
    <w:p w14:paraId="3EF5067B" w14:textId="77777777" w:rsidR="00EF0DB1" w:rsidRPr="00596398" w:rsidRDefault="00EF0DB1" w:rsidP="00F929DC">
      <w:pPr>
        <w:rPr>
          <w:rFonts w:cs="Times New Roman"/>
          <w:lang w:val="en-US"/>
        </w:rPr>
      </w:pPr>
      <w:r w:rsidRPr="00596398">
        <w:rPr>
          <w:rFonts w:cs="Times New Roman"/>
          <w:lang w:val="en-US"/>
        </w:rPr>
        <w:t>SEM = Scanning electron microscopy</w:t>
      </w:r>
    </w:p>
    <w:p w14:paraId="590680A3" w14:textId="77777777" w:rsidR="00EF0DB1" w:rsidRPr="00596398" w:rsidRDefault="00EF0DB1" w:rsidP="00F929DC">
      <w:pPr>
        <w:rPr>
          <w:rFonts w:cs="Times New Roman"/>
          <w:lang w:val="en-US"/>
        </w:rPr>
      </w:pPr>
      <w:r w:rsidRPr="00596398">
        <w:rPr>
          <w:rFonts w:cs="Times New Roman"/>
          <w:lang w:val="en-US"/>
        </w:rPr>
        <w:t>T = Transmission</w:t>
      </w:r>
    </w:p>
    <w:p w14:paraId="6981D2E4" w14:textId="77777777" w:rsidR="00EF0DB1" w:rsidRPr="00596398" w:rsidRDefault="00EF0DB1" w:rsidP="00F929DC">
      <w:pPr>
        <w:rPr>
          <w:rFonts w:cs="Times New Roman"/>
          <w:lang w:val="en-US"/>
        </w:rPr>
      </w:pPr>
      <w:r w:rsidRPr="00596398">
        <w:rPr>
          <w:rFonts w:cs="Times New Roman"/>
          <w:lang w:val="en-US"/>
        </w:rPr>
        <w:t>TA6V = Titanium alloy with aluminium and vanadium</w:t>
      </w:r>
    </w:p>
    <w:p w14:paraId="34846153" w14:textId="77777777" w:rsidR="00EF0DB1" w:rsidRPr="00596398" w:rsidRDefault="00EF0DB1" w:rsidP="00F929DC">
      <w:pPr>
        <w:rPr>
          <w:rFonts w:cs="Times New Roman"/>
          <w:lang w:val="en-US"/>
        </w:rPr>
      </w:pPr>
      <w:r w:rsidRPr="00596398">
        <w:rPr>
          <w:rFonts w:cs="Times New Roman"/>
          <w:lang w:val="en-US"/>
        </w:rPr>
        <w:t>TTCP = Tetracalcium phosphate</w:t>
      </w:r>
    </w:p>
    <w:p w14:paraId="55968797" w14:textId="77777777" w:rsidR="00EF0DB1" w:rsidRPr="00596398" w:rsidRDefault="00EF0DB1" w:rsidP="00F929DC">
      <w:pPr>
        <w:rPr>
          <w:rFonts w:cs="Times New Roman"/>
          <w:lang w:val="fr-FR"/>
        </w:rPr>
      </w:pPr>
      <w:r w:rsidRPr="00596398">
        <w:rPr>
          <w:rFonts w:cs="Times New Roman"/>
          <w:lang w:val="fr-FR"/>
        </w:rPr>
        <w:t>UV-Vis = Ultraviolet</w:t>
      </w:r>
    </w:p>
    <w:p w14:paraId="0ADC8EEA" w14:textId="77777777" w:rsidR="00EF0DB1" w:rsidRPr="00596398" w:rsidRDefault="00EF0DB1" w:rsidP="00F929DC">
      <w:pPr>
        <w:rPr>
          <w:rFonts w:cs="Times New Roman"/>
          <w:lang w:val="fr-FR"/>
        </w:rPr>
      </w:pPr>
      <w:r w:rsidRPr="00596398">
        <w:rPr>
          <w:rFonts w:cs="Times New Roman"/>
          <w:lang w:val="fr-FR"/>
        </w:rPr>
        <w:t>XRD = X-ray diffraction</w:t>
      </w:r>
    </w:p>
    <w:p w14:paraId="4A635F6E" w14:textId="77777777" w:rsidR="00EF0DB1" w:rsidRPr="00596398" w:rsidRDefault="00EF0DB1" w:rsidP="00F929DC">
      <w:pPr>
        <w:rPr>
          <w:rFonts w:cs="Times New Roman"/>
          <w:lang w:val="en-US"/>
        </w:rPr>
      </w:pPr>
      <w:r w:rsidRPr="00596398">
        <w:rPr>
          <w:rFonts w:cs="Times New Roman"/>
          <w:lang w:val="fr-FR"/>
        </w:rPr>
        <w:t>α</w:t>
      </w:r>
      <w:r w:rsidRPr="00596398">
        <w:rPr>
          <w:rFonts w:cs="Times New Roman"/>
          <w:lang w:val="en-US"/>
        </w:rPr>
        <w:t xml:space="preserve">-TCP = </w:t>
      </w:r>
      <w:r w:rsidRPr="00596398">
        <w:rPr>
          <w:rFonts w:cs="Times New Roman"/>
          <w:lang w:val="fr-FR"/>
        </w:rPr>
        <w:t>α</w:t>
      </w:r>
      <w:r w:rsidRPr="00596398">
        <w:rPr>
          <w:rFonts w:cs="Times New Roman"/>
          <w:lang w:val="en-US"/>
        </w:rPr>
        <w:t>-Tricalcium phosphate</w:t>
      </w:r>
    </w:p>
    <w:p w14:paraId="5588BD25" w14:textId="68CC1D02" w:rsidR="00F929DC" w:rsidRDefault="00F929DC" w:rsidP="00F929DC">
      <w:pPr>
        <w:rPr>
          <w:rFonts w:cs="Times New Roman"/>
          <w:b/>
          <w:bCs/>
          <w:lang w:val="en-US"/>
        </w:rPr>
      </w:pPr>
      <w:r w:rsidRPr="00596398">
        <w:rPr>
          <w:rFonts w:cs="Times New Roman"/>
          <w:b/>
          <w:bCs/>
          <w:lang w:val="en-US"/>
        </w:rPr>
        <w:t>Symbols</w:t>
      </w:r>
    </w:p>
    <w:p w14:paraId="295E6F5B" w14:textId="77777777" w:rsidR="0009552C" w:rsidRPr="00596398" w:rsidRDefault="00255C2B" w:rsidP="00F929DC">
      <w:pPr>
        <w:ind w:left="284" w:firstLine="0"/>
        <w:rPr>
          <w:rFonts w:cs="Times New Roman"/>
          <w:lang w:val="en-US" w:eastAsia="en-US"/>
        </w:rPr>
      </w:pPr>
      <m:oMath>
        <m:sSub>
          <m:sSubPr>
            <m:ctrlPr>
              <w:rPr>
                <w:rFonts w:ascii="Cambria Math" w:hAnsi="Cambria Math" w:cs="Times New Roman"/>
                <w:i/>
                <w:lang w:eastAsia="en-US"/>
              </w:rPr>
            </m:ctrlPr>
          </m:sSubPr>
          <m:e>
            <m:r>
              <w:rPr>
                <w:rFonts w:ascii="Cambria Math" w:hAnsi="Cambria Math" w:cs="Times New Roman"/>
                <w:lang w:eastAsia="en-US"/>
              </w:rPr>
              <m:t>R</m:t>
            </m:r>
          </m:e>
          <m:sub>
            <m:r>
              <w:rPr>
                <w:rFonts w:ascii="Cambria Math" w:hAnsi="Cambria Math" w:cs="Times New Roman"/>
                <w:lang w:eastAsia="en-US"/>
              </w:rPr>
              <m:t>b</m:t>
            </m:r>
          </m:sub>
        </m:sSub>
      </m:oMath>
      <w:r w:rsidR="0009552C" w:rsidRPr="00596398">
        <w:rPr>
          <w:rFonts w:cs="Times New Roman"/>
          <w:lang w:val="en-US" w:eastAsia="en-US"/>
        </w:rPr>
        <w:t xml:space="preserve"> = Bragg error [%]</w:t>
      </w:r>
    </w:p>
    <w:p w14:paraId="26E2D033" w14:textId="77777777" w:rsidR="0009552C" w:rsidRPr="00596398" w:rsidRDefault="00255C2B" w:rsidP="00F929DC">
      <w:pPr>
        <w:ind w:left="284" w:firstLine="0"/>
        <w:rPr>
          <w:rFonts w:cs="Times New Roman"/>
          <w:lang w:val="en-US" w:eastAsia="en-US"/>
        </w:rPr>
      </w:pPr>
      <m:oMath>
        <m:sSub>
          <m:sSubPr>
            <m:ctrlPr>
              <w:rPr>
                <w:rFonts w:ascii="Cambria Math" w:hAnsi="Cambria Math" w:cs="Times New Roman"/>
                <w:i/>
                <w:lang w:eastAsia="en-US"/>
              </w:rPr>
            </m:ctrlPr>
          </m:sSubPr>
          <m:e>
            <m:r>
              <w:rPr>
                <w:rFonts w:ascii="Cambria Math" w:hAnsi="Cambria Math" w:cs="Times New Roman"/>
                <w:lang w:eastAsia="en-US"/>
              </w:rPr>
              <m:t>R</m:t>
            </m:r>
          </m:e>
          <m:sub>
            <m:r>
              <w:rPr>
                <w:rFonts w:ascii="Cambria Math" w:hAnsi="Cambria Math" w:cs="Times New Roman"/>
                <w:lang w:eastAsia="en-US"/>
              </w:rPr>
              <m:t>exp</m:t>
            </m:r>
          </m:sub>
        </m:sSub>
      </m:oMath>
      <w:r w:rsidR="0009552C" w:rsidRPr="00596398">
        <w:rPr>
          <w:rFonts w:cs="Times New Roman"/>
          <w:lang w:val="en-US" w:eastAsia="en-US"/>
        </w:rPr>
        <w:t xml:space="preserve"> = Residual exponential distribution [%]</w:t>
      </w:r>
    </w:p>
    <w:p w14:paraId="6659FBB5" w14:textId="77777777" w:rsidR="0009552C" w:rsidRPr="00596398" w:rsidRDefault="00255C2B" w:rsidP="00F929DC">
      <w:pPr>
        <w:ind w:left="284" w:firstLine="0"/>
        <w:rPr>
          <w:rFonts w:cs="Times New Roman"/>
          <w:lang w:val="en-US" w:eastAsia="en-US"/>
        </w:rPr>
      </w:pPr>
      <m:oMath>
        <m:sSub>
          <m:sSubPr>
            <m:ctrlPr>
              <w:rPr>
                <w:rFonts w:ascii="Cambria Math" w:hAnsi="Cambria Math" w:cs="Times New Roman"/>
                <w:i/>
                <w:lang w:eastAsia="en-US"/>
              </w:rPr>
            </m:ctrlPr>
          </m:sSubPr>
          <m:e>
            <m:r>
              <w:rPr>
                <w:rFonts w:ascii="Cambria Math" w:hAnsi="Cambria Math" w:cs="Times New Roman"/>
                <w:lang w:eastAsia="en-US"/>
              </w:rPr>
              <m:t>R</m:t>
            </m:r>
          </m:e>
          <m:sub>
            <m:r>
              <w:rPr>
                <w:rFonts w:ascii="Cambria Math" w:hAnsi="Cambria Math" w:cs="Times New Roman"/>
                <w:lang w:eastAsia="en-US"/>
              </w:rPr>
              <m:t>wp</m:t>
            </m:r>
          </m:sub>
        </m:sSub>
      </m:oMath>
      <w:r w:rsidR="0009552C" w:rsidRPr="00596398">
        <w:rPr>
          <w:rFonts w:cs="Times New Roman"/>
          <w:lang w:val="en-US" w:eastAsia="en-US"/>
        </w:rPr>
        <w:t xml:space="preserve"> = Weighted residual profile [%]</w:t>
      </w:r>
    </w:p>
    <w:p w14:paraId="251A3E06" w14:textId="77777777" w:rsidR="0009552C" w:rsidRPr="00596398" w:rsidRDefault="0009552C" w:rsidP="00F929DC">
      <w:pPr>
        <w:rPr>
          <w:rFonts w:cs="Times New Roman"/>
          <w:b/>
          <w:bCs/>
          <w:lang w:val="en-US"/>
        </w:rPr>
      </w:pPr>
      <w:r w:rsidRPr="0009552C">
        <w:rPr>
          <w:rFonts w:cs="Times New Roman"/>
          <w:i/>
          <w:iCs/>
          <w:lang w:val="en-US"/>
        </w:rPr>
        <w:t>E</w:t>
      </w:r>
      <w:r w:rsidRPr="0009552C">
        <w:rPr>
          <w:rFonts w:cs="Times New Roman"/>
          <w:i/>
          <w:iCs/>
          <w:vertAlign w:val="subscript"/>
          <w:lang w:val="en-US"/>
        </w:rPr>
        <w:t>d</w:t>
      </w:r>
      <w:r>
        <w:rPr>
          <w:rFonts w:cs="Times New Roman"/>
          <w:b/>
          <w:bCs/>
          <w:lang w:val="en-US"/>
        </w:rPr>
        <w:t xml:space="preserve"> = </w:t>
      </w:r>
      <w:r w:rsidRPr="00596398">
        <w:rPr>
          <w:rFonts w:cs="Times New Roman"/>
          <w:lang w:eastAsia="en-US"/>
        </w:rPr>
        <w:t>Volumetric energy density [J.cm</w:t>
      </w:r>
      <w:r w:rsidRPr="00596398">
        <w:rPr>
          <w:rFonts w:cs="Times New Roman"/>
          <w:vertAlign w:val="superscript"/>
          <w:lang w:eastAsia="en-US"/>
        </w:rPr>
        <w:t>-3</w:t>
      </w:r>
      <w:r w:rsidRPr="00596398">
        <w:rPr>
          <w:rFonts w:cs="Times New Roman"/>
          <w:lang w:eastAsia="en-US"/>
        </w:rPr>
        <w:t>]</w:t>
      </w:r>
    </w:p>
    <w:p w14:paraId="7ACA3BE6" w14:textId="77777777" w:rsidR="0009552C" w:rsidRPr="00596398" w:rsidRDefault="0009552C" w:rsidP="00F929DC">
      <w:pPr>
        <w:rPr>
          <w:rFonts w:cs="Times New Roman"/>
          <w:lang w:eastAsia="en-US"/>
        </w:rPr>
      </w:pPr>
      <m:oMath>
        <m:r>
          <w:rPr>
            <w:rFonts w:ascii="Cambria Math" w:hAnsi="Cambria Math" w:cs="Times New Roman"/>
            <w:lang w:eastAsia="en-US"/>
          </w:rPr>
          <m:t>h</m:t>
        </m:r>
      </m:oMath>
      <w:r w:rsidRPr="00596398">
        <w:rPr>
          <w:rFonts w:cs="Times New Roman"/>
          <w:lang w:eastAsia="en-US"/>
        </w:rPr>
        <w:t xml:space="preserve"> = Hatching distance [cm]</w:t>
      </w:r>
    </w:p>
    <w:p w14:paraId="3B68F0F3" w14:textId="77777777" w:rsidR="0009552C" w:rsidRPr="00596398" w:rsidRDefault="0009552C" w:rsidP="00F929DC">
      <w:pPr>
        <w:rPr>
          <w:rFonts w:cs="Times New Roman"/>
          <w:lang w:val="en-US"/>
        </w:rPr>
      </w:pPr>
      <w:r w:rsidRPr="00596398">
        <w:rPr>
          <w:rFonts w:cs="Times New Roman"/>
          <w:i/>
          <w:iCs/>
          <w:lang w:val="en-US"/>
        </w:rPr>
        <w:t>k</w:t>
      </w:r>
      <w:r w:rsidRPr="00596398">
        <w:rPr>
          <w:rFonts w:cs="Times New Roman"/>
          <w:lang w:val="en-US"/>
        </w:rPr>
        <w:t xml:space="preserve"> = Thermal conductivity [</w:t>
      </w:r>
      <w:r w:rsidRPr="00596398">
        <w:rPr>
          <w:rFonts w:cs="Times New Roman"/>
        </w:rPr>
        <w:t>M.m</w:t>
      </w:r>
      <w:r w:rsidRPr="00596398">
        <w:rPr>
          <w:rFonts w:cs="Times New Roman"/>
          <w:vertAlign w:val="superscript"/>
        </w:rPr>
        <w:t>-1</w:t>
      </w:r>
      <w:r w:rsidRPr="00596398">
        <w:rPr>
          <w:rFonts w:cs="Times New Roman"/>
        </w:rPr>
        <w:t>.K</w:t>
      </w:r>
      <w:r w:rsidRPr="00596398">
        <w:rPr>
          <w:rFonts w:cs="Times New Roman"/>
          <w:vertAlign w:val="superscript"/>
        </w:rPr>
        <w:t>-1</w:t>
      </w:r>
      <w:r w:rsidRPr="00596398">
        <w:rPr>
          <w:rFonts w:cs="Times New Roman"/>
        </w:rPr>
        <w:t>]</w:t>
      </w:r>
    </w:p>
    <w:p w14:paraId="43F060A3" w14:textId="77777777" w:rsidR="0009552C" w:rsidRPr="00596398" w:rsidRDefault="0009552C" w:rsidP="00F929DC">
      <w:pPr>
        <w:rPr>
          <w:rFonts w:cs="Times New Roman"/>
          <w:lang w:val="en-US" w:eastAsia="en-US"/>
        </w:rPr>
      </w:pPr>
      <w:r w:rsidRPr="00596398">
        <w:rPr>
          <w:rFonts w:cs="Times New Roman"/>
          <w:lang w:val="en-US" w:eastAsia="en-US"/>
        </w:rPr>
        <w:t>Sig = Sigma [%]</w:t>
      </w:r>
    </w:p>
    <w:p w14:paraId="77B81631" w14:textId="77777777" w:rsidR="0009552C" w:rsidRPr="00596398" w:rsidRDefault="0009552C" w:rsidP="00F929DC">
      <w:pPr>
        <w:rPr>
          <w:rFonts w:cs="Times New Roman"/>
        </w:rPr>
      </w:pPr>
      <w:r w:rsidRPr="00596398">
        <w:rPr>
          <w:rFonts w:cs="Times New Roman"/>
          <w:i/>
          <w:iCs/>
        </w:rPr>
        <w:t>x</w:t>
      </w:r>
      <w:r w:rsidRPr="00596398">
        <w:rPr>
          <w:rFonts w:cs="Times New Roman"/>
          <w:i/>
          <w:iCs/>
          <w:vertAlign w:val="subscript"/>
        </w:rPr>
        <w:t>10</w:t>
      </w:r>
      <w:r w:rsidRPr="00596398">
        <w:rPr>
          <w:rFonts w:cs="Times New Roman"/>
        </w:rPr>
        <w:t xml:space="preserve"> = The 10</w:t>
      </w:r>
      <w:r w:rsidRPr="00596398">
        <w:rPr>
          <w:rFonts w:cs="Times New Roman"/>
          <w:vertAlign w:val="superscript"/>
        </w:rPr>
        <w:t>th</w:t>
      </w:r>
      <w:r w:rsidRPr="00596398">
        <w:rPr>
          <w:rFonts w:cs="Times New Roman"/>
        </w:rPr>
        <w:t xml:space="preserve"> percentile [μm] (diameter of a sphere at which 10% of the particles in the sample are smaller)</w:t>
      </w:r>
    </w:p>
    <w:p w14:paraId="6C3852DB" w14:textId="77777777" w:rsidR="0009552C" w:rsidRPr="00596398" w:rsidRDefault="0009552C" w:rsidP="00F929DC">
      <w:pPr>
        <w:rPr>
          <w:rFonts w:cs="Times New Roman"/>
        </w:rPr>
      </w:pPr>
      <w:r w:rsidRPr="00596398">
        <w:rPr>
          <w:rFonts w:cs="Times New Roman"/>
          <w:i/>
          <w:iCs/>
        </w:rPr>
        <w:t>x</w:t>
      </w:r>
      <w:r w:rsidRPr="00596398">
        <w:rPr>
          <w:rFonts w:cs="Times New Roman"/>
          <w:i/>
          <w:iCs/>
          <w:vertAlign w:val="subscript"/>
        </w:rPr>
        <w:t>50</w:t>
      </w:r>
      <w:r w:rsidRPr="00596398">
        <w:rPr>
          <w:rFonts w:cs="Times New Roman"/>
        </w:rPr>
        <w:t xml:space="preserve"> = Median particle size [μm] = the 50</w:t>
      </w:r>
      <w:r w:rsidRPr="00596398">
        <w:rPr>
          <w:rFonts w:cs="Times New Roman"/>
          <w:vertAlign w:val="superscript"/>
        </w:rPr>
        <w:t>th</w:t>
      </w:r>
      <w:r w:rsidRPr="00596398">
        <w:rPr>
          <w:rFonts w:cs="Times New Roman"/>
        </w:rPr>
        <w:t xml:space="preserve"> percentile (diameter of a sphere at which 50% of the particles in the sample are smaller)</w:t>
      </w:r>
    </w:p>
    <w:p w14:paraId="47CF7B8B" w14:textId="77777777" w:rsidR="0009552C" w:rsidRPr="00596398" w:rsidRDefault="0009552C" w:rsidP="00F929DC">
      <w:pPr>
        <w:rPr>
          <w:rFonts w:cs="Times New Roman"/>
        </w:rPr>
      </w:pPr>
      <w:r w:rsidRPr="00596398">
        <w:rPr>
          <w:rFonts w:cs="Times New Roman"/>
          <w:i/>
          <w:iCs/>
        </w:rPr>
        <w:t>x</w:t>
      </w:r>
      <w:r w:rsidRPr="00596398">
        <w:rPr>
          <w:rFonts w:cs="Times New Roman"/>
          <w:i/>
          <w:iCs/>
          <w:vertAlign w:val="subscript"/>
        </w:rPr>
        <w:t>90</w:t>
      </w:r>
      <w:r w:rsidRPr="00596398">
        <w:rPr>
          <w:rFonts w:cs="Times New Roman"/>
        </w:rPr>
        <w:t xml:space="preserve"> = The 90</w:t>
      </w:r>
      <w:r w:rsidRPr="00596398">
        <w:rPr>
          <w:rFonts w:cs="Times New Roman"/>
          <w:vertAlign w:val="superscript"/>
        </w:rPr>
        <w:t>th</w:t>
      </w:r>
      <w:r w:rsidRPr="00596398">
        <w:rPr>
          <w:rFonts w:cs="Times New Roman"/>
        </w:rPr>
        <w:t xml:space="preserve"> percentile [μm] (diameter of a sphere at which 90% of the particles in the sample are smaller)</w:t>
      </w:r>
    </w:p>
    <w:p w14:paraId="7DC35131" w14:textId="77777777" w:rsidR="0009552C" w:rsidRPr="00596398" w:rsidRDefault="0009552C" w:rsidP="00F929DC">
      <w:pPr>
        <w:rPr>
          <w:rFonts w:cs="Times New Roman"/>
          <w:lang w:eastAsia="en-US"/>
        </w:rPr>
      </w:pPr>
      <m:oMath>
        <m:r>
          <w:rPr>
            <w:rFonts w:ascii="Cambria Math" w:hAnsi="Cambria Math" w:cs="Times New Roman"/>
            <w:lang w:eastAsia="en-US"/>
          </w:rPr>
          <m:t>P</m:t>
        </m:r>
      </m:oMath>
      <w:r w:rsidRPr="00596398">
        <w:rPr>
          <w:rFonts w:cs="Times New Roman"/>
          <w:lang w:eastAsia="en-US"/>
        </w:rPr>
        <w:t xml:space="preserve"> = Laser power [W]</w:t>
      </w:r>
    </w:p>
    <w:p w14:paraId="490ED2DD" w14:textId="77777777" w:rsidR="0009552C" w:rsidRPr="00596398" w:rsidRDefault="0009552C" w:rsidP="00F929DC">
      <w:pPr>
        <w:rPr>
          <w:rFonts w:cs="Times New Roman"/>
          <w:lang w:eastAsia="en-US"/>
        </w:rPr>
      </w:pPr>
      <m:oMath>
        <m:r>
          <w:rPr>
            <w:rFonts w:ascii="Cambria Math" w:hAnsi="Cambria Math" w:cs="Times New Roman"/>
            <w:lang w:eastAsia="en-US"/>
          </w:rPr>
          <m:t>t</m:t>
        </m:r>
      </m:oMath>
      <w:r w:rsidRPr="00596398">
        <w:rPr>
          <w:rFonts w:cs="Times New Roman"/>
          <w:lang w:eastAsia="en-US"/>
        </w:rPr>
        <w:t xml:space="preserve"> = Layer thickness [cm]</w:t>
      </w:r>
    </w:p>
    <w:p w14:paraId="076A7EDC" w14:textId="76392C5A" w:rsidR="00F929DC" w:rsidRPr="00EF0DB1" w:rsidRDefault="0009552C" w:rsidP="00EF0DB1">
      <w:pPr>
        <w:rPr>
          <w:rFonts w:cs="Times New Roman"/>
          <w:lang w:eastAsia="en-US"/>
        </w:rPr>
      </w:pPr>
      <m:oMath>
        <m:r>
          <w:rPr>
            <w:rFonts w:ascii="Cambria Math" w:hAnsi="Cambria Math" w:cs="Times New Roman"/>
            <w:lang w:eastAsia="en-US"/>
          </w:rPr>
          <m:t>v</m:t>
        </m:r>
      </m:oMath>
      <w:r w:rsidRPr="00596398">
        <w:rPr>
          <w:rFonts w:cs="Times New Roman"/>
          <w:lang w:eastAsia="en-US"/>
        </w:rPr>
        <w:t xml:space="preserve"> = Scanning speed [cm</w:t>
      </w:r>
      <w:r w:rsidR="00B94B3A">
        <w:rPr>
          <w:rFonts w:cs="Times New Roman"/>
          <w:lang w:eastAsia="en-US"/>
        </w:rPr>
        <w:t>.</w:t>
      </w:r>
      <w:r w:rsidRPr="00596398">
        <w:rPr>
          <w:rFonts w:cs="Times New Roman"/>
          <w:lang w:eastAsia="en-US"/>
        </w:rPr>
        <w:t>s</w:t>
      </w:r>
      <w:r w:rsidR="00B94B3A" w:rsidRPr="00B94B3A">
        <w:rPr>
          <w:rFonts w:cs="Times New Roman"/>
          <w:vertAlign w:val="superscript"/>
          <w:lang w:eastAsia="en-US"/>
        </w:rPr>
        <w:t>-1</w:t>
      </w:r>
      <w:r w:rsidRPr="00596398">
        <w:rPr>
          <w:rFonts w:cs="Times New Roman"/>
          <w:lang w:eastAsia="en-US"/>
        </w:rPr>
        <w:t>]</w:t>
      </w:r>
      <w:r w:rsidR="00F929DC">
        <w:rPr>
          <w:rFonts w:cs="Times New Roman"/>
          <w:lang w:val="en-US"/>
        </w:rPr>
        <w:br w:type="page"/>
      </w:r>
    </w:p>
    <w:p w14:paraId="2007445E" w14:textId="3EF5D76F" w:rsidR="00435091" w:rsidRPr="007F3D57" w:rsidRDefault="00B20918" w:rsidP="000B27E5">
      <w:pPr>
        <w:pStyle w:val="Ttulo2"/>
      </w:pPr>
      <w:bookmarkStart w:id="2" w:name="_Toc77185679"/>
      <w:r w:rsidRPr="007F3D57">
        <w:lastRenderedPageBreak/>
        <w:t>Introduction</w:t>
      </w:r>
      <w:bookmarkEnd w:id="2"/>
    </w:p>
    <w:p w14:paraId="52B444F5" w14:textId="06070C08" w:rsidR="00E34E55" w:rsidRDefault="00FA345D" w:rsidP="00E6298F">
      <w:pPr>
        <w:rPr>
          <w:rFonts w:cs="Times New Roman"/>
          <w:lang w:eastAsia="en-US"/>
        </w:rPr>
      </w:pPr>
      <w:r>
        <w:rPr>
          <w:rFonts w:cs="Times New Roman"/>
          <w:lang w:eastAsia="en-US"/>
        </w:rPr>
        <w:t xml:space="preserve">The inclusion of ceramics as material feedstock in </w:t>
      </w:r>
      <w:r w:rsidR="00366726">
        <w:rPr>
          <w:rFonts w:cs="Times New Roman"/>
          <w:lang w:eastAsia="en-US"/>
        </w:rPr>
        <w:t>powder bed fusion</w:t>
      </w:r>
      <w:r w:rsidR="00EF0DB1">
        <w:rPr>
          <w:rFonts w:cs="Times New Roman"/>
          <w:lang w:eastAsia="en-US"/>
        </w:rPr>
        <w:t xml:space="preserve"> (PBF)</w:t>
      </w:r>
      <w:r w:rsidR="007408D3">
        <w:rPr>
          <w:rFonts w:cs="Times New Roman"/>
          <w:lang w:eastAsia="en-US"/>
        </w:rPr>
        <w:t xml:space="preserve"> (</w:t>
      </w:r>
      <w:r w:rsidR="007408D3" w:rsidRPr="007408D3">
        <w:rPr>
          <w:rFonts w:cs="Times New Roman"/>
          <w:lang w:eastAsia="en-US"/>
        </w:rPr>
        <w:t>ISO/ASTM 52900</w:t>
      </w:r>
      <w:r w:rsidR="007408D3">
        <w:rPr>
          <w:rFonts w:cs="Times New Roman"/>
          <w:lang w:eastAsia="en-US"/>
        </w:rPr>
        <w:t>)</w:t>
      </w:r>
      <w:r>
        <w:rPr>
          <w:rFonts w:cs="Times New Roman"/>
          <w:lang w:eastAsia="en-US"/>
        </w:rPr>
        <w:t xml:space="preserve"> additive manufacturing (AM) technologies made the </w:t>
      </w:r>
      <w:r w:rsidR="007408D3">
        <w:rPr>
          <w:rFonts w:cs="Times New Roman"/>
          <w:lang w:eastAsia="en-US"/>
        </w:rPr>
        <w:t xml:space="preserve">traditional </w:t>
      </w:r>
      <w:r>
        <w:rPr>
          <w:rFonts w:cs="Times New Roman"/>
          <w:lang w:eastAsia="en-US"/>
        </w:rPr>
        <w:t>terms</w:t>
      </w:r>
      <w:r w:rsidR="007408D3">
        <w:rPr>
          <w:rFonts w:cs="Times New Roman"/>
          <w:lang w:eastAsia="en-US"/>
        </w:rPr>
        <w:t xml:space="preserve"> </w:t>
      </w:r>
      <w:r>
        <w:rPr>
          <w:rFonts w:cs="Times New Roman"/>
          <w:lang w:eastAsia="en-US"/>
        </w:rPr>
        <w:t>to define the process selective laser sintering and selective laser melting inaccurate. The mechanism occurring during the densification of ceramics processed by a laser source is not completely examined</w:t>
      </w:r>
      <w:r w:rsidR="00366726">
        <w:rPr>
          <w:rFonts w:cs="Times New Roman"/>
          <w:lang w:eastAsia="en-US"/>
        </w:rPr>
        <w:t>. Some materials can experience change in their compositions before sinter/melt</w:t>
      </w:r>
      <w:r w:rsidR="007408D3">
        <w:rPr>
          <w:rFonts w:cs="Times New Roman"/>
          <w:lang w:eastAsia="en-US"/>
        </w:rPr>
        <w:t xml:space="preserve"> (sintering understood as solid state diffusion and not partial melting)</w:t>
      </w:r>
      <w:r w:rsidR="00366726">
        <w:rPr>
          <w:rFonts w:cs="Times New Roman"/>
          <w:lang w:eastAsia="en-US"/>
        </w:rPr>
        <w:t xml:space="preserve">, and moreover both phenomena can occur as result of </w:t>
      </w:r>
      <w:r>
        <w:t>increasing the temperature</w:t>
      </w:r>
      <w:r w:rsidR="000422B6">
        <w:t xml:space="preserve"> </w:t>
      </w:r>
      <w:r w:rsidR="000422B6">
        <w:rPr>
          <w:rFonts w:cs="Times New Roman"/>
          <w:lang w:eastAsia="en-US"/>
        </w:rPr>
        <w:fldChar w:fldCharType="begin"/>
      </w:r>
      <w:r w:rsidR="000422B6">
        <w:rPr>
          <w:rFonts w:cs="Times New Roman"/>
          <w:lang w:eastAsia="en-US"/>
        </w:rPr>
        <w:instrText xml:space="preserve"> ADDIN ZOTERO_ITEM CSL_CITATION {"citationID":"N1QQL5me","properties":{"formattedCitation":"[1]","plainCitation":"[1]","noteIndex":0},"citationItems":[{"id":2133,"uris":["http://zotero.org/groups/2234536/items/S8VH6FXM"],"uri":["http://zotero.org/groups/2234536/items/S8VH6FXM"],"itemData":{"id":2133,"type":"article-journal","abstract":"This review offers an overview on the latest advances in the powder bed selective laser processing, known as selective laser sintering/melting, of calcium phosphate, silicon carbide, zirconia, alumina, and some of their composites. A number of published studies between 1991 and August 2020 was collected, analyzed and an inclusive state of the art was created for this review. The paper focuses on the process description, feedstock criteria and process parameters and strategy. A comparison is made between direct and indirect powder bed selective laser processing of each ceramic, regarding the present achievements, limitations and solutions. In addition, technical aspects and challenges about how to address these issues are presented.","container-title":"Open Ceramics","DOI":"10.1016/j.oceram.2021.100073","ISSN":"26665395","journalAbbreviation":"Open Ceramics","language":"en","page":"100073","source":"DOI.org (Crossref)","title":"A review of additive manufacturing of ceramics by powder bed selective laser processing (sintering / melting): Calcium phosphate, silicon carbide, zirconia, alumina, and their composites","title-short":"A review of additive manufacturing of ceramics by powder bed selective laser processing (sintering / melting)","volume":"5","author":[{"family":"Grossin","given":"David"},{"family":"Montón","given":"Alejandro"},{"family":"Navarrete-Segado","given":"Pedro"},{"family":"Özmen","given":"Eren"},{"family":"Urruth","given":"Giovanni"},{"family":"Maury","given":"Francis"},{"family":"Maury","given":"Delphine"},{"family":"Frances","given":"Christine"},{"family":"Tourbin","given":"Mallorie"},{"family":"Lenormand","given":"Pascal"},{"family":"Bertrand","given":"Ghislaine"}],"issued":{"date-parts":[["2021",3]]}}}],"schema":"https://github.com/citation-style-language/schema/raw/master/csl-citation.json"} </w:instrText>
      </w:r>
      <w:r w:rsidR="000422B6">
        <w:rPr>
          <w:rFonts w:cs="Times New Roman"/>
          <w:lang w:eastAsia="en-US"/>
        </w:rPr>
        <w:fldChar w:fldCharType="separate"/>
      </w:r>
      <w:r w:rsidR="000422B6" w:rsidRPr="00366726">
        <w:rPr>
          <w:rFonts w:cs="Times New Roman"/>
        </w:rPr>
        <w:t>[1]</w:t>
      </w:r>
      <w:r w:rsidR="000422B6">
        <w:rPr>
          <w:rFonts w:cs="Times New Roman"/>
          <w:lang w:eastAsia="en-US"/>
        </w:rPr>
        <w:fldChar w:fldCharType="end"/>
      </w:r>
      <w:r w:rsidR="00366726">
        <w:t>. Recently, t</w:t>
      </w:r>
      <w:r w:rsidR="00BC4D84" w:rsidRPr="007F3D57">
        <w:rPr>
          <w:rFonts w:cs="Times New Roman"/>
          <w:lang w:eastAsia="en-US"/>
        </w:rPr>
        <w:t xml:space="preserve">he </w:t>
      </w:r>
      <w:r>
        <w:rPr>
          <w:rFonts w:cs="Times New Roman"/>
          <w:lang w:eastAsia="en-US"/>
        </w:rPr>
        <w:t xml:space="preserve">term </w:t>
      </w:r>
      <w:r w:rsidR="005D411F" w:rsidRPr="007F3D57">
        <w:rPr>
          <w:rFonts w:cs="Times New Roman"/>
          <w:lang w:eastAsia="en-US"/>
        </w:rPr>
        <w:t>powder bed selective laser process (PBSLP)</w:t>
      </w:r>
      <w:r w:rsidR="00750D22" w:rsidRPr="007F3D57">
        <w:rPr>
          <w:rFonts w:cs="Times New Roman"/>
          <w:lang w:eastAsia="en-US"/>
        </w:rPr>
        <w:t xml:space="preserve"> </w:t>
      </w:r>
      <w:r>
        <w:rPr>
          <w:rFonts w:cs="Times New Roman"/>
          <w:lang w:eastAsia="en-US"/>
        </w:rPr>
        <w:t xml:space="preserve">has </w:t>
      </w:r>
      <w:r w:rsidR="00366726">
        <w:rPr>
          <w:rFonts w:cs="Times New Roman"/>
          <w:lang w:eastAsia="en-US"/>
        </w:rPr>
        <w:t>been proposed</w:t>
      </w:r>
      <w:r w:rsidR="00E34E55">
        <w:rPr>
          <w:rFonts w:cs="Times New Roman"/>
          <w:lang w:eastAsia="en-US"/>
        </w:rPr>
        <w:t xml:space="preserve"> to avoid a misusing of the previous terms to define the technique </w:t>
      </w:r>
      <w:r w:rsidR="00366726">
        <w:rPr>
          <w:rFonts w:cs="Times New Roman"/>
          <w:lang w:eastAsia="en-US"/>
        </w:rPr>
        <w:fldChar w:fldCharType="begin"/>
      </w:r>
      <w:r w:rsidR="00366726">
        <w:rPr>
          <w:rFonts w:cs="Times New Roman"/>
          <w:lang w:eastAsia="en-US"/>
        </w:rPr>
        <w:instrText xml:space="preserve"> ADDIN ZOTERO_ITEM CSL_CITATION {"citationID":"N1QQL5me","properties":{"formattedCitation":"[1]","plainCitation":"[1]","noteIndex":0},"citationItems":[{"id":2133,"uris":["http://zotero.org/groups/2234536/items/S8VH6FXM"],"uri":["http://zotero.org/groups/2234536/items/S8VH6FXM"],"itemData":{"id":2133,"type":"article-journal","abstract":"This review offers an overview on the latest advances in the powder bed selective laser processing, known as selective laser sintering/melting, of calcium phosphate, silicon carbide, zirconia, alumina, and some of their composites. A number of published studies between 1991 and August 2020 was collected, analyzed and an inclusive state of the art was created for this review. The paper focuses on the process description, feedstock criteria and process parameters and strategy. A comparison is made between direct and indirect powder bed selective laser processing of each ceramic, regarding the present achievements, limitations and solutions. In addition, technical aspects and challenges about how to address these issues are presented.","container-title":"Open Ceramics","DOI":"10.1016/j.oceram.2021.100073","ISSN":"26665395","journalAbbreviation":"Open Ceramics","language":"en","page":"100073","source":"DOI.org (Crossref)","title":"A review of additive manufacturing of ceramics by powder bed selective laser processing (sintering / melting): Calcium phosphate, silicon carbide, zirconia, alumina, and their composites","title-short":"A review of additive manufacturing of ceramics by powder bed selective laser processing (sintering / melting)","volume":"5","author":[{"family":"Grossin","given":"David"},{"family":"Montón","given":"Alejandro"},{"family":"Navarrete-Segado","given":"Pedro"},{"family":"Özmen","given":"Eren"},{"family":"Urruth","given":"Giovanni"},{"family":"Maury","given":"Francis"},{"family":"Maury","given":"Delphine"},{"family":"Frances","given":"Christine"},{"family":"Tourbin","given":"Mallorie"},{"family":"Lenormand","given":"Pascal"},{"family":"Bertrand","given":"Ghislaine"}],"issued":{"date-parts":[["2021",3]]}}}],"schema":"https://github.com/citation-style-language/schema/raw/master/csl-citation.json"} </w:instrText>
      </w:r>
      <w:r w:rsidR="00366726">
        <w:rPr>
          <w:rFonts w:cs="Times New Roman"/>
          <w:lang w:eastAsia="en-US"/>
        </w:rPr>
        <w:fldChar w:fldCharType="separate"/>
      </w:r>
      <w:r w:rsidR="00366726" w:rsidRPr="00366726">
        <w:rPr>
          <w:rFonts w:cs="Times New Roman"/>
        </w:rPr>
        <w:t>[1]</w:t>
      </w:r>
      <w:r w:rsidR="00366726">
        <w:rPr>
          <w:rFonts w:cs="Times New Roman"/>
          <w:lang w:eastAsia="en-US"/>
        </w:rPr>
        <w:fldChar w:fldCharType="end"/>
      </w:r>
      <w:r w:rsidR="00366726">
        <w:rPr>
          <w:rFonts w:cs="Times New Roman"/>
          <w:lang w:eastAsia="en-US"/>
        </w:rPr>
        <w:t xml:space="preserve">. </w:t>
      </w:r>
    </w:p>
    <w:p w14:paraId="49355EDB" w14:textId="23F0D63A" w:rsidR="008538D0" w:rsidRPr="007F3D57" w:rsidRDefault="00E34E55" w:rsidP="00E6298F">
      <w:pPr>
        <w:rPr>
          <w:rFonts w:cs="Times New Roman"/>
          <w:lang w:eastAsia="en-US"/>
        </w:rPr>
      </w:pPr>
      <w:r>
        <w:rPr>
          <w:rFonts w:cs="Times New Roman"/>
          <w:lang w:eastAsia="en-US"/>
        </w:rPr>
        <w:t>T</w:t>
      </w:r>
      <w:r w:rsidR="005D411F" w:rsidRPr="007F3D57">
        <w:rPr>
          <w:rFonts w:cs="Times New Roman"/>
          <w:lang w:eastAsia="en-US"/>
        </w:rPr>
        <w:t xml:space="preserve">he production of </w:t>
      </w:r>
      <w:r w:rsidR="00BC4D84" w:rsidRPr="007F3D57">
        <w:rPr>
          <w:rFonts w:cs="Times New Roman"/>
          <w:lang w:eastAsia="en-US"/>
        </w:rPr>
        <w:t xml:space="preserve">calcium phosphate </w:t>
      </w:r>
      <w:r w:rsidR="005D411F" w:rsidRPr="007F3D57">
        <w:rPr>
          <w:rFonts w:cs="Times New Roman"/>
          <w:lang w:eastAsia="en-US"/>
        </w:rPr>
        <w:t xml:space="preserve">scaffolds </w:t>
      </w:r>
      <w:r w:rsidR="00E52993">
        <w:rPr>
          <w:rFonts w:cs="Times New Roman"/>
          <w:lang w:eastAsia="en-US"/>
        </w:rPr>
        <w:t xml:space="preserve">through PBSLP </w:t>
      </w:r>
      <w:r w:rsidR="005D411F" w:rsidRPr="007F3D57">
        <w:rPr>
          <w:rFonts w:cs="Times New Roman"/>
          <w:lang w:eastAsia="en-US"/>
        </w:rPr>
        <w:t xml:space="preserve">has been </w:t>
      </w:r>
      <w:r w:rsidR="00E6298F" w:rsidRPr="007F3D57">
        <w:rPr>
          <w:rFonts w:cs="Times New Roman"/>
          <w:lang w:eastAsia="en-US"/>
        </w:rPr>
        <w:t xml:space="preserve">largely </w:t>
      </w:r>
      <w:r w:rsidR="005D411F" w:rsidRPr="007F3D57">
        <w:rPr>
          <w:rFonts w:cs="Times New Roman"/>
          <w:lang w:eastAsia="en-US"/>
        </w:rPr>
        <w:t>studied</w:t>
      </w:r>
      <w:r w:rsidR="00305412" w:rsidRPr="007F3D57">
        <w:rPr>
          <w:rFonts w:cs="Times New Roman"/>
          <w:lang w:eastAsia="en-US"/>
        </w:rPr>
        <w:t xml:space="preserve"> </w:t>
      </w:r>
      <w:r w:rsidR="00305412" w:rsidRPr="007F3D57">
        <w:rPr>
          <w:rFonts w:cs="Times New Roman"/>
          <w:lang w:eastAsia="en-US"/>
        </w:rPr>
        <w:fldChar w:fldCharType="begin"/>
      </w:r>
      <w:r w:rsidR="00EF11BC" w:rsidRPr="007F3D57">
        <w:rPr>
          <w:rFonts w:cs="Times New Roman"/>
          <w:lang w:eastAsia="en-US"/>
        </w:rPr>
        <w:instrText xml:space="preserve"> ADDIN ZOTERO_ITEM CSL_CITATION {"citationID":"M7qgMRuk","properties":{"formattedCitation":"[1]","plainCitation":"[1]","noteIndex":0},"citationItems":[{"id":2133,"uris":["http://zotero.org/groups/2234536/items/S8VH6FXM"],"uri":["http://zotero.org/groups/2234536/items/S8VH6FXM"],"itemData":{"id":2133,"type":"article-journal","abstract":"This review offers an overview on the latest advances in the powder bed selective laser processing, known as selective laser sintering/melting, of calcium phosphate, silicon carbide, zirconia, alumina, and some of their composites. A number of published studies between 1991 and August 2020 was collected, analyzed and an inclusive state of the art was created for this review. The paper focuses on the process description, feedstock criteria and process parameters and strategy. A comparison is made between direct and indirect powder bed selective laser processing of each ceramic, regarding the present achievements, limitations and solutions. In addition, technical aspects and challenges about how to address these issues are presented.","container-title":"Open Ceramics","DOI":"10.1016/j.oceram.2021.100073","ISSN":"26665395","journalAbbreviation":"Open Ceramics","language":"en","page":"100073","source":"DOI.org (Crossref)","title":"A review of additive manufacturing of ceramics by powder bed selective laser processing (sintering / melting): Calcium phosphate, silicon carbide, zirconia, alumina, and their composites","title-short":"A review of additive manufacturing of ceramics by powder bed selective laser processing (sintering / melting)","volume":"5","author":[{"family":"Grossin","given":"David"},{"family":"Montón","given":"Alejandro"},{"family":"Navarrete-Segado","given":"Pedro"},{"family":"Özmen","given":"Eren"},{"family":"Urruth","given":"Giovanni"},{"family":"Maury","given":"Francis"},{"family":"Maury","given":"Delphine"},{"family":"Frances","given":"Christine"},{"family":"Tourbin","given":"Mallorie"},{"family":"Lenormand","given":"Pascal"},{"family":"Bertrand","given":"Ghislaine"}],"issued":{"date-parts":[["2021",3]]}}}],"schema":"https://github.com/citation-style-language/schema/raw/master/csl-citation.json"} </w:instrText>
      </w:r>
      <w:r w:rsidR="00305412" w:rsidRPr="007F3D57">
        <w:rPr>
          <w:rFonts w:cs="Times New Roman"/>
          <w:lang w:eastAsia="en-US"/>
        </w:rPr>
        <w:fldChar w:fldCharType="separate"/>
      </w:r>
      <w:r w:rsidR="00305412" w:rsidRPr="007F3D57">
        <w:rPr>
          <w:rFonts w:cs="Times New Roman"/>
        </w:rPr>
        <w:t>[1]</w:t>
      </w:r>
      <w:r w:rsidR="00305412" w:rsidRPr="007F3D57">
        <w:rPr>
          <w:rFonts w:cs="Times New Roman"/>
          <w:lang w:eastAsia="en-US"/>
        </w:rPr>
        <w:fldChar w:fldCharType="end"/>
      </w:r>
      <w:r w:rsidR="005D411F" w:rsidRPr="007F3D57">
        <w:rPr>
          <w:rFonts w:cs="Times New Roman"/>
          <w:lang w:eastAsia="en-US"/>
        </w:rPr>
        <w:t>. The</w:t>
      </w:r>
      <w:r w:rsidR="00E6298F" w:rsidRPr="007F3D57">
        <w:rPr>
          <w:rFonts w:cs="Times New Roman"/>
          <w:lang w:eastAsia="en-US"/>
        </w:rPr>
        <w:t xml:space="preserve"> printed</w:t>
      </w:r>
      <w:r w:rsidR="005D411F" w:rsidRPr="007F3D57">
        <w:rPr>
          <w:rFonts w:cs="Times New Roman"/>
          <w:lang w:eastAsia="en-US"/>
        </w:rPr>
        <w:t xml:space="preserve"> </w:t>
      </w:r>
      <w:r w:rsidR="00885296" w:rsidRPr="007F3D57">
        <w:rPr>
          <w:rFonts w:cs="Times New Roman"/>
          <w:lang w:eastAsia="en-US"/>
        </w:rPr>
        <w:t xml:space="preserve">bioactive </w:t>
      </w:r>
      <w:r w:rsidR="005D411F" w:rsidRPr="007F3D57">
        <w:rPr>
          <w:rFonts w:cs="Times New Roman"/>
          <w:lang w:eastAsia="en-US"/>
        </w:rPr>
        <w:t xml:space="preserve">scaffolds </w:t>
      </w:r>
      <w:r w:rsidR="00E6298F" w:rsidRPr="007F3D57">
        <w:rPr>
          <w:rFonts w:cs="Times New Roman"/>
          <w:lang w:eastAsia="en-US"/>
        </w:rPr>
        <w:t>would</w:t>
      </w:r>
      <w:r w:rsidR="005D411F" w:rsidRPr="007F3D57">
        <w:rPr>
          <w:rFonts w:cs="Times New Roman"/>
          <w:lang w:eastAsia="en-US"/>
        </w:rPr>
        <w:t xml:space="preserve"> serve as </w:t>
      </w:r>
      <w:r w:rsidR="00127BC5">
        <w:rPr>
          <w:rFonts w:cs="Times New Roman"/>
          <w:lang w:eastAsia="en-US"/>
        </w:rPr>
        <w:t xml:space="preserve">the </w:t>
      </w:r>
      <w:r w:rsidR="005D411F" w:rsidRPr="007F3D57">
        <w:rPr>
          <w:rFonts w:cs="Times New Roman"/>
          <w:lang w:eastAsia="en-US"/>
        </w:rPr>
        <w:t xml:space="preserve">starting point for the growth of new bone </w:t>
      </w:r>
      <w:r w:rsidR="00D73946" w:rsidRPr="007F3D57">
        <w:rPr>
          <w:rFonts w:cs="Times New Roman"/>
          <w:lang w:eastAsia="en-US"/>
        </w:rPr>
        <w:t>for bone replacement applications</w:t>
      </w:r>
      <w:r w:rsidR="005D411F" w:rsidRPr="007F3D57">
        <w:rPr>
          <w:rFonts w:cs="Times New Roman"/>
          <w:lang w:eastAsia="en-US"/>
        </w:rPr>
        <w:t xml:space="preserve">. </w:t>
      </w:r>
      <w:r w:rsidR="00885296" w:rsidRPr="007F3D57">
        <w:rPr>
          <w:rFonts w:cs="Times New Roman"/>
          <w:lang w:eastAsia="en-US"/>
        </w:rPr>
        <w:t>Three</w:t>
      </w:r>
      <w:r w:rsidR="009F091B" w:rsidRPr="007F3D57">
        <w:rPr>
          <w:rFonts w:cs="Times New Roman"/>
          <w:lang w:eastAsia="en-US"/>
        </w:rPr>
        <w:t xml:space="preserve"> main </w:t>
      </w:r>
      <w:r w:rsidR="00885296" w:rsidRPr="007F3D57">
        <w:rPr>
          <w:rFonts w:cs="Times New Roman"/>
          <w:lang w:eastAsia="en-US"/>
        </w:rPr>
        <w:t>strategies</w:t>
      </w:r>
      <w:r w:rsidR="009F091B" w:rsidRPr="007F3D57">
        <w:rPr>
          <w:rFonts w:cs="Times New Roman"/>
          <w:lang w:eastAsia="en-US"/>
        </w:rPr>
        <w:t xml:space="preserve"> </w:t>
      </w:r>
      <w:r w:rsidR="00885296" w:rsidRPr="007F3D57">
        <w:rPr>
          <w:rFonts w:cs="Times New Roman"/>
          <w:lang w:eastAsia="en-US"/>
        </w:rPr>
        <w:t>have</w:t>
      </w:r>
      <w:r w:rsidR="009F091B" w:rsidRPr="007F3D57">
        <w:rPr>
          <w:rFonts w:cs="Times New Roman"/>
          <w:lang w:eastAsia="en-US"/>
        </w:rPr>
        <w:t xml:space="preserve"> been followed </w:t>
      </w:r>
      <w:r w:rsidR="00E6298F" w:rsidRPr="007F3D57">
        <w:rPr>
          <w:rFonts w:cs="Times New Roman"/>
          <w:lang w:eastAsia="en-US"/>
        </w:rPr>
        <w:t>by researche</w:t>
      </w:r>
      <w:r w:rsidR="00885296" w:rsidRPr="007F3D57">
        <w:rPr>
          <w:rFonts w:cs="Times New Roman"/>
          <w:lang w:eastAsia="en-US"/>
        </w:rPr>
        <w:t>r</w:t>
      </w:r>
      <w:r w:rsidR="00E6298F" w:rsidRPr="007F3D57">
        <w:rPr>
          <w:rFonts w:cs="Times New Roman"/>
          <w:lang w:eastAsia="en-US"/>
        </w:rPr>
        <w:t>s for the shaping of bioceramic powders t</w:t>
      </w:r>
      <w:r w:rsidR="00127BC5">
        <w:rPr>
          <w:rFonts w:cs="Times New Roman"/>
          <w:lang w:eastAsia="en-US"/>
        </w:rPr>
        <w:t>h</w:t>
      </w:r>
      <w:r w:rsidR="00E6298F" w:rsidRPr="007F3D57">
        <w:rPr>
          <w:rFonts w:cs="Times New Roman"/>
          <w:lang w:eastAsia="en-US"/>
        </w:rPr>
        <w:t>rough PBSLP</w:t>
      </w:r>
      <w:r w:rsidR="00E52993">
        <w:rPr>
          <w:rFonts w:cs="Times New Roman"/>
          <w:lang w:eastAsia="en-US"/>
        </w:rPr>
        <w:t>.</w:t>
      </w:r>
    </w:p>
    <w:p w14:paraId="50C25F41" w14:textId="278EC14E" w:rsidR="00434D37" w:rsidRDefault="00FF68F2" w:rsidP="00E6298F">
      <w:pPr>
        <w:rPr>
          <w:rFonts w:cs="Times New Roman"/>
          <w:lang w:eastAsia="en-US"/>
        </w:rPr>
      </w:pPr>
      <w:r w:rsidRPr="007F3D57">
        <w:rPr>
          <w:rFonts w:cs="Times New Roman"/>
          <w:lang w:eastAsia="en-US"/>
        </w:rPr>
        <w:t>The first strategy consisting o</w:t>
      </w:r>
      <w:r w:rsidR="00127BC5">
        <w:rPr>
          <w:rFonts w:cs="Times New Roman"/>
          <w:lang w:eastAsia="en-US"/>
        </w:rPr>
        <w:t>f</w:t>
      </w:r>
      <w:r w:rsidRPr="007F3D57">
        <w:rPr>
          <w:rFonts w:cs="Times New Roman"/>
          <w:lang w:eastAsia="en-US"/>
        </w:rPr>
        <w:t xml:space="preserve"> the</w:t>
      </w:r>
      <w:r w:rsidR="00E6298F" w:rsidRPr="007F3D57">
        <w:rPr>
          <w:rFonts w:cs="Times New Roman"/>
          <w:lang w:eastAsia="en-US"/>
        </w:rPr>
        <w:t xml:space="preserve"> use</w:t>
      </w:r>
      <w:r w:rsidR="002D26B3" w:rsidRPr="007F3D57">
        <w:rPr>
          <w:rFonts w:cs="Times New Roman"/>
          <w:lang w:eastAsia="en-US"/>
        </w:rPr>
        <w:t xml:space="preserve"> of</w:t>
      </w:r>
      <w:r w:rsidR="00E6298F" w:rsidRPr="007F3D57">
        <w:rPr>
          <w:rFonts w:cs="Times New Roman"/>
          <w:lang w:eastAsia="en-US"/>
        </w:rPr>
        <w:t xml:space="preserve"> </w:t>
      </w:r>
      <w:r w:rsidR="00305412" w:rsidRPr="007F3D57">
        <w:rPr>
          <w:rFonts w:cs="Times New Roman"/>
          <w:lang w:eastAsia="en-US"/>
        </w:rPr>
        <w:t>polymer</w:t>
      </w:r>
      <w:r w:rsidR="002D26B3" w:rsidRPr="007F3D57">
        <w:rPr>
          <w:rFonts w:cs="Times New Roman"/>
          <w:lang w:eastAsia="en-US"/>
        </w:rPr>
        <w:t xml:space="preserve">ic powders </w:t>
      </w:r>
      <w:r w:rsidR="0060061F" w:rsidRPr="007F3D57">
        <w:rPr>
          <w:rFonts w:cs="Times New Roman"/>
          <w:lang w:eastAsia="en-US"/>
        </w:rPr>
        <w:t>(e.g., polyethylene, poly-ϵ-caprolactone, and poly (L-lactic acid)</w:t>
      </w:r>
      <w:r w:rsidR="004A7863" w:rsidRPr="007F3D57">
        <w:rPr>
          <w:rFonts w:cs="Times New Roman"/>
          <w:lang w:eastAsia="en-US"/>
        </w:rPr>
        <w:t>)</w:t>
      </w:r>
      <w:r w:rsidR="0060061F" w:rsidRPr="007F3D57">
        <w:rPr>
          <w:rFonts w:cs="Times New Roman"/>
          <w:lang w:eastAsia="en-US"/>
        </w:rPr>
        <w:t xml:space="preserve"> filled with calcium phosphate powders </w:t>
      </w:r>
      <w:r w:rsidR="00E6298F" w:rsidRPr="007F3D57">
        <w:rPr>
          <w:rFonts w:cs="Times New Roman"/>
          <w:lang w:eastAsia="en-US"/>
        </w:rPr>
        <w:t xml:space="preserve">has been </w:t>
      </w:r>
      <w:r w:rsidR="00F012A2" w:rsidRPr="007F3D57">
        <w:rPr>
          <w:rFonts w:cs="Times New Roman"/>
          <w:lang w:eastAsia="en-US"/>
        </w:rPr>
        <w:t>widely studied</w:t>
      </w:r>
      <w:r w:rsidR="00305412" w:rsidRPr="007F3D57">
        <w:rPr>
          <w:rFonts w:cs="Times New Roman"/>
          <w:lang w:eastAsia="en-US"/>
        </w:rPr>
        <w:t xml:space="preserve"> </w:t>
      </w:r>
      <w:r w:rsidR="00305412" w:rsidRPr="007F3D57">
        <w:rPr>
          <w:rFonts w:cs="Times New Roman"/>
          <w:lang w:eastAsia="en-US"/>
        </w:rPr>
        <w:fldChar w:fldCharType="begin"/>
      </w:r>
      <w:r w:rsidR="00EF11BC" w:rsidRPr="007F3D57">
        <w:rPr>
          <w:rFonts w:cs="Times New Roman"/>
          <w:lang w:eastAsia="en-US"/>
        </w:rPr>
        <w:instrText xml:space="preserve"> ADDIN ZOTERO_ITEM CSL_CITATION {"citationID":"AQbCJvDT","properties":{"formattedCitation":"[2\\uc0\\u8211{}5]","plainCitation":"[2–5]","noteIndex":0},"citationItems":[{"id":1157,"uris":["http://zotero.org/groups/2234536/items/3KZ4RB6E"],"uri":["http://zotero.org/groups/2234536/items/3KZ4RB6E"],"itemData":{"id":1157,"type":"article-journal","abstract":"Selective laser sintering (SLS) enables the fabrication of complex geometries with the intricate and controllable internal architecture required in the ﬁeld of tissue engineering. In this study hydroxyapatite and poly-e-caprolactone, considered suitable for hard tissue engineering purposes, were used in a weight ratio of 30:70. The quality of the fabricated parts is inﬂuenced by various process parameters. Among them Four parameters, namely laser ﬁll power, outline laser power, scan spacing and part orientation, were identiﬁed as important. These parameters were investigated according to a central composite design and a model of the effects of these parameters on the accuracy and mechanical properties of the fabricated parts was developed. The dimensions of the fabricated parts were strongly dependent on the manufacturing direction and scan spacing. Repeatability analysis shows that the fabricated features can be well reproduced. However, there were deviations from the nominal dimensions, with the features being larger than those designed. The compressive modulus and yield strength of the fabricated microstructures with a designed relative density of 0.33 varied between 0.6 and 2.3 and 0.1 and 0.6 MPa, respectively. The mechanical behavior was strongly dependent on the manufacturing direction.","container-title":"Acta Biomaterialia","DOI":"10.1016/j.actbio.2009.07.018","ISSN":"17427061","issue":"7","journalAbbreviation":"Acta Biomaterialia","language":"en","page":"2511-2517","source":"DOI.org (Crossref)","title":"Selective laser sintering of hydroxyapatite/poly-ε-caprolactone scaffolds","volume":"6","author":[{"family":"Eosoly","given":"Szilvia"},{"family":"Brabazon","given":"Dermot"},{"family":"Lohfeld","given":"Stefan"},{"family":"Looney","given":"Lisa"}],"issued":{"date-parts":[["2010",7]]}}},{"id":468,"uris":["http://zotero.org/groups/2234536/items/CVS7628E"],"uri":["http://zotero.org/groups/2234536/items/CVS7628E"],"itemData":{"id":468,"type":"article-journal","abstract":"Integration of the bone into the implant is highly desirable for the long-term performance of the implant. The development of a bone-implant interface is influenced by the surface morphology and roughness, surface wettability and porosity of the implants. This study characterises such important properties of a hydroxyapatite based biocomposite structure fabricated by selective laser sintering with a comparison of a moulded specimen. The sintered specimens exhibited a rougher surface with open surface pores and a highly interconnected internal porous structure. It was shown that powder particles characteristics used in the selective laser sintering provided a more influential means to modify the surface morphology and the features of internal pores than laser parameter variation. The correlation of wettability and porous structure shows that although surface open pores could help cell ingrowth and bone regeneration, they resulted in a poorer wettability of the materials which may not encourage initial cell attachment and adhesion. The potential solution to improve the wettability and cell anchorage is discussed.","container-title":"Proceedings of the Royal Society A: Mathematical, Physical and Engineering Sciences","DOI":"10.1098/rspa.2007.1854","ISSN":"1364-5021, 1471-2946","issue":"2084","language":"en","page":"1857-1869","source":"Crossref","title":"Characterization of selective laser-sintered hydroxyapatite-based biocomposite structures for bone replacement","volume":"463","author":[{"family":"Hao","given":"L."},{"family":"Savalani","given":"M.M."},{"family":"Zhang","given":"Y."},{"family":"Tanner","given":"K.E."},{"family":"Heath","given":"R.J."},{"family":"Harris","given":"R.A."}],"issued":{"date-parts":[["2007",8,8]]}}},{"id":218,"uris":["http://zotero.org/groups/2234536/items/2HEFN2EC"],"uri":["http://zotero.org/groups/2234536/items/2HEFN2EC"],"itemData":{"id":218,"type":"article-journal","abstract":"The regeneration of functional tissue in osseous defects is a formidable challenge in orthopedic surgery. In the present study, a novel biomimetic composite scaffold, here called nano-hydroxyapatite (HA)/poly-ε-caprolactone (PCL) was fabricated using a selective laser sintering technique. The macrostructure, morphology, and mechanical strength of the scaffolds were characterized. Scanning electronic microscopy (SEM) showed that the nano-HA/PCL scaffolds exhibited predesigned, well-ordered macropores and interconnected micropores. The scaffolds have a range of porosity from 78.54% to 70.31%, and a corresponding compressive strength of 1.38 MPa to 3.17 MPa. Human bone marrow stromal cells were seeded onto the nano-HA/PCL or PCL scaffolds and cultured for 28 days in vitro. As indicated by the level of cell attachment and proliferation, the nano-HA/PCL showed excellent biocompatibility, comparable to that of PCL scaffolds. The hydrophilicity, mineralization, alkaline phosphatase activity, and Alizarin Red S staining indicated that the nano-HA/PCL scaffolds are more bioactive than the PCL scaffolds in vitro. Measurements of recombinant human bone morphogenetic protein-2 (rhBMP-2) release kinetics showed that after nano-HA was added, the material increased the rate of rhBMP-2 release. To investigate the in vivo biocompatibility and osteogenesis of the composite scaffolds, both nano-HA/PCL scaffolds and PCL scaffolds were implanted in rabbit femur defects for 3, 6, and 9 weeks. The wounds were studied radiographically and histologically. The in vivo results showed that both nano-HA/PCL composite scaffolds and PCL scaffolds exhibited good biocompatibility. However, the nano-HA/PCL scaffolds enhanced the efficiency of new bone formation more than PCL scaffolds and fulfilled all the basic requirements of bone tissue engineering scaffolds. Thus, they show large potential for use in orthopedic and reconstructive surgery.","container-title":"International Journal of Nanomedicine","DOI":"10.2147/IJN.S50685","ISSN":"1176-9114","journalAbbreviation":"Int J Nanomedicine","note":"PMID: 24204147\nPMCID: PMC3818022","page":"4197-4213","source":"PubMed Central","title":"Selective laser sintering fabrication of nano-hydroxyapatite/poly-ε-caprolactone scaffolds for bone tissue engineering applications","volume":"8","author":[{"family":"Xia","given":"Yan"},{"family":"Zhou","given":"Panyu"},{"family":"Cheng","given":"Xiaosong"},{"family":"Xie","given":"Yang"},{"family":"Liang","given":"Chong"},{"family":"Li","given":"Chao"},{"family":"Xu","given":"Shuogui"}],"issued":{"date-parts":[["2013"]]}}},{"id":1193,"uris":["http://zotero.org/groups/2234536/items/BQYC2NVW"],"uri":["http://zotero.org/groups/2234536/items/BQYC2NVW"],"itemData":{"id":1193,"type":"chapter","container-title":"Biopolymers","ISBN":"978-953-307-109-1","language":"en","note":"DOI: 10.5772/10264","publisher":"Sciyo","source":"DOI.org (Crossref)","title":"Fabrication of HA/PLLA Composite Scaffolds for Bone Tissue Engineering Using Additive Manufacturing Technologies","URL":"http://www.intechopen.com/books/biopolymers/fabrication-of-ha-plla-composite-scaffolds-for-bone-tissue-engineering-using-additive-manufacturing-","editor":[{"family":"Elnashar","given":"Magdy"}],"author":[{"family":"Cruz","given":"Fernando"}],"accessed":{"date-parts":[["2020",2,26]]},"issued":{"date-parts":[["2010",9,28]]}}}],"schema":"https://github.com/citation-style-language/schema/raw/master/csl-citation.json"} </w:instrText>
      </w:r>
      <w:r w:rsidR="00305412" w:rsidRPr="007F3D57">
        <w:rPr>
          <w:rFonts w:cs="Times New Roman"/>
          <w:lang w:eastAsia="en-US"/>
        </w:rPr>
        <w:fldChar w:fldCharType="separate"/>
      </w:r>
      <w:r w:rsidR="00305412" w:rsidRPr="007F3D57">
        <w:rPr>
          <w:rFonts w:cs="Times New Roman"/>
          <w:szCs w:val="24"/>
        </w:rPr>
        <w:t>[2–5]</w:t>
      </w:r>
      <w:r w:rsidR="00305412" w:rsidRPr="007F3D57">
        <w:rPr>
          <w:rFonts w:cs="Times New Roman"/>
          <w:lang w:eastAsia="en-US"/>
        </w:rPr>
        <w:fldChar w:fldCharType="end"/>
      </w:r>
      <w:r w:rsidR="00305412" w:rsidRPr="007F3D57">
        <w:rPr>
          <w:rFonts w:cs="Times New Roman"/>
          <w:lang w:eastAsia="en-US"/>
        </w:rPr>
        <w:t>. The polymer</w:t>
      </w:r>
      <w:r w:rsidR="0060061F" w:rsidRPr="007F3D57">
        <w:rPr>
          <w:rFonts w:cs="Times New Roman"/>
          <w:lang w:eastAsia="en-US"/>
        </w:rPr>
        <w:t xml:space="preserve"> </w:t>
      </w:r>
      <w:r w:rsidR="002D26B3" w:rsidRPr="007F3D57">
        <w:rPr>
          <w:rFonts w:cs="Times New Roman"/>
          <w:lang w:eastAsia="en-US"/>
        </w:rPr>
        <w:t xml:space="preserve">as </w:t>
      </w:r>
      <w:r w:rsidR="00127BC5">
        <w:rPr>
          <w:rFonts w:cs="Times New Roman"/>
          <w:lang w:eastAsia="en-US"/>
        </w:rPr>
        <w:t xml:space="preserve">the </w:t>
      </w:r>
      <w:r w:rsidR="002D26B3" w:rsidRPr="007F3D57">
        <w:rPr>
          <w:rFonts w:cs="Times New Roman"/>
          <w:lang w:eastAsia="en-US"/>
        </w:rPr>
        <w:t xml:space="preserve">main component in the powder feedstock </w:t>
      </w:r>
      <w:r w:rsidR="0060061F" w:rsidRPr="007F3D57">
        <w:rPr>
          <w:rFonts w:cs="Times New Roman"/>
          <w:lang w:eastAsia="en-US"/>
        </w:rPr>
        <w:t>is</w:t>
      </w:r>
      <w:r w:rsidR="00305412" w:rsidRPr="007F3D57">
        <w:rPr>
          <w:rFonts w:cs="Times New Roman"/>
          <w:lang w:eastAsia="en-US"/>
        </w:rPr>
        <w:t xml:space="preserve"> </w:t>
      </w:r>
      <w:r w:rsidR="00A56B35" w:rsidRPr="007F3D57">
        <w:rPr>
          <w:rFonts w:cs="Times New Roman"/>
        </w:rPr>
        <w:t>melted</w:t>
      </w:r>
      <w:r w:rsidR="00E6298F" w:rsidRPr="007F3D57">
        <w:rPr>
          <w:rFonts w:cs="Times New Roman"/>
          <w:lang w:eastAsia="en-US"/>
        </w:rPr>
        <w:t xml:space="preserve"> through </w:t>
      </w:r>
      <w:r w:rsidR="00F012A2" w:rsidRPr="007F3D57">
        <w:rPr>
          <w:rFonts w:cs="Times New Roman"/>
          <w:lang w:eastAsia="en-US"/>
        </w:rPr>
        <w:t xml:space="preserve">the </w:t>
      </w:r>
      <w:r w:rsidR="00E6298F" w:rsidRPr="007F3D57">
        <w:rPr>
          <w:rFonts w:cs="Times New Roman"/>
          <w:lang w:eastAsia="en-US"/>
        </w:rPr>
        <w:t xml:space="preserve">laser irradiation giving as result </w:t>
      </w:r>
      <w:r w:rsidR="00305412" w:rsidRPr="007F3D57">
        <w:rPr>
          <w:rFonts w:cs="Times New Roman"/>
          <w:lang w:eastAsia="en-US"/>
        </w:rPr>
        <w:t xml:space="preserve">the printed </w:t>
      </w:r>
      <w:r w:rsidR="002D26B3" w:rsidRPr="007F3D57">
        <w:rPr>
          <w:rFonts w:cs="Times New Roman"/>
          <w:lang w:eastAsia="en-US"/>
        </w:rPr>
        <w:t xml:space="preserve">polymer/ceramic composite </w:t>
      </w:r>
      <w:r w:rsidR="00E6298F" w:rsidRPr="007F3D57">
        <w:rPr>
          <w:rFonts w:cs="Times New Roman"/>
          <w:lang w:eastAsia="en-US"/>
        </w:rPr>
        <w:t>scaffold</w:t>
      </w:r>
      <w:r w:rsidR="00305412" w:rsidRPr="007F3D57">
        <w:rPr>
          <w:rFonts w:cs="Times New Roman"/>
          <w:lang w:eastAsia="en-US"/>
        </w:rPr>
        <w:t>. Since these polymers are not removed after the PBSLP process</w:t>
      </w:r>
      <w:r w:rsidR="00D247EF">
        <w:rPr>
          <w:rFonts w:cs="Times New Roman"/>
          <w:lang w:eastAsia="en-US"/>
        </w:rPr>
        <w:t>,</w:t>
      </w:r>
      <w:r w:rsidR="00305412" w:rsidRPr="007F3D57">
        <w:rPr>
          <w:rFonts w:cs="Times New Roman"/>
          <w:lang w:eastAsia="en-US"/>
        </w:rPr>
        <w:t xml:space="preserve"> the time of implantation can have some adverse effects</w:t>
      </w:r>
      <w:r w:rsidR="008116B7">
        <w:rPr>
          <w:rFonts w:cs="Times New Roman"/>
          <w:lang w:eastAsia="en-US"/>
        </w:rPr>
        <w:t xml:space="preserve">, thus </w:t>
      </w:r>
      <w:r w:rsidR="00305412" w:rsidRPr="007F3D57">
        <w:rPr>
          <w:rFonts w:cs="Times New Roman"/>
          <w:lang w:eastAsia="en-US"/>
        </w:rPr>
        <w:t>losing some of their properties</w:t>
      </w:r>
      <w:r w:rsidR="008116B7">
        <w:rPr>
          <w:rFonts w:cs="Times New Roman"/>
          <w:lang w:eastAsia="en-US"/>
        </w:rPr>
        <w:t xml:space="preserve"> or affecting negatively to the tissue regeneration </w:t>
      </w:r>
      <w:r w:rsidR="008116B7">
        <w:rPr>
          <w:rFonts w:cs="Times New Roman"/>
          <w:lang w:eastAsia="en-US"/>
        </w:rPr>
        <w:fldChar w:fldCharType="begin"/>
      </w:r>
      <w:r w:rsidR="008116B7">
        <w:rPr>
          <w:rFonts w:cs="Times New Roman"/>
          <w:lang w:eastAsia="en-US"/>
        </w:rPr>
        <w:instrText xml:space="preserve"> ADDIN ZOTERO_ITEM CSL_CITATION {"citationID":"Dck7h6li","properties":{"formattedCitation":"[6]","plainCitation":"[6]","noteIndex":0},"citationItems":[{"id":3300,"uris":["http://zotero.org/groups/2234536/items/HFK6MJQ7"],"uri":["http://zotero.org/groups/2234536/items/HFK6MJQ7"],"itemData":{"id":3300,"type":"article-journal","abstract":"Polylactic acid (PLA) is one of the most commonly used materials in the biomedical sector because of its processability, mechanical properties and biocompatibility. Among the different techniques that are feasible to process this biomaterial, additive manufacturing (AM) has gained attention recently, as it provides the possibility of tuning the design of the structures. This flexibility in the design stage allows the customization of the parts in order to optimize their use in the tissue engineering field. In the recent years, the application of PLA for the manufacture of bone scaffolds has been especially relevant, since numerous studies have proven the potential of this biomaterial for bone regeneration. This review contains a description of the specific requirements in the regeneration of bone and how the state of the art have tried to address them with different strategies to develop PLA-based scaffolds by AM techniques and with improved biofunctionality.","container-title":"e-Polymers","DOI":"10.1515/epoly-2020-0046","ISSN":"1618-7229","issue":"1","language":"en","note":"publisher: De Gruyter\nsection: e-Polymers","page":"571-599","source":"www.degruyter.com","title":"Additive manufacturing of PLA-based scaffolds intended for bone regeneration and strategies to improve their biological properties","volume":"20","author":[{"family":"Donate","given":"Ricardo"},{"family":"Monzón","given":"Mario"},{"family":"Alemán-Domínguez","given":"María Elena"}],"issued":{"date-parts":[["2020",1,1]]}}}],"schema":"https://github.com/citation-style-language/schema/raw/master/csl-citation.json"} </w:instrText>
      </w:r>
      <w:r w:rsidR="008116B7">
        <w:rPr>
          <w:rFonts w:cs="Times New Roman"/>
          <w:lang w:eastAsia="en-US"/>
        </w:rPr>
        <w:fldChar w:fldCharType="separate"/>
      </w:r>
      <w:r w:rsidR="008116B7" w:rsidRPr="008116B7">
        <w:rPr>
          <w:rFonts w:cs="Times New Roman"/>
        </w:rPr>
        <w:t>[6]</w:t>
      </w:r>
      <w:r w:rsidR="008116B7">
        <w:rPr>
          <w:rFonts w:cs="Times New Roman"/>
          <w:lang w:eastAsia="en-US"/>
        </w:rPr>
        <w:fldChar w:fldCharType="end"/>
      </w:r>
      <w:r w:rsidR="00305412" w:rsidRPr="007F3D57">
        <w:rPr>
          <w:rFonts w:cs="Times New Roman"/>
          <w:lang w:eastAsia="en-US"/>
        </w:rPr>
        <w:t xml:space="preserve">. </w:t>
      </w:r>
    </w:p>
    <w:p w14:paraId="24D373F0" w14:textId="4CF6EF43" w:rsidR="001D7CFD" w:rsidRPr="007F3D57" w:rsidRDefault="00885296" w:rsidP="00E6298F">
      <w:pPr>
        <w:rPr>
          <w:rFonts w:cs="Times New Roman"/>
          <w:lang w:eastAsia="en-US"/>
        </w:rPr>
      </w:pPr>
      <w:r w:rsidRPr="007F3D57">
        <w:rPr>
          <w:rFonts w:cs="Times New Roman"/>
          <w:lang w:eastAsia="en-US"/>
        </w:rPr>
        <w:t>A second strategy is based on the</w:t>
      </w:r>
      <w:r w:rsidR="00305412" w:rsidRPr="007F3D57">
        <w:rPr>
          <w:rFonts w:cs="Times New Roman"/>
          <w:lang w:eastAsia="en-US"/>
        </w:rPr>
        <w:t xml:space="preserve"> use </w:t>
      </w:r>
      <w:r w:rsidRPr="007F3D57">
        <w:rPr>
          <w:rFonts w:cs="Times New Roman"/>
          <w:lang w:eastAsia="en-US"/>
        </w:rPr>
        <w:t xml:space="preserve">of </w:t>
      </w:r>
      <w:r w:rsidR="00305412" w:rsidRPr="007F3D57">
        <w:rPr>
          <w:rFonts w:cs="Times New Roman"/>
          <w:lang w:eastAsia="en-US"/>
        </w:rPr>
        <w:t xml:space="preserve">a more similar ratio </w:t>
      </w:r>
      <w:r w:rsidR="00127BC5">
        <w:rPr>
          <w:rFonts w:cs="Times New Roman"/>
          <w:lang w:eastAsia="en-US"/>
        </w:rPr>
        <w:t xml:space="preserve">of </w:t>
      </w:r>
      <w:r w:rsidR="00305412" w:rsidRPr="007F3D57">
        <w:rPr>
          <w:rFonts w:cs="Times New Roman"/>
          <w:lang w:eastAsia="en-US"/>
        </w:rPr>
        <w:t xml:space="preserve">polymer /ceramic </w:t>
      </w:r>
      <w:r w:rsidRPr="007F3D57">
        <w:rPr>
          <w:rFonts w:cs="Times New Roman"/>
          <w:lang w:eastAsia="en-US"/>
        </w:rPr>
        <w:t xml:space="preserve">components </w:t>
      </w:r>
      <w:r w:rsidR="00305412" w:rsidRPr="007F3D57">
        <w:rPr>
          <w:rFonts w:cs="Times New Roman"/>
          <w:lang w:eastAsia="en-US"/>
        </w:rPr>
        <w:t xml:space="preserve">to </w:t>
      </w:r>
      <w:r w:rsidRPr="007F3D57">
        <w:rPr>
          <w:rFonts w:cs="Times New Roman"/>
          <w:lang w:eastAsia="en-US"/>
        </w:rPr>
        <w:t xml:space="preserve">print </w:t>
      </w:r>
      <w:r w:rsidR="00305412" w:rsidRPr="007F3D57">
        <w:rPr>
          <w:rFonts w:cs="Times New Roman"/>
          <w:lang w:eastAsia="en-US"/>
        </w:rPr>
        <w:t>green body</w:t>
      </w:r>
      <w:r w:rsidR="00677B60">
        <w:rPr>
          <w:rFonts w:cs="Times New Roman"/>
          <w:lang w:eastAsia="en-US"/>
        </w:rPr>
        <w:t xml:space="preserve"> (polymer/ceramic composite)</w:t>
      </w:r>
      <w:r w:rsidR="00305412" w:rsidRPr="007F3D57">
        <w:rPr>
          <w:rFonts w:cs="Times New Roman"/>
          <w:lang w:eastAsia="en-US"/>
        </w:rPr>
        <w:t xml:space="preserve"> scaffolds</w:t>
      </w:r>
      <w:r w:rsidR="00DD3474" w:rsidRPr="007F3D57">
        <w:rPr>
          <w:rFonts w:cs="Times New Roman"/>
          <w:lang w:eastAsia="en-US"/>
        </w:rPr>
        <w:t xml:space="preserve">. </w:t>
      </w:r>
      <w:r w:rsidR="00F012A2" w:rsidRPr="007F3D57">
        <w:rPr>
          <w:rFonts w:cs="Times New Roman"/>
          <w:lang w:eastAsia="en-US"/>
        </w:rPr>
        <w:t>T</w:t>
      </w:r>
      <w:r w:rsidR="00305412" w:rsidRPr="007F3D57">
        <w:rPr>
          <w:rFonts w:cs="Times New Roman"/>
          <w:lang w:eastAsia="en-US"/>
        </w:rPr>
        <w:t>hese are</w:t>
      </w:r>
      <w:r w:rsidR="00F012A2" w:rsidRPr="007F3D57">
        <w:rPr>
          <w:rFonts w:cs="Times New Roman"/>
          <w:lang w:eastAsia="en-US"/>
        </w:rPr>
        <w:t xml:space="preserve"> then </w:t>
      </w:r>
      <w:r w:rsidR="00E6298F" w:rsidRPr="007F3D57">
        <w:rPr>
          <w:rFonts w:cs="Times New Roman"/>
          <w:lang w:eastAsia="en-US"/>
        </w:rPr>
        <w:t>submitted to</w:t>
      </w:r>
      <w:r w:rsidR="00F012A2" w:rsidRPr="007F3D57">
        <w:rPr>
          <w:rFonts w:cs="Times New Roman"/>
          <w:lang w:eastAsia="en-US"/>
        </w:rPr>
        <w:t xml:space="preserve"> </w:t>
      </w:r>
      <w:r w:rsidR="00A70EDF" w:rsidRPr="007F3D57">
        <w:rPr>
          <w:rFonts w:cs="Times New Roman"/>
          <w:lang w:eastAsia="en-US"/>
        </w:rPr>
        <w:t xml:space="preserve">pyrolysis </w:t>
      </w:r>
      <w:r w:rsidR="00305412" w:rsidRPr="007F3D57">
        <w:rPr>
          <w:rFonts w:cs="Times New Roman"/>
          <w:lang w:eastAsia="en-US"/>
        </w:rPr>
        <w:t xml:space="preserve">(of the sacrificial polymer) </w:t>
      </w:r>
      <w:r w:rsidR="00A70EDF" w:rsidRPr="007F3D57">
        <w:rPr>
          <w:rFonts w:cs="Times New Roman"/>
          <w:lang w:eastAsia="en-US"/>
        </w:rPr>
        <w:t xml:space="preserve">and </w:t>
      </w:r>
      <w:r w:rsidR="00E6298F" w:rsidRPr="007F3D57">
        <w:rPr>
          <w:rFonts w:cs="Times New Roman"/>
          <w:lang w:eastAsia="en-US"/>
        </w:rPr>
        <w:t>sintering</w:t>
      </w:r>
      <w:r w:rsidR="00305412" w:rsidRPr="007F3D57">
        <w:rPr>
          <w:rFonts w:cs="Times New Roman"/>
          <w:lang w:eastAsia="en-US"/>
        </w:rPr>
        <w:t xml:space="preserve"> </w:t>
      </w:r>
      <w:r w:rsidR="00A70EDF" w:rsidRPr="007F3D57">
        <w:rPr>
          <w:rFonts w:cs="Times New Roman"/>
          <w:lang w:eastAsia="en-US"/>
        </w:rPr>
        <w:t>steps to obtain</w:t>
      </w:r>
      <w:r w:rsidR="00F012A2" w:rsidRPr="007F3D57">
        <w:rPr>
          <w:rFonts w:cs="Times New Roman"/>
          <w:lang w:eastAsia="en-US"/>
        </w:rPr>
        <w:t xml:space="preserve"> the final</w:t>
      </w:r>
      <w:r w:rsidR="00FF68F2" w:rsidRPr="007F3D57">
        <w:rPr>
          <w:rFonts w:cs="Times New Roman"/>
          <w:lang w:eastAsia="en-US"/>
        </w:rPr>
        <w:t xml:space="preserve"> sintered</w:t>
      </w:r>
      <w:r w:rsidR="00F012A2" w:rsidRPr="007F3D57">
        <w:rPr>
          <w:rFonts w:cs="Times New Roman"/>
          <w:lang w:eastAsia="en-US"/>
        </w:rPr>
        <w:t xml:space="preserve"> bioceramic scaffol</w:t>
      </w:r>
      <w:r w:rsidR="00127BC5">
        <w:rPr>
          <w:rFonts w:cs="Times New Roman"/>
          <w:lang w:eastAsia="en-US"/>
        </w:rPr>
        <w:t xml:space="preserve">d </w:t>
      </w:r>
      <w:r w:rsidR="00F012A2" w:rsidRPr="007F3D57">
        <w:rPr>
          <w:rFonts w:cs="Times New Roman"/>
          <w:lang w:eastAsia="en-US"/>
        </w:rPr>
        <w:t xml:space="preserve">free of </w:t>
      </w:r>
      <w:r w:rsidR="00127BC5">
        <w:rPr>
          <w:rFonts w:cs="Times New Roman"/>
          <w:lang w:eastAsia="en-US"/>
        </w:rPr>
        <w:t xml:space="preserve">the </w:t>
      </w:r>
      <w:r w:rsidR="00F012A2" w:rsidRPr="007F3D57">
        <w:rPr>
          <w:rFonts w:cs="Times New Roman"/>
          <w:lang w:eastAsia="en-US"/>
        </w:rPr>
        <w:t>polymer</w:t>
      </w:r>
      <w:r w:rsidR="00DD3474" w:rsidRPr="007F3D57">
        <w:rPr>
          <w:rFonts w:cs="Times New Roman"/>
          <w:lang w:eastAsia="en-US"/>
        </w:rPr>
        <w:t xml:space="preserve"> </w:t>
      </w:r>
      <w:r w:rsidR="00DD3474" w:rsidRPr="007F3D57">
        <w:rPr>
          <w:rFonts w:cs="Times New Roman"/>
          <w:lang w:eastAsia="en-US"/>
        </w:rPr>
        <w:fldChar w:fldCharType="begin"/>
      </w:r>
      <w:r w:rsidR="008116B7">
        <w:rPr>
          <w:rFonts w:cs="Times New Roman"/>
          <w:lang w:eastAsia="en-US"/>
        </w:rPr>
        <w:instrText xml:space="preserve"> ADDIN ZOTERO_ITEM CSL_CITATION {"citationID":"iYqe3L6z","properties":{"formattedCitation":"[7]","plainCitation":"[7]","noteIndex":0},"citationItems":[{"id":1813,"uris":["http://zotero.org/groups/2467747/items/UDFWYCHE"],"uri":["http://zotero.org/groups/2467747/items/UDFWYCHE"],"itemData":{"id":1813,"type":"article-journal","container-title":"Biofabrication","DOI":"10.1088/1758-5090/ab78ed","ISSN":"1758-5090","issue":"2","journalAbbreviation":"Biofabrication","language":"en","page":"025032","source":"DOI.org (Crossref)","title":"Indirect selective laser sintering-printed microporous biphasic calcium phosphate scaffold promotes endogenous bone regeneration via activation of ERK1/2 signaling","volume":"12","author":[{"family":"Zeng","given":"Hao"},{"family":"Pathak","given":"Janak L"},{"family":"Shi","given":"Yusheng"},{"family":"Ran","given":"Jiabing"},{"family":"Liang","given":"Liang"},{"family":"Yan","given":"Qi"},{"family":"Wu","given":"Tao"},{"family":"Fan","given":"Qihang"},{"family":"Li","given":"Mengxun"},{"family":"Bai","given":"Yi"}],"issued":{"date-parts":[["2020",3,27]]}}}],"schema":"https://github.com/citation-style-language/schema/raw/master/csl-citation.json"} </w:instrText>
      </w:r>
      <w:r w:rsidR="00DD3474" w:rsidRPr="007F3D57">
        <w:rPr>
          <w:rFonts w:cs="Times New Roman"/>
          <w:lang w:eastAsia="en-US"/>
        </w:rPr>
        <w:fldChar w:fldCharType="separate"/>
      </w:r>
      <w:r w:rsidR="008116B7" w:rsidRPr="008116B7">
        <w:rPr>
          <w:rFonts w:cs="Times New Roman"/>
        </w:rPr>
        <w:t>[7]</w:t>
      </w:r>
      <w:r w:rsidR="00DD3474" w:rsidRPr="007F3D57">
        <w:rPr>
          <w:rFonts w:cs="Times New Roman"/>
          <w:lang w:eastAsia="en-US"/>
        </w:rPr>
        <w:fldChar w:fldCharType="end"/>
      </w:r>
      <w:r w:rsidR="00DD3474" w:rsidRPr="007F3D57">
        <w:rPr>
          <w:rFonts w:cs="Times New Roman"/>
          <w:lang w:eastAsia="en-US"/>
        </w:rPr>
        <w:t>.</w:t>
      </w:r>
    </w:p>
    <w:p w14:paraId="0C5EC80F" w14:textId="71FF23B5" w:rsidR="003C4A41" w:rsidRPr="007F3D57" w:rsidRDefault="00FF68F2" w:rsidP="00DF082B">
      <w:pPr>
        <w:rPr>
          <w:rFonts w:cs="Times New Roman"/>
          <w:lang w:eastAsia="en-US"/>
        </w:rPr>
      </w:pPr>
      <w:r w:rsidRPr="007F3D57">
        <w:rPr>
          <w:rFonts w:cs="Times New Roman"/>
          <w:lang w:eastAsia="en-US"/>
        </w:rPr>
        <w:t>The</w:t>
      </w:r>
      <w:r w:rsidR="008538D0" w:rsidRPr="007F3D57">
        <w:rPr>
          <w:rFonts w:cs="Times New Roman"/>
          <w:lang w:eastAsia="en-US"/>
        </w:rPr>
        <w:t xml:space="preserve"> </w:t>
      </w:r>
      <w:r w:rsidR="00DD3474" w:rsidRPr="007F3D57">
        <w:rPr>
          <w:rFonts w:cs="Times New Roman"/>
          <w:lang w:eastAsia="en-US"/>
        </w:rPr>
        <w:t>third</w:t>
      </w:r>
      <w:r w:rsidR="008538D0" w:rsidRPr="007F3D57">
        <w:rPr>
          <w:rFonts w:cs="Times New Roman"/>
          <w:lang w:eastAsia="en-US"/>
        </w:rPr>
        <w:t xml:space="preserve"> </w:t>
      </w:r>
      <w:r w:rsidRPr="007F3D57">
        <w:rPr>
          <w:rFonts w:cs="Times New Roman"/>
          <w:lang w:eastAsia="en-US"/>
        </w:rPr>
        <w:t>strategy</w:t>
      </w:r>
      <w:r w:rsidR="008538D0" w:rsidRPr="007F3D57">
        <w:rPr>
          <w:rFonts w:cs="Times New Roman"/>
          <w:lang w:eastAsia="en-US"/>
        </w:rPr>
        <w:t xml:space="preserve"> is the use of the bioceramic powder directly as </w:t>
      </w:r>
      <w:r w:rsidR="00127BC5">
        <w:rPr>
          <w:rFonts w:cs="Times New Roman"/>
          <w:lang w:eastAsia="en-US"/>
        </w:rPr>
        <w:t xml:space="preserve">the </w:t>
      </w:r>
      <w:r w:rsidR="008538D0" w:rsidRPr="007F3D57">
        <w:rPr>
          <w:rFonts w:cs="Times New Roman"/>
          <w:lang w:eastAsia="en-US"/>
        </w:rPr>
        <w:t>main component in the PBSLP process feedstock</w:t>
      </w:r>
      <w:r w:rsidR="007370B4" w:rsidRPr="007F3D57">
        <w:rPr>
          <w:rFonts w:cs="Times New Roman"/>
          <w:lang w:eastAsia="en-US"/>
        </w:rPr>
        <w:t xml:space="preserve"> </w:t>
      </w:r>
      <w:r w:rsidR="007370B4" w:rsidRPr="007F3D57">
        <w:rPr>
          <w:rFonts w:cs="Times New Roman"/>
          <w:lang w:eastAsia="en-US"/>
        </w:rPr>
        <w:fldChar w:fldCharType="begin"/>
      </w:r>
      <w:r w:rsidR="008116B7">
        <w:rPr>
          <w:rFonts w:cs="Times New Roman"/>
          <w:lang w:eastAsia="en-US"/>
        </w:rPr>
        <w:instrText xml:space="preserve"> ADDIN ZOTERO_ITEM CSL_CITATION {"citationID":"og3SeDfj","properties":{"formattedCitation":"[8]","plainCitation":"[8]","noteIndex":0},"citationItems":[{"id":1552,"uris":["http://zotero.org/groups/2234536/items/YSAXLKKZ"],"uri":["http://zotero.org/groups/2234536/items/YSAXLKKZ"],"itemData":{"id":1552,"type":"article-journal","abstract":"Calcium phosphate ceramics are considered as the most promising materials for bone tissue engineering due to their excellent biocompatibility and bioactivity. In the paper, porous calcium phosphate scaffolds were prepared via selective laser sintering with various weight ratios of TCP/HAP (0/100, 10/90, 30/70, 50/50, 70/30 and 100/0) powders. Furthermore the effect of phase composition on biological and mechanical properties of the scaffold was investigated. The results showed that both the fracture toughness and compressive strength increased with increasing content of TCP from 0 to 30 wt.%, and then dropped with a further increasing content of TCP. The scaffold made of TCP/HAP with a ratio of 30/70 exhibited the optimum fracture toughness (1.33 MPa m1/2) and compressive strength (18.35 MPa). After the scaffolds were soaked in SBF for 7 days, the apatite agglomerates formed on the surface of the scaffolds and the dissolution rate of the scaffolds increased with the increasing content of the TCP. In vitro cell culture indicated that a balance between biological stability and biodegradation rate was helpful for cell adherence and proliferation. It was concluded that the scaffold sintered with TCP/HAP(30/70) performed with optimum mechanical and biological properties.","container-title":"Materials Characterization","DOI":"10.1016/j.matchar.2012.12.009","ISSN":"10445803","journalAbbreviation":"Materials Characterization","language":"en","page":"23-31","source":"DOI.org (Crossref)","title":"Optimization of TCP/HAP ratio for better properties of calcium phosphate scaffold via selective laser sintering","volume":"77","author":[{"family":"Shuai","given":"Cijun"},{"family":"Li","given":"Pengjian"},{"family":"Liu","given":"Jinglin"},{"family":"Peng","given":"Shuping"}],"issued":{"date-parts":[["2013"]]}}}],"schema":"https://github.com/citation-style-language/schema/raw/master/csl-citation.json"} </w:instrText>
      </w:r>
      <w:r w:rsidR="007370B4" w:rsidRPr="007F3D57">
        <w:rPr>
          <w:rFonts w:cs="Times New Roman"/>
          <w:lang w:eastAsia="en-US"/>
        </w:rPr>
        <w:fldChar w:fldCharType="separate"/>
      </w:r>
      <w:r w:rsidR="008116B7" w:rsidRPr="008116B7">
        <w:rPr>
          <w:rFonts w:cs="Times New Roman"/>
        </w:rPr>
        <w:t>[8]</w:t>
      </w:r>
      <w:r w:rsidR="007370B4" w:rsidRPr="007F3D57">
        <w:rPr>
          <w:rFonts w:cs="Times New Roman"/>
          <w:lang w:eastAsia="en-US"/>
        </w:rPr>
        <w:fldChar w:fldCharType="end"/>
      </w:r>
      <w:r w:rsidR="008538D0" w:rsidRPr="007F3D57">
        <w:rPr>
          <w:rFonts w:cs="Times New Roman"/>
          <w:lang w:eastAsia="en-US"/>
        </w:rPr>
        <w:t>.</w:t>
      </w:r>
      <w:r w:rsidR="00A86ED8" w:rsidRPr="007F3D57">
        <w:rPr>
          <w:rFonts w:cs="Times New Roman"/>
          <w:lang w:eastAsia="en-US"/>
        </w:rPr>
        <w:t xml:space="preserve"> In this case, the material interacting with the laser is the ceramic powder whose </w:t>
      </w:r>
      <w:r w:rsidR="007370B4" w:rsidRPr="007F3D57">
        <w:rPr>
          <w:rFonts w:cs="Times New Roman"/>
          <w:lang w:eastAsia="en-US"/>
        </w:rPr>
        <w:t>response will be highly influence</w:t>
      </w:r>
      <w:r w:rsidR="00643EA3" w:rsidRPr="007F3D57">
        <w:rPr>
          <w:rFonts w:cs="Times New Roman"/>
          <w:lang w:eastAsia="en-US"/>
        </w:rPr>
        <w:t>d</w:t>
      </w:r>
      <w:r w:rsidR="007370B4" w:rsidRPr="007F3D57">
        <w:rPr>
          <w:rFonts w:cs="Times New Roman"/>
          <w:lang w:eastAsia="en-US"/>
        </w:rPr>
        <w:t xml:space="preserve"> </w:t>
      </w:r>
      <w:r w:rsidR="00643EA3" w:rsidRPr="007F3D57">
        <w:rPr>
          <w:rFonts w:cs="Times New Roman"/>
          <w:lang w:eastAsia="en-US"/>
        </w:rPr>
        <w:t xml:space="preserve">by the type of </w:t>
      </w:r>
      <w:r w:rsidR="007370B4" w:rsidRPr="007F3D57">
        <w:rPr>
          <w:rFonts w:cs="Times New Roman"/>
          <w:lang w:eastAsia="en-US"/>
        </w:rPr>
        <w:t>laser</w:t>
      </w:r>
      <w:r w:rsidR="00127BC5">
        <w:rPr>
          <w:rFonts w:cs="Times New Roman"/>
          <w:lang w:eastAsia="en-US"/>
        </w:rPr>
        <w:t>-</w:t>
      </w:r>
      <w:r w:rsidR="007370B4" w:rsidRPr="007F3D57">
        <w:rPr>
          <w:rFonts w:cs="Times New Roman"/>
          <w:lang w:eastAsia="en-US"/>
        </w:rPr>
        <w:t xml:space="preserve">equipped in the PBSLP apparatus. </w:t>
      </w:r>
      <w:r w:rsidR="007C7EB7" w:rsidRPr="007F3D57">
        <w:rPr>
          <w:rFonts w:cs="Times New Roman"/>
          <w:lang w:eastAsia="en-US"/>
        </w:rPr>
        <w:t xml:space="preserve">The </w:t>
      </w:r>
      <w:r w:rsidR="007370B4" w:rsidRPr="007F3D57">
        <w:rPr>
          <w:rFonts w:cs="Times New Roman"/>
          <w:lang w:eastAsia="en-US"/>
        </w:rPr>
        <w:t>laser beam energy</w:t>
      </w:r>
      <w:r w:rsidR="007C7EB7" w:rsidRPr="007F3D57">
        <w:rPr>
          <w:rFonts w:cs="Times New Roman"/>
          <w:lang w:eastAsia="en-US"/>
        </w:rPr>
        <w:t xml:space="preserve"> has to be absorbed and transformed into heat to trigger the sintering/melting of the powder. Different materials show different </w:t>
      </w:r>
      <w:r w:rsidR="000B284F" w:rsidRPr="007F3D57">
        <w:rPr>
          <w:rFonts w:cs="Times New Roman"/>
          <w:lang w:eastAsia="en-US"/>
        </w:rPr>
        <w:t>absorptance</w:t>
      </w:r>
      <w:r w:rsidR="007C7EB7" w:rsidRPr="007F3D57">
        <w:rPr>
          <w:rFonts w:cs="Times New Roman"/>
          <w:lang w:eastAsia="en-US"/>
        </w:rPr>
        <w:t xml:space="preserve"> levels depending on the wavelength of the laser used. It is known that ceramic</w:t>
      </w:r>
      <w:r w:rsidR="000D5476">
        <w:rPr>
          <w:rFonts w:cs="Times New Roman"/>
          <w:lang w:eastAsia="en-US"/>
        </w:rPr>
        <w:t xml:space="preserve"> insulators</w:t>
      </w:r>
      <w:r w:rsidR="007C7EB7" w:rsidRPr="007F3D57">
        <w:rPr>
          <w:rFonts w:cs="Times New Roman"/>
          <w:lang w:eastAsia="en-US"/>
        </w:rPr>
        <w:t xml:space="preserve"> (e.g. calcium phosphates) mainly absorb the light energy emitted by CO</w:t>
      </w:r>
      <w:r w:rsidR="007C7EB7" w:rsidRPr="007F3D57">
        <w:rPr>
          <w:rFonts w:cs="Times New Roman"/>
          <w:vertAlign w:val="subscript"/>
          <w:lang w:eastAsia="en-US"/>
        </w:rPr>
        <w:t>2</w:t>
      </w:r>
      <w:r w:rsidR="007C7EB7" w:rsidRPr="007F3D57">
        <w:rPr>
          <w:rFonts w:cs="Times New Roman"/>
          <w:lang w:eastAsia="en-US"/>
        </w:rPr>
        <w:t xml:space="preserve"> lasers (λ = </w:t>
      </w:r>
      <w:r w:rsidR="00D91AB7" w:rsidRPr="007F3D57">
        <w:rPr>
          <w:rFonts w:cs="Times New Roman"/>
          <w:lang w:eastAsia="en-US"/>
        </w:rPr>
        <w:t>10</w:t>
      </w:r>
      <w:r w:rsidR="007C7EB7" w:rsidRPr="007F3D57">
        <w:rPr>
          <w:rFonts w:cs="Times New Roman"/>
          <w:lang w:eastAsia="en-US"/>
        </w:rPr>
        <w:t>6</w:t>
      </w:r>
      <w:r w:rsidR="00D91AB7" w:rsidRPr="007F3D57">
        <w:rPr>
          <w:rFonts w:cs="Times New Roman"/>
          <w:lang w:eastAsia="en-US"/>
        </w:rPr>
        <w:t>00</w:t>
      </w:r>
      <w:r w:rsidR="007C7EB7" w:rsidRPr="007F3D57">
        <w:rPr>
          <w:rFonts w:cs="Times New Roman"/>
          <w:lang w:eastAsia="en-US"/>
        </w:rPr>
        <w:t xml:space="preserve"> </w:t>
      </w:r>
      <w:r w:rsidR="00D91AB7" w:rsidRPr="007F3D57">
        <w:rPr>
          <w:rFonts w:cs="Times New Roman"/>
          <w:lang w:eastAsia="en-US"/>
        </w:rPr>
        <w:t>n</w:t>
      </w:r>
      <w:r w:rsidR="007C7EB7" w:rsidRPr="007F3D57">
        <w:rPr>
          <w:rFonts w:cs="Times New Roman"/>
          <w:lang w:eastAsia="en-US"/>
        </w:rPr>
        <w:t>m) however it is not the case when using a fiber laser source (λ = 10</w:t>
      </w:r>
      <w:r w:rsidR="00D91AB7" w:rsidRPr="007F3D57">
        <w:rPr>
          <w:rFonts w:cs="Times New Roman"/>
          <w:lang w:eastAsia="en-US"/>
        </w:rPr>
        <w:t>70</w:t>
      </w:r>
      <w:r w:rsidR="007C7EB7" w:rsidRPr="007F3D57">
        <w:rPr>
          <w:rFonts w:cs="Times New Roman"/>
          <w:lang w:eastAsia="en-US"/>
        </w:rPr>
        <w:t xml:space="preserve"> </w:t>
      </w:r>
      <w:r w:rsidR="00D91AB7" w:rsidRPr="007F3D57">
        <w:rPr>
          <w:rFonts w:cs="Times New Roman"/>
          <w:lang w:eastAsia="en-US"/>
        </w:rPr>
        <w:t>nm</w:t>
      </w:r>
      <w:r w:rsidR="0076601F" w:rsidRPr="007F3D57">
        <w:rPr>
          <w:rFonts w:cs="Times New Roman"/>
          <w:lang w:eastAsia="en-US"/>
        </w:rPr>
        <w:t>)</w:t>
      </w:r>
      <w:r w:rsidR="001D7CFD" w:rsidRPr="007F3D57">
        <w:rPr>
          <w:rFonts w:cs="Times New Roman"/>
          <w:lang w:eastAsia="en-US"/>
        </w:rPr>
        <w:t>. The second one is the most common laser</w:t>
      </w:r>
      <w:r w:rsidR="00127BC5">
        <w:rPr>
          <w:rFonts w:cs="Times New Roman"/>
          <w:lang w:eastAsia="en-US"/>
        </w:rPr>
        <w:t>-</w:t>
      </w:r>
      <w:r w:rsidR="001D7CFD" w:rsidRPr="007F3D57">
        <w:rPr>
          <w:rFonts w:cs="Times New Roman"/>
          <w:lang w:eastAsia="en-US"/>
        </w:rPr>
        <w:t>equipped in PBSLP apparatus since it is greatly absorbed by metals, which are the most explored material feedstock in PBSLP</w:t>
      </w:r>
      <w:r w:rsidR="007146A4" w:rsidRPr="007F3D57">
        <w:rPr>
          <w:rFonts w:cs="Times New Roman"/>
          <w:lang w:eastAsia="en-US"/>
        </w:rPr>
        <w:t xml:space="preserve"> technology</w:t>
      </w:r>
      <w:r w:rsidR="001D7CFD" w:rsidRPr="007F3D57">
        <w:rPr>
          <w:rFonts w:cs="Times New Roman"/>
          <w:lang w:eastAsia="en-US"/>
        </w:rPr>
        <w:t xml:space="preserve">. For this reason and because of the high cost of the PBSLP equipment there is a significant demand </w:t>
      </w:r>
      <w:r w:rsidR="00127BC5">
        <w:rPr>
          <w:rFonts w:cs="Times New Roman"/>
          <w:lang w:eastAsia="en-US"/>
        </w:rPr>
        <w:t>for</w:t>
      </w:r>
      <w:r w:rsidR="001D7CFD" w:rsidRPr="007F3D57">
        <w:rPr>
          <w:rFonts w:cs="Times New Roman"/>
          <w:lang w:eastAsia="en-US"/>
        </w:rPr>
        <w:t xml:space="preserve"> the development of ceramics adapted to this kind of </w:t>
      </w:r>
      <w:r w:rsidR="001D7CFD" w:rsidRPr="007F3D57">
        <w:rPr>
          <w:rFonts w:cs="Times New Roman"/>
          <w:lang w:eastAsia="en-US"/>
        </w:rPr>
        <w:lastRenderedPageBreak/>
        <w:t>laser</w:t>
      </w:r>
      <w:r w:rsidR="007146A4" w:rsidRPr="007F3D57">
        <w:rPr>
          <w:rFonts w:cs="Times New Roman"/>
          <w:lang w:eastAsia="en-US"/>
        </w:rPr>
        <w:t xml:space="preserve"> increasing the number of suitable materials feedstock for </w:t>
      </w:r>
      <w:r w:rsidR="00127BC5">
        <w:rPr>
          <w:rFonts w:cs="Times New Roman"/>
          <w:lang w:eastAsia="en-US"/>
        </w:rPr>
        <w:t>the</w:t>
      </w:r>
      <w:r w:rsidR="007146A4" w:rsidRPr="007F3D57">
        <w:rPr>
          <w:rFonts w:cs="Times New Roman"/>
          <w:lang w:eastAsia="en-US"/>
        </w:rPr>
        <w:t xml:space="preserve"> same printer</w:t>
      </w:r>
      <w:r w:rsidR="001D7CFD" w:rsidRPr="007F3D57">
        <w:rPr>
          <w:rFonts w:cs="Times New Roman"/>
          <w:lang w:eastAsia="en-US"/>
        </w:rPr>
        <w:t xml:space="preserve">.  </w:t>
      </w:r>
      <w:r w:rsidR="008C2C70" w:rsidRPr="007F3D57">
        <w:rPr>
          <w:rFonts w:cs="Times New Roman"/>
          <w:lang w:eastAsia="en-US"/>
        </w:rPr>
        <w:t xml:space="preserve">The addition of </w:t>
      </w:r>
      <w:r w:rsidR="000B284F" w:rsidRPr="007F3D57">
        <w:rPr>
          <w:rFonts w:cs="Times New Roman"/>
          <w:lang w:eastAsia="en-US"/>
        </w:rPr>
        <w:t>absorptance</w:t>
      </w:r>
      <w:r w:rsidR="008C2C70" w:rsidRPr="007F3D57">
        <w:rPr>
          <w:rFonts w:cs="Times New Roman"/>
          <w:lang w:eastAsia="en-US"/>
        </w:rPr>
        <w:t xml:space="preserve"> additives </w:t>
      </w:r>
      <w:r w:rsidR="003C4A41" w:rsidRPr="007F3D57">
        <w:rPr>
          <w:rFonts w:cs="Times New Roman"/>
          <w:lang w:eastAsia="en-US"/>
        </w:rPr>
        <w:t>has been</w:t>
      </w:r>
      <w:r w:rsidR="008C2C70" w:rsidRPr="007F3D57">
        <w:rPr>
          <w:rFonts w:cs="Times New Roman"/>
          <w:lang w:eastAsia="en-US"/>
        </w:rPr>
        <w:t xml:space="preserve"> </w:t>
      </w:r>
      <w:r w:rsidR="003C4A41" w:rsidRPr="007F3D57">
        <w:rPr>
          <w:rFonts w:cs="Times New Roman"/>
          <w:lang w:eastAsia="en-US"/>
        </w:rPr>
        <w:t>studied</w:t>
      </w:r>
      <w:r w:rsidR="008C2C70" w:rsidRPr="007F3D57">
        <w:rPr>
          <w:rFonts w:cs="Times New Roman"/>
          <w:lang w:eastAsia="en-US"/>
        </w:rPr>
        <w:t xml:space="preserve"> as a</w:t>
      </w:r>
      <w:r w:rsidR="00E92308" w:rsidRPr="007F3D57">
        <w:rPr>
          <w:rFonts w:cs="Times New Roman"/>
          <w:lang w:eastAsia="en-US"/>
        </w:rPr>
        <w:t xml:space="preserve"> method</w:t>
      </w:r>
      <w:r w:rsidR="008C2C70" w:rsidRPr="007F3D57">
        <w:rPr>
          <w:rFonts w:cs="Times New Roman"/>
          <w:lang w:eastAsia="en-US"/>
        </w:rPr>
        <w:t xml:space="preserve"> </w:t>
      </w:r>
      <w:r w:rsidR="00E92308" w:rsidRPr="007F3D57">
        <w:rPr>
          <w:rFonts w:cs="Times New Roman"/>
          <w:lang w:eastAsia="en-US"/>
        </w:rPr>
        <w:t xml:space="preserve">to deal with the </w:t>
      </w:r>
      <w:r w:rsidR="003C4A41" w:rsidRPr="007F3D57">
        <w:rPr>
          <w:rFonts w:cs="Times New Roman"/>
          <w:lang w:eastAsia="en-US"/>
        </w:rPr>
        <w:t xml:space="preserve">observed </w:t>
      </w:r>
      <w:r w:rsidR="00E92308" w:rsidRPr="007F3D57">
        <w:rPr>
          <w:rFonts w:cs="Times New Roman"/>
          <w:lang w:eastAsia="en-US"/>
        </w:rPr>
        <w:t xml:space="preserve">low </w:t>
      </w:r>
      <w:r w:rsidR="000B284F" w:rsidRPr="007F3D57">
        <w:rPr>
          <w:rFonts w:cs="Times New Roman"/>
          <w:lang w:eastAsia="en-US"/>
        </w:rPr>
        <w:t>absorptance</w:t>
      </w:r>
      <w:r w:rsidR="003C4A41" w:rsidRPr="007F3D57">
        <w:rPr>
          <w:rFonts w:cs="Times New Roman"/>
          <w:lang w:eastAsia="en-US"/>
        </w:rPr>
        <w:t xml:space="preserve"> by</w:t>
      </w:r>
      <w:r w:rsidR="00E92308" w:rsidRPr="007F3D57">
        <w:rPr>
          <w:rFonts w:cs="Times New Roman"/>
          <w:lang w:eastAsia="en-US"/>
        </w:rPr>
        <w:t xml:space="preserve"> </w:t>
      </w:r>
      <w:r w:rsidR="008C2C70" w:rsidRPr="007F3D57">
        <w:rPr>
          <w:rFonts w:cs="Times New Roman"/>
          <w:lang w:eastAsia="en-US"/>
        </w:rPr>
        <w:t>oxide ceramic</w:t>
      </w:r>
      <w:r w:rsidR="00E92308" w:rsidRPr="007F3D57">
        <w:rPr>
          <w:rFonts w:cs="Times New Roman"/>
          <w:lang w:eastAsia="en-US"/>
        </w:rPr>
        <w:t xml:space="preserve"> materials of </w:t>
      </w:r>
      <w:r w:rsidR="008C2C70" w:rsidRPr="007F3D57">
        <w:rPr>
          <w:rFonts w:cs="Times New Roman"/>
          <w:lang w:eastAsia="en-US"/>
        </w:rPr>
        <w:t>fiber</w:t>
      </w:r>
      <w:r w:rsidR="00E92308" w:rsidRPr="007F3D57">
        <w:rPr>
          <w:rFonts w:cs="Times New Roman"/>
          <w:lang w:eastAsia="en-US"/>
        </w:rPr>
        <w:t xml:space="preserve"> laser </w:t>
      </w:r>
      <w:r w:rsidR="008C2C70" w:rsidRPr="007F3D57">
        <w:rPr>
          <w:rFonts w:cs="Times New Roman"/>
          <w:lang w:eastAsia="en-US"/>
        </w:rPr>
        <w:t xml:space="preserve">energy needed for their processing. Carbon graphite-based filler </w:t>
      </w:r>
      <w:r w:rsidR="00CC0706" w:rsidRPr="007F3D57">
        <w:rPr>
          <w:rFonts w:cs="Times New Roman"/>
          <w:lang w:eastAsia="en-US"/>
        </w:rPr>
        <w:t xml:space="preserve">has </w:t>
      </w:r>
      <w:r w:rsidR="00127BC5">
        <w:rPr>
          <w:rFonts w:cs="Times New Roman"/>
          <w:lang w:eastAsia="en-US"/>
        </w:rPr>
        <w:t xml:space="preserve">been </w:t>
      </w:r>
      <w:r w:rsidR="00CC0706" w:rsidRPr="007F3D57">
        <w:rPr>
          <w:rFonts w:cs="Times New Roman"/>
          <w:lang w:eastAsia="en-US"/>
        </w:rPr>
        <w:t xml:space="preserve">demonstrated to increase </w:t>
      </w:r>
      <w:r w:rsidR="00EC3E5C" w:rsidRPr="007F3D57">
        <w:rPr>
          <w:rFonts w:cs="Times New Roman"/>
          <w:lang w:eastAsia="en-US"/>
        </w:rPr>
        <w:t xml:space="preserve">the fiber laser </w:t>
      </w:r>
      <w:r w:rsidR="000B284F" w:rsidRPr="007F3D57">
        <w:rPr>
          <w:rFonts w:cs="Times New Roman"/>
          <w:lang w:eastAsia="en-US"/>
        </w:rPr>
        <w:t>absorptance</w:t>
      </w:r>
      <w:r w:rsidR="00EC3E5C" w:rsidRPr="007F3D57">
        <w:rPr>
          <w:rFonts w:cs="Times New Roman"/>
          <w:lang w:eastAsia="en-US"/>
        </w:rPr>
        <w:t xml:space="preserve"> by adding small amounts in </w:t>
      </w:r>
      <w:r w:rsidR="00864BE3" w:rsidRPr="007F3D57">
        <w:rPr>
          <w:rFonts w:cs="Times New Roman"/>
          <w:lang w:eastAsia="en-US"/>
        </w:rPr>
        <w:t>the material</w:t>
      </w:r>
      <w:r w:rsidR="00EC3E5C" w:rsidRPr="007F3D57">
        <w:rPr>
          <w:rFonts w:cs="Times New Roman"/>
          <w:lang w:eastAsia="en-US"/>
        </w:rPr>
        <w:t xml:space="preserve"> feedstock</w:t>
      </w:r>
      <w:r w:rsidR="00864BE3" w:rsidRPr="007F3D57">
        <w:rPr>
          <w:rFonts w:cs="Times New Roman"/>
          <w:lang w:eastAsia="en-US"/>
        </w:rPr>
        <w:t xml:space="preserve"> </w:t>
      </w:r>
      <w:r w:rsidR="00F75311" w:rsidRPr="007F3D57">
        <w:rPr>
          <w:rFonts w:cs="Times New Roman"/>
          <w:lang w:eastAsia="en-US"/>
        </w:rPr>
        <w:t xml:space="preserve">making possible the printing of oxide ceramics </w:t>
      </w:r>
      <w:r w:rsidR="00864BE3" w:rsidRPr="007F3D57">
        <w:rPr>
          <w:rFonts w:cs="Times New Roman"/>
          <w:lang w:eastAsia="en-US"/>
        </w:rPr>
        <w:fldChar w:fldCharType="begin"/>
      </w:r>
      <w:r w:rsidR="008116B7">
        <w:rPr>
          <w:rFonts w:cs="Times New Roman"/>
          <w:lang w:eastAsia="en-US"/>
        </w:rPr>
        <w:instrText xml:space="preserve"> ADDIN ZOTERO_ITEM CSL_CITATION {"citationID":"88pC0mej","properties":{"formattedCitation":"[9,10]","plainCitation":"[9,10]","noteIndex":0},"citationItems":[{"id":279,"uris":["http://zotero.org/groups/2234536/items/QVNZE3EX"],"uri":["http://zotero.org/groups/2234536/items/QVNZE3EX"],"itemData":{"id":279,"type":"article-journal","abstract":"This work demonstrated the possibility to manufacture dense yttria-stabilized zirconia (YSZ) parts by direct laser beam sintering using a commercial 3D SYSTEMS machine. To achieve this, several requirements of the process itself had to be met. First, an eﬃcient laser-matter interaction had to be achieved. Indeed, a major issue to overcome was the intrinsic nonabsorbance property of the YSZ powder at the Nd:YAG laser wavelength. This issue was solved by adding a small amount of graphite to the YSZ powder that resulted in a simple mechanical blending of the two compounds. The graphite adjunction allowed an increase in the absorbance value from 2% to approximately 60%. The chemical composition of the powder blend and the density and the particle size distribution of the starting material used in this work enabled adequate heat transfers due to the appropriate thermophysical properties. Finally, a set of machine parameters that allows to manufacture parts with a high relative density, good geometrical accuracy, and mechanical strength was experimentally determined. Ultimately, it was found that the direct SLS allows the reproducible manufacture of simple YSZ parts with a relative density of 96.5%.","container-title":"Additive Manufacturing","DOI":"10.1016/j.addma.2018.02.005","ISSN":"22148604","language":"en","page":"472-478","source":"Crossref","title":"Dense yttria-stabilized zirconia obtained by direct selective laser sintering","volume":"21","author":[{"family":"Ferrage","given":"Loïc"},{"family":"Bertrand","given":"Ghislaine"},{"family":"Lenormand","given":"Pascal"}],"issued":{"date-parts":[["2018",5]]}}},{"id":1021,"uris":["http://zotero.org/groups/2234536/items/MGWYRVVA"],"uri":["http://zotero.org/groups/2234536/items/MGWYRVVA"],"itemData":{"id":1021,"type":"patent","call-number":"PCT/EP2014/056376","language":"English","number":"WO2014154901A1","title":"Osseomatrix patent - WO2014154901A1","author":[{"family":"Colin","given":"Christophe"},{"family":"Bartout","given":"Jean-Dominique"},{"family":"Shaker","given":"Emmanuelle"}],"issued":{"date-parts":[["2014",10,2]]}}}],"schema":"https://github.com/citation-style-language/schema/raw/master/csl-citation.json"} </w:instrText>
      </w:r>
      <w:r w:rsidR="00864BE3" w:rsidRPr="007F3D57">
        <w:rPr>
          <w:rFonts w:cs="Times New Roman"/>
          <w:lang w:eastAsia="en-US"/>
        </w:rPr>
        <w:fldChar w:fldCharType="separate"/>
      </w:r>
      <w:r w:rsidR="008116B7" w:rsidRPr="008116B7">
        <w:rPr>
          <w:rFonts w:cs="Times New Roman"/>
        </w:rPr>
        <w:t>[9,10]</w:t>
      </w:r>
      <w:r w:rsidR="00864BE3" w:rsidRPr="007F3D57">
        <w:rPr>
          <w:rFonts w:cs="Times New Roman"/>
          <w:lang w:eastAsia="en-US"/>
        </w:rPr>
        <w:fldChar w:fldCharType="end"/>
      </w:r>
      <w:r w:rsidR="00F75311" w:rsidRPr="007F3D57">
        <w:rPr>
          <w:rFonts w:cs="Times New Roman"/>
          <w:lang w:eastAsia="en-US"/>
        </w:rPr>
        <w:t>.</w:t>
      </w:r>
      <w:r w:rsidR="00DF082B" w:rsidRPr="007F3D57">
        <w:rPr>
          <w:rFonts w:cs="Times New Roman"/>
          <w:lang w:eastAsia="en-US"/>
        </w:rPr>
        <w:t xml:space="preserve"> </w:t>
      </w:r>
    </w:p>
    <w:p w14:paraId="7110F6A4" w14:textId="18F30637" w:rsidR="006610D8" w:rsidRDefault="00365A71" w:rsidP="00365A71">
      <w:pPr>
        <w:rPr>
          <w:rFonts w:cs="Times New Roman"/>
          <w:lang w:eastAsia="en-US"/>
        </w:rPr>
      </w:pPr>
      <w:r w:rsidRPr="007F3D57">
        <w:rPr>
          <w:rFonts w:cs="Times New Roman"/>
          <w:lang w:eastAsia="en-US"/>
        </w:rPr>
        <w:t>The energy input of the process is defined as volumetric energy density (</w:t>
      </w:r>
      <w:r w:rsidR="007B1630" w:rsidRPr="00C13738">
        <w:rPr>
          <w:rFonts w:cs="Times New Roman"/>
          <w:i/>
          <w:lang w:eastAsia="en-US"/>
        </w:rPr>
        <w:t>E</w:t>
      </w:r>
      <w:r w:rsidR="007B1630" w:rsidRPr="00C13738">
        <w:rPr>
          <w:rFonts w:cs="Times New Roman"/>
          <w:i/>
          <w:vertAlign w:val="subscript"/>
          <w:lang w:eastAsia="en-US"/>
        </w:rPr>
        <w:t>d</w:t>
      </w:r>
      <w:r w:rsidRPr="007F3D57">
        <w:rPr>
          <w:rFonts w:cs="Times New Roman"/>
          <w:lang w:eastAsia="en-US"/>
        </w:rPr>
        <w:t>) (</w:t>
      </w:r>
      <w:r w:rsidR="008D420A" w:rsidRPr="007F3D57">
        <w:rPr>
          <w:rFonts w:cs="Times New Roman"/>
          <w:lang w:eastAsia="en-US"/>
        </w:rPr>
        <w:t>J.cm</w:t>
      </w:r>
      <w:r w:rsidR="008D420A" w:rsidRPr="007F3D57">
        <w:rPr>
          <w:rFonts w:cs="Times New Roman"/>
          <w:vertAlign w:val="superscript"/>
          <w:lang w:eastAsia="en-US"/>
        </w:rPr>
        <w:t>-3</w:t>
      </w:r>
      <w:r w:rsidRPr="007F3D57">
        <w:rPr>
          <w:rFonts w:cs="Times New Roman"/>
          <w:lang w:eastAsia="en-US"/>
        </w:rPr>
        <w:t xml:space="preserve">) and different formulations have been considered for its calculation </w:t>
      </w:r>
      <w:r w:rsidRPr="007F3D57">
        <w:rPr>
          <w:rFonts w:cs="Times New Roman"/>
          <w:lang w:eastAsia="en-US"/>
        </w:rPr>
        <w:fldChar w:fldCharType="begin"/>
      </w:r>
      <w:r w:rsidRPr="007F3D57">
        <w:rPr>
          <w:rFonts w:cs="Times New Roman"/>
          <w:lang w:eastAsia="en-US"/>
        </w:rPr>
        <w:instrText xml:space="preserve"> ADDIN ZOTERO_ITEM CSL_CITATION {"citationID":"cEDJY1BQ","properties":{"formattedCitation":"[1]","plainCitation":"[1]","noteIndex":0},"citationItems":[{"id":2133,"uris":["http://zotero.org/groups/2234536/items/S8VH6FXM"],"uri":["http://zotero.org/groups/2234536/items/S8VH6FXM"],"itemData":{"id":2133,"type":"article-journal","abstract":"This review offers an overview on the latest advances in the powder bed selective laser processing, known as selective laser sintering/melting, of calcium phosphate, silicon carbide, zirconia, alumina, and some of their composites. A number of published studies between 1991 and August 2020 was collected, analyzed and an inclusive state of the art was created for this review. The paper focuses on the process description, feedstock criteria and process parameters and strategy. A comparison is made between direct and indirect powder bed selective laser processing of each ceramic, regarding the present achievements, limitations and solutions. In addition, technical aspects and challenges about how to address these issues are presented.","container-title":"Open Ceramics","DOI":"10.1016/j.oceram.2021.100073","ISSN":"26665395","journalAbbreviation":"Open Ceramics","language":"en","page":"100073","source":"DOI.org (Crossref)","title":"A review of additive manufacturing of ceramics by powder bed selective laser processing (sintering / melting): Calcium phosphate, silicon carbide, zirconia, alumina, and their composites","title-short":"A review of additive manufacturing of ceramics by powder bed selective laser processing (sintering / melting)","volume":"5","author":[{"family":"Grossin","given":"David"},{"family":"Montón","given":"Alejandro"},{"family":"Navarrete-Segado","given":"Pedro"},{"family":"Özmen","given":"Eren"},{"family":"Urruth","given":"Giovanni"},{"family":"Maury","given":"Francis"},{"family":"Maury","given":"Delphine"},{"family":"Frances","given":"Christine"},{"family":"Tourbin","given":"Mallorie"},{"family":"Lenormand","given":"Pascal"},{"family":"Bertrand","given":"Ghislaine"}],"issued":{"date-parts":[["2021",3]]}}}],"schema":"https://github.com/citation-style-language/schema/raw/master/csl-citation.json"} </w:instrText>
      </w:r>
      <w:r w:rsidRPr="007F3D57">
        <w:rPr>
          <w:rFonts w:cs="Times New Roman"/>
          <w:lang w:eastAsia="en-US"/>
        </w:rPr>
        <w:fldChar w:fldCharType="separate"/>
      </w:r>
      <w:r w:rsidRPr="007F3D57">
        <w:rPr>
          <w:rFonts w:cs="Times New Roman"/>
        </w:rPr>
        <w:t>[1]</w:t>
      </w:r>
      <w:r w:rsidRPr="007F3D57">
        <w:rPr>
          <w:rFonts w:cs="Times New Roman"/>
          <w:lang w:eastAsia="en-US"/>
        </w:rPr>
        <w:fldChar w:fldCharType="end"/>
      </w:r>
      <w:r w:rsidRPr="007F3D57">
        <w:rPr>
          <w:rFonts w:cs="Times New Roman"/>
          <w:lang w:eastAsia="en-US"/>
        </w:rPr>
        <w:t>. M</w:t>
      </w:r>
      <w:r w:rsidR="00125F93" w:rsidRPr="007F3D57">
        <w:rPr>
          <w:rFonts w:cs="Times New Roman"/>
          <w:lang w:eastAsia="en-US"/>
        </w:rPr>
        <w:t xml:space="preserve">ost of the current research </w:t>
      </w:r>
      <w:r w:rsidRPr="007F3D57">
        <w:rPr>
          <w:rFonts w:cs="Times New Roman"/>
          <w:lang w:eastAsia="en-US"/>
        </w:rPr>
        <w:t>on process optimization considers the equation (1) for its calculation</w:t>
      </w:r>
      <w:r w:rsidR="00312EE7" w:rsidRPr="007F3D57">
        <w:rPr>
          <w:rFonts w:cs="Times New Roman"/>
          <w:lang w:eastAsia="en-US"/>
        </w:rPr>
        <w:t>, which will be used in the present study</w:t>
      </w:r>
      <w:r w:rsidRPr="007F3D57">
        <w:rPr>
          <w:rFonts w:cs="Times New Roman"/>
          <w:lang w:eastAsia="en-US"/>
        </w:rPr>
        <w:t xml:space="preserve">. However, </w:t>
      </w:r>
      <w:r w:rsidR="001D71BF" w:rsidRPr="007F3D57">
        <w:rPr>
          <w:rFonts w:cs="Times New Roman"/>
          <w:lang w:eastAsia="en-US"/>
        </w:rPr>
        <w:t>caution should be given when using</w:t>
      </w:r>
      <w:r w:rsidR="00C13738" w:rsidRPr="00C13738">
        <w:rPr>
          <w:rFonts w:cs="Times New Roman"/>
          <w:i/>
          <w:lang w:eastAsia="en-US"/>
        </w:rPr>
        <w:t xml:space="preserve"> E</w:t>
      </w:r>
      <w:r w:rsidR="00C13738" w:rsidRPr="00C13738">
        <w:rPr>
          <w:rFonts w:cs="Times New Roman"/>
          <w:i/>
          <w:vertAlign w:val="subscript"/>
          <w:lang w:eastAsia="en-US"/>
        </w:rPr>
        <w:t>d</w:t>
      </w:r>
      <w:r w:rsidR="00C13738" w:rsidRPr="00C13738">
        <w:rPr>
          <w:rFonts w:cs="Times New Roman"/>
          <w:i/>
          <w:lang w:eastAsia="en-US"/>
        </w:rPr>
        <w:t xml:space="preserve"> </w:t>
      </w:r>
      <w:r w:rsidR="001D71BF" w:rsidRPr="007F3D57">
        <w:rPr>
          <w:rFonts w:cs="Times New Roman"/>
          <w:lang w:eastAsia="en-US"/>
        </w:rPr>
        <w:t xml:space="preserve">since </w:t>
      </w:r>
      <w:r w:rsidRPr="007F3D57">
        <w:rPr>
          <w:rFonts w:cs="Times New Roman"/>
          <w:lang w:eastAsia="en-US"/>
        </w:rPr>
        <w:t xml:space="preserve">recent works </w:t>
      </w:r>
      <w:r w:rsidR="00312EE7" w:rsidRPr="007F3D57">
        <w:rPr>
          <w:rFonts w:cs="Times New Roman"/>
          <w:lang w:eastAsia="en-US"/>
        </w:rPr>
        <w:t xml:space="preserve">already </w:t>
      </w:r>
      <w:r w:rsidRPr="007F3D57">
        <w:rPr>
          <w:rFonts w:cs="Times New Roman"/>
          <w:lang w:eastAsia="en-US"/>
        </w:rPr>
        <w:t xml:space="preserve">showed that this equation gives only an approximate estimation and </w:t>
      </w:r>
      <w:r w:rsidR="00312EE7" w:rsidRPr="007F3D57">
        <w:rPr>
          <w:rFonts w:cs="Times New Roman"/>
          <w:lang w:eastAsia="en-US"/>
        </w:rPr>
        <w:t>further analyses on the</w:t>
      </w:r>
      <w:r w:rsidRPr="007F3D57">
        <w:rPr>
          <w:rFonts w:cs="Times New Roman"/>
          <w:lang w:eastAsia="en-US"/>
        </w:rPr>
        <w:t xml:space="preserve"> </w:t>
      </w:r>
      <w:r w:rsidR="00312EE7" w:rsidRPr="007F3D57">
        <w:rPr>
          <w:rFonts w:cs="Times New Roman"/>
          <w:lang w:eastAsia="en-US"/>
        </w:rPr>
        <w:t>hatch parameters and material properties should be done for a correct evaluation of the energy density</w:t>
      </w:r>
      <w:r w:rsidR="001D71BF" w:rsidRPr="007F3D57">
        <w:rPr>
          <w:rFonts w:cs="Times New Roman"/>
          <w:lang w:eastAsia="en-US"/>
        </w:rPr>
        <w:t xml:space="preserve"> </w:t>
      </w:r>
      <w:r w:rsidR="00312EE7" w:rsidRPr="007F3D57">
        <w:rPr>
          <w:rFonts w:cs="Times New Roman"/>
          <w:lang w:eastAsia="en-US"/>
        </w:rPr>
        <w:fldChar w:fldCharType="begin"/>
      </w:r>
      <w:r w:rsidR="008116B7">
        <w:rPr>
          <w:rFonts w:cs="Times New Roman"/>
          <w:lang w:eastAsia="en-US"/>
        </w:rPr>
        <w:instrText xml:space="preserve"> ADDIN ZOTERO_ITEM CSL_CITATION {"citationID":"dGSojpno","properties":{"formattedCitation":"[11]","plainCitation":"[11]","noteIndex":0},"citationItems":[{"id":2893,"uris":["http://zotero.org/groups/2234536/items/RPR5SKRH"],"uri":["http://zotero.org/groups/2234536/items/RPR5SKRH"],"itemData":{"id":2893,"type":"article-journal","container-title":"Materials Research Letters","DOI":"10.1080/21663831.2017.1299808","ISSN":"2166-3831","issue":"6","journalAbbreviation":"Materials Research Letters","language":"en","page":"386-390","source":"DOI.org (Crossref)","title":"Is the energy density a reliable parameter for materials synthesis by selective laser melting?","volume":"5","author":[{"family":"Prashanth","given":"K. G."},{"family":"Scudino","given":"S."},{"family":"Maity","given":"T."},{"family":"Das","given":"J."},{"family":"Eckert","given":"J."}],"issued":{"date-parts":[["2017",11,2]]}}}],"schema":"https://github.com/citation-style-language/schema/raw/master/csl-citation.json"} </w:instrText>
      </w:r>
      <w:r w:rsidR="00312EE7" w:rsidRPr="007F3D57">
        <w:rPr>
          <w:rFonts w:cs="Times New Roman"/>
          <w:lang w:eastAsia="en-US"/>
        </w:rPr>
        <w:fldChar w:fldCharType="separate"/>
      </w:r>
      <w:r w:rsidR="008116B7" w:rsidRPr="008116B7">
        <w:rPr>
          <w:rFonts w:cs="Times New Roman"/>
        </w:rPr>
        <w:t>[11]</w:t>
      </w:r>
      <w:r w:rsidR="00312EE7" w:rsidRPr="007F3D57">
        <w:rPr>
          <w:rFonts w:cs="Times New Roman"/>
          <w:lang w:eastAsia="en-US"/>
        </w:rPr>
        <w:fldChar w:fldCharType="end"/>
      </w:r>
      <w:r w:rsidR="00312EE7" w:rsidRPr="007F3D57">
        <w:rPr>
          <w:rFonts w:cs="Times New Roman"/>
          <w:lang w:eastAsia="en-US"/>
        </w:rPr>
        <w:t xml:space="preserve">. </w:t>
      </w:r>
    </w:p>
    <w:p w14:paraId="5B86CAC6" w14:textId="0426D39C" w:rsidR="00FC1047" w:rsidRPr="007F3D57" w:rsidRDefault="00FC1047" w:rsidP="00FC1047">
      <w:pPr>
        <w:spacing w:line="240" w:lineRule="auto"/>
        <w:rPr>
          <w:rFonts w:cs="Times New Roman"/>
          <w:lang w:eastAsia="en-US"/>
        </w:rPr>
      </w:pPr>
    </w:p>
    <w:p w14:paraId="55A7D996" w14:textId="273924F1" w:rsidR="000E3976" w:rsidRDefault="00255C2B" w:rsidP="00FC1047">
      <w:pPr>
        <w:pStyle w:val="Descripcin"/>
        <w:jc w:val="right"/>
        <w:rPr>
          <w:rFonts w:cs="Times New Roman"/>
        </w:rPr>
      </w:pPr>
      <m:oMath>
        <m:sSub>
          <m:sSubPr>
            <m:ctrlPr>
              <w:rPr>
                <w:rFonts w:ascii="Cambria Math" w:hAnsi="Cambria Math" w:cs="Times New Roman"/>
                <w:sz w:val="24"/>
                <w:szCs w:val="24"/>
                <w:lang w:eastAsia="en-US"/>
              </w:rPr>
            </m:ctrlPr>
          </m:sSubPr>
          <m:e>
            <m:r>
              <w:rPr>
                <w:rFonts w:ascii="Cambria Math" w:hAnsi="Cambria Math" w:cs="Times New Roman"/>
                <w:sz w:val="24"/>
                <w:szCs w:val="24"/>
                <w:lang w:eastAsia="en-US"/>
              </w:rPr>
              <m:t>E</m:t>
            </m:r>
          </m:e>
          <m:sub>
            <m:r>
              <w:rPr>
                <w:rFonts w:ascii="Cambria Math" w:hAnsi="Cambria Math" w:cs="Times New Roman"/>
                <w:sz w:val="24"/>
                <w:szCs w:val="24"/>
                <w:lang w:eastAsia="en-US"/>
              </w:rPr>
              <m:t>d</m:t>
            </m:r>
          </m:sub>
        </m:sSub>
        <m:r>
          <w:rPr>
            <w:rFonts w:ascii="Cambria Math" w:hAnsi="Cambria Math" w:cs="Times New Roman"/>
            <w:sz w:val="24"/>
            <w:szCs w:val="24"/>
            <w:lang w:eastAsia="en-US"/>
          </w:rPr>
          <m:t>=</m:t>
        </m:r>
        <m:f>
          <m:fPr>
            <m:ctrlPr>
              <w:rPr>
                <w:rFonts w:ascii="Cambria Math" w:hAnsi="Cambria Math" w:cs="Times New Roman"/>
                <w:sz w:val="24"/>
                <w:szCs w:val="24"/>
                <w:lang w:eastAsia="en-US"/>
              </w:rPr>
            </m:ctrlPr>
          </m:fPr>
          <m:num>
            <m:sSub>
              <m:sSubPr>
                <m:ctrlPr>
                  <w:rPr>
                    <w:rFonts w:ascii="Cambria Math" w:hAnsi="Cambria Math" w:cs="Times New Roman"/>
                    <w:sz w:val="24"/>
                    <w:szCs w:val="24"/>
                    <w:lang w:eastAsia="en-US"/>
                  </w:rPr>
                </m:ctrlPr>
              </m:sSubPr>
              <m:e>
                <m:r>
                  <w:rPr>
                    <w:rFonts w:ascii="Cambria Math" w:hAnsi="Cambria Math" w:cs="Times New Roman"/>
                    <w:sz w:val="24"/>
                    <w:szCs w:val="24"/>
                    <w:lang w:eastAsia="en-US"/>
                  </w:rPr>
                  <m:t>P</m:t>
                </m:r>
              </m:e>
              <m:sub>
                <m:r>
                  <w:rPr>
                    <w:rFonts w:ascii="Cambria Math" w:hAnsi="Cambria Math" w:cs="Times New Roman"/>
                    <w:sz w:val="24"/>
                    <w:szCs w:val="24"/>
                    <w:lang w:eastAsia="en-US"/>
                  </w:rPr>
                  <m:t>laser</m:t>
                </m:r>
              </m:sub>
            </m:sSub>
          </m:num>
          <m:den>
            <m:sSub>
              <m:sSubPr>
                <m:ctrlPr>
                  <w:rPr>
                    <w:rFonts w:ascii="Cambria Math" w:hAnsi="Cambria Math" w:cs="Times New Roman"/>
                    <w:sz w:val="24"/>
                    <w:szCs w:val="24"/>
                    <w:lang w:eastAsia="en-US"/>
                  </w:rPr>
                </m:ctrlPr>
              </m:sSubPr>
              <m:e>
                <m:r>
                  <w:rPr>
                    <w:rFonts w:ascii="Cambria Math" w:hAnsi="Cambria Math" w:cs="Times New Roman"/>
                    <w:sz w:val="24"/>
                    <w:szCs w:val="24"/>
                    <w:lang w:eastAsia="en-US"/>
                  </w:rPr>
                  <m:t>v</m:t>
                </m:r>
              </m:e>
              <m:sub>
                <m:r>
                  <w:rPr>
                    <w:rFonts w:ascii="Cambria Math" w:hAnsi="Cambria Math" w:cs="Times New Roman"/>
                    <w:sz w:val="24"/>
                    <w:szCs w:val="24"/>
                    <w:lang w:eastAsia="en-US"/>
                  </w:rPr>
                  <m:t>scan</m:t>
                </m:r>
              </m:sub>
            </m:sSub>
            <m:r>
              <w:rPr>
                <w:rFonts w:ascii="Cambria Math" w:hAnsi="Cambria Math" w:cs="Times New Roman"/>
                <w:sz w:val="24"/>
                <w:szCs w:val="24"/>
                <w:lang w:eastAsia="en-US"/>
              </w:rPr>
              <m:t>∙</m:t>
            </m:r>
            <m:sSub>
              <m:sSubPr>
                <m:ctrlPr>
                  <w:rPr>
                    <w:rFonts w:ascii="Cambria Math" w:hAnsi="Cambria Math" w:cs="Times New Roman"/>
                    <w:sz w:val="24"/>
                    <w:szCs w:val="24"/>
                    <w:lang w:eastAsia="en-US"/>
                  </w:rPr>
                </m:ctrlPr>
              </m:sSubPr>
              <m:e>
                <m:r>
                  <w:rPr>
                    <w:rFonts w:ascii="Cambria Math" w:hAnsi="Cambria Math" w:cs="Times New Roman"/>
                    <w:sz w:val="24"/>
                    <w:szCs w:val="24"/>
                    <w:lang w:eastAsia="en-US"/>
                  </w:rPr>
                  <m:t>h</m:t>
                </m:r>
              </m:e>
              <m:sub>
                <m:r>
                  <w:rPr>
                    <w:rFonts w:ascii="Cambria Math" w:hAnsi="Cambria Math" w:cs="Times New Roman"/>
                    <w:sz w:val="24"/>
                    <w:szCs w:val="24"/>
                    <w:lang w:eastAsia="en-US"/>
                  </w:rPr>
                  <m:t>space</m:t>
                </m:r>
              </m:sub>
            </m:sSub>
            <m:r>
              <w:rPr>
                <w:rFonts w:ascii="Cambria Math" w:hAnsi="Cambria Math" w:cs="Times New Roman"/>
                <w:sz w:val="24"/>
                <w:szCs w:val="24"/>
                <w:lang w:eastAsia="en-US"/>
              </w:rPr>
              <m:t>∙</m:t>
            </m:r>
            <m:sSub>
              <m:sSubPr>
                <m:ctrlPr>
                  <w:rPr>
                    <w:rFonts w:ascii="Cambria Math" w:hAnsi="Cambria Math" w:cs="Times New Roman"/>
                    <w:sz w:val="24"/>
                    <w:szCs w:val="24"/>
                    <w:lang w:eastAsia="en-US"/>
                  </w:rPr>
                </m:ctrlPr>
              </m:sSubPr>
              <m:e>
                <m:r>
                  <w:rPr>
                    <w:rFonts w:ascii="Cambria Math" w:hAnsi="Cambria Math" w:cs="Times New Roman"/>
                    <w:sz w:val="24"/>
                    <w:szCs w:val="24"/>
                    <w:lang w:eastAsia="en-US"/>
                  </w:rPr>
                  <m:t>t</m:t>
                </m:r>
              </m:e>
              <m:sub>
                <m:r>
                  <w:rPr>
                    <w:rFonts w:ascii="Cambria Math" w:hAnsi="Cambria Math" w:cs="Times New Roman"/>
                    <w:sz w:val="24"/>
                    <w:szCs w:val="24"/>
                    <w:lang w:eastAsia="en-US"/>
                  </w:rPr>
                  <m:t>layer</m:t>
                </m:r>
              </m:sub>
            </m:sSub>
          </m:den>
        </m:f>
        <m:r>
          <w:rPr>
            <w:rFonts w:ascii="Cambria Math" w:hAnsi="Cambria Math" w:cs="Times New Roman"/>
            <w:sz w:val="24"/>
            <w:szCs w:val="24"/>
            <w:lang w:eastAsia="en-US"/>
          </w:rPr>
          <m:t xml:space="preserve">  </m:t>
        </m:r>
      </m:oMath>
      <w:r w:rsidR="00DB399B" w:rsidRPr="007F3D57">
        <w:rPr>
          <w:rFonts w:cs="Times New Roman"/>
          <w:lang w:eastAsia="en-US"/>
        </w:rPr>
        <w:t xml:space="preserve">                     </w:t>
      </w:r>
      <w:r w:rsidR="007B1630">
        <w:rPr>
          <w:rFonts w:cs="Times New Roman"/>
          <w:lang w:eastAsia="en-US"/>
        </w:rPr>
        <w:t xml:space="preserve">                 </w:t>
      </w:r>
      <w:r w:rsidR="00DB399B" w:rsidRPr="007F3D57">
        <w:rPr>
          <w:rFonts w:cs="Times New Roman"/>
          <w:lang w:eastAsia="en-US"/>
        </w:rPr>
        <w:t xml:space="preserve">                     </w:t>
      </w:r>
      <w:r w:rsidR="00DB399B" w:rsidRPr="007F3D57">
        <w:rPr>
          <w:rFonts w:cs="Times New Roman"/>
        </w:rPr>
        <w:t>(</w:t>
      </w:r>
      <w:r w:rsidR="00DB399B" w:rsidRPr="007F3D57">
        <w:rPr>
          <w:rFonts w:cs="Times New Roman"/>
        </w:rPr>
        <w:fldChar w:fldCharType="begin"/>
      </w:r>
      <w:r w:rsidR="00DB399B" w:rsidRPr="007F3D57">
        <w:rPr>
          <w:rFonts w:cs="Times New Roman"/>
        </w:rPr>
        <w:instrText xml:space="preserve"> SEQ Equation \* ARABIC </w:instrText>
      </w:r>
      <w:r w:rsidR="00DB399B" w:rsidRPr="007F3D57">
        <w:rPr>
          <w:rFonts w:cs="Times New Roman"/>
        </w:rPr>
        <w:fldChar w:fldCharType="separate"/>
      </w:r>
      <w:r w:rsidR="00951EFC">
        <w:rPr>
          <w:rFonts w:cs="Times New Roman"/>
          <w:noProof/>
        </w:rPr>
        <w:t>1</w:t>
      </w:r>
      <w:r w:rsidR="00DB399B" w:rsidRPr="007F3D57">
        <w:rPr>
          <w:rFonts w:cs="Times New Roman"/>
        </w:rPr>
        <w:fldChar w:fldCharType="end"/>
      </w:r>
      <w:r w:rsidR="00DB399B" w:rsidRPr="007F3D57">
        <w:rPr>
          <w:rFonts w:cs="Times New Roman"/>
        </w:rPr>
        <w:t>)</w:t>
      </w:r>
    </w:p>
    <w:p w14:paraId="59E95D36" w14:textId="0E3C2790" w:rsidR="006610D8" w:rsidRPr="006610D8" w:rsidRDefault="006610D8" w:rsidP="00FC1047">
      <w:pPr>
        <w:spacing w:line="240" w:lineRule="auto"/>
      </w:pPr>
    </w:p>
    <w:p w14:paraId="0512273E" w14:textId="2E2E1124" w:rsidR="003C4A41" w:rsidRPr="007F3D57" w:rsidRDefault="00822C55" w:rsidP="00DF082B">
      <w:pPr>
        <w:rPr>
          <w:rFonts w:cs="Times New Roman"/>
          <w:iCs/>
          <w:sz w:val="24"/>
          <w:szCs w:val="24"/>
          <w:lang w:eastAsia="en-US"/>
        </w:rPr>
      </w:pPr>
      <w:r w:rsidRPr="007F3D57">
        <w:rPr>
          <w:rFonts w:cs="Times New Roman"/>
          <w:lang w:eastAsia="en-US"/>
        </w:rPr>
        <w:t xml:space="preserve">Where </w:t>
      </w:r>
      <m:oMath>
        <m:sSub>
          <m:sSubPr>
            <m:ctrlPr>
              <w:rPr>
                <w:rFonts w:ascii="Cambria Math" w:hAnsi="Cambria Math" w:cs="Times New Roman"/>
                <w:i/>
                <w:iCs/>
                <w:lang w:eastAsia="en-US"/>
              </w:rPr>
            </m:ctrlPr>
          </m:sSubPr>
          <m:e>
            <m:r>
              <w:rPr>
                <w:rFonts w:ascii="Cambria Math" w:hAnsi="Cambria Math" w:cs="Times New Roman"/>
                <w:lang w:eastAsia="en-US"/>
              </w:rPr>
              <m:t>P</m:t>
            </m:r>
          </m:e>
          <m:sub>
            <m:r>
              <w:rPr>
                <w:rFonts w:ascii="Cambria Math" w:hAnsi="Cambria Math" w:cs="Times New Roman"/>
                <w:lang w:eastAsia="en-US"/>
              </w:rPr>
              <m:t>laser</m:t>
            </m:r>
          </m:sub>
        </m:sSub>
      </m:oMath>
      <w:r w:rsidR="002B39A4" w:rsidRPr="007F3D57">
        <w:rPr>
          <w:rFonts w:cs="Times New Roman"/>
          <w:i/>
          <w:iCs/>
          <w:lang w:eastAsia="en-US"/>
        </w:rPr>
        <w:t xml:space="preserve"> </w:t>
      </w:r>
      <w:r w:rsidRPr="007F3D57">
        <w:rPr>
          <w:rFonts w:cs="Times New Roman"/>
          <w:lang w:eastAsia="en-US"/>
        </w:rPr>
        <w:t xml:space="preserve">is the laser power </w:t>
      </w:r>
      <w:r w:rsidR="00B9171B" w:rsidRPr="007F3D57">
        <w:rPr>
          <w:rFonts w:cs="Times New Roman"/>
          <w:lang w:eastAsia="en-US"/>
        </w:rPr>
        <w:t>(</w:t>
      </w:r>
      <w:r w:rsidRPr="007F3D57">
        <w:rPr>
          <w:rFonts w:cs="Times New Roman"/>
          <w:lang w:eastAsia="en-US"/>
        </w:rPr>
        <w:t>W</w:t>
      </w:r>
      <w:r w:rsidR="00B9171B" w:rsidRPr="007F3D57">
        <w:rPr>
          <w:rFonts w:cs="Times New Roman"/>
          <w:lang w:eastAsia="en-US"/>
        </w:rPr>
        <w:t>)</w:t>
      </w:r>
      <w:r w:rsidRPr="007F3D57">
        <w:rPr>
          <w:rFonts w:cs="Times New Roman"/>
          <w:lang w:eastAsia="en-US"/>
        </w:rPr>
        <w:t xml:space="preserve">, </w:t>
      </w:r>
      <m:oMath>
        <m:sSub>
          <m:sSubPr>
            <m:ctrlPr>
              <w:rPr>
                <w:rFonts w:ascii="Cambria Math" w:hAnsi="Cambria Math" w:cs="Times New Roman"/>
                <w:i/>
                <w:iCs/>
                <w:lang w:eastAsia="en-US"/>
              </w:rPr>
            </m:ctrlPr>
          </m:sSubPr>
          <m:e>
            <m:r>
              <w:rPr>
                <w:rFonts w:ascii="Cambria Math" w:hAnsi="Cambria Math" w:cs="Times New Roman"/>
                <w:lang w:eastAsia="en-US"/>
              </w:rPr>
              <m:t>v</m:t>
            </m:r>
          </m:e>
          <m:sub>
            <m:r>
              <m:rPr>
                <m:sty m:val="p"/>
              </m:rPr>
              <w:rPr>
                <w:rFonts w:ascii="Cambria Math" w:hAnsi="Cambria Math" w:cs="Times New Roman"/>
                <w:lang w:eastAsia="en-US"/>
              </w:rPr>
              <m:t>scan</m:t>
            </m:r>
          </m:sub>
        </m:sSub>
      </m:oMath>
      <w:r w:rsidRPr="007F3D57">
        <w:rPr>
          <w:rFonts w:cs="Times New Roman"/>
          <w:lang w:eastAsia="en-US"/>
        </w:rPr>
        <w:t xml:space="preserve"> the scanning speed </w:t>
      </w:r>
      <w:r w:rsidR="00B9171B" w:rsidRPr="007F3D57">
        <w:rPr>
          <w:rFonts w:cs="Times New Roman"/>
          <w:lang w:eastAsia="en-US"/>
        </w:rPr>
        <w:t>(</w:t>
      </w:r>
      <w:r w:rsidRPr="007F3D57">
        <w:rPr>
          <w:rFonts w:cs="Times New Roman"/>
          <w:lang w:eastAsia="en-US"/>
        </w:rPr>
        <w:t>cm</w:t>
      </w:r>
      <w:r w:rsidR="00C13738">
        <w:rPr>
          <w:rFonts w:cs="Times New Roman"/>
          <w:lang w:eastAsia="en-US"/>
        </w:rPr>
        <w:t>.</w:t>
      </w:r>
      <w:r w:rsidRPr="007F3D57">
        <w:rPr>
          <w:rFonts w:cs="Times New Roman"/>
          <w:lang w:eastAsia="en-US"/>
        </w:rPr>
        <w:t>s</w:t>
      </w:r>
      <w:r w:rsidR="00C13738" w:rsidRPr="00C13738">
        <w:rPr>
          <w:rFonts w:cs="Times New Roman"/>
          <w:vertAlign w:val="superscript"/>
          <w:lang w:eastAsia="en-US"/>
        </w:rPr>
        <w:t>-1</w:t>
      </w:r>
      <w:r w:rsidR="00B9171B" w:rsidRPr="007F3D57">
        <w:rPr>
          <w:rFonts w:cs="Times New Roman"/>
          <w:lang w:eastAsia="en-US"/>
        </w:rPr>
        <w:t>)</w:t>
      </w:r>
      <w:r w:rsidRPr="007F3D57">
        <w:rPr>
          <w:rFonts w:cs="Times New Roman"/>
          <w:lang w:eastAsia="en-US"/>
        </w:rPr>
        <w:t xml:space="preserve">, </w:t>
      </w:r>
      <m:oMath>
        <m:sSub>
          <m:sSubPr>
            <m:ctrlPr>
              <w:rPr>
                <w:rFonts w:ascii="Cambria Math" w:hAnsi="Cambria Math" w:cs="Times New Roman"/>
                <w:i/>
                <w:iCs/>
                <w:lang w:eastAsia="en-US"/>
              </w:rPr>
            </m:ctrlPr>
          </m:sSubPr>
          <m:e>
            <m:r>
              <w:rPr>
                <w:rFonts w:ascii="Cambria Math" w:hAnsi="Cambria Math" w:cs="Times New Roman"/>
                <w:lang w:eastAsia="en-US"/>
              </w:rPr>
              <m:t>h</m:t>
            </m:r>
          </m:e>
          <m:sub>
            <m:r>
              <m:rPr>
                <m:sty m:val="p"/>
              </m:rPr>
              <w:rPr>
                <w:rFonts w:ascii="Cambria Math" w:hAnsi="Cambria Math" w:cs="Times New Roman"/>
                <w:lang w:eastAsia="en-US"/>
              </w:rPr>
              <m:t>space</m:t>
            </m:r>
          </m:sub>
        </m:sSub>
      </m:oMath>
      <w:r w:rsidRPr="007F3D57">
        <w:rPr>
          <w:rFonts w:cs="Times New Roman"/>
          <w:lang w:eastAsia="en-US"/>
        </w:rPr>
        <w:t xml:space="preserve"> is the hatching distance </w:t>
      </w:r>
      <w:r w:rsidR="00B9171B" w:rsidRPr="007F3D57">
        <w:rPr>
          <w:rFonts w:cs="Times New Roman"/>
          <w:lang w:eastAsia="en-US"/>
        </w:rPr>
        <w:t>(</w:t>
      </w:r>
      <w:r w:rsidRPr="007F3D57">
        <w:rPr>
          <w:rFonts w:cs="Times New Roman"/>
          <w:lang w:eastAsia="en-US"/>
        </w:rPr>
        <w:t xml:space="preserve">cm), and </w:t>
      </w:r>
      <m:oMath>
        <m:sSub>
          <m:sSubPr>
            <m:ctrlPr>
              <w:rPr>
                <w:rFonts w:ascii="Cambria Math" w:hAnsi="Cambria Math" w:cs="Times New Roman"/>
                <w:i/>
                <w:iCs/>
                <w:lang w:eastAsia="en-US"/>
              </w:rPr>
            </m:ctrlPr>
          </m:sSubPr>
          <m:e>
            <m:r>
              <w:rPr>
                <w:rFonts w:ascii="Cambria Math" w:hAnsi="Cambria Math" w:cs="Times New Roman"/>
                <w:lang w:eastAsia="en-US"/>
              </w:rPr>
              <m:t>t</m:t>
            </m:r>
          </m:e>
          <m:sub>
            <m:r>
              <w:rPr>
                <w:rFonts w:ascii="Cambria Math" w:hAnsi="Cambria Math" w:cs="Times New Roman"/>
                <w:lang w:eastAsia="en-US"/>
              </w:rPr>
              <m:t>layer</m:t>
            </m:r>
          </m:sub>
        </m:sSub>
      </m:oMath>
      <w:r w:rsidR="002B39A4" w:rsidRPr="007F3D57">
        <w:rPr>
          <w:rFonts w:cs="Times New Roman"/>
          <w:iCs/>
          <w:lang w:eastAsia="en-US"/>
        </w:rPr>
        <w:t xml:space="preserve"> </w:t>
      </w:r>
      <w:r w:rsidRPr="007F3D57">
        <w:rPr>
          <w:rFonts w:cs="Times New Roman"/>
          <w:lang w:eastAsia="en-US"/>
        </w:rPr>
        <w:t xml:space="preserve">is the layer thickness </w:t>
      </w:r>
      <w:r w:rsidR="00B9171B" w:rsidRPr="007F3D57">
        <w:rPr>
          <w:rFonts w:cs="Times New Roman"/>
          <w:lang w:eastAsia="en-US"/>
        </w:rPr>
        <w:t>(</w:t>
      </w:r>
      <w:r w:rsidRPr="007F3D57">
        <w:rPr>
          <w:rFonts w:cs="Times New Roman"/>
          <w:lang w:eastAsia="en-US"/>
        </w:rPr>
        <w:t>cm</w:t>
      </w:r>
      <w:r w:rsidR="00B9171B" w:rsidRPr="007F3D57">
        <w:rPr>
          <w:rFonts w:cs="Times New Roman"/>
          <w:lang w:eastAsia="en-US"/>
        </w:rPr>
        <w:t>).</w:t>
      </w:r>
      <w:r w:rsidR="00BA269C" w:rsidRPr="007F3D57">
        <w:rPr>
          <w:rFonts w:cs="Times New Roman"/>
          <w:lang w:eastAsia="en-US"/>
        </w:rPr>
        <w:t xml:space="preserve"> </w:t>
      </w:r>
      <w:r w:rsidR="00A43D0E" w:rsidRPr="007F3D57">
        <w:rPr>
          <w:rFonts w:cs="Times New Roman"/>
          <w:lang w:eastAsia="en-US"/>
        </w:rPr>
        <w:t xml:space="preserve">Recently, </w:t>
      </w:r>
      <w:r w:rsidR="00651166" w:rsidRPr="007F3D57">
        <w:rPr>
          <w:rFonts w:cs="Times New Roman"/>
          <w:lang w:eastAsia="en-US"/>
        </w:rPr>
        <w:t xml:space="preserve">Leo et al. </w:t>
      </w:r>
      <w:r w:rsidR="00651166" w:rsidRPr="007F3D57">
        <w:rPr>
          <w:rFonts w:cs="Times New Roman"/>
          <w:lang w:eastAsia="en-US"/>
        </w:rPr>
        <w:fldChar w:fldCharType="begin"/>
      </w:r>
      <w:r w:rsidR="008116B7">
        <w:rPr>
          <w:rFonts w:cs="Times New Roman"/>
          <w:lang w:eastAsia="en-US"/>
        </w:rPr>
        <w:instrText xml:space="preserve"> ADDIN ZOTERO_ITEM CSL_CITATION {"citationID":"KyR0lAcW","properties":{"formattedCitation":"[12]","plainCitation":"[12]","noteIndex":0},"citationItems":[{"id":2572,"uris":["http://zotero.org/groups/2234536/items/E8EPI2E3"],"uri":["http://zotero.org/groups/2234536/items/E8EPI2E3"],"itemData":{"id":2572,"type":"article-journal","abstract":"In this paper, the microstructure, defects, hardness, and tensile strength of the 17-4PH specimens manufactured additively using the selective laser melting (SLM) technique were studied. The analyzed parts (10 mm size cubic specimens and tensile specimens) were manufactured with different defocus parameter values (−1, 0, +1 mm) in order to evaluate this effect with a low power laser (38 W). The study was carried out on three different sections of each cubic specimen, one perpendicular to the laser beam or SLM manufacturing direction (transversal section), and another two parallel to the laser beam direction (longitudinal sections). The specimens microstructures were analyzed with an X-ray diffraction technique, as well as optical, scanning electron, and transmission electron microscopes. Image J software was used to characterize the defects and phase ratio. In addition, hardness and tensile tests were performed according to the corresponding standards. The results show that the amount of austenitic phase and the average grain size varied with defocusing. The percentage of defective area was less than 0.25%. The analyzed defocus distance did not affect the number and average size of the defects. Adjusting the defocusing SLM parameter is important for manufacturing parts with good mechanical properties.","container-title":"Metals","DOI":"10.3390/met11040588","issue":"4","language":"en","note":"number: 4\npublisher: Multidisciplinary Digital Publishing Institute","page":"588","source":"www.mdpi.com","title":"Laser Defocusing Effect on the Microstructure and Defects of 17-4PH Parts Additively Manufactured by SLM at a Low Energy Input","volume":"11","author":[{"family":"Leo","given":"Paola"},{"family":"Cabibbo","given":"Marcello"},{"family":"Del Prete","given":"Antonio"},{"family":"Giganto","given":"Sara"},{"family":"Martínez-Pellitero","given":"Susana"},{"family":"Barreiro","given":"Joaquin"}],"issued":{"date-parts":[["2021",4]]}}}],"schema":"https://github.com/citation-style-language/schema/raw/master/csl-citation.json"} </w:instrText>
      </w:r>
      <w:r w:rsidR="00651166" w:rsidRPr="007F3D57">
        <w:rPr>
          <w:rFonts w:cs="Times New Roman"/>
          <w:lang w:eastAsia="en-US"/>
        </w:rPr>
        <w:fldChar w:fldCharType="separate"/>
      </w:r>
      <w:r w:rsidR="008116B7" w:rsidRPr="008116B7">
        <w:rPr>
          <w:rFonts w:cs="Times New Roman"/>
        </w:rPr>
        <w:t>[12]</w:t>
      </w:r>
      <w:r w:rsidR="00651166" w:rsidRPr="007F3D57">
        <w:rPr>
          <w:rFonts w:cs="Times New Roman"/>
          <w:lang w:eastAsia="en-US"/>
        </w:rPr>
        <w:fldChar w:fldCharType="end"/>
      </w:r>
      <w:r w:rsidR="00651166" w:rsidRPr="007F3D57">
        <w:rPr>
          <w:rFonts w:cs="Times New Roman"/>
          <w:lang w:eastAsia="en-US"/>
        </w:rPr>
        <w:t xml:space="preserve"> remarked the </w:t>
      </w:r>
      <w:r w:rsidR="00A43D0E" w:rsidRPr="007F3D57">
        <w:rPr>
          <w:rFonts w:cs="Times New Roman"/>
          <w:lang w:eastAsia="en-US"/>
        </w:rPr>
        <w:t>importance</w:t>
      </w:r>
      <w:r w:rsidR="00651166" w:rsidRPr="007F3D57">
        <w:rPr>
          <w:rFonts w:cs="Times New Roman"/>
          <w:lang w:eastAsia="en-US"/>
        </w:rPr>
        <w:t xml:space="preserve"> </w:t>
      </w:r>
      <w:r w:rsidR="00A43D0E" w:rsidRPr="007F3D57">
        <w:rPr>
          <w:rFonts w:cs="Times New Roman"/>
          <w:lang w:eastAsia="en-US"/>
        </w:rPr>
        <w:t xml:space="preserve">of </w:t>
      </w:r>
      <w:r w:rsidR="00651166" w:rsidRPr="007F3D57">
        <w:rPr>
          <w:rFonts w:cs="Times New Roman"/>
          <w:lang w:eastAsia="en-US"/>
        </w:rPr>
        <w:t>the l</w:t>
      </w:r>
      <w:r w:rsidR="00BA269C" w:rsidRPr="007F3D57">
        <w:rPr>
          <w:rFonts w:cs="Times New Roman"/>
          <w:lang w:eastAsia="en-US"/>
        </w:rPr>
        <w:t>aser defocus</w:t>
      </w:r>
      <w:r w:rsidR="0063690B" w:rsidRPr="007F3D57">
        <w:rPr>
          <w:rFonts w:cs="Times New Roman"/>
          <w:lang w:eastAsia="en-US"/>
        </w:rPr>
        <w:t xml:space="preserve"> (positive and negative sense)</w:t>
      </w:r>
      <w:r w:rsidR="00651166" w:rsidRPr="007F3D57">
        <w:rPr>
          <w:rFonts w:cs="Times New Roman"/>
          <w:lang w:eastAsia="en-US"/>
        </w:rPr>
        <w:t xml:space="preserve"> for the process</w:t>
      </w:r>
      <w:r w:rsidR="00BA269C" w:rsidRPr="007F3D57">
        <w:rPr>
          <w:rFonts w:cs="Times New Roman"/>
          <w:lang w:eastAsia="en-US"/>
        </w:rPr>
        <w:t xml:space="preserve"> </w:t>
      </w:r>
      <w:r w:rsidR="00651166" w:rsidRPr="007F3D57">
        <w:rPr>
          <w:rFonts w:cs="Times New Roman"/>
          <w:lang w:eastAsia="en-US"/>
        </w:rPr>
        <w:t xml:space="preserve">since it </w:t>
      </w:r>
      <w:r w:rsidR="00BA269C" w:rsidRPr="007F3D57">
        <w:rPr>
          <w:rFonts w:cs="Times New Roman"/>
          <w:lang w:eastAsia="en-US"/>
        </w:rPr>
        <w:t xml:space="preserve">has </w:t>
      </w:r>
      <w:r w:rsidR="0028077A">
        <w:rPr>
          <w:rFonts w:cs="Times New Roman"/>
          <w:lang w:eastAsia="en-US"/>
        </w:rPr>
        <w:t xml:space="preserve">a </w:t>
      </w:r>
      <w:r w:rsidR="00BA269C" w:rsidRPr="007F3D57">
        <w:rPr>
          <w:rFonts w:cs="Times New Roman"/>
          <w:lang w:eastAsia="en-US"/>
        </w:rPr>
        <w:t>significant effect on the final microstructure by varying the spot size and for hence the</w:t>
      </w:r>
      <w:r w:rsidR="00876A30" w:rsidRPr="007F3D57">
        <w:rPr>
          <w:rFonts w:cs="Times New Roman"/>
          <w:i/>
          <w:iCs/>
          <w:lang w:eastAsia="en-US"/>
        </w:rPr>
        <w:t xml:space="preserve"> </w:t>
      </w:r>
      <w:r w:rsidR="00C13738" w:rsidRPr="00C13738">
        <w:rPr>
          <w:rFonts w:cs="Times New Roman"/>
          <w:i/>
          <w:iCs/>
          <w:lang w:eastAsia="en-US"/>
        </w:rPr>
        <w:t>E</w:t>
      </w:r>
      <w:r w:rsidR="00C13738" w:rsidRPr="00C13738">
        <w:rPr>
          <w:rFonts w:cs="Times New Roman"/>
          <w:i/>
          <w:iCs/>
          <w:vertAlign w:val="subscript"/>
          <w:lang w:eastAsia="en-US"/>
        </w:rPr>
        <w:t>d</w:t>
      </w:r>
      <w:r w:rsidR="00E82803" w:rsidRPr="007F3D57">
        <w:rPr>
          <w:rFonts w:cs="Times New Roman"/>
          <w:i/>
          <w:iCs/>
          <w:lang w:eastAsia="en-US"/>
        </w:rPr>
        <w:t>.</w:t>
      </w:r>
      <w:r w:rsidR="00BA269C" w:rsidRPr="007F3D57">
        <w:rPr>
          <w:rFonts w:cs="Times New Roman"/>
          <w:lang w:eastAsia="en-US"/>
        </w:rPr>
        <w:t xml:space="preserve"> </w:t>
      </w:r>
      <w:r w:rsidR="00610411" w:rsidRPr="007F3D57">
        <w:rPr>
          <w:rFonts w:cs="Times New Roman"/>
          <w:lang w:eastAsia="en-US"/>
        </w:rPr>
        <w:t>I</w:t>
      </w:r>
      <w:r w:rsidR="00717AD7" w:rsidRPr="007F3D57">
        <w:rPr>
          <w:rFonts w:cs="Times New Roman"/>
          <w:lang w:eastAsia="en-US"/>
        </w:rPr>
        <w:t>n particular, when working at low laser power</w:t>
      </w:r>
      <w:r w:rsidR="006E3AB1">
        <w:rPr>
          <w:rFonts w:cs="Times New Roman"/>
          <w:lang w:eastAsia="en-US"/>
        </w:rPr>
        <w:t xml:space="preserve"> (~38 W), </w:t>
      </w:r>
      <w:r w:rsidR="00717AD7" w:rsidRPr="007F3D57">
        <w:rPr>
          <w:rFonts w:cs="Times New Roman"/>
          <w:lang w:eastAsia="en-US"/>
        </w:rPr>
        <w:t>they found that small variations in the defocus value induced significant changes in the part properties. I</w:t>
      </w:r>
      <w:r w:rsidR="00610411" w:rsidRPr="007F3D57">
        <w:rPr>
          <w:rFonts w:cs="Times New Roman"/>
          <w:lang w:eastAsia="en-US"/>
        </w:rPr>
        <w:t>t is then of vital importance</w:t>
      </w:r>
      <w:r w:rsidR="00717AD7" w:rsidRPr="007F3D57">
        <w:rPr>
          <w:rFonts w:cs="Times New Roman"/>
          <w:lang w:eastAsia="en-US"/>
        </w:rPr>
        <w:t xml:space="preserve"> the study of the different PBSLP parameters for </w:t>
      </w:r>
      <w:r w:rsidR="00610411" w:rsidRPr="007F3D57">
        <w:rPr>
          <w:rFonts w:cs="Times New Roman"/>
          <w:lang w:eastAsia="en-US"/>
        </w:rPr>
        <w:t xml:space="preserve">each material feedstock </w:t>
      </w:r>
      <w:r w:rsidR="00717AD7" w:rsidRPr="007F3D57">
        <w:rPr>
          <w:rFonts w:cs="Times New Roman"/>
          <w:lang w:eastAsia="en-US"/>
        </w:rPr>
        <w:t xml:space="preserve">to find a processing window showing better </w:t>
      </w:r>
      <w:r w:rsidR="00610411" w:rsidRPr="007F3D57">
        <w:rPr>
          <w:rFonts w:cs="Times New Roman"/>
          <w:lang w:eastAsia="en-US"/>
        </w:rPr>
        <w:t>sintering/melting phenomena of the powder</w:t>
      </w:r>
      <w:r w:rsidR="00717AD7" w:rsidRPr="007F3D57">
        <w:rPr>
          <w:rFonts w:cs="Times New Roman"/>
          <w:lang w:eastAsia="en-US"/>
        </w:rPr>
        <w:t xml:space="preserve">, thus obtaining high-quality parts. </w:t>
      </w:r>
    </w:p>
    <w:p w14:paraId="5116837B" w14:textId="6CF2661A" w:rsidR="009033B8" w:rsidRDefault="009E3538" w:rsidP="00E92308">
      <w:pPr>
        <w:rPr>
          <w:rFonts w:cs="Times New Roman"/>
          <w:lang w:eastAsia="en-US"/>
        </w:rPr>
      </w:pPr>
      <w:r>
        <w:rPr>
          <w:rFonts w:cs="Times New Roman"/>
          <w:lang w:eastAsia="en-US"/>
        </w:rPr>
        <w:t>The</w:t>
      </w:r>
      <w:r w:rsidR="00F75311" w:rsidRPr="007F3D57">
        <w:rPr>
          <w:rFonts w:cs="Times New Roman"/>
          <w:lang w:eastAsia="en-US"/>
        </w:rPr>
        <w:t xml:space="preserve"> goal of the present work </w:t>
      </w:r>
      <w:r w:rsidR="00FF5DBC" w:rsidRPr="007F3D57">
        <w:rPr>
          <w:rFonts w:cs="Times New Roman"/>
          <w:lang w:eastAsia="en-US"/>
        </w:rPr>
        <w:t>was</w:t>
      </w:r>
      <w:r w:rsidR="00212B65" w:rsidRPr="007F3D57">
        <w:rPr>
          <w:rFonts w:cs="Times New Roman"/>
          <w:lang w:eastAsia="en-US"/>
        </w:rPr>
        <w:t xml:space="preserve"> to evaluate the performance of different graphite</w:t>
      </w:r>
      <w:r w:rsidR="0028077A">
        <w:rPr>
          <w:rFonts w:cs="Times New Roman"/>
          <w:lang w:eastAsia="en-US"/>
        </w:rPr>
        <w:t>-</w:t>
      </w:r>
      <w:r w:rsidR="00212B65" w:rsidRPr="007F3D57">
        <w:rPr>
          <w:rFonts w:cs="Times New Roman"/>
          <w:lang w:eastAsia="en-US"/>
        </w:rPr>
        <w:t>filled</w:t>
      </w:r>
      <w:r>
        <w:rPr>
          <w:rFonts w:cs="Times New Roman"/>
          <w:lang w:eastAsia="en-US"/>
        </w:rPr>
        <w:t xml:space="preserve"> powder blends feedstock with</w:t>
      </w:r>
      <w:r w:rsidR="00212B65" w:rsidRPr="007F3D57">
        <w:rPr>
          <w:rFonts w:cs="Times New Roman"/>
          <w:lang w:eastAsia="en-US"/>
        </w:rPr>
        <w:t xml:space="preserve"> calcium phosphate</w:t>
      </w:r>
      <w:r>
        <w:rPr>
          <w:rFonts w:cs="Times New Roman"/>
          <w:lang w:eastAsia="en-US"/>
        </w:rPr>
        <w:t>s,</w:t>
      </w:r>
      <w:r w:rsidR="00212B65" w:rsidRPr="007F3D57">
        <w:rPr>
          <w:rFonts w:cs="Times New Roman"/>
          <w:lang w:eastAsia="en-US"/>
        </w:rPr>
        <w:t xml:space="preserve"> </w:t>
      </w:r>
      <w:r w:rsidR="00F006B8">
        <w:rPr>
          <w:rFonts w:cs="Times New Roman"/>
          <w:lang w:eastAsia="en-US"/>
        </w:rPr>
        <w:t>such as hydroxyapatite (</w:t>
      </w:r>
      <w:r w:rsidR="00212B65" w:rsidRPr="007F3D57">
        <w:rPr>
          <w:rFonts w:cs="Times New Roman"/>
          <w:lang w:eastAsia="en-US"/>
        </w:rPr>
        <w:t>HA</w:t>
      </w:r>
      <w:r w:rsidR="00F006B8">
        <w:rPr>
          <w:rFonts w:cs="Times New Roman"/>
          <w:lang w:eastAsia="en-US"/>
        </w:rPr>
        <w:t>)</w:t>
      </w:r>
      <w:r w:rsidR="00212B65" w:rsidRPr="007F3D57">
        <w:rPr>
          <w:rFonts w:cs="Times New Roman"/>
          <w:lang w:eastAsia="en-US"/>
        </w:rPr>
        <w:t xml:space="preserve"> </w:t>
      </w:r>
      <w:r w:rsidR="00F006B8">
        <w:rPr>
          <w:rFonts w:cs="Times New Roman"/>
          <w:lang w:eastAsia="en-US"/>
        </w:rPr>
        <w:t>and</w:t>
      </w:r>
      <w:r w:rsidR="00212B65" w:rsidRPr="007F3D57">
        <w:rPr>
          <w:rFonts w:cs="Times New Roman"/>
          <w:lang w:eastAsia="en-US"/>
        </w:rPr>
        <w:t xml:space="preserve"> </w:t>
      </w:r>
      <w:r w:rsidR="00F006B8">
        <w:rPr>
          <w:rFonts w:cs="Times New Roman"/>
          <w:lang w:eastAsia="en-US"/>
        </w:rPr>
        <w:t>chlorapatite (</w:t>
      </w:r>
      <w:r w:rsidR="004C4988" w:rsidRPr="007F3D57">
        <w:rPr>
          <w:rFonts w:cs="Times New Roman"/>
          <w:lang w:eastAsia="en-US"/>
        </w:rPr>
        <w:t>ClA</w:t>
      </w:r>
      <w:r w:rsidR="00F006B8">
        <w:rPr>
          <w:rFonts w:cs="Times New Roman"/>
          <w:lang w:eastAsia="en-US"/>
        </w:rPr>
        <w:t>)</w:t>
      </w:r>
      <w:r>
        <w:rPr>
          <w:rFonts w:cs="Times New Roman"/>
          <w:lang w:eastAsia="en-US"/>
        </w:rPr>
        <w:t>,</w:t>
      </w:r>
      <w:r w:rsidR="00212B65" w:rsidRPr="007F3D57">
        <w:rPr>
          <w:rFonts w:cs="Times New Roman"/>
          <w:lang w:eastAsia="en-US"/>
        </w:rPr>
        <w:t xml:space="preserve"> as </w:t>
      </w:r>
      <w:r>
        <w:rPr>
          <w:rFonts w:cs="Times New Roman"/>
          <w:lang w:eastAsia="en-US"/>
        </w:rPr>
        <w:t xml:space="preserve">main component in a </w:t>
      </w:r>
      <w:r w:rsidR="00212B65" w:rsidRPr="007F3D57">
        <w:rPr>
          <w:rFonts w:cs="Times New Roman"/>
          <w:lang w:eastAsia="en-US"/>
        </w:rPr>
        <w:t xml:space="preserve">PBSLP process. </w:t>
      </w:r>
      <w:r w:rsidR="009033B8">
        <w:rPr>
          <w:rFonts w:cs="Times New Roman"/>
          <w:lang w:eastAsia="en-US"/>
        </w:rPr>
        <w:t xml:space="preserve">The use of ClA </w:t>
      </w:r>
      <w:r>
        <w:rPr>
          <w:rFonts w:cs="Times New Roman"/>
          <w:lang w:eastAsia="en-US"/>
        </w:rPr>
        <w:t>in addition</w:t>
      </w:r>
      <w:r w:rsidR="009033B8">
        <w:rPr>
          <w:rFonts w:cs="Times New Roman"/>
          <w:lang w:eastAsia="en-US"/>
        </w:rPr>
        <w:t xml:space="preserve"> to HA was explored due to its known higher thermal stability which could be an interesting advantage </w:t>
      </w:r>
      <w:r>
        <w:rPr>
          <w:rFonts w:cs="Times New Roman"/>
          <w:lang w:eastAsia="en-US"/>
        </w:rPr>
        <w:t xml:space="preserve">for processes involving </w:t>
      </w:r>
      <w:r w:rsidR="009033B8">
        <w:rPr>
          <w:rFonts w:cs="Times New Roman"/>
          <w:lang w:eastAsia="en-US"/>
        </w:rPr>
        <w:t>high te</w:t>
      </w:r>
      <w:r>
        <w:rPr>
          <w:rFonts w:cs="Times New Roman"/>
          <w:lang w:eastAsia="en-US"/>
        </w:rPr>
        <w:t>mperatures</w:t>
      </w:r>
      <w:r w:rsidR="009033B8">
        <w:rPr>
          <w:rFonts w:cs="Times New Roman"/>
          <w:lang w:eastAsia="en-US"/>
        </w:rPr>
        <w:t xml:space="preserve"> </w:t>
      </w:r>
      <w:r w:rsidR="009033B8">
        <w:rPr>
          <w:rFonts w:cs="Times New Roman"/>
          <w:lang w:eastAsia="en-US"/>
        </w:rPr>
        <w:fldChar w:fldCharType="begin"/>
      </w:r>
      <w:r w:rsidR="008116B7">
        <w:rPr>
          <w:rFonts w:cs="Times New Roman"/>
          <w:lang w:eastAsia="en-US"/>
        </w:rPr>
        <w:instrText xml:space="preserve"> ADDIN ZOTERO_ITEM CSL_CITATION {"citationID":"YP2tIKaq","properties":{"formattedCitation":"[13,14]","plainCitation":"[13,14]","noteIndex":0},"citationItems":[{"id":463,"uris":["http://zotero.org/groups/2234536/items/NZQGK7P5"],"uri":["http://zotero.org/groups/2234536/items/NZQGK7P5"],"itemData":{"id":463,"type":"article-journal","abstract":"Comparison of Physical-chemical and Mechanical Properties of Chlorapatite and Hydroxyapatite Plasma Sprayed Coatings","container-title":"The Open Biomedical Engineering Journal","DOI":"10.2174/1874120701509010042","issue":"1","source":"benthamopen.com","title":"Comparison of Physical-chemical and Mechanical Properties of Chlorapatite and Hydroxyapatite Plasma Sprayed Coatings","URL":"https://benthamopen.com/FULLTEXT/TOBEJ-9-42","volume":"9","author":[{"family":"Demnati","given":"Imane"},{"family":"Grossin","given":"David"},{"family":"Marsan","given":"Olivier"},{"family":"Bertrand","given":"Ghislaine"},{"family":"Collonges","given":"Gérard"},{"family":"Combes","given":"Christèle"},{"family":"Parco","given":"Maria"},{"family":"Braceras","given":"Inigo"},{"family":"Alexis","given":"Joel"},{"family":"Balcaen","given":"Yannick"},{"family":"Rey","given":"Christian"}],"accessed":{"date-parts":[["2018",10,15]]},"issued":{"date-parts":[["2015",2,27]]}}},{"id":1084,"uris":["http://zotero.org/groups/2234536/items/YJF9D3NY"],"uri":["http://zotero.org/groups/2234536/items/YJF9D3NY"],"itemData":{"id":1084,"type":"article-journal","container-title":"Journal of Thermal Analysis and Calorimetry","DOI":"10.1007/s10973-011-1877-y","ISSN":"1388-6150, 1572-8943","issue":"2","journalAbbreviation":"J Therm Anal Calorim","language":"en","page":"647-659","source":"DOI.org (Crossref)","title":"A review on the thermal stability of calcium apatites","volume":"110","author":[{"family":"Tõnsuaadu","given":"Kaia"},{"family":"Gross","given":"Kārlis Agris"},{"family":"Plūduma","given":"Liene"},{"family":"Veiderma","given":"Mihkel"}],"issued":{"date-parts":[["2012",11]]}}}],"schema":"https://github.com/citation-style-language/schema/raw/master/csl-citation.json"} </w:instrText>
      </w:r>
      <w:r w:rsidR="009033B8">
        <w:rPr>
          <w:rFonts w:cs="Times New Roman"/>
          <w:lang w:eastAsia="en-US"/>
        </w:rPr>
        <w:fldChar w:fldCharType="separate"/>
      </w:r>
      <w:r w:rsidR="008116B7" w:rsidRPr="008116B7">
        <w:rPr>
          <w:rFonts w:cs="Times New Roman"/>
        </w:rPr>
        <w:t>[13,14]</w:t>
      </w:r>
      <w:r w:rsidR="009033B8">
        <w:rPr>
          <w:rFonts w:cs="Times New Roman"/>
          <w:lang w:eastAsia="en-US"/>
        </w:rPr>
        <w:fldChar w:fldCharType="end"/>
      </w:r>
      <w:r w:rsidR="009033B8">
        <w:rPr>
          <w:rFonts w:cs="Times New Roman"/>
          <w:lang w:eastAsia="en-US"/>
        </w:rPr>
        <w:t>. Indeed, the ClA conversion into HA has been demonstrated to be feasible through hydrothermal ion e</w:t>
      </w:r>
      <w:r w:rsidR="009033B8" w:rsidRPr="009033B8">
        <w:rPr>
          <w:rFonts w:cs="Times New Roman"/>
          <w:lang w:eastAsia="en-US"/>
        </w:rPr>
        <w:t>xchange of Cl</w:t>
      </w:r>
      <w:r w:rsidR="009033B8" w:rsidRPr="009033B8">
        <w:rPr>
          <w:rFonts w:cs="Times New Roman"/>
          <w:vertAlign w:val="superscript"/>
          <w:lang w:eastAsia="en-US"/>
        </w:rPr>
        <w:t>–</w:t>
      </w:r>
      <w:r w:rsidR="009033B8" w:rsidRPr="009033B8">
        <w:rPr>
          <w:rFonts w:cs="Times New Roman"/>
          <w:lang w:eastAsia="en-US"/>
        </w:rPr>
        <w:t xml:space="preserve"> by OH</w:t>
      </w:r>
      <w:r w:rsidR="009033B8" w:rsidRPr="009033B8">
        <w:rPr>
          <w:rFonts w:cs="Times New Roman"/>
          <w:vertAlign w:val="superscript"/>
          <w:lang w:eastAsia="en-US"/>
        </w:rPr>
        <w:t>–</w:t>
      </w:r>
      <w:r w:rsidR="009033B8">
        <w:rPr>
          <w:rFonts w:cs="Times New Roman"/>
          <w:lang w:eastAsia="en-US"/>
        </w:rPr>
        <w:t xml:space="preserve"> if the application requires it </w:t>
      </w:r>
      <w:r w:rsidR="009033B8">
        <w:rPr>
          <w:rFonts w:cs="Times New Roman"/>
          <w:lang w:eastAsia="en-US"/>
        </w:rPr>
        <w:fldChar w:fldCharType="begin"/>
      </w:r>
      <w:r w:rsidR="008116B7">
        <w:rPr>
          <w:rFonts w:cs="Times New Roman"/>
          <w:lang w:eastAsia="en-US"/>
        </w:rPr>
        <w:instrText xml:space="preserve"> ADDIN ZOTERO_ITEM CSL_CITATION {"citationID":"gEy8Oa70","properties":{"formattedCitation":"[15]","plainCitation":"[15]","noteIndex":0},"citationItems":[{"id":3299,"uris":["http://zotero.org/groups/2234536/items/Q2SH46GX"],"uri":["http://zotero.org/groups/2234536/items/Q2SH46GX"],"itemData":{"id":3299,"type":"article-journal","container-title":"American Mineralogist","DOI":"10.2138/am-1999-11-1213","ISSN":"0003-004X","issue":"11-12","journalAbbreviation":"American Mineralogist","language":"en","page":"1861-1869","source":"DOI.org (Crossref)","title":"Topotaxial replacement of chlorapatite by hydroxyapatite during hydrothermal ion exchange","volume":"84","author":[{"family":"Yanagisawa","given":"K."},{"family":"Rendon-Angeles","given":"J. C."},{"family":"Ishizawa","given":"N."},{"family":"Oishi","given":"S."}],"issued":{"date-parts":[["1999",12,1]]}}}],"schema":"https://github.com/citation-style-language/schema/raw/master/csl-citation.json"} </w:instrText>
      </w:r>
      <w:r w:rsidR="009033B8">
        <w:rPr>
          <w:rFonts w:cs="Times New Roman"/>
          <w:lang w:eastAsia="en-US"/>
        </w:rPr>
        <w:fldChar w:fldCharType="separate"/>
      </w:r>
      <w:r w:rsidR="008116B7" w:rsidRPr="008116B7">
        <w:rPr>
          <w:rFonts w:cs="Times New Roman"/>
        </w:rPr>
        <w:t>[15]</w:t>
      </w:r>
      <w:r w:rsidR="009033B8">
        <w:rPr>
          <w:rFonts w:cs="Times New Roman"/>
          <w:lang w:eastAsia="en-US"/>
        </w:rPr>
        <w:fldChar w:fldCharType="end"/>
      </w:r>
      <w:r w:rsidR="009033B8">
        <w:rPr>
          <w:rFonts w:cs="Times New Roman"/>
          <w:lang w:eastAsia="en-US"/>
        </w:rPr>
        <w:t>.</w:t>
      </w:r>
    </w:p>
    <w:p w14:paraId="655D7034" w14:textId="6102D2E4" w:rsidR="00F75311" w:rsidRDefault="0066307E" w:rsidP="00E92308">
      <w:pPr>
        <w:rPr>
          <w:rFonts w:cs="Times New Roman"/>
          <w:lang w:eastAsia="en-US"/>
        </w:rPr>
      </w:pPr>
      <w:r>
        <w:rPr>
          <w:rFonts w:cs="Times New Roman"/>
          <w:lang w:eastAsia="en-US"/>
        </w:rPr>
        <w:t>Then, t</w:t>
      </w:r>
      <w:r w:rsidR="009033B8">
        <w:rPr>
          <w:rFonts w:cs="Times New Roman"/>
          <w:lang w:eastAsia="en-US"/>
        </w:rPr>
        <w:t xml:space="preserve">he </w:t>
      </w:r>
      <w:r w:rsidR="00212B65" w:rsidRPr="007F3D57">
        <w:rPr>
          <w:rFonts w:cs="Times New Roman"/>
          <w:lang w:eastAsia="en-US"/>
        </w:rPr>
        <w:t xml:space="preserve">study started with </w:t>
      </w:r>
      <w:r w:rsidR="00F75311" w:rsidRPr="007F3D57">
        <w:rPr>
          <w:rFonts w:cs="Times New Roman"/>
          <w:lang w:eastAsia="en-US"/>
        </w:rPr>
        <w:t xml:space="preserve">the preparation of calcium phosphate powders feedstock </w:t>
      </w:r>
      <w:r w:rsidR="003E352C" w:rsidRPr="007F3D57">
        <w:rPr>
          <w:rFonts w:cs="Times New Roman"/>
          <w:lang w:eastAsia="en-US"/>
        </w:rPr>
        <w:t>through</w:t>
      </w:r>
      <w:r w:rsidR="00FF5DBC" w:rsidRPr="007F3D57">
        <w:rPr>
          <w:rFonts w:cs="Times New Roman"/>
          <w:lang w:eastAsia="en-US"/>
        </w:rPr>
        <w:t xml:space="preserve"> the addition of different amounts of graphite as </w:t>
      </w:r>
      <w:r w:rsidR="0028077A">
        <w:rPr>
          <w:rFonts w:cs="Times New Roman"/>
          <w:lang w:eastAsia="en-US"/>
        </w:rPr>
        <w:t xml:space="preserve">an </w:t>
      </w:r>
      <w:r w:rsidR="000B284F" w:rsidRPr="007F3D57">
        <w:rPr>
          <w:rFonts w:cs="Times New Roman"/>
          <w:lang w:eastAsia="en-US"/>
        </w:rPr>
        <w:t>absorptance</w:t>
      </w:r>
      <w:r w:rsidR="00FF5DBC" w:rsidRPr="007F3D57">
        <w:rPr>
          <w:rFonts w:cs="Times New Roman"/>
          <w:lang w:eastAsia="en-US"/>
        </w:rPr>
        <w:t xml:space="preserve"> additive. </w:t>
      </w:r>
      <w:r>
        <w:rPr>
          <w:rFonts w:cs="Times New Roman"/>
          <w:lang w:eastAsia="en-US"/>
        </w:rPr>
        <w:t>T</w:t>
      </w:r>
      <w:r w:rsidR="00FF5DBC" w:rsidRPr="007F3D57">
        <w:rPr>
          <w:rFonts w:cs="Times New Roman"/>
          <w:lang w:eastAsia="en-US"/>
        </w:rPr>
        <w:t xml:space="preserve">he </w:t>
      </w:r>
      <w:r>
        <w:rPr>
          <w:rFonts w:cs="Times New Roman"/>
          <w:lang w:eastAsia="en-US"/>
        </w:rPr>
        <w:t>processability</w:t>
      </w:r>
      <w:r w:rsidR="00FF5DBC" w:rsidRPr="007F3D57">
        <w:rPr>
          <w:rFonts w:cs="Times New Roman"/>
          <w:lang w:eastAsia="en-US"/>
        </w:rPr>
        <w:t xml:space="preserve"> of the different </w:t>
      </w:r>
      <w:r>
        <w:rPr>
          <w:rFonts w:cs="Times New Roman"/>
          <w:lang w:eastAsia="en-US"/>
        </w:rPr>
        <w:t xml:space="preserve">powder </w:t>
      </w:r>
      <w:r w:rsidR="00FF5DBC" w:rsidRPr="007F3D57">
        <w:rPr>
          <w:rFonts w:cs="Times New Roman"/>
          <w:lang w:eastAsia="en-US"/>
        </w:rPr>
        <w:t xml:space="preserve">feedstock </w:t>
      </w:r>
      <w:r w:rsidR="00212B65" w:rsidRPr="007F3D57">
        <w:rPr>
          <w:rFonts w:cs="Times New Roman"/>
          <w:lang w:eastAsia="en-US"/>
        </w:rPr>
        <w:t>was</w:t>
      </w:r>
      <w:r w:rsidR="00FF5DBC" w:rsidRPr="007F3D57">
        <w:rPr>
          <w:rFonts w:cs="Times New Roman"/>
          <w:lang w:eastAsia="en-US"/>
        </w:rPr>
        <w:t xml:space="preserve"> </w:t>
      </w:r>
      <w:r>
        <w:rPr>
          <w:rFonts w:cs="Times New Roman"/>
          <w:lang w:eastAsia="en-US"/>
        </w:rPr>
        <w:t>tested</w:t>
      </w:r>
      <w:r w:rsidR="00FF5DBC" w:rsidRPr="007F3D57">
        <w:rPr>
          <w:rFonts w:cs="Times New Roman"/>
          <w:lang w:eastAsia="en-US"/>
        </w:rPr>
        <w:t xml:space="preserve"> in a PBSLP process at different printing conditions</w:t>
      </w:r>
      <w:r w:rsidR="00212B65" w:rsidRPr="007F3D57">
        <w:rPr>
          <w:rFonts w:cs="Times New Roman"/>
          <w:lang w:eastAsia="en-US"/>
        </w:rPr>
        <w:t xml:space="preserve"> to </w:t>
      </w:r>
      <w:r w:rsidR="005932C1">
        <w:rPr>
          <w:rFonts w:cs="Times New Roman"/>
          <w:lang w:eastAsia="en-US"/>
        </w:rPr>
        <w:t>observe</w:t>
      </w:r>
      <w:r w:rsidR="00212B65" w:rsidRPr="007F3D57">
        <w:rPr>
          <w:rFonts w:cs="Times New Roman"/>
          <w:lang w:eastAsia="en-US"/>
        </w:rPr>
        <w:t xml:space="preserve"> the influence </w:t>
      </w:r>
      <w:r w:rsidR="00212B65" w:rsidRPr="007F3D57">
        <w:rPr>
          <w:rFonts w:cs="Times New Roman"/>
          <w:lang w:eastAsia="en-US"/>
        </w:rPr>
        <w:lastRenderedPageBreak/>
        <w:t>of the</w:t>
      </w:r>
      <w:r w:rsidR="00C13738" w:rsidRPr="00C13738">
        <w:rPr>
          <w:rFonts w:cs="Times New Roman"/>
          <w:i/>
          <w:lang w:eastAsia="en-US"/>
        </w:rPr>
        <w:t xml:space="preserve"> E</w:t>
      </w:r>
      <w:r w:rsidR="00C13738" w:rsidRPr="00C13738">
        <w:rPr>
          <w:rFonts w:cs="Times New Roman"/>
          <w:i/>
          <w:vertAlign w:val="subscript"/>
          <w:lang w:eastAsia="en-US"/>
        </w:rPr>
        <w:t>d</w:t>
      </w:r>
      <w:r w:rsidR="00C13738" w:rsidRPr="00C13738">
        <w:rPr>
          <w:rFonts w:cs="Times New Roman"/>
          <w:i/>
          <w:lang w:eastAsia="en-US"/>
        </w:rPr>
        <w:t xml:space="preserve"> </w:t>
      </w:r>
      <w:r w:rsidR="00212B65" w:rsidRPr="007F3D57">
        <w:rPr>
          <w:rFonts w:cs="Times New Roman"/>
          <w:lang w:eastAsia="en-US"/>
        </w:rPr>
        <w:t>in the final sample properties</w:t>
      </w:r>
      <w:r w:rsidR="00E41C8C">
        <w:rPr>
          <w:rFonts w:cs="Times New Roman"/>
          <w:lang w:eastAsia="en-US"/>
        </w:rPr>
        <w:t xml:space="preserve"> (e.g. phase transition, surface finishing…)</w:t>
      </w:r>
      <w:r w:rsidR="00FF5DBC" w:rsidRPr="007F3D57">
        <w:rPr>
          <w:rFonts w:cs="Times New Roman"/>
          <w:lang w:eastAsia="en-US"/>
        </w:rPr>
        <w:t>. The comparison between the different powders and parameters was possible through the examination of the chemical and structural composition, morphology, and mechanical proper</w:t>
      </w:r>
      <w:r w:rsidR="008606E4" w:rsidRPr="007F3D57">
        <w:rPr>
          <w:rFonts w:cs="Times New Roman"/>
          <w:lang w:eastAsia="en-US"/>
        </w:rPr>
        <w:t>ties of the printed samples.</w:t>
      </w:r>
      <w:r w:rsidR="003E352C" w:rsidRPr="007F3D57">
        <w:rPr>
          <w:rFonts w:cs="Times New Roman"/>
          <w:lang w:eastAsia="en-US"/>
        </w:rPr>
        <w:t xml:space="preserve"> </w:t>
      </w:r>
      <w:r w:rsidR="00011B2F">
        <w:rPr>
          <w:rFonts w:cs="Times New Roman"/>
          <w:lang w:eastAsia="en-US"/>
        </w:rPr>
        <w:t xml:space="preserve">Additionally, a thermal post-treatment was carried out on the solid samples to study its effect on their composition and </w:t>
      </w:r>
      <w:r w:rsidR="00011B2F">
        <w:t>macro-structural properties.</w:t>
      </w:r>
    </w:p>
    <w:p w14:paraId="5E707A46" w14:textId="5D9A2DB4" w:rsidR="00383ED2" w:rsidRDefault="00383ED2">
      <w:pPr>
        <w:spacing w:after="0" w:line="240" w:lineRule="auto"/>
        <w:ind w:firstLine="0"/>
        <w:jc w:val="left"/>
        <w:rPr>
          <w:rFonts w:cs="Times New Roman"/>
          <w:lang w:eastAsia="en-US"/>
        </w:rPr>
      </w:pPr>
    </w:p>
    <w:p w14:paraId="31AE14C2" w14:textId="0D413F48" w:rsidR="00EF3028" w:rsidRPr="007F3D57" w:rsidRDefault="00EF3028" w:rsidP="000B27E5">
      <w:pPr>
        <w:pStyle w:val="Ttulo2"/>
      </w:pPr>
      <w:r w:rsidRPr="007F3D57">
        <w:rPr>
          <w:lang w:val="en-US"/>
        </w:rPr>
        <w:tab/>
      </w:r>
      <w:bookmarkStart w:id="3" w:name="_Toc77113660"/>
      <w:bookmarkStart w:id="4" w:name="_Toc77185680"/>
      <w:r w:rsidRPr="007F3D57">
        <w:t>Material</w:t>
      </w:r>
      <w:r w:rsidR="00D75992" w:rsidRPr="007F3D57">
        <w:t xml:space="preserve">s </w:t>
      </w:r>
      <w:r w:rsidRPr="007F3D57">
        <w:t>and method</w:t>
      </w:r>
      <w:bookmarkStart w:id="5" w:name="_Toc77113661"/>
      <w:bookmarkEnd w:id="3"/>
      <w:bookmarkEnd w:id="4"/>
    </w:p>
    <w:p w14:paraId="1CD285AC" w14:textId="323A4096" w:rsidR="00EF3028" w:rsidRPr="007F3D57" w:rsidRDefault="00EF3028" w:rsidP="000B27E5">
      <w:pPr>
        <w:pStyle w:val="Ttulo3"/>
      </w:pPr>
      <w:bookmarkStart w:id="6" w:name="_Toc77185681"/>
      <w:r w:rsidRPr="007F3D57">
        <w:t>Materials</w:t>
      </w:r>
      <w:bookmarkEnd w:id="5"/>
      <w:bookmarkEnd w:id="6"/>
    </w:p>
    <w:p w14:paraId="24982816" w14:textId="58DDBE65" w:rsidR="0013554C" w:rsidRPr="007F3D57" w:rsidRDefault="000B27E5" w:rsidP="001009FA">
      <w:pPr>
        <w:rPr>
          <w:rFonts w:cs="Times New Roman"/>
        </w:rPr>
      </w:pPr>
      <w:bookmarkStart w:id="7" w:name="_Toc77113664"/>
      <w:r w:rsidRPr="007F3D57">
        <w:rPr>
          <w:rFonts w:cs="Times New Roman"/>
        </w:rPr>
        <w:tab/>
      </w:r>
      <w:r w:rsidRPr="007F3D57">
        <w:rPr>
          <w:rFonts w:cs="Times New Roman"/>
        </w:rPr>
        <w:tab/>
      </w:r>
      <w:r w:rsidRPr="007F3D57">
        <w:rPr>
          <w:rFonts w:cs="Times New Roman"/>
        </w:rPr>
        <w:tab/>
      </w:r>
      <w:r w:rsidRPr="007F3D57">
        <w:rPr>
          <w:rFonts w:cs="Times New Roman"/>
        </w:rPr>
        <w:tab/>
      </w:r>
      <w:r w:rsidRPr="007F3D57">
        <w:rPr>
          <w:rFonts w:cs="Times New Roman"/>
        </w:rPr>
        <w:tab/>
      </w:r>
      <w:r w:rsidRPr="007F3D57">
        <w:rPr>
          <w:rFonts w:cs="Times New Roman"/>
        </w:rPr>
        <w:tab/>
      </w:r>
      <w:r w:rsidRPr="007F3D57">
        <w:rPr>
          <w:rFonts w:cs="Times New Roman"/>
        </w:rPr>
        <w:tab/>
      </w:r>
      <w:r w:rsidRPr="007F3D57">
        <w:rPr>
          <w:rFonts w:cs="Times New Roman"/>
        </w:rPr>
        <w:tab/>
      </w:r>
      <w:r w:rsidRPr="007F3D57">
        <w:rPr>
          <w:rFonts w:cs="Times New Roman"/>
        </w:rPr>
        <w:tab/>
      </w:r>
      <w:r w:rsidRPr="007F3D57">
        <w:rPr>
          <w:rFonts w:cs="Times New Roman"/>
        </w:rPr>
        <w:tab/>
      </w:r>
      <w:r w:rsidRPr="007F3D57">
        <w:rPr>
          <w:rFonts w:cs="Times New Roman"/>
        </w:rPr>
        <w:tab/>
      </w:r>
      <w:r w:rsidR="00476739" w:rsidRPr="007F3D57">
        <w:rPr>
          <w:rFonts w:cs="Times New Roman"/>
        </w:rPr>
        <w:t xml:space="preserve">Hydroxyapatite </w:t>
      </w:r>
      <w:r w:rsidR="00BB064F" w:rsidRPr="007F3D57">
        <w:rPr>
          <w:rFonts w:cs="Times New Roman"/>
        </w:rPr>
        <w:t xml:space="preserve">(HA) microspheres </w:t>
      </w:r>
      <w:r w:rsidR="00AB3B01" w:rsidRPr="007F3D57">
        <w:rPr>
          <w:rFonts w:cs="Times New Roman"/>
        </w:rPr>
        <w:t xml:space="preserve">powder was used as </w:t>
      </w:r>
      <w:r w:rsidR="007F3D57" w:rsidRPr="007F3D57">
        <w:rPr>
          <w:rFonts w:cs="Times New Roman"/>
        </w:rPr>
        <w:t xml:space="preserve">the </w:t>
      </w:r>
      <w:r w:rsidR="001A7D21" w:rsidRPr="007F3D57">
        <w:rPr>
          <w:rFonts w:cs="Times New Roman"/>
        </w:rPr>
        <w:t xml:space="preserve">main component </w:t>
      </w:r>
      <w:r w:rsidR="00476739" w:rsidRPr="007F3D57">
        <w:rPr>
          <w:rFonts w:cs="Times New Roman"/>
        </w:rPr>
        <w:t xml:space="preserve">for the production of </w:t>
      </w:r>
      <w:r w:rsidR="001A7D21" w:rsidRPr="007F3D57">
        <w:rPr>
          <w:rFonts w:cs="Times New Roman"/>
        </w:rPr>
        <w:t xml:space="preserve">the </w:t>
      </w:r>
      <w:r w:rsidR="00476739" w:rsidRPr="007F3D57">
        <w:rPr>
          <w:rFonts w:cs="Times New Roman"/>
        </w:rPr>
        <w:t xml:space="preserve">powder </w:t>
      </w:r>
      <w:r w:rsidR="002276D4" w:rsidRPr="007F3D57">
        <w:rPr>
          <w:rFonts w:cs="Times New Roman"/>
        </w:rPr>
        <w:t>blend</w:t>
      </w:r>
      <w:r w:rsidR="00476739" w:rsidRPr="007F3D57">
        <w:rPr>
          <w:rFonts w:cs="Times New Roman"/>
        </w:rPr>
        <w:t>s</w:t>
      </w:r>
      <w:r w:rsidR="001A7D21" w:rsidRPr="007F3D57">
        <w:rPr>
          <w:rFonts w:cs="Times New Roman"/>
        </w:rPr>
        <w:t xml:space="preserve"> that will be used as material feedstock for the PBSLP process</w:t>
      </w:r>
      <w:r w:rsidR="001009FA" w:rsidRPr="007F3D57">
        <w:rPr>
          <w:rFonts w:cs="Times New Roman"/>
        </w:rPr>
        <w:t xml:space="preserve">. </w:t>
      </w:r>
      <w:r w:rsidR="00AB3B01" w:rsidRPr="007F3D57">
        <w:rPr>
          <w:rFonts w:cs="Times New Roman"/>
        </w:rPr>
        <w:t>Th</w:t>
      </w:r>
      <w:r w:rsidR="004B62E1" w:rsidRPr="007F3D57">
        <w:rPr>
          <w:rFonts w:cs="Times New Roman"/>
        </w:rPr>
        <w:t>is</w:t>
      </w:r>
      <w:r w:rsidR="00AB3B01" w:rsidRPr="007F3D57">
        <w:rPr>
          <w:rFonts w:cs="Times New Roman"/>
        </w:rPr>
        <w:t xml:space="preserve"> initial powder was produced by Urodelia (SA Company, Saint-Lys, France) via wet</w:t>
      </w:r>
      <w:r w:rsidR="00703837" w:rsidRPr="007F3D57">
        <w:rPr>
          <w:rFonts w:cs="Times New Roman"/>
        </w:rPr>
        <w:t>-chemical co</w:t>
      </w:r>
      <w:r w:rsidR="00AB3B01" w:rsidRPr="007F3D57">
        <w:rPr>
          <w:rFonts w:cs="Times New Roman"/>
        </w:rPr>
        <w:t xml:space="preserve">precipitation </w:t>
      </w:r>
      <w:r w:rsidR="004B62E1" w:rsidRPr="007F3D57">
        <w:rPr>
          <w:rFonts w:cs="Times New Roman"/>
        </w:rPr>
        <w:t>and a posterior spray-drying process</w:t>
      </w:r>
      <w:r w:rsidR="00AB3B01" w:rsidRPr="007F3D57">
        <w:rPr>
          <w:rFonts w:cs="Times New Roman"/>
        </w:rPr>
        <w:t xml:space="preserve"> (product reference </w:t>
      </w:r>
      <w:r w:rsidR="004B62E1" w:rsidRPr="007F3D57">
        <w:rPr>
          <w:rFonts w:cs="Times New Roman"/>
        </w:rPr>
        <w:t>300.08.2</w:t>
      </w:r>
      <w:r w:rsidR="00AB3B01" w:rsidRPr="007F3D57">
        <w:rPr>
          <w:rFonts w:cs="Times New Roman"/>
        </w:rPr>
        <w:t xml:space="preserve">). </w:t>
      </w:r>
      <w:r w:rsidR="003011E6" w:rsidRPr="007F3D57">
        <w:rPr>
          <w:rFonts w:cs="Times New Roman"/>
        </w:rPr>
        <w:t>More information about the</w:t>
      </w:r>
      <w:r w:rsidR="00AB3B01" w:rsidRPr="007F3D57">
        <w:rPr>
          <w:rFonts w:cs="Times New Roman"/>
        </w:rPr>
        <w:t xml:space="preserve"> wet-chemical </w:t>
      </w:r>
      <w:r w:rsidR="00703837" w:rsidRPr="007F3D57">
        <w:rPr>
          <w:rFonts w:cs="Times New Roman"/>
        </w:rPr>
        <w:t>approach</w:t>
      </w:r>
      <w:r w:rsidR="00AB3B01" w:rsidRPr="007F3D57">
        <w:rPr>
          <w:rFonts w:cs="Times New Roman"/>
        </w:rPr>
        <w:t xml:space="preserve"> </w:t>
      </w:r>
      <w:r w:rsidR="003011E6" w:rsidRPr="007F3D57">
        <w:rPr>
          <w:rFonts w:cs="Times New Roman"/>
        </w:rPr>
        <w:t xml:space="preserve">followed </w:t>
      </w:r>
      <w:r w:rsidR="00AB3B01" w:rsidRPr="007F3D57">
        <w:rPr>
          <w:rFonts w:cs="Times New Roman"/>
        </w:rPr>
        <w:t xml:space="preserve">was offered in </w:t>
      </w:r>
      <w:r w:rsidR="0059171F">
        <w:rPr>
          <w:rFonts w:cs="Times New Roman"/>
        </w:rPr>
        <w:t xml:space="preserve">a </w:t>
      </w:r>
      <w:r w:rsidR="00AB3B01" w:rsidRPr="007F3D57">
        <w:rPr>
          <w:rFonts w:cs="Times New Roman"/>
        </w:rPr>
        <w:t xml:space="preserve">previous work </w:t>
      </w:r>
      <w:r w:rsidR="00AB3B01" w:rsidRPr="007F3D57">
        <w:rPr>
          <w:rFonts w:cs="Times New Roman"/>
        </w:rPr>
        <w:fldChar w:fldCharType="begin"/>
      </w:r>
      <w:r w:rsidR="008116B7">
        <w:rPr>
          <w:rFonts w:cs="Times New Roman"/>
        </w:rPr>
        <w:instrText xml:space="preserve"> ADDIN ZOTERO_ITEM CSL_CITATION {"citationID":"AMuWy8Fl","properties":{"formattedCitation":"[16]","plainCitation":"[16]","noteIndex":0},"citationItems":[{"id":2414,"uris":["http://zotero.org/groups/2234536/items/Y2Y6RV9V"],"uri":["http://zotero.org/groups/2234536/items/Y2Y6RV9V"],"itemData":{"id":2414,"type":"article-journal","abstract":"Stoichiometric hydroxyapatite (HAP) is a prominent biomaterial, notably used as coating on metal bone prostheses. High chemical purity and a specific particle size distribution are the main properties for such an application. Based on industrial practice, a reference synthesis was first performed in a lab-scale stirred reactor. Improvements were then suggested by varying the physicochemical and hydrodynamic conditions. The shear rate within the reactor, characterized by the mean Kolmogorov micro-scale, has a strong impact on the final agglomerate size distribution. By maintaining a rather high mixing rate and a high temperature, the duration of the synthesis can be reduced considerably without affecting the HAP purity provided the pH is properly regulated. This consists of imposing acidic conditions during a short period just after the initial formation of large aggregates and then setting the pH at above 7.5 to ensure the production of pure stoichiometric HAP.","container-title":"Powder Technology","DOI":"10.1016/j.powtec.2019.10.050","ISSN":"0032-5910","journalAbbreviation":"Powder Technology","language":"en","page":"977-988","source":"ScienceDirect","title":"Agglomeration of stoichiometric hydroxyapatite: Impact on particle size distribution and purity in the precipitation and maturation steps","title-short":"Agglomeration of stoichiometric hydroxyapatite","volume":"360","author":[{"family":"Tourbin","given":"M."},{"family":"Brouillet","given":"F."},{"family":"Galey","given":"B."},{"family":"Rouquet","given":"N."},{"family":"Gras","given":"P."},{"family":"Abi Chebel","given":"N."},{"family":"Grossin","given":"D."},{"family":"Frances","given":"C."}],"issued":{"date-parts":[["2020",1,15]]}}}],"schema":"https://github.com/citation-style-language/schema/raw/master/csl-citation.json"} </w:instrText>
      </w:r>
      <w:r w:rsidR="00AB3B01" w:rsidRPr="007F3D57">
        <w:rPr>
          <w:rFonts w:cs="Times New Roman"/>
        </w:rPr>
        <w:fldChar w:fldCharType="separate"/>
      </w:r>
      <w:r w:rsidR="008116B7" w:rsidRPr="008116B7">
        <w:rPr>
          <w:rFonts w:cs="Times New Roman"/>
        </w:rPr>
        <w:t>[16]</w:t>
      </w:r>
      <w:r w:rsidR="00AB3B01" w:rsidRPr="007F3D57">
        <w:rPr>
          <w:rFonts w:cs="Times New Roman"/>
        </w:rPr>
        <w:fldChar w:fldCharType="end"/>
      </w:r>
      <w:r w:rsidR="00AB3B01" w:rsidRPr="007F3D57">
        <w:rPr>
          <w:rFonts w:cs="Times New Roman"/>
        </w:rPr>
        <w:t>.</w:t>
      </w:r>
      <w:r w:rsidR="00015F35" w:rsidRPr="007F3D57">
        <w:rPr>
          <w:rFonts w:cs="Times New Roman"/>
        </w:rPr>
        <w:t xml:space="preserve"> </w:t>
      </w:r>
      <w:r w:rsidR="0059171F">
        <w:rPr>
          <w:rFonts w:cs="Times New Roman"/>
        </w:rPr>
        <w:t>Moreover, t</w:t>
      </w:r>
      <w:r w:rsidR="00015F35" w:rsidRPr="007F3D57">
        <w:rPr>
          <w:rFonts w:cs="Times New Roman"/>
        </w:rPr>
        <w:t>he spray drying process of hydroxyapatite powders was covered previously</w:t>
      </w:r>
      <w:r w:rsidR="00CD2FEC" w:rsidRPr="007F3D57">
        <w:rPr>
          <w:rFonts w:cs="Times New Roman"/>
        </w:rPr>
        <w:t xml:space="preserve"> with a deeper examination of the HA microspheres flowability</w:t>
      </w:r>
      <w:r w:rsidR="00CB1D5E" w:rsidRPr="007F3D57">
        <w:rPr>
          <w:rFonts w:cs="Times New Roman"/>
        </w:rPr>
        <w:t xml:space="preserve"> in </w:t>
      </w:r>
      <w:r w:rsidR="001F164D">
        <w:rPr>
          <w:rFonts w:cs="Times New Roman"/>
        </w:rPr>
        <w:t xml:space="preserve">a previous work </w:t>
      </w:r>
      <w:r w:rsidR="001F164D">
        <w:rPr>
          <w:rFonts w:cs="Times New Roman"/>
        </w:rPr>
        <w:fldChar w:fldCharType="begin"/>
      </w:r>
      <w:r w:rsidR="00366726">
        <w:rPr>
          <w:rFonts w:cs="Times New Roman"/>
        </w:rPr>
        <w:instrText xml:space="preserve"> ADDIN ZOTERO_ITEM CSL_CITATION {"citationID":"YUa99QRq","properties":{"formattedCitation":"[17]","plainCitation":"[17]","noteIndex":0},"citationItems":[{"id":3283,"uris":["http://zotero.org/groups/2234536/items/K45S4Q3V"],"uri":["http://zotero.org/groups/2234536/items/K45S4Q3V"],"itemData":{"id":3283,"type":"article-journal","container-title":"under review","journalAbbreviation":"Adv. Powder Technol. (Submitted)","note":"Submitted","title":"Tailoring hydroxyapatite microspheres by spray-drying for powder bed fusion feedstock.","author":[{"family":"Navarrete-Segado","given":"Pedro"},{"family":"Frances","given":"Christine"},{"family":"Grossin","given":"David"},{"family":"Tourbin","given":"Mallorie"}],"issued":{"date-parts":[["2021"]]}}}],"schema":"https://github.com/citation-style-language/schema/raw/master/csl-citation.json"} </w:instrText>
      </w:r>
      <w:r w:rsidR="001F164D">
        <w:rPr>
          <w:rFonts w:cs="Times New Roman"/>
        </w:rPr>
        <w:fldChar w:fldCharType="separate"/>
      </w:r>
      <w:r w:rsidR="008116B7" w:rsidRPr="008116B7">
        <w:rPr>
          <w:rFonts w:cs="Times New Roman"/>
        </w:rPr>
        <w:t>[17]</w:t>
      </w:r>
      <w:r w:rsidR="001F164D">
        <w:rPr>
          <w:rFonts w:cs="Times New Roman"/>
        </w:rPr>
        <w:fldChar w:fldCharType="end"/>
      </w:r>
      <w:r w:rsidR="00015F35" w:rsidRPr="007F3D57">
        <w:rPr>
          <w:rFonts w:cs="Times New Roman"/>
        </w:rPr>
        <w:t>.</w:t>
      </w:r>
      <w:r w:rsidR="00CD2FEC" w:rsidRPr="007F3D57">
        <w:rPr>
          <w:rFonts w:cs="Times New Roman"/>
        </w:rPr>
        <w:t xml:space="preserve"> </w:t>
      </w:r>
      <w:r w:rsidR="006148F4" w:rsidRPr="007F3D57">
        <w:rPr>
          <w:rFonts w:cs="Times New Roman"/>
        </w:rPr>
        <w:t xml:space="preserve"> T</w:t>
      </w:r>
      <w:r w:rsidR="00197D56" w:rsidRPr="007F3D57">
        <w:rPr>
          <w:rFonts w:cs="Times New Roman"/>
        </w:rPr>
        <w:t xml:space="preserve">he spray drying </w:t>
      </w:r>
      <w:r w:rsidR="006148F4" w:rsidRPr="007F3D57">
        <w:rPr>
          <w:rFonts w:cs="Times New Roman"/>
        </w:rPr>
        <w:t xml:space="preserve">step was </w:t>
      </w:r>
      <w:r w:rsidR="00197D56" w:rsidRPr="007F3D57">
        <w:rPr>
          <w:rFonts w:cs="Times New Roman"/>
        </w:rPr>
        <w:t>crucial</w:t>
      </w:r>
      <w:r w:rsidR="006148F4" w:rsidRPr="007F3D57">
        <w:rPr>
          <w:rFonts w:cs="Times New Roman"/>
        </w:rPr>
        <w:t xml:space="preserve"> to </w:t>
      </w:r>
      <w:r w:rsidR="006966CB">
        <w:rPr>
          <w:rFonts w:cs="Times New Roman"/>
        </w:rPr>
        <w:t>produce</w:t>
      </w:r>
      <w:r w:rsidR="006148F4" w:rsidRPr="007F3D57">
        <w:rPr>
          <w:rFonts w:cs="Times New Roman"/>
        </w:rPr>
        <w:t xml:space="preserve"> the flowable HA powder composed of spherical agglomerates.</w:t>
      </w:r>
      <w:r w:rsidR="00774833" w:rsidRPr="007F3D57">
        <w:rPr>
          <w:rFonts w:cs="Times New Roman"/>
        </w:rPr>
        <w:t xml:space="preserve"> </w:t>
      </w:r>
    </w:p>
    <w:p w14:paraId="604FCE91" w14:textId="0898E7DA" w:rsidR="0013554C" w:rsidRPr="007F3D57" w:rsidRDefault="00774833" w:rsidP="001009FA">
      <w:pPr>
        <w:rPr>
          <w:rFonts w:cs="Times New Roman"/>
        </w:rPr>
      </w:pPr>
      <w:r w:rsidRPr="007F3D57">
        <w:rPr>
          <w:rFonts w:cs="Times New Roman"/>
        </w:rPr>
        <w:t>In addition, p</w:t>
      </w:r>
      <w:r w:rsidR="001009FA" w:rsidRPr="007F3D57">
        <w:rPr>
          <w:rFonts w:cs="Times New Roman"/>
        </w:rPr>
        <w:t>ure chlorapatite (</w:t>
      </w:r>
      <w:r w:rsidR="004C4988" w:rsidRPr="007F3D57">
        <w:rPr>
          <w:rFonts w:cs="Times New Roman"/>
        </w:rPr>
        <w:t>ClA</w:t>
      </w:r>
      <w:r w:rsidR="001009FA" w:rsidRPr="007F3D57">
        <w:rPr>
          <w:rFonts w:cs="Times New Roman"/>
        </w:rPr>
        <w:t xml:space="preserve">) powder was produced through </w:t>
      </w:r>
      <w:r w:rsidR="0028077A">
        <w:rPr>
          <w:rFonts w:cs="Times New Roman"/>
        </w:rPr>
        <w:t xml:space="preserve">a </w:t>
      </w:r>
      <w:r w:rsidR="001009FA" w:rsidRPr="007F3D57">
        <w:rPr>
          <w:rFonts w:cs="Times New Roman"/>
        </w:rPr>
        <w:t>solid</w:t>
      </w:r>
      <w:r w:rsidR="0028077A">
        <w:rPr>
          <w:rFonts w:cs="Times New Roman"/>
        </w:rPr>
        <w:t>-</w:t>
      </w:r>
      <w:r w:rsidR="001009FA" w:rsidRPr="007F3D57">
        <w:rPr>
          <w:rFonts w:cs="Times New Roman"/>
        </w:rPr>
        <w:t>gas reaction (chlorination) of the initial HA powder</w:t>
      </w:r>
      <w:r w:rsidR="00C95B19" w:rsidRPr="007F3D57">
        <w:rPr>
          <w:rFonts w:cs="Times New Roman"/>
        </w:rPr>
        <w:t xml:space="preserve"> in a tubular furnace</w:t>
      </w:r>
      <w:r w:rsidR="001009FA" w:rsidRPr="007F3D57">
        <w:rPr>
          <w:rFonts w:cs="Times New Roman"/>
        </w:rPr>
        <w:t>. The procedure followed</w:t>
      </w:r>
      <w:r w:rsidR="006B20CE" w:rsidRPr="007F3D57">
        <w:rPr>
          <w:rFonts w:cs="Times New Roman"/>
        </w:rPr>
        <w:t xml:space="preserve"> </w:t>
      </w:r>
      <w:r w:rsidR="00355781">
        <w:rPr>
          <w:rFonts w:cs="Times New Roman"/>
        </w:rPr>
        <w:t xml:space="preserve"> was already described in the work</w:t>
      </w:r>
      <w:r w:rsidR="006B20CE" w:rsidRPr="007F3D57">
        <w:rPr>
          <w:rFonts w:cs="Times New Roman"/>
        </w:rPr>
        <w:t xml:space="preserve"> of Demnati et al. </w:t>
      </w:r>
      <w:r w:rsidR="006B20CE" w:rsidRPr="007F3D57">
        <w:rPr>
          <w:rFonts w:cs="Times New Roman"/>
        </w:rPr>
        <w:fldChar w:fldCharType="begin"/>
      </w:r>
      <w:r w:rsidR="008116B7">
        <w:rPr>
          <w:rFonts w:cs="Times New Roman"/>
        </w:rPr>
        <w:instrText xml:space="preserve"> ADDIN ZOTERO_ITEM CSL_CITATION {"citationID":"G0caFjn4","properties":{"formattedCitation":"[18]","plainCitation":"[18]","noteIndex":0},"citationItems":[{"id":1215,"uris":["http://zotero.org/groups/2234536/items/VXHENLF8"],"uri":["http://zotero.org/groups/2234536/items/VXHENLF8"],"itemData":{"id":1215,"type":"article-journal","abstract":"Due to their bioactivity and osteoconductivity, hydroxyapatite (HA) plasma sprayed coatings have been widely developed for orthopedic uses. However, the thermodynamic instability of HA leads frequently to a mixture of phases which limit the functional durability of the coating. This study investigates the plasma spraying of chlorapatite (ClA) powder, known to melt without decomposition, onto pure titanium substrates using a low energy plasma spray system (LEPS). Pure ClA powder was prepared by a solid gas reaction at 950 ◦C and thermogravimetric analysis showed the good thermal stability of ClA powder in the range 30–1400 ◦C compared to that of the HA powder. Characterization of ClA coating showed that ClA had a very high crystalline ratio and no other crystalline phase was detected in the coating. HA and ClA coatings composition, microstructure and in vitro bioactivity potential were studied, compared and discussed. In vitro SBF test on HA and ClA coatings revealed the formation of a poorly crystalline apatite on the coating surface suggesting that we could expect a good osteoconductivity especially for the ClA coating prepared by the LEPS system.","container-title":"Biomedical Materials","DOI":"10.1088/1748-6041/7/5/054101","ISSN":"1748-6041, 1748-605X","issue":"5","journalAbbreviation":"Biomed. Mater.","language":"en","page":"054101","source":"DOI.org (Crossref)","title":"A comparative physico-chemical study of chlorapatite and hydroxyapatite: from powders to plasma sprayed thin coatings","title-short":"A comparative physico-chemical study of chlorapatite and hydroxyapatite","volume":"7","author":[{"family":"Demnati","given":"I"},{"family":"Grossin","given":"D"},{"family":"Combes","given":"C"},{"family":"Parco","given":"M"},{"family":"Braceras","given":"I"},{"family":"Rey","given":"C"}],"issued":{"date-parts":[["2012",10,1]]}}}],"schema":"https://github.com/citation-style-language/schema/raw/master/csl-citation.json"} </w:instrText>
      </w:r>
      <w:r w:rsidR="006B20CE" w:rsidRPr="007F3D57">
        <w:rPr>
          <w:rFonts w:cs="Times New Roman"/>
        </w:rPr>
        <w:fldChar w:fldCharType="separate"/>
      </w:r>
      <w:r w:rsidR="008116B7" w:rsidRPr="008116B7">
        <w:rPr>
          <w:rFonts w:cs="Times New Roman"/>
        </w:rPr>
        <w:t>[18]</w:t>
      </w:r>
      <w:r w:rsidR="006B20CE" w:rsidRPr="007F3D57">
        <w:rPr>
          <w:rFonts w:cs="Times New Roman"/>
        </w:rPr>
        <w:fldChar w:fldCharType="end"/>
      </w:r>
      <w:r w:rsidR="006B20CE" w:rsidRPr="007F3D57">
        <w:rPr>
          <w:rFonts w:cs="Times New Roman"/>
        </w:rPr>
        <w:t>.</w:t>
      </w:r>
      <w:r w:rsidR="0013554C" w:rsidRPr="007F3D57">
        <w:rPr>
          <w:rFonts w:cs="Times New Roman"/>
        </w:rPr>
        <w:t xml:space="preserve"> This </w:t>
      </w:r>
      <w:r w:rsidR="004C4988" w:rsidRPr="007F3D57">
        <w:rPr>
          <w:rFonts w:cs="Times New Roman"/>
        </w:rPr>
        <w:t>ClA</w:t>
      </w:r>
      <w:r w:rsidR="0013554C" w:rsidRPr="007F3D57">
        <w:rPr>
          <w:rFonts w:cs="Times New Roman"/>
        </w:rPr>
        <w:t xml:space="preserve"> </w:t>
      </w:r>
      <w:r w:rsidR="00114AA4" w:rsidRPr="007F3D57">
        <w:rPr>
          <w:rFonts w:cs="Times New Roman"/>
        </w:rPr>
        <w:t xml:space="preserve">powder </w:t>
      </w:r>
      <w:r w:rsidR="0013554C" w:rsidRPr="007F3D57">
        <w:rPr>
          <w:rFonts w:cs="Times New Roman"/>
        </w:rPr>
        <w:t xml:space="preserve">was also used as </w:t>
      </w:r>
      <w:r w:rsidR="0028077A">
        <w:rPr>
          <w:rFonts w:cs="Times New Roman"/>
        </w:rPr>
        <w:t xml:space="preserve">the </w:t>
      </w:r>
      <w:r w:rsidR="0013554C" w:rsidRPr="007F3D57">
        <w:rPr>
          <w:rFonts w:cs="Times New Roman"/>
        </w:rPr>
        <w:t xml:space="preserve">main component for the preparation of </w:t>
      </w:r>
      <w:r w:rsidR="002276D4" w:rsidRPr="007F3D57">
        <w:rPr>
          <w:rFonts w:cs="Times New Roman"/>
        </w:rPr>
        <w:t>blend</w:t>
      </w:r>
      <w:r w:rsidR="0013554C" w:rsidRPr="007F3D57">
        <w:rPr>
          <w:rFonts w:cs="Times New Roman"/>
        </w:rPr>
        <w:t>s employed as PBSLP process feedstock.</w:t>
      </w:r>
    </w:p>
    <w:p w14:paraId="7F9CD2A2" w14:textId="66A5CF35" w:rsidR="00AB3B01" w:rsidRDefault="000C0452" w:rsidP="0054728F">
      <w:pPr>
        <w:rPr>
          <w:rFonts w:cs="Times New Roman"/>
        </w:rPr>
      </w:pPr>
      <w:r w:rsidRPr="007F3D57">
        <w:rPr>
          <w:rFonts w:cs="Times New Roman"/>
        </w:rPr>
        <w:t xml:space="preserve">Different </w:t>
      </w:r>
      <w:r w:rsidR="00BC181D" w:rsidRPr="007F3D57">
        <w:rPr>
          <w:rFonts w:cs="Times New Roman"/>
        </w:rPr>
        <w:t>powder blends</w:t>
      </w:r>
      <w:r w:rsidR="001009FA" w:rsidRPr="007F3D57">
        <w:rPr>
          <w:rFonts w:cs="Times New Roman"/>
        </w:rPr>
        <w:t xml:space="preserve"> were produced </w:t>
      </w:r>
      <w:r w:rsidRPr="007F3D57">
        <w:rPr>
          <w:rFonts w:cs="Times New Roman"/>
        </w:rPr>
        <w:t xml:space="preserve">by mixing </w:t>
      </w:r>
      <w:r w:rsidR="00BC181D" w:rsidRPr="007F3D57">
        <w:rPr>
          <w:rFonts w:cs="Times New Roman"/>
        </w:rPr>
        <w:t>graphite as</w:t>
      </w:r>
      <w:r w:rsidR="001009FA" w:rsidRPr="007F3D57">
        <w:rPr>
          <w:rFonts w:cs="Times New Roman"/>
        </w:rPr>
        <w:t xml:space="preserve"> </w:t>
      </w:r>
      <w:r w:rsidR="0028077A">
        <w:rPr>
          <w:rFonts w:cs="Times New Roman"/>
        </w:rPr>
        <w:t xml:space="preserve">an </w:t>
      </w:r>
      <w:r w:rsidR="000B284F" w:rsidRPr="007F3D57">
        <w:rPr>
          <w:rFonts w:cs="Times New Roman"/>
        </w:rPr>
        <w:t>absorptance</w:t>
      </w:r>
      <w:r w:rsidR="001009FA" w:rsidRPr="007F3D57">
        <w:rPr>
          <w:rFonts w:cs="Times New Roman"/>
        </w:rPr>
        <w:t xml:space="preserve"> additive</w:t>
      </w:r>
      <w:r w:rsidR="00B732BB" w:rsidRPr="007F3D57">
        <w:rPr>
          <w:rFonts w:cs="Times New Roman"/>
        </w:rPr>
        <w:t xml:space="preserve"> with HA and </w:t>
      </w:r>
      <w:r w:rsidR="004C4988" w:rsidRPr="007F3D57">
        <w:rPr>
          <w:rFonts w:cs="Times New Roman"/>
        </w:rPr>
        <w:t>ClA</w:t>
      </w:r>
      <w:r w:rsidR="00EC4249" w:rsidRPr="007F3D57">
        <w:rPr>
          <w:rFonts w:cs="Times New Roman"/>
        </w:rPr>
        <w:t xml:space="preserve"> powders as</w:t>
      </w:r>
      <w:r w:rsidR="00B732BB" w:rsidRPr="007F3D57">
        <w:rPr>
          <w:rFonts w:cs="Times New Roman"/>
        </w:rPr>
        <w:t xml:space="preserve"> main</w:t>
      </w:r>
      <w:r w:rsidR="00EC4249" w:rsidRPr="007F3D57">
        <w:rPr>
          <w:rFonts w:cs="Times New Roman"/>
        </w:rPr>
        <w:t xml:space="preserve"> </w:t>
      </w:r>
      <w:r w:rsidR="00B732BB" w:rsidRPr="007F3D57">
        <w:rPr>
          <w:rFonts w:cs="Times New Roman"/>
        </w:rPr>
        <w:t>components</w:t>
      </w:r>
      <w:r w:rsidR="001009FA" w:rsidRPr="007F3D57">
        <w:rPr>
          <w:rFonts w:cs="Times New Roman"/>
        </w:rPr>
        <w:t xml:space="preserve">. </w:t>
      </w:r>
      <w:r w:rsidRPr="007F3D57">
        <w:rPr>
          <w:rFonts w:cs="Times New Roman"/>
        </w:rPr>
        <w:t>TIMREX</w:t>
      </w:r>
      <w:r w:rsidRPr="007F3D57">
        <w:rPr>
          <w:rFonts w:cs="Times New Roman"/>
          <w:vertAlign w:val="superscript"/>
        </w:rPr>
        <w:t>®</w:t>
      </w:r>
      <w:r w:rsidRPr="007F3D57">
        <w:rPr>
          <w:rFonts w:cs="Times New Roman"/>
        </w:rPr>
        <w:t xml:space="preserve"> KS 44 Graphite by Imerys </w:t>
      </w:r>
      <w:r w:rsidR="00D42469" w:rsidRPr="007F3D57">
        <w:rPr>
          <w:rFonts w:cs="Times New Roman"/>
        </w:rPr>
        <w:t xml:space="preserve">is a carbon graphite-based filler that acts </w:t>
      </w:r>
      <w:r w:rsidRPr="007F3D57">
        <w:rPr>
          <w:rFonts w:cs="Times New Roman"/>
        </w:rPr>
        <w:t>as</w:t>
      </w:r>
      <w:r w:rsidR="001009FA" w:rsidRPr="007F3D57">
        <w:rPr>
          <w:rFonts w:cs="Times New Roman"/>
        </w:rPr>
        <w:t xml:space="preserve"> </w:t>
      </w:r>
      <w:r w:rsidR="00F74834" w:rsidRPr="007F3D57">
        <w:rPr>
          <w:rFonts w:cs="Times New Roman"/>
        </w:rPr>
        <w:t xml:space="preserve">a near-infrared </w:t>
      </w:r>
      <w:r w:rsidR="000B284F" w:rsidRPr="007F3D57">
        <w:rPr>
          <w:rFonts w:cs="Times New Roman"/>
        </w:rPr>
        <w:t>absorptance</w:t>
      </w:r>
      <w:r w:rsidR="001009FA" w:rsidRPr="007F3D57">
        <w:rPr>
          <w:rFonts w:cs="Times New Roman"/>
        </w:rPr>
        <w:t xml:space="preserve"> additive </w:t>
      </w:r>
      <w:r w:rsidR="00D42469" w:rsidRPr="007F3D57">
        <w:rPr>
          <w:rFonts w:cs="Times New Roman"/>
        </w:rPr>
        <w:t>improving</w:t>
      </w:r>
      <w:r w:rsidR="001009FA" w:rsidRPr="007F3D57">
        <w:rPr>
          <w:rFonts w:cs="Times New Roman"/>
        </w:rPr>
        <w:t xml:space="preserve"> the laser-material interaction</w:t>
      </w:r>
      <w:r w:rsidR="00542BE5" w:rsidRPr="007F3D57">
        <w:rPr>
          <w:rFonts w:cs="Times New Roman"/>
        </w:rPr>
        <w:t xml:space="preserve"> of the </w:t>
      </w:r>
      <w:r w:rsidR="00BC181D" w:rsidRPr="007F3D57">
        <w:rPr>
          <w:rFonts w:cs="Times New Roman"/>
        </w:rPr>
        <w:t>powders</w:t>
      </w:r>
      <w:r w:rsidR="00542BE5" w:rsidRPr="007F3D57">
        <w:rPr>
          <w:rFonts w:cs="Times New Roman"/>
        </w:rPr>
        <w:t>.</w:t>
      </w:r>
      <w:r w:rsidR="00F64D3E" w:rsidRPr="007F3D57">
        <w:rPr>
          <w:rFonts w:cs="Times New Roman"/>
        </w:rPr>
        <w:t xml:space="preserve"> The </w:t>
      </w:r>
      <w:r w:rsidR="009B30BF" w:rsidRPr="007F3D57">
        <w:rPr>
          <w:rFonts w:cs="Times New Roman"/>
        </w:rPr>
        <w:t xml:space="preserve">preparation of the </w:t>
      </w:r>
      <w:r w:rsidR="002276D4" w:rsidRPr="007F3D57">
        <w:rPr>
          <w:rFonts w:cs="Times New Roman"/>
        </w:rPr>
        <w:t>blend</w:t>
      </w:r>
      <w:r w:rsidR="009B30BF" w:rsidRPr="007F3D57">
        <w:rPr>
          <w:rFonts w:cs="Times New Roman"/>
        </w:rPr>
        <w:t xml:space="preserve">s </w:t>
      </w:r>
      <w:r w:rsidR="00F64D3E" w:rsidRPr="007F3D57">
        <w:rPr>
          <w:rFonts w:cs="Times New Roman"/>
        </w:rPr>
        <w:t>was carried out by pouring the previously weighted amounts of powders</w:t>
      </w:r>
      <w:r w:rsidR="002444FE">
        <w:rPr>
          <w:rFonts w:cs="Times New Roman"/>
        </w:rPr>
        <w:t xml:space="preserve"> (a total of </w:t>
      </w:r>
      <w:r w:rsidR="00D427CA">
        <w:rPr>
          <w:rFonts w:cs="Times New Roman"/>
        </w:rPr>
        <w:t>0.5</w:t>
      </w:r>
      <w:r w:rsidR="002444FE">
        <w:rPr>
          <w:rFonts w:cs="Times New Roman"/>
        </w:rPr>
        <w:t xml:space="preserve"> </w:t>
      </w:r>
      <w:r w:rsidR="00D427CA">
        <w:rPr>
          <w:rFonts w:cs="Times New Roman"/>
        </w:rPr>
        <w:t>k</w:t>
      </w:r>
      <w:r w:rsidR="002444FE">
        <w:rPr>
          <w:rFonts w:cs="Times New Roman"/>
        </w:rPr>
        <w:t>g)</w:t>
      </w:r>
      <w:r w:rsidR="00F64D3E" w:rsidRPr="007F3D57">
        <w:rPr>
          <w:rFonts w:cs="Times New Roman"/>
        </w:rPr>
        <w:t xml:space="preserve"> in a mixing jar, then the powders were mechanically </w:t>
      </w:r>
      <w:r w:rsidR="00212680" w:rsidRPr="007F3D57">
        <w:rPr>
          <w:rFonts w:cs="Times New Roman"/>
        </w:rPr>
        <w:t xml:space="preserve">blended </w:t>
      </w:r>
      <w:r w:rsidR="00F64D3E" w:rsidRPr="007F3D57">
        <w:rPr>
          <w:rFonts w:cs="Times New Roman"/>
        </w:rPr>
        <w:t xml:space="preserve">using a </w:t>
      </w:r>
      <w:r w:rsidR="00BC181D" w:rsidRPr="007F3D57">
        <w:rPr>
          <w:rFonts w:cs="Times New Roman"/>
        </w:rPr>
        <w:t>Turbula shaker mixer</w:t>
      </w:r>
      <w:r w:rsidR="002444FE">
        <w:rPr>
          <w:rFonts w:cs="Times New Roman"/>
        </w:rPr>
        <w:t xml:space="preserve"> at 42 rpm</w:t>
      </w:r>
      <w:r w:rsidR="00F64D3E" w:rsidRPr="007F3D57">
        <w:rPr>
          <w:rFonts w:cs="Times New Roman"/>
        </w:rPr>
        <w:t xml:space="preserve"> for </w:t>
      </w:r>
      <w:r w:rsidR="00BC181D" w:rsidRPr="007F3D57">
        <w:rPr>
          <w:rFonts w:cs="Times New Roman"/>
        </w:rPr>
        <w:t>1</w:t>
      </w:r>
      <w:r w:rsidR="00F64D3E" w:rsidRPr="007F3D57">
        <w:rPr>
          <w:rFonts w:cs="Times New Roman"/>
        </w:rPr>
        <w:t xml:space="preserve"> hour.</w:t>
      </w:r>
      <w:r w:rsidR="00A00E35" w:rsidRPr="007F3D57">
        <w:rPr>
          <w:rFonts w:cs="Times New Roman"/>
        </w:rPr>
        <w:t xml:space="preserve"> </w:t>
      </w:r>
      <w:r w:rsidR="007B29E4" w:rsidRPr="007F3D57">
        <w:rPr>
          <w:rFonts w:cs="Times New Roman"/>
        </w:rPr>
        <w:t xml:space="preserve">A list of the </w:t>
      </w:r>
      <w:r w:rsidR="00B62F16" w:rsidRPr="007F3D57">
        <w:rPr>
          <w:rFonts w:cs="Times New Roman"/>
        </w:rPr>
        <w:t xml:space="preserve">acronyms </w:t>
      </w:r>
      <w:r w:rsidR="00D463BA" w:rsidRPr="007F3D57">
        <w:rPr>
          <w:rFonts w:cs="Times New Roman"/>
        </w:rPr>
        <w:t>referring to the raw</w:t>
      </w:r>
      <w:r w:rsidR="00095798" w:rsidRPr="007F3D57">
        <w:rPr>
          <w:rFonts w:cs="Times New Roman"/>
        </w:rPr>
        <w:t xml:space="preserve"> and prepared powder blends </w:t>
      </w:r>
      <w:r w:rsidR="007B29E4" w:rsidRPr="007F3D57">
        <w:rPr>
          <w:rFonts w:cs="Times New Roman"/>
        </w:rPr>
        <w:t>is</w:t>
      </w:r>
      <w:r w:rsidR="00B62F16" w:rsidRPr="007F3D57">
        <w:rPr>
          <w:rFonts w:cs="Times New Roman"/>
        </w:rPr>
        <w:t xml:space="preserve"> given in </w:t>
      </w:r>
      <w:r w:rsidR="00D463BA" w:rsidRPr="007F3D57">
        <w:rPr>
          <w:rFonts w:cs="Times New Roman"/>
        </w:rPr>
        <w:fldChar w:fldCharType="begin"/>
      </w:r>
      <w:r w:rsidR="00D463BA" w:rsidRPr="007F3D57">
        <w:rPr>
          <w:rFonts w:cs="Times New Roman"/>
        </w:rPr>
        <w:instrText xml:space="preserve"> REF _Ref77619874 \h </w:instrText>
      </w:r>
      <w:r w:rsidR="007F3D57" w:rsidRPr="007F3D57">
        <w:rPr>
          <w:rFonts w:cs="Times New Roman"/>
        </w:rPr>
        <w:instrText xml:space="preserve"> \* MERGEFORMAT </w:instrText>
      </w:r>
      <w:r w:rsidR="00D463BA" w:rsidRPr="007F3D57">
        <w:rPr>
          <w:rFonts w:cs="Times New Roman"/>
        </w:rPr>
      </w:r>
      <w:r w:rsidR="00D463BA" w:rsidRPr="007F3D57">
        <w:rPr>
          <w:rFonts w:cs="Times New Roman"/>
        </w:rPr>
        <w:fldChar w:fldCharType="separate"/>
      </w:r>
      <w:r w:rsidR="00951EFC" w:rsidRPr="007F3D57">
        <w:rPr>
          <w:rFonts w:cs="Times New Roman"/>
        </w:rPr>
        <w:t xml:space="preserve">Table </w:t>
      </w:r>
      <w:r w:rsidR="00951EFC">
        <w:rPr>
          <w:rFonts w:cs="Times New Roman"/>
          <w:noProof/>
        </w:rPr>
        <w:t>1</w:t>
      </w:r>
      <w:r w:rsidR="00D463BA" w:rsidRPr="007F3D57">
        <w:rPr>
          <w:rFonts w:cs="Times New Roman"/>
        </w:rPr>
        <w:fldChar w:fldCharType="end"/>
      </w:r>
      <w:r w:rsidR="00D463BA" w:rsidRPr="007F3D57">
        <w:rPr>
          <w:rFonts w:cs="Times New Roman"/>
        </w:rPr>
        <w:t>.</w:t>
      </w:r>
    </w:p>
    <w:p w14:paraId="5689610D" w14:textId="6F5D13D3" w:rsidR="00F86230" w:rsidRDefault="00F86230">
      <w:pPr>
        <w:spacing w:after="0" w:line="240" w:lineRule="auto"/>
        <w:ind w:firstLine="0"/>
        <w:jc w:val="left"/>
        <w:rPr>
          <w:rFonts w:cs="Times New Roman"/>
        </w:rPr>
      </w:pPr>
      <w:r>
        <w:rPr>
          <w:rFonts w:cs="Times New Roman"/>
        </w:rPr>
        <w:br w:type="page"/>
      </w:r>
    </w:p>
    <w:p w14:paraId="662A71E2" w14:textId="28D8CBA2" w:rsidR="002C22BE" w:rsidRPr="007F3D57" w:rsidRDefault="002C22BE" w:rsidP="002C22BE">
      <w:pPr>
        <w:pStyle w:val="Descripcin"/>
        <w:rPr>
          <w:rFonts w:cs="Times New Roman"/>
        </w:rPr>
      </w:pPr>
      <w:bookmarkStart w:id="8" w:name="_Ref77619874"/>
      <w:r w:rsidRPr="007F3D57">
        <w:rPr>
          <w:rFonts w:cs="Times New Roman"/>
        </w:rPr>
        <w:lastRenderedPageBreak/>
        <w:t xml:space="preserve">Table </w:t>
      </w:r>
      <w:r w:rsidRPr="007F3D57">
        <w:rPr>
          <w:rFonts w:cs="Times New Roman"/>
        </w:rPr>
        <w:fldChar w:fldCharType="begin"/>
      </w:r>
      <w:r w:rsidRPr="007F3D57">
        <w:rPr>
          <w:rFonts w:cs="Times New Roman"/>
        </w:rPr>
        <w:instrText xml:space="preserve"> SEQ Table \* ARABIC </w:instrText>
      </w:r>
      <w:r w:rsidRPr="007F3D57">
        <w:rPr>
          <w:rFonts w:cs="Times New Roman"/>
        </w:rPr>
        <w:fldChar w:fldCharType="separate"/>
      </w:r>
      <w:r w:rsidR="00951EFC">
        <w:rPr>
          <w:rFonts w:cs="Times New Roman"/>
          <w:noProof/>
        </w:rPr>
        <w:t>1</w:t>
      </w:r>
      <w:r w:rsidRPr="007F3D57">
        <w:rPr>
          <w:rFonts w:cs="Times New Roman"/>
        </w:rPr>
        <w:fldChar w:fldCharType="end"/>
      </w:r>
      <w:bookmarkEnd w:id="8"/>
      <w:r w:rsidRPr="007F3D57">
        <w:rPr>
          <w:rFonts w:cs="Times New Roman"/>
        </w:rPr>
        <w:t>. Acronyms for different raw materials and blends feedstock used during our study.</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5865"/>
      </w:tblGrid>
      <w:tr w:rsidR="00B62F16" w:rsidRPr="007F3D57" w14:paraId="17B14300" w14:textId="77777777" w:rsidTr="002C22BE">
        <w:trPr>
          <w:jc w:val="center"/>
        </w:trPr>
        <w:tc>
          <w:tcPr>
            <w:tcW w:w="0" w:type="auto"/>
            <w:tcBorders>
              <w:top w:val="single" w:sz="4" w:space="0" w:color="auto"/>
              <w:bottom w:val="single" w:sz="4" w:space="0" w:color="auto"/>
            </w:tcBorders>
            <w:vAlign w:val="center"/>
          </w:tcPr>
          <w:p w14:paraId="16F6DA81" w14:textId="77777777" w:rsidR="002C22BE" w:rsidRPr="007F3D57" w:rsidRDefault="002C22BE" w:rsidP="00D13D37">
            <w:pPr>
              <w:spacing w:after="120" w:line="240" w:lineRule="auto"/>
              <w:ind w:firstLine="0"/>
              <w:jc w:val="left"/>
              <w:rPr>
                <w:rFonts w:cs="Times New Roman"/>
                <w:sz w:val="21"/>
                <w:szCs w:val="21"/>
              </w:rPr>
            </w:pPr>
            <w:r w:rsidRPr="007F3D57">
              <w:rPr>
                <w:rFonts w:cs="Times New Roman"/>
                <w:sz w:val="21"/>
                <w:szCs w:val="21"/>
              </w:rPr>
              <w:t>Powder/blend</w:t>
            </w:r>
          </w:p>
          <w:p w14:paraId="4D144C18" w14:textId="2664AE1D" w:rsidR="00B62F16" w:rsidRPr="007F3D57" w:rsidRDefault="002C22BE" w:rsidP="00D13D37">
            <w:pPr>
              <w:spacing w:after="120" w:line="240" w:lineRule="auto"/>
              <w:ind w:firstLine="0"/>
              <w:jc w:val="left"/>
              <w:rPr>
                <w:rFonts w:cs="Times New Roman"/>
                <w:sz w:val="21"/>
                <w:szCs w:val="21"/>
              </w:rPr>
            </w:pPr>
            <w:r w:rsidRPr="007F3D57">
              <w:rPr>
                <w:rFonts w:cs="Times New Roman"/>
                <w:sz w:val="21"/>
                <w:szCs w:val="21"/>
              </w:rPr>
              <w:t>a</w:t>
            </w:r>
            <w:r w:rsidR="00B62F16" w:rsidRPr="007F3D57">
              <w:rPr>
                <w:rFonts w:cs="Times New Roman"/>
                <w:sz w:val="21"/>
                <w:szCs w:val="21"/>
              </w:rPr>
              <w:t>cronym</w:t>
            </w:r>
          </w:p>
        </w:tc>
        <w:tc>
          <w:tcPr>
            <w:tcW w:w="0" w:type="auto"/>
            <w:tcBorders>
              <w:top w:val="single" w:sz="4" w:space="0" w:color="auto"/>
              <w:bottom w:val="single" w:sz="4" w:space="0" w:color="auto"/>
            </w:tcBorders>
            <w:vAlign w:val="center"/>
          </w:tcPr>
          <w:p w14:paraId="1EB8195A" w14:textId="473F9143" w:rsidR="00B62F16" w:rsidRPr="007F3D57" w:rsidRDefault="00B62F16" w:rsidP="00D13D37">
            <w:pPr>
              <w:spacing w:after="120" w:line="240" w:lineRule="auto"/>
              <w:ind w:firstLine="0"/>
              <w:jc w:val="left"/>
              <w:rPr>
                <w:rFonts w:cs="Times New Roman"/>
                <w:sz w:val="21"/>
                <w:szCs w:val="21"/>
              </w:rPr>
            </w:pPr>
            <w:r w:rsidRPr="007F3D57">
              <w:rPr>
                <w:rFonts w:cs="Times New Roman"/>
                <w:sz w:val="21"/>
                <w:szCs w:val="21"/>
              </w:rPr>
              <w:t>Description</w:t>
            </w:r>
          </w:p>
        </w:tc>
      </w:tr>
      <w:tr w:rsidR="00B62F16" w:rsidRPr="007F3D57" w14:paraId="7E4CDF93" w14:textId="77777777" w:rsidTr="002C22BE">
        <w:trPr>
          <w:jc w:val="center"/>
        </w:trPr>
        <w:tc>
          <w:tcPr>
            <w:tcW w:w="0" w:type="auto"/>
            <w:tcBorders>
              <w:top w:val="single" w:sz="4" w:space="0" w:color="auto"/>
            </w:tcBorders>
            <w:vAlign w:val="center"/>
          </w:tcPr>
          <w:p w14:paraId="06641E69" w14:textId="558C25FB" w:rsidR="00B62F16" w:rsidRPr="007F3D57" w:rsidRDefault="00B62F16" w:rsidP="00D13D37">
            <w:pPr>
              <w:spacing w:after="120" w:line="240" w:lineRule="auto"/>
              <w:ind w:firstLine="0"/>
              <w:jc w:val="left"/>
              <w:rPr>
                <w:rFonts w:cs="Times New Roman"/>
                <w:sz w:val="21"/>
                <w:szCs w:val="21"/>
              </w:rPr>
            </w:pPr>
            <w:r w:rsidRPr="007F3D57">
              <w:rPr>
                <w:rFonts w:cs="Times New Roman"/>
                <w:sz w:val="21"/>
                <w:szCs w:val="21"/>
              </w:rPr>
              <w:t>HA</w:t>
            </w:r>
          </w:p>
        </w:tc>
        <w:tc>
          <w:tcPr>
            <w:tcW w:w="0" w:type="auto"/>
            <w:tcBorders>
              <w:top w:val="single" w:sz="4" w:space="0" w:color="auto"/>
            </w:tcBorders>
            <w:vAlign w:val="center"/>
          </w:tcPr>
          <w:p w14:paraId="49EF5997" w14:textId="03F64D44" w:rsidR="00B62F16" w:rsidRPr="007F3D57" w:rsidRDefault="00D13D37" w:rsidP="00D13D37">
            <w:pPr>
              <w:spacing w:after="120" w:line="240" w:lineRule="auto"/>
              <w:ind w:firstLine="0"/>
              <w:jc w:val="left"/>
              <w:rPr>
                <w:rFonts w:cs="Times New Roman"/>
                <w:sz w:val="20"/>
                <w:szCs w:val="20"/>
              </w:rPr>
            </w:pPr>
            <w:r w:rsidRPr="007F3D57">
              <w:rPr>
                <w:rFonts w:cs="Times New Roman"/>
                <w:sz w:val="20"/>
                <w:szCs w:val="20"/>
              </w:rPr>
              <w:t xml:space="preserve">Hydroxyapatite microspheres </w:t>
            </w:r>
            <w:r w:rsidR="00962CED" w:rsidRPr="007F3D57">
              <w:rPr>
                <w:rFonts w:cs="Times New Roman"/>
                <w:sz w:val="20"/>
                <w:szCs w:val="20"/>
              </w:rPr>
              <w:t xml:space="preserve">used </w:t>
            </w:r>
            <w:r w:rsidRPr="007F3D57">
              <w:rPr>
                <w:rFonts w:cs="Times New Roman"/>
                <w:sz w:val="20"/>
                <w:szCs w:val="20"/>
              </w:rPr>
              <w:t>as raw material</w:t>
            </w:r>
            <w:r w:rsidR="00C55BB1" w:rsidRPr="007F3D57">
              <w:rPr>
                <w:rFonts w:cs="Times New Roman"/>
                <w:sz w:val="20"/>
                <w:szCs w:val="20"/>
              </w:rPr>
              <w:t>.</w:t>
            </w:r>
          </w:p>
        </w:tc>
      </w:tr>
      <w:tr w:rsidR="00B62F16" w:rsidRPr="007F3D57" w14:paraId="12DE84CF" w14:textId="77777777" w:rsidTr="002C22BE">
        <w:trPr>
          <w:jc w:val="center"/>
        </w:trPr>
        <w:tc>
          <w:tcPr>
            <w:tcW w:w="0" w:type="auto"/>
            <w:vAlign w:val="center"/>
          </w:tcPr>
          <w:p w14:paraId="662A15EB" w14:textId="70E5C94F" w:rsidR="00B62F16" w:rsidRPr="007F3D57" w:rsidRDefault="004C4988" w:rsidP="00D13D37">
            <w:pPr>
              <w:spacing w:after="120" w:line="240" w:lineRule="auto"/>
              <w:ind w:firstLine="0"/>
              <w:jc w:val="left"/>
              <w:rPr>
                <w:rFonts w:cs="Times New Roman"/>
                <w:sz w:val="21"/>
                <w:szCs w:val="21"/>
              </w:rPr>
            </w:pPr>
            <w:r w:rsidRPr="007F3D57">
              <w:rPr>
                <w:rFonts w:cs="Times New Roman"/>
                <w:sz w:val="21"/>
                <w:szCs w:val="21"/>
              </w:rPr>
              <w:t>ClA</w:t>
            </w:r>
          </w:p>
        </w:tc>
        <w:tc>
          <w:tcPr>
            <w:tcW w:w="0" w:type="auto"/>
            <w:vAlign w:val="center"/>
          </w:tcPr>
          <w:p w14:paraId="7797BA99" w14:textId="54CE288B" w:rsidR="00B62F16" w:rsidRPr="007F3D57" w:rsidRDefault="00D13D37" w:rsidP="00D13D37">
            <w:pPr>
              <w:spacing w:after="120" w:line="240" w:lineRule="auto"/>
              <w:ind w:firstLine="0"/>
              <w:jc w:val="left"/>
              <w:rPr>
                <w:rFonts w:cs="Times New Roman"/>
                <w:sz w:val="20"/>
                <w:szCs w:val="20"/>
              </w:rPr>
            </w:pPr>
            <w:r w:rsidRPr="007F3D57">
              <w:rPr>
                <w:rFonts w:cs="Times New Roman"/>
                <w:sz w:val="20"/>
                <w:szCs w:val="20"/>
              </w:rPr>
              <w:t xml:space="preserve">Chlorapatite microspheres </w:t>
            </w:r>
            <w:r w:rsidR="00962CED" w:rsidRPr="007F3D57">
              <w:rPr>
                <w:rFonts w:cs="Times New Roman"/>
                <w:sz w:val="20"/>
                <w:szCs w:val="20"/>
              </w:rPr>
              <w:t xml:space="preserve">used </w:t>
            </w:r>
            <w:r w:rsidRPr="007F3D57">
              <w:rPr>
                <w:rFonts w:cs="Times New Roman"/>
                <w:sz w:val="20"/>
                <w:szCs w:val="20"/>
              </w:rPr>
              <w:t>as raw material</w:t>
            </w:r>
            <w:r w:rsidR="00C55BB1" w:rsidRPr="007F3D57">
              <w:rPr>
                <w:rFonts w:cs="Times New Roman"/>
                <w:sz w:val="20"/>
                <w:szCs w:val="20"/>
              </w:rPr>
              <w:t>.</w:t>
            </w:r>
          </w:p>
        </w:tc>
      </w:tr>
      <w:tr w:rsidR="00B62F16" w:rsidRPr="007F3D57" w14:paraId="008B940C" w14:textId="77777777" w:rsidTr="002C22BE">
        <w:trPr>
          <w:jc w:val="center"/>
        </w:trPr>
        <w:tc>
          <w:tcPr>
            <w:tcW w:w="0" w:type="auto"/>
            <w:vAlign w:val="center"/>
          </w:tcPr>
          <w:p w14:paraId="7D99AB2C" w14:textId="60A79A5F" w:rsidR="00B62F16" w:rsidRPr="007F3D57" w:rsidRDefault="00B62F16" w:rsidP="00D13D37">
            <w:pPr>
              <w:spacing w:after="120" w:line="240" w:lineRule="auto"/>
              <w:ind w:firstLine="0"/>
              <w:jc w:val="left"/>
              <w:rPr>
                <w:rFonts w:cs="Times New Roman"/>
                <w:sz w:val="21"/>
                <w:szCs w:val="21"/>
              </w:rPr>
            </w:pPr>
            <w:r w:rsidRPr="007F3D57">
              <w:rPr>
                <w:rFonts w:cs="Times New Roman"/>
                <w:sz w:val="21"/>
                <w:szCs w:val="21"/>
              </w:rPr>
              <w:t>G</w:t>
            </w:r>
          </w:p>
        </w:tc>
        <w:tc>
          <w:tcPr>
            <w:tcW w:w="0" w:type="auto"/>
            <w:vAlign w:val="center"/>
          </w:tcPr>
          <w:p w14:paraId="0B48BD1C" w14:textId="5D8EBB01" w:rsidR="00B62F16" w:rsidRPr="007F3D57" w:rsidRDefault="00D13D37" w:rsidP="00D13D37">
            <w:pPr>
              <w:spacing w:after="120" w:line="240" w:lineRule="auto"/>
              <w:ind w:firstLine="0"/>
              <w:jc w:val="left"/>
              <w:rPr>
                <w:rFonts w:cs="Times New Roman"/>
                <w:sz w:val="20"/>
                <w:szCs w:val="20"/>
              </w:rPr>
            </w:pPr>
            <w:r w:rsidRPr="007F3D57">
              <w:rPr>
                <w:rFonts w:cs="Times New Roman"/>
                <w:sz w:val="20"/>
                <w:szCs w:val="20"/>
              </w:rPr>
              <w:t xml:space="preserve">Graphite </w:t>
            </w:r>
            <w:r w:rsidR="006A7ED0" w:rsidRPr="007F3D57">
              <w:rPr>
                <w:rFonts w:cs="Times New Roman"/>
                <w:sz w:val="20"/>
                <w:szCs w:val="20"/>
              </w:rPr>
              <w:t xml:space="preserve">flakes </w:t>
            </w:r>
            <w:r w:rsidR="00962CED" w:rsidRPr="007F3D57">
              <w:rPr>
                <w:rFonts w:cs="Times New Roman"/>
                <w:sz w:val="20"/>
                <w:szCs w:val="20"/>
              </w:rPr>
              <w:t xml:space="preserve">used </w:t>
            </w:r>
            <w:r w:rsidRPr="007F3D57">
              <w:rPr>
                <w:rFonts w:cs="Times New Roman"/>
                <w:sz w:val="20"/>
                <w:szCs w:val="20"/>
              </w:rPr>
              <w:t>as raw material</w:t>
            </w:r>
            <w:r w:rsidR="006A7ED0" w:rsidRPr="007F3D57">
              <w:rPr>
                <w:rFonts w:cs="Times New Roman"/>
                <w:sz w:val="20"/>
                <w:szCs w:val="20"/>
              </w:rPr>
              <w:t xml:space="preserve"> (</w:t>
            </w:r>
            <w:r w:rsidR="000B284F" w:rsidRPr="007F3D57">
              <w:rPr>
                <w:rFonts w:cs="Times New Roman"/>
                <w:sz w:val="20"/>
                <w:szCs w:val="20"/>
              </w:rPr>
              <w:t>absorptance</w:t>
            </w:r>
            <w:r w:rsidR="006A7ED0" w:rsidRPr="007F3D57">
              <w:rPr>
                <w:rFonts w:cs="Times New Roman"/>
                <w:sz w:val="20"/>
                <w:szCs w:val="20"/>
              </w:rPr>
              <w:t xml:space="preserve"> additive)</w:t>
            </w:r>
            <w:r w:rsidR="00C55BB1" w:rsidRPr="007F3D57">
              <w:rPr>
                <w:rFonts w:cs="Times New Roman"/>
                <w:sz w:val="20"/>
                <w:szCs w:val="20"/>
              </w:rPr>
              <w:t>.</w:t>
            </w:r>
          </w:p>
        </w:tc>
      </w:tr>
      <w:tr w:rsidR="00B62F16" w:rsidRPr="007F3D57" w14:paraId="13F234C9" w14:textId="77777777" w:rsidTr="002C22BE">
        <w:trPr>
          <w:jc w:val="center"/>
        </w:trPr>
        <w:tc>
          <w:tcPr>
            <w:tcW w:w="0" w:type="auto"/>
            <w:vAlign w:val="center"/>
          </w:tcPr>
          <w:p w14:paraId="4F5E2EF8" w14:textId="3E0380B7" w:rsidR="00B62F16" w:rsidRPr="007F3D57" w:rsidRDefault="00B62F16" w:rsidP="00D13D37">
            <w:pPr>
              <w:spacing w:after="120" w:line="240" w:lineRule="auto"/>
              <w:ind w:firstLine="0"/>
              <w:jc w:val="left"/>
              <w:rPr>
                <w:rFonts w:cs="Times New Roman"/>
                <w:sz w:val="21"/>
                <w:szCs w:val="21"/>
              </w:rPr>
            </w:pPr>
            <w:r w:rsidRPr="007F3D57">
              <w:rPr>
                <w:rFonts w:cs="Times New Roman"/>
                <w:sz w:val="21"/>
                <w:szCs w:val="21"/>
              </w:rPr>
              <w:t>HA_5G</w:t>
            </w:r>
          </w:p>
        </w:tc>
        <w:tc>
          <w:tcPr>
            <w:tcW w:w="0" w:type="auto"/>
            <w:vAlign w:val="center"/>
          </w:tcPr>
          <w:p w14:paraId="6B3CBB81" w14:textId="17612D95" w:rsidR="00B62F16" w:rsidRPr="007F3D57" w:rsidRDefault="00D13D37" w:rsidP="00D13D37">
            <w:pPr>
              <w:spacing w:after="120" w:line="240" w:lineRule="auto"/>
              <w:ind w:firstLine="0"/>
              <w:jc w:val="left"/>
              <w:rPr>
                <w:rFonts w:cs="Times New Roman"/>
                <w:sz w:val="20"/>
                <w:szCs w:val="20"/>
              </w:rPr>
            </w:pPr>
            <w:r w:rsidRPr="007F3D57">
              <w:rPr>
                <w:rFonts w:cs="Times New Roman"/>
                <w:sz w:val="20"/>
                <w:szCs w:val="20"/>
              </w:rPr>
              <w:t xml:space="preserve">Powder </w:t>
            </w:r>
            <w:r w:rsidR="002276D4" w:rsidRPr="007F3D57">
              <w:rPr>
                <w:rFonts w:cs="Times New Roman"/>
                <w:sz w:val="20"/>
                <w:szCs w:val="20"/>
              </w:rPr>
              <w:t>blend</w:t>
            </w:r>
            <w:r w:rsidRPr="007F3D57">
              <w:rPr>
                <w:rFonts w:cs="Times New Roman"/>
                <w:sz w:val="20"/>
                <w:szCs w:val="20"/>
              </w:rPr>
              <w:t xml:space="preserve"> </w:t>
            </w:r>
            <w:r w:rsidR="007B29E4" w:rsidRPr="007F3D57">
              <w:rPr>
                <w:rFonts w:cs="Times New Roman"/>
                <w:sz w:val="20"/>
                <w:szCs w:val="20"/>
              </w:rPr>
              <w:t>composed of</w:t>
            </w:r>
            <w:r w:rsidRPr="007F3D57">
              <w:rPr>
                <w:rFonts w:cs="Times New Roman"/>
                <w:sz w:val="20"/>
                <w:szCs w:val="20"/>
              </w:rPr>
              <w:t xml:space="preserve"> hydroxyapatite and a 5 wt. % of graphite</w:t>
            </w:r>
            <w:r w:rsidR="00C55BB1" w:rsidRPr="007F3D57">
              <w:rPr>
                <w:rFonts w:cs="Times New Roman"/>
                <w:sz w:val="20"/>
                <w:szCs w:val="20"/>
              </w:rPr>
              <w:t>.</w:t>
            </w:r>
          </w:p>
        </w:tc>
      </w:tr>
      <w:tr w:rsidR="00B62F16" w:rsidRPr="007F3D57" w14:paraId="328F5876" w14:textId="77777777" w:rsidTr="002C22BE">
        <w:trPr>
          <w:jc w:val="center"/>
        </w:trPr>
        <w:tc>
          <w:tcPr>
            <w:tcW w:w="0" w:type="auto"/>
            <w:vAlign w:val="center"/>
          </w:tcPr>
          <w:p w14:paraId="4DDFAC4E" w14:textId="276DD1A3" w:rsidR="00B62F16" w:rsidRPr="007F3D57" w:rsidRDefault="00B62F16" w:rsidP="00D13D37">
            <w:pPr>
              <w:spacing w:after="120" w:line="240" w:lineRule="auto"/>
              <w:ind w:firstLine="0"/>
              <w:jc w:val="left"/>
              <w:rPr>
                <w:rFonts w:cs="Times New Roman"/>
                <w:sz w:val="21"/>
                <w:szCs w:val="21"/>
              </w:rPr>
            </w:pPr>
            <w:r w:rsidRPr="007F3D57">
              <w:rPr>
                <w:rFonts w:cs="Times New Roman"/>
                <w:sz w:val="21"/>
                <w:szCs w:val="21"/>
              </w:rPr>
              <w:t>HA_10G</w:t>
            </w:r>
          </w:p>
        </w:tc>
        <w:tc>
          <w:tcPr>
            <w:tcW w:w="0" w:type="auto"/>
            <w:vAlign w:val="center"/>
          </w:tcPr>
          <w:p w14:paraId="18E20966" w14:textId="45E3335D" w:rsidR="00B62F16" w:rsidRPr="007F3D57" w:rsidRDefault="00D13D37" w:rsidP="00D13D37">
            <w:pPr>
              <w:spacing w:after="120" w:line="240" w:lineRule="auto"/>
              <w:ind w:firstLine="0"/>
              <w:jc w:val="left"/>
              <w:rPr>
                <w:rFonts w:cs="Times New Roman"/>
                <w:sz w:val="20"/>
                <w:szCs w:val="20"/>
              </w:rPr>
            </w:pPr>
            <w:r w:rsidRPr="007F3D57">
              <w:rPr>
                <w:rFonts w:cs="Times New Roman"/>
                <w:sz w:val="20"/>
                <w:szCs w:val="20"/>
              </w:rPr>
              <w:t xml:space="preserve">Powder </w:t>
            </w:r>
            <w:r w:rsidR="002276D4" w:rsidRPr="007F3D57">
              <w:rPr>
                <w:rFonts w:cs="Times New Roman"/>
                <w:sz w:val="20"/>
                <w:szCs w:val="20"/>
              </w:rPr>
              <w:t>blend</w:t>
            </w:r>
            <w:r w:rsidRPr="007F3D57">
              <w:rPr>
                <w:rFonts w:cs="Times New Roman"/>
                <w:sz w:val="20"/>
                <w:szCs w:val="20"/>
              </w:rPr>
              <w:t xml:space="preserve"> </w:t>
            </w:r>
            <w:r w:rsidR="007B29E4" w:rsidRPr="007F3D57">
              <w:rPr>
                <w:rFonts w:cs="Times New Roman"/>
                <w:sz w:val="20"/>
                <w:szCs w:val="20"/>
              </w:rPr>
              <w:t>composed of</w:t>
            </w:r>
            <w:r w:rsidRPr="007F3D57">
              <w:rPr>
                <w:rFonts w:cs="Times New Roman"/>
                <w:sz w:val="20"/>
                <w:szCs w:val="20"/>
              </w:rPr>
              <w:t xml:space="preserve"> hydroxyapatite and a 10 wt. % of graphite</w:t>
            </w:r>
            <w:r w:rsidR="00C55BB1" w:rsidRPr="007F3D57">
              <w:rPr>
                <w:rFonts w:cs="Times New Roman"/>
                <w:sz w:val="20"/>
                <w:szCs w:val="20"/>
              </w:rPr>
              <w:t>.</w:t>
            </w:r>
          </w:p>
        </w:tc>
      </w:tr>
      <w:tr w:rsidR="00B62F16" w:rsidRPr="007F3D57" w14:paraId="096DA4E5" w14:textId="77777777" w:rsidTr="002C22BE">
        <w:trPr>
          <w:jc w:val="center"/>
        </w:trPr>
        <w:tc>
          <w:tcPr>
            <w:tcW w:w="0" w:type="auto"/>
            <w:tcBorders>
              <w:bottom w:val="single" w:sz="4" w:space="0" w:color="auto"/>
            </w:tcBorders>
            <w:vAlign w:val="center"/>
          </w:tcPr>
          <w:p w14:paraId="744C858C" w14:textId="600609EA" w:rsidR="00B62F16" w:rsidRPr="007F3D57" w:rsidRDefault="004C4988" w:rsidP="00D13D37">
            <w:pPr>
              <w:spacing w:after="120" w:line="240" w:lineRule="auto"/>
              <w:ind w:firstLine="0"/>
              <w:jc w:val="left"/>
              <w:rPr>
                <w:rFonts w:cs="Times New Roman"/>
                <w:sz w:val="21"/>
                <w:szCs w:val="21"/>
              </w:rPr>
            </w:pPr>
            <w:r w:rsidRPr="007F3D57">
              <w:rPr>
                <w:rFonts w:cs="Times New Roman"/>
                <w:sz w:val="21"/>
                <w:szCs w:val="21"/>
              </w:rPr>
              <w:t>ClA</w:t>
            </w:r>
            <w:r w:rsidR="00B62F16" w:rsidRPr="007F3D57">
              <w:rPr>
                <w:rFonts w:cs="Times New Roman"/>
                <w:sz w:val="21"/>
                <w:szCs w:val="21"/>
              </w:rPr>
              <w:t>_5G</w:t>
            </w:r>
          </w:p>
        </w:tc>
        <w:tc>
          <w:tcPr>
            <w:tcW w:w="0" w:type="auto"/>
            <w:tcBorders>
              <w:bottom w:val="single" w:sz="4" w:space="0" w:color="auto"/>
            </w:tcBorders>
            <w:vAlign w:val="center"/>
          </w:tcPr>
          <w:p w14:paraId="36AC4206" w14:textId="73290082" w:rsidR="00B62F16" w:rsidRPr="007F3D57" w:rsidRDefault="00D13D37" w:rsidP="00D13D37">
            <w:pPr>
              <w:spacing w:after="120" w:line="240" w:lineRule="auto"/>
              <w:ind w:firstLine="0"/>
              <w:jc w:val="left"/>
              <w:rPr>
                <w:rFonts w:cs="Times New Roman"/>
                <w:sz w:val="20"/>
                <w:szCs w:val="20"/>
              </w:rPr>
            </w:pPr>
            <w:r w:rsidRPr="007F3D57">
              <w:rPr>
                <w:rFonts w:cs="Times New Roman"/>
                <w:sz w:val="20"/>
                <w:szCs w:val="20"/>
              </w:rPr>
              <w:t xml:space="preserve">Powder </w:t>
            </w:r>
            <w:r w:rsidR="002276D4" w:rsidRPr="007F3D57">
              <w:rPr>
                <w:rFonts w:cs="Times New Roman"/>
                <w:sz w:val="20"/>
                <w:szCs w:val="20"/>
              </w:rPr>
              <w:t>blend</w:t>
            </w:r>
            <w:r w:rsidRPr="007F3D57">
              <w:rPr>
                <w:rFonts w:cs="Times New Roman"/>
                <w:sz w:val="20"/>
                <w:szCs w:val="20"/>
              </w:rPr>
              <w:t xml:space="preserve"> </w:t>
            </w:r>
            <w:r w:rsidR="007B29E4" w:rsidRPr="007F3D57">
              <w:rPr>
                <w:rFonts w:cs="Times New Roman"/>
                <w:sz w:val="20"/>
                <w:szCs w:val="20"/>
              </w:rPr>
              <w:t>composed of</w:t>
            </w:r>
            <w:r w:rsidRPr="007F3D57">
              <w:rPr>
                <w:rFonts w:cs="Times New Roman"/>
                <w:sz w:val="20"/>
                <w:szCs w:val="20"/>
              </w:rPr>
              <w:t xml:space="preserve"> chlorapatite and a 5 wt. % of graphite</w:t>
            </w:r>
            <w:r w:rsidR="00C55BB1" w:rsidRPr="007F3D57">
              <w:rPr>
                <w:rFonts w:cs="Times New Roman"/>
                <w:sz w:val="20"/>
                <w:szCs w:val="20"/>
              </w:rPr>
              <w:t>.</w:t>
            </w:r>
          </w:p>
        </w:tc>
      </w:tr>
    </w:tbl>
    <w:p w14:paraId="4136D60D" w14:textId="77777777" w:rsidR="004102B5" w:rsidRPr="007F3D57" w:rsidRDefault="004102B5" w:rsidP="0054728F">
      <w:pPr>
        <w:rPr>
          <w:rFonts w:cs="Times New Roman"/>
        </w:rPr>
      </w:pPr>
    </w:p>
    <w:p w14:paraId="6EEAAD29" w14:textId="5751A610" w:rsidR="002E4EB8" w:rsidRDefault="00AD41B6" w:rsidP="0054728F">
      <w:pPr>
        <w:rPr>
          <w:rFonts w:cs="Times New Roman"/>
        </w:rPr>
      </w:pPr>
      <w:r w:rsidRPr="007F3D57">
        <w:rPr>
          <w:rFonts w:cs="Times New Roman"/>
        </w:rPr>
        <w:t>TA</w:t>
      </w:r>
      <w:r w:rsidR="00F84850" w:rsidRPr="007F3D57">
        <w:rPr>
          <w:rFonts w:cs="Times New Roman"/>
        </w:rPr>
        <w:t>6</w:t>
      </w:r>
      <w:r w:rsidRPr="007F3D57">
        <w:rPr>
          <w:rFonts w:cs="Times New Roman"/>
        </w:rPr>
        <w:t xml:space="preserve">V discs </w:t>
      </w:r>
      <w:r w:rsidR="00A36757" w:rsidRPr="007F3D57">
        <w:rPr>
          <w:rFonts w:cs="Times New Roman"/>
        </w:rPr>
        <w:t xml:space="preserve">with one side </w:t>
      </w:r>
      <w:r w:rsidRPr="007F3D57">
        <w:rPr>
          <w:rFonts w:cs="Times New Roman"/>
        </w:rPr>
        <w:t>coated</w:t>
      </w:r>
      <w:r w:rsidR="007E6473" w:rsidRPr="007F3D57">
        <w:rPr>
          <w:rFonts w:cs="Times New Roman"/>
        </w:rPr>
        <w:t xml:space="preserve"> </w:t>
      </w:r>
      <w:r w:rsidR="00A36757" w:rsidRPr="007F3D57">
        <w:rPr>
          <w:rFonts w:cs="Times New Roman"/>
        </w:rPr>
        <w:t xml:space="preserve">by plasma spray </w:t>
      </w:r>
      <w:r w:rsidRPr="007F3D57">
        <w:rPr>
          <w:rFonts w:cs="Times New Roman"/>
        </w:rPr>
        <w:t>with</w:t>
      </w:r>
      <w:r w:rsidR="00F84850" w:rsidRPr="007F3D57">
        <w:rPr>
          <w:rFonts w:cs="Times New Roman"/>
        </w:rPr>
        <w:t xml:space="preserve"> </w:t>
      </w:r>
      <w:r w:rsidRPr="007F3D57">
        <w:rPr>
          <w:rFonts w:cs="Times New Roman"/>
        </w:rPr>
        <w:t>HA</w:t>
      </w:r>
      <w:r w:rsidR="00A36757" w:rsidRPr="007F3D57">
        <w:rPr>
          <w:rFonts w:cs="Times New Roman"/>
        </w:rPr>
        <w:t xml:space="preserve"> (0.1 mm coating thickness)</w:t>
      </w:r>
      <w:r w:rsidRPr="007F3D57">
        <w:rPr>
          <w:rFonts w:cs="Times New Roman"/>
        </w:rPr>
        <w:t xml:space="preserve"> were used as </w:t>
      </w:r>
      <w:r w:rsidR="0028077A">
        <w:rPr>
          <w:rFonts w:cs="Times New Roman"/>
        </w:rPr>
        <w:t xml:space="preserve">a </w:t>
      </w:r>
      <w:r w:rsidRPr="007F3D57">
        <w:rPr>
          <w:rFonts w:cs="Times New Roman"/>
        </w:rPr>
        <w:t xml:space="preserve">substrate to improve the attachment of the first printing layers to the building platform surface. </w:t>
      </w:r>
      <w:r w:rsidR="00F84850" w:rsidRPr="007F3D57">
        <w:rPr>
          <w:rFonts w:cs="Times New Roman"/>
        </w:rPr>
        <w:t xml:space="preserve">The dimensions of the discs were 10 cm </w:t>
      </w:r>
      <w:r w:rsidR="0028077A">
        <w:rPr>
          <w:rFonts w:cs="Times New Roman"/>
        </w:rPr>
        <w:t>in</w:t>
      </w:r>
      <w:r w:rsidR="00F84850" w:rsidRPr="007F3D57">
        <w:rPr>
          <w:rFonts w:cs="Times New Roman"/>
        </w:rPr>
        <w:t xml:space="preserve"> diameter</w:t>
      </w:r>
      <w:r w:rsidR="00A36757" w:rsidRPr="007F3D57">
        <w:rPr>
          <w:rFonts w:cs="Times New Roman"/>
        </w:rPr>
        <w:t xml:space="preserve">, </w:t>
      </w:r>
      <w:r w:rsidR="00F84850" w:rsidRPr="007F3D57">
        <w:rPr>
          <w:rFonts w:cs="Times New Roman"/>
        </w:rPr>
        <w:t>2 mm of TA6V</w:t>
      </w:r>
      <w:r w:rsidR="00A36757" w:rsidRPr="007F3D57">
        <w:rPr>
          <w:rFonts w:cs="Times New Roman"/>
        </w:rPr>
        <w:t xml:space="preserve"> thickness.</w:t>
      </w:r>
      <w:r w:rsidR="00F84850" w:rsidRPr="007F3D57">
        <w:rPr>
          <w:rFonts w:cs="Times New Roman"/>
        </w:rPr>
        <w:t xml:space="preserve"> They were produced by </w:t>
      </w:r>
      <w:r w:rsidR="00013E19" w:rsidRPr="007F3D57">
        <w:rPr>
          <w:rFonts w:cs="Times New Roman"/>
        </w:rPr>
        <w:t xml:space="preserve">the company </w:t>
      </w:r>
      <w:r w:rsidR="00F84850" w:rsidRPr="007F3D57">
        <w:rPr>
          <w:rFonts w:cs="Times New Roman"/>
        </w:rPr>
        <w:t xml:space="preserve">2PS </w:t>
      </w:r>
      <w:r w:rsidR="00013E19" w:rsidRPr="007F3D57">
        <w:rPr>
          <w:rFonts w:cs="Times New Roman"/>
        </w:rPr>
        <w:t>(Projection Plasma Système</w:t>
      </w:r>
      <w:r w:rsidR="00677B60">
        <w:rPr>
          <w:rFonts w:cs="Times New Roman"/>
        </w:rPr>
        <w:t xml:space="preserve">, </w:t>
      </w:r>
      <w:r w:rsidR="00677B60" w:rsidRPr="0043012A">
        <w:rPr>
          <w:rFonts w:cs="Times New Roman"/>
        </w:rPr>
        <w:t>Montbazens</w:t>
      </w:r>
      <w:r w:rsidR="00677B60">
        <w:rPr>
          <w:rFonts w:cs="Times New Roman"/>
        </w:rPr>
        <w:t>, France)</w:t>
      </w:r>
      <w:r w:rsidR="00013E19" w:rsidRPr="007F3D57">
        <w:rPr>
          <w:rFonts w:cs="Times New Roman"/>
        </w:rPr>
        <w:t xml:space="preserve">, which </w:t>
      </w:r>
      <w:r w:rsidR="000556B1" w:rsidRPr="007F3D57">
        <w:rPr>
          <w:rFonts w:cs="Times New Roman"/>
        </w:rPr>
        <w:t>is</w:t>
      </w:r>
      <w:r w:rsidR="00013E19" w:rsidRPr="007F3D57">
        <w:rPr>
          <w:rFonts w:cs="Times New Roman"/>
        </w:rPr>
        <w:t xml:space="preserve"> specialized in plasma projection coating of orthopedic implants.</w:t>
      </w:r>
    </w:p>
    <w:p w14:paraId="30868469" w14:textId="77777777" w:rsidR="00383ED2" w:rsidRDefault="00383ED2" w:rsidP="0054728F">
      <w:pPr>
        <w:rPr>
          <w:rFonts w:cs="Times New Roman"/>
        </w:rPr>
      </w:pPr>
    </w:p>
    <w:p w14:paraId="128F419E" w14:textId="5EF31EEF" w:rsidR="003D7126" w:rsidRPr="007F3D57" w:rsidRDefault="007946B1" w:rsidP="000B27E5">
      <w:pPr>
        <w:pStyle w:val="Ttulo3"/>
      </w:pPr>
      <w:bookmarkStart w:id="9" w:name="_Toc77113668"/>
      <w:bookmarkStart w:id="10" w:name="_Toc77185682"/>
      <w:bookmarkEnd w:id="7"/>
      <w:r w:rsidRPr="007F3D57">
        <w:t>C</w:t>
      </w:r>
      <w:r w:rsidR="00CB3479" w:rsidRPr="007F3D57">
        <w:t xml:space="preserve">haracterization </w:t>
      </w:r>
      <w:bookmarkEnd w:id="9"/>
      <w:r w:rsidR="00CB3479" w:rsidRPr="007F3D57">
        <w:t>method</w:t>
      </w:r>
      <w:bookmarkEnd w:id="10"/>
      <w:r w:rsidR="00762296" w:rsidRPr="007F3D57">
        <w:t>s</w:t>
      </w:r>
    </w:p>
    <w:p w14:paraId="22598F15" w14:textId="07AE650B" w:rsidR="0019072A" w:rsidRPr="007F3D57" w:rsidRDefault="0019072A" w:rsidP="0019072A">
      <w:pPr>
        <w:pStyle w:val="Ttulo5"/>
        <w:numPr>
          <w:ilvl w:val="2"/>
          <w:numId w:val="39"/>
        </w:numPr>
        <w:ind w:left="1287"/>
      </w:pPr>
      <w:bookmarkStart w:id="11" w:name="_Toc77185683"/>
      <w:r w:rsidRPr="007F3D57">
        <w:t>Chemical and structural analyses</w:t>
      </w:r>
      <w:bookmarkEnd w:id="11"/>
    </w:p>
    <w:p w14:paraId="7A1B6835" w14:textId="4CAEB002" w:rsidR="0078794B" w:rsidRPr="007F3D57" w:rsidRDefault="00DC68B7" w:rsidP="00FE747A">
      <w:pPr>
        <w:rPr>
          <w:rFonts w:cs="Times New Roman"/>
          <w:lang w:eastAsia="en-US"/>
        </w:rPr>
      </w:pPr>
      <w:r w:rsidRPr="007F3D57">
        <w:rPr>
          <w:rFonts w:cs="Times New Roman"/>
        </w:rPr>
        <w:t xml:space="preserve">Different characterization techniques were used to confirm the chemical and structural composition of the raw and produced materials. </w:t>
      </w:r>
      <w:r w:rsidR="0019072A" w:rsidRPr="007F3D57">
        <w:rPr>
          <w:rFonts w:cs="Times New Roman"/>
        </w:rPr>
        <w:t xml:space="preserve">X-ray diffraction </w:t>
      </w:r>
      <w:r w:rsidR="0019072A" w:rsidRPr="007F3D57">
        <w:rPr>
          <w:rFonts w:cs="Times New Roman"/>
          <w:lang w:eastAsia="en-US"/>
        </w:rPr>
        <w:t>(XRD) analys</w:t>
      </w:r>
      <w:r w:rsidR="00A10E4E" w:rsidRPr="007F3D57">
        <w:rPr>
          <w:rFonts w:cs="Times New Roman"/>
          <w:lang w:eastAsia="en-US"/>
        </w:rPr>
        <w:t xml:space="preserve">es of both powders and printed samples were performed in </w:t>
      </w:r>
      <w:r w:rsidR="0019072A" w:rsidRPr="007F3D57">
        <w:rPr>
          <w:rFonts w:cs="Times New Roman"/>
          <w:lang w:eastAsia="en-US"/>
        </w:rPr>
        <w:t>a BRUKER’s X-ray diffractometer D8 Advance system with Cu Kα radiation (wavelength λ = 0.15406 nm)</w:t>
      </w:r>
      <w:r w:rsidR="00BC7336" w:rsidRPr="007F3D57">
        <w:rPr>
          <w:rFonts w:cs="Times New Roman"/>
          <w:lang w:eastAsia="en-US"/>
        </w:rPr>
        <w:t xml:space="preserve">, a </w:t>
      </w:r>
      <w:r w:rsidR="0019072A" w:rsidRPr="007F3D57">
        <w:rPr>
          <w:rFonts w:cs="Times New Roman"/>
          <w:lang w:eastAsia="en-US"/>
        </w:rPr>
        <w:t>nickel filter at 40 kV and 40 mA</w:t>
      </w:r>
      <w:r w:rsidR="00BC7336" w:rsidRPr="007F3D57">
        <w:rPr>
          <w:rFonts w:cs="Times New Roman"/>
          <w:lang w:eastAsia="en-US"/>
        </w:rPr>
        <w:t>, and a LYNXEYE XE-T detector</w:t>
      </w:r>
      <w:r w:rsidR="00CD385E" w:rsidRPr="007F3D57">
        <w:rPr>
          <w:rFonts w:cs="Times New Roman"/>
          <w:lang w:eastAsia="en-US"/>
        </w:rPr>
        <w:t xml:space="preserve"> (energy resolution of 0.38 keV)</w:t>
      </w:r>
      <w:r w:rsidR="0019072A" w:rsidRPr="007F3D57">
        <w:rPr>
          <w:rFonts w:cs="Times New Roman"/>
          <w:lang w:eastAsia="en-US"/>
        </w:rPr>
        <w:t xml:space="preserve">. </w:t>
      </w:r>
      <w:r w:rsidR="00CD385E" w:rsidRPr="007F3D57">
        <w:rPr>
          <w:rFonts w:cs="Times New Roman"/>
        </w:rPr>
        <w:t>Samples</w:t>
      </w:r>
      <w:r w:rsidR="005602DA" w:rsidRPr="007F3D57">
        <w:rPr>
          <w:rFonts w:cs="Times New Roman"/>
        </w:rPr>
        <w:t xml:space="preserve"> were analysed using a 6 mm x 2 mm slit</w:t>
      </w:r>
      <w:r w:rsidR="00FE747A" w:rsidRPr="007F3D57">
        <w:rPr>
          <w:rFonts w:cs="Times New Roman"/>
        </w:rPr>
        <w:t xml:space="preserve"> in a 2θ range between 20º and 90º, a step of 0.0</w:t>
      </w:r>
      <w:r w:rsidR="00BC7336" w:rsidRPr="007F3D57">
        <w:rPr>
          <w:rFonts w:cs="Times New Roman"/>
        </w:rPr>
        <w:t>3</w:t>
      </w:r>
      <w:r w:rsidR="00FE747A" w:rsidRPr="007F3D57">
        <w:rPr>
          <w:rFonts w:cs="Times New Roman"/>
        </w:rPr>
        <w:t>º</w:t>
      </w:r>
      <w:r w:rsidR="00EB70E8" w:rsidRPr="007F3D57">
        <w:rPr>
          <w:rFonts w:cs="Times New Roman"/>
        </w:rPr>
        <w:t xml:space="preserve"> 2θ</w:t>
      </w:r>
      <w:r w:rsidR="0028077A">
        <w:rPr>
          <w:rFonts w:cs="Times New Roman"/>
        </w:rPr>
        <w:t>,</w:t>
      </w:r>
      <w:r w:rsidR="00EB70E8" w:rsidRPr="007F3D57">
        <w:rPr>
          <w:rFonts w:cs="Times New Roman"/>
        </w:rPr>
        <w:t xml:space="preserve"> and a</w:t>
      </w:r>
      <w:r w:rsidR="00FE747A" w:rsidRPr="007F3D57">
        <w:rPr>
          <w:rFonts w:cs="Times New Roman"/>
        </w:rPr>
        <w:t xml:space="preserve"> time per step of 0.2 s. </w:t>
      </w:r>
    </w:p>
    <w:p w14:paraId="1887C0CB" w14:textId="738628AB" w:rsidR="005602DA" w:rsidRPr="007F3D57" w:rsidRDefault="005602DA" w:rsidP="00176B6C">
      <w:pPr>
        <w:rPr>
          <w:rFonts w:cs="Times New Roman"/>
          <w:lang w:eastAsia="en-US"/>
        </w:rPr>
      </w:pPr>
      <w:r w:rsidRPr="007F3D57">
        <w:rPr>
          <w:rFonts w:cs="Times New Roman"/>
        </w:rPr>
        <w:t>Rietveld refinement method was applied</w:t>
      </w:r>
      <w:r w:rsidR="00B3697B" w:rsidRPr="007F3D57">
        <w:rPr>
          <w:rFonts w:cs="Times New Roman"/>
        </w:rPr>
        <w:t xml:space="preserve"> to estimate the crystalline phase compositions of the different</w:t>
      </w:r>
      <w:r w:rsidR="00905F21" w:rsidRPr="007F3D57">
        <w:rPr>
          <w:rFonts w:cs="Times New Roman"/>
        </w:rPr>
        <w:t xml:space="preserve"> printed samples containing a multiphase calcium phosphate mixture of </w:t>
      </w:r>
      <w:r w:rsidR="00A52307" w:rsidRPr="007F3D57">
        <w:rPr>
          <w:rFonts w:cs="Times New Roman"/>
        </w:rPr>
        <w:t>hydroxyapatite (HA) Ca</w:t>
      </w:r>
      <w:r w:rsidR="00A52307" w:rsidRPr="007F3D57">
        <w:rPr>
          <w:rFonts w:cs="Times New Roman"/>
          <w:vertAlign w:val="subscript"/>
        </w:rPr>
        <w:t>10</w:t>
      </w:r>
      <w:r w:rsidR="00A52307" w:rsidRPr="007F3D57">
        <w:rPr>
          <w:rFonts w:cs="Times New Roman"/>
        </w:rPr>
        <w:t>(PO</w:t>
      </w:r>
      <w:r w:rsidR="00A52307" w:rsidRPr="007F3D57">
        <w:rPr>
          <w:rFonts w:cs="Times New Roman"/>
          <w:vertAlign w:val="subscript"/>
        </w:rPr>
        <w:t>4</w:t>
      </w:r>
      <w:r w:rsidR="00A52307" w:rsidRPr="007F3D57">
        <w:rPr>
          <w:rFonts w:cs="Times New Roman"/>
        </w:rPr>
        <w:t>)</w:t>
      </w:r>
      <w:r w:rsidR="00A52307" w:rsidRPr="007F3D57">
        <w:rPr>
          <w:rFonts w:cs="Times New Roman"/>
          <w:vertAlign w:val="subscript"/>
        </w:rPr>
        <w:t>6</w:t>
      </w:r>
      <w:r w:rsidR="00A52307" w:rsidRPr="007F3D57">
        <w:rPr>
          <w:rFonts w:cs="Times New Roman"/>
        </w:rPr>
        <w:t>(OH)</w:t>
      </w:r>
      <w:r w:rsidR="00A52307" w:rsidRPr="007F3D57">
        <w:rPr>
          <w:rFonts w:cs="Times New Roman"/>
          <w:vertAlign w:val="subscript"/>
        </w:rPr>
        <w:t>2</w:t>
      </w:r>
      <w:r w:rsidR="00A52307" w:rsidRPr="007F3D57">
        <w:rPr>
          <w:rFonts w:cs="Times New Roman"/>
        </w:rPr>
        <w:t>, alpha-tricalcium phosphate (α-TCP) (Ca</w:t>
      </w:r>
      <w:r w:rsidR="00A52307" w:rsidRPr="007F3D57">
        <w:rPr>
          <w:rFonts w:cs="Times New Roman"/>
          <w:vertAlign w:val="subscript"/>
        </w:rPr>
        <w:t>3</w:t>
      </w:r>
      <w:r w:rsidR="00A52307" w:rsidRPr="007F3D57">
        <w:rPr>
          <w:rFonts w:cs="Times New Roman"/>
        </w:rPr>
        <w:t>(PO</w:t>
      </w:r>
      <w:r w:rsidR="00A52307" w:rsidRPr="007F3D57">
        <w:rPr>
          <w:rFonts w:cs="Times New Roman"/>
          <w:vertAlign w:val="subscript"/>
        </w:rPr>
        <w:t>4</w:t>
      </w:r>
      <w:r w:rsidR="00A52307" w:rsidRPr="007F3D57">
        <w:rPr>
          <w:rFonts w:cs="Times New Roman"/>
        </w:rPr>
        <w:t>)</w:t>
      </w:r>
      <w:r w:rsidR="00A52307" w:rsidRPr="007F3D57">
        <w:rPr>
          <w:rFonts w:cs="Times New Roman"/>
          <w:vertAlign w:val="subscript"/>
        </w:rPr>
        <w:t>2</w:t>
      </w:r>
      <w:r w:rsidR="00A52307" w:rsidRPr="007F3D57">
        <w:rPr>
          <w:rFonts w:cs="Times New Roman"/>
        </w:rPr>
        <w:t>, tetracalcium phosphate (TTCP) Ca</w:t>
      </w:r>
      <w:r w:rsidR="00A52307" w:rsidRPr="007F3D57">
        <w:rPr>
          <w:rFonts w:cs="Times New Roman"/>
          <w:vertAlign w:val="subscript"/>
        </w:rPr>
        <w:t>4</w:t>
      </w:r>
      <w:r w:rsidR="00A52307" w:rsidRPr="007F3D57">
        <w:rPr>
          <w:rFonts w:cs="Times New Roman"/>
        </w:rPr>
        <w:t>(PO</w:t>
      </w:r>
      <w:r w:rsidR="00A52307" w:rsidRPr="007F3D57">
        <w:rPr>
          <w:rFonts w:cs="Times New Roman"/>
          <w:vertAlign w:val="subscript"/>
        </w:rPr>
        <w:t>4</w:t>
      </w:r>
      <w:r w:rsidR="00A52307" w:rsidRPr="007F3D57">
        <w:rPr>
          <w:rFonts w:cs="Times New Roman"/>
        </w:rPr>
        <w:t>)</w:t>
      </w:r>
      <w:r w:rsidR="00A52307" w:rsidRPr="007F3D57">
        <w:rPr>
          <w:rFonts w:cs="Times New Roman"/>
          <w:vertAlign w:val="subscript"/>
        </w:rPr>
        <w:t>2</w:t>
      </w:r>
      <w:r w:rsidR="00A52307" w:rsidRPr="007F3D57">
        <w:rPr>
          <w:rFonts w:cs="Times New Roman"/>
        </w:rPr>
        <w:t xml:space="preserve">O, and graphite (C) phases. </w:t>
      </w:r>
      <w:r w:rsidR="00905F21" w:rsidRPr="007F3D57">
        <w:rPr>
          <w:rFonts w:cs="Times New Roman"/>
        </w:rPr>
        <w:t>MAUD (Material Analysis Using Diffraction) software</w:t>
      </w:r>
      <w:r w:rsidR="0078794B" w:rsidRPr="007F3D57">
        <w:rPr>
          <w:rFonts w:cs="Times New Roman"/>
        </w:rPr>
        <w:t xml:space="preserve"> (written by Luca Lutterotti </w:t>
      </w:r>
      <w:r w:rsidR="0078794B" w:rsidRPr="007F3D57">
        <w:rPr>
          <w:rFonts w:cs="Times New Roman"/>
        </w:rPr>
        <w:fldChar w:fldCharType="begin"/>
      </w:r>
      <w:r w:rsidR="008116B7">
        <w:rPr>
          <w:rFonts w:cs="Times New Roman"/>
        </w:rPr>
        <w:instrText xml:space="preserve"> ADDIN ZOTERO_ITEM CSL_CITATION {"citationID":"hii0z5Zn","properties":{"formattedCitation":"[19]","plainCitation":"[19]","noteIndex":0},"citationItems":[{"id":2646,"uris":["http://zotero.org/groups/2234536/items/6HRJ2VFQ"],"uri":["http://zotero.org/groups/2234536/items/6HRJ2VFQ"],"itemData":{"id":2646,"type":"article-journal","container-title":"UCr: Newsletter of the CPD","language":"en","page":"14-15","source":"www.semanticscholar.org","title":"MAUD: a friendly Java program for material analysis using diffraction","title-short":"MAUD","volume":"21","author":[{"family":"Lutterotti","given":"L."},{"family":"Matthies","given":"S."},{"family":"Wenk","given":"H."}],"issued":{"date-parts":[["1999"]]}}}],"schema":"https://github.com/citation-style-language/schema/raw/master/csl-citation.json"} </w:instrText>
      </w:r>
      <w:r w:rsidR="0078794B" w:rsidRPr="007F3D57">
        <w:rPr>
          <w:rFonts w:cs="Times New Roman"/>
        </w:rPr>
        <w:fldChar w:fldCharType="separate"/>
      </w:r>
      <w:r w:rsidR="008116B7" w:rsidRPr="008116B7">
        <w:rPr>
          <w:rFonts w:cs="Times New Roman"/>
        </w:rPr>
        <w:t>[19]</w:t>
      </w:r>
      <w:r w:rsidR="0078794B" w:rsidRPr="007F3D57">
        <w:rPr>
          <w:rFonts w:cs="Times New Roman"/>
        </w:rPr>
        <w:fldChar w:fldCharType="end"/>
      </w:r>
      <w:r w:rsidR="0078794B" w:rsidRPr="007F3D57">
        <w:rPr>
          <w:rFonts w:cs="Times New Roman"/>
        </w:rPr>
        <w:t>)</w:t>
      </w:r>
      <w:r w:rsidR="00905F21" w:rsidRPr="007F3D57">
        <w:rPr>
          <w:rFonts w:cs="Times New Roman"/>
        </w:rPr>
        <w:t xml:space="preserve"> was used for the diffraction analys</w:t>
      </w:r>
      <w:r w:rsidR="00176B6C" w:rsidRPr="007F3D57">
        <w:rPr>
          <w:rFonts w:cs="Times New Roman"/>
        </w:rPr>
        <w:t>e</w:t>
      </w:r>
      <w:r w:rsidR="00905F21" w:rsidRPr="007F3D57">
        <w:rPr>
          <w:rFonts w:cs="Times New Roman"/>
        </w:rPr>
        <w:t>s.</w:t>
      </w:r>
      <w:r w:rsidR="00176B6C" w:rsidRPr="007F3D57">
        <w:rPr>
          <w:rFonts w:cs="Times New Roman"/>
        </w:rPr>
        <w:t xml:space="preserve"> The following methodology was followed to estimate the phase compositions of the multiphase samples. Rietveld refinement</w:t>
      </w:r>
      <w:r w:rsidR="0078794B" w:rsidRPr="007F3D57">
        <w:rPr>
          <w:rFonts w:cs="Times New Roman"/>
        </w:rPr>
        <w:t>s</w:t>
      </w:r>
      <w:r w:rsidR="00176B6C" w:rsidRPr="007F3D57">
        <w:rPr>
          <w:rFonts w:cs="Times New Roman"/>
        </w:rPr>
        <w:t xml:space="preserve"> were performed in a 2θ range between 2</w:t>
      </w:r>
      <w:r w:rsidR="00650C9C" w:rsidRPr="007F3D57">
        <w:rPr>
          <w:rFonts w:cs="Times New Roman"/>
        </w:rPr>
        <w:t>1</w:t>
      </w:r>
      <w:r w:rsidR="00176B6C" w:rsidRPr="007F3D57">
        <w:rPr>
          <w:rFonts w:cs="Times New Roman"/>
        </w:rPr>
        <w:t xml:space="preserve">º and </w:t>
      </w:r>
      <w:r w:rsidR="00650C9C" w:rsidRPr="007F3D57">
        <w:rPr>
          <w:rFonts w:cs="Times New Roman"/>
        </w:rPr>
        <w:t>36</w:t>
      </w:r>
      <w:r w:rsidR="00176B6C" w:rsidRPr="007F3D57">
        <w:rPr>
          <w:rFonts w:cs="Times New Roman"/>
        </w:rPr>
        <w:t>º. This range was chosen to include the main reflections of each phase. All samples were refined assuming the possible presence of the f</w:t>
      </w:r>
      <w:r w:rsidR="00CF1F76" w:rsidRPr="007F3D57">
        <w:rPr>
          <w:rFonts w:cs="Times New Roman"/>
        </w:rPr>
        <w:t>our</w:t>
      </w:r>
      <w:r w:rsidR="00176B6C" w:rsidRPr="007F3D57">
        <w:rPr>
          <w:rFonts w:cs="Times New Roman"/>
        </w:rPr>
        <w:t xml:space="preserve"> </w:t>
      </w:r>
      <w:r w:rsidR="0078794B" w:rsidRPr="007F3D57">
        <w:rPr>
          <w:rFonts w:cs="Times New Roman"/>
        </w:rPr>
        <w:t>phases, and</w:t>
      </w:r>
      <w:r w:rsidR="00176B6C" w:rsidRPr="007F3D57">
        <w:rPr>
          <w:rFonts w:cs="Times New Roman"/>
        </w:rPr>
        <w:t xml:space="preserve"> the crystallographic information </w:t>
      </w:r>
      <w:r w:rsidR="00176B6C" w:rsidRPr="007F3D57">
        <w:rPr>
          <w:rFonts w:cs="Times New Roman"/>
        </w:rPr>
        <w:lastRenderedPageBreak/>
        <w:t>frameworks (CIF) of the standard single-phase standards were employed for the refinement</w:t>
      </w:r>
      <w:r w:rsidR="00BF5DB3" w:rsidRPr="007F3D57">
        <w:rPr>
          <w:rFonts w:cs="Times New Roman"/>
        </w:rPr>
        <w:t xml:space="preserve"> (phase/database/code: </w:t>
      </w:r>
      <w:r w:rsidR="00395387" w:rsidRPr="007F3D57">
        <w:rPr>
          <w:rFonts w:cs="Times New Roman"/>
        </w:rPr>
        <w:t>HA</w:t>
      </w:r>
      <w:r w:rsidR="00BF5DB3" w:rsidRPr="007F3D57">
        <w:rPr>
          <w:rFonts w:cs="Times New Roman"/>
        </w:rPr>
        <w:t>/AMCSD/</w:t>
      </w:r>
      <w:r w:rsidR="00395387" w:rsidRPr="007F3D57">
        <w:rPr>
          <w:rFonts w:cs="Times New Roman"/>
        </w:rPr>
        <w:t>0002281</w:t>
      </w:r>
      <w:r w:rsidR="0022031F" w:rsidRPr="007F3D57">
        <w:rPr>
          <w:rFonts w:cs="Times New Roman"/>
        </w:rPr>
        <w:t>;</w:t>
      </w:r>
      <w:r w:rsidR="00395387" w:rsidRPr="007F3D57">
        <w:rPr>
          <w:rFonts w:cs="Times New Roman"/>
        </w:rPr>
        <w:t xml:space="preserve"> </w:t>
      </w:r>
      <w:r w:rsidR="0022031F" w:rsidRPr="007F3D57">
        <w:rPr>
          <w:rFonts w:cs="Times New Roman"/>
        </w:rPr>
        <w:t xml:space="preserve">Graphite/AMCSD/0000049; </w:t>
      </w:r>
      <w:r w:rsidR="00395387" w:rsidRPr="007F3D57">
        <w:rPr>
          <w:rFonts w:cs="Times New Roman"/>
        </w:rPr>
        <w:t>α-TCP</w:t>
      </w:r>
      <w:r w:rsidR="00BF5DB3" w:rsidRPr="007F3D57">
        <w:rPr>
          <w:rFonts w:cs="Times New Roman"/>
        </w:rPr>
        <w:t>/</w:t>
      </w:r>
      <w:r w:rsidR="0022031F" w:rsidRPr="007F3D57">
        <w:rPr>
          <w:rFonts w:cs="Times New Roman"/>
        </w:rPr>
        <w:t>COD/2106194</w:t>
      </w:r>
      <w:r w:rsidR="00BF5DB3" w:rsidRPr="007F3D57">
        <w:rPr>
          <w:rFonts w:cs="Times New Roman"/>
        </w:rPr>
        <w:t xml:space="preserve"> </w:t>
      </w:r>
      <w:r w:rsidR="00395387" w:rsidRPr="007F3D57">
        <w:rPr>
          <w:rFonts w:cs="Times New Roman"/>
        </w:rPr>
        <w:t>TTCP</w:t>
      </w:r>
      <w:r w:rsidR="00BF5DB3" w:rsidRPr="007F3D57">
        <w:rPr>
          <w:rFonts w:cs="Times New Roman"/>
        </w:rPr>
        <w:t>/ICSD/</w:t>
      </w:r>
      <w:r w:rsidR="00395387" w:rsidRPr="007F3D57">
        <w:rPr>
          <w:rFonts w:cs="Times New Roman"/>
        </w:rPr>
        <w:t>2631)</w:t>
      </w:r>
      <w:r w:rsidR="00176B6C" w:rsidRPr="007F3D57">
        <w:rPr>
          <w:rFonts w:cs="Times New Roman"/>
        </w:rPr>
        <w:t>. Seven background points were settled for the calculation of the complete background curve via linear interpolation.</w:t>
      </w:r>
    </w:p>
    <w:p w14:paraId="79BAA067" w14:textId="58C7DAB4" w:rsidR="00840B95" w:rsidRDefault="0019072A" w:rsidP="006C172F">
      <w:pPr>
        <w:rPr>
          <w:rFonts w:cs="Times New Roman"/>
          <w:lang w:eastAsia="en-US"/>
        </w:rPr>
      </w:pPr>
      <w:r w:rsidRPr="007F3D57">
        <w:rPr>
          <w:rFonts w:cs="Times New Roman"/>
          <w:lang w:eastAsia="en-US"/>
        </w:rPr>
        <w:t>Fourier transform infrared spectroscopy (FTIR) analys</w:t>
      </w:r>
      <w:r w:rsidR="004D2AC6" w:rsidRPr="007F3D57">
        <w:rPr>
          <w:rFonts w:cs="Times New Roman"/>
          <w:lang w:eastAsia="en-US"/>
        </w:rPr>
        <w:t xml:space="preserve">es were performed to determine the chemical composition of powders using </w:t>
      </w:r>
      <w:r w:rsidRPr="007F3D57">
        <w:rPr>
          <w:rFonts w:cs="Times New Roman"/>
          <w:lang w:eastAsia="en-US"/>
        </w:rPr>
        <w:t xml:space="preserve">a spectrometer FTIR iS50 </w:t>
      </w:r>
      <w:r w:rsidR="004D2AC6" w:rsidRPr="007F3D57">
        <w:rPr>
          <w:rFonts w:cs="Times New Roman"/>
          <w:lang w:eastAsia="en-US"/>
        </w:rPr>
        <w:t>and the</w:t>
      </w:r>
      <w:r w:rsidRPr="007F3D57">
        <w:rPr>
          <w:rFonts w:cs="Times New Roman"/>
          <w:lang w:eastAsia="en-US"/>
        </w:rPr>
        <w:t xml:space="preserve"> KBr pellet preparation method.</w:t>
      </w:r>
      <w:r w:rsidR="00A5280E" w:rsidRPr="007F3D57">
        <w:rPr>
          <w:rFonts w:cs="Times New Roman"/>
          <w:lang w:eastAsia="en-US"/>
        </w:rPr>
        <w:t xml:space="preserve"> </w:t>
      </w:r>
      <w:r w:rsidR="00840B95">
        <w:rPr>
          <w:rFonts w:cs="Times New Roman"/>
          <w:lang w:eastAsia="en-US"/>
        </w:rPr>
        <w:t>About</w:t>
      </w:r>
      <w:r w:rsidR="00840B95" w:rsidRPr="00840B95">
        <w:rPr>
          <w:rFonts w:cs="Times New Roman"/>
          <w:lang w:eastAsia="en-US"/>
        </w:rPr>
        <w:t xml:space="preserve"> 9 mg of </w:t>
      </w:r>
      <w:r w:rsidR="00840B95">
        <w:rPr>
          <w:rFonts w:cs="Times New Roman"/>
          <w:lang w:eastAsia="en-US"/>
        </w:rPr>
        <w:t>powdered sample was</w:t>
      </w:r>
      <w:r w:rsidR="00840B95" w:rsidRPr="00840B95">
        <w:rPr>
          <w:rFonts w:cs="Times New Roman"/>
          <w:lang w:eastAsia="en-US"/>
        </w:rPr>
        <w:t xml:space="preserve"> transferred to a clean mortar, then a weighed amount of dry KBr powder (300±5 mg) </w:t>
      </w:r>
      <w:r w:rsidR="00840B95">
        <w:rPr>
          <w:rFonts w:cs="Times New Roman"/>
          <w:lang w:eastAsia="en-US"/>
        </w:rPr>
        <w:t>was</w:t>
      </w:r>
      <w:r w:rsidR="00840B95" w:rsidRPr="00840B95">
        <w:rPr>
          <w:rFonts w:cs="Times New Roman"/>
          <w:lang w:eastAsia="en-US"/>
        </w:rPr>
        <w:t xml:space="preserve"> added and </w:t>
      </w:r>
      <w:r w:rsidR="00840B95">
        <w:rPr>
          <w:rFonts w:cs="Times New Roman"/>
          <w:lang w:eastAsia="en-US"/>
        </w:rPr>
        <w:t>homogenously mixed. A c</w:t>
      </w:r>
      <w:r w:rsidR="00840B95" w:rsidRPr="00840B95">
        <w:rPr>
          <w:rFonts w:cs="Times New Roman"/>
          <w:lang w:eastAsia="en-US"/>
        </w:rPr>
        <w:t xml:space="preserve">ompression at 6000 kg </w:t>
      </w:r>
      <w:r w:rsidR="00840B95">
        <w:rPr>
          <w:rFonts w:cs="Times New Roman"/>
          <w:lang w:eastAsia="en-US"/>
        </w:rPr>
        <w:t xml:space="preserve">was employed to produce the </w:t>
      </w:r>
      <w:r w:rsidR="00840B95" w:rsidRPr="00840B95">
        <w:rPr>
          <w:rFonts w:cs="Times New Roman"/>
          <w:lang w:eastAsia="en-US"/>
        </w:rPr>
        <w:t xml:space="preserve">sample disk </w:t>
      </w:r>
      <w:r w:rsidR="00840B95">
        <w:rPr>
          <w:rFonts w:cs="Times New Roman"/>
          <w:lang w:eastAsia="en-US"/>
        </w:rPr>
        <w:t>used for the analysis.</w:t>
      </w:r>
      <w:r w:rsidR="00840B95" w:rsidRPr="00840B95">
        <w:rPr>
          <w:rFonts w:cs="Times New Roman"/>
          <w:lang w:eastAsia="en-US"/>
        </w:rPr>
        <w:t xml:space="preserve"> FTIR spectra were recorded in the 4000-400 cm</w:t>
      </w:r>
      <w:r w:rsidR="00840B95" w:rsidRPr="00840B95">
        <w:rPr>
          <w:rFonts w:cs="Times New Roman"/>
          <w:vertAlign w:val="superscript"/>
          <w:lang w:eastAsia="en-US"/>
        </w:rPr>
        <w:t xml:space="preserve">-1 </w:t>
      </w:r>
      <w:r w:rsidR="00840B95" w:rsidRPr="00840B95">
        <w:rPr>
          <w:rFonts w:cs="Times New Roman"/>
          <w:lang w:eastAsia="en-US"/>
        </w:rPr>
        <w:t xml:space="preserve">wavenumber range </w:t>
      </w:r>
      <w:r w:rsidR="00840B95">
        <w:rPr>
          <w:rFonts w:cs="Times New Roman"/>
          <w:lang w:eastAsia="en-US"/>
        </w:rPr>
        <w:t>using a</w:t>
      </w:r>
      <w:r w:rsidR="00840B95" w:rsidRPr="00840B95">
        <w:rPr>
          <w:rFonts w:cs="Times New Roman"/>
          <w:lang w:eastAsia="en-US"/>
        </w:rPr>
        <w:t xml:space="preserve"> step width of 0,48 cm</w:t>
      </w:r>
      <w:r w:rsidR="00840B95" w:rsidRPr="00840B95">
        <w:rPr>
          <w:rFonts w:cs="Times New Roman"/>
          <w:vertAlign w:val="superscript"/>
          <w:lang w:eastAsia="en-US"/>
        </w:rPr>
        <w:t>-1</w:t>
      </w:r>
      <w:r w:rsidR="00840B95" w:rsidRPr="00840B95">
        <w:rPr>
          <w:rFonts w:cs="Times New Roman"/>
          <w:lang w:eastAsia="en-US"/>
        </w:rPr>
        <w:t>.</w:t>
      </w:r>
    </w:p>
    <w:p w14:paraId="75A4CCA3" w14:textId="6EBA1E68" w:rsidR="00C025E7" w:rsidRDefault="00813B6A" w:rsidP="006C172F">
      <w:pPr>
        <w:rPr>
          <w:rFonts w:cs="Times New Roman"/>
          <w:lang w:eastAsia="en-US"/>
        </w:rPr>
      </w:pPr>
      <w:r w:rsidRPr="007F3D57">
        <w:rPr>
          <w:rFonts w:cs="Times New Roman"/>
          <w:lang w:eastAsia="en-US"/>
        </w:rPr>
        <w:t>A Horiba-Jobin</w:t>
      </w:r>
      <w:r w:rsidRPr="007F3D57">
        <w:rPr>
          <w:rFonts w:cs="Times New Roman"/>
          <w:vertAlign w:val="superscript"/>
          <w:lang w:eastAsia="en-US"/>
        </w:rPr>
        <w:t xml:space="preserve"> </w:t>
      </w:r>
      <w:r w:rsidRPr="007F3D57">
        <w:rPr>
          <w:rFonts w:cs="Times New Roman"/>
          <w:lang w:eastAsia="en-US"/>
        </w:rPr>
        <w:t xml:space="preserve">Yvon Labram HR 800 </w:t>
      </w:r>
      <w:r w:rsidR="004278B4" w:rsidRPr="007F3D57">
        <w:rPr>
          <w:rFonts w:cs="Times New Roman"/>
          <w:lang w:eastAsia="en-US"/>
        </w:rPr>
        <w:t>Raman</w:t>
      </w:r>
      <w:r w:rsidRPr="007F3D57">
        <w:rPr>
          <w:rFonts w:cs="Times New Roman"/>
          <w:lang w:eastAsia="en-US"/>
        </w:rPr>
        <w:t xml:space="preserve"> spectrometer provided with 633 nm laser excitation was used to obtain the </w:t>
      </w:r>
      <w:r w:rsidR="004278B4" w:rsidRPr="007F3D57">
        <w:rPr>
          <w:rFonts w:cs="Times New Roman"/>
          <w:lang w:eastAsia="en-US"/>
        </w:rPr>
        <w:t>Raman</w:t>
      </w:r>
      <w:r w:rsidRPr="007F3D57">
        <w:rPr>
          <w:rFonts w:cs="Times New Roman"/>
          <w:lang w:eastAsia="en-US"/>
        </w:rPr>
        <w:t xml:space="preserve"> spectra of the samples</w:t>
      </w:r>
      <w:r w:rsidR="004278B4" w:rsidRPr="007F3D57">
        <w:rPr>
          <w:rFonts w:cs="Times New Roman"/>
          <w:lang w:eastAsia="en-US"/>
        </w:rPr>
        <w:t xml:space="preserve"> during our study</w:t>
      </w:r>
      <w:r w:rsidRPr="007F3D57">
        <w:rPr>
          <w:rFonts w:cs="Times New Roman"/>
          <w:lang w:eastAsia="en-US"/>
        </w:rPr>
        <w:t>.</w:t>
      </w:r>
      <w:r w:rsidR="006C172F" w:rsidRPr="007F3D57">
        <w:rPr>
          <w:rFonts w:cs="Times New Roman"/>
          <w:lang w:eastAsia="en-US"/>
        </w:rPr>
        <w:t xml:space="preserve"> </w:t>
      </w:r>
      <w:bookmarkStart w:id="12" w:name="_Toc77185684"/>
      <w:r w:rsidR="00C025E7" w:rsidRPr="007F3D57">
        <w:rPr>
          <w:rFonts w:cs="Times New Roman"/>
          <w:lang w:eastAsia="en-US"/>
        </w:rPr>
        <w:t xml:space="preserve">For reference, standard Raman spectra have been obtained </w:t>
      </w:r>
      <w:r w:rsidR="00300BD1" w:rsidRPr="007F3D57">
        <w:rPr>
          <w:rFonts w:cs="Times New Roman"/>
          <w:lang w:eastAsia="en-US"/>
        </w:rPr>
        <w:t xml:space="preserve">from the RRUFF™ Project </w:t>
      </w:r>
      <w:r w:rsidR="007D1AC2" w:rsidRPr="007F3D57">
        <w:rPr>
          <w:rFonts w:cs="Times New Roman"/>
          <w:lang w:eastAsia="en-US"/>
        </w:rPr>
        <w:t xml:space="preserve">database </w:t>
      </w:r>
      <w:r w:rsidR="00300BD1" w:rsidRPr="007F3D57">
        <w:rPr>
          <w:rFonts w:cs="Times New Roman"/>
          <w:lang w:eastAsia="en-US"/>
        </w:rPr>
        <w:t>for pure</w:t>
      </w:r>
      <w:r w:rsidR="00C025E7" w:rsidRPr="007F3D57">
        <w:rPr>
          <w:rFonts w:cs="Times New Roman"/>
          <w:lang w:eastAsia="en-US"/>
        </w:rPr>
        <w:t xml:space="preserve"> HA (RRUFF id: R100225, 780 nm), and </w:t>
      </w:r>
      <w:r w:rsidR="004C4988" w:rsidRPr="007F3D57">
        <w:rPr>
          <w:rFonts w:cs="Times New Roman"/>
          <w:lang w:eastAsia="en-US"/>
        </w:rPr>
        <w:t>ClA</w:t>
      </w:r>
      <w:r w:rsidR="00C025E7" w:rsidRPr="007F3D57">
        <w:rPr>
          <w:rFonts w:cs="Times New Roman"/>
          <w:lang w:eastAsia="en-US"/>
        </w:rPr>
        <w:t xml:space="preserve"> (RRUFF id: R060192, 780 nm). Raman spectra from TTCP and α-TCP were obtained through the analyses of </w:t>
      </w:r>
      <w:r w:rsidR="00722CBB">
        <w:rPr>
          <w:rFonts w:cs="Times New Roman"/>
          <w:lang w:eastAsia="en-US"/>
        </w:rPr>
        <w:t>reference samples produced in the laboratory</w:t>
      </w:r>
      <w:r w:rsidR="00C025E7" w:rsidRPr="007F3D57">
        <w:rPr>
          <w:rFonts w:cs="Times New Roman"/>
          <w:lang w:eastAsia="en-US"/>
        </w:rPr>
        <w:t>.</w:t>
      </w:r>
    </w:p>
    <w:p w14:paraId="64B1BE4B" w14:textId="77777777" w:rsidR="0050700E" w:rsidRPr="007F3D57" w:rsidRDefault="0050700E" w:rsidP="006C172F">
      <w:pPr>
        <w:rPr>
          <w:rFonts w:cs="Times New Roman"/>
          <w:lang w:eastAsia="en-US"/>
        </w:rPr>
      </w:pPr>
    </w:p>
    <w:p w14:paraId="1CD505E5" w14:textId="4E4B87EB" w:rsidR="003D7126" w:rsidRPr="007F3D57" w:rsidRDefault="002E4EB8" w:rsidP="00C025E7">
      <w:pPr>
        <w:pStyle w:val="Ttulo5"/>
      </w:pPr>
      <w:r w:rsidRPr="007F3D57">
        <w:t>Morphological and structural properties</w:t>
      </w:r>
      <w:bookmarkEnd w:id="12"/>
    </w:p>
    <w:p w14:paraId="0455DF0C" w14:textId="7393D479" w:rsidR="00045B59" w:rsidRPr="007F3D57" w:rsidRDefault="001C33E0" w:rsidP="00B718AA">
      <w:pPr>
        <w:rPr>
          <w:rFonts w:cs="Times New Roman"/>
        </w:rPr>
      </w:pPr>
      <w:r w:rsidRPr="007F3D57">
        <w:rPr>
          <w:rFonts w:cs="Times New Roman"/>
          <w:lang w:eastAsia="en-US"/>
        </w:rPr>
        <w:t xml:space="preserve">The </w:t>
      </w:r>
      <w:r w:rsidR="00CD7B0B" w:rsidRPr="007F3D57">
        <w:rPr>
          <w:rFonts w:cs="Times New Roman"/>
          <w:lang w:eastAsia="en-US"/>
        </w:rPr>
        <w:t>particle size distribution (</w:t>
      </w:r>
      <w:r w:rsidRPr="007F3D57">
        <w:rPr>
          <w:rFonts w:cs="Times New Roman"/>
          <w:lang w:eastAsia="en-US"/>
        </w:rPr>
        <w:t>PSD</w:t>
      </w:r>
      <w:r w:rsidR="00CD7B0B" w:rsidRPr="007F3D57">
        <w:rPr>
          <w:rFonts w:cs="Times New Roman"/>
          <w:lang w:eastAsia="en-US"/>
        </w:rPr>
        <w:t>)</w:t>
      </w:r>
      <w:r w:rsidRPr="007F3D57">
        <w:rPr>
          <w:rFonts w:cs="Times New Roman"/>
          <w:lang w:eastAsia="en-US"/>
        </w:rPr>
        <w:t xml:space="preserve"> of the different powders used in this work w</w:t>
      </w:r>
      <w:r w:rsidR="00CD7B0B" w:rsidRPr="007F3D57">
        <w:rPr>
          <w:rFonts w:cs="Times New Roman"/>
          <w:lang w:eastAsia="en-US"/>
        </w:rPr>
        <w:t>as</w:t>
      </w:r>
      <w:r w:rsidR="008E1CD8" w:rsidRPr="007F3D57">
        <w:rPr>
          <w:rFonts w:cs="Times New Roman"/>
          <w:lang w:eastAsia="en-US"/>
        </w:rPr>
        <w:t xml:space="preserve"> analysed</w:t>
      </w:r>
      <w:r w:rsidRPr="007F3D57">
        <w:rPr>
          <w:rFonts w:cs="Times New Roman"/>
          <w:lang w:eastAsia="en-US"/>
        </w:rPr>
        <w:t xml:space="preserve"> </w:t>
      </w:r>
      <w:r w:rsidR="0028077A">
        <w:rPr>
          <w:rFonts w:cs="Times New Roman"/>
          <w:lang w:eastAsia="en-US"/>
        </w:rPr>
        <w:t xml:space="preserve">in dry </w:t>
      </w:r>
      <w:r w:rsidR="006966CB">
        <w:rPr>
          <w:rFonts w:cs="Times New Roman"/>
          <w:lang w:eastAsia="en-US"/>
        </w:rPr>
        <w:t xml:space="preserve">conditions </w:t>
      </w:r>
      <w:r w:rsidRPr="007F3D57">
        <w:rPr>
          <w:rFonts w:cs="Times New Roman"/>
          <w:lang w:eastAsia="en-US"/>
        </w:rPr>
        <w:t>with a Mastersizer MS 3000 (Malvern Panalytical</w:t>
      </w:r>
      <w:r w:rsidRPr="007F3D57">
        <w:rPr>
          <w:rFonts w:cs="Times New Roman"/>
          <w:vertAlign w:val="superscript"/>
          <w:lang w:eastAsia="en-US"/>
        </w:rPr>
        <w:t>®</w:t>
      </w:r>
      <w:r w:rsidRPr="007F3D57">
        <w:rPr>
          <w:rFonts w:cs="Times New Roman"/>
          <w:lang w:eastAsia="en-US"/>
        </w:rPr>
        <w:t>) laser particle size analyser</w:t>
      </w:r>
      <w:r w:rsidR="006966CB">
        <w:rPr>
          <w:rFonts w:cs="Times New Roman"/>
          <w:lang w:eastAsia="en-US"/>
        </w:rPr>
        <w:t>. For the analyses, the powder was dispersed at a venturi pressure of 0.1 bar. R</w:t>
      </w:r>
      <w:r w:rsidRPr="007F3D57">
        <w:rPr>
          <w:rFonts w:cs="Times New Roman"/>
          <w:lang w:eastAsia="en-US"/>
        </w:rPr>
        <w:t>efractive index</w:t>
      </w:r>
      <w:r w:rsidR="00316FA4" w:rsidRPr="007F3D57">
        <w:rPr>
          <w:rFonts w:cs="Times New Roman"/>
          <w:lang w:eastAsia="en-US"/>
        </w:rPr>
        <w:t>es</w:t>
      </w:r>
      <w:r w:rsidR="006966CB">
        <w:rPr>
          <w:rFonts w:cs="Times New Roman"/>
          <w:lang w:eastAsia="en-US"/>
        </w:rPr>
        <w:t xml:space="preserve"> for the different powders were taken as </w:t>
      </w:r>
      <w:r w:rsidRPr="007F3D57">
        <w:rPr>
          <w:rFonts w:cs="Times New Roman"/>
          <w:lang w:eastAsia="en-US"/>
        </w:rPr>
        <w:t>1.63</w:t>
      </w:r>
      <w:r w:rsidR="00316FA4" w:rsidRPr="007F3D57">
        <w:rPr>
          <w:rFonts w:cs="Times New Roman"/>
          <w:lang w:eastAsia="en-US"/>
        </w:rPr>
        <w:t xml:space="preserve"> (HA), 1.65 (</w:t>
      </w:r>
      <w:r w:rsidR="004C4988" w:rsidRPr="007F3D57">
        <w:rPr>
          <w:rFonts w:cs="Times New Roman"/>
          <w:lang w:eastAsia="en-US"/>
        </w:rPr>
        <w:t>ClA</w:t>
      </w:r>
      <w:r w:rsidR="00316FA4" w:rsidRPr="007F3D57">
        <w:rPr>
          <w:rFonts w:cs="Times New Roman"/>
          <w:lang w:eastAsia="en-US"/>
        </w:rPr>
        <w:t>), 2.70 (graphite)</w:t>
      </w:r>
      <w:r w:rsidR="000A2159">
        <w:rPr>
          <w:rFonts w:cs="Times New Roman"/>
          <w:lang w:eastAsia="en-US"/>
        </w:rPr>
        <w:t xml:space="preserve"> while the absorption indexes were 0.01</w:t>
      </w:r>
      <w:r w:rsidR="000A2159" w:rsidRPr="007F3D57">
        <w:rPr>
          <w:rFonts w:cs="Times New Roman"/>
          <w:lang w:eastAsia="en-US"/>
        </w:rPr>
        <w:t xml:space="preserve"> (HA), </w:t>
      </w:r>
      <w:r w:rsidR="000A2159">
        <w:rPr>
          <w:rFonts w:cs="Times New Roman"/>
          <w:lang w:eastAsia="en-US"/>
        </w:rPr>
        <w:t>0.01</w:t>
      </w:r>
      <w:r w:rsidR="000A2159" w:rsidRPr="007F3D57">
        <w:rPr>
          <w:rFonts w:cs="Times New Roman"/>
          <w:lang w:eastAsia="en-US"/>
        </w:rPr>
        <w:t xml:space="preserve"> (ClA), </w:t>
      </w:r>
      <w:r w:rsidR="000A2159">
        <w:rPr>
          <w:rFonts w:cs="Times New Roman"/>
          <w:lang w:eastAsia="en-US"/>
        </w:rPr>
        <w:t>1</w:t>
      </w:r>
      <w:r w:rsidR="000A2159" w:rsidRPr="007F3D57">
        <w:rPr>
          <w:rFonts w:cs="Times New Roman"/>
          <w:lang w:eastAsia="en-US"/>
        </w:rPr>
        <w:t xml:space="preserve"> (graphite)</w:t>
      </w:r>
      <w:r w:rsidRPr="007F3D57">
        <w:rPr>
          <w:rFonts w:cs="Times New Roman"/>
          <w:lang w:eastAsia="en-US"/>
        </w:rPr>
        <w:t>.</w:t>
      </w:r>
      <w:r w:rsidR="00CD7B0B" w:rsidRPr="007F3D57">
        <w:rPr>
          <w:rFonts w:cs="Times New Roman"/>
          <w:lang w:eastAsia="en-US"/>
        </w:rPr>
        <w:t xml:space="preserve"> T</w:t>
      </w:r>
      <w:r w:rsidR="000A5173" w:rsidRPr="007F3D57">
        <w:rPr>
          <w:rFonts w:cs="Times New Roman"/>
        </w:rPr>
        <w:t xml:space="preserve">he morphology of powders </w:t>
      </w:r>
      <w:r w:rsidR="00A84928" w:rsidRPr="007F3D57">
        <w:rPr>
          <w:rFonts w:cs="Times New Roman"/>
        </w:rPr>
        <w:t>was</w:t>
      </w:r>
      <w:r w:rsidR="000A5173" w:rsidRPr="007F3D57">
        <w:rPr>
          <w:rFonts w:cs="Times New Roman"/>
        </w:rPr>
        <w:t xml:space="preserve"> investigated with a scanning electron microscope (SEM) LEO 435 VP (Leica</w:t>
      </w:r>
      <w:r w:rsidR="000A5173" w:rsidRPr="007F3D57">
        <w:rPr>
          <w:rFonts w:cs="Times New Roman"/>
          <w:vertAlign w:val="superscript"/>
        </w:rPr>
        <w:t>®</w:t>
      </w:r>
      <w:r w:rsidR="000A5173" w:rsidRPr="007F3D57">
        <w:rPr>
          <w:rFonts w:cs="Times New Roman"/>
        </w:rPr>
        <w:t xml:space="preserve">) equipped with a Ge detector (Imix-PC, PGT) </w:t>
      </w:r>
      <w:r w:rsidR="00A84928" w:rsidRPr="007F3D57">
        <w:rPr>
          <w:rFonts w:cs="Times New Roman"/>
        </w:rPr>
        <w:t xml:space="preserve">after </w:t>
      </w:r>
      <w:r w:rsidR="000A5173" w:rsidRPr="007F3D57">
        <w:rPr>
          <w:rFonts w:cs="Times New Roman"/>
        </w:rPr>
        <w:t xml:space="preserve">metallization of the ceramic surface </w:t>
      </w:r>
      <w:r w:rsidR="00A84928" w:rsidRPr="007F3D57">
        <w:rPr>
          <w:rFonts w:cs="Times New Roman"/>
        </w:rPr>
        <w:t>with a</w:t>
      </w:r>
      <w:r w:rsidR="000A5173" w:rsidRPr="007F3D57">
        <w:rPr>
          <w:rFonts w:cs="Times New Roman"/>
        </w:rPr>
        <w:t xml:space="preserve"> thin film of silver using a Scancoat Six sputter coater. </w:t>
      </w:r>
      <w:r w:rsidR="009775C0" w:rsidRPr="007F3D57">
        <w:rPr>
          <w:rFonts w:cs="Times New Roman"/>
        </w:rPr>
        <w:t>Printed samples were analysed in a FEI ESEM Quanta™ 450 FEG</w:t>
      </w:r>
      <w:r w:rsidR="00DC1990" w:rsidRPr="007F3D57">
        <w:rPr>
          <w:rFonts w:cs="Times New Roman"/>
        </w:rPr>
        <w:t>, an e</w:t>
      </w:r>
      <w:r w:rsidR="009775C0" w:rsidRPr="007F3D57">
        <w:rPr>
          <w:rFonts w:cs="Times New Roman"/>
        </w:rPr>
        <w:t xml:space="preserve">nvironmental </w:t>
      </w:r>
      <w:r w:rsidR="00DC1990" w:rsidRPr="007F3D57">
        <w:rPr>
          <w:rFonts w:cs="Times New Roman"/>
        </w:rPr>
        <w:t>s</w:t>
      </w:r>
      <w:r w:rsidR="009775C0" w:rsidRPr="007F3D57">
        <w:rPr>
          <w:rFonts w:cs="Times New Roman"/>
        </w:rPr>
        <w:t xml:space="preserve">canning </w:t>
      </w:r>
      <w:r w:rsidR="00DC1990" w:rsidRPr="007F3D57">
        <w:rPr>
          <w:rFonts w:cs="Times New Roman"/>
        </w:rPr>
        <w:t>e</w:t>
      </w:r>
      <w:r w:rsidR="009775C0" w:rsidRPr="007F3D57">
        <w:rPr>
          <w:rFonts w:cs="Times New Roman"/>
        </w:rPr>
        <w:t xml:space="preserve">lectron </w:t>
      </w:r>
      <w:r w:rsidR="00DC1990" w:rsidRPr="007F3D57">
        <w:rPr>
          <w:rFonts w:cs="Times New Roman"/>
        </w:rPr>
        <w:t>m</w:t>
      </w:r>
      <w:r w:rsidR="009775C0" w:rsidRPr="007F3D57">
        <w:rPr>
          <w:rFonts w:cs="Times New Roman"/>
        </w:rPr>
        <w:t>icroscope (ESEM)</w:t>
      </w:r>
      <w:r w:rsidR="00CC29D2" w:rsidRPr="007F3D57">
        <w:rPr>
          <w:rFonts w:cs="Times New Roman"/>
        </w:rPr>
        <w:t xml:space="preserve"> </w:t>
      </w:r>
      <w:r w:rsidR="00DC1990" w:rsidRPr="007F3D57">
        <w:rPr>
          <w:rFonts w:cs="Times New Roman"/>
        </w:rPr>
        <w:t xml:space="preserve">used with a large field detector (LFD) in low vacuum (LowVac) mode </w:t>
      </w:r>
      <w:r w:rsidR="00CC29D2" w:rsidRPr="007F3D57">
        <w:rPr>
          <w:rFonts w:cs="Times New Roman"/>
        </w:rPr>
        <w:t>without previous metallization of the s</w:t>
      </w:r>
      <w:r w:rsidR="0028077A">
        <w:rPr>
          <w:rFonts w:cs="Times New Roman"/>
        </w:rPr>
        <w:t>urface of the sampl</w:t>
      </w:r>
      <w:r w:rsidR="00CC29D2" w:rsidRPr="007F3D57">
        <w:rPr>
          <w:rFonts w:cs="Times New Roman"/>
        </w:rPr>
        <w:t>e.</w:t>
      </w:r>
      <w:r w:rsidR="00F16555" w:rsidRPr="00F16555">
        <w:rPr>
          <w:rFonts w:cs="Times New Roman"/>
        </w:rPr>
        <w:t xml:space="preserve"> </w:t>
      </w:r>
      <w:r w:rsidR="00F16555">
        <w:rPr>
          <w:rFonts w:cs="Times New Roman"/>
        </w:rPr>
        <w:t>I</w:t>
      </w:r>
      <w:r w:rsidR="00F16555" w:rsidRPr="00F16555">
        <w:rPr>
          <w:rFonts w:cs="Times New Roman"/>
        </w:rPr>
        <w:t xml:space="preserve">mageJ </w:t>
      </w:r>
      <w:r w:rsidR="00F16555">
        <w:rPr>
          <w:rFonts w:cs="Times New Roman"/>
        </w:rPr>
        <w:t xml:space="preserve">was </w:t>
      </w:r>
      <w:r w:rsidR="00F16555" w:rsidRPr="00F16555">
        <w:rPr>
          <w:rFonts w:cs="Times New Roman"/>
        </w:rPr>
        <w:t>used for</w:t>
      </w:r>
      <w:r w:rsidR="00F16555">
        <w:rPr>
          <w:rFonts w:cs="Times New Roman"/>
        </w:rPr>
        <w:t xml:space="preserve"> the processing of the</w:t>
      </w:r>
      <w:r w:rsidR="00F16555" w:rsidRPr="00F16555">
        <w:rPr>
          <w:rFonts w:cs="Times New Roman"/>
        </w:rPr>
        <w:t xml:space="preserve"> image</w:t>
      </w:r>
      <w:r w:rsidR="00F16555">
        <w:rPr>
          <w:rFonts w:cs="Times New Roman"/>
        </w:rPr>
        <w:t xml:space="preserve">s </w:t>
      </w:r>
      <w:r w:rsidR="00F16555">
        <w:rPr>
          <w:rFonts w:cs="Times New Roman"/>
        </w:rPr>
        <w:fldChar w:fldCharType="begin"/>
      </w:r>
      <w:r w:rsidR="008116B7">
        <w:rPr>
          <w:rFonts w:cs="Times New Roman"/>
        </w:rPr>
        <w:instrText xml:space="preserve"> ADDIN ZOTERO_ITEM CSL_CITATION {"citationID":"tppVUVRT","properties":{"formattedCitation":"[20]","plainCitation":"[20]","noteIndex":0},"citationItems":[{"id":3109,"uris":["http://zotero.org/groups/2234536/items/3Z5ZUHTV"],"uri":["http://zotero.org/groups/2234536/items/3Z5ZUHTV"],"itemData":{"id":3109,"type":"article-journal","container-title":"Nature Methods","DOI":"10.1038/nmeth.2089","ISSN":"1548-7091, 1548-7105","issue":"7","journalAbbreviation":"Nat Methods","language":"en","page":"671-675","source":"DOI.org (Crossref)","title":"NIH Image to ImageJ: 25 years of image analysis","title-short":"NIH Image to ImageJ","volume":"9","author":[{"family":"Schneider","given":"Caroline A"},{"family":"Rasband","given":"Wayne S"},{"family":"Eliceiri","given":"Kevin W"}],"issued":{"date-parts":[["2012",7]]}}}],"schema":"https://github.com/citation-style-language/schema/raw/master/csl-citation.json"} </w:instrText>
      </w:r>
      <w:r w:rsidR="00F16555">
        <w:rPr>
          <w:rFonts w:cs="Times New Roman"/>
        </w:rPr>
        <w:fldChar w:fldCharType="separate"/>
      </w:r>
      <w:r w:rsidR="008116B7" w:rsidRPr="008116B7">
        <w:rPr>
          <w:rFonts w:cs="Times New Roman"/>
        </w:rPr>
        <w:t>[20]</w:t>
      </w:r>
      <w:r w:rsidR="00F16555">
        <w:rPr>
          <w:rFonts w:cs="Times New Roman"/>
        </w:rPr>
        <w:fldChar w:fldCharType="end"/>
      </w:r>
      <w:r w:rsidR="00F16555" w:rsidRPr="00F16555">
        <w:rPr>
          <w:rFonts w:cs="Times New Roman"/>
        </w:rPr>
        <w:t>.</w:t>
      </w:r>
    </w:p>
    <w:p w14:paraId="09DA99F1" w14:textId="208443FC" w:rsidR="00B718AA" w:rsidRPr="007F3D57" w:rsidRDefault="00B718AA" w:rsidP="00B718AA">
      <w:pPr>
        <w:rPr>
          <w:rFonts w:cs="Times New Roman"/>
        </w:rPr>
      </w:pPr>
      <w:r w:rsidRPr="007F3D57">
        <w:rPr>
          <w:rFonts w:cs="Times New Roman"/>
        </w:rPr>
        <w:t xml:space="preserve">High-resolution X-ray micro-computed tomography (CT) analyses of the </w:t>
      </w:r>
      <w:r w:rsidR="00A536A0" w:rsidRPr="007F3D57">
        <w:rPr>
          <w:rFonts w:cs="Times New Roman"/>
        </w:rPr>
        <w:t>HA</w:t>
      </w:r>
      <w:r w:rsidRPr="007F3D57">
        <w:rPr>
          <w:rFonts w:cs="Times New Roman"/>
        </w:rPr>
        <w:t xml:space="preserve"> </w:t>
      </w:r>
      <w:r w:rsidR="00855770" w:rsidRPr="007F3D57">
        <w:rPr>
          <w:rFonts w:cs="Times New Roman"/>
        </w:rPr>
        <w:t>cylinder</w:t>
      </w:r>
      <w:r w:rsidRPr="007F3D57">
        <w:rPr>
          <w:rFonts w:cs="Times New Roman"/>
        </w:rPr>
        <w:t xml:space="preserve">s were performed in a phoenix nanotom® equipped with a 180 kV / 15 W high-power nanofocus X-ray tube (9 µm voxel size, resolution). </w:t>
      </w:r>
      <w:r w:rsidR="00D03A1A" w:rsidRPr="007F3D57">
        <w:rPr>
          <w:rFonts w:cs="Times New Roman"/>
        </w:rPr>
        <w:t xml:space="preserve">A </w:t>
      </w:r>
      <w:r w:rsidRPr="007F3D57">
        <w:rPr>
          <w:rFonts w:cs="Times New Roman"/>
        </w:rPr>
        <w:t xml:space="preserve">3D perspective of the </w:t>
      </w:r>
      <w:r w:rsidR="00855770" w:rsidRPr="007F3D57">
        <w:rPr>
          <w:rFonts w:cs="Times New Roman"/>
        </w:rPr>
        <w:t>cylinders</w:t>
      </w:r>
      <w:r w:rsidR="00D03A1A" w:rsidRPr="007F3D57">
        <w:rPr>
          <w:rFonts w:cs="Times New Roman"/>
        </w:rPr>
        <w:t xml:space="preserve"> was reconstructed</w:t>
      </w:r>
      <w:r w:rsidRPr="007F3D57">
        <w:rPr>
          <w:rFonts w:cs="Times New Roman"/>
        </w:rPr>
        <w:t xml:space="preserve"> and</w:t>
      </w:r>
      <w:r w:rsidR="00D03A1A" w:rsidRPr="007F3D57">
        <w:rPr>
          <w:rFonts w:cs="Times New Roman"/>
        </w:rPr>
        <w:t xml:space="preserve"> it was possible to examine </w:t>
      </w:r>
      <w:r w:rsidRPr="007F3D57">
        <w:rPr>
          <w:rFonts w:cs="Times New Roman"/>
        </w:rPr>
        <w:t xml:space="preserve">their </w:t>
      </w:r>
      <w:r w:rsidRPr="007F3D57">
        <w:rPr>
          <w:rFonts w:cs="Times New Roman"/>
        </w:rPr>
        <w:lastRenderedPageBreak/>
        <w:t>total porosity. VGStudio MAX 4.4 software</w:t>
      </w:r>
      <w:r w:rsidR="00D03A1A" w:rsidRPr="007F3D57">
        <w:rPr>
          <w:rFonts w:cs="Times New Roman"/>
        </w:rPr>
        <w:t xml:space="preserve"> was used to reconstruct the data sets and visualize the objects three-dimensionally.</w:t>
      </w:r>
    </w:p>
    <w:p w14:paraId="5C4B5961" w14:textId="44F90B2E" w:rsidR="000A5173" w:rsidRDefault="00B718AA" w:rsidP="00B718AA">
      <w:pPr>
        <w:rPr>
          <w:rFonts w:cs="Times New Roman"/>
        </w:rPr>
      </w:pPr>
      <w:r w:rsidRPr="007F3D57">
        <w:rPr>
          <w:rFonts w:cs="Times New Roman"/>
        </w:rPr>
        <w:t xml:space="preserve">The </w:t>
      </w:r>
      <w:r w:rsidR="00E25112" w:rsidRPr="007F3D57">
        <w:rPr>
          <w:rFonts w:cs="Times New Roman"/>
        </w:rPr>
        <w:t xml:space="preserve">geometrical </w:t>
      </w:r>
      <w:r w:rsidRPr="007F3D57">
        <w:rPr>
          <w:rFonts w:cs="Times New Roman"/>
        </w:rPr>
        <w:t xml:space="preserve">density of the </w:t>
      </w:r>
      <w:r w:rsidR="00855770" w:rsidRPr="007F3D57">
        <w:rPr>
          <w:rFonts w:cs="Times New Roman"/>
        </w:rPr>
        <w:t>cylinder</w:t>
      </w:r>
      <w:r w:rsidRPr="007F3D57">
        <w:rPr>
          <w:rFonts w:cs="Times New Roman"/>
        </w:rPr>
        <w:t xml:space="preserve">s was calculated from the mass and dimensions of at least ten samples. </w:t>
      </w:r>
      <w:r w:rsidR="00E25112" w:rsidRPr="007F3D57">
        <w:rPr>
          <w:rFonts w:cs="Times New Roman"/>
        </w:rPr>
        <w:t>For comparison, the density of the parts was also measured by Archimedes’ method in distilled water as liquid.</w:t>
      </w:r>
    </w:p>
    <w:p w14:paraId="212EB3D0" w14:textId="77777777" w:rsidR="008B4D87" w:rsidRDefault="008B4D87" w:rsidP="00B718AA">
      <w:pPr>
        <w:rPr>
          <w:rFonts w:cs="Times New Roman"/>
        </w:rPr>
      </w:pPr>
    </w:p>
    <w:p w14:paraId="6EAD6D1B" w14:textId="38C4DA5B" w:rsidR="00B42131" w:rsidRPr="007F3D57" w:rsidRDefault="00762296" w:rsidP="00B42131">
      <w:pPr>
        <w:pStyle w:val="Ttulo5"/>
      </w:pPr>
      <w:bookmarkStart w:id="13" w:name="_Toc77113671"/>
      <w:r w:rsidRPr="007F3D57">
        <w:t xml:space="preserve">Laser </w:t>
      </w:r>
      <w:r w:rsidR="000B284F" w:rsidRPr="007F3D57">
        <w:t>absorptance</w:t>
      </w:r>
      <w:r w:rsidRPr="007F3D57">
        <w:t xml:space="preserve"> of powders</w:t>
      </w:r>
    </w:p>
    <w:p w14:paraId="758C6478" w14:textId="592B22F7" w:rsidR="00217F0E" w:rsidRPr="007F3D57" w:rsidRDefault="00762296" w:rsidP="00762296">
      <w:pPr>
        <w:rPr>
          <w:rFonts w:cs="Times New Roman"/>
        </w:rPr>
      </w:pPr>
      <w:r w:rsidRPr="007F3D57">
        <w:rPr>
          <w:rFonts w:cs="Times New Roman"/>
        </w:rPr>
        <w:t>Diffuse reflectance spectra were collected using a double beam spectrophotometer AGILENT</w:t>
      </w:r>
      <w:r w:rsidRPr="007F3D57">
        <w:rPr>
          <w:rFonts w:cs="Times New Roman"/>
          <w:vertAlign w:val="superscript"/>
        </w:rPr>
        <w:t>®</w:t>
      </w:r>
      <w:r w:rsidRPr="007F3D57">
        <w:rPr>
          <w:rFonts w:cs="Times New Roman"/>
        </w:rPr>
        <w:t xml:space="preserve"> Cary 5000 UV/Visible/NIR and integration sphere accessory of 110 mm. Before the measurements, predetermined photometry calibration was made using specimens with known reflectance. Experimental data were collected within the 900-1200 nm range with 1 nm step and 0.5 s integration time. </w:t>
      </w:r>
      <w:r w:rsidR="00972132" w:rsidRPr="007F3D57">
        <w:rPr>
          <w:rFonts w:cs="Times New Roman"/>
        </w:rPr>
        <w:t xml:space="preserve">Powders were compacted in the sample holder and were approximatively 3 mm thick. </w:t>
      </w:r>
      <w:r w:rsidR="00B42131" w:rsidRPr="007F3D57">
        <w:rPr>
          <w:rFonts w:cs="Times New Roman"/>
        </w:rPr>
        <w:t xml:space="preserve">The absolute transmittance and reflectance can be measured directly with high accuracy and the absorptance can be obtained from these by </w:t>
      </w:r>
      <w:r w:rsidR="0028077A">
        <w:rPr>
          <w:rFonts w:cs="Times New Roman"/>
        </w:rPr>
        <w:t xml:space="preserve">a </w:t>
      </w:r>
      <w:r w:rsidR="00B42131" w:rsidRPr="007F3D57">
        <w:rPr>
          <w:rFonts w:cs="Times New Roman"/>
        </w:rPr>
        <w:t>simple calculation</w:t>
      </w:r>
      <w:r w:rsidR="00217F0E" w:rsidRPr="007F3D57">
        <w:rPr>
          <w:rFonts w:cs="Times New Roman"/>
        </w:rPr>
        <w:t>:</w:t>
      </w:r>
    </w:p>
    <w:p w14:paraId="0193CF5C" w14:textId="60EE9054" w:rsidR="005E747B" w:rsidRDefault="00217F0E" w:rsidP="00A145B7">
      <w:pPr>
        <w:pStyle w:val="Descripcin"/>
        <w:jc w:val="right"/>
        <w:rPr>
          <w:rFonts w:cs="Times New Roman"/>
        </w:rPr>
      </w:pPr>
      <m:oMath>
        <m:r>
          <w:rPr>
            <w:rFonts w:ascii="Cambria Math" w:hAnsi="Cambria Math" w:cs="Times New Roman"/>
          </w:rPr>
          <m:t>A=1-R-T</m:t>
        </m:r>
      </m:oMath>
      <w:r w:rsidR="005E747B" w:rsidRPr="007F3D57">
        <w:rPr>
          <w:rFonts w:cs="Times New Roman"/>
        </w:rPr>
        <w:t xml:space="preserve"> </w:t>
      </w:r>
      <w:r w:rsidR="005E747B" w:rsidRPr="007F3D57">
        <w:rPr>
          <w:rFonts w:cs="Times New Roman"/>
        </w:rPr>
        <w:tab/>
      </w:r>
      <w:r w:rsidR="005E747B" w:rsidRPr="007F3D57">
        <w:rPr>
          <w:rFonts w:cs="Times New Roman"/>
        </w:rPr>
        <w:tab/>
        <w:t xml:space="preserve">  </w:t>
      </w:r>
      <w:r w:rsidR="005E747B" w:rsidRPr="007F3D57">
        <w:rPr>
          <w:rFonts w:cs="Times New Roman"/>
        </w:rPr>
        <w:tab/>
      </w:r>
      <w:r w:rsidR="005E747B" w:rsidRPr="007F3D57">
        <w:rPr>
          <w:rFonts w:cs="Times New Roman"/>
        </w:rPr>
        <w:tab/>
      </w:r>
      <w:r w:rsidR="005E747B" w:rsidRPr="007F3D57">
        <w:rPr>
          <w:rFonts w:cs="Times New Roman"/>
        </w:rPr>
        <w:tab/>
      </w:r>
      <w:r w:rsidR="005E747B" w:rsidRPr="007F3D57">
        <w:rPr>
          <w:rFonts w:cs="Times New Roman"/>
        </w:rPr>
        <w:tab/>
      </w:r>
      <w:r w:rsidR="005E747B" w:rsidRPr="007F3D57">
        <w:rPr>
          <w:rFonts w:cs="Times New Roman"/>
        </w:rPr>
        <w:tab/>
        <w:t xml:space="preserve">                                             </w:t>
      </w:r>
      <w:r w:rsidR="00A145B7">
        <w:rPr>
          <w:rFonts w:cs="Times New Roman"/>
        </w:rPr>
        <w:t xml:space="preserve">                 </w:t>
      </w:r>
      <w:r w:rsidR="005E747B" w:rsidRPr="007F3D57">
        <w:rPr>
          <w:rFonts w:cs="Times New Roman"/>
        </w:rPr>
        <w:t xml:space="preserve">    </w:t>
      </w:r>
      <w:r w:rsidR="00A145B7">
        <w:t>(</w:t>
      </w:r>
      <w:r w:rsidR="00A145B7">
        <w:fldChar w:fldCharType="begin"/>
      </w:r>
      <w:r w:rsidR="00A145B7">
        <w:instrText xml:space="preserve"> SEQ Equation \* ARABIC </w:instrText>
      </w:r>
      <w:r w:rsidR="00A145B7">
        <w:fldChar w:fldCharType="separate"/>
      </w:r>
      <w:r w:rsidR="00951EFC">
        <w:rPr>
          <w:noProof/>
        </w:rPr>
        <w:t>2</w:t>
      </w:r>
      <w:r w:rsidR="00A145B7">
        <w:fldChar w:fldCharType="end"/>
      </w:r>
      <w:r w:rsidR="00A145B7">
        <w:t>)</w:t>
      </w:r>
      <w:r w:rsidR="005E747B" w:rsidRPr="007F3D57">
        <w:rPr>
          <w:rFonts w:cs="Times New Roman"/>
        </w:rPr>
        <w:t xml:space="preserve">     </w:t>
      </w:r>
    </w:p>
    <w:p w14:paraId="0D4F64FA" w14:textId="77777777" w:rsidR="00343CDE" w:rsidRPr="00343CDE" w:rsidRDefault="00343CDE" w:rsidP="00343CDE"/>
    <w:p w14:paraId="6F11C6E1" w14:textId="373088A3" w:rsidR="003D7126" w:rsidRDefault="00217F0E" w:rsidP="00762296">
      <w:pPr>
        <w:rPr>
          <w:rFonts w:cs="Times New Roman"/>
        </w:rPr>
      </w:pPr>
      <w:r w:rsidRPr="007F3D57">
        <w:rPr>
          <w:rFonts w:cs="Times New Roman"/>
        </w:rPr>
        <w:t>Where A represents absorptance, R is reflectance and T is transmittance</w:t>
      </w:r>
      <w:r w:rsidR="00972132" w:rsidRPr="007F3D57">
        <w:rPr>
          <w:rFonts w:cs="Times New Roman"/>
        </w:rPr>
        <w:t xml:space="preserve"> (which is considered equal to zero)</w:t>
      </w:r>
      <w:r w:rsidRPr="007F3D57">
        <w:rPr>
          <w:rFonts w:cs="Times New Roman"/>
        </w:rPr>
        <w:t xml:space="preserve">. </w:t>
      </w:r>
      <w:r w:rsidR="00B42131" w:rsidRPr="007F3D57">
        <w:rPr>
          <w:rFonts w:cs="Times New Roman"/>
        </w:rPr>
        <w:t xml:space="preserve">A predetermined photometry calibration was made using specimens with known reflectance. </w:t>
      </w:r>
      <w:bookmarkEnd w:id="13"/>
      <w:r w:rsidR="00A00E35" w:rsidRPr="007F3D57">
        <w:rPr>
          <w:rFonts w:cs="Times New Roman"/>
        </w:rPr>
        <w:t>Three different samples</w:t>
      </w:r>
      <w:r w:rsidR="00ED344A" w:rsidRPr="007F3D57">
        <w:rPr>
          <w:rFonts w:cs="Times New Roman"/>
        </w:rPr>
        <w:t xml:space="preserve"> </w:t>
      </w:r>
      <w:r w:rsidR="00DE2F1B" w:rsidRPr="007F3D57">
        <w:rPr>
          <w:rFonts w:cs="Times New Roman"/>
        </w:rPr>
        <w:t>(N=3</w:t>
      </w:r>
      <w:r w:rsidR="000B6735">
        <w:rPr>
          <w:rFonts w:cs="Times New Roman"/>
        </w:rPr>
        <w:t xml:space="preserve">) </w:t>
      </w:r>
      <w:r w:rsidR="00ED344A" w:rsidRPr="007F3D57">
        <w:rPr>
          <w:rFonts w:cs="Times New Roman"/>
        </w:rPr>
        <w:t>were taken</w:t>
      </w:r>
      <w:r w:rsidR="00A00E35" w:rsidRPr="007F3D57">
        <w:rPr>
          <w:rFonts w:cs="Times New Roman"/>
        </w:rPr>
        <w:t xml:space="preserve"> for each </w:t>
      </w:r>
      <w:r w:rsidR="00FE02B3" w:rsidRPr="007F3D57">
        <w:rPr>
          <w:rFonts w:cs="Times New Roman"/>
        </w:rPr>
        <w:t>blend</w:t>
      </w:r>
      <w:r w:rsidR="00A00E35" w:rsidRPr="007F3D57">
        <w:rPr>
          <w:rFonts w:cs="Times New Roman"/>
        </w:rPr>
        <w:t xml:space="preserve"> </w:t>
      </w:r>
      <w:r w:rsidR="00ED344A" w:rsidRPr="007F3D57">
        <w:rPr>
          <w:rFonts w:cs="Times New Roman"/>
        </w:rPr>
        <w:t xml:space="preserve">and </w:t>
      </w:r>
      <w:r w:rsidR="00A00E35" w:rsidRPr="007F3D57">
        <w:rPr>
          <w:rFonts w:cs="Times New Roman"/>
        </w:rPr>
        <w:t xml:space="preserve">were measured </w:t>
      </w:r>
      <w:r w:rsidR="00AB1A48" w:rsidRPr="007F3D57">
        <w:rPr>
          <w:rFonts w:cs="Times New Roman"/>
        </w:rPr>
        <w:t xml:space="preserve">obtaining the </w:t>
      </w:r>
      <w:r w:rsidR="00ED344A" w:rsidRPr="007F3D57">
        <w:rPr>
          <w:rFonts w:cs="Times New Roman"/>
        </w:rPr>
        <w:t xml:space="preserve">mean value and the standard deviations </w:t>
      </w:r>
      <w:r w:rsidR="000B6735">
        <w:rPr>
          <w:rFonts w:cs="Times New Roman"/>
        </w:rPr>
        <w:t>(</w:t>
      </w:r>
      <w:r w:rsidR="000B6735" w:rsidRPr="007F3D57">
        <w:rPr>
          <w:rFonts w:cs="Times New Roman"/>
        </w:rPr>
        <w:t xml:space="preserve">mean ± standard deviation) </w:t>
      </w:r>
      <w:r w:rsidR="00ED344A" w:rsidRPr="007F3D57">
        <w:rPr>
          <w:rFonts w:cs="Times New Roman"/>
        </w:rPr>
        <w:t xml:space="preserve">evaluating </w:t>
      </w:r>
      <w:r w:rsidR="00A00E35" w:rsidRPr="007F3D57">
        <w:rPr>
          <w:rFonts w:cs="Times New Roman"/>
        </w:rPr>
        <w:t>their homogeneity.</w:t>
      </w:r>
    </w:p>
    <w:p w14:paraId="79A2A874" w14:textId="1252CDF0" w:rsidR="003D7126" w:rsidRPr="007F3D57" w:rsidRDefault="003D7126" w:rsidP="000B27E5">
      <w:pPr>
        <w:pStyle w:val="Ttulo5"/>
      </w:pPr>
      <w:bookmarkStart w:id="14" w:name="_Toc77113673"/>
      <w:bookmarkStart w:id="15" w:name="_Toc77185686"/>
      <w:r w:rsidRPr="007F3D57">
        <w:t>Mechanical properties</w:t>
      </w:r>
      <w:bookmarkEnd w:id="14"/>
      <w:bookmarkEnd w:id="15"/>
      <w:r w:rsidR="00CB3479" w:rsidRPr="007F3D57">
        <w:t xml:space="preserve"> of </w:t>
      </w:r>
      <w:r w:rsidR="00A536A0" w:rsidRPr="007F3D57">
        <w:t>HA</w:t>
      </w:r>
      <w:r w:rsidR="00CB3479" w:rsidRPr="007F3D57">
        <w:t xml:space="preserve"> </w:t>
      </w:r>
      <w:r w:rsidR="00855770" w:rsidRPr="007F3D57">
        <w:t>cylinder</w:t>
      </w:r>
      <w:r w:rsidR="00CB3479" w:rsidRPr="007F3D57">
        <w:t>s</w:t>
      </w:r>
    </w:p>
    <w:p w14:paraId="66B92B3F" w14:textId="68AA398E" w:rsidR="008E4612" w:rsidRDefault="00067309" w:rsidP="008E4612">
      <w:pPr>
        <w:rPr>
          <w:rFonts w:cs="Times New Roman"/>
          <w:lang w:eastAsia="en-US"/>
        </w:rPr>
      </w:pPr>
      <w:bookmarkStart w:id="16" w:name="_Toc77185687"/>
      <w:r w:rsidRPr="007F3D57">
        <w:rPr>
          <w:rFonts w:cs="Times New Roman"/>
          <w:lang w:eastAsia="en-US"/>
        </w:rPr>
        <w:t>The procedure followed for the analysis of the compression strength of the HA cylinders is described in ISO 13175-3</w:t>
      </w:r>
      <w:r w:rsidR="003D50D3">
        <w:rPr>
          <w:rFonts w:cs="Times New Roman"/>
          <w:lang w:eastAsia="en-US"/>
        </w:rPr>
        <w:t>:2012</w:t>
      </w:r>
      <w:r w:rsidR="00CC2802" w:rsidRPr="007F3D57">
        <w:rPr>
          <w:rFonts w:cs="Times New Roman"/>
          <w:lang w:eastAsia="en-US"/>
        </w:rPr>
        <w:t xml:space="preserve"> </w:t>
      </w:r>
      <w:r w:rsidR="00CC2802" w:rsidRPr="007F3D57">
        <w:rPr>
          <w:rFonts w:cs="Times New Roman"/>
          <w:lang w:eastAsia="en-US"/>
        </w:rPr>
        <w:fldChar w:fldCharType="begin"/>
      </w:r>
      <w:r w:rsidR="008116B7">
        <w:rPr>
          <w:rFonts w:cs="Times New Roman"/>
          <w:lang w:eastAsia="en-US"/>
        </w:rPr>
        <w:instrText xml:space="preserve"> ADDIN ZOTERO_ITEM CSL_CITATION {"citationID":"YT82JGRN","properties":{"formattedCitation":"[21]","plainCitation":"[21]","noteIndex":0},"citationItems":[{"id":2066,"uris":["http://zotero.org/groups/2234536/items/UCFXUJSV"],"uri":["http://zotero.org/groups/2234536/items/UCFXUJSV"],"itemData":{"id":2066,"type":"article","title":"Implants for surgery ISO 13175-3 2012 — Calcium phosphates — Part 3: Hydroxyapatite and beta-tricalcium phosphate bone substitutes","issued":{"date-parts":[["2008"]]}}}],"schema":"https://github.com/citation-style-language/schema/raw/master/csl-citation.json"} </w:instrText>
      </w:r>
      <w:r w:rsidR="00CC2802" w:rsidRPr="007F3D57">
        <w:rPr>
          <w:rFonts w:cs="Times New Roman"/>
          <w:lang w:eastAsia="en-US"/>
        </w:rPr>
        <w:fldChar w:fldCharType="separate"/>
      </w:r>
      <w:r w:rsidR="008116B7" w:rsidRPr="008116B7">
        <w:rPr>
          <w:rFonts w:cs="Times New Roman"/>
        </w:rPr>
        <w:t>[21]</w:t>
      </w:r>
      <w:r w:rsidR="00CC2802" w:rsidRPr="007F3D57">
        <w:rPr>
          <w:rFonts w:cs="Times New Roman"/>
          <w:lang w:eastAsia="en-US"/>
        </w:rPr>
        <w:fldChar w:fldCharType="end"/>
      </w:r>
      <w:r w:rsidRPr="007F3D57">
        <w:rPr>
          <w:rFonts w:cs="Times New Roman"/>
          <w:lang w:eastAsia="en-US"/>
        </w:rPr>
        <w:t xml:space="preserve">. The compression strength of the printed cylinders </w:t>
      </w:r>
      <w:r w:rsidR="008E4612" w:rsidRPr="007F3D57">
        <w:rPr>
          <w:rFonts w:cs="Times New Roman"/>
          <w:lang w:eastAsia="en-US"/>
        </w:rPr>
        <w:t>before and after thermal post-treatment was measured in an MTS Criterion</w:t>
      </w:r>
      <w:r w:rsidR="008E4612" w:rsidRPr="007F3D57">
        <w:rPr>
          <w:rFonts w:cs="Times New Roman"/>
          <w:vertAlign w:val="superscript"/>
          <w:lang w:eastAsia="en-US"/>
        </w:rPr>
        <w:t>®</w:t>
      </w:r>
      <w:r w:rsidR="008E4612" w:rsidRPr="007F3D57">
        <w:rPr>
          <w:rFonts w:cs="Times New Roman"/>
          <w:lang w:eastAsia="en-US"/>
        </w:rPr>
        <w:t xml:space="preserve"> Model 42 electromechanical universal test system. </w:t>
      </w:r>
      <w:r w:rsidRPr="007F3D57">
        <w:rPr>
          <w:rFonts w:cs="Times New Roman"/>
          <w:lang w:eastAsia="en-US"/>
        </w:rPr>
        <w:t>An</w:t>
      </w:r>
      <w:r w:rsidR="008E4612" w:rsidRPr="007F3D57">
        <w:rPr>
          <w:rFonts w:cs="Times New Roman"/>
          <w:lang w:eastAsia="en-US"/>
        </w:rPr>
        <w:t xml:space="preserve"> MTS load cell model LSB.203, with a capacity of 2000 N</w:t>
      </w:r>
      <w:r w:rsidRPr="007F3D57">
        <w:rPr>
          <w:rFonts w:cs="Times New Roman"/>
          <w:lang w:eastAsia="en-US"/>
        </w:rPr>
        <w:t xml:space="preserve"> was used</w:t>
      </w:r>
      <w:r w:rsidR="008E4612" w:rsidRPr="007F3D57">
        <w:rPr>
          <w:rFonts w:cs="Times New Roman"/>
          <w:lang w:eastAsia="en-US"/>
        </w:rPr>
        <w:t xml:space="preserve"> to measure the shear force at a crosshead speed of 0.085 mm/s at room temperature. Samples were submitted to a pre-stress of -3N to avoid any irregularity due to the </w:t>
      </w:r>
      <w:r w:rsidR="00901E36" w:rsidRPr="007F3D57">
        <w:rPr>
          <w:rFonts w:cs="Times New Roman"/>
          <w:lang w:eastAsia="en-US"/>
        </w:rPr>
        <w:t>state</w:t>
      </w:r>
      <w:r w:rsidR="008E4612" w:rsidRPr="007F3D57">
        <w:rPr>
          <w:rFonts w:cs="Times New Roman"/>
          <w:lang w:eastAsia="en-US"/>
        </w:rPr>
        <w:t xml:space="preserve"> of the sample surface before start</w:t>
      </w:r>
      <w:r w:rsidR="0028077A">
        <w:rPr>
          <w:rFonts w:cs="Times New Roman"/>
          <w:lang w:eastAsia="en-US"/>
        </w:rPr>
        <w:t>ing</w:t>
      </w:r>
      <w:r w:rsidR="008E4612" w:rsidRPr="007F3D57">
        <w:rPr>
          <w:rFonts w:cs="Times New Roman"/>
          <w:lang w:eastAsia="en-US"/>
        </w:rPr>
        <w:t xml:space="preserve"> the compression test. The measurements were stopped manually once the </w:t>
      </w:r>
      <w:r w:rsidR="00855770" w:rsidRPr="007F3D57">
        <w:rPr>
          <w:rFonts w:cs="Times New Roman"/>
          <w:lang w:eastAsia="en-US"/>
        </w:rPr>
        <w:t>cylinder</w:t>
      </w:r>
      <w:r w:rsidR="008E4612" w:rsidRPr="007F3D57">
        <w:rPr>
          <w:rFonts w:cs="Times New Roman"/>
          <w:lang w:eastAsia="en-US"/>
        </w:rPr>
        <w:t xml:space="preserve"> collapsed. The samples were set in the middle of the plate vertically inverted to the printing orientation. Since it was a preliminary study, a low number of measurement repetitions were performed: three post-treated </w:t>
      </w:r>
      <w:r w:rsidR="00086BC4" w:rsidRPr="007F3D57">
        <w:rPr>
          <w:rFonts w:cs="Times New Roman"/>
          <w:lang w:eastAsia="en-US"/>
        </w:rPr>
        <w:t>cylindric</w:t>
      </w:r>
      <w:r w:rsidR="008E4612" w:rsidRPr="007F3D57">
        <w:rPr>
          <w:rFonts w:cs="Times New Roman"/>
          <w:lang w:eastAsia="en-US"/>
        </w:rPr>
        <w:t xml:space="preserve"> samples</w:t>
      </w:r>
      <w:r w:rsidR="00C847DC" w:rsidRPr="007F3D57">
        <w:rPr>
          <w:rFonts w:cs="Times New Roman"/>
          <w:lang w:eastAsia="en-US"/>
        </w:rPr>
        <w:t xml:space="preserve"> (N=3, mean ± standard deviation)</w:t>
      </w:r>
      <w:r w:rsidR="008E4612" w:rsidRPr="007F3D57">
        <w:rPr>
          <w:rFonts w:cs="Times New Roman"/>
          <w:lang w:eastAsia="en-US"/>
        </w:rPr>
        <w:t xml:space="preserve"> and one as-printed.</w:t>
      </w:r>
    </w:p>
    <w:p w14:paraId="7C9AC8A0" w14:textId="79477CF3" w:rsidR="002E4EB8" w:rsidRPr="007F3D57" w:rsidRDefault="003F299A" w:rsidP="002E4EB8">
      <w:pPr>
        <w:pStyle w:val="Ttulo3"/>
      </w:pPr>
      <w:r w:rsidRPr="007F3D57">
        <w:lastRenderedPageBreak/>
        <w:t>PBSLP process</w:t>
      </w:r>
      <w:bookmarkEnd w:id="16"/>
    </w:p>
    <w:p w14:paraId="15CE33E8" w14:textId="6D4E0458" w:rsidR="001104ED" w:rsidRPr="007F3D57" w:rsidRDefault="008E4612" w:rsidP="00F259E6">
      <w:pPr>
        <w:rPr>
          <w:rFonts w:cs="Times New Roman"/>
        </w:rPr>
      </w:pPr>
      <w:r w:rsidRPr="007F3D57">
        <w:rPr>
          <w:rFonts w:cs="Times New Roman"/>
        </w:rPr>
        <w:t xml:space="preserve">PBSLP process of </w:t>
      </w:r>
      <w:r w:rsidR="00A436DB" w:rsidRPr="007F3D57">
        <w:rPr>
          <w:rFonts w:cs="Times New Roman"/>
        </w:rPr>
        <w:t xml:space="preserve">the </w:t>
      </w:r>
      <w:r w:rsidR="002276D4" w:rsidRPr="007F3D57">
        <w:rPr>
          <w:rFonts w:cs="Times New Roman"/>
        </w:rPr>
        <w:t>blend</w:t>
      </w:r>
      <w:r w:rsidRPr="007F3D57">
        <w:rPr>
          <w:rFonts w:cs="Times New Roman"/>
        </w:rPr>
        <w:t xml:space="preserve"> powders was performed in a 3D Systems ProX</w:t>
      </w:r>
      <w:r w:rsidRPr="007F3D57">
        <w:rPr>
          <w:rFonts w:cs="Times New Roman"/>
          <w:vertAlign w:val="superscript"/>
        </w:rPr>
        <w:t>®</w:t>
      </w:r>
      <w:r w:rsidRPr="007F3D57">
        <w:rPr>
          <w:rFonts w:cs="Times New Roman"/>
        </w:rPr>
        <w:t xml:space="preserve"> DMP 200. Parts are built up layer by layer sintering/melting the powder particles</w:t>
      </w:r>
      <w:r w:rsidR="00D940DA" w:rsidRPr="007F3D57">
        <w:rPr>
          <w:rFonts w:cs="Times New Roman"/>
        </w:rPr>
        <w:t xml:space="preserve"> by a laser which is directed to the powder particles. The laser follows </w:t>
      </w:r>
      <w:r w:rsidR="001104ED" w:rsidRPr="007F3D57">
        <w:rPr>
          <w:rFonts w:cs="Times New Roman"/>
        </w:rPr>
        <w:t xml:space="preserve">the pre-loaded </w:t>
      </w:r>
      <w:r w:rsidR="00D940DA" w:rsidRPr="007F3D57">
        <w:rPr>
          <w:rFonts w:cs="Times New Roman"/>
        </w:rPr>
        <w:t>3D model building selectively the subsequent horizontal layers. The</w:t>
      </w:r>
      <w:r w:rsidRPr="007F3D57">
        <w:rPr>
          <w:rFonts w:cs="Times New Roman"/>
        </w:rPr>
        <w:t xml:space="preserve"> manufacturing process</w:t>
      </w:r>
      <w:r w:rsidR="00D940DA" w:rsidRPr="007F3D57">
        <w:rPr>
          <w:rFonts w:cs="Times New Roman"/>
        </w:rPr>
        <w:t xml:space="preserve"> is </w:t>
      </w:r>
      <w:r w:rsidR="001104ED" w:rsidRPr="007F3D57">
        <w:rPr>
          <w:rFonts w:cs="Times New Roman"/>
        </w:rPr>
        <w:t xml:space="preserve">then </w:t>
      </w:r>
      <w:r w:rsidR="00D940DA" w:rsidRPr="007F3D57">
        <w:rPr>
          <w:rFonts w:cs="Times New Roman"/>
        </w:rPr>
        <w:t>carried out by joining each new layer to the previous one</w:t>
      </w:r>
      <w:r w:rsidRPr="007F3D57">
        <w:rPr>
          <w:rFonts w:cs="Times New Roman"/>
        </w:rPr>
        <w:t xml:space="preserve">. </w:t>
      </w:r>
    </w:p>
    <w:p w14:paraId="742B0025" w14:textId="298ACDBE" w:rsidR="00634803" w:rsidRDefault="001104ED" w:rsidP="00F259E6">
      <w:pPr>
        <w:rPr>
          <w:rFonts w:cs="Times New Roman"/>
        </w:rPr>
      </w:pPr>
      <w:r w:rsidRPr="007F3D57">
        <w:rPr>
          <w:rFonts w:cs="Times New Roman"/>
        </w:rPr>
        <w:t xml:space="preserve">The main components present in the manufacturing chamber of the printer are illustrated in </w:t>
      </w:r>
      <w:r w:rsidRPr="007F3D57">
        <w:rPr>
          <w:rFonts w:cs="Times New Roman"/>
        </w:rPr>
        <w:fldChar w:fldCharType="begin"/>
      </w:r>
      <w:r w:rsidRPr="007F3D57">
        <w:rPr>
          <w:rFonts w:cs="Times New Roman"/>
        </w:rPr>
        <w:instrText xml:space="preserve"> REF _Ref77242227 \h </w:instrText>
      </w:r>
      <w:r w:rsidR="007F3D57" w:rsidRPr="007F3D57">
        <w:rPr>
          <w:rFonts w:cs="Times New Roman"/>
        </w:rPr>
        <w:instrText xml:space="preserve"> \* MERGEFORMAT </w:instrText>
      </w:r>
      <w:r w:rsidRPr="007F3D57">
        <w:rPr>
          <w:rFonts w:cs="Times New Roman"/>
        </w:rPr>
      </w:r>
      <w:r w:rsidRPr="007F3D57">
        <w:rPr>
          <w:rFonts w:cs="Times New Roman"/>
        </w:rPr>
        <w:fldChar w:fldCharType="separate"/>
      </w:r>
      <w:r w:rsidR="00951EFC" w:rsidRPr="007F3D57">
        <w:rPr>
          <w:rFonts w:cs="Times New Roman"/>
        </w:rPr>
        <w:t xml:space="preserve">Figure </w:t>
      </w:r>
      <w:r w:rsidR="00951EFC">
        <w:rPr>
          <w:rFonts w:cs="Times New Roman"/>
          <w:noProof/>
        </w:rPr>
        <w:t>1</w:t>
      </w:r>
      <w:r w:rsidRPr="007F3D57">
        <w:rPr>
          <w:rFonts w:cs="Times New Roman"/>
        </w:rPr>
        <w:fldChar w:fldCharType="end"/>
      </w:r>
      <w:r w:rsidRPr="007F3D57">
        <w:rPr>
          <w:rFonts w:cs="Times New Roman"/>
        </w:rPr>
        <w:t xml:space="preserve">. </w:t>
      </w:r>
      <w:r w:rsidR="00DE02D8" w:rsidRPr="007F3D57">
        <w:rPr>
          <w:rFonts w:cs="Times New Roman"/>
        </w:rPr>
        <w:t xml:space="preserve">A roller </w:t>
      </w:r>
      <w:r w:rsidR="000842E8" w:rsidRPr="007F3D57">
        <w:rPr>
          <w:rFonts w:cs="Times New Roman"/>
        </w:rPr>
        <w:t xml:space="preserve">(with 110 mm of diameter) </w:t>
      </w:r>
      <w:r w:rsidR="00DE02D8" w:rsidRPr="007F3D57">
        <w:rPr>
          <w:rFonts w:cs="Times New Roman"/>
        </w:rPr>
        <w:t xml:space="preserve">which can move in a straight line using a carriage (speed </w:t>
      </w:r>
      <w:r w:rsidR="000842E8" w:rsidRPr="007F3D57">
        <w:rPr>
          <w:rFonts w:cs="Times New Roman"/>
        </w:rPr>
        <w:t xml:space="preserve">of </w:t>
      </w:r>
      <w:r w:rsidR="00DE02D8" w:rsidRPr="007F3D57">
        <w:rPr>
          <w:rFonts w:cs="Times New Roman"/>
        </w:rPr>
        <w:t>400 mm/s, accuracy &lt;1 mm) and rotate (</w:t>
      </w:r>
      <w:r w:rsidR="000842E8" w:rsidRPr="007F3D57">
        <w:rPr>
          <w:rFonts w:cs="Times New Roman"/>
        </w:rPr>
        <w:t>with</w:t>
      </w:r>
      <w:r w:rsidR="00DE02D8" w:rsidRPr="007F3D57">
        <w:rPr>
          <w:rFonts w:cs="Times New Roman"/>
        </w:rPr>
        <w:t xml:space="preserve"> speed 3.7 turn</w:t>
      </w:r>
      <w:r w:rsidR="0028077A">
        <w:rPr>
          <w:rFonts w:cs="Times New Roman"/>
        </w:rPr>
        <w:t>s</w:t>
      </w:r>
      <w:r w:rsidR="00DE02D8" w:rsidRPr="007F3D57">
        <w:rPr>
          <w:rFonts w:cs="Times New Roman"/>
        </w:rPr>
        <w:t xml:space="preserve"> per second, accuracy &lt;5º) carry out the actions of layering such as spreading, smoothing, and compacting. The layer thickness of powder can differ depending on the material properties (particle size, flowability…). A scraper enables to carry the powder from the feeding piston to the sintering piston. The feeding piston contains the powder reservoir used for sintering (140 x 140 mm, powder volume: 3.85 liters). Parts are manufactured on the</w:t>
      </w:r>
      <w:r w:rsidR="00FB03EC" w:rsidRPr="007F3D57">
        <w:rPr>
          <w:rFonts w:cs="Times New Roman"/>
        </w:rPr>
        <w:t xml:space="preserve"> TA6V discs coated with HA (which are glued onto the</w:t>
      </w:r>
      <w:r w:rsidR="00DE02D8" w:rsidRPr="007F3D57">
        <w:rPr>
          <w:rFonts w:cs="Times New Roman"/>
        </w:rPr>
        <w:t xml:space="preserve"> sintering plate which is positioned on plate support on the sintering piston (140 x 140 mm). A collecting tank recovers all non-sintered powders and residues that can be treated for recycling.</w:t>
      </w:r>
      <w:r w:rsidRPr="007F3D57">
        <w:rPr>
          <w:rFonts w:cs="Times New Roman"/>
        </w:rPr>
        <w:t xml:space="preserve"> Since no material is removed, waste is reduced significantly. </w:t>
      </w:r>
      <w:r w:rsidR="00F259E6" w:rsidRPr="007F3D57">
        <w:rPr>
          <w:rFonts w:cs="Times New Roman"/>
        </w:rPr>
        <w:t>It is a Class I Laser System. The main optical devices are a fiber laser source (continuous operation, single</w:t>
      </w:r>
      <w:r w:rsidR="0028077A">
        <w:rPr>
          <w:rFonts w:cs="Times New Roman"/>
        </w:rPr>
        <w:t>-</w:t>
      </w:r>
      <w:r w:rsidR="00F259E6" w:rsidRPr="007F3D57">
        <w:rPr>
          <w:rFonts w:cs="Times New Roman"/>
        </w:rPr>
        <w:t>mode, power at the collimator output 300W, wavelength in the shortwave infrared range (approx. 1070 nm), a collimator (outlet beam diameter at 1/e² 15 mm), a scanner head, and a flat field F-Theta lens (420</w:t>
      </w:r>
      <w:r w:rsidR="00962893">
        <w:rPr>
          <w:rFonts w:cs="Times New Roman"/>
        </w:rPr>
        <w:t xml:space="preserve"> </w:t>
      </w:r>
      <w:r w:rsidR="00F259E6" w:rsidRPr="007F3D57">
        <w:rPr>
          <w:rFonts w:cs="Times New Roman"/>
        </w:rPr>
        <w:t>mm focus length). This configuration gives a</w:t>
      </w:r>
      <w:r w:rsidR="006826F1" w:rsidRPr="007F3D57">
        <w:rPr>
          <w:rFonts w:cs="Times New Roman"/>
        </w:rPr>
        <w:t xml:space="preserve"> beam</w:t>
      </w:r>
      <w:r w:rsidR="00F259E6" w:rsidRPr="007F3D57">
        <w:rPr>
          <w:rFonts w:cs="Times New Roman"/>
        </w:rPr>
        <w:t xml:space="preserve"> diameter of the focal spot of 38.1 µm.</w:t>
      </w:r>
      <w:r w:rsidR="003D2458" w:rsidRPr="007F3D57">
        <w:rPr>
          <w:rFonts w:cs="Times New Roman"/>
        </w:rPr>
        <w:t xml:space="preserve"> A preliminary </w:t>
      </w:r>
      <w:r w:rsidR="00B30873" w:rsidRPr="007F3D57">
        <w:rPr>
          <w:rFonts w:cs="Times New Roman"/>
        </w:rPr>
        <w:t xml:space="preserve">trial-and-error </w:t>
      </w:r>
      <w:r w:rsidR="003D2458" w:rsidRPr="007F3D57">
        <w:rPr>
          <w:rFonts w:cs="Times New Roman"/>
        </w:rPr>
        <w:t>study of the powders</w:t>
      </w:r>
      <w:r w:rsidR="0028077A">
        <w:rPr>
          <w:rFonts w:cs="Times New Roman"/>
        </w:rPr>
        <w:t>'</w:t>
      </w:r>
      <w:r w:rsidR="003D2458" w:rsidRPr="007F3D57">
        <w:rPr>
          <w:rFonts w:cs="Times New Roman"/>
        </w:rPr>
        <w:t xml:space="preserve"> processability allowed us to enclose the parameters range used in the present study. These are described in </w:t>
      </w:r>
      <w:r w:rsidR="003D2458" w:rsidRPr="007F3D57">
        <w:rPr>
          <w:rFonts w:cs="Times New Roman"/>
        </w:rPr>
        <w:fldChar w:fldCharType="begin"/>
      </w:r>
      <w:r w:rsidR="003D2458" w:rsidRPr="007F3D57">
        <w:rPr>
          <w:rFonts w:cs="Times New Roman"/>
        </w:rPr>
        <w:instrText xml:space="preserve"> REF _Ref77242439 \h </w:instrText>
      </w:r>
      <w:r w:rsidR="007F3D57" w:rsidRPr="007F3D57">
        <w:rPr>
          <w:rFonts w:cs="Times New Roman"/>
        </w:rPr>
        <w:instrText xml:space="preserve"> \* MERGEFORMAT </w:instrText>
      </w:r>
      <w:r w:rsidR="003D2458" w:rsidRPr="007F3D57">
        <w:rPr>
          <w:rFonts w:cs="Times New Roman"/>
        </w:rPr>
      </w:r>
      <w:r w:rsidR="003D2458" w:rsidRPr="007F3D57">
        <w:rPr>
          <w:rFonts w:cs="Times New Roman"/>
        </w:rPr>
        <w:fldChar w:fldCharType="separate"/>
      </w:r>
      <w:r w:rsidR="00951EFC" w:rsidRPr="007F3D57">
        <w:rPr>
          <w:rFonts w:cs="Times New Roman"/>
        </w:rPr>
        <w:t xml:space="preserve">Table </w:t>
      </w:r>
      <w:r w:rsidR="00951EFC">
        <w:rPr>
          <w:rFonts w:cs="Times New Roman"/>
          <w:noProof/>
        </w:rPr>
        <w:t>2</w:t>
      </w:r>
      <w:r w:rsidR="003D2458" w:rsidRPr="007F3D57">
        <w:rPr>
          <w:rFonts w:cs="Times New Roman"/>
        </w:rPr>
        <w:fldChar w:fldCharType="end"/>
      </w:r>
      <w:r w:rsidR="003D2458" w:rsidRPr="007F3D57">
        <w:rPr>
          <w:rFonts w:cs="Times New Roman"/>
        </w:rPr>
        <w:t>.</w:t>
      </w:r>
    </w:p>
    <w:p w14:paraId="3333AD41" w14:textId="0F81945C" w:rsidR="00787427" w:rsidRPr="007F3D57" w:rsidRDefault="003E5D0E" w:rsidP="00097578">
      <w:pPr>
        <w:keepNext/>
        <w:ind w:firstLine="0"/>
        <w:jc w:val="center"/>
        <w:rPr>
          <w:rFonts w:cs="Times New Roman"/>
        </w:rPr>
      </w:pPr>
      <w:r>
        <w:rPr>
          <w:rFonts w:cs="Times New Roman"/>
          <w:noProof/>
        </w:rPr>
        <w:drawing>
          <wp:inline distT="0" distB="0" distL="0" distR="0" wp14:anchorId="057A636D" wp14:editId="18118E68">
            <wp:extent cx="5897285" cy="2204114"/>
            <wp:effectExtent l="0" t="0" r="825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2491" cy="2209797"/>
                    </a:xfrm>
                    <a:prstGeom prst="rect">
                      <a:avLst/>
                    </a:prstGeom>
                    <a:noFill/>
                  </pic:spPr>
                </pic:pic>
              </a:graphicData>
            </a:graphic>
          </wp:inline>
        </w:drawing>
      </w:r>
    </w:p>
    <w:p w14:paraId="573B84FF" w14:textId="2346AAC4" w:rsidR="00383ED2" w:rsidRPr="00951EFC" w:rsidRDefault="00787427" w:rsidP="00951EFC">
      <w:pPr>
        <w:pStyle w:val="Descripcin"/>
        <w:rPr>
          <w:rFonts w:cs="Times New Roman"/>
        </w:rPr>
      </w:pPr>
      <w:bookmarkStart w:id="17" w:name="_Ref77242227"/>
      <w:r w:rsidRPr="007F3D57">
        <w:rPr>
          <w:rFonts w:cs="Times New Roman"/>
        </w:rPr>
        <w:t xml:space="preserve">Figure </w:t>
      </w:r>
      <w:r w:rsidR="00EB159B" w:rsidRPr="007F3D57">
        <w:rPr>
          <w:rFonts w:cs="Times New Roman"/>
        </w:rPr>
        <w:fldChar w:fldCharType="begin"/>
      </w:r>
      <w:r w:rsidR="00EB159B" w:rsidRPr="007F3D57">
        <w:rPr>
          <w:rFonts w:cs="Times New Roman"/>
        </w:rPr>
        <w:instrText xml:space="preserve"> SEQ Figure \* ARABIC </w:instrText>
      </w:r>
      <w:r w:rsidR="00EB159B" w:rsidRPr="007F3D57">
        <w:rPr>
          <w:rFonts w:cs="Times New Roman"/>
        </w:rPr>
        <w:fldChar w:fldCharType="separate"/>
      </w:r>
      <w:r w:rsidR="00951EFC">
        <w:rPr>
          <w:rFonts w:cs="Times New Roman"/>
          <w:noProof/>
        </w:rPr>
        <w:t>1</w:t>
      </w:r>
      <w:r w:rsidR="00EB159B" w:rsidRPr="007F3D57">
        <w:rPr>
          <w:rFonts w:cs="Times New Roman"/>
        </w:rPr>
        <w:fldChar w:fldCharType="end"/>
      </w:r>
      <w:bookmarkEnd w:id="17"/>
      <w:r w:rsidRPr="007F3D57">
        <w:rPr>
          <w:rFonts w:cs="Times New Roman"/>
        </w:rPr>
        <w:t xml:space="preserve">. </w:t>
      </w:r>
      <w:r w:rsidR="003E5D0E">
        <w:rPr>
          <w:rFonts w:cs="Times New Roman"/>
        </w:rPr>
        <w:t xml:space="preserve">Schematic illustration </w:t>
      </w:r>
      <w:r w:rsidRPr="007F3D57">
        <w:rPr>
          <w:rFonts w:cs="Times New Roman"/>
        </w:rPr>
        <w:t>showing main components present in the manufacturing chamber of a 3D Systems ProX</w:t>
      </w:r>
      <w:r w:rsidRPr="007F3D57">
        <w:rPr>
          <w:rFonts w:cs="Times New Roman"/>
          <w:vertAlign w:val="superscript"/>
        </w:rPr>
        <w:t>®</w:t>
      </w:r>
      <w:r w:rsidRPr="007F3D57">
        <w:rPr>
          <w:rFonts w:cs="Times New Roman"/>
        </w:rPr>
        <w:t xml:space="preserve"> DMP 200 printer</w:t>
      </w:r>
      <w:r w:rsidR="003E5D0E">
        <w:rPr>
          <w:rFonts w:cs="Times New Roman"/>
        </w:rPr>
        <w:t>.</w:t>
      </w:r>
    </w:p>
    <w:p w14:paraId="2EDC3223" w14:textId="1D60CBED" w:rsidR="003D2458" w:rsidRPr="007F3D57" w:rsidRDefault="003D2458" w:rsidP="00556BA7">
      <w:pPr>
        <w:pStyle w:val="Descripcin"/>
        <w:rPr>
          <w:rFonts w:cs="Times New Roman"/>
        </w:rPr>
      </w:pPr>
      <w:bookmarkStart w:id="18" w:name="_Ref77242439"/>
      <w:r w:rsidRPr="007F3D57">
        <w:rPr>
          <w:rFonts w:cs="Times New Roman"/>
        </w:rPr>
        <w:lastRenderedPageBreak/>
        <w:t xml:space="preserve">Table </w:t>
      </w:r>
      <w:r w:rsidR="00FB6C35" w:rsidRPr="007F3D57">
        <w:rPr>
          <w:rFonts w:cs="Times New Roman"/>
        </w:rPr>
        <w:fldChar w:fldCharType="begin"/>
      </w:r>
      <w:r w:rsidR="00FB6C35" w:rsidRPr="007F3D57">
        <w:rPr>
          <w:rFonts w:cs="Times New Roman"/>
        </w:rPr>
        <w:instrText xml:space="preserve"> SEQ Table \* ARABIC </w:instrText>
      </w:r>
      <w:r w:rsidR="00FB6C35" w:rsidRPr="007F3D57">
        <w:rPr>
          <w:rFonts w:cs="Times New Roman"/>
        </w:rPr>
        <w:fldChar w:fldCharType="separate"/>
      </w:r>
      <w:r w:rsidR="00951EFC">
        <w:rPr>
          <w:rFonts w:cs="Times New Roman"/>
          <w:noProof/>
        </w:rPr>
        <w:t>2</w:t>
      </w:r>
      <w:r w:rsidR="00FB6C35" w:rsidRPr="007F3D57">
        <w:rPr>
          <w:rFonts w:cs="Times New Roman"/>
        </w:rPr>
        <w:fldChar w:fldCharType="end"/>
      </w:r>
      <w:bookmarkEnd w:id="18"/>
      <w:r w:rsidRPr="007F3D57">
        <w:rPr>
          <w:rFonts w:cs="Times New Roman"/>
        </w:rPr>
        <w:t xml:space="preserve">. </w:t>
      </w:r>
      <w:r w:rsidR="000D11B9" w:rsidRPr="007F3D57">
        <w:rPr>
          <w:rFonts w:cs="Times New Roman"/>
        </w:rPr>
        <w:t xml:space="preserve">Fixed </w:t>
      </w:r>
      <w:r w:rsidR="00C1589B" w:rsidRPr="007F3D57">
        <w:rPr>
          <w:rFonts w:cs="Times New Roman"/>
        </w:rPr>
        <w:t xml:space="preserve">and studied </w:t>
      </w:r>
      <w:r w:rsidR="000D11B9" w:rsidRPr="007F3D57">
        <w:rPr>
          <w:rFonts w:cs="Times New Roman"/>
        </w:rPr>
        <w:t xml:space="preserve">parameters </w:t>
      </w:r>
      <w:r w:rsidRPr="007F3D57">
        <w:rPr>
          <w:rFonts w:cs="Times New Roman"/>
        </w:rPr>
        <w:t xml:space="preserve">for the </w:t>
      </w:r>
      <w:r w:rsidR="000D11B9" w:rsidRPr="007F3D57">
        <w:rPr>
          <w:rFonts w:cs="Times New Roman"/>
        </w:rPr>
        <w:t xml:space="preserve">determination of the processing window </w:t>
      </w:r>
      <w:r w:rsidR="00C1589B" w:rsidRPr="007F3D57">
        <w:rPr>
          <w:rFonts w:cs="Times New Roman"/>
        </w:rPr>
        <w:t>of</w:t>
      </w:r>
      <w:r w:rsidR="000D11B9" w:rsidRPr="007F3D57">
        <w:rPr>
          <w:rFonts w:cs="Times New Roman"/>
        </w:rPr>
        <w:t xml:space="preserve"> </w:t>
      </w:r>
      <w:r w:rsidR="0028077A">
        <w:rPr>
          <w:rFonts w:cs="Times New Roman"/>
        </w:rPr>
        <w:t xml:space="preserve">the </w:t>
      </w:r>
      <w:r w:rsidRPr="007F3D57">
        <w:rPr>
          <w:rFonts w:cs="Times New Roman"/>
        </w:rPr>
        <w:t>PBSLP process</w:t>
      </w:r>
      <w:r w:rsidR="00C1589B" w:rsidRPr="007F3D57">
        <w:rPr>
          <w:rFonts w:cs="Times New Roman"/>
        </w:rPr>
        <w:t xml:space="preserve"> in the present work.</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07"/>
        <w:gridCol w:w="2036"/>
        <w:gridCol w:w="2961"/>
      </w:tblGrid>
      <w:tr w:rsidR="00C1589B" w:rsidRPr="00D946D9" w14:paraId="229EA534" w14:textId="4C743CFB" w:rsidTr="00C50420">
        <w:trPr>
          <w:jc w:val="center"/>
        </w:trPr>
        <w:tc>
          <w:tcPr>
            <w:tcW w:w="0" w:type="auto"/>
            <w:tcBorders>
              <w:top w:val="nil"/>
              <w:bottom w:val="single" w:sz="4" w:space="0" w:color="auto"/>
              <w:right w:val="single" w:sz="4" w:space="0" w:color="auto"/>
            </w:tcBorders>
          </w:tcPr>
          <w:p w14:paraId="461D249B" w14:textId="77777777" w:rsidR="00C1589B" w:rsidRPr="00D946D9" w:rsidRDefault="00C1589B" w:rsidP="00556BA7">
            <w:pPr>
              <w:spacing w:line="240" w:lineRule="auto"/>
              <w:ind w:firstLine="0"/>
              <w:jc w:val="center"/>
              <w:rPr>
                <w:rFonts w:cs="Times New Roman"/>
                <w:b/>
                <w:bCs/>
                <w:sz w:val="18"/>
                <w:szCs w:val="18"/>
              </w:rPr>
            </w:pPr>
          </w:p>
        </w:tc>
        <w:tc>
          <w:tcPr>
            <w:tcW w:w="0" w:type="auto"/>
            <w:tcBorders>
              <w:left w:val="single" w:sz="4" w:space="0" w:color="auto"/>
              <w:bottom w:val="single" w:sz="4" w:space="0" w:color="auto"/>
              <w:right w:val="single" w:sz="4" w:space="0" w:color="auto"/>
            </w:tcBorders>
            <w:vAlign w:val="center"/>
          </w:tcPr>
          <w:p w14:paraId="56980D52" w14:textId="715ADEAA" w:rsidR="00C1589B" w:rsidRPr="00D946D9" w:rsidRDefault="00C1589B" w:rsidP="00556BA7">
            <w:pPr>
              <w:spacing w:line="240" w:lineRule="auto"/>
              <w:ind w:firstLine="0"/>
              <w:jc w:val="center"/>
              <w:rPr>
                <w:rFonts w:cs="Times New Roman"/>
                <w:b/>
                <w:bCs/>
                <w:sz w:val="18"/>
                <w:szCs w:val="18"/>
              </w:rPr>
            </w:pPr>
            <w:r w:rsidRPr="00D946D9">
              <w:rPr>
                <w:rFonts w:cs="Times New Roman"/>
                <w:b/>
                <w:bCs/>
                <w:sz w:val="18"/>
                <w:szCs w:val="18"/>
              </w:rPr>
              <w:t>Parameter</w:t>
            </w:r>
          </w:p>
        </w:tc>
        <w:tc>
          <w:tcPr>
            <w:tcW w:w="0" w:type="auto"/>
            <w:tcBorders>
              <w:left w:val="single" w:sz="4" w:space="0" w:color="auto"/>
              <w:right w:val="single" w:sz="4" w:space="0" w:color="auto"/>
            </w:tcBorders>
            <w:vAlign w:val="center"/>
          </w:tcPr>
          <w:p w14:paraId="2243EB17" w14:textId="2A0F7A04" w:rsidR="00C1589B" w:rsidRPr="00D946D9" w:rsidRDefault="00C1589B" w:rsidP="00556BA7">
            <w:pPr>
              <w:spacing w:line="240" w:lineRule="auto"/>
              <w:ind w:firstLine="0"/>
              <w:jc w:val="center"/>
              <w:rPr>
                <w:rFonts w:cs="Times New Roman"/>
                <w:b/>
                <w:bCs/>
                <w:sz w:val="18"/>
                <w:szCs w:val="18"/>
              </w:rPr>
            </w:pPr>
            <w:r w:rsidRPr="00D946D9">
              <w:rPr>
                <w:rFonts w:cs="Times New Roman"/>
                <w:b/>
                <w:bCs/>
                <w:sz w:val="18"/>
                <w:szCs w:val="18"/>
              </w:rPr>
              <w:t>Value</w:t>
            </w:r>
          </w:p>
        </w:tc>
      </w:tr>
      <w:tr w:rsidR="00C1589B" w:rsidRPr="00D946D9" w14:paraId="6362935B" w14:textId="1739FC3B" w:rsidTr="00C50420">
        <w:trPr>
          <w:cantSplit/>
          <w:trHeight w:val="1134"/>
          <w:jc w:val="center"/>
        </w:trPr>
        <w:tc>
          <w:tcPr>
            <w:tcW w:w="0" w:type="auto"/>
            <w:vMerge w:val="restart"/>
            <w:tcBorders>
              <w:left w:val="single" w:sz="4" w:space="0" w:color="auto"/>
              <w:right w:val="single" w:sz="4" w:space="0" w:color="auto"/>
            </w:tcBorders>
            <w:vAlign w:val="center"/>
          </w:tcPr>
          <w:p w14:paraId="3EE5C81D" w14:textId="37766D94" w:rsidR="00C1589B" w:rsidRPr="00D946D9" w:rsidRDefault="00C1589B" w:rsidP="00C1589B">
            <w:pPr>
              <w:ind w:firstLine="0"/>
              <w:jc w:val="center"/>
              <w:rPr>
                <w:rFonts w:cs="Times New Roman"/>
                <w:b/>
                <w:bCs/>
                <w:sz w:val="18"/>
                <w:szCs w:val="18"/>
                <w:lang w:val="es-ES"/>
              </w:rPr>
            </w:pPr>
            <w:r w:rsidRPr="00D946D9">
              <w:rPr>
                <w:rFonts w:cs="Times New Roman"/>
                <w:b/>
                <w:bCs/>
                <w:sz w:val="18"/>
                <w:szCs w:val="18"/>
                <w:lang w:val="es-ES"/>
              </w:rPr>
              <w:t>Studied</w:t>
            </w:r>
          </w:p>
        </w:tc>
        <w:tc>
          <w:tcPr>
            <w:tcW w:w="0" w:type="auto"/>
            <w:tcBorders>
              <w:left w:val="single" w:sz="4" w:space="0" w:color="auto"/>
              <w:right w:val="single" w:sz="4" w:space="0" w:color="auto"/>
            </w:tcBorders>
            <w:vAlign w:val="center"/>
          </w:tcPr>
          <w:p w14:paraId="3B34792F" w14:textId="67122A18" w:rsidR="00C1589B" w:rsidRPr="00D946D9" w:rsidRDefault="00C1589B" w:rsidP="00C1589B">
            <w:pPr>
              <w:ind w:firstLine="0"/>
              <w:jc w:val="center"/>
              <w:rPr>
                <w:rFonts w:cs="Times New Roman"/>
                <w:sz w:val="18"/>
                <w:szCs w:val="18"/>
              </w:rPr>
            </w:pPr>
            <w:r w:rsidRPr="00D946D9">
              <w:rPr>
                <w:rFonts w:cs="Times New Roman"/>
                <w:sz w:val="18"/>
                <w:szCs w:val="18"/>
                <w:lang w:val="es-ES"/>
              </w:rPr>
              <w:t>Fiber laser power (W)</w:t>
            </w:r>
          </w:p>
        </w:tc>
        <w:tc>
          <w:tcPr>
            <w:tcW w:w="0" w:type="auto"/>
            <w:tcBorders>
              <w:left w:val="single" w:sz="4" w:space="0" w:color="auto"/>
              <w:right w:val="single" w:sz="4" w:space="0" w:color="auto"/>
            </w:tcBorders>
            <w:vAlign w:val="center"/>
          </w:tcPr>
          <w:p w14:paraId="6719C9E0" w14:textId="72C6BFA2" w:rsidR="00C1589B" w:rsidRPr="00D946D9" w:rsidRDefault="00C1589B" w:rsidP="00C1589B">
            <w:pPr>
              <w:ind w:firstLine="0"/>
              <w:jc w:val="center"/>
              <w:rPr>
                <w:rFonts w:cs="Times New Roman"/>
                <w:sz w:val="18"/>
                <w:szCs w:val="18"/>
              </w:rPr>
            </w:pPr>
            <w:r w:rsidRPr="00D946D9">
              <w:rPr>
                <w:rFonts w:cs="Times New Roman"/>
                <w:sz w:val="18"/>
                <w:szCs w:val="18"/>
                <w:lang w:val="es-ES"/>
              </w:rPr>
              <w:t>30-54</w:t>
            </w:r>
          </w:p>
        </w:tc>
      </w:tr>
      <w:tr w:rsidR="00C1589B" w:rsidRPr="00D946D9" w14:paraId="4AE853C5" w14:textId="370E57EB" w:rsidTr="00C50420">
        <w:trPr>
          <w:jc w:val="center"/>
        </w:trPr>
        <w:tc>
          <w:tcPr>
            <w:tcW w:w="0" w:type="auto"/>
            <w:vMerge/>
            <w:tcBorders>
              <w:left w:val="single" w:sz="4" w:space="0" w:color="auto"/>
              <w:right w:val="single" w:sz="4" w:space="0" w:color="auto"/>
            </w:tcBorders>
            <w:vAlign w:val="center"/>
          </w:tcPr>
          <w:p w14:paraId="3DF7D99D" w14:textId="77777777" w:rsidR="00C1589B" w:rsidRPr="00D946D9" w:rsidRDefault="00C1589B" w:rsidP="00C1589B">
            <w:pPr>
              <w:ind w:firstLine="0"/>
              <w:jc w:val="center"/>
              <w:rPr>
                <w:rFonts w:cs="Times New Roman"/>
                <w:b/>
                <w:bCs/>
                <w:sz w:val="18"/>
                <w:szCs w:val="18"/>
                <w:lang w:val="es-ES"/>
              </w:rPr>
            </w:pPr>
          </w:p>
        </w:tc>
        <w:tc>
          <w:tcPr>
            <w:tcW w:w="0" w:type="auto"/>
            <w:tcBorders>
              <w:left w:val="single" w:sz="4" w:space="0" w:color="auto"/>
              <w:right w:val="single" w:sz="4" w:space="0" w:color="auto"/>
            </w:tcBorders>
            <w:vAlign w:val="center"/>
          </w:tcPr>
          <w:p w14:paraId="57BBE2FF" w14:textId="103AE1DF" w:rsidR="00C1589B" w:rsidRPr="00D946D9" w:rsidRDefault="00C1589B" w:rsidP="00C1589B">
            <w:pPr>
              <w:ind w:firstLine="0"/>
              <w:jc w:val="center"/>
              <w:rPr>
                <w:rFonts w:cs="Times New Roman"/>
                <w:sz w:val="18"/>
                <w:szCs w:val="18"/>
              </w:rPr>
            </w:pPr>
            <w:r w:rsidRPr="00D946D9">
              <w:rPr>
                <w:rFonts w:cs="Times New Roman"/>
                <w:sz w:val="18"/>
                <w:szCs w:val="18"/>
                <w:lang w:val="es-ES"/>
              </w:rPr>
              <w:t>Scan speed (mm/s)</w:t>
            </w:r>
          </w:p>
        </w:tc>
        <w:tc>
          <w:tcPr>
            <w:tcW w:w="0" w:type="auto"/>
            <w:tcBorders>
              <w:left w:val="single" w:sz="4" w:space="0" w:color="auto"/>
              <w:right w:val="single" w:sz="4" w:space="0" w:color="auto"/>
            </w:tcBorders>
            <w:vAlign w:val="center"/>
          </w:tcPr>
          <w:p w14:paraId="5E0041C7" w14:textId="58CB5D12" w:rsidR="00C1589B" w:rsidRPr="00D946D9" w:rsidRDefault="00C1589B" w:rsidP="00C1589B">
            <w:pPr>
              <w:ind w:firstLine="0"/>
              <w:jc w:val="center"/>
              <w:rPr>
                <w:rFonts w:cs="Times New Roman"/>
                <w:sz w:val="18"/>
                <w:szCs w:val="18"/>
              </w:rPr>
            </w:pPr>
            <w:r w:rsidRPr="00D946D9">
              <w:rPr>
                <w:rFonts w:cs="Times New Roman"/>
                <w:sz w:val="18"/>
                <w:szCs w:val="18"/>
                <w:lang w:val="es-ES"/>
              </w:rPr>
              <w:t>25-125</w:t>
            </w:r>
          </w:p>
        </w:tc>
      </w:tr>
      <w:tr w:rsidR="00C1589B" w:rsidRPr="00D946D9" w14:paraId="25D47FA4" w14:textId="77777777" w:rsidTr="00C50420">
        <w:trPr>
          <w:jc w:val="center"/>
        </w:trPr>
        <w:tc>
          <w:tcPr>
            <w:tcW w:w="0" w:type="auto"/>
            <w:vMerge/>
            <w:tcBorders>
              <w:left w:val="single" w:sz="4" w:space="0" w:color="auto"/>
              <w:bottom w:val="single" w:sz="4" w:space="0" w:color="auto"/>
              <w:right w:val="single" w:sz="4" w:space="0" w:color="auto"/>
            </w:tcBorders>
            <w:vAlign w:val="center"/>
          </w:tcPr>
          <w:p w14:paraId="68DDD3C0" w14:textId="77777777" w:rsidR="00C1589B" w:rsidRPr="00D946D9" w:rsidRDefault="00C1589B" w:rsidP="00C1589B">
            <w:pPr>
              <w:ind w:firstLine="0"/>
              <w:jc w:val="center"/>
              <w:rPr>
                <w:rFonts w:cs="Times New Roman"/>
                <w:b/>
                <w:bCs/>
                <w:sz w:val="18"/>
                <w:szCs w:val="18"/>
              </w:rPr>
            </w:pPr>
          </w:p>
        </w:tc>
        <w:tc>
          <w:tcPr>
            <w:tcW w:w="0" w:type="auto"/>
            <w:tcBorders>
              <w:left w:val="single" w:sz="4" w:space="0" w:color="auto"/>
              <w:bottom w:val="single" w:sz="4" w:space="0" w:color="auto"/>
              <w:right w:val="single" w:sz="4" w:space="0" w:color="auto"/>
            </w:tcBorders>
            <w:vAlign w:val="center"/>
          </w:tcPr>
          <w:p w14:paraId="735077E0" w14:textId="68643F50" w:rsidR="00C1589B" w:rsidRPr="00D946D9" w:rsidRDefault="00C1589B" w:rsidP="00C1589B">
            <w:pPr>
              <w:ind w:firstLine="0"/>
              <w:jc w:val="center"/>
              <w:rPr>
                <w:rFonts w:cs="Times New Roman"/>
                <w:sz w:val="18"/>
                <w:szCs w:val="18"/>
                <w:lang w:val="es-ES"/>
              </w:rPr>
            </w:pPr>
            <w:r w:rsidRPr="00D946D9">
              <w:rPr>
                <w:rFonts w:cs="Times New Roman"/>
                <w:sz w:val="18"/>
                <w:szCs w:val="18"/>
              </w:rPr>
              <w:t>Laser scan strategy</w:t>
            </w:r>
          </w:p>
        </w:tc>
        <w:tc>
          <w:tcPr>
            <w:tcW w:w="0" w:type="auto"/>
            <w:tcBorders>
              <w:left w:val="single" w:sz="4" w:space="0" w:color="auto"/>
              <w:right w:val="single" w:sz="4" w:space="0" w:color="auto"/>
            </w:tcBorders>
            <w:vAlign w:val="center"/>
          </w:tcPr>
          <w:p w14:paraId="03D133F6" w14:textId="77777777" w:rsidR="00C1589B" w:rsidRPr="00D946D9" w:rsidRDefault="00C1589B" w:rsidP="00C1589B">
            <w:pPr>
              <w:spacing w:line="240" w:lineRule="auto"/>
              <w:ind w:firstLine="0"/>
              <w:jc w:val="center"/>
              <w:rPr>
                <w:rFonts w:cs="Times New Roman"/>
                <w:sz w:val="18"/>
                <w:szCs w:val="18"/>
              </w:rPr>
            </w:pPr>
            <w:r w:rsidRPr="00D946D9">
              <w:rPr>
                <w:rFonts w:cs="Times New Roman"/>
                <w:sz w:val="18"/>
                <w:szCs w:val="18"/>
              </w:rPr>
              <w:t>Hexagonal &amp; Zig-Zag (5 laser passes)</w:t>
            </w:r>
          </w:p>
          <w:p w14:paraId="7113B798" w14:textId="0BC313A7" w:rsidR="00C1589B" w:rsidRPr="00D946D9" w:rsidRDefault="00C1589B" w:rsidP="00C1589B">
            <w:pPr>
              <w:ind w:firstLine="0"/>
              <w:jc w:val="center"/>
              <w:rPr>
                <w:rFonts w:cs="Times New Roman"/>
                <w:sz w:val="18"/>
                <w:szCs w:val="18"/>
                <w:lang w:val="en-US"/>
              </w:rPr>
            </w:pPr>
            <w:r w:rsidRPr="00D946D9">
              <w:rPr>
                <w:rFonts w:cs="Times New Roman"/>
                <w:sz w:val="18"/>
                <w:szCs w:val="18"/>
              </w:rPr>
              <w:t>(90° rotation between layers)</w:t>
            </w:r>
          </w:p>
        </w:tc>
      </w:tr>
      <w:tr w:rsidR="0050408B" w:rsidRPr="00D946D9" w14:paraId="7933B60E" w14:textId="54300C16" w:rsidTr="00C50420">
        <w:trPr>
          <w:jc w:val="center"/>
        </w:trPr>
        <w:tc>
          <w:tcPr>
            <w:tcW w:w="0" w:type="auto"/>
            <w:vMerge w:val="restart"/>
            <w:tcBorders>
              <w:left w:val="single" w:sz="4" w:space="0" w:color="auto"/>
              <w:right w:val="single" w:sz="4" w:space="0" w:color="auto"/>
            </w:tcBorders>
            <w:vAlign w:val="center"/>
          </w:tcPr>
          <w:p w14:paraId="3168C286" w14:textId="75D53D91" w:rsidR="0050408B" w:rsidRPr="00D946D9" w:rsidRDefault="0050408B" w:rsidP="00C1589B">
            <w:pPr>
              <w:ind w:firstLine="0"/>
              <w:jc w:val="center"/>
              <w:rPr>
                <w:rFonts w:cs="Times New Roman"/>
                <w:b/>
                <w:bCs/>
                <w:sz w:val="18"/>
                <w:szCs w:val="18"/>
              </w:rPr>
            </w:pPr>
            <w:r w:rsidRPr="00D946D9">
              <w:rPr>
                <w:rFonts w:cs="Times New Roman"/>
                <w:b/>
                <w:bCs/>
                <w:sz w:val="18"/>
                <w:szCs w:val="18"/>
                <w:lang w:val="es-ES"/>
              </w:rPr>
              <w:t>Fixed</w:t>
            </w:r>
          </w:p>
        </w:tc>
        <w:tc>
          <w:tcPr>
            <w:tcW w:w="0" w:type="auto"/>
            <w:tcBorders>
              <w:left w:val="single" w:sz="4" w:space="0" w:color="auto"/>
              <w:right w:val="single" w:sz="4" w:space="0" w:color="auto"/>
            </w:tcBorders>
            <w:vAlign w:val="center"/>
          </w:tcPr>
          <w:p w14:paraId="4DE29CA9" w14:textId="211157F9" w:rsidR="0050408B" w:rsidRPr="00D946D9" w:rsidRDefault="0050408B" w:rsidP="00C1589B">
            <w:pPr>
              <w:ind w:firstLine="0"/>
              <w:jc w:val="center"/>
              <w:rPr>
                <w:rFonts w:cs="Times New Roman"/>
                <w:sz w:val="18"/>
                <w:szCs w:val="18"/>
              </w:rPr>
            </w:pPr>
            <w:r w:rsidRPr="00D946D9">
              <w:rPr>
                <w:rFonts w:cs="Times New Roman"/>
                <w:sz w:val="18"/>
                <w:szCs w:val="18"/>
              </w:rPr>
              <w:t>Hatching distance (mm)</w:t>
            </w:r>
          </w:p>
        </w:tc>
        <w:tc>
          <w:tcPr>
            <w:tcW w:w="0" w:type="auto"/>
            <w:tcBorders>
              <w:left w:val="single" w:sz="4" w:space="0" w:color="auto"/>
              <w:right w:val="single" w:sz="4" w:space="0" w:color="auto"/>
            </w:tcBorders>
            <w:vAlign w:val="center"/>
          </w:tcPr>
          <w:p w14:paraId="09A0CF0C" w14:textId="01592850" w:rsidR="0050408B" w:rsidRPr="00D946D9" w:rsidRDefault="0050408B" w:rsidP="00C1589B">
            <w:pPr>
              <w:ind w:firstLine="0"/>
              <w:jc w:val="center"/>
              <w:rPr>
                <w:rFonts w:cs="Times New Roman"/>
                <w:sz w:val="18"/>
                <w:szCs w:val="18"/>
              </w:rPr>
            </w:pPr>
            <w:r w:rsidRPr="00D946D9">
              <w:rPr>
                <w:rFonts w:cs="Times New Roman"/>
                <w:sz w:val="18"/>
                <w:szCs w:val="18"/>
              </w:rPr>
              <w:t>0.05</w:t>
            </w:r>
          </w:p>
        </w:tc>
      </w:tr>
      <w:tr w:rsidR="0050408B" w:rsidRPr="00D946D9" w14:paraId="141D425F" w14:textId="5D59CBD3" w:rsidTr="00C50420">
        <w:trPr>
          <w:jc w:val="center"/>
        </w:trPr>
        <w:tc>
          <w:tcPr>
            <w:tcW w:w="0" w:type="auto"/>
            <w:vMerge/>
            <w:tcBorders>
              <w:left w:val="single" w:sz="4" w:space="0" w:color="auto"/>
              <w:right w:val="single" w:sz="4" w:space="0" w:color="auto"/>
            </w:tcBorders>
          </w:tcPr>
          <w:p w14:paraId="3A474398" w14:textId="77777777" w:rsidR="0050408B" w:rsidRPr="00D946D9" w:rsidRDefault="0050408B" w:rsidP="00C1589B">
            <w:pPr>
              <w:ind w:firstLine="0"/>
              <w:jc w:val="center"/>
              <w:rPr>
                <w:rFonts w:cs="Times New Roman"/>
                <w:sz w:val="18"/>
                <w:szCs w:val="18"/>
              </w:rPr>
            </w:pPr>
          </w:p>
        </w:tc>
        <w:tc>
          <w:tcPr>
            <w:tcW w:w="0" w:type="auto"/>
            <w:tcBorders>
              <w:left w:val="single" w:sz="4" w:space="0" w:color="auto"/>
              <w:right w:val="single" w:sz="4" w:space="0" w:color="auto"/>
            </w:tcBorders>
            <w:vAlign w:val="center"/>
          </w:tcPr>
          <w:p w14:paraId="4FDC27DA" w14:textId="1AFB6B12" w:rsidR="0050408B" w:rsidRPr="00D946D9" w:rsidRDefault="0050408B" w:rsidP="00C1589B">
            <w:pPr>
              <w:ind w:firstLine="0"/>
              <w:jc w:val="center"/>
              <w:rPr>
                <w:rFonts w:cs="Times New Roman"/>
                <w:sz w:val="18"/>
                <w:szCs w:val="18"/>
              </w:rPr>
            </w:pPr>
            <w:r w:rsidRPr="00D946D9">
              <w:rPr>
                <w:rFonts w:cs="Times New Roman"/>
                <w:sz w:val="18"/>
                <w:szCs w:val="18"/>
              </w:rPr>
              <w:t>Layer thickness (mm)</w:t>
            </w:r>
          </w:p>
        </w:tc>
        <w:tc>
          <w:tcPr>
            <w:tcW w:w="0" w:type="auto"/>
            <w:tcBorders>
              <w:left w:val="single" w:sz="4" w:space="0" w:color="auto"/>
              <w:right w:val="single" w:sz="4" w:space="0" w:color="auto"/>
            </w:tcBorders>
            <w:vAlign w:val="center"/>
          </w:tcPr>
          <w:p w14:paraId="4BF1BE45" w14:textId="577CAF66" w:rsidR="0050408B" w:rsidRPr="00D946D9" w:rsidRDefault="0050408B" w:rsidP="00C1589B">
            <w:pPr>
              <w:ind w:firstLine="0"/>
              <w:jc w:val="center"/>
              <w:rPr>
                <w:rFonts w:cs="Times New Roman"/>
                <w:sz w:val="18"/>
                <w:szCs w:val="18"/>
              </w:rPr>
            </w:pPr>
            <w:r w:rsidRPr="00D946D9">
              <w:rPr>
                <w:rFonts w:cs="Times New Roman"/>
                <w:sz w:val="18"/>
                <w:szCs w:val="18"/>
              </w:rPr>
              <w:t>0.10</w:t>
            </w:r>
          </w:p>
        </w:tc>
      </w:tr>
      <w:tr w:rsidR="0050408B" w:rsidRPr="00D946D9" w14:paraId="6A46652F" w14:textId="2073A311" w:rsidTr="00C50420">
        <w:trPr>
          <w:jc w:val="center"/>
        </w:trPr>
        <w:tc>
          <w:tcPr>
            <w:tcW w:w="0" w:type="auto"/>
            <w:vMerge/>
            <w:tcBorders>
              <w:left w:val="single" w:sz="4" w:space="0" w:color="auto"/>
              <w:right w:val="single" w:sz="4" w:space="0" w:color="auto"/>
            </w:tcBorders>
          </w:tcPr>
          <w:p w14:paraId="187FD518" w14:textId="77777777" w:rsidR="0050408B" w:rsidRPr="00D946D9" w:rsidRDefault="0050408B" w:rsidP="00C1589B">
            <w:pPr>
              <w:ind w:firstLine="0"/>
              <w:jc w:val="center"/>
              <w:rPr>
                <w:rFonts w:cs="Times New Roman"/>
                <w:sz w:val="18"/>
                <w:szCs w:val="18"/>
                <w:lang w:val="es-ES"/>
              </w:rPr>
            </w:pPr>
          </w:p>
        </w:tc>
        <w:tc>
          <w:tcPr>
            <w:tcW w:w="0" w:type="auto"/>
            <w:tcBorders>
              <w:left w:val="single" w:sz="4" w:space="0" w:color="auto"/>
              <w:right w:val="single" w:sz="4" w:space="0" w:color="auto"/>
            </w:tcBorders>
            <w:vAlign w:val="center"/>
          </w:tcPr>
          <w:p w14:paraId="6E926BC0" w14:textId="5AF8DE95" w:rsidR="0050408B" w:rsidRPr="00D946D9" w:rsidRDefault="0050408B" w:rsidP="00C1589B">
            <w:pPr>
              <w:ind w:firstLine="0"/>
              <w:jc w:val="center"/>
              <w:rPr>
                <w:rFonts w:cs="Times New Roman"/>
                <w:sz w:val="18"/>
                <w:szCs w:val="18"/>
              </w:rPr>
            </w:pPr>
            <w:r w:rsidRPr="00D946D9">
              <w:rPr>
                <w:rFonts w:cs="Times New Roman"/>
                <w:sz w:val="18"/>
                <w:szCs w:val="18"/>
                <w:lang w:val="es-ES"/>
              </w:rPr>
              <w:t>Atmosphere</w:t>
            </w:r>
          </w:p>
        </w:tc>
        <w:tc>
          <w:tcPr>
            <w:tcW w:w="0" w:type="auto"/>
            <w:tcBorders>
              <w:left w:val="single" w:sz="4" w:space="0" w:color="auto"/>
              <w:right w:val="single" w:sz="4" w:space="0" w:color="auto"/>
            </w:tcBorders>
            <w:vAlign w:val="center"/>
          </w:tcPr>
          <w:p w14:paraId="023C9C57" w14:textId="543806A2" w:rsidR="0050408B" w:rsidRPr="00D946D9" w:rsidRDefault="0050408B" w:rsidP="00C1589B">
            <w:pPr>
              <w:ind w:firstLine="0"/>
              <w:jc w:val="center"/>
              <w:rPr>
                <w:rFonts w:cs="Times New Roman"/>
                <w:sz w:val="18"/>
                <w:szCs w:val="18"/>
              </w:rPr>
            </w:pPr>
            <w:r w:rsidRPr="00D946D9">
              <w:rPr>
                <w:rFonts w:cs="Times New Roman"/>
                <w:sz w:val="18"/>
                <w:szCs w:val="18"/>
                <w:lang w:val="es-ES"/>
              </w:rPr>
              <w:t>Air</w:t>
            </w:r>
          </w:p>
        </w:tc>
      </w:tr>
      <w:tr w:rsidR="0050408B" w:rsidRPr="00D946D9" w14:paraId="76BB408F" w14:textId="2D3F52E8" w:rsidTr="00C50420">
        <w:trPr>
          <w:jc w:val="center"/>
        </w:trPr>
        <w:tc>
          <w:tcPr>
            <w:tcW w:w="0" w:type="auto"/>
            <w:vMerge/>
            <w:tcBorders>
              <w:left w:val="single" w:sz="4" w:space="0" w:color="auto"/>
              <w:right w:val="single" w:sz="4" w:space="0" w:color="auto"/>
            </w:tcBorders>
          </w:tcPr>
          <w:p w14:paraId="65D846F3" w14:textId="77777777" w:rsidR="0050408B" w:rsidRPr="00D946D9" w:rsidRDefault="0050408B" w:rsidP="00C1589B">
            <w:pPr>
              <w:ind w:firstLine="0"/>
              <w:jc w:val="center"/>
              <w:rPr>
                <w:rFonts w:cs="Times New Roman"/>
                <w:sz w:val="18"/>
                <w:szCs w:val="18"/>
                <w:lang w:val="es-ES"/>
              </w:rPr>
            </w:pPr>
          </w:p>
        </w:tc>
        <w:tc>
          <w:tcPr>
            <w:tcW w:w="0" w:type="auto"/>
            <w:tcBorders>
              <w:left w:val="single" w:sz="4" w:space="0" w:color="auto"/>
              <w:right w:val="single" w:sz="4" w:space="0" w:color="auto"/>
            </w:tcBorders>
            <w:vAlign w:val="center"/>
          </w:tcPr>
          <w:p w14:paraId="5BE6DEC3" w14:textId="7B1EC0D3" w:rsidR="0050408B" w:rsidRPr="00D946D9" w:rsidRDefault="0050408B" w:rsidP="00C1589B">
            <w:pPr>
              <w:ind w:firstLine="0"/>
              <w:jc w:val="center"/>
              <w:rPr>
                <w:rFonts w:cs="Times New Roman"/>
                <w:sz w:val="18"/>
                <w:szCs w:val="18"/>
              </w:rPr>
            </w:pPr>
            <w:r w:rsidRPr="00D946D9">
              <w:rPr>
                <w:rFonts w:cs="Times New Roman"/>
                <w:sz w:val="18"/>
                <w:szCs w:val="18"/>
                <w:lang w:val="es-ES"/>
              </w:rPr>
              <w:t>Powder compression (%)</w:t>
            </w:r>
          </w:p>
        </w:tc>
        <w:tc>
          <w:tcPr>
            <w:tcW w:w="0" w:type="auto"/>
            <w:tcBorders>
              <w:left w:val="single" w:sz="4" w:space="0" w:color="auto"/>
              <w:right w:val="single" w:sz="4" w:space="0" w:color="auto"/>
            </w:tcBorders>
            <w:vAlign w:val="center"/>
          </w:tcPr>
          <w:p w14:paraId="42FCC917" w14:textId="0463659F" w:rsidR="0050408B" w:rsidRPr="00D946D9" w:rsidRDefault="0050408B" w:rsidP="00C1589B">
            <w:pPr>
              <w:ind w:firstLine="0"/>
              <w:jc w:val="center"/>
              <w:rPr>
                <w:rFonts w:cs="Times New Roman"/>
                <w:sz w:val="18"/>
                <w:szCs w:val="18"/>
              </w:rPr>
            </w:pPr>
            <w:r w:rsidRPr="00D946D9">
              <w:rPr>
                <w:rFonts w:cs="Times New Roman"/>
                <w:sz w:val="18"/>
                <w:szCs w:val="18"/>
                <w:lang w:val="es-ES"/>
              </w:rPr>
              <w:t>300</w:t>
            </w:r>
          </w:p>
        </w:tc>
      </w:tr>
      <w:tr w:rsidR="0050408B" w:rsidRPr="00D946D9" w14:paraId="55FF2F2F" w14:textId="13EECDCB" w:rsidTr="00C50420">
        <w:trPr>
          <w:jc w:val="center"/>
        </w:trPr>
        <w:tc>
          <w:tcPr>
            <w:tcW w:w="0" w:type="auto"/>
            <w:vMerge/>
            <w:tcBorders>
              <w:left w:val="single" w:sz="4" w:space="0" w:color="auto"/>
              <w:right w:val="single" w:sz="4" w:space="0" w:color="auto"/>
            </w:tcBorders>
          </w:tcPr>
          <w:p w14:paraId="62977DC8" w14:textId="77777777" w:rsidR="0050408B" w:rsidRPr="00D946D9" w:rsidRDefault="0050408B" w:rsidP="00C1589B">
            <w:pPr>
              <w:ind w:firstLine="0"/>
              <w:jc w:val="center"/>
              <w:rPr>
                <w:rFonts w:cs="Times New Roman"/>
                <w:sz w:val="18"/>
                <w:szCs w:val="18"/>
              </w:rPr>
            </w:pPr>
          </w:p>
        </w:tc>
        <w:tc>
          <w:tcPr>
            <w:tcW w:w="0" w:type="auto"/>
            <w:tcBorders>
              <w:left w:val="single" w:sz="4" w:space="0" w:color="auto"/>
              <w:right w:val="single" w:sz="4" w:space="0" w:color="auto"/>
            </w:tcBorders>
            <w:vAlign w:val="center"/>
          </w:tcPr>
          <w:p w14:paraId="4E309D9F" w14:textId="33EB3D32" w:rsidR="0050408B" w:rsidRPr="00D946D9" w:rsidRDefault="0050408B" w:rsidP="00C1589B">
            <w:pPr>
              <w:ind w:firstLine="0"/>
              <w:jc w:val="center"/>
              <w:rPr>
                <w:rFonts w:cs="Times New Roman"/>
                <w:sz w:val="18"/>
                <w:szCs w:val="18"/>
              </w:rPr>
            </w:pPr>
            <w:r w:rsidRPr="00D946D9">
              <w:rPr>
                <w:rFonts w:cs="Times New Roman"/>
                <w:sz w:val="18"/>
                <w:szCs w:val="18"/>
              </w:rPr>
              <w:t>Laser defocus</w:t>
            </w:r>
          </w:p>
        </w:tc>
        <w:tc>
          <w:tcPr>
            <w:tcW w:w="0" w:type="auto"/>
            <w:tcBorders>
              <w:left w:val="single" w:sz="4" w:space="0" w:color="auto"/>
              <w:right w:val="single" w:sz="4" w:space="0" w:color="auto"/>
            </w:tcBorders>
            <w:vAlign w:val="center"/>
          </w:tcPr>
          <w:p w14:paraId="3A1BC271" w14:textId="1B7C3AB6" w:rsidR="0050408B" w:rsidRPr="00D946D9" w:rsidRDefault="00504B9F" w:rsidP="00C1589B">
            <w:pPr>
              <w:ind w:firstLine="0"/>
              <w:jc w:val="center"/>
              <w:rPr>
                <w:rFonts w:cs="Times New Roman"/>
                <w:sz w:val="18"/>
                <w:szCs w:val="18"/>
              </w:rPr>
            </w:pPr>
            <w:r w:rsidRPr="00D946D9">
              <w:rPr>
                <w:rFonts w:cs="Times New Roman"/>
                <w:sz w:val="18"/>
                <w:szCs w:val="18"/>
              </w:rPr>
              <w:t>3 cm downward of the focus plane</w:t>
            </w:r>
          </w:p>
        </w:tc>
      </w:tr>
      <w:tr w:rsidR="0050408B" w:rsidRPr="00D946D9" w14:paraId="20490820" w14:textId="4A3C9155" w:rsidTr="00C50420">
        <w:trPr>
          <w:jc w:val="center"/>
        </w:trPr>
        <w:tc>
          <w:tcPr>
            <w:tcW w:w="0" w:type="auto"/>
            <w:vMerge/>
            <w:tcBorders>
              <w:left w:val="single" w:sz="4" w:space="0" w:color="auto"/>
              <w:right w:val="single" w:sz="4" w:space="0" w:color="auto"/>
            </w:tcBorders>
          </w:tcPr>
          <w:p w14:paraId="57F1CA5C" w14:textId="77777777" w:rsidR="0050408B" w:rsidRPr="00D946D9" w:rsidRDefault="0050408B" w:rsidP="00C1589B">
            <w:pPr>
              <w:ind w:firstLine="0"/>
              <w:jc w:val="center"/>
              <w:rPr>
                <w:rFonts w:cs="Times New Roman"/>
                <w:sz w:val="18"/>
                <w:szCs w:val="18"/>
              </w:rPr>
            </w:pPr>
          </w:p>
        </w:tc>
        <w:tc>
          <w:tcPr>
            <w:tcW w:w="0" w:type="auto"/>
            <w:tcBorders>
              <w:left w:val="single" w:sz="4" w:space="0" w:color="auto"/>
              <w:right w:val="single" w:sz="4" w:space="0" w:color="auto"/>
            </w:tcBorders>
            <w:vAlign w:val="center"/>
          </w:tcPr>
          <w:p w14:paraId="69AD2CB8" w14:textId="68C13A98" w:rsidR="0050408B" w:rsidRPr="00D946D9" w:rsidRDefault="0050408B" w:rsidP="00C1589B">
            <w:pPr>
              <w:ind w:firstLine="0"/>
              <w:jc w:val="center"/>
              <w:rPr>
                <w:rFonts w:cs="Times New Roman"/>
                <w:sz w:val="18"/>
                <w:szCs w:val="18"/>
              </w:rPr>
            </w:pPr>
            <w:r w:rsidRPr="00D946D9">
              <w:rPr>
                <w:rFonts w:cs="Times New Roman"/>
                <w:sz w:val="18"/>
                <w:szCs w:val="18"/>
              </w:rPr>
              <w:t>Printing substrate</w:t>
            </w:r>
          </w:p>
        </w:tc>
        <w:tc>
          <w:tcPr>
            <w:tcW w:w="0" w:type="auto"/>
            <w:tcBorders>
              <w:left w:val="single" w:sz="4" w:space="0" w:color="auto"/>
              <w:right w:val="single" w:sz="4" w:space="0" w:color="auto"/>
            </w:tcBorders>
            <w:vAlign w:val="center"/>
          </w:tcPr>
          <w:p w14:paraId="33996F21" w14:textId="0733649A" w:rsidR="0050408B" w:rsidRPr="00D946D9" w:rsidRDefault="0050408B" w:rsidP="00C1589B">
            <w:pPr>
              <w:ind w:firstLine="0"/>
              <w:jc w:val="center"/>
              <w:rPr>
                <w:rFonts w:cs="Times New Roman"/>
                <w:sz w:val="18"/>
                <w:szCs w:val="18"/>
              </w:rPr>
            </w:pPr>
            <w:r w:rsidRPr="00D946D9">
              <w:rPr>
                <w:rFonts w:cs="Times New Roman"/>
                <w:sz w:val="18"/>
                <w:szCs w:val="18"/>
                <w:lang w:eastAsia="en-US"/>
              </w:rPr>
              <w:t>HA-coated TA6V disc</w:t>
            </w:r>
          </w:p>
        </w:tc>
      </w:tr>
      <w:tr w:rsidR="0050408B" w:rsidRPr="00D946D9" w14:paraId="0844EB5B" w14:textId="77777777" w:rsidTr="00C50420">
        <w:trPr>
          <w:jc w:val="center"/>
        </w:trPr>
        <w:tc>
          <w:tcPr>
            <w:tcW w:w="0" w:type="auto"/>
            <w:vMerge/>
            <w:tcBorders>
              <w:left w:val="single" w:sz="4" w:space="0" w:color="auto"/>
              <w:right w:val="single" w:sz="4" w:space="0" w:color="auto"/>
            </w:tcBorders>
          </w:tcPr>
          <w:p w14:paraId="54995800" w14:textId="77777777" w:rsidR="0050408B" w:rsidRPr="00D946D9" w:rsidRDefault="0050408B" w:rsidP="00C1589B">
            <w:pPr>
              <w:ind w:firstLine="0"/>
              <w:jc w:val="center"/>
              <w:rPr>
                <w:rFonts w:cs="Times New Roman"/>
                <w:sz w:val="18"/>
                <w:szCs w:val="18"/>
              </w:rPr>
            </w:pPr>
          </w:p>
        </w:tc>
        <w:tc>
          <w:tcPr>
            <w:tcW w:w="0" w:type="auto"/>
            <w:tcBorders>
              <w:left w:val="single" w:sz="4" w:space="0" w:color="auto"/>
              <w:right w:val="single" w:sz="4" w:space="0" w:color="auto"/>
            </w:tcBorders>
            <w:vAlign w:val="center"/>
          </w:tcPr>
          <w:p w14:paraId="19D1E95F" w14:textId="7874629A" w:rsidR="0050408B" w:rsidRPr="00D946D9" w:rsidRDefault="0050408B" w:rsidP="00C1589B">
            <w:pPr>
              <w:ind w:firstLine="0"/>
              <w:jc w:val="center"/>
              <w:rPr>
                <w:rFonts w:cs="Times New Roman"/>
                <w:sz w:val="18"/>
                <w:szCs w:val="18"/>
              </w:rPr>
            </w:pPr>
            <w:r w:rsidRPr="00D946D9">
              <w:rPr>
                <w:rFonts w:cs="Times New Roman"/>
                <w:sz w:val="18"/>
                <w:szCs w:val="18"/>
              </w:rPr>
              <w:t>Chamber preheating</w:t>
            </w:r>
          </w:p>
        </w:tc>
        <w:tc>
          <w:tcPr>
            <w:tcW w:w="0" w:type="auto"/>
            <w:tcBorders>
              <w:left w:val="single" w:sz="4" w:space="0" w:color="auto"/>
              <w:right w:val="single" w:sz="4" w:space="0" w:color="auto"/>
            </w:tcBorders>
            <w:vAlign w:val="center"/>
          </w:tcPr>
          <w:p w14:paraId="24F28E2C" w14:textId="6D4017D0" w:rsidR="0050408B" w:rsidRPr="00D946D9" w:rsidRDefault="0050408B" w:rsidP="00C1589B">
            <w:pPr>
              <w:ind w:firstLine="0"/>
              <w:jc w:val="center"/>
              <w:rPr>
                <w:rFonts w:cs="Times New Roman"/>
                <w:sz w:val="18"/>
                <w:szCs w:val="18"/>
                <w:lang w:eastAsia="en-US"/>
              </w:rPr>
            </w:pPr>
            <w:r w:rsidRPr="00D946D9">
              <w:rPr>
                <w:rFonts w:cs="Times New Roman"/>
                <w:sz w:val="18"/>
                <w:szCs w:val="18"/>
                <w:lang w:eastAsia="en-US"/>
              </w:rPr>
              <w:t>No</w:t>
            </w:r>
          </w:p>
        </w:tc>
      </w:tr>
    </w:tbl>
    <w:p w14:paraId="341F855D" w14:textId="77777777" w:rsidR="00383ED2" w:rsidRDefault="00383ED2" w:rsidP="008E4612">
      <w:pPr>
        <w:rPr>
          <w:rFonts w:cs="Times New Roman"/>
        </w:rPr>
      </w:pPr>
    </w:p>
    <w:p w14:paraId="64D58B8A" w14:textId="4E914F96" w:rsidR="002A025A" w:rsidRPr="007F3D57" w:rsidRDefault="00032D2B" w:rsidP="008E4612">
      <w:pPr>
        <w:rPr>
          <w:rFonts w:cs="Times New Roman"/>
        </w:rPr>
      </w:pPr>
      <w:r w:rsidRPr="007F3D57">
        <w:rPr>
          <w:rFonts w:cs="Times New Roman"/>
        </w:rPr>
        <w:t xml:space="preserve"> </w:t>
      </w:r>
      <w:r w:rsidR="00097771" w:rsidRPr="007F3D57">
        <w:rPr>
          <w:rFonts w:cs="Times New Roman"/>
        </w:rPr>
        <w:t>Three</w:t>
      </w:r>
      <w:r w:rsidR="00B950D4" w:rsidRPr="007F3D57">
        <w:rPr>
          <w:rFonts w:cs="Times New Roman"/>
        </w:rPr>
        <w:t xml:space="preserve"> different </w:t>
      </w:r>
      <w:r w:rsidR="00DB5AF9" w:rsidRPr="007F3D57">
        <w:rPr>
          <w:rFonts w:cs="Times New Roman"/>
        </w:rPr>
        <w:t xml:space="preserve">approaches </w:t>
      </w:r>
      <w:r w:rsidR="00DB6C7C" w:rsidRPr="007F3D57">
        <w:rPr>
          <w:rFonts w:cs="Times New Roman"/>
        </w:rPr>
        <w:t>were performed in parallel</w:t>
      </w:r>
      <w:r w:rsidR="00DB5AF9" w:rsidRPr="007F3D57">
        <w:rPr>
          <w:rFonts w:cs="Times New Roman"/>
        </w:rPr>
        <w:t xml:space="preserve"> to study the influence of the printing parameters and feedstock formulation.</w:t>
      </w:r>
      <w:r w:rsidR="00DB6C7C" w:rsidRPr="007F3D57">
        <w:rPr>
          <w:rFonts w:cs="Times New Roman"/>
        </w:rPr>
        <w:t xml:space="preserve"> </w:t>
      </w:r>
      <w:r w:rsidR="00DB5AF9" w:rsidRPr="007F3D57">
        <w:rPr>
          <w:rFonts w:cs="Times New Roman"/>
        </w:rPr>
        <w:t xml:space="preserve">For each of the approaches </w:t>
      </w:r>
      <w:r w:rsidR="00DB6C7C" w:rsidRPr="007F3D57">
        <w:rPr>
          <w:rFonts w:cs="Times New Roman"/>
        </w:rPr>
        <w:t xml:space="preserve">different </w:t>
      </w:r>
      <w:r w:rsidR="00B950D4" w:rsidRPr="007F3D57">
        <w:rPr>
          <w:rFonts w:cs="Times New Roman"/>
        </w:rPr>
        <w:t xml:space="preserve">3D models were </w:t>
      </w:r>
      <w:r w:rsidR="003D2458" w:rsidRPr="007F3D57">
        <w:rPr>
          <w:rFonts w:cs="Times New Roman"/>
        </w:rPr>
        <w:t xml:space="preserve">used for the printing of the samples, </w:t>
      </w:r>
      <w:r w:rsidR="00DB6C7C" w:rsidRPr="007F3D57">
        <w:rPr>
          <w:rFonts w:cs="Times New Roman"/>
        </w:rPr>
        <w:t xml:space="preserve">also </w:t>
      </w:r>
      <w:r w:rsidR="003D2458" w:rsidRPr="007F3D57">
        <w:rPr>
          <w:rFonts w:cs="Times New Roman"/>
        </w:rPr>
        <w:t>they were printed with two different laser scanning strategies</w:t>
      </w:r>
      <w:r w:rsidR="0048774E" w:rsidRPr="007F3D57">
        <w:rPr>
          <w:rFonts w:cs="Times New Roman"/>
        </w:rPr>
        <w:t xml:space="preserve">. These two laser scanning strategies are illustrated in </w:t>
      </w:r>
      <w:r w:rsidR="0048774E" w:rsidRPr="007F3D57">
        <w:rPr>
          <w:rFonts w:cs="Times New Roman"/>
        </w:rPr>
        <w:fldChar w:fldCharType="begin"/>
      </w:r>
      <w:r w:rsidR="0048774E" w:rsidRPr="007F3D57">
        <w:rPr>
          <w:rFonts w:cs="Times New Roman"/>
        </w:rPr>
        <w:instrText xml:space="preserve"> REF _Ref77250810 \h </w:instrText>
      </w:r>
      <w:r w:rsidR="007F3D57" w:rsidRPr="007F3D57">
        <w:rPr>
          <w:rFonts w:cs="Times New Roman"/>
        </w:rPr>
        <w:instrText xml:space="preserve"> \* MERGEFORMAT </w:instrText>
      </w:r>
      <w:r w:rsidR="0048774E" w:rsidRPr="007F3D57">
        <w:rPr>
          <w:rFonts w:cs="Times New Roman"/>
        </w:rPr>
      </w:r>
      <w:r w:rsidR="0048774E" w:rsidRPr="007F3D57">
        <w:rPr>
          <w:rFonts w:cs="Times New Roman"/>
        </w:rPr>
        <w:fldChar w:fldCharType="separate"/>
      </w:r>
      <w:r w:rsidR="00951EFC" w:rsidRPr="007F3D57">
        <w:rPr>
          <w:rFonts w:cs="Times New Roman"/>
        </w:rPr>
        <w:t xml:space="preserve">Figure </w:t>
      </w:r>
      <w:r w:rsidR="00951EFC">
        <w:rPr>
          <w:rFonts w:cs="Times New Roman"/>
          <w:noProof/>
        </w:rPr>
        <w:t>2</w:t>
      </w:r>
      <w:r w:rsidR="0048774E" w:rsidRPr="007F3D57">
        <w:rPr>
          <w:rFonts w:cs="Times New Roman"/>
        </w:rPr>
        <w:fldChar w:fldCharType="end"/>
      </w:r>
      <w:r w:rsidR="003D2458" w:rsidRPr="007F3D57">
        <w:rPr>
          <w:rFonts w:cs="Times New Roman"/>
        </w:rPr>
        <w:t xml:space="preserve">. </w:t>
      </w:r>
    </w:p>
    <w:p w14:paraId="6F57265D" w14:textId="609573F3" w:rsidR="002A025A" w:rsidRPr="007F3D57" w:rsidRDefault="0094519B" w:rsidP="002A025A">
      <w:pPr>
        <w:keepNext/>
        <w:ind w:firstLine="0"/>
        <w:jc w:val="center"/>
        <w:rPr>
          <w:rFonts w:cs="Times New Roman"/>
        </w:rPr>
      </w:pPr>
      <w:r>
        <w:rPr>
          <w:rFonts w:cs="Times New Roman"/>
          <w:noProof/>
          <w:lang w:val="es-ES"/>
        </w:rPr>
        <w:lastRenderedPageBreak/>
        <w:drawing>
          <wp:inline distT="0" distB="0" distL="0" distR="0" wp14:anchorId="42F59A01" wp14:editId="4BF8CC79">
            <wp:extent cx="4847398" cy="317944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83370" cy="3203039"/>
                    </a:xfrm>
                    <a:prstGeom prst="rect">
                      <a:avLst/>
                    </a:prstGeom>
                    <a:noFill/>
                  </pic:spPr>
                </pic:pic>
              </a:graphicData>
            </a:graphic>
          </wp:inline>
        </w:drawing>
      </w:r>
    </w:p>
    <w:p w14:paraId="7D67B9F0" w14:textId="0F9A1123" w:rsidR="002A025A" w:rsidRDefault="002A025A" w:rsidP="00843070">
      <w:pPr>
        <w:pStyle w:val="Descripcin"/>
        <w:ind w:firstLine="0"/>
        <w:rPr>
          <w:rFonts w:cs="Times New Roman"/>
        </w:rPr>
      </w:pPr>
      <w:bookmarkStart w:id="19" w:name="_Ref77250810"/>
      <w:r w:rsidRPr="007F3D57">
        <w:rPr>
          <w:rFonts w:cs="Times New Roman"/>
        </w:rPr>
        <w:t xml:space="preserve">Figure </w:t>
      </w:r>
      <w:r w:rsidRPr="007F3D57">
        <w:rPr>
          <w:rFonts w:cs="Times New Roman"/>
        </w:rPr>
        <w:fldChar w:fldCharType="begin"/>
      </w:r>
      <w:r w:rsidRPr="007F3D57">
        <w:rPr>
          <w:rFonts w:cs="Times New Roman"/>
        </w:rPr>
        <w:instrText xml:space="preserve"> SEQ Figure \* ARABIC </w:instrText>
      </w:r>
      <w:r w:rsidRPr="007F3D57">
        <w:rPr>
          <w:rFonts w:cs="Times New Roman"/>
        </w:rPr>
        <w:fldChar w:fldCharType="separate"/>
      </w:r>
      <w:r w:rsidR="00951EFC">
        <w:rPr>
          <w:rFonts w:cs="Times New Roman"/>
          <w:noProof/>
        </w:rPr>
        <w:t>2</w:t>
      </w:r>
      <w:r w:rsidRPr="007F3D57">
        <w:rPr>
          <w:rFonts w:cs="Times New Roman"/>
        </w:rPr>
        <w:fldChar w:fldCharType="end"/>
      </w:r>
      <w:bookmarkEnd w:id="19"/>
      <w:r w:rsidRPr="007F3D57">
        <w:rPr>
          <w:rFonts w:cs="Times New Roman"/>
        </w:rPr>
        <w:t>. Schematic diagram of the two laser scanning strategies used during the t</w:t>
      </w:r>
      <w:r w:rsidR="000C0532" w:rsidRPr="007F3D57">
        <w:rPr>
          <w:rFonts w:cs="Times New Roman"/>
        </w:rPr>
        <w:t>hree</w:t>
      </w:r>
      <w:r w:rsidRPr="007F3D57">
        <w:rPr>
          <w:rFonts w:cs="Times New Roman"/>
        </w:rPr>
        <w:t xml:space="preserve"> approaches: (a) Hexagonal</w:t>
      </w:r>
      <w:r w:rsidR="0094519B">
        <w:rPr>
          <w:rFonts w:cs="Times New Roman"/>
        </w:rPr>
        <w:t>/</w:t>
      </w:r>
      <w:r w:rsidRPr="007F3D57">
        <w:rPr>
          <w:rFonts w:cs="Times New Roman"/>
        </w:rPr>
        <w:t>island type scanning</w:t>
      </w:r>
      <w:r w:rsidR="001F5CD5">
        <w:rPr>
          <w:rFonts w:cs="Times New Roman"/>
        </w:rPr>
        <w:t xml:space="preserve"> (1 laser pass per layer)</w:t>
      </w:r>
      <w:r w:rsidRPr="007F3D57">
        <w:rPr>
          <w:rFonts w:cs="Times New Roman"/>
        </w:rPr>
        <w:t xml:space="preserve"> and (b) zig-zag scanning (5 laser passes per layer). In red the pattern followed by the laser scans and the blue regions </w:t>
      </w:r>
      <w:r w:rsidR="0028077A">
        <w:rPr>
          <w:rFonts w:cs="Times New Roman"/>
        </w:rPr>
        <w:t>refer</w:t>
      </w:r>
      <w:r w:rsidRPr="007F3D57">
        <w:rPr>
          <w:rFonts w:cs="Times New Roman"/>
        </w:rPr>
        <w:t xml:space="preserve"> to the overlap between hexagons.</w:t>
      </w:r>
    </w:p>
    <w:p w14:paraId="457D8386" w14:textId="77777777" w:rsidR="00153399" w:rsidRPr="00153399" w:rsidRDefault="00153399" w:rsidP="00153399"/>
    <w:p w14:paraId="64831A42" w14:textId="413C816B" w:rsidR="00B112F2" w:rsidRPr="007F3D57" w:rsidRDefault="003D2458" w:rsidP="008E4612">
      <w:pPr>
        <w:rPr>
          <w:rFonts w:cs="Times New Roman"/>
        </w:rPr>
      </w:pPr>
      <w:r w:rsidRPr="007F3D57">
        <w:rPr>
          <w:rFonts w:cs="Times New Roman"/>
        </w:rPr>
        <w:t xml:space="preserve">The </w:t>
      </w:r>
      <w:r w:rsidR="00097771" w:rsidRPr="007F3D57">
        <w:rPr>
          <w:rFonts w:cs="Times New Roman"/>
        </w:rPr>
        <w:t>three</w:t>
      </w:r>
      <w:r w:rsidRPr="007F3D57">
        <w:rPr>
          <w:rFonts w:cs="Times New Roman"/>
        </w:rPr>
        <w:t xml:space="preserve"> kinds of samples </w:t>
      </w:r>
      <w:r w:rsidR="00080249" w:rsidRPr="007F3D57">
        <w:rPr>
          <w:rFonts w:cs="Times New Roman"/>
        </w:rPr>
        <w:t xml:space="preserve">together with the strategies followed </w:t>
      </w:r>
      <w:r w:rsidR="00280B29" w:rsidRPr="007F3D57">
        <w:rPr>
          <w:rFonts w:cs="Times New Roman"/>
        </w:rPr>
        <w:t xml:space="preserve">for each approach </w:t>
      </w:r>
      <w:r w:rsidR="00080249" w:rsidRPr="007F3D57">
        <w:rPr>
          <w:rFonts w:cs="Times New Roman"/>
        </w:rPr>
        <w:t>are described below</w:t>
      </w:r>
      <w:r w:rsidR="00B112F2" w:rsidRPr="007F3D57">
        <w:rPr>
          <w:rFonts w:cs="Times New Roman"/>
        </w:rPr>
        <w:t xml:space="preserve">: </w:t>
      </w:r>
    </w:p>
    <w:p w14:paraId="26382592" w14:textId="2B8C3C42" w:rsidR="000E44EF" w:rsidRPr="007F3D57" w:rsidRDefault="0028077A" w:rsidP="000E44EF">
      <w:pPr>
        <w:pStyle w:val="Prrafodelista"/>
        <w:numPr>
          <w:ilvl w:val="0"/>
          <w:numId w:val="44"/>
        </w:numPr>
        <w:rPr>
          <w:rFonts w:cs="Times New Roman"/>
        </w:rPr>
      </w:pPr>
      <w:r>
        <w:rPr>
          <w:rFonts w:cs="Times New Roman"/>
        </w:rPr>
        <w:t>The f</w:t>
      </w:r>
      <w:r w:rsidR="00280B29" w:rsidRPr="007F3D57">
        <w:rPr>
          <w:rFonts w:cs="Times New Roman"/>
        </w:rPr>
        <w:t>irst approach, l</w:t>
      </w:r>
      <w:r w:rsidR="00080249" w:rsidRPr="007F3D57">
        <w:rPr>
          <w:rFonts w:cs="Times New Roman"/>
        </w:rPr>
        <w:t>aser</w:t>
      </w:r>
      <w:r>
        <w:rPr>
          <w:rFonts w:cs="Times New Roman"/>
        </w:rPr>
        <w:t>-</w:t>
      </w:r>
      <w:r w:rsidR="00080249" w:rsidRPr="007F3D57">
        <w:rPr>
          <w:rFonts w:cs="Times New Roman"/>
        </w:rPr>
        <w:t xml:space="preserve">induced circular patterns: </w:t>
      </w:r>
      <w:r w:rsidR="006F5632" w:rsidRPr="007F3D57">
        <w:rPr>
          <w:rFonts w:cs="Times New Roman"/>
        </w:rPr>
        <w:t xml:space="preserve">The 3D model consisted </w:t>
      </w:r>
      <w:r>
        <w:rPr>
          <w:rFonts w:cs="Times New Roman"/>
        </w:rPr>
        <w:t>of</w:t>
      </w:r>
      <w:r w:rsidR="006F5632" w:rsidRPr="007F3D57">
        <w:rPr>
          <w:rFonts w:cs="Times New Roman"/>
        </w:rPr>
        <w:t xml:space="preserve"> </w:t>
      </w:r>
      <w:r w:rsidR="00080249" w:rsidRPr="007F3D57">
        <w:rPr>
          <w:rFonts w:cs="Times New Roman"/>
        </w:rPr>
        <w:t>a</w:t>
      </w:r>
      <w:r w:rsidR="00B950D4" w:rsidRPr="007F3D57">
        <w:rPr>
          <w:rFonts w:cs="Times New Roman"/>
        </w:rPr>
        <w:t xml:space="preserve"> short cylinder of 8 mm of diameter and 0.8 mm of height</w:t>
      </w:r>
      <w:r w:rsidR="0044016D" w:rsidRPr="007F3D57">
        <w:rPr>
          <w:rFonts w:cs="Times New Roman"/>
        </w:rPr>
        <w:t xml:space="preserve">. </w:t>
      </w:r>
      <w:r w:rsidR="00B950D4" w:rsidRPr="007F3D57">
        <w:rPr>
          <w:rFonts w:cs="Times New Roman"/>
        </w:rPr>
        <w:t>In this case</w:t>
      </w:r>
      <w:r>
        <w:rPr>
          <w:rFonts w:cs="Times New Roman"/>
        </w:rPr>
        <w:t>,</w:t>
      </w:r>
      <w:r w:rsidR="00B950D4" w:rsidRPr="007F3D57">
        <w:rPr>
          <w:rFonts w:cs="Times New Roman"/>
        </w:rPr>
        <w:t xml:space="preserve"> the laser scan strategy used was a hexagonal (island type) strategy</w:t>
      </w:r>
      <w:r w:rsidR="006C2BD4" w:rsidRPr="007F3D57">
        <w:rPr>
          <w:rFonts w:cs="Times New Roman"/>
        </w:rPr>
        <w:t xml:space="preserve"> (</w:t>
      </w:r>
      <w:r w:rsidR="006C2BD4" w:rsidRPr="007F3D57">
        <w:rPr>
          <w:rFonts w:cs="Times New Roman"/>
        </w:rPr>
        <w:fldChar w:fldCharType="begin"/>
      </w:r>
      <w:r w:rsidR="006C2BD4" w:rsidRPr="007F3D57">
        <w:rPr>
          <w:rFonts w:cs="Times New Roman"/>
        </w:rPr>
        <w:instrText xml:space="preserve"> REF _Ref77250810 \h </w:instrText>
      </w:r>
      <w:r w:rsidR="007F3D57" w:rsidRPr="007F3D57">
        <w:rPr>
          <w:rFonts w:cs="Times New Roman"/>
        </w:rPr>
        <w:instrText xml:space="preserve"> \* MERGEFORMAT </w:instrText>
      </w:r>
      <w:r w:rsidR="006C2BD4" w:rsidRPr="007F3D57">
        <w:rPr>
          <w:rFonts w:cs="Times New Roman"/>
        </w:rPr>
      </w:r>
      <w:r w:rsidR="006C2BD4" w:rsidRPr="007F3D57">
        <w:rPr>
          <w:rFonts w:cs="Times New Roman"/>
        </w:rPr>
        <w:fldChar w:fldCharType="separate"/>
      </w:r>
      <w:r w:rsidR="00951EFC" w:rsidRPr="007F3D57">
        <w:rPr>
          <w:rFonts w:cs="Times New Roman"/>
        </w:rPr>
        <w:t xml:space="preserve">Figure </w:t>
      </w:r>
      <w:r w:rsidR="00951EFC">
        <w:rPr>
          <w:rFonts w:cs="Times New Roman"/>
          <w:noProof/>
        </w:rPr>
        <w:t>2</w:t>
      </w:r>
      <w:r w:rsidR="006C2BD4" w:rsidRPr="007F3D57">
        <w:rPr>
          <w:rFonts w:cs="Times New Roman"/>
        </w:rPr>
        <w:fldChar w:fldCharType="end"/>
      </w:r>
      <w:r w:rsidR="006C2BD4" w:rsidRPr="007F3D57">
        <w:rPr>
          <w:rFonts w:cs="Times New Roman"/>
        </w:rPr>
        <w:t>a)</w:t>
      </w:r>
      <w:r w:rsidR="00B950D4" w:rsidRPr="007F3D57">
        <w:rPr>
          <w:rFonts w:cs="Times New Roman"/>
        </w:rPr>
        <w:t>.</w:t>
      </w:r>
      <w:r w:rsidR="00B112F2" w:rsidRPr="007F3D57">
        <w:rPr>
          <w:rFonts w:cs="Times New Roman"/>
        </w:rPr>
        <w:t xml:space="preserve"> The continuous hexagons had 0.2 mm of diameter and overlap between them of 0.1 mm.</w:t>
      </w:r>
      <w:r w:rsidR="00973EA6" w:rsidRPr="007F3D57">
        <w:rPr>
          <w:rFonts w:cs="Times New Roman"/>
        </w:rPr>
        <w:t xml:space="preserve"> The orientation of the hexagons was rotated 90º between layers. </w:t>
      </w:r>
      <w:r w:rsidR="0044016D" w:rsidRPr="007F3D57">
        <w:rPr>
          <w:rFonts w:cs="Times New Roman"/>
        </w:rPr>
        <w:t>This</w:t>
      </w:r>
      <w:r w:rsidR="009975BF" w:rsidRPr="007F3D57">
        <w:rPr>
          <w:rFonts w:cs="Times New Roman"/>
        </w:rPr>
        <w:t xml:space="preserve"> </w:t>
      </w:r>
      <w:r w:rsidR="0044016D" w:rsidRPr="007F3D57">
        <w:rPr>
          <w:rFonts w:cs="Times New Roman"/>
        </w:rPr>
        <w:t xml:space="preserve">kind of sample was conceived to study the influence of the printing parameters </w:t>
      </w:r>
      <w:r w:rsidR="00C6553B" w:rsidRPr="007F3D57">
        <w:rPr>
          <w:rFonts w:cs="Times New Roman"/>
        </w:rPr>
        <w:t xml:space="preserve">(or </w:t>
      </w:r>
      <w:r w:rsidR="00C13738" w:rsidRPr="00C13738">
        <w:rPr>
          <w:rFonts w:cs="Times New Roman"/>
          <w:i/>
          <w:lang w:eastAsia="en-US"/>
        </w:rPr>
        <w:t>E</w:t>
      </w:r>
      <w:r w:rsidR="00C13738" w:rsidRPr="00C13738">
        <w:rPr>
          <w:rFonts w:cs="Times New Roman"/>
          <w:i/>
          <w:vertAlign w:val="subscript"/>
          <w:lang w:eastAsia="en-US"/>
        </w:rPr>
        <w:t>d</w:t>
      </w:r>
      <w:r w:rsidR="00C6553B" w:rsidRPr="007F3D57">
        <w:rPr>
          <w:rFonts w:cs="Times New Roman"/>
        </w:rPr>
        <w:t xml:space="preserve">) </w:t>
      </w:r>
      <w:r w:rsidR="0044016D" w:rsidRPr="007F3D57">
        <w:rPr>
          <w:rFonts w:cs="Times New Roman"/>
        </w:rPr>
        <w:t xml:space="preserve">and evaluate the process window of the different powder </w:t>
      </w:r>
      <w:r w:rsidR="002276D4" w:rsidRPr="007F3D57">
        <w:rPr>
          <w:rFonts w:cs="Times New Roman"/>
        </w:rPr>
        <w:t>blend</w:t>
      </w:r>
      <w:r w:rsidR="0044016D" w:rsidRPr="007F3D57">
        <w:rPr>
          <w:rFonts w:cs="Times New Roman"/>
        </w:rPr>
        <w:t xml:space="preserve">s. This specific sample design allowed us to shorter the printing times and to perform different characterization techniques (XRD, </w:t>
      </w:r>
      <w:r w:rsidR="004278B4" w:rsidRPr="007F3D57">
        <w:rPr>
          <w:rFonts w:cs="Times New Roman"/>
        </w:rPr>
        <w:t>Raman</w:t>
      </w:r>
      <w:r w:rsidR="0044016D" w:rsidRPr="007F3D57">
        <w:rPr>
          <w:rFonts w:cs="Times New Roman"/>
        </w:rPr>
        <w:t>, SEM…)</w:t>
      </w:r>
      <w:r w:rsidR="00DB1CF1" w:rsidRPr="007F3D57">
        <w:rPr>
          <w:rFonts w:cs="Times New Roman"/>
        </w:rPr>
        <w:t xml:space="preserve"> directly on the substrate</w:t>
      </w:r>
      <w:r w:rsidR="0044016D" w:rsidRPr="007F3D57">
        <w:rPr>
          <w:rFonts w:cs="Times New Roman"/>
        </w:rPr>
        <w:t>.</w:t>
      </w:r>
      <w:r w:rsidR="00B8703B" w:rsidRPr="007F3D57">
        <w:rPr>
          <w:rFonts w:cs="Times New Roman"/>
        </w:rPr>
        <w:t xml:space="preserve"> Once the samples were produced, compressed air was used to clean the surface of the disk to remove the raw material particles settled on the samples. </w:t>
      </w:r>
    </w:p>
    <w:p w14:paraId="0784377F" w14:textId="4FD1051C" w:rsidR="00B866A0" w:rsidRPr="007F3D57" w:rsidRDefault="0028077A" w:rsidP="00B866A0">
      <w:pPr>
        <w:pStyle w:val="Prrafodelista"/>
        <w:numPr>
          <w:ilvl w:val="0"/>
          <w:numId w:val="44"/>
        </w:numPr>
        <w:rPr>
          <w:rFonts w:cs="Times New Roman"/>
        </w:rPr>
      </w:pPr>
      <w:r>
        <w:rPr>
          <w:rFonts w:cs="Times New Roman"/>
        </w:rPr>
        <w:t>The s</w:t>
      </w:r>
      <w:r w:rsidR="008F4984" w:rsidRPr="007F3D57">
        <w:rPr>
          <w:rFonts w:cs="Times New Roman"/>
        </w:rPr>
        <w:t xml:space="preserve">econd approach, HA complex shape: </w:t>
      </w:r>
      <w:r w:rsidR="006C3496" w:rsidRPr="007F3D57">
        <w:rPr>
          <w:rFonts w:cs="Times New Roman"/>
        </w:rPr>
        <w:t>In parallel to the previous approach, the printing of t</w:t>
      </w:r>
      <w:r w:rsidR="00BB2CF4" w:rsidRPr="007F3D57">
        <w:rPr>
          <w:rFonts w:cs="Times New Roman"/>
        </w:rPr>
        <w:t>wo different 3D models</w:t>
      </w:r>
      <w:r w:rsidR="00991E52" w:rsidRPr="007F3D57">
        <w:rPr>
          <w:rFonts w:cs="Times New Roman"/>
        </w:rPr>
        <w:t xml:space="preserve"> with </w:t>
      </w:r>
      <w:r w:rsidR="006C3496" w:rsidRPr="007F3D57">
        <w:rPr>
          <w:rFonts w:cs="Times New Roman"/>
        </w:rPr>
        <w:t xml:space="preserve">increased </w:t>
      </w:r>
      <w:r w:rsidR="00B866A0" w:rsidRPr="007F3D57">
        <w:rPr>
          <w:rFonts w:cs="Times New Roman"/>
        </w:rPr>
        <w:t>shape complexity</w:t>
      </w:r>
      <w:r w:rsidR="00991E52" w:rsidRPr="007F3D57">
        <w:rPr>
          <w:rFonts w:cs="Times New Roman"/>
        </w:rPr>
        <w:t xml:space="preserve"> </w:t>
      </w:r>
      <w:r w:rsidR="006C3496" w:rsidRPr="007F3D57">
        <w:rPr>
          <w:rFonts w:cs="Times New Roman"/>
        </w:rPr>
        <w:t xml:space="preserve">was evaluated. </w:t>
      </w:r>
      <w:r w:rsidR="00B81684" w:rsidRPr="007F3D57">
        <w:rPr>
          <w:rFonts w:cs="Times New Roman"/>
        </w:rPr>
        <w:t xml:space="preserve">One model consisted </w:t>
      </w:r>
      <w:r>
        <w:rPr>
          <w:rFonts w:cs="Times New Roman"/>
        </w:rPr>
        <w:t>of</w:t>
      </w:r>
      <w:r w:rsidR="00B81684" w:rsidRPr="007F3D57">
        <w:rPr>
          <w:rFonts w:cs="Times New Roman"/>
        </w:rPr>
        <w:t xml:space="preserve"> a cylindrical scaffold</w:t>
      </w:r>
      <w:r w:rsidR="00521917" w:rsidRPr="007F3D57">
        <w:rPr>
          <w:rFonts w:cs="Times New Roman"/>
        </w:rPr>
        <w:t xml:space="preserve"> (20 x 17 mm)</w:t>
      </w:r>
      <w:r w:rsidR="00B81684" w:rsidRPr="007F3D57">
        <w:rPr>
          <w:rFonts w:cs="Times New Roman"/>
        </w:rPr>
        <w:t xml:space="preserve"> with controlled internal porosity while the second one was based </w:t>
      </w:r>
      <w:r>
        <w:rPr>
          <w:rFonts w:cs="Times New Roman"/>
        </w:rPr>
        <w:t>o</w:t>
      </w:r>
      <w:r w:rsidR="00B81684" w:rsidRPr="007F3D57">
        <w:rPr>
          <w:rFonts w:cs="Times New Roman"/>
        </w:rPr>
        <w:t xml:space="preserve">n a trapezoid with </w:t>
      </w:r>
      <w:r>
        <w:rPr>
          <w:rFonts w:cs="Times New Roman"/>
        </w:rPr>
        <w:t xml:space="preserve">a </w:t>
      </w:r>
      <w:r w:rsidR="00B81684" w:rsidRPr="007F3D57">
        <w:rPr>
          <w:rFonts w:cs="Times New Roman"/>
        </w:rPr>
        <w:t xml:space="preserve">toothed bottom surface (8 x 25 x 13 mm). </w:t>
      </w:r>
      <w:r>
        <w:rPr>
          <w:rFonts w:cs="Times New Roman"/>
        </w:rPr>
        <w:t>The s</w:t>
      </w:r>
      <w:r w:rsidR="006C3496" w:rsidRPr="007F3D57">
        <w:rPr>
          <w:rFonts w:cs="Times New Roman"/>
        </w:rPr>
        <w:t>ame hexagon-</w:t>
      </w:r>
      <w:r w:rsidR="006C3496" w:rsidRPr="007F3D57">
        <w:rPr>
          <w:rFonts w:cs="Times New Roman"/>
        </w:rPr>
        <w:lastRenderedPageBreak/>
        <w:t xml:space="preserve">based laser scan strategy </w:t>
      </w:r>
      <w:r>
        <w:rPr>
          <w:rFonts w:cs="Times New Roman"/>
        </w:rPr>
        <w:t>as</w:t>
      </w:r>
      <w:r w:rsidR="00FD0509" w:rsidRPr="007F3D57">
        <w:rPr>
          <w:rFonts w:cs="Times New Roman"/>
        </w:rPr>
        <w:t xml:space="preserve"> in the first approach </w:t>
      </w:r>
      <w:r w:rsidR="006C3496" w:rsidRPr="007F3D57">
        <w:rPr>
          <w:rFonts w:cs="Times New Roman"/>
        </w:rPr>
        <w:t>was used (</w:t>
      </w:r>
      <w:r w:rsidR="006C3496" w:rsidRPr="007F3D57">
        <w:rPr>
          <w:rFonts w:cs="Times New Roman"/>
        </w:rPr>
        <w:fldChar w:fldCharType="begin"/>
      </w:r>
      <w:r w:rsidR="006C3496" w:rsidRPr="007F3D57">
        <w:rPr>
          <w:rFonts w:cs="Times New Roman"/>
        </w:rPr>
        <w:instrText xml:space="preserve"> REF _Ref77250810 \h </w:instrText>
      </w:r>
      <w:r w:rsidR="007F3D57" w:rsidRPr="007F3D57">
        <w:rPr>
          <w:rFonts w:cs="Times New Roman"/>
        </w:rPr>
        <w:instrText xml:space="preserve"> \* MERGEFORMAT </w:instrText>
      </w:r>
      <w:r w:rsidR="006C3496" w:rsidRPr="007F3D57">
        <w:rPr>
          <w:rFonts w:cs="Times New Roman"/>
        </w:rPr>
      </w:r>
      <w:r w:rsidR="006C3496" w:rsidRPr="007F3D57">
        <w:rPr>
          <w:rFonts w:cs="Times New Roman"/>
        </w:rPr>
        <w:fldChar w:fldCharType="separate"/>
      </w:r>
      <w:r w:rsidR="00951EFC" w:rsidRPr="007F3D57">
        <w:rPr>
          <w:rFonts w:cs="Times New Roman"/>
        </w:rPr>
        <w:t xml:space="preserve">Figure </w:t>
      </w:r>
      <w:r w:rsidR="00951EFC">
        <w:rPr>
          <w:rFonts w:cs="Times New Roman"/>
          <w:noProof/>
        </w:rPr>
        <w:t>2</w:t>
      </w:r>
      <w:r w:rsidR="006C3496" w:rsidRPr="007F3D57">
        <w:rPr>
          <w:rFonts w:cs="Times New Roman"/>
        </w:rPr>
        <w:fldChar w:fldCharType="end"/>
      </w:r>
      <w:r w:rsidR="006C3496" w:rsidRPr="007F3D57">
        <w:rPr>
          <w:rFonts w:cs="Times New Roman"/>
        </w:rPr>
        <w:t xml:space="preserve">a). However, only one combination of laser parameters was tested (laser power: 30 W, scanning speed: 25 mm/s, </w:t>
      </w:r>
      <w:r w:rsidR="00C13738" w:rsidRPr="00C13738">
        <w:rPr>
          <w:rFonts w:cs="Times New Roman"/>
          <w:i/>
          <w:lang w:eastAsia="en-US"/>
        </w:rPr>
        <w:t>E</w:t>
      </w:r>
      <w:r w:rsidR="00C13738" w:rsidRPr="00C13738">
        <w:rPr>
          <w:rFonts w:cs="Times New Roman"/>
          <w:i/>
          <w:vertAlign w:val="subscript"/>
          <w:lang w:eastAsia="en-US"/>
        </w:rPr>
        <w:t>d</w:t>
      </w:r>
      <w:r w:rsidR="006C3496" w:rsidRPr="007F3D57">
        <w:rPr>
          <w:rFonts w:cs="Times New Roman"/>
        </w:rPr>
        <w:t>: 24</w:t>
      </w:r>
      <w:r w:rsidR="00713178" w:rsidRPr="007F3D57">
        <w:rPr>
          <w:rFonts w:cs="Times New Roman"/>
        </w:rPr>
        <w:t>0</w:t>
      </w:r>
      <w:r w:rsidR="006C3496" w:rsidRPr="007F3D57">
        <w:rPr>
          <w:rFonts w:cs="Times New Roman"/>
        </w:rPr>
        <w:t xml:space="preserve"> </w:t>
      </w:r>
      <w:r w:rsidR="008D420A" w:rsidRPr="007F3D57">
        <w:rPr>
          <w:rFonts w:cs="Times New Roman"/>
        </w:rPr>
        <w:t>J.cm</w:t>
      </w:r>
      <w:r w:rsidR="008D420A" w:rsidRPr="007F3D57">
        <w:rPr>
          <w:rFonts w:cs="Times New Roman"/>
          <w:vertAlign w:val="superscript"/>
        </w:rPr>
        <w:t>-3</w:t>
      </w:r>
      <w:r w:rsidR="006C3496" w:rsidRPr="007F3D57">
        <w:rPr>
          <w:rFonts w:cs="Times New Roman"/>
        </w:rPr>
        <w:t>) for both parts.</w:t>
      </w:r>
      <w:r w:rsidR="00B866A0" w:rsidRPr="007F3D57">
        <w:rPr>
          <w:rFonts w:cs="Times New Roman"/>
        </w:rPr>
        <w:t xml:space="preserve"> The model used for these samples was designed </w:t>
      </w:r>
      <w:r>
        <w:rPr>
          <w:rFonts w:cs="Times New Roman"/>
        </w:rPr>
        <w:t>to test</w:t>
      </w:r>
      <w:r w:rsidR="0055645D" w:rsidRPr="007F3D57">
        <w:rPr>
          <w:rFonts w:cs="Times New Roman"/>
        </w:rPr>
        <w:t xml:space="preserve"> the printing feasibility of 3D complex parts with a set of printing parameters</w:t>
      </w:r>
      <w:r w:rsidR="00FD0509" w:rsidRPr="007F3D57">
        <w:rPr>
          <w:rFonts w:cs="Times New Roman"/>
        </w:rPr>
        <w:t xml:space="preserve">. </w:t>
      </w:r>
      <w:r w:rsidR="00B866A0" w:rsidRPr="007F3D57">
        <w:rPr>
          <w:rFonts w:cs="Times New Roman"/>
        </w:rPr>
        <w:t xml:space="preserve">After printing, </w:t>
      </w:r>
      <w:r w:rsidR="00FD0509" w:rsidRPr="007F3D57">
        <w:rPr>
          <w:rFonts w:cs="Times New Roman"/>
        </w:rPr>
        <w:t>a homemade endless diamond wire saw was used to detach the scaffold from the substrate while for the trapezoid it was not necessary thanks to its toothed bottom surface</w:t>
      </w:r>
      <w:r w:rsidR="00F53663" w:rsidRPr="007F3D57">
        <w:rPr>
          <w:rFonts w:cs="Times New Roman"/>
        </w:rPr>
        <w:t>.</w:t>
      </w:r>
    </w:p>
    <w:p w14:paraId="06C4E00A" w14:textId="2DF23B6C" w:rsidR="0048774E" w:rsidRPr="007D45BD" w:rsidRDefault="008F4984" w:rsidP="007D45BD">
      <w:pPr>
        <w:pStyle w:val="Prrafodelista"/>
        <w:numPr>
          <w:ilvl w:val="0"/>
          <w:numId w:val="44"/>
        </w:numPr>
        <w:rPr>
          <w:rFonts w:cs="Times New Roman"/>
        </w:rPr>
      </w:pPr>
      <w:r w:rsidRPr="007F3D57">
        <w:rPr>
          <w:rFonts w:cs="Times New Roman"/>
        </w:rPr>
        <w:t>T</w:t>
      </w:r>
      <w:r w:rsidR="0028077A">
        <w:rPr>
          <w:rFonts w:cs="Times New Roman"/>
        </w:rPr>
        <w:t>he t</w:t>
      </w:r>
      <w:r w:rsidRPr="007F3D57">
        <w:rPr>
          <w:rFonts w:cs="Times New Roman"/>
        </w:rPr>
        <w:t>hird</w:t>
      </w:r>
      <w:r w:rsidR="00280B29" w:rsidRPr="007F3D57">
        <w:rPr>
          <w:rFonts w:cs="Times New Roman"/>
        </w:rPr>
        <w:t xml:space="preserve"> approach, </w:t>
      </w:r>
      <w:r w:rsidR="00A536A0" w:rsidRPr="007F3D57">
        <w:rPr>
          <w:rFonts w:cs="Times New Roman"/>
        </w:rPr>
        <w:t>HA</w:t>
      </w:r>
      <w:r w:rsidR="00080249" w:rsidRPr="007F3D57">
        <w:rPr>
          <w:rFonts w:cs="Times New Roman"/>
        </w:rPr>
        <w:t xml:space="preserve"> </w:t>
      </w:r>
      <w:r w:rsidR="00855770" w:rsidRPr="007F3D57">
        <w:rPr>
          <w:rFonts w:cs="Times New Roman"/>
        </w:rPr>
        <w:t>cylinder</w:t>
      </w:r>
      <w:r w:rsidR="00080249" w:rsidRPr="007F3D57">
        <w:rPr>
          <w:rFonts w:cs="Times New Roman"/>
        </w:rPr>
        <w:t xml:space="preserve">s: </w:t>
      </w:r>
      <w:r w:rsidR="006F5632" w:rsidRPr="007F3D57">
        <w:rPr>
          <w:rFonts w:cs="Times New Roman"/>
        </w:rPr>
        <w:t>A</w:t>
      </w:r>
      <w:r w:rsidR="00973EA6" w:rsidRPr="007F3D57">
        <w:rPr>
          <w:rFonts w:cs="Times New Roman"/>
        </w:rPr>
        <w:t xml:space="preserve"> cylinder of 10 mm of diameter and 15 mm of height was used </w:t>
      </w:r>
      <w:r w:rsidR="006F5632" w:rsidRPr="007F3D57">
        <w:rPr>
          <w:rFonts w:cs="Times New Roman"/>
        </w:rPr>
        <w:t xml:space="preserve">as </w:t>
      </w:r>
      <w:r w:rsidR="0028077A">
        <w:rPr>
          <w:rFonts w:cs="Times New Roman"/>
        </w:rPr>
        <w:t xml:space="preserve">a </w:t>
      </w:r>
      <w:r w:rsidR="006F5632" w:rsidRPr="007F3D57">
        <w:rPr>
          <w:rFonts w:cs="Times New Roman"/>
        </w:rPr>
        <w:t>3D model</w:t>
      </w:r>
      <w:r w:rsidR="00F41988" w:rsidRPr="007F3D57">
        <w:rPr>
          <w:rFonts w:cs="Times New Roman"/>
        </w:rPr>
        <w:t xml:space="preserve"> (taking into account the dimensions </w:t>
      </w:r>
      <w:r w:rsidR="00C903D6" w:rsidRPr="007F3D57">
        <w:rPr>
          <w:rFonts w:cs="Times New Roman"/>
        </w:rPr>
        <w:t xml:space="preserve">needed </w:t>
      </w:r>
      <w:r w:rsidR="00F41988" w:rsidRPr="007F3D57">
        <w:rPr>
          <w:rFonts w:cs="Times New Roman"/>
        </w:rPr>
        <w:t xml:space="preserve">for </w:t>
      </w:r>
      <w:r w:rsidR="00C903D6" w:rsidRPr="007F3D57">
        <w:rPr>
          <w:rFonts w:cs="Times New Roman"/>
        </w:rPr>
        <w:t xml:space="preserve">mechanical tests which are </w:t>
      </w:r>
      <w:r w:rsidR="00F41988" w:rsidRPr="007F3D57">
        <w:rPr>
          <w:rFonts w:cs="Times New Roman"/>
        </w:rPr>
        <w:t>described in ISO 13175-3:2012</w:t>
      </w:r>
      <w:r w:rsidR="00C903D6" w:rsidRPr="007F3D57">
        <w:rPr>
          <w:rFonts w:cs="Times New Roman"/>
        </w:rPr>
        <w:t>)</w:t>
      </w:r>
      <w:r w:rsidR="00F41988" w:rsidRPr="007F3D57">
        <w:rPr>
          <w:rFonts w:cs="Times New Roman"/>
        </w:rPr>
        <w:t xml:space="preserve">. </w:t>
      </w:r>
      <w:r w:rsidR="005079D6" w:rsidRPr="007F3D57">
        <w:rPr>
          <w:rFonts w:cs="Times New Roman"/>
        </w:rPr>
        <w:t>The</w:t>
      </w:r>
      <w:r w:rsidR="00C13738" w:rsidRPr="00C13738">
        <w:rPr>
          <w:rFonts w:cs="Times New Roman"/>
          <w:i/>
        </w:rPr>
        <w:t xml:space="preserve"> E</w:t>
      </w:r>
      <w:r w:rsidR="00C13738" w:rsidRPr="00677B60">
        <w:rPr>
          <w:rFonts w:cs="Times New Roman"/>
          <w:i/>
          <w:vertAlign w:val="subscript"/>
        </w:rPr>
        <w:t>d</w:t>
      </w:r>
      <w:r w:rsidR="00C13738" w:rsidRPr="00C13738">
        <w:rPr>
          <w:rFonts w:cs="Times New Roman"/>
          <w:i/>
        </w:rPr>
        <w:t xml:space="preserve"> </w:t>
      </w:r>
      <w:r w:rsidR="004A2040" w:rsidRPr="007F3D57">
        <w:rPr>
          <w:rFonts w:cs="Times New Roman"/>
        </w:rPr>
        <w:t>and</w:t>
      </w:r>
      <w:r w:rsidR="001B45D5" w:rsidRPr="007F3D57">
        <w:rPr>
          <w:rFonts w:cs="Times New Roman"/>
        </w:rPr>
        <w:t xml:space="preserve"> laser parameters combination</w:t>
      </w:r>
      <w:r w:rsidR="005079D6" w:rsidRPr="007F3D57">
        <w:rPr>
          <w:rFonts w:cs="Times New Roman"/>
        </w:rPr>
        <w:t xml:space="preserve"> used </w:t>
      </w:r>
      <w:r w:rsidR="004A2040" w:rsidRPr="007F3D57">
        <w:rPr>
          <w:rFonts w:cs="Times New Roman"/>
        </w:rPr>
        <w:t>for the printing w</w:t>
      </w:r>
      <w:r w:rsidR="0028077A">
        <w:rPr>
          <w:rFonts w:cs="Times New Roman"/>
        </w:rPr>
        <w:t>as</w:t>
      </w:r>
      <w:r w:rsidR="005079D6" w:rsidRPr="007F3D57">
        <w:rPr>
          <w:rFonts w:cs="Times New Roman"/>
        </w:rPr>
        <w:t xml:space="preserve"> obtained from the </w:t>
      </w:r>
      <w:r w:rsidR="001B45D5" w:rsidRPr="007F3D57">
        <w:rPr>
          <w:rFonts w:cs="Times New Roman"/>
        </w:rPr>
        <w:t xml:space="preserve">results of </w:t>
      </w:r>
      <w:r w:rsidR="009864C0" w:rsidRPr="007F3D57">
        <w:rPr>
          <w:rFonts w:cs="Times New Roman"/>
        </w:rPr>
        <w:t xml:space="preserve">the first approach studying the </w:t>
      </w:r>
      <w:r w:rsidR="005079D6" w:rsidRPr="007F3D57">
        <w:rPr>
          <w:rFonts w:cs="Times New Roman"/>
        </w:rPr>
        <w:t xml:space="preserve">process window </w:t>
      </w:r>
      <w:r w:rsidR="001B45D5" w:rsidRPr="007F3D57">
        <w:rPr>
          <w:rFonts w:cs="Times New Roman"/>
        </w:rPr>
        <w:t>(</w:t>
      </w:r>
      <w:r w:rsidR="00280B29" w:rsidRPr="007F3D57">
        <w:rPr>
          <w:rFonts w:cs="Times New Roman"/>
        </w:rPr>
        <w:t xml:space="preserve">laser power: 36 W, scanning speed: 75 mm/s, </w:t>
      </w:r>
      <w:r w:rsidR="00C13738" w:rsidRPr="00C13738">
        <w:rPr>
          <w:rFonts w:cs="Times New Roman"/>
          <w:i/>
          <w:lang w:eastAsia="en-US"/>
        </w:rPr>
        <w:t>E</w:t>
      </w:r>
      <w:r w:rsidR="00C13738" w:rsidRPr="00C13738">
        <w:rPr>
          <w:rFonts w:cs="Times New Roman"/>
          <w:i/>
          <w:vertAlign w:val="subscript"/>
          <w:lang w:eastAsia="en-US"/>
        </w:rPr>
        <w:t>d</w:t>
      </w:r>
      <w:r w:rsidR="00280B29" w:rsidRPr="007F3D57">
        <w:rPr>
          <w:rFonts w:cs="Times New Roman"/>
        </w:rPr>
        <w:t xml:space="preserve">: 96 </w:t>
      </w:r>
      <w:r w:rsidR="008D420A" w:rsidRPr="007F3D57">
        <w:rPr>
          <w:rFonts w:cs="Times New Roman"/>
        </w:rPr>
        <w:t>J.cm</w:t>
      </w:r>
      <w:r w:rsidR="008D420A" w:rsidRPr="007F3D57">
        <w:rPr>
          <w:rFonts w:cs="Times New Roman"/>
          <w:vertAlign w:val="superscript"/>
        </w:rPr>
        <w:t>-3</w:t>
      </w:r>
      <w:r w:rsidR="001B45D5" w:rsidRPr="007F3D57">
        <w:rPr>
          <w:rFonts w:cs="Times New Roman"/>
        </w:rPr>
        <w:t>)</w:t>
      </w:r>
      <w:r w:rsidR="005079D6" w:rsidRPr="007F3D57">
        <w:rPr>
          <w:rFonts w:cs="Times New Roman"/>
        </w:rPr>
        <w:t>.</w:t>
      </w:r>
      <w:r w:rsidR="001D5460" w:rsidRPr="001D5460">
        <w:rPr>
          <w:rFonts w:cs="Times New Roman"/>
        </w:rPr>
        <w:t xml:space="preserve"> </w:t>
      </w:r>
      <w:r w:rsidR="00D23744" w:rsidRPr="007F3D57">
        <w:rPr>
          <w:rFonts w:cs="Times New Roman"/>
        </w:rPr>
        <w:t>Due to the</w:t>
      </w:r>
      <w:r w:rsidR="0083253A">
        <w:rPr>
          <w:rFonts w:cs="Times New Roman"/>
        </w:rPr>
        <w:t xml:space="preserve"> low</w:t>
      </w:r>
      <w:r w:rsidR="00D23744" w:rsidRPr="007F3D57">
        <w:rPr>
          <w:rFonts w:cs="Times New Roman"/>
        </w:rPr>
        <w:t xml:space="preserve"> </w:t>
      </w:r>
      <w:r w:rsidR="0083253A">
        <w:rPr>
          <w:rFonts w:cs="Times New Roman"/>
        </w:rPr>
        <w:t>building rate</w:t>
      </w:r>
      <w:r w:rsidR="00D23744" w:rsidRPr="007F3D57">
        <w:rPr>
          <w:rFonts w:cs="Times New Roman"/>
        </w:rPr>
        <w:t xml:space="preserve"> of the hexagonal</w:t>
      </w:r>
      <w:r w:rsidR="00BD4AE0" w:rsidRPr="007F3D57">
        <w:rPr>
          <w:rFonts w:cs="Times New Roman"/>
        </w:rPr>
        <w:t>-based</w:t>
      </w:r>
      <w:r w:rsidR="00D23744" w:rsidRPr="007F3D57">
        <w:rPr>
          <w:rFonts w:cs="Times New Roman"/>
        </w:rPr>
        <w:t xml:space="preserve"> laser strategy for </w:t>
      </w:r>
      <w:r w:rsidR="00BD4AE0" w:rsidRPr="007F3D57">
        <w:rPr>
          <w:rFonts w:cs="Times New Roman"/>
        </w:rPr>
        <w:t xml:space="preserve">the printing of </w:t>
      </w:r>
      <w:r w:rsidR="00D23744" w:rsidRPr="007F3D57">
        <w:rPr>
          <w:rFonts w:cs="Times New Roman"/>
        </w:rPr>
        <w:t>solid parts</w:t>
      </w:r>
      <w:r w:rsidR="00BD4AE0" w:rsidRPr="007F3D57">
        <w:rPr>
          <w:rFonts w:cs="Times New Roman"/>
        </w:rPr>
        <w:t xml:space="preserve"> (second approach)</w:t>
      </w:r>
      <w:r w:rsidR="00D23744" w:rsidRPr="007F3D57">
        <w:rPr>
          <w:rFonts w:cs="Times New Roman"/>
        </w:rPr>
        <w:t>, a new</w:t>
      </w:r>
      <w:r w:rsidR="00973EA6" w:rsidRPr="007F3D57">
        <w:rPr>
          <w:rFonts w:cs="Times New Roman"/>
        </w:rPr>
        <w:t xml:space="preserve"> laser scan strategy of zig-zag was </w:t>
      </w:r>
      <w:r w:rsidR="0083253A">
        <w:rPr>
          <w:rFonts w:cs="Times New Roman"/>
        </w:rPr>
        <w:t xml:space="preserve">used to increase it </w:t>
      </w:r>
      <w:r w:rsidR="006C2BD4" w:rsidRPr="007F3D57">
        <w:rPr>
          <w:rFonts w:cs="Times New Roman"/>
        </w:rPr>
        <w:t>(</w:t>
      </w:r>
      <w:r w:rsidR="006C2BD4" w:rsidRPr="007F3D57">
        <w:rPr>
          <w:rFonts w:cs="Times New Roman"/>
        </w:rPr>
        <w:fldChar w:fldCharType="begin"/>
      </w:r>
      <w:r w:rsidR="006C2BD4" w:rsidRPr="007F3D57">
        <w:rPr>
          <w:rFonts w:cs="Times New Roman"/>
        </w:rPr>
        <w:instrText xml:space="preserve"> REF _Ref77250810 \h </w:instrText>
      </w:r>
      <w:r w:rsidR="007F3D57" w:rsidRPr="007F3D57">
        <w:rPr>
          <w:rFonts w:cs="Times New Roman"/>
        </w:rPr>
        <w:instrText xml:space="preserve"> \* MERGEFORMAT </w:instrText>
      </w:r>
      <w:r w:rsidR="006C2BD4" w:rsidRPr="007F3D57">
        <w:rPr>
          <w:rFonts w:cs="Times New Roman"/>
        </w:rPr>
      </w:r>
      <w:r w:rsidR="006C2BD4" w:rsidRPr="007F3D57">
        <w:rPr>
          <w:rFonts w:cs="Times New Roman"/>
        </w:rPr>
        <w:fldChar w:fldCharType="separate"/>
      </w:r>
      <w:r w:rsidR="00951EFC" w:rsidRPr="007F3D57">
        <w:rPr>
          <w:rFonts w:cs="Times New Roman"/>
        </w:rPr>
        <w:t xml:space="preserve">Figure </w:t>
      </w:r>
      <w:r w:rsidR="00951EFC">
        <w:rPr>
          <w:rFonts w:cs="Times New Roman"/>
          <w:noProof/>
        </w:rPr>
        <w:t>2</w:t>
      </w:r>
      <w:r w:rsidR="006C2BD4" w:rsidRPr="007F3D57">
        <w:rPr>
          <w:rFonts w:cs="Times New Roman"/>
        </w:rPr>
        <w:fldChar w:fldCharType="end"/>
      </w:r>
      <w:r w:rsidR="006C2BD4" w:rsidRPr="007F3D57">
        <w:rPr>
          <w:rFonts w:cs="Times New Roman"/>
        </w:rPr>
        <w:t>b)</w:t>
      </w:r>
      <w:r w:rsidR="007D45BD">
        <w:rPr>
          <w:rFonts w:cs="Times New Roman"/>
        </w:rPr>
        <w:t xml:space="preserve"> (t</w:t>
      </w:r>
      <w:r w:rsidR="00A72FE0">
        <w:rPr>
          <w:rFonts w:cs="Times New Roman"/>
        </w:rPr>
        <w:t xml:space="preserve">he building rates obtained for </w:t>
      </w:r>
      <w:r w:rsidR="00B40443">
        <w:rPr>
          <w:rFonts w:cs="Times New Roman"/>
        </w:rPr>
        <w:t xml:space="preserve">the </w:t>
      </w:r>
      <w:r w:rsidR="00A72FE0">
        <w:rPr>
          <w:rFonts w:cs="Times New Roman"/>
        </w:rPr>
        <w:t>second and third approaches will be discussed in the next section</w:t>
      </w:r>
      <w:r w:rsidR="007D45BD">
        <w:rPr>
          <w:rFonts w:cs="Times New Roman"/>
        </w:rPr>
        <w:t>).</w:t>
      </w:r>
      <w:r w:rsidR="00A72FE0">
        <w:rPr>
          <w:rFonts w:cs="Times New Roman"/>
        </w:rPr>
        <w:t xml:space="preserve"> </w:t>
      </w:r>
      <w:r w:rsidR="007D723A" w:rsidRPr="007D45BD">
        <w:rPr>
          <w:rFonts w:cs="Times New Roman"/>
        </w:rPr>
        <w:t xml:space="preserve">Because the overlapping of laser passes </w:t>
      </w:r>
      <w:r w:rsidR="00CE40BE" w:rsidRPr="007D45BD">
        <w:rPr>
          <w:rFonts w:cs="Times New Roman"/>
        </w:rPr>
        <w:t xml:space="preserve">in the same region </w:t>
      </w:r>
      <w:r w:rsidR="007D723A" w:rsidRPr="007D45BD">
        <w:rPr>
          <w:rFonts w:cs="Times New Roman"/>
        </w:rPr>
        <w:t xml:space="preserve">seemed to enhance the final result, </w:t>
      </w:r>
      <w:r w:rsidR="004B5265" w:rsidRPr="007D45BD">
        <w:rPr>
          <w:rFonts w:cs="Times New Roman"/>
        </w:rPr>
        <w:t xml:space="preserve">an overlapping of </w:t>
      </w:r>
      <w:r w:rsidR="00973EA6" w:rsidRPr="007D45BD">
        <w:rPr>
          <w:rFonts w:cs="Times New Roman"/>
        </w:rPr>
        <w:t>5 laser passes per layer</w:t>
      </w:r>
      <w:r w:rsidR="004A2040" w:rsidRPr="007D45BD">
        <w:rPr>
          <w:rFonts w:cs="Times New Roman"/>
        </w:rPr>
        <w:t xml:space="preserve"> over the same irradiated region</w:t>
      </w:r>
      <w:r w:rsidR="007D723A" w:rsidRPr="007D45BD">
        <w:rPr>
          <w:rFonts w:cs="Times New Roman"/>
        </w:rPr>
        <w:t xml:space="preserve"> was used</w:t>
      </w:r>
      <w:r w:rsidR="00973EA6" w:rsidRPr="007D45BD">
        <w:rPr>
          <w:rFonts w:cs="Times New Roman"/>
        </w:rPr>
        <w:t>.</w:t>
      </w:r>
      <w:r w:rsidR="00852A1A" w:rsidRPr="007D45BD">
        <w:rPr>
          <w:rFonts w:cs="Times New Roman"/>
        </w:rPr>
        <w:t xml:space="preserve"> </w:t>
      </w:r>
      <w:r w:rsidR="00973EA6" w:rsidRPr="007D45BD">
        <w:rPr>
          <w:rFonts w:cs="Times New Roman"/>
        </w:rPr>
        <w:t>The orientation of the laser tracks was rotated between both passes and layer</w:t>
      </w:r>
      <w:r w:rsidR="004B5265" w:rsidRPr="007D45BD">
        <w:rPr>
          <w:rFonts w:cs="Times New Roman"/>
        </w:rPr>
        <w:t xml:space="preserve"> steps</w:t>
      </w:r>
      <w:r w:rsidR="00973EA6" w:rsidRPr="007D45BD">
        <w:rPr>
          <w:rFonts w:cs="Times New Roman"/>
        </w:rPr>
        <w:t xml:space="preserve">. </w:t>
      </w:r>
      <w:r w:rsidR="00CA13E0" w:rsidRPr="007D45BD">
        <w:rPr>
          <w:rFonts w:cs="Times New Roman"/>
        </w:rPr>
        <w:t xml:space="preserve">The model used for these samples was designed </w:t>
      </w:r>
      <w:r w:rsidR="0028077A" w:rsidRPr="007D45BD">
        <w:rPr>
          <w:rFonts w:cs="Times New Roman"/>
        </w:rPr>
        <w:t>to perform</w:t>
      </w:r>
      <w:r w:rsidR="00CA13E0" w:rsidRPr="007D45BD">
        <w:rPr>
          <w:rFonts w:cs="Times New Roman"/>
        </w:rPr>
        <w:t xml:space="preserve"> a posterior compression strength </w:t>
      </w:r>
      <w:r w:rsidR="002D69AE" w:rsidRPr="007D45BD">
        <w:rPr>
          <w:rFonts w:cs="Times New Roman"/>
        </w:rPr>
        <w:t>test</w:t>
      </w:r>
      <w:r w:rsidR="000E44EF" w:rsidRPr="007D45BD">
        <w:rPr>
          <w:rFonts w:cs="Times New Roman"/>
        </w:rPr>
        <w:t xml:space="preserve"> as well as chemical and structural characterization</w:t>
      </w:r>
      <w:r w:rsidR="00CA13E0" w:rsidRPr="007D45BD">
        <w:rPr>
          <w:rFonts w:cs="Times New Roman"/>
        </w:rPr>
        <w:t>.</w:t>
      </w:r>
      <w:r w:rsidR="000E725E" w:rsidRPr="007D45BD">
        <w:rPr>
          <w:rFonts w:cs="Times New Roman"/>
        </w:rPr>
        <w:t xml:space="preserve"> After printing, it was possible to detach the </w:t>
      </w:r>
      <w:r w:rsidR="00A536A0" w:rsidRPr="007D45BD">
        <w:rPr>
          <w:rFonts w:cs="Times New Roman"/>
        </w:rPr>
        <w:t>HA</w:t>
      </w:r>
      <w:r w:rsidR="000E725E" w:rsidRPr="007D45BD">
        <w:rPr>
          <w:rFonts w:cs="Times New Roman"/>
        </w:rPr>
        <w:t xml:space="preserve"> </w:t>
      </w:r>
      <w:r w:rsidR="00855770" w:rsidRPr="007D45BD">
        <w:rPr>
          <w:rFonts w:cs="Times New Roman"/>
        </w:rPr>
        <w:t>cylinder</w:t>
      </w:r>
      <w:r w:rsidR="000E725E" w:rsidRPr="007D45BD">
        <w:rPr>
          <w:rFonts w:cs="Times New Roman"/>
        </w:rPr>
        <w:t>s from the substrate by hand without modifying their surface.</w:t>
      </w:r>
    </w:p>
    <w:p w14:paraId="6EB39FCE" w14:textId="6602A680" w:rsidR="0000434C" w:rsidRDefault="002C22BE" w:rsidP="007D7DE3">
      <w:pPr>
        <w:rPr>
          <w:rFonts w:cs="Times New Roman"/>
        </w:rPr>
      </w:pPr>
      <w:r w:rsidRPr="007F3D57">
        <w:rPr>
          <w:rFonts w:cs="Times New Roman"/>
        </w:rPr>
        <w:t>A list of the acronyms referring to the printed samples corresponding to each of the three different approaches followed is given in</w:t>
      </w:r>
      <w:r w:rsidR="007D7DE3">
        <w:rPr>
          <w:rFonts w:cs="Times New Roman"/>
        </w:rPr>
        <w:t xml:space="preserve"> </w:t>
      </w:r>
      <w:r w:rsidR="007D7DE3">
        <w:rPr>
          <w:rFonts w:cs="Times New Roman"/>
        </w:rPr>
        <w:fldChar w:fldCharType="begin"/>
      </w:r>
      <w:r w:rsidR="007D7DE3">
        <w:rPr>
          <w:rFonts w:cs="Times New Roman"/>
        </w:rPr>
        <w:instrText xml:space="preserve"> REF _Ref79940592 \h </w:instrText>
      </w:r>
      <w:r w:rsidR="007D7DE3">
        <w:rPr>
          <w:rFonts w:cs="Times New Roman"/>
        </w:rPr>
      </w:r>
      <w:r w:rsidR="007D7DE3">
        <w:rPr>
          <w:rFonts w:cs="Times New Roman"/>
        </w:rPr>
        <w:fldChar w:fldCharType="separate"/>
      </w:r>
      <w:r w:rsidR="00951EFC" w:rsidRPr="007F3D57">
        <w:rPr>
          <w:rFonts w:cs="Times New Roman"/>
        </w:rPr>
        <w:t xml:space="preserve">Table </w:t>
      </w:r>
      <w:r w:rsidR="00951EFC">
        <w:rPr>
          <w:rFonts w:cs="Times New Roman"/>
          <w:noProof/>
        </w:rPr>
        <w:t>3</w:t>
      </w:r>
      <w:r w:rsidR="007D7DE3">
        <w:rPr>
          <w:rFonts w:cs="Times New Roman"/>
        </w:rPr>
        <w:fldChar w:fldCharType="end"/>
      </w:r>
      <w:r w:rsidRPr="007F3D57">
        <w:rPr>
          <w:rFonts w:cs="Times New Roman"/>
        </w:rPr>
        <w:t>.</w:t>
      </w:r>
    </w:p>
    <w:p w14:paraId="5EDDA301" w14:textId="77777777" w:rsidR="0000434C" w:rsidRDefault="0000434C">
      <w:pPr>
        <w:spacing w:after="0" w:line="240" w:lineRule="auto"/>
        <w:ind w:firstLine="0"/>
        <w:jc w:val="left"/>
        <w:rPr>
          <w:rFonts w:cs="Times New Roman"/>
        </w:rPr>
      </w:pPr>
      <w:r>
        <w:rPr>
          <w:rFonts w:cs="Times New Roman"/>
        </w:rPr>
        <w:br w:type="page"/>
      </w:r>
    </w:p>
    <w:p w14:paraId="4460A981" w14:textId="1BC8DA92" w:rsidR="00343CDE" w:rsidRDefault="00343CDE" w:rsidP="007D7DE3">
      <w:pPr>
        <w:rPr>
          <w:rFonts w:cs="Times New Roman"/>
        </w:rPr>
      </w:pPr>
    </w:p>
    <w:p w14:paraId="227F27F5" w14:textId="4CA1ECC3" w:rsidR="002C22BE" w:rsidRPr="007F3D57" w:rsidRDefault="002C22BE" w:rsidP="00843070">
      <w:pPr>
        <w:pStyle w:val="Descripcin"/>
        <w:keepNext/>
        <w:ind w:firstLine="0"/>
        <w:rPr>
          <w:rFonts w:cs="Times New Roman"/>
        </w:rPr>
      </w:pPr>
      <w:bookmarkStart w:id="20" w:name="_Ref79940592"/>
      <w:r w:rsidRPr="007F3D57">
        <w:rPr>
          <w:rFonts w:cs="Times New Roman"/>
        </w:rPr>
        <w:t xml:space="preserve">Table </w:t>
      </w:r>
      <w:r w:rsidRPr="007F3D57">
        <w:rPr>
          <w:rFonts w:cs="Times New Roman"/>
        </w:rPr>
        <w:fldChar w:fldCharType="begin"/>
      </w:r>
      <w:r w:rsidRPr="007F3D57">
        <w:rPr>
          <w:rFonts w:cs="Times New Roman"/>
        </w:rPr>
        <w:instrText xml:space="preserve"> SEQ Table \* ARABIC </w:instrText>
      </w:r>
      <w:r w:rsidRPr="007F3D57">
        <w:rPr>
          <w:rFonts w:cs="Times New Roman"/>
        </w:rPr>
        <w:fldChar w:fldCharType="separate"/>
      </w:r>
      <w:r w:rsidR="00951EFC">
        <w:rPr>
          <w:rFonts w:cs="Times New Roman"/>
          <w:noProof/>
        </w:rPr>
        <w:t>3</w:t>
      </w:r>
      <w:r w:rsidRPr="007F3D57">
        <w:rPr>
          <w:rFonts w:cs="Times New Roman"/>
        </w:rPr>
        <w:fldChar w:fldCharType="end"/>
      </w:r>
      <w:bookmarkEnd w:id="20"/>
      <w:r w:rsidRPr="007F3D57">
        <w:rPr>
          <w:rFonts w:cs="Times New Roman"/>
        </w:rPr>
        <w:t>. Acronyms for different printed samples in each of the three approaches followed during our study</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3"/>
        <w:gridCol w:w="1475"/>
        <w:gridCol w:w="6732"/>
      </w:tblGrid>
      <w:tr w:rsidR="002C22BE" w:rsidRPr="007F3D57" w14:paraId="71EB5D86" w14:textId="77777777" w:rsidTr="00713178">
        <w:tc>
          <w:tcPr>
            <w:tcW w:w="616" w:type="pct"/>
            <w:tcBorders>
              <w:top w:val="single" w:sz="4" w:space="0" w:color="auto"/>
              <w:bottom w:val="single" w:sz="4" w:space="0" w:color="auto"/>
            </w:tcBorders>
          </w:tcPr>
          <w:p w14:paraId="566B2FB7" w14:textId="75DCC969" w:rsidR="002C22BE" w:rsidRPr="0014324A" w:rsidRDefault="002C22BE" w:rsidP="009702C0">
            <w:pPr>
              <w:spacing w:after="120" w:line="240" w:lineRule="auto"/>
              <w:ind w:firstLine="0"/>
              <w:jc w:val="left"/>
              <w:rPr>
                <w:rFonts w:cs="Times New Roman"/>
                <w:sz w:val="20"/>
                <w:szCs w:val="20"/>
              </w:rPr>
            </w:pPr>
            <w:r w:rsidRPr="0014324A">
              <w:rPr>
                <w:rFonts w:cs="Times New Roman"/>
                <w:sz w:val="20"/>
                <w:szCs w:val="20"/>
              </w:rPr>
              <w:t>Approach</w:t>
            </w:r>
          </w:p>
        </w:tc>
        <w:tc>
          <w:tcPr>
            <w:tcW w:w="788" w:type="pct"/>
            <w:tcBorders>
              <w:top w:val="single" w:sz="4" w:space="0" w:color="auto"/>
              <w:bottom w:val="single" w:sz="4" w:space="0" w:color="auto"/>
            </w:tcBorders>
          </w:tcPr>
          <w:p w14:paraId="26351A01" w14:textId="4CE398AE" w:rsidR="002C22BE" w:rsidRPr="0014324A" w:rsidRDefault="002C22BE" w:rsidP="009702C0">
            <w:pPr>
              <w:spacing w:after="120" w:line="240" w:lineRule="auto"/>
              <w:ind w:firstLine="0"/>
              <w:jc w:val="left"/>
              <w:rPr>
                <w:rFonts w:cs="Times New Roman"/>
                <w:sz w:val="20"/>
                <w:szCs w:val="20"/>
              </w:rPr>
            </w:pPr>
            <w:r w:rsidRPr="0014324A">
              <w:rPr>
                <w:rFonts w:cs="Times New Roman"/>
                <w:sz w:val="20"/>
                <w:szCs w:val="20"/>
              </w:rPr>
              <w:t>Printed sample acronym</w:t>
            </w:r>
          </w:p>
        </w:tc>
        <w:tc>
          <w:tcPr>
            <w:tcW w:w="3595" w:type="pct"/>
            <w:tcBorders>
              <w:top w:val="single" w:sz="4" w:space="0" w:color="auto"/>
              <w:bottom w:val="single" w:sz="4" w:space="0" w:color="auto"/>
            </w:tcBorders>
          </w:tcPr>
          <w:p w14:paraId="5E33525B" w14:textId="242CCF9C" w:rsidR="002C22BE" w:rsidRPr="0014324A" w:rsidRDefault="002C22BE" w:rsidP="009702C0">
            <w:pPr>
              <w:spacing w:after="120" w:line="240" w:lineRule="auto"/>
              <w:ind w:firstLine="0"/>
              <w:jc w:val="left"/>
              <w:rPr>
                <w:rFonts w:cs="Times New Roman"/>
                <w:sz w:val="20"/>
                <w:szCs w:val="20"/>
              </w:rPr>
            </w:pPr>
            <w:r w:rsidRPr="0014324A">
              <w:rPr>
                <w:rFonts w:cs="Times New Roman"/>
                <w:sz w:val="20"/>
                <w:szCs w:val="20"/>
              </w:rPr>
              <w:t>Description</w:t>
            </w:r>
          </w:p>
        </w:tc>
      </w:tr>
      <w:tr w:rsidR="002C22BE" w:rsidRPr="007F3D57" w14:paraId="7AC1EB66" w14:textId="77777777" w:rsidTr="00713178">
        <w:tc>
          <w:tcPr>
            <w:tcW w:w="616" w:type="pct"/>
            <w:vMerge w:val="restart"/>
            <w:tcBorders>
              <w:top w:val="single" w:sz="4" w:space="0" w:color="auto"/>
            </w:tcBorders>
            <w:vAlign w:val="center"/>
          </w:tcPr>
          <w:p w14:paraId="00FF04B2" w14:textId="13E97E01" w:rsidR="002C22BE" w:rsidRPr="0014324A" w:rsidRDefault="002C22BE" w:rsidP="009702C0">
            <w:pPr>
              <w:spacing w:after="120" w:line="240" w:lineRule="auto"/>
              <w:ind w:firstLine="0"/>
              <w:jc w:val="center"/>
              <w:rPr>
                <w:rFonts w:cs="Times New Roman"/>
                <w:sz w:val="20"/>
                <w:szCs w:val="20"/>
              </w:rPr>
            </w:pPr>
            <w:r w:rsidRPr="0014324A">
              <w:rPr>
                <w:rFonts w:cs="Times New Roman"/>
                <w:sz w:val="20"/>
                <w:szCs w:val="20"/>
              </w:rPr>
              <w:t>First approach</w:t>
            </w:r>
          </w:p>
        </w:tc>
        <w:tc>
          <w:tcPr>
            <w:tcW w:w="788" w:type="pct"/>
            <w:tcBorders>
              <w:top w:val="single" w:sz="4" w:space="0" w:color="auto"/>
            </w:tcBorders>
          </w:tcPr>
          <w:p w14:paraId="6D6FD02B" w14:textId="69126023" w:rsidR="002C22BE" w:rsidRPr="0014324A" w:rsidRDefault="002C22BE" w:rsidP="009702C0">
            <w:pPr>
              <w:spacing w:after="120" w:line="240" w:lineRule="auto"/>
              <w:ind w:firstLine="0"/>
              <w:jc w:val="left"/>
              <w:rPr>
                <w:rFonts w:cs="Times New Roman"/>
                <w:sz w:val="20"/>
                <w:szCs w:val="20"/>
              </w:rPr>
            </w:pPr>
            <w:r w:rsidRPr="0014324A">
              <w:rPr>
                <w:rFonts w:cs="Times New Roman"/>
                <w:sz w:val="20"/>
                <w:szCs w:val="20"/>
              </w:rPr>
              <w:t>HA_5G_96</w:t>
            </w:r>
          </w:p>
        </w:tc>
        <w:tc>
          <w:tcPr>
            <w:tcW w:w="3595" w:type="pct"/>
            <w:tcBorders>
              <w:top w:val="single" w:sz="4" w:space="0" w:color="auto"/>
            </w:tcBorders>
          </w:tcPr>
          <w:p w14:paraId="7591F070" w14:textId="224103DE" w:rsidR="002C22BE" w:rsidRPr="0014324A" w:rsidRDefault="002C22BE" w:rsidP="009702C0">
            <w:pPr>
              <w:spacing w:after="120" w:line="240" w:lineRule="auto"/>
              <w:ind w:firstLine="0"/>
              <w:jc w:val="left"/>
              <w:rPr>
                <w:rFonts w:cs="Times New Roman"/>
                <w:sz w:val="20"/>
                <w:szCs w:val="20"/>
              </w:rPr>
            </w:pPr>
            <w:r w:rsidRPr="0014324A">
              <w:rPr>
                <w:rFonts w:cs="Times New Roman"/>
                <w:sz w:val="20"/>
                <w:szCs w:val="20"/>
              </w:rPr>
              <w:t>Laser</w:t>
            </w:r>
            <w:r w:rsidR="0028077A" w:rsidRPr="0014324A">
              <w:rPr>
                <w:rFonts w:cs="Times New Roman"/>
                <w:sz w:val="20"/>
                <w:szCs w:val="20"/>
              </w:rPr>
              <w:t>-</w:t>
            </w:r>
            <w:r w:rsidRPr="0014324A">
              <w:rPr>
                <w:rFonts w:cs="Times New Roman"/>
                <w:sz w:val="20"/>
                <w:szCs w:val="20"/>
              </w:rPr>
              <w:t xml:space="preserve">induced circular pattern </w:t>
            </w:r>
            <w:r w:rsidR="00A87041" w:rsidRPr="0014324A">
              <w:rPr>
                <w:rFonts w:cs="Times New Roman"/>
                <w:sz w:val="20"/>
                <w:szCs w:val="20"/>
              </w:rPr>
              <w:t xml:space="preserve">produced at 96 </w:t>
            </w:r>
            <w:r w:rsidR="008D420A" w:rsidRPr="0014324A">
              <w:rPr>
                <w:rFonts w:cs="Times New Roman"/>
                <w:sz w:val="20"/>
                <w:szCs w:val="20"/>
              </w:rPr>
              <w:t>J.cm</w:t>
            </w:r>
            <w:r w:rsidR="008D420A" w:rsidRPr="0014324A">
              <w:rPr>
                <w:rFonts w:cs="Times New Roman"/>
                <w:sz w:val="20"/>
                <w:szCs w:val="20"/>
                <w:vertAlign w:val="superscript"/>
              </w:rPr>
              <w:t>-3</w:t>
            </w:r>
            <w:r w:rsidR="00A87041" w:rsidRPr="0014324A">
              <w:rPr>
                <w:rFonts w:cs="Times New Roman"/>
                <w:sz w:val="20"/>
                <w:szCs w:val="20"/>
                <w:vertAlign w:val="superscript"/>
              </w:rPr>
              <w:t xml:space="preserve"> </w:t>
            </w:r>
            <w:r w:rsidR="00B40443" w:rsidRPr="0014324A">
              <w:rPr>
                <w:rFonts w:cs="Times New Roman"/>
                <w:sz w:val="20"/>
                <w:szCs w:val="20"/>
              </w:rPr>
              <w:t>with a powder blend composed of</w:t>
            </w:r>
            <w:r w:rsidR="00A87041" w:rsidRPr="0014324A">
              <w:rPr>
                <w:rFonts w:cs="Times New Roman"/>
                <w:sz w:val="20"/>
                <w:szCs w:val="20"/>
              </w:rPr>
              <w:t xml:space="preserve"> h</w:t>
            </w:r>
            <w:r w:rsidRPr="0014324A">
              <w:rPr>
                <w:rFonts w:cs="Times New Roman"/>
                <w:sz w:val="20"/>
                <w:szCs w:val="20"/>
              </w:rPr>
              <w:t>ydroxyapatite and a 5 wt. % of</w:t>
            </w:r>
            <w:r w:rsidR="0028077A" w:rsidRPr="0014324A">
              <w:rPr>
                <w:rFonts w:cs="Times New Roman"/>
                <w:sz w:val="20"/>
                <w:szCs w:val="20"/>
              </w:rPr>
              <w:t xml:space="preserve"> </w:t>
            </w:r>
            <w:r w:rsidRPr="0014324A">
              <w:rPr>
                <w:rFonts w:cs="Times New Roman"/>
                <w:sz w:val="20"/>
                <w:szCs w:val="20"/>
              </w:rPr>
              <w:t>graphite</w:t>
            </w:r>
            <w:r w:rsidR="00B40443" w:rsidRPr="0014324A">
              <w:rPr>
                <w:rFonts w:cs="Times New Roman"/>
                <w:sz w:val="20"/>
                <w:szCs w:val="20"/>
              </w:rPr>
              <w:t>.</w:t>
            </w:r>
          </w:p>
        </w:tc>
      </w:tr>
      <w:tr w:rsidR="002C22BE" w:rsidRPr="007F3D57" w14:paraId="36F61D64" w14:textId="77777777" w:rsidTr="00713178">
        <w:tc>
          <w:tcPr>
            <w:tcW w:w="616" w:type="pct"/>
            <w:vMerge/>
            <w:vAlign w:val="center"/>
          </w:tcPr>
          <w:p w14:paraId="5C078CA7" w14:textId="77777777" w:rsidR="002C22BE" w:rsidRPr="0014324A" w:rsidRDefault="002C22BE" w:rsidP="009702C0">
            <w:pPr>
              <w:spacing w:after="120" w:line="240" w:lineRule="auto"/>
              <w:ind w:firstLine="0"/>
              <w:jc w:val="center"/>
              <w:rPr>
                <w:rFonts w:cs="Times New Roman"/>
                <w:sz w:val="20"/>
                <w:szCs w:val="20"/>
              </w:rPr>
            </w:pPr>
          </w:p>
        </w:tc>
        <w:tc>
          <w:tcPr>
            <w:tcW w:w="788" w:type="pct"/>
          </w:tcPr>
          <w:p w14:paraId="7C70ABDA" w14:textId="698597F0" w:rsidR="002C22BE" w:rsidRPr="0014324A" w:rsidRDefault="002C22BE" w:rsidP="009702C0">
            <w:pPr>
              <w:spacing w:after="120" w:line="240" w:lineRule="auto"/>
              <w:ind w:firstLine="0"/>
              <w:jc w:val="left"/>
              <w:rPr>
                <w:rFonts w:cs="Times New Roman"/>
                <w:sz w:val="20"/>
                <w:szCs w:val="20"/>
              </w:rPr>
            </w:pPr>
            <w:r w:rsidRPr="0014324A">
              <w:rPr>
                <w:rFonts w:cs="Times New Roman"/>
                <w:sz w:val="20"/>
                <w:szCs w:val="20"/>
              </w:rPr>
              <w:t>HA_10G_57</w:t>
            </w:r>
            <w:r w:rsidR="00A87041" w:rsidRPr="0014324A">
              <w:rPr>
                <w:rFonts w:cs="Times New Roman"/>
                <w:sz w:val="20"/>
                <w:szCs w:val="20"/>
              </w:rPr>
              <w:t>.</w:t>
            </w:r>
            <w:r w:rsidRPr="0014324A">
              <w:rPr>
                <w:rFonts w:cs="Times New Roman"/>
                <w:sz w:val="20"/>
                <w:szCs w:val="20"/>
              </w:rPr>
              <w:t>6 / 96 / 288</w:t>
            </w:r>
          </w:p>
        </w:tc>
        <w:tc>
          <w:tcPr>
            <w:tcW w:w="3595" w:type="pct"/>
          </w:tcPr>
          <w:p w14:paraId="097DB785" w14:textId="031DFE71" w:rsidR="002C22BE" w:rsidRPr="0014324A" w:rsidRDefault="00812DCE" w:rsidP="009702C0">
            <w:pPr>
              <w:spacing w:after="120" w:line="240" w:lineRule="auto"/>
              <w:ind w:firstLine="0"/>
              <w:jc w:val="left"/>
              <w:rPr>
                <w:rFonts w:cs="Times New Roman"/>
                <w:sz w:val="20"/>
                <w:szCs w:val="20"/>
              </w:rPr>
            </w:pPr>
            <w:r w:rsidRPr="0014324A">
              <w:rPr>
                <w:rFonts w:cs="Times New Roman"/>
                <w:sz w:val="20"/>
                <w:szCs w:val="20"/>
              </w:rPr>
              <w:t>Laser</w:t>
            </w:r>
            <w:r w:rsidR="0028077A" w:rsidRPr="0014324A">
              <w:rPr>
                <w:rFonts w:cs="Times New Roman"/>
                <w:sz w:val="20"/>
                <w:szCs w:val="20"/>
              </w:rPr>
              <w:t>-</w:t>
            </w:r>
            <w:r w:rsidRPr="0014324A">
              <w:rPr>
                <w:rFonts w:cs="Times New Roman"/>
                <w:sz w:val="20"/>
                <w:szCs w:val="20"/>
              </w:rPr>
              <w:t>induced circular pattern</w:t>
            </w:r>
            <w:r w:rsidR="00A87041" w:rsidRPr="0014324A">
              <w:rPr>
                <w:rFonts w:cs="Times New Roman"/>
                <w:sz w:val="20"/>
                <w:szCs w:val="20"/>
              </w:rPr>
              <w:t>s</w:t>
            </w:r>
            <w:r w:rsidRPr="0014324A">
              <w:rPr>
                <w:rFonts w:cs="Times New Roman"/>
                <w:sz w:val="20"/>
                <w:szCs w:val="20"/>
              </w:rPr>
              <w:t xml:space="preserve"> </w:t>
            </w:r>
            <w:r w:rsidR="0028077A" w:rsidRPr="0014324A">
              <w:rPr>
                <w:rFonts w:cs="Times New Roman"/>
                <w:sz w:val="20"/>
                <w:szCs w:val="20"/>
              </w:rPr>
              <w:t xml:space="preserve">were </w:t>
            </w:r>
            <w:r w:rsidR="00A87041" w:rsidRPr="0014324A">
              <w:rPr>
                <w:rFonts w:cs="Times New Roman"/>
                <w:sz w:val="20"/>
                <w:szCs w:val="20"/>
              </w:rPr>
              <w:t xml:space="preserve">produced at 57.6, 96, and 288 </w:t>
            </w:r>
            <w:r w:rsidR="008D420A" w:rsidRPr="0014324A">
              <w:rPr>
                <w:rFonts w:cs="Times New Roman"/>
                <w:sz w:val="20"/>
                <w:szCs w:val="20"/>
              </w:rPr>
              <w:t>J.cm</w:t>
            </w:r>
            <w:r w:rsidR="008D420A" w:rsidRPr="0014324A">
              <w:rPr>
                <w:rFonts w:cs="Times New Roman"/>
                <w:sz w:val="20"/>
                <w:szCs w:val="20"/>
                <w:vertAlign w:val="superscript"/>
              </w:rPr>
              <w:t>-3</w:t>
            </w:r>
            <w:r w:rsidR="00A87041" w:rsidRPr="0014324A">
              <w:rPr>
                <w:rFonts w:cs="Times New Roman"/>
                <w:sz w:val="20"/>
                <w:szCs w:val="20"/>
              </w:rPr>
              <w:t xml:space="preserve"> </w:t>
            </w:r>
            <w:r w:rsidR="00B40443" w:rsidRPr="0014324A">
              <w:rPr>
                <w:rFonts w:cs="Times New Roman"/>
                <w:sz w:val="20"/>
                <w:szCs w:val="20"/>
              </w:rPr>
              <w:t>with a powder blend composed of hydroxyapatite and a 10 wt. % of graphite.</w:t>
            </w:r>
          </w:p>
        </w:tc>
      </w:tr>
      <w:tr w:rsidR="002C22BE" w:rsidRPr="007F3D57" w14:paraId="092DE531" w14:textId="77777777" w:rsidTr="00713178">
        <w:tc>
          <w:tcPr>
            <w:tcW w:w="616" w:type="pct"/>
            <w:vMerge/>
            <w:tcBorders>
              <w:bottom w:val="single" w:sz="4" w:space="0" w:color="auto"/>
            </w:tcBorders>
            <w:vAlign w:val="center"/>
          </w:tcPr>
          <w:p w14:paraId="62BE729E" w14:textId="77777777" w:rsidR="002C22BE" w:rsidRPr="0014324A" w:rsidRDefault="002C22BE" w:rsidP="009702C0">
            <w:pPr>
              <w:spacing w:after="120" w:line="240" w:lineRule="auto"/>
              <w:ind w:firstLine="0"/>
              <w:jc w:val="center"/>
              <w:rPr>
                <w:rFonts w:cs="Times New Roman"/>
                <w:sz w:val="20"/>
                <w:szCs w:val="20"/>
              </w:rPr>
            </w:pPr>
          </w:p>
        </w:tc>
        <w:tc>
          <w:tcPr>
            <w:tcW w:w="788" w:type="pct"/>
            <w:tcBorders>
              <w:bottom w:val="single" w:sz="4" w:space="0" w:color="auto"/>
            </w:tcBorders>
          </w:tcPr>
          <w:p w14:paraId="1AD26863" w14:textId="28ABD2B0" w:rsidR="002C22BE" w:rsidRPr="0014324A" w:rsidRDefault="002C22BE" w:rsidP="009702C0">
            <w:pPr>
              <w:spacing w:after="120" w:line="240" w:lineRule="auto"/>
              <w:ind w:firstLine="0"/>
              <w:jc w:val="left"/>
              <w:rPr>
                <w:rFonts w:cs="Times New Roman"/>
                <w:sz w:val="20"/>
                <w:szCs w:val="20"/>
              </w:rPr>
            </w:pPr>
            <w:r w:rsidRPr="0014324A">
              <w:rPr>
                <w:rFonts w:cs="Times New Roman"/>
                <w:sz w:val="20"/>
                <w:szCs w:val="20"/>
              </w:rPr>
              <w:t>ClA_5G_96 / 336</w:t>
            </w:r>
          </w:p>
        </w:tc>
        <w:tc>
          <w:tcPr>
            <w:tcW w:w="3595" w:type="pct"/>
            <w:tcBorders>
              <w:bottom w:val="single" w:sz="4" w:space="0" w:color="auto"/>
            </w:tcBorders>
          </w:tcPr>
          <w:p w14:paraId="14FB5664" w14:textId="4464E658" w:rsidR="002C22BE" w:rsidRPr="0014324A" w:rsidRDefault="00812DCE" w:rsidP="009702C0">
            <w:pPr>
              <w:spacing w:after="120" w:line="240" w:lineRule="auto"/>
              <w:ind w:firstLine="0"/>
              <w:jc w:val="left"/>
              <w:rPr>
                <w:rFonts w:cs="Times New Roman"/>
                <w:sz w:val="20"/>
                <w:szCs w:val="20"/>
              </w:rPr>
            </w:pPr>
            <w:r w:rsidRPr="0014324A">
              <w:rPr>
                <w:rFonts w:cs="Times New Roman"/>
                <w:sz w:val="20"/>
                <w:szCs w:val="20"/>
              </w:rPr>
              <w:t>Laser</w:t>
            </w:r>
            <w:r w:rsidR="0028077A" w:rsidRPr="0014324A">
              <w:rPr>
                <w:rFonts w:cs="Times New Roman"/>
                <w:sz w:val="20"/>
                <w:szCs w:val="20"/>
              </w:rPr>
              <w:t>-</w:t>
            </w:r>
            <w:r w:rsidRPr="0014324A">
              <w:rPr>
                <w:rFonts w:cs="Times New Roman"/>
                <w:sz w:val="20"/>
                <w:szCs w:val="20"/>
              </w:rPr>
              <w:t xml:space="preserve">induced circular pattern </w:t>
            </w:r>
            <w:r w:rsidR="00A87041" w:rsidRPr="0014324A">
              <w:rPr>
                <w:rFonts w:cs="Times New Roman"/>
                <w:sz w:val="20"/>
                <w:szCs w:val="20"/>
              </w:rPr>
              <w:t xml:space="preserve">produced at 96, and 336 </w:t>
            </w:r>
            <w:r w:rsidR="008D420A" w:rsidRPr="0014324A">
              <w:rPr>
                <w:rFonts w:cs="Times New Roman"/>
                <w:sz w:val="20"/>
                <w:szCs w:val="20"/>
              </w:rPr>
              <w:t>J.cm</w:t>
            </w:r>
            <w:r w:rsidR="008D420A" w:rsidRPr="0014324A">
              <w:rPr>
                <w:rFonts w:cs="Times New Roman"/>
                <w:sz w:val="20"/>
                <w:szCs w:val="20"/>
                <w:vertAlign w:val="superscript"/>
              </w:rPr>
              <w:t>-3</w:t>
            </w:r>
            <w:r w:rsidR="00A87041" w:rsidRPr="0014324A">
              <w:rPr>
                <w:rFonts w:cs="Times New Roman"/>
                <w:sz w:val="20"/>
                <w:szCs w:val="20"/>
              </w:rPr>
              <w:t xml:space="preserve"> </w:t>
            </w:r>
            <w:r w:rsidR="00B40443" w:rsidRPr="0014324A">
              <w:rPr>
                <w:rFonts w:cs="Times New Roman"/>
                <w:sz w:val="20"/>
                <w:szCs w:val="20"/>
              </w:rPr>
              <w:t>with a powder blend composed of chlorapatite and a 5 wt. % of graphite.</w:t>
            </w:r>
          </w:p>
        </w:tc>
      </w:tr>
      <w:tr w:rsidR="00713178" w:rsidRPr="007F3D57" w14:paraId="1C741D36" w14:textId="77777777" w:rsidTr="00713178">
        <w:tc>
          <w:tcPr>
            <w:tcW w:w="616" w:type="pct"/>
            <w:vMerge w:val="restart"/>
            <w:tcBorders>
              <w:top w:val="single" w:sz="4" w:space="0" w:color="auto"/>
            </w:tcBorders>
            <w:vAlign w:val="center"/>
          </w:tcPr>
          <w:p w14:paraId="14303629" w14:textId="0E27CE9B" w:rsidR="00713178" w:rsidRPr="0014324A" w:rsidRDefault="00713178" w:rsidP="00713178">
            <w:pPr>
              <w:spacing w:after="120" w:line="240" w:lineRule="auto"/>
              <w:ind w:firstLine="0"/>
              <w:jc w:val="center"/>
              <w:rPr>
                <w:rFonts w:cs="Times New Roman"/>
                <w:sz w:val="20"/>
                <w:szCs w:val="20"/>
              </w:rPr>
            </w:pPr>
            <w:r w:rsidRPr="0014324A">
              <w:rPr>
                <w:rFonts w:cs="Times New Roman"/>
                <w:sz w:val="20"/>
                <w:szCs w:val="20"/>
              </w:rPr>
              <w:t>Second approach</w:t>
            </w:r>
          </w:p>
        </w:tc>
        <w:tc>
          <w:tcPr>
            <w:tcW w:w="788" w:type="pct"/>
            <w:tcBorders>
              <w:top w:val="single" w:sz="4" w:space="0" w:color="auto"/>
            </w:tcBorders>
          </w:tcPr>
          <w:p w14:paraId="7E61FBDB" w14:textId="38459407" w:rsidR="00713178" w:rsidRPr="0014324A" w:rsidRDefault="00713178" w:rsidP="00713178">
            <w:pPr>
              <w:spacing w:after="120" w:line="240" w:lineRule="auto"/>
              <w:ind w:firstLine="0"/>
              <w:jc w:val="left"/>
              <w:rPr>
                <w:rFonts w:cs="Times New Roman"/>
                <w:sz w:val="20"/>
                <w:szCs w:val="20"/>
              </w:rPr>
            </w:pPr>
            <w:r w:rsidRPr="0014324A">
              <w:rPr>
                <w:rFonts w:cs="Times New Roman"/>
                <w:sz w:val="20"/>
                <w:szCs w:val="20"/>
              </w:rPr>
              <w:t>HA_Scaffold</w:t>
            </w:r>
          </w:p>
        </w:tc>
        <w:tc>
          <w:tcPr>
            <w:tcW w:w="3595" w:type="pct"/>
            <w:tcBorders>
              <w:top w:val="single" w:sz="4" w:space="0" w:color="auto"/>
            </w:tcBorders>
          </w:tcPr>
          <w:p w14:paraId="1007F5F9" w14:textId="195A3044" w:rsidR="00713178" w:rsidRPr="0014324A" w:rsidRDefault="00713178" w:rsidP="00713178">
            <w:pPr>
              <w:keepNext/>
              <w:spacing w:after="120" w:line="240" w:lineRule="auto"/>
              <w:ind w:firstLine="0"/>
              <w:jc w:val="left"/>
              <w:rPr>
                <w:rFonts w:cs="Times New Roman"/>
                <w:sz w:val="20"/>
                <w:szCs w:val="20"/>
              </w:rPr>
            </w:pPr>
            <w:r w:rsidRPr="0014324A">
              <w:rPr>
                <w:rFonts w:cs="Times New Roman"/>
                <w:sz w:val="20"/>
                <w:szCs w:val="20"/>
              </w:rPr>
              <w:t>Calcium phosphate scaffold complex part</w:t>
            </w:r>
            <w:r w:rsidR="004E5553" w:rsidRPr="0014324A">
              <w:rPr>
                <w:rFonts w:cs="Times New Roman"/>
                <w:sz w:val="20"/>
                <w:szCs w:val="20"/>
              </w:rPr>
              <w:t xml:space="preserve"> produced at 240 </w:t>
            </w:r>
            <w:r w:rsidR="008D420A" w:rsidRPr="0014324A">
              <w:rPr>
                <w:rFonts w:cs="Times New Roman"/>
                <w:sz w:val="20"/>
                <w:szCs w:val="20"/>
              </w:rPr>
              <w:t>J.cm</w:t>
            </w:r>
            <w:r w:rsidR="008D420A" w:rsidRPr="0014324A">
              <w:rPr>
                <w:rFonts w:cs="Times New Roman"/>
                <w:sz w:val="20"/>
                <w:szCs w:val="20"/>
                <w:vertAlign w:val="superscript"/>
              </w:rPr>
              <w:t>-3</w:t>
            </w:r>
            <w:r w:rsidRPr="0014324A">
              <w:rPr>
                <w:rFonts w:cs="Times New Roman"/>
                <w:sz w:val="20"/>
                <w:szCs w:val="20"/>
              </w:rPr>
              <w:t xml:space="preserve"> </w:t>
            </w:r>
            <w:r w:rsidR="00B40443" w:rsidRPr="0014324A">
              <w:rPr>
                <w:rFonts w:cs="Times New Roman"/>
                <w:sz w:val="20"/>
                <w:szCs w:val="20"/>
              </w:rPr>
              <w:t>with a powder blend composed of hydroxyapatite and a 5 wt. % of graphite.</w:t>
            </w:r>
          </w:p>
        </w:tc>
      </w:tr>
      <w:tr w:rsidR="00713178" w:rsidRPr="007F3D57" w14:paraId="79DE8DF6" w14:textId="77777777" w:rsidTr="00713178">
        <w:tc>
          <w:tcPr>
            <w:tcW w:w="616" w:type="pct"/>
            <w:vMerge/>
            <w:tcBorders>
              <w:bottom w:val="single" w:sz="4" w:space="0" w:color="auto"/>
            </w:tcBorders>
            <w:vAlign w:val="center"/>
          </w:tcPr>
          <w:p w14:paraId="7B624DA9" w14:textId="77777777" w:rsidR="00713178" w:rsidRPr="0014324A" w:rsidRDefault="00713178" w:rsidP="00713178">
            <w:pPr>
              <w:spacing w:after="120" w:line="240" w:lineRule="auto"/>
              <w:ind w:firstLine="0"/>
              <w:jc w:val="center"/>
              <w:rPr>
                <w:rFonts w:cs="Times New Roman"/>
                <w:sz w:val="20"/>
                <w:szCs w:val="20"/>
              </w:rPr>
            </w:pPr>
          </w:p>
        </w:tc>
        <w:tc>
          <w:tcPr>
            <w:tcW w:w="788" w:type="pct"/>
            <w:tcBorders>
              <w:bottom w:val="single" w:sz="4" w:space="0" w:color="auto"/>
            </w:tcBorders>
          </w:tcPr>
          <w:p w14:paraId="2D916C99" w14:textId="46831E25" w:rsidR="00713178" w:rsidRPr="0014324A" w:rsidRDefault="00713178" w:rsidP="00713178">
            <w:pPr>
              <w:spacing w:after="120" w:line="240" w:lineRule="auto"/>
              <w:ind w:firstLine="0"/>
              <w:jc w:val="left"/>
              <w:rPr>
                <w:rFonts w:cs="Times New Roman"/>
                <w:sz w:val="20"/>
                <w:szCs w:val="20"/>
              </w:rPr>
            </w:pPr>
            <w:r w:rsidRPr="0014324A">
              <w:rPr>
                <w:rFonts w:cs="Times New Roman"/>
                <w:sz w:val="20"/>
                <w:szCs w:val="20"/>
              </w:rPr>
              <w:t>HA_Trapezoid</w:t>
            </w:r>
          </w:p>
        </w:tc>
        <w:tc>
          <w:tcPr>
            <w:tcW w:w="3595" w:type="pct"/>
            <w:tcBorders>
              <w:bottom w:val="single" w:sz="4" w:space="0" w:color="auto"/>
            </w:tcBorders>
          </w:tcPr>
          <w:p w14:paraId="3EFFE41A" w14:textId="26D52ADE" w:rsidR="00713178" w:rsidRPr="0014324A" w:rsidRDefault="00713178" w:rsidP="00713178">
            <w:pPr>
              <w:keepNext/>
              <w:spacing w:after="120" w:line="240" w:lineRule="auto"/>
              <w:ind w:firstLine="0"/>
              <w:jc w:val="left"/>
              <w:rPr>
                <w:rFonts w:cs="Times New Roman"/>
                <w:sz w:val="20"/>
                <w:szCs w:val="20"/>
              </w:rPr>
            </w:pPr>
            <w:r w:rsidRPr="0014324A">
              <w:rPr>
                <w:rFonts w:cs="Times New Roman"/>
                <w:sz w:val="20"/>
                <w:szCs w:val="20"/>
              </w:rPr>
              <w:t xml:space="preserve">Calcium phosphate trapezoid complex part </w:t>
            </w:r>
            <w:r w:rsidR="004E5553" w:rsidRPr="0014324A">
              <w:rPr>
                <w:rFonts w:cs="Times New Roman"/>
                <w:sz w:val="20"/>
                <w:szCs w:val="20"/>
              </w:rPr>
              <w:t xml:space="preserve">produced at 240 </w:t>
            </w:r>
            <w:r w:rsidR="008D420A" w:rsidRPr="0014324A">
              <w:rPr>
                <w:rFonts w:cs="Times New Roman"/>
                <w:sz w:val="20"/>
                <w:szCs w:val="20"/>
              </w:rPr>
              <w:t>J.cm</w:t>
            </w:r>
            <w:r w:rsidR="008D420A" w:rsidRPr="0014324A">
              <w:rPr>
                <w:rFonts w:cs="Times New Roman"/>
                <w:sz w:val="20"/>
                <w:szCs w:val="20"/>
                <w:vertAlign w:val="superscript"/>
              </w:rPr>
              <w:t>-3</w:t>
            </w:r>
            <w:r w:rsidR="004E5553" w:rsidRPr="0014324A">
              <w:rPr>
                <w:rFonts w:cs="Times New Roman"/>
                <w:sz w:val="20"/>
                <w:szCs w:val="20"/>
              </w:rPr>
              <w:t xml:space="preserve"> </w:t>
            </w:r>
            <w:r w:rsidR="00B40443" w:rsidRPr="0014324A">
              <w:rPr>
                <w:rFonts w:cs="Times New Roman"/>
                <w:sz w:val="20"/>
                <w:szCs w:val="20"/>
              </w:rPr>
              <w:t>with a powder blend composed of hydroxyapatite and a 5 wt. % of graphite.</w:t>
            </w:r>
          </w:p>
        </w:tc>
      </w:tr>
      <w:tr w:rsidR="00713178" w:rsidRPr="007F3D57" w14:paraId="26A209C7" w14:textId="77777777" w:rsidTr="00713178">
        <w:tc>
          <w:tcPr>
            <w:tcW w:w="616" w:type="pct"/>
            <w:vMerge w:val="restart"/>
            <w:tcBorders>
              <w:top w:val="single" w:sz="4" w:space="0" w:color="auto"/>
              <w:bottom w:val="single" w:sz="4" w:space="0" w:color="auto"/>
            </w:tcBorders>
            <w:vAlign w:val="center"/>
          </w:tcPr>
          <w:p w14:paraId="0C47DB77" w14:textId="5D9E96BC" w:rsidR="00713178" w:rsidRPr="0014324A" w:rsidRDefault="00713178" w:rsidP="00713178">
            <w:pPr>
              <w:spacing w:after="120" w:line="240" w:lineRule="auto"/>
              <w:ind w:firstLine="0"/>
              <w:jc w:val="center"/>
              <w:rPr>
                <w:rFonts w:cs="Times New Roman"/>
                <w:sz w:val="20"/>
                <w:szCs w:val="20"/>
              </w:rPr>
            </w:pPr>
            <w:r w:rsidRPr="0014324A">
              <w:rPr>
                <w:rFonts w:cs="Times New Roman"/>
                <w:sz w:val="20"/>
                <w:szCs w:val="20"/>
              </w:rPr>
              <w:t>Third approach</w:t>
            </w:r>
          </w:p>
        </w:tc>
        <w:tc>
          <w:tcPr>
            <w:tcW w:w="788" w:type="pct"/>
            <w:tcBorders>
              <w:top w:val="single" w:sz="4" w:space="0" w:color="auto"/>
            </w:tcBorders>
          </w:tcPr>
          <w:p w14:paraId="3BBB263E" w14:textId="3CCCA413" w:rsidR="00713178" w:rsidRPr="0014324A" w:rsidRDefault="00713178" w:rsidP="00713178">
            <w:pPr>
              <w:spacing w:after="120" w:line="240" w:lineRule="auto"/>
              <w:ind w:firstLine="0"/>
              <w:jc w:val="left"/>
              <w:rPr>
                <w:rFonts w:cs="Times New Roman"/>
                <w:sz w:val="20"/>
                <w:szCs w:val="20"/>
              </w:rPr>
            </w:pPr>
            <w:r w:rsidRPr="0014324A">
              <w:rPr>
                <w:rFonts w:cs="Times New Roman"/>
                <w:sz w:val="20"/>
                <w:szCs w:val="20"/>
              </w:rPr>
              <w:t>HA_Cyl</w:t>
            </w:r>
          </w:p>
        </w:tc>
        <w:tc>
          <w:tcPr>
            <w:tcW w:w="3595" w:type="pct"/>
            <w:tcBorders>
              <w:top w:val="single" w:sz="4" w:space="0" w:color="auto"/>
            </w:tcBorders>
          </w:tcPr>
          <w:p w14:paraId="15B6F357" w14:textId="394ABEBD" w:rsidR="00713178" w:rsidRPr="0014324A" w:rsidRDefault="00713178" w:rsidP="00713178">
            <w:pPr>
              <w:keepNext/>
              <w:spacing w:after="120" w:line="240" w:lineRule="auto"/>
              <w:ind w:firstLine="0"/>
              <w:jc w:val="left"/>
              <w:rPr>
                <w:rFonts w:cs="Times New Roman"/>
                <w:sz w:val="20"/>
                <w:szCs w:val="20"/>
              </w:rPr>
            </w:pPr>
            <w:r w:rsidRPr="0014324A">
              <w:rPr>
                <w:rFonts w:cs="Times New Roman"/>
                <w:sz w:val="20"/>
                <w:szCs w:val="20"/>
              </w:rPr>
              <w:t xml:space="preserve">Calcium phosphate cylinders </w:t>
            </w:r>
            <w:r w:rsidR="004E5553" w:rsidRPr="0014324A">
              <w:rPr>
                <w:rFonts w:cs="Times New Roman"/>
                <w:sz w:val="20"/>
                <w:szCs w:val="20"/>
              </w:rPr>
              <w:t xml:space="preserve">produced at 96 </w:t>
            </w:r>
            <w:r w:rsidR="008D420A" w:rsidRPr="0014324A">
              <w:rPr>
                <w:rFonts w:cs="Times New Roman"/>
                <w:sz w:val="20"/>
                <w:szCs w:val="20"/>
              </w:rPr>
              <w:t>J.cm</w:t>
            </w:r>
            <w:r w:rsidR="008D420A" w:rsidRPr="0014324A">
              <w:rPr>
                <w:rFonts w:cs="Times New Roman"/>
                <w:sz w:val="20"/>
                <w:szCs w:val="20"/>
                <w:vertAlign w:val="superscript"/>
              </w:rPr>
              <w:t>-3</w:t>
            </w:r>
            <w:r w:rsidR="004E5553" w:rsidRPr="0014324A">
              <w:rPr>
                <w:rFonts w:cs="Times New Roman"/>
                <w:sz w:val="20"/>
                <w:szCs w:val="20"/>
              </w:rPr>
              <w:t xml:space="preserve"> </w:t>
            </w:r>
            <w:r w:rsidR="00B40443" w:rsidRPr="0014324A">
              <w:rPr>
                <w:rFonts w:cs="Times New Roman"/>
                <w:sz w:val="20"/>
                <w:szCs w:val="20"/>
              </w:rPr>
              <w:t>with a powder blend composed of hydroxyapatite and a 10 wt. % of graphite.</w:t>
            </w:r>
          </w:p>
        </w:tc>
      </w:tr>
      <w:tr w:rsidR="00713178" w:rsidRPr="007F3D57" w14:paraId="22EABE2D" w14:textId="77777777" w:rsidTr="00713178">
        <w:tc>
          <w:tcPr>
            <w:tcW w:w="616" w:type="pct"/>
            <w:vMerge/>
            <w:tcBorders>
              <w:bottom w:val="single" w:sz="4" w:space="0" w:color="auto"/>
            </w:tcBorders>
          </w:tcPr>
          <w:p w14:paraId="571E06E3" w14:textId="77777777" w:rsidR="00713178" w:rsidRPr="0014324A" w:rsidRDefault="00713178" w:rsidP="00713178">
            <w:pPr>
              <w:spacing w:after="120" w:line="240" w:lineRule="auto"/>
              <w:ind w:firstLine="0"/>
              <w:jc w:val="left"/>
              <w:rPr>
                <w:rFonts w:cs="Times New Roman"/>
                <w:sz w:val="20"/>
                <w:szCs w:val="20"/>
              </w:rPr>
            </w:pPr>
          </w:p>
        </w:tc>
        <w:tc>
          <w:tcPr>
            <w:tcW w:w="788" w:type="pct"/>
            <w:tcBorders>
              <w:bottom w:val="single" w:sz="4" w:space="0" w:color="auto"/>
            </w:tcBorders>
          </w:tcPr>
          <w:p w14:paraId="35FB0569" w14:textId="6E71E214" w:rsidR="00713178" w:rsidRPr="0014324A" w:rsidRDefault="00713178" w:rsidP="00713178">
            <w:pPr>
              <w:spacing w:after="120" w:line="240" w:lineRule="auto"/>
              <w:ind w:firstLine="0"/>
              <w:jc w:val="left"/>
              <w:rPr>
                <w:rFonts w:cs="Times New Roman"/>
                <w:sz w:val="20"/>
                <w:szCs w:val="20"/>
              </w:rPr>
            </w:pPr>
            <w:r w:rsidRPr="0014324A">
              <w:rPr>
                <w:rFonts w:cs="Times New Roman"/>
                <w:sz w:val="20"/>
                <w:szCs w:val="20"/>
              </w:rPr>
              <w:t>HA_Cyl_PT</w:t>
            </w:r>
          </w:p>
        </w:tc>
        <w:tc>
          <w:tcPr>
            <w:tcW w:w="3595" w:type="pct"/>
            <w:tcBorders>
              <w:bottom w:val="single" w:sz="4" w:space="0" w:color="auto"/>
            </w:tcBorders>
          </w:tcPr>
          <w:p w14:paraId="7A0B69E7" w14:textId="51E8F4C0" w:rsidR="00713178" w:rsidRPr="0014324A" w:rsidRDefault="00482B8D" w:rsidP="00713178">
            <w:pPr>
              <w:keepNext/>
              <w:spacing w:after="120" w:line="240" w:lineRule="auto"/>
              <w:ind w:firstLine="0"/>
              <w:jc w:val="left"/>
              <w:rPr>
                <w:rFonts w:cs="Times New Roman"/>
                <w:sz w:val="20"/>
                <w:szCs w:val="20"/>
              </w:rPr>
            </w:pPr>
            <w:r w:rsidRPr="0014324A">
              <w:rPr>
                <w:rFonts w:cs="Times New Roman"/>
                <w:sz w:val="20"/>
                <w:szCs w:val="20"/>
              </w:rPr>
              <w:t xml:space="preserve">Sample HA_Cyl </w:t>
            </w:r>
            <w:r w:rsidR="00713178" w:rsidRPr="0014324A">
              <w:rPr>
                <w:rFonts w:cs="Times New Roman"/>
                <w:sz w:val="20"/>
                <w:szCs w:val="20"/>
              </w:rPr>
              <w:t xml:space="preserve">after </w:t>
            </w:r>
            <w:r w:rsidRPr="0014324A">
              <w:rPr>
                <w:rFonts w:cs="Times New Roman"/>
                <w:sz w:val="20"/>
                <w:szCs w:val="20"/>
              </w:rPr>
              <w:t xml:space="preserve">thermal </w:t>
            </w:r>
            <w:r w:rsidR="00713178" w:rsidRPr="0014324A">
              <w:rPr>
                <w:rFonts w:cs="Times New Roman"/>
                <w:sz w:val="20"/>
                <w:szCs w:val="20"/>
              </w:rPr>
              <w:t>post-treatment.</w:t>
            </w:r>
          </w:p>
        </w:tc>
      </w:tr>
    </w:tbl>
    <w:p w14:paraId="080E4336" w14:textId="77777777" w:rsidR="002A025A" w:rsidRPr="007F3D57" w:rsidRDefault="002A025A" w:rsidP="002A025A">
      <w:pPr>
        <w:pStyle w:val="Prrafodelista"/>
        <w:ind w:left="1004" w:firstLine="0"/>
        <w:rPr>
          <w:rFonts w:cs="Times New Roman"/>
        </w:rPr>
      </w:pPr>
    </w:p>
    <w:p w14:paraId="53EE7047" w14:textId="684C03BC" w:rsidR="00B3407D" w:rsidRPr="007F3D57" w:rsidRDefault="00B3407D" w:rsidP="00B3407D">
      <w:pPr>
        <w:pStyle w:val="Ttulo3"/>
      </w:pPr>
      <w:bookmarkStart w:id="21" w:name="_Toc77199050"/>
      <w:bookmarkStart w:id="22" w:name="_Toc77113667"/>
      <w:r w:rsidRPr="007F3D57">
        <w:t>Thermal post-treatment</w:t>
      </w:r>
    </w:p>
    <w:p w14:paraId="0BE8CA05" w14:textId="2A1214D2" w:rsidR="002E4EB8" w:rsidRDefault="000E725E" w:rsidP="002E4EB8">
      <w:pPr>
        <w:rPr>
          <w:rFonts w:cs="Times New Roman"/>
        </w:rPr>
      </w:pPr>
      <w:r w:rsidRPr="007F3D57">
        <w:rPr>
          <w:rFonts w:cs="Times New Roman"/>
        </w:rPr>
        <w:t xml:space="preserve">A </w:t>
      </w:r>
      <w:r w:rsidR="00B3407D" w:rsidRPr="007F3D57">
        <w:rPr>
          <w:rFonts w:cs="Times New Roman"/>
        </w:rPr>
        <w:t xml:space="preserve">posterior thermal post-treatment </w:t>
      </w:r>
      <w:r w:rsidR="009E2F2F" w:rsidRPr="007F3D57">
        <w:rPr>
          <w:rFonts w:cs="Times New Roman"/>
        </w:rPr>
        <w:t xml:space="preserve">was performed </w:t>
      </w:r>
      <w:r w:rsidR="005B3413" w:rsidRPr="007F3D57">
        <w:rPr>
          <w:rFonts w:cs="Times New Roman"/>
        </w:rPr>
        <w:t xml:space="preserve">at air presence </w:t>
      </w:r>
      <w:r w:rsidR="009E2F2F" w:rsidRPr="007F3D57">
        <w:rPr>
          <w:rFonts w:cs="Times New Roman"/>
        </w:rPr>
        <w:t xml:space="preserve">for the </w:t>
      </w:r>
      <w:r w:rsidR="00A536A0" w:rsidRPr="007F3D57">
        <w:rPr>
          <w:rFonts w:cs="Times New Roman"/>
        </w:rPr>
        <w:t>HA</w:t>
      </w:r>
      <w:r w:rsidR="009E2F2F" w:rsidRPr="007F3D57">
        <w:rPr>
          <w:rFonts w:cs="Times New Roman"/>
        </w:rPr>
        <w:t xml:space="preserve"> </w:t>
      </w:r>
      <w:r w:rsidR="00855770" w:rsidRPr="007F3D57">
        <w:rPr>
          <w:rFonts w:cs="Times New Roman"/>
        </w:rPr>
        <w:t>cylinder</w:t>
      </w:r>
      <w:r w:rsidR="009E2F2F" w:rsidRPr="007F3D57">
        <w:rPr>
          <w:rFonts w:cs="Times New Roman"/>
        </w:rPr>
        <w:t xml:space="preserve">s to study </w:t>
      </w:r>
      <w:r w:rsidR="00B3407D" w:rsidRPr="007F3D57">
        <w:rPr>
          <w:rFonts w:cs="Times New Roman"/>
        </w:rPr>
        <w:t xml:space="preserve">the </w:t>
      </w:r>
      <w:r w:rsidR="009E2F2F" w:rsidRPr="007F3D57">
        <w:rPr>
          <w:rFonts w:cs="Times New Roman"/>
        </w:rPr>
        <w:t xml:space="preserve">changes in their </w:t>
      </w:r>
      <w:r w:rsidR="00B3407D" w:rsidRPr="007F3D57">
        <w:rPr>
          <w:rFonts w:cs="Times New Roman"/>
        </w:rPr>
        <w:t xml:space="preserve">chemical and structural </w:t>
      </w:r>
      <w:r w:rsidR="00BA4B59" w:rsidRPr="007F3D57">
        <w:rPr>
          <w:rFonts w:cs="Times New Roman"/>
        </w:rPr>
        <w:t>properties</w:t>
      </w:r>
      <w:r w:rsidR="00B3407D" w:rsidRPr="007F3D57">
        <w:rPr>
          <w:rFonts w:cs="Times New Roman"/>
        </w:rPr>
        <w:t xml:space="preserve"> </w:t>
      </w:r>
      <w:bookmarkEnd w:id="21"/>
      <w:bookmarkEnd w:id="22"/>
      <w:r w:rsidR="009E2F2F" w:rsidRPr="007F3D57">
        <w:rPr>
          <w:rFonts w:cs="Times New Roman"/>
        </w:rPr>
        <w:t xml:space="preserve">as well as in their mechanical properties. </w:t>
      </w:r>
      <w:r w:rsidR="00756C10" w:rsidRPr="007F3D57">
        <w:rPr>
          <w:rFonts w:cs="Times New Roman"/>
        </w:rPr>
        <w:t xml:space="preserve">The </w:t>
      </w:r>
      <w:r w:rsidR="003B0079" w:rsidRPr="007F3D57">
        <w:rPr>
          <w:rFonts w:cs="Times New Roman"/>
        </w:rPr>
        <w:t>cylinders</w:t>
      </w:r>
      <w:r w:rsidR="00756C10" w:rsidRPr="007F3D57">
        <w:rPr>
          <w:rFonts w:cs="Times New Roman"/>
        </w:rPr>
        <w:t xml:space="preserve"> were placed between two alumina crucibles which were set in the middle of</w:t>
      </w:r>
      <w:r w:rsidR="00BD6406" w:rsidRPr="007F3D57">
        <w:rPr>
          <w:rFonts w:cs="Times New Roman"/>
        </w:rPr>
        <w:t xml:space="preserve"> the</w:t>
      </w:r>
      <w:r w:rsidR="00756C10" w:rsidRPr="007F3D57">
        <w:rPr>
          <w:rFonts w:cs="Times New Roman"/>
        </w:rPr>
        <w:t xml:space="preserve"> </w:t>
      </w:r>
      <w:r w:rsidR="00BD6406" w:rsidRPr="007F3D57">
        <w:rPr>
          <w:rFonts w:cs="Times New Roman"/>
        </w:rPr>
        <w:t>muffle Nabertherm® LT 9/13 furnace chamber favouring</w:t>
      </w:r>
      <w:r w:rsidR="00756C10" w:rsidRPr="007F3D57">
        <w:rPr>
          <w:rFonts w:cs="Times New Roman"/>
        </w:rPr>
        <w:t xml:space="preserve"> a more homogeneous heat distribution. The temperature programme consisted </w:t>
      </w:r>
      <w:r w:rsidR="0028077A">
        <w:rPr>
          <w:rFonts w:cs="Times New Roman"/>
        </w:rPr>
        <w:t>of</w:t>
      </w:r>
      <w:r w:rsidR="00756C10" w:rsidRPr="007F3D57">
        <w:rPr>
          <w:rFonts w:cs="Times New Roman"/>
        </w:rPr>
        <w:t xml:space="preserve"> a heating ramp of 2ºC/min till a temperature of 1250ºC. Th</w:t>
      </w:r>
      <w:r w:rsidR="00BD6406" w:rsidRPr="007F3D57">
        <w:rPr>
          <w:rFonts w:cs="Times New Roman"/>
        </w:rPr>
        <w:t>is</w:t>
      </w:r>
      <w:r w:rsidR="00756C10" w:rsidRPr="007F3D57">
        <w:rPr>
          <w:rFonts w:cs="Times New Roman"/>
        </w:rPr>
        <w:t xml:space="preserve"> temperature was kept constant </w:t>
      </w:r>
      <w:r w:rsidR="0028077A">
        <w:rPr>
          <w:rFonts w:cs="Times New Roman"/>
        </w:rPr>
        <w:t>for</w:t>
      </w:r>
      <w:r w:rsidR="00756C10" w:rsidRPr="007F3D57">
        <w:rPr>
          <w:rFonts w:cs="Times New Roman"/>
        </w:rPr>
        <w:t xml:space="preserve"> 2 hours before start</w:t>
      </w:r>
      <w:r w:rsidR="00962893">
        <w:rPr>
          <w:rFonts w:cs="Times New Roman"/>
        </w:rPr>
        <w:t>ing</w:t>
      </w:r>
      <w:r w:rsidR="00756C10" w:rsidRPr="007F3D57">
        <w:rPr>
          <w:rFonts w:cs="Times New Roman"/>
        </w:rPr>
        <w:t xml:space="preserve"> the cooling phase (-1ºC/min).</w:t>
      </w:r>
      <w:r w:rsidR="00BD6406" w:rsidRPr="007F3D57">
        <w:rPr>
          <w:rFonts w:cs="Times New Roman"/>
        </w:rPr>
        <w:t xml:space="preserve"> </w:t>
      </w:r>
    </w:p>
    <w:p w14:paraId="46453583" w14:textId="64E11C49" w:rsidR="00962893" w:rsidRDefault="00962893">
      <w:pPr>
        <w:spacing w:after="0" w:line="240" w:lineRule="auto"/>
        <w:ind w:firstLine="0"/>
        <w:jc w:val="left"/>
        <w:rPr>
          <w:rFonts w:cs="Times New Roman"/>
          <w:lang w:eastAsia="en-US"/>
        </w:rPr>
      </w:pPr>
      <w:r>
        <w:rPr>
          <w:rFonts w:cs="Times New Roman"/>
          <w:lang w:eastAsia="en-US"/>
        </w:rPr>
        <w:br w:type="page"/>
      </w:r>
    </w:p>
    <w:p w14:paraId="48C65869" w14:textId="5E7772B1" w:rsidR="003D7126" w:rsidRPr="007F3D57" w:rsidRDefault="003D7126" w:rsidP="000B27E5">
      <w:pPr>
        <w:pStyle w:val="Ttulo2"/>
      </w:pPr>
      <w:bookmarkStart w:id="23" w:name="_Toc77113675"/>
      <w:bookmarkStart w:id="24" w:name="_Toc77185691"/>
      <w:r w:rsidRPr="007F3D57">
        <w:lastRenderedPageBreak/>
        <w:t>Results and discussion</w:t>
      </w:r>
      <w:bookmarkEnd w:id="23"/>
      <w:bookmarkEnd w:id="24"/>
    </w:p>
    <w:p w14:paraId="3F4DD0B7" w14:textId="601A9732" w:rsidR="00045B59" w:rsidRPr="007F3D57" w:rsidRDefault="003A2442" w:rsidP="00E56934">
      <w:pPr>
        <w:pStyle w:val="Ttulo3"/>
      </w:pPr>
      <w:bookmarkStart w:id="25" w:name="_Toc77185692"/>
      <w:r w:rsidRPr="007F3D57">
        <w:t>Characteri</w:t>
      </w:r>
      <w:r w:rsidR="00971E82">
        <w:t>zation</w:t>
      </w:r>
      <w:r w:rsidRPr="007F3D57">
        <w:t xml:space="preserve"> of </w:t>
      </w:r>
      <w:bookmarkEnd w:id="25"/>
      <w:r w:rsidR="00E56934" w:rsidRPr="007F3D57">
        <w:t>raw</w:t>
      </w:r>
      <w:r w:rsidR="004A380C" w:rsidRPr="007F3D57">
        <w:t>/prepared powders</w:t>
      </w:r>
      <w:r w:rsidR="00116801" w:rsidRPr="007F3D57">
        <w:t xml:space="preserve"> and substrate</w:t>
      </w:r>
    </w:p>
    <w:p w14:paraId="699DEFC8" w14:textId="5B9B9302" w:rsidR="0017382D" w:rsidRPr="007F3D57" w:rsidRDefault="00EB6048" w:rsidP="0017382D">
      <w:pPr>
        <w:rPr>
          <w:rFonts w:cs="Times New Roman"/>
        </w:rPr>
      </w:pPr>
      <w:r w:rsidRPr="007F3D57">
        <w:rPr>
          <w:rFonts w:cs="Times New Roman"/>
        </w:rPr>
        <w:t>The PSD and the SEM micrographs</w:t>
      </w:r>
      <w:r w:rsidR="00464F3A" w:rsidRPr="007F3D57">
        <w:rPr>
          <w:rFonts w:cs="Times New Roman"/>
        </w:rPr>
        <w:t xml:space="preserve"> of each of the three</w:t>
      </w:r>
      <w:r w:rsidR="005C02B2" w:rsidRPr="007F3D57">
        <w:rPr>
          <w:rFonts w:cs="Times New Roman"/>
        </w:rPr>
        <w:t xml:space="preserve"> raw</w:t>
      </w:r>
      <w:r w:rsidR="00464F3A" w:rsidRPr="007F3D57">
        <w:rPr>
          <w:rFonts w:cs="Times New Roman"/>
        </w:rPr>
        <w:t xml:space="preserve"> powders</w:t>
      </w:r>
      <w:r w:rsidR="008D7BCA" w:rsidRPr="007F3D57">
        <w:rPr>
          <w:rFonts w:cs="Times New Roman"/>
        </w:rPr>
        <w:t xml:space="preserve"> (HA, </w:t>
      </w:r>
      <w:r w:rsidR="004C4988" w:rsidRPr="007F3D57">
        <w:rPr>
          <w:rFonts w:cs="Times New Roman"/>
        </w:rPr>
        <w:t>ClA</w:t>
      </w:r>
      <w:r w:rsidR="008D7BCA" w:rsidRPr="007F3D57">
        <w:rPr>
          <w:rFonts w:cs="Times New Roman"/>
        </w:rPr>
        <w:t xml:space="preserve">, and </w:t>
      </w:r>
      <w:r w:rsidR="00E9466C" w:rsidRPr="007F3D57">
        <w:rPr>
          <w:rFonts w:cs="Times New Roman"/>
        </w:rPr>
        <w:t>graphite</w:t>
      </w:r>
      <w:r w:rsidR="008D7BCA" w:rsidRPr="007F3D57">
        <w:rPr>
          <w:rFonts w:cs="Times New Roman"/>
        </w:rPr>
        <w:t>) used</w:t>
      </w:r>
      <w:r w:rsidR="00252944" w:rsidRPr="007F3D57">
        <w:rPr>
          <w:rFonts w:cs="Times New Roman"/>
        </w:rPr>
        <w:t xml:space="preserve"> </w:t>
      </w:r>
      <w:r w:rsidR="00464F3A" w:rsidRPr="007F3D57">
        <w:rPr>
          <w:rFonts w:cs="Times New Roman"/>
        </w:rPr>
        <w:t xml:space="preserve">for the preparation of the </w:t>
      </w:r>
      <w:r w:rsidRPr="007F3D57">
        <w:rPr>
          <w:rFonts w:cs="Times New Roman"/>
        </w:rPr>
        <w:t xml:space="preserve">PBSLP </w:t>
      </w:r>
      <w:r w:rsidR="00464F3A" w:rsidRPr="007F3D57">
        <w:rPr>
          <w:rFonts w:cs="Times New Roman"/>
        </w:rPr>
        <w:t>feedstock</w:t>
      </w:r>
      <w:r w:rsidR="00252944" w:rsidRPr="007F3D57">
        <w:rPr>
          <w:rFonts w:cs="Times New Roman"/>
        </w:rPr>
        <w:t xml:space="preserve"> materials</w:t>
      </w:r>
      <w:r w:rsidR="00464F3A" w:rsidRPr="007F3D57">
        <w:rPr>
          <w:rFonts w:cs="Times New Roman"/>
        </w:rPr>
        <w:t xml:space="preserve"> are illustrated in </w:t>
      </w:r>
      <w:r w:rsidR="00464F3A" w:rsidRPr="007F3D57">
        <w:rPr>
          <w:rFonts w:cs="Times New Roman"/>
        </w:rPr>
        <w:fldChar w:fldCharType="begin"/>
      </w:r>
      <w:r w:rsidR="00464F3A" w:rsidRPr="007F3D57">
        <w:rPr>
          <w:rFonts w:cs="Times New Roman"/>
        </w:rPr>
        <w:instrText xml:space="preserve"> REF _Ref77183960 \h </w:instrText>
      </w:r>
      <w:r w:rsidR="007F3D57" w:rsidRPr="007F3D57">
        <w:rPr>
          <w:rFonts w:cs="Times New Roman"/>
        </w:rPr>
        <w:instrText xml:space="preserve"> \* MERGEFORMAT </w:instrText>
      </w:r>
      <w:r w:rsidR="00464F3A" w:rsidRPr="007F3D57">
        <w:rPr>
          <w:rFonts w:cs="Times New Roman"/>
        </w:rPr>
      </w:r>
      <w:r w:rsidR="00464F3A" w:rsidRPr="007F3D57">
        <w:rPr>
          <w:rFonts w:cs="Times New Roman"/>
        </w:rPr>
        <w:fldChar w:fldCharType="separate"/>
      </w:r>
      <w:r w:rsidR="00951EFC" w:rsidRPr="007F3D57">
        <w:rPr>
          <w:rFonts w:cs="Times New Roman"/>
        </w:rPr>
        <w:t xml:space="preserve">Figure </w:t>
      </w:r>
      <w:r w:rsidR="00951EFC">
        <w:rPr>
          <w:rFonts w:cs="Times New Roman"/>
          <w:noProof/>
        </w:rPr>
        <w:t>3</w:t>
      </w:r>
      <w:r w:rsidR="00464F3A" w:rsidRPr="007F3D57">
        <w:rPr>
          <w:rFonts w:cs="Times New Roman"/>
        </w:rPr>
        <w:fldChar w:fldCharType="end"/>
      </w:r>
      <w:r w:rsidR="00464F3A" w:rsidRPr="007F3D57">
        <w:rPr>
          <w:rFonts w:cs="Times New Roman"/>
        </w:rPr>
        <w:t xml:space="preserve">. </w:t>
      </w:r>
      <w:r w:rsidR="008D7BCA" w:rsidRPr="007F3D57">
        <w:rPr>
          <w:rFonts w:cs="Times New Roman"/>
        </w:rPr>
        <w:t xml:space="preserve">It can be observed how the </w:t>
      </w:r>
      <w:r w:rsidR="004C4988" w:rsidRPr="007F3D57">
        <w:rPr>
          <w:rFonts w:cs="Times New Roman"/>
        </w:rPr>
        <w:t>ClA</w:t>
      </w:r>
      <w:r w:rsidR="008D7BCA" w:rsidRPr="007F3D57">
        <w:rPr>
          <w:rFonts w:cs="Times New Roman"/>
        </w:rPr>
        <w:t xml:space="preserve"> and the HA powders have almost similar properties. It </w:t>
      </w:r>
      <w:r w:rsidR="0064467D" w:rsidRPr="007F3D57">
        <w:rPr>
          <w:rFonts w:cs="Times New Roman"/>
        </w:rPr>
        <w:t>demonstrates</w:t>
      </w:r>
      <w:r w:rsidR="008D7BCA" w:rsidRPr="007F3D57">
        <w:rPr>
          <w:rFonts w:cs="Times New Roman"/>
        </w:rPr>
        <w:t xml:space="preserve"> that the chlorination of the HA powder to obtain </w:t>
      </w:r>
      <w:r w:rsidR="004C4988" w:rsidRPr="007F3D57">
        <w:rPr>
          <w:rFonts w:cs="Times New Roman"/>
        </w:rPr>
        <w:t>ClA</w:t>
      </w:r>
      <w:r w:rsidR="008D7BCA" w:rsidRPr="007F3D57">
        <w:rPr>
          <w:rFonts w:cs="Times New Roman"/>
        </w:rPr>
        <w:t xml:space="preserve"> powder does not modify their morphology</w:t>
      </w:r>
      <w:r w:rsidR="00D14D38" w:rsidRPr="007F3D57">
        <w:rPr>
          <w:rFonts w:cs="Times New Roman"/>
        </w:rPr>
        <w:t xml:space="preserve"> </w:t>
      </w:r>
      <w:r w:rsidR="008D7BCA" w:rsidRPr="007F3D57">
        <w:rPr>
          <w:rFonts w:cs="Times New Roman"/>
        </w:rPr>
        <w:t xml:space="preserve">keeping </w:t>
      </w:r>
      <w:r w:rsidR="00D14D38" w:rsidRPr="007F3D57">
        <w:rPr>
          <w:rFonts w:cs="Times New Roman"/>
        </w:rPr>
        <w:t>unaltered the</w:t>
      </w:r>
      <w:r w:rsidR="008D7BCA" w:rsidRPr="007F3D57">
        <w:rPr>
          <w:rFonts w:cs="Times New Roman"/>
        </w:rPr>
        <w:t xml:space="preserve"> PSD and the spherical shape of the agglomerates. </w:t>
      </w:r>
      <w:r w:rsidR="008B15C5" w:rsidRPr="007F3D57">
        <w:rPr>
          <w:rFonts w:cs="Times New Roman"/>
        </w:rPr>
        <w:t xml:space="preserve">The graphite powder is composed of flakes with </w:t>
      </w:r>
      <w:r w:rsidR="00D14D38" w:rsidRPr="007F3D57">
        <w:rPr>
          <w:rFonts w:cs="Times New Roman"/>
        </w:rPr>
        <w:t xml:space="preserve">smaller median particle size and a more dispersed distribution. </w:t>
      </w:r>
    </w:p>
    <w:p w14:paraId="453D3333" w14:textId="165E079B" w:rsidR="00045B59" w:rsidRPr="007F3D57" w:rsidRDefault="004C4988" w:rsidP="0017382D">
      <w:pPr>
        <w:ind w:firstLine="0"/>
        <w:jc w:val="center"/>
        <w:rPr>
          <w:rFonts w:cs="Times New Roman"/>
        </w:rPr>
      </w:pPr>
      <w:r w:rsidRPr="007F3D57">
        <w:rPr>
          <w:rFonts w:cs="Times New Roman"/>
          <w:noProof/>
          <w:lang w:val="es-ES"/>
        </w:rPr>
        <w:drawing>
          <wp:inline distT="0" distB="0" distL="0" distR="0" wp14:anchorId="09D55A07" wp14:editId="0C4FF693">
            <wp:extent cx="5862690" cy="3804745"/>
            <wp:effectExtent l="0" t="0" r="508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78569" cy="3815050"/>
                    </a:xfrm>
                    <a:prstGeom prst="rect">
                      <a:avLst/>
                    </a:prstGeom>
                    <a:noFill/>
                  </pic:spPr>
                </pic:pic>
              </a:graphicData>
            </a:graphic>
          </wp:inline>
        </w:drawing>
      </w:r>
    </w:p>
    <w:p w14:paraId="0910A4F6" w14:textId="7D21D5E7" w:rsidR="00883A57" w:rsidRDefault="00045B59" w:rsidP="006C3433">
      <w:pPr>
        <w:pStyle w:val="Descripcin"/>
        <w:rPr>
          <w:rFonts w:cs="Times New Roman"/>
        </w:rPr>
      </w:pPr>
      <w:bookmarkStart w:id="26" w:name="_Ref77183960"/>
      <w:r w:rsidRPr="007F3D57">
        <w:rPr>
          <w:rFonts w:cs="Times New Roman"/>
        </w:rPr>
        <w:t xml:space="preserve">Figure </w:t>
      </w:r>
      <w:r w:rsidR="00EB159B" w:rsidRPr="007F3D57">
        <w:rPr>
          <w:rFonts w:cs="Times New Roman"/>
        </w:rPr>
        <w:fldChar w:fldCharType="begin"/>
      </w:r>
      <w:r w:rsidR="00EB159B" w:rsidRPr="007F3D57">
        <w:rPr>
          <w:rFonts w:cs="Times New Roman"/>
        </w:rPr>
        <w:instrText xml:space="preserve"> SEQ Figure \* ARABIC </w:instrText>
      </w:r>
      <w:r w:rsidR="00EB159B" w:rsidRPr="007F3D57">
        <w:rPr>
          <w:rFonts w:cs="Times New Roman"/>
        </w:rPr>
        <w:fldChar w:fldCharType="separate"/>
      </w:r>
      <w:r w:rsidR="00951EFC">
        <w:rPr>
          <w:rFonts w:cs="Times New Roman"/>
          <w:noProof/>
        </w:rPr>
        <w:t>3</w:t>
      </w:r>
      <w:r w:rsidR="00EB159B" w:rsidRPr="007F3D57">
        <w:rPr>
          <w:rFonts w:cs="Times New Roman"/>
        </w:rPr>
        <w:fldChar w:fldCharType="end"/>
      </w:r>
      <w:bookmarkEnd w:id="26"/>
      <w:r w:rsidRPr="007F3D57">
        <w:rPr>
          <w:rFonts w:cs="Times New Roman"/>
        </w:rPr>
        <w:t>. (a) Particle size distributions and SEM micrographs of (a) HA, (b</w:t>
      </w:r>
      <w:r w:rsidR="00B472AF" w:rsidRPr="007F3D57">
        <w:rPr>
          <w:rFonts w:cs="Times New Roman"/>
        </w:rPr>
        <w:t xml:space="preserve">) </w:t>
      </w:r>
      <w:r w:rsidR="004C4988" w:rsidRPr="007F3D57">
        <w:rPr>
          <w:rFonts w:cs="Times New Roman"/>
        </w:rPr>
        <w:t>ClA</w:t>
      </w:r>
      <w:r w:rsidR="00B472AF" w:rsidRPr="007F3D57">
        <w:rPr>
          <w:rFonts w:cs="Times New Roman"/>
        </w:rPr>
        <w:t xml:space="preserve"> microspheres</w:t>
      </w:r>
      <w:r w:rsidR="00CE03B3" w:rsidRPr="007F3D57">
        <w:rPr>
          <w:rFonts w:cs="Times New Roman"/>
        </w:rPr>
        <w:t>,</w:t>
      </w:r>
      <w:r w:rsidR="00B472AF" w:rsidRPr="007F3D57">
        <w:rPr>
          <w:rFonts w:cs="Times New Roman"/>
        </w:rPr>
        <w:t xml:space="preserve"> and (d)</w:t>
      </w:r>
      <w:r w:rsidRPr="007F3D57">
        <w:rPr>
          <w:rFonts w:cs="Times New Roman"/>
        </w:rPr>
        <w:t xml:space="preserve"> </w:t>
      </w:r>
      <w:r w:rsidR="00E9466C" w:rsidRPr="007F3D57">
        <w:rPr>
          <w:rFonts w:cs="Times New Roman"/>
        </w:rPr>
        <w:t>graphite</w:t>
      </w:r>
      <w:r w:rsidR="00B472AF" w:rsidRPr="007F3D57">
        <w:rPr>
          <w:rFonts w:cs="Times New Roman"/>
        </w:rPr>
        <w:t xml:space="preserve"> flakes</w:t>
      </w:r>
      <w:r w:rsidR="001C1090" w:rsidRPr="007F3D57">
        <w:rPr>
          <w:rFonts w:cs="Times New Roman"/>
        </w:rPr>
        <w:t xml:space="preserve"> (in a blend)</w:t>
      </w:r>
      <w:r w:rsidRPr="007F3D57">
        <w:rPr>
          <w:rFonts w:cs="Times New Roman"/>
        </w:rPr>
        <w:t xml:space="preserve"> </w:t>
      </w:r>
      <w:r w:rsidR="00281D40" w:rsidRPr="007F3D57">
        <w:rPr>
          <w:rFonts w:cs="Times New Roman"/>
        </w:rPr>
        <w:t>used</w:t>
      </w:r>
      <w:r w:rsidR="00B472AF" w:rsidRPr="007F3D57">
        <w:rPr>
          <w:rFonts w:cs="Times New Roman"/>
        </w:rPr>
        <w:t xml:space="preserve"> as raw materials</w:t>
      </w:r>
    </w:p>
    <w:p w14:paraId="57E1F255" w14:textId="69D41AAF" w:rsidR="00045B59" w:rsidRPr="007F3D57" w:rsidRDefault="00281D40" w:rsidP="006C3433">
      <w:pPr>
        <w:pStyle w:val="Descripcin"/>
        <w:rPr>
          <w:rFonts w:cs="Times New Roman"/>
        </w:rPr>
      </w:pPr>
      <w:r w:rsidRPr="007F3D57">
        <w:rPr>
          <w:rFonts w:cs="Times New Roman"/>
        </w:rPr>
        <w:t>.</w:t>
      </w:r>
    </w:p>
    <w:p w14:paraId="77D55B46" w14:textId="1E628650" w:rsidR="00F6537E" w:rsidRPr="007F3D57" w:rsidRDefault="00F6537E" w:rsidP="00F6537E">
      <w:pPr>
        <w:rPr>
          <w:rFonts w:cs="Times New Roman"/>
        </w:rPr>
      </w:pPr>
      <w:r w:rsidRPr="007F3D57">
        <w:rPr>
          <w:rFonts w:cs="Times New Roman"/>
        </w:rPr>
        <w:t xml:space="preserve">The obtained Raman spectra and X-ray diffractograms of the initial ceramic powders are offered in </w:t>
      </w:r>
      <w:r w:rsidRPr="007F3D57">
        <w:rPr>
          <w:rFonts w:cs="Times New Roman"/>
        </w:rPr>
        <w:fldChar w:fldCharType="begin"/>
      </w:r>
      <w:r w:rsidRPr="007F3D57">
        <w:rPr>
          <w:rFonts w:cs="Times New Roman"/>
        </w:rPr>
        <w:instrText xml:space="preserve"> REF _Ref79056336 \h </w:instrText>
      </w:r>
      <w:r w:rsidR="007F3D57" w:rsidRPr="007F3D57">
        <w:rPr>
          <w:rFonts w:cs="Times New Roman"/>
        </w:rPr>
        <w:instrText xml:space="preserve"> \* MERGEFORMAT </w:instrText>
      </w:r>
      <w:r w:rsidRPr="007F3D57">
        <w:rPr>
          <w:rFonts w:cs="Times New Roman"/>
        </w:rPr>
      </w:r>
      <w:r w:rsidRPr="007F3D57">
        <w:rPr>
          <w:rFonts w:cs="Times New Roman"/>
        </w:rPr>
        <w:fldChar w:fldCharType="separate"/>
      </w:r>
      <w:r w:rsidR="00951EFC" w:rsidRPr="007F3D57">
        <w:rPr>
          <w:rFonts w:cs="Times New Roman"/>
        </w:rPr>
        <w:t xml:space="preserve">Figure </w:t>
      </w:r>
      <w:r w:rsidR="00951EFC">
        <w:rPr>
          <w:rFonts w:cs="Times New Roman"/>
          <w:noProof/>
        </w:rPr>
        <w:t>4</w:t>
      </w:r>
      <w:r w:rsidRPr="007F3D57">
        <w:rPr>
          <w:rFonts w:cs="Times New Roman"/>
        </w:rPr>
        <w:fldChar w:fldCharType="end"/>
      </w:r>
      <w:r w:rsidRPr="007F3D57">
        <w:rPr>
          <w:rFonts w:cs="Times New Roman"/>
        </w:rPr>
        <w:t xml:space="preserve"> and </w:t>
      </w:r>
      <w:r w:rsidRPr="007F3D57">
        <w:rPr>
          <w:rFonts w:cs="Times New Roman"/>
        </w:rPr>
        <w:fldChar w:fldCharType="begin"/>
      </w:r>
      <w:r w:rsidRPr="007F3D57">
        <w:rPr>
          <w:rFonts w:cs="Times New Roman"/>
        </w:rPr>
        <w:instrText xml:space="preserve"> REF _Ref79056338 \h </w:instrText>
      </w:r>
      <w:r w:rsidR="007F3D57" w:rsidRPr="007F3D57">
        <w:rPr>
          <w:rFonts w:cs="Times New Roman"/>
        </w:rPr>
        <w:instrText xml:space="preserve"> \* MERGEFORMAT </w:instrText>
      </w:r>
      <w:r w:rsidRPr="007F3D57">
        <w:rPr>
          <w:rFonts w:cs="Times New Roman"/>
        </w:rPr>
      </w:r>
      <w:r w:rsidRPr="007F3D57">
        <w:rPr>
          <w:rFonts w:cs="Times New Roman"/>
        </w:rPr>
        <w:fldChar w:fldCharType="separate"/>
      </w:r>
      <w:r w:rsidR="00951EFC" w:rsidRPr="007F3D57">
        <w:rPr>
          <w:rFonts w:cs="Times New Roman"/>
        </w:rPr>
        <w:t xml:space="preserve">Figure </w:t>
      </w:r>
      <w:r w:rsidR="00951EFC">
        <w:rPr>
          <w:rFonts w:cs="Times New Roman"/>
          <w:noProof/>
        </w:rPr>
        <w:t>5</w:t>
      </w:r>
      <w:r w:rsidRPr="007F3D57">
        <w:rPr>
          <w:rFonts w:cs="Times New Roman"/>
        </w:rPr>
        <w:fldChar w:fldCharType="end"/>
      </w:r>
      <w:r w:rsidRPr="007F3D57">
        <w:rPr>
          <w:rFonts w:cs="Times New Roman"/>
        </w:rPr>
        <w:t xml:space="preserve">, respectively. For reference, standard Raman spectra have been obtained for HA (RRUFF id: R100225), and </w:t>
      </w:r>
      <w:r w:rsidR="004C4988" w:rsidRPr="007F3D57">
        <w:rPr>
          <w:rFonts w:cs="Times New Roman"/>
        </w:rPr>
        <w:t>ClA</w:t>
      </w:r>
      <w:r w:rsidRPr="007F3D57">
        <w:rPr>
          <w:rFonts w:cs="Times New Roman"/>
        </w:rPr>
        <w:t xml:space="preserve"> (RRUFF id: R060192) from </w:t>
      </w:r>
      <w:r w:rsidR="0028077A">
        <w:rPr>
          <w:rFonts w:cs="Times New Roman"/>
        </w:rPr>
        <w:t xml:space="preserve">the </w:t>
      </w:r>
      <w:r w:rsidRPr="007F3D57">
        <w:rPr>
          <w:rFonts w:cs="Times New Roman"/>
        </w:rPr>
        <w:t>RRUFF™ Project database. The chemical and structural composition of each of the initial powders was confirmed.</w:t>
      </w:r>
      <w:r w:rsidR="004643F1">
        <w:rPr>
          <w:rFonts w:cs="Times New Roman"/>
        </w:rPr>
        <w:t xml:space="preserve"> We can point out </w:t>
      </w:r>
      <w:r w:rsidR="00C33959">
        <w:rPr>
          <w:rFonts w:cs="Times New Roman"/>
        </w:rPr>
        <w:t>the presence of both monoclinic and hexagonal phases in the</w:t>
      </w:r>
      <w:r w:rsidR="004643F1">
        <w:rPr>
          <w:rFonts w:cs="Times New Roman"/>
        </w:rPr>
        <w:t xml:space="preserve"> ClA</w:t>
      </w:r>
      <w:r w:rsidR="00C33959">
        <w:rPr>
          <w:rFonts w:cs="Times New Roman"/>
        </w:rPr>
        <w:t xml:space="preserve"> diffractogram. This </w:t>
      </w:r>
      <w:r w:rsidR="00895299">
        <w:rPr>
          <w:rFonts w:cs="Times New Roman"/>
        </w:rPr>
        <w:t xml:space="preserve">partial </w:t>
      </w:r>
      <w:r w:rsidR="00C33959">
        <w:rPr>
          <w:rFonts w:cs="Times New Roman"/>
        </w:rPr>
        <w:t xml:space="preserve">phase change could be </w:t>
      </w:r>
      <w:r w:rsidR="00C33959">
        <w:rPr>
          <w:rFonts w:cs="Times New Roman"/>
        </w:rPr>
        <w:lastRenderedPageBreak/>
        <w:t xml:space="preserve">produced during its synthesis </w:t>
      </w:r>
      <w:r w:rsidR="00895299">
        <w:rPr>
          <w:rFonts w:cs="Times New Roman"/>
        </w:rPr>
        <w:t xml:space="preserve">since </w:t>
      </w:r>
      <w:r w:rsidR="00C33959">
        <w:rPr>
          <w:rFonts w:cs="Times New Roman"/>
        </w:rPr>
        <w:t xml:space="preserve">it is known that ClA </w:t>
      </w:r>
      <w:r w:rsidR="00C33959" w:rsidRPr="00C33959">
        <w:rPr>
          <w:rFonts w:cs="Times New Roman"/>
        </w:rPr>
        <w:t>undergoes a phase change from hexagonal to monoclinic upon heating at 200-300 ºC</w:t>
      </w:r>
      <w:r w:rsidR="004643F1">
        <w:rPr>
          <w:rFonts w:cs="Times New Roman"/>
        </w:rPr>
        <w:t xml:space="preserve"> </w:t>
      </w:r>
      <w:r w:rsidR="00C33959">
        <w:rPr>
          <w:rFonts w:cs="Times New Roman"/>
        </w:rPr>
        <w:fldChar w:fldCharType="begin"/>
      </w:r>
      <w:r w:rsidR="008116B7">
        <w:rPr>
          <w:rFonts w:cs="Times New Roman"/>
        </w:rPr>
        <w:instrText xml:space="preserve"> ADDIN ZOTERO_ITEM CSL_CITATION {"citationID":"j2a2XfBQ","properties":{"formattedCitation":"[14]","plainCitation":"[14]","noteIndex":0},"citationItems":[{"id":1084,"uris":["http://zotero.org/groups/2234536/items/YJF9D3NY"],"uri":["http://zotero.org/groups/2234536/items/YJF9D3NY"],"itemData":{"id":1084,"type":"article-journal","container-title":"Journal of Thermal Analysis and Calorimetry","DOI":"10.1007/s10973-011-1877-y","ISSN":"1388-6150, 1572-8943","issue":"2","journalAbbreviation":"J Therm Anal Calorim","language":"en","page":"647-659","source":"DOI.org (Crossref)","title":"A review on the thermal stability of calcium apatites","volume":"110","author":[{"family":"Tõnsuaadu","given":"Kaia"},{"family":"Gross","given":"Kārlis Agris"},{"family":"Plūduma","given":"Liene"},{"family":"Veiderma","given":"Mihkel"}],"issued":{"date-parts":[["2012",11]]}}}],"schema":"https://github.com/citation-style-language/schema/raw/master/csl-citation.json"} </w:instrText>
      </w:r>
      <w:r w:rsidR="00C33959">
        <w:rPr>
          <w:rFonts w:cs="Times New Roman"/>
        </w:rPr>
        <w:fldChar w:fldCharType="separate"/>
      </w:r>
      <w:r w:rsidR="008116B7" w:rsidRPr="008116B7">
        <w:rPr>
          <w:rFonts w:cs="Times New Roman"/>
        </w:rPr>
        <w:t>[14]</w:t>
      </w:r>
      <w:r w:rsidR="00C33959">
        <w:rPr>
          <w:rFonts w:cs="Times New Roman"/>
        </w:rPr>
        <w:fldChar w:fldCharType="end"/>
      </w:r>
      <w:r w:rsidR="00C33959">
        <w:rPr>
          <w:rFonts w:cs="Times New Roman"/>
        </w:rPr>
        <w:t>.</w:t>
      </w:r>
    </w:p>
    <w:p w14:paraId="3B3A96D6" w14:textId="6CA4AB6A" w:rsidR="00867CF7" w:rsidRPr="007F3D57" w:rsidRDefault="00DD0FAD" w:rsidP="00867CF7">
      <w:pPr>
        <w:keepNext/>
        <w:ind w:firstLine="0"/>
        <w:jc w:val="center"/>
        <w:rPr>
          <w:rFonts w:cs="Times New Roman"/>
        </w:rPr>
      </w:pPr>
      <w:r w:rsidRPr="007F3D57">
        <w:rPr>
          <w:rFonts w:cs="Times New Roman"/>
          <w:noProof/>
          <w:lang w:val="es-ES"/>
        </w:rPr>
        <w:drawing>
          <wp:inline distT="0" distB="0" distL="0" distR="0" wp14:anchorId="77537453" wp14:editId="0450E8EA">
            <wp:extent cx="5921492" cy="2193073"/>
            <wp:effectExtent l="0" t="0" r="317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60934" cy="2207681"/>
                    </a:xfrm>
                    <a:prstGeom prst="rect">
                      <a:avLst/>
                    </a:prstGeom>
                    <a:noFill/>
                  </pic:spPr>
                </pic:pic>
              </a:graphicData>
            </a:graphic>
          </wp:inline>
        </w:drawing>
      </w:r>
    </w:p>
    <w:p w14:paraId="51B9593F" w14:textId="6B613012" w:rsidR="00867CF7" w:rsidRDefault="00867CF7" w:rsidP="00883A57">
      <w:pPr>
        <w:pStyle w:val="Descripcin"/>
        <w:ind w:firstLine="0"/>
        <w:rPr>
          <w:rFonts w:cs="Times New Roman"/>
        </w:rPr>
      </w:pPr>
      <w:bookmarkStart w:id="27" w:name="_Ref79056336"/>
      <w:r w:rsidRPr="007F3D57">
        <w:rPr>
          <w:rFonts w:cs="Times New Roman"/>
        </w:rPr>
        <w:t xml:space="preserve">Figure </w:t>
      </w:r>
      <w:r w:rsidRPr="007F3D57">
        <w:rPr>
          <w:rFonts w:cs="Times New Roman"/>
        </w:rPr>
        <w:fldChar w:fldCharType="begin"/>
      </w:r>
      <w:r w:rsidRPr="007F3D57">
        <w:rPr>
          <w:rFonts w:cs="Times New Roman"/>
        </w:rPr>
        <w:instrText xml:space="preserve"> SEQ Figure \* ARABIC </w:instrText>
      </w:r>
      <w:r w:rsidRPr="007F3D57">
        <w:rPr>
          <w:rFonts w:cs="Times New Roman"/>
        </w:rPr>
        <w:fldChar w:fldCharType="separate"/>
      </w:r>
      <w:r w:rsidR="00951EFC">
        <w:rPr>
          <w:rFonts w:cs="Times New Roman"/>
          <w:noProof/>
        </w:rPr>
        <w:t>4</w:t>
      </w:r>
      <w:r w:rsidRPr="007F3D57">
        <w:rPr>
          <w:rFonts w:cs="Times New Roman"/>
        </w:rPr>
        <w:fldChar w:fldCharType="end"/>
      </w:r>
      <w:bookmarkEnd w:id="27"/>
      <w:r w:rsidRPr="007F3D57">
        <w:rPr>
          <w:rFonts w:cs="Times New Roman"/>
        </w:rPr>
        <w:t xml:space="preserve">. Raman spectra </w:t>
      </w:r>
      <w:r w:rsidR="0028077A">
        <w:rPr>
          <w:rFonts w:cs="Times New Roman"/>
        </w:rPr>
        <w:t xml:space="preserve">were </w:t>
      </w:r>
      <w:r w:rsidRPr="007F3D57">
        <w:rPr>
          <w:rFonts w:cs="Times New Roman"/>
        </w:rPr>
        <w:t>obtained for the initial ceramic powders used in our study. For reference Raman spectra for</w:t>
      </w:r>
      <w:r w:rsidR="002325AB" w:rsidRPr="007F3D57">
        <w:rPr>
          <w:rFonts w:cs="Times New Roman"/>
        </w:rPr>
        <w:t xml:space="preserve"> (a)</w:t>
      </w:r>
      <w:r w:rsidRPr="007F3D57">
        <w:rPr>
          <w:rFonts w:cs="Times New Roman"/>
        </w:rPr>
        <w:t xml:space="preserve"> HA (RRUFF id: R100225), and </w:t>
      </w:r>
      <w:r w:rsidR="002325AB" w:rsidRPr="007F3D57">
        <w:rPr>
          <w:rFonts w:cs="Times New Roman"/>
        </w:rPr>
        <w:t xml:space="preserve">(b) </w:t>
      </w:r>
      <w:r w:rsidR="004C4988" w:rsidRPr="007F3D57">
        <w:rPr>
          <w:rFonts w:cs="Times New Roman"/>
        </w:rPr>
        <w:t>ClA</w:t>
      </w:r>
      <w:r w:rsidRPr="007F3D57">
        <w:rPr>
          <w:rFonts w:cs="Times New Roman"/>
        </w:rPr>
        <w:t xml:space="preserve"> (RRUFF id: R060192) were obtained from </w:t>
      </w:r>
      <w:r w:rsidR="0028077A">
        <w:rPr>
          <w:rFonts w:cs="Times New Roman"/>
        </w:rPr>
        <w:t xml:space="preserve">the </w:t>
      </w:r>
      <w:r w:rsidRPr="007F3D57">
        <w:rPr>
          <w:rFonts w:cs="Times New Roman"/>
          <w:lang w:eastAsia="en-US"/>
        </w:rPr>
        <w:t>RRUFF™ Project database</w:t>
      </w:r>
      <w:r w:rsidRPr="007F3D57">
        <w:rPr>
          <w:rFonts w:cs="Times New Roman"/>
        </w:rPr>
        <w:t>.</w:t>
      </w:r>
    </w:p>
    <w:p w14:paraId="5E74A2E3" w14:textId="77777777" w:rsidR="00883A57" w:rsidRPr="00883A57" w:rsidRDefault="00883A57" w:rsidP="00CC4266">
      <w:pPr>
        <w:ind w:firstLine="0"/>
        <w:jc w:val="center"/>
      </w:pPr>
    </w:p>
    <w:p w14:paraId="4EA1A6FE" w14:textId="0ABE49DB" w:rsidR="00867CF7" w:rsidRPr="007F3D57" w:rsidRDefault="00591E2B" w:rsidP="00867CF7">
      <w:pPr>
        <w:keepNext/>
        <w:ind w:firstLine="0"/>
        <w:jc w:val="center"/>
        <w:rPr>
          <w:rFonts w:cs="Times New Roman"/>
        </w:rPr>
      </w:pPr>
      <w:r>
        <w:rPr>
          <w:rFonts w:cs="Times New Roman"/>
          <w:noProof/>
        </w:rPr>
        <w:drawing>
          <wp:inline distT="0" distB="0" distL="0" distR="0" wp14:anchorId="272E52CA" wp14:editId="7DFDF764">
            <wp:extent cx="5928995" cy="2502511"/>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99"/>
                    <a:stretch/>
                  </pic:blipFill>
                  <pic:spPr bwMode="auto">
                    <a:xfrm>
                      <a:off x="0" y="0"/>
                      <a:ext cx="5969561" cy="2519633"/>
                    </a:xfrm>
                    <a:prstGeom prst="rect">
                      <a:avLst/>
                    </a:prstGeom>
                    <a:noFill/>
                    <a:ln>
                      <a:noFill/>
                    </a:ln>
                    <a:extLst>
                      <a:ext uri="{53640926-AAD7-44D8-BBD7-CCE9431645EC}">
                        <a14:shadowObscured xmlns:a14="http://schemas.microsoft.com/office/drawing/2010/main"/>
                      </a:ext>
                    </a:extLst>
                  </pic:spPr>
                </pic:pic>
              </a:graphicData>
            </a:graphic>
          </wp:inline>
        </w:drawing>
      </w:r>
    </w:p>
    <w:p w14:paraId="2A9047B3" w14:textId="79B7C4AA" w:rsidR="00867CF7" w:rsidRPr="007F3D57" w:rsidRDefault="00867CF7" w:rsidP="00883A57">
      <w:pPr>
        <w:pStyle w:val="Descripcin"/>
        <w:ind w:firstLine="0"/>
        <w:rPr>
          <w:rFonts w:cs="Times New Roman"/>
        </w:rPr>
      </w:pPr>
      <w:bookmarkStart w:id="28" w:name="_Ref79056338"/>
      <w:r w:rsidRPr="007F3D57">
        <w:rPr>
          <w:rFonts w:cs="Times New Roman"/>
        </w:rPr>
        <w:t xml:space="preserve">Figure </w:t>
      </w:r>
      <w:r w:rsidRPr="007F3D57">
        <w:rPr>
          <w:rFonts w:cs="Times New Roman"/>
        </w:rPr>
        <w:fldChar w:fldCharType="begin"/>
      </w:r>
      <w:r w:rsidRPr="007F3D57">
        <w:rPr>
          <w:rFonts w:cs="Times New Roman"/>
        </w:rPr>
        <w:instrText xml:space="preserve"> SEQ Figure \* ARABIC </w:instrText>
      </w:r>
      <w:r w:rsidRPr="007F3D57">
        <w:rPr>
          <w:rFonts w:cs="Times New Roman"/>
        </w:rPr>
        <w:fldChar w:fldCharType="separate"/>
      </w:r>
      <w:r w:rsidR="00951EFC">
        <w:rPr>
          <w:rFonts w:cs="Times New Roman"/>
          <w:noProof/>
        </w:rPr>
        <w:t>5</w:t>
      </w:r>
      <w:r w:rsidRPr="007F3D57">
        <w:rPr>
          <w:rFonts w:cs="Times New Roman"/>
        </w:rPr>
        <w:fldChar w:fldCharType="end"/>
      </w:r>
      <w:bookmarkEnd w:id="28"/>
      <w:r w:rsidRPr="007F3D57">
        <w:rPr>
          <w:rFonts w:cs="Times New Roman"/>
        </w:rPr>
        <w:t>. XRD diffractogram</w:t>
      </w:r>
      <w:r w:rsidR="0028077A">
        <w:rPr>
          <w:rFonts w:cs="Times New Roman"/>
        </w:rPr>
        <w:t>s</w:t>
      </w:r>
      <w:r w:rsidRPr="007F3D57">
        <w:rPr>
          <w:rFonts w:cs="Times New Roman"/>
        </w:rPr>
        <w:t xml:space="preserve"> obtained for the initial</w:t>
      </w:r>
      <w:r w:rsidR="00E616DC">
        <w:rPr>
          <w:rFonts w:cs="Times New Roman"/>
        </w:rPr>
        <w:t xml:space="preserve"> (a) ClA and (b) HA</w:t>
      </w:r>
      <w:r w:rsidRPr="007F3D57">
        <w:rPr>
          <w:rFonts w:cs="Times New Roman"/>
        </w:rPr>
        <w:t xml:space="preserve"> ceramic powders used in our study. Reference patterns: ClA (hexagonal) JCPDS 00-33-0271, ClA (monoclinic) JCPDS 01-70-1454, and HA JCPDS 00-009-0432.</w:t>
      </w:r>
      <w:r w:rsidR="00591E2B" w:rsidRPr="00591E2B">
        <w:rPr>
          <w:rFonts w:cs="Times New Roman"/>
        </w:rPr>
        <w:t xml:space="preserve"> </w:t>
      </w:r>
      <w:r w:rsidR="00591E2B" w:rsidRPr="006C6F6E">
        <w:rPr>
          <w:rFonts w:cs="Times New Roman"/>
        </w:rPr>
        <w:t>Superlattice lines on ClA pattern are shown by arrows</w:t>
      </w:r>
      <w:r w:rsidR="00591E2B">
        <w:rPr>
          <w:rFonts w:cs="Times New Roman"/>
        </w:rPr>
        <w:t>.</w:t>
      </w:r>
    </w:p>
    <w:p w14:paraId="7C1B674E" w14:textId="77777777" w:rsidR="00867CF7" w:rsidRPr="007F3D57" w:rsidRDefault="00867CF7" w:rsidP="00867CF7">
      <w:pPr>
        <w:spacing w:after="0" w:line="240" w:lineRule="auto"/>
        <w:ind w:firstLine="0"/>
        <w:jc w:val="left"/>
        <w:rPr>
          <w:rFonts w:cs="Times New Roman"/>
          <w:i/>
          <w:iCs/>
        </w:rPr>
      </w:pPr>
      <w:r w:rsidRPr="007F3D57">
        <w:rPr>
          <w:rFonts w:cs="Times New Roman"/>
        </w:rPr>
        <w:br w:type="page"/>
      </w:r>
    </w:p>
    <w:p w14:paraId="5699CB16" w14:textId="32121E74" w:rsidR="006A5C63" w:rsidRPr="007F3D57" w:rsidRDefault="00244952" w:rsidP="00221DB6">
      <w:pPr>
        <w:rPr>
          <w:rFonts w:cs="Times New Roman"/>
        </w:rPr>
      </w:pPr>
      <w:r w:rsidRPr="007F3D57">
        <w:rPr>
          <w:rFonts w:cs="Times New Roman"/>
        </w:rPr>
        <w:lastRenderedPageBreak/>
        <w:t>T</w:t>
      </w:r>
      <w:r w:rsidR="000A7106" w:rsidRPr="007F3D57">
        <w:rPr>
          <w:rFonts w:cs="Times New Roman"/>
        </w:rPr>
        <w:t xml:space="preserve">he study of </w:t>
      </w:r>
      <w:r w:rsidR="001818C9" w:rsidRPr="007F3D57">
        <w:rPr>
          <w:rFonts w:cs="Times New Roman"/>
        </w:rPr>
        <w:t xml:space="preserve">the </w:t>
      </w:r>
      <w:r w:rsidR="00C66229" w:rsidRPr="007F3D57">
        <w:rPr>
          <w:rFonts w:cs="Times New Roman"/>
        </w:rPr>
        <w:t>powdered material</w:t>
      </w:r>
      <w:r w:rsidR="000A7106" w:rsidRPr="007F3D57">
        <w:rPr>
          <w:rFonts w:cs="Times New Roman"/>
        </w:rPr>
        <w:t xml:space="preserve"> absorptance at </w:t>
      </w:r>
      <w:r w:rsidR="0028077A">
        <w:rPr>
          <w:rFonts w:cs="Times New Roman"/>
        </w:rPr>
        <w:t xml:space="preserve">a </w:t>
      </w:r>
      <w:r w:rsidR="000A7106" w:rsidRPr="007F3D57">
        <w:rPr>
          <w:rFonts w:cs="Times New Roman"/>
        </w:rPr>
        <w:t xml:space="preserve">certain laser wavelength is of particular interest for </w:t>
      </w:r>
      <w:r w:rsidR="0028077A">
        <w:rPr>
          <w:rFonts w:cs="Times New Roman"/>
        </w:rPr>
        <w:t xml:space="preserve">the </w:t>
      </w:r>
      <w:r w:rsidR="000A7106" w:rsidRPr="007F3D57">
        <w:rPr>
          <w:rFonts w:cs="Times New Roman"/>
        </w:rPr>
        <w:t>PBSLP process because it allows one to determine the processing window suitable for sintering or melting</w:t>
      </w:r>
      <w:r w:rsidR="00C66229" w:rsidRPr="007F3D57">
        <w:rPr>
          <w:rFonts w:cs="Times New Roman"/>
        </w:rPr>
        <w:t xml:space="preserve">. Tolochko et al. </w:t>
      </w:r>
      <w:r w:rsidR="00C66229" w:rsidRPr="007F3D57">
        <w:rPr>
          <w:rFonts w:cs="Times New Roman"/>
        </w:rPr>
        <w:fldChar w:fldCharType="begin"/>
      </w:r>
      <w:r w:rsidR="008116B7">
        <w:rPr>
          <w:rFonts w:cs="Times New Roman"/>
        </w:rPr>
        <w:instrText xml:space="preserve"> ADDIN ZOTERO_ITEM CSL_CITATION {"citationID":"3c2hsAhQ","properties":{"formattedCitation":"[22]","plainCitation":"[22]","noteIndex":0},"citationItems":[{"id":318,"uris":["http://zotero.org/groups/2234536/items/P5YQVQ5P"],"uri":["http://zotero.org/groups/2234536/items/P5YQVQ5P"],"itemData":{"id":318,"type":"article-journal","abstract":"The normal spectral absorptance of a number of metal, ceramic and polymer powders susceptible to be utilised for selective laser sintering (SLS) technique was experimentally determined. The measurements were performed with two laser wavelengths of 1.06\"m and 10.6\"m obtained by using two lasers ± Nd-YAG and CO2 respectively. The change in the powder absorptance with time during laser processing was also investigated. The effect of the absorptance characteristics on the sintering process is discussed.","container-title":"Rapid Prototyping Journal","DOI":"10.1108/13552540010337029","ISSN":"1355-2546","issue":"3","language":"en","page":"155-161","source":"Crossref","title":"Absorptance of powder materials suitable for laser sintering","volume":"6","author":[{"family":"Tolochko","given":"Nikolay K."},{"family":"Khlopkov","given":"Yurii V."},{"family":"Mozzharov","given":"Sergei E."},{"family":"Ignatiev","given":"Michail B."},{"family":"Laoui","given":"Tahar"},{"family":"Titov","given":"Victor I."}],"issued":{"date-parts":[["2000",9]]}}}],"schema":"https://github.com/citation-style-language/schema/raw/master/csl-citation.json"} </w:instrText>
      </w:r>
      <w:r w:rsidR="00C66229" w:rsidRPr="007F3D57">
        <w:rPr>
          <w:rFonts w:cs="Times New Roman"/>
        </w:rPr>
        <w:fldChar w:fldCharType="separate"/>
      </w:r>
      <w:r w:rsidR="008116B7" w:rsidRPr="008116B7">
        <w:rPr>
          <w:rFonts w:cs="Times New Roman"/>
        </w:rPr>
        <w:t>[22]</w:t>
      </w:r>
      <w:r w:rsidR="00C66229" w:rsidRPr="007F3D57">
        <w:rPr>
          <w:rFonts w:cs="Times New Roman"/>
        </w:rPr>
        <w:fldChar w:fldCharType="end"/>
      </w:r>
      <w:r w:rsidR="00C66229" w:rsidRPr="007F3D57">
        <w:rPr>
          <w:rFonts w:cs="Times New Roman"/>
        </w:rPr>
        <w:t xml:space="preserve"> carried out an exhaustive study on the laser absorption of different materials stating that the absorption mechanism has a complex character </w:t>
      </w:r>
      <w:r w:rsidR="003A0811" w:rsidRPr="007F3D57">
        <w:rPr>
          <w:rFonts w:cs="Times New Roman"/>
        </w:rPr>
        <w:t xml:space="preserve">and it depends on the kind of material (metals, </w:t>
      </w:r>
      <w:r w:rsidR="00273F06" w:rsidRPr="007F3D57">
        <w:rPr>
          <w:rFonts w:cs="Times New Roman"/>
        </w:rPr>
        <w:t>ceramics</w:t>
      </w:r>
      <w:r w:rsidR="003A0811" w:rsidRPr="007F3D57">
        <w:rPr>
          <w:rFonts w:cs="Times New Roman"/>
        </w:rPr>
        <w:t xml:space="preserve">…). Even for the </w:t>
      </w:r>
      <w:r w:rsidR="00C66229" w:rsidRPr="007F3D57">
        <w:rPr>
          <w:rFonts w:cs="Times New Roman"/>
        </w:rPr>
        <w:t>same material</w:t>
      </w:r>
      <w:r w:rsidR="0028077A">
        <w:rPr>
          <w:rFonts w:cs="Times New Roman"/>
        </w:rPr>
        <w:t>,</w:t>
      </w:r>
      <w:r w:rsidR="00C66229" w:rsidRPr="007F3D57">
        <w:rPr>
          <w:rFonts w:cs="Times New Roman"/>
        </w:rPr>
        <w:t xml:space="preserve"> it can vary from one spectral region to another. </w:t>
      </w:r>
      <w:r w:rsidR="003A0811" w:rsidRPr="007F3D57">
        <w:rPr>
          <w:rFonts w:cs="Times New Roman"/>
        </w:rPr>
        <w:t>They explained that the l</w:t>
      </w:r>
      <w:r w:rsidR="00C66229" w:rsidRPr="007F3D57">
        <w:rPr>
          <w:rFonts w:cs="Times New Roman"/>
        </w:rPr>
        <w:t xml:space="preserve">aser sintering of a single-component powder </w:t>
      </w:r>
      <w:r w:rsidR="00273F06" w:rsidRPr="007F3D57">
        <w:rPr>
          <w:rFonts w:cs="Times New Roman"/>
        </w:rPr>
        <w:t xml:space="preserve">is </w:t>
      </w:r>
      <w:r w:rsidR="00C66229" w:rsidRPr="007F3D57">
        <w:rPr>
          <w:rFonts w:cs="Times New Roman"/>
        </w:rPr>
        <w:t xml:space="preserve">a complicated process since the sintering processing window can be very narrow. The particles either do not sinter staying as loose powder or undergo a complete melting at high power density that leads to the formation of resolidified droplets due to the liquid surface melt contraction. </w:t>
      </w:r>
      <w:r w:rsidR="00EF674A" w:rsidRPr="007F3D57">
        <w:rPr>
          <w:rFonts w:cs="Times New Roman"/>
        </w:rPr>
        <w:t xml:space="preserve">They also studied the addition of water-soluble powders </w:t>
      </w:r>
      <w:r w:rsidR="003172B9" w:rsidRPr="007F3D57">
        <w:rPr>
          <w:rFonts w:cs="Times New Roman"/>
        </w:rPr>
        <w:t>such as NaNO</w:t>
      </w:r>
      <w:r w:rsidR="003172B9" w:rsidRPr="007F3D57">
        <w:rPr>
          <w:rFonts w:cs="Times New Roman"/>
          <w:vertAlign w:val="subscript"/>
        </w:rPr>
        <w:t>3</w:t>
      </w:r>
      <w:r w:rsidR="003172B9" w:rsidRPr="007F3D57">
        <w:rPr>
          <w:rFonts w:cs="Times New Roman"/>
        </w:rPr>
        <w:t xml:space="preserve"> and NaCl </w:t>
      </w:r>
      <w:r w:rsidR="00EF674A" w:rsidRPr="007F3D57">
        <w:rPr>
          <w:rFonts w:cs="Times New Roman"/>
        </w:rPr>
        <w:t xml:space="preserve">to metal/ceramic powders as absorption additives. After laser sintering of the blend, the sintered parts could be immersed in water to dissolve the added substance, controlling the porosity of the part by adding different </w:t>
      </w:r>
      <w:r w:rsidR="00C36891" w:rsidRPr="007F3D57">
        <w:rPr>
          <w:rFonts w:cs="Times New Roman"/>
        </w:rPr>
        <w:t xml:space="preserve">additive </w:t>
      </w:r>
      <w:r w:rsidR="00EF674A" w:rsidRPr="007F3D57">
        <w:rPr>
          <w:rFonts w:cs="Times New Roman"/>
        </w:rPr>
        <w:t>volume fraction</w:t>
      </w:r>
      <w:r w:rsidR="0028077A">
        <w:rPr>
          <w:rFonts w:cs="Times New Roman"/>
        </w:rPr>
        <w:t>s</w:t>
      </w:r>
      <w:r w:rsidR="00EF674A" w:rsidRPr="007F3D57">
        <w:rPr>
          <w:rFonts w:cs="Times New Roman"/>
        </w:rPr>
        <w:t xml:space="preserve">. </w:t>
      </w:r>
      <w:r w:rsidR="00221DB6" w:rsidRPr="007F3D57">
        <w:rPr>
          <w:rFonts w:cs="Times New Roman"/>
        </w:rPr>
        <w:t xml:space="preserve">They concluded that the greater the absorptance of a powder, the less the laser energy density needed for the sintering. For this reason, absorption additives have gained special relevance in PBSLP, while they should be carefully selected </w:t>
      </w:r>
      <w:r w:rsidR="00802FD3" w:rsidRPr="007F3D57">
        <w:rPr>
          <w:rFonts w:cs="Times New Roman"/>
        </w:rPr>
        <w:t>for the improvement</w:t>
      </w:r>
      <w:r w:rsidR="00221DB6" w:rsidRPr="007F3D57">
        <w:rPr>
          <w:rFonts w:cs="Times New Roman"/>
        </w:rPr>
        <w:t xml:space="preserve"> of the product properties. </w:t>
      </w:r>
    </w:p>
    <w:p w14:paraId="2AAEC2AE" w14:textId="0602C143" w:rsidR="00F725A9" w:rsidRPr="007F3D57" w:rsidRDefault="0002186D" w:rsidP="00F73B79">
      <w:pPr>
        <w:rPr>
          <w:rFonts w:cs="Times New Roman"/>
        </w:rPr>
      </w:pPr>
      <w:r w:rsidRPr="007F3D57">
        <w:rPr>
          <w:rFonts w:cs="Times New Roman"/>
        </w:rPr>
        <w:t>For the present</w:t>
      </w:r>
      <w:r w:rsidR="00386133" w:rsidRPr="007F3D57">
        <w:rPr>
          <w:rFonts w:cs="Times New Roman"/>
        </w:rPr>
        <w:t xml:space="preserve"> </w:t>
      </w:r>
      <w:r w:rsidRPr="007F3D57">
        <w:rPr>
          <w:rFonts w:cs="Times New Roman"/>
        </w:rPr>
        <w:t xml:space="preserve">study, powdered </w:t>
      </w:r>
      <w:r w:rsidR="003749E0" w:rsidRPr="007F3D57">
        <w:rPr>
          <w:rFonts w:cs="Times New Roman"/>
        </w:rPr>
        <w:t>graphite</w:t>
      </w:r>
      <w:r w:rsidR="00386133" w:rsidRPr="007F3D57">
        <w:rPr>
          <w:rFonts w:cs="Times New Roman"/>
        </w:rPr>
        <w:t xml:space="preserve"> was chosen</w:t>
      </w:r>
      <w:r w:rsidR="003749E0" w:rsidRPr="007F3D57">
        <w:rPr>
          <w:rFonts w:cs="Times New Roman"/>
        </w:rPr>
        <w:t xml:space="preserve"> </w:t>
      </w:r>
      <w:r w:rsidRPr="007F3D57">
        <w:rPr>
          <w:rFonts w:cs="Times New Roman"/>
        </w:rPr>
        <w:t xml:space="preserve">as </w:t>
      </w:r>
      <w:r w:rsidR="0028077A">
        <w:rPr>
          <w:rFonts w:cs="Times New Roman"/>
        </w:rPr>
        <w:t xml:space="preserve">the </w:t>
      </w:r>
      <w:r w:rsidRPr="007F3D57">
        <w:rPr>
          <w:rFonts w:cs="Times New Roman"/>
        </w:rPr>
        <w:t>second component in our blends. Its</w:t>
      </w:r>
      <w:r w:rsidR="003749E0" w:rsidRPr="007F3D57">
        <w:rPr>
          <w:rFonts w:cs="Times New Roman"/>
        </w:rPr>
        <w:t xml:space="preserve"> </w:t>
      </w:r>
      <w:r w:rsidR="00386133" w:rsidRPr="007F3D57">
        <w:rPr>
          <w:rFonts w:cs="Times New Roman"/>
        </w:rPr>
        <w:t xml:space="preserve">application </w:t>
      </w:r>
      <w:r w:rsidRPr="007F3D57">
        <w:rPr>
          <w:rFonts w:cs="Times New Roman"/>
        </w:rPr>
        <w:t xml:space="preserve">as </w:t>
      </w:r>
      <w:r w:rsidR="0028077A">
        <w:rPr>
          <w:rFonts w:cs="Times New Roman"/>
        </w:rPr>
        <w:t xml:space="preserve">an </w:t>
      </w:r>
      <w:r w:rsidRPr="007F3D57">
        <w:rPr>
          <w:rFonts w:cs="Times New Roman"/>
        </w:rPr>
        <w:t xml:space="preserve">absorption additive </w:t>
      </w:r>
      <w:r w:rsidR="00386133" w:rsidRPr="007F3D57">
        <w:rPr>
          <w:rFonts w:cs="Times New Roman"/>
        </w:rPr>
        <w:t xml:space="preserve">has also </w:t>
      </w:r>
      <w:r w:rsidR="003749E0" w:rsidRPr="007F3D57">
        <w:rPr>
          <w:rFonts w:cs="Times New Roman"/>
        </w:rPr>
        <w:t xml:space="preserve">been </w:t>
      </w:r>
      <w:r w:rsidRPr="007F3D57">
        <w:rPr>
          <w:rFonts w:cs="Times New Roman"/>
        </w:rPr>
        <w:t xml:space="preserve">evaluated </w:t>
      </w:r>
      <w:r w:rsidR="00C54486" w:rsidRPr="007F3D57">
        <w:rPr>
          <w:rFonts w:cs="Times New Roman"/>
        </w:rPr>
        <w:t xml:space="preserve">previously </w:t>
      </w:r>
      <w:r w:rsidRPr="007F3D57">
        <w:rPr>
          <w:rFonts w:cs="Times New Roman"/>
        </w:rPr>
        <w:t>showing promising results</w:t>
      </w:r>
      <w:r w:rsidR="003749E0" w:rsidRPr="007F3D57">
        <w:rPr>
          <w:rFonts w:cs="Times New Roman"/>
        </w:rPr>
        <w:t xml:space="preserve"> </w:t>
      </w:r>
      <w:r w:rsidR="003749E0" w:rsidRPr="007F3D57">
        <w:rPr>
          <w:rFonts w:cs="Times New Roman"/>
        </w:rPr>
        <w:fldChar w:fldCharType="begin"/>
      </w:r>
      <w:r w:rsidR="008116B7">
        <w:rPr>
          <w:rFonts w:cs="Times New Roman"/>
        </w:rPr>
        <w:instrText xml:space="preserve"> ADDIN ZOTERO_ITEM CSL_CITATION {"citationID":"na7ni3JL","properties":{"formattedCitation":"[9,23,24]","plainCitation":"[9,23,24]","noteIndex":0},"citationItems":[{"id":992,"uris":["http://zotero.org/groups/2234536/items/J2CQMCAY"],"uri":["http://zotero.org/groups/2234536/items/J2CQMCAY"],"itemData":{"id":992,"type":"chapter","abstract":"The restricted amount of available materials for Laser Beam Melting (LBM) of polymers is one of the main limitations for expanding the technology. Current qualification methods deal with problems like inadequate powder flowability or high part porosities among others but do not offer a detailed analysis of the important beam-matter-interaction between powder particles and electro-magnetic laser radiation. In this paper, polyethylene powder is qualified for the LBM process and specifically analyzed regarding the optical material properties of the powder for a wavelength of 10.6 µm. By admixing graphite as absorption intensifier the change of the optical material properties and the thereby connected processing parameters are analyzed. Furthermore an explanation approach is given to explain the relation between different transmittances of different powder particles and the optical material properties of the polymer powders.","container-title":"High Value Manufacturing: Advanced Research in Virtual and Rapid Prototyping","ISBN":"978-1-138-00137-4","language":"en","note":"DOI: 10.1201/b15961-48","page":"255-260","publisher":"CRC Press","source":"DOI.org (Crossref)","title":"Qualification and modification of new polymer powders for laser beam melting using Ulbricht spheres","URL":"http://www.crcnetbase.com/doi/abs/10.1201/b15961-48","editor":[{"family":"Silva Bártolo","given":"Paulo","non-dropping-particle":"da"},{"family":"Lemos","given":"Ana","non-dropping-particle":"de"},{"family":"Pereira","given":"António"},{"family":"Mateus","given":"Artur"},{"family":"Ramos","given":"Carina"},{"family":"Santos","given":"Cyril"},{"family":"Oliveira","given":"David"},{"family":"Pinto","given":"Elodie"},{"family":"Craveiro","given":"Flávio"},{"family":"Rocha Terreiro Galha Bártolo","given":"Helena","non-dropping-particle":"da"},{"family":"Amorim Almeia","given":"Henrique","non-dropping-particle":"de"},{"family":"Sousa","given":"Inês"},{"family":"Matias","given":"João"},{"family":"Durão","given":"Lina"},{"family":"Gaspar","given":"Miguel"},{"family":"Fernandes Alves","given":"Nuno"},{"family":"Carreira","given":"Pedro"},{"family":"Ferreira","given":"Telma"},{"family":"Marques","given":"Tiago"}],"author":[{"family":"Laumer","given":"T"},{"family":"Stichel","given":"T"},{"family":"Sachs","given":"M"},{"family":"Amend","given":"P"},{"family":"Schmidt","given":"Michael"}],"accessed":{"date-parts":[["2019",5,29]]},"issued":{"date-parts":[["2013",9,16]]}}},{"id":908,"uris":["http://zotero.org/groups/2234536/items/KGGAEH7S"],"uri":["http://zotero.org/groups/2234536/items/KGGAEH7S"],"itemData":{"id":908,"type":"article-journal","abstract":"A non-contact infrared temperature sensor was used to monitor the temperature – time relation of a point on the powder bed during laser sintering. The results were translated into a temperature – distance relation of the monitored spot with respect to its distance from the laser beam. The effect of particle size of polycarbonate (PC) powder on the temperature – distance relation was studied. The maximum temperature attained at the monitored spot was found to increase with decreasing size of the PC particles. The phenomenon was probably caused by the higher packing density of the smaller particles, and more laser energy was absorbed near the powder bed surface. The temperature – distance relations of some common additives such as graphite, quartz, silica and talc were also studied, and graphite was found to give the highest temperature distribution. PC/graphite composite powders were blended and sintered under similar conditions. The surface temperature of the powder bed increased greatly with the addition of a small amount (up to 2 per cent) of graphite powder. The result was attributed to the higher absorptance of CO2 laser energy by the graphite powder.","container-title":"Rapid Prototyping Journal","DOI":"10.1108/13552540210441148","ISSN":"1355-2546","issue":"4","language":"en","page":"233-242","source":"DOI.org (Crossref)","title":"Effects of graphite powder on the laser sintering behaviour of polycarbonate","volume":"8","author":[{"family":"Ho","given":"H.C.H."},{"family":"Cheung","given":"W.L."},{"family":"Gibson","given":"I."}],"issued":{"date-parts":[["2002",10]]}}},{"id":279,"uris":["http://zotero.org/groups/2234536/items/QVNZE3EX"],"uri":["http://zotero.org/groups/2234536/items/QVNZE3EX"],"itemData":{"id":279,"type":"article-journal","abstract":"This work demonstrated the possibility to manufacture dense yttria-stabilized zirconia (YSZ) parts by direct laser beam sintering using a commercial 3D SYSTEMS machine. To achieve this, several requirements of the process itself had to be met. First, an eﬃcient laser-matter interaction had to be achieved. Indeed, a major issue to overcome was the intrinsic nonabsorbance property of the YSZ powder at the Nd:YAG laser wavelength. This issue was solved by adding a small amount of graphite to the YSZ powder that resulted in a simple mechanical blending of the two compounds. The graphite adjunction allowed an increase in the absorbance value from 2% to approximately 60%. The chemical composition of the powder blend and the density and the particle size distribution of the starting material used in this work enabled adequate heat transfers due to the appropriate thermophysical properties. Finally, a set of machine parameters that allows to manufacture parts with a high relative density, good geometrical accuracy, and mechanical strength was experimentally determined. Ultimately, it was found that the direct SLS allows the reproducible manufacture of simple YSZ parts with a relative density of 96.5%.","container-title":"Additive Manufacturing","DOI":"10.1016/j.addma.2018.02.005","ISSN":"22148604","language":"en","page":"472-478","source":"Crossref","title":"Dense yttria-stabilized zirconia obtained by direct selective laser sintering","volume":"21","author":[{"family":"Ferrage","given":"Loïc"},{"family":"Bertrand","given":"Ghislaine"},{"family":"Lenormand","given":"Pascal"}],"issued":{"date-parts":[["2018",5]]}}}],"schema":"https://github.com/citation-style-language/schema/raw/master/csl-citation.json"} </w:instrText>
      </w:r>
      <w:r w:rsidR="003749E0" w:rsidRPr="007F3D57">
        <w:rPr>
          <w:rFonts w:cs="Times New Roman"/>
        </w:rPr>
        <w:fldChar w:fldCharType="separate"/>
      </w:r>
      <w:r w:rsidR="008116B7" w:rsidRPr="008116B7">
        <w:rPr>
          <w:rFonts w:cs="Times New Roman"/>
        </w:rPr>
        <w:t>[9,23,24]</w:t>
      </w:r>
      <w:r w:rsidR="003749E0" w:rsidRPr="007F3D57">
        <w:rPr>
          <w:rFonts w:cs="Times New Roman"/>
        </w:rPr>
        <w:fldChar w:fldCharType="end"/>
      </w:r>
      <w:r w:rsidR="003749E0" w:rsidRPr="007F3D57">
        <w:rPr>
          <w:rFonts w:cs="Times New Roman"/>
        </w:rPr>
        <w:t xml:space="preserve">. It highly absorbs </w:t>
      </w:r>
      <w:r w:rsidR="00F85C5C" w:rsidRPr="007F3D57">
        <w:rPr>
          <w:rFonts w:cs="Times New Roman"/>
        </w:rPr>
        <w:t xml:space="preserve">the laser beam </w:t>
      </w:r>
      <w:r w:rsidR="003749E0" w:rsidRPr="007F3D57">
        <w:rPr>
          <w:rFonts w:cs="Times New Roman"/>
        </w:rPr>
        <w:t xml:space="preserve">energy </w:t>
      </w:r>
      <w:r w:rsidR="00F85C5C" w:rsidRPr="007F3D57">
        <w:rPr>
          <w:rFonts w:cs="Times New Roman"/>
        </w:rPr>
        <w:t xml:space="preserve">emitted </w:t>
      </w:r>
      <w:r w:rsidR="003749E0" w:rsidRPr="007F3D57">
        <w:rPr>
          <w:rFonts w:cs="Times New Roman"/>
        </w:rPr>
        <w:t xml:space="preserve">at the fiber laser </w:t>
      </w:r>
      <w:r w:rsidR="00F85C5C" w:rsidRPr="007F3D57">
        <w:rPr>
          <w:rFonts w:cs="Times New Roman"/>
        </w:rPr>
        <w:t xml:space="preserve">near-infrared </w:t>
      </w:r>
      <w:r w:rsidR="003749E0" w:rsidRPr="007F3D57">
        <w:rPr>
          <w:rFonts w:cs="Times New Roman"/>
        </w:rPr>
        <w:t xml:space="preserve">wavelength (λ = 1.070 µm) </w:t>
      </w:r>
      <w:r w:rsidRPr="007F3D57">
        <w:rPr>
          <w:rFonts w:cs="Times New Roman"/>
        </w:rPr>
        <w:t xml:space="preserve">equipped in our printer </w:t>
      </w:r>
      <w:r w:rsidR="003749E0" w:rsidRPr="007F3D57">
        <w:rPr>
          <w:rFonts w:cs="Times New Roman"/>
        </w:rPr>
        <w:t xml:space="preserve">and </w:t>
      </w:r>
      <w:r w:rsidR="0028077A">
        <w:rPr>
          <w:rFonts w:cs="Times New Roman"/>
        </w:rPr>
        <w:t>can</w:t>
      </w:r>
      <w:r w:rsidR="003749E0" w:rsidRPr="007F3D57">
        <w:rPr>
          <w:rFonts w:cs="Times New Roman"/>
        </w:rPr>
        <w:t xml:space="preserve"> transform it into heat to sinter/melt</w:t>
      </w:r>
      <w:r w:rsidR="0039377F" w:rsidRPr="007F3D57">
        <w:rPr>
          <w:rFonts w:cs="Times New Roman"/>
        </w:rPr>
        <w:t xml:space="preserve"> the powder feedstock</w:t>
      </w:r>
      <w:r w:rsidR="003749E0" w:rsidRPr="007F3D57">
        <w:rPr>
          <w:rFonts w:cs="Times New Roman"/>
        </w:rPr>
        <w:t xml:space="preserve">. </w:t>
      </w:r>
      <w:r w:rsidRPr="007F3D57">
        <w:rPr>
          <w:rFonts w:cs="Times New Roman"/>
        </w:rPr>
        <w:t>The mechanism expected for its burnout and removal will be detailed below.</w:t>
      </w:r>
      <w:r w:rsidR="007F4F49" w:rsidRPr="007F3D57">
        <w:rPr>
          <w:rFonts w:cs="Times New Roman"/>
        </w:rPr>
        <w:t xml:space="preserve"> </w:t>
      </w:r>
    </w:p>
    <w:p w14:paraId="34B01728" w14:textId="28551C84" w:rsidR="00883A57" w:rsidRDefault="003749E0" w:rsidP="00F73B79">
      <w:pPr>
        <w:rPr>
          <w:rFonts w:cs="Times New Roman"/>
        </w:rPr>
      </w:pPr>
      <w:r w:rsidRPr="007F3D57">
        <w:rPr>
          <w:rFonts w:cs="Times New Roman"/>
        </w:rPr>
        <w:t xml:space="preserve">The absorptance of </w:t>
      </w:r>
      <w:r w:rsidR="004A07B1" w:rsidRPr="007F3D57">
        <w:rPr>
          <w:rFonts w:cs="Times New Roman"/>
        </w:rPr>
        <w:t xml:space="preserve">the </w:t>
      </w:r>
      <w:r w:rsidRPr="007F3D57">
        <w:rPr>
          <w:rFonts w:cs="Times New Roman"/>
        </w:rPr>
        <w:t xml:space="preserve">different pure and </w:t>
      </w:r>
      <w:r w:rsidR="004A0CA7" w:rsidRPr="007F3D57">
        <w:rPr>
          <w:rFonts w:cs="Times New Roman"/>
        </w:rPr>
        <w:t xml:space="preserve">powder blends </w:t>
      </w:r>
      <w:r w:rsidR="004A07B1" w:rsidRPr="007F3D57">
        <w:rPr>
          <w:rFonts w:cs="Times New Roman"/>
        </w:rPr>
        <w:t xml:space="preserve">used in this work </w:t>
      </w:r>
      <w:r w:rsidRPr="007F3D57">
        <w:rPr>
          <w:rFonts w:cs="Times New Roman"/>
        </w:rPr>
        <w:t>was determined</w:t>
      </w:r>
      <w:r w:rsidR="004A0CA7" w:rsidRPr="007F3D57">
        <w:rPr>
          <w:rFonts w:cs="Times New Roman"/>
        </w:rPr>
        <w:t xml:space="preserve"> </w:t>
      </w:r>
      <w:r w:rsidR="0028077A">
        <w:rPr>
          <w:rFonts w:cs="Times New Roman"/>
        </w:rPr>
        <w:t xml:space="preserve">before </w:t>
      </w:r>
      <w:r w:rsidR="004A0CA7" w:rsidRPr="007F3D57">
        <w:rPr>
          <w:rFonts w:cs="Times New Roman"/>
        </w:rPr>
        <w:t>their use</w:t>
      </w:r>
      <w:r w:rsidRPr="007F3D57">
        <w:rPr>
          <w:rFonts w:cs="Times New Roman"/>
        </w:rPr>
        <w:t xml:space="preserve">. The absorptance values obtained are shown in </w:t>
      </w:r>
      <w:r w:rsidRPr="007F3D57">
        <w:rPr>
          <w:rFonts w:cs="Times New Roman"/>
        </w:rPr>
        <w:fldChar w:fldCharType="begin"/>
      </w:r>
      <w:r w:rsidRPr="007F3D57">
        <w:rPr>
          <w:rFonts w:cs="Times New Roman"/>
        </w:rPr>
        <w:instrText xml:space="preserve"> REF _Ref77261065 \h </w:instrText>
      </w:r>
      <w:r w:rsidR="007F3D57" w:rsidRPr="007F3D57">
        <w:rPr>
          <w:rFonts w:cs="Times New Roman"/>
        </w:rPr>
        <w:instrText xml:space="preserve"> \* MERGEFORMAT </w:instrText>
      </w:r>
      <w:r w:rsidRPr="007F3D57">
        <w:rPr>
          <w:rFonts w:cs="Times New Roman"/>
        </w:rPr>
      </w:r>
      <w:r w:rsidRPr="007F3D57">
        <w:rPr>
          <w:rFonts w:cs="Times New Roman"/>
        </w:rPr>
        <w:fldChar w:fldCharType="separate"/>
      </w:r>
      <w:r w:rsidR="00951EFC" w:rsidRPr="007F3D57">
        <w:rPr>
          <w:rFonts w:cs="Times New Roman"/>
        </w:rPr>
        <w:t xml:space="preserve">Table </w:t>
      </w:r>
      <w:r w:rsidR="00951EFC">
        <w:rPr>
          <w:rFonts w:cs="Times New Roman"/>
          <w:noProof/>
        </w:rPr>
        <w:t>4</w:t>
      </w:r>
      <w:r w:rsidRPr="007F3D57">
        <w:rPr>
          <w:rFonts w:cs="Times New Roman"/>
        </w:rPr>
        <w:fldChar w:fldCharType="end"/>
      </w:r>
      <w:r w:rsidRPr="007F3D57">
        <w:rPr>
          <w:rFonts w:cs="Times New Roman"/>
        </w:rPr>
        <w:t xml:space="preserve">. </w:t>
      </w:r>
      <w:r w:rsidR="00116801" w:rsidRPr="007F3D57">
        <w:rPr>
          <w:rFonts w:cs="Times New Roman"/>
        </w:rPr>
        <w:t xml:space="preserve">Different clear changes in powder colour were observed since HA was initially white but after its chlorination, it produced a yellowish </w:t>
      </w:r>
      <w:r w:rsidR="004C4988" w:rsidRPr="007F3D57">
        <w:rPr>
          <w:rFonts w:cs="Times New Roman"/>
        </w:rPr>
        <w:t>ClA</w:t>
      </w:r>
      <w:r w:rsidR="00116801" w:rsidRPr="007F3D57">
        <w:rPr>
          <w:rFonts w:cs="Times New Roman"/>
        </w:rPr>
        <w:t xml:space="preserve"> powder</w:t>
      </w:r>
      <w:r w:rsidR="00F725A9" w:rsidRPr="007F3D57">
        <w:rPr>
          <w:rFonts w:cs="Times New Roman"/>
        </w:rPr>
        <w:t xml:space="preserve"> increasing its laser absorptance</w:t>
      </w:r>
      <w:r w:rsidR="00D13002" w:rsidRPr="007F3D57">
        <w:rPr>
          <w:rFonts w:cs="Times New Roman"/>
        </w:rPr>
        <w:t xml:space="preserve"> from 2.37% to 12.51%</w:t>
      </w:r>
      <w:r w:rsidR="00116801" w:rsidRPr="007F3D57">
        <w:rPr>
          <w:rFonts w:cs="Times New Roman"/>
        </w:rPr>
        <w:t>. Then</w:t>
      </w:r>
      <w:r w:rsidR="00F725A9" w:rsidRPr="007F3D57">
        <w:rPr>
          <w:rFonts w:cs="Times New Roman"/>
        </w:rPr>
        <w:t>,</w:t>
      </w:r>
      <w:r w:rsidR="00116801" w:rsidRPr="007F3D57">
        <w:rPr>
          <w:rFonts w:cs="Times New Roman"/>
        </w:rPr>
        <w:t xml:space="preserve"> </w:t>
      </w:r>
      <w:r w:rsidR="00F725A9" w:rsidRPr="007F3D57">
        <w:rPr>
          <w:rFonts w:cs="Times New Roman"/>
        </w:rPr>
        <w:t>after the</w:t>
      </w:r>
      <w:r w:rsidR="00116801" w:rsidRPr="007F3D57">
        <w:rPr>
          <w:rFonts w:cs="Times New Roman"/>
        </w:rPr>
        <w:t xml:space="preserve"> addition of graphite to produce the blends, powders became </w:t>
      </w:r>
      <w:r w:rsidR="00B418AD" w:rsidRPr="00B418AD">
        <w:rPr>
          <w:rFonts w:cs="Times New Roman"/>
        </w:rPr>
        <w:t xml:space="preserve">greyish </w:t>
      </w:r>
      <w:r w:rsidR="00116801" w:rsidRPr="007F3D57">
        <w:rPr>
          <w:rFonts w:cs="Times New Roman"/>
        </w:rPr>
        <w:t xml:space="preserve">(darker with the increase of graphite proportion). </w:t>
      </w:r>
      <w:r w:rsidR="00E33748" w:rsidRPr="007F3D57">
        <w:rPr>
          <w:rFonts w:cs="Times New Roman"/>
        </w:rPr>
        <w:t xml:space="preserve">Results showed an </w:t>
      </w:r>
      <w:r w:rsidR="00D3665F" w:rsidRPr="007F3D57">
        <w:rPr>
          <w:rFonts w:cs="Times New Roman"/>
        </w:rPr>
        <w:t xml:space="preserve">increase of the powder absorptance </w:t>
      </w:r>
      <w:r w:rsidR="00E33748" w:rsidRPr="007F3D57">
        <w:rPr>
          <w:rFonts w:cs="Times New Roman"/>
        </w:rPr>
        <w:t xml:space="preserve">from </w:t>
      </w:r>
      <w:r w:rsidR="00116801" w:rsidRPr="007F3D57">
        <w:rPr>
          <w:rFonts w:cs="Times New Roman"/>
        </w:rPr>
        <w:t>2.37</w:t>
      </w:r>
      <w:r w:rsidR="00E33748" w:rsidRPr="007F3D57">
        <w:rPr>
          <w:rFonts w:cs="Times New Roman"/>
        </w:rPr>
        <w:t xml:space="preserve">% of pure HA to </w:t>
      </w:r>
      <w:r w:rsidR="00116801" w:rsidRPr="007F3D57">
        <w:rPr>
          <w:rFonts w:cs="Times New Roman"/>
        </w:rPr>
        <w:t>66.83</w:t>
      </w:r>
      <w:r w:rsidR="00E33748" w:rsidRPr="007F3D57">
        <w:rPr>
          <w:rFonts w:cs="Times New Roman"/>
        </w:rPr>
        <w:t xml:space="preserve">% and </w:t>
      </w:r>
      <w:r w:rsidR="00116801" w:rsidRPr="007F3D57">
        <w:rPr>
          <w:rFonts w:cs="Times New Roman"/>
        </w:rPr>
        <w:t>73.73</w:t>
      </w:r>
      <w:r w:rsidR="00E33748" w:rsidRPr="007F3D57">
        <w:rPr>
          <w:rFonts w:cs="Times New Roman"/>
        </w:rPr>
        <w:t>% when containing 5% and 10% wt. of graphite</w:t>
      </w:r>
      <w:r w:rsidR="00CB1E78" w:rsidRPr="007F3D57">
        <w:rPr>
          <w:rFonts w:cs="Times New Roman"/>
        </w:rPr>
        <w:t>,</w:t>
      </w:r>
      <w:r w:rsidR="00E33748" w:rsidRPr="007F3D57">
        <w:rPr>
          <w:rFonts w:cs="Times New Roman"/>
        </w:rPr>
        <w:t xml:space="preserve"> respectively</w:t>
      </w:r>
      <w:r w:rsidR="00CB1E78" w:rsidRPr="007F3D57">
        <w:rPr>
          <w:rFonts w:cs="Times New Roman"/>
        </w:rPr>
        <w:t>,</w:t>
      </w:r>
      <w:r w:rsidR="00D3665F" w:rsidRPr="007F3D57">
        <w:rPr>
          <w:rFonts w:cs="Times New Roman"/>
        </w:rPr>
        <w:t xml:space="preserve"> demonstrating its capacity as </w:t>
      </w:r>
      <w:r w:rsidR="000B284F" w:rsidRPr="007F3D57">
        <w:rPr>
          <w:rFonts w:cs="Times New Roman"/>
        </w:rPr>
        <w:t>absorpt</w:t>
      </w:r>
      <w:r w:rsidR="00F725A9" w:rsidRPr="007F3D57">
        <w:rPr>
          <w:rFonts w:cs="Times New Roman"/>
        </w:rPr>
        <w:t>ion</w:t>
      </w:r>
      <w:r w:rsidR="00D3665F" w:rsidRPr="007F3D57">
        <w:rPr>
          <w:rFonts w:cs="Times New Roman"/>
        </w:rPr>
        <w:t xml:space="preserve"> additive. </w:t>
      </w:r>
    </w:p>
    <w:p w14:paraId="7E6BA3EB" w14:textId="77777777" w:rsidR="00883A57" w:rsidRDefault="00883A57">
      <w:pPr>
        <w:spacing w:after="0" w:line="240" w:lineRule="auto"/>
        <w:ind w:firstLine="0"/>
        <w:jc w:val="left"/>
        <w:rPr>
          <w:rFonts w:cs="Times New Roman"/>
        </w:rPr>
      </w:pPr>
      <w:r>
        <w:rPr>
          <w:rFonts w:cs="Times New Roman"/>
        </w:rPr>
        <w:br w:type="page"/>
      </w:r>
    </w:p>
    <w:p w14:paraId="6B3A73B1" w14:textId="19B81206" w:rsidR="00565926" w:rsidRDefault="00565926" w:rsidP="00883A57">
      <w:pPr>
        <w:pStyle w:val="Descripcin"/>
        <w:rPr>
          <w:rFonts w:cs="Times New Roman"/>
        </w:rPr>
      </w:pPr>
      <w:bookmarkStart w:id="29" w:name="_Ref77261065"/>
      <w:r w:rsidRPr="007F3D57">
        <w:rPr>
          <w:rFonts w:cs="Times New Roman"/>
        </w:rPr>
        <w:lastRenderedPageBreak/>
        <w:t xml:space="preserve">Table </w:t>
      </w:r>
      <w:r w:rsidR="00FB6C35" w:rsidRPr="007F3D57">
        <w:rPr>
          <w:rFonts w:cs="Times New Roman"/>
        </w:rPr>
        <w:fldChar w:fldCharType="begin"/>
      </w:r>
      <w:r w:rsidR="00FB6C35" w:rsidRPr="007F3D57">
        <w:rPr>
          <w:rFonts w:cs="Times New Roman"/>
        </w:rPr>
        <w:instrText xml:space="preserve"> SEQ Table \* ARABIC </w:instrText>
      </w:r>
      <w:r w:rsidR="00FB6C35" w:rsidRPr="007F3D57">
        <w:rPr>
          <w:rFonts w:cs="Times New Roman"/>
        </w:rPr>
        <w:fldChar w:fldCharType="separate"/>
      </w:r>
      <w:r w:rsidR="00951EFC">
        <w:rPr>
          <w:rFonts w:cs="Times New Roman"/>
          <w:noProof/>
        </w:rPr>
        <w:t>4</w:t>
      </w:r>
      <w:r w:rsidR="00FB6C35" w:rsidRPr="007F3D57">
        <w:rPr>
          <w:rFonts w:cs="Times New Roman"/>
        </w:rPr>
        <w:fldChar w:fldCharType="end"/>
      </w:r>
      <w:bookmarkEnd w:id="29"/>
      <w:r w:rsidRPr="007F3D57">
        <w:rPr>
          <w:rFonts w:cs="Times New Roman"/>
        </w:rPr>
        <w:t xml:space="preserve">. </w:t>
      </w:r>
      <w:r w:rsidR="005E6709" w:rsidRPr="007F3D57">
        <w:rPr>
          <w:rFonts w:cs="Times New Roman"/>
        </w:rPr>
        <w:t>Determined a</w:t>
      </w:r>
      <w:r w:rsidR="00B75381" w:rsidRPr="007F3D57">
        <w:rPr>
          <w:rFonts w:cs="Times New Roman"/>
        </w:rPr>
        <w:t>bsorptance</w:t>
      </w:r>
      <w:r w:rsidR="00F85C5C" w:rsidRPr="007F3D57">
        <w:rPr>
          <w:rFonts w:cs="Times New Roman"/>
        </w:rPr>
        <w:t xml:space="preserve"> at the emitted wavelength (1070 nm) of the fiber laser light for the </w:t>
      </w:r>
      <w:r w:rsidR="00B75381" w:rsidRPr="007F3D57">
        <w:rPr>
          <w:rFonts w:cs="Times New Roman"/>
        </w:rPr>
        <w:t>powders used as</w:t>
      </w:r>
      <w:r w:rsidR="0098718D" w:rsidRPr="007F3D57">
        <w:rPr>
          <w:rFonts w:cs="Times New Roman"/>
        </w:rPr>
        <w:t xml:space="preserve"> PBSLP</w:t>
      </w:r>
      <w:r w:rsidR="00F85C5C" w:rsidRPr="007F3D57">
        <w:rPr>
          <w:rFonts w:cs="Times New Roman"/>
        </w:rPr>
        <w:t xml:space="preserve"> feedstock</w:t>
      </w:r>
      <w:r w:rsidR="00B75381" w:rsidRPr="007F3D57">
        <w:rPr>
          <w:rFonts w:cs="Times New Roman"/>
        </w:rPr>
        <w:t>.</w:t>
      </w:r>
      <w:r w:rsidR="00D3665F" w:rsidRPr="007F3D57">
        <w:rPr>
          <w:rFonts w:cs="Times New Roman"/>
        </w:rPr>
        <w:t xml:space="preserve"> </w:t>
      </w:r>
      <w:r w:rsidR="00DE2F1B" w:rsidRPr="007F3D57">
        <w:rPr>
          <w:rFonts w:cs="Times New Roman"/>
        </w:rPr>
        <w:t>(N=3, mean ± standard deviation)</w:t>
      </w:r>
    </w:p>
    <w:tbl>
      <w:tblPr>
        <w:tblStyle w:val="Tablaconcuadrcula"/>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998"/>
        <w:gridCol w:w="3134"/>
      </w:tblGrid>
      <w:tr w:rsidR="008A1A5D" w:rsidRPr="007F3D57" w14:paraId="17669B77" w14:textId="77777777" w:rsidTr="005061BA">
        <w:trPr>
          <w:jc w:val="center"/>
        </w:trPr>
        <w:tc>
          <w:tcPr>
            <w:tcW w:w="0" w:type="auto"/>
            <w:tcBorders>
              <w:top w:val="single" w:sz="18" w:space="0" w:color="auto"/>
              <w:bottom w:val="single" w:sz="4" w:space="0" w:color="auto"/>
            </w:tcBorders>
            <w:vAlign w:val="center"/>
          </w:tcPr>
          <w:p w14:paraId="6B7D8835" w14:textId="12819993" w:rsidR="008A1A5D" w:rsidRPr="007F3D57" w:rsidRDefault="008A1A5D" w:rsidP="00883A57">
            <w:pPr>
              <w:spacing w:line="240" w:lineRule="auto"/>
              <w:ind w:firstLine="0"/>
              <w:jc w:val="left"/>
              <w:rPr>
                <w:rFonts w:cs="Times New Roman"/>
                <w:b/>
                <w:bCs/>
                <w:sz w:val="21"/>
                <w:szCs w:val="21"/>
              </w:rPr>
            </w:pPr>
            <w:r w:rsidRPr="007F3D57">
              <w:rPr>
                <w:rFonts w:cs="Times New Roman"/>
                <w:b/>
                <w:bCs/>
                <w:sz w:val="21"/>
                <w:szCs w:val="21"/>
              </w:rPr>
              <w:t>Material</w:t>
            </w:r>
          </w:p>
        </w:tc>
        <w:tc>
          <w:tcPr>
            <w:tcW w:w="0" w:type="auto"/>
            <w:tcBorders>
              <w:top w:val="single" w:sz="18" w:space="0" w:color="auto"/>
              <w:bottom w:val="single" w:sz="4" w:space="0" w:color="auto"/>
            </w:tcBorders>
            <w:vAlign w:val="center"/>
          </w:tcPr>
          <w:p w14:paraId="49DF5256" w14:textId="0A1F07CB" w:rsidR="008A1A5D" w:rsidRPr="007F3D57" w:rsidRDefault="008A1A5D" w:rsidP="00883A57">
            <w:pPr>
              <w:spacing w:line="240" w:lineRule="auto"/>
              <w:ind w:firstLine="0"/>
              <w:jc w:val="center"/>
              <w:rPr>
                <w:rFonts w:cs="Times New Roman"/>
                <w:b/>
                <w:bCs/>
                <w:sz w:val="21"/>
                <w:szCs w:val="21"/>
              </w:rPr>
            </w:pPr>
            <w:r w:rsidRPr="007F3D57">
              <w:rPr>
                <w:rFonts w:cs="Times New Roman"/>
                <w:b/>
                <w:bCs/>
                <w:sz w:val="21"/>
                <w:szCs w:val="21"/>
              </w:rPr>
              <w:t>Absorptance at λ = 10</w:t>
            </w:r>
            <w:r w:rsidR="003F5CFF" w:rsidRPr="007F3D57">
              <w:rPr>
                <w:rFonts w:cs="Times New Roman"/>
                <w:b/>
                <w:bCs/>
                <w:sz w:val="21"/>
                <w:szCs w:val="21"/>
              </w:rPr>
              <w:t>7</w:t>
            </w:r>
            <w:r w:rsidRPr="007F3D57">
              <w:rPr>
                <w:rFonts w:cs="Times New Roman"/>
                <w:b/>
                <w:bCs/>
                <w:sz w:val="21"/>
                <w:szCs w:val="21"/>
              </w:rPr>
              <w:t>0 nm (%)</w:t>
            </w:r>
          </w:p>
        </w:tc>
      </w:tr>
      <w:tr w:rsidR="008A1A5D" w:rsidRPr="007F3D57" w14:paraId="381A7E2A" w14:textId="77777777" w:rsidTr="005061BA">
        <w:trPr>
          <w:jc w:val="center"/>
        </w:trPr>
        <w:tc>
          <w:tcPr>
            <w:tcW w:w="0" w:type="auto"/>
            <w:tcBorders>
              <w:top w:val="single" w:sz="4" w:space="0" w:color="auto"/>
            </w:tcBorders>
            <w:vAlign w:val="center"/>
          </w:tcPr>
          <w:p w14:paraId="5666DF20" w14:textId="711B3733" w:rsidR="008A1A5D" w:rsidRPr="007F3D57" w:rsidRDefault="00400D77" w:rsidP="003F5CFF">
            <w:pPr>
              <w:ind w:firstLine="0"/>
              <w:jc w:val="left"/>
              <w:rPr>
                <w:rFonts w:cs="Times New Roman"/>
                <w:sz w:val="21"/>
                <w:szCs w:val="21"/>
              </w:rPr>
            </w:pPr>
            <w:r w:rsidRPr="007F3D57">
              <w:rPr>
                <w:rFonts w:cs="Times New Roman"/>
                <w:sz w:val="21"/>
                <w:szCs w:val="21"/>
              </w:rPr>
              <w:t>HA</w:t>
            </w:r>
          </w:p>
        </w:tc>
        <w:tc>
          <w:tcPr>
            <w:tcW w:w="0" w:type="auto"/>
            <w:tcBorders>
              <w:top w:val="single" w:sz="4" w:space="0" w:color="auto"/>
            </w:tcBorders>
            <w:vAlign w:val="center"/>
          </w:tcPr>
          <w:p w14:paraId="438A9F9F" w14:textId="26026EBA" w:rsidR="008A1A5D" w:rsidRPr="007F3D57" w:rsidRDefault="00194C9B" w:rsidP="008A1A5D">
            <w:pPr>
              <w:ind w:firstLine="0"/>
              <w:jc w:val="center"/>
              <w:rPr>
                <w:rFonts w:cs="Times New Roman"/>
                <w:sz w:val="21"/>
                <w:szCs w:val="21"/>
              </w:rPr>
            </w:pPr>
            <w:r w:rsidRPr="007F3D57">
              <w:rPr>
                <w:rFonts w:cs="Times New Roman"/>
                <w:sz w:val="21"/>
                <w:szCs w:val="21"/>
              </w:rPr>
              <w:t>2.</w:t>
            </w:r>
            <w:r w:rsidR="00FA61F3" w:rsidRPr="007F3D57">
              <w:rPr>
                <w:rFonts w:cs="Times New Roman"/>
                <w:sz w:val="21"/>
                <w:szCs w:val="21"/>
              </w:rPr>
              <w:t>4</w:t>
            </w:r>
            <w:r w:rsidR="00AA4A3C" w:rsidRPr="007F3D57">
              <w:rPr>
                <w:rFonts w:cs="Times New Roman"/>
                <w:sz w:val="21"/>
                <w:szCs w:val="21"/>
              </w:rPr>
              <w:t>±0.</w:t>
            </w:r>
            <w:r w:rsidR="00FA61F3" w:rsidRPr="007F3D57">
              <w:rPr>
                <w:rFonts w:cs="Times New Roman"/>
                <w:sz w:val="21"/>
                <w:szCs w:val="21"/>
              </w:rPr>
              <w:t>1</w:t>
            </w:r>
          </w:p>
        </w:tc>
      </w:tr>
      <w:tr w:rsidR="008A1A5D" w:rsidRPr="007F3D57" w14:paraId="792737F2" w14:textId="77777777" w:rsidTr="00CB2E17">
        <w:trPr>
          <w:jc w:val="center"/>
        </w:trPr>
        <w:tc>
          <w:tcPr>
            <w:tcW w:w="0" w:type="auto"/>
            <w:vAlign w:val="center"/>
          </w:tcPr>
          <w:p w14:paraId="200B50F3" w14:textId="4DE50E29" w:rsidR="008A1A5D" w:rsidRPr="007F3D57" w:rsidRDefault="00BF7805" w:rsidP="003F5CFF">
            <w:pPr>
              <w:ind w:firstLine="0"/>
              <w:jc w:val="left"/>
              <w:rPr>
                <w:rFonts w:cs="Times New Roman"/>
                <w:sz w:val="21"/>
                <w:szCs w:val="21"/>
              </w:rPr>
            </w:pPr>
            <w:r w:rsidRPr="007F3D57">
              <w:rPr>
                <w:rFonts w:cs="Times New Roman"/>
                <w:sz w:val="21"/>
                <w:szCs w:val="21"/>
              </w:rPr>
              <w:t>HA</w:t>
            </w:r>
            <w:r w:rsidR="00400D77" w:rsidRPr="007F3D57">
              <w:rPr>
                <w:rFonts w:cs="Times New Roman"/>
                <w:sz w:val="21"/>
                <w:szCs w:val="21"/>
              </w:rPr>
              <w:t>_5G</w:t>
            </w:r>
          </w:p>
        </w:tc>
        <w:tc>
          <w:tcPr>
            <w:tcW w:w="0" w:type="auto"/>
            <w:vAlign w:val="center"/>
          </w:tcPr>
          <w:p w14:paraId="6D2D2D14" w14:textId="36C75FFC" w:rsidR="008A1A5D" w:rsidRPr="007F3D57" w:rsidRDefault="00194C9B" w:rsidP="008A1A5D">
            <w:pPr>
              <w:ind w:firstLine="0"/>
              <w:jc w:val="center"/>
              <w:rPr>
                <w:rFonts w:cs="Times New Roman"/>
                <w:sz w:val="21"/>
                <w:szCs w:val="21"/>
              </w:rPr>
            </w:pPr>
            <w:r w:rsidRPr="007F3D57">
              <w:rPr>
                <w:rFonts w:cs="Times New Roman"/>
                <w:sz w:val="21"/>
                <w:szCs w:val="21"/>
              </w:rPr>
              <w:t>66.8</w:t>
            </w:r>
            <w:r w:rsidR="00AA4A3C" w:rsidRPr="007F3D57">
              <w:rPr>
                <w:rFonts w:cs="Times New Roman"/>
                <w:sz w:val="21"/>
                <w:szCs w:val="21"/>
              </w:rPr>
              <w:t>±0.1</w:t>
            </w:r>
          </w:p>
        </w:tc>
      </w:tr>
      <w:tr w:rsidR="008A1A5D" w:rsidRPr="007F3D57" w14:paraId="013FFEDE" w14:textId="77777777" w:rsidTr="00CB2E17">
        <w:trPr>
          <w:jc w:val="center"/>
        </w:trPr>
        <w:tc>
          <w:tcPr>
            <w:tcW w:w="0" w:type="auto"/>
            <w:vAlign w:val="center"/>
          </w:tcPr>
          <w:p w14:paraId="771103EF" w14:textId="04334953" w:rsidR="008A1A5D" w:rsidRPr="007F3D57" w:rsidRDefault="00400D77" w:rsidP="003F5CFF">
            <w:pPr>
              <w:ind w:firstLine="0"/>
              <w:jc w:val="left"/>
              <w:rPr>
                <w:rFonts w:cs="Times New Roman"/>
                <w:sz w:val="21"/>
                <w:szCs w:val="21"/>
              </w:rPr>
            </w:pPr>
            <w:r w:rsidRPr="007F3D57">
              <w:rPr>
                <w:rFonts w:cs="Times New Roman"/>
                <w:sz w:val="21"/>
                <w:szCs w:val="21"/>
              </w:rPr>
              <w:t>HA_10G</w:t>
            </w:r>
          </w:p>
        </w:tc>
        <w:tc>
          <w:tcPr>
            <w:tcW w:w="0" w:type="auto"/>
            <w:vAlign w:val="center"/>
          </w:tcPr>
          <w:p w14:paraId="62D0D9CA" w14:textId="45EE78C2" w:rsidR="008A1A5D" w:rsidRPr="007F3D57" w:rsidRDefault="00194C9B" w:rsidP="008A1A5D">
            <w:pPr>
              <w:ind w:firstLine="0"/>
              <w:jc w:val="center"/>
              <w:rPr>
                <w:rFonts w:cs="Times New Roman"/>
                <w:sz w:val="21"/>
                <w:szCs w:val="21"/>
              </w:rPr>
            </w:pPr>
            <w:r w:rsidRPr="007F3D57">
              <w:rPr>
                <w:rFonts w:cs="Times New Roman"/>
                <w:sz w:val="21"/>
                <w:szCs w:val="21"/>
              </w:rPr>
              <w:t>73.7</w:t>
            </w:r>
            <w:r w:rsidR="00AA4A3C" w:rsidRPr="007F3D57">
              <w:rPr>
                <w:rFonts w:cs="Times New Roman"/>
                <w:sz w:val="21"/>
                <w:szCs w:val="21"/>
              </w:rPr>
              <w:t>±</w:t>
            </w:r>
            <w:r w:rsidRPr="007F3D57">
              <w:rPr>
                <w:rFonts w:cs="Times New Roman"/>
                <w:sz w:val="21"/>
                <w:szCs w:val="21"/>
              </w:rPr>
              <w:t>1.</w:t>
            </w:r>
            <w:r w:rsidR="00FA61F3" w:rsidRPr="007F3D57">
              <w:rPr>
                <w:rFonts w:cs="Times New Roman"/>
                <w:sz w:val="21"/>
                <w:szCs w:val="21"/>
              </w:rPr>
              <w:t>1</w:t>
            </w:r>
          </w:p>
        </w:tc>
      </w:tr>
      <w:tr w:rsidR="00194C9B" w:rsidRPr="007F3D57" w14:paraId="67C9DA65" w14:textId="77777777" w:rsidTr="00CB2E17">
        <w:trPr>
          <w:jc w:val="center"/>
        </w:trPr>
        <w:tc>
          <w:tcPr>
            <w:tcW w:w="0" w:type="auto"/>
            <w:vAlign w:val="center"/>
          </w:tcPr>
          <w:p w14:paraId="7B692CD0" w14:textId="054FB1B2" w:rsidR="00194C9B" w:rsidRPr="007F3D57" w:rsidRDefault="004C4988" w:rsidP="003F5CFF">
            <w:pPr>
              <w:ind w:firstLine="0"/>
              <w:jc w:val="left"/>
              <w:rPr>
                <w:rFonts w:cs="Times New Roman"/>
                <w:sz w:val="21"/>
                <w:szCs w:val="21"/>
              </w:rPr>
            </w:pPr>
            <w:r w:rsidRPr="007F3D57">
              <w:rPr>
                <w:rFonts w:cs="Times New Roman"/>
                <w:sz w:val="21"/>
                <w:szCs w:val="21"/>
              </w:rPr>
              <w:t>ClA</w:t>
            </w:r>
          </w:p>
        </w:tc>
        <w:tc>
          <w:tcPr>
            <w:tcW w:w="0" w:type="auto"/>
            <w:vAlign w:val="center"/>
          </w:tcPr>
          <w:p w14:paraId="0CE928AB" w14:textId="33942D8D" w:rsidR="00194C9B" w:rsidRPr="007F3D57" w:rsidRDefault="00194C9B" w:rsidP="008A1A5D">
            <w:pPr>
              <w:ind w:firstLine="0"/>
              <w:jc w:val="center"/>
              <w:rPr>
                <w:rFonts w:cs="Times New Roman"/>
                <w:sz w:val="21"/>
                <w:szCs w:val="21"/>
              </w:rPr>
            </w:pPr>
            <w:r w:rsidRPr="007F3D57">
              <w:rPr>
                <w:rFonts w:cs="Times New Roman"/>
                <w:sz w:val="21"/>
                <w:szCs w:val="21"/>
              </w:rPr>
              <w:t>12.5±0.1</w:t>
            </w:r>
          </w:p>
        </w:tc>
      </w:tr>
      <w:tr w:rsidR="008A1A5D" w:rsidRPr="007F3D57" w14:paraId="07D4E238" w14:textId="77777777" w:rsidTr="005061BA">
        <w:trPr>
          <w:jc w:val="center"/>
        </w:trPr>
        <w:tc>
          <w:tcPr>
            <w:tcW w:w="0" w:type="auto"/>
            <w:tcBorders>
              <w:bottom w:val="single" w:sz="4" w:space="0" w:color="auto"/>
            </w:tcBorders>
            <w:vAlign w:val="center"/>
          </w:tcPr>
          <w:p w14:paraId="361C7D55" w14:textId="5F7A9FC9" w:rsidR="008A1A5D" w:rsidRPr="007F3D57" w:rsidRDefault="004C4988" w:rsidP="003F5CFF">
            <w:pPr>
              <w:ind w:firstLine="0"/>
              <w:jc w:val="left"/>
              <w:rPr>
                <w:rFonts w:cs="Times New Roman"/>
                <w:sz w:val="21"/>
                <w:szCs w:val="21"/>
              </w:rPr>
            </w:pPr>
            <w:r w:rsidRPr="007F3D57">
              <w:rPr>
                <w:rFonts w:cs="Times New Roman"/>
                <w:sz w:val="21"/>
                <w:szCs w:val="21"/>
              </w:rPr>
              <w:t>ClA</w:t>
            </w:r>
            <w:r w:rsidR="00400D77" w:rsidRPr="007F3D57">
              <w:rPr>
                <w:rFonts w:cs="Times New Roman"/>
                <w:sz w:val="21"/>
                <w:szCs w:val="21"/>
              </w:rPr>
              <w:t>_5G</w:t>
            </w:r>
          </w:p>
        </w:tc>
        <w:tc>
          <w:tcPr>
            <w:tcW w:w="0" w:type="auto"/>
            <w:tcBorders>
              <w:bottom w:val="single" w:sz="4" w:space="0" w:color="auto"/>
            </w:tcBorders>
            <w:vAlign w:val="center"/>
          </w:tcPr>
          <w:p w14:paraId="7E0102C9" w14:textId="79D7D45E" w:rsidR="008A1A5D" w:rsidRPr="007F3D57" w:rsidRDefault="00194C9B" w:rsidP="008A1A5D">
            <w:pPr>
              <w:ind w:firstLine="0"/>
              <w:jc w:val="center"/>
              <w:rPr>
                <w:rFonts w:cs="Times New Roman"/>
                <w:sz w:val="21"/>
                <w:szCs w:val="21"/>
              </w:rPr>
            </w:pPr>
            <w:r w:rsidRPr="007F3D57">
              <w:rPr>
                <w:rFonts w:cs="Times New Roman"/>
                <w:sz w:val="21"/>
                <w:szCs w:val="21"/>
              </w:rPr>
              <w:t>69.2</w:t>
            </w:r>
            <w:r w:rsidR="00AA4A3C" w:rsidRPr="007F3D57">
              <w:rPr>
                <w:rFonts w:cs="Times New Roman"/>
                <w:sz w:val="21"/>
                <w:szCs w:val="21"/>
              </w:rPr>
              <w:t>±0.</w:t>
            </w:r>
            <w:r w:rsidRPr="007F3D57">
              <w:rPr>
                <w:rFonts w:cs="Times New Roman"/>
                <w:sz w:val="21"/>
                <w:szCs w:val="21"/>
              </w:rPr>
              <w:t>0</w:t>
            </w:r>
          </w:p>
        </w:tc>
      </w:tr>
      <w:tr w:rsidR="00BF7805" w:rsidRPr="007F3D57" w14:paraId="1E98A037" w14:textId="77777777" w:rsidTr="005061BA">
        <w:trPr>
          <w:jc w:val="center"/>
        </w:trPr>
        <w:tc>
          <w:tcPr>
            <w:tcW w:w="0" w:type="auto"/>
            <w:tcBorders>
              <w:top w:val="single" w:sz="4" w:space="0" w:color="auto"/>
              <w:bottom w:val="single" w:sz="18" w:space="0" w:color="auto"/>
            </w:tcBorders>
            <w:vAlign w:val="center"/>
          </w:tcPr>
          <w:p w14:paraId="6DA04311" w14:textId="76E1B84F" w:rsidR="00BF7805" w:rsidRPr="007F3D57" w:rsidRDefault="00400D77" w:rsidP="003F5CFF">
            <w:pPr>
              <w:ind w:firstLine="0"/>
              <w:jc w:val="left"/>
              <w:rPr>
                <w:rFonts w:cs="Times New Roman"/>
                <w:sz w:val="21"/>
                <w:szCs w:val="21"/>
              </w:rPr>
            </w:pPr>
            <w:r w:rsidRPr="007F3D57">
              <w:rPr>
                <w:rFonts w:cs="Times New Roman"/>
                <w:sz w:val="21"/>
                <w:szCs w:val="21"/>
              </w:rPr>
              <w:t>G</w:t>
            </w:r>
          </w:p>
        </w:tc>
        <w:tc>
          <w:tcPr>
            <w:tcW w:w="0" w:type="auto"/>
            <w:tcBorders>
              <w:top w:val="single" w:sz="4" w:space="0" w:color="auto"/>
              <w:bottom w:val="single" w:sz="18" w:space="0" w:color="auto"/>
            </w:tcBorders>
            <w:vAlign w:val="center"/>
          </w:tcPr>
          <w:p w14:paraId="3839DB23" w14:textId="70DDA50D" w:rsidR="00BF7805" w:rsidRPr="007F3D57" w:rsidRDefault="00BF7805" w:rsidP="008A1A5D">
            <w:pPr>
              <w:ind w:firstLine="0"/>
              <w:jc w:val="center"/>
              <w:rPr>
                <w:rFonts w:cs="Times New Roman"/>
                <w:sz w:val="21"/>
                <w:szCs w:val="21"/>
              </w:rPr>
            </w:pPr>
            <w:r w:rsidRPr="007F3D57">
              <w:rPr>
                <w:rFonts w:cs="Times New Roman"/>
                <w:sz w:val="21"/>
                <w:szCs w:val="21"/>
              </w:rPr>
              <w:t>80.5</w:t>
            </w:r>
            <w:r w:rsidR="00AA4A3C" w:rsidRPr="007F3D57">
              <w:rPr>
                <w:rFonts w:cs="Times New Roman"/>
                <w:sz w:val="21"/>
                <w:szCs w:val="21"/>
              </w:rPr>
              <w:t>±0.</w:t>
            </w:r>
            <w:r w:rsidR="00194C9B" w:rsidRPr="007F3D57">
              <w:rPr>
                <w:rFonts w:cs="Times New Roman"/>
                <w:sz w:val="21"/>
                <w:szCs w:val="21"/>
              </w:rPr>
              <w:t>1</w:t>
            </w:r>
          </w:p>
        </w:tc>
      </w:tr>
    </w:tbl>
    <w:p w14:paraId="1AE740DD" w14:textId="2BB8326E" w:rsidR="00E261DB" w:rsidRPr="007F3D57" w:rsidRDefault="00E261DB" w:rsidP="00E261DB">
      <w:pPr>
        <w:rPr>
          <w:rFonts w:cs="Times New Roman"/>
          <w:lang w:eastAsia="en-US"/>
        </w:rPr>
      </w:pPr>
      <w:bookmarkStart w:id="30" w:name="_Toc77185693"/>
    </w:p>
    <w:p w14:paraId="25BCA8CC" w14:textId="411DD88D" w:rsidR="00343CDE" w:rsidRPr="007F3D57" w:rsidRDefault="007B7474" w:rsidP="00E261DB">
      <w:pPr>
        <w:rPr>
          <w:rFonts w:cs="Times New Roman"/>
          <w:lang w:eastAsia="en-US"/>
        </w:rPr>
      </w:pPr>
      <w:r w:rsidRPr="007F3D57">
        <w:rPr>
          <w:rFonts w:cs="Times New Roman"/>
          <w:lang w:eastAsia="en-US"/>
        </w:rPr>
        <w:t xml:space="preserve">Figure 4 shows the SEM micrographs of the HA coating surface on TA6V discs used as </w:t>
      </w:r>
      <w:r w:rsidR="0028077A">
        <w:rPr>
          <w:rFonts w:cs="Times New Roman"/>
          <w:lang w:eastAsia="en-US"/>
        </w:rPr>
        <w:t xml:space="preserve">a </w:t>
      </w:r>
      <w:r w:rsidRPr="007F3D57">
        <w:rPr>
          <w:rFonts w:cs="Times New Roman"/>
          <w:lang w:eastAsia="en-US"/>
        </w:rPr>
        <w:t xml:space="preserve">substrate during the printing process. </w:t>
      </w:r>
      <w:r w:rsidR="00911492" w:rsidRPr="007F3D57">
        <w:rPr>
          <w:rFonts w:cs="Times New Roman"/>
          <w:lang w:eastAsia="en-US"/>
        </w:rPr>
        <w:t>The HA coating homogeneity is observed for the whole disc surface</w:t>
      </w:r>
      <w:r w:rsidR="00AF10AC" w:rsidRPr="007F3D57">
        <w:rPr>
          <w:rFonts w:cs="Times New Roman"/>
          <w:lang w:eastAsia="en-US"/>
        </w:rPr>
        <w:t xml:space="preserve"> and surface </w:t>
      </w:r>
      <w:r w:rsidR="00911492" w:rsidRPr="007F3D57">
        <w:rPr>
          <w:rFonts w:cs="Times New Roman"/>
          <w:lang w:eastAsia="en-US"/>
        </w:rPr>
        <w:t>roughness can be also appreciated at higher magnification</w:t>
      </w:r>
      <w:r w:rsidR="009D2FC0" w:rsidRPr="007F3D57">
        <w:rPr>
          <w:rFonts w:cs="Times New Roman"/>
          <w:lang w:eastAsia="en-US"/>
        </w:rPr>
        <w:t>, which is common for the</w:t>
      </w:r>
      <w:r w:rsidR="009F7467" w:rsidRPr="007F3D57">
        <w:rPr>
          <w:rFonts w:cs="Times New Roman"/>
          <w:lang w:eastAsia="en-US"/>
        </w:rPr>
        <w:t xml:space="preserve"> atmospheric</w:t>
      </w:r>
      <w:r w:rsidR="009D2FC0" w:rsidRPr="007F3D57">
        <w:rPr>
          <w:rFonts w:cs="Times New Roman"/>
          <w:lang w:eastAsia="en-US"/>
        </w:rPr>
        <w:t xml:space="preserve"> plasma spray</w:t>
      </w:r>
      <w:r w:rsidR="009F7467" w:rsidRPr="007F3D57">
        <w:rPr>
          <w:rFonts w:cs="Times New Roman"/>
          <w:lang w:eastAsia="en-US"/>
        </w:rPr>
        <w:t xml:space="preserve"> (APS) </w:t>
      </w:r>
      <w:r w:rsidR="009D2FC0" w:rsidRPr="007F3D57">
        <w:rPr>
          <w:rFonts w:cs="Times New Roman"/>
          <w:lang w:eastAsia="en-US"/>
        </w:rPr>
        <w:t>process</w:t>
      </w:r>
      <w:r w:rsidR="00EF11BC" w:rsidRPr="007F3D57">
        <w:rPr>
          <w:rFonts w:cs="Times New Roman"/>
          <w:lang w:eastAsia="en-US"/>
        </w:rPr>
        <w:t xml:space="preserve"> </w:t>
      </w:r>
      <w:r w:rsidR="00EF11BC" w:rsidRPr="007F3D57">
        <w:rPr>
          <w:rFonts w:cs="Times New Roman"/>
          <w:lang w:eastAsia="en-US"/>
        </w:rPr>
        <w:fldChar w:fldCharType="begin"/>
      </w:r>
      <w:r w:rsidR="008116B7">
        <w:rPr>
          <w:rFonts w:cs="Times New Roman"/>
          <w:lang w:eastAsia="en-US"/>
        </w:rPr>
        <w:instrText xml:space="preserve"> ADDIN ZOTERO_ITEM CSL_CITATION {"citationID":"17MeKY93","properties":{"formattedCitation":"[25,26]","plainCitation":"[25,26]","noteIndex":0},"citationItems":[{"id":2636,"uris":["http://zotero.org/groups/2234536/items/7APSC867"],"uri":["http://zotero.org/groups/2234536/items/7APSC867"],"itemData":{"id":2636,"type":"article-journal","abstract":"The biocompatibility and osteoconductivity of hydroxyapatite (HA) coatings have led to their use in a wide range of applications in dentistry and orthopaedics. One such application is for the uncemented fixation of implants, where coatings are commonly applied to titanium implants using a plasma thermal spraying process. The spraying process is affected by a large number of parameters leading to highly complex process–property–structure relationships. In a step forward from one-at-a-time analyses, this study used Design of Experiment (DOE) methodology to investigate the simultaneous effects of key plasma spray process parameters on hydroxyapatite coatings for biomedical applications. The effects of five plasma spray process parameters (current, gas flow rate, powder feed rate, spray distance and carrier gas flow rate) on the roughness, crystallinity and purity of hydroxyapatite coatings was determined using a fractional factorial design. The results of this study enabled identification of consistent and competing influences within the process and the identification of some first order interactions. In particular, the diffuse particle size of the HA feedstock powder was found to influence the responses observed within the parameter range investigated. The roughness of HA coatings was found to relate to the particle velocity and the degree of particle melting occurring, with higher coating roughness resulting when current was high, gas flow rate was low and powder feed rate was high. Highest coating crystallinity resulted at high current, low spray distance and low carrier gas flow rate. Under these conditions deposition of larger HA particles resulted leading to higher amounts of bulk crystalline material and the low spray distance increased the substrate temperature allowing amorphous material to recrystallise. Coating purity relates directly to thermal decomposition of the particles within the plasma jet with a high purity coating resulting at low particle temperatures i.e. at the lower ranges of powder feed rate, spray distance and carrier gas flow rate. This study thus brings greater clarity on the effects of plasma spray process parameters on the properties of resultant hydroxyapatite coatings.","container-title":"Surface and Coatings Technology","DOI":"10.1016/j.surfcoat.2015.10.044","ISSN":"0257-8972","journalAbbreviation":"Surface and Coatings Technology","language":"en","page":"29-36","source":"ScienceDirect","title":"Plasma sprayed hydroxyapatite coatings: Understanding process relationships using design of experiment analysis","title-short":"Plasma sprayed hydroxyapatite coatings","volume":"283","author":[{"family":"Levingstone","given":"Tanya J."},{"family":"Ardhaoui","given":"Malika"},{"family":"Benyounis","given":"Khaled"},{"family":"Looney","given":"Lisa"},{"family":"Stokes","given":"Joseph T."}],"issued":{"date-parts":[["2015",12,15]]}}},{"id":2900,"uris":["http://zotero.org/groups/2234536/items/YBDWCARK"],"uri":["http://zotero.org/groups/2234536/items/YBDWCARK"],"itemData":{"id":2900,"type":"article-journal","abstract":"Properties of the coatings developed during thermal spraying are essentially determined by rapid solidification of splats formed as a result of impingement of the melted powder particles onto a substrate surface. The processes of flattening droplets and formation of splats in thermal spraying have been studied intensively during the last two decades. The last review on this topic was published at the end of 1994. Since then many papers have been dedicated to investigating splat formation, taking into account such important issues as roughness of the substrate surface, wetting phenomena, and splashing. This review, consisting of two parts, includes the main results obtained since 1994 and examines the influence of solidification of the lower part of the splat, substrate roughness, wetting at the substrate-coating interface, substrate deformation, oxidation, and splashing on the dynamics of flattening of droplets and the formation of splats. Flattening of composite powder particles, splat-substrate interaction, and development of splat-substrate adhesion and splat porosity are discussed. Part 1 of the review covers the following issues, which significantly influence the droplet flattening and splat formation: droplet solidification during flattening and roughness of the substrate surface, composite morphology of the powder particles, and oxidation processes. The results provide a better understanding of the thermal spray processes to increase their efficiency.","container-title":"Journal of Thermal Spray Technology","language":"en","page":"301–314","source":"Zotero","title":"Flattening of Droplets and Formation of Splats in Thermal Spraying: A Review of Recent Work— Part","volume":"8","author":[{"family":"Sobolev","given":"V V"},{"family":"Guilemany","given":"J M"}],"issued":{"date-parts":[["1999"]]}}}],"schema":"https://github.com/citation-style-language/schema/raw/master/csl-citation.json"} </w:instrText>
      </w:r>
      <w:r w:rsidR="00EF11BC" w:rsidRPr="007F3D57">
        <w:rPr>
          <w:rFonts w:cs="Times New Roman"/>
          <w:lang w:eastAsia="en-US"/>
        </w:rPr>
        <w:fldChar w:fldCharType="separate"/>
      </w:r>
      <w:r w:rsidR="008116B7" w:rsidRPr="008116B7">
        <w:rPr>
          <w:rFonts w:cs="Times New Roman"/>
        </w:rPr>
        <w:t>[25,26]</w:t>
      </w:r>
      <w:r w:rsidR="00EF11BC" w:rsidRPr="007F3D57">
        <w:rPr>
          <w:rFonts w:cs="Times New Roman"/>
          <w:lang w:eastAsia="en-US"/>
        </w:rPr>
        <w:fldChar w:fldCharType="end"/>
      </w:r>
      <w:r w:rsidR="00911492" w:rsidRPr="007F3D57">
        <w:rPr>
          <w:rFonts w:cs="Times New Roman"/>
          <w:lang w:eastAsia="en-US"/>
        </w:rPr>
        <w:t xml:space="preserve">. </w:t>
      </w:r>
      <w:r w:rsidR="0028077A">
        <w:rPr>
          <w:rFonts w:cs="Times New Roman"/>
          <w:lang w:eastAsia="en-US"/>
        </w:rPr>
        <w:t>For</w:t>
      </w:r>
      <w:r w:rsidR="009A43D0" w:rsidRPr="007F3D57">
        <w:rPr>
          <w:rFonts w:cs="Times New Roman"/>
          <w:lang w:eastAsia="en-US"/>
        </w:rPr>
        <w:t xml:space="preserve"> example, high roughness</w:t>
      </w:r>
      <w:r w:rsidR="006B22DD" w:rsidRPr="007F3D57">
        <w:rPr>
          <w:rFonts w:cs="Times New Roman"/>
          <w:lang w:eastAsia="en-US"/>
        </w:rPr>
        <w:t xml:space="preserve"> average</w:t>
      </w:r>
      <w:r w:rsidR="009A43D0" w:rsidRPr="007F3D57">
        <w:rPr>
          <w:rFonts w:cs="Times New Roman"/>
          <w:lang w:eastAsia="en-US"/>
        </w:rPr>
        <w:t xml:space="preserve"> </w:t>
      </w:r>
      <w:r w:rsidR="006B22DD" w:rsidRPr="007F3D57">
        <w:rPr>
          <w:rFonts w:cs="Times New Roman"/>
          <w:lang w:eastAsia="en-US"/>
        </w:rPr>
        <w:t xml:space="preserve">(Ra) </w:t>
      </w:r>
      <w:r w:rsidR="009A43D0" w:rsidRPr="007F3D57">
        <w:rPr>
          <w:rFonts w:cs="Times New Roman"/>
          <w:lang w:eastAsia="en-US"/>
        </w:rPr>
        <w:t>values in between 4.4 and 5.4 µm have been observed for the same kind of HA coatings</w:t>
      </w:r>
      <w:r w:rsidR="009F7467" w:rsidRPr="007F3D57">
        <w:rPr>
          <w:rFonts w:cs="Times New Roman"/>
          <w:lang w:eastAsia="en-US"/>
        </w:rPr>
        <w:t xml:space="preserve"> produced by APS </w:t>
      </w:r>
      <w:r w:rsidR="009A43D0" w:rsidRPr="007F3D57">
        <w:rPr>
          <w:rFonts w:cs="Times New Roman"/>
          <w:lang w:eastAsia="en-US"/>
        </w:rPr>
        <w:t xml:space="preserve">in previous works </w:t>
      </w:r>
      <w:r w:rsidR="009A43D0" w:rsidRPr="007F3D57">
        <w:rPr>
          <w:rFonts w:cs="Times New Roman"/>
          <w:lang w:eastAsia="en-US"/>
        </w:rPr>
        <w:fldChar w:fldCharType="begin"/>
      </w:r>
      <w:r w:rsidR="008116B7">
        <w:rPr>
          <w:rFonts w:cs="Times New Roman"/>
          <w:lang w:eastAsia="en-US"/>
        </w:rPr>
        <w:instrText xml:space="preserve"> ADDIN ZOTERO_ITEM CSL_CITATION {"citationID":"tOWWcdau","properties":{"formattedCitation":"[27]","plainCitation":"[27]","noteIndex":0},"citationItems":[{"id":1946,"uris":["http://zotero.org/groups/2234536/items/LIHY4I42"],"uri":["http://zotero.org/groups/2234536/items/LIHY4I42"],"itemData":{"id":1946,"type":"article-journal","language":"fr","page":"331","source":"Zotero","title":"Revêtements nanostructurés d'hydroxyapatite multisubstituée élaborés par projection de suspension par plasma inductif : de la chimie du précurseur aux propriétés mécaniques et biologiques","author":[{"family":"Chambard","given":"Marine"}],"issued":{"date-parts":[["2019"]]}}}],"schema":"https://github.com/citation-style-language/schema/raw/master/csl-citation.json"} </w:instrText>
      </w:r>
      <w:r w:rsidR="009A43D0" w:rsidRPr="007F3D57">
        <w:rPr>
          <w:rFonts w:cs="Times New Roman"/>
          <w:lang w:eastAsia="en-US"/>
        </w:rPr>
        <w:fldChar w:fldCharType="separate"/>
      </w:r>
      <w:r w:rsidR="008116B7" w:rsidRPr="008116B7">
        <w:rPr>
          <w:rFonts w:cs="Times New Roman"/>
        </w:rPr>
        <w:t>[27]</w:t>
      </w:r>
      <w:r w:rsidR="009A43D0" w:rsidRPr="007F3D57">
        <w:rPr>
          <w:rFonts w:cs="Times New Roman"/>
          <w:lang w:eastAsia="en-US"/>
        </w:rPr>
        <w:fldChar w:fldCharType="end"/>
      </w:r>
      <w:r w:rsidR="009A43D0" w:rsidRPr="007F3D57">
        <w:rPr>
          <w:rFonts w:cs="Times New Roman"/>
          <w:lang w:eastAsia="en-US"/>
        </w:rPr>
        <w:t>.</w:t>
      </w:r>
    </w:p>
    <w:p w14:paraId="0758931A" w14:textId="3FAF998B" w:rsidR="00EC5DD6" w:rsidRPr="007F3D57" w:rsidRDefault="00EE134B" w:rsidP="00EC5DD6">
      <w:pPr>
        <w:keepNext/>
        <w:ind w:firstLine="0"/>
        <w:jc w:val="center"/>
        <w:rPr>
          <w:rFonts w:cs="Times New Roman"/>
        </w:rPr>
      </w:pPr>
      <w:r w:rsidRPr="007F3D57">
        <w:rPr>
          <w:rFonts w:cs="Times New Roman"/>
          <w:noProof/>
          <w:lang w:val="es-ES"/>
        </w:rPr>
        <w:drawing>
          <wp:inline distT="0" distB="0" distL="0" distR="0" wp14:anchorId="7A72BB5F" wp14:editId="045E59AF">
            <wp:extent cx="5927090" cy="1936266"/>
            <wp:effectExtent l="0" t="0" r="0"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0" t="-7303" r="180"/>
                    <a:stretch/>
                  </pic:blipFill>
                  <pic:spPr bwMode="auto">
                    <a:xfrm>
                      <a:off x="0" y="0"/>
                      <a:ext cx="5952156" cy="1944455"/>
                    </a:xfrm>
                    <a:prstGeom prst="rect">
                      <a:avLst/>
                    </a:prstGeom>
                    <a:noFill/>
                    <a:ln>
                      <a:noFill/>
                    </a:ln>
                    <a:extLst>
                      <a:ext uri="{53640926-AAD7-44D8-BBD7-CCE9431645EC}">
                        <a14:shadowObscured xmlns:a14="http://schemas.microsoft.com/office/drawing/2010/main"/>
                      </a:ext>
                    </a:extLst>
                  </pic:spPr>
                </pic:pic>
              </a:graphicData>
            </a:graphic>
          </wp:inline>
        </w:drawing>
      </w:r>
    </w:p>
    <w:p w14:paraId="683F41F0" w14:textId="6B21FEC7" w:rsidR="00616EF8" w:rsidRDefault="007B7474" w:rsidP="00B56AAC">
      <w:pPr>
        <w:pStyle w:val="Descripcin"/>
        <w:ind w:firstLine="0"/>
        <w:rPr>
          <w:rFonts w:cs="Times New Roman"/>
        </w:rPr>
      </w:pPr>
      <w:r w:rsidRPr="007F3D57">
        <w:rPr>
          <w:rFonts w:cs="Times New Roman"/>
        </w:rPr>
        <w:t xml:space="preserve">Figure </w:t>
      </w:r>
      <w:r w:rsidRPr="007F3D57">
        <w:rPr>
          <w:rFonts w:cs="Times New Roman"/>
        </w:rPr>
        <w:fldChar w:fldCharType="begin"/>
      </w:r>
      <w:r w:rsidRPr="007F3D57">
        <w:rPr>
          <w:rFonts w:cs="Times New Roman"/>
        </w:rPr>
        <w:instrText xml:space="preserve"> SEQ Figure \* ARABIC </w:instrText>
      </w:r>
      <w:r w:rsidRPr="007F3D57">
        <w:rPr>
          <w:rFonts w:cs="Times New Roman"/>
        </w:rPr>
        <w:fldChar w:fldCharType="separate"/>
      </w:r>
      <w:r w:rsidR="00951EFC">
        <w:rPr>
          <w:rFonts w:cs="Times New Roman"/>
          <w:noProof/>
        </w:rPr>
        <w:t>6</w:t>
      </w:r>
      <w:r w:rsidRPr="007F3D57">
        <w:rPr>
          <w:rFonts w:cs="Times New Roman"/>
        </w:rPr>
        <w:fldChar w:fldCharType="end"/>
      </w:r>
      <w:r w:rsidRPr="007F3D57">
        <w:rPr>
          <w:rFonts w:cs="Times New Roman"/>
        </w:rPr>
        <w:t xml:space="preserve">. SEM micrographs of HA coating surface on TA6V discs used as </w:t>
      </w:r>
      <w:r w:rsidR="0028077A">
        <w:rPr>
          <w:rFonts w:cs="Times New Roman"/>
        </w:rPr>
        <w:t xml:space="preserve">a </w:t>
      </w:r>
      <w:r w:rsidRPr="007F3D57">
        <w:rPr>
          <w:rFonts w:cs="Times New Roman"/>
        </w:rPr>
        <w:t>printing substrate.</w:t>
      </w:r>
    </w:p>
    <w:p w14:paraId="57B1FE92" w14:textId="628000CD" w:rsidR="001B7947" w:rsidRDefault="001B7947">
      <w:pPr>
        <w:spacing w:after="0" w:line="240" w:lineRule="auto"/>
        <w:ind w:firstLine="0"/>
        <w:jc w:val="left"/>
      </w:pPr>
      <w:r>
        <w:br w:type="page"/>
      </w:r>
    </w:p>
    <w:p w14:paraId="7F548212" w14:textId="0BFF6228" w:rsidR="00616EF8" w:rsidRPr="007F3D57" w:rsidRDefault="000368B3" w:rsidP="00616EF8">
      <w:pPr>
        <w:pStyle w:val="Ttulo3"/>
      </w:pPr>
      <w:r w:rsidRPr="007F3D57">
        <w:lastRenderedPageBreak/>
        <w:t>Analyses and evaluation of</w:t>
      </w:r>
      <w:r w:rsidR="00616EF8" w:rsidRPr="007F3D57">
        <w:t xml:space="preserve"> PBSLP samples</w:t>
      </w:r>
    </w:p>
    <w:bookmarkEnd w:id="30"/>
    <w:p w14:paraId="3B3D63B4" w14:textId="18063D8B" w:rsidR="00C62A47" w:rsidRPr="007F3D57" w:rsidRDefault="00FF04A2" w:rsidP="00280933">
      <w:pPr>
        <w:pStyle w:val="Ttulo5"/>
      </w:pPr>
      <w:r w:rsidRPr="007F3D57">
        <w:t xml:space="preserve">First approach: </w:t>
      </w:r>
      <w:r w:rsidR="00E56934" w:rsidRPr="007F3D57">
        <w:t>L</w:t>
      </w:r>
      <w:r w:rsidR="00203534" w:rsidRPr="007F3D57">
        <w:t>aser</w:t>
      </w:r>
      <w:r w:rsidR="0028077A">
        <w:t>-</w:t>
      </w:r>
      <w:r w:rsidR="00203534" w:rsidRPr="007F3D57">
        <w:t>induced circular patterns</w:t>
      </w:r>
      <w:r w:rsidR="00842F95" w:rsidRPr="007F3D57">
        <w:t>.</w:t>
      </w:r>
    </w:p>
    <w:p w14:paraId="2F3DF619" w14:textId="3A523B25" w:rsidR="00587AB5" w:rsidRPr="007F3D57" w:rsidRDefault="008E2736" w:rsidP="001133DB">
      <w:pPr>
        <w:rPr>
          <w:rFonts w:cs="Times New Roman"/>
        </w:rPr>
      </w:pPr>
      <w:r w:rsidRPr="007F3D57">
        <w:rPr>
          <w:rFonts w:cs="Times New Roman"/>
          <w:lang w:eastAsia="en-US"/>
        </w:rPr>
        <w:t xml:space="preserve">The printing of circular patterns was </w:t>
      </w:r>
      <w:r w:rsidR="002F3D0A" w:rsidRPr="007F3D57">
        <w:rPr>
          <w:rFonts w:cs="Times New Roman"/>
          <w:lang w:eastAsia="en-US"/>
        </w:rPr>
        <w:t>used as</w:t>
      </w:r>
      <w:r w:rsidRPr="007F3D57">
        <w:rPr>
          <w:rFonts w:cs="Times New Roman"/>
          <w:lang w:eastAsia="en-US"/>
        </w:rPr>
        <w:t xml:space="preserve"> a faster method to evaluate the performance of the printing parameters as well as the influence</w:t>
      </w:r>
      <w:r w:rsidR="00083258" w:rsidRPr="007F3D57">
        <w:rPr>
          <w:rFonts w:cs="Times New Roman"/>
          <w:lang w:eastAsia="en-US"/>
        </w:rPr>
        <w:t xml:space="preserve"> of the</w:t>
      </w:r>
      <w:r w:rsidRPr="007F3D57">
        <w:rPr>
          <w:rFonts w:cs="Times New Roman"/>
          <w:lang w:eastAsia="en-US"/>
        </w:rPr>
        <w:t xml:space="preserve"> powder feedstock</w:t>
      </w:r>
      <w:r w:rsidR="002F3D0A" w:rsidRPr="007F3D57">
        <w:rPr>
          <w:rFonts w:cs="Times New Roman"/>
          <w:lang w:eastAsia="en-US"/>
        </w:rPr>
        <w:t xml:space="preserve"> formulation</w:t>
      </w:r>
      <w:r w:rsidRPr="007F3D57">
        <w:rPr>
          <w:rFonts w:cs="Times New Roman"/>
          <w:lang w:eastAsia="en-US"/>
        </w:rPr>
        <w:t>.</w:t>
      </w:r>
      <w:r w:rsidR="00050E14" w:rsidRPr="007F3D57">
        <w:rPr>
          <w:rFonts w:cs="Times New Roman"/>
          <w:lang w:eastAsia="en-US"/>
        </w:rPr>
        <w:t xml:space="preserve"> The</w:t>
      </w:r>
      <w:r w:rsidR="002B46AB" w:rsidRPr="007F3D57">
        <w:rPr>
          <w:rFonts w:cs="Times New Roman"/>
          <w:lang w:eastAsia="en-US"/>
        </w:rPr>
        <w:t xml:space="preserve"> printed</w:t>
      </w:r>
      <w:r w:rsidR="00050E14" w:rsidRPr="007F3D57">
        <w:rPr>
          <w:rFonts w:cs="Times New Roman"/>
          <w:lang w:eastAsia="en-US"/>
        </w:rPr>
        <w:t xml:space="preserve"> single circular patterns </w:t>
      </w:r>
      <w:r w:rsidR="002D58B6" w:rsidRPr="007F3D57">
        <w:rPr>
          <w:rFonts w:cs="Times New Roman"/>
          <w:lang w:eastAsia="en-US"/>
        </w:rPr>
        <w:t>obtained with different powder feedstock and</w:t>
      </w:r>
      <w:r w:rsidR="00C13738" w:rsidRPr="00C13738">
        <w:rPr>
          <w:rFonts w:cs="Times New Roman"/>
          <w:i/>
          <w:lang w:eastAsia="en-US"/>
        </w:rPr>
        <w:t xml:space="preserve"> E</w:t>
      </w:r>
      <w:r w:rsidR="00C13738" w:rsidRPr="00C13738">
        <w:rPr>
          <w:rFonts w:cs="Times New Roman"/>
          <w:i/>
          <w:vertAlign w:val="subscript"/>
          <w:lang w:eastAsia="en-US"/>
        </w:rPr>
        <w:t>d</w:t>
      </w:r>
      <w:r w:rsidR="00C13738" w:rsidRPr="00C13738">
        <w:rPr>
          <w:rFonts w:cs="Times New Roman"/>
          <w:i/>
          <w:lang w:eastAsia="en-US"/>
        </w:rPr>
        <w:t xml:space="preserve"> </w:t>
      </w:r>
      <w:r w:rsidR="00FF78A5" w:rsidRPr="007F3D57">
        <w:rPr>
          <w:rFonts w:cs="Times New Roman"/>
          <w:lang w:eastAsia="en-US"/>
        </w:rPr>
        <w:t xml:space="preserve">can be observed in </w:t>
      </w:r>
      <w:r w:rsidR="00FF78A5" w:rsidRPr="007F3D57">
        <w:rPr>
          <w:rFonts w:cs="Times New Roman"/>
          <w:lang w:eastAsia="en-US"/>
        </w:rPr>
        <w:fldChar w:fldCharType="begin"/>
      </w:r>
      <w:r w:rsidR="00FF78A5" w:rsidRPr="007F3D57">
        <w:rPr>
          <w:rFonts w:cs="Times New Roman"/>
          <w:lang w:eastAsia="en-US"/>
        </w:rPr>
        <w:instrText xml:space="preserve"> REF _Ref77523696 \h </w:instrText>
      </w:r>
      <w:r w:rsidR="007F3D57" w:rsidRPr="007F3D57">
        <w:rPr>
          <w:rFonts w:cs="Times New Roman"/>
          <w:lang w:eastAsia="en-US"/>
        </w:rPr>
        <w:instrText xml:space="preserve"> \* MERGEFORMAT </w:instrText>
      </w:r>
      <w:r w:rsidR="00FF78A5" w:rsidRPr="007F3D57">
        <w:rPr>
          <w:rFonts w:cs="Times New Roman"/>
          <w:lang w:eastAsia="en-US"/>
        </w:rPr>
      </w:r>
      <w:r w:rsidR="00FF78A5" w:rsidRPr="007F3D57">
        <w:rPr>
          <w:rFonts w:cs="Times New Roman"/>
          <w:lang w:eastAsia="en-US"/>
        </w:rPr>
        <w:fldChar w:fldCharType="separate"/>
      </w:r>
      <w:r w:rsidR="00951EFC" w:rsidRPr="007F3D57">
        <w:rPr>
          <w:rFonts w:cs="Times New Roman"/>
        </w:rPr>
        <w:t xml:space="preserve">Figure </w:t>
      </w:r>
      <w:r w:rsidR="00951EFC">
        <w:rPr>
          <w:rFonts w:cs="Times New Roman"/>
          <w:noProof/>
        </w:rPr>
        <w:t>7</w:t>
      </w:r>
      <w:r w:rsidR="00FF78A5" w:rsidRPr="007F3D57">
        <w:rPr>
          <w:rFonts w:cs="Times New Roman"/>
          <w:lang w:eastAsia="en-US"/>
        </w:rPr>
        <w:fldChar w:fldCharType="end"/>
      </w:r>
      <w:r w:rsidR="00FF78A5" w:rsidRPr="007F3D57">
        <w:rPr>
          <w:rFonts w:cs="Times New Roman"/>
          <w:lang w:eastAsia="en-US"/>
        </w:rPr>
        <w:t>.</w:t>
      </w:r>
      <w:r w:rsidR="009C7E8B" w:rsidRPr="007F3D57">
        <w:rPr>
          <w:rFonts w:cs="Times New Roman"/>
          <w:lang w:eastAsia="en-US"/>
        </w:rPr>
        <w:t xml:space="preserve"> </w:t>
      </w:r>
      <w:r w:rsidR="00684F71" w:rsidRPr="007F3D57">
        <w:rPr>
          <w:rFonts w:cs="Times New Roman"/>
          <w:lang w:eastAsia="en-US"/>
        </w:rPr>
        <w:t>The</w:t>
      </w:r>
      <w:r w:rsidR="009C7E8B" w:rsidRPr="007F3D57">
        <w:rPr>
          <w:rFonts w:cs="Times New Roman"/>
          <w:lang w:eastAsia="en-US"/>
        </w:rPr>
        <w:t xml:space="preserve"> corresponding</w:t>
      </w:r>
      <w:r w:rsidR="00B13230" w:rsidRPr="007F3D57">
        <w:rPr>
          <w:rFonts w:cs="Times New Roman"/>
          <w:lang w:eastAsia="en-US"/>
        </w:rPr>
        <w:t xml:space="preserve"> PBSLP</w:t>
      </w:r>
      <w:r w:rsidR="00684F71" w:rsidRPr="007F3D57">
        <w:rPr>
          <w:rFonts w:cs="Times New Roman"/>
          <w:lang w:eastAsia="en-US"/>
        </w:rPr>
        <w:t xml:space="preserve"> process windows are shown in </w:t>
      </w:r>
      <w:r w:rsidR="00684F71" w:rsidRPr="007F3D57">
        <w:rPr>
          <w:rFonts w:cs="Times New Roman"/>
          <w:lang w:eastAsia="en-US"/>
        </w:rPr>
        <w:fldChar w:fldCharType="begin"/>
      </w:r>
      <w:r w:rsidR="00684F71" w:rsidRPr="007F3D57">
        <w:rPr>
          <w:rFonts w:cs="Times New Roman"/>
          <w:lang w:eastAsia="en-US"/>
        </w:rPr>
        <w:instrText xml:space="preserve"> REF _Ref77279692 \h </w:instrText>
      </w:r>
      <w:r w:rsidR="00587AB5" w:rsidRPr="007F3D57">
        <w:rPr>
          <w:rFonts w:cs="Times New Roman"/>
          <w:lang w:eastAsia="en-US"/>
        </w:rPr>
        <w:instrText xml:space="preserve"> \* MERGEFORMAT </w:instrText>
      </w:r>
      <w:r w:rsidR="00684F71" w:rsidRPr="007F3D57">
        <w:rPr>
          <w:rFonts w:cs="Times New Roman"/>
          <w:lang w:eastAsia="en-US"/>
        </w:rPr>
      </w:r>
      <w:r w:rsidR="00684F71" w:rsidRPr="007F3D57">
        <w:rPr>
          <w:rFonts w:cs="Times New Roman"/>
          <w:lang w:eastAsia="en-US"/>
        </w:rPr>
        <w:fldChar w:fldCharType="separate"/>
      </w:r>
      <w:r w:rsidR="00951EFC" w:rsidRPr="007F3D57">
        <w:rPr>
          <w:rFonts w:cs="Times New Roman"/>
        </w:rPr>
        <w:t xml:space="preserve">Figure </w:t>
      </w:r>
      <w:r w:rsidR="00951EFC">
        <w:rPr>
          <w:rFonts w:cs="Times New Roman"/>
          <w:noProof/>
        </w:rPr>
        <w:t>8</w:t>
      </w:r>
      <w:r w:rsidR="00684F71" w:rsidRPr="007F3D57">
        <w:rPr>
          <w:rFonts w:cs="Times New Roman"/>
          <w:lang w:eastAsia="en-US"/>
        </w:rPr>
        <w:fldChar w:fldCharType="end"/>
      </w:r>
      <w:r w:rsidR="00E42663" w:rsidRPr="007F3D57">
        <w:rPr>
          <w:rFonts w:cs="Times New Roman"/>
          <w:lang w:eastAsia="en-US"/>
        </w:rPr>
        <w:t>.</w:t>
      </w:r>
      <w:r w:rsidR="00050E14" w:rsidRPr="007F3D57">
        <w:rPr>
          <w:rFonts w:cs="Times New Roman"/>
          <w:lang w:eastAsia="en-US"/>
        </w:rPr>
        <w:t xml:space="preserve"> </w:t>
      </w:r>
      <w:r w:rsidR="00301CCB" w:rsidRPr="007F3D57">
        <w:rPr>
          <w:rFonts w:cs="Times New Roman"/>
        </w:rPr>
        <w:t>The surrounding circles indicate the samples that will be characterized more in detail for comparison of powder feedstock and</w:t>
      </w:r>
      <w:r w:rsidR="00C13738" w:rsidRPr="00C13738">
        <w:rPr>
          <w:rFonts w:cs="Times New Roman"/>
          <w:i/>
        </w:rPr>
        <w:t xml:space="preserve"> </w:t>
      </w:r>
      <w:r w:rsidR="00C13738" w:rsidRPr="00C13738">
        <w:rPr>
          <w:rFonts w:cs="Times New Roman"/>
          <w:i/>
          <w:lang w:eastAsia="en-US"/>
        </w:rPr>
        <w:t>E</w:t>
      </w:r>
      <w:r w:rsidR="00C13738" w:rsidRPr="00C13738">
        <w:rPr>
          <w:rFonts w:cs="Times New Roman"/>
          <w:i/>
          <w:vertAlign w:val="subscript"/>
          <w:lang w:eastAsia="en-US"/>
        </w:rPr>
        <w:t>d</w:t>
      </w:r>
      <w:r w:rsidR="00C13738" w:rsidRPr="00C13738">
        <w:rPr>
          <w:rFonts w:cs="Times New Roman"/>
          <w:i/>
        </w:rPr>
        <w:t xml:space="preserve"> </w:t>
      </w:r>
      <w:r w:rsidR="00301CCB" w:rsidRPr="007F3D57">
        <w:rPr>
          <w:rFonts w:cs="Times New Roman"/>
        </w:rPr>
        <w:t>(HA_5G_96</w:t>
      </w:r>
      <w:r w:rsidR="002E4E10" w:rsidRPr="007F3D57">
        <w:rPr>
          <w:rFonts w:cs="Times New Roman"/>
        </w:rPr>
        <w:t xml:space="preserve"> / </w:t>
      </w:r>
      <w:r w:rsidR="00301CCB" w:rsidRPr="007F3D57">
        <w:rPr>
          <w:rFonts w:cs="Times New Roman"/>
        </w:rPr>
        <w:t>HA_10</w:t>
      </w:r>
      <w:r w:rsidR="00812DCE" w:rsidRPr="007F3D57">
        <w:rPr>
          <w:rFonts w:cs="Times New Roman"/>
        </w:rPr>
        <w:t>G</w:t>
      </w:r>
      <w:r w:rsidR="00301CCB" w:rsidRPr="007F3D57">
        <w:rPr>
          <w:rFonts w:cs="Times New Roman"/>
        </w:rPr>
        <w:t>_57.6</w:t>
      </w:r>
      <w:r w:rsidR="002E4E10" w:rsidRPr="007F3D57">
        <w:rPr>
          <w:rFonts w:cs="Times New Roman"/>
        </w:rPr>
        <w:t xml:space="preserve"> / </w:t>
      </w:r>
      <w:r w:rsidR="00301CCB" w:rsidRPr="007F3D57">
        <w:rPr>
          <w:rFonts w:cs="Times New Roman"/>
        </w:rPr>
        <w:t>HA_10G_96</w:t>
      </w:r>
      <w:r w:rsidR="002E4E10" w:rsidRPr="007F3D57">
        <w:rPr>
          <w:rFonts w:cs="Times New Roman"/>
        </w:rPr>
        <w:t xml:space="preserve"> / </w:t>
      </w:r>
      <w:r w:rsidR="00301CCB" w:rsidRPr="007F3D57">
        <w:rPr>
          <w:rFonts w:cs="Times New Roman"/>
        </w:rPr>
        <w:t>HA_10G_288</w:t>
      </w:r>
      <w:r w:rsidR="002E4E10" w:rsidRPr="007F3D57">
        <w:rPr>
          <w:rFonts w:cs="Times New Roman"/>
        </w:rPr>
        <w:t xml:space="preserve"> / </w:t>
      </w:r>
      <w:r w:rsidR="004C4988" w:rsidRPr="007F3D57">
        <w:rPr>
          <w:rFonts w:cs="Times New Roman"/>
        </w:rPr>
        <w:t>ClA</w:t>
      </w:r>
      <w:r w:rsidR="00301CCB" w:rsidRPr="007F3D57">
        <w:rPr>
          <w:rFonts w:cs="Times New Roman"/>
        </w:rPr>
        <w:t>_5G_96</w:t>
      </w:r>
      <w:r w:rsidR="002E4E10" w:rsidRPr="007F3D57">
        <w:rPr>
          <w:rFonts w:cs="Times New Roman"/>
        </w:rPr>
        <w:t xml:space="preserve"> / </w:t>
      </w:r>
      <w:r w:rsidR="004C4988" w:rsidRPr="007F3D57">
        <w:rPr>
          <w:rFonts w:cs="Times New Roman"/>
        </w:rPr>
        <w:t>ClA</w:t>
      </w:r>
      <w:r w:rsidR="00301CCB" w:rsidRPr="007F3D57">
        <w:rPr>
          <w:rFonts w:cs="Times New Roman"/>
        </w:rPr>
        <w:t xml:space="preserve">_5G_336). </w:t>
      </w:r>
      <w:r w:rsidR="00050E14" w:rsidRPr="007F3D57">
        <w:rPr>
          <w:rFonts w:cs="Times New Roman"/>
          <w:lang w:eastAsia="en-US"/>
        </w:rPr>
        <w:t>Three quality criteria were used to identify and evaluate macroscopically the different parameters performance at each assigning point: no densification, sintered/melted powder, and thermal cracking</w:t>
      </w:r>
      <w:r w:rsidR="0031341C" w:rsidRPr="007F3D57">
        <w:rPr>
          <w:rFonts w:cs="Times New Roman"/>
          <w:lang w:eastAsia="en-US"/>
        </w:rPr>
        <w:t>.</w:t>
      </w:r>
      <w:r w:rsidR="00811847" w:rsidRPr="007F3D57">
        <w:rPr>
          <w:rFonts w:cs="Times New Roman"/>
          <w:lang w:eastAsia="en-US"/>
        </w:rPr>
        <w:t xml:space="preserve"> </w:t>
      </w:r>
      <w:r w:rsidR="000359DC" w:rsidRPr="007F3D57">
        <w:rPr>
          <w:rFonts w:cs="Times New Roman"/>
          <w:lang w:eastAsia="en-US"/>
        </w:rPr>
        <w:t xml:space="preserve">When the </w:t>
      </w:r>
      <w:r w:rsidR="00992FBD" w:rsidRPr="007F3D57">
        <w:rPr>
          <w:rFonts w:cs="Times New Roman"/>
          <w:lang w:eastAsia="en-US"/>
        </w:rPr>
        <w:t xml:space="preserve">laser </w:t>
      </w:r>
      <w:r w:rsidR="000359DC" w:rsidRPr="007F3D57">
        <w:rPr>
          <w:rFonts w:cs="Times New Roman"/>
          <w:lang w:eastAsia="en-US"/>
        </w:rPr>
        <w:t xml:space="preserve">energy is not enough it </w:t>
      </w:r>
      <w:r w:rsidR="00992FBD" w:rsidRPr="007F3D57">
        <w:rPr>
          <w:rFonts w:cs="Times New Roman"/>
          <w:lang w:eastAsia="en-US"/>
        </w:rPr>
        <w:t xml:space="preserve">does not </w:t>
      </w:r>
      <w:r w:rsidR="000359DC" w:rsidRPr="007F3D57">
        <w:rPr>
          <w:rFonts w:cs="Times New Roman"/>
          <w:lang w:eastAsia="en-US"/>
        </w:rPr>
        <w:t>produce</w:t>
      </w:r>
      <w:r w:rsidR="00992FBD" w:rsidRPr="007F3D57">
        <w:rPr>
          <w:rFonts w:cs="Times New Roman"/>
          <w:lang w:eastAsia="en-US"/>
        </w:rPr>
        <w:t xml:space="preserve"> </w:t>
      </w:r>
      <w:r w:rsidR="00811847" w:rsidRPr="007F3D57">
        <w:rPr>
          <w:rFonts w:cs="Times New Roman"/>
          <w:lang w:eastAsia="en-US"/>
        </w:rPr>
        <w:t>densification of the powder</w:t>
      </w:r>
      <w:r w:rsidR="000359DC" w:rsidRPr="007F3D57">
        <w:rPr>
          <w:rFonts w:cs="Times New Roman"/>
          <w:lang w:eastAsia="en-US"/>
        </w:rPr>
        <w:t xml:space="preserve">, </w:t>
      </w:r>
      <w:r w:rsidR="00992FBD" w:rsidRPr="007F3D57">
        <w:rPr>
          <w:rFonts w:cs="Times New Roman"/>
          <w:lang w:eastAsia="en-US"/>
        </w:rPr>
        <w:t>in</w:t>
      </w:r>
      <w:r w:rsidR="00811847" w:rsidRPr="007F3D57">
        <w:rPr>
          <w:rFonts w:cs="Times New Roman"/>
          <w:lang w:eastAsia="en-US"/>
        </w:rPr>
        <w:t xml:space="preserve"> absence of sintering/melting phenomena </w:t>
      </w:r>
      <w:r w:rsidR="00992FBD" w:rsidRPr="007F3D57">
        <w:rPr>
          <w:rFonts w:cs="Times New Roman"/>
          <w:lang w:eastAsia="en-US"/>
        </w:rPr>
        <w:t>it</w:t>
      </w:r>
      <w:r w:rsidR="00811847" w:rsidRPr="007F3D57">
        <w:rPr>
          <w:rFonts w:cs="Times New Roman"/>
          <w:lang w:eastAsia="en-US"/>
        </w:rPr>
        <w:t xml:space="preserve"> result</w:t>
      </w:r>
      <w:r w:rsidR="00992FBD" w:rsidRPr="007F3D57">
        <w:rPr>
          <w:rFonts w:cs="Times New Roman"/>
          <w:lang w:eastAsia="en-US"/>
        </w:rPr>
        <w:t>s</w:t>
      </w:r>
      <w:r w:rsidR="00811847" w:rsidRPr="007F3D57">
        <w:rPr>
          <w:rFonts w:cs="Times New Roman"/>
          <w:lang w:eastAsia="en-US"/>
        </w:rPr>
        <w:t xml:space="preserve"> </w:t>
      </w:r>
      <w:r w:rsidR="00992FBD" w:rsidRPr="007F3D57">
        <w:rPr>
          <w:rFonts w:cs="Times New Roman"/>
          <w:lang w:eastAsia="en-US"/>
        </w:rPr>
        <w:t xml:space="preserve">in </w:t>
      </w:r>
      <w:r w:rsidR="00811847" w:rsidRPr="007F3D57">
        <w:rPr>
          <w:rFonts w:cs="Times New Roman"/>
          <w:lang w:eastAsia="en-US"/>
        </w:rPr>
        <w:t>loose particles.</w:t>
      </w:r>
      <w:r w:rsidR="000359DC" w:rsidRPr="007F3D57">
        <w:rPr>
          <w:rFonts w:cs="Times New Roman"/>
          <w:lang w:eastAsia="en-US"/>
        </w:rPr>
        <w:t xml:space="preserve"> Instead, too much energy can induce different adverse effect</w:t>
      </w:r>
      <w:r w:rsidR="0028077A">
        <w:rPr>
          <w:rFonts w:cs="Times New Roman"/>
          <w:lang w:eastAsia="en-US"/>
        </w:rPr>
        <w:t>s</w:t>
      </w:r>
      <w:r w:rsidR="000359DC" w:rsidRPr="007F3D57">
        <w:rPr>
          <w:rFonts w:cs="Times New Roman"/>
          <w:lang w:eastAsia="en-US"/>
        </w:rPr>
        <w:t xml:space="preserve"> on the powder bed</w:t>
      </w:r>
      <w:r w:rsidR="00E014CD" w:rsidRPr="007F3D57">
        <w:rPr>
          <w:rFonts w:cs="Times New Roman"/>
          <w:lang w:eastAsia="en-US"/>
        </w:rPr>
        <w:t xml:space="preserve"> such as t</w:t>
      </w:r>
      <w:r w:rsidR="000359DC" w:rsidRPr="007F3D57">
        <w:rPr>
          <w:rFonts w:cs="Times New Roman"/>
          <w:lang w:eastAsia="en-US"/>
        </w:rPr>
        <w:t>hermal</w:t>
      </w:r>
      <w:r w:rsidR="00587AB5" w:rsidRPr="007F3D57">
        <w:rPr>
          <w:rFonts w:cs="Times New Roman"/>
          <w:lang w:eastAsia="en-US"/>
        </w:rPr>
        <w:t xml:space="preserve"> c</w:t>
      </w:r>
      <w:r w:rsidR="000359DC" w:rsidRPr="007F3D57">
        <w:rPr>
          <w:rFonts w:cs="Times New Roman"/>
          <w:lang w:eastAsia="en-US"/>
        </w:rPr>
        <w:t xml:space="preserve">racks </w:t>
      </w:r>
      <w:r w:rsidR="005E24A6" w:rsidRPr="007F3D57">
        <w:rPr>
          <w:rFonts w:cs="Times New Roman"/>
          <w:lang w:eastAsia="en-US"/>
        </w:rPr>
        <w:t>(</w:t>
      </w:r>
      <w:r w:rsidR="000359DC" w:rsidRPr="007F3D57">
        <w:rPr>
          <w:rFonts w:cs="Times New Roman"/>
          <w:lang w:eastAsia="en-US"/>
        </w:rPr>
        <w:t>due to high thermal gradients and stresses</w:t>
      </w:r>
      <w:r w:rsidR="005E24A6" w:rsidRPr="007F3D57">
        <w:rPr>
          <w:rFonts w:cs="Times New Roman"/>
          <w:lang w:eastAsia="en-US"/>
        </w:rPr>
        <w:t>)</w:t>
      </w:r>
      <w:r w:rsidR="00494D08" w:rsidRPr="007F3D57">
        <w:rPr>
          <w:rFonts w:cs="Times New Roman"/>
          <w:lang w:eastAsia="en-US"/>
        </w:rPr>
        <w:t xml:space="preserve"> with the impossibility of forming solid parts.</w:t>
      </w:r>
    </w:p>
    <w:p w14:paraId="378CAACD" w14:textId="56BE6FB1" w:rsidR="00587AB5" w:rsidRPr="007F3D57" w:rsidRDefault="00133A3C" w:rsidP="00587AB5">
      <w:pPr>
        <w:keepNext/>
        <w:ind w:firstLine="0"/>
        <w:jc w:val="center"/>
        <w:rPr>
          <w:rFonts w:cs="Times New Roman"/>
        </w:rPr>
      </w:pPr>
      <w:r>
        <w:rPr>
          <w:rFonts w:cs="Times New Roman"/>
          <w:noProof/>
          <w:lang w:val="es-ES"/>
        </w:rPr>
        <w:drawing>
          <wp:inline distT="0" distB="0" distL="0" distR="0" wp14:anchorId="6C25CF33" wp14:editId="7CE07425">
            <wp:extent cx="4567029" cy="4178300"/>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96990" cy="4205711"/>
                    </a:xfrm>
                    <a:prstGeom prst="rect">
                      <a:avLst/>
                    </a:prstGeom>
                    <a:noFill/>
                  </pic:spPr>
                </pic:pic>
              </a:graphicData>
            </a:graphic>
          </wp:inline>
        </w:drawing>
      </w:r>
    </w:p>
    <w:p w14:paraId="0009BE67" w14:textId="70D54B4C" w:rsidR="001B7947" w:rsidRDefault="00FF78A5" w:rsidP="001B7947">
      <w:pPr>
        <w:pStyle w:val="Descripcin"/>
        <w:rPr>
          <w:rFonts w:cs="Times New Roman"/>
        </w:rPr>
      </w:pPr>
      <w:bookmarkStart w:id="31" w:name="_Ref77523696"/>
      <w:r w:rsidRPr="007F3D57">
        <w:rPr>
          <w:rFonts w:cs="Times New Roman"/>
        </w:rPr>
        <w:t xml:space="preserve">Figure </w:t>
      </w:r>
      <w:r w:rsidR="00EB159B" w:rsidRPr="007F3D57">
        <w:rPr>
          <w:rFonts w:cs="Times New Roman"/>
        </w:rPr>
        <w:fldChar w:fldCharType="begin"/>
      </w:r>
      <w:r w:rsidR="00EB159B" w:rsidRPr="007F3D57">
        <w:rPr>
          <w:rFonts w:cs="Times New Roman"/>
        </w:rPr>
        <w:instrText xml:space="preserve"> SEQ Figure \* ARABIC </w:instrText>
      </w:r>
      <w:r w:rsidR="00EB159B" w:rsidRPr="007F3D57">
        <w:rPr>
          <w:rFonts w:cs="Times New Roman"/>
        </w:rPr>
        <w:fldChar w:fldCharType="separate"/>
      </w:r>
      <w:r w:rsidR="00951EFC">
        <w:rPr>
          <w:rFonts w:cs="Times New Roman"/>
          <w:noProof/>
        </w:rPr>
        <w:t>7</w:t>
      </w:r>
      <w:r w:rsidR="00EB159B" w:rsidRPr="007F3D57">
        <w:rPr>
          <w:rFonts w:cs="Times New Roman"/>
        </w:rPr>
        <w:fldChar w:fldCharType="end"/>
      </w:r>
      <w:bookmarkEnd w:id="31"/>
      <w:r w:rsidRPr="007F3D57">
        <w:rPr>
          <w:rFonts w:cs="Times New Roman"/>
        </w:rPr>
        <w:t xml:space="preserve">. </w:t>
      </w:r>
      <w:r w:rsidR="002B46AB" w:rsidRPr="007F3D57">
        <w:rPr>
          <w:rFonts w:cs="Times New Roman"/>
        </w:rPr>
        <w:t xml:space="preserve">The single circular patterns </w:t>
      </w:r>
      <w:r w:rsidR="0028077A">
        <w:rPr>
          <w:rFonts w:cs="Times New Roman"/>
        </w:rPr>
        <w:t xml:space="preserve">were </w:t>
      </w:r>
      <w:r w:rsidR="002B46AB" w:rsidRPr="007F3D57">
        <w:rPr>
          <w:rFonts w:cs="Times New Roman"/>
        </w:rPr>
        <w:t xml:space="preserve">obtained </w:t>
      </w:r>
      <w:r w:rsidR="00587AB5" w:rsidRPr="007F3D57">
        <w:rPr>
          <w:rFonts w:cs="Times New Roman"/>
        </w:rPr>
        <w:t>for different powder feedstock and printing parameters: (a) HA, (b) HA_G5, (c) HA_10G, (d)</w:t>
      </w:r>
      <w:r w:rsidR="000C3117" w:rsidRPr="007F3D57">
        <w:rPr>
          <w:rFonts w:cs="Times New Roman"/>
        </w:rPr>
        <w:t xml:space="preserve"> </w:t>
      </w:r>
      <w:r w:rsidR="004C4988" w:rsidRPr="007F3D57">
        <w:rPr>
          <w:rFonts w:cs="Times New Roman"/>
        </w:rPr>
        <w:t>ClA</w:t>
      </w:r>
      <w:r w:rsidR="000C3117" w:rsidRPr="007F3D57">
        <w:rPr>
          <w:rFonts w:cs="Times New Roman"/>
        </w:rPr>
        <w:t>_5G</w:t>
      </w:r>
      <w:r w:rsidR="002B46AB" w:rsidRPr="007F3D57">
        <w:rPr>
          <w:rFonts w:cs="Times New Roman"/>
        </w:rPr>
        <w:t>. (Process window study)</w:t>
      </w:r>
    </w:p>
    <w:p w14:paraId="2ADBBF47" w14:textId="6F44BB39" w:rsidR="00133A3C" w:rsidRPr="00133A3C" w:rsidRDefault="00133A3C" w:rsidP="00133A3C"/>
    <w:p w14:paraId="74A277D9" w14:textId="0949871B" w:rsidR="002B3B80" w:rsidRPr="007F3D57" w:rsidRDefault="00E42663" w:rsidP="00E301FD">
      <w:pPr>
        <w:rPr>
          <w:rFonts w:cs="Times New Roman"/>
          <w:lang w:eastAsia="en-US"/>
        </w:rPr>
      </w:pPr>
      <w:r w:rsidRPr="007F3D57">
        <w:rPr>
          <w:rFonts w:cs="Times New Roman"/>
          <w:lang w:eastAsia="en-US"/>
        </w:rPr>
        <w:t xml:space="preserve">In the case of pure HA powder, no densification was observed for the whole range of parameters studied. The majority of </w:t>
      </w:r>
      <w:r w:rsidR="0028077A">
        <w:rPr>
          <w:rFonts w:cs="Times New Roman"/>
          <w:lang w:eastAsia="en-US"/>
        </w:rPr>
        <w:t xml:space="preserve">the </w:t>
      </w:r>
      <w:r w:rsidR="00083258" w:rsidRPr="007F3D57">
        <w:rPr>
          <w:rFonts w:cs="Times New Roman"/>
          <w:lang w:eastAsia="en-US"/>
        </w:rPr>
        <w:t>set of parameters did</w:t>
      </w:r>
      <w:r w:rsidRPr="007F3D57">
        <w:rPr>
          <w:rFonts w:cs="Times New Roman"/>
          <w:lang w:eastAsia="en-US"/>
        </w:rPr>
        <w:t xml:space="preserve"> not show any kind of interaction between the powder and the laser. Only at </w:t>
      </w:r>
      <w:r w:rsidR="0038198B" w:rsidRPr="007F3D57">
        <w:rPr>
          <w:rFonts w:cs="Times New Roman"/>
          <w:lang w:eastAsia="en-US"/>
        </w:rPr>
        <w:t xml:space="preserve">the </w:t>
      </w:r>
      <w:r w:rsidRPr="007F3D57">
        <w:rPr>
          <w:rFonts w:cs="Times New Roman"/>
          <w:lang w:eastAsia="en-US"/>
        </w:rPr>
        <w:t>highest laser power and lowest scanning speed</w:t>
      </w:r>
      <w:r w:rsidR="00E079E7" w:rsidRPr="007F3D57">
        <w:rPr>
          <w:rFonts w:cs="Times New Roman"/>
          <w:lang w:eastAsia="en-US"/>
        </w:rPr>
        <w:t xml:space="preserve"> (</w:t>
      </w:r>
      <w:r w:rsidR="00260CED" w:rsidRPr="007F3D57">
        <w:rPr>
          <w:rFonts w:cs="Times New Roman"/>
          <w:lang w:eastAsia="en-US"/>
        </w:rPr>
        <w:t xml:space="preserve">432 </w:t>
      </w:r>
      <w:r w:rsidR="008D420A" w:rsidRPr="007F3D57">
        <w:rPr>
          <w:rFonts w:cs="Times New Roman"/>
          <w:lang w:eastAsia="en-US"/>
        </w:rPr>
        <w:t>J.cm</w:t>
      </w:r>
      <w:r w:rsidR="008D420A" w:rsidRPr="007F3D57">
        <w:rPr>
          <w:rFonts w:cs="Times New Roman"/>
          <w:vertAlign w:val="superscript"/>
          <w:lang w:eastAsia="en-US"/>
        </w:rPr>
        <w:t>-3</w:t>
      </w:r>
      <w:r w:rsidR="00E079E7" w:rsidRPr="007F3D57">
        <w:rPr>
          <w:rFonts w:cs="Times New Roman"/>
          <w:lang w:eastAsia="en-US"/>
        </w:rPr>
        <w:t>)</w:t>
      </w:r>
      <w:r w:rsidR="0028077A">
        <w:rPr>
          <w:rFonts w:cs="Times New Roman"/>
          <w:lang w:eastAsia="en-US"/>
        </w:rPr>
        <w:t>,</w:t>
      </w:r>
      <w:r w:rsidRPr="007F3D57">
        <w:rPr>
          <w:rFonts w:cs="Times New Roman"/>
          <w:lang w:eastAsia="en-US"/>
        </w:rPr>
        <w:t xml:space="preserve"> the powder </w:t>
      </w:r>
      <w:r w:rsidR="00472C14" w:rsidRPr="007F3D57">
        <w:rPr>
          <w:rFonts w:cs="Times New Roman"/>
          <w:lang w:eastAsia="en-US"/>
        </w:rPr>
        <w:t xml:space="preserve">bed </w:t>
      </w:r>
      <w:r w:rsidRPr="007F3D57">
        <w:rPr>
          <w:rFonts w:cs="Times New Roman"/>
          <w:lang w:eastAsia="en-US"/>
        </w:rPr>
        <w:t>was sp</w:t>
      </w:r>
      <w:r w:rsidR="00472C14" w:rsidRPr="007F3D57">
        <w:rPr>
          <w:rFonts w:cs="Times New Roman"/>
          <w:lang w:eastAsia="en-US"/>
        </w:rPr>
        <w:t>a</w:t>
      </w:r>
      <w:r w:rsidRPr="007F3D57">
        <w:rPr>
          <w:rFonts w:cs="Times New Roman"/>
          <w:lang w:eastAsia="en-US"/>
        </w:rPr>
        <w:t>ttered and the HA coating was removed from the substrate.</w:t>
      </w:r>
    </w:p>
    <w:p w14:paraId="4210F54A" w14:textId="4DF07725" w:rsidR="00591CAF" w:rsidRDefault="00E42663" w:rsidP="00E301FD">
      <w:pPr>
        <w:rPr>
          <w:rFonts w:cs="Times New Roman"/>
          <w:lang w:eastAsia="en-US"/>
        </w:rPr>
      </w:pPr>
      <w:r w:rsidRPr="007F3D57">
        <w:rPr>
          <w:rFonts w:cs="Times New Roman"/>
          <w:lang w:eastAsia="en-US"/>
        </w:rPr>
        <w:t xml:space="preserve"> </w:t>
      </w:r>
      <w:r w:rsidR="00AE56D6" w:rsidRPr="007F3D57">
        <w:rPr>
          <w:rFonts w:cs="Times New Roman"/>
          <w:lang w:eastAsia="en-US"/>
        </w:rPr>
        <w:t xml:space="preserve">Between the process windows </w:t>
      </w:r>
      <w:r w:rsidR="002B3B80" w:rsidRPr="007F3D57">
        <w:rPr>
          <w:rFonts w:cs="Times New Roman"/>
          <w:lang w:eastAsia="en-US"/>
        </w:rPr>
        <w:t xml:space="preserve">obtained for </w:t>
      </w:r>
      <w:r w:rsidR="00AE56D6" w:rsidRPr="007F3D57">
        <w:rPr>
          <w:rFonts w:cs="Times New Roman"/>
          <w:lang w:eastAsia="en-US"/>
        </w:rPr>
        <w:t>HA</w:t>
      </w:r>
      <w:r w:rsidR="00400D77" w:rsidRPr="007F3D57">
        <w:rPr>
          <w:rFonts w:cs="Times New Roman"/>
          <w:lang w:eastAsia="en-US"/>
        </w:rPr>
        <w:t>_5G and HA_10G</w:t>
      </w:r>
      <w:r w:rsidR="0028077A">
        <w:rPr>
          <w:rFonts w:cs="Times New Roman"/>
          <w:lang w:eastAsia="en-US"/>
        </w:rPr>
        <w:t>,</w:t>
      </w:r>
      <w:r w:rsidR="00400D77" w:rsidRPr="007F3D57">
        <w:rPr>
          <w:rFonts w:cs="Times New Roman"/>
          <w:lang w:eastAsia="en-US"/>
        </w:rPr>
        <w:t xml:space="preserve"> w</w:t>
      </w:r>
      <w:r w:rsidR="00AE56D6" w:rsidRPr="007F3D57">
        <w:rPr>
          <w:rFonts w:cs="Times New Roman"/>
          <w:lang w:eastAsia="en-US"/>
        </w:rPr>
        <w:t>e could observe that the range of parameters in which a correct powder sintering/melting occurred was relatively narrow. However, for the powder containing a higher amount of graphite the process window seemed to</w:t>
      </w:r>
      <w:r w:rsidR="007B29E4" w:rsidRPr="007F3D57">
        <w:rPr>
          <w:rFonts w:cs="Times New Roman"/>
          <w:lang w:eastAsia="en-US"/>
        </w:rPr>
        <w:t xml:space="preserve"> be</w:t>
      </w:r>
      <w:r w:rsidR="00AE56D6" w:rsidRPr="007F3D57">
        <w:rPr>
          <w:rFonts w:cs="Times New Roman"/>
          <w:lang w:eastAsia="en-US"/>
        </w:rPr>
        <w:t xml:space="preserve"> </w:t>
      </w:r>
      <w:r w:rsidR="00587BCC" w:rsidRPr="007F3D57">
        <w:rPr>
          <w:rFonts w:cs="Times New Roman"/>
          <w:lang w:eastAsia="en-US"/>
        </w:rPr>
        <w:t>enlarge</w:t>
      </w:r>
      <w:r w:rsidR="007B29E4" w:rsidRPr="007F3D57">
        <w:rPr>
          <w:rFonts w:cs="Times New Roman"/>
          <w:lang w:eastAsia="en-US"/>
        </w:rPr>
        <w:t>d</w:t>
      </w:r>
      <w:r w:rsidR="00AE56D6" w:rsidRPr="007F3D57">
        <w:rPr>
          <w:rFonts w:cs="Times New Roman"/>
          <w:lang w:eastAsia="en-US"/>
        </w:rPr>
        <w:t xml:space="preserve">, thus </w:t>
      </w:r>
      <w:r w:rsidR="007B29E4" w:rsidRPr="007F3D57">
        <w:rPr>
          <w:rFonts w:cs="Times New Roman"/>
          <w:lang w:eastAsia="en-US"/>
        </w:rPr>
        <w:t>indicating that a higher number of laser</w:t>
      </w:r>
      <w:r w:rsidR="00AE56D6" w:rsidRPr="007F3D57">
        <w:rPr>
          <w:rFonts w:cs="Times New Roman"/>
          <w:lang w:eastAsia="en-US"/>
        </w:rPr>
        <w:t xml:space="preserve"> parameters</w:t>
      </w:r>
      <w:r w:rsidR="007B29E4" w:rsidRPr="007F3D57">
        <w:rPr>
          <w:rFonts w:cs="Times New Roman"/>
          <w:lang w:eastAsia="en-US"/>
        </w:rPr>
        <w:t xml:space="preserve"> (</w:t>
      </w:r>
      <w:r w:rsidR="00C13738" w:rsidRPr="00C13738">
        <w:rPr>
          <w:rFonts w:cs="Times New Roman"/>
          <w:i/>
          <w:lang w:eastAsia="en-US"/>
        </w:rPr>
        <w:t>E</w:t>
      </w:r>
      <w:r w:rsidR="00C13738" w:rsidRPr="00C13738">
        <w:rPr>
          <w:rFonts w:cs="Times New Roman"/>
          <w:i/>
          <w:vertAlign w:val="subscript"/>
          <w:lang w:eastAsia="en-US"/>
        </w:rPr>
        <w:t>d</w:t>
      </w:r>
      <w:r w:rsidR="007B29E4" w:rsidRPr="007F3D57">
        <w:rPr>
          <w:rFonts w:cs="Times New Roman"/>
          <w:lang w:eastAsia="en-US"/>
        </w:rPr>
        <w:t xml:space="preserve"> range) </w:t>
      </w:r>
      <w:r w:rsidR="0028077A">
        <w:rPr>
          <w:rFonts w:cs="Times New Roman"/>
          <w:lang w:eastAsia="en-US"/>
        </w:rPr>
        <w:t>can</w:t>
      </w:r>
      <w:r w:rsidR="00AE56D6" w:rsidRPr="007F3D57">
        <w:rPr>
          <w:rFonts w:cs="Times New Roman"/>
          <w:lang w:eastAsia="en-US"/>
        </w:rPr>
        <w:t xml:space="preserve"> proper</w:t>
      </w:r>
      <w:r w:rsidR="00C708A4" w:rsidRPr="007F3D57">
        <w:rPr>
          <w:rFonts w:cs="Times New Roman"/>
          <w:lang w:eastAsia="en-US"/>
        </w:rPr>
        <w:t>ly</w:t>
      </w:r>
      <w:r w:rsidR="00AE56D6" w:rsidRPr="007F3D57">
        <w:rPr>
          <w:rFonts w:cs="Times New Roman"/>
          <w:lang w:eastAsia="en-US"/>
        </w:rPr>
        <w:t xml:space="preserve"> sinter/melt the powder.</w:t>
      </w:r>
      <w:r w:rsidR="00F05199" w:rsidRPr="007F3D57">
        <w:rPr>
          <w:rFonts w:cs="Times New Roman"/>
          <w:lang w:eastAsia="en-US"/>
        </w:rPr>
        <w:t xml:space="preserve"> As we mentioned above, the </w:t>
      </w:r>
      <w:r w:rsidR="0000293F" w:rsidRPr="007F3D57">
        <w:rPr>
          <w:rFonts w:cs="Times New Roman"/>
          <w:lang w:eastAsia="en-US"/>
        </w:rPr>
        <w:t>higher the a</w:t>
      </w:r>
      <w:r w:rsidR="00F05199" w:rsidRPr="007F3D57">
        <w:rPr>
          <w:rFonts w:cs="Times New Roman"/>
          <w:lang w:eastAsia="en-US"/>
        </w:rPr>
        <w:t>mount of graphite in the blend</w:t>
      </w:r>
      <w:r w:rsidR="0000293F" w:rsidRPr="007F3D57">
        <w:rPr>
          <w:rFonts w:cs="Times New Roman"/>
          <w:lang w:eastAsia="en-US"/>
        </w:rPr>
        <w:t xml:space="preserve"> the better</w:t>
      </w:r>
      <w:r w:rsidR="00F05199" w:rsidRPr="007F3D57">
        <w:rPr>
          <w:rFonts w:cs="Times New Roman"/>
          <w:lang w:eastAsia="en-US"/>
        </w:rPr>
        <w:t xml:space="preserve"> the interaction of the laser with the powder blend</w:t>
      </w:r>
      <w:r w:rsidR="002B3B80" w:rsidRPr="007F3D57">
        <w:rPr>
          <w:rFonts w:cs="Times New Roman"/>
          <w:lang w:eastAsia="en-US"/>
        </w:rPr>
        <w:t xml:space="preserve"> thus</w:t>
      </w:r>
      <w:r w:rsidR="007B29E4" w:rsidRPr="007F3D57">
        <w:rPr>
          <w:rFonts w:cs="Times New Roman"/>
          <w:lang w:eastAsia="en-US"/>
        </w:rPr>
        <w:t xml:space="preserve"> leading to a better surface finishing.</w:t>
      </w:r>
      <w:r w:rsidR="00F05199" w:rsidRPr="007F3D57">
        <w:rPr>
          <w:rFonts w:cs="Times New Roman"/>
          <w:lang w:eastAsia="en-US"/>
        </w:rPr>
        <w:t xml:space="preserve"> </w:t>
      </w:r>
    </w:p>
    <w:p w14:paraId="0DEAFC60" w14:textId="61004E33" w:rsidR="002B3B80" w:rsidRPr="007F3D57" w:rsidRDefault="002B3B80" w:rsidP="00E301FD">
      <w:pPr>
        <w:rPr>
          <w:rFonts w:cs="Times New Roman"/>
          <w:lang w:eastAsia="en-US"/>
        </w:rPr>
      </w:pPr>
      <w:r w:rsidRPr="007F3D57">
        <w:rPr>
          <w:rFonts w:cs="Times New Roman"/>
          <w:lang w:eastAsia="en-US"/>
        </w:rPr>
        <w:t xml:space="preserve">It is also important to point out that </w:t>
      </w:r>
      <w:r w:rsidR="00D61474">
        <w:rPr>
          <w:rFonts w:cs="Times New Roman"/>
          <w:lang w:eastAsia="en-US"/>
        </w:rPr>
        <w:t>for the</w:t>
      </w:r>
      <w:r w:rsidRPr="007F3D57">
        <w:rPr>
          <w:rFonts w:cs="Times New Roman"/>
          <w:lang w:eastAsia="en-US"/>
        </w:rPr>
        <w:t xml:space="preserve"> same </w:t>
      </w:r>
      <w:r w:rsidR="00D61474">
        <w:rPr>
          <w:rFonts w:cs="Times New Roman"/>
          <w:lang w:eastAsia="en-US"/>
        </w:rPr>
        <w:t xml:space="preserve">HA_10G </w:t>
      </w:r>
      <w:r w:rsidRPr="007F3D57">
        <w:rPr>
          <w:rFonts w:cs="Times New Roman"/>
          <w:lang w:eastAsia="en-US"/>
        </w:rPr>
        <w:t>powder blend</w:t>
      </w:r>
      <w:r w:rsidR="00D61474">
        <w:rPr>
          <w:rFonts w:cs="Times New Roman"/>
          <w:lang w:eastAsia="en-US"/>
        </w:rPr>
        <w:t>,</w:t>
      </w:r>
      <w:r w:rsidR="00984E1F">
        <w:rPr>
          <w:rFonts w:cs="Times New Roman"/>
          <w:lang w:eastAsia="en-US"/>
        </w:rPr>
        <w:t xml:space="preserve"> we could observe some cases in which</w:t>
      </w:r>
      <w:r w:rsidR="00D61474">
        <w:rPr>
          <w:rFonts w:cs="Times New Roman"/>
          <w:lang w:eastAsia="en-US"/>
        </w:rPr>
        <w:t xml:space="preserve"> samples treated </w:t>
      </w:r>
      <w:r w:rsidR="00984E1F">
        <w:rPr>
          <w:rFonts w:cs="Times New Roman"/>
          <w:lang w:eastAsia="en-US"/>
        </w:rPr>
        <w:t>at constant</w:t>
      </w:r>
      <w:r w:rsidR="00D61474">
        <w:rPr>
          <w:rFonts w:cs="Times New Roman"/>
          <w:lang w:eastAsia="en-US"/>
        </w:rPr>
        <w:t xml:space="preserve"> energy density </w:t>
      </w:r>
      <w:r w:rsidR="0085502F" w:rsidRPr="007F3D57">
        <w:rPr>
          <w:rFonts w:cs="Times New Roman"/>
          <w:lang w:eastAsia="en-US"/>
        </w:rPr>
        <w:t>the result</w:t>
      </w:r>
      <w:r w:rsidR="00D61474">
        <w:rPr>
          <w:rFonts w:cs="Times New Roman"/>
          <w:lang w:eastAsia="en-US"/>
        </w:rPr>
        <w:t xml:space="preserve"> </w:t>
      </w:r>
      <w:r w:rsidR="00984E1F">
        <w:rPr>
          <w:rFonts w:cs="Times New Roman"/>
          <w:lang w:eastAsia="en-US"/>
        </w:rPr>
        <w:t>depends o</w:t>
      </w:r>
      <w:r w:rsidR="00247FDC">
        <w:rPr>
          <w:rFonts w:cs="Times New Roman"/>
          <w:lang w:eastAsia="en-US"/>
        </w:rPr>
        <w:t>n</w:t>
      </w:r>
      <w:r w:rsidR="00984E1F">
        <w:rPr>
          <w:rFonts w:cs="Times New Roman"/>
          <w:lang w:eastAsia="en-US"/>
        </w:rPr>
        <w:t xml:space="preserve"> the</w:t>
      </w:r>
      <w:r w:rsidRPr="007F3D57">
        <w:rPr>
          <w:rFonts w:cs="Times New Roman"/>
          <w:lang w:eastAsia="en-US"/>
        </w:rPr>
        <w:t xml:space="preserve"> laser speed</w:t>
      </w:r>
      <w:r w:rsidR="00D61474">
        <w:rPr>
          <w:rFonts w:cs="Times New Roman"/>
          <w:lang w:eastAsia="en-US"/>
        </w:rPr>
        <w:t xml:space="preserve"> </w:t>
      </w:r>
      <w:r w:rsidR="0085502F" w:rsidRPr="007F3D57">
        <w:rPr>
          <w:rFonts w:cs="Times New Roman"/>
          <w:lang w:eastAsia="en-US"/>
        </w:rPr>
        <w:t>and laser power</w:t>
      </w:r>
      <w:r w:rsidR="00984E1F">
        <w:rPr>
          <w:rFonts w:cs="Times New Roman"/>
          <w:lang w:eastAsia="en-US"/>
        </w:rPr>
        <w:t xml:space="preserve"> used</w:t>
      </w:r>
      <w:r w:rsidR="0085502F" w:rsidRPr="007F3D57">
        <w:rPr>
          <w:rFonts w:cs="Times New Roman"/>
          <w:lang w:eastAsia="en-US"/>
        </w:rPr>
        <w:t>.</w:t>
      </w:r>
      <w:r w:rsidRPr="007F3D57">
        <w:rPr>
          <w:rFonts w:cs="Times New Roman"/>
          <w:lang w:eastAsia="en-US"/>
        </w:rPr>
        <w:t xml:space="preserve"> </w:t>
      </w:r>
      <w:r w:rsidR="0085502F" w:rsidRPr="007F3D57">
        <w:rPr>
          <w:rFonts w:cs="Times New Roman"/>
          <w:lang w:eastAsia="en-US"/>
        </w:rPr>
        <w:t xml:space="preserve">It is the case for the samples produced with </w:t>
      </w:r>
      <w:r w:rsidR="004D327B" w:rsidRPr="007F3D57">
        <w:rPr>
          <w:rFonts w:cs="Times New Roman"/>
          <w:lang w:eastAsia="en-US"/>
        </w:rPr>
        <w:t>36 W, 75 mm.s</w:t>
      </w:r>
      <w:r w:rsidR="004D327B" w:rsidRPr="007F3D57">
        <w:rPr>
          <w:rFonts w:cs="Times New Roman"/>
          <w:vertAlign w:val="superscript"/>
          <w:lang w:eastAsia="en-US"/>
        </w:rPr>
        <w:t xml:space="preserve">-1 </w:t>
      </w:r>
      <w:r w:rsidR="004D327B" w:rsidRPr="007F3D57">
        <w:rPr>
          <w:rFonts w:cs="Times New Roman"/>
          <w:lang w:eastAsia="en-US"/>
        </w:rPr>
        <w:t>and 48 W, 100 mm.s</w:t>
      </w:r>
      <w:r w:rsidR="004D327B" w:rsidRPr="007F3D57">
        <w:rPr>
          <w:rFonts w:cs="Times New Roman"/>
          <w:vertAlign w:val="superscript"/>
          <w:lang w:eastAsia="en-US"/>
        </w:rPr>
        <w:t>-1</w:t>
      </w:r>
      <w:r w:rsidR="004D327B" w:rsidRPr="007F3D57">
        <w:rPr>
          <w:rFonts w:cs="Times New Roman"/>
          <w:lang w:eastAsia="en-US"/>
        </w:rPr>
        <w:t xml:space="preserve">. Both produced </w:t>
      </w:r>
      <w:r w:rsidR="0028077A">
        <w:rPr>
          <w:rFonts w:cs="Times New Roman"/>
          <w:lang w:eastAsia="en-US"/>
        </w:rPr>
        <w:t xml:space="preserve">the </w:t>
      </w:r>
      <w:r w:rsidR="00B5216A" w:rsidRPr="007F3D57">
        <w:rPr>
          <w:rFonts w:cs="Times New Roman"/>
          <w:lang w:eastAsia="en-US"/>
        </w:rPr>
        <w:t>same</w:t>
      </w:r>
      <w:r w:rsidR="00C13738" w:rsidRPr="00C13738">
        <w:rPr>
          <w:rFonts w:cs="Times New Roman"/>
          <w:i/>
          <w:lang w:eastAsia="en-US"/>
        </w:rPr>
        <w:t xml:space="preserve"> </w:t>
      </w:r>
      <w:r w:rsidR="00E33832" w:rsidRPr="00E33832">
        <w:rPr>
          <w:rFonts w:cs="Times New Roman"/>
          <w:iCs/>
          <w:lang w:eastAsia="en-US"/>
        </w:rPr>
        <w:t>energy density</w:t>
      </w:r>
      <w:r w:rsidR="00C13738" w:rsidRPr="00C13738">
        <w:rPr>
          <w:rFonts w:cs="Times New Roman"/>
          <w:i/>
          <w:lang w:eastAsia="en-US"/>
        </w:rPr>
        <w:t xml:space="preserve"> </w:t>
      </w:r>
      <w:r w:rsidR="00B5216A" w:rsidRPr="007F3D57">
        <w:rPr>
          <w:rFonts w:cs="Times New Roman"/>
          <w:lang w:eastAsia="en-US"/>
        </w:rPr>
        <w:t>(</w:t>
      </w:r>
      <w:r w:rsidR="004D327B" w:rsidRPr="007F3D57">
        <w:rPr>
          <w:rFonts w:cs="Times New Roman"/>
          <w:lang w:eastAsia="en-US"/>
        </w:rPr>
        <w:t>96 J.mm</w:t>
      </w:r>
      <w:r w:rsidR="004D327B" w:rsidRPr="007F3D57">
        <w:rPr>
          <w:rFonts w:cs="Times New Roman"/>
          <w:vertAlign w:val="superscript"/>
          <w:lang w:eastAsia="en-US"/>
        </w:rPr>
        <w:t>-3</w:t>
      </w:r>
      <w:r w:rsidR="00B5216A" w:rsidRPr="007F3D57">
        <w:rPr>
          <w:rFonts w:cs="Times New Roman"/>
          <w:lang w:eastAsia="en-US"/>
        </w:rPr>
        <w:t>)</w:t>
      </w:r>
      <w:r w:rsidR="00B5216A" w:rsidRPr="007F3D57">
        <w:rPr>
          <w:rFonts w:cs="Times New Roman"/>
          <w:vertAlign w:val="superscript"/>
          <w:lang w:eastAsia="en-US"/>
        </w:rPr>
        <w:t xml:space="preserve"> </w:t>
      </w:r>
      <w:r w:rsidR="00B5216A" w:rsidRPr="007F3D57">
        <w:rPr>
          <w:rFonts w:cs="Times New Roman"/>
          <w:lang w:eastAsia="en-US"/>
        </w:rPr>
        <w:t>however</w:t>
      </w:r>
      <w:r w:rsidR="0043469D">
        <w:rPr>
          <w:rFonts w:cs="Times New Roman"/>
          <w:lang w:eastAsia="en-US"/>
        </w:rPr>
        <w:t xml:space="preserve"> only</w:t>
      </w:r>
      <w:r w:rsidR="00B5216A" w:rsidRPr="007F3D57">
        <w:rPr>
          <w:rFonts w:cs="Times New Roman"/>
          <w:lang w:eastAsia="en-US"/>
        </w:rPr>
        <w:t xml:space="preserve"> the first sample show</w:t>
      </w:r>
      <w:r w:rsidR="0043469D">
        <w:rPr>
          <w:rFonts w:cs="Times New Roman"/>
          <w:lang w:eastAsia="en-US"/>
        </w:rPr>
        <w:t>ed</w:t>
      </w:r>
      <w:r w:rsidR="00B5216A" w:rsidRPr="007F3D57">
        <w:rPr>
          <w:rFonts w:cs="Times New Roman"/>
          <w:lang w:eastAsia="en-US"/>
        </w:rPr>
        <w:t xml:space="preserve"> </w:t>
      </w:r>
      <w:r w:rsidR="0043469D">
        <w:rPr>
          <w:rFonts w:cs="Times New Roman"/>
          <w:lang w:eastAsia="en-US"/>
        </w:rPr>
        <w:t>a proper sintering/melting</w:t>
      </w:r>
      <w:r w:rsidR="00B5216A" w:rsidRPr="007F3D57">
        <w:rPr>
          <w:rFonts w:cs="Times New Roman"/>
          <w:lang w:eastAsia="en-US"/>
        </w:rPr>
        <w:t xml:space="preserve"> of the powde</w:t>
      </w:r>
      <w:r w:rsidR="002C10F4">
        <w:rPr>
          <w:rFonts w:cs="Times New Roman"/>
          <w:lang w:eastAsia="en-US"/>
        </w:rPr>
        <w:t>r</w:t>
      </w:r>
      <w:r w:rsidR="002C10F4" w:rsidRPr="007F3D57">
        <w:rPr>
          <w:rFonts w:cs="Times New Roman"/>
          <w:lang w:eastAsia="en-US"/>
        </w:rPr>
        <w:t>.</w:t>
      </w:r>
      <w:r w:rsidR="00B45F0D">
        <w:rPr>
          <w:rFonts w:cs="Times New Roman"/>
          <w:lang w:eastAsia="en-US"/>
        </w:rPr>
        <w:t xml:space="preserve"> </w:t>
      </w:r>
      <w:r w:rsidR="001B1230">
        <w:rPr>
          <w:rFonts w:cs="Times New Roman"/>
          <w:lang w:eastAsia="en-US"/>
        </w:rPr>
        <w:t xml:space="preserve">Even if the energy density remains constant, it is known that the combination of laser hatch distance, laser scanning speed, and laser power </w:t>
      </w:r>
      <w:r w:rsidR="00B45F0D">
        <w:rPr>
          <w:rFonts w:cs="Times New Roman"/>
          <w:lang w:eastAsia="en-US"/>
        </w:rPr>
        <w:t>has a significant</w:t>
      </w:r>
      <w:r w:rsidR="001B1230">
        <w:rPr>
          <w:rFonts w:cs="Times New Roman"/>
          <w:lang w:eastAsia="en-US"/>
        </w:rPr>
        <w:t xml:space="preserve"> influence</w:t>
      </w:r>
      <w:r w:rsidR="00B45F0D">
        <w:rPr>
          <w:rFonts w:cs="Times New Roman"/>
          <w:lang w:eastAsia="en-US"/>
        </w:rPr>
        <w:t xml:space="preserve"> </w:t>
      </w:r>
      <w:r w:rsidR="00B45F0D">
        <w:rPr>
          <w:rFonts w:cs="Times New Roman"/>
          <w:lang w:eastAsia="en-US"/>
        </w:rPr>
        <w:fldChar w:fldCharType="begin"/>
      </w:r>
      <w:r w:rsidR="008116B7">
        <w:rPr>
          <w:rFonts w:cs="Times New Roman"/>
          <w:lang w:eastAsia="en-US"/>
        </w:rPr>
        <w:instrText xml:space="preserve"> ADDIN ZOTERO_ITEM CSL_CITATION {"citationID":"mXHUDLH8","properties":{"formattedCitation":"[11]","plainCitation":"[11]","noteIndex":0},"citationItems":[{"id":2893,"uris":["http://zotero.org/groups/2234536/items/RPR5SKRH"],"uri":["http://zotero.org/groups/2234536/items/RPR5SKRH"],"itemData":{"id":2893,"type":"article-journal","container-title":"Materials Research Letters","DOI":"10.1080/21663831.2017.1299808","ISSN":"2166-3831","issue":"6","journalAbbreviation":"Materials Research Letters","language":"en","page":"386-390","source":"DOI.org (Crossref)","title":"Is the energy density a reliable parameter for materials synthesis by selective laser melting?","volume":"5","author":[{"family":"Prashanth","given":"K. G."},{"family":"Scudino","given":"S."},{"family":"Maity","given":"T."},{"family":"Das","given":"J."},{"family":"Eckert","given":"J."}],"issued":{"date-parts":[["2017",11,2]]}}}],"schema":"https://github.com/citation-style-language/schema/raw/master/csl-citation.json"} </w:instrText>
      </w:r>
      <w:r w:rsidR="00B45F0D">
        <w:rPr>
          <w:rFonts w:cs="Times New Roman"/>
          <w:lang w:eastAsia="en-US"/>
        </w:rPr>
        <w:fldChar w:fldCharType="separate"/>
      </w:r>
      <w:r w:rsidR="008116B7" w:rsidRPr="008116B7">
        <w:rPr>
          <w:rFonts w:cs="Times New Roman"/>
        </w:rPr>
        <w:t>[11]</w:t>
      </w:r>
      <w:r w:rsidR="00B45F0D">
        <w:rPr>
          <w:rFonts w:cs="Times New Roman"/>
          <w:lang w:eastAsia="en-US"/>
        </w:rPr>
        <w:fldChar w:fldCharType="end"/>
      </w:r>
      <w:r w:rsidR="001B1230">
        <w:rPr>
          <w:rFonts w:cs="Times New Roman"/>
          <w:lang w:eastAsia="en-US"/>
        </w:rPr>
        <w:t xml:space="preserve">. </w:t>
      </w:r>
      <w:r w:rsidR="00B45F0D">
        <w:rPr>
          <w:rFonts w:cs="Times New Roman"/>
          <w:lang w:eastAsia="en-US"/>
        </w:rPr>
        <w:t>These three tuneable laser parameters do not have the same effect in the printed parts. Laser scanning has the lowest effect, followed by the hatching distance, and the laser power ha</w:t>
      </w:r>
      <w:r w:rsidR="00FD1371">
        <w:rPr>
          <w:rFonts w:cs="Times New Roman"/>
          <w:lang w:eastAsia="en-US"/>
        </w:rPr>
        <w:t>ving</w:t>
      </w:r>
      <w:r w:rsidR="00B45F0D">
        <w:rPr>
          <w:rFonts w:cs="Times New Roman"/>
          <w:lang w:eastAsia="en-US"/>
        </w:rPr>
        <w:t xml:space="preserve"> the highest influence </w:t>
      </w:r>
      <w:r w:rsidR="00B45F0D">
        <w:rPr>
          <w:rFonts w:cs="Times New Roman"/>
          <w:lang w:eastAsia="en-US"/>
        </w:rPr>
        <w:fldChar w:fldCharType="begin"/>
      </w:r>
      <w:r w:rsidR="008116B7">
        <w:rPr>
          <w:rFonts w:cs="Times New Roman"/>
          <w:lang w:eastAsia="en-US"/>
        </w:rPr>
        <w:instrText xml:space="preserve"> ADDIN ZOTERO_ITEM CSL_CITATION {"citationID":"3PoEn4dF","properties":{"formattedCitation":"[28]","plainCitation":"[28]","noteIndex":0},"citationItems":[{"id":3105,"uris":["http://zotero.org/groups/2234536/items/DU86DHP8"],"uri":["http://zotero.org/groups/2234536/items/DU86DHP8"],"itemData":{"id":3105,"type":"article-journal","container-title":"Rapid Prototyping Journal","DOI":"10.1108/13552541011025861","ISSN":"1355-2546","issue":"2","journalAbbreviation":"Rapid Prototyping Journal","language":"en","page</w:instrText>
      </w:r>
      <w:r w:rsidR="008116B7">
        <w:rPr>
          <w:rFonts w:cs="Times New Roman" w:hint="eastAsia"/>
          <w:lang w:eastAsia="en-US"/>
        </w:rPr>
        <w:instrText>":"138-145","source":"DOI.org (Crossref)","title":"The effect of processing parameters on characteristics of selective laser sintering dental glass</w:instrText>
      </w:r>
      <w:r w:rsidR="008116B7">
        <w:rPr>
          <w:rFonts w:cs="Times New Roman" w:hint="eastAsia"/>
          <w:lang w:eastAsia="en-US"/>
        </w:rPr>
        <w:instrText>‐</w:instrText>
      </w:r>
      <w:r w:rsidR="008116B7">
        <w:rPr>
          <w:rFonts w:cs="Times New Roman" w:hint="eastAsia"/>
          <w:lang w:eastAsia="en-US"/>
        </w:rPr>
        <w:instrText>ceramic powder","volume":"16","author":[{"family":"Liu","given":"Jie"},{"family":"Zhang","given":"Biao"},{"</w:instrText>
      </w:r>
      <w:r w:rsidR="008116B7">
        <w:rPr>
          <w:rFonts w:cs="Times New Roman"/>
          <w:lang w:eastAsia="en-US"/>
        </w:rPr>
        <w:instrText xml:space="preserve">family":"Yan","given":"Chunze"},{"family":"Shi","given":"Yusheng"}],"issued":{"date-parts":[["2010",3,9]]}}}],"schema":"https://github.com/citation-style-language/schema/raw/master/csl-citation.json"} </w:instrText>
      </w:r>
      <w:r w:rsidR="00B45F0D">
        <w:rPr>
          <w:rFonts w:cs="Times New Roman"/>
          <w:lang w:eastAsia="en-US"/>
        </w:rPr>
        <w:fldChar w:fldCharType="separate"/>
      </w:r>
      <w:r w:rsidR="008116B7" w:rsidRPr="008116B7">
        <w:rPr>
          <w:rFonts w:cs="Times New Roman"/>
        </w:rPr>
        <w:t>[28]</w:t>
      </w:r>
      <w:r w:rsidR="00B45F0D">
        <w:rPr>
          <w:rFonts w:cs="Times New Roman"/>
          <w:lang w:eastAsia="en-US"/>
        </w:rPr>
        <w:fldChar w:fldCharType="end"/>
      </w:r>
      <w:r w:rsidR="00B45F0D">
        <w:rPr>
          <w:rFonts w:cs="Times New Roman"/>
          <w:lang w:eastAsia="en-US"/>
        </w:rPr>
        <w:t>. These different degrees of influence are not considered in the concept of laser energy density. For this reason, the energy density should not be the only criterion in the optimisation of the process parameters</w:t>
      </w:r>
      <w:r w:rsidR="00D75221">
        <w:rPr>
          <w:rFonts w:cs="Times New Roman"/>
          <w:lang w:eastAsia="en-US"/>
        </w:rPr>
        <w:t xml:space="preserve"> and additional parameters should be indicated (e.g. laser scanning strategy, laser defocus…)</w:t>
      </w:r>
      <w:r w:rsidR="007B6BE0">
        <w:rPr>
          <w:rFonts w:cs="Times New Roman"/>
          <w:lang w:eastAsia="en-US"/>
        </w:rPr>
        <w:t xml:space="preserve"> </w:t>
      </w:r>
      <w:r w:rsidR="00D75221">
        <w:rPr>
          <w:rFonts w:cs="Times New Roman"/>
          <w:lang w:eastAsia="en-US"/>
        </w:rPr>
        <w:fldChar w:fldCharType="begin"/>
      </w:r>
      <w:r w:rsidR="008116B7">
        <w:rPr>
          <w:rFonts w:cs="Times New Roman"/>
          <w:lang w:eastAsia="en-US"/>
        </w:rPr>
        <w:instrText xml:space="preserve"> ADDIN ZOTERO_ITEM CSL_CITATION {"citationID":"eb0T1vEq","properties":{"formattedCitation":"[11]","plainCitation":"[11]","noteIndex":0},"citationItems":[{"id":2893,"uris":["http://zotero.org/groups/2234536/items/RPR5SKRH"],"uri":["http://zotero.org/groups/2234536/items/RPR5SKRH"],"itemData":{"id":2893,"type":"article-journal","container-title":"Materials Research Letters","DOI":"10.1080/21663831.2017.1299808","ISSN":"2166-3831","issue":"6","journalAbbreviation":"Materials Research Letters","language":"en","page":"386-390","source":"DOI.org (Crossref)","title":"Is the energy density a reliable parameter for materials synthesis by selective laser melting?","volume":"5","author":[{"family":"Prashanth","given":"K. G."},{"family":"Scudino","given":"S."},{"family":"Maity","given":"T."},{"family":"Das","given":"J."},{"family":"Eckert","given":"J."}],"issued":{"date-parts":[["2017",11,2]]}}}],"schema":"https://github.com/citation-style-language/schema/raw/master/csl-citation.json"} </w:instrText>
      </w:r>
      <w:r w:rsidR="00D75221">
        <w:rPr>
          <w:rFonts w:cs="Times New Roman"/>
          <w:lang w:eastAsia="en-US"/>
        </w:rPr>
        <w:fldChar w:fldCharType="separate"/>
      </w:r>
      <w:r w:rsidR="008116B7" w:rsidRPr="008116B7">
        <w:rPr>
          <w:rFonts w:cs="Times New Roman"/>
        </w:rPr>
        <w:t>[11]</w:t>
      </w:r>
      <w:r w:rsidR="00D75221">
        <w:rPr>
          <w:rFonts w:cs="Times New Roman"/>
          <w:lang w:eastAsia="en-US"/>
        </w:rPr>
        <w:fldChar w:fldCharType="end"/>
      </w:r>
      <w:r w:rsidR="00B45F0D">
        <w:rPr>
          <w:rFonts w:cs="Times New Roman"/>
          <w:lang w:eastAsia="en-US"/>
        </w:rPr>
        <w:t xml:space="preserve">. </w:t>
      </w:r>
    </w:p>
    <w:p w14:paraId="5F505856" w14:textId="0D7FF252" w:rsidR="0028077A" w:rsidRDefault="00260CED" w:rsidP="00591CAF">
      <w:pPr>
        <w:rPr>
          <w:lang w:eastAsia="en-US"/>
        </w:rPr>
      </w:pPr>
      <w:r w:rsidRPr="007F3D57">
        <w:t>Th</w:t>
      </w:r>
      <w:r w:rsidR="009B50D2" w:rsidRPr="007F3D57">
        <w:t>e</w:t>
      </w:r>
      <w:r w:rsidRPr="007F3D57">
        <w:t xml:space="preserve"> enlargement of the process window is even more notorious when changing the calcium phosphate powder to </w:t>
      </w:r>
      <w:r w:rsidR="004C4988" w:rsidRPr="007F3D57">
        <w:t>ClA</w:t>
      </w:r>
      <w:r w:rsidRPr="007F3D57">
        <w:t xml:space="preserve">.  </w:t>
      </w:r>
      <w:r w:rsidR="00955A82" w:rsidRPr="007F3D57">
        <w:t>It is known that ClA is more stable than HA. This higher thermal stability is given by the anion substitution in the hexagonal axis of the apatite structure</w:t>
      </w:r>
      <w:r w:rsidR="00DE0F60" w:rsidRPr="007F3D57">
        <w:t xml:space="preserve"> </w:t>
      </w:r>
      <w:r w:rsidR="00DE0F60" w:rsidRPr="007F3D57">
        <w:fldChar w:fldCharType="begin"/>
      </w:r>
      <w:r w:rsidR="008116B7">
        <w:instrText xml:space="preserve"> ADDIN ZOTERO_ITEM CSL_CITATION {"citationID":"7kiOZWUe","properties":{"formattedCitation":"[14]","plainCitation":"[14]","noteIndex":0},"citationItems":[{"id":1084,"uris":["http://zotero.org/groups/2234536/items/YJF9D3NY"],"uri":["http://zotero.org/groups/2234536/items/YJF9D3NY"],"itemData":{"id":1084,"type":"article-journal","container-title":"Journal of Thermal Analysis and Calorimetry","DOI":"10.1007/s10973-011-1877-y","ISSN":"1388-6150, 1572-8943","issue":"2","journalAbbreviation":"J Therm Anal Calorim","language":"en","page":"647-659","source":"DOI.org (Crossref)","title":"A review on the thermal stability of calcium apatites","volume":"110","author":[{"family":"Tõnsuaadu","given":"Kaia"},{"family":"Gross","given":"Kārlis Agris"},{"family":"Plūduma","given":"Liene"},{"family":"Veiderma","given":"Mihkel"}],"issued":{"date-parts":[["2012",11]]}}}],"schema":"https://github.com/citation-style-language/schema/raw/master/csl-citation.json"} </w:instrText>
      </w:r>
      <w:r w:rsidR="00DE0F60" w:rsidRPr="007F3D57">
        <w:fldChar w:fldCharType="separate"/>
      </w:r>
      <w:r w:rsidR="008116B7" w:rsidRPr="008116B7">
        <w:rPr>
          <w:rFonts w:cs="Times New Roman"/>
        </w:rPr>
        <w:t>[14]</w:t>
      </w:r>
      <w:r w:rsidR="00DE0F60" w:rsidRPr="007F3D57">
        <w:fldChar w:fldCharType="end"/>
      </w:r>
      <w:r w:rsidR="00955A82" w:rsidRPr="007F3D57">
        <w:t>.</w:t>
      </w:r>
      <w:r w:rsidR="00886EBE" w:rsidRPr="007F3D57">
        <w:t xml:space="preserve"> </w:t>
      </w:r>
      <w:r w:rsidR="00955A82" w:rsidRPr="007F3D57">
        <w:t xml:space="preserve">ClA melts at 1530ºC </w:t>
      </w:r>
      <w:r w:rsidR="00DE0F60" w:rsidRPr="007F3D57">
        <w:t xml:space="preserve">while </w:t>
      </w:r>
      <w:r w:rsidR="00DE0F60" w:rsidRPr="007F3D57">
        <w:rPr>
          <w:lang w:eastAsia="en-US"/>
        </w:rPr>
        <w:t xml:space="preserve">HA powders are reported to be sintered up to a theoretical density at 1000–1200 °C. </w:t>
      </w:r>
      <w:r w:rsidR="0037524E" w:rsidRPr="007F3D57">
        <w:t xml:space="preserve">The </w:t>
      </w:r>
      <w:r w:rsidR="00DE0F60" w:rsidRPr="007F3D57">
        <w:rPr>
          <w:lang w:eastAsia="en-US"/>
        </w:rPr>
        <w:t>drawback is that the processing</w:t>
      </w:r>
      <w:r w:rsidR="00DE0F60" w:rsidRPr="007F3D57">
        <w:t xml:space="preserve"> </w:t>
      </w:r>
      <w:r w:rsidR="00BF34A8" w:rsidRPr="007F3D57">
        <w:t xml:space="preserve">(sintering/melting) </w:t>
      </w:r>
      <w:r w:rsidR="00BF34A8" w:rsidRPr="007F3D57">
        <w:rPr>
          <w:lang w:eastAsia="en-US"/>
        </w:rPr>
        <w:t>of HA</w:t>
      </w:r>
      <w:r w:rsidR="00BF34A8" w:rsidRPr="007F3D57">
        <w:t xml:space="preserve"> </w:t>
      </w:r>
      <w:r w:rsidR="00BF34A8" w:rsidRPr="007F3D57">
        <w:rPr>
          <w:lang w:eastAsia="en-US"/>
        </w:rPr>
        <w:t>is difficult due to the presence of the OH content, which decomposes to form TCP and anhydrous calcium phosphates at ~1200–1450 °C</w:t>
      </w:r>
      <w:r w:rsidR="00BF34A8" w:rsidRPr="007F3D57">
        <w:t xml:space="preserve"> leading</w:t>
      </w:r>
      <w:r w:rsidR="00465118" w:rsidRPr="007F3D57">
        <w:t xml:space="preserve"> to </w:t>
      </w:r>
      <w:r w:rsidR="00DE0F60" w:rsidRPr="007F3D57">
        <w:t>grain growth.</w:t>
      </w:r>
      <w:r w:rsidR="005D6440" w:rsidRPr="007F3D57">
        <w:t xml:space="preserve"> Indeed, the </w:t>
      </w:r>
      <w:r w:rsidR="00465118" w:rsidRPr="007F3D57">
        <w:t xml:space="preserve">water present in the sintering atmosphere can </w:t>
      </w:r>
      <w:r w:rsidR="005D6440" w:rsidRPr="007F3D57">
        <w:rPr>
          <w:lang w:eastAsia="en-US"/>
        </w:rPr>
        <w:t xml:space="preserve">inhibit </w:t>
      </w:r>
      <w:r w:rsidR="00465118" w:rsidRPr="007F3D57">
        <w:t xml:space="preserve">HA </w:t>
      </w:r>
      <w:r w:rsidR="005D6440" w:rsidRPr="007F3D57">
        <w:rPr>
          <w:lang w:eastAsia="en-US"/>
        </w:rPr>
        <w:t>densification and accelerates grain</w:t>
      </w:r>
      <w:r w:rsidR="005D6440" w:rsidRPr="007F3D57">
        <w:t xml:space="preserve"> </w:t>
      </w:r>
      <w:r w:rsidR="005D6440" w:rsidRPr="007F3D57">
        <w:rPr>
          <w:lang w:eastAsia="en-US"/>
        </w:rPr>
        <w:t>growth</w:t>
      </w:r>
      <w:r w:rsidR="00886EBE" w:rsidRPr="007F3D57">
        <w:t>.</w:t>
      </w:r>
      <w:r w:rsidR="00465118" w:rsidRPr="007F3D57">
        <w:t xml:space="preserve"> </w:t>
      </w:r>
      <w:r w:rsidR="00BF34A8" w:rsidRPr="007F3D57">
        <w:rPr>
          <w:lang w:eastAsia="en-US"/>
        </w:rPr>
        <w:t>The decomposed phases will trigger different dissolution rates, when present in physiological conditions</w:t>
      </w:r>
      <w:r w:rsidR="008D4E49" w:rsidRPr="007F3D57">
        <w:t xml:space="preserve"> </w:t>
      </w:r>
      <w:r w:rsidR="008D4E49" w:rsidRPr="007F3D57">
        <w:fldChar w:fldCharType="begin"/>
      </w:r>
      <w:r w:rsidR="008116B7">
        <w:instrText xml:space="preserve"> ADDIN ZOTERO_ITEM CSL_CITATION {"citationID":"9xkvV3Bs","properties":{"formattedCitation":"[29]","plainCitation":"[29]","noteIndex":0},"citationItems":[{"id":2907,"uris":["http://zotero.org/groups/2234536/items/37CXDSKK"],"uri":["http://zotero.org/groups/2234536/items/37CXDSKK"],"itemData":{"id":2907,"type":"article-journal","abstract":"In the last five decades, there have been vast advances in the field of biomaterials, including ceramics, glasses, glass-ceramics and metal alloys. Dense and porous ceramics have been widely used for various biomedical applications. Current applications of bioceramics include bone grafts, spinal fusion, bone repairs, bone fillers, maxillofacial reconstruction, etc. Amongst the various calcium phosphate compositions, hydroxyapatite, which has a composition similar to human bone, has attracted wide interest. Much emphasis is given to tissue engineering, both in porous and dense ceramic forms. The current review focusses on the various applications of dense hydroxyapatite and other dense biomaterials on the aspects of transparency and the mechanical and electrical behavior. Prospective future applications, established along the aforesaid applications of hydroxyapatite, appear to be promising regarding bone bonding, advanced medical treatment methods, improvement of the mechanical strength of artificial bone grafts and better in vitro/in vivo methodologies to afford more particular outcomes.","container-title":"Journal of Functional Biomaterials","DOI":"10.3390/jfb6041099","ISSN":"2079-4983","issue":"4","journalAbbreviation":"J Funct Biomater","note":"PMID: 26703750\nPMCID: PMC4695913","page":"1099-1140","source":"PubMed Central","title":"Fabrication, Properties and Applications of Dense Hydroxyapatite: A Review","title-short":"Fabrication, Properties and Applications of Dense Hydroxyapatite","volume":"6","author":[{"family":"Prakasam","given":"Mythili"},{"family":"Locs","given":"Janis"},{"family":"Salma-Ancane","given":"Kristine"},{"family":"Loca","given":"Dagnija"},{"family":"Largeteau","given":"Alain"},{"family":"Berzina-Cimdina","given":"Liga"}],"issued":{"date-parts":[["2015",12,21]]}}}],"schema":"https://github.com/citation-style-language/schema/raw/master/csl-citation.json"} </w:instrText>
      </w:r>
      <w:r w:rsidR="008D4E49" w:rsidRPr="007F3D57">
        <w:fldChar w:fldCharType="separate"/>
      </w:r>
      <w:r w:rsidR="008116B7" w:rsidRPr="008116B7">
        <w:rPr>
          <w:rFonts w:cs="Times New Roman"/>
        </w:rPr>
        <w:t>[29]</w:t>
      </w:r>
      <w:r w:rsidR="008D4E49" w:rsidRPr="007F3D57">
        <w:fldChar w:fldCharType="end"/>
      </w:r>
      <w:r w:rsidR="00BF34A8" w:rsidRPr="007F3D57">
        <w:rPr>
          <w:lang w:eastAsia="en-US"/>
        </w:rPr>
        <w:t>.</w:t>
      </w:r>
      <w:r w:rsidR="008D4E49" w:rsidRPr="007F3D57">
        <w:t xml:space="preserve"> </w:t>
      </w:r>
      <w:r w:rsidR="00A76771" w:rsidRPr="007F3D57">
        <w:t xml:space="preserve">For this reason, </w:t>
      </w:r>
      <w:r w:rsidR="004C4988" w:rsidRPr="007F3D57">
        <w:t>ClA</w:t>
      </w:r>
      <w:r w:rsidR="00A76771" w:rsidRPr="007F3D57">
        <w:t xml:space="preserve"> has been studied as </w:t>
      </w:r>
      <w:r w:rsidR="0028077A">
        <w:t xml:space="preserve">a </w:t>
      </w:r>
      <w:r w:rsidR="00A76771" w:rsidRPr="007F3D57">
        <w:t xml:space="preserve">substitute </w:t>
      </w:r>
      <w:r w:rsidR="0028077A">
        <w:t>for</w:t>
      </w:r>
      <w:r w:rsidR="00A76771" w:rsidRPr="007F3D57">
        <w:t xml:space="preserve"> HA in other</w:t>
      </w:r>
      <w:r w:rsidR="00A76771" w:rsidRPr="007F3D57">
        <w:rPr>
          <w:lang w:eastAsia="en-US"/>
        </w:rPr>
        <w:t xml:space="preserve"> manufacturing processes involving high temperature</w:t>
      </w:r>
      <w:r w:rsidR="0070109C" w:rsidRPr="007F3D57">
        <w:rPr>
          <w:lang w:eastAsia="en-US"/>
        </w:rPr>
        <w:t>s</w:t>
      </w:r>
      <w:r w:rsidR="00A76771" w:rsidRPr="007F3D57">
        <w:rPr>
          <w:lang w:eastAsia="en-US"/>
        </w:rPr>
        <w:t xml:space="preserve"> (e.g. plasma spraying) </w:t>
      </w:r>
      <w:r w:rsidR="00A76771" w:rsidRPr="007F3D57">
        <w:rPr>
          <w:lang w:eastAsia="en-US"/>
        </w:rPr>
        <w:fldChar w:fldCharType="begin"/>
      </w:r>
      <w:r w:rsidR="008116B7">
        <w:rPr>
          <w:lang w:eastAsia="en-US"/>
        </w:rPr>
        <w:instrText xml:space="preserve"> ADDIN ZOTERO_ITEM CSL_CITATION {"citationID":"nVUzpvGp","properties":{"formattedCitation":"[13]","plainCitation":"[13]","noteIndex":0},"citationItems":[{"id":463,"uris":["http://zotero.org/groups/2234536/items/NZQGK7P5"],"uri":["http://zotero.org/groups/2234536/items/NZQGK7P5"],"itemData":{"id":463,"type":"article-journal","abstract":"Comparison of Physical-chemical and Mechanical Properties of Chlorapatite and Hydroxyapatite Plasma Sprayed Coatings","container-title":"The Open Biomedical Engineering Journal","DOI":"10.2174/1874120701509010042","issue":"1","source":"benthamopen.com","title":"Comparison of Physical-chemical and Mechanical Properties of Chlorapatite and Hydroxyapatite Plasma Sprayed Coatings","URL":"https://benthamopen.com/FULLTEXT/TOBEJ-9-42","volume":"9","author":[{"family":"Demnati","given":"Imane"},{"family":"Grossin","given":"David"},{"family":"Marsan","given":"Olivier"},{"family":"Bertrand","given":"Ghislaine"},{"family":"Collonges","given":"Gérard"},{"family":"Combes","given":"Christèle"},{"family":"Parco","given":"Maria"},{"family":"Braceras","given":"Inigo"},{"family":"Alexis","given":"Joel"},{"family":"Balcaen","given":"Yannick"},{"family":"Rey","given":"Christian"}],"accessed":{"date-parts":[["2018",10,15]]},"issued":{"date-parts":[["2015",2,27]]}}}],"schema":"https://github.com/citation-style-language/schema/raw/master/csl-citation.json"} </w:instrText>
      </w:r>
      <w:r w:rsidR="00A76771" w:rsidRPr="007F3D57">
        <w:rPr>
          <w:lang w:eastAsia="en-US"/>
        </w:rPr>
        <w:fldChar w:fldCharType="separate"/>
      </w:r>
      <w:r w:rsidR="008116B7" w:rsidRPr="008116B7">
        <w:rPr>
          <w:rFonts w:cs="Times New Roman"/>
        </w:rPr>
        <w:t>[13]</w:t>
      </w:r>
      <w:r w:rsidR="00A76771" w:rsidRPr="007F3D57">
        <w:rPr>
          <w:lang w:eastAsia="en-US"/>
        </w:rPr>
        <w:fldChar w:fldCharType="end"/>
      </w:r>
      <w:r w:rsidR="00A76771" w:rsidRPr="007F3D57">
        <w:rPr>
          <w:lang w:eastAsia="en-US"/>
        </w:rPr>
        <w:t xml:space="preserve">. </w:t>
      </w:r>
    </w:p>
    <w:p w14:paraId="59B906C8" w14:textId="13E8A6B6" w:rsidR="00E301FD" w:rsidRPr="007F3D57" w:rsidRDefault="00CF476B" w:rsidP="00AD6468">
      <w:pPr>
        <w:ind w:firstLine="0"/>
        <w:jc w:val="center"/>
        <w:rPr>
          <w:rFonts w:cs="Times New Roman"/>
          <w:lang w:eastAsia="en-US"/>
        </w:rPr>
      </w:pPr>
      <w:r w:rsidRPr="007F3D57">
        <w:rPr>
          <w:rFonts w:cs="Times New Roman"/>
          <w:noProof/>
          <w:lang w:val="es-ES"/>
        </w:rPr>
        <w:lastRenderedPageBreak/>
        <w:drawing>
          <wp:inline distT="0" distB="0" distL="0" distR="0" wp14:anchorId="0DABE03D" wp14:editId="5D27F55E">
            <wp:extent cx="4608561" cy="4199021"/>
            <wp:effectExtent l="0" t="0" r="190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43044" cy="4230440"/>
                    </a:xfrm>
                    <a:prstGeom prst="rect">
                      <a:avLst/>
                    </a:prstGeom>
                    <a:noFill/>
                  </pic:spPr>
                </pic:pic>
              </a:graphicData>
            </a:graphic>
          </wp:inline>
        </w:drawing>
      </w:r>
    </w:p>
    <w:p w14:paraId="125961E0" w14:textId="59DCF1A8" w:rsidR="00C62A47" w:rsidRPr="007F3D57" w:rsidRDefault="00663C90" w:rsidP="008006CE">
      <w:pPr>
        <w:pStyle w:val="Descripcin"/>
        <w:ind w:firstLine="0"/>
        <w:rPr>
          <w:rFonts w:cs="Times New Roman"/>
        </w:rPr>
      </w:pPr>
      <w:bookmarkStart w:id="32" w:name="_Ref77279692"/>
      <w:r w:rsidRPr="007F3D57">
        <w:rPr>
          <w:rFonts w:cs="Times New Roman"/>
        </w:rPr>
        <w:t xml:space="preserve">Figure </w:t>
      </w:r>
      <w:r w:rsidR="00EB159B" w:rsidRPr="007F3D57">
        <w:rPr>
          <w:rFonts w:cs="Times New Roman"/>
        </w:rPr>
        <w:fldChar w:fldCharType="begin"/>
      </w:r>
      <w:r w:rsidR="00EB159B" w:rsidRPr="007F3D57">
        <w:rPr>
          <w:rFonts w:cs="Times New Roman"/>
        </w:rPr>
        <w:instrText xml:space="preserve"> SEQ Figure \* ARABIC </w:instrText>
      </w:r>
      <w:r w:rsidR="00EB159B" w:rsidRPr="007F3D57">
        <w:rPr>
          <w:rFonts w:cs="Times New Roman"/>
        </w:rPr>
        <w:fldChar w:fldCharType="separate"/>
      </w:r>
      <w:r w:rsidR="00951EFC">
        <w:rPr>
          <w:rFonts w:cs="Times New Roman"/>
          <w:noProof/>
        </w:rPr>
        <w:t>8</w:t>
      </w:r>
      <w:r w:rsidR="00EB159B" w:rsidRPr="007F3D57">
        <w:rPr>
          <w:rFonts w:cs="Times New Roman"/>
        </w:rPr>
        <w:fldChar w:fldCharType="end"/>
      </w:r>
      <w:bookmarkEnd w:id="32"/>
      <w:r w:rsidRPr="007F3D57">
        <w:rPr>
          <w:rFonts w:cs="Times New Roman"/>
        </w:rPr>
        <w:t xml:space="preserve">. </w:t>
      </w:r>
      <w:r w:rsidR="007E0D2C" w:rsidRPr="007F3D57">
        <w:rPr>
          <w:rFonts w:cs="Times New Roman"/>
        </w:rPr>
        <w:t>PBSLP process window comparison of</w:t>
      </w:r>
      <w:r w:rsidR="001F3EE8" w:rsidRPr="007F3D57">
        <w:rPr>
          <w:rFonts w:cs="Times New Roman"/>
        </w:rPr>
        <w:t xml:space="preserve"> the different powder feedstock:</w:t>
      </w:r>
      <w:r w:rsidR="007E0D2C" w:rsidRPr="007F3D57">
        <w:rPr>
          <w:rFonts w:cs="Times New Roman"/>
        </w:rPr>
        <w:t xml:space="preserve"> (a) HA, (b) HA</w:t>
      </w:r>
      <w:r w:rsidR="003E3D52" w:rsidRPr="007F3D57">
        <w:rPr>
          <w:rFonts w:cs="Times New Roman"/>
        </w:rPr>
        <w:t>_5G</w:t>
      </w:r>
      <w:r w:rsidR="007E0D2C" w:rsidRPr="007F3D57">
        <w:rPr>
          <w:rFonts w:cs="Times New Roman"/>
        </w:rPr>
        <w:t>, (c) HA</w:t>
      </w:r>
      <w:r w:rsidR="003E3D52" w:rsidRPr="007F3D57">
        <w:rPr>
          <w:rFonts w:cs="Times New Roman"/>
        </w:rPr>
        <w:t>_10</w:t>
      </w:r>
      <w:r w:rsidR="00247FDC">
        <w:rPr>
          <w:rFonts w:cs="Times New Roman"/>
        </w:rPr>
        <w:t>G,</w:t>
      </w:r>
      <w:r w:rsidR="001F3EE8" w:rsidRPr="007F3D57">
        <w:rPr>
          <w:rFonts w:cs="Times New Roman"/>
        </w:rPr>
        <w:t xml:space="preserve"> and (d) </w:t>
      </w:r>
      <w:r w:rsidR="004C4988" w:rsidRPr="007F3D57">
        <w:rPr>
          <w:rFonts w:cs="Times New Roman"/>
        </w:rPr>
        <w:t>ClA</w:t>
      </w:r>
      <w:r w:rsidR="003E3D52" w:rsidRPr="007F3D57">
        <w:rPr>
          <w:rFonts w:cs="Times New Roman"/>
        </w:rPr>
        <w:t>_5G</w:t>
      </w:r>
      <w:r w:rsidR="001F3EE8" w:rsidRPr="007F3D57">
        <w:rPr>
          <w:rFonts w:cs="Times New Roman"/>
        </w:rPr>
        <w:t>.</w:t>
      </w:r>
      <w:r w:rsidR="00147BDD" w:rsidRPr="007F3D57">
        <w:rPr>
          <w:rFonts w:cs="Times New Roman"/>
        </w:rPr>
        <w:t xml:space="preserve"> </w:t>
      </w:r>
      <w:r w:rsidR="0062157B" w:rsidRPr="007F3D57">
        <w:rPr>
          <w:rFonts w:cs="Times New Roman"/>
        </w:rPr>
        <w:t>The surrounding</w:t>
      </w:r>
      <w:r w:rsidR="00147BDD" w:rsidRPr="007F3D57">
        <w:rPr>
          <w:rFonts w:cs="Times New Roman"/>
        </w:rPr>
        <w:t xml:space="preserve"> circles indicate the </w:t>
      </w:r>
      <w:r w:rsidR="0062157B" w:rsidRPr="007F3D57">
        <w:rPr>
          <w:rFonts w:cs="Times New Roman"/>
        </w:rPr>
        <w:t>posteriorly</w:t>
      </w:r>
      <w:r w:rsidR="00147BDD" w:rsidRPr="007F3D57">
        <w:rPr>
          <w:rFonts w:cs="Times New Roman"/>
        </w:rPr>
        <w:t xml:space="preserve"> characterized samples</w:t>
      </w:r>
      <w:r w:rsidR="0062157B" w:rsidRPr="007F3D57">
        <w:rPr>
          <w:rFonts w:cs="Times New Roman"/>
        </w:rPr>
        <w:t xml:space="preserve"> for comparison</w:t>
      </w:r>
      <w:r w:rsidR="00147BDD" w:rsidRPr="007F3D57">
        <w:rPr>
          <w:rFonts w:cs="Times New Roman"/>
        </w:rPr>
        <w:t>.</w:t>
      </w:r>
    </w:p>
    <w:p w14:paraId="5577A586" w14:textId="436C4EA0" w:rsidR="00D83C54" w:rsidRPr="00046A6B" w:rsidRDefault="00427EE6" w:rsidP="00E806AF">
      <w:pPr>
        <w:rPr>
          <w:rFonts w:cs="Times New Roman"/>
          <w:lang w:val="fr-FR"/>
        </w:rPr>
      </w:pPr>
      <w:r w:rsidRPr="007F3D57">
        <w:rPr>
          <w:rFonts w:cs="Times New Roman"/>
        </w:rPr>
        <w:t xml:space="preserve">The </w:t>
      </w:r>
      <w:r w:rsidR="003C270D" w:rsidRPr="007F3D57">
        <w:rPr>
          <w:rFonts w:cs="Times New Roman"/>
        </w:rPr>
        <w:t>SEM analys</w:t>
      </w:r>
      <w:r w:rsidR="00960BA9" w:rsidRPr="007F3D57">
        <w:rPr>
          <w:rFonts w:cs="Times New Roman"/>
        </w:rPr>
        <w:t>e</w:t>
      </w:r>
      <w:r w:rsidR="003C270D" w:rsidRPr="007F3D57">
        <w:rPr>
          <w:rFonts w:cs="Times New Roman"/>
        </w:rPr>
        <w:t>s</w:t>
      </w:r>
      <w:r w:rsidRPr="007F3D57">
        <w:rPr>
          <w:rFonts w:cs="Times New Roman"/>
        </w:rPr>
        <w:t xml:space="preserve"> of the circular pattern</w:t>
      </w:r>
      <w:r w:rsidR="00552D1F" w:rsidRPr="007F3D57">
        <w:rPr>
          <w:rFonts w:cs="Times New Roman"/>
        </w:rPr>
        <w:t xml:space="preserve"> microstructures</w:t>
      </w:r>
      <w:r w:rsidRPr="007F3D57">
        <w:rPr>
          <w:rFonts w:cs="Times New Roman"/>
        </w:rPr>
        <w:t xml:space="preserve"> produced at </w:t>
      </w:r>
      <w:r w:rsidR="0028077A">
        <w:rPr>
          <w:rFonts w:cs="Times New Roman"/>
        </w:rPr>
        <w:t xml:space="preserve">the </w:t>
      </w:r>
      <w:r w:rsidRPr="007F3D57">
        <w:rPr>
          <w:rFonts w:cs="Times New Roman"/>
        </w:rPr>
        <w:t>same</w:t>
      </w:r>
      <w:r w:rsidR="00C13738" w:rsidRPr="00C13738">
        <w:rPr>
          <w:rFonts w:cs="Times New Roman"/>
          <w:i/>
        </w:rPr>
        <w:t xml:space="preserve"> </w:t>
      </w:r>
      <w:r w:rsidR="00C13738" w:rsidRPr="00C13738">
        <w:rPr>
          <w:rFonts w:cs="Times New Roman"/>
          <w:i/>
          <w:lang w:eastAsia="en-US"/>
        </w:rPr>
        <w:t>E</w:t>
      </w:r>
      <w:r w:rsidR="00C13738" w:rsidRPr="00C13738">
        <w:rPr>
          <w:rFonts w:cs="Times New Roman"/>
          <w:i/>
          <w:vertAlign w:val="subscript"/>
          <w:lang w:eastAsia="en-US"/>
        </w:rPr>
        <w:t>d</w:t>
      </w:r>
      <w:r w:rsidR="00C13738" w:rsidRPr="00C13738">
        <w:rPr>
          <w:rFonts w:cs="Times New Roman"/>
          <w:i/>
        </w:rPr>
        <w:t xml:space="preserve"> </w:t>
      </w:r>
      <w:r w:rsidRPr="007F3D57">
        <w:rPr>
          <w:rFonts w:cs="Times New Roman"/>
        </w:rPr>
        <w:t>(9</w:t>
      </w:r>
      <w:r w:rsidR="004945D0" w:rsidRPr="007F3D57">
        <w:rPr>
          <w:rFonts w:cs="Times New Roman"/>
        </w:rPr>
        <w:t>6</w:t>
      </w:r>
      <w:r w:rsidRPr="007F3D57">
        <w:rPr>
          <w:rFonts w:cs="Times New Roman"/>
        </w:rPr>
        <w:t xml:space="preserve"> </w:t>
      </w:r>
      <w:r w:rsidR="008D420A" w:rsidRPr="007F3D57">
        <w:rPr>
          <w:rFonts w:cs="Times New Roman"/>
        </w:rPr>
        <w:t>J.cm</w:t>
      </w:r>
      <w:r w:rsidRPr="007F3D57">
        <w:rPr>
          <w:rFonts w:cs="Times New Roman"/>
          <w:vertAlign w:val="superscript"/>
        </w:rPr>
        <w:t>2</w:t>
      </w:r>
      <w:r w:rsidRPr="007F3D57">
        <w:rPr>
          <w:rFonts w:cs="Times New Roman"/>
        </w:rPr>
        <w:t xml:space="preserve">) and </w:t>
      </w:r>
      <w:r w:rsidR="00552D1F" w:rsidRPr="007F3D57">
        <w:rPr>
          <w:rFonts w:cs="Times New Roman"/>
        </w:rPr>
        <w:t xml:space="preserve">using </w:t>
      </w:r>
      <w:r w:rsidRPr="007F3D57">
        <w:rPr>
          <w:rFonts w:cs="Times New Roman"/>
        </w:rPr>
        <w:t>different powder feedstock</w:t>
      </w:r>
      <w:r w:rsidR="00284859" w:rsidRPr="007F3D57">
        <w:rPr>
          <w:rFonts w:cs="Times New Roman"/>
        </w:rPr>
        <w:t xml:space="preserve"> blends</w:t>
      </w:r>
      <w:r w:rsidRPr="007F3D57">
        <w:rPr>
          <w:rFonts w:cs="Times New Roman"/>
        </w:rPr>
        <w:t xml:space="preserve"> </w:t>
      </w:r>
      <w:r w:rsidR="00960BA9" w:rsidRPr="007F3D57">
        <w:rPr>
          <w:rFonts w:cs="Times New Roman"/>
        </w:rPr>
        <w:t>are</w:t>
      </w:r>
      <w:r w:rsidRPr="007F3D57">
        <w:rPr>
          <w:rFonts w:cs="Times New Roman"/>
        </w:rPr>
        <w:t xml:space="preserve"> shown in </w:t>
      </w:r>
      <w:r w:rsidR="004B6CDB" w:rsidRPr="007F3D57">
        <w:rPr>
          <w:rFonts w:cs="Times New Roman"/>
        </w:rPr>
        <w:fldChar w:fldCharType="begin"/>
      </w:r>
      <w:r w:rsidR="004B6CDB" w:rsidRPr="007F3D57">
        <w:rPr>
          <w:rFonts w:cs="Times New Roman"/>
        </w:rPr>
        <w:instrText xml:space="preserve"> REF _Ref77336359 \h </w:instrText>
      </w:r>
      <w:r w:rsidR="007F3D57" w:rsidRPr="007F3D57">
        <w:rPr>
          <w:rFonts w:cs="Times New Roman"/>
        </w:rPr>
        <w:instrText xml:space="preserve"> \* MERGEFORMAT </w:instrText>
      </w:r>
      <w:r w:rsidR="004B6CDB" w:rsidRPr="007F3D57">
        <w:rPr>
          <w:rFonts w:cs="Times New Roman"/>
        </w:rPr>
      </w:r>
      <w:r w:rsidR="004B6CDB" w:rsidRPr="007F3D57">
        <w:rPr>
          <w:rFonts w:cs="Times New Roman"/>
        </w:rPr>
        <w:fldChar w:fldCharType="separate"/>
      </w:r>
      <w:r w:rsidR="00951EFC" w:rsidRPr="007F3D57">
        <w:rPr>
          <w:rFonts w:cs="Times New Roman"/>
        </w:rPr>
        <w:t xml:space="preserve">Figure </w:t>
      </w:r>
      <w:r w:rsidR="00951EFC">
        <w:rPr>
          <w:rFonts w:cs="Times New Roman"/>
          <w:noProof/>
        </w:rPr>
        <w:t>9</w:t>
      </w:r>
      <w:r w:rsidR="004B6CDB" w:rsidRPr="007F3D57">
        <w:rPr>
          <w:rFonts w:cs="Times New Roman"/>
        </w:rPr>
        <w:fldChar w:fldCharType="end"/>
      </w:r>
      <w:r w:rsidR="004B6CDB" w:rsidRPr="007F3D57">
        <w:rPr>
          <w:rFonts w:cs="Times New Roman"/>
        </w:rPr>
        <w:t xml:space="preserve">. </w:t>
      </w:r>
      <w:r w:rsidR="00DF6A26" w:rsidRPr="007F3D57">
        <w:rPr>
          <w:rFonts w:cs="Times New Roman"/>
        </w:rPr>
        <w:t xml:space="preserve">The three </w:t>
      </w:r>
      <w:r w:rsidR="001375AA" w:rsidRPr="007F3D57">
        <w:rPr>
          <w:rFonts w:cs="Times New Roman"/>
        </w:rPr>
        <w:t>different laser</w:t>
      </w:r>
      <w:r w:rsidR="0028077A">
        <w:rPr>
          <w:rFonts w:cs="Times New Roman"/>
        </w:rPr>
        <w:t>-</w:t>
      </w:r>
      <w:r w:rsidR="001375AA" w:rsidRPr="007F3D57">
        <w:rPr>
          <w:rFonts w:cs="Times New Roman"/>
        </w:rPr>
        <w:t xml:space="preserve">induced </w:t>
      </w:r>
      <w:r w:rsidR="00DF6A26" w:rsidRPr="007F3D57">
        <w:rPr>
          <w:rFonts w:cs="Times New Roman"/>
        </w:rPr>
        <w:t>circular pattern</w:t>
      </w:r>
      <w:r w:rsidR="001375AA" w:rsidRPr="007F3D57">
        <w:rPr>
          <w:rFonts w:cs="Times New Roman"/>
        </w:rPr>
        <w:t xml:space="preserve"> samples</w:t>
      </w:r>
      <w:r w:rsidR="00DF6A26" w:rsidRPr="007F3D57">
        <w:rPr>
          <w:rFonts w:cs="Times New Roman"/>
        </w:rPr>
        <w:t xml:space="preserve"> showed </w:t>
      </w:r>
      <w:r w:rsidR="0028077A">
        <w:rPr>
          <w:rFonts w:cs="Times New Roman"/>
        </w:rPr>
        <w:t xml:space="preserve">a </w:t>
      </w:r>
      <w:r w:rsidR="00DF6A26" w:rsidRPr="007F3D57">
        <w:rPr>
          <w:rFonts w:cs="Times New Roman"/>
        </w:rPr>
        <w:t>balling effect. It is a common unfavourable defect in laser processing</w:t>
      </w:r>
      <w:r w:rsidR="00A87BDC" w:rsidRPr="007F3D57">
        <w:rPr>
          <w:rFonts w:cs="Times New Roman"/>
        </w:rPr>
        <w:t xml:space="preserve"> of both ceramics and metallic materials</w:t>
      </w:r>
      <w:r w:rsidR="00DF6A26" w:rsidRPr="007F3D57">
        <w:rPr>
          <w:rFonts w:cs="Times New Roman"/>
        </w:rPr>
        <w:t xml:space="preserve"> which has been widely studied </w:t>
      </w:r>
      <w:r w:rsidR="00DF6A26" w:rsidRPr="007F3D57">
        <w:rPr>
          <w:rFonts w:cs="Times New Roman"/>
        </w:rPr>
        <w:fldChar w:fldCharType="begin"/>
      </w:r>
      <w:r w:rsidR="008116B7">
        <w:rPr>
          <w:rFonts w:cs="Times New Roman"/>
        </w:rPr>
        <w:instrText xml:space="preserve"> ADDIN ZOTERO_ITEM CSL_CITATION {"citationID":"eX0YwO2m","properties":{"formattedCitation":"[30,31]","plainCitation":"[30,31]","noteIndex":0},"citationItems":[{"id":2583,"uris":["http://zotero.org/groups/2234536/items/38G55DVH"],"uri":["http://zotero.org/groups/2234536/items/38G55DVH"],"itemData":{"id":2583,"type":"article-journal","abstract":"Recent progress in the application of Laser Beam Melting (LBM) of oxide ceramics has shown promising results. However, a deeper understanding of the process is required to master and control the track development. In this approach numerical modeling could allow higher quality, of additive manufacturing for such materials, to be achieved. The validation of an earlier developed finite element model for LBM of ceramic materials has been established through a comparison with experimental results. The model solves heat and mass transfers whilst accounting for fluid flow due to surface tension and Marangoni convection, as well as tracking the material/gas boundary. The volumetric heat source parameters used in the simulations have been calibrated with an analytical model combined with original in-situ reflectance measurements. Numerical results show good agreement with measurements of melt pool dimensions and shapes. They also provide a coherent description of the evolution of the track morphology when varying the heat source parameters. Track irregularities have also been revealed by simulations at high scanning speed and the balling effect highlighted and explained through similar simulations.","container-title":"Journal of Materials Processing Technology","DOI":"10.1016/j.jmatprotec.2019.02.004","ISSN":"09240136","journalAbbreviation":"Journal of Materials Processing Technology","language":"en","page":"106-117","source":"DOI.org (Crossref)","title":"Additive manufacturing of an oxide ceramic by laser beam melting—Comparison between finite element simulation and experimental results","volume":"270","author":[{"family":"Moniz","given":"Liliana"},{"family":"Chen","given":"Qiang"},{"family":"Guillemot","given":"Gildas"},{"family":"Bellet","given":"Michel"},{"family":"Gandin","given":"Charles-André"},{"family":"Colin","given":"Christophe"},{"family":"Bartout","given":"Jean-Dominique"},{"family":"Berger","given":"Marie-Hélène"}],"issued":{"date-parts":[["2019",8]]}}},{"id":2584,"uris":["http://zotero.org/groups/2234536/items/IJGW8TF2"],"uri":["http://zotero.org/groups/2234536/items/IJGW8TF2"],"itemData":{"id":2584,"type":"article-journal","abstract":"Macroscopic surface morphology and balling mechanism of AZ61 magnesium alloy prepared by Selective laser melting (SLM) have been investigated. This article studied and analyzed the surface morphology and balling phenomenon of Mg in the laser processing from the aspects of Mg inherent metal properties and laser processing. In terms of laser processing, the results show that, in the direction of increasing scanning speed, the energy density decreases, and the phenomenon of balling and porosity on the surface of the magnesium alloy is serious. When the energy density is 133.9–187.5 J/mm3, balling particles are significantly reduced. It can be seen from the low-magnification SEM image that, even at a scanning speed of 250 mm/s (Ev is 187.5 J/mm3), there are still a few small-sized balling particles on the surface. Therefore, in terms of inherent metal properties, the wettability, capillary instability, thermodynamic, and kinetic analysis of the balling behavior of Mg and other metal (Al, Fe, Cu, Ni, Ti) droplets in the SLM process has been carried out, and the dynamic model of magnesium droplet spreading/solidification was established basic on the result of experiment and metal inherent properties. The results show that SLMed magnesium alloy is a competitive process of melt diffusion and solidification. The final result depends on the intrinsic properties of the magnesium alloy and the applied laser processing parameters. The spreading process of Mg melt is very fast. Although the solidification time of Mg melts changes slowly with the increase of metal droplet temperature, the spreading speed is still very fast due to the low melt density, so the balling phenomenon of SLMed Mg can be controlled to a certain extent. Theoretically calculated, the solidification time of Mg melt droplet is longer than the wetting time at 1173 K (900 °C), so the spreading process is dominant, which can minimize the balling and realize the densification of SLMed Mg. The dynamic spreading of molten pool, the analysis of wetting and solidification process, and the establishment of SLM balling model can provide reference for the design of the SLM forming parameters of Mg and other different metals.","container-title":"Materials","DOI":"10.3390/ma13163632","ISSN":"1996-1944","issue":"16","journalAbbreviation":"Materials (Basel)","note":"PMID: 32824450\nPMCID: PMC7475986","page":"3632","source":"PubMed Central","title":"Balling Behavior of Selective Laser Melting (SLM) Magnesium Alloy","volume":"13","author":[{"family":"Liu","given":"Shuai"},{"family":"Guo","given":"Hanjie"}],"issued":{"date-parts":[["2020",8,17]]}}}],"schema":"https://github.com/citation-style-language/schema/raw/master/csl-citation.json"} </w:instrText>
      </w:r>
      <w:r w:rsidR="00DF6A26" w:rsidRPr="007F3D57">
        <w:rPr>
          <w:rFonts w:cs="Times New Roman"/>
        </w:rPr>
        <w:fldChar w:fldCharType="separate"/>
      </w:r>
      <w:r w:rsidR="008116B7" w:rsidRPr="008116B7">
        <w:rPr>
          <w:rFonts w:cs="Times New Roman"/>
        </w:rPr>
        <w:t>[30,31]</w:t>
      </w:r>
      <w:r w:rsidR="00DF6A26" w:rsidRPr="007F3D57">
        <w:rPr>
          <w:rFonts w:cs="Times New Roman"/>
        </w:rPr>
        <w:fldChar w:fldCharType="end"/>
      </w:r>
      <w:r w:rsidR="00DF6A26" w:rsidRPr="007F3D57">
        <w:rPr>
          <w:rFonts w:cs="Times New Roman"/>
          <w:lang w:val="fr-FR"/>
        </w:rPr>
        <w:t xml:space="preserve">. </w:t>
      </w:r>
      <w:bookmarkStart w:id="33" w:name="_Hlk82679490"/>
      <w:r w:rsidR="00E806AF" w:rsidRPr="007D7DE3">
        <w:rPr>
          <w:rFonts w:cs="Times New Roman"/>
          <w:lang w:val="fr-FR"/>
        </w:rPr>
        <w:t xml:space="preserve">Gu et al. </w:t>
      </w:r>
      <w:r w:rsidR="00E806AF" w:rsidRPr="007F3D57">
        <w:rPr>
          <w:rFonts w:cs="Times New Roman"/>
        </w:rPr>
        <w:fldChar w:fldCharType="begin"/>
      </w:r>
      <w:r w:rsidR="008116B7">
        <w:rPr>
          <w:rFonts w:cs="Times New Roman"/>
          <w:lang w:val="fr-FR"/>
        </w:rPr>
        <w:instrText xml:space="preserve"> ADDIN ZOTERO_ITEM CSL_CITATION {"citationID":"yRBpkfUR","properties":{"formattedCitation":"[32]","plainCitation":"[32]","noteIndex":0},"citationItems":[{"id":2580,"uris":["http://zotero.org/groups/2234536/items/CYHFTTSJ"],"uri":["http://zotero.org/groups/2234536/items/CYHFTTSJ"],"itemData":{"id":2580,"type":"article-journal","abstract":"Abstract Balling effect, as an unfavorable defect associated with direct metal laser sintering (DMLS), is a complex physical metallurgical process. In this work, two kinds of balling phenomena during DMLS of 316L stainless steel powder were investigated and the metallurgical mechanisms of balling were elucidated. It was found that using a low laser power gave rise to the first kind of balling characterized by highly coarsened balls possessing an interrupted dendritic structure in the surface layer of balls. A limited amount of liquid formation and a low undercooling degree of the melt due to a low laser input was responsible for its initiation. The second kind of balling featured by a large amount of micrometer-scaled (</w:instrText>
      </w:r>
      <w:r w:rsidR="008116B7">
        <w:rPr>
          <w:rFonts w:ascii="Cambria Math" w:hAnsi="Cambria Math" w:cs="Cambria Math"/>
          <w:lang w:val="fr-FR"/>
        </w:rPr>
        <w:instrText>∼</w:instrText>
      </w:r>
      <w:r w:rsidR="008116B7">
        <w:rPr>
          <w:rFonts w:cs="Times New Roman"/>
          <w:lang w:val="fr-FR"/>
        </w:rPr>
        <w:instrText xml:space="preserve">10 μm) balls on laser sintered surface occurred at a high scan speed. Its formation was ascribed to laser-induced melt splashes caused by a high capillary instability of the melt. Feasible control methods were proposed to alleviate balling phenomena. It showed that increasing the volumetric density of energy input, which was realized by increasing laser power, lowering scan speed, or decreasing powder layer thickness, decreased the tendency of balling. The addition of a trace amount of deoxidant (H 3 BO 3 and KBF 4 ) in the powder yielded a smooth laser sintered surface free of balling.","DOI":"10.1016/J.MATDES.2009.01.013","source":"Semantic Scholar","title":"Balling phenomena in direct laser sintering of stainless steel powder: Metallurgical mechanisms and control methods","title-short":"Balling phenomena in direct laser sintering of stainless steel powder","author":[{"family":"Gu","given":"D."},{"family":"Shen","given":"Yifu"}],"issued":{"date-parts":[["2009"]]}}}],"schema":"https://github.com/citation-style-language/schema/raw/master/csl-citation.json"} </w:instrText>
      </w:r>
      <w:r w:rsidR="00E806AF" w:rsidRPr="007F3D57">
        <w:rPr>
          <w:rFonts w:cs="Times New Roman"/>
        </w:rPr>
        <w:fldChar w:fldCharType="separate"/>
      </w:r>
      <w:r w:rsidR="008116B7" w:rsidRPr="008116B7">
        <w:rPr>
          <w:rFonts w:cs="Times New Roman"/>
        </w:rPr>
        <w:t>[32]</w:t>
      </w:r>
      <w:r w:rsidR="00E806AF" w:rsidRPr="007F3D57">
        <w:rPr>
          <w:rFonts w:cs="Times New Roman"/>
        </w:rPr>
        <w:fldChar w:fldCharType="end"/>
      </w:r>
      <w:bookmarkEnd w:id="33"/>
      <w:r w:rsidR="00E806AF" w:rsidRPr="00046A6B">
        <w:rPr>
          <w:rFonts w:cs="Times New Roman"/>
          <w:lang w:val="fr-FR"/>
        </w:rPr>
        <w:t xml:space="preserve"> defined two different types of balling phenomena: </w:t>
      </w:r>
    </w:p>
    <w:p w14:paraId="6E6562D7" w14:textId="0E680A41" w:rsidR="00A940F3" w:rsidRDefault="0028077A" w:rsidP="00A940F3">
      <w:pPr>
        <w:pStyle w:val="Prrafodelista"/>
        <w:numPr>
          <w:ilvl w:val="0"/>
          <w:numId w:val="46"/>
        </w:numPr>
        <w:rPr>
          <w:rFonts w:cs="Times New Roman"/>
        </w:rPr>
      </w:pPr>
      <w:r>
        <w:rPr>
          <w:rFonts w:cs="Times New Roman"/>
        </w:rPr>
        <w:t>The</w:t>
      </w:r>
      <w:r w:rsidR="00E806AF" w:rsidRPr="007F3D57">
        <w:rPr>
          <w:rFonts w:cs="Times New Roman"/>
        </w:rPr>
        <w:t xml:space="preserve"> first type </w:t>
      </w:r>
      <w:r w:rsidR="00D83C54" w:rsidRPr="007F3D57">
        <w:rPr>
          <w:rFonts w:cs="Times New Roman"/>
        </w:rPr>
        <w:t>of</w:t>
      </w:r>
      <w:r w:rsidR="00E806AF" w:rsidRPr="007F3D57">
        <w:rPr>
          <w:rFonts w:cs="Times New Roman"/>
        </w:rPr>
        <w:t xml:space="preserve"> balling</w:t>
      </w:r>
      <w:r w:rsidR="00D83C54" w:rsidRPr="007F3D57">
        <w:rPr>
          <w:rFonts w:cs="Times New Roman"/>
        </w:rPr>
        <w:t xml:space="preserve"> phenomenon is</w:t>
      </w:r>
      <w:r w:rsidR="00E806AF" w:rsidRPr="007F3D57">
        <w:rPr>
          <w:rFonts w:cs="Times New Roman"/>
        </w:rPr>
        <w:t xml:space="preserve"> defined </w:t>
      </w:r>
      <w:r w:rsidR="00BE0956" w:rsidRPr="007F3D57">
        <w:rPr>
          <w:rFonts w:cs="Times New Roman"/>
        </w:rPr>
        <w:t>by</w:t>
      </w:r>
      <w:r w:rsidR="00E806AF" w:rsidRPr="007F3D57">
        <w:rPr>
          <w:rFonts w:cs="Times New Roman"/>
        </w:rPr>
        <w:t xml:space="preserve"> </w:t>
      </w:r>
      <w:r w:rsidR="00C06E58" w:rsidRPr="007F3D57">
        <w:rPr>
          <w:rFonts w:cs="Times New Roman"/>
        </w:rPr>
        <w:t>coarsened</w:t>
      </w:r>
      <w:r w:rsidR="00C06E58">
        <w:rPr>
          <w:rFonts w:cs="Times New Roman"/>
        </w:rPr>
        <w:t xml:space="preserve"> </w:t>
      </w:r>
      <w:r w:rsidR="00E806AF" w:rsidRPr="007F3D57">
        <w:rPr>
          <w:rFonts w:cs="Times New Roman"/>
        </w:rPr>
        <w:t xml:space="preserve">balls </w:t>
      </w:r>
      <w:r w:rsidR="00BF3485" w:rsidRPr="007F3D57">
        <w:rPr>
          <w:rFonts w:cs="Times New Roman"/>
        </w:rPr>
        <w:t>giving an</w:t>
      </w:r>
      <w:r w:rsidR="00E806AF" w:rsidRPr="007F3D57">
        <w:rPr>
          <w:rFonts w:cs="Times New Roman"/>
        </w:rPr>
        <w:t xml:space="preserve"> interrupted dendritic structure</w:t>
      </w:r>
      <w:r w:rsidR="00D83C54" w:rsidRPr="007F3D57">
        <w:rPr>
          <w:rFonts w:cs="Times New Roman"/>
        </w:rPr>
        <w:t xml:space="preserve"> having </w:t>
      </w:r>
      <w:r>
        <w:rPr>
          <w:rFonts w:cs="Times New Roman"/>
        </w:rPr>
        <w:t xml:space="preserve">an </w:t>
      </w:r>
      <w:r w:rsidR="00D83C54" w:rsidRPr="007F3D57">
        <w:rPr>
          <w:rFonts w:cs="Times New Roman"/>
        </w:rPr>
        <w:t>inherent structural weakness.</w:t>
      </w:r>
      <w:r w:rsidR="0031407B" w:rsidRPr="007F3D57">
        <w:rPr>
          <w:rFonts w:cs="Times New Roman"/>
        </w:rPr>
        <w:t xml:space="preserve"> It gives as results a rough surface and</w:t>
      </w:r>
      <w:r w:rsidR="00D83C54" w:rsidRPr="007F3D57">
        <w:rPr>
          <w:rFonts w:cs="Times New Roman"/>
        </w:rPr>
        <w:t xml:space="preserve"> is</w:t>
      </w:r>
      <w:r w:rsidR="00BE0956" w:rsidRPr="007F3D57">
        <w:rPr>
          <w:rFonts w:cs="Times New Roman"/>
        </w:rPr>
        <w:t xml:space="preserve"> caused by</w:t>
      </w:r>
      <w:r w:rsidR="00D83C54" w:rsidRPr="007F3D57">
        <w:rPr>
          <w:rFonts w:cs="Times New Roman"/>
        </w:rPr>
        <w:t xml:space="preserve"> a</w:t>
      </w:r>
      <w:r w:rsidR="00BE0956" w:rsidRPr="007F3D57">
        <w:rPr>
          <w:rFonts w:cs="Times New Roman"/>
        </w:rPr>
        <w:t xml:space="preserve"> limited liquid formation</w:t>
      </w:r>
      <w:r w:rsidR="00D83C54" w:rsidRPr="007F3D57">
        <w:rPr>
          <w:rFonts w:cs="Times New Roman"/>
        </w:rPr>
        <w:t xml:space="preserve"> and low undercooling degree of the melt because of a low laser input. </w:t>
      </w:r>
      <w:r w:rsidR="00046A6B">
        <w:rPr>
          <w:rFonts w:cs="Times New Roman"/>
        </w:rPr>
        <w:t xml:space="preserve">A schematic representation of the process forming this first type of balling phenomenon is illustrated in </w:t>
      </w:r>
      <w:r w:rsidR="00870DD3" w:rsidRPr="00870DD3">
        <w:rPr>
          <w:rFonts w:cs="Times New Roman"/>
          <w:i/>
          <w:iCs/>
        </w:rPr>
        <w:t>figure eight</w:t>
      </w:r>
      <w:r w:rsidR="00870DD3">
        <w:rPr>
          <w:rFonts w:cs="Times New Roman"/>
        </w:rPr>
        <w:t xml:space="preserve"> in the reference </w:t>
      </w:r>
      <w:r w:rsidR="00870DD3" w:rsidRPr="007D7DE3">
        <w:rPr>
          <w:rFonts w:cs="Times New Roman"/>
          <w:lang w:val="fr-FR"/>
        </w:rPr>
        <w:t xml:space="preserve">Gu et al. </w:t>
      </w:r>
      <w:r w:rsidR="00870DD3" w:rsidRPr="007F3D57">
        <w:rPr>
          <w:rFonts w:cs="Times New Roman"/>
        </w:rPr>
        <w:fldChar w:fldCharType="begin"/>
      </w:r>
      <w:r w:rsidR="00A940F3">
        <w:rPr>
          <w:rFonts w:cs="Times New Roman"/>
          <w:lang w:val="fr-FR"/>
        </w:rPr>
        <w:instrText xml:space="preserve"> ADDIN ZOTERO_ITEM CSL_CITATION {"citationID":"EeT8fdoS","properties":{"formattedCitation":"[32]","plainCitation":"[32]","noteIndex":0},"citationItems":[{"id":2580,"uris":["http://zotero.org/groups/2234536/items/CYHFTTSJ"],"uri":["http://zotero.org/groups/2234536/items/CYHFTTSJ"],"itemData":{"id":2580,"type":"article-journal","abstract":"Abstract Balling effect, as an unfavorable defect associated with direct metal laser sintering (DMLS), is a complex physical metallurgical process. In this work, two kinds of balling phenomena during DMLS of 316L stainless steel powder were investigated and the metallurgical mechanisms of balling were elucidated. It was found that using a low laser power gave rise to the first kind of balling characterized by highly coarsened balls possessing an interrupted dendritic structure in the surface layer of balls. A limited amount of liquid formation and a low undercooling degree of the melt due to a low laser input was responsible for its initiation. The second kind of balling featured by a large amount of micrometer-scaled (</w:instrText>
      </w:r>
      <w:r w:rsidR="00A940F3">
        <w:rPr>
          <w:rFonts w:ascii="Cambria Math" w:hAnsi="Cambria Math" w:cs="Cambria Math"/>
          <w:lang w:val="fr-FR"/>
        </w:rPr>
        <w:instrText>∼</w:instrText>
      </w:r>
      <w:r w:rsidR="00A940F3">
        <w:rPr>
          <w:rFonts w:cs="Times New Roman"/>
          <w:lang w:val="fr-FR"/>
        </w:rPr>
        <w:instrText xml:space="preserve">10 μm) balls on laser sintered surface occurred at a high scan speed. Its formation was ascribed to laser-induced melt splashes caused by a high capillary instability of the melt. Feasible control methods were proposed to alleviate balling phenomena. It showed that increasing the volumetric density of energy input, which was realized by increasing laser power, lowering scan speed, or decreasing powder layer thickness, decreased the tendency of balling. The addition of a trace amount of deoxidant (H 3 BO 3 and KBF 4 ) in the powder yielded a smooth laser sintered surface free of balling.","DOI":"10.1016/J.MATDES.2009.01.013","source":"Semantic Scholar","title":"Balling phenomena in direct laser sintering of stainless steel powder: Metallurgical mechanisms and control methods","title-short":"Balling phenomena in direct laser sintering of stainless steel powder","author":[{"family":"Gu","given":"D."},{"family":"Shen","given":"Yifu"}],"issued":{"date-parts":[["2009"]]}}}],"schema":"https://github.com/citation-style-language/schema/raw/master/csl-citation.json"} </w:instrText>
      </w:r>
      <w:r w:rsidR="00870DD3" w:rsidRPr="007F3D57">
        <w:rPr>
          <w:rFonts w:cs="Times New Roman"/>
        </w:rPr>
        <w:fldChar w:fldCharType="separate"/>
      </w:r>
      <w:r w:rsidR="00870DD3" w:rsidRPr="008116B7">
        <w:rPr>
          <w:rFonts w:cs="Times New Roman"/>
        </w:rPr>
        <w:t>[32]</w:t>
      </w:r>
      <w:r w:rsidR="00870DD3" w:rsidRPr="007F3D57">
        <w:rPr>
          <w:rFonts w:cs="Times New Roman"/>
        </w:rPr>
        <w:fldChar w:fldCharType="end"/>
      </w:r>
      <w:r w:rsidR="00046A6B">
        <w:rPr>
          <w:rFonts w:cs="Times New Roman"/>
        </w:rPr>
        <w:t>.</w:t>
      </w:r>
    </w:p>
    <w:p w14:paraId="54544342" w14:textId="77777777" w:rsidR="00A940F3" w:rsidRDefault="00A940F3" w:rsidP="00A940F3">
      <w:pPr>
        <w:pStyle w:val="Prrafodelista"/>
        <w:ind w:left="644" w:firstLine="0"/>
        <w:rPr>
          <w:rFonts w:cs="Times New Roman"/>
        </w:rPr>
      </w:pPr>
    </w:p>
    <w:p w14:paraId="12D96FBA" w14:textId="407ABF91" w:rsidR="00B05039" w:rsidRPr="00A940F3" w:rsidRDefault="00D83C54" w:rsidP="00A940F3">
      <w:pPr>
        <w:pStyle w:val="Prrafodelista"/>
        <w:numPr>
          <w:ilvl w:val="0"/>
          <w:numId w:val="46"/>
        </w:numPr>
        <w:rPr>
          <w:rFonts w:cs="Times New Roman"/>
        </w:rPr>
      </w:pPr>
      <w:r w:rsidRPr="00A940F3">
        <w:rPr>
          <w:rFonts w:cs="Times New Roman"/>
        </w:rPr>
        <w:t xml:space="preserve">The second type </w:t>
      </w:r>
      <w:r w:rsidR="00CF7875" w:rsidRPr="00A940F3">
        <w:rPr>
          <w:rFonts w:cs="Times New Roman"/>
        </w:rPr>
        <w:t xml:space="preserve">is defined by numerous micrometric balls over the region irradiated by the laser. </w:t>
      </w:r>
      <w:r w:rsidR="00D11DDF" w:rsidRPr="00A940F3">
        <w:rPr>
          <w:rFonts w:cs="Times New Roman"/>
        </w:rPr>
        <w:t xml:space="preserve">These balls should not be confused with the HA or </w:t>
      </w:r>
      <w:r w:rsidR="004C4988" w:rsidRPr="00A940F3">
        <w:rPr>
          <w:rFonts w:cs="Times New Roman"/>
        </w:rPr>
        <w:t>ClA</w:t>
      </w:r>
      <w:r w:rsidR="00D11DDF" w:rsidRPr="00A940F3">
        <w:rPr>
          <w:rFonts w:cs="Times New Roman"/>
        </w:rPr>
        <w:t xml:space="preserve"> microspheres used as raw material which </w:t>
      </w:r>
      <w:r w:rsidR="00D11DDF" w:rsidRPr="00A940F3">
        <w:rPr>
          <w:rFonts w:cs="Times New Roman"/>
        </w:rPr>
        <w:lastRenderedPageBreak/>
        <w:t xml:space="preserve">had a smaller size. In addition, the smoother surface of the balls is an indication that these are produced as </w:t>
      </w:r>
      <w:r w:rsidR="0028077A" w:rsidRPr="00A940F3">
        <w:rPr>
          <w:rFonts w:cs="Times New Roman"/>
        </w:rPr>
        <w:t xml:space="preserve">a </w:t>
      </w:r>
      <w:r w:rsidR="00D11DDF" w:rsidRPr="00A940F3">
        <w:rPr>
          <w:rFonts w:cs="Times New Roman"/>
        </w:rPr>
        <w:t xml:space="preserve">product of a melting process. </w:t>
      </w:r>
      <w:r w:rsidR="00CF7875" w:rsidRPr="00A940F3">
        <w:rPr>
          <w:rFonts w:cs="Times New Roman"/>
        </w:rPr>
        <w:t xml:space="preserve">Its initiation is attributed to </w:t>
      </w:r>
      <w:r w:rsidR="00536399" w:rsidRPr="00A940F3">
        <w:rPr>
          <w:rFonts w:cs="Times New Roman"/>
        </w:rPr>
        <w:t>the</w:t>
      </w:r>
      <w:r w:rsidR="00CF7875" w:rsidRPr="00A940F3">
        <w:rPr>
          <w:rFonts w:cs="Times New Roman"/>
        </w:rPr>
        <w:t xml:space="preserve"> melt splashes due to a high capillary instability of the melt</w:t>
      </w:r>
      <w:r w:rsidR="00494D08" w:rsidRPr="00A940F3">
        <w:rPr>
          <w:rFonts w:cs="Times New Roman"/>
        </w:rPr>
        <w:t xml:space="preserve"> </w:t>
      </w:r>
      <w:r w:rsidR="00494D08" w:rsidRPr="00A940F3">
        <w:rPr>
          <w:rFonts w:cs="Times New Roman"/>
        </w:rPr>
        <w:fldChar w:fldCharType="begin"/>
      </w:r>
      <w:r w:rsidR="008116B7" w:rsidRPr="00A940F3">
        <w:rPr>
          <w:rFonts w:cs="Times New Roman"/>
        </w:rPr>
        <w:instrText xml:space="preserve"> ADDIN ZOTERO_ITEM CSL_CITATION {"citationID":"51Jfmh6D","properties":{"formattedCitation":"[33]","plainCitation":"[33]","noteIndex":0},"citationItems":[{"id":2577,"uris":["http://zotero.org/groups/2234536/items/KUT7YRIC"],"uri":["http://zotero.org/groups/2234536/items/KUT7YRIC"],"itemData":{"id":2577,"type":"article-journal","container-title":"Computer Modeling in Engineering &amp; Sciences","DOI":"10.32604/cmes.2020.09934","journalAbbreviation":"Computer Modeling in Engineering &amp; Sciences","page":"243-263","source":"ResearchGate","title":"Investigation into Spatter Particles and Their Effect on the Formation Quality During Selective Laser Melting Processes","volume":"124","author":[{"family":"Wang","given":"Zhiqiang"},{"family":"Wang","given":"Xuede"},{"family":"Zhou","given":"Xin"},{"family":"Ye","given":"Guangzhao"},{"family":"Cheng","given":"Xing"},{"family":"Zhang","given":"Peiyu"}],"issued":{"date-parts":[["2020",1,1]]}}}],"schema":"https://github.com/citation-style-language/schema/raw/master/csl-citation.json"} </w:instrText>
      </w:r>
      <w:r w:rsidR="00494D08" w:rsidRPr="00A940F3">
        <w:rPr>
          <w:rFonts w:cs="Times New Roman"/>
        </w:rPr>
        <w:fldChar w:fldCharType="separate"/>
      </w:r>
      <w:r w:rsidR="008116B7" w:rsidRPr="00A940F3">
        <w:rPr>
          <w:rFonts w:cs="Times New Roman"/>
        </w:rPr>
        <w:t>[33]</w:t>
      </w:r>
      <w:r w:rsidR="00494D08" w:rsidRPr="00A940F3">
        <w:rPr>
          <w:rFonts w:cs="Times New Roman"/>
        </w:rPr>
        <w:fldChar w:fldCharType="end"/>
      </w:r>
      <w:r w:rsidR="00CF7875" w:rsidRPr="00A940F3">
        <w:rPr>
          <w:rFonts w:cs="Times New Roman"/>
        </w:rPr>
        <w:t>.</w:t>
      </w:r>
      <w:r w:rsidR="00A940F3">
        <w:rPr>
          <w:rFonts w:cs="Times New Roman"/>
        </w:rPr>
        <w:t xml:space="preserve"> A schematic representation of the process forming this first type of balling phenomenon is illustrated in </w:t>
      </w:r>
      <w:r w:rsidR="00A940F3" w:rsidRPr="00870DD3">
        <w:rPr>
          <w:rFonts w:cs="Times New Roman"/>
          <w:i/>
          <w:iCs/>
        </w:rPr>
        <w:t xml:space="preserve">figure </w:t>
      </w:r>
      <w:r w:rsidR="00A940F3">
        <w:rPr>
          <w:rFonts w:cs="Times New Roman"/>
          <w:i/>
          <w:iCs/>
        </w:rPr>
        <w:t>nine</w:t>
      </w:r>
      <w:r w:rsidR="00A940F3">
        <w:rPr>
          <w:rFonts w:cs="Times New Roman"/>
        </w:rPr>
        <w:t xml:space="preserve"> in the reference </w:t>
      </w:r>
      <w:r w:rsidR="00A940F3" w:rsidRPr="007D7DE3">
        <w:rPr>
          <w:rFonts w:cs="Times New Roman"/>
          <w:lang w:val="fr-FR"/>
        </w:rPr>
        <w:t xml:space="preserve">Gu et al. </w:t>
      </w:r>
      <w:r w:rsidR="00A940F3" w:rsidRPr="007F3D57">
        <w:rPr>
          <w:rFonts w:cs="Times New Roman"/>
        </w:rPr>
        <w:fldChar w:fldCharType="begin"/>
      </w:r>
      <w:r w:rsidR="00A940F3">
        <w:rPr>
          <w:rFonts w:cs="Times New Roman"/>
          <w:lang w:val="fr-FR"/>
        </w:rPr>
        <w:instrText xml:space="preserve"> ADDIN ZOTERO_ITEM CSL_CITATION {"citationID":"5pD0A2Ls","properties":{"formattedCitation":"[32]","plainCitation":"[32]","noteIndex":0},"citationItems":[{"id":2580,"uris":["http://zotero.org/groups/2234536/items/CYHFTTSJ"],"uri":["http://zotero.org/groups/2234536/items/CYHFTTSJ"],"itemData":{"id":2580,"type":"article-journal","abstract":"Abstract Balling effect, as an unfavorable defect associated with direct metal laser sintering (DMLS), is a complex physical metallurgical process. In this work, two kinds of balling phenomena during DMLS of 316L stainless steel powder were investigated and the metallurgical mechanisms of balling were elucidated. It was found that using a low laser power gave rise to the first kind of balling characterized by highly coarsened balls possessing an interrupted dendritic structure in the surface layer of balls. A limited amount of liquid formation and a low undercooling degree of the melt due to a low laser input was responsible for its initiation. The second kind of balling featured by a large amount of micrometer-scaled (</w:instrText>
      </w:r>
      <w:r w:rsidR="00A940F3">
        <w:rPr>
          <w:rFonts w:ascii="Cambria Math" w:hAnsi="Cambria Math" w:cs="Cambria Math"/>
          <w:lang w:val="fr-FR"/>
        </w:rPr>
        <w:instrText>∼</w:instrText>
      </w:r>
      <w:r w:rsidR="00A940F3">
        <w:rPr>
          <w:rFonts w:cs="Times New Roman"/>
          <w:lang w:val="fr-FR"/>
        </w:rPr>
        <w:instrText xml:space="preserve">10 μm) balls on laser sintered surface occurred at a high scan speed. Its formation was ascribed to laser-induced melt splashes caused by a high capillary instability of the melt. Feasible control methods were proposed to alleviate balling phenomena. It showed that increasing the volumetric density of energy input, which was realized by increasing laser power, lowering scan speed, or decreasing powder layer thickness, decreased the tendency of balling. The addition of a trace amount of deoxidant (H 3 BO 3 and KBF 4 ) in the powder yielded a smooth laser sintered surface free of balling.","DOI":"10.1016/J.MATDES.2009.01.013","source":"Semantic Scholar","title":"Balling phenomena in direct laser sintering of stainless steel powder: Metallurgical mechanisms and control methods","title-short":"Balling phenomena in direct laser sintering of stainless steel powder","author":[{"family":"Gu","given":"D."},{"family":"Shen","given":"Yifu"}],"issued":{"date-parts":[["2009"]]}}}],"schema":"https://github.com/citation-style-language/schema/raw/master/csl-citation.json"} </w:instrText>
      </w:r>
      <w:r w:rsidR="00A940F3" w:rsidRPr="007F3D57">
        <w:rPr>
          <w:rFonts w:cs="Times New Roman"/>
        </w:rPr>
        <w:fldChar w:fldCharType="separate"/>
      </w:r>
      <w:r w:rsidR="00A940F3" w:rsidRPr="008116B7">
        <w:rPr>
          <w:rFonts w:cs="Times New Roman"/>
        </w:rPr>
        <w:t>[32]</w:t>
      </w:r>
      <w:r w:rsidR="00A940F3" w:rsidRPr="007F3D57">
        <w:rPr>
          <w:rFonts w:cs="Times New Roman"/>
        </w:rPr>
        <w:fldChar w:fldCharType="end"/>
      </w:r>
      <w:r w:rsidR="00A940F3">
        <w:rPr>
          <w:rFonts w:cs="Times New Roman"/>
        </w:rPr>
        <w:t>.</w:t>
      </w:r>
    </w:p>
    <w:p w14:paraId="4B993F02" w14:textId="224A2E28" w:rsidR="00022AF0" w:rsidRPr="007F3D57" w:rsidRDefault="00BF3485" w:rsidP="00BB4173">
      <w:pPr>
        <w:rPr>
          <w:rFonts w:cs="Times New Roman"/>
        </w:rPr>
      </w:pPr>
      <w:r w:rsidRPr="007F3D57">
        <w:rPr>
          <w:rFonts w:cs="Times New Roman"/>
        </w:rPr>
        <w:t>For</w:t>
      </w:r>
      <w:r w:rsidR="00EC255E" w:rsidRPr="007F3D57">
        <w:rPr>
          <w:rFonts w:cs="Times New Roman"/>
        </w:rPr>
        <w:t xml:space="preserve"> the sample </w:t>
      </w:r>
      <w:r w:rsidRPr="007F3D57">
        <w:rPr>
          <w:rFonts w:cs="Times New Roman"/>
        </w:rPr>
        <w:t xml:space="preserve">defined as </w:t>
      </w:r>
      <w:r w:rsidR="004A2583" w:rsidRPr="007F3D57">
        <w:rPr>
          <w:rFonts w:cs="Times New Roman"/>
        </w:rPr>
        <w:t>HA_10G_96</w:t>
      </w:r>
      <w:r w:rsidRPr="007F3D57">
        <w:rPr>
          <w:rFonts w:cs="Times New Roman"/>
        </w:rPr>
        <w:t xml:space="preserve">, </w:t>
      </w:r>
      <w:r w:rsidR="00EC255E" w:rsidRPr="007F3D57">
        <w:rPr>
          <w:rFonts w:cs="Times New Roman"/>
        </w:rPr>
        <w:t>the second type of balling phenomenon can be identified due to the presence of numerous micrometric balls</w:t>
      </w:r>
      <w:r w:rsidR="00CB1778" w:rsidRPr="007F3D57">
        <w:rPr>
          <w:rFonts w:cs="Times New Roman"/>
        </w:rPr>
        <w:t xml:space="preserve"> on the surface</w:t>
      </w:r>
      <w:r w:rsidR="00EC255E" w:rsidRPr="007F3D57">
        <w:rPr>
          <w:rFonts w:cs="Times New Roman"/>
        </w:rPr>
        <w:t xml:space="preserve">. </w:t>
      </w:r>
      <w:r w:rsidR="00033376" w:rsidRPr="007F3D57">
        <w:rPr>
          <w:rFonts w:cs="Times New Roman"/>
        </w:rPr>
        <w:t>In this case</w:t>
      </w:r>
      <w:r w:rsidR="00D6639E" w:rsidRPr="007F3D57">
        <w:rPr>
          <w:rFonts w:cs="Times New Roman"/>
        </w:rPr>
        <w:t>,</w:t>
      </w:r>
      <w:r w:rsidR="00033376" w:rsidRPr="007F3D57">
        <w:rPr>
          <w:rFonts w:cs="Times New Roman"/>
        </w:rPr>
        <w:t xml:space="preserve"> the surface irradiated remained flat</w:t>
      </w:r>
      <w:r w:rsidR="00D6639E" w:rsidRPr="007F3D57">
        <w:rPr>
          <w:rFonts w:cs="Times New Roman"/>
        </w:rPr>
        <w:t xml:space="preserve"> apart from the presence of the balls</w:t>
      </w:r>
      <w:r w:rsidR="00033376" w:rsidRPr="007F3D57">
        <w:rPr>
          <w:rFonts w:cs="Times New Roman"/>
        </w:rPr>
        <w:t xml:space="preserve">. </w:t>
      </w:r>
      <w:r w:rsidR="00CB1778" w:rsidRPr="007F3D57">
        <w:rPr>
          <w:rFonts w:cs="Times New Roman"/>
        </w:rPr>
        <w:t xml:space="preserve">The </w:t>
      </w:r>
      <w:r w:rsidR="004C4988" w:rsidRPr="007F3D57">
        <w:rPr>
          <w:rFonts w:cs="Times New Roman"/>
        </w:rPr>
        <w:t>ClA</w:t>
      </w:r>
      <w:r w:rsidR="004A2583" w:rsidRPr="007F3D57">
        <w:rPr>
          <w:rFonts w:cs="Times New Roman"/>
        </w:rPr>
        <w:t>_5G_96</w:t>
      </w:r>
      <w:r w:rsidR="00EC255E" w:rsidRPr="007F3D57">
        <w:rPr>
          <w:rFonts w:cs="Times New Roman"/>
        </w:rPr>
        <w:t xml:space="preserve"> sample showed instead signals of the first type of balling effect</w:t>
      </w:r>
      <w:r w:rsidR="00CB1778" w:rsidRPr="007F3D57">
        <w:rPr>
          <w:rFonts w:cs="Times New Roman"/>
        </w:rPr>
        <w:t xml:space="preserve"> </w:t>
      </w:r>
      <w:r w:rsidR="00973EC6" w:rsidRPr="007F3D57">
        <w:rPr>
          <w:rFonts w:cs="Times New Roman"/>
        </w:rPr>
        <w:t>having</w:t>
      </w:r>
      <w:r w:rsidR="00CB1778" w:rsidRPr="007F3D57">
        <w:rPr>
          <w:rFonts w:cs="Times New Roman"/>
        </w:rPr>
        <w:t xml:space="preserve"> a high</w:t>
      </w:r>
      <w:r w:rsidR="00973EC6" w:rsidRPr="007F3D57">
        <w:rPr>
          <w:rFonts w:cs="Times New Roman"/>
        </w:rPr>
        <w:t xml:space="preserve">er surface </w:t>
      </w:r>
      <w:r w:rsidR="00CB1778" w:rsidRPr="007F3D57">
        <w:rPr>
          <w:rFonts w:cs="Times New Roman"/>
        </w:rPr>
        <w:t>roughnes</w:t>
      </w:r>
      <w:r w:rsidR="00973EC6" w:rsidRPr="007F3D57">
        <w:rPr>
          <w:rFonts w:cs="Times New Roman"/>
        </w:rPr>
        <w:t>s but the number of micrometric balls was lower</w:t>
      </w:r>
      <w:r w:rsidR="00CB1778" w:rsidRPr="007F3D57">
        <w:rPr>
          <w:rFonts w:cs="Times New Roman"/>
        </w:rPr>
        <w:t>.</w:t>
      </w:r>
      <w:r w:rsidR="000C29BF" w:rsidRPr="007F3D57">
        <w:rPr>
          <w:rFonts w:cs="Times New Roman"/>
        </w:rPr>
        <w:t xml:space="preserve"> </w:t>
      </w:r>
      <w:r w:rsidR="009B792F" w:rsidRPr="007F3D57">
        <w:rPr>
          <w:rFonts w:cs="Times New Roman"/>
        </w:rPr>
        <w:t xml:space="preserve">Finally, the sample </w:t>
      </w:r>
      <w:r w:rsidR="003A4749" w:rsidRPr="007F3D57">
        <w:rPr>
          <w:rFonts w:cs="Times New Roman"/>
        </w:rPr>
        <w:t xml:space="preserve">HA_5G_96 </w:t>
      </w:r>
      <w:r w:rsidR="009B792F" w:rsidRPr="007F3D57">
        <w:rPr>
          <w:rFonts w:cs="Times New Roman"/>
        </w:rPr>
        <w:t>showed a combination of both</w:t>
      </w:r>
      <w:r w:rsidR="009D67F3" w:rsidRPr="007F3D57">
        <w:rPr>
          <w:rFonts w:cs="Times New Roman"/>
        </w:rPr>
        <w:t xml:space="preserve"> kinds of</w:t>
      </w:r>
      <w:r w:rsidR="009B792F" w:rsidRPr="007F3D57">
        <w:rPr>
          <w:rFonts w:cs="Times New Roman"/>
        </w:rPr>
        <w:t xml:space="preserve"> phenomena</w:t>
      </w:r>
      <w:r w:rsidR="000C29BF" w:rsidRPr="007F3D57">
        <w:rPr>
          <w:rFonts w:cs="Times New Roman"/>
        </w:rPr>
        <w:t xml:space="preserve">. The </w:t>
      </w:r>
      <w:r w:rsidR="00973EC6" w:rsidRPr="007F3D57">
        <w:rPr>
          <w:rFonts w:cs="Times New Roman"/>
        </w:rPr>
        <w:t>differences in laser</w:t>
      </w:r>
      <w:r w:rsidR="000C29BF" w:rsidRPr="007F3D57">
        <w:rPr>
          <w:rFonts w:cs="Times New Roman"/>
        </w:rPr>
        <w:t xml:space="preserve"> </w:t>
      </w:r>
      <w:r w:rsidR="000B284F" w:rsidRPr="007F3D57">
        <w:rPr>
          <w:rFonts w:cs="Times New Roman"/>
        </w:rPr>
        <w:t>absorptance</w:t>
      </w:r>
      <w:r w:rsidR="00973EC6" w:rsidRPr="007F3D57">
        <w:rPr>
          <w:rFonts w:cs="Times New Roman"/>
        </w:rPr>
        <w:t xml:space="preserve"> and powder stabilities</w:t>
      </w:r>
      <w:r w:rsidR="000C29BF" w:rsidRPr="007F3D57">
        <w:rPr>
          <w:rFonts w:cs="Times New Roman"/>
        </w:rPr>
        <w:t xml:space="preserve"> could produce </w:t>
      </w:r>
      <w:r w:rsidR="00973EC6" w:rsidRPr="007F3D57">
        <w:rPr>
          <w:rFonts w:cs="Times New Roman"/>
        </w:rPr>
        <w:t>different melting behaviours</w:t>
      </w:r>
      <w:r w:rsidR="00BF68D6" w:rsidRPr="007F3D57">
        <w:rPr>
          <w:rFonts w:cs="Times New Roman"/>
        </w:rPr>
        <w:t xml:space="preserve"> </w:t>
      </w:r>
      <w:r w:rsidR="00892395">
        <w:rPr>
          <w:rFonts w:cs="Times New Roman"/>
        </w:rPr>
        <w:t>resulting in</w:t>
      </w:r>
      <w:r w:rsidR="00973EC6" w:rsidRPr="007F3D57">
        <w:rPr>
          <w:rFonts w:cs="Times New Roman"/>
        </w:rPr>
        <w:t xml:space="preserve"> different surface finishing.</w:t>
      </w:r>
      <w:r w:rsidR="00C64422" w:rsidRPr="007F3D57">
        <w:rPr>
          <w:rFonts w:cs="Times New Roman"/>
        </w:rPr>
        <w:t xml:space="preserve"> </w:t>
      </w:r>
    </w:p>
    <w:p w14:paraId="131861B5" w14:textId="53F0B414" w:rsidR="00BB4173" w:rsidRPr="007F3D57" w:rsidRDefault="00BB4173" w:rsidP="00BB4173">
      <w:pPr>
        <w:rPr>
          <w:rFonts w:cs="Times New Roman"/>
        </w:rPr>
      </w:pPr>
      <w:r w:rsidRPr="007F3D57">
        <w:rPr>
          <w:rFonts w:cs="Times New Roman"/>
        </w:rPr>
        <w:t>At higher magnification, pinholes</w:t>
      </w:r>
      <w:r w:rsidR="00022AF0" w:rsidRPr="007F3D57">
        <w:rPr>
          <w:rFonts w:cs="Times New Roman"/>
        </w:rPr>
        <w:t xml:space="preserve"> (about 20 µm diameter)</w:t>
      </w:r>
      <w:r w:rsidRPr="007F3D57">
        <w:rPr>
          <w:rFonts w:cs="Times New Roman"/>
        </w:rPr>
        <w:t xml:space="preserve"> can be observed </w:t>
      </w:r>
      <w:r w:rsidR="00022AF0" w:rsidRPr="007F3D57">
        <w:rPr>
          <w:rFonts w:cs="Times New Roman"/>
        </w:rPr>
        <w:t xml:space="preserve">randomly distributed </w:t>
      </w:r>
      <w:r w:rsidRPr="007F3D57">
        <w:rPr>
          <w:rFonts w:cs="Times New Roman"/>
        </w:rPr>
        <w:t xml:space="preserve">over the whole surface of the samples. </w:t>
      </w:r>
      <w:r w:rsidR="00E51D3C" w:rsidRPr="007F3D57">
        <w:rPr>
          <w:rFonts w:cs="Times New Roman"/>
        </w:rPr>
        <w:t>We could hypothesize that t</w:t>
      </w:r>
      <w:r w:rsidRPr="007F3D57">
        <w:rPr>
          <w:rFonts w:cs="Times New Roman"/>
        </w:rPr>
        <w:t xml:space="preserve">he formation of these pinholes </w:t>
      </w:r>
      <w:r w:rsidR="00E51D3C" w:rsidRPr="007F3D57">
        <w:rPr>
          <w:rFonts w:cs="Times New Roman"/>
        </w:rPr>
        <w:t xml:space="preserve">could be due </w:t>
      </w:r>
      <w:r w:rsidRPr="007F3D57">
        <w:rPr>
          <w:rFonts w:cs="Times New Roman"/>
        </w:rPr>
        <w:t xml:space="preserve">to the formation of micro gas bubbles </w:t>
      </w:r>
      <w:r w:rsidR="00022AF0" w:rsidRPr="007F3D57">
        <w:rPr>
          <w:rFonts w:cs="Times New Roman"/>
        </w:rPr>
        <w:t xml:space="preserve">of </w:t>
      </w:r>
      <w:r w:rsidRPr="007F3D57">
        <w:rPr>
          <w:rFonts w:cs="Times New Roman"/>
          <w:i/>
          <w:iCs/>
        </w:rPr>
        <w:t>CO</w:t>
      </w:r>
      <w:r w:rsidRPr="007F3D57">
        <w:rPr>
          <w:rFonts w:cs="Times New Roman"/>
        </w:rPr>
        <w:t xml:space="preserve"> and </w:t>
      </w:r>
      <w:r w:rsidRPr="007F3D57">
        <w:rPr>
          <w:rFonts w:cs="Times New Roman"/>
          <w:i/>
          <w:iCs/>
        </w:rPr>
        <w:t>CO</w:t>
      </w:r>
      <w:r w:rsidRPr="007F3D57">
        <w:rPr>
          <w:rFonts w:cs="Times New Roman"/>
          <w:i/>
          <w:iCs/>
          <w:vertAlign w:val="subscript"/>
        </w:rPr>
        <w:t>2</w:t>
      </w:r>
      <w:r w:rsidRPr="007F3D57">
        <w:rPr>
          <w:rFonts w:cs="Times New Roman"/>
        </w:rPr>
        <w:t xml:space="preserve"> </w:t>
      </w:r>
      <w:r w:rsidR="00E51D3C" w:rsidRPr="007F3D57">
        <w:rPr>
          <w:rFonts w:cs="Times New Roman"/>
        </w:rPr>
        <w:t xml:space="preserve">as </w:t>
      </w:r>
      <w:r w:rsidR="0028077A">
        <w:rPr>
          <w:rFonts w:cs="Times New Roman"/>
        </w:rPr>
        <w:t xml:space="preserve">a </w:t>
      </w:r>
      <w:r w:rsidR="00022AF0" w:rsidRPr="007F3D57">
        <w:rPr>
          <w:rFonts w:cs="Times New Roman"/>
        </w:rPr>
        <w:t>product of the graphite burnout</w:t>
      </w:r>
      <w:r w:rsidR="00F9677E" w:rsidRPr="007F3D57">
        <w:rPr>
          <w:rFonts w:cs="Times New Roman"/>
        </w:rPr>
        <w:t xml:space="preserve"> which diffuse</w:t>
      </w:r>
      <w:r w:rsidR="0028077A">
        <w:rPr>
          <w:rFonts w:cs="Times New Roman"/>
        </w:rPr>
        <w:t>s</w:t>
      </w:r>
      <w:r w:rsidR="00F9677E" w:rsidRPr="007F3D57">
        <w:rPr>
          <w:rFonts w:cs="Times New Roman"/>
        </w:rPr>
        <w:t xml:space="preserve"> leaving a space. </w:t>
      </w:r>
      <w:r w:rsidR="00E51D3C" w:rsidRPr="007F3D57">
        <w:rPr>
          <w:rFonts w:cs="Times New Roman"/>
        </w:rPr>
        <w:t>The reasons supporting this idea are that th</w:t>
      </w:r>
      <w:r w:rsidR="006E767C" w:rsidRPr="007F3D57">
        <w:rPr>
          <w:rFonts w:cs="Times New Roman"/>
        </w:rPr>
        <w:t>e size of the graphite flakes (</w:t>
      </w:r>
      <w:r w:rsidR="006E767C" w:rsidRPr="007F3D57">
        <w:rPr>
          <w:rFonts w:cs="Times New Roman"/>
          <w:i/>
          <w:iCs/>
        </w:rPr>
        <w:t>x</w:t>
      </w:r>
      <w:r w:rsidR="006E767C" w:rsidRPr="007F3D57">
        <w:rPr>
          <w:rFonts w:cs="Times New Roman"/>
          <w:i/>
          <w:iCs/>
          <w:vertAlign w:val="subscript"/>
        </w:rPr>
        <w:t>50</w:t>
      </w:r>
      <w:r w:rsidR="006E767C" w:rsidRPr="007F3D57">
        <w:rPr>
          <w:rFonts w:cs="Times New Roman"/>
        </w:rPr>
        <w:t xml:space="preserve"> = 21.4 µm) fits well with the size of the </w:t>
      </w:r>
      <w:r w:rsidR="00E51D3C" w:rsidRPr="007F3D57">
        <w:rPr>
          <w:rFonts w:cs="Times New Roman"/>
        </w:rPr>
        <w:t xml:space="preserve">observed </w:t>
      </w:r>
      <w:r w:rsidR="006E767C" w:rsidRPr="007F3D57">
        <w:rPr>
          <w:rFonts w:cs="Times New Roman"/>
        </w:rPr>
        <w:t xml:space="preserve">pinholes </w:t>
      </w:r>
      <w:r w:rsidR="00E51D3C" w:rsidRPr="007F3D57">
        <w:rPr>
          <w:rFonts w:cs="Times New Roman"/>
        </w:rPr>
        <w:t>and</w:t>
      </w:r>
      <w:r w:rsidR="00892395">
        <w:rPr>
          <w:rFonts w:cs="Times New Roman"/>
        </w:rPr>
        <w:t xml:space="preserve"> their</w:t>
      </w:r>
      <w:r w:rsidR="00E51D3C" w:rsidRPr="007F3D57">
        <w:rPr>
          <w:rFonts w:cs="Times New Roman"/>
        </w:rPr>
        <w:t xml:space="preserve"> number is increased when higher amounts of graphite are present in the blend. </w:t>
      </w:r>
      <w:r w:rsidR="00D40B54" w:rsidRPr="007F3D57">
        <w:rPr>
          <w:rFonts w:cs="Times New Roman"/>
        </w:rPr>
        <w:t xml:space="preserve">However, further efforts should </w:t>
      </w:r>
      <w:r w:rsidR="0028077A">
        <w:rPr>
          <w:rFonts w:cs="Times New Roman"/>
        </w:rPr>
        <w:t xml:space="preserve">be </w:t>
      </w:r>
      <w:r w:rsidR="00D40B54" w:rsidRPr="007F3D57">
        <w:rPr>
          <w:rFonts w:cs="Times New Roman"/>
        </w:rPr>
        <w:t xml:space="preserve">made on the study of the effect </w:t>
      </w:r>
      <w:r w:rsidR="00C070AF" w:rsidRPr="007F3D57">
        <w:rPr>
          <w:rFonts w:cs="Times New Roman"/>
        </w:rPr>
        <w:t>of increasing</w:t>
      </w:r>
      <w:r w:rsidR="00D40B54" w:rsidRPr="007F3D57">
        <w:rPr>
          <w:rFonts w:cs="Times New Roman"/>
        </w:rPr>
        <w:t xml:space="preserve"> the quantity of graphite </w:t>
      </w:r>
      <w:r w:rsidR="00892395">
        <w:rPr>
          <w:rFonts w:cs="Times New Roman"/>
        </w:rPr>
        <w:t>on</w:t>
      </w:r>
      <w:r w:rsidR="00D40B54" w:rsidRPr="007F3D57">
        <w:rPr>
          <w:rFonts w:cs="Times New Roman"/>
        </w:rPr>
        <w:t xml:space="preserve"> the porosity of the samples. </w:t>
      </w:r>
    </w:p>
    <w:p w14:paraId="78D3EF4F" w14:textId="2CFEE81A" w:rsidR="00692C54" w:rsidRPr="007F3D57" w:rsidRDefault="008F4BBD" w:rsidP="006203DB">
      <w:pPr>
        <w:spacing w:line="240" w:lineRule="auto"/>
        <w:ind w:firstLine="0"/>
        <w:jc w:val="center"/>
        <w:rPr>
          <w:rFonts w:cs="Times New Roman"/>
        </w:rPr>
      </w:pPr>
      <w:r w:rsidRPr="007F3D57">
        <w:rPr>
          <w:rFonts w:cs="Times New Roman"/>
          <w:noProof/>
          <w:lang w:val="es-ES"/>
        </w:rPr>
        <w:lastRenderedPageBreak/>
        <w:drawing>
          <wp:inline distT="0" distB="0" distL="0" distR="0" wp14:anchorId="02C7DB65" wp14:editId="2E4B6270">
            <wp:extent cx="4795717" cy="4218039"/>
            <wp:effectExtent l="0" t="0" r="508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25430" cy="4244173"/>
                    </a:xfrm>
                    <a:prstGeom prst="rect">
                      <a:avLst/>
                    </a:prstGeom>
                    <a:noFill/>
                  </pic:spPr>
                </pic:pic>
              </a:graphicData>
            </a:graphic>
          </wp:inline>
        </w:drawing>
      </w:r>
    </w:p>
    <w:p w14:paraId="166F6F31" w14:textId="4C57F776" w:rsidR="00D577FE" w:rsidRDefault="00D577FE" w:rsidP="006203DB">
      <w:pPr>
        <w:pStyle w:val="Descripcin"/>
        <w:rPr>
          <w:rFonts w:cs="Times New Roman"/>
        </w:rPr>
      </w:pPr>
      <w:bookmarkStart w:id="34" w:name="_Ref77336359"/>
      <w:r w:rsidRPr="007F3D57">
        <w:rPr>
          <w:rFonts w:cs="Times New Roman"/>
        </w:rPr>
        <w:t xml:space="preserve">Figure </w:t>
      </w:r>
      <w:r w:rsidR="00EB159B" w:rsidRPr="007F3D57">
        <w:rPr>
          <w:rFonts w:cs="Times New Roman"/>
        </w:rPr>
        <w:fldChar w:fldCharType="begin"/>
      </w:r>
      <w:r w:rsidR="00EB159B" w:rsidRPr="007F3D57">
        <w:rPr>
          <w:rFonts w:cs="Times New Roman"/>
        </w:rPr>
        <w:instrText xml:space="preserve"> SEQ Figure \* ARABIC </w:instrText>
      </w:r>
      <w:r w:rsidR="00EB159B" w:rsidRPr="007F3D57">
        <w:rPr>
          <w:rFonts w:cs="Times New Roman"/>
        </w:rPr>
        <w:fldChar w:fldCharType="separate"/>
      </w:r>
      <w:r w:rsidR="00951EFC">
        <w:rPr>
          <w:rFonts w:cs="Times New Roman"/>
          <w:noProof/>
        </w:rPr>
        <w:t>9</w:t>
      </w:r>
      <w:r w:rsidR="00EB159B" w:rsidRPr="007F3D57">
        <w:rPr>
          <w:rFonts w:cs="Times New Roman"/>
        </w:rPr>
        <w:fldChar w:fldCharType="end"/>
      </w:r>
      <w:bookmarkEnd w:id="34"/>
      <w:r w:rsidRPr="007F3D57">
        <w:rPr>
          <w:rFonts w:cs="Times New Roman"/>
        </w:rPr>
        <w:t>.</w:t>
      </w:r>
      <w:r w:rsidR="00427EE6" w:rsidRPr="007F3D57">
        <w:rPr>
          <w:rFonts w:cs="Times New Roman"/>
        </w:rPr>
        <w:t xml:space="preserve"> </w:t>
      </w:r>
      <w:r w:rsidR="00692C54" w:rsidRPr="007F3D57">
        <w:rPr>
          <w:rFonts w:cs="Times New Roman"/>
        </w:rPr>
        <w:t>SEM analyses of</w:t>
      </w:r>
      <w:r w:rsidR="00427EE6" w:rsidRPr="007F3D57">
        <w:rPr>
          <w:rFonts w:cs="Times New Roman"/>
        </w:rPr>
        <w:t xml:space="preserve"> laser</w:t>
      </w:r>
      <w:r w:rsidR="0028077A">
        <w:rPr>
          <w:rFonts w:cs="Times New Roman"/>
        </w:rPr>
        <w:t>-</w:t>
      </w:r>
      <w:r w:rsidR="00427EE6" w:rsidRPr="007F3D57">
        <w:rPr>
          <w:rFonts w:cs="Times New Roman"/>
        </w:rPr>
        <w:t>induced circular patterns produced at same</w:t>
      </w:r>
      <w:r w:rsidR="00C13738" w:rsidRPr="00C13738">
        <w:rPr>
          <w:rFonts w:cs="Times New Roman"/>
        </w:rPr>
        <w:t xml:space="preserve"> Ed </w:t>
      </w:r>
      <w:r w:rsidR="00427EE6" w:rsidRPr="007F3D57">
        <w:rPr>
          <w:rFonts w:cs="Times New Roman"/>
        </w:rPr>
        <w:t xml:space="preserve">(96 </w:t>
      </w:r>
      <w:r w:rsidR="008D420A" w:rsidRPr="007F3D57">
        <w:rPr>
          <w:rFonts w:cs="Times New Roman"/>
        </w:rPr>
        <w:t>J.cm</w:t>
      </w:r>
      <w:r w:rsidR="008D420A" w:rsidRPr="007F3D57">
        <w:rPr>
          <w:rFonts w:cs="Times New Roman"/>
          <w:vertAlign w:val="superscript"/>
        </w:rPr>
        <w:t>-3</w:t>
      </w:r>
      <w:r w:rsidR="00427EE6" w:rsidRPr="007F3D57">
        <w:rPr>
          <w:rFonts w:cs="Times New Roman"/>
        </w:rPr>
        <w:t>) with different powder</w:t>
      </w:r>
      <w:r w:rsidR="00284859" w:rsidRPr="007F3D57">
        <w:rPr>
          <w:rFonts w:cs="Times New Roman"/>
        </w:rPr>
        <w:t xml:space="preserve"> feedstock</w:t>
      </w:r>
      <w:r w:rsidR="00427EE6" w:rsidRPr="007F3D57">
        <w:rPr>
          <w:rFonts w:cs="Times New Roman"/>
        </w:rPr>
        <w:t xml:space="preserve"> </w:t>
      </w:r>
      <w:r w:rsidR="00692C54" w:rsidRPr="007F3D57">
        <w:rPr>
          <w:rFonts w:cs="Times New Roman"/>
        </w:rPr>
        <w:t>blends</w:t>
      </w:r>
      <w:r w:rsidR="00427EE6" w:rsidRPr="007F3D57">
        <w:rPr>
          <w:rFonts w:cs="Times New Roman"/>
        </w:rPr>
        <w:t>: HA</w:t>
      </w:r>
      <w:r w:rsidR="003A4749" w:rsidRPr="007F3D57">
        <w:rPr>
          <w:rFonts w:cs="Times New Roman"/>
        </w:rPr>
        <w:t>_5G_96</w:t>
      </w:r>
      <w:r w:rsidR="00427EE6" w:rsidRPr="007F3D57">
        <w:rPr>
          <w:rFonts w:cs="Times New Roman"/>
        </w:rPr>
        <w:t>, HA</w:t>
      </w:r>
      <w:r w:rsidR="003A4749" w:rsidRPr="007F3D57">
        <w:rPr>
          <w:rFonts w:cs="Times New Roman"/>
        </w:rPr>
        <w:t>_10G_96</w:t>
      </w:r>
      <w:r w:rsidR="00427EE6" w:rsidRPr="007F3D57">
        <w:rPr>
          <w:rFonts w:cs="Times New Roman"/>
        </w:rPr>
        <w:t xml:space="preserve">, </w:t>
      </w:r>
      <w:r w:rsidR="004C4988" w:rsidRPr="007F3D57">
        <w:rPr>
          <w:rFonts w:cs="Times New Roman"/>
        </w:rPr>
        <w:t>ClA</w:t>
      </w:r>
      <w:r w:rsidR="003A4749" w:rsidRPr="007F3D57">
        <w:rPr>
          <w:rFonts w:cs="Times New Roman"/>
        </w:rPr>
        <w:t>_5G_96</w:t>
      </w:r>
      <w:r w:rsidR="00427EE6" w:rsidRPr="007F3D57">
        <w:rPr>
          <w:rFonts w:cs="Times New Roman"/>
        </w:rPr>
        <w:t>.</w:t>
      </w:r>
      <w:r w:rsidR="00347174" w:rsidRPr="007F3D57">
        <w:rPr>
          <w:rFonts w:cs="Times New Roman"/>
        </w:rPr>
        <w:t xml:space="preserve"> </w:t>
      </w:r>
    </w:p>
    <w:p w14:paraId="65BD4B7F" w14:textId="77777777" w:rsidR="00535D19" w:rsidRPr="00535D19" w:rsidRDefault="00535D19" w:rsidP="00535D19"/>
    <w:p w14:paraId="1ECAF61E" w14:textId="1A67FEEB" w:rsidR="0067669B" w:rsidRPr="007F3D57" w:rsidRDefault="005E2A41" w:rsidP="002C51D5">
      <w:pPr>
        <w:ind w:left="1" w:firstLine="283"/>
        <w:rPr>
          <w:rFonts w:cs="Times New Roman"/>
        </w:rPr>
      </w:pPr>
      <w:r w:rsidRPr="007F3D57">
        <w:rPr>
          <w:rFonts w:cs="Times New Roman"/>
        </w:rPr>
        <w:t xml:space="preserve">The </w:t>
      </w:r>
      <w:r w:rsidR="00552D1F" w:rsidRPr="007F3D57">
        <w:rPr>
          <w:rFonts w:cs="Times New Roman"/>
        </w:rPr>
        <w:t>comparison of the microstructures</w:t>
      </w:r>
      <w:r w:rsidR="00462A28" w:rsidRPr="007F3D57">
        <w:rPr>
          <w:rFonts w:cs="Times New Roman"/>
        </w:rPr>
        <w:t xml:space="preserve"> of the samples produced using </w:t>
      </w:r>
      <w:r w:rsidR="008C0045" w:rsidRPr="007F3D57">
        <w:rPr>
          <w:rFonts w:cs="Times New Roman"/>
        </w:rPr>
        <w:t>HA_10G feedstock</w:t>
      </w:r>
      <w:r w:rsidRPr="007F3D57">
        <w:rPr>
          <w:rFonts w:cs="Times New Roman"/>
        </w:rPr>
        <w:t xml:space="preserve"> blend</w:t>
      </w:r>
      <w:r w:rsidR="008C0045" w:rsidRPr="007F3D57">
        <w:rPr>
          <w:rFonts w:cs="Times New Roman"/>
        </w:rPr>
        <w:t xml:space="preserve"> </w:t>
      </w:r>
      <w:r w:rsidR="00462A28" w:rsidRPr="007F3D57">
        <w:rPr>
          <w:rFonts w:cs="Times New Roman"/>
        </w:rPr>
        <w:t>at different</w:t>
      </w:r>
      <w:r w:rsidR="00C13738" w:rsidRPr="00C13738">
        <w:rPr>
          <w:rFonts w:cs="Times New Roman"/>
          <w:i/>
        </w:rPr>
        <w:t xml:space="preserve"> </w:t>
      </w:r>
      <w:r w:rsidR="00C13738" w:rsidRPr="00C13738">
        <w:rPr>
          <w:rFonts w:cs="Times New Roman"/>
          <w:i/>
          <w:lang w:eastAsia="en-US"/>
        </w:rPr>
        <w:t>E</w:t>
      </w:r>
      <w:r w:rsidR="00C13738" w:rsidRPr="00C13738">
        <w:rPr>
          <w:rFonts w:cs="Times New Roman"/>
          <w:i/>
          <w:vertAlign w:val="subscript"/>
          <w:lang w:eastAsia="en-US"/>
        </w:rPr>
        <w:t>d</w:t>
      </w:r>
      <w:r w:rsidR="00C13738" w:rsidRPr="00C13738">
        <w:rPr>
          <w:rFonts w:cs="Times New Roman"/>
          <w:i/>
        </w:rPr>
        <w:t xml:space="preserve"> </w:t>
      </w:r>
      <w:r w:rsidR="00462A28" w:rsidRPr="007F3D57">
        <w:rPr>
          <w:rFonts w:cs="Times New Roman"/>
        </w:rPr>
        <w:t xml:space="preserve">is offered in </w:t>
      </w:r>
      <w:r w:rsidR="00462A28" w:rsidRPr="007F3D57">
        <w:rPr>
          <w:rFonts w:cs="Times New Roman"/>
        </w:rPr>
        <w:fldChar w:fldCharType="begin"/>
      </w:r>
      <w:r w:rsidR="00462A28" w:rsidRPr="007F3D57">
        <w:rPr>
          <w:rFonts w:cs="Times New Roman"/>
        </w:rPr>
        <w:instrText xml:space="preserve"> REF _Ref77329138 \h </w:instrText>
      </w:r>
      <w:r w:rsidR="007F3D57" w:rsidRPr="007F3D57">
        <w:rPr>
          <w:rFonts w:cs="Times New Roman"/>
        </w:rPr>
        <w:instrText xml:space="preserve"> \* MERGEFORMAT </w:instrText>
      </w:r>
      <w:r w:rsidR="00462A28" w:rsidRPr="007F3D57">
        <w:rPr>
          <w:rFonts w:cs="Times New Roman"/>
        </w:rPr>
      </w:r>
      <w:r w:rsidR="00462A28" w:rsidRPr="007F3D57">
        <w:rPr>
          <w:rFonts w:cs="Times New Roman"/>
        </w:rPr>
        <w:fldChar w:fldCharType="separate"/>
      </w:r>
      <w:r w:rsidR="00951EFC" w:rsidRPr="007F3D57">
        <w:rPr>
          <w:rFonts w:cs="Times New Roman"/>
        </w:rPr>
        <w:t xml:space="preserve">Figure </w:t>
      </w:r>
      <w:r w:rsidR="00951EFC">
        <w:rPr>
          <w:rFonts w:cs="Times New Roman"/>
          <w:noProof/>
        </w:rPr>
        <w:t>10</w:t>
      </w:r>
      <w:r w:rsidR="00462A28" w:rsidRPr="007F3D57">
        <w:rPr>
          <w:rFonts w:cs="Times New Roman"/>
        </w:rPr>
        <w:fldChar w:fldCharType="end"/>
      </w:r>
      <w:r w:rsidR="00462A28" w:rsidRPr="007F3D57">
        <w:rPr>
          <w:rFonts w:cs="Times New Roman"/>
        </w:rPr>
        <w:t xml:space="preserve">. </w:t>
      </w:r>
      <w:r w:rsidR="000C29BF" w:rsidRPr="007F3D57">
        <w:rPr>
          <w:rFonts w:cs="Times New Roman"/>
        </w:rPr>
        <w:t>The samples produced at higher</w:t>
      </w:r>
      <w:r w:rsidR="00C13738" w:rsidRPr="00C13738">
        <w:rPr>
          <w:rFonts w:cs="Times New Roman"/>
          <w:i/>
        </w:rPr>
        <w:t xml:space="preserve"> </w:t>
      </w:r>
      <w:r w:rsidR="00C13738" w:rsidRPr="00C13738">
        <w:rPr>
          <w:rFonts w:cs="Times New Roman"/>
          <w:i/>
          <w:lang w:eastAsia="en-US"/>
        </w:rPr>
        <w:t>E</w:t>
      </w:r>
      <w:r w:rsidR="00C13738" w:rsidRPr="00C13738">
        <w:rPr>
          <w:rFonts w:cs="Times New Roman"/>
          <w:i/>
          <w:vertAlign w:val="subscript"/>
          <w:lang w:eastAsia="en-US"/>
        </w:rPr>
        <w:t>d</w:t>
      </w:r>
      <w:r w:rsidR="00C13738" w:rsidRPr="00C13738">
        <w:rPr>
          <w:rFonts w:cs="Times New Roman"/>
          <w:i/>
        </w:rPr>
        <w:t xml:space="preserve"> </w:t>
      </w:r>
      <w:r w:rsidR="000C29BF" w:rsidRPr="007F3D57">
        <w:rPr>
          <w:rFonts w:cs="Times New Roman"/>
        </w:rPr>
        <w:t xml:space="preserve">(288 </w:t>
      </w:r>
      <w:r w:rsidR="008D420A" w:rsidRPr="007F3D57">
        <w:rPr>
          <w:rFonts w:cs="Times New Roman"/>
        </w:rPr>
        <w:t>J.cm</w:t>
      </w:r>
      <w:r w:rsidR="008D420A" w:rsidRPr="007F3D57">
        <w:rPr>
          <w:rFonts w:cs="Times New Roman"/>
          <w:vertAlign w:val="superscript"/>
        </w:rPr>
        <w:t>-3</w:t>
      </w:r>
      <w:r w:rsidR="000C29BF" w:rsidRPr="007F3D57">
        <w:rPr>
          <w:rFonts w:cs="Times New Roman"/>
        </w:rPr>
        <w:t xml:space="preserve"> and 96 </w:t>
      </w:r>
      <w:r w:rsidR="008D420A" w:rsidRPr="007F3D57">
        <w:rPr>
          <w:rFonts w:cs="Times New Roman"/>
        </w:rPr>
        <w:t>J.cm</w:t>
      </w:r>
      <w:r w:rsidR="008D420A" w:rsidRPr="007F3D57">
        <w:rPr>
          <w:rFonts w:cs="Times New Roman"/>
          <w:vertAlign w:val="superscript"/>
        </w:rPr>
        <w:t>-3</w:t>
      </w:r>
      <w:r w:rsidR="000C29BF" w:rsidRPr="007F3D57">
        <w:rPr>
          <w:rFonts w:cs="Times New Roman"/>
        </w:rPr>
        <w:t>) showed both the second</w:t>
      </w:r>
      <w:r w:rsidR="000A5ACE" w:rsidRPr="007F3D57">
        <w:rPr>
          <w:rFonts w:cs="Times New Roman"/>
        </w:rPr>
        <w:t xml:space="preserve"> type of</w:t>
      </w:r>
      <w:r w:rsidR="000C29BF" w:rsidRPr="007F3D57">
        <w:rPr>
          <w:rFonts w:cs="Times New Roman"/>
        </w:rPr>
        <w:t xml:space="preserve"> balling </w:t>
      </w:r>
      <w:r w:rsidR="00A149CC" w:rsidRPr="007F3D57">
        <w:rPr>
          <w:rFonts w:cs="Times New Roman"/>
        </w:rPr>
        <w:t xml:space="preserve">phenomenon </w:t>
      </w:r>
      <w:r w:rsidR="003A34F8" w:rsidRPr="007F3D57">
        <w:rPr>
          <w:rFonts w:cs="Times New Roman"/>
        </w:rPr>
        <w:t xml:space="preserve">(apparition of </w:t>
      </w:r>
      <w:r w:rsidR="00A56B35" w:rsidRPr="007F3D57">
        <w:rPr>
          <w:rFonts w:cs="Times New Roman"/>
        </w:rPr>
        <w:t>m</w:t>
      </w:r>
      <w:r w:rsidR="00A56B35">
        <w:rPr>
          <w:rFonts w:cs="Times New Roman"/>
        </w:rPr>
        <w:t>olten</w:t>
      </w:r>
      <w:r w:rsidR="003A34F8" w:rsidRPr="007F3D57">
        <w:rPr>
          <w:rFonts w:cs="Times New Roman"/>
        </w:rPr>
        <w:t xml:space="preserve"> micrometric balls)</w:t>
      </w:r>
      <w:r w:rsidR="000C29BF" w:rsidRPr="007F3D57">
        <w:rPr>
          <w:rFonts w:cs="Times New Roman"/>
        </w:rPr>
        <w:t>. However, in the sample printed at low</w:t>
      </w:r>
      <w:r w:rsidR="001D25AC" w:rsidRPr="007F3D57">
        <w:rPr>
          <w:rFonts w:cs="Times New Roman"/>
        </w:rPr>
        <w:t>er</w:t>
      </w:r>
      <w:r w:rsidR="00C13738" w:rsidRPr="00C13738">
        <w:rPr>
          <w:rFonts w:cs="Times New Roman"/>
          <w:i/>
        </w:rPr>
        <w:t xml:space="preserve"> </w:t>
      </w:r>
      <w:r w:rsidR="00C13738" w:rsidRPr="00C13738">
        <w:rPr>
          <w:rFonts w:cs="Times New Roman"/>
          <w:i/>
          <w:lang w:eastAsia="en-US"/>
        </w:rPr>
        <w:t>E</w:t>
      </w:r>
      <w:r w:rsidR="00C13738" w:rsidRPr="00C13738">
        <w:rPr>
          <w:rFonts w:cs="Times New Roman"/>
          <w:i/>
          <w:vertAlign w:val="subscript"/>
          <w:lang w:eastAsia="en-US"/>
        </w:rPr>
        <w:t>d</w:t>
      </w:r>
      <w:r w:rsidR="00C13738" w:rsidRPr="00C13738">
        <w:rPr>
          <w:rFonts w:cs="Times New Roman"/>
          <w:i/>
        </w:rPr>
        <w:t xml:space="preserve"> </w:t>
      </w:r>
      <w:r w:rsidR="000C29BF" w:rsidRPr="007F3D57">
        <w:rPr>
          <w:rFonts w:cs="Times New Roman"/>
        </w:rPr>
        <w:t xml:space="preserve">(57.6 </w:t>
      </w:r>
      <w:r w:rsidR="008D420A" w:rsidRPr="007F3D57">
        <w:rPr>
          <w:rFonts w:cs="Times New Roman"/>
        </w:rPr>
        <w:t>J.cm</w:t>
      </w:r>
      <w:r w:rsidR="008D420A" w:rsidRPr="007F3D57">
        <w:rPr>
          <w:rFonts w:cs="Times New Roman"/>
          <w:vertAlign w:val="superscript"/>
        </w:rPr>
        <w:t>-3</w:t>
      </w:r>
      <w:r w:rsidR="000C29BF" w:rsidRPr="007F3D57">
        <w:rPr>
          <w:rFonts w:cs="Times New Roman"/>
        </w:rPr>
        <w:t>)</w:t>
      </w:r>
      <w:r w:rsidR="0028077A">
        <w:rPr>
          <w:rFonts w:cs="Times New Roman"/>
        </w:rPr>
        <w:t>,</w:t>
      </w:r>
      <w:r w:rsidR="000C29BF" w:rsidRPr="007F3D57">
        <w:rPr>
          <w:rFonts w:cs="Times New Roman"/>
        </w:rPr>
        <w:t xml:space="preserve"> the surface showed a clear diminution of the number of balls produced</w:t>
      </w:r>
      <w:r w:rsidR="008366AF" w:rsidRPr="007F3D57">
        <w:rPr>
          <w:rFonts w:cs="Times New Roman"/>
        </w:rPr>
        <w:t xml:space="preserve">, </w:t>
      </w:r>
      <w:r w:rsidR="003A34F8" w:rsidRPr="007F3D57">
        <w:rPr>
          <w:rFonts w:cs="Times New Roman"/>
        </w:rPr>
        <w:t xml:space="preserve">indicating a diminution of </w:t>
      </w:r>
      <w:r w:rsidR="008366AF" w:rsidRPr="007F3D57">
        <w:rPr>
          <w:rFonts w:cs="Times New Roman"/>
        </w:rPr>
        <w:t xml:space="preserve">the splashing of </w:t>
      </w:r>
      <w:r w:rsidR="00224267">
        <w:rPr>
          <w:rFonts w:cs="Times New Roman"/>
        </w:rPr>
        <w:t>molten</w:t>
      </w:r>
      <w:r w:rsidR="008366AF" w:rsidRPr="007F3D57">
        <w:rPr>
          <w:rFonts w:cs="Times New Roman"/>
        </w:rPr>
        <w:t xml:space="preserve"> balls.</w:t>
      </w:r>
      <w:r w:rsidR="00FE5838" w:rsidRPr="007F3D57">
        <w:rPr>
          <w:rFonts w:cs="Times New Roman"/>
        </w:rPr>
        <w:t xml:space="preserve"> The surface finishing of this last one was found to be flatter due to the absence of balls.</w:t>
      </w:r>
      <w:r w:rsidR="00C917E1" w:rsidRPr="007F3D57">
        <w:rPr>
          <w:rFonts w:cs="Times New Roman"/>
        </w:rPr>
        <w:t xml:space="preserve"> The </w:t>
      </w:r>
      <w:r w:rsidR="00FE5838" w:rsidRPr="007F3D57">
        <w:rPr>
          <w:rFonts w:cs="Times New Roman"/>
        </w:rPr>
        <w:t>grain boundar</w:t>
      </w:r>
      <w:r w:rsidR="00A94518" w:rsidRPr="007F3D57">
        <w:rPr>
          <w:rFonts w:cs="Times New Roman"/>
        </w:rPr>
        <w:t xml:space="preserve">y </w:t>
      </w:r>
      <w:r w:rsidR="009321F0" w:rsidRPr="007F3D57">
        <w:rPr>
          <w:rFonts w:cs="Times New Roman"/>
        </w:rPr>
        <w:t xml:space="preserve">cracking </w:t>
      </w:r>
      <w:r w:rsidR="00A11A7A" w:rsidRPr="007F3D57">
        <w:rPr>
          <w:rFonts w:cs="Times New Roman"/>
        </w:rPr>
        <w:t>(2D defects) in the surface</w:t>
      </w:r>
      <w:r w:rsidR="00A94518" w:rsidRPr="007F3D57">
        <w:rPr>
          <w:rFonts w:cs="Times New Roman"/>
        </w:rPr>
        <w:t>s</w:t>
      </w:r>
      <w:r w:rsidR="00A11A7A" w:rsidRPr="007F3D57">
        <w:rPr>
          <w:rFonts w:cs="Times New Roman"/>
        </w:rPr>
        <w:t xml:space="preserve"> of the three kinds of samples</w:t>
      </w:r>
      <w:r w:rsidR="00C917E1" w:rsidRPr="007F3D57">
        <w:rPr>
          <w:rFonts w:cs="Times New Roman"/>
        </w:rPr>
        <w:t xml:space="preserve"> w</w:t>
      </w:r>
      <w:r w:rsidR="009321F0" w:rsidRPr="007F3D57">
        <w:rPr>
          <w:rFonts w:cs="Times New Roman"/>
        </w:rPr>
        <w:t>as</w:t>
      </w:r>
      <w:r w:rsidR="00C917E1" w:rsidRPr="007F3D57">
        <w:rPr>
          <w:rFonts w:cs="Times New Roman"/>
        </w:rPr>
        <w:t xml:space="preserve"> detected</w:t>
      </w:r>
      <w:r w:rsidR="00A11A7A" w:rsidRPr="007F3D57">
        <w:rPr>
          <w:rFonts w:cs="Times New Roman"/>
        </w:rPr>
        <w:t>.</w:t>
      </w:r>
      <w:r w:rsidR="004E1BC4" w:rsidRPr="007F3D57">
        <w:rPr>
          <w:rFonts w:cs="Times New Roman"/>
        </w:rPr>
        <w:t xml:space="preserve"> </w:t>
      </w:r>
      <w:r w:rsidR="00C07029" w:rsidRPr="007F3D57">
        <w:rPr>
          <w:rFonts w:cs="Times New Roman"/>
        </w:rPr>
        <w:t>Grain boundaries are known to have a strong effect on the propagation of cracks</w:t>
      </w:r>
      <w:r w:rsidR="00062615">
        <w:rPr>
          <w:rFonts w:cs="Times New Roman"/>
        </w:rPr>
        <w:t xml:space="preserve"> and</w:t>
      </w:r>
      <w:r w:rsidR="00C07029" w:rsidRPr="007F3D57">
        <w:rPr>
          <w:rFonts w:cs="Times New Roman"/>
        </w:rPr>
        <w:t xml:space="preserve"> the generation of impurity-controlled porosity</w:t>
      </w:r>
      <w:r w:rsidR="00062615">
        <w:rPr>
          <w:rFonts w:cs="Times New Roman"/>
        </w:rPr>
        <w:t xml:space="preserve">. At </w:t>
      </w:r>
      <w:r w:rsidR="00C07029" w:rsidRPr="007F3D57">
        <w:rPr>
          <w:rFonts w:cs="Times New Roman"/>
        </w:rPr>
        <w:t>high temperatures</w:t>
      </w:r>
      <w:r w:rsidR="00875FB8">
        <w:rPr>
          <w:rFonts w:cs="Times New Roman"/>
        </w:rPr>
        <w:t>,</w:t>
      </w:r>
      <w:r w:rsidR="00C07029" w:rsidRPr="007F3D57">
        <w:rPr>
          <w:rFonts w:cs="Times New Roman"/>
        </w:rPr>
        <w:t xml:space="preserve"> they are</w:t>
      </w:r>
      <w:r w:rsidR="00062615">
        <w:rPr>
          <w:rFonts w:cs="Times New Roman"/>
        </w:rPr>
        <w:t xml:space="preserve"> also</w:t>
      </w:r>
      <w:r w:rsidR="00C07029" w:rsidRPr="007F3D57">
        <w:rPr>
          <w:rFonts w:cs="Times New Roman"/>
        </w:rPr>
        <w:t xml:space="preserve"> the </w:t>
      </w:r>
      <w:r w:rsidR="00D61D23" w:rsidRPr="007F3D57">
        <w:rPr>
          <w:rFonts w:cs="Times New Roman"/>
        </w:rPr>
        <w:t>main starting point</w:t>
      </w:r>
      <w:r w:rsidR="00C07029" w:rsidRPr="007F3D57">
        <w:rPr>
          <w:rFonts w:cs="Times New Roman"/>
        </w:rPr>
        <w:t xml:space="preserve"> for the deformation in polycrystalline ceramics </w:t>
      </w:r>
      <w:r w:rsidR="00C07029" w:rsidRPr="007F3D57">
        <w:rPr>
          <w:rFonts w:cs="Times New Roman"/>
        </w:rPr>
        <w:fldChar w:fldCharType="begin"/>
      </w:r>
      <w:r w:rsidR="008116B7">
        <w:rPr>
          <w:rFonts w:cs="Times New Roman"/>
        </w:rPr>
        <w:instrText xml:space="preserve"> ADDIN ZOTERO_ITEM CSL_CITATION {"citationID":"DKylGAjj","properties":{"formattedCitation":"[34]","plainCitation":"[34]","noteIndex":0},"citationItems":[{"id":2588,"uris":["http://zotero.org/groups/2234536/items/MPE9AUP8"],"uri":["http://zotero.org/groups/2234536/items/MPE9AUP8"],"itemData":{"id":2588,"type":"article-journal","container-title":"Technical Report","language":"en","page":"16","source":"Zotero","title":"The Effect of Grain Boundaries on Mechanical Behavior in Polycrystalline Ceramics","author":[{"family":"Leipold","given":"M H"},{"family":"Nielsen","given":"T H"},{"family":"Wys","given":"E C","non-dropping-particle":"de"}],"issued":{"date-parts":[["1967"]]}}}],"schema":"https://github.com/citation-style-language/schema/raw/master/csl-citation.json"} </w:instrText>
      </w:r>
      <w:r w:rsidR="00C07029" w:rsidRPr="007F3D57">
        <w:rPr>
          <w:rFonts w:cs="Times New Roman"/>
        </w:rPr>
        <w:fldChar w:fldCharType="separate"/>
      </w:r>
      <w:r w:rsidR="008116B7" w:rsidRPr="008116B7">
        <w:rPr>
          <w:rFonts w:cs="Times New Roman"/>
        </w:rPr>
        <w:t>[34]</w:t>
      </w:r>
      <w:r w:rsidR="00C07029" w:rsidRPr="007F3D57">
        <w:rPr>
          <w:rFonts w:cs="Times New Roman"/>
        </w:rPr>
        <w:fldChar w:fldCharType="end"/>
      </w:r>
      <w:r w:rsidR="00C07029" w:rsidRPr="007F3D57">
        <w:rPr>
          <w:rFonts w:cs="Times New Roman"/>
        </w:rPr>
        <w:t>.</w:t>
      </w:r>
      <w:r w:rsidR="00A94518" w:rsidRPr="007F3D57">
        <w:rPr>
          <w:rFonts w:cs="Times New Roman"/>
        </w:rPr>
        <w:t xml:space="preserve"> An increase </w:t>
      </w:r>
      <w:r w:rsidR="000B5802" w:rsidRPr="007F3D57">
        <w:rPr>
          <w:rFonts w:cs="Times New Roman"/>
        </w:rPr>
        <w:t>in</w:t>
      </w:r>
      <w:r w:rsidR="00A94518" w:rsidRPr="007F3D57">
        <w:rPr>
          <w:rFonts w:cs="Times New Roman"/>
        </w:rPr>
        <w:t xml:space="preserve"> the dimensions of the grains </w:t>
      </w:r>
      <w:r w:rsidR="009454BE" w:rsidRPr="007F3D57">
        <w:rPr>
          <w:rFonts w:cs="Times New Roman"/>
        </w:rPr>
        <w:t xml:space="preserve">and cracking </w:t>
      </w:r>
      <w:r w:rsidR="000B5802" w:rsidRPr="007F3D57">
        <w:rPr>
          <w:rFonts w:cs="Times New Roman"/>
        </w:rPr>
        <w:t xml:space="preserve">incidence </w:t>
      </w:r>
      <w:r w:rsidR="002D656F" w:rsidRPr="007F3D57">
        <w:rPr>
          <w:rFonts w:cs="Times New Roman"/>
        </w:rPr>
        <w:t>was</w:t>
      </w:r>
      <w:r w:rsidR="00A94518" w:rsidRPr="007F3D57">
        <w:rPr>
          <w:rFonts w:cs="Times New Roman"/>
        </w:rPr>
        <w:t xml:space="preserve"> observed when increasing the</w:t>
      </w:r>
      <w:r w:rsidR="00C13738" w:rsidRPr="00C13738">
        <w:rPr>
          <w:rFonts w:cs="Times New Roman"/>
          <w:i/>
        </w:rPr>
        <w:t xml:space="preserve"> </w:t>
      </w:r>
      <w:r w:rsidR="00C13738" w:rsidRPr="00C13738">
        <w:rPr>
          <w:rFonts w:cs="Times New Roman"/>
          <w:i/>
          <w:lang w:eastAsia="en-US"/>
        </w:rPr>
        <w:t>E</w:t>
      </w:r>
      <w:r w:rsidR="00C13738" w:rsidRPr="00C13738">
        <w:rPr>
          <w:rFonts w:cs="Times New Roman"/>
          <w:i/>
          <w:vertAlign w:val="subscript"/>
          <w:lang w:eastAsia="en-US"/>
        </w:rPr>
        <w:t>d</w:t>
      </w:r>
      <w:r w:rsidR="00C13738" w:rsidRPr="00C13738">
        <w:rPr>
          <w:rFonts w:cs="Times New Roman"/>
          <w:i/>
        </w:rPr>
        <w:t xml:space="preserve"> </w:t>
      </w:r>
      <w:r w:rsidR="009454BE" w:rsidRPr="007F3D57">
        <w:rPr>
          <w:rFonts w:cs="Times New Roman"/>
        </w:rPr>
        <w:t xml:space="preserve">used </w:t>
      </w:r>
      <w:r w:rsidR="00647F50" w:rsidRPr="007F3D57">
        <w:rPr>
          <w:rFonts w:cs="Times New Roman"/>
        </w:rPr>
        <w:t>during the process.</w:t>
      </w:r>
      <w:r w:rsidR="00A94518" w:rsidRPr="007F3D57">
        <w:rPr>
          <w:rFonts w:cs="Times New Roman"/>
        </w:rPr>
        <w:t xml:space="preserve"> </w:t>
      </w:r>
    </w:p>
    <w:p w14:paraId="00314288" w14:textId="5AC8AC16" w:rsidR="00660D8B" w:rsidRPr="007F3D57" w:rsidRDefault="00A62B2E" w:rsidP="00660D8B">
      <w:pPr>
        <w:keepNext/>
        <w:ind w:firstLine="0"/>
        <w:jc w:val="center"/>
        <w:rPr>
          <w:rFonts w:cs="Times New Roman"/>
        </w:rPr>
      </w:pPr>
      <w:r w:rsidRPr="007F3D57">
        <w:rPr>
          <w:rFonts w:cs="Times New Roman"/>
          <w:noProof/>
          <w:lang w:val="es-ES"/>
        </w:rPr>
        <w:lastRenderedPageBreak/>
        <w:drawing>
          <wp:inline distT="0" distB="0" distL="0" distR="0" wp14:anchorId="46BE6E3E" wp14:editId="394AA660">
            <wp:extent cx="5208582" cy="445389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1851" cy="4482339"/>
                    </a:xfrm>
                    <a:prstGeom prst="rect">
                      <a:avLst/>
                    </a:prstGeom>
                    <a:noFill/>
                  </pic:spPr>
                </pic:pic>
              </a:graphicData>
            </a:graphic>
          </wp:inline>
        </w:drawing>
      </w:r>
    </w:p>
    <w:p w14:paraId="6B810AA4" w14:textId="02272DB5" w:rsidR="00D92392" w:rsidRDefault="00660D8B" w:rsidP="00B1069B">
      <w:pPr>
        <w:pStyle w:val="Descripcin"/>
        <w:ind w:firstLine="0"/>
        <w:rPr>
          <w:rFonts w:cs="Times New Roman"/>
        </w:rPr>
      </w:pPr>
      <w:bookmarkStart w:id="35" w:name="_Ref77329138"/>
      <w:r w:rsidRPr="007F3D57">
        <w:rPr>
          <w:rFonts w:cs="Times New Roman"/>
        </w:rPr>
        <w:t xml:space="preserve">Figure </w:t>
      </w:r>
      <w:r w:rsidR="00EB159B" w:rsidRPr="007F3D57">
        <w:rPr>
          <w:rFonts w:cs="Times New Roman"/>
        </w:rPr>
        <w:fldChar w:fldCharType="begin"/>
      </w:r>
      <w:r w:rsidR="00EB159B" w:rsidRPr="007F3D57">
        <w:rPr>
          <w:rFonts w:cs="Times New Roman"/>
        </w:rPr>
        <w:instrText xml:space="preserve"> SEQ Figure \* ARABIC </w:instrText>
      </w:r>
      <w:r w:rsidR="00EB159B" w:rsidRPr="007F3D57">
        <w:rPr>
          <w:rFonts w:cs="Times New Roman"/>
        </w:rPr>
        <w:fldChar w:fldCharType="separate"/>
      </w:r>
      <w:r w:rsidR="00951EFC">
        <w:rPr>
          <w:rFonts w:cs="Times New Roman"/>
          <w:noProof/>
        </w:rPr>
        <w:t>10</w:t>
      </w:r>
      <w:r w:rsidR="00EB159B" w:rsidRPr="007F3D57">
        <w:rPr>
          <w:rFonts w:cs="Times New Roman"/>
        </w:rPr>
        <w:fldChar w:fldCharType="end"/>
      </w:r>
      <w:bookmarkEnd w:id="35"/>
      <w:r w:rsidRPr="007F3D57">
        <w:rPr>
          <w:rFonts w:cs="Times New Roman"/>
        </w:rPr>
        <w:t xml:space="preserve">. </w:t>
      </w:r>
      <w:r w:rsidR="002B154C" w:rsidRPr="007F3D57">
        <w:rPr>
          <w:rFonts w:cs="Times New Roman"/>
        </w:rPr>
        <w:t>SEM analyses of laser</w:t>
      </w:r>
      <w:r w:rsidR="0028077A">
        <w:rPr>
          <w:rFonts w:cs="Times New Roman"/>
        </w:rPr>
        <w:t>-</w:t>
      </w:r>
      <w:r w:rsidR="002B154C" w:rsidRPr="007F3D57">
        <w:rPr>
          <w:rFonts w:cs="Times New Roman"/>
        </w:rPr>
        <w:t xml:space="preserve">induced circular patterns produced </w:t>
      </w:r>
      <w:r w:rsidR="00AD17FB" w:rsidRPr="007F3D57">
        <w:rPr>
          <w:rFonts w:cs="Times New Roman"/>
        </w:rPr>
        <w:t>with same powder feedstock</w:t>
      </w:r>
      <w:r w:rsidR="002B154C" w:rsidRPr="007F3D57">
        <w:rPr>
          <w:rFonts w:cs="Times New Roman"/>
        </w:rPr>
        <w:t xml:space="preserve"> blend </w:t>
      </w:r>
      <w:r w:rsidR="00AD17FB" w:rsidRPr="007F3D57">
        <w:rPr>
          <w:rFonts w:cs="Times New Roman"/>
        </w:rPr>
        <w:t>(</w:t>
      </w:r>
      <w:r w:rsidR="008C0045" w:rsidRPr="007F3D57">
        <w:rPr>
          <w:rFonts w:cs="Times New Roman"/>
        </w:rPr>
        <w:t>HA_10G</w:t>
      </w:r>
      <w:r w:rsidR="00AD17FB" w:rsidRPr="007F3D57">
        <w:rPr>
          <w:rFonts w:cs="Times New Roman"/>
        </w:rPr>
        <w:t>)</w:t>
      </w:r>
      <w:r w:rsidRPr="007F3D57">
        <w:rPr>
          <w:rFonts w:cs="Times New Roman"/>
        </w:rPr>
        <w:t xml:space="preserve"> at different </w:t>
      </w:r>
      <w:r w:rsidR="00C13738" w:rsidRPr="00C13738">
        <w:rPr>
          <w:rFonts w:cs="Times New Roman"/>
          <w:lang w:eastAsia="en-US"/>
        </w:rPr>
        <w:t>E</w:t>
      </w:r>
      <w:r w:rsidR="00C13738" w:rsidRPr="00C13738">
        <w:rPr>
          <w:rFonts w:cs="Times New Roman"/>
          <w:vertAlign w:val="subscript"/>
          <w:lang w:eastAsia="en-US"/>
        </w:rPr>
        <w:t>d</w:t>
      </w:r>
      <w:r w:rsidRPr="007F3D57">
        <w:rPr>
          <w:rFonts w:cs="Times New Roman"/>
        </w:rPr>
        <w:t xml:space="preserve">: 288 </w:t>
      </w:r>
      <w:r w:rsidR="008D420A" w:rsidRPr="007F3D57">
        <w:rPr>
          <w:rFonts w:cs="Times New Roman"/>
        </w:rPr>
        <w:t>J.cm</w:t>
      </w:r>
      <w:r w:rsidR="008D420A" w:rsidRPr="007F3D57">
        <w:rPr>
          <w:rFonts w:cs="Times New Roman"/>
          <w:vertAlign w:val="superscript"/>
        </w:rPr>
        <w:t>-3</w:t>
      </w:r>
      <w:r w:rsidRPr="007F3D57">
        <w:rPr>
          <w:rFonts w:cs="Times New Roman"/>
        </w:rPr>
        <w:t>,</w:t>
      </w:r>
      <w:r w:rsidR="000F196D" w:rsidRPr="007F3D57">
        <w:rPr>
          <w:rFonts w:cs="Times New Roman"/>
        </w:rPr>
        <w:t xml:space="preserve"> 96 </w:t>
      </w:r>
      <w:r w:rsidR="008D420A" w:rsidRPr="007F3D57">
        <w:rPr>
          <w:rFonts w:cs="Times New Roman"/>
        </w:rPr>
        <w:t>J.cm</w:t>
      </w:r>
      <w:r w:rsidR="008D420A" w:rsidRPr="007F3D57">
        <w:rPr>
          <w:rFonts w:cs="Times New Roman"/>
          <w:vertAlign w:val="superscript"/>
        </w:rPr>
        <w:t>-3</w:t>
      </w:r>
      <w:r w:rsidRPr="007F3D57">
        <w:rPr>
          <w:rFonts w:cs="Times New Roman"/>
        </w:rPr>
        <w:t xml:space="preserve">, </w:t>
      </w:r>
      <w:r w:rsidR="004945D0" w:rsidRPr="007F3D57">
        <w:rPr>
          <w:rFonts w:cs="Times New Roman"/>
        </w:rPr>
        <w:t xml:space="preserve">57.6 </w:t>
      </w:r>
      <w:r w:rsidR="008D420A" w:rsidRPr="007F3D57">
        <w:rPr>
          <w:rFonts w:cs="Times New Roman"/>
        </w:rPr>
        <w:t>J.cm</w:t>
      </w:r>
      <w:r w:rsidR="008D420A" w:rsidRPr="007F3D57">
        <w:rPr>
          <w:rFonts w:cs="Times New Roman"/>
          <w:vertAlign w:val="superscript"/>
        </w:rPr>
        <w:t>-3</w:t>
      </w:r>
      <w:r w:rsidR="00AD17FB" w:rsidRPr="007F3D57">
        <w:rPr>
          <w:rFonts w:cs="Times New Roman"/>
        </w:rPr>
        <w:t xml:space="preserve">. </w:t>
      </w:r>
      <w:r w:rsidR="00FD7EFD" w:rsidRPr="007F3D57">
        <w:rPr>
          <w:rFonts w:cs="Times New Roman"/>
        </w:rPr>
        <w:t>Analyses of sample HA_10G_96 are repeated here for better comparison.</w:t>
      </w:r>
    </w:p>
    <w:p w14:paraId="05351B6A" w14:textId="77777777" w:rsidR="00E25C9E" w:rsidRPr="00E25C9E" w:rsidRDefault="00E25C9E" w:rsidP="00E25C9E"/>
    <w:p w14:paraId="43B81104" w14:textId="54E26BDB" w:rsidR="00683D52" w:rsidRPr="007F3D57" w:rsidRDefault="005773F9" w:rsidP="00683D52">
      <w:pPr>
        <w:rPr>
          <w:rFonts w:cs="Times New Roman"/>
        </w:rPr>
      </w:pPr>
      <w:r w:rsidRPr="007F3D57">
        <w:rPr>
          <w:rFonts w:cs="Times New Roman"/>
        </w:rPr>
        <w:t xml:space="preserve">The </w:t>
      </w:r>
      <w:r w:rsidR="004C4988" w:rsidRPr="007F3D57">
        <w:rPr>
          <w:rFonts w:cs="Times New Roman"/>
        </w:rPr>
        <w:t>ClA</w:t>
      </w:r>
      <w:r w:rsidRPr="007F3D57">
        <w:rPr>
          <w:rFonts w:cs="Times New Roman"/>
        </w:rPr>
        <w:t xml:space="preserve"> sample produced at higher</w:t>
      </w:r>
      <w:r w:rsidR="00C13738" w:rsidRPr="00C13738">
        <w:rPr>
          <w:rFonts w:cs="Times New Roman"/>
          <w:i/>
        </w:rPr>
        <w:t xml:space="preserve"> </w:t>
      </w:r>
      <w:r w:rsidR="00C13738" w:rsidRPr="00C13738">
        <w:rPr>
          <w:rFonts w:cs="Times New Roman"/>
          <w:i/>
          <w:lang w:eastAsia="en-US"/>
        </w:rPr>
        <w:t>E</w:t>
      </w:r>
      <w:r w:rsidR="00C13738" w:rsidRPr="00C13738">
        <w:rPr>
          <w:rFonts w:cs="Times New Roman"/>
          <w:i/>
          <w:vertAlign w:val="subscript"/>
          <w:lang w:eastAsia="en-US"/>
        </w:rPr>
        <w:t>d</w:t>
      </w:r>
      <w:r w:rsidR="00C13738" w:rsidRPr="00C13738">
        <w:rPr>
          <w:rFonts w:cs="Times New Roman"/>
          <w:i/>
        </w:rPr>
        <w:t xml:space="preserve"> </w:t>
      </w:r>
      <w:r w:rsidRPr="007F3D57">
        <w:rPr>
          <w:rFonts w:cs="Times New Roman"/>
        </w:rPr>
        <w:t>(</w:t>
      </w:r>
      <w:r w:rsidR="004C4988" w:rsidRPr="007F3D57">
        <w:rPr>
          <w:rFonts w:cs="Times New Roman"/>
        </w:rPr>
        <w:t>ClA</w:t>
      </w:r>
      <w:r w:rsidRPr="007F3D57">
        <w:rPr>
          <w:rFonts w:cs="Times New Roman"/>
        </w:rPr>
        <w:t>_5G_336) was analysed for comparison</w:t>
      </w:r>
      <w:r w:rsidR="00372E56" w:rsidRPr="007F3D57">
        <w:rPr>
          <w:rFonts w:cs="Times New Roman"/>
        </w:rPr>
        <w:t>.</w:t>
      </w:r>
      <w:r w:rsidRPr="007F3D57">
        <w:rPr>
          <w:rFonts w:cs="Times New Roman"/>
        </w:rPr>
        <w:t xml:space="preserve"> </w:t>
      </w:r>
      <w:r w:rsidRPr="007F3D57">
        <w:rPr>
          <w:rFonts w:cs="Times New Roman"/>
        </w:rPr>
        <w:fldChar w:fldCharType="begin"/>
      </w:r>
      <w:r w:rsidRPr="007F3D57">
        <w:rPr>
          <w:rFonts w:cs="Times New Roman"/>
        </w:rPr>
        <w:instrText xml:space="preserve"> REF _Ref77348226 \h </w:instrText>
      </w:r>
      <w:r w:rsidR="007F3D57" w:rsidRPr="007F3D57">
        <w:rPr>
          <w:rFonts w:cs="Times New Roman"/>
        </w:rPr>
        <w:instrText xml:space="preserve"> \* MERGEFORMAT </w:instrText>
      </w:r>
      <w:r w:rsidRPr="007F3D57">
        <w:rPr>
          <w:rFonts w:cs="Times New Roman"/>
        </w:rPr>
      </w:r>
      <w:r w:rsidRPr="007F3D57">
        <w:rPr>
          <w:rFonts w:cs="Times New Roman"/>
        </w:rPr>
        <w:fldChar w:fldCharType="separate"/>
      </w:r>
      <w:r w:rsidR="00951EFC" w:rsidRPr="007F3D57">
        <w:rPr>
          <w:rFonts w:cs="Times New Roman"/>
        </w:rPr>
        <w:t xml:space="preserve">Figure </w:t>
      </w:r>
      <w:r w:rsidR="00951EFC">
        <w:rPr>
          <w:rFonts w:cs="Times New Roman"/>
          <w:noProof/>
        </w:rPr>
        <w:t>11</w:t>
      </w:r>
      <w:r w:rsidRPr="007F3D57">
        <w:rPr>
          <w:rFonts w:cs="Times New Roman"/>
        </w:rPr>
        <w:fldChar w:fldCharType="end"/>
      </w:r>
      <w:r w:rsidR="007F4904">
        <w:rPr>
          <w:rFonts w:cs="Times New Roman"/>
        </w:rPr>
        <w:t xml:space="preserve"> </w:t>
      </w:r>
      <w:r w:rsidR="00372E56" w:rsidRPr="007F3D57">
        <w:rPr>
          <w:rFonts w:cs="Times New Roman"/>
        </w:rPr>
        <w:t>show</w:t>
      </w:r>
      <w:r w:rsidR="00EB25F8" w:rsidRPr="007F3D57">
        <w:rPr>
          <w:rFonts w:cs="Times New Roman"/>
        </w:rPr>
        <w:t>s</w:t>
      </w:r>
      <w:r w:rsidR="00372E56" w:rsidRPr="007F3D57">
        <w:rPr>
          <w:rFonts w:cs="Times New Roman"/>
        </w:rPr>
        <w:t xml:space="preserve"> the resulting microstructure. This increase in</w:t>
      </w:r>
      <w:r w:rsidR="00C13738" w:rsidRPr="00C13738">
        <w:rPr>
          <w:rFonts w:cs="Times New Roman"/>
          <w:i/>
        </w:rPr>
        <w:t xml:space="preserve"> </w:t>
      </w:r>
      <w:r w:rsidR="00C13738" w:rsidRPr="00C13738">
        <w:rPr>
          <w:rFonts w:cs="Times New Roman"/>
          <w:i/>
          <w:lang w:eastAsia="en-US"/>
        </w:rPr>
        <w:t>E</w:t>
      </w:r>
      <w:r w:rsidR="00C13738" w:rsidRPr="00C13738">
        <w:rPr>
          <w:rFonts w:cs="Times New Roman"/>
          <w:i/>
          <w:vertAlign w:val="subscript"/>
          <w:lang w:eastAsia="en-US"/>
        </w:rPr>
        <w:t>d</w:t>
      </w:r>
      <w:r w:rsidR="00C13738" w:rsidRPr="00C13738">
        <w:rPr>
          <w:rFonts w:cs="Times New Roman"/>
          <w:i/>
        </w:rPr>
        <w:t xml:space="preserve"> </w:t>
      </w:r>
      <w:r w:rsidR="00372E56" w:rsidRPr="007F3D57">
        <w:rPr>
          <w:rFonts w:cs="Times New Roman"/>
        </w:rPr>
        <w:t xml:space="preserve">diminished the presence of </w:t>
      </w:r>
      <w:r w:rsidR="0028077A">
        <w:rPr>
          <w:rFonts w:cs="Times New Roman"/>
        </w:rPr>
        <w:t xml:space="preserve">the </w:t>
      </w:r>
      <w:r w:rsidR="00F423E0" w:rsidRPr="007F3D57">
        <w:rPr>
          <w:rFonts w:cs="Times New Roman"/>
        </w:rPr>
        <w:t>first type of</w:t>
      </w:r>
      <w:r w:rsidR="008F46AA" w:rsidRPr="007F3D57">
        <w:rPr>
          <w:rFonts w:cs="Times New Roman"/>
        </w:rPr>
        <w:t xml:space="preserve"> balling phenomen</w:t>
      </w:r>
      <w:r w:rsidR="00372E56" w:rsidRPr="007F3D57">
        <w:rPr>
          <w:rFonts w:cs="Times New Roman"/>
        </w:rPr>
        <w:t>on</w:t>
      </w:r>
      <w:r w:rsidR="008F46AA" w:rsidRPr="007F3D57">
        <w:rPr>
          <w:rFonts w:cs="Times New Roman"/>
        </w:rPr>
        <w:t xml:space="preserve"> </w:t>
      </w:r>
      <w:r w:rsidR="00372E56" w:rsidRPr="007F3D57">
        <w:rPr>
          <w:rFonts w:cs="Times New Roman"/>
        </w:rPr>
        <w:t xml:space="preserve">giving the sample </w:t>
      </w:r>
      <w:r w:rsidR="00F423E0" w:rsidRPr="007F3D57">
        <w:rPr>
          <w:rFonts w:cs="Times New Roman"/>
        </w:rPr>
        <w:t>a flatter surface</w:t>
      </w:r>
      <w:r w:rsidR="003F415E">
        <w:rPr>
          <w:rFonts w:cs="Times New Roman"/>
        </w:rPr>
        <w:t xml:space="preserve"> </w:t>
      </w:r>
      <w:r w:rsidR="00123514">
        <w:rPr>
          <w:rFonts w:cs="Times New Roman"/>
        </w:rPr>
        <w:t>compared</w:t>
      </w:r>
      <w:r w:rsidR="003F415E">
        <w:rPr>
          <w:rFonts w:cs="Times New Roman"/>
        </w:rPr>
        <w:t xml:space="preserve"> with the </w:t>
      </w:r>
      <w:r w:rsidR="00123514">
        <w:rPr>
          <w:rFonts w:cs="Times New Roman"/>
        </w:rPr>
        <w:t xml:space="preserve">ClA </w:t>
      </w:r>
      <w:r w:rsidR="003F415E">
        <w:rPr>
          <w:rFonts w:cs="Times New Roman"/>
        </w:rPr>
        <w:t xml:space="preserve">sample at lower </w:t>
      </w:r>
      <w:r w:rsidR="003F415E" w:rsidRPr="003F415E">
        <w:rPr>
          <w:rFonts w:cs="Times New Roman"/>
          <w:i/>
          <w:iCs/>
        </w:rPr>
        <w:t>E</w:t>
      </w:r>
      <w:r w:rsidR="003F415E" w:rsidRPr="003F415E">
        <w:rPr>
          <w:rFonts w:cs="Times New Roman"/>
          <w:i/>
          <w:iCs/>
          <w:vertAlign w:val="subscript"/>
        </w:rPr>
        <w:t>d</w:t>
      </w:r>
      <w:r w:rsidR="003F415E">
        <w:rPr>
          <w:rFonts w:cs="Times New Roman"/>
        </w:rPr>
        <w:t xml:space="preserve"> (</w:t>
      </w:r>
      <w:r w:rsidR="003F415E">
        <w:rPr>
          <w:rFonts w:cs="Times New Roman"/>
        </w:rPr>
        <w:fldChar w:fldCharType="begin"/>
      </w:r>
      <w:r w:rsidR="003F415E">
        <w:rPr>
          <w:rFonts w:cs="Times New Roman"/>
        </w:rPr>
        <w:instrText xml:space="preserve"> REF _Ref77336359 \h </w:instrText>
      </w:r>
      <w:r w:rsidR="003F415E">
        <w:rPr>
          <w:rFonts w:cs="Times New Roman"/>
        </w:rPr>
      </w:r>
      <w:r w:rsidR="003F415E">
        <w:rPr>
          <w:rFonts w:cs="Times New Roman"/>
        </w:rPr>
        <w:fldChar w:fldCharType="separate"/>
      </w:r>
      <w:r w:rsidR="00951EFC" w:rsidRPr="007F3D57">
        <w:rPr>
          <w:rFonts w:cs="Times New Roman"/>
        </w:rPr>
        <w:t xml:space="preserve">Figure </w:t>
      </w:r>
      <w:r w:rsidR="00951EFC">
        <w:rPr>
          <w:rFonts w:cs="Times New Roman"/>
          <w:noProof/>
        </w:rPr>
        <w:t>9</w:t>
      </w:r>
      <w:r w:rsidR="003F415E">
        <w:rPr>
          <w:rFonts w:cs="Times New Roman"/>
        </w:rPr>
        <w:fldChar w:fldCharType="end"/>
      </w:r>
      <w:r w:rsidR="003F415E">
        <w:rPr>
          <w:rFonts w:cs="Times New Roman"/>
        </w:rPr>
        <w:t>)</w:t>
      </w:r>
      <w:r w:rsidR="00F423E0" w:rsidRPr="007F3D57">
        <w:rPr>
          <w:rFonts w:cs="Times New Roman"/>
        </w:rPr>
        <w:t>.</w:t>
      </w:r>
      <w:r w:rsidR="00DC3DBB" w:rsidRPr="007F3D57">
        <w:rPr>
          <w:rFonts w:cs="Times New Roman"/>
        </w:rPr>
        <w:t xml:space="preserve"> </w:t>
      </w:r>
      <w:r w:rsidR="008B0A22" w:rsidRPr="007F3D57">
        <w:rPr>
          <w:rFonts w:cs="Times New Roman"/>
        </w:rPr>
        <w:t xml:space="preserve">Holes with approximatively 100 µm of diameter are distributed randomly over the surface. </w:t>
      </w:r>
      <w:r w:rsidR="00AC7723" w:rsidRPr="007F3D57">
        <w:rPr>
          <w:rFonts w:cs="Times New Roman"/>
        </w:rPr>
        <w:t>Most of these</w:t>
      </w:r>
      <w:r w:rsidR="008B0A22" w:rsidRPr="007F3D57">
        <w:rPr>
          <w:rFonts w:cs="Times New Roman"/>
        </w:rPr>
        <w:t xml:space="preserve"> holes are</w:t>
      </w:r>
      <w:r w:rsidR="00AC7723" w:rsidRPr="007F3D57">
        <w:rPr>
          <w:rFonts w:cs="Times New Roman"/>
        </w:rPr>
        <w:t xml:space="preserve"> filled with stick-shaped </w:t>
      </w:r>
      <w:r w:rsidR="004C4988" w:rsidRPr="007F3D57">
        <w:rPr>
          <w:rFonts w:cs="Times New Roman"/>
        </w:rPr>
        <w:t>ClA</w:t>
      </w:r>
      <w:r w:rsidR="00AC7723" w:rsidRPr="007F3D57">
        <w:rPr>
          <w:rFonts w:cs="Times New Roman"/>
        </w:rPr>
        <w:t xml:space="preserve"> particles parallel to the surface plane. This </w:t>
      </w:r>
      <w:r w:rsidR="004C4988" w:rsidRPr="007F3D57">
        <w:rPr>
          <w:rFonts w:cs="Times New Roman"/>
        </w:rPr>
        <w:t>ClA</w:t>
      </w:r>
      <w:r w:rsidR="00AC7723" w:rsidRPr="007F3D57">
        <w:rPr>
          <w:rFonts w:cs="Times New Roman"/>
        </w:rPr>
        <w:t xml:space="preserve"> particle morphology has been previously observed after the treatment of </w:t>
      </w:r>
      <w:r w:rsidR="004C4988" w:rsidRPr="007F3D57">
        <w:rPr>
          <w:rFonts w:cs="Times New Roman"/>
        </w:rPr>
        <w:t>ClA</w:t>
      </w:r>
      <w:r w:rsidR="00AC7723" w:rsidRPr="007F3D57">
        <w:rPr>
          <w:rFonts w:cs="Times New Roman"/>
        </w:rPr>
        <w:t xml:space="preserve"> at high temperatures </w:t>
      </w:r>
      <w:r w:rsidR="00024222" w:rsidRPr="007F3D57">
        <w:rPr>
          <w:rFonts w:cs="Times New Roman"/>
        </w:rPr>
        <w:fldChar w:fldCharType="begin"/>
      </w:r>
      <w:r w:rsidR="008116B7">
        <w:rPr>
          <w:rFonts w:cs="Times New Roman"/>
        </w:rPr>
        <w:instrText xml:space="preserve"> ADDIN ZOTERO_ITEM CSL_CITATION {"citationID":"3EIa4G9Q","properties":{"formattedCitation":"[35,36]","plainCitation":"[35,36]","noteIndex":0},"citationItems":[{"id":2642,"uris":["http://zotero.org/groups/2234536/items/KARGGF2H"],"uri":["http://zotero.org/groups/2234536/items/KARGGF2H"],"itemData":{"id":2642,"type":"article-journal","abstract":"The present work demonstrates the production of chlorapatite (ClAp) through thermal decomposition of chemically treated fish scales, originating from an Amazon fish species (Arapaima gigas). The scales were treated with hydrochloric acid (HCl) solution for deproteinization. Afterwards, the solution was neutralized by sodium hydroxide (NaOH) treatment to obtain an apatite-rich slurry. The heat treatment was carried out at different temperatures including 600 &amp;deg;C, 800 &amp;deg;C, and 1000 &amp;deg;C. The powders obtained were characterized through X-ray diffraction (XRD), Fourier transform infrared spectroscopy (FTIR), energy-dispersive X-ray spectroscopy (EDS), and scanning electron microscopy (SEM). The XRD analysis and FTIR spectra confirmed the incorporation of chlorine into the apatite structure. The FTIR results showed absorption bands relative to the OH&amp;ndash;, PO43&amp;minus; functional groups which are a characteristic of chlorapatite. Moreover, the intensity of the OH&amp;ndash;Cl elongation could be observed. Chlorapatite Ca5(PO4)3Cl, NaCl, and NaCaPO4 phases were identified, achieving up to 87.4 wt% for ClAp. The SEM observations show that with increasing temperature, the ClAp obtained consists of slightly larger, more crystalline grains. Furthermore, the grains ranged in size, between 1-5 &amp;mu;m and ClAp1000 sample recorded crystallinity of 84.27%. ClAp and NaCaPO4 can be used in electronics as phosphor materials due to their luminescence and biomedical applications.","container-title":"Materials","DOI":"10.3390/ma13051129","issue":"5","language":"en","note":"number: 5\npublisher: Multidisciplinary Digital Publishing Institute","page":"1129","source":"www.mdpi.com","title":"Chlorapatite Derived from Fish Scales","volume":"13","author":[{"family":"Cavalcante","given":"Luyara de Almeida"},{"family":"Ribeiro","given":"Laís Sibaldo"},{"family":"Takeno","given":"Mitsuo Lopes"},{"family":"Aum","given":"Pedro Tupa Pandava"},{"family":"Aum","given":"Yanne Katiussy Pereira Gurgel"},{"family":"Andrade","given":"Jean Carlos Silva"}],"issued":{"date-parts":[["2020",1]]}}},{"id":2639,"uris":["http://zotero.org/groups/2234536/items/QVPCJZHS"],"uri":["http://zotero.org/groups/2234536/items/QVPCJZHS"],"itemData":{"id":2639,"type":"article-journal","abstract":"This work describes the synthesis of chlorapatite single crystals using the molten salt method with CaCl(2) as a flux. By manipulating the processing conditions (amount of flux, firing time and temperature, and cooling rates) it is possible to manipulate the crystal morphology from microscopic fibres to large crystals (up to few millimetre long and ~100 μm thick). The crystal roughness can be controlled to achieve very flat surfaces by changing the melt composition \"in situ\" at high temperature. The Young modulus and hardness of the crystals are 110 ± 15 and 6.6 ± 1.5 GPa respectively as measured by nanoindentation. Crystal dissolution in Hanks solution starts around the defects. Several in vitro assays were performed; ClAp crystals with different size and shape are biocompatible. Cell apoptosis was very low at 5, 10, and 15 days (Caspase-3) for all the samples. Proliferation (MTT) showed to be influenced by surface roughness and size of the crystals.","container-title":"Journal of Materials Science. Materials in Medicine","DOI":"10.1007/s10856-012-4717-0","ISSN":"1573-4838","issue":"10","journalAbbreviation":"J Mater Sci Mater Med","language":"eng","note":"PMID: 22806077\nPMCID: PMC3638812","page":"2471-2482","source":"PubMed","title":"Synthesis and characterisation of large chlorapatite single-crystals with controlled morphology and surface roughness","volume":"23","author":[{"family":"García-Tuñón","given":"Esther"},{"family":"Couceiro","given":"Ramiro"},{"family":"Franco","given":"Jaime"},{"family":"Saiz","given":"Eduardo"},{"family":"Guitián","given":"Francisco"}],"issued":{"date-parts":[["2012",10]]}}}],"schema":"https://github.com/citation-style-language/schema/raw/master/csl-citation.json"} </w:instrText>
      </w:r>
      <w:r w:rsidR="00024222" w:rsidRPr="007F3D57">
        <w:rPr>
          <w:rFonts w:cs="Times New Roman"/>
        </w:rPr>
        <w:fldChar w:fldCharType="separate"/>
      </w:r>
      <w:r w:rsidR="008116B7" w:rsidRPr="008116B7">
        <w:rPr>
          <w:rFonts w:cs="Times New Roman"/>
        </w:rPr>
        <w:t>[35,36]</w:t>
      </w:r>
      <w:r w:rsidR="00024222" w:rsidRPr="007F3D57">
        <w:rPr>
          <w:rFonts w:cs="Times New Roman"/>
        </w:rPr>
        <w:fldChar w:fldCharType="end"/>
      </w:r>
      <w:r w:rsidR="00AC7723" w:rsidRPr="007F3D57">
        <w:rPr>
          <w:rFonts w:cs="Times New Roman"/>
        </w:rPr>
        <w:t>.</w:t>
      </w:r>
    </w:p>
    <w:p w14:paraId="338AF638" w14:textId="5E430819" w:rsidR="00AD17FB" w:rsidRPr="007F3D57" w:rsidRDefault="00962EA8" w:rsidP="00AD17FB">
      <w:pPr>
        <w:keepNext/>
        <w:ind w:firstLine="0"/>
        <w:jc w:val="center"/>
        <w:rPr>
          <w:rFonts w:cs="Times New Roman"/>
        </w:rPr>
      </w:pPr>
      <w:r w:rsidRPr="007F3D57">
        <w:rPr>
          <w:rFonts w:cs="Times New Roman"/>
          <w:noProof/>
          <w:lang w:val="es-ES"/>
        </w:rPr>
        <w:lastRenderedPageBreak/>
        <w:drawing>
          <wp:inline distT="0" distB="0" distL="0" distR="0" wp14:anchorId="4B03EDFC" wp14:editId="79ED911A">
            <wp:extent cx="5854558" cy="2864438"/>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63171" cy="2868652"/>
                    </a:xfrm>
                    <a:prstGeom prst="rect">
                      <a:avLst/>
                    </a:prstGeom>
                    <a:noFill/>
                  </pic:spPr>
                </pic:pic>
              </a:graphicData>
            </a:graphic>
          </wp:inline>
        </w:drawing>
      </w:r>
    </w:p>
    <w:p w14:paraId="69F58AB5" w14:textId="4F68B230" w:rsidR="00E25C9E" w:rsidRDefault="00AD17FB" w:rsidP="00E25C9E">
      <w:pPr>
        <w:pStyle w:val="Descripcin"/>
        <w:rPr>
          <w:rFonts w:cs="Times New Roman"/>
        </w:rPr>
      </w:pPr>
      <w:bookmarkStart w:id="36" w:name="_Ref77348226"/>
      <w:r w:rsidRPr="007F3D57">
        <w:rPr>
          <w:rFonts w:cs="Times New Roman"/>
        </w:rPr>
        <w:t xml:space="preserve">Figure </w:t>
      </w:r>
      <w:r w:rsidR="00EB159B" w:rsidRPr="007F3D57">
        <w:rPr>
          <w:rFonts w:cs="Times New Roman"/>
        </w:rPr>
        <w:fldChar w:fldCharType="begin"/>
      </w:r>
      <w:r w:rsidR="00EB159B" w:rsidRPr="007F3D57">
        <w:rPr>
          <w:rFonts w:cs="Times New Roman"/>
        </w:rPr>
        <w:instrText xml:space="preserve"> SEQ Figure \* ARABIC </w:instrText>
      </w:r>
      <w:r w:rsidR="00EB159B" w:rsidRPr="007F3D57">
        <w:rPr>
          <w:rFonts w:cs="Times New Roman"/>
        </w:rPr>
        <w:fldChar w:fldCharType="separate"/>
      </w:r>
      <w:r w:rsidR="00951EFC">
        <w:rPr>
          <w:rFonts w:cs="Times New Roman"/>
          <w:noProof/>
        </w:rPr>
        <w:t>11</w:t>
      </w:r>
      <w:r w:rsidR="00EB159B" w:rsidRPr="007F3D57">
        <w:rPr>
          <w:rFonts w:cs="Times New Roman"/>
        </w:rPr>
        <w:fldChar w:fldCharType="end"/>
      </w:r>
      <w:bookmarkEnd w:id="36"/>
      <w:r w:rsidRPr="007F3D57">
        <w:rPr>
          <w:rFonts w:cs="Times New Roman"/>
        </w:rPr>
        <w:t>.</w:t>
      </w:r>
      <w:r w:rsidR="00C954AF" w:rsidRPr="007F3D57">
        <w:rPr>
          <w:rFonts w:cs="Times New Roman"/>
        </w:rPr>
        <w:t xml:space="preserve"> SEM analyses of laser</w:t>
      </w:r>
      <w:r w:rsidR="0028077A">
        <w:rPr>
          <w:rFonts w:cs="Times New Roman"/>
        </w:rPr>
        <w:t>-</w:t>
      </w:r>
      <w:r w:rsidR="00C954AF" w:rsidRPr="007F3D57">
        <w:rPr>
          <w:rFonts w:cs="Times New Roman"/>
        </w:rPr>
        <w:t xml:space="preserve">induced circular patterns </w:t>
      </w:r>
      <w:r w:rsidRPr="007F3D57">
        <w:rPr>
          <w:rFonts w:cs="Times New Roman"/>
        </w:rPr>
        <w:t xml:space="preserve">produced </w:t>
      </w:r>
      <w:r w:rsidR="00FC40F7" w:rsidRPr="007F3D57">
        <w:rPr>
          <w:rFonts w:cs="Times New Roman"/>
        </w:rPr>
        <w:t xml:space="preserve">with </w:t>
      </w:r>
      <w:r w:rsidR="004C4988" w:rsidRPr="007F3D57">
        <w:rPr>
          <w:rFonts w:cs="Times New Roman"/>
        </w:rPr>
        <w:t>ClA</w:t>
      </w:r>
      <w:r w:rsidR="00FC40F7" w:rsidRPr="007F3D57">
        <w:rPr>
          <w:rFonts w:cs="Times New Roman"/>
        </w:rPr>
        <w:t xml:space="preserve">_5G feedstock blend at </w:t>
      </w:r>
      <w:r w:rsidR="00C13738" w:rsidRPr="00C13738">
        <w:rPr>
          <w:rFonts w:cs="Times New Roman"/>
          <w:lang w:eastAsia="en-US"/>
        </w:rPr>
        <w:t>E</w:t>
      </w:r>
      <w:r w:rsidR="00C13738" w:rsidRPr="00C13738">
        <w:rPr>
          <w:rFonts w:cs="Times New Roman"/>
          <w:vertAlign w:val="subscript"/>
          <w:lang w:eastAsia="en-US"/>
        </w:rPr>
        <w:t>d</w:t>
      </w:r>
      <w:r w:rsidR="00C13738" w:rsidRPr="00C13738">
        <w:rPr>
          <w:rFonts w:cs="Times New Roman"/>
        </w:rPr>
        <w:t xml:space="preserve"> </w:t>
      </w:r>
      <w:r w:rsidR="00B67E4A">
        <w:rPr>
          <w:rFonts w:cs="Times New Roman"/>
        </w:rPr>
        <w:t>=</w:t>
      </w:r>
      <w:r w:rsidR="00FC40F7" w:rsidRPr="007F3D57">
        <w:rPr>
          <w:rFonts w:cs="Times New Roman"/>
        </w:rPr>
        <w:t xml:space="preserve"> </w:t>
      </w:r>
      <w:r w:rsidRPr="007F3D57">
        <w:rPr>
          <w:rFonts w:cs="Times New Roman"/>
        </w:rPr>
        <w:t xml:space="preserve">336 </w:t>
      </w:r>
      <w:r w:rsidR="008D420A" w:rsidRPr="007F3D57">
        <w:rPr>
          <w:rFonts w:cs="Times New Roman"/>
        </w:rPr>
        <w:t>J.cm</w:t>
      </w:r>
      <w:r w:rsidR="008D420A" w:rsidRPr="007F3D57">
        <w:rPr>
          <w:rFonts w:cs="Times New Roman"/>
          <w:vertAlign w:val="superscript"/>
        </w:rPr>
        <w:t>-3</w:t>
      </w:r>
      <w:r w:rsidRPr="007F3D57">
        <w:rPr>
          <w:rFonts w:cs="Times New Roman"/>
        </w:rPr>
        <w:t>.</w:t>
      </w:r>
    </w:p>
    <w:p w14:paraId="21E6D9A5" w14:textId="77777777" w:rsidR="00E25C9E" w:rsidRPr="00E25C9E" w:rsidRDefault="00E25C9E" w:rsidP="00E25C9E"/>
    <w:p w14:paraId="7376F3BB" w14:textId="0EE2752B" w:rsidR="007157A6" w:rsidRDefault="00E02C26" w:rsidP="00415A88">
      <w:pPr>
        <w:rPr>
          <w:rFonts w:cs="Times New Roman"/>
        </w:rPr>
      </w:pPr>
      <w:r w:rsidRPr="007F3D57">
        <w:rPr>
          <w:rFonts w:cs="Times New Roman"/>
        </w:rPr>
        <w:t>The chemical and structural composition of the previous samples was analysed</w:t>
      </w:r>
      <w:r w:rsidR="001B62A2" w:rsidRPr="007F3D57">
        <w:rPr>
          <w:rFonts w:cs="Times New Roman"/>
        </w:rPr>
        <w:t xml:space="preserve"> for comparison</w:t>
      </w:r>
      <w:r w:rsidRPr="007F3D57">
        <w:rPr>
          <w:rFonts w:cs="Times New Roman"/>
        </w:rPr>
        <w:t xml:space="preserve"> by </w:t>
      </w:r>
      <w:r w:rsidR="004278B4" w:rsidRPr="007F3D57">
        <w:rPr>
          <w:rFonts w:cs="Times New Roman"/>
        </w:rPr>
        <w:t>Raman</w:t>
      </w:r>
      <w:r w:rsidRPr="007F3D57">
        <w:rPr>
          <w:rFonts w:cs="Times New Roman"/>
        </w:rPr>
        <w:t xml:space="preserve"> and XRD analyses</w:t>
      </w:r>
      <w:r w:rsidR="001B62A2" w:rsidRPr="007F3D57">
        <w:rPr>
          <w:rFonts w:cs="Times New Roman"/>
        </w:rPr>
        <w:t>.</w:t>
      </w:r>
      <w:r w:rsidR="00BD5CCA" w:rsidRPr="007F3D57">
        <w:rPr>
          <w:rFonts w:cs="Times New Roman"/>
        </w:rPr>
        <w:t xml:space="preserve"> </w:t>
      </w:r>
      <w:r w:rsidR="00D3146D" w:rsidRPr="007F3D57">
        <w:rPr>
          <w:rFonts w:cs="Times New Roman"/>
        </w:rPr>
        <w:fldChar w:fldCharType="begin"/>
      </w:r>
      <w:r w:rsidR="00D3146D" w:rsidRPr="007F3D57">
        <w:rPr>
          <w:rFonts w:cs="Times New Roman"/>
        </w:rPr>
        <w:instrText xml:space="preserve"> REF _Ref77418686 \h </w:instrText>
      </w:r>
      <w:r w:rsidR="007F3D57" w:rsidRPr="007F3D57">
        <w:rPr>
          <w:rFonts w:cs="Times New Roman"/>
        </w:rPr>
        <w:instrText xml:space="preserve"> \* MERGEFORMAT </w:instrText>
      </w:r>
      <w:r w:rsidR="00D3146D" w:rsidRPr="007F3D57">
        <w:rPr>
          <w:rFonts w:cs="Times New Roman"/>
        </w:rPr>
      </w:r>
      <w:r w:rsidR="00D3146D" w:rsidRPr="007F3D57">
        <w:rPr>
          <w:rFonts w:cs="Times New Roman"/>
        </w:rPr>
        <w:fldChar w:fldCharType="separate"/>
      </w:r>
      <w:r w:rsidR="00951EFC" w:rsidRPr="007F3D57">
        <w:rPr>
          <w:rFonts w:cs="Times New Roman"/>
        </w:rPr>
        <w:t xml:space="preserve">Figure </w:t>
      </w:r>
      <w:r w:rsidR="00951EFC">
        <w:rPr>
          <w:rFonts w:cs="Times New Roman"/>
          <w:noProof/>
        </w:rPr>
        <w:t>12</w:t>
      </w:r>
      <w:r w:rsidR="00D3146D" w:rsidRPr="007F3D57">
        <w:rPr>
          <w:rFonts w:cs="Times New Roman"/>
        </w:rPr>
        <w:fldChar w:fldCharType="end"/>
      </w:r>
      <w:r w:rsidR="0076013E" w:rsidRPr="007F3D57">
        <w:rPr>
          <w:rFonts w:cs="Times New Roman"/>
        </w:rPr>
        <w:t>a</w:t>
      </w:r>
      <w:r w:rsidR="00CD18E2" w:rsidRPr="007F3D57">
        <w:rPr>
          <w:rFonts w:cs="Times New Roman"/>
        </w:rPr>
        <w:t xml:space="preserve"> shows the comparison between the Raman spectra of the circular patterns obtained from different feedstock powders at </w:t>
      </w:r>
      <w:r w:rsidR="0028077A">
        <w:rPr>
          <w:rFonts w:cs="Times New Roman"/>
        </w:rPr>
        <w:t xml:space="preserve">the </w:t>
      </w:r>
      <w:r w:rsidR="00CD18E2" w:rsidRPr="007F3D57">
        <w:rPr>
          <w:rFonts w:cs="Times New Roman"/>
        </w:rPr>
        <w:t xml:space="preserve">same printing parameters. For samples </w:t>
      </w:r>
      <w:r w:rsidR="00776B28" w:rsidRPr="007F3D57">
        <w:rPr>
          <w:rFonts w:cs="Times New Roman"/>
        </w:rPr>
        <w:t>in which HA was used as</w:t>
      </w:r>
      <w:r w:rsidR="00BF0B64" w:rsidRPr="007F3D57">
        <w:rPr>
          <w:rFonts w:cs="Times New Roman"/>
        </w:rPr>
        <w:t xml:space="preserve"> main component </w:t>
      </w:r>
      <w:r w:rsidR="00776B28" w:rsidRPr="007F3D57">
        <w:rPr>
          <w:rFonts w:cs="Times New Roman"/>
        </w:rPr>
        <w:t>feedstock</w:t>
      </w:r>
      <w:r w:rsidR="008D747D" w:rsidRPr="007F3D57">
        <w:rPr>
          <w:rFonts w:cs="Times New Roman"/>
        </w:rPr>
        <w:t xml:space="preserve"> (HA</w:t>
      </w:r>
      <w:r w:rsidR="00BF0B64" w:rsidRPr="007F3D57">
        <w:rPr>
          <w:rFonts w:cs="Times New Roman"/>
        </w:rPr>
        <w:t>_5G and HA_10G</w:t>
      </w:r>
      <w:r w:rsidR="008D747D" w:rsidRPr="007F3D57">
        <w:rPr>
          <w:rFonts w:cs="Times New Roman"/>
        </w:rPr>
        <w:t>)</w:t>
      </w:r>
      <w:r w:rsidR="00CD18E2" w:rsidRPr="007F3D57">
        <w:rPr>
          <w:rFonts w:cs="Times New Roman"/>
        </w:rPr>
        <w:t xml:space="preserve">, </w:t>
      </w:r>
      <w:r w:rsidR="00842D21">
        <w:rPr>
          <w:rFonts w:cs="Times New Roman"/>
        </w:rPr>
        <w:t xml:space="preserve">it was found that the most significant </w:t>
      </w:r>
      <w:r w:rsidR="008D747D" w:rsidRPr="007F3D57">
        <w:rPr>
          <w:rFonts w:cs="Times New Roman"/>
        </w:rPr>
        <w:t>contribution</w:t>
      </w:r>
      <w:r w:rsidR="00842D21">
        <w:rPr>
          <w:rFonts w:cs="Times New Roman"/>
        </w:rPr>
        <w:t>s come from the</w:t>
      </w:r>
      <w:r w:rsidR="00CD18E2" w:rsidRPr="007F3D57">
        <w:rPr>
          <w:rFonts w:cs="Times New Roman"/>
        </w:rPr>
        <w:t xml:space="preserve"> strongest sp</w:t>
      </w:r>
      <w:r w:rsidR="00BD5CCA" w:rsidRPr="007F3D57">
        <w:rPr>
          <w:rFonts w:cs="Times New Roman"/>
        </w:rPr>
        <w:t xml:space="preserve">ectral </w:t>
      </w:r>
      <w:r w:rsidR="00CD18E2" w:rsidRPr="007F3D57">
        <w:rPr>
          <w:rFonts w:cs="Times New Roman"/>
        </w:rPr>
        <w:t>bands corresponding to the v</w:t>
      </w:r>
      <w:r w:rsidR="00CD18E2" w:rsidRPr="007F3D57">
        <w:rPr>
          <w:rFonts w:cs="Times New Roman"/>
          <w:vertAlign w:val="subscript"/>
        </w:rPr>
        <w:t>1</w:t>
      </w:r>
      <w:r w:rsidR="00CD18E2" w:rsidRPr="007F3D57">
        <w:rPr>
          <w:rFonts w:cs="Times New Roman"/>
        </w:rPr>
        <w:t>PO</w:t>
      </w:r>
      <w:r w:rsidR="00CD18E2" w:rsidRPr="007F3D57">
        <w:rPr>
          <w:rFonts w:cs="Times New Roman"/>
          <w:vertAlign w:val="subscript"/>
        </w:rPr>
        <w:t xml:space="preserve">4 </w:t>
      </w:r>
      <w:r w:rsidR="00287F7D" w:rsidRPr="007F3D57">
        <w:rPr>
          <w:rFonts w:cs="Times New Roman"/>
        </w:rPr>
        <w:t>vibration</w:t>
      </w:r>
      <w:r w:rsidR="00287F7D" w:rsidRPr="007F3D57">
        <w:rPr>
          <w:rFonts w:cs="Times New Roman"/>
          <w:vertAlign w:val="subscript"/>
        </w:rPr>
        <w:t xml:space="preserve"> </w:t>
      </w:r>
      <w:r w:rsidR="00CD18E2" w:rsidRPr="007F3D57">
        <w:rPr>
          <w:rFonts w:cs="Times New Roman"/>
        </w:rPr>
        <w:t>of TTCP (961, 956, 946, 940 cm</w:t>
      </w:r>
      <w:r w:rsidR="00CD18E2" w:rsidRPr="007F3D57">
        <w:rPr>
          <w:rFonts w:cs="Times New Roman"/>
          <w:vertAlign w:val="superscript"/>
        </w:rPr>
        <w:t>-1</w:t>
      </w:r>
      <w:r w:rsidR="00CD18E2" w:rsidRPr="007F3D57">
        <w:rPr>
          <w:rFonts w:cs="Times New Roman"/>
        </w:rPr>
        <w:t>), α-TCP</w:t>
      </w:r>
      <w:r w:rsidR="00A90444" w:rsidRPr="007F3D57">
        <w:rPr>
          <w:rFonts w:cs="Times New Roman"/>
        </w:rPr>
        <w:t xml:space="preserve"> (976, 964, 954 cm</w:t>
      </w:r>
      <w:r w:rsidR="00A90444" w:rsidRPr="007F3D57">
        <w:rPr>
          <w:rFonts w:cs="Times New Roman"/>
          <w:vertAlign w:val="superscript"/>
        </w:rPr>
        <w:t>-1</w:t>
      </w:r>
      <w:r w:rsidR="00A90444" w:rsidRPr="007F3D57">
        <w:rPr>
          <w:rFonts w:cs="Times New Roman"/>
        </w:rPr>
        <w:t>),</w:t>
      </w:r>
      <w:r w:rsidR="00CD18E2" w:rsidRPr="007F3D57">
        <w:rPr>
          <w:rFonts w:cs="Times New Roman"/>
        </w:rPr>
        <w:t xml:space="preserve"> and HA</w:t>
      </w:r>
      <w:r w:rsidR="00A90444" w:rsidRPr="007F3D57">
        <w:rPr>
          <w:rFonts w:cs="Times New Roman"/>
        </w:rPr>
        <w:t xml:space="preserve"> (964 cm</w:t>
      </w:r>
      <w:r w:rsidR="00A90444" w:rsidRPr="007F3D57">
        <w:rPr>
          <w:rFonts w:cs="Times New Roman"/>
          <w:vertAlign w:val="superscript"/>
        </w:rPr>
        <w:t>-1</w:t>
      </w:r>
      <w:r w:rsidR="00A90444" w:rsidRPr="007F3D57">
        <w:rPr>
          <w:rFonts w:cs="Times New Roman"/>
        </w:rPr>
        <w:t xml:space="preserve">) </w:t>
      </w:r>
      <w:r w:rsidR="00CD18E2" w:rsidRPr="007F3D57">
        <w:rPr>
          <w:rFonts w:cs="Times New Roman"/>
        </w:rPr>
        <w:t>can be obser</w:t>
      </w:r>
      <w:r w:rsidR="00724CA8">
        <w:rPr>
          <w:rFonts w:cs="Times New Roman"/>
        </w:rPr>
        <w:t>ved</w:t>
      </w:r>
      <w:r w:rsidR="00E82803" w:rsidRPr="007F3D57">
        <w:rPr>
          <w:rFonts w:cs="Times New Roman"/>
          <w:i/>
        </w:rPr>
        <w:t>.</w:t>
      </w:r>
      <w:r w:rsidR="00F10795" w:rsidRPr="007F3D57">
        <w:rPr>
          <w:rFonts w:cs="Times New Roman"/>
        </w:rPr>
        <w:t xml:space="preserve"> </w:t>
      </w:r>
      <w:r w:rsidR="00BB14FC" w:rsidRPr="007F3D57">
        <w:rPr>
          <w:rFonts w:cs="Times New Roman"/>
        </w:rPr>
        <w:t>This indicate</w:t>
      </w:r>
      <w:r w:rsidR="0028077A">
        <w:rPr>
          <w:rFonts w:cs="Times New Roman"/>
        </w:rPr>
        <w:t>s</w:t>
      </w:r>
      <w:r w:rsidR="00BB14FC" w:rsidRPr="007F3D57">
        <w:rPr>
          <w:rFonts w:cs="Times New Roman"/>
        </w:rPr>
        <w:t xml:space="preserve"> that a phase transition occurred during the PBSLP process due to the high temperature reached</w:t>
      </w:r>
      <w:r w:rsidR="00415A88">
        <w:rPr>
          <w:rFonts w:cs="Times New Roman"/>
        </w:rPr>
        <w:t>.</w:t>
      </w:r>
      <w:r w:rsidR="007157A6">
        <w:rPr>
          <w:rFonts w:cs="Times New Roman"/>
        </w:rPr>
        <w:t xml:space="preserve"> </w:t>
      </w:r>
      <w:r w:rsidR="00842D21">
        <w:rPr>
          <w:rFonts w:cs="Times New Roman"/>
        </w:rPr>
        <w:t>HA dehydroxylation into oxyapatite (OA)</w:t>
      </w:r>
      <w:r w:rsidR="007157A6">
        <w:rPr>
          <w:rFonts w:cs="Times New Roman"/>
        </w:rPr>
        <w:t xml:space="preserve"> occurs</w:t>
      </w:r>
      <w:r w:rsidR="00842D21">
        <w:rPr>
          <w:rFonts w:cs="Times New Roman"/>
        </w:rPr>
        <w:t xml:space="preserve"> at about </w:t>
      </w:r>
      <w:r w:rsidR="001C12A2">
        <w:rPr>
          <w:rFonts w:cs="Times New Roman"/>
        </w:rPr>
        <w:t>900ºC in air</w:t>
      </w:r>
      <w:r w:rsidR="00875EEE">
        <w:rPr>
          <w:rFonts w:cs="Times New Roman"/>
        </w:rPr>
        <w:t xml:space="preserve"> </w:t>
      </w:r>
      <w:r w:rsidR="00875EEE">
        <w:rPr>
          <w:rFonts w:cs="Times New Roman"/>
        </w:rPr>
        <w:fldChar w:fldCharType="begin"/>
      </w:r>
      <w:r w:rsidR="00875EEE">
        <w:rPr>
          <w:rFonts w:cs="Times New Roman"/>
        </w:rPr>
        <w:instrText xml:space="preserve"> ADDIN ZOTERO_ITEM CSL_CITATION {"citationID":"0FoPdrzk","properties":{"formattedCitation":"[14]","plainCitation":"[14]","noteIndex":0},"citationItems":[{"id":1084,"uris":["http://zotero.org/groups/2234536/items/YJF9D3NY"],"uri":["http://zotero.org/groups/2234536/items/YJF9D3NY"],"itemData":{"id":1084,"type":"article-journal","container-title":"Journal of Thermal Analysis and Calorimetry","DOI":"10.1007/s10973-011-1877-y","ISSN":"1388-6150, 1572-8943","issue":"2","journalAbbreviation":"J Therm Anal Calorim","language":"en","page":"647-659","source":"DOI.org (Crossref)","title":"A review on the thermal stability of calcium apatites","volume":"110","author":[{"family":"Tõnsuaadu","given":"Kaia"},{"family":"Gross","given":"Kārlis Agris"},{"family":"Plūduma","given":"Liene"},{"family":"Veiderma","given":"Mihkel"}],"issued":{"date-parts":[["2012",11]]}}}],"schema":"https://github.com/citation-style-language/schema/raw/master/csl-citation.json"} </w:instrText>
      </w:r>
      <w:r w:rsidR="00875EEE">
        <w:rPr>
          <w:rFonts w:cs="Times New Roman"/>
        </w:rPr>
        <w:fldChar w:fldCharType="separate"/>
      </w:r>
      <w:r w:rsidR="00875EEE" w:rsidRPr="008116B7">
        <w:rPr>
          <w:rFonts w:cs="Times New Roman"/>
        </w:rPr>
        <w:t>[14]</w:t>
      </w:r>
      <w:r w:rsidR="00875EEE">
        <w:rPr>
          <w:rFonts w:cs="Times New Roman"/>
        </w:rPr>
        <w:fldChar w:fldCharType="end"/>
      </w:r>
      <w:r w:rsidR="007157A6">
        <w:rPr>
          <w:rFonts w:cs="Times New Roman"/>
        </w:rPr>
        <w:t>:</w:t>
      </w:r>
      <w:r w:rsidR="0000362D">
        <w:rPr>
          <w:rFonts w:cs="Times New Roman"/>
        </w:rPr>
        <w:t xml:space="preserve"> </w:t>
      </w:r>
    </w:p>
    <w:p w14:paraId="42B9B8CE" w14:textId="5C55B85F" w:rsidR="007157A6" w:rsidRDefault="00255C2B" w:rsidP="007157A6">
      <w:pPr>
        <w:keepNext/>
        <w:jc w:val="right"/>
      </w:pPr>
      <m:oMath>
        <m:sSub>
          <m:sSubPr>
            <m:ctrlPr>
              <w:rPr>
                <w:rFonts w:ascii="Cambria Math" w:hAnsi="Cambria Math" w:cs="Times New Roman"/>
              </w:rPr>
            </m:ctrlPr>
          </m:sSubPr>
          <m:e>
            <m:r>
              <w:rPr>
                <w:rFonts w:ascii="Cambria Math" w:hAnsi="Cambria Math" w:cs="Times New Roman"/>
              </w:rPr>
              <m:t>Ca</m:t>
            </m:r>
          </m:e>
          <m:sub>
            <m:r>
              <w:rPr>
                <w:rFonts w:ascii="Cambria Math" w:hAnsi="Cambria Math" w:cs="Times New Roman"/>
              </w:rPr>
              <m:t>10</m:t>
            </m:r>
          </m:sub>
        </m:sSub>
        <m:sSub>
          <m:sSubPr>
            <m:ctrlPr>
              <w:rPr>
                <w:rFonts w:ascii="Cambria Math" w:hAnsi="Cambria Math" w:cs="Times New Roman"/>
              </w:rPr>
            </m:ctrlPr>
          </m:sSubPr>
          <m:e>
            <m:d>
              <m:dPr>
                <m:ctrlPr>
                  <w:rPr>
                    <w:rFonts w:ascii="Cambria Math" w:hAnsi="Cambria Math" w:cs="Times New Roman"/>
                  </w:rPr>
                </m:ctrlPr>
              </m:dPr>
              <m:e>
                <m: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4</m:t>
                    </m:r>
                  </m:sub>
                </m:sSub>
              </m:e>
            </m:d>
          </m:e>
          <m:sub>
            <m:r>
              <w:rPr>
                <w:rFonts w:ascii="Cambria Math" w:hAnsi="Cambria Math" w:cs="Times New Roman"/>
              </w:rPr>
              <m:t>6</m:t>
            </m:r>
          </m:sub>
        </m:sSub>
        <m:r>
          <w:rPr>
            <w:rFonts w:ascii="Cambria Math" w:hAnsi="Cambria Math" w:cs="Times New Roman"/>
          </w:rPr>
          <m:t>(OH</m:t>
        </m:r>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Ca</m:t>
            </m:r>
          </m:e>
          <m:sub>
            <m:r>
              <w:rPr>
                <w:rFonts w:ascii="Cambria Math" w:hAnsi="Cambria Math" w:cs="Times New Roman"/>
              </w:rPr>
              <m:t>10</m:t>
            </m:r>
          </m:sub>
        </m:sSub>
        <m:sSub>
          <m:sSubPr>
            <m:ctrlPr>
              <w:rPr>
                <w:rFonts w:ascii="Cambria Math" w:hAnsi="Cambria Math" w:cs="Times New Roman"/>
              </w:rPr>
            </m:ctrlPr>
          </m:sSubPr>
          <m:e>
            <m:d>
              <m:dPr>
                <m:ctrlPr>
                  <w:rPr>
                    <w:rFonts w:ascii="Cambria Math" w:hAnsi="Cambria Math" w:cs="Times New Roman"/>
                  </w:rPr>
                </m:ctrlPr>
              </m:dPr>
              <m:e>
                <m: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4</m:t>
                    </m:r>
                  </m:sub>
                </m:sSub>
              </m:e>
            </m:d>
          </m:e>
          <m:sub>
            <m:r>
              <w:rPr>
                <w:rFonts w:ascii="Cambria Math" w:hAnsi="Cambria Math" w:cs="Times New Roman"/>
              </w:rPr>
              <m:t>6</m:t>
            </m:r>
          </m:sub>
        </m:sSub>
        <m:r>
          <w:rPr>
            <w:rFonts w:ascii="Cambria Math" w:hAnsi="Cambria Math" w:cs="Times New Roman"/>
          </w:rPr>
          <m:t>O+</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 xml:space="preserve">O </m:t>
        </m:r>
      </m:oMath>
      <w:r w:rsidR="007157A6">
        <w:rPr>
          <w:rFonts w:cs="Times New Roman"/>
        </w:rPr>
        <w:t xml:space="preserve"> </w:t>
      </w:r>
      <w:r w:rsidR="007157A6">
        <w:rPr>
          <w:rFonts w:cs="Times New Roman"/>
        </w:rPr>
        <w:tab/>
        <w:t xml:space="preserve">                                             (</w:t>
      </w:r>
      <w:r w:rsidR="007157A6" w:rsidRPr="007157A6">
        <w:rPr>
          <w:i/>
          <w:iCs/>
        </w:rPr>
        <w:fldChar w:fldCharType="begin"/>
      </w:r>
      <w:r w:rsidR="007157A6" w:rsidRPr="007157A6">
        <w:rPr>
          <w:i/>
          <w:iCs/>
        </w:rPr>
        <w:instrText xml:space="preserve"> SEQ Equation \* ARABIC </w:instrText>
      </w:r>
      <w:r w:rsidR="007157A6" w:rsidRPr="007157A6">
        <w:rPr>
          <w:i/>
          <w:iCs/>
        </w:rPr>
        <w:fldChar w:fldCharType="separate"/>
      </w:r>
      <w:r w:rsidR="00951EFC">
        <w:rPr>
          <w:i/>
          <w:iCs/>
          <w:noProof/>
        </w:rPr>
        <w:t>3</w:t>
      </w:r>
      <w:r w:rsidR="007157A6" w:rsidRPr="007157A6">
        <w:rPr>
          <w:i/>
          <w:iCs/>
        </w:rPr>
        <w:fldChar w:fldCharType="end"/>
      </w:r>
      <w:r w:rsidR="007157A6">
        <w:t>)</w:t>
      </w:r>
    </w:p>
    <w:p w14:paraId="15AB0DB4" w14:textId="45B24CA0" w:rsidR="007157A6" w:rsidRDefault="007157A6" w:rsidP="007157A6">
      <w:pPr>
        <w:keepNext/>
        <w:rPr>
          <w:rFonts w:cs="Times New Roman"/>
        </w:rPr>
      </w:pPr>
      <w:r>
        <w:rPr>
          <w:rFonts w:cs="Times New Roman"/>
        </w:rPr>
        <w:t xml:space="preserve">                                                       (HA)                       (OA)</w:t>
      </w:r>
    </w:p>
    <w:p w14:paraId="6B6CE102" w14:textId="0A2302AC" w:rsidR="007F034A" w:rsidRDefault="007157A6" w:rsidP="00415A88">
      <w:pPr>
        <w:rPr>
          <w:rFonts w:cs="Times New Roman"/>
        </w:rPr>
      </w:pPr>
      <w:r>
        <w:rPr>
          <w:rFonts w:cs="Times New Roman"/>
        </w:rPr>
        <w:t>Then, t</w:t>
      </w:r>
      <w:r w:rsidRPr="00415A88">
        <w:rPr>
          <w:rFonts w:cs="Times New Roman"/>
        </w:rPr>
        <w:t xml:space="preserve">wo outcomes </w:t>
      </w:r>
      <w:r>
        <w:rPr>
          <w:rFonts w:cs="Times New Roman"/>
        </w:rPr>
        <w:t xml:space="preserve">are stoichiometrically possible </w:t>
      </w:r>
      <w:r w:rsidR="00415A88" w:rsidRPr="00415A88">
        <w:rPr>
          <w:rFonts w:cs="Times New Roman"/>
        </w:rPr>
        <w:t xml:space="preserve">above 1050 </w:t>
      </w:r>
      <w:r w:rsidR="00415A88">
        <w:rPr>
          <w:rFonts w:cs="Times New Roman"/>
        </w:rPr>
        <w:t>º</w:t>
      </w:r>
      <w:r w:rsidR="00415A88" w:rsidRPr="00415A88">
        <w:rPr>
          <w:rFonts w:cs="Times New Roman"/>
        </w:rPr>
        <w:t>C</w:t>
      </w:r>
      <w:r>
        <w:rPr>
          <w:rFonts w:cs="Times New Roman"/>
        </w:rPr>
        <w:t xml:space="preserve">: </w:t>
      </w:r>
      <w:r w:rsidR="0000362D">
        <w:rPr>
          <w:rFonts w:cs="Times New Roman"/>
        </w:rPr>
        <w:t xml:space="preserve"> (i) a</w:t>
      </w:r>
      <w:r w:rsidR="00415A88">
        <w:rPr>
          <w:rFonts w:cs="Times New Roman"/>
        </w:rPr>
        <w:t xml:space="preserve"> </w:t>
      </w:r>
      <w:r w:rsidR="00415A88" w:rsidRPr="00415A88">
        <w:rPr>
          <w:rFonts w:cs="Times New Roman"/>
        </w:rPr>
        <w:t>mixture of TTCP and</w:t>
      </w:r>
      <w:r w:rsidR="00415A88">
        <w:rPr>
          <w:rFonts w:cs="Times New Roman"/>
        </w:rPr>
        <w:t xml:space="preserve"> TCP (β</w:t>
      </w:r>
      <w:r w:rsidR="00415A88" w:rsidRPr="00415A88">
        <w:rPr>
          <w:rFonts w:cs="Times New Roman"/>
        </w:rPr>
        <w:t>-TCP at temperatures below</w:t>
      </w:r>
      <w:r w:rsidR="00415A88">
        <w:rPr>
          <w:rFonts w:cs="Times New Roman"/>
        </w:rPr>
        <w:t xml:space="preserve"> </w:t>
      </w:r>
      <w:r w:rsidR="00415A88" w:rsidRPr="00415A88">
        <w:rPr>
          <w:rFonts w:cs="Times New Roman"/>
        </w:rPr>
        <w:t>1200</w:t>
      </w:r>
      <w:r w:rsidR="00415A88">
        <w:rPr>
          <w:rFonts w:cs="Times New Roman"/>
        </w:rPr>
        <w:t>º</w:t>
      </w:r>
      <w:r w:rsidR="00415A88" w:rsidRPr="00415A88">
        <w:rPr>
          <w:rFonts w:cs="Times New Roman"/>
        </w:rPr>
        <w:t xml:space="preserve">C </w:t>
      </w:r>
      <w:r w:rsidR="00415A88">
        <w:rPr>
          <w:rFonts w:cs="Times New Roman"/>
        </w:rPr>
        <w:t>or α</w:t>
      </w:r>
      <w:r w:rsidR="00415A88" w:rsidRPr="00415A88">
        <w:rPr>
          <w:rFonts w:cs="Times New Roman"/>
        </w:rPr>
        <w:t>-TCP at higher temperatures</w:t>
      </w:r>
      <w:r w:rsidR="00415A88">
        <w:rPr>
          <w:rFonts w:cs="Times New Roman"/>
        </w:rPr>
        <w:t>)</w:t>
      </w:r>
      <w:r w:rsidR="0000362D">
        <w:rPr>
          <w:rFonts w:cs="Times New Roman"/>
        </w:rPr>
        <w:t xml:space="preserve"> or </w:t>
      </w:r>
      <w:r w:rsidR="00B921CC">
        <w:rPr>
          <w:rFonts w:cs="Times New Roman"/>
        </w:rPr>
        <w:t xml:space="preserve">(ii) </w:t>
      </w:r>
      <w:r w:rsidR="0000362D">
        <w:rPr>
          <w:rFonts w:cs="Times New Roman"/>
        </w:rPr>
        <w:t>a mixture of TCP and CaO by the following reactions</w:t>
      </w:r>
      <w:r w:rsidR="00415A88">
        <w:rPr>
          <w:rFonts w:cs="Times New Roman"/>
        </w:rPr>
        <w:t xml:space="preserve"> </w:t>
      </w:r>
      <w:r w:rsidR="00415A88">
        <w:rPr>
          <w:rFonts w:cs="Times New Roman"/>
        </w:rPr>
        <w:fldChar w:fldCharType="begin"/>
      </w:r>
      <w:r w:rsidR="00A940F3">
        <w:rPr>
          <w:rFonts w:cs="Times New Roman"/>
        </w:rPr>
        <w:instrText xml:space="preserve"> ADDIN ZOTERO_ITEM CSL_CITATION {"citationID":"v8PNHhXK","properties":{"formattedCitation":"[14]","plainCitation":"[14]","noteIndex":0},"citationItems":[{"id":1084,"uris":["http://zotero.org/groups/2234536/items/YJF9D3NY"],"uri":["http://zotero.org/groups/2234536/items/YJF9D3NY"],"itemData":{"id":1084,"type":"article-journal","container-title":"Journal of Thermal Analysis and Calorimetry","DOI":"10.1007/s10973-011-1877-y","ISSN":"1388-6150, 1572-8943","issue":"2","journalAbbreviation":"J Therm Anal Calorim","language":"en","page":"647-659","source":"DOI.org (Crossref)","title":"A review on the thermal stability of calcium apatites","volume":"110","author":[{"family":"Tõnsuaadu","given":"Kaia"},{"family":"Gross","given":"Kārlis Agris"},{"family":"Plūduma","given":"Liene"},{"family":"Veiderma","given":"Mihkel"}],"issued":{"date-parts":[["2012",11]]}}}],"schema":"https://github.com/citation-style-language/schema/raw/master/csl-citation.json"} </w:instrText>
      </w:r>
      <w:r w:rsidR="00415A88">
        <w:rPr>
          <w:rFonts w:cs="Times New Roman"/>
        </w:rPr>
        <w:fldChar w:fldCharType="separate"/>
      </w:r>
      <w:r w:rsidR="008116B7" w:rsidRPr="008116B7">
        <w:rPr>
          <w:rFonts w:cs="Times New Roman"/>
        </w:rPr>
        <w:t>[14]</w:t>
      </w:r>
      <w:r w:rsidR="00415A88">
        <w:rPr>
          <w:rFonts w:cs="Times New Roman"/>
        </w:rPr>
        <w:fldChar w:fldCharType="end"/>
      </w:r>
      <w:r w:rsidR="0000362D">
        <w:rPr>
          <w:rFonts w:cs="Times New Roman"/>
        </w:rPr>
        <w:t>:</w:t>
      </w:r>
    </w:p>
    <w:p w14:paraId="5A7818FA" w14:textId="3B7E7513" w:rsidR="00A4007C" w:rsidRPr="007C62ED" w:rsidRDefault="00255C2B" w:rsidP="00E5788E">
      <w:pPr>
        <w:pStyle w:val="Descripcin"/>
        <w:jc w:val="right"/>
        <w:rPr>
          <w:rFonts w:cs="Times New Roman"/>
          <w:i w:val="0"/>
        </w:rPr>
      </w:pPr>
      <m:oMath>
        <m:sSub>
          <m:sSubPr>
            <m:ctrlPr>
              <w:rPr>
                <w:rFonts w:ascii="Cambria Math" w:hAnsi="Cambria Math" w:cs="Times New Roman"/>
                <w:iCs w:val="0"/>
              </w:rPr>
            </m:ctrlPr>
          </m:sSubPr>
          <m:e>
            <m:r>
              <w:rPr>
                <w:rFonts w:ascii="Cambria Math" w:hAnsi="Cambria Math" w:cs="Times New Roman"/>
              </w:rPr>
              <m:t>Ca</m:t>
            </m:r>
          </m:e>
          <m:sub>
            <m:r>
              <w:rPr>
                <w:rFonts w:ascii="Cambria Math" w:hAnsi="Cambria Math" w:cs="Times New Roman"/>
              </w:rPr>
              <m:t>10</m:t>
            </m:r>
          </m:sub>
        </m:sSub>
        <m:sSub>
          <m:sSubPr>
            <m:ctrlPr>
              <w:rPr>
                <w:rFonts w:ascii="Cambria Math" w:hAnsi="Cambria Math" w:cs="Times New Roman"/>
                <w:iCs w:val="0"/>
              </w:rPr>
            </m:ctrlPr>
          </m:sSubPr>
          <m:e>
            <m:d>
              <m:dPr>
                <m:ctrlPr>
                  <w:rPr>
                    <w:rFonts w:ascii="Cambria Math" w:hAnsi="Cambria Math" w:cs="Times New Roman"/>
                    <w:i w:val="0"/>
                  </w:rPr>
                </m:ctrlPr>
              </m:dPr>
              <m:e>
                <m:r>
                  <w:rPr>
                    <w:rFonts w:ascii="Cambria Math" w:hAnsi="Cambria Math" w:cs="Times New Roman"/>
                  </w:rPr>
                  <m:t>P</m:t>
                </m:r>
                <m:sSub>
                  <m:sSubPr>
                    <m:ctrlPr>
                      <w:rPr>
                        <w:rFonts w:ascii="Cambria Math" w:hAnsi="Cambria Math" w:cs="Times New Roman"/>
                        <w:iCs w:val="0"/>
                      </w:rPr>
                    </m:ctrlPr>
                  </m:sSubPr>
                  <m:e>
                    <m:r>
                      <w:rPr>
                        <w:rFonts w:ascii="Cambria Math" w:hAnsi="Cambria Math" w:cs="Times New Roman"/>
                      </w:rPr>
                      <m:t>O</m:t>
                    </m:r>
                  </m:e>
                  <m:sub>
                    <m:r>
                      <w:rPr>
                        <w:rFonts w:ascii="Cambria Math" w:hAnsi="Cambria Math" w:cs="Times New Roman"/>
                      </w:rPr>
                      <m:t>4</m:t>
                    </m:r>
                  </m:sub>
                </m:sSub>
              </m:e>
            </m:d>
          </m:e>
          <m:sub>
            <m:r>
              <w:rPr>
                <w:rFonts w:ascii="Cambria Math" w:hAnsi="Cambria Math" w:cs="Times New Roman"/>
              </w:rPr>
              <m:t>6</m:t>
            </m:r>
          </m:sub>
        </m:sSub>
        <m:r>
          <w:rPr>
            <w:rFonts w:ascii="Cambria Math" w:hAnsi="Cambria Math" w:cs="Times New Roman"/>
          </w:rPr>
          <m:t>O→2C</m:t>
        </m:r>
        <m:sSub>
          <m:sSubPr>
            <m:ctrlPr>
              <w:rPr>
                <w:rFonts w:ascii="Cambria Math" w:hAnsi="Cambria Math" w:cs="Times New Roman"/>
                <w:iCs w:val="0"/>
              </w:rPr>
            </m:ctrlPr>
          </m:sSubPr>
          <m:e>
            <m:r>
              <w:rPr>
                <w:rFonts w:ascii="Cambria Math" w:hAnsi="Cambria Math" w:cs="Times New Roman"/>
              </w:rPr>
              <m:t>a</m:t>
            </m:r>
          </m:e>
          <m:sub>
            <m:r>
              <w:rPr>
                <w:rFonts w:ascii="Cambria Math" w:hAnsi="Cambria Math" w:cs="Times New Roman"/>
              </w:rPr>
              <m:t>3</m:t>
            </m:r>
          </m:sub>
        </m:sSub>
        <m:sSub>
          <m:sSubPr>
            <m:ctrlPr>
              <w:rPr>
                <w:rFonts w:ascii="Cambria Math" w:hAnsi="Cambria Math" w:cs="Times New Roman"/>
                <w:iCs w:val="0"/>
              </w:rPr>
            </m:ctrlPr>
          </m:sSubPr>
          <m:e>
            <m:d>
              <m:dPr>
                <m:ctrlPr>
                  <w:rPr>
                    <w:rFonts w:ascii="Cambria Math" w:hAnsi="Cambria Math" w:cs="Times New Roman"/>
                    <w:i w:val="0"/>
                  </w:rPr>
                </m:ctrlPr>
              </m:dPr>
              <m:e>
                <m:r>
                  <w:rPr>
                    <w:rFonts w:ascii="Cambria Math" w:hAnsi="Cambria Math" w:cs="Times New Roman"/>
                  </w:rPr>
                  <m:t>P</m:t>
                </m:r>
                <m:sSub>
                  <m:sSubPr>
                    <m:ctrlPr>
                      <w:rPr>
                        <w:rFonts w:ascii="Cambria Math" w:hAnsi="Cambria Math" w:cs="Times New Roman"/>
                        <w:iCs w:val="0"/>
                      </w:rPr>
                    </m:ctrlPr>
                  </m:sSubPr>
                  <m:e>
                    <m:r>
                      <w:rPr>
                        <w:rFonts w:ascii="Cambria Math" w:hAnsi="Cambria Math" w:cs="Times New Roman"/>
                      </w:rPr>
                      <m:t>O</m:t>
                    </m:r>
                  </m:e>
                  <m:sub>
                    <m:r>
                      <w:rPr>
                        <w:rFonts w:ascii="Cambria Math" w:hAnsi="Cambria Math" w:cs="Times New Roman"/>
                      </w:rPr>
                      <m:t>4</m:t>
                    </m:r>
                  </m:sub>
                </m:sSub>
              </m:e>
            </m:d>
          </m:e>
          <m:sub>
            <m:r>
              <w:rPr>
                <w:rFonts w:ascii="Cambria Math" w:hAnsi="Cambria Math" w:cs="Times New Roman"/>
              </w:rPr>
              <m:t>2</m:t>
            </m:r>
          </m:sub>
        </m:sSub>
        <m:r>
          <w:rPr>
            <w:rFonts w:ascii="Cambria Math" w:hAnsi="Cambria Math" w:cs="Times New Roman"/>
          </w:rPr>
          <m:t>+C</m:t>
        </m:r>
        <m:sSub>
          <m:sSubPr>
            <m:ctrlPr>
              <w:rPr>
                <w:rFonts w:ascii="Cambria Math" w:hAnsi="Cambria Math" w:cs="Times New Roman"/>
                <w:iCs w:val="0"/>
              </w:rPr>
            </m:ctrlPr>
          </m:sSubPr>
          <m:e>
            <m:r>
              <w:rPr>
                <w:rFonts w:ascii="Cambria Math" w:hAnsi="Cambria Math" w:cs="Times New Roman"/>
              </w:rPr>
              <m:t>a</m:t>
            </m:r>
          </m:e>
          <m:sub>
            <m:r>
              <w:rPr>
                <w:rFonts w:ascii="Cambria Math" w:hAnsi="Cambria Math" w:cs="Times New Roman"/>
              </w:rPr>
              <m:t>4</m:t>
            </m:r>
          </m:sub>
        </m:sSub>
        <m:sSub>
          <m:sSubPr>
            <m:ctrlPr>
              <w:rPr>
                <w:rFonts w:ascii="Cambria Math" w:hAnsi="Cambria Math" w:cs="Times New Roman"/>
                <w:iCs w:val="0"/>
              </w:rPr>
            </m:ctrlPr>
          </m:sSubPr>
          <m:e>
            <m:r>
              <w:rPr>
                <w:rFonts w:ascii="Cambria Math" w:hAnsi="Cambria Math" w:cs="Times New Roman"/>
              </w:rPr>
              <m:t>P</m:t>
            </m:r>
          </m:e>
          <m:sub>
            <m:r>
              <w:rPr>
                <w:rFonts w:ascii="Cambria Math" w:hAnsi="Cambria Math" w:cs="Times New Roman"/>
              </w:rPr>
              <m:t>2</m:t>
            </m:r>
          </m:sub>
        </m:sSub>
        <m:sSub>
          <m:sSubPr>
            <m:ctrlPr>
              <w:rPr>
                <w:rFonts w:ascii="Cambria Math" w:hAnsi="Cambria Math" w:cs="Times New Roman"/>
                <w:iCs w:val="0"/>
              </w:rPr>
            </m:ctrlPr>
          </m:sSubPr>
          <m:e>
            <m:r>
              <w:rPr>
                <w:rFonts w:ascii="Cambria Math" w:hAnsi="Cambria Math" w:cs="Times New Roman"/>
              </w:rPr>
              <m:t>O</m:t>
            </m:r>
          </m:e>
          <m:sub>
            <m:r>
              <w:rPr>
                <w:rFonts w:ascii="Cambria Math" w:hAnsi="Cambria Math" w:cs="Times New Roman"/>
              </w:rPr>
              <m:t>9</m:t>
            </m:r>
          </m:sub>
        </m:sSub>
      </m:oMath>
      <w:r w:rsidR="00E5788E">
        <w:t xml:space="preserve">                                             (</w:t>
      </w:r>
      <w:r w:rsidR="00E5788E">
        <w:fldChar w:fldCharType="begin"/>
      </w:r>
      <w:r w:rsidR="00E5788E">
        <w:instrText xml:space="preserve"> SEQ Equation \* ARABIC </w:instrText>
      </w:r>
      <w:r w:rsidR="00E5788E">
        <w:fldChar w:fldCharType="separate"/>
      </w:r>
      <w:r w:rsidR="00951EFC">
        <w:rPr>
          <w:noProof/>
        </w:rPr>
        <w:t>4</w:t>
      </w:r>
      <w:r w:rsidR="00E5788E">
        <w:fldChar w:fldCharType="end"/>
      </w:r>
      <w:r w:rsidR="00E5788E">
        <w:t>)</w:t>
      </w:r>
    </w:p>
    <w:p w14:paraId="63602A8B" w14:textId="37CC052B" w:rsidR="007C62ED" w:rsidRPr="007C62ED" w:rsidRDefault="007C62ED" w:rsidP="00415A88">
      <w:pPr>
        <w:rPr>
          <w:rFonts w:cs="Times New Roman"/>
        </w:rPr>
      </w:pPr>
      <w:r>
        <w:rPr>
          <w:rFonts w:cs="Times New Roman"/>
        </w:rPr>
        <w:tab/>
      </w:r>
      <w:r>
        <w:rPr>
          <w:rFonts w:cs="Times New Roman"/>
        </w:rPr>
        <w:tab/>
        <w:t xml:space="preserve">                                                     (</w:t>
      </w:r>
      <w:r w:rsidR="00842D21">
        <w:rPr>
          <w:rFonts w:cs="Times New Roman"/>
        </w:rPr>
        <w:t>OA</w:t>
      </w:r>
      <w:r>
        <w:rPr>
          <w:rFonts w:cs="Times New Roman"/>
        </w:rPr>
        <w:t xml:space="preserve">)  </w:t>
      </w:r>
      <w:r>
        <w:rPr>
          <w:rFonts w:cs="Times New Roman"/>
        </w:rPr>
        <w:tab/>
      </w:r>
      <w:r>
        <w:rPr>
          <w:rFonts w:cs="Times New Roman"/>
        </w:rPr>
        <w:tab/>
        <w:t xml:space="preserve">                (TCP)           (TTCP)</w:t>
      </w:r>
    </w:p>
    <w:p w14:paraId="6B97DDBB" w14:textId="12A26981" w:rsidR="007F034A" w:rsidRDefault="007F034A" w:rsidP="00415A88">
      <w:pPr>
        <w:rPr>
          <w:rFonts w:cs="Times New Roman"/>
        </w:rPr>
      </w:pPr>
      <w:r>
        <w:rPr>
          <w:rFonts w:cs="Times New Roman"/>
        </w:rPr>
        <w:t xml:space="preserve">and </w:t>
      </w:r>
    </w:p>
    <w:p w14:paraId="4534DFC7" w14:textId="0CE798AC" w:rsidR="007F034A" w:rsidRPr="007C62ED" w:rsidRDefault="00255C2B" w:rsidP="00E5788E">
      <w:pPr>
        <w:pStyle w:val="Descripcin"/>
        <w:jc w:val="right"/>
        <w:rPr>
          <w:rFonts w:cs="Times New Roman"/>
        </w:rPr>
      </w:pPr>
      <m:oMath>
        <m:sSub>
          <m:sSubPr>
            <m:ctrlPr>
              <w:rPr>
                <w:rFonts w:ascii="Cambria Math" w:hAnsi="Cambria Math" w:cs="Times New Roman"/>
                <w:iCs w:val="0"/>
              </w:rPr>
            </m:ctrlPr>
          </m:sSubPr>
          <m:e>
            <m:r>
              <w:rPr>
                <w:rFonts w:ascii="Cambria Math" w:hAnsi="Cambria Math" w:cs="Times New Roman"/>
              </w:rPr>
              <m:t>Ca</m:t>
            </m:r>
          </m:e>
          <m:sub>
            <m:r>
              <w:rPr>
                <w:rFonts w:ascii="Cambria Math" w:hAnsi="Cambria Math" w:cs="Times New Roman"/>
              </w:rPr>
              <m:t>10</m:t>
            </m:r>
          </m:sub>
        </m:sSub>
        <m:sSub>
          <m:sSubPr>
            <m:ctrlPr>
              <w:rPr>
                <w:rFonts w:ascii="Cambria Math" w:hAnsi="Cambria Math" w:cs="Times New Roman"/>
                <w:iCs w:val="0"/>
              </w:rPr>
            </m:ctrlPr>
          </m:sSubPr>
          <m:e>
            <m:d>
              <m:dPr>
                <m:ctrlPr>
                  <w:rPr>
                    <w:rFonts w:ascii="Cambria Math" w:hAnsi="Cambria Math" w:cs="Times New Roman"/>
                    <w:i w:val="0"/>
                  </w:rPr>
                </m:ctrlPr>
              </m:dPr>
              <m:e>
                <m:r>
                  <w:rPr>
                    <w:rFonts w:ascii="Cambria Math" w:hAnsi="Cambria Math" w:cs="Times New Roman"/>
                  </w:rPr>
                  <m:t>P</m:t>
                </m:r>
                <m:sSub>
                  <m:sSubPr>
                    <m:ctrlPr>
                      <w:rPr>
                        <w:rFonts w:ascii="Cambria Math" w:hAnsi="Cambria Math" w:cs="Times New Roman"/>
                        <w:iCs w:val="0"/>
                      </w:rPr>
                    </m:ctrlPr>
                  </m:sSubPr>
                  <m:e>
                    <m:r>
                      <w:rPr>
                        <w:rFonts w:ascii="Cambria Math" w:hAnsi="Cambria Math" w:cs="Times New Roman"/>
                      </w:rPr>
                      <m:t>O</m:t>
                    </m:r>
                  </m:e>
                  <m:sub>
                    <m:r>
                      <w:rPr>
                        <w:rFonts w:ascii="Cambria Math" w:hAnsi="Cambria Math" w:cs="Times New Roman"/>
                      </w:rPr>
                      <m:t>4</m:t>
                    </m:r>
                  </m:sub>
                </m:sSub>
              </m:e>
            </m:d>
          </m:e>
          <m:sub>
            <m:r>
              <w:rPr>
                <w:rFonts w:ascii="Cambria Math" w:hAnsi="Cambria Math" w:cs="Times New Roman"/>
              </w:rPr>
              <m:t>6</m:t>
            </m:r>
          </m:sub>
        </m:sSub>
        <m:r>
          <w:rPr>
            <w:rFonts w:ascii="Cambria Math" w:hAnsi="Cambria Math" w:cs="Times New Roman"/>
          </w:rPr>
          <m:t>O→3C</m:t>
        </m:r>
        <m:sSub>
          <m:sSubPr>
            <m:ctrlPr>
              <w:rPr>
                <w:rFonts w:ascii="Cambria Math" w:hAnsi="Cambria Math" w:cs="Times New Roman"/>
                <w:iCs w:val="0"/>
              </w:rPr>
            </m:ctrlPr>
          </m:sSubPr>
          <m:e>
            <m:r>
              <w:rPr>
                <w:rFonts w:ascii="Cambria Math" w:hAnsi="Cambria Math" w:cs="Times New Roman"/>
              </w:rPr>
              <m:t>a</m:t>
            </m:r>
          </m:e>
          <m:sub>
            <m:r>
              <w:rPr>
                <w:rFonts w:ascii="Cambria Math" w:hAnsi="Cambria Math" w:cs="Times New Roman"/>
              </w:rPr>
              <m:t>3</m:t>
            </m:r>
          </m:sub>
        </m:sSub>
        <m:sSub>
          <m:sSubPr>
            <m:ctrlPr>
              <w:rPr>
                <w:rFonts w:ascii="Cambria Math" w:hAnsi="Cambria Math" w:cs="Times New Roman"/>
                <w:iCs w:val="0"/>
              </w:rPr>
            </m:ctrlPr>
          </m:sSubPr>
          <m:e>
            <m:d>
              <m:dPr>
                <m:ctrlPr>
                  <w:rPr>
                    <w:rFonts w:ascii="Cambria Math" w:hAnsi="Cambria Math" w:cs="Times New Roman"/>
                    <w:i w:val="0"/>
                  </w:rPr>
                </m:ctrlPr>
              </m:dPr>
              <m:e>
                <m:r>
                  <w:rPr>
                    <w:rFonts w:ascii="Cambria Math" w:hAnsi="Cambria Math" w:cs="Times New Roman"/>
                  </w:rPr>
                  <m:t>P</m:t>
                </m:r>
                <m:sSub>
                  <m:sSubPr>
                    <m:ctrlPr>
                      <w:rPr>
                        <w:rFonts w:ascii="Cambria Math" w:hAnsi="Cambria Math" w:cs="Times New Roman"/>
                        <w:iCs w:val="0"/>
                      </w:rPr>
                    </m:ctrlPr>
                  </m:sSubPr>
                  <m:e>
                    <m:r>
                      <w:rPr>
                        <w:rFonts w:ascii="Cambria Math" w:hAnsi="Cambria Math" w:cs="Times New Roman"/>
                      </w:rPr>
                      <m:t>O</m:t>
                    </m:r>
                  </m:e>
                  <m:sub>
                    <m:r>
                      <w:rPr>
                        <w:rFonts w:ascii="Cambria Math" w:hAnsi="Cambria Math" w:cs="Times New Roman"/>
                      </w:rPr>
                      <m:t>4</m:t>
                    </m:r>
                  </m:sub>
                </m:sSub>
              </m:e>
            </m:d>
          </m:e>
          <m:sub>
            <m:r>
              <w:rPr>
                <w:rFonts w:ascii="Cambria Math" w:hAnsi="Cambria Math" w:cs="Times New Roman"/>
              </w:rPr>
              <m:t>2</m:t>
            </m:r>
          </m:sub>
        </m:sSub>
        <m:r>
          <w:rPr>
            <w:rFonts w:ascii="Cambria Math" w:hAnsi="Cambria Math" w:cs="Times New Roman"/>
          </w:rPr>
          <m:t>+CaO</m:t>
        </m:r>
      </m:oMath>
      <w:r w:rsidR="00E5788E">
        <w:rPr>
          <w:rFonts w:cs="Times New Roman"/>
        </w:rPr>
        <w:t xml:space="preserve"> </w:t>
      </w:r>
      <w:r w:rsidR="00E5788E">
        <w:t xml:space="preserve">                                                  (</w:t>
      </w:r>
      <w:r w:rsidR="00E5788E">
        <w:fldChar w:fldCharType="begin"/>
      </w:r>
      <w:r w:rsidR="00E5788E">
        <w:instrText xml:space="preserve"> SEQ Equation \* ARABIC </w:instrText>
      </w:r>
      <w:r w:rsidR="00E5788E">
        <w:fldChar w:fldCharType="separate"/>
      </w:r>
      <w:r w:rsidR="00951EFC">
        <w:rPr>
          <w:noProof/>
        </w:rPr>
        <w:t>5</w:t>
      </w:r>
      <w:r w:rsidR="00E5788E">
        <w:fldChar w:fldCharType="end"/>
      </w:r>
      <w:r w:rsidR="00E5788E">
        <w:t>)</w:t>
      </w:r>
    </w:p>
    <w:p w14:paraId="1957CE62" w14:textId="7B42F12E" w:rsidR="007C62ED" w:rsidRPr="007F034A" w:rsidRDefault="007C62ED" w:rsidP="007F034A">
      <w:pPr>
        <w:rPr>
          <w:rFonts w:cs="Times New Roman"/>
        </w:rPr>
      </w:pPr>
      <w:r>
        <w:rPr>
          <w:rFonts w:cs="Times New Roman"/>
        </w:rPr>
        <w:tab/>
        <w:t xml:space="preserve">                                                     (</w:t>
      </w:r>
      <w:r w:rsidR="00842D21">
        <w:rPr>
          <w:rFonts w:cs="Times New Roman"/>
        </w:rPr>
        <w:t>O</w:t>
      </w:r>
      <w:r>
        <w:rPr>
          <w:rFonts w:cs="Times New Roman"/>
        </w:rPr>
        <w:t xml:space="preserve">A)  </w:t>
      </w:r>
      <w:r>
        <w:rPr>
          <w:rFonts w:cs="Times New Roman"/>
        </w:rPr>
        <w:tab/>
      </w:r>
      <w:r>
        <w:rPr>
          <w:rFonts w:cs="Times New Roman"/>
        </w:rPr>
        <w:tab/>
        <w:t xml:space="preserve">               </w:t>
      </w:r>
      <w:r w:rsidR="00651CF1">
        <w:rPr>
          <w:rFonts w:cs="Times New Roman"/>
        </w:rPr>
        <w:t xml:space="preserve"> </w:t>
      </w:r>
      <w:r>
        <w:rPr>
          <w:rFonts w:cs="Times New Roman"/>
        </w:rPr>
        <w:t xml:space="preserve"> (TCP)           </w:t>
      </w:r>
    </w:p>
    <w:p w14:paraId="5BDA7D2D" w14:textId="17D2B97F" w:rsidR="008D747D" w:rsidRPr="007F3D57" w:rsidRDefault="007157A6" w:rsidP="00415A88">
      <w:pPr>
        <w:rPr>
          <w:rFonts w:cs="Times New Roman"/>
        </w:rPr>
      </w:pPr>
      <w:r>
        <w:rPr>
          <w:rFonts w:cs="Times New Roman"/>
        </w:rPr>
        <w:t>We could hypothesize that the temperature reached during the process is higher than 1200ºC.</w:t>
      </w:r>
      <w:r w:rsidR="00415A88" w:rsidRPr="00415A88">
        <w:rPr>
          <w:rFonts w:cs="Times New Roman"/>
        </w:rPr>
        <w:t xml:space="preserve"> </w:t>
      </w:r>
      <w:r w:rsidR="001D239D" w:rsidRPr="007F3D57">
        <w:rPr>
          <w:rFonts w:cs="Times New Roman"/>
        </w:rPr>
        <w:t xml:space="preserve">A slight difference can be observed between the relative intensities of the bands for the spectra of these two samples, thus indicating a different proportion between phases present in the samples.  </w:t>
      </w:r>
      <w:r w:rsidR="008D747D" w:rsidRPr="007F3D57">
        <w:rPr>
          <w:rFonts w:cs="Times New Roman"/>
        </w:rPr>
        <w:t xml:space="preserve">For the sample prepared from the feedstock </w:t>
      </w:r>
      <w:r w:rsidR="004C4988" w:rsidRPr="007F3D57">
        <w:rPr>
          <w:rFonts w:cs="Times New Roman"/>
        </w:rPr>
        <w:t>ClA</w:t>
      </w:r>
      <w:r w:rsidR="00BF0B64" w:rsidRPr="007F3D57">
        <w:rPr>
          <w:rFonts w:cs="Times New Roman"/>
        </w:rPr>
        <w:t>_5G</w:t>
      </w:r>
      <w:r w:rsidR="00602468" w:rsidRPr="007F3D57">
        <w:rPr>
          <w:rFonts w:cs="Times New Roman"/>
        </w:rPr>
        <w:t>, only the band corresponding to the v</w:t>
      </w:r>
      <w:r w:rsidR="00602468" w:rsidRPr="007F3D57">
        <w:rPr>
          <w:rFonts w:cs="Times New Roman"/>
          <w:vertAlign w:val="subscript"/>
        </w:rPr>
        <w:t>1</w:t>
      </w:r>
      <w:r w:rsidR="00602468" w:rsidRPr="007F3D57">
        <w:rPr>
          <w:rFonts w:cs="Times New Roman"/>
        </w:rPr>
        <w:t>PO</w:t>
      </w:r>
      <w:r w:rsidR="00602468" w:rsidRPr="007F3D57">
        <w:rPr>
          <w:rFonts w:cs="Times New Roman"/>
          <w:vertAlign w:val="subscript"/>
        </w:rPr>
        <w:t xml:space="preserve">4 </w:t>
      </w:r>
      <w:r w:rsidR="00602468" w:rsidRPr="007F3D57">
        <w:rPr>
          <w:rFonts w:cs="Times New Roman"/>
        </w:rPr>
        <w:t xml:space="preserve">vibration of </w:t>
      </w:r>
      <w:r w:rsidR="004C4988" w:rsidRPr="007F3D57">
        <w:rPr>
          <w:rFonts w:cs="Times New Roman"/>
        </w:rPr>
        <w:t>ClA</w:t>
      </w:r>
      <w:r w:rsidR="00602468" w:rsidRPr="007F3D57">
        <w:rPr>
          <w:rFonts w:cs="Times New Roman"/>
        </w:rPr>
        <w:t xml:space="preserve"> (960 cm</w:t>
      </w:r>
      <w:r w:rsidR="00602468" w:rsidRPr="007F3D57">
        <w:rPr>
          <w:rFonts w:cs="Times New Roman"/>
          <w:vertAlign w:val="superscript"/>
        </w:rPr>
        <w:t>-1</w:t>
      </w:r>
      <w:r w:rsidR="00602468" w:rsidRPr="007F3D57">
        <w:rPr>
          <w:rFonts w:cs="Times New Roman"/>
        </w:rPr>
        <w:t>) was observed</w:t>
      </w:r>
      <w:r w:rsidR="00181BE9" w:rsidRPr="007F3D57">
        <w:rPr>
          <w:rFonts w:cs="Times New Roman"/>
        </w:rPr>
        <w:t>, indicating that there was no</w:t>
      </w:r>
      <w:r w:rsidR="00474DB2" w:rsidRPr="007F3D57">
        <w:rPr>
          <w:rFonts w:cs="Times New Roman"/>
        </w:rPr>
        <w:t xml:space="preserve"> visible </w:t>
      </w:r>
      <w:r w:rsidR="00181BE9" w:rsidRPr="007F3D57">
        <w:rPr>
          <w:rFonts w:cs="Times New Roman"/>
        </w:rPr>
        <w:t xml:space="preserve">alteration of the phase. </w:t>
      </w:r>
    </w:p>
    <w:p w14:paraId="5FA8B57B" w14:textId="0AB9516D" w:rsidR="00F10795" w:rsidRPr="007F3D57" w:rsidRDefault="001D239D" w:rsidP="006C172F">
      <w:pPr>
        <w:rPr>
          <w:rFonts w:cs="Times New Roman"/>
        </w:rPr>
      </w:pPr>
      <w:r w:rsidRPr="007F3D57">
        <w:rPr>
          <w:rFonts w:cs="Times New Roman"/>
        </w:rPr>
        <w:fldChar w:fldCharType="begin"/>
      </w:r>
      <w:r w:rsidRPr="007F3D57">
        <w:rPr>
          <w:rFonts w:cs="Times New Roman"/>
        </w:rPr>
        <w:instrText xml:space="preserve"> REF _Ref77418686 \h </w:instrText>
      </w:r>
      <w:r w:rsidR="007F3D57" w:rsidRPr="007F3D57">
        <w:rPr>
          <w:rFonts w:cs="Times New Roman"/>
        </w:rPr>
        <w:instrText xml:space="preserve"> \* MERGEFORMAT </w:instrText>
      </w:r>
      <w:r w:rsidRPr="007F3D57">
        <w:rPr>
          <w:rFonts w:cs="Times New Roman"/>
        </w:rPr>
      </w:r>
      <w:r w:rsidRPr="007F3D57">
        <w:rPr>
          <w:rFonts w:cs="Times New Roman"/>
        </w:rPr>
        <w:fldChar w:fldCharType="separate"/>
      </w:r>
      <w:r w:rsidR="00951EFC" w:rsidRPr="007F3D57">
        <w:rPr>
          <w:rFonts w:cs="Times New Roman"/>
        </w:rPr>
        <w:t xml:space="preserve">Figure </w:t>
      </w:r>
      <w:r w:rsidR="00951EFC">
        <w:rPr>
          <w:rFonts w:cs="Times New Roman"/>
          <w:noProof/>
        </w:rPr>
        <w:t>12</w:t>
      </w:r>
      <w:r w:rsidRPr="007F3D57">
        <w:rPr>
          <w:rFonts w:cs="Times New Roman"/>
        </w:rPr>
        <w:fldChar w:fldCharType="end"/>
      </w:r>
      <w:r w:rsidRPr="007F3D57">
        <w:rPr>
          <w:rFonts w:cs="Times New Roman"/>
        </w:rPr>
        <w:t>b shows the comparison between the Raman spectra obtained from samples produced with the same powder feedstock (HA</w:t>
      </w:r>
      <w:r w:rsidR="00BF0B64" w:rsidRPr="007F3D57">
        <w:rPr>
          <w:rFonts w:cs="Times New Roman"/>
        </w:rPr>
        <w:t>_5G</w:t>
      </w:r>
      <w:r w:rsidRPr="007F3D57">
        <w:rPr>
          <w:rFonts w:cs="Times New Roman"/>
        </w:rPr>
        <w:t xml:space="preserve">) but at different printing parameters. </w:t>
      </w:r>
      <w:r w:rsidR="00EB26B7" w:rsidRPr="007F3D57">
        <w:rPr>
          <w:rFonts w:cs="Times New Roman"/>
        </w:rPr>
        <w:t>The Raman bands of the three studied spectra corresponded again with the v</w:t>
      </w:r>
      <w:r w:rsidR="00EB26B7" w:rsidRPr="007F3D57">
        <w:rPr>
          <w:rFonts w:cs="Times New Roman"/>
          <w:vertAlign w:val="subscript"/>
        </w:rPr>
        <w:t>1</w:t>
      </w:r>
      <w:r w:rsidR="00EB26B7" w:rsidRPr="007F3D57">
        <w:rPr>
          <w:rFonts w:cs="Times New Roman"/>
        </w:rPr>
        <w:t>PO</w:t>
      </w:r>
      <w:r w:rsidR="00EB26B7" w:rsidRPr="007F3D57">
        <w:rPr>
          <w:rFonts w:cs="Times New Roman"/>
          <w:vertAlign w:val="subscript"/>
        </w:rPr>
        <w:t xml:space="preserve">4 </w:t>
      </w:r>
      <w:r w:rsidR="00EB26B7" w:rsidRPr="007F3D57">
        <w:rPr>
          <w:rFonts w:cs="Times New Roman"/>
        </w:rPr>
        <w:t>vibration</w:t>
      </w:r>
      <w:r w:rsidR="00EB26B7" w:rsidRPr="007F3D57">
        <w:rPr>
          <w:rFonts w:cs="Times New Roman"/>
          <w:vertAlign w:val="subscript"/>
        </w:rPr>
        <w:t xml:space="preserve"> </w:t>
      </w:r>
      <w:r w:rsidR="00EB26B7" w:rsidRPr="007F3D57">
        <w:rPr>
          <w:rFonts w:cs="Times New Roman"/>
        </w:rPr>
        <w:t>of TTCP (961, 956, 946, 940 cm</w:t>
      </w:r>
      <w:r w:rsidR="00EB26B7" w:rsidRPr="007F3D57">
        <w:rPr>
          <w:rFonts w:cs="Times New Roman"/>
          <w:vertAlign w:val="superscript"/>
        </w:rPr>
        <w:t>-1</w:t>
      </w:r>
      <w:r w:rsidR="00EB26B7" w:rsidRPr="007F3D57">
        <w:rPr>
          <w:rFonts w:cs="Times New Roman"/>
        </w:rPr>
        <w:t>), α-TCP (976, 964, 954 cm</w:t>
      </w:r>
      <w:r w:rsidR="00EB26B7" w:rsidRPr="007F3D57">
        <w:rPr>
          <w:rFonts w:cs="Times New Roman"/>
          <w:vertAlign w:val="superscript"/>
        </w:rPr>
        <w:t>-1</w:t>
      </w:r>
      <w:r w:rsidR="00EB26B7" w:rsidRPr="007F3D57">
        <w:rPr>
          <w:rFonts w:cs="Times New Roman"/>
        </w:rPr>
        <w:t>), and HA (964 cm</w:t>
      </w:r>
      <w:r w:rsidR="00EB26B7" w:rsidRPr="007F3D57">
        <w:rPr>
          <w:rFonts w:cs="Times New Roman"/>
          <w:vertAlign w:val="superscript"/>
        </w:rPr>
        <w:t>-1</w:t>
      </w:r>
      <w:r w:rsidR="00EB26B7" w:rsidRPr="007F3D57">
        <w:rPr>
          <w:rFonts w:cs="Times New Roman"/>
        </w:rPr>
        <w:t>). In this case, no clear variation between the relative intensities of the bands was obser</w:t>
      </w:r>
      <w:r w:rsidR="00C13738" w:rsidRPr="00C13738">
        <w:rPr>
          <w:rFonts w:cs="Times New Roman"/>
          <w:iCs/>
        </w:rPr>
        <w:t>ved</w:t>
      </w:r>
      <w:r w:rsidR="00E82803" w:rsidRPr="007F3D57">
        <w:rPr>
          <w:rFonts w:cs="Times New Roman"/>
          <w:i/>
        </w:rPr>
        <w:t>.</w:t>
      </w:r>
      <w:r w:rsidR="00EB26B7" w:rsidRPr="007F3D57">
        <w:rPr>
          <w:rFonts w:cs="Times New Roman"/>
        </w:rPr>
        <w:t xml:space="preserve"> Therefore, the calcium phosphate phases obtained </w:t>
      </w:r>
      <w:r w:rsidR="00E13E93" w:rsidRPr="007F3D57">
        <w:rPr>
          <w:rFonts w:cs="Times New Roman"/>
        </w:rPr>
        <w:t xml:space="preserve">in the three samples resulted </w:t>
      </w:r>
      <w:r w:rsidR="00F6517A">
        <w:rPr>
          <w:rFonts w:cs="Times New Roman"/>
        </w:rPr>
        <w:t>i</w:t>
      </w:r>
      <w:r w:rsidR="00E13E93" w:rsidRPr="007F3D57">
        <w:rPr>
          <w:rFonts w:cs="Times New Roman"/>
        </w:rPr>
        <w:t>n having very similar proportions for the range of parameters studied.</w:t>
      </w:r>
    </w:p>
    <w:p w14:paraId="0C25ED06" w14:textId="45516BFD" w:rsidR="00B3197B" w:rsidRPr="007F3D57" w:rsidRDefault="00A5280E" w:rsidP="006C172F">
      <w:pPr>
        <w:rPr>
          <w:rFonts w:cs="Times New Roman"/>
        </w:rPr>
      </w:pPr>
      <w:r w:rsidRPr="007F3D57">
        <w:rPr>
          <w:rFonts w:cs="Times New Roman"/>
        </w:rPr>
        <w:t xml:space="preserve"> </w:t>
      </w:r>
      <w:r w:rsidR="006C172F" w:rsidRPr="007F3D57">
        <w:rPr>
          <w:rFonts w:cs="Times New Roman"/>
        </w:rPr>
        <w:t>It should be pointed out that small variations on intensity and shift of band</w:t>
      </w:r>
      <w:r w:rsidR="00E92246" w:rsidRPr="007F3D57">
        <w:rPr>
          <w:rFonts w:cs="Times New Roman"/>
        </w:rPr>
        <w:t>s</w:t>
      </w:r>
      <w:r w:rsidR="006C172F" w:rsidRPr="007F3D57">
        <w:rPr>
          <w:rFonts w:cs="Times New Roman"/>
        </w:rPr>
        <w:t xml:space="preserve"> can be due to several reasons</w:t>
      </w:r>
      <w:r w:rsidR="00E92246" w:rsidRPr="007F3D57">
        <w:rPr>
          <w:rFonts w:cs="Times New Roman"/>
        </w:rPr>
        <w:t xml:space="preserve"> such as</w:t>
      </w:r>
      <w:r w:rsidR="00B3197B" w:rsidRPr="007F3D57">
        <w:rPr>
          <w:rFonts w:cs="Times New Roman"/>
        </w:rPr>
        <w:t>:</w:t>
      </w:r>
    </w:p>
    <w:p w14:paraId="0ABF713E" w14:textId="77777777" w:rsidR="00B3197B" w:rsidRPr="007F3D57" w:rsidRDefault="006C172F" w:rsidP="006C172F">
      <w:pPr>
        <w:pStyle w:val="Prrafodelista"/>
        <w:numPr>
          <w:ilvl w:val="0"/>
          <w:numId w:val="47"/>
        </w:numPr>
        <w:rPr>
          <w:rFonts w:cs="Times New Roman"/>
        </w:rPr>
      </w:pPr>
      <w:r w:rsidRPr="007F3D57">
        <w:rPr>
          <w:rFonts w:cs="Times New Roman"/>
        </w:rPr>
        <w:t>If the band is characteristic of more than one compound, then the intensity would be the contribution of these compounds.</w:t>
      </w:r>
    </w:p>
    <w:p w14:paraId="3EC19E36" w14:textId="77777777" w:rsidR="00B3197B" w:rsidRPr="007F3D57" w:rsidRDefault="006C172F" w:rsidP="006C172F">
      <w:pPr>
        <w:pStyle w:val="Prrafodelista"/>
        <w:numPr>
          <w:ilvl w:val="0"/>
          <w:numId w:val="47"/>
        </w:numPr>
        <w:rPr>
          <w:rFonts w:cs="Times New Roman"/>
        </w:rPr>
      </w:pPr>
      <w:r w:rsidRPr="007F3D57">
        <w:rPr>
          <w:rFonts w:cs="Times New Roman"/>
        </w:rPr>
        <w:t>The crystal orientation can affect the relative intensity of the characteristic Raman band of a compound</w:t>
      </w:r>
      <w:r w:rsidR="00B3197B" w:rsidRPr="007F3D57">
        <w:rPr>
          <w:rFonts w:cs="Times New Roman"/>
        </w:rPr>
        <w:t>.</w:t>
      </w:r>
    </w:p>
    <w:p w14:paraId="3193C5A9" w14:textId="3B02392B" w:rsidR="0076013E" w:rsidRPr="007F3D57" w:rsidRDefault="006C172F" w:rsidP="0076013E">
      <w:pPr>
        <w:pStyle w:val="Prrafodelista"/>
        <w:numPr>
          <w:ilvl w:val="0"/>
          <w:numId w:val="47"/>
        </w:numPr>
        <w:rPr>
          <w:rFonts w:cs="Times New Roman"/>
        </w:rPr>
      </w:pPr>
      <w:r w:rsidRPr="007F3D57">
        <w:rPr>
          <w:rFonts w:cs="Times New Roman"/>
        </w:rPr>
        <w:t xml:space="preserve">HA and </w:t>
      </w:r>
      <w:r w:rsidR="004C4988" w:rsidRPr="007F3D57">
        <w:rPr>
          <w:rFonts w:cs="Times New Roman"/>
        </w:rPr>
        <w:t>ClA</w:t>
      </w:r>
      <w:r w:rsidRPr="007F3D57">
        <w:rPr>
          <w:rFonts w:cs="Times New Roman"/>
        </w:rPr>
        <w:t xml:space="preserve"> reference spectra were obtained at different laser radiation (7</w:t>
      </w:r>
      <w:r w:rsidR="00A56E71" w:rsidRPr="007F3D57">
        <w:rPr>
          <w:rFonts w:cs="Times New Roman"/>
        </w:rPr>
        <w:t>80</w:t>
      </w:r>
      <w:r w:rsidRPr="007F3D57">
        <w:rPr>
          <w:rFonts w:cs="Times New Roman"/>
        </w:rPr>
        <w:t xml:space="preserve"> nm) to the rest of </w:t>
      </w:r>
      <w:r w:rsidR="00F6517A">
        <w:rPr>
          <w:rFonts w:cs="Times New Roman"/>
        </w:rPr>
        <w:t xml:space="preserve">the </w:t>
      </w:r>
      <w:r w:rsidRPr="007F3D57">
        <w:rPr>
          <w:rFonts w:cs="Times New Roman"/>
        </w:rPr>
        <w:t>samples</w:t>
      </w:r>
      <w:r w:rsidR="00A56E71" w:rsidRPr="007F3D57">
        <w:rPr>
          <w:rFonts w:cs="Times New Roman"/>
        </w:rPr>
        <w:t xml:space="preserve"> (622 nm)</w:t>
      </w:r>
      <w:r w:rsidRPr="007F3D57">
        <w:rPr>
          <w:rFonts w:cs="Times New Roman"/>
        </w:rPr>
        <w:t xml:space="preserve">. </w:t>
      </w:r>
    </w:p>
    <w:p w14:paraId="7407A6A6" w14:textId="0F465FAF" w:rsidR="00232128" w:rsidRPr="007F3D57" w:rsidRDefault="00962EA8" w:rsidP="0014628E">
      <w:pPr>
        <w:keepNext/>
        <w:spacing w:line="240" w:lineRule="auto"/>
        <w:ind w:firstLine="0"/>
        <w:jc w:val="center"/>
        <w:rPr>
          <w:rFonts w:cs="Times New Roman"/>
        </w:rPr>
      </w:pPr>
      <w:r w:rsidRPr="007F3D57">
        <w:rPr>
          <w:rFonts w:cs="Times New Roman"/>
          <w:noProof/>
          <w:lang w:val="es-ES"/>
        </w:rPr>
        <w:lastRenderedPageBreak/>
        <w:drawing>
          <wp:inline distT="0" distB="0" distL="0" distR="0" wp14:anchorId="2CE87C42" wp14:editId="34AEFEAD">
            <wp:extent cx="5861918" cy="2282283"/>
            <wp:effectExtent l="0" t="0" r="5715" b="381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83812" cy="2290807"/>
                    </a:xfrm>
                    <a:prstGeom prst="rect">
                      <a:avLst/>
                    </a:prstGeom>
                    <a:noFill/>
                  </pic:spPr>
                </pic:pic>
              </a:graphicData>
            </a:graphic>
          </wp:inline>
        </w:drawing>
      </w:r>
    </w:p>
    <w:p w14:paraId="2C99CB5F" w14:textId="04ED2F12" w:rsidR="00E93F15" w:rsidRDefault="00232128" w:rsidP="006C3433">
      <w:pPr>
        <w:pStyle w:val="Descripcin"/>
        <w:rPr>
          <w:rFonts w:cs="Times New Roman"/>
        </w:rPr>
      </w:pPr>
      <w:bookmarkStart w:id="37" w:name="_Ref77418686"/>
      <w:r w:rsidRPr="007F3D57">
        <w:rPr>
          <w:rFonts w:cs="Times New Roman"/>
        </w:rPr>
        <w:t xml:space="preserve">Figure </w:t>
      </w:r>
      <w:r w:rsidR="00EB159B" w:rsidRPr="007F3D57">
        <w:rPr>
          <w:rFonts w:cs="Times New Roman"/>
        </w:rPr>
        <w:fldChar w:fldCharType="begin"/>
      </w:r>
      <w:r w:rsidR="00EB159B" w:rsidRPr="007F3D57">
        <w:rPr>
          <w:rFonts w:cs="Times New Roman"/>
        </w:rPr>
        <w:instrText xml:space="preserve"> SEQ Figure \* ARABIC </w:instrText>
      </w:r>
      <w:r w:rsidR="00EB159B" w:rsidRPr="007F3D57">
        <w:rPr>
          <w:rFonts w:cs="Times New Roman"/>
        </w:rPr>
        <w:fldChar w:fldCharType="separate"/>
      </w:r>
      <w:r w:rsidR="00951EFC">
        <w:rPr>
          <w:rFonts w:cs="Times New Roman"/>
          <w:noProof/>
        </w:rPr>
        <w:t>12</w:t>
      </w:r>
      <w:r w:rsidR="00EB159B" w:rsidRPr="007F3D57">
        <w:rPr>
          <w:rFonts w:cs="Times New Roman"/>
        </w:rPr>
        <w:fldChar w:fldCharType="end"/>
      </w:r>
      <w:bookmarkEnd w:id="37"/>
      <w:r w:rsidRPr="007F3D57">
        <w:rPr>
          <w:rFonts w:cs="Times New Roman"/>
        </w:rPr>
        <w:t xml:space="preserve">. Raman </w:t>
      </w:r>
      <w:r w:rsidR="008852EC" w:rsidRPr="007F3D57">
        <w:rPr>
          <w:rFonts w:cs="Times New Roman"/>
        </w:rPr>
        <w:t xml:space="preserve">spectra </w:t>
      </w:r>
      <w:r w:rsidR="00F6517A">
        <w:rPr>
          <w:rFonts w:cs="Times New Roman"/>
        </w:rPr>
        <w:t xml:space="preserve">were </w:t>
      </w:r>
      <w:r w:rsidR="008852EC" w:rsidRPr="007F3D57">
        <w:rPr>
          <w:rFonts w:cs="Times New Roman"/>
        </w:rPr>
        <w:t>obtained for the</w:t>
      </w:r>
      <w:r w:rsidR="004D7CB2" w:rsidRPr="007F3D57">
        <w:rPr>
          <w:rFonts w:cs="Times New Roman"/>
        </w:rPr>
        <w:t xml:space="preserve"> laser</w:t>
      </w:r>
      <w:r w:rsidR="00F6517A">
        <w:rPr>
          <w:rFonts w:cs="Times New Roman"/>
        </w:rPr>
        <w:t>-</w:t>
      </w:r>
      <w:r w:rsidR="004D7CB2" w:rsidRPr="007F3D57">
        <w:rPr>
          <w:rFonts w:cs="Times New Roman"/>
        </w:rPr>
        <w:t>induced circular</w:t>
      </w:r>
      <w:r w:rsidR="008852EC" w:rsidRPr="007F3D57">
        <w:rPr>
          <w:rFonts w:cs="Times New Roman"/>
        </w:rPr>
        <w:t xml:space="preserve"> samples printed with (a) different powder feedstock and (b) different printing parameters. </w:t>
      </w:r>
    </w:p>
    <w:p w14:paraId="0FCCC752" w14:textId="77777777" w:rsidR="008D599E" w:rsidRPr="008D599E" w:rsidRDefault="008D599E" w:rsidP="008D599E"/>
    <w:p w14:paraId="4C47B9CC" w14:textId="25228135" w:rsidR="00FD64C1" w:rsidRPr="007F3D57" w:rsidRDefault="00FD64C1" w:rsidP="00FD64C1">
      <w:pPr>
        <w:rPr>
          <w:rFonts w:cs="Times New Roman"/>
        </w:rPr>
      </w:pPr>
      <w:r w:rsidRPr="007F3D57">
        <w:rPr>
          <w:rFonts w:cs="Times New Roman"/>
        </w:rPr>
        <w:fldChar w:fldCharType="begin"/>
      </w:r>
      <w:r w:rsidRPr="007F3D57">
        <w:rPr>
          <w:rFonts w:cs="Times New Roman"/>
        </w:rPr>
        <w:instrText xml:space="preserve"> REF _Ref77444980 \h </w:instrText>
      </w:r>
      <w:r w:rsidR="007F3D57" w:rsidRPr="007F3D57">
        <w:rPr>
          <w:rFonts w:cs="Times New Roman"/>
        </w:rPr>
        <w:instrText xml:space="preserve"> \* MERGEFORMAT </w:instrText>
      </w:r>
      <w:r w:rsidRPr="007F3D57">
        <w:rPr>
          <w:rFonts w:cs="Times New Roman"/>
        </w:rPr>
      </w:r>
      <w:r w:rsidRPr="007F3D57">
        <w:rPr>
          <w:rFonts w:cs="Times New Roman"/>
        </w:rPr>
        <w:fldChar w:fldCharType="separate"/>
      </w:r>
      <w:r w:rsidR="00951EFC" w:rsidRPr="007F3D57">
        <w:rPr>
          <w:rFonts w:cs="Times New Roman"/>
        </w:rPr>
        <w:t xml:space="preserve">Figure </w:t>
      </w:r>
      <w:r w:rsidR="00951EFC">
        <w:rPr>
          <w:rFonts w:cs="Times New Roman"/>
          <w:noProof/>
        </w:rPr>
        <w:t>13</w:t>
      </w:r>
      <w:r w:rsidRPr="007F3D57">
        <w:rPr>
          <w:rFonts w:cs="Times New Roman"/>
        </w:rPr>
        <w:fldChar w:fldCharType="end"/>
      </w:r>
      <w:r w:rsidRPr="007F3D57">
        <w:rPr>
          <w:rFonts w:cs="Times New Roman"/>
        </w:rPr>
        <w:t xml:space="preserve">a shows the X-ray diffractograms of the circular samples produced </w:t>
      </w:r>
      <w:r w:rsidR="00AC0436">
        <w:rPr>
          <w:rFonts w:cs="Times New Roman"/>
        </w:rPr>
        <w:t>with powder blends of</w:t>
      </w:r>
      <w:r w:rsidRPr="007F3D57">
        <w:rPr>
          <w:rFonts w:cs="Times New Roman"/>
        </w:rPr>
        <w:t xml:space="preserve"> </w:t>
      </w:r>
      <w:r w:rsidR="00682691">
        <w:rPr>
          <w:rFonts w:cs="Times New Roman"/>
        </w:rPr>
        <w:t xml:space="preserve">HA and </w:t>
      </w:r>
      <w:r w:rsidRPr="007F3D57">
        <w:rPr>
          <w:rFonts w:cs="Times New Roman"/>
        </w:rPr>
        <w:t xml:space="preserve">different </w:t>
      </w:r>
      <w:r w:rsidR="00682691">
        <w:rPr>
          <w:rFonts w:cs="Times New Roman"/>
        </w:rPr>
        <w:t>amounts of graphite (</w:t>
      </w:r>
      <w:r w:rsidR="00DC4FCA" w:rsidRPr="007F3D57">
        <w:rPr>
          <w:rFonts w:cs="Times New Roman"/>
        </w:rPr>
        <w:t>HA_5G_96 and HA_10G_96</w:t>
      </w:r>
      <w:r w:rsidR="00DC4FCA">
        <w:rPr>
          <w:rFonts w:cs="Times New Roman"/>
        </w:rPr>
        <w:t xml:space="preserve">) </w:t>
      </w:r>
      <w:r w:rsidRPr="007F3D57">
        <w:rPr>
          <w:rFonts w:cs="Times New Roman"/>
        </w:rPr>
        <w:t>at</w:t>
      </w:r>
      <w:r w:rsidR="00AC0436">
        <w:rPr>
          <w:rFonts w:cs="Times New Roman"/>
        </w:rPr>
        <w:t xml:space="preserve"> </w:t>
      </w:r>
      <w:r w:rsidR="00723D23">
        <w:rPr>
          <w:rFonts w:cs="Times New Roman"/>
        </w:rPr>
        <w:t xml:space="preserve">the </w:t>
      </w:r>
      <w:r w:rsidR="00AC0436">
        <w:rPr>
          <w:rFonts w:cs="Times New Roman"/>
        </w:rPr>
        <w:t>same energy density</w:t>
      </w:r>
      <w:r w:rsidR="00C13738" w:rsidRPr="00C13738">
        <w:rPr>
          <w:rFonts w:cs="Times New Roman"/>
          <w:i/>
        </w:rPr>
        <w:t xml:space="preserve"> </w:t>
      </w:r>
      <w:r w:rsidR="00AC0436">
        <w:rPr>
          <w:rFonts w:cs="Times New Roman"/>
          <w:i/>
        </w:rPr>
        <w:t>(</w:t>
      </w:r>
      <w:r w:rsidR="00C13738" w:rsidRPr="00C13738">
        <w:rPr>
          <w:rFonts w:cs="Times New Roman"/>
          <w:i/>
          <w:lang w:eastAsia="en-US"/>
        </w:rPr>
        <w:t>E</w:t>
      </w:r>
      <w:r w:rsidR="00C13738" w:rsidRPr="00C13738">
        <w:rPr>
          <w:rFonts w:cs="Times New Roman"/>
          <w:i/>
          <w:vertAlign w:val="subscript"/>
          <w:lang w:eastAsia="en-US"/>
        </w:rPr>
        <w:t>d</w:t>
      </w:r>
      <w:r w:rsidR="00C13738" w:rsidRPr="00C13738">
        <w:rPr>
          <w:rFonts w:cs="Times New Roman"/>
          <w:i/>
        </w:rPr>
        <w:t xml:space="preserve"> </w:t>
      </w:r>
      <w:r w:rsidRPr="007F3D57">
        <w:rPr>
          <w:rFonts w:cs="Times New Roman"/>
        </w:rPr>
        <w:t xml:space="preserve">= 96 </w:t>
      </w:r>
      <w:r w:rsidR="008D420A" w:rsidRPr="007F3D57">
        <w:rPr>
          <w:rFonts w:cs="Times New Roman"/>
        </w:rPr>
        <w:t>J.cm</w:t>
      </w:r>
      <w:r w:rsidR="008D420A" w:rsidRPr="007F3D57">
        <w:rPr>
          <w:rFonts w:cs="Times New Roman"/>
          <w:vertAlign w:val="superscript"/>
        </w:rPr>
        <w:t>-3</w:t>
      </w:r>
      <w:r w:rsidR="00AC0436" w:rsidRPr="00AC0436">
        <w:rPr>
          <w:rFonts w:cs="Times New Roman"/>
        </w:rPr>
        <w:t>)</w:t>
      </w:r>
      <w:r w:rsidRPr="007F3D57">
        <w:rPr>
          <w:rFonts w:cs="Times New Roman"/>
        </w:rPr>
        <w:t>.</w:t>
      </w:r>
      <w:r w:rsidR="004B6AC8">
        <w:rPr>
          <w:rFonts w:cs="Times New Roman"/>
        </w:rPr>
        <w:t xml:space="preserve"> The diffractogram of the initial HA powder was added for comparison.</w:t>
      </w:r>
      <w:r w:rsidRPr="007F3D57">
        <w:rPr>
          <w:rFonts w:cs="Times New Roman"/>
        </w:rPr>
        <w:t xml:space="preserve"> </w:t>
      </w:r>
      <w:r w:rsidR="00DC4FCA">
        <w:rPr>
          <w:rFonts w:cs="Times New Roman"/>
        </w:rPr>
        <w:t>B</w:t>
      </w:r>
      <w:r w:rsidRPr="007F3D57">
        <w:rPr>
          <w:rFonts w:cs="Times New Roman"/>
        </w:rPr>
        <w:t xml:space="preserve">oth </w:t>
      </w:r>
      <w:r w:rsidR="00DC4FCA">
        <w:rPr>
          <w:rFonts w:cs="Times New Roman"/>
        </w:rPr>
        <w:t xml:space="preserve">samples showed </w:t>
      </w:r>
      <w:r w:rsidRPr="007F3D57">
        <w:rPr>
          <w:rFonts w:cs="Times New Roman"/>
        </w:rPr>
        <w:t xml:space="preserve">a phase transition. A combination of HA, TTCP, α-TCP, and graphite </w:t>
      </w:r>
      <w:r w:rsidR="006754D0">
        <w:rPr>
          <w:rFonts w:cs="Times New Roman"/>
        </w:rPr>
        <w:t>phases w</w:t>
      </w:r>
      <w:r w:rsidRPr="007F3D57">
        <w:rPr>
          <w:rFonts w:cs="Times New Roman"/>
        </w:rPr>
        <w:t xml:space="preserve">as observed in both diffractograms. However, differences in </w:t>
      </w:r>
      <w:r w:rsidR="007F72DB">
        <w:rPr>
          <w:rFonts w:cs="Times New Roman"/>
        </w:rPr>
        <w:t xml:space="preserve">the </w:t>
      </w:r>
      <w:r w:rsidRPr="007F3D57">
        <w:rPr>
          <w:rFonts w:cs="Times New Roman"/>
        </w:rPr>
        <w:t xml:space="preserve">relative intensities of the peaks were detected. </w:t>
      </w:r>
      <w:r w:rsidR="009345A0">
        <w:rPr>
          <w:rFonts w:cs="Times New Roman"/>
        </w:rPr>
        <w:t xml:space="preserve">This indicates that the proportion between phases is different depending on the sample. </w:t>
      </w:r>
      <w:r w:rsidR="003943E1">
        <w:rPr>
          <w:rFonts w:cs="Times New Roman"/>
        </w:rPr>
        <w:t>It is important to note the possibility of having more phases present in the samples,</w:t>
      </w:r>
      <w:r w:rsidR="007A0986">
        <w:rPr>
          <w:rFonts w:cs="Times New Roman"/>
        </w:rPr>
        <w:t xml:space="preserve"> for example, subproducts from the decomposition of the present phases,</w:t>
      </w:r>
      <w:r w:rsidR="003943E1">
        <w:rPr>
          <w:rFonts w:cs="Times New Roman"/>
        </w:rPr>
        <w:t xml:space="preserve"> however, they could be in quantities too low to be detected.</w:t>
      </w:r>
    </w:p>
    <w:p w14:paraId="76AFA212" w14:textId="202D4E2D" w:rsidR="00FD64C1" w:rsidRDefault="00FD64C1" w:rsidP="005D6440">
      <w:pPr>
        <w:rPr>
          <w:rFonts w:cs="Times New Roman"/>
        </w:rPr>
      </w:pPr>
      <w:r w:rsidRPr="007F3D57">
        <w:rPr>
          <w:rFonts w:cs="Times New Roman"/>
        </w:rPr>
        <w:fldChar w:fldCharType="begin"/>
      </w:r>
      <w:r w:rsidRPr="007F3D57">
        <w:rPr>
          <w:rFonts w:cs="Times New Roman"/>
        </w:rPr>
        <w:instrText xml:space="preserve"> REF _Ref77444980 \h </w:instrText>
      </w:r>
      <w:r w:rsidR="007F3D57" w:rsidRPr="007F3D57">
        <w:rPr>
          <w:rFonts w:cs="Times New Roman"/>
        </w:rPr>
        <w:instrText xml:space="preserve"> \* MERGEFORMAT </w:instrText>
      </w:r>
      <w:r w:rsidRPr="007F3D57">
        <w:rPr>
          <w:rFonts w:cs="Times New Roman"/>
        </w:rPr>
      </w:r>
      <w:r w:rsidRPr="007F3D57">
        <w:rPr>
          <w:rFonts w:cs="Times New Roman"/>
        </w:rPr>
        <w:fldChar w:fldCharType="separate"/>
      </w:r>
      <w:r w:rsidR="00951EFC" w:rsidRPr="007F3D57">
        <w:rPr>
          <w:rFonts w:cs="Times New Roman"/>
        </w:rPr>
        <w:t xml:space="preserve">Figure </w:t>
      </w:r>
      <w:r w:rsidR="00951EFC">
        <w:rPr>
          <w:rFonts w:cs="Times New Roman"/>
          <w:noProof/>
        </w:rPr>
        <w:t>13</w:t>
      </w:r>
      <w:r w:rsidRPr="007F3D57">
        <w:rPr>
          <w:rFonts w:cs="Times New Roman"/>
        </w:rPr>
        <w:fldChar w:fldCharType="end"/>
      </w:r>
      <w:r w:rsidRPr="007F3D57">
        <w:rPr>
          <w:rFonts w:cs="Times New Roman"/>
        </w:rPr>
        <w:t>b shows X-ray diffractograms of the</w:t>
      </w:r>
      <w:r w:rsidR="004B6AC8">
        <w:rPr>
          <w:rFonts w:cs="Times New Roman"/>
        </w:rPr>
        <w:t xml:space="preserve"> initial HA powder and the</w:t>
      </w:r>
      <w:r w:rsidRPr="007F3D57">
        <w:rPr>
          <w:rFonts w:cs="Times New Roman"/>
        </w:rPr>
        <w:t xml:space="preserve"> samples </w:t>
      </w:r>
      <w:r w:rsidR="004B6AC8">
        <w:rPr>
          <w:rFonts w:cs="Times New Roman"/>
        </w:rPr>
        <w:t>printed with</w:t>
      </w:r>
      <w:r w:rsidRPr="007F3D57">
        <w:rPr>
          <w:rFonts w:cs="Times New Roman"/>
        </w:rPr>
        <w:t xml:space="preserve"> </w:t>
      </w:r>
      <w:r w:rsidR="00F6517A">
        <w:rPr>
          <w:rFonts w:cs="Times New Roman"/>
        </w:rPr>
        <w:t>the</w:t>
      </w:r>
      <w:r w:rsidR="009875D3">
        <w:rPr>
          <w:rFonts w:cs="Times New Roman"/>
        </w:rPr>
        <w:t xml:space="preserve"> powder</w:t>
      </w:r>
      <w:r w:rsidR="00F6517A">
        <w:rPr>
          <w:rFonts w:cs="Times New Roman"/>
        </w:rPr>
        <w:t xml:space="preserve"> </w:t>
      </w:r>
      <w:r w:rsidR="007414E9">
        <w:rPr>
          <w:rFonts w:cs="Times New Roman"/>
        </w:rPr>
        <w:t>blend of HA and 10 wt. % of graphite (</w:t>
      </w:r>
      <w:r w:rsidR="007414E9" w:rsidRPr="007F3D57">
        <w:rPr>
          <w:rFonts w:cs="Times New Roman"/>
        </w:rPr>
        <w:t>HA_</w:t>
      </w:r>
      <w:r w:rsidR="007414E9">
        <w:rPr>
          <w:rFonts w:cs="Times New Roman"/>
        </w:rPr>
        <w:t>10</w:t>
      </w:r>
      <w:r w:rsidR="007414E9" w:rsidRPr="007F3D57">
        <w:rPr>
          <w:rFonts w:cs="Times New Roman"/>
        </w:rPr>
        <w:t>G_</w:t>
      </w:r>
      <w:r w:rsidR="007414E9">
        <w:rPr>
          <w:rFonts w:cs="Times New Roman"/>
        </w:rPr>
        <w:t>57.6,</w:t>
      </w:r>
      <w:r w:rsidR="007414E9" w:rsidRPr="007F3D57">
        <w:rPr>
          <w:rFonts w:cs="Times New Roman"/>
        </w:rPr>
        <w:t xml:space="preserve"> HA_10G_96</w:t>
      </w:r>
      <w:r w:rsidR="007414E9">
        <w:rPr>
          <w:rFonts w:cs="Times New Roman"/>
        </w:rPr>
        <w:t xml:space="preserve">, and </w:t>
      </w:r>
      <w:r w:rsidR="007414E9" w:rsidRPr="007F3D57">
        <w:rPr>
          <w:rFonts w:cs="Times New Roman"/>
        </w:rPr>
        <w:t>HA_10G_</w:t>
      </w:r>
      <w:r w:rsidR="007414E9">
        <w:rPr>
          <w:rFonts w:cs="Times New Roman"/>
        </w:rPr>
        <w:t xml:space="preserve">288) </w:t>
      </w:r>
      <w:r w:rsidR="004B6AC8">
        <w:rPr>
          <w:rFonts w:cs="Times New Roman"/>
        </w:rPr>
        <w:t>with</w:t>
      </w:r>
      <w:r w:rsidRPr="007F3D57">
        <w:rPr>
          <w:rFonts w:cs="Times New Roman"/>
        </w:rPr>
        <w:t xml:space="preserve"> </w:t>
      </w:r>
      <w:r w:rsidRPr="004B6AC8">
        <w:rPr>
          <w:rFonts w:cs="Times New Roman"/>
        </w:rPr>
        <w:t xml:space="preserve">different </w:t>
      </w:r>
      <w:r w:rsidR="004B6AC8" w:rsidRPr="004B6AC8">
        <w:rPr>
          <w:rFonts w:cs="Times New Roman"/>
          <w:lang w:eastAsia="en-US"/>
        </w:rPr>
        <w:t>energy densities</w:t>
      </w:r>
      <w:r w:rsidR="00E82803" w:rsidRPr="004B6AC8">
        <w:rPr>
          <w:rFonts w:cs="Times New Roman"/>
        </w:rPr>
        <w:t>.</w:t>
      </w:r>
      <w:r w:rsidRPr="004B6AC8">
        <w:rPr>
          <w:rFonts w:cs="Times New Roman"/>
        </w:rPr>
        <w:t xml:space="preserve"> The comparison</w:t>
      </w:r>
      <w:r w:rsidRPr="007F3D57">
        <w:rPr>
          <w:rFonts w:cs="Times New Roman"/>
        </w:rPr>
        <w:t xml:space="preserve"> between the peaks corresponding to graphite indicates that its diminution is higher with the increase in </w:t>
      </w:r>
      <w:r w:rsidR="009875D3">
        <w:rPr>
          <w:rFonts w:cs="Times New Roman"/>
        </w:rPr>
        <w:t>energy density</w:t>
      </w:r>
      <w:r w:rsidR="00E82803" w:rsidRPr="007F3D57">
        <w:rPr>
          <w:rFonts w:cs="Times New Roman"/>
          <w:i/>
          <w:iCs/>
        </w:rPr>
        <w:t>.</w:t>
      </w:r>
      <w:r w:rsidRPr="007F3D57">
        <w:rPr>
          <w:rFonts w:cs="Times New Roman"/>
        </w:rPr>
        <w:t xml:space="preserve"> It could be caused by a more significant burnout of the graphite particles due to the higher temperatures generated.  Regarding the calcium phosphate phases present in the samples, the three of them showed a HA transition into TTCP and α-TCP. Another difference between the diffractograms was the unlike HA crystals orientation depending on the</w:t>
      </w:r>
      <w:r w:rsidR="00C13738" w:rsidRPr="009875D3">
        <w:rPr>
          <w:rFonts w:cs="Times New Roman"/>
          <w:iCs/>
        </w:rPr>
        <w:t xml:space="preserve"> </w:t>
      </w:r>
      <w:r w:rsidR="009875D3" w:rsidRPr="009875D3">
        <w:rPr>
          <w:rFonts w:cs="Times New Roman"/>
          <w:iCs/>
        </w:rPr>
        <w:t>energy density</w:t>
      </w:r>
      <w:r w:rsidR="00C13738" w:rsidRPr="00C13738">
        <w:rPr>
          <w:rFonts w:cs="Times New Roman"/>
          <w:i/>
        </w:rPr>
        <w:t xml:space="preserve"> </w:t>
      </w:r>
      <w:r w:rsidRPr="007F3D57">
        <w:rPr>
          <w:rFonts w:cs="Times New Roman"/>
        </w:rPr>
        <w:t>used. A lower</w:t>
      </w:r>
      <w:r w:rsidR="00C13738" w:rsidRPr="00C13738">
        <w:rPr>
          <w:rFonts w:cs="Times New Roman"/>
          <w:i/>
        </w:rPr>
        <w:t xml:space="preserve"> </w:t>
      </w:r>
      <w:r w:rsidR="00C10919" w:rsidRPr="00C10919">
        <w:rPr>
          <w:rFonts w:cs="Times New Roman"/>
          <w:iCs/>
          <w:lang w:eastAsia="en-US"/>
        </w:rPr>
        <w:t>energy density</w:t>
      </w:r>
      <w:r w:rsidR="00C13738" w:rsidRPr="00C13738">
        <w:rPr>
          <w:rFonts w:cs="Times New Roman"/>
          <w:i/>
        </w:rPr>
        <w:t xml:space="preserve"> </w:t>
      </w:r>
      <w:r w:rsidRPr="007F3D57">
        <w:rPr>
          <w:rFonts w:cs="Times New Roman"/>
        </w:rPr>
        <w:t xml:space="preserve">seemed to induce a higher preference on the HA crystals orientation to the </w:t>
      </w:r>
      <w:r w:rsidR="00AC4935">
        <w:rPr>
          <w:rFonts w:cs="Times New Roman"/>
        </w:rPr>
        <w:t>(</w:t>
      </w:r>
      <w:r w:rsidRPr="007F3D57">
        <w:rPr>
          <w:rFonts w:cs="Times New Roman"/>
        </w:rPr>
        <w:t>002</w:t>
      </w:r>
      <w:r w:rsidR="00AC4935">
        <w:rPr>
          <w:rFonts w:cs="Times New Roman"/>
        </w:rPr>
        <w:t>)</w:t>
      </w:r>
      <w:r w:rsidRPr="007F3D57">
        <w:rPr>
          <w:rFonts w:cs="Times New Roman"/>
        </w:rPr>
        <w:t xml:space="preserve"> plane (peak at 25.70º). However, since it is found out of the scope of this study no further investigations were done on the laser-induced texture o</w:t>
      </w:r>
      <w:r w:rsidR="00651780">
        <w:rPr>
          <w:rFonts w:cs="Times New Roman"/>
        </w:rPr>
        <w:t>f</w:t>
      </w:r>
      <w:r w:rsidRPr="007F3D57">
        <w:rPr>
          <w:rFonts w:cs="Times New Roman"/>
        </w:rPr>
        <w:t xml:space="preserve"> HA crystals. </w:t>
      </w:r>
    </w:p>
    <w:p w14:paraId="79138FA2" w14:textId="3AEAA435" w:rsidR="00DC4FCA" w:rsidRPr="007F3D57" w:rsidRDefault="00E051CA" w:rsidP="005D6440">
      <w:pPr>
        <w:rPr>
          <w:rFonts w:cs="Times New Roman"/>
        </w:rPr>
      </w:pPr>
      <w:r w:rsidRPr="007F3D57">
        <w:rPr>
          <w:rFonts w:cs="Times New Roman"/>
        </w:rPr>
        <w:fldChar w:fldCharType="begin"/>
      </w:r>
      <w:r w:rsidRPr="007F3D57">
        <w:rPr>
          <w:rFonts w:cs="Times New Roman"/>
        </w:rPr>
        <w:instrText xml:space="preserve"> REF _Ref77444980 \h  \* MERGEFORMAT </w:instrText>
      </w:r>
      <w:r w:rsidRPr="007F3D57">
        <w:rPr>
          <w:rFonts w:cs="Times New Roman"/>
        </w:rPr>
      </w:r>
      <w:r w:rsidRPr="007F3D57">
        <w:rPr>
          <w:rFonts w:cs="Times New Roman"/>
        </w:rPr>
        <w:fldChar w:fldCharType="separate"/>
      </w:r>
      <w:r w:rsidR="00951EFC" w:rsidRPr="007F3D57">
        <w:rPr>
          <w:rFonts w:cs="Times New Roman"/>
        </w:rPr>
        <w:t xml:space="preserve">Figure </w:t>
      </w:r>
      <w:r w:rsidR="00951EFC">
        <w:rPr>
          <w:rFonts w:cs="Times New Roman"/>
          <w:noProof/>
        </w:rPr>
        <w:t>13</w:t>
      </w:r>
      <w:r w:rsidRPr="007F3D57">
        <w:rPr>
          <w:rFonts w:cs="Times New Roman"/>
        </w:rPr>
        <w:fldChar w:fldCharType="end"/>
      </w:r>
      <w:r>
        <w:rPr>
          <w:rFonts w:cs="Times New Roman"/>
        </w:rPr>
        <w:t>c shows t</w:t>
      </w:r>
      <w:r w:rsidR="00DC4FCA" w:rsidRPr="007F3D57">
        <w:rPr>
          <w:rFonts w:cs="Times New Roman"/>
        </w:rPr>
        <w:t xml:space="preserve">he XRD </w:t>
      </w:r>
      <w:r>
        <w:rPr>
          <w:rFonts w:cs="Times New Roman"/>
        </w:rPr>
        <w:t>diffractogram</w:t>
      </w:r>
      <w:r w:rsidR="00A734E5">
        <w:rPr>
          <w:rFonts w:cs="Times New Roman"/>
        </w:rPr>
        <w:t>s</w:t>
      </w:r>
      <w:r>
        <w:rPr>
          <w:rFonts w:cs="Times New Roman"/>
        </w:rPr>
        <w:t xml:space="preserve"> </w:t>
      </w:r>
      <w:r w:rsidR="00DC4FCA" w:rsidRPr="007F3D57">
        <w:rPr>
          <w:rFonts w:cs="Times New Roman"/>
        </w:rPr>
        <w:t xml:space="preserve">of the sample </w:t>
      </w:r>
      <w:r w:rsidR="00C10919">
        <w:rPr>
          <w:rFonts w:cs="Times New Roman"/>
        </w:rPr>
        <w:t>printed with the powder blend of ClA and 5 wt. % (</w:t>
      </w:r>
      <w:r w:rsidR="00DC4FCA" w:rsidRPr="007F3D57">
        <w:rPr>
          <w:rFonts w:cs="Times New Roman"/>
        </w:rPr>
        <w:t>ClA_5G_96</w:t>
      </w:r>
      <w:r w:rsidR="00C10919">
        <w:rPr>
          <w:rFonts w:cs="Times New Roman"/>
        </w:rPr>
        <w:t>) at 96 J.cm</w:t>
      </w:r>
      <w:r w:rsidR="00C10919" w:rsidRPr="00C10919">
        <w:rPr>
          <w:rFonts w:cs="Times New Roman"/>
          <w:vertAlign w:val="superscript"/>
        </w:rPr>
        <w:t>-3</w:t>
      </w:r>
      <w:r w:rsidR="00DC4FCA" w:rsidRPr="007F3D57">
        <w:rPr>
          <w:rFonts w:cs="Times New Roman"/>
        </w:rPr>
        <w:t xml:space="preserve"> </w:t>
      </w:r>
      <w:r w:rsidR="00A734E5">
        <w:rPr>
          <w:rFonts w:cs="Times New Roman"/>
        </w:rPr>
        <w:t>and the initial ClA powder. The analysis did</w:t>
      </w:r>
      <w:r w:rsidR="00DC4FCA" w:rsidRPr="007F3D57">
        <w:rPr>
          <w:rFonts w:cs="Times New Roman"/>
        </w:rPr>
        <w:t xml:space="preserve"> not </w:t>
      </w:r>
      <w:r w:rsidR="00A734E5">
        <w:rPr>
          <w:rFonts w:cs="Times New Roman"/>
        </w:rPr>
        <w:t>show</w:t>
      </w:r>
      <w:r w:rsidR="00DC4FCA" w:rsidRPr="007F3D57">
        <w:rPr>
          <w:rFonts w:cs="Times New Roman"/>
        </w:rPr>
        <w:t xml:space="preserve"> a phase transition </w:t>
      </w:r>
      <w:r w:rsidR="00A734E5">
        <w:rPr>
          <w:rFonts w:cs="Times New Roman"/>
        </w:rPr>
        <w:lastRenderedPageBreak/>
        <w:t xml:space="preserve">from ClA </w:t>
      </w:r>
      <w:r w:rsidR="00DC4FCA" w:rsidRPr="007F3D57">
        <w:rPr>
          <w:rFonts w:cs="Times New Roman"/>
        </w:rPr>
        <w:t>into other calcium phosphate phases</w:t>
      </w:r>
      <w:r w:rsidR="00A734E5">
        <w:rPr>
          <w:rFonts w:cs="Times New Roman"/>
        </w:rPr>
        <w:t xml:space="preserve">, </w:t>
      </w:r>
      <w:r w:rsidR="00EB27EB">
        <w:rPr>
          <w:rFonts w:cs="Times New Roman"/>
        </w:rPr>
        <w:t>however</w:t>
      </w:r>
      <w:r w:rsidR="00651780">
        <w:rPr>
          <w:rFonts w:cs="Times New Roman"/>
        </w:rPr>
        <w:t>,</w:t>
      </w:r>
      <w:r w:rsidR="00EB27EB">
        <w:rPr>
          <w:rFonts w:cs="Times New Roman"/>
        </w:rPr>
        <w:t xml:space="preserve"> </w:t>
      </w:r>
      <w:r w:rsidR="00F40CC6">
        <w:rPr>
          <w:rFonts w:cs="Times New Roman"/>
        </w:rPr>
        <w:t>a phase transition from monoclinic to hexagonal</w:t>
      </w:r>
      <w:r w:rsidR="00EB27EB">
        <w:rPr>
          <w:rFonts w:cs="Times New Roman"/>
        </w:rPr>
        <w:t xml:space="preserve"> ClA</w:t>
      </w:r>
      <w:r w:rsidR="00F40CC6">
        <w:rPr>
          <w:rFonts w:cs="Times New Roman"/>
        </w:rPr>
        <w:t xml:space="preserve"> was detected.</w:t>
      </w:r>
      <w:r w:rsidR="00A734E5" w:rsidRPr="00A734E5">
        <w:rPr>
          <w:rFonts w:cs="Times New Roman"/>
        </w:rPr>
        <w:t xml:space="preserve"> </w:t>
      </w:r>
      <w:r w:rsidR="00651780">
        <w:rPr>
          <w:rFonts w:cs="Times New Roman"/>
        </w:rPr>
        <w:t>A preferred</w:t>
      </w:r>
      <w:r w:rsidR="009358AD">
        <w:rPr>
          <w:rFonts w:cs="Times New Roman"/>
        </w:rPr>
        <w:t xml:space="preserve"> </w:t>
      </w:r>
      <w:r w:rsidR="009358AD" w:rsidRPr="007F3D57">
        <w:rPr>
          <w:rFonts w:cs="Times New Roman"/>
        </w:rPr>
        <w:t>crystal</w:t>
      </w:r>
      <w:r w:rsidR="00EB27EB">
        <w:rPr>
          <w:rFonts w:cs="Times New Roman"/>
        </w:rPr>
        <w:t>s</w:t>
      </w:r>
      <w:r w:rsidR="009358AD" w:rsidRPr="007F3D57">
        <w:rPr>
          <w:rFonts w:cs="Times New Roman"/>
        </w:rPr>
        <w:t xml:space="preserve"> orientation</w:t>
      </w:r>
      <w:r w:rsidR="009358AD">
        <w:rPr>
          <w:rFonts w:cs="Times New Roman"/>
        </w:rPr>
        <w:t xml:space="preserve"> or</w:t>
      </w:r>
      <w:r w:rsidR="00651780">
        <w:rPr>
          <w:rFonts w:cs="Times New Roman"/>
        </w:rPr>
        <w:t xml:space="preserve"> crystallographic</w:t>
      </w:r>
      <w:r w:rsidR="009358AD">
        <w:rPr>
          <w:rFonts w:cs="Times New Roman"/>
        </w:rPr>
        <w:t xml:space="preserve"> texture </w:t>
      </w:r>
      <w:r w:rsidR="00DE3A2C" w:rsidRPr="007F3D57">
        <w:rPr>
          <w:rFonts w:cs="Times New Roman"/>
        </w:rPr>
        <w:t>to the 002 plane</w:t>
      </w:r>
      <w:r w:rsidR="00DE3A2C">
        <w:rPr>
          <w:rFonts w:cs="Times New Roman"/>
        </w:rPr>
        <w:t xml:space="preserve"> </w:t>
      </w:r>
      <w:r w:rsidR="00EB27EB">
        <w:rPr>
          <w:rFonts w:cs="Times New Roman"/>
        </w:rPr>
        <w:t>is also clearly visible</w:t>
      </w:r>
      <w:r w:rsidR="009358AD">
        <w:rPr>
          <w:rFonts w:cs="Times New Roman"/>
        </w:rPr>
        <w:t xml:space="preserve"> for this sample.</w:t>
      </w:r>
      <w:r w:rsidR="009358AD" w:rsidRPr="007F3D57">
        <w:rPr>
          <w:rFonts w:cs="Times New Roman"/>
        </w:rPr>
        <w:t xml:space="preserve"> </w:t>
      </w:r>
      <w:r w:rsidR="009358AD">
        <w:rPr>
          <w:rFonts w:cs="Times New Roman"/>
        </w:rPr>
        <w:t xml:space="preserve">In addition, </w:t>
      </w:r>
      <w:r w:rsidR="00DC4FCA" w:rsidRPr="007F3D57">
        <w:rPr>
          <w:rFonts w:cs="Times New Roman"/>
        </w:rPr>
        <w:t>a small amount of graphite was observed in the sample apart from ClA.</w:t>
      </w:r>
    </w:p>
    <w:p w14:paraId="27A11405" w14:textId="23F2878B" w:rsidR="005710CE" w:rsidRPr="007F3D57" w:rsidRDefault="006C6F6E" w:rsidP="00843880">
      <w:pPr>
        <w:ind w:firstLine="0"/>
        <w:jc w:val="center"/>
        <w:rPr>
          <w:rFonts w:cs="Times New Roman"/>
        </w:rPr>
      </w:pPr>
      <w:r>
        <w:rPr>
          <w:rFonts w:cs="Times New Roman"/>
          <w:noProof/>
        </w:rPr>
        <w:drawing>
          <wp:inline distT="0" distB="0" distL="0" distR="0" wp14:anchorId="21702466" wp14:editId="419B3865">
            <wp:extent cx="5894150" cy="542544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22527" cy="5451561"/>
                    </a:xfrm>
                    <a:prstGeom prst="rect">
                      <a:avLst/>
                    </a:prstGeom>
                    <a:noFill/>
                  </pic:spPr>
                </pic:pic>
              </a:graphicData>
            </a:graphic>
          </wp:inline>
        </w:drawing>
      </w:r>
    </w:p>
    <w:p w14:paraId="608B9062" w14:textId="5B47A342" w:rsidR="00925912" w:rsidRDefault="006062B5" w:rsidP="00BB0882">
      <w:pPr>
        <w:keepNext/>
        <w:spacing w:line="240" w:lineRule="auto"/>
        <w:ind w:firstLine="0"/>
        <w:jc w:val="center"/>
        <w:rPr>
          <w:rFonts w:cs="Times New Roman"/>
        </w:rPr>
      </w:pPr>
      <w:bookmarkStart w:id="38" w:name="_Ref77444980"/>
      <w:r w:rsidRPr="007F3D57">
        <w:rPr>
          <w:rFonts w:cs="Times New Roman"/>
        </w:rPr>
        <w:t xml:space="preserve">Figure </w:t>
      </w:r>
      <w:r w:rsidR="00EB159B" w:rsidRPr="007F3D57">
        <w:rPr>
          <w:rFonts w:cs="Times New Roman"/>
        </w:rPr>
        <w:fldChar w:fldCharType="begin"/>
      </w:r>
      <w:r w:rsidR="00EB159B" w:rsidRPr="007F3D57">
        <w:rPr>
          <w:rFonts w:cs="Times New Roman"/>
        </w:rPr>
        <w:instrText xml:space="preserve"> SEQ Figure \* ARABIC </w:instrText>
      </w:r>
      <w:r w:rsidR="00EB159B" w:rsidRPr="007F3D57">
        <w:rPr>
          <w:rFonts w:cs="Times New Roman"/>
        </w:rPr>
        <w:fldChar w:fldCharType="separate"/>
      </w:r>
      <w:r w:rsidR="00951EFC">
        <w:rPr>
          <w:rFonts w:cs="Times New Roman"/>
          <w:noProof/>
        </w:rPr>
        <w:t>13</w:t>
      </w:r>
      <w:r w:rsidR="00EB159B" w:rsidRPr="007F3D57">
        <w:rPr>
          <w:rFonts w:cs="Times New Roman"/>
        </w:rPr>
        <w:fldChar w:fldCharType="end"/>
      </w:r>
      <w:bookmarkEnd w:id="38"/>
      <w:r w:rsidRPr="007F3D57">
        <w:rPr>
          <w:rFonts w:cs="Times New Roman"/>
        </w:rPr>
        <w:t xml:space="preserve">. X-ray diffractograms </w:t>
      </w:r>
      <w:r w:rsidR="00F6517A">
        <w:rPr>
          <w:rFonts w:cs="Times New Roman"/>
        </w:rPr>
        <w:t xml:space="preserve">were </w:t>
      </w:r>
      <w:r w:rsidRPr="007F3D57">
        <w:rPr>
          <w:rFonts w:cs="Times New Roman"/>
        </w:rPr>
        <w:t>obtained for the laser</w:t>
      </w:r>
      <w:r w:rsidR="00F6517A">
        <w:rPr>
          <w:rFonts w:cs="Times New Roman"/>
        </w:rPr>
        <w:t>-</w:t>
      </w:r>
      <w:r w:rsidRPr="007F3D57">
        <w:rPr>
          <w:rFonts w:cs="Times New Roman"/>
        </w:rPr>
        <w:t>induced circular samples printed with (a)</w:t>
      </w:r>
      <w:r w:rsidR="00507786">
        <w:rPr>
          <w:rFonts w:cs="Times New Roman"/>
        </w:rPr>
        <w:t xml:space="preserve"> HA with</w:t>
      </w:r>
      <w:r w:rsidRPr="007F3D57">
        <w:rPr>
          <w:rFonts w:cs="Times New Roman"/>
        </w:rPr>
        <w:t xml:space="preserve"> different </w:t>
      </w:r>
      <w:r w:rsidR="00507786">
        <w:rPr>
          <w:rFonts w:cs="Times New Roman"/>
        </w:rPr>
        <w:t>amounts of graphite (5 and 10 wt. %),</w:t>
      </w:r>
      <w:r w:rsidRPr="007F3D57">
        <w:rPr>
          <w:rFonts w:cs="Times New Roman"/>
        </w:rPr>
        <w:t xml:space="preserve"> (b) </w:t>
      </w:r>
      <w:r w:rsidR="00507786">
        <w:rPr>
          <w:rFonts w:cs="Times New Roman"/>
        </w:rPr>
        <w:t xml:space="preserve">at </w:t>
      </w:r>
      <w:r w:rsidRPr="007F3D57">
        <w:rPr>
          <w:rFonts w:cs="Times New Roman"/>
        </w:rPr>
        <w:t>different printing parameters</w:t>
      </w:r>
      <w:r w:rsidR="00507786">
        <w:rPr>
          <w:rFonts w:cs="Times New Roman"/>
        </w:rPr>
        <w:t>, and (c) using chlorapatite with 5 wt. % graphite as feedstock.</w:t>
      </w:r>
      <w:r w:rsidR="006C6F6E">
        <w:rPr>
          <w:rFonts w:cs="Times New Roman"/>
        </w:rPr>
        <w:t xml:space="preserve"> </w:t>
      </w:r>
      <w:r w:rsidR="006C6F6E" w:rsidRPr="006C6F6E">
        <w:rPr>
          <w:rFonts w:cs="Times New Roman"/>
        </w:rPr>
        <w:t>Superlattice lines on ClA pattern are shown by arrows</w:t>
      </w:r>
      <w:r w:rsidR="006C6F6E">
        <w:rPr>
          <w:rFonts w:cs="Times New Roman"/>
        </w:rPr>
        <w:t>.</w:t>
      </w:r>
    </w:p>
    <w:p w14:paraId="7C0AD82F" w14:textId="77777777" w:rsidR="006C6F6E" w:rsidRDefault="006C6F6E" w:rsidP="00BB0882">
      <w:pPr>
        <w:keepNext/>
        <w:spacing w:line="240" w:lineRule="auto"/>
        <w:ind w:firstLine="0"/>
        <w:jc w:val="center"/>
        <w:rPr>
          <w:rFonts w:cs="Times New Roman"/>
        </w:rPr>
      </w:pPr>
    </w:p>
    <w:p w14:paraId="56189813" w14:textId="2B22C17D" w:rsidR="00BF7635" w:rsidRDefault="00616591" w:rsidP="00923DFE">
      <w:pPr>
        <w:rPr>
          <w:rFonts w:cs="Times New Roman"/>
        </w:rPr>
      </w:pPr>
      <w:r w:rsidRPr="007F3D57">
        <w:rPr>
          <w:rFonts w:cs="Times New Roman"/>
        </w:rPr>
        <w:tab/>
        <w:t xml:space="preserve">The Rietveld refinement method was performed to quantify the different phases present in the HA samples after the phase transition. </w:t>
      </w:r>
      <w:r w:rsidR="0013360B" w:rsidRPr="007F3D57">
        <w:rPr>
          <w:rFonts w:cs="Times New Roman"/>
        </w:rPr>
        <w:t xml:space="preserve">Plots of the Rietveld refinement of the samples analysed are offered in </w:t>
      </w:r>
      <w:r w:rsidR="0097238F" w:rsidRPr="007F3D57">
        <w:rPr>
          <w:rFonts w:cs="Times New Roman"/>
          <w:highlight w:val="yellow"/>
        </w:rPr>
        <w:fldChar w:fldCharType="begin"/>
      </w:r>
      <w:r w:rsidR="0097238F" w:rsidRPr="007F3D57">
        <w:rPr>
          <w:rFonts w:cs="Times New Roman"/>
        </w:rPr>
        <w:instrText xml:space="preserve"> REF _Ref78019257 \h </w:instrText>
      </w:r>
      <w:r w:rsidR="007F3D57" w:rsidRPr="007F3D57">
        <w:rPr>
          <w:rFonts w:cs="Times New Roman"/>
          <w:highlight w:val="yellow"/>
        </w:rPr>
        <w:instrText xml:space="preserve"> \* MERGEFORMAT </w:instrText>
      </w:r>
      <w:r w:rsidR="0097238F" w:rsidRPr="007F3D57">
        <w:rPr>
          <w:rFonts w:cs="Times New Roman"/>
          <w:highlight w:val="yellow"/>
        </w:rPr>
      </w:r>
      <w:r w:rsidR="0097238F" w:rsidRPr="007F3D57">
        <w:rPr>
          <w:rFonts w:cs="Times New Roman"/>
          <w:highlight w:val="yellow"/>
        </w:rPr>
        <w:fldChar w:fldCharType="separate"/>
      </w:r>
      <w:r w:rsidR="00951EFC" w:rsidRPr="007F3D57">
        <w:rPr>
          <w:rFonts w:cs="Times New Roman"/>
        </w:rPr>
        <w:t>Figure S</w:t>
      </w:r>
      <w:r w:rsidR="00951EFC">
        <w:rPr>
          <w:rFonts w:cs="Times New Roman"/>
        </w:rPr>
        <w:t>1</w:t>
      </w:r>
      <w:r w:rsidR="0097238F" w:rsidRPr="007F3D57">
        <w:rPr>
          <w:rFonts w:cs="Times New Roman"/>
          <w:highlight w:val="yellow"/>
        </w:rPr>
        <w:fldChar w:fldCharType="end"/>
      </w:r>
      <w:r w:rsidR="0097238F" w:rsidRPr="007F3D57">
        <w:rPr>
          <w:rFonts w:cs="Times New Roman"/>
        </w:rPr>
        <w:t>.</w:t>
      </w:r>
      <w:r w:rsidR="00AD4C3B" w:rsidRPr="007F3D57">
        <w:rPr>
          <w:rFonts w:cs="Times New Roman"/>
        </w:rPr>
        <w:t xml:space="preserve"> </w:t>
      </w:r>
      <w:r w:rsidR="00AD4C3B" w:rsidRPr="007F3D57">
        <w:rPr>
          <w:rFonts w:cs="Times New Roman"/>
        </w:rPr>
        <w:fldChar w:fldCharType="begin"/>
      </w:r>
      <w:r w:rsidR="00AD4C3B" w:rsidRPr="007F3D57">
        <w:rPr>
          <w:rFonts w:cs="Times New Roman"/>
        </w:rPr>
        <w:instrText xml:space="preserve"> REF _Ref77959446 \h </w:instrText>
      </w:r>
      <w:r w:rsidR="007F3D57" w:rsidRPr="007F3D57">
        <w:rPr>
          <w:rFonts w:cs="Times New Roman"/>
        </w:rPr>
        <w:instrText xml:space="preserve"> \* MERGEFORMAT </w:instrText>
      </w:r>
      <w:r w:rsidR="00AD4C3B" w:rsidRPr="007F3D57">
        <w:rPr>
          <w:rFonts w:cs="Times New Roman"/>
        </w:rPr>
      </w:r>
      <w:r w:rsidR="00AD4C3B" w:rsidRPr="007F3D57">
        <w:rPr>
          <w:rFonts w:cs="Times New Roman"/>
        </w:rPr>
        <w:fldChar w:fldCharType="separate"/>
      </w:r>
      <w:r w:rsidR="00951EFC" w:rsidRPr="007F3D57">
        <w:rPr>
          <w:rFonts w:cs="Times New Roman"/>
        </w:rPr>
        <w:t xml:space="preserve">Table </w:t>
      </w:r>
      <w:r w:rsidR="00951EFC">
        <w:rPr>
          <w:rFonts w:cs="Times New Roman"/>
          <w:noProof/>
        </w:rPr>
        <w:t>5</w:t>
      </w:r>
      <w:r w:rsidR="00AD4C3B" w:rsidRPr="007F3D57">
        <w:rPr>
          <w:rFonts w:cs="Times New Roman"/>
        </w:rPr>
        <w:fldChar w:fldCharType="end"/>
      </w:r>
      <w:r w:rsidR="00AD4C3B" w:rsidRPr="007F3D57">
        <w:rPr>
          <w:rFonts w:cs="Times New Roman"/>
        </w:rPr>
        <w:t xml:space="preserve"> shows the refined phase compositions and reliability factors obtained through Rietveld refinement for the calcium phosphate printed samples.</w:t>
      </w:r>
    </w:p>
    <w:p w14:paraId="4324653F" w14:textId="2C131307" w:rsidR="006D510A" w:rsidRPr="007F3D57" w:rsidRDefault="006D510A" w:rsidP="006D510A">
      <w:pPr>
        <w:pStyle w:val="Descripcin"/>
        <w:rPr>
          <w:rFonts w:cs="Times New Roman"/>
        </w:rPr>
      </w:pPr>
      <w:bookmarkStart w:id="39" w:name="_Ref77959446"/>
      <w:r w:rsidRPr="007F3D57">
        <w:rPr>
          <w:rFonts w:cs="Times New Roman"/>
        </w:rPr>
        <w:lastRenderedPageBreak/>
        <w:t xml:space="preserve">Table </w:t>
      </w:r>
      <w:r w:rsidRPr="007F3D57">
        <w:rPr>
          <w:rFonts w:cs="Times New Roman"/>
        </w:rPr>
        <w:fldChar w:fldCharType="begin"/>
      </w:r>
      <w:r w:rsidRPr="007F3D57">
        <w:rPr>
          <w:rFonts w:cs="Times New Roman"/>
        </w:rPr>
        <w:instrText xml:space="preserve"> SEQ Table \* ARABIC </w:instrText>
      </w:r>
      <w:r w:rsidRPr="007F3D57">
        <w:rPr>
          <w:rFonts w:cs="Times New Roman"/>
        </w:rPr>
        <w:fldChar w:fldCharType="separate"/>
      </w:r>
      <w:r w:rsidR="00951EFC">
        <w:rPr>
          <w:rFonts w:cs="Times New Roman"/>
          <w:noProof/>
        </w:rPr>
        <w:t>5</w:t>
      </w:r>
      <w:r w:rsidRPr="007F3D57">
        <w:rPr>
          <w:rFonts w:cs="Times New Roman"/>
        </w:rPr>
        <w:fldChar w:fldCharType="end"/>
      </w:r>
      <w:bookmarkEnd w:id="39"/>
      <w:r w:rsidRPr="007F3D57">
        <w:rPr>
          <w:rFonts w:cs="Times New Roman"/>
        </w:rPr>
        <w:t>. The refined phase compositions and reliability factors for the calcium phosphate printed samples.</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5"/>
        <w:gridCol w:w="1638"/>
        <w:gridCol w:w="2003"/>
        <w:gridCol w:w="1786"/>
        <w:gridCol w:w="1928"/>
      </w:tblGrid>
      <w:tr w:rsidR="006D510A" w:rsidRPr="007F3D57" w14:paraId="11AF0649" w14:textId="77777777" w:rsidTr="00BF7635">
        <w:tc>
          <w:tcPr>
            <w:tcW w:w="1071" w:type="pct"/>
            <w:tcBorders>
              <w:top w:val="single" w:sz="4" w:space="0" w:color="auto"/>
              <w:bottom w:val="single" w:sz="4" w:space="0" w:color="auto"/>
            </w:tcBorders>
          </w:tcPr>
          <w:p w14:paraId="664CEF23" w14:textId="77777777" w:rsidR="006D510A" w:rsidRPr="007F3D57" w:rsidRDefault="006D510A" w:rsidP="00BF7635">
            <w:pPr>
              <w:spacing w:after="120" w:line="240" w:lineRule="auto"/>
              <w:ind w:firstLine="0"/>
              <w:jc w:val="left"/>
              <w:rPr>
                <w:rFonts w:cs="Times New Roman"/>
                <w:sz w:val="21"/>
                <w:szCs w:val="21"/>
                <w:lang w:eastAsia="en-US"/>
              </w:rPr>
            </w:pPr>
          </w:p>
        </w:tc>
        <w:tc>
          <w:tcPr>
            <w:tcW w:w="3929" w:type="pct"/>
            <w:gridSpan w:val="4"/>
            <w:tcBorders>
              <w:top w:val="single" w:sz="4" w:space="0" w:color="auto"/>
              <w:bottom w:val="single" w:sz="4" w:space="0" w:color="auto"/>
            </w:tcBorders>
          </w:tcPr>
          <w:p w14:paraId="307EF5F8"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Mean Rietveld composition (wt. %)</w:t>
            </w:r>
          </w:p>
        </w:tc>
      </w:tr>
      <w:tr w:rsidR="006D510A" w:rsidRPr="007F3D57" w14:paraId="763A116D" w14:textId="77777777" w:rsidTr="00BF7635">
        <w:tc>
          <w:tcPr>
            <w:tcW w:w="1071" w:type="pct"/>
            <w:tcBorders>
              <w:top w:val="single" w:sz="4" w:space="0" w:color="auto"/>
              <w:bottom w:val="single" w:sz="4" w:space="0" w:color="auto"/>
            </w:tcBorders>
          </w:tcPr>
          <w:p w14:paraId="0290D42C"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Sample</w:t>
            </w:r>
          </w:p>
        </w:tc>
        <w:tc>
          <w:tcPr>
            <w:tcW w:w="875" w:type="pct"/>
            <w:tcBorders>
              <w:top w:val="single" w:sz="4" w:space="0" w:color="auto"/>
              <w:bottom w:val="single" w:sz="4" w:space="0" w:color="auto"/>
            </w:tcBorders>
          </w:tcPr>
          <w:p w14:paraId="09285190"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HA_5G_96</w:t>
            </w:r>
          </w:p>
        </w:tc>
        <w:tc>
          <w:tcPr>
            <w:tcW w:w="1070" w:type="pct"/>
            <w:tcBorders>
              <w:top w:val="single" w:sz="4" w:space="0" w:color="auto"/>
              <w:bottom w:val="single" w:sz="4" w:space="0" w:color="auto"/>
            </w:tcBorders>
          </w:tcPr>
          <w:p w14:paraId="6ACDAFEB"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HA_10G_57.6</w:t>
            </w:r>
          </w:p>
        </w:tc>
        <w:tc>
          <w:tcPr>
            <w:tcW w:w="954" w:type="pct"/>
            <w:tcBorders>
              <w:top w:val="single" w:sz="4" w:space="0" w:color="auto"/>
              <w:bottom w:val="single" w:sz="4" w:space="0" w:color="auto"/>
            </w:tcBorders>
          </w:tcPr>
          <w:p w14:paraId="6FE2BA74"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HA_10G_96</w:t>
            </w:r>
          </w:p>
        </w:tc>
        <w:tc>
          <w:tcPr>
            <w:tcW w:w="1030" w:type="pct"/>
            <w:tcBorders>
              <w:top w:val="single" w:sz="4" w:space="0" w:color="auto"/>
              <w:bottom w:val="single" w:sz="4" w:space="0" w:color="auto"/>
            </w:tcBorders>
          </w:tcPr>
          <w:p w14:paraId="6817DB04"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HA_10G_288</w:t>
            </w:r>
          </w:p>
        </w:tc>
      </w:tr>
      <w:tr w:rsidR="006D510A" w:rsidRPr="007F3D57" w14:paraId="6CB3B0A3" w14:textId="77777777" w:rsidTr="00BF7635">
        <w:tc>
          <w:tcPr>
            <w:tcW w:w="1071" w:type="pct"/>
          </w:tcPr>
          <w:p w14:paraId="2CBB6ECC"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lang w:eastAsia="en-US"/>
              </w:rPr>
              <w:t>HA (wt. %)</w:t>
            </w:r>
          </w:p>
        </w:tc>
        <w:tc>
          <w:tcPr>
            <w:tcW w:w="875" w:type="pct"/>
          </w:tcPr>
          <w:p w14:paraId="2D9646AD" w14:textId="2BBC93BB"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48.1±0.3</w:t>
            </w:r>
          </w:p>
        </w:tc>
        <w:tc>
          <w:tcPr>
            <w:tcW w:w="1070" w:type="pct"/>
          </w:tcPr>
          <w:p w14:paraId="79222805"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28.0±1.6</w:t>
            </w:r>
          </w:p>
        </w:tc>
        <w:tc>
          <w:tcPr>
            <w:tcW w:w="954" w:type="pct"/>
          </w:tcPr>
          <w:p w14:paraId="2E664B78"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35.5±0.9</w:t>
            </w:r>
          </w:p>
        </w:tc>
        <w:tc>
          <w:tcPr>
            <w:tcW w:w="1030" w:type="pct"/>
          </w:tcPr>
          <w:p w14:paraId="2569F39E"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46.5±2.0</w:t>
            </w:r>
          </w:p>
        </w:tc>
      </w:tr>
      <w:tr w:rsidR="006D510A" w:rsidRPr="007F3D57" w14:paraId="40411690" w14:textId="77777777" w:rsidTr="00BF7635">
        <w:tc>
          <w:tcPr>
            <w:tcW w:w="1071" w:type="pct"/>
          </w:tcPr>
          <w:p w14:paraId="448C5EEA"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lang w:eastAsia="en-US"/>
              </w:rPr>
              <w:t>TTCP (wt. %)</w:t>
            </w:r>
          </w:p>
        </w:tc>
        <w:tc>
          <w:tcPr>
            <w:tcW w:w="875" w:type="pct"/>
          </w:tcPr>
          <w:p w14:paraId="58222108" w14:textId="7C7C36BC"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13.2±0.1</w:t>
            </w:r>
          </w:p>
        </w:tc>
        <w:tc>
          <w:tcPr>
            <w:tcW w:w="1070" w:type="pct"/>
          </w:tcPr>
          <w:p w14:paraId="305A0A92"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13.7±0.6</w:t>
            </w:r>
          </w:p>
        </w:tc>
        <w:tc>
          <w:tcPr>
            <w:tcW w:w="954" w:type="pct"/>
          </w:tcPr>
          <w:p w14:paraId="095454A4"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25.5±0.6</w:t>
            </w:r>
          </w:p>
        </w:tc>
        <w:tc>
          <w:tcPr>
            <w:tcW w:w="1030" w:type="pct"/>
          </w:tcPr>
          <w:p w14:paraId="033FC3A4"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19.90±0.9</w:t>
            </w:r>
          </w:p>
        </w:tc>
      </w:tr>
      <w:tr w:rsidR="006D510A" w:rsidRPr="007F3D57" w14:paraId="6CEDF856" w14:textId="77777777" w:rsidTr="00BF7635">
        <w:tc>
          <w:tcPr>
            <w:tcW w:w="1071" w:type="pct"/>
          </w:tcPr>
          <w:p w14:paraId="1C0B5DB2"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lang w:eastAsia="en-US"/>
              </w:rPr>
              <w:t>α-TCP (wt. %)</w:t>
            </w:r>
          </w:p>
        </w:tc>
        <w:tc>
          <w:tcPr>
            <w:tcW w:w="875" w:type="pct"/>
          </w:tcPr>
          <w:p w14:paraId="7B1635CD"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33.2±0.5</w:t>
            </w:r>
          </w:p>
        </w:tc>
        <w:tc>
          <w:tcPr>
            <w:tcW w:w="1070" w:type="pct"/>
          </w:tcPr>
          <w:p w14:paraId="1E1AE5E5"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50.1±2.1</w:t>
            </w:r>
          </w:p>
        </w:tc>
        <w:tc>
          <w:tcPr>
            <w:tcW w:w="954" w:type="pct"/>
          </w:tcPr>
          <w:p w14:paraId="08F255BD"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31.1±0.8</w:t>
            </w:r>
          </w:p>
        </w:tc>
        <w:tc>
          <w:tcPr>
            <w:tcW w:w="1030" w:type="pct"/>
          </w:tcPr>
          <w:p w14:paraId="53CFFB71"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29.0±1.3</w:t>
            </w:r>
          </w:p>
        </w:tc>
      </w:tr>
      <w:tr w:rsidR="006D510A" w:rsidRPr="007F3D57" w14:paraId="2B726821" w14:textId="77777777" w:rsidTr="00BF7635">
        <w:tc>
          <w:tcPr>
            <w:tcW w:w="1071" w:type="pct"/>
            <w:tcBorders>
              <w:bottom w:val="single" w:sz="4" w:space="0" w:color="auto"/>
            </w:tcBorders>
          </w:tcPr>
          <w:p w14:paraId="005CF6BA"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lang w:eastAsia="en-US"/>
              </w:rPr>
              <w:t>Graphite (wt. %)</w:t>
            </w:r>
          </w:p>
        </w:tc>
        <w:tc>
          <w:tcPr>
            <w:tcW w:w="875" w:type="pct"/>
            <w:tcBorders>
              <w:bottom w:val="single" w:sz="4" w:space="0" w:color="auto"/>
            </w:tcBorders>
          </w:tcPr>
          <w:p w14:paraId="0971FE3D"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5.5±0.1</w:t>
            </w:r>
          </w:p>
        </w:tc>
        <w:tc>
          <w:tcPr>
            <w:tcW w:w="1070" w:type="pct"/>
            <w:tcBorders>
              <w:bottom w:val="single" w:sz="4" w:space="0" w:color="auto"/>
            </w:tcBorders>
          </w:tcPr>
          <w:p w14:paraId="75331445"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8.1±0.2</w:t>
            </w:r>
          </w:p>
        </w:tc>
        <w:tc>
          <w:tcPr>
            <w:tcW w:w="954" w:type="pct"/>
            <w:tcBorders>
              <w:bottom w:val="single" w:sz="4" w:space="0" w:color="auto"/>
            </w:tcBorders>
          </w:tcPr>
          <w:p w14:paraId="439D866E"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7.8±0.0</w:t>
            </w:r>
          </w:p>
        </w:tc>
        <w:tc>
          <w:tcPr>
            <w:tcW w:w="1030" w:type="pct"/>
            <w:tcBorders>
              <w:bottom w:val="single" w:sz="4" w:space="0" w:color="auto"/>
            </w:tcBorders>
          </w:tcPr>
          <w:p w14:paraId="0D3AFFC2"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4.6±0.3</w:t>
            </w:r>
          </w:p>
        </w:tc>
      </w:tr>
      <w:tr w:rsidR="006D510A" w:rsidRPr="007F3D57" w14:paraId="05AF5EBB" w14:textId="77777777" w:rsidTr="00BF7635">
        <w:tc>
          <w:tcPr>
            <w:tcW w:w="1071" w:type="pct"/>
          </w:tcPr>
          <w:p w14:paraId="0D09A745" w14:textId="77777777" w:rsidR="006D510A" w:rsidRPr="007F3D57" w:rsidRDefault="006D510A" w:rsidP="00BF7635">
            <w:pPr>
              <w:spacing w:after="120" w:line="240" w:lineRule="auto"/>
              <w:ind w:right="406" w:firstLine="0"/>
              <w:jc w:val="left"/>
              <w:rPr>
                <w:rFonts w:cs="Times New Roman"/>
                <w:sz w:val="21"/>
                <w:szCs w:val="21"/>
                <w:lang w:eastAsia="en-US"/>
              </w:rPr>
            </w:pPr>
            <w:r w:rsidRPr="007F3D57">
              <w:rPr>
                <w:rFonts w:cs="Times New Roman"/>
                <w:sz w:val="21"/>
                <w:szCs w:val="21"/>
                <w:lang w:eastAsia="en-US"/>
              </w:rPr>
              <w:t>Sig (%)</w:t>
            </w:r>
          </w:p>
        </w:tc>
        <w:tc>
          <w:tcPr>
            <w:tcW w:w="875" w:type="pct"/>
          </w:tcPr>
          <w:p w14:paraId="4662C61A"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2.19</w:t>
            </w:r>
          </w:p>
        </w:tc>
        <w:tc>
          <w:tcPr>
            <w:tcW w:w="1070" w:type="pct"/>
          </w:tcPr>
          <w:p w14:paraId="5656AA96"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8.03</w:t>
            </w:r>
          </w:p>
        </w:tc>
        <w:tc>
          <w:tcPr>
            <w:tcW w:w="954" w:type="pct"/>
          </w:tcPr>
          <w:p w14:paraId="55DB1FD9"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3.63</w:t>
            </w:r>
          </w:p>
        </w:tc>
        <w:tc>
          <w:tcPr>
            <w:tcW w:w="1030" w:type="pct"/>
          </w:tcPr>
          <w:p w14:paraId="52619C20"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3.74</w:t>
            </w:r>
          </w:p>
        </w:tc>
      </w:tr>
      <w:tr w:rsidR="006D510A" w:rsidRPr="007F3D57" w14:paraId="6C4E8847" w14:textId="77777777" w:rsidTr="00BF7635">
        <w:tc>
          <w:tcPr>
            <w:tcW w:w="1071" w:type="pct"/>
          </w:tcPr>
          <w:p w14:paraId="33D1DD03" w14:textId="77777777" w:rsidR="006D510A" w:rsidRPr="007F3D57" w:rsidRDefault="00255C2B" w:rsidP="00BF7635">
            <w:pPr>
              <w:spacing w:after="120" w:line="240" w:lineRule="auto"/>
              <w:ind w:right="406" w:firstLine="0"/>
              <w:jc w:val="left"/>
              <w:rPr>
                <w:rFonts w:cs="Times New Roman"/>
                <w:sz w:val="21"/>
                <w:szCs w:val="21"/>
                <w:lang w:eastAsia="en-US"/>
              </w:rPr>
            </w:pPr>
            <m:oMath>
              <m:sSub>
                <m:sSubPr>
                  <m:ctrlPr>
                    <w:rPr>
                      <w:rFonts w:ascii="Cambria Math" w:hAnsi="Cambria Math" w:cs="Times New Roman"/>
                      <w:i/>
                      <w:sz w:val="21"/>
                      <w:szCs w:val="21"/>
                      <w:lang w:eastAsia="en-US"/>
                    </w:rPr>
                  </m:ctrlPr>
                </m:sSubPr>
                <m:e>
                  <m:r>
                    <w:rPr>
                      <w:rFonts w:ascii="Cambria Math" w:hAnsi="Cambria Math" w:cs="Times New Roman"/>
                      <w:sz w:val="21"/>
                      <w:szCs w:val="21"/>
                      <w:lang w:eastAsia="en-US"/>
                    </w:rPr>
                    <m:t>R</m:t>
                  </m:r>
                </m:e>
                <m:sub>
                  <m:r>
                    <w:rPr>
                      <w:rFonts w:ascii="Cambria Math" w:hAnsi="Cambria Math" w:cs="Times New Roman"/>
                      <w:sz w:val="21"/>
                      <w:szCs w:val="21"/>
                      <w:lang w:eastAsia="en-US"/>
                    </w:rPr>
                    <m:t>b</m:t>
                  </m:r>
                </m:sub>
              </m:sSub>
            </m:oMath>
            <w:r w:rsidR="006D510A" w:rsidRPr="007F3D57">
              <w:rPr>
                <w:rFonts w:cs="Times New Roman"/>
                <w:sz w:val="21"/>
                <w:szCs w:val="21"/>
                <w:lang w:eastAsia="en-US"/>
              </w:rPr>
              <w:t xml:space="preserve"> (%)</w:t>
            </w:r>
          </w:p>
        </w:tc>
        <w:tc>
          <w:tcPr>
            <w:tcW w:w="875" w:type="pct"/>
          </w:tcPr>
          <w:p w14:paraId="151894F5"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1.15</w:t>
            </w:r>
          </w:p>
        </w:tc>
        <w:tc>
          <w:tcPr>
            <w:tcW w:w="1070" w:type="pct"/>
          </w:tcPr>
          <w:p w14:paraId="6B173ED0"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3.29</w:t>
            </w:r>
          </w:p>
        </w:tc>
        <w:tc>
          <w:tcPr>
            <w:tcW w:w="954" w:type="pct"/>
          </w:tcPr>
          <w:p w14:paraId="75D19A29"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1.64</w:t>
            </w:r>
          </w:p>
        </w:tc>
        <w:tc>
          <w:tcPr>
            <w:tcW w:w="1030" w:type="pct"/>
          </w:tcPr>
          <w:p w14:paraId="0514069E"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1.65</w:t>
            </w:r>
          </w:p>
        </w:tc>
      </w:tr>
      <w:tr w:rsidR="006D510A" w:rsidRPr="007F3D57" w14:paraId="68A450EB" w14:textId="77777777" w:rsidTr="00BF7635">
        <w:tc>
          <w:tcPr>
            <w:tcW w:w="1071" w:type="pct"/>
          </w:tcPr>
          <w:p w14:paraId="1BCF046E" w14:textId="77777777" w:rsidR="006D510A" w:rsidRPr="007F3D57" w:rsidRDefault="00255C2B" w:rsidP="00BF7635">
            <w:pPr>
              <w:spacing w:after="120" w:line="240" w:lineRule="auto"/>
              <w:ind w:right="406" w:firstLine="0"/>
              <w:jc w:val="left"/>
              <w:rPr>
                <w:rFonts w:cs="Times New Roman"/>
                <w:sz w:val="21"/>
                <w:szCs w:val="21"/>
                <w:lang w:eastAsia="en-US"/>
              </w:rPr>
            </w:pPr>
            <m:oMath>
              <m:sSub>
                <m:sSubPr>
                  <m:ctrlPr>
                    <w:rPr>
                      <w:rFonts w:ascii="Cambria Math" w:hAnsi="Cambria Math" w:cs="Times New Roman"/>
                      <w:i/>
                      <w:sz w:val="21"/>
                      <w:szCs w:val="21"/>
                      <w:lang w:eastAsia="en-US"/>
                    </w:rPr>
                  </m:ctrlPr>
                </m:sSubPr>
                <m:e>
                  <m:r>
                    <w:rPr>
                      <w:rFonts w:ascii="Cambria Math" w:hAnsi="Cambria Math" w:cs="Times New Roman"/>
                      <w:sz w:val="21"/>
                      <w:szCs w:val="21"/>
                      <w:lang w:eastAsia="en-US"/>
                    </w:rPr>
                    <m:t>R</m:t>
                  </m:r>
                </m:e>
                <m:sub>
                  <m:r>
                    <w:rPr>
                      <w:rFonts w:ascii="Cambria Math" w:hAnsi="Cambria Math" w:cs="Times New Roman"/>
                      <w:sz w:val="21"/>
                      <w:szCs w:val="21"/>
                      <w:lang w:eastAsia="en-US"/>
                    </w:rPr>
                    <m:t>wp</m:t>
                  </m:r>
                </m:sub>
              </m:sSub>
            </m:oMath>
            <w:r w:rsidR="006D510A" w:rsidRPr="007F3D57">
              <w:rPr>
                <w:rFonts w:cs="Times New Roman"/>
                <w:sz w:val="21"/>
                <w:szCs w:val="21"/>
                <w:lang w:eastAsia="en-US"/>
              </w:rPr>
              <w:t xml:space="preserve"> (%)</w:t>
            </w:r>
          </w:p>
        </w:tc>
        <w:tc>
          <w:tcPr>
            <w:tcW w:w="875" w:type="pct"/>
          </w:tcPr>
          <w:p w14:paraId="6FE9B485"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1.68</w:t>
            </w:r>
          </w:p>
        </w:tc>
        <w:tc>
          <w:tcPr>
            <w:tcW w:w="1070" w:type="pct"/>
          </w:tcPr>
          <w:p w14:paraId="73BF33DF"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5.12</w:t>
            </w:r>
          </w:p>
        </w:tc>
        <w:tc>
          <w:tcPr>
            <w:tcW w:w="954" w:type="pct"/>
          </w:tcPr>
          <w:p w14:paraId="0935DF09"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2.49</w:t>
            </w:r>
          </w:p>
        </w:tc>
        <w:tc>
          <w:tcPr>
            <w:tcW w:w="1030" w:type="pct"/>
          </w:tcPr>
          <w:p w14:paraId="72BA1AD5"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2.74</w:t>
            </w:r>
          </w:p>
        </w:tc>
      </w:tr>
      <w:tr w:rsidR="006D510A" w:rsidRPr="007F3D57" w14:paraId="58DCE3F0" w14:textId="77777777" w:rsidTr="00BF7635">
        <w:tc>
          <w:tcPr>
            <w:tcW w:w="1071" w:type="pct"/>
            <w:tcBorders>
              <w:bottom w:val="single" w:sz="4" w:space="0" w:color="auto"/>
            </w:tcBorders>
          </w:tcPr>
          <w:p w14:paraId="02C124D0" w14:textId="77777777" w:rsidR="006D510A" w:rsidRPr="007F3D57" w:rsidRDefault="00255C2B" w:rsidP="00BF7635">
            <w:pPr>
              <w:spacing w:after="120" w:line="240" w:lineRule="auto"/>
              <w:ind w:right="406" w:firstLine="0"/>
              <w:jc w:val="left"/>
              <w:rPr>
                <w:rFonts w:cs="Times New Roman"/>
                <w:sz w:val="21"/>
                <w:szCs w:val="21"/>
                <w:lang w:eastAsia="en-US"/>
              </w:rPr>
            </w:pPr>
            <m:oMath>
              <m:sSub>
                <m:sSubPr>
                  <m:ctrlPr>
                    <w:rPr>
                      <w:rFonts w:ascii="Cambria Math" w:hAnsi="Cambria Math" w:cs="Times New Roman"/>
                      <w:i/>
                      <w:sz w:val="21"/>
                      <w:szCs w:val="21"/>
                      <w:lang w:eastAsia="en-US"/>
                    </w:rPr>
                  </m:ctrlPr>
                </m:sSubPr>
                <m:e>
                  <m:r>
                    <w:rPr>
                      <w:rFonts w:ascii="Cambria Math" w:hAnsi="Cambria Math" w:cs="Times New Roman"/>
                      <w:sz w:val="21"/>
                      <w:szCs w:val="21"/>
                      <w:lang w:eastAsia="en-US"/>
                    </w:rPr>
                    <m:t>R</m:t>
                  </m:r>
                </m:e>
                <m:sub>
                  <m:r>
                    <w:rPr>
                      <w:rFonts w:ascii="Cambria Math" w:hAnsi="Cambria Math" w:cs="Times New Roman"/>
                      <w:sz w:val="21"/>
                      <w:szCs w:val="21"/>
                      <w:lang w:eastAsia="en-US"/>
                    </w:rPr>
                    <m:t>exp</m:t>
                  </m:r>
                </m:sub>
              </m:sSub>
            </m:oMath>
            <w:r w:rsidR="006D510A" w:rsidRPr="007F3D57">
              <w:rPr>
                <w:rFonts w:cs="Times New Roman"/>
                <w:sz w:val="21"/>
                <w:szCs w:val="21"/>
                <w:lang w:eastAsia="en-US"/>
              </w:rPr>
              <w:t xml:space="preserve"> (%)</w:t>
            </w:r>
          </w:p>
        </w:tc>
        <w:tc>
          <w:tcPr>
            <w:tcW w:w="875" w:type="pct"/>
            <w:tcBorders>
              <w:bottom w:val="single" w:sz="4" w:space="0" w:color="auto"/>
            </w:tcBorders>
          </w:tcPr>
          <w:p w14:paraId="46ADE015"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0.77</w:t>
            </w:r>
          </w:p>
        </w:tc>
        <w:tc>
          <w:tcPr>
            <w:tcW w:w="1070" w:type="pct"/>
            <w:tcBorders>
              <w:bottom w:val="single" w:sz="4" w:space="0" w:color="auto"/>
            </w:tcBorders>
          </w:tcPr>
          <w:p w14:paraId="177A5907"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0.64</w:t>
            </w:r>
          </w:p>
        </w:tc>
        <w:tc>
          <w:tcPr>
            <w:tcW w:w="954" w:type="pct"/>
            <w:tcBorders>
              <w:bottom w:val="single" w:sz="4" w:space="0" w:color="auto"/>
            </w:tcBorders>
          </w:tcPr>
          <w:p w14:paraId="4BB63264"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0.68</w:t>
            </w:r>
          </w:p>
        </w:tc>
        <w:tc>
          <w:tcPr>
            <w:tcW w:w="1030" w:type="pct"/>
            <w:tcBorders>
              <w:bottom w:val="single" w:sz="4" w:space="0" w:color="auto"/>
            </w:tcBorders>
          </w:tcPr>
          <w:p w14:paraId="27B7FFCB" w14:textId="77777777" w:rsidR="006D510A" w:rsidRPr="007F3D57" w:rsidRDefault="006D510A" w:rsidP="00BF7635">
            <w:pPr>
              <w:spacing w:after="120" w:line="240" w:lineRule="auto"/>
              <w:ind w:firstLine="0"/>
              <w:jc w:val="left"/>
              <w:rPr>
                <w:rFonts w:cs="Times New Roman"/>
                <w:sz w:val="21"/>
                <w:szCs w:val="21"/>
                <w:lang w:eastAsia="en-US"/>
              </w:rPr>
            </w:pPr>
            <w:r w:rsidRPr="007F3D57">
              <w:rPr>
                <w:rFonts w:cs="Times New Roman"/>
                <w:sz w:val="21"/>
                <w:szCs w:val="21"/>
                <w:lang w:eastAsia="en-US"/>
              </w:rPr>
              <w:t>0.72</w:t>
            </w:r>
          </w:p>
        </w:tc>
      </w:tr>
    </w:tbl>
    <w:p w14:paraId="559EAB74" w14:textId="77777777" w:rsidR="006D510A" w:rsidRPr="007F3D57" w:rsidRDefault="006D510A" w:rsidP="0013360B">
      <w:pPr>
        <w:rPr>
          <w:rFonts w:cs="Times New Roman"/>
        </w:rPr>
      </w:pPr>
    </w:p>
    <w:p w14:paraId="593A3238" w14:textId="4C24FCBB" w:rsidR="00FD64C1" w:rsidRDefault="00B87F58" w:rsidP="00957150">
      <w:pPr>
        <w:rPr>
          <w:rFonts w:cs="Times New Roman"/>
          <w:lang w:eastAsia="en-US"/>
        </w:rPr>
      </w:pPr>
      <w:r w:rsidRPr="007F3D57">
        <w:rPr>
          <w:rFonts w:cs="Times New Roman"/>
        </w:rPr>
        <w:t>The</w:t>
      </w:r>
      <w:r w:rsidR="00957150" w:rsidRPr="007F3D57">
        <w:rPr>
          <w:rFonts w:cs="Times New Roman"/>
        </w:rPr>
        <w:t xml:space="preserve"> sample containing less amount of graphite (HA_5G_96) </w:t>
      </w:r>
      <w:r w:rsidR="00C3759C" w:rsidRPr="007F3D57">
        <w:rPr>
          <w:rFonts w:cs="Times New Roman"/>
        </w:rPr>
        <w:t>was the one showing</w:t>
      </w:r>
      <w:r w:rsidRPr="007F3D57">
        <w:rPr>
          <w:rFonts w:cs="Times New Roman"/>
        </w:rPr>
        <w:t xml:space="preserve"> </w:t>
      </w:r>
      <w:r w:rsidR="00C3759C" w:rsidRPr="007F3D57">
        <w:rPr>
          <w:rFonts w:cs="Times New Roman"/>
        </w:rPr>
        <w:t>the highest</w:t>
      </w:r>
      <w:r w:rsidR="00957150" w:rsidRPr="007F3D57">
        <w:rPr>
          <w:rFonts w:cs="Times New Roman"/>
        </w:rPr>
        <w:t xml:space="preserve"> HA </w:t>
      </w:r>
      <w:r w:rsidRPr="007F3D57">
        <w:rPr>
          <w:rFonts w:cs="Times New Roman"/>
        </w:rPr>
        <w:t xml:space="preserve">amount </w:t>
      </w:r>
      <w:r w:rsidR="00795DC0" w:rsidRPr="007F3D57">
        <w:rPr>
          <w:rFonts w:cs="Times New Roman"/>
        </w:rPr>
        <w:t xml:space="preserve">(48.1%) </w:t>
      </w:r>
      <w:r w:rsidR="00957150" w:rsidRPr="007F3D57">
        <w:rPr>
          <w:rFonts w:cs="Times New Roman"/>
        </w:rPr>
        <w:t xml:space="preserve">to the other phases, thus indicating that the sample experimented a weaker phase transition during the PBSLP process. </w:t>
      </w:r>
      <w:r w:rsidR="001D004F" w:rsidRPr="007F3D57">
        <w:rPr>
          <w:rFonts w:cs="Times New Roman"/>
        </w:rPr>
        <w:t xml:space="preserve">For the samples containing </w:t>
      </w:r>
      <w:r w:rsidR="00F6517A">
        <w:rPr>
          <w:rFonts w:cs="Times New Roman"/>
        </w:rPr>
        <w:t xml:space="preserve">the </w:t>
      </w:r>
      <w:r w:rsidR="001D004F" w:rsidRPr="007F3D57">
        <w:rPr>
          <w:rFonts w:cs="Times New Roman"/>
        </w:rPr>
        <w:t>same level of graphite but printed at different</w:t>
      </w:r>
      <w:r w:rsidR="00876A30" w:rsidRPr="007F3D57">
        <w:rPr>
          <w:rFonts w:cs="Times New Roman"/>
          <w:i/>
        </w:rPr>
        <w:t xml:space="preserve"> </w:t>
      </w:r>
      <w:r w:rsidR="00B05039" w:rsidRPr="00B05039">
        <w:rPr>
          <w:rFonts w:cs="Times New Roman"/>
          <w:iCs/>
        </w:rPr>
        <w:t>scanning speeds</w:t>
      </w:r>
      <w:r w:rsidR="00B05039">
        <w:rPr>
          <w:rFonts w:cs="Times New Roman"/>
          <w:i/>
        </w:rPr>
        <w:t xml:space="preserve"> (HA_10G_57.6</w:t>
      </w:r>
      <w:r w:rsidR="00D11B2E">
        <w:rPr>
          <w:rFonts w:cs="Times New Roman"/>
          <w:i/>
        </w:rPr>
        <w:t xml:space="preserve"> /</w:t>
      </w:r>
      <w:r w:rsidR="00B05039">
        <w:rPr>
          <w:rFonts w:cs="Times New Roman"/>
          <w:i/>
        </w:rPr>
        <w:t xml:space="preserve"> HA_10G_96</w:t>
      </w:r>
      <w:r w:rsidR="00D11B2E">
        <w:rPr>
          <w:rFonts w:cs="Times New Roman"/>
          <w:i/>
        </w:rPr>
        <w:t xml:space="preserve"> /</w:t>
      </w:r>
      <w:r w:rsidR="00B05039">
        <w:rPr>
          <w:rFonts w:cs="Times New Roman"/>
          <w:i/>
        </w:rPr>
        <w:t xml:space="preserve"> HA_10G_288)</w:t>
      </w:r>
      <w:r w:rsidR="00F6517A">
        <w:rPr>
          <w:rFonts w:cs="Times New Roman"/>
          <w:i/>
        </w:rPr>
        <w:t>,</w:t>
      </w:r>
      <w:r w:rsidR="00876A30" w:rsidRPr="007F3D57">
        <w:rPr>
          <w:rFonts w:cs="Times New Roman"/>
          <w:i/>
        </w:rPr>
        <w:t xml:space="preserve"> </w:t>
      </w:r>
      <w:r w:rsidR="001D004F" w:rsidRPr="007F3D57">
        <w:rPr>
          <w:rFonts w:cs="Times New Roman"/>
        </w:rPr>
        <w:t>some differences were observed in the calcium phosphates proportions.</w:t>
      </w:r>
      <w:r w:rsidR="00957150" w:rsidRPr="007F3D57">
        <w:rPr>
          <w:rFonts w:cs="Times New Roman"/>
        </w:rPr>
        <w:t xml:space="preserve"> </w:t>
      </w:r>
      <w:r w:rsidR="00FD64C1" w:rsidRPr="007F3D57">
        <w:rPr>
          <w:rFonts w:cs="Times New Roman"/>
        </w:rPr>
        <w:t xml:space="preserve">The </w:t>
      </w:r>
      <w:r w:rsidR="0026302E" w:rsidRPr="007F3D57">
        <w:rPr>
          <w:rFonts w:cs="Times New Roman"/>
        </w:rPr>
        <w:t xml:space="preserve">remaining </w:t>
      </w:r>
      <w:r w:rsidR="00FD64C1" w:rsidRPr="007F3D57">
        <w:rPr>
          <w:rFonts w:cs="Times New Roman"/>
        </w:rPr>
        <w:t xml:space="preserve">amount of </w:t>
      </w:r>
      <w:r w:rsidR="0026302E" w:rsidRPr="007F3D57">
        <w:rPr>
          <w:rFonts w:cs="Times New Roman"/>
          <w:lang w:eastAsia="en-US"/>
        </w:rPr>
        <w:t>HA</w:t>
      </w:r>
      <w:r w:rsidR="00FD64C1" w:rsidRPr="007F3D57">
        <w:rPr>
          <w:rFonts w:cs="Times New Roman"/>
          <w:lang w:eastAsia="en-US"/>
        </w:rPr>
        <w:t xml:space="preserve"> has a clear tendency to increase when the</w:t>
      </w:r>
      <w:r w:rsidR="000306B1">
        <w:rPr>
          <w:rFonts w:cs="Times New Roman"/>
          <w:lang w:eastAsia="en-US"/>
        </w:rPr>
        <w:t xml:space="preserve"> scanning speed is lower</w:t>
      </w:r>
      <w:r w:rsidR="00D31C32">
        <w:rPr>
          <w:rFonts w:cs="Times New Roman"/>
          <w:lang w:eastAsia="en-US"/>
        </w:rPr>
        <w:t xml:space="preserve"> (higher energy density)</w:t>
      </w:r>
      <w:r w:rsidR="00C13738" w:rsidRPr="00C13738">
        <w:rPr>
          <w:rFonts w:cs="Times New Roman"/>
          <w:i/>
          <w:lang w:eastAsia="en-US"/>
        </w:rPr>
        <w:t xml:space="preserve"> </w:t>
      </w:r>
      <w:r w:rsidR="000306B1" w:rsidRPr="000306B1">
        <w:rPr>
          <w:rFonts w:cs="Times New Roman"/>
          <w:iCs/>
          <w:lang w:eastAsia="en-US"/>
        </w:rPr>
        <w:t>i</w:t>
      </w:r>
      <w:r w:rsidR="0026302E" w:rsidRPr="007F3D57">
        <w:rPr>
          <w:rFonts w:cs="Times New Roman"/>
          <w:lang w:eastAsia="en-US"/>
        </w:rPr>
        <w:t xml:space="preserve">ndicating that </w:t>
      </w:r>
      <w:r w:rsidR="00FD64C1" w:rsidRPr="007F3D57">
        <w:rPr>
          <w:rFonts w:cs="Times New Roman"/>
          <w:lang w:eastAsia="en-US"/>
        </w:rPr>
        <w:t xml:space="preserve">a lower phase transition </w:t>
      </w:r>
      <w:r w:rsidR="000306B1">
        <w:rPr>
          <w:rFonts w:cs="Times New Roman"/>
          <w:lang w:eastAsia="en-US"/>
        </w:rPr>
        <w:t xml:space="preserve">occurred at lower scanning speeds </w:t>
      </w:r>
      <w:r w:rsidR="00FD64C1" w:rsidRPr="007F3D57">
        <w:rPr>
          <w:rFonts w:cs="Times New Roman"/>
          <w:lang w:eastAsia="en-US"/>
        </w:rPr>
        <w:t>during the process</w:t>
      </w:r>
      <w:r w:rsidR="00B50819" w:rsidRPr="007F3D57">
        <w:rPr>
          <w:rFonts w:cs="Times New Roman"/>
          <w:lang w:eastAsia="en-US"/>
        </w:rPr>
        <w:t xml:space="preserve"> (46.5</w:t>
      </w:r>
      <w:r w:rsidR="00B252C6">
        <w:rPr>
          <w:rFonts w:cs="Times New Roman"/>
          <w:lang w:eastAsia="en-US"/>
        </w:rPr>
        <w:t xml:space="preserve"> wt.% HA</w:t>
      </w:r>
      <w:r w:rsidR="00B50819" w:rsidRPr="007F3D57">
        <w:rPr>
          <w:rFonts w:cs="Times New Roman"/>
          <w:lang w:eastAsia="en-US"/>
        </w:rPr>
        <w:t xml:space="preserve"> at</w:t>
      </w:r>
      <w:r w:rsidR="00B252C6">
        <w:rPr>
          <w:rFonts w:cs="Times New Roman"/>
          <w:lang w:eastAsia="en-US"/>
        </w:rPr>
        <w:t xml:space="preserve"> 25 mm.s</w:t>
      </w:r>
      <w:r w:rsidR="00B252C6" w:rsidRPr="00B252C6">
        <w:rPr>
          <w:rFonts w:cs="Times New Roman"/>
          <w:vertAlign w:val="superscript"/>
          <w:lang w:eastAsia="en-US"/>
        </w:rPr>
        <w:t>-1</w:t>
      </w:r>
      <w:r w:rsidR="00B252C6">
        <w:rPr>
          <w:rFonts w:cs="Times New Roman"/>
          <w:lang w:eastAsia="en-US"/>
        </w:rPr>
        <w:t xml:space="preserve">, </w:t>
      </w:r>
      <w:r w:rsidR="00B252C6" w:rsidRPr="00B252C6">
        <w:rPr>
          <w:rFonts w:cs="Times New Roman"/>
          <w:i/>
          <w:iCs/>
          <w:lang w:eastAsia="en-US"/>
        </w:rPr>
        <w:t>E</w:t>
      </w:r>
      <w:r w:rsidR="00B252C6" w:rsidRPr="00B252C6">
        <w:rPr>
          <w:rFonts w:cs="Times New Roman"/>
          <w:i/>
          <w:iCs/>
          <w:vertAlign w:val="subscript"/>
          <w:lang w:eastAsia="en-US"/>
        </w:rPr>
        <w:t>d</w:t>
      </w:r>
      <w:r w:rsidR="00B252C6">
        <w:rPr>
          <w:rFonts w:cs="Times New Roman"/>
          <w:lang w:eastAsia="en-US"/>
        </w:rPr>
        <w:t xml:space="preserve"> =</w:t>
      </w:r>
      <w:r w:rsidR="00B50819" w:rsidRPr="007F3D57">
        <w:rPr>
          <w:rFonts w:cs="Times New Roman"/>
          <w:lang w:eastAsia="en-US"/>
        </w:rPr>
        <w:t xml:space="preserve"> 288 J.</w:t>
      </w:r>
      <w:r w:rsidR="00AB1F77" w:rsidRPr="007F3D57">
        <w:rPr>
          <w:rFonts w:cs="Times New Roman"/>
          <w:lang w:eastAsia="en-US"/>
        </w:rPr>
        <w:t>c</w:t>
      </w:r>
      <w:r w:rsidR="00B50819" w:rsidRPr="007F3D57">
        <w:rPr>
          <w:rFonts w:cs="Times New Roman"/>
          <w:lang w:eastAsia="en-US"/>
        </w:rPr>
        <w:t>m</w:t>
      </w:r>
      <w:r w:rsidR="00B50819" w:rsidRPr="007F3D57">
        <w:rPr>
          <w:rFonts w:cs="Times New Roman"/>
          <w:vertAlign w:val="superscript"/>
          <w:lang w:eastAsia="en-US"/>
        </w:rPr>
        <w:t>-3</w:t>
      </w:r>
      <w:r w:rsidR="00B50819" w:rsidRPr="007F3D57">
        <w:rPr>
          <w:rFonts w:cs="Times New Roman"/>
          <w:lang w:eastAsia="en-US"/>
        </w:rPr>
        <w:t>)</w:t>
      </w:r>
      <w:r w:rsidR="00FD64C1" w:rsidRPr="007F3D57">
        <w:rPr>
          <w:rFonts w:cs="Times New Roman"/>
          <w:lang w:eastAsia="en-US"/>
        </w:rPr>
        <w:t>.</w:t>
      </w:r>
      <w:r w:rsidR="00356A5C" w:rsidRPr="007F3D57">
        <w:rPr>
          <w:rFonts w:cs="Times New Roman"/>
          <w:lang w:eastAsia="en-US"/>
        </w:rPr>
        <w:t xml:space="preserve"> </w:t>
      </w:r>
      <w:r w:rsidR="00AD298D">
        <w:rPr>
          <w:rFonts w:cs="Times New Roman"/>
          <w:lang w:eastAsia="en-US"/>
        </w:rPr>
        <w:t xml:space="preserve">This behaviour could be explained through the reversible character of the HA transformation. Liao et al. </w:t>
      </w:r>
      <w:r w:rsidR="00AD298D">
        <w:rPr>
          <w:rFonts w:cs="Times New Roman"/>
          <w:lang w:eastAsia="en-US"/>
        </w:rPr>
        <w:fldChar w:fldCharType="begin"/>
      </w:r>
      <w:r w:rsidR="008116B7">
        <w:rPr>
          <w:rFonts w:cs="Times New Roman"/>
          <w:lang w:eastAsia="en-US"/>
        </w:rPr>
        <w:instrText xml:space="preserve"> ADDIN ZOTERO_ITEM CSL_CITATION {"citationID":"XQhiCeal","properties":{"formattedCitation":"[37]","plainCitation":"[37]","noteIndex":0},"citationItems":[{"id":3106,"uris":["http://zotero.org/groups/2234536/items/CMFBG843"],"uri":["http://zotero.org/groups/2234536/items/CMFBG843"],"itemData":{"id":3106,"type":"article-journal","container-title":"Biomaterials","DOI":"10.1016/S0142-9612(99)00076-9","ISSN":"01429612","issue":"19","journalAbbreviation":"Biomaterials","language":"en","page":"1807-1813","source":"DOI.org (Crossref)","title":"Thermal decomposition and reconstitution of hydroxyapatite in air atmosphere","volume":"20","author":[{"family":"Liao","given":"Chun-Jen"},{"family":"Lin","given":"Feng-Huei"},{"family":"Chen","given":"Ko-Shao"},{"family":"Sun","given":"Jui-Sheng"}],"issued":{"date-parts":[["1999",10]]}}}],"schema":"https://github.com/citation-style-language/schema/raw/master/csl-citation.json"} </w:instrText>
      </w:r>
      <w:r w:rsidR="00AD298D">
        <w:rPr>
          <w:rFonts w:cs="Times New Roman"/>
          <w:lang w:eastAsia="en-US"/>
        </w:rPr>
        <w:fldChar w:fldCharType="separate"/>
      </w:r>
      <w:r w:rsidR="008116B7" w:rsidRPr="008116B7">
        <w:rPr>
          <w:rFonts w:cs="Times New Roman"/>
        </w:rPr>
        <w:t>[37]</w:t>
      </w:r>
      <w:r w:rsidR="00AD298D">
        <w:rPr>
          <w:rFonts w:cs="Times New Roman"/>
          <w:lang w:eastAsia="en-US"/>
        </w:rPr>
        <w:fldChar w:fldCharType="end"/>
      </w:r>
      <w:r w:rsidR="00AD298D">
        <w:rPr>
          <w:rFonts w:cs="Times New Roman"/>
          <w:lang w:eastAsia="en-US"/>
        </w:rPr>
        <w:t xml:space="preserve"> studied the thermal decomposition and reconstitution of HA after heating at 1500ºC and cooling at a rate of 10ºC/min under air.</w:t>
      </w:r>
      <w:r w:rsidR="003A5F70">
        <w:rPr>
          <w:rFonts w:cs="Times New Roman"/>
          <w:lang w:eastAsia="en-US"/>
        </w:rPr>
        <w:t xml:space="preserve"> They observed that the TTCP and α-TCP phases reconstructed gradually into HA, reaching a complete reconstitution under 1100ºC</w:t>
      </w:r>
      <w:r w:rsidR="00881BDB">
        <w:rPr>
          <w:rFonts w:cs="Times New Roman"/>
          <w:lang w:eastAsia="en-US"/>
        </w:rPr>
        <w:t xml:space="preserve"> during the cooling phase</w:t>
      </w:r>
      <w:r w:rsidR="003A5F70">
        <w:rPr>
          <w:rFonts w:cs="Times New Roman"/>
          <w:lang w:eastAsia="en-US"/>
        </w:rPr>
        <w:t xml:space="preserve">. </w:t>
      </w:r>
      <w:r w:rsidR="008D150A">
        <w:rPr>
          <w:rFonts w:cs="Times New Roman"/>
          <w:lang w:eastAsia="en-US"/>
        </w:rPr>
        <w:t>The different cooling rates</w:t>
      </w:r>
      <w:r w:rsidR="00E831CF">
        <w:rPr>
          <w:rFonts w:cs="Times New Roman"/>
          <w:lang w:eastAsia="en-US"/>
        </w:rPr>
        <w:t xml:space="preserve"> and heat distributions</w:t>
      </w:r>
      <w:r w:rsidR="008D150A">
        <w:rPr>
          <w:rFonts w:cs="Times New Roman"/>
          <w:lang w:eastAsia="en-US"/>
        </w:rPr>
        <w:t xml:space="preserve"> produced by using different scanning speed</w:t>
      </w:r>
      <w:r w:rsidR="00E831CF">
        <w:rPr>
          <w:rFonts w:cs="Times New Roman"/>
          <w:lang w:eastAsia="en-US"/>
        </w:rPr>
        <w:t>s</w:t>
      </w:r>
      <w:r w:rsidR="008D150A">
        <w:rPr>
          <w:rFonts w:cs="Times New Roman"/>
          <w:lang w:eastAsia="en-US"/>
        </w:rPr>
        <w:t xml:space="preserve"> during the PBSLP process could affect differently to the decomposition and reconstitution </w:t>
      </w:r>
      <w:r w:rsidR="00E831CF">
        <w:rPr>
          <w:rFonts w:cs="Times New Roman"/>
          <w:lang w:eastAsia="en-US"/>
        </w:rPr>
        <w:t>behaviour</w:t>
      </w:r>
      <w:r w:rsidR="008D150A">
        <w:rPr>
          <w:rFonts w:cs="Times New Roman"/>
          <w:lang w:eastAsia="en-US"/>
        </w:rPr>
        <w:t xml:space="preserve"> of HA. However, to better understand this behaviour a deeper study on the effect of the cooling rate on the HA phase transition should be performed. </w:t>
      </w:r>
    </w:p>
    <w:p w14:paraId="24220454" w14:textId="676686AB" w:rsidR="008D150A" w:rsidRDefault="00D6214B" w:rsidP="008D150A">
      <w:pPr>
        <w:rPr>
          <w:rFonts w:cs="Times New Roman"/>
        </w:rPr>
      </w:pPr>
      <w:r>
        <w:rPr>
          <w:rFonts w:cs="Times New Roman"/>
          <w:lang w:eastAsia="en-US"/>
        </w:rPr>
        <w:t>Additionally, i</w:t>
      </w:r>
      <w:r w:rsidR="008D150A">
        <w:rPr>
          <w:rFonts w:cs="Times New Roman"/>
          <w:lang w:eastAsia="en-US"/>
        </w:rPr>
        <w:t xml:space="preserve">t was observed that a </w:t>
      </w:r>
      <w:r w:rsidR="008D150A" w:rsidRPr="007F3D57">
        <w:rPr>
          <w:rFonts w:cs="Times New Roman"/>
          <w:lang w:eastAsia="en-US"/>
        </w:rPr>
        <w:t>higher</w:t>
      </w:r>
      <w:r w:rsidR="008D150A" w:rsidRPr="00C13738">
        <w:rPr>
          <w:rFonts w:cs="Times New Roman"/>
          <w:i/>
          <w:lang w:eastAsia="en-US"/>
        </w:rPr>
        <w:t xml:space="preserve"> E</w:t>
      </w:r>
      <w:r w:rsidR="008D150A" w:rsidRPr="00C13738">
        <w:rPr>
          <w:rFonts w:cs="Times New Roman"/>
          <w:i/>
          <w:vertAlign w:val="subscript"/>
          <w:lang w:eastAsia="en-US"/>
        </w:rPr>
        <w:t>d</w:t>
      </w:r>
      <w:r w:rsidR="008D150A" w:rsidRPr="00C13738">
        <w:rPr>
          <w:rFonts w:cs="Times New Roman"/>
          <w:i/>
          <w:lang w:eastAsia="en-US"/>
        </w:rPr>
        <w:t xml:space="preserve"> </w:t>
      </w:r>
      <w:r w:rsidR="008D150A" w:rsidRPr="008D150A">
        <w:rPr>
          <w:rFonts w:cs="Times New Roman"/>
          <w:iCs/>
          <w:lang w:eastAsia="en-US"/>
        </w:rPr>
        <w:t>or lower scanning speed</w:t>
      </w:r>
      <w:r w:rsidR="008D150A">
        <w:rPr>
          <w:rFonts w:cs="Times New Roman"/>
          <w:i/>
          <w:lang w:eastAsia="en-US"/>
        </w:rPr>
        <w:t xml:space="preserve"> </w:t>
      </w:r>
      <w:r w:rsidR="008D150A" w:rsidRPr="007F3D57">
        <w:rPr>
          <w:rFonts w:cs="Times New Roman"/>
          <w:lang w:eastAsia="en-US"/>
        </w:rPr>
        <w:t xml:space="preserve">favoured the burnout and the corresponding removal of graphite (4.6 </w:t>
      </w:r>
      <w:r w:rsidR="008D150A">
        <w:rPr>
          <w:rFonts w:cs="Times New Roman"/>
          <w:lang w:eastAsia="en-US"/>
        </w:rPr>
        <w:t>wt.</w:t>
      </w:r>
      <w:r w:rsidR="008D150A" w:rsidRPr="007F3D57">
        <w:rPr>
          <w:rFonts w:cs="Times New Roman"/>
          <w:lang w:eastAsia="en-US"/>
        </w:rPr>
        <w:t>%</w:t>
      </w:r>
      <w:r w:rsidR="008D150A">
        <w:rPr>
          <w:rFonts w:cs="Times New Roman"/>
          <w:lang w:eastAsia="en-US"/>
        </w:rPr>
        <w:t xml:space="preserve"> graphite</w:t>
      </w:r>
      <w:r w:rsidR="008D150A" w:rsidRPr="007F3D57">
        <w:rPr>
          <w:rFonts w:cs="Times New Roman"/>
          <w:lang w:eastAsia="en-US"/>
        </w:rPr>
        <w:t xml:space="preserve"> at 288 J.cm</w:t>
      </w:r>
      <w:r w:rsidR="008D150A" w:rsidRPr="007F3D57">
        <w:rPr>
          <w:rFonts w:cs="Times New Roman"/>
          <w:vertAlign w:val="superscript"/>
          <w:lang w:eastAsia="en-US"/>
        </w:rPr>
        <w:t>-3</w:t>
      </w:r>
      <w:r w:rsidR="008D150A" w:rsidRPr="007F3D57">
        <w:rPr>
          <w:rFonts w:cs="Times New Roman"/>
          <w:lang w:eastAsia="en-US"/>
        </w:rPr>
        <w:t>).</w:t>
      </w:r>
    </w:p>
    <w:p w14:paraId="04F58894" w14:textId="3B9B3E00" w:rsidR="00487ACC" w:rsidRDefault="00487ACC" w:rsidP="00487ACC"/>
    <w:p w14:paraId="4DA65E6A" w14:textId="06282939" w:rsidR="00951EFC" w:rsidRDefault="00951EFC" w:rsidP="00487ACC"/>
    <w:p w14:paraId="4DC2141F" w14:textId="77777777" w:rsidR="00951EFC" w:rsidRPr="00487ACC" w:rsidRDefault="00951EFC" w:rsidP="00487ACC"/>
    <w:p w14:paraId="5242C242" w14:textId="19442F3E" w:rsidR="002A025A" w:rsidRPr="007F3D57" w:rsidRDefault="002A025A" w:rsidP="002A025A">
      <w:pPr>
        <w:pStyle w:val="Ttulo5"/>
      </w:pPr>
      <w:r w:rsidRPr="007F3D57">
        <w:lastRenderedPageBreak/>
        <w:t>Second approach: HA complex parts</w:t>
      </w:r>
    </w:p>
    <w:p w14:paraId="37A154B8" w14:textId="6D900A59" w:rsidR="0069706C" w:rsidRDefault="00C435EE" w:rsidP="002A025A">
      <w:pPr>
        <w:rPr>
          <w:rFonts w:cs="Times New Roman"/>
        </w:rPr>
      </w:pPr>
      <w:r w:rsidRPr="007F3D57">
        <w:rPr>
          <w:rFonts w:cs="Times New Roman"/>
          <w:lang w:eastAsia="en-US"/>
        </w:rPr>
        <w:t>The printing of HA complex parts was performed in parallel to the previous approach.</w:t>
      </w:r>
      <w:r w:rsidR="005337D8">
        <w:rPr>
          <w:rFonts w:cs="Times New Roman"/>
          <w:lang w:eastAsia="en-US"/>
        </w:rPr>
        <w:t xml:space="preserve"> </w:t>
      </w:r>
      <w:r w:rsidR="005337D8">
        <w:rPr>
          <w:rFonts w:cs="Times New Roman"/>
        </w:rPr>
        <w:t>Not enough amount of ClA powder was available to produced solid parts</w:t>
      </w:r>
      <w:r w:rsidR="00B259EC">
        <w:rPr>
          <w:rFonts w:cs="Times New Roman"/>
        </w:rPr>
        <w:t xml:space="preserve"> at the time of the study</w:t>
      </w:r>
      <w:r w:rsidR="005337D8">
        <w:rPr>
          <w:rFonts w:cs="Times New Roman"/>
        </w:rPr>
        <w:t>.</w:t>
      </w:r>
      <w:r w:rsidRPr="007F3D57">
        <w:rPr>
          <w:rFonts w:cs="Times New Roman"/>
        </w:rPr>
        <w:t xml:space="preserve"> </w:t>
      </w:r>
      <w:r w:rsidR="005337D8">
        <w:rPr>
          <w:rFonts w:cs="Times New Roman"/>
        </w:rPr>
        <w:t>Therefore</w:t>
      </w:r>
      <w:r w:rsidR="00345795">
        <w:rPr>
          <w:rFonts w:cs="Times New Roman"/>
        </w:rPr>
        <w:t>,</w:t>
      </w:r>
      <w:r w:rsidR="0069706C" w:rsidRPr="007F3D57">
        <w:rPr>
          <w:rFonts w:cs="Times New Roman"/>
        </w:rPr>
        <w:t xml:space="preserve"> only the feedstock powder HA_5G</w:t>
      </w:r>
      <w:r w:rsidR="00E831CF">
        <w:rPr>
          <w:rFonts w:cs="Times New Roman"/>
        </w:rPr>
        <w:t xml:space="preserve"> </w:t>
      </w:r>
      <w:r w:rsidR="00AB1F77" w:rsidRPr="007F3D57">
        <w:rPr>
          <w:rFonts w:cs="Times New Roman"/>
        </w:rPr>
        <w:t xml:space="preserve">composed of HA and a 5 wt. % of graphite was used. </w:t>
      </w:r>
      <w:r w:rsidR="006E1AF6" w:rsidRPr="007F3D57">
        <w:rPr>
          <w:rFonts w:cs="Times New Roman"/>
        </w:rPr>
        <w:t xml:space="preserve">The 3D model used and the resulting parts are shown in </w:t>
      </w:r>
      <w:r w:rsidR="006E1AF6" w:rsidRPr="007F3D57">
        <w:rPr>
          <w:rFonts w:cs="Times New Roman"/>
        </w:rPr>
        <w:fldChar w:fldCharType="begin"/>
      </w:r>
      <w:r w:rsidR="006E1AF6" w:rsidRPr="007F3D57">
        <w:rPr>
          <w:rFonts w:cs="Times New Roman"/>
        </w:rPr>
        <w:instrText xml:space="preserve"> REF _Ref79247074 \h </w:instrText>
      </w:r>
      <w:r w:rsidR="007F3D57" w:rsidRPr="007F3D57">
        <w:rPr>
          <w:rFonts w:cs="Times New Roman"/>
        </w:rPr>
        <w:instrText xml:space="preserve"> \* MERGEFORMAT </w:instrText>
      </w:r>
      <w:r w:rsidR="006E1AF6" w:rsidRPr="007F3D57">
        <w:rPr>
          <w:rFonts w:cs="Times New Roman"/>
        </w:rPr>
      </w:r>
      <w:r w:rsidR="006E1AF6" w:rsidRPr="007F3D57">
        <w:rPr>
          <w:rFonts w:cs="Times New Roman"/>
        </w:rPr>
        <w:fldChar w:fldCharType="separate"/>
      </w:r>
      <w:r w:rsidR="00951EFC" w:rsidRPr="007F3D57">
        <w:rPr>
          <w:rFonts w:cs="Times New Roman"/>
        </w:rPr>
        <w:t xml:space="preserve">Figure </w:t>
      </w:r>
      <w:r w:rsidR="00951EFC">
        <w:rPr>
          <w:rFonts w:cs="Times New Roman"/>
          <w:noProof/>
        </w:rPr>
        <w:t>14</w:t>
      </w:r>
      <w:r w:rsidR="006E1AF6" w:rsidRPr="007F3D57">
        <w:rPr>
          <w:rFonts w:cs="Times New Roman"/>
        </w:rPr>
        <w:fldChar w:fldCharType="end"/>
      </w:r>
      <w:r w:rsidR="006E1AF6" w:rsidRPr="007F3D57">
        <w:rPr>
          <w:rFonts w:cs="Times New Roman"/>
        </w:rPr>
        <w:t>.</w:t>
      </w:r>
      <w:r w:rsidR="00D13669" w:rsidRPr="007F3D57">
        <w:rPr>
          <w:rFonts w:cs="Times New Roman"/>
        </w:rPr>
        <w:t xml:space="preserve"> </w:t>
      </w:r>
      <w:r w:rsidR="009569C2" w:rsidRPr="007F3D57">
        <w:rPr>
          <w:rFonts w:cs="Times New Roman"/>
        </w:rPr>
        <w:t>Both samples were printed at 240 J.cm</w:t>
      </w:r>
      <w:r w:rsidR="009569C2" w:rsidRPr="007F3D57">
        <w:rPr>
          <w:rFonts w:cs="Times New Roman"/>
          <w:vertAlign w:val="superscript"/>
        </w:rPr>
        <w:t xml:space="preserve">-3 </w:t>
      </w:r>
      <w:r w:rsidR="009569C2" w:rsidRPr="007F3D57">
        <w:rPr>
          <w:rFonts w:cs="Times New Roman"/>
        </w:rPr>
        <w:t>(30 W, 25 mm.s</w:t>
      </w:r>
      <w:r w:rsidR="009569C2" w:rsidRPr="007F3D57">
        <w:rPr>
          <w:rFonts w:cs="Times New Roman"/>
          <w:vertAlign w:val="superscript"/>
        </w:rPr>
        <w:t>-1</w:t>
      </w:r>
      <w:r w:rsidR="009569C2" w:rsidRPr="007F3D57">
        <w:rPr>
          <w:rFonts w:cs="Times New Roman"/>
        </w:rPr>
        <w:t xml:space="preserve">) following the same hexagonal laser strategy. </w:t>
      </w:r>
      <w:r w:rsidR="006E1AF6" w:rsidRPr="007F3D57">
        <w:rPr>
          <w:rFonts w:cs="Times New Roman"/>
        </w:rPr>
        <w:t>It is important to note that even if th</w:t>
      </w:r>
      <w:r w:rsidR="00F6517A">
        <w:rPr>
          <w:rFonts w:cs="Times New Roman"/>
        </w:rPr>
        <w:t>is</w:t>
      </w:r>
      <w:r w:rsidR="006E1AF6" w:rsidRPr="007F3D57">
        <w:rPr>
          <w:rFonts w:cs="Times New Roman"/>
        </w:rPr>
        <w:t xml:space="preserve"> combination of printing parameters did not show a good sintering/melting of the powder during the first approach, it was possible to print solid parts with a certain height. We could hypothesize that the </w:t>
      </w:r>
      <w:r w:rsidR="00476638" w:rsidRPr="007F3D57">
        <w:rPr>
          <w:rFonts w:cs="Times New Roman"/>
        </w:rPr>
        <w:t xml:space="preserve">changes in the </w:t>
      </w:r>
      <w:r w:rsidR="006E1AF6" w:rsidRPr="007F3D57">
        <w:rPr>
          <w:rFonts w:cs="Times New Roman"/>
        </w:rPr>
        <w:t>thermal conductivity</w:t>
      </w:r>
      <w:r w:rsidR="00476638" w:rsidRPr="007F3D57">
        <w:rPr>
          <w:rFonts w:cs="Times New Roman"/>
        </w:rPr>
        <w:t xml:space="preserve"> </w:t>
      </w:r>
      <w:r w:rsidR="000121B1" w:rsidRPr="007F3D57">
        <w:rPr>
          <w:rFonts w:cs="Times New Roman"/>
        </w:rPr>
        <w:t xml:space="preserve">with the number of layers </w:t>
      </w:r>
      <w:r w:rsidR="00476638" w:rsidRPr="007F3D57">
        <w:rPr>
          <w:rFonts w:cs="Times New Roman"/>
        </w:rPr>
        <w:t>made</w:t>
      </w:r>
      <w:r w:rsidR="000121B1" w:rsidRPr="007F3D57">
        <w:rPr>
          <w:rFonts w:cs="Times New Roman"/>
        </w:rPr>
        <w:t xml:space="preserve"> possible the densification of the powder even if at the first layers the energy input was too low to sinter/melt the powder. </w:t>
      </w:r>
    </w:p>
    <w:p w14:paraId="7397A2EF" w14:textId="77777777" w:rsidR="0069706C" w:rsidRPr="007F3D57" w:rsidRDefault="0069706C" w:rsidP="0069706C">
      <w:pPr>
        <w:keepNext/>
        <w:ind w:firstLine="0"/>
        <w:jc w:val="center"/>
        <w:rPr>
          <w:rFonts w:cs="Times New Roman"/>
        </w:rPr>
      </w:pPr>
      <w:r w:rsidRPr="007F3D57">
        <w:rPr>
          <w:rFonts w:cs="Times New Roman"/>
          <w:noProof/>
          <w:lang w:val="es-ES"/>
        </w:rPr>
        <w:drawing>
          <wp:inline distT="0" distB="0" distL="0" distR="0" wp14:anchorId="1732BA9B" wp14:editId="5B30B96B">
            <wp:extent cx="3666742" cy="26035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6529" b="23"/>
                    <a:stretch/>
                  </pic:blipFill>
                  <pic:spPr bwMode="auto">
                    <a:xfrm>
                      <a:off x="0" y="0"/>
                      <a:ext cx="3757885" cy="2668215"/>
                    </a:xfrm>
                    <a:prstGeom prst="rect">
                      <a:avLst/>
                    </a:prstGeom>
                    <a:noFill/>
                    <a:ln>
                      <a:noFill/>
                    </a:ln>
                    <a:extLst>
                      <a:ext uri="{53640926-AAD7-44D8-BBD7-CCE9431645EC}">
                        <a14:shadowObscured xmlns:a14="http://schemas.microsoft.com/office/drawing/2010/main"/>
                      </a:ext>
                    </a:extLst>
                  </pic:spPr>
                </pic:pic>
              </a:graphicData>
            </a:graphic>
          </wp:inline>
        </w:drawing>
      </w:r>
    </w:p>
    <w:p w14:paraId="6E11754B" w14:textId="21E18B18" w:rsidR="0069706C" w:rsidRDefault="0069706C" w:rsidP="001C29A8">
      <w:pPr>
        <w:pStyle w:val="Descripcin"/>
        <w:ind w:firstLine="0"/>
        <w:rPr>
          <w:rFonts w:cs="Times New Roman"/>
        </w:rPr>
      </w:pPr>
      <w:bookmarkStart w:id="40" w:name="_Ref79247074"/>
      <w:r w:rsidRPr="007F3D57">
        <w:rPr>
          <w:rFonts w:cs="Times New Roman"/>
        </w:rPr>
        <w:t xml:space="preserve">Figure </w:t>
      </w:r>
      <w:r w:rsidRPr="007F3D57">
        <w:rPr>
          <w:rFonts w:cs="Times New Roman"/>
        </w:rPr>
        <w:fldChar w:fldCharType="begin"/>
      </w:r>
      <w:r w:rsidRPr="007F3D57">
        <w:rPr>
          <w:rFonts w:cs="Times New Roman"/>
        </w:rPr>
        <w:instrText xml:space="preserve"> SEQ Figure \* ARABIC </w:instrText>
      </w:r>
      <w:r w:rsidRPr="007F3D57">
        <w:rPr>
          <w:rFonts w:cs="Times New Roman"/>
        </w:rPr>
        <w:fldChar w:fldCharType="separate"/>
      </w:r>
      <w:r w:rsidR="00951EFC">
        <w:rPr>
          <w:rFonts w:cs="Times New Roman"/>
          <w:noProof/>
        </w:rPr>
        <w:t>14</w:t>
      </w:r>
      <w:r w:rsidRPr="007F3D57">
        <w:rPr>
          <w:rFonts w:cs="Times New Roman"/>
        </w:rPr>
        <w:fldChar w:fldCharType="end"/>
      </w:r>
      <w:bookmarkEnd w:id="40"/>
      <w:r w:rsidRPr="007F3D57">
        <w:rPr>
          <w:rFonts w:cs="Times New Roman"/>
        </w:rPr>
        <w:t>. 3D model and printed HA complex parts: (a) HA_Trapezoid and (b) HA_Scaffold</w:t>
      </w:r>
    </w:p>
    <w:p w14:paraId="095AD7DC" w14:textId="77777777" w:rsidR="00A31BC0" w:rsidRPr="00A31BC0" w:rsidRDefault="00A31BC0" w:rsidP="00A31BC0">
      <w:pPr>
        <w:rPr>
          <w:highlight w:val="yellow"/>
        </w:rPr>
      </w:pPr>
    </w:p>
    <w:p w14:paraId="5042C6D7" w14:textId="426A2B98" w:rsidR="00B3644B" w:rsidRPr="007F3D57" w:rsidRDefault="00553960" w:rsidP="002A025A">
      <w:pPr>
        <w:rPr>
          <w:rFonts w:cs="Times New Roman"/>
        </w:rPr>
      </w:pPr>
      <w:r w:rsidRPr="007F3D57">
        <w:rPr>
          <w:rFonts w:cs="Times New Roman"/>
        </w:rPr>
        <w:fldChar w:fldCharType="begin"/>
      </w:r>
      <w:r w:rsidRPr="007F3D57">
        <w:rPr>
          <w:rFonts w:cs="Times New Roman"/>
        </w:rPr>
        <w:instrText xml:space="preserve"> REF _Ref79248993 \h </w:instrText>
      </w:r>
      <w:r w:rsidR="007F3D57" w:rsidRPr="007F3D57">
        <w:rPr>
          <w:rFonts w:cs="Times New Roman"/>
        </w:rPr>
        <w:instrText xml:space="preserve"> \* MERGEFORMAT </w:instrText>
      </w:r>
      <w:r w:rsidRPr="007F3D57">
        <w:rPr>
          <w:rFonts w:cs="Times New Roman"/>
        </w:rPr>
      </w:r>
      <w:r w:rsidRPr="007F3D57">
        <w:rPr>
          <w:rFonts w:cs="Times New Roman"/>
        </w:rPr>
        <w:fldChar w:fldCharType="separate"/>
      </w:r>
      <w:r w:rsidR="00951EFC" w:rsidRPr="007F3D57">
        <w:rPr>
          <w:rFonts w:cs="Times New Roman"/>
        </w:rPr>
        <w:t xml:space="preserve">Figure </w:t>
      </w:r>
      <w:r w:rsidR="00951EFC">
        <w:rPr>
          <w:rFonts w:cs="Times New Roman"/>
          <w:noProof/>
        </w:rPr>
        <w:t>15</w:t>
      </w:r>
      <w:r w:rsidRPr="007F3D57">
        <w:rPr>
          <w:rFonts w:cs="Times New Roman"/>
        </w:rPr>
        <w:fldChar w:fldCharType="end"/>
      </w:r>
      <w:r w:rsidRPr="007F3D57">
        <w:rPr>
          <w:rFonts w:cs="Times New Roman"/>
        </w:rPr>
        <w:t xml:space="preserve"> shows the three-dimensional reconstructions of the printed samples using X-ray micro-computed tomography.</w:t>
      </w:r>
      <w:r w:rsidR="00BC0E60" w:rsidRPr="007F3D57">
        <w:rPr>
          <w:rFonts w:cs="Times New Roman"/>
        </w:rPr>
        <w:t xml:space="preserve"> Both parts presented a surface with high roughness. Two kinds of porosity were observed during the analysis of the internal microstructures. </w:t>
      </w:r>
      <w:r w:rsidR="004046E4" w:rsidRPr="007F3D57">
        <w:rPr>
          <w:rFonts w:cs="Times New Roman"/>
        </w:rPr>
        <w:t xml:space="preserve">In </w:t>
      </w:r>
      <w:r w:rsidR="004046E4" w:rsidRPr="007F3D57">
        <w:rPr>
          <w:rFonts w:cs="Times New Roman"/>
        </w:rPr>
        <w:fldChar w:fldCharType="begin"/>
      </w:r>
      <w:r w:rsidR="004046E4" w:rsidRPr="007F3D57">
        <w:rPr>
          <w:rFonts w:cs="Times New Roman"/>
        </w:rPr>
        <w:instrText xml:space="preserve"> REF _Ref79248993 \h </w:instrText>
      </w:r>
      <w:r w:rsidR="007F3D57" w:rsidRPr="007F3D57">
        <w:rPr>
          <w:rFonts w:cs="Times New Roman"/>
        </w:rPr>
        <w:instrText xml:space="preserve"> \* MERGEFORMAT </w:instrText>
      </w:r>
      <w:r w:rsidR="004046E4" w:rsidRPr="007F3D57">
        <w:rPr>
          <w:rFonts w:cs="Times New Roman"/>
        </w:rPr>
      </w:r>
      <w:r w:rsidR="004046E4" w:rsidRPr="007F3D57">
        <w:rPr>
          <w:rFonts w:cs="Times New Roman"/>
        </w:rPr>
        <w:fldChar w:fldCharType="separate"/>
      </w:r>
      <w:r w:rsidR="00951EFC" w:rsidRPr="007F3D57">
        <w:rPr>
          <w:rFonts w:cs="Times New Roman"/>
        </w:rPr>
        <w:t xml:space="preserve">Figure </w:t>
      </w:r>
      <w:r w:rsidR="00951EFC">
        <w:rPr>
          <w:rFonts w:cs="Times New Roman"/>
          <w:noProof/>
        </w:rPr>
        <w:t>15</w:t>
      </w:r>
      <w:r w:rsidR="004046E4" w:rsidRPr="007F3D57">
        <w:rPr>
          <w:rFonts w:cs="Times New Roman"/>
        </w:rPr>
        <w:fldChar w:fldCharType="end"/>
      </w:r>
      <w:r w:rsidR="004046E4" w:rsidRPr="007F3D57">
        <w:rPr>
          <w:rFonts w:cs="Times New Roman"/>
        </w:rPr>
        <w:t>b it can be observed</w:t>
      </w:r>
      <w:r w:rsidR="006350B7" w:rsidRPr="007F3D57">
        <w:rPr>
          <w:rFonts w:cs="Times New Roman"/>
        </w:rPr>
        <w:t xml:space="preserve"> a</w:t>
      </w:r>
      <w:r w:rsidR="00DA60BE" w:rsidRPr="007F3D57">
        <w:rPr>
          <w:rFonts w:cs="Times New Roman"/>
        </w:rPr>
        <w:t xml:space="preserve"> homogeneous </w:t>
      </w:r>
      <w:r w:rsidRPr="007F3D57">
        <w:rPr>
          <w:rFonts w:cs="Times New Roman"/>
        </w:rPr>
        <w:t>interconnected porosity</w:t>
      </w:r>
      <w:r w:rsidR="00BC0E60" w:rsidRPr="007F3D57">
        <w:rPr>
          <w:rFonts w:cs="Times New Roman"/>
        </w:rPr>
        <w:t xml:space="preserve"> </w:t>
      </w:r>
      <w:r w:rsidR="004046E4" w:rsidRPr="007F3D57">
        <w:rPr>
          <w:rFonts w:cs="Times New Roman"/>
        </w:rPr>
        <w:t>presents on</w:t>
      </w:r>
      <w:r w:rsidR="00BC0E60" w:rsidRPr="007F3D57">
        <w:rPr>
          <w:rFonts w:cs="Times New Roman"/>
        </w:rPr>
        <w:t xml:space="preserve"> the whole volume of the samples together with a close</w:t>
      </w:r>
      <w:r w:rsidR="004046E4" w:rsidRPr="007F3D57">
        <w:rPr>
          <w:rFonts w:cs="Times New Roman"/>
        </w:rPr>
        <w:t>d</w:t>
      </w:r>
      <w:r w:rsidR="00BC0E60" w:rsidRPr="007F3D57">
        <w:rPr>
          <w:rFonts w:cs="Times New Roman"/>
        </w:rPr>
        <w:t xml:space="preserve"> porosity of smaller size.</w:t>
      </w:r>
      <w:r w:rsidR="00DA60BE" w:rsidRPr="007F3D57">
        <w:rPr>
          <w:rFonts w:cs="Times New Roman"/>
        </w:rPr>
        <w:t xml:space="preserve"> </w:t>
      </w:r>
    </w:p>
    <w:p w14:paraId="44D13B30" w14:textId="4DF9AA0F" w:rsidR="00B1575B" w:rsidRPr="007F3D57" w:rsidRDefault="00055033" w:rsidP="002A025A">
      <w:pPr>
        <w:rPr>
          <w:rFonts w:cs="Times New Roman"/>
        </w:rPr>
      </w:pPr>
      <w:r w:rsidRPr="007F3D57">
        <w:rPr>
          <w:rFonts w:cs="Times New Roman"/>
        </w:rPr>
        <w:t xml:space="preserve">We found two possible hypotheses for the formation of the small closed porosity. A first option relates this </w:t>
      </w:r>
      <w:r w:rsidR="00AF34F1" w:rsidRPr="007F3D57">
        <w:rPr>
          <w:rFonts w:cs="Times New Roman"/>
        </w:rPr>
        <w:t xml:space="preserve">kind of </w:t>
      </w:r>
      <w:r w:rsidRPr="007F3D57">
        <w:rPr>
          <w:rFonts w:cs="Times New Roman"/>
        </w:rPr>
        <w:t>porosity</w:t>
      </w:r>
      <w:r w:rsidR="00AF34F1" w:rsidRPr="007F3D57">
        <w:rPr>
          <w:rFonts w:cs="Times New Roman"/>
        </w:rPr>
        <w:t xml:space="preserve"> (blowholes)</w:t>
      </w:r>
      <w:r w:rsidRPr="007F3D57">
        <w:rPr>
          <w:rFonts w:cs="Times New Roman"/>
        </w:rPr>
        <w:t xml:space="preserve"> to the pinholes previously observed in the surface of the samples of the first approach (</w:t>
      </w:r>
      <w:r w:rsidRPr="007F3D57">
        <w:rPr>
          <w:rFonts w:cs="Times New Roman"/>
        </w:rPr>
        <w:fldChar w:fldCharType="begin"/>
      </w:r>
      <w:r w:rsidRPr="007F3D57">
        <w:rPr>
          <w:rFonts w:cs="Times New Roman"/>
        </w:rPr>
        <w:instrText xml:space="preserve"> REF _Ref77336359 \h </w:instrText>
      </w:r>
      <w:r w:rsidR="007F3D57" w:rsidRPr="007F3D57">
        <w:rPr>
          <w:rFonts w:cs="Times New Roman"/>
        </w:rPr>
        <w:instrText xml:space="preserve"> \* MERGEFORMAT </w:instrText>
      </w:r>
      <w:r w:rsidRPr="007F3D57">
        <w:rPr>
          <w:rFonts w:cs="Times New Roman"/>
        </w:rPr>
      </w:r>
      <w:r w:rsidRPr="007F3D57">
        <w:rPr>
          <w:rFonts w:cs="Times New Roman"/>
        </w:rPr>
        <w:fldChar w:fldCharType="separate"/>
      </w:r>
      <w:r w:rsidR="00951EFC" w:rsidRPr="007F3D57">
        <w:rPr>
          <w:rFonts w:cs="Times New Roman"/>
        </w:rPr>
        <w:t xml:space="preserve">Figure </w:t>
      </w:r>
      <w:r w:rsidR="00951EFC">
        <w:rPr>
          <w:rFonts w:cs="Times New Roman"/>
          <w:noProof/>
        </w:rPr>
        <w:t>9</w:t>
      </w:r>
      <w:r w:rsidRPr="007F3D57">
        <w:rPr>
          <w:rFonts w:cs="Times New Roman"/>
        </w:rPr>
        <w:fldChar w:fldCharType="end"/>
      </w:r>
      <w:r w:rsidRPr="007F3D57">
        <w:rPr>
          <w:rFonts w:cs="Times New Roman"/>
        </w:rPr>
        <w:t>)</w:t>
      </w:r>
      <w:r w:rsidR="0039757F" w:rsidRPr="007F3D57">
        <w:rPr>
          <w:rFonts w:cs="Times New Roman"/>
        </w:rPr>
        <w:t xml:space="preserve">. The </w:t>
      </w:r>
      <w:r w:rsidRPr="007F3D57">
        <w:rPr>
          <w:rFonts w:cs="Times New Roman"/>
        </w:rPr>
        <w:t>origin of the</w:t>
      </w:r>
      <w:r w:rsidR="00AF34F1" w:rsidRPr="007F3D57">
        <w:rPr>
          <w:rFonts w:cs="Times New Roman"/>
        </w:rPr>
        <w:t>se</w:t>
      </w:r>
      <w:r w:rsidRPr="007F3D57">
        <w:rPr>
          <w:rFonts w:cs="Times New Roman"/>
        </w:rPr>
        <w:t xml:space="preserve"> pores </w:t>
      </w:r>
      <w:r w:rsidR="0039757F" w:rsidRPr="007F3D57">
        <w:rPr>
          <w:rFonts w:cs="Times New Roman"/>
        </w:rPr>
        <w:t>would be</w:t>
      </w:r>
      <w:r w:rsidRPr="007F3D57">
        <w:rPr>
          <w:rFonts w:cs="Times New Roman"/>
        </w:rPr>
        <w:t xml:space="preserve"> the </w:t>
      </w:r>
      <w:r w:rsidR="0039757F" w:rsidRPr="007F3D57">
        <w:rPr>
          <w:rFonts w:cs="Times New Roman"/>
        </w:rPr>
        <w:t xml:space="preserve">formation of </w:t>
      </w:r>
      <w:r w:rsidRPr="007F3D57">
        <w:rPr>
          <w:rFonts w:cs="Times New Roman"/>
          <w:i/>
          <w:iCs/>
        </w:rPr>
        <w:t>CO</w:t>
      </w:r>
      <w:r w:rsidRPr="007F3D57">
        <w:rPr>
          <w:rFonts w:cs="Times New Roman"/>
        </w:rPr>
        <w:t xml:space="preserve"> and </w:t>
      </w:r>
      <w:r w:rsidRPr="007F3D57">
        <w:rPr>
          <w:rFonts w:cs="Times New Roman"/>
          <w:i/>
          <w:iCs/>
        </w:rPr>
        <w:t>CO</w:t>
      </w:r>
      <w:r w:rsidRPr="007F3D57">
        <w:rPr>
          <w:rFonts w:cs="Times New Roman"/>
          <w:i/>
          <w:iCs/>
          <w:vertAlign w:val="subscript"/>
        </w:rPr>
        <w:t>2</w:t>
      </w:r>
      <w:r w:rsidRPr="007F3D57">
        <w:rPr>
          <w:rFonts w:cs="Times New Roman"/>
        </w:rPr>
        <w:t xml:space="preserve"> microbubbles during the graphite burnout </w:t>
      </w:r>
      <w:r w:rsidR="003A7C08" w:rsidRPr="007F3D57">
        <w:rPr>
          <w:rFonts w:cs="Times New Roman"/>
        </w:rPr>
        <w:t xml:space="preserve">in the liquid </w:t>
      </w:r>
      <w:r w:rsidRPr="007F3D57">
        <w:rPr>
          <w:rFonts w:cs="Times New Roman"/>
        </w:rPr>
        <w:t>which remain</w:t>
      </w:r>
      <w:r w:rsidR="00793B47">
        <w:rPr>
          <w:rFonts w:cs="Times New Roman"/>
        </w:rPr>
        <w:t>s</w:t>
      </w:r>
      <w:r w:rsidRPr="007F3D57">
        <w:rPr>
          <w:rFonts w:cs="Times New Roman"/>
        </w:rPr>
        <w:t xml:space="preserve"> enclosed in the microstructure. </w:t>
      </w:r>
      <w:r w:rsidR="003A7C08" w:rsidRPr="007F3D57">
        <w:rPr>
          <w:rFonts w:cs="Times New Roman"/>
        </w:rPr>
        <w:t xml:space="preserve">This kind of defect </w:t>
      </w:r>
      <w:r w:rsidR="003A7C08" w:rsidRPr="007F3D57">
        <w:rPr>
          <w:rFonts w:cs="Times New Roman"/>
        </w:rPr>
        <w:lastRenderedPageBreak/>
        <w:t xml:space="preserve">is common in the processing of metals containing carbon </w:t>
      </w:r>
      <w:r w:rsidR="003A7C08" w:rsidRPr="007F3D57">
        <w:rPr>
          <w:rFonts w:cs="Times New Roman"/>
        </w:rPr>
        <w:fldChar w:fldCharType="begin"/>
      </w:r>
      <w:r w:rsidR="008116B7">
        <w:rPr>
          <w:rFonts w:cs="Times New Roman"/>
        </w:rPr>
        <w:instrText xml:space="preserve"> ADDIN ZOTERO_ITEM CSL_CITATION {"citationID":"XXs9MoJa","properties":{"formattedCitation":"[38,39]","plainCitation":"[38,39]","noteIndex":0},"citationItems":[{"id":2926,"uris":["http://zotero.org/groups/2234536/items/BEEUZ72J"],"uri":["http://zotero.org/groups/2234536/items/BEEUZ72J"],"itemData":{"id":2926,"type":"article-journal","abstract":"Synopsis : Observations have been made on the formation of CO macroblowholes in Fe-C alloys cast in a mold containing below 0.03% carbon. Critical compositions for macroblowhole formation were determined exaimining four types of macroblowhole formation. Critical oxygen concentration for macroblowhole formation decreases with increasing carbon content from 0.0025 to 0.005%, while it is 0.01% at carbon content from 0.005 to 0.03%. No CO macroblowhole forms below 0.0025% carbon. Critical compositions for macroblowhole formation are found to be related with microstructures. Macroblowhole diameters of Fe-C alloys obtained from present study are smaller than those obtained from previous studies.","DOI":"10.2355/TETSUTOHAGANE1955.74.6_1006","source":"Semantic Scholar","title":"Formation of CO Macroblowholes during Solidification of Iron-Carbon Alloys Containing below 0.03% Carbon","author":[{"family":"Hashiura","given":"M."},{"family":"Mori","given":"K."}],"issued":{"date-parts":[["1988"]]}}},{"id":2931,"uris":["http://zotero.org/groups/2234536/items/E24NMVDC"],"uri":["http://zotero.org/groups/2234536/items/E24NMVDC"],"itemData":{"id":2931,"type":"book","abstract":"A material is that from which anything can be made. It includes wide range of metals and non-metals that are used to form finished product.The knowledge of materials and their properties is of great significance for a design engineer.Material science is the study of the structure-properties relationship of engineering materials such as ferrous; non-ferrous materials, polymers, ceramics, composites and some advanced materials.Metallurgy is the study of metals related to their extraction from ore, refining, production of alloys along with their properties.The study of material science and metallurgy links the science of metals to the industries. Also this helps in completing demands from new applications and severe service requirements.","ISBN":"978-93-332-2175-7","language":"en","note":"Google-Books-ID: fDUfEAAAQBAJ","number-of-pages":"461","publisher":"Technical Publications","source":"Google Books","title":"Material Science and Metallurgy: Fundamentals and Importance","title-short":"Material Science and Metallurgy","author":[{"family":"Goel","given":"Anup"}],"issued":{"date-parts":[["2021",1,1]]}}}],"schema":"https://github.com/citation-style-language/schema/raw/master/csl-citation.json"} </w:instrText>
      </w:r>
      <w:r w:rsidR="003A7C08" w:rsidRPr="007F3D57">
        <w:rPr>
          <w:rFonts w:cs="Times New Roman"/>
        </w:rPr>
        <w:fldChar w:fldCharType="separate"/>
      </w:r>
      <w:r w:rsidR="008116B7" w:rsidRPr="008116B7">
        <w:rPr>
          <w:rFonts w:cs="Times New Roman"/>
        </w:rPr>
        <w:t>[38,39]</w:t>
      </w:r>
      <w:r w:rsidR="003A7C08" w:rsidRPr="007F3D57">
        <w:rPr>
          <w:rFonts w:cs="Times New Roman"/>
        </w:rPr>
        <w:fldChar w:fldCharType="end"/>
      </w:r>
      <w:r w:rsidR="003A7C08" w:rsidRPr="007F3D57">
        <w:rPr>
          <w:rFonts w:cs="Times New Roman"/>
        </w:rPr>
        <w:t>.</w:t>
      </w:r>
      <w:r w:rsidR="00B3644B" w:rsidRPr="007F3D57">
        <w:rPr>
          <w:rFonts w:cs="Times New Roman"/>
        </w:rPr>
        <w:t xml:space="preserve"> </w:t>
      </w:r>
      <w:r w:rsidR="00B1575B" w:rsidRPr="007F3D57">
        <w:rPr>
          <w:rFonts w:cs="Times New Roman"/>
        </w:rPr>
        <w:t>Our second hypothesis is that this porosity is originate</w:t>
      </w:r>
      <w:r w:rsidR="00F6517A">
        <w:rPr>
          <w:rFonts w:cs="Times New Roman"/>
        </w:rPr>
        <w:t>d</w:t>
      </w:r>
      <w:r w:rsidR="00B1575B" w:rsidRPr="007F3D57">
        <w:rPr>
          <w:rFonts w:cs="Times New Roman"/>
        </w:rPr>
        <w:t xml:space="preserve"> from the decomposition of the carbonate</w:t>
      </w:r>
      <w:r w:rsidR="00E327F2" w:rsidRPr="007F3D57">
        <w:rPr>
          <w:rFonts w:cs="Times New Roman"/>
        </w:rPr>
        <w:t xml:space="preserve"> present in the structure of the </w:t>
      </w:r>
      <w:r w:rsidR="00B1575B" w:rsidRPr="007F3D57">
        <w:rPr>
          <w:rFonts w:cs="Times New Roman"/>
        </w:rPr>
        <w:t xml:space="preserve">HA used as raw material. AB-type carbonated apatite starts to decompose at about 400ºC releasing mainly </w:t>
      </w:r>
      <w:r w:rsidR="009519B6" w:rsidRPr="007F3D57">
        <w:rPr>
          <w:rFonts w:cs="Times New Roman"/>
          <w:i/>
          <w:iCs/>
        </w:rPr>
        <w:t>CO</w:t>
      </w:r>
      <w:r w:rsidR="009519B6" w:rsidRPr="007F3D57">
        <w:rPr>
          <w:rFonts w:cs="Times New Roman"/>
          <w:i/>
          <w:iCs/>
          <w:vertAlign w:val="subscript"/>
        </w:rPr>
        <w:t>2</w:t>
      </w:r>
      <w:r w:rsidR="00B1575B" w:rsidRPr="007F3D57">
        <w:rPr>
          <w:rFonts w:cs="Times New Roman"/>
        </w:rPr>
        <w:t xml:space="preserve">. </w:t>
      </w:r>
      <w:r w:rsidR="00E327F2" w:rsidRPr="007F3D57">
        <w:rPr>
          <w:rFonts w:cs="Times New Roman"/>
        </w:rPr>
        <w:t>Since AB-type carbonated HA retains its apatite structure and partly the carbonates groups at 1100ºC,</w:t>
      </w:r>
      <w:r w:rsidR="00646211" w:rsidRPr="007F3D57">
        <w:rPr>
          <w:rFonts w:cs="Times New Roman"/>
        </w:rPr>
        <w:t xml:space="preserve"> </w:t>
      </w:r>
      <w:r w:rsidR="00E327F2" w:rsidRPr="007F3D57">
        <w:rPr>
          <w:rFonts w:cs="Times New Roman"/>
        </w:rPr>
        <w:t xml:space="preserve">it has been useful for the production of </w:t>
      </w:r>
      <w:r w:rsidR="00B1575B" w:rsidRPr="007F3D57">
        <w:rPr>
          <w:rFonts w:cs="Times New Roman"/>
        </w:rPr>
        <w:t>porous</w:t>
      </w:r>
      <w:r w:rsidR="00E327F2" w:rsidRPr="007F3D57">
        <w:rPr>
          <w:rFonts w:cs="Times New Roman"/>
        </w:rPr>
        <w:t xml:space="preserve"> carbonated</w:t>
      </w:r>
      <w:r w:rsidR="00B1575B" w:rsidRPr="007F3D57">
        <w:rPr>
          <w:rFonts w:cs="Times New Roman"/>
        </w:rPr>
        <w:t xml:space="preserve"> apatite ceramics intended for bone tissue engineering scaffolds</w:t>
      </w:r>
      <w:r w:rsidR="00E327F2" w:rsidRPr="007F3D57">
        <w:rPr>
          <w:rFonts w:cs="Times New Roman"/>
        </w:rPr>
        <w:t xml:space="preserve"> </w:t>
      </w:r>
      <w:r w:rsidR="00B1575B" w:rsidRPr="007F3D57">
        <w:rPr>
          <w:rFonts w:cs="Times New Roman"/>
        </w:rPr>
        <w:fldChar w:fldCharType="begin"/>
      </w:r>
      <w:r w:rsidR="008116B7">
        <w:rPr>
          <w:rFonts w:cs="Times New Roman"/>
        </w:rPr>
        <w:instrText xml:space="preserve"> ADDIN ZOTERO_ITEM CSL_CITATION {"citationID":"D9FA053W","properties":{"formattedCitation":"[40]","plainCitation":"[40]","noteIndex":0},"citationItems":[{"id":2906,"uris":["http://zotero.org/groups/2234536/items/Q5RRGSXZ"],"uri":["http://zotero.org/groups/2234536/items/Q5RRGSXZ"],"itemData":{"id":2906,"type":"article-journal","container-title":"Journal of Materials Science: Materials in Medicine","DOI":"10.1007/s10856-006-9221-y","ISSN":"0957-4530, 1573-4838","issue":"7","journalAbbreviation":"J Mater Sci: Mater Med","language":"en","page":"597-604","source":"DOI.org (Crossref)","title":"Carbonate release from carbonated hydroxyapatite in the wide temperature rage","volume":"17","author":[{"family":"Barinov","given":"S. M."},{"family":"Rau","given":"J. V."},{"family":"Cesaro","given":"S. Nunziante"},{"family":"Ďurišin","given":"J."},{"family":"Fadeeva","given":"I. V."},{"family":"Ferro","given":"D."},{"family":"Medvecky","given":"L."},{"family":"Trionfetti","given":"G."}],"issued":{"date-parts":[["2006",7]]}}}],"schema":"https://github.com/citation-style-language/schema/raw/master/csl-citation.json"} </w:instrText>
      </w:r>
      <w:r w:rsidR="00B1575B" w:rsidRPr="007F3D57">
        <w:rPr>
          <w:rFonts w:cs="Times New Roman"/>
        </w:rPr>
        <w:fldChar w:fldCharType="separate"/>
      </w:r>
      <w:r w:rsidR="008116B7" w:rsidRPr="008116B7">
        <w:rPr>
          <w:rFonts w:cs="Times New Roman"/>
        </w:rPr>
        <w:t>[40]</w:t>
      </w:r>
      <w:r w:rsidR="00B1575B" w:rsidRPr="007F3D57">
        <w:rPr>
          <w:rFonts w:cs="Times New Roman"/>
        </w:rPr>
        <w:fldChar w:fldCharType="end"/>
      </w:r>
      <w:r w:rsidR="00B1575B" w:rsidRPr="007F3D57">
        <w:rPr>
          <w:rFonts w:cs="Times New Roman"/>
        </w:rPr>
        <w:t xml:space="preserve">. </w:t>
      </w:r>
    </w:p>
    <w:p w14:paraId="2655106C" w14:textId="272B8C40" w:rsidR="0069706C" w:rsidRDefault="00B266E3" w:rsidP="002A025A">
      <w:pPr>
        <w:rPr>
          <w:rFonts w:cs="Times New Roman"/>
        </w:rPr>
      </w:pPr>
      <w:r w:rsidRPr="007F3D57">
        <w:rPr>
          <w:rFonts w:cs="Times New Roman"/>
        </w:rPr>
        <w:t>An analysis of the cross-section and the volume of the parts shows a distortion of the parts and the presence of cracks due to the high stresses to which the material was submitted during the printing process.</w:t>
      </w:r>
      <w:r w:rsidR="00C57B3B" w:rsidRPr="007F3D57">
        <w:rPr>
          <w:rFonts w:cs="Times New Roman"/>
        </w:rPr>
        <w:t xml:space="preserve"> The total porosity of these parts was found to be around 24%</w:t>
      </w:r>
      <w:r w:rsidR="00E07F7D" w:rsidRPr="007F3D57">
        <w:rPr>
          <w:rFonts w:cs="Times New Roman"/>
        </w:rPr>
        <w:t xml:space="preserve"> </w:t>
      </w:r>
      <w:r w:rsidR="00C57B3B" w:rsidRPr="007F3D57">
        <w:rPr>
          <w:rFonts w:cs="Times New Roman"/>
        </w:rPr>
        <w:t xml:space="preserve">of the total volume. </w:t>
      </w:r>
      <w:r w:rsidR="00E07F7D" w:rsidRPr="007F3D57">
        <w:rPr>
          <w:rFonts w:cs="Times New Roman"/>
        </w:rPr>
        <w:t xml:space="preserve">The designed toothed bottom surface of the sample HA_Trapezoid facilitated the detachment of the part from the substrate surface. </w:t>
      </w:r>
      <w:r w:rsidR="00CE3D81" w:rsidRPr="007F3D57">
        <w:rPr>
          <w:rFonts w:cs="Times New Roman"/>
        </w:rPr>
        <w:t xml:space="preserve">However, </w:t>
      </w:r>
      <w:r w:rsidR="00F6517A">
        <w:rPr>
          <w:rFonts w:cs="Times New Roman"/>
        </w:rPr>
        <w:t xml:space="preserve">the </w:t>
      </w:r>
      <w:r w:rsidR="00F53663" w:rsidRPr="007F3D57">
        <w:rPr>
          <w:rFonts w:cs="Times New Roman"/>
        </w:rPr>
        <w:t>HA_scaffold sample</w:t>
      </w:r>
      <w:r w:rsidR="00CE3D81" w:rsidRPr="007F3D57">
        <w:rPr>
          <w:rFonts w:cs="Times New Roman"/>
        </w:rPr>
        <w:t xml:space="preserve"> </w:t>
      </w:r>
      <w:r w:rsidR="00F53663" w:rsidRPr="007F3D57">
        <w:rPr>
          <w:rFonts w:cs="Times New Roman"/>
        </w:rPr>
        <w:t>suffered some deterioration due to the detachment using the homemade endless diamond wire saw.</w:t>
      </w:r>
    </w:p>
    <w:p w14:paraId="35C9F5DE" w14:textId="00F4BA16" w:rsidR="00D94AE7" w:rsidRPr="007F3D57" w:rsidRDefault="00EF4EDA" w:rsidP="00D94AE7">
      <w:pPr>
        <w:keepNext/>
        <w:ind w:firstLine="0"/>
        <w:jc w:val="center"/>
        <w:rPr>
          <w:rFonts w:cs="Times New Roman"/>
        </w:rPr>
      </w:pPr>
      <w:r>
        <w:rPr>
          <w:rFonts w:cs="Times New Roman"/>
          <w:noProof/>
        </w:rPr>
        <w:drawing>
          <wp:inline distT="0" distB="0" distL="0" distR="0" wp14:anchorId="45709C18" wp14:editId="3922AFA8">
            <wp:extent cx="5811520" cy="3577144"/>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20370" cy="3582591"/>
                    </a:xfrm>
                    <a:prstGeom prst="rect">
                      <a:avLst/>
                    </a:prstGeom>
                    <a:noFill/>
                  </pic:spPr>
                </pic:pic>
              </a:graphicData>
            </a:graphic>
          </wp:inline>
        </w:drawing>
      </w:r>
    </w:p>
    <w:p w14:paraId="46DD25AA" w14:textId="7DCD1385" w:rsidR="00900D7D" w:rsidRDefault="00D94AE7" w:rsidP="001C29A8">
      <w:pPr>
        <w:pStyle w:val="Descripcin"/>
        <w:ind w:firstLine="0"/>
        <w:rPr>
          <w:rFonts w:cs="Times New Roman"/>
        </w:rPr>
      </w:pPr>
      <w:bookmarkStart w:id="41" w:name="_Ref79248993"/>
      <w:r w:rsidRPr="007F3D57">
        <w:rPr>
          <w:rFonts w:cs="Times New Roman"/>
        </w:rPr>
        <w:t xml:space="preserve">Figure </w:t>
      </w:r>
      <w:r w:rsidRPr="007F3D57">
        <w:rPr>
          <w:rFonts w:cs="Times New Roman"/>
        </w:rPr>
        <w:fldChar w:fldCharType="begin"/>
      </w:r>
      <w:r w:rsidRPr="007F3D57">
        <w:rPr>
          <w:rFonts w:cs="Times New Roman"/>
        </w:rPr>
        <w:instrText xml:space="preserve"> SEQ Figure \* ARABIC </w:instrText>
      </w:r>
      <w:r w:rsidRPr="007F3D57">
        <w:rPr>
          <w:rFonts w:cs="Times New Roman"/>
        </w:rPr>
        <w:fldChar w:fldCharType="separate"/>
      </w:r>
      <w:r w:rsidR="00951EFC">
        <w:rPr>
          <w:rFonts w:cs="Times New Roman"/>
          <w:noProof/>
        </w:rPr>
        <w:t>15</w:t>
      </w:r>
      <w:r w:rsidRPr="007F3D57">
        <w:rPr>
          <w:rFonts w:cs="Times New Roman"/>
        </w:rPr>
        <w:fldChar w:fldCharType="end"/>
      </w:r>
      <w:bookmarkEnd w:id="41"/>
      <w:r w:rsidR="00553960" w:rsidRPr="007F3D57">
        <w:rPr>
          <w:rFonts w:cs="Times New Roman"/>
        </w:rPr>
        <w:t>. Visualization obtained using X-ray micro-computed tomography of the two kinds of printed parts: (a) Selection of the region of interest in HA_Trapezoid sample (b) Analysis of the porosity distribution in the region of interest</w:t>
      </w:r>
      <w:r w:rsidR="001E06A1" w:rsidRPr="007F3D57">
        <w:rPr>
          <w:rFonts w:cs="Times New Roman"/>
        </w:rPr>
        <w:t xml:space="preserve"> (blue: closed porosity, orange: interconnected porosity)</w:t>
      </w:r>
      <w:r w:rsidR="00553960" w:rsidRPr="007F3D57">
        <w:rPr>
          <w:rFonts w:cs="Times New Roman"/>
        </w:rPr>
        <w:t xml:space="preserve"> (c) Cross-section view of HA_Scaffold in the </w:t>
      </w:r>
      <w:r w:rsidR="00A005E9" w:rsidRPr="007F3D57">
        <w:rPr>
          <w:rFonts w:cs="Times New Roman"/>
        </w:rPr>
        <w:t>X-Y</w:t>
      </w:r>
      <w:r w:rsidR="00553960" w:rsidRPr="007F3D57">
        <w:rPr>
          <w:rFonts w:cs="Times New Roman"/>
        </w:rPr>
        <w:t xml:space="preserve"> plane. (d) Volume analysis of the HA_</w:t>
      </w:r>
      <w:r w:rsidR="00A005E9" w:rsidRPr="007F3D57">
        <w:rPr>
          <w:rFonts w:cs="Times New Roman"/>
        </w:rPr>
        <w:t>S</w:t>
      </w:r>
      <w:r w:rsidR="00553960" w:rsidRPr="007F3D57">
        <w:rPr>
          <w:rFonts w:cs="Times New Roman"/>
        </w:rPr>
        <w:t xml:space="preserve">caffold sample. </w:t>
      </w:r>
    </w:p>
    <w:p w14:paraId="5C6BEC18" w14:textId="2A063AFA" w:rsidR="00900D7D" w:rsidRDefault="00900D7D">
      <w:pPr>
        <w:spacing w:after="0" w:line="240" w:lineRule="auto"/>
        <w:ind w:firstLine="0"/>
        <w:jc w:val="left"/>
        <w:rPr>
          <w:rFonts w:cs="Times New Roman"/>
          <w:i/>
          <w:iCs/>
        </w:rPr>
      </w:pPr>
    </w:p>
    <w:p w14:paraId="4C115B9E" w14:textId="50F48B39" w:rsidR="00535D19" w:rsidRDefault="00535D19">
      <w:pPr>
        <w:spacing w:after="0" w:line="240" w:lineRule="auto"/>
        <w:ind w:firstLine="0"/>
        <w:jc w:val="left"/>
        <w:rPr>
          <w:rFonts w:cs="Times New Roman"/>
          <w:i/>
          <w:iCs/>
        </w:rPr>
      </w:pPr>
    </w:p>
    <w:p w14:paraId="508DE6D8" w14:textId="77777777" w:rsidR="00535D19" w:rsidRDefault="00535D19">
      <w:pPr>
        <w:spacing w:after="0" w:line="240" w:lineRule="auto"/>
        <w:ind w:firstLine="0"/>
        <w:jc w:val="left"/>
        <w:rPr>
          <w:rFonts w:cs="Times New Roman"/>
          <w:i/>
          <w:iCs/>
        </w:rPr>
      </w:pPr>
    </w:p>
    <w:p w14:paraId="634975C1" w14:textId="096F6CCD" w:rsidR="003F299A" w:rsidRPr="007F3D57" w:rsidRDefault="002A025A" w:rsidP="006C77EF">
      <w:pPr>
        <w:pStyle w:val="Ttulo5"/>
      </w:pPr>
      <w:bookmarkStart w:id="42" w:name="_Toc77185695"/>
      <w:bookmarkStart w:id="43" w:name="_Toc77113682"/>
      <w:r w:rsidRPr="007F3D57">
        <w:lastRenderedPageBreak/>
        <w:t>Third</w:t>
      </w:r>
      <w:r w:rsidR="00FF04A2" w:rsidRPr="007F3D57">
        <w:t xml:space="preserve"> approach: </w:t>
      </w:r>
      <w:r w:rsidR="00A536A0" w:rsidRPr="007F3D57">
        <w:t>HA</w:t>
      </w:r>
      <w:r w:rsidR="003F299A" w:rsidRPr="007F3D57">
        <w:t xml:space="preserve"> </w:t>
      </w:r>
      <w:bookmarkEnd w:id="42"/>
      <w:r w:rsidR="00855770" w:rsidRPr="007F3D57">
        <w:t xml:space="preserve">cylinders </w:t>
      </w:r>
    </w:p>
    <w:p w14:paraId="201CD056" w14:textId="589DF579" w:rsidR="0094529D" w:rsidRDefault="00626901" w:rsidP="00925912">
      <w:pPr>
        <w:rPr>
          <w:rFonts w:cs="Times New Roman"/>
        </w:rPr>
      </w:pPr>
      <w:r w:rsidRPr="007F3D57">
        <w:rPr>
          <w:rFonts w:cs="Times New Roman"/>
          <w:lang w:eastAsia="en-US"/>
        </w:rPr>
        <w:t>The previous approach</w:t>
      </w:r>
      <w:r w:rsidR="00C435EE" w:rsidRPr="007F3D57">
        <w:rPr>
          <w:rFonts w:cs="Times New Roman"/>
          <w:lang w:eastAsia="en-US"/>
        </w:rPr>
        <w:t>es</w:t>
      </w:r>
      <w:r w:rsidRPr="007F3D57">
        <w:rPr>
          <w:rFonts w:cs="Times New Roman"/>
          <w:lang w:eastAsia="en-US"/>
        </w:rPr>
        <w:t xml:space="preserve"> w</w:t>
      </w:r>
      <w:r w:rsidR="00C435EE" w:rsidRPr="007F3D57">
        <w:rPr>
          <w:rFonts w:cs="Times New Roman"/>
          <w:lang w:eastAsia="en-US"/>
        </w:rPr>
        <w:t>ere</w:t>
      </w:r>
      <w:r w:rsidRPr="007F3D57">
        <w:rPr>
          <w:rFonts w:cs="Times New Roman"/>
          <w:lang w:eastAsia="en-US"/>
        </w:rPr>
        <w:t xml:space="preserve"> carried out to evaluate the </w:t>
      </w:r>
      <w:r w:rsidR="00AE6F33" w:rsidRPr="007F3D57">
        <w:rPr>
          <w:rFonts w:cs="Times New Roman"/>
          <w:lang w:eastAsia="en-US"/>
        </w:rPr>
        <w:t>results</w:t>
      </w:r>
      <w:r w:rsidRPr="007F3D57">
        <w:rPr>
          <w:rFonts w:cs="Times New Roman"/>
          <w:lang w:eastAsia="en-US"/>
        </w:rPr>
        <w:t xml:space="preserve"> of using different powder feedstock and printing parameters</w:t>
      </w:r>
      <w:r w:rsidR="00AE6F33" w:rsidRPr="007F3D57">
        <w:rPr>
          <w:rFonts w:cs="Times New Roman"/>
          <w:lang w:eastAsia="en-US"/>
        </w:rPr>
        <w:t xml:space="preserve"> on the final composition and morphology of the printed parts</w:t>
      </w:r>
      <w:r w:rsidRPr="007F3D57">
        <w:rPr>
          <w:rFonts w:cs="Times New Roman"/>
          <w:lang w:eastAsia="en-US"/>
        </w:rPr>
        <w:t xml:space="preserve">. </w:t>
      </w:r>
      <w:r w:rsidR="002E408D" w:rsidRPr="007F3D57">
        <w:rPr>
          <w:rFonts w:cs="Times New Roman"/>
          <w:lang w:eastAsia="en-US"/>
        </w:rPr>
        <w:t xml:space="preserve">This approach </w:t>
      </w:r>
      <w:r w:rsidRPr="007F3D57">
        <w:rPr>
          <w:rFonts w:cs="Times New Roman"/>
          <w:lang w:eastAsia="en-US"/>
        </w:rPr>
        <w:t>instead, focused o</w:t>
      </w:r>
      <w:r w:rsidR="002E408D" w:rsidRPr="007F3D57">
        <w:rPr>
          <w:rFonts w:cs="Times New Roman"/>
          <w:lang w:eastAsia="en-US"/>
        </w:rPr>
        <w:t>n the evaluation of the</w:t>
      </w:r>
      <w:r w:rsidR="00B13230" w:rsidRPr="007F3D57">
        <w:rPr>
          <w:rFonts w:cs="Times New Roman"/>
          <w:lang w:eastAsia="en-US"/>
        </w:rPr>
        <w:t xml:space="preserve"> capacity of the </w:t>
      </w:r>
      <w:r w:rsidR="002E408D" w:rsidRPr="007F3D57">
        <w:rPr>
          <w:rFonts w:cs="Times New Roman"/>
          <w:lang w:eastAsia="en-US"/>
        </w:rPr>
        <w:t xml:space="preserve">HA_10G feedstock </w:t>
      </w:r>
      <w:r w:rsidR="00014F3F" w:rsidRPr="007F3D57">
        <w:rPr>
          <w:rFonts w:cs="Times New Roman"/>
          <w:lang w:eastAsia="en-US"/>
        </w:rPr>
        <w:t>combined with</w:t>
      </w:r>
      <w:r w:rsidR="00C13738" w:rsidRPr="00C13738">
        <w:rPr>
          <w:rFonts w:cs="Times New Roman"/>
          <w:i/>
          <w:lang w:eastAsia="en-US"/>
        </w:rPr>
        <w:t xml:space="preserve"> </w:t>
      </w:r>
      <w:r w:rsidR="00793B47" w:rsidRPr="00793B47">
        <w:rPr>
          <w:rFonts w:cs="Times New Roman"/>
          <w:iCs/>
          <w:lang w:eastAsia="en-US"/>
        </w:rPr>
        <w:t>an energy density</w:t>
      </w:r>
      <w:r w:rsidR="00C13738" w:rsidRPr="00C13738">
        <w:rPr>
          <w:rFonts w:cs="Times New Roman"/>
          <w:i/>
          <w:lang w:eastAsia="en-US"/>
        </w:rPr>
        <w:t xml:space="preserve"> </w:t>
      </w:r>
      <w:r w:rsidR="00014F3F" w:rsidRPr="007F3D57">
        <w:rPr>
          <w:rFonts w:cs="Times New Roman"/>
          <w:lang w:eastAsia="en-US"/>
        </w:rPr>
        <w:t xml:space="preserve">of 96 </w:t>
      </w:r>
      <w:r w:rsidR="008D420A" w:rsidRPr="007F3D57">
        <w:rPr>
          <w:rFonts w:cs="Times New Roman"/>
          <w:lang w:eastAsia="en-US"/>
        </w:rPr>
        <w:t>J.cm</w:t>
      </w:r>
      <w:r w:rsidR="008D420A" w:rsidRPr="007F3D57">
        <w:rPr>
          <w:rFonts w:cs="Times New Roman"/>
          <w:vertAlign w:val="superscript"/>
          <w:lang w:eastAsia="en-US"/>
        </w:rPr>
        <w:t>-3</w:t>
      </w:r>
      <w:r w:rsidR="00014F3F" w:rsidRPr="007F3D57">
        <w:rPr>
          <w:rFonts w:cs="Times New Roman"/>
          <w:vertAlign w:val="superscript"/>
          <w:lang w:eastAsia="en-US"/>
        </w:rPr>
        <w:t xml:space="preserve"> </w:t>
      </w:r>
      <w:r w:rsidR="00B13230" w:rsidRPr="007F3D57">
        <w:rPr>
          <w:rFonts w:cs="Times New Roman"/>
          <w:lang w:eastAsia="en-US"/>
        </w:rPr>
        <w:t xml:space="preserve">to produce solid parts with a certain </w:t>
      </w:r>
      <w:r w:rsidR="00AE6F33" w:rsidRPr="007F3D57">
        <w:rPr>
          <w:rFonts w:cs="Times New Roman"/>
          <w:lang w:eastAsia="en-US"/>
        </w:rPr>
        <w:t>shape</w:t>
      </w:r>
      <w:r w:rsidR="00C435EE" w:rsidRPr="007F3D57">
        <w:rPr>
          <w:rFonts w:cs="Times New Roman"/>
          <w:lang w:eastAsia="en-US"/>
        </w:rPr>
        <w:t xml:space="preserve"> intended for mechanical testing</w:t>
      </w:r>
      <w:r w:rsidR="00B13230" w:rsidRPr="007F3D57">
        <w:rPr>
          <w:rFonts w:cs="Times New Roman"/>
          <w:lang w:eastAsia="en-US"/>
        </w:rPr>
        <w:t xml:space="preserve">. </w:t>
      </w:r>
      <w:r w:rsidR="00C435EE" w:rsidRPr="007F3D57">
        <w:rPr>
          <w:rFonts w:cs="Times New Roman"/>
          <w:lang w:eastAsia="en-US"/>
        </w:rPr>
        <w:t xml:space="preserve">A change of the laser strategy (from hexagonal to zig-zag) </w:t>
      </w:r>
      <w:r w:rsidR="00996A27" w:rsidRPr="007F3D57">
        <w:rPr>
          <w:rFonts w:cs="Times New Roman"/>
          <w:lang w:eastAsia="en-US"/>
        </w:rPr>
        <w:t xml:space="preserve">and parameters </w:t>
      </w:r>
      <w:r w:rsidR="00C435EE" w:rsidRPr="007F3D57">
        <w:rPr>
          <w:rFonts w:cs="Times New Roman"/>
          <w:lang w:eastAsia="en-US"/>
        </w:rPr>
        <w:t>as needed to reduce the printing time of solid parts.</w:t>
      </w:r>
      <w:r w:rsidR="00996A27" w:rsidRPr="007F3D57">
        <w:rPr>
          <w:rFonts w:cs="Times New Roman"/>
          <w:lang w:eastAsia="en-US"/>
        </w:rPr>
        <w:t xml:space="preserve"> The comparison between the time needed for the printing of the parts is done by </w:t>
      </w:r>
      <w:r w:rsidR="00250844" w:rsidRPr="007F3D57">
        <w:rPr>
          <w:rFonts w:cs="Times New Roman"/>
          <w:lang w:eastAsia="en-US"/>
        </w:rPr>
        <w:t>calculating</w:t>
      </w:r>
      <w:r w:rsidR="00996A27" w:rsidRPr="007F3D57">
        <w:rPr>
          <w:rFonts w:cs="Times New Roman"/>
          <w:lang w:eastAsia="en-US"/>
        </w:rPr>
        <w:t xml:space="preserve"> the build rate coefficient</w:t>
      </w:r>
      <w:r w:rsidR="00F90CBF" w:rsidRPr="007F3D57">
        <w:rPr>
          <w:rFonts w:cs="Times New Roman"/>
          <w:lang w:eastAsia="en-US"/>
        </w:rPr>
        <w:t xml:space="preserve"> (</w:t>
      </w:r>
      <w:r w:rsidR="00F90CBF" w:rsidRPr="007F3D57">
        <w:rPr>
          <w:rFonts w:cs="Times New Roman"/>
          <w:i/>
          <w:iCs/>
          <w:lang w:eastAsia="en-US"/>
        </w:rPr>
        <w:t>B</w:t>
      </w:r>
      <w:r w:rsidR="00A57DE2">
        <w:rPr>
          <w:rFonts w:cs="Times New Roman"/>
          <w:i/>
          <w:iCs/>
          <w:lang w:eastAsia="en-US"/>
        </w:rPr>
        <w:t xml:space="preserve">, </w:t>
      </w:r>
      <w:r w:rsidR="00A57DE2" w:rsidRPr="007F3D57">
        <w:rPr>
          <w:rFonts w:cs="Times New Roman"/>
          <w:lang w:eastAsia="en-US"/>
        </w:rPr>
        <w:t>cm</w:t>
      </w:r>
      <w:r w:rsidR="00A57DE2" w:rsidRPr="007F3D57">
        <w:rPr>
          <w:rFonts w:cs="Times New Roman"/>
          <w:vertAlign w:val="superscript"/>
          <w:lang w:eastAsia="en-US"/>
        </w:rPr>
        <w:t>3</w:t>
      </w:r>
      <w:r w:rsidR="00A57DE2" w:rsidRPr="007F3D57">
        <w:rPr>
          <w:rFonts w:cs="Times New Roman"/>
          <w:lang w:eastAsia="en-US"/>
        </w:rPr>
        <w:t>.h</w:t>
      </w:r>
      <w:r w:rsidR="00A57DE2" w:rsidRPr="007F3D57">
        <w:rPr>
          <w:rFonts w:cs="Times New Roman"/>
          <w:vertAlign w:val="superscript"/>
          <w:lang w:eastAsia="en-US"/>
        </w:rPr>
        <w:t>-1</w:t>
      </w:r>
      <w:r w:rsidR="00F90CBF" w:rsidRPr="007F3D57">
        <w:rPr>
          <w:rFonts w:cs="Times New Roman"/>
          <w:lang w:eastAsia="en-US"/>
        </w:rPr>
        <w:t>)</w:t>
      </w:r>
      <w:r w:rsidR="00041B06" w:rsidRPr="007F3D57">
        <w:rPr>
          <w:rFonts w:cs="Times New Roman"/>
          <w:lang w:eastAsia="en-US"/>
        </w:rPr>
        <w:t xml:space="preserve"> (or productivity)</w:t>
      </w:r>
      <w:r w:rsidR="00F90CBF" w:rsidRPr="007F3D57">
        <w:rPr>
          <w:rFonts w:cs="Times New Roman"/>
          <w:lang w:eastAsia="en-US"/>
        </w:rPr>
        <w:t xml:space="preserve"> of the process</w:t>
      </w:r>
      <w:r w:rsidR="00996A27" w:rsidRPr="007F3D57">
        <w:rPr>
          <w:rFonts w:cs="Times New Roman"/>
          <w:lang w:eastAsia="en-US"/>
        </w:rPr>
        <w:t>. This coefficient indicates the volume of material produced per hour</w:t>
      </w:r>
      <w:r w:rsidR="00250844" w:rsidRPr="007F3D57">
        <w:rPr>
          <w:rFonts w:cs="Times New Roman"/>
          <w:lang w:eastAsia="en-US"/>
        </w:rPr>
        <w:t xml:space="preserve"> and </w:t>
      </w:r>
      <w:r w:rsidR="00041B06" w:rsidRPr="007F3D57">
        <w:rPr>
          <w:rFonts w:cs="Times New Roman"/>
          <w:lang w:eastAsia="en-US"/>
        </w:rPr>
        <w:t>is proportional to the</w:t>
      </w:r>
      <w:r w:rsidR="00F90CBF" w:rsidRPr="007F3D57">
        <w:rPr>
          <w:rFonts w:cs="Times New Roman"/>
          <w:lang w:eastAsia="en-US"/>
        </w:rPr>
        <w:t xml:space="preserve"> layer thickness, hatch distance</w:t>
      </w:r>
      <w:r w:rsidR="00F6517A">
        <w:rPr>
          <w:rFonts w:cs="Times New Roman"/>
          <w:lang w:eastAsia="en-US"/>
        </w:rPr>
        <w:t>,</w:t>
      </w:r>
      <w:r w:rsidR="00F90CBF" w:rsidRPr="007F3D57">
        <w:rPr>
          <w:rFonts w:cs="Times New Roman"/>
          <w:lang w:eastAsia="en-US"/>
        </w:rPr>
        <w:t xml:space="preserve"> and laser scanning speed</w:t>
      </w:r>
      <w:r w:rsidR="00041B06" w:rsidRPr="007F3D57">
        <w:rPr>
          <w:rFonts w:cs="Times New Roman"/>
          <w:lang w:eastAsia="en-US"/>
        </w:rPr>
        <w:t xml:space="preserve"> (</w:t>
      </w:r>
      <w:r w:rsidR="00A348F0">
        <w:rPr>
          <w:rFonts w:cs="Times New Roman"/>
          <w:lang w:eastAsia="en-US"/>
        </w:rPr>
        <w:t>equation 4</w:t>
      </w:r>
      <w:r w:rsidR="00041B06" w:rsidRPr="007F3D57">
        <w:rPr>
          <w:rFonts w:cs="Times New Roman"/>
          <w:lang w:eastAsia="en-US"/>
        </w:rPr>
        <w:t>)</w:t>
      </w:r>
      <w:r w:rsidR="00F90CBF" w:rsidRPr="007F3D57">
        <w:rPr>
          <w:rFonts w:cs="Times New Roman"/>
          <w:lang w:eastAsia="en-US"/>
        </w:rPr>
        <w:t>.</w:t>
      </w:r>
      <w:r w:rsidR="006B7331" w:rsidRPr="007F3D57">
        <w:rPr>
          <w:rFonts w:cs="Times New Roman"/>
        </w:rPr>
        <w:t xml:space="preserve"> The higher the build rate the more productive will be the printing process</w:t>
      </w:r>
      <w:r w:rsidR="00041B06" w:rsidRPr="007F3D57">
        <w:rPr>
          <w:rFonts w:cs="Times New Roman"/>
        </w:rPr>
        <w:t xml:space="preserve"> </w:t>
      </w:r>
      <w:r w:rsidR="00041B06" w:rsidRPr="007F3D57">
        <w:rPr>
          <w:rFonts w:cs="Times New Roman"/>
        </w:rPr>
        <w:fldChar w:fldCharType="begin"/>
      </w:r>
      <w:r w:rsidR="008116B7">
        <w:rPr>
          <w:rFonts w:cs="Times New Roman"/>
        </w:rPr>
        <w:instrText xml:space="preserve"> ADDIN ZOTERO_ITEM CSL_CITATION {"citationID":"zEUxDsPz","properties":{"formattedCitation":"[41]","plainCitation":"[41]","noteIndex":0},"citationItems":[{"id":2916,"uris":["http://zotero.org/groups/2234536/items/KS6U8W96"],"uri":["http://zotero.org/groups/2234536/items/KS6U8W96"],"itemData":{"id":2916,"type":"article-journal","container-title":"Metals","DOI":"10.3390/met8070475","ISSN":"2075-4701","issue":"7","journalAbbreviation":"Metals","language":"en","page":"475","source":"DOI.org (Crossref)","title":"Characterization of 17-4PH Single Tracks Produced at Different Parametric Conditions towards Increased Productivity of LPBF Systems—The Effect of Laser Power and Spot Size Upscaling","volume":"8","author":[{"family":"Makoana","given":"Nkutwane"},{"family":"Yadroitsava","given":"Ina"},{"family":"Möller","given":"Heinrich"},{"family":"Yadroitsev","given":"Igor"}],"issued":{"date-parts":[["2018",6,22]]}}}],"schema":"https://github.com/citation-style-language/schema/raw/master/csl-citation.json"} </w:instrText>
      </w:r>
      <w:r w:rsidR="00041B06" w:rsidRPr="007F3D57">
        <w:rPr>
          <w:rFonts w:cs="Times New Roman"/>
        </w:rPr>
        <w:fldChar w:fldCharType="separate"/>
      </w:r>
      <w:r w:rsidR="008116B7" w:rsidRPr="008116B7">
        <w:rPr>
          <w:rFonts w:cs="Times New Roman"/>
        </w:rPr>
        <w:t>[41]</w:t>
      </w:r>
      <w:r w:rsidR="00041B06" w:rsidRPr="007F3D57">
        <w:rPr>
          <w:rFonts w:cs="Times New Roman"/>
        </w:rPr>
        <w:fldChar w:fldCharType="end"/>
      </w:r>
      <w:r w:rsidR="006B7331" w:rsidRPr="007F3D57">
        <w:rPr>
          <w:rFonts w:cs="Times New Roman"/>
        </w:rPr>
        <w:t>.</w:t>
      </w:r>
    </w:p>
    <w:p w14:paraId="44B1F034" w14:textId="7647FD26" w:rsidR="00250844" w:rsidRDefault="00250844" w:rsidP="00250844">
      <w:pPr>
        <w:pStyle w:val="Descripcin"/>
        <w:jc w:val="right"/>
        <w:rPr>
          <w:rFonts w:cs="Times New Roman"/>
        </w:rPr>
      </w:pPr>
      <m:oMath>
        <m:r>
          <w:rPr>
            <w:rFonts w:ascii="Cambria Math" w:hAnsi="Cambria Math" w:cs="Times New Roman"/>
            <w:lang w:eastAsia="en-US"/>
          </w:rPr>
          <m:t>B=</m:t>
        </m:r>
        <m:sSub>
          <m:sSubPr>
            <m:ctrlPr>
              <w:rPr>
                <w:rFonts w:ascii="Cambria Math" w:hAnsi="Cambria Math" w:cs="Times New Roman"/>
                <w:lang w:eastAsia="en-US"/>
              </w:rPr>
            </m:ctrlPr>
          </m:sSubPr>
          <m:e>
            <m:r>
              <w:rPr>
                <w:rFonts w:ascii="Cambria Math" w:hAnsi="Cambria Math" w:cs="Times New Roman"/>
                <w:lang w:eastAsia="en-US"/>
              </w:rPr>
              <m:t>v</m:t>
            </m:r>
          </m:e>
          <m:sub>
            <m:r>
              <w:rPr>
                <w:rFonts w:ascii="Cambria Math" w:hAnsi="Cambria Math" w:cs="Times New Roman"/>
                <w:lang w:eastAsia="en-US"/>
              </w:rPr>
              <m:t>scan</m:t>
            </m:r>
          </m:sub>
        </m:sSub>
        <m:r>
          <w:rPr>
            <w:rFonts w:ascii="Cambria Math" w:hAnsi="Cambria Math" w:cs="Times New Roman"/>
            <w:lang w:eastAsia="en-US"/>
          </w:rPr>
          <m:t>∙</m:t>
        </m:r>
        <m:sSub>
          <m:sSubPr>
            <m:ctrlPr>
              <w:rPr>
                <w:rFonts w:ascii="Cambria Math" w:hAnsi="Cambria Math" w:cs="Times New Roman"/>
                <w:lang w:eastAsia="en-US"/>
              </w:rPr>
            </m:ctrlPr>
          </m:sSubPr>
          <m:e>
            <m:r>
              <w:rPr>
                <w:rFonts w:ascii="Cambria Math" w:hAnsi="Cambria Math" w:cs="Times New Roman"/>
                <w:lang w:eastAsia="en-US"/>
              </w:rPr>
              <m:t>h</m:t>
            </m:r>
          </m:e>
          <m:sub>
            <m:r>
              <w:rPr>
                <w:rFonts w:ascii="Cambria Math" w:hAnsi="Cambria Math" w:cs="Times New Roman"/>
                <w:lang w:eastAsia="en-US"/>
              </w:rPr>
              <m:t>space</m:t>
            </m:r>
          </m:sub>
        </m:sSub>
        <m:r>
          <w:rPr>
            <w:rFonts w:ascii="Cambria Math" w:hAnsi="Cambria Math" w:cs="Times New Roman"/>
            <w:lang w:eastAsia="en-US"/>
          </w:rPr>
          <m:t>∙</m:t>
        </m:r>
        <m:sSub>
          <m:sSubPr>
            <m:ctrlPr>
              <w:rPr>
                <w:rFonts w:ascii="Cambria Math" w:hAnsi="Cambria Math" w:cs="Times New Roman"/>
                <w:lang w:eastAsia="en-US"/>
              </w:rPr>
            </m:ctrlPr>
          </m:sSubPr>
          <m:e>
            <m:r>
              <w:rPr>
                <w:rFonts w:ascii="Cambria Math" w:hAnsi="Cambria Math" w:cs="Times New Roman"/>
                <w:lang w:eastAsia="en-US"/>
              </w:rPr>
              <m:t>t</m:t>
            </m:r>
          </m:e>
          <m:sub>
            <m:r>
              <w:rPr>
                <w:rFonts w:ascii="Cambria Math" w:hAnsi="Cambria Math" w:cs="Times New Roman"/>
                <w:lang w:eastAsia="en-US"/>
              </w:rPr>
              <m:t>layer</m:t>
            </m:r>
          </m:sub>
        </m:sSub>
      </m:oMath>
      <w:r w:rsidRPr="007F3D57">
        <w:rPr>
          <w:rFonts w:cs="Times New Roman"/>
          <w:lang w:eastAsia="en-US"/>
        </w:rPr>
        <w:t xml:space="preserve">               </w:t>
      </w:r>
      <w:r w:rsidRPr="007F3D57">
        <w:rPr>
          <w:rFonts w:cs="Times New Roman"/>
        </w:rPr>
        <w:t xml:space="preserve">  </w:t>
      </w:r>
      <w:r w:rsidR="006E03A4">
        <w:rPr>
          <w:rFonts w:cs="Times New Roman"/>
        </w:rPr>
        <w:t xml:space="preserve">  </w:t>
      </w:r>
      <w:r w:rsidRPr="007F3D57">
        <w:rPr>
          <w:rFonts w:cs="Times New Roman"/>
        </w:rPr>
        <w:t xml:space="preserve"> </w:t>
      </w:r>
      <w:r w:rsidR="003142DF">
        <w:rPr>
          <w:rFonts w:cs="Times New Roman"/>
        </w:rPr>
        <w:t xml:space="preserve">  </w:t>
      </w:r>
      <w:r w:rsidRPr="007F3D57">
        <w:rPr>
          <w:rFonts w:cs="Times New Roman"/>
        </w:rPr>
        <w:t xml:space="preserve">       </w:t>
      </w:r>
      <w:r w:rsidR="00A57DE2">
        <w:rPr>
          <w:rFonts w:cs="Times New Roman"/>
        </w:rPr>
        <w:t xml:space="preserve">  </w:t>
      </w:r>
      <w:r w:rsidRPr="007F3D57">
        <w:rPr>
          <w:rFonts w:cs="Times New Roman"/>
        </w:rPr>
        <w:t xml:space="preserve">                         (</w:t>
      </w:r>
      <w:r w:rsidRPr="007F3D57">
        <w:rPr>
          <w:rFonts w:cs="Times New Roman"/>
        </w:rPr>
        <w:fldChar w:fldCharType="begin"/>
      </w:r>
      <w:r w:rsidRPr="007F3D57">
        <w:rPr>
          <w:rFonts w:cs="Times New Roman"/>
        </w:rPr>
        <w:instrText xml:space="preserve"> SEQ Equation \* ARABIC </w:instrText>
      </w:r>
      <w:r w:rsidRPr="007F3D57">
        <w:rPr>
          <w:rFonts w:cs="Times New Roman"/>
        </w:rPr>
        <w:fldChar w:fldCharType="separate"/>
      </w:r>
      <w:r w:rsidR="00951EFC">
        <w:rPr>
          <w:rFonts w:cs="Times New Roman"/>
          <w:noProof/>
        </w:rPr>
        <w:t>6</w:t>
      </w:r>
      <w:r w:rsidRPr="007F3D57">
        <w:rPr>
          <w:rFonts w:cs="Times New Roman"/>
        </w:rPr>
        <w:fldChar w:fldCharType="end"/>
      </w:r>
      <w:r w:rsidRPr="007F3D57">
        <w:rPr>
          <w:rFonts w:cs="Times New Roman"/>
        </w:rPr>
        <w:t>)</w:t>
      </w:r>
    </w:p>
    <w:p w14:paraId="00B380A1" w14:textId="77777777" w:rsidR="002057F8" w:rsidRPr="002057F8" w:rsidRDefault="002057F8" w:rsidP="002057F8"/>
    <w:p w14:paraId="083EE45E" w14:textId="127BA16F" w:rsidR="002E408D" w:rsidRDefault="006D3972" w:rsidP="00925912">
      <w:pPr>
        <w:rPr>
          <w:rFonts w:cs="Times New Roman"/>
          <w:lang w:eastAsia="en-US"/>
        </w:rPr>
      </w:pPr>
      <w:r w:rsidRPr="007F3D57">
        <w:rPr>
          <w:rFonts w:cs="Times New Roman"/>
          <w:lang w:eastAsia="en-US"/>
        </w:rPr>
        <w:t>Then, for the printing of the samples of the second approach</w:t>
      </w:r>
      <w:r w:rsidR="00F6517A">
        <w:rPr>
          <w:rFonts w:cs="Times New Roman"/>
          <w:lang w:eastAsia="en-US"/>
        </w:rPr>
        <w:t>,</w:t>
      </w:r>
      <w:r w:rsidRPr="007F3D57">
        <w:rPr>
          <w:rFonts w:cs="Times New Roman"/>
          <w:lang w:eastAsia="en-US"/>
        </w:rPr>
        <w:t xml:space="preserve"> a </w:t>
      </w:r>
      <w:r w:rsidRPr="007F3D57">
        <w:rPr>
          <w:rFonts w:cs="Times New Roman"/>
          <w:i/>
          <w:iCs/>
          <w:lang w:eastAsia="en-US"/>
        </w:rPr>
        <w:t>B =0.45 cm</w:t>
      </w:r>
      <w:r w:rsidRPr="007F3D57">
        <w:rPr>
          <w:rFonts w:cs="Times New Roman"/>
          <w:i/>
          <w:iCs/>
          <w:vertAlign w:val="superscript"/>
          <w:lang w:eastAsia="en-US"/>
        </w:rPr>
        <w:t>3</w:t>
      </w:r>
      <w:r w:rsidRPr="007F3D57">
        <w:rPr>
          <w:rFonts w:cs="Times New Roman"/>
          <w:i/>
          <w:iCs/>
          <w:lang w:eastAsia="en-US"/>
        </w:rPr>
        <w:t>.h</w:t>
      </w:r>
      <w:r w:rsidRPr="007F3D57">
        <w:rPr>
          <w:rFonts w:cs="Times New Roman"/>
          <w:i/>
          <w:iCs/>
          <w:vertAlign w:val="superscript"/>
          <w:lang w:eastAsia="en-US"/>
        </w:rPr>
        <w:t>-1</w:t>
      </w:r>
      <w:r w:rsidRPr="007F3D57">
        <w:rPr>
          <w:rFonts w:cs="Times New Roman"/>
          <w:lang w:eastAsia="en-US"/>
        </w:rPr>
        <w:t xml:space="preserve"> was calculated while for </w:t>
      </w:r>
      <w:r w:rsidR="00645DED" w:rsidRPr="007F3D57">
        <w:rPr>
          <w:rFonts w:cs="Times New Roman"/>
          <w:lang w:eastAsia="en-US"/>
        </w:rPr>
        <w:t>this approach a</w:t>
      </w:r>
      <w:r w:rsidRPr="007F3D57">
        <w:rPr>
          <w:rFonts w:cs="Times New Roman"/>
          <w:lang w:eastAsia="en-US"/>
        </w:rPr>
        <w:t xml:space="preserve"> </w:t>
      </w:r>
      <w:r w:rsidRPr="007F3D57">
        <w:rPr>
          <w:rFonts w:cs="Times New Roman"/>
          <w:i/>
          <w:iCs/>
          <w:lang w:eastAsia="en-US"/>
        </w:rPr>
        <w:t>B</w:t>
      </w:r>
      <w:r w:rsidRPr="007F3D57">
        <w:rPr>
          <w:rFonts w:cs="Times New Roman"/>
          <w:lang w:eastAsia="en-US"/>
        </w:rPr>
        <w:t xml:space="preserve"> = </w:t>
      </w:r>
      <w:r w:rsidR="00CF7F86" w:rsidRPr="007F3D57">
        <w:rPr>
          <w:rFonts w:cs="Times New Roman"/>
          <w:lang w:eastAsia="en-US"/>
        </w:rPr>
        <w:t xml:space="preserve">1.35 </w:t>
      </w:r>
      <w:r w:rsidR="00CF7F86" w:rsidRPr="007F3D57">
        <w:rPr>
          <w:rFonts w:cs="Times New Roman"/>
          <w:i/>
          <w:iCs/>
          <w:lang w:eastAsia="en-US"/>
        </w:rPr>
        <w:t>cm</w:t>
      </w:r>
      <w:r w:rsidR="00CF7F86" w:rsidRPr="007F3D57">
        <w:rPr>
          <w:rFonts w:cs="Times New Roman"/>
          <w:i/>
          <w:iCs/>
          <w:vertAlign w:val="superscript"/>
          <w:lang w:eastAsia="en-US"/>
        </w:rPr>
        <w:t>3</w:t>
      </w:r>
      <w:r w:rsidR="00CF7F86" w:rsidRPr="007F3D57">
        <w:rPr>
          <w:rFonts w:cs="Times New Roman"/>
          <w:i/>
          <w:iCs/>
          <w:lang w:eastAsia="en-US"/>
        </w:rPr>
        <w:t>.h</w:t>
      </w:r>
      <w:r w:rsidR="00CF7F86" w:rsidRPr="007F3D57">
        <w:rPr>
          <w:rFonts w:cs="Times New Roman"/>
          <w:i/>
          <w:iCs/>
          <w:vertAlign w:val="superscript"/>
          <w:lang w:eastAsia="en-US"/>
        </w:rPr>
        <w:t>-1</w:t>
      </w:r>
      <w:r w:rsidR="00645DED" w:rsidRPr="007F3D57">
        <w:rPr>
          <w:rFonts w:cs="Times New Roman"/>
          <w:lang w:eastAsia="en-US"/>
        </w:rPr>
        <w:t xml:space="preserve"> was obtained. This productivity is three times higher than the previous one. </w:t>
      </w:r>
      <w:r w:rsidR="005C0502" w:rsidRPr="007F3D57">
        <w:rPr>
          <w:rFonts w:cs="Times New Roman"/>
          <w:lang w:eastAsia="en-US"/>
        </w:rPr>
        <w:t>Only the laser power and the scanning speed were modified</w:t>
      </w:r>
      <w:r w:rsidR="00037C6F" w:rsidRPr="007F3D57">
        <w:rPr>
          <w:rFonts w:cs="Times New Roman"/>
          <w:lang w:eastAsia="en-US"/>
        </w:rPr>
        <w:t xml:space="preserve"> (</w:t>
      </w:r>
      <w:r w:rsidR="000354D3">
        <w:rPr>
          <w:rFonts w:cs="Times New Roman"/>
          <w:lang w:eastAsia="en-US"/>
        </w:rPr>
        <w:t xml:space="preserve">from </w:t>
      </w:r>
      <w:r w:rsidR="000354D3" w:rsidRPr="007F3D57">
        <w:rPr>
          <w:rFonts w:cs="Times New Roman"/>
        </w:rPr>
        <w:t>30 W, 25 mm.s</w:t>
      </w:r>
      <w:r w:rsidR="000354D3" w:rsidRPr="007F3D57">
        <w:rPr>
          <w:rFonts w:cs="Times New Roman"/>
          <w:vertAlign w:val="superscript"/>
        </w:rPr>
        <w:t>-1</w:t>
      </w:r>
      <w:r w:rsidR="000354D3">
        <w:rPr>
          <w:rFonts w:cs="Times New Roman"/>
          <w:vertAlign w:val="superscript"/>
        </w:rPr>
        <w:t xml:space="preserve"> </w:t>
      </w:r>
      <w:r w:rsidR="000354D3" w:rsidRPr="000354D3">
        <w:rPr>
          <w:rFonts w:cs="Times New Roman"/>
        </w:rPr>
        <w:t>to</w:t>
      </w:r>
      <w:r w:rsidR="000354D3">
        <w:rPr>
          <w:rFonts w:cs="Times New Roman"/>
          <w:lang w:eastAsia="en-US"/>
        </w:rPr>
        <w:t xml:space="preserve"> </w:t>
      </w:r>
      <w:r w:rsidR="00037C6F" w:rsidRPr="007F3D57">
        <w:rPr>
          <w:rFonts w:cs="Times New Roman"/>
          <w:lang w:eastAsia="en-US"/>
        </w:rPr>
        <w:t xml:space="preserve">36W, 75 mm/s). </w:t>
      </w:r>
      <w:r w:rsidR="00CF7F86" w:rsidRPr="007F3D57">
        <w:rPr>
          <w:rFonts w:cs="Times New Roman"/>
          <w:lang w:eastAsia="en-US"/>
        </w:rPr>
        <w:t>Of course, this calculation should be taken as an approximation since factors like the overlapping rate of the layers are not taken into account.</w:t>
      </w:r>
      <w:r w:rsidR="00444676" w:rsidRPr="007F3D57">
        <w:rPr>
          <w:rFonts w:cs="Times New Roman"/>
        </w:rPr>
        <w:t xml:space="preserve"> </w:t>
      </w:r>
      <w:r w:rsidR="00444676" w:rsidRPr="007F3D57">
        <w:rPr>
          <w:rFonts w:cs="Times New Roman"/>
          <w:lang w:eastAsia="en-US"/>
        </w:rPr>
        <w:t xml:space="preserve">Moreover, this change of parameters does not aim to reach the maximum material processing speed of the PBSLP process </w:t>
      </w:r>
      <w:r w:rsidR="00444676" w:rsidRPr="007F3D57">
        <w:rPr>
          <w:rFonts w:cs="Times New Roman"/>
        </w:rPr>
        <w:t xml:space="preserve">but to speed up the process to facilitate the production of </w:t>
      </w:r>
      <w:r w:rsidR="00055033" w:rsidRPr="007F3D57">
        <w:rPr>
          <w:rFonts w:cs="Times New Roman"/>
        </w:rPr>
        <w:t xml:space="preserve">several </w:t>
      </w:r>
      <w:r w:rsidR="00444676" w:rsidRPr="007F3D57">
        <w:rPr>
          <w:rFonts w:cs="Times New Roman"/>
        </w:rPr>
        <w:t>cylinders intended for the analysis of the mechanical properties.</w:t>
      </w:r>
      <w:r w:rsidR="00444676" w:rsidRPr="007F3D57">
        <w:rPr>
          <w:rFonts w:cs="Times New Roman"/>
          <w:lang w:eastAsia="en-US"/>
        </w:rPr>
        <w:t xml:space="preserve"> </w:t>
      </w:r>
      <w:r w:rsidR="00B13230" w:rsidRPr="007F3D57">
        <w:rPr>
          <w:rFonts w:cs="Times New Roman"/>
          <w:lang w:eastAsia="en-US"/>
        </w:rPr>
        <w:t>The</w:t>
      </w:r>
      <w:r w:rsidR="00355941" w:rsidRPr="007F3D57">
        <w:rPr>
          <w:rFonts w:cs="Times New Roman"/>
          <w:lang w:eastAsia="en-US"/>
        </w:rPr>
        <w:t xml:space="preserve"> produced</w:t>
      </w:r>
      <w:r w:rsidR="00B13230" w:rsidRPr="007F3D57">
        <w:rPr>
          <w:rFonts w:cs="Times New Roman"/>
          <w:lang w:eastAsia="en-US"/>
        </w:rPr>
        <w:t xml:space="preserve"> </w:t>
      </w:r>
      <w:r w:rsidR="00855770" w:rsidRPr="007F3D57">
        <w:rPr>
          <w:rFonts w:cs="Times New Roman"/>
          <w:lang w:eastAsia="en-US"/>
        </w:rPr>
        <w:t>cylinder</w:t>
      </w:r>
      <w:r w:rsidR="00B13230" w:rsidRPr="007F3D57">
        <w:rPr>
          <w:rFonts w:cs="Times New Roman"/>
          <w:lang w:eastAsia="en-US"/>
        </w:rPr>
        <w:t xml:space="preserve">s with 10 mm of diameter and 15 mm of height </w:t>
      </w:r>
      <w:r w:rsidR="000B0496" w:rsidRPr="007F3D57">
        <w:rPr>
          <w:rFonts w:cs="Times New Roman"/>
          <w:lang w:eastAsia="en-US"/>
        </w:rPr>
        <w:t>are shown in</w:t>
      </w:r>
      <w:r w:rsidR="0039361B" w:rsidRPr="007F3D57">
        <w:rPr>
          <w:rFonts w:cs="Times New Roman"/>
          <w:lang w:eastAsia="en-US"/>
        </w:rPr>
        <w:t xml:space="preserve"> </w:t>
      </w:r>
      <w:r w:rsidR="0039361B" w:rsidRPr="007F3D57">
        <w:rPr>
          <w:rFonts w:cs="Times New Roman"/>
          <w:lang w:eastAsia="en-US"/>
        </w:rPr>
        <w:fldChar w:fldCharType="begin"/>
      </w:r>
      <w:r w:rsidR="0039361B" w:rsidRPr="007F3D57">
        <w:rPr>
          <w:rFonts w:cs="Times New Roman"/>
          <w:lang w:eastAsia="en-US"/>
        </w:rPr>
        <w:instrText xml:space="preserve"> REF _Ref78019283 \h </w:instrText>
      </w:r>
      <w:r w:rsidR="007F3D57" w:rsidRPr="007F3D57">
        <w:rPr>
          <w:rFonts w:cs="Times New Roman"/>
          <w:lang w:eastAsia="en-US"/>
        </w:rPr>
        <w:instrText xml:space="preserve"> \* MERGEFORMAT </w:instrText>
      </w:r>
      <w:r w:rsidR="0039361B" w:rsidRPr="007F3D57">
        <w:rPr>
          <w:rFonts w:cs="Times New Roman"/>
          <w:lang w:eastAsia="en-US"/>
        </w:rPr>
      </w:r>
      <w:r w:rsidR="0039361B" w:rsidRPr="007F3D57">
        <w:rPr>
          <w:rFonts w:cs="Times New Roman"/>
          <w:lang w:eastAsia="en-US"/>
        </w:rPr>
        <w:fldChar w:fldCharType="separate"/>
      </w:r>
      <w:r w:rsidR="00951EFC" w:rsidRPr="007F3D57">
        <w:rPr>
          <w:rFonts w:cs="Times New Roman"/>
        </w:rPr>
        <w:t xml:space="preserve">Figure </w:t>
      </w:r>
      <w:r w:rsidR="00951EFC">
        <w:rPr>
          <w:rFonts w:cs="Times New Roman"/>
          <w:noProof/>
        </w:rPr>
        <w:t>16</w:t>
      </w:r>
      <w:r w:rsidR="0039361B" w:rsidRPr="007F3D57">
        <w:rPr>
          <w:rFonts w:cs="Times New Roman"/>
          <w:lang w:eastAsia="en-US"/>
        </w:rPr>
        <w:fldChar w:fldCharType="end"/>
      </w:r>
      <w:r w:rsidR="0039361B" w:rsidRPr="007F3D57">
        <w:rPr>
          <w:rFonts w:cs="Times New Roman"/>
          <w:lang w:eastAsia="en-US"/>
        </w:rPr>
        <w:t xml:space="preserve">. </w:t>
      </w:r>
      <w:r w:rsidR="009C7FDE">
        <w:rPr>
          <w:rFonts w:cs="Times New Roman"/>
          <w:lang w:eastAsia="en-US"/>
        </w:rPr>
        <w:t xml:space="preserve">The change in colour (from </w:t>
      </w:r>
      <w:r w:rsidR="000C474D" w:rsidRPr="000C474D">
        <w:rPr>
          <w:rFonts w:cs="Times New Roman"/>
          <w:lang w:eastAsia="en-US"/>
        </w:rPr>
        <w:t>greyish</w:t>
      </w:r>
      <w:r w:rsidR="009C7FDE">
        <w:rPr>
          <w:rFonts w:cs="Times New Roman"/>
          <w:lang w:eastAsia="en-US"/>
        </w:rPr>
        <w:t xml:space="preserve"> powder to brown) could be due to the presence of the secondary phases in the sample. It was not detected any important variation of the colour after the thermal treatment, which could indicate a not complete HA reconstruction. </w:t>
      </w:r>
      <w:r w:rsidR="0039361B" w:rsidRPr="007F3D57">
        <w:rPr>
          <w:rFonts w:cs="Times New Roman"/>
          <w:lang w:eastAsia="en-US"/>
        </w:rPr>
        <w:t>They</w:t>
      </w:r>
      <w:r w:rsidR="000B0496" w:rsidRPr="007F3D57">
        <w:rPr>
          <w:rFonts w:cs="Times New Roman"/>
          <w:lang w:eastAsia="en-US"/>
        </w:rPr>
        <w:t xml:space="preserve"> </w:t>
      </w:r>
      <w:r w:rsidR="00B13230" w:rsidRPr="007F3D57">
        <w:rPr>
          <w:rFonts w:cs="Times New Roman"/>
          <w:lang w:eastAsia="en-US"/>
        </w:rPr>
        <w:t xml:space="preserve">were analysed chemically, structurally, and mechanically. </w:t>
      </w:r>
    </w:p>
    <w:p w14:paraId="360477C5" w14:textId="662D4FC7" w:rsidR="002C519B" w:rsidRPr="007F3D57" w:rsidRDefault="00540933" w:rsidP="002C519B">
      <w:pPr>
        <w:keepNext/>
        <w:ind w:firstLine="0"/>
        <w:jc w:val="center"/>
        <w:rPr>
          <w:rFonts w:cs="Times New Roman"/>
        </w:rPr>
      </w:pPr>
      <w:r>
        <w:rPr>
          <w:rFonts w:cs="Times New Roman"/>
          <w:noProof/>
        </w:rPr>
        <w:lastRenderedPageBreak/>
        <w:drawing>
          <wp:inline distT="0" distB="0" distL="0" distR="0" wp14:anchorId="33207786" wp14:editId="40EB5418">
            <wp:extent cx="4027356" cy="393201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45877" cy="3950101"/>
                    </a:xfrm>
                    <a:prstGeom prst="rect">
                      <a:avLst/>
                    </a:prstGeom>
                    <a:noFill/>
                  </pic:spPr>
                </pic:pic>
              </a:graphicData>
            </a:graphic>
          </wp:inline>
        </w:drawing>
      </w:r>
    </w:p>
    <w:p w14:paraId="27560586" w14:textId="54FFBC7E" w:rsidR="002C519B" w:rsidRDefault="002C519B" w:rsidP="002C519B">
      <w:pPr>
        <w:pStyle w:val="Descripcin"/>
        <w:rPr>
          <w:rFonts w:cs="Times New Roman"/>
        </w:rPr>
      </w:pPr>
      <w:bookmarkStart w:id="44" w:name="_Ref78019283"/>
      <w:r w:rsidRPr="007F3D57">
        <w:rPr>
          <w:rFonts w:cs="Times New Roman"/>
        </w:rPr>
        <w:t xml:space="preserve">Figure </w:t>
      </w:r>
      <w:r w:rsidR="00EB159B" w:rsidRPr="007F3D57">
        <w:rPr>
          <w:rFonts w:cs="Times New Roman"/>
        </w:rPr>
        <w:fldChar w:fldCharType="begin"/>
      </w:r>
      <w:r w:rsidR="00EB159B" w:rsidRPr="007F3D57">
        <w:rPr>
          <w:rFonts w:cs="Times New Roman"/>
        </w:rPr>
        <w:instrText xml:space="preserve"> SEQ Figure \* ARABIC </w:instrText>
      </w:r>
      <w:r w:rsidR="00EB159B" w:rsidRPr="007F3D57">
        <w:rPr>
          <w:rFonts w:cs="Times New Roman"/>
        </w:rPr>
        <w:fldChar w:fldCharType="separate"/>
      </w:r>
      <w:r w:rsidR="00951EFC">
        <w:rPr>
          <w:rFonts w:cs="Times New Roman"/>
          <w:noProof/>
        </w:rPr>
        <w:t>16</w:t>
      </w:r>
      <w:r w:rsidR="00EB159B" w:rsidRPr="007F3D57">
        <w:rPr>
          <w:rFonts w:cs="Times New Roman"/>
        </w:rPr>
        <w:fldChar w:fldCharType="end"/>
      </w:r>
      <w:bookmarkEnd w:id="44"/>
      <w:r w:rsidRPr="007F3D57">
        <w:rPr>
          <w:rFonts w:cs="Times New Roman"/>
        </w:rPr>
        <w:t xml:space="preserve">. </w:t>
      </w:r>
      <w:r w:rsidR="00871F88">
        <w:rPr>
          <w:rFonts w:cs="Times New Roman"/>
        </w:rPr>
        <w:t xml:space="preserve">Photographs of </w:t>
      </w:r>
      <w:r w:rsidRPr="007F3D57">
        <w:rPr>
          <w:rFonts w:cs="Times New Roman"/>
        </w:rPr>
        <w:t xml:space="preserve">HA cylinders </w:t>
      </w:r>
      <w:r w:rsidR="005E5E8C" w:rsidRPr="007F3D57">
        <w:rPr>
          <w:rFonts w:cs="Times New Roman"/>
        </w:rPr>
        <w:t xml:space="preserve">samples produced by PBSLP at 96 </w:t>
      </w:r>
      <w:r w:rsidR="008D420A" w:rsidRPr="007F3D57">
        <w:rPr>
          <w:rFonts w:cs="Times New Roman"/>
        </w:rPr>
        <w:t>J.cm</w:t>
      </w:r>
      <w:r w:rsidR="008D420A" w:rsidRPr="007F3D57">
        <w:rPr>
          <w:rFonts w:cs="Times New Roman"/>
          <w:vertAlign w:val="superscript"/>
        </w:rPr>
        <w:t>-3</w:t>
      </w:r>
      <w:r w:rsidR="005E5E8C" w:rsidRPr="007F3D57">
        <w:rPr>
          <w:rFonts w:cs="Times New Roman"/>
        </w:rPr>
        <w:t xml:space="preserve"> and a zig-zag laser scanning strategy (5 passes).</w:t>
      </w:r>
      <w:r w:rsidR="00910543" w:rsidRPr="007F3D57">
        <w:rPr>
          <w:rFonts w:cs="Times New Roman"/>
        </w:rPr>
        <w:t xml:space="preserve"> (a) As printed, (b) after substrate removal, (c) general view</w:t>
      </w:r>
      <w:r w:rsidR="00955CE1" w:rsidRPr="007F3D57">
        <w:rPr>
          <w:rFonts w:cs="Times New Roman"/>
        </w:rPr>
        <w:t>, (d) sample after thermal-treatment</w:t>
      </w:r>
      <w:r w:rsidR="00910543" w:rsidRPr="007F3D57">
        <w:rPr>
          <w:rFonts w:cs="Times New Roman"/>
        </w:rPr>
        <w:t>.</w:t>
      </w:r>
    </w:p>
    <w:p w14:paraId="44C8CD93" w14:textId="77777777" w:rsidR="002057F8" w:rsidRPr="002057F8" w:rsidRDefault="002057F8" w:rsidP="002057F8"/>
    <w:p w14:paraId="2189EBAD" w14:textId="5EA2801F" w:rsidR="00E31926" w:rsidRPr="007F3D57" w:rsidRDefault="00067751" w:rsidP="00E31926">
      <w:pPr>
        <w:rPr>
          <w:rFonts w:cs="Times New Roman"/>
          <w:lang w:eastAsia="en-US"/>
        </w:rPr>
      </w:pPr>
      <w:r w:rsidRPr="007F3D57">
        <w:rPr>
          <w:rFonts w:cs="Times New Roman"/>
          <w:lang w:eastAsia="en-US"/>
        </w:rPr>
        <w:tab/>
        <w:t xml:space="preserve">The </w:t>
      </w:r>
      <w:r w:rsidRPr="007F3D57">
        <w:rPr>
          <w:rFonts w:cs="Times New Roman"/>
          <w:lang w:eastAsia="en-US"/>
        </w:rPr>
        <w:fldChar w:fldCharType="begin"/>
      </w:r>
      <w:r w:rsidRPr="007F3D57">
        <w:rPr>
          <w:rFonts w:cs="Times New Roman"/>
          <w:lang w:eastAsia="en-US"/>
        </w:rPr>
        <w:instrText xml:space="preserve"> REF _Ref77513024 \h </w:instrText>
      </w:r>
      <w:r w:rsidR="007F3D57" w:rsidRPr="007F3D57">
        <w:rPr>
          <w:rFonts w:cs="Times New Roman"/>
          <w:lang w:eastAsia="en-US"/>
        </w:rPr>
        <w:instrText xml:space="preserve"> \* MERGEFORMAT </w:instrText>
      </w:r>
      <w:r w:rsidRPr="007F3D57">
        <w:rPr>
          <w:rFonts w:cs="Times New Roman"/>
          <w:lang w:eastAsia="en-US"/>
        </w:rPr>
      </w:r>
      <w:r w:rsidRPr="007F3D57">
        <w:rPr>
          <w:rFonts w:cs="Times New Roman"/>
          <w:lang w:eastAsia="en-US"/>
        </w:rPr>
        <w:fldChar w:fldCharType="separate"/>
      </w:r>
      <w:r w:rsidR="00951EFC" w:rsidRPr="007F3D57">
        <w:rPr>
          <w:rFonts w:cs="Times New Roman"/>
        </w:rPr>
        <w:t xml:space="preserve">Figure </w:t>
      </w:r>
      <w:r w:rsidR="00951EFC">
        <w:rPr>
          <w:rFonts w:cs="Times New Roman"/>
          <w:noProof/>
        </w:rPr>
        <w:t>17</w:t>
      </w:r>
      <w:r w:rsidRPr="007F3D57">
        <w:rPr>
          <w:rFonts w:cs="Times New Roman"/>
          <w:lang w:eastAsia="en-US"/>
        </w:rPr>
        <w:fldChar w:fldCharType="end"/>
      </w:r>
      <w:r w:rsidRPr="007F3D57">
        <w:rPr>
          <w:rFonts w:cs="Times New Roman"/>
          <w:lang w:eastAsia="en-US"/>
        </w:rPr>
        <w:t xml:space="preserve">a shows the Raman spectrum of the </w:t>
      </w:r>
      <w:r w:rsidR="00A536A0" w:rsidRPr="007F3D57">
        <w:rPr>
          <w:rFonts w:cs="Times New Roman"/>
          <w:lang w:eastAsia="en-US"/>
        </w:rPr>
        <w:t>HA</w:t>
      </w:r>
      <w:r w:rsidRPr="007F3D57">
        <w:rPr>
          <w:rFonts w:cs="Times New Roman"/>
          <w:lang w:eastAsia="en-US"/>
        </w:rPr>
        <w:t xml:space="preserve">_Cyl sample </w:t>
      </w:r>
      <w:r w:rsidR="00F63B8F" w:rsidRPr="007F3D57">
        <w:rPr>
          <w:rFonts w:cs="Times New Roman"/>
          <w:lang w:eastAsia="en-US"/>
        </w:rPr>
        <w:t xml:space="preserve">in comparison with the TTCP, HA, and α-TCP spectra for comparison. The spectrum </w:t>
      </w:r>
      <w:r w:rsidR="00E31926" w:rsidRPr="007F3D57">
        <w:rPr>
          <w:rFonts w:cs="Times New Roman"/>
          <w:lang w:eastAsia="en-US"/>
        </w:rPr>
        <w:t>shows</w:t>
      </w:r>
      <w:r w:rsidR="00F63B8F" w:rsidRPr="007F3D57">
        <w:rPr>
          <w:rFonts w:cs="Times New Roman"/>
          <w:lang w:eastAsia="en-US"/>
        </w:rPr>
        <w:t xml:space="preserve"> </w:t>
      </w:r>
      <w:r w:rsidR="00E31926" w:rsidRPr="007F3D57">
        <w:rPr>
          <w:rFonts w:cs="Times New Roman"/>
          <w:lang w:eastAsia="en-US"/>
        </w:rPr>
        <w:t>a contribution</w:t>
      </w:r>
      <w:r w:rsidR="00F63B8F" w:rsidRPr="007F3D57">
        <w:rPr>
          <w:rFonts w:cs="Times New Roman"/>
          <w:lang w:eastAsia="en-US"/>
        </w:rPr>
        <w:t xml:space="preserve"> of the three calcium phosphate </w:t>
      </w:r>
      <w:r w:rsidR="00E31926" w:rsidRPr="007F3D57">
        <w:rPr>
          <w:rFonts w:cs="Times New Roman"/>
          <w:lang w:eastAsia="en-US"/>
        </w:rPr>
        <w:t>phases;</w:t>
      </w:r>
      <w:r w:rsidR="00F63B8F" w:rsidRPr="007F3D57">
        <w:rPr>
          <w:rFonts w:cs="Times New Roman"/>
          <w:lang w:eastAsia="en-US"/>
        </w:rPr>
        <w:t xml:space="preserve"> </w:t>
      </w:r>
      <w:r w:rsidR="00E31926" w:rsidRPr="007F3D57">
        <w:rPr>
          <w:rFonts w:cs="Times New Roman"/>
          <w:lang w:eastAsia="en-US"/>
        </w:rPr>
        <w:t>however,</w:t>
      </w:r>
      <w:r w:rsidR="00F63B8F" w:rsidRPr="007F3D57">
        <w:rPr>
          <w:rFonts w:cs="Times New Roman"/>
          <w:lang w:eastAsia="en-US"/>
        </w:rPr>
        <w:t xml:space="preserve"> the relative intensity of the bands is different </w:t>
      </w:r>
      <w:r w:rsidR="00F6517A">
        <w:rPr>
          <w:rFonts w:cs="Times New Roman"/>
          <w:lang w:eastAsia="en-US"/>
        </w:rPr>
        <w:t>from</w:t>
      </w:r>
      <w:r w:rsidR="00F63B8F" w:rsidRPr="007F3D57">
        <w:rPr>
          <w:rFonts w:cs="Times New Roman"/>
          <w:lang w:eastAsia="en-US"/>
        </w:rPr>
        <w:t xml:space="preserve"> the one found for the sample</w:t>
      </w:r>
      <w:r w:rsidR="00373E05" w:rsidRPr="007F3D57">
        <w:rPr>
          <w:rFonts w:cs="Times New Roman"/>
          <w:lang w:eastAsia="en-US"/>
        </w:rPr>
        <w:t>s produced during the first approach</w:t>
      </w:r>
      <w:r w:rsidR="00E31926" w:rsidRPr="007F3D57">
        <w:rPr>
          <w:rFonts w:cs="Times New Roman"/>
          <w:lang w:eastAsia="en-US"/>
        </w:rPr>
        <w:t>. The relative intensity related to the HA band is higher than the rest</w:t>
      </w:r>
      <w:r w:rsidR="00373E05" w:rsidRPr="007F3D57">
        <w:rPr>
          <w:rFonts w:cs="Times New Roman"/>
          <w:lang w:eastAsia="en-US"/>
        </w:rPr>
        <w:t xml:space="preserve"> of the phases indicating a low phase transition</w:t>
      </w:r>
      <w:r w:rsidR="00E31926" w:rsidRPr="007F3D57">
        <w:rPr>
          <w:rFonts w:cs="Times New Roman"/>
          <w:lang w:eastAsia="en-US"/>
        </w:rPr>
        <w:t xml:space="preserve">. </w:t>
      </w:r>
      <w:r w:rsidR="00283E43" w:rsidRPr="007F3D57">
        <w:rPr>
          <w:rFonts w:cs="Times New Roman"/>
          <w:lang w:eastAsia="en-US"/>
        </w:rPr>
        <w:t>The X-ray diffractogram of the HA</w:t>
      </w:r>
      <w:r w:rsidR="001570B6">
        <w:rPr>
          <w:rFonts w:cs="Times New Roman"/>
          <w:lang w:eastAsia="en-US"/>
        </w:rPr>
        <w:t>_</w:t>
      </w:r>
      <w:r w:rsidR="00283E43" w:rsidRPr="007F3D57">
        <w:rPr>
          <w:rFonts w:cs="Times New Roman"/>
          <w:lang w:eastAsia="en-US"/>
        </w:rPr>
        <w:t xml:space="preserve">Cyl sample before and after been post-treated </w:t>
      </w:r>
      <w:r w:rsidR="00F6517A">
        <w:rPr>
          <w:rFonts w:cs="Times New Roman"/>
          <w:lang w:eastAsia="en-US"/>
        </w:rPr>
        <w:t>is</w:t>
      </w:r>
      <w:r w:rsidR="00283E43" w:rsidRPr="007F3D57">
        <w:rPr>
          <w:rFonts w:cs="Times New Roman"/>
          <w:lang w:eastAsia="en-US"/>
        </w:rPr>
        <w:t xml:space="preserve"> shown in </w:t>
      </w:r>
      <w:r w:rsidR="00283E43" w:rsidRPr="007F3D57">
        <w:rPr>
          <w:rFonts w:cs="Times New Roman"/>
          <w:lang w:eastAsia="en-US"/>
        </w:rPr>
        <w:fldChar w:fldCharType="begin"/>
      </w:r>
      <w:r w:rsidR="00283E43" w:rsidRPr="007F3D57">
        <w:rPr>
          <w:rFonts w:cs="Times New Roman"/>
          <w:lang w:eastAsia="en-US"/>
        </w:rPr>
        <w:instrText xml:space="preserve"> REF _Ref77513024 \h </w:instrText>
      </w:r>
      <w:r w:rsidR="007F3D57" w:rsidRPr="007F3D57">
        <w:rPr>
          <w:rFonts w:cs="Times New Roman"/>
          <w:lang w:eastAsia="en-US"/>
        </w:rPr>
        <w:instrText xml:space="preserve"> \* MERGEFORMAT </w:instrText>
      </w:r>
      <w:r w:rsidR="00283E43" w:rsidRPr="007F3D57">
        <w:rPr>
          <w:rFonts w:cs="Times New Roman"/>
          <w:lang w:eastAsia="en-US"/>
        </w:rPr>
      </w:r>
      <w:r w:rsidR="00283E43" w:rsidRPr="007F3D57">
        <w:rPr>
          <w:rFonts w:cs="Times New Roman"/>
          <w:lang w:eastAsia="en-US"/>
        </w:rPr>
        <w:fldChar w:fldCharType="separate"/>
      </w:r>
      <w:r w:rsidR="00951EFC" w:rsidRPr="007F3D57">
        <w:rPr>
          <w:rFonts w:cs="Times New Roman"/>
        </w:rPr>
        <w:t xml:space="preserve">Figure </w:t>
      </w:r>
      <w:r w:rsidR="00951EFC">
        <w:rPr>
          <w:rFonts w:cs="Times New Roman"/>
          <w:noProof/>
        </w:rPr>
        <w:t>17</w:t>
      </w:r>
      <w:r w:rsidR="00283E43" w:rsidRPr="007F3D57">
        <w:rPr>
          <w:rFonts w:cs="Times New Roman"/>
          <w:lang w:eastAsia="en-US"/>
        </w:rPr>
        <w:fldChar w:fldCharType="end"/>
      </w:r>
      <w:r w:rsidR="001570B6">
        <w:rPr>
          <w:rFonts w:cs="Times New Roman"/>
          <w:lang w:eastAsia="en-US"/>
        </w:rPr>
        <w:t>b</w:t>
      </w:r>
      <w:r w:rsidR="00283E43" w:rsidRPr="007F3D57">
        <w:rPr>
          <w:rFonts w:cs="Times New Roman"/>
          <w:lang w:eastAsia="en-US"/>
        </w:rPr>
        <w:t xml:space="preserve">. This result confirms the higher presence of </w:t>
      </w:r>
      <w:r w:rsidR="00F6517A">
        <w:rPr>
          <w:rFonts w:cs="Times New Roman"/>
          <w:lang w:eastAsia="en-US"/>
        </w:rPr>
        <w:t xml:space="preserve">the </w:t>
      </w:r>
      <w:r w:rsidR="00283E43" w:rsidRPr="007F3D57">
        <w:rPr>
          <w:rFonts w:cs="Times New Roman"/>
          <w:lang w:eastAsia="en-US"/>
        </w:rPr>
        <w:t xml:space="preserve">HA phase to the other phases in the </w:t>
      </w:r>
      <w:r w:rsidR="001570B6">
        <w:rPr>
          <w:rFonts w:cs="Times New Roman"/>
          <w:lang w:eastAsia="en-US"/>
        </w:rPr>
        <w:t xml:space="preserve">HA_Cyl sample, these residual phases become invisible in the diffractogram after the thermal treatment. </w:t>
      </w:r>
      <w:r w:rsidR="00283E43" w:rsidRPr="007F3D57">
        <w:rPr>
          <w:rFonts w:cs="Times New Roman"/>
          <w:lang w:eastAsia="en-US"/>
        </w:rPr>
        <w:t xml:space="preserve"> as was already observed in the Raman spectrum. Almost no presence of graphite was detected through XRD analysis. </w:t>
      </w:r>
      <w:r w:rsidR="00CD0B30" w:rsidRPr="007F3D57">
        <w:rPr>
          <w:rFonts w:cs="Times New Roman"/>
          <w:lang w:eastAsia="en-US"/>
        </w:rPr>
        <w:t xml:space="preserve">Once the sample is submitted to the thermal treatment, even a higher proportion of HA is detected, thus indicating a possible reverse </w:t>
      </w:r>
      <w:r w:rsidR="00D80006" w:rsidRPr="007F3D57">
        <w:rPr>
          <w:rFonts w:cs="Times New Roman"/>
          <w:lang w:eastAsia="en-US"/>
        </w:rPr>
        <w:t>phase transition</w:t>
      </w:r>
      <w:r w:rsidR="00CD0B30" w:rsidRPr="007F3D57">
        <w:rPr>
          <w:rFonts w:cs="Times New Roman"/>
          <w:lang w:eastAsia="en-US"/>
        </w:rPr>
        <w:t xml:space="preserve"> from the others two phases (TTCP and α-TCP) into HA</w:t>
      </w:r>
      <w:r w:rsidR="00C73A4E" w:rsidRPr="007F3D57">
        <w:rPr>
          <w:rFonts w:cs="Times New Roman"/>
          <w:lang w:eastAsia="en-US"/>
        </w:rPr>
        <w:t>.</w:t>
      </w:r>
      <w:r w:rsidR="00D86CEF">
        <w:rPr>
          <w:rFonts w:cs="Times New Roman"/>
          <w:lang w:eastAsia="en-US"/>
        </w:rPr>
        <w:t xml:space="preserve"> Once again it can be observed that the </w:t>
      </w:r>
      <w:r w:rsidR="00D86CEF" w:rsidRPr="00D86CEF">
        <w:rPr>
          <w:rFonts w:cs="Times New Roman"/>
          <w:lang w:eastAsia="en-US"/>
        </w:rPr>
        <w:t>crystal orientation</w:t>
      </w:r>
      <w:r w:rsidR="00D86CEF">
        <w:rPr>
          <w:rFonts w:cs="Times New Roman"/>
          <w:lang w:eastAsia="en-US"/>
        </w:rPr>
        <w:t xml:space="preserve"> of HA has been affected after PBSLP process (</w:t>
      </w:r>
      <w:r w:rsidR="00E72230">
        <w:rPr>
          <w:rFonts w:cs="Times New Roman"/>
          <w:lang w:eastAsia="en-US"/>
        </w:rPr>
        <w:t xml:space="preserve">it is reflected in the change of the </w:t>
      </w:r>
      <w:r w:rsidR="00D86CEF">
        <w:rPr>
          <w:rFonts w:cs="Times New Roman"/>
          <w:lang w:eastAsia="en-US"/>
        </w:rPr>
        <w:t>HA lines intensities).</w:t>
      </w:r>
    </w:p>
    <w:p w14:paraId="56D09BD1" w14:textId="6C145520" w:rsidR="00943ED4" w:rsidRPr="007F3D57" w:rsidRDefault="0061389D" w:rsidP="00943ED4">
      <w:pPr>
        <w:ind w:firstLine="0"/>
        <w:jc w:val="center"/>
        <w:rPr>
          <w:rFonts w:cs="Times New Roman"/>
        </w:rPr>
      </w:pPr>
      <w:r>
        <w:rPr>
          <w:rFonts w:cs="Times New Roman"/>
          <w:noProof/>
        </w:rPr>
        <w:lastRenderedPageBreak/>
        <w:drawing>
          <wp:inline distT="0" distB="0" distL="0" distR="0" wp14:anchorId="07028E5A" wp14:editId="4E0A45B1">
            <wp:extent cx="5889979" cy="296144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02131" cy="2967557"/>
                    </a:xfrm>
                    <a:prstGeom prst="rect">
                      <a:avLst/>
                    </a:prstGeom>
                    <a:noFill/>
                  </pic:spPr>
                </pic:pic>
              </a:graphicData>
            </a:graphic>
          </wp:inline>
        </w:drawing>
      </w:r>
    </w:p>
    <w:p w14:paraId="76407712" w14:textId="02629913" w:rsidR="00963C69" w:rsidRDefault="00963C69" w:rsidP="001C29A8">
      <w:pPr>
        <w:pStyle w:val="Descripcin"/>
        <w:ind w:firstLine="0"/>
        <w:rPr>
          <w:rFonts w:cs="Times New Roman"/>
        </w:rPr>
      </w:pPr>
      <w:bookmarkStart w:id="45" w:name="_Ref77513024"/>
      <w:r w:rsidRPr="007F3D57">
        <w:rPr>
          <w:rFonts w:cs="Times New Roman"/>
        </w:rPr>
        <w:t xml:space="preserve">Figure </w:t>
      </w:r>
      <w:r w:rsidR="00EB159B" w:rsidRPr="007F3D57">
        <w:rPr>
          <w:rFonts w:cs="Times New Roman"/>
        </w:rPr>
        <w:fldChar w:fldCharType="begin"/>
      </w:r>
      <w:r w:rsidR="00EB159B" w:rsidRPr="007F3D57">
        <w:rPr>
          <w:rFonts w:cs="Times New Roman"/>
        </w:rPr>
        <w:instrText xml:space="preserve"> SEQ Figure \* ARABIC </w:instrText>
      </w:r>
      <w:r w:rsidR="00EB159B" w:rsidRPr="007F3D57">
        <w:rPr>
          <w:rFonts w:cs="Times New Roman"/>
        </w:rPr>
        <w:fldChar w:fldCharType="separate"/>
      </w:r>
      <w:r w:rsidR="00951EFC">
        <w:rPr>
          <w:rFonts w:cs="Times New Roman"/>
          <w:noProof/>
        </w:rPr>
        <w:t>17</w:t>
      </w:r>
      <w:r w:rsidR="00EB159B" w:rsidRPr="007F3D57">
        <w:rPr>
          <w:rFonts w:cs="Times New Roman"/>
        </w:rPr>
        <w:fldChar w:fldCharType="end"/>
      </w:r>
      <w:bookmarkEnd w:id="45"/>
      <w:r w:rsidRPr="007F3D57">
        <w:rPr>
          <w:rFonts w:cs="Times New Roman"/>
        </w:rPr>
        <w:t xml:space="preserve">. (a) Raman spectrum and (b) X-ray diffractograms </w:t>
      </w:r>
      <w:r w:rsidR="00F6517A">
        <w:rPr>
          <w:rFonts w:cs="Times New Roman"/>
        </w:rPr>
        <w:t xml:space="preserve">were </w:t>
      </w:r>
      <w:r w:rsidRPr="007F3D57">
        <w:rPr>
          <w:rFonts w:cs="Times New Roman"/>
        </w:rPr>
        <w:t xml:space="preserve">obtained for the cylinders printed at 96 </w:t>
      </w:r>
      <w:r w:rsidR="008D420A" w:rsidRPr="007F3D57">
        <w:rPr>
          <w:rFonts w:cs="Times New Roman"/>
        </w:rPr>
        <w:t>J.cm</w:t>
      </w:r>
      <w:r w:rsidR="008D420A" w:rsidRPr="007F3D57">
        <w:rPr>
          <w:rFonts w:cs="Times New Roman"/>
          <w:vertAlign w:val="superscript"/>
        </w:rPr>
        <w:t>-3</w:t>
      </w:r>
      <w:r w:rsidRPr="007F3D57">
        <w:rPr>
          <w:rFonts w:cs="Times New Roman"/>
        </w:rPr>
        <w:t xml:space="preserve">.  </w:t>
      </w:r>
    </w:p>
    <w:p w14:paraId="4C6C80AE" w14:textId="77777777" w:rsidR="00482945" w:rsidRPr="00482945" w:rsidRDefault="00482945" w:rsidP="00482945"/>
    <w:p w14:paraId="64C4E081" w14:textId="0CB01F7E" w:rsidR="002954EC" w:rsidRPr="007F3D57" w:rsidRDefault="0052734C" w:rsidP="002213A3">
      <w:pPr>
        <w:rPr>
          <w:rFonts w:cs="Times New Roman"/>
          <w:lang w:eastAsia="en-US"/>
        </w:rPr>
      </w:pPr>
      <w:r w:rsidRPr="007F3D57">
        <w:rPr>
          <w:rFonts w:cs="Times New Roman"/>
          <w:lang w:eastAsia="en-US"/>
        </w:rPr>
        <w:t>The FTIR spectra</w:t>
      </w:r>
      <w:r w:rsidR="00284C0B" w:rsidRPr="007F3D57">
        <w:rPr>
          <w:rFonts w:cs="Times New Roman"/>
          <w:lang w:eastAsia="en-US"/>
        </w:rPr>
        <w:t xml:space="preserve"> of the </w:t>
      </w:r>
      <w:r w:rsidR="0024210D" w:rsidRPr="007F3D57">
        <w:rPr>
          <w:rFonts w:cs="Times New Roman"/>
          <w:lang w:eastAsia="en-US"/>
        </w:rPr>
        <w:t xml:space="preserve">initial HA powder, the </w:t>
      </w:r>
      <w:r w:rsidR="00284C0B" w:rsidRPr="007F3D57">
        <w:rPr>
          <w:rFonts w:cs="Times New Roman"/>
          <w:lang w:eastAsia="en-US"/>
        </w:rPr>
        <w:t>as-</w:t>
      </w:r>
      <w:r w:rsidR="004E7737" w:rsidRPr="007F3D57">
        <w:rPr>
          <w:rFonts w:cs="Times New Roman"/>
          <w:lang w:eastAsia="en-US"/>
        </w:rPr>
        <w:t>printed HA_Cyl</w:t>
      </w:r>
      <w:r w:rsidR="00F6517A">
        <w:rPr>
          <w:rFonts w:cs="Times New Roman"/>
          <w:lang w:eastAsia="en-US"/>
        </w:rPr>
        <w:t>,</w:t>
      </w:r>
      <w:r w:rsidR="004E7737" w:rsidRPr="007F3D57">
        <w:rPr>
          <w:rFonts w:cs="Times New Roman"/>
          <w:lang w:eastAsia="en-US"/>
        </w:rPr>
        <w:t xml:space="preserve"> and after </w:t>
      </w:r>
      <w:r w:rsidR="0024210D" w:rsidRPr="007F3D57">
        <w:rPr>
          <w:rFonts w:cs="Times New Roman"/>
          <w:lang w:eastAsia="en-US"/>
        </w:rPr>
        <w:t xml:space="preserve">its </w:t>
      </w:r>
      <w:r w:rsidR="004E7737" w:rsidRPr="007F3D57">
        <w:rPr>
          <w:rFonts w:cs="Times New Roman"/>
          <w:lang w:eastAsia="en-US"/>
        </w:rPr>
        <w:t>post-treatment are shown</w:t>
      </w:r>
      <w:r w:rsidR="00284C0B" w:rsidRPr="007F3D57">
        <w:rPr>
          <w:rFonts w:cs="Times New Roman"/>
          <w:lang w:eastAsia="en-US"/>
        </w:rPr>
        <w:t xml:space="preserve"> in </w:t>
      </w:r>
      <w:r w:rsidR="004E7737" w:rsidRPr="007F3D57">
        <w:rPr>
          <w:rFonts w:cs="Times New Roman"/>
          <w:lang w:eastAsia="en-US"/>
        </w:rPr>
        <w:fldChar w:fldCharType="begin"/>
      </w:r>
      <w:r w:rsidR="004E7737" w:rsidRPr="007F3D57">
        <w:rPr>
          <w:rFonts w:cs="Times New Roman"/>
          <w:lang w:eastAsia="en-US"/>
        </w:rPr>
        <w:instrText xml:space="preserve"> REF _Ref77515906 \h </w:instrText>
      </w:r>
      <w:r w:rsidR="007F3D57" w:rsidRPr="007F3D57">
        <w:rPr>
          <w:rFonts w:cs="Times New Roman"/>
          <w:lang w:eastAsia="en-US"/>
        </w:rPr>
        <w:instrText xml:space="preserve"> \* MERGEFORMAT </w:instrText>
      </w:r>
      <w:r w:rsidR="004E7737" w:rsidRPr="007F3D57">
        <w:rPr>
          <w:rFonts w:cs="Times New Roman"/>
          <w:lang w:eastAsia="en-US"/>
        </w:rPr>
      </w:r>
      <w:r w:rsidR="004E7737" w:rsidRPr="007F3D57">
        <w:rPr>
          <w:rFonts w:cs="Times New Roman"/>
          <w:lang w:eastAsia="en-US"/>
        </w:rPr>
        <w:fldChar w:fldCharType="separate"/>
      </w:r>
      <w:r w:rsidR="00951EFC" w:rsidRPr="007F3D57">
        <w:rPr>
          <w:rFonts w:cs="Times New Roman"/>
        </w:rPr>
        <w:t xml:space="preserve">Figure </w:t>
      </w:r>
      <w:r w:rsidR="00951EFC">
        <w:rPr>
          <w:rFonts w:cs="Times New Roman"/>
          <w:noProof/>
        </w:rPr>
        <w:t>18</w:t>
      </w:r>
      <w:r w:rsidR="004E7737" w:rsidRPr="007F3D57">
        <w:rPr>
          <w:rFonts w:cs="Times New Roman"/>
          <w:lang w:eastAsia="en-US"/>
        </w:rPr>
        <w:fldChar w:fldCharType="end"/>
      </w:r>
      <w:r w:rsidR="00284C0B" w:rsidRPr="007F3D57">
        <w:rPr>
          <w:rFonts w:cs="Times New Roman"/>
          <w:lang w:eastAsia="en-US"/>
        </w:rPr>
        <w:t>.</w:t>
      </w:r>
      <w:r w:rsidR="00B115C6">
        <w:rPr>
          <w:rFonts w:cs="Times New Roman"/>
          <w:lang w:eastAsia="en-US"/>
        </w:rPr>
        <w:t xml:space="preserve"> </w:t>
      </w:r>
      <w:r w:rsidR="00D93D00" w:rsidRPr="007F3D57">
        <w:rPr>
          <w:rFonts w:cs="Times New Roman"/>
        </w:rPr>
        <w:t>First, t</w:t>
      </w:r>
      <w:r w:rsidR="00C979EF" w:rsidRPr="007F3D57">
        <w:rPr>
          <w:rFonts w:cs="Times New Roman"/>
          <w:lang w:eastAsia="en-US"/>
        </w:rPr>
        <w:t>he presence</w:t>
      </w:r>
      <w:r w:rsidR="00D93D00" w:rsidRPr="007F3D57">
        <w:rPr>
          <w:rFonts w:cs="Times New Roman"/>
          <w:lang w:eastAsia="en-US"/>
        </w:rPr>
        <w:t xml:space="preserve"> of</w:t>
      </w:r>
      <w:r w:rsidR="002213A3" w:rsidRPr="007F3D57">
        <w:rPr>
          <w:rFonts w:cs="Times New Roman"/>
          <w:lang w:eastAsia="en-US"/>
        </w:rPr>
        <w:t xml:space="preserve"> structural carbonate impurities located at the A and B sites (hydroxyl and phosphate sites, respectively) of apatite structure</w:t>
      </w:r>
      <w:r w:rsidR="00C979EF" w:rsidRPr="007F3D57">
        <w:rPr>
          <w:rFonts w:cs="Times New Roman"/>
          <w:lang w:eastAsia="en-US"/>
        </w:rPr>
        <w:t xml:space="preserve"> </w:t>
      </w:r>
      <w:r w:rsidR="002213A3" w:rsidRPr="007F3D57">
        <w:rPr>
          <w:rFonts w:cs="Times New Roman"/>
          <w:lang w:eastAsia="en-US"/>
        </w:rPr>
        <w:t>in the initial powder was detected</w:t>
      </w:r>
      <w:r w:rsidR="00B115C6">
        <w:rPr>
          <w:rFonts w:cs="Times New Roman"/>
          <w:lang w:eastAsia="en-US"/>
        </w:rPr>
        <w:t xml:space="preserve"> </w:t>
      </w:r>
      <w:r w:rsidR="00B115C6" w:rsidRPr="007F3D57">
        <w:rPr>
          <w:rFonts w:cs="Times New Roman"/>
          <w:lang w:eastAsia="en-US"/>
        </w:rPr>
        <w:fldChar w:fldCharType="begin"/>
      </w:r>
      <w:r w:rsidR="00B115C6">
        <w:rPr>
          <w:rFonts w:cs="Times New Roman"/>
          <w:lang w:eastAsia="en-US"/>
        </w:rPr>
        <w:instrText xml:space="preserve"> ADDIN ZOTERO_ITEM CSL_CITATION {"citationID":"59vtj805","properties":{"formattedCitation":"[42]","plainCitation":"[42]","noteIndex":0},"citationItems":[{"id":2393,"uris":["http://zotero.org/groups/2234536/items/JGM78MLV"],"uri":["http://zotero.org/groups/2234536/items/JGM78MLV"],"itemData":{"id":2393,"type":"chapter","container-title":"Advances in Calcium Phosphate Biomaterials","event-place":"Berlin, Heidelberg","ISBN":"978-3-642-53979-4","note":"collection-title: Springer Series in Biomaterials Science and Engineering\nDOI: 10.1007/978-3-642-53980-0_8","page":"229-266","publisher":"Springer Berlin Heidelberg","publisher-place":"Berlin, Heidelberg","source":"DOI.org (Crossref)","title":"Characterization of Calcium Phosphates Using Vibrational Spectroscopies","URL":"http://link.springer.com/10.1007/978-3-642-53980-0_8","volume":"2","editor":[{"family":"Ben-Nissan","given":"Besim"}],"author":[{"family":"Rey","given":"Christian"},{"family":"Marsan","given":"Olivier"},{"family":"Combes","given":"Christèle"},{"family":"Drouet","given":"Christophe"},{"family":"Grossin","given":"David"},{"family":"Sarda","given":"Stéphanie"}],"accessed":{"date-parts":[["2021",6,20]]},"issued":{"date-parts":[["2014"]]}}}],"schema":"https://github.com/citation-style-language/schema/raw/master/csl-citation.json"} </w:instrText>
      </w:r>
      <w:r w:rsidR="00B115C6" w:rsidRPr="007F3D57">
        <w:rPr>
          <w:rFonts w:cs="Times New Roman"/>
          <w:lang w:eastAsia="en-US"/>
        </w:rPr>
        <w:fldChar w:fldCharType="separate"/>
      </w:r>
      <w:r w:rsidR="00B115C6" w:rsidRPr="008116B7">
        <w:rPr>
          <w:rFonts w:cs="Times New Roman"/>
        </w:rPr>
        <w:t>[42]</w:t>
      </w:r>
      <w:r w:rsidR="00B115C6" w:rsidRPr="007F3D57">
        <w:rPr>
          <w:rFonts w:cs="Times New Roman"/>
          <w:lang w:eastAsia="en-US"/>
        </w:rPr>
        <w:fldChar w:fldCharType="end"/>
      </w:r>
      <w:r w:rsidR="002213A3" w:rsidRPr="007F3D57">
        <w:rPr>
          <w:rFonts w:cs="Times New Roman"/>
          <w:lang w:eastAsia="en-US"/>
        </w:rPr>
        <w:t xml:space="preserve">. It is observed from the </w:t>
      </w:r>
      <w:r w:rsidR="00B33355" w:rsidRPr="007F3D57">
        <w:rPr>
          <w:rFonts w:cs="Times New Roman"/>
          <w:lang w:eastAsia="en-US"/>
        </w:rPr>
        <w:t>bands</w:t>
      </w:r>
      <w:r w:rsidR="00C979EF" w:rsidRPr="007F3D57">
        <w:rPr>
          <w:rFonts w:cs="Times New Roman"/>
          <w:lang w:eastAsia="en-US"/>
        </w:rPr>
        <w:t xml:space="preserve"> </w:t>
      </w:r>
      <w:r w:rsidR="00522457" w:rsidRPr="007F3D57">
        <w:rPr>
          <w:rFonts w:cs="Times New Roman"/>
          <w:lang w:eastAsia="en-US"/>
        </w:rPr>
        <w:t>at</w:t>
      </w:r>
      <w:r w:rsidR="00C979EF" w:rsidRPr="007F3D57">
        <w:rPr>
          <w:rFonts w:cs="Times New Roman"/>
          <w:lang w:eastAsia="en-US"/>
        </w:rPr>
        <w:t xml:space="preserve"> 1454 cm</w:t>
      </w:r>
      <w:r w:rsidR="00C979EF" w:rsidRPr="007F3D57">
        <w:rPr>
          <w:rFonts w:cs="Times New Roman"/>
          <w:vertAlign w:val="superscript"/>
          <w:lang w:eastAsia="en-US"/>
        </w:rPr>
        <w:t>-1</w:t>
      </w:r>
      <w:r w:rsidR="00C979EF" w:rsidRPr="007F3D57">
        <w:rPr>
          <w:rFonts w:cs="Times New Roman"/>
          <w:lang w:eastAsia="en-US"/>
        </w:rPr>
        <w:t xml:space="preserve"> </w:t>
      </w:r>
      <w:r w:rsidR="00AB6F6F" w:rsidRPr="007F3D57">
        <w:rPr>
          <w:rFonts w:cs="Times New Roman"/>
          <w:lang w:eastAsia="en-US"/>
        </w:rPr>
        <w:t>and 877 cm</w:t>
      </w:r>
      <w:r w:rsidR="00AB6F6F" w:rsidRPr="007F3D57">
        <w:rPr>
          <w:rFonts w:cs="Times New Roman"/>
          <w:vertAlign w:val="superscript"/>
          <w:lang w:eastAsia="en-US"/>
        </w:rPr>
        <w:t>-1</w:t>
      </w:r>
      <w:r w:rsidR="00AB6F6F" w:rsidRPr="007F3D57">
        <w:rPr>
          <w:rFonts w:cs="Times New Roman"/>
          <w:lang w:eastAsia="en-US"/>
        </w:rPr>
        <w:t xml:space="preserve"> </w:t>
      </w:r>
      <w:r w:rsidR="00C979EF" w:rsidRPr="007F3D57">
        <w:rPr>
          <w:rFonts w:cs="Times New Roman"/>
          <w:lang w:eastAsia="en-US"/>
        </w:rPr>
        <w:t xml:space="preserve">in the </w:t>
      </w:r>
      <w:r w:rsidR="00522457" w:rsidRPr="007F3D57">
        <w:rPr>
          <w:rFonts w:cs="Times New Roman"/>
          <w:lang w:eastAsia="en-US"/>
        </w:rPr>
        <w:t>three samples</w:t>
      </w:r>
      <w:r w:rsidR="00B33355" w:rsidRPr="007F3D57">
        <w:rPr>
          <w:rFonts w:cs="Times New Roman"/>
          <w:lang w:eastAsia="en-US"/>
        </w:rPr>
        <w:t xml:space="preserve">. </w:t>
      </w:r>
      <w:r w:rsidR="002213A3" w:rsidRPr="007F3D57">
        <w:rPr>
          <w:rFonts w:cs="Times New Roman"/>
          <w:lang w:eastAsia="en-US"/>
        </w:rPr>
        <w:t>However, a</w:t>
      </w:r>
      <w:r w:rsidR="00B33355" w:rsidRPr="007F3D57">
        <w:rPr>
          <w:rFonts w:cs="Times New Roman"/>
          <w:lang w:eastAsia="en-US"/>
        </w:rPr>
        <w:t xml:space="preserve"> decrease </w:t>
      </w:r>
      <w:r w:rsidR="00F6517A">
        <w:rPr>
          <w:rFonts w:cs="Times New Roman"/>
          <w:lang w:eastAsia="en-US"/>
        </w:rPr>
        <w:t>in</w:t>
      </w:r>
      <w:r w:rsidR="00B33355" w:rsidRPr="007F3D57">
        <w:rPr>
          <w:rFonts w:cs="Times New Roman"/>
          <w:lang w:eastAsia="en-US"/>
        </w:rPr>
        <w:t xml:space="preserve"> their</w:t>
      </w:r>
      <w:r w:rsidR="00522457" w:rsidRPr="007F3D57">
        <w:rPr>
          <w:rFonts w:cs="Times New Roman"/>
          <w:lang w:eastAsia="en-US"/>
        </w:rPr>
        <w:t xml:space="preserve"> intensit</w:t>
      </w:r>
      <w:r w:rsidR="00B33355" w:rsidRPr="007F3D57">
        <w:rPr>
          <w:rFonts w:cs="Times New Roman"/>
          <w:lang w:eastAsia="en-US"/>
        </w:rPr>
        <w:t>ies</w:t>
      </w:r>
      <w:r w:rsidR="00522457" w:rsidRPr="007F3D57">
        <w:rPr>
          <w:rFonts w:cs="Times New Roman"/>
          <w:lang w:eastAsia="en-US"/>
        </w:rPr>
        <w:t xml:space="preserve"> </w:t>
      </w:r>
      <w:r w:rsidR="00B33355" w:rsidRPr="007F3D57">
        <w:rPr>
          <w:rFonts w:cs="Times New Roman"/>
          <w:lang w:eastAsia="en-US"/>
        </w:rPr>
        <w:t xml:space="preserve">is detected </w:t>
      </w:r>
      <w:r w:rsidR="00522457" w:rsidRPr="007F3D57">
        <w:rPr>
          <w:rFonts w:cs="Times New Roman"/>
          <w:lang w:eastAsia="en-US"/>
        </w:rPr>
        <w:t>after each process step</w:t>
      </w:r>
      <w:r w:rsidR="002213A3" w:rsidRPr="007F3D57">
        <w:rPr>
          <w:rFonts w:cs="Times New Roman"/>
          <w:lang w:eastAsia="en-US"/>
        </w:rPr>
        <w:t xml:space="preserve"> being almost invisible after the post</w:t>
      </w:r>
      <w:r w:rsidR="00F6517A">
        <w:rPr>
          <w:rFonts w:cs="Times New Roman"/>
          <w:lang w:eastAsia="en-US"/>
        </w:rPr>
        <w:t>-</w:t>
      </w:r>
      <w:r w:rsidR="002213A3" w:rsidRPr="007F3D57">
        <w:rPr>
          <w:rFonts w:cs="Times New Roman"/>
          <w:lang w:eastAsia="en-US"/>
        </w:rPr>
        <w:t>treatment of the cylindric sample</w:t>
      </w:r>
      <w:r w:rsidR="00C979EF" w:rsidRPr="007F3D57">
        <w:rPr>
          <w:rFonts w:cs="Times New Roman"/>
          <w:lang w:eastAsia="en-US"/>
        </w:rPr>
        <w:t xml:space="preserve">. All </w:t>
      </w:r>
      <w:r w:rsidR="00F83441" w:rsidRPr="007F3D57">
        <w:rPr>
          <w:rFonts w:cs="Times New Roman"/>
          <w:lang w:eastAsia="en-US"/>
        </w:rPr>
        <w:t>the characteristic frequencies of PO4</w:t>
      </w:r>
      <w:r w:rsidR="00F83441" w:rsidRPr="007F3D57">
        <w:rPr>
          <w:rFonts w:cs="Times New Roman"/>
          <w:vertAlign w:val="superscript"/>
          <w:lang w:eastAsia="en-US"/>
        </w:rPr>
        <w:t>3−</w:t>
      </w:r>
      <w:r w:rsidR="00F83441" w:rsidRPr="007F3D57">
        <w:rPr>
          <w:rFonts w:cs="Times New Roman"/>
          <w:lang w:eastAsia="en-US"/>
        </w:rPr>
        <w:t xml:space="preserve"> modes</w:t>
      </w:r>
      <w:r w:rsidR="00EF6244" w:rsidRPr="007F3D57">
        <w:rPr>
          <w:rFonts w:cs="Times New Roman"/>
          <w:lang w:eastAsia="en-US"/>
        </w:rPr>
        <w:t xml:space="preserve"> </w:t>
      </w:r>
      <w:r w:rsidR="00EF6244" w:rsidRPr="007F3D57">
        <w:rPr>
          <w:rFonts w:cs="Times New Roman"/>
          <w:lang w:eastAsia="en-US"/>
        </w:rPr>
        <w:fldChar w:fldCharType="begin"/>
      </w:r>
      <w:r w:rsidR="00366726">
        <w:rPr>
          <w:rFonts w:cs="Times New Roman"/>
          <w:lang w:eastAsia="en-US"/>
        </w:rPr>
        <w:instrText xml:space="preserve"> ADDIN ZOTERO_ITEM CSL_CITATION {"citationID":"wT6XYadY","properties":{"formattedCitation":"[42]","plainCitation":"[42]","noteIndex":0},"citationItems":[{"id":2393,"uris":["http://zotero.org/groups/2234536/items/JGM78MLV"],"uri":["http://zotero.org/groups/2234536/items/JGM78MLV"],"itemData":{"id":2393,"type":"chapter","container-title":"Advances in Calcium Phosphate Biomaterials","event-place":"Berlin, Heidelberg","ISBN":"978-3-642-53979-4","note":"collection-title: Springer Series in Biomaterials Science and Engineering\nDOI: 10.1007/978-3-642-53980-0_8","page":"229-266","publisher":"Springer Berlin Heidelberg","publisher-place":"Berlin, Heidelberg","source":"DOI.org (Crossref)","title":"Characterization of Calcium Phosphates Using Vibrational Spectroscopies","URL":"http://link.springer.com/10.1007/978-3-642-53980-0_8","volume":"2","editor":[{"family":"Ben-Nissan","given":"Besim"}],"author":[{"family":"Rey","given":"Christian"},{"family":"Marsan","given":"Olivier"},{"family":"Combes","given":"Christèle"},{"family":"Drouet","given":"Christophe"},{"family":"Grossin","given":"David"},{"family":"Sarda","given":"Stéphanie"}],"accessed":{"date-parts":[["2021",6,20]]},"issued":{"date-parts":[["2014"]]}}}],"schema":"https://github.com/citation-style-language/schema/raw/master/csl-citation.json"} </w:instrText>
      </w:r>
      <w:r w:rsidR="00EF6244" w:rsidRPr="007F3D57">
        <w:rPr>
          <w:rFonts w:cs="Times New Roman"/>
          <w:lang w:eastAsia="en-US"/>
        </w:rPr>
        <w:fldChar w:fldCharType="separate"/>
      </w:r>
      <w:r w:rsidR="008116B7" w:rsidRPr="008116B7">
        <w:rPr>
          <w:rFonts w:cs="Times New Roman"/>
        </w:rPr>
        <w:t>[42]</w:t>
      </w:r>
      <w:r w:rsidR="00EF6244" w:rsidRPr="007F3D57">
        <w:rPr>
          <w:rFonts w:cs="Times New Roman"/>
          <w:lang w:eastAsia="en-US"/>
        </w:rPr>
        <w:fldChar w:fldCharType="end"/>
      </w:r>
      <w:r w:rsidR="00EF6244" w:rsidRPr="007F3D57">
        <w:rPr>
          <w:rFonts w:cs="Times New Roman"/>
          <w:lang w:eastAsia="en-US"/>
        </w:rPr>
        <w:t xml:space="preserve"> </w:t>
      </w:r>
      <w:r w:rsidR="002954EC" w:rsidRPr="007F3D57">
        <w:rPr>
          <w:rFonts w:cs="Times New Roman"/>
          <w:lang w:eastAsia="en-US"/>
        </w:rPr>
        <w:t xml:space="preserve"> together with the bands corresponding to the structural OH</w:t>
      </w:r>
      <w:r w:rsidR="002954EC" w:rsidRPr="007F3D57">
        <w:rPr>
          <w:rFonts w:cs="Times New Roman"/>
          <w:vertAlign w:val="superscript"/>
          <w:lang w:eastAsia="en-US"/>
        </w:rPr>
        <w:t>-</w:t>
      </w:r>
      <w:r w:rsidR="002954EC" w:rsidRPr="007F3D57">
        <w:rPr>
          <w:rFonts w:cs="Times New Roman"/>
          <w:lang w:eastAsia="en-US"/>
        </w:rPr>
        <w:t xml:space="preserve"> </w:t>
      </w:r>
      <w:r w:rsidR="0085602E" w:rsidRPr="007F3D57">
        <w:rPr>
          <w:rFonts w:cs="Times New Roman"/>
          <w:lang w:eastAsia="en-US"/>
        </w:rPr>
        <w:t xml:space="preserve">of HA </w:t>
      </w:r>
      <w:r w:rsidR="002954EC" w:rsidRPr="007F3D57">
        <w:rPr>
          <w:rFonts w:cs="Times New Roman"/>
          <w:lang w:eastAsia="en-US"/>
        </w:rPr>
        <w:t xml:space="preserve">can </w:t>
      </w:r>
      <w:r w:rsidR="00E47F72" w:rsidRPr="007F3D57">
        <w:rPr>
          <w:rFonts w:cs="Times New Roman"/>
          <w:lang w:eastAsia="en-US"/>
        </w:rPr>
        <w:t>also be</w:t>
      </w:r>
      <w:r w:rsidR="002954EC" w:rsidRPr="007F3D57">
        <w:rPr>
          <w:rFonts w:cs="Times New Roman"/>
          <w:lang w:eastAsia="en-US"/>
        </w:rPr>
        <w:t xml:space="preserve"> </w:t>
      </w:r>
      <w:r w:rsidR="00EF6244" w:rsidRPr="007F3D57">
        <w:rPr>
          <w:rFonts w:cs="Times New Roman"/>
          <w:lang w:eastAsia="en-US"/>
        </w:rPr>
        <w:t xml:space="preserve">found in </w:t>
      </w:r>
      <w:r w:rsidR="00707748" w:rsidRPr="007F3D57">
        <w:rPr>
          <w:rFonts w:cs="Times New Roman"/>
          <w:lang w:eastAsia="en-US"/>
        </w:rPr>
        <w:t>the</w:t>
      </w:r>
      <w:r w:rsidR="00EF6244" w:rsidRPr="007F3D57">
        <w:rPr>
          <w:rFonts w:cs="Times New Roman"/>
          <w:lang w:eastAsia="en-US"/>
        </w:rPr>
        <w:t xml:space="preserve"> spectr</w:t>
      </w:r>
      <w:r w:rsidR="00E47F72" w:rsidRPr="007F3D57">
        <w:rPr>
          <w:rFonts w:cs="Times New Roman"/>
          <w:lang w:eastAsia="en-US"/>
        </w:rPr>
        <w:t>um</w:t>
      </w:r>
      <w:r w:rsidR="002954EC" w:rsidRPr="007F3D57">
        <w:rPr>
          <w:rFonts w:cs="Times New Roman"/>
          <w:lang w:eastAsia="en-US"/>
        </w:rPr>
        <w:t xml:space="preserve"> of the initial powder. Once the PBSLP process is performed to produce the HA</w:t>
      </w:r>
      <w:r w:rsidR="002954EC" w:rsidRPr="007F3D57">
        <w:rPr>
          <w:rFonts w:cs="Times New Roman"/>
          <w:lang w:eastAsia="en-US"/>
        </w:rPr>
        <w:softHyphen/>
        <w:t>_Cyl sample, the PO4</w:t>
      </w:r>
      <w:r w:rsidR="002954EC" w:rsidRPr="007F3D57">
        <w:rPr>
          <w:rFonts w:cs="Times New Roman"/>
          <w:vertAlign w:val="superscript"/>
          <w:lang w:eastAsia="en-US"/>
        </w:rPr>
        <w:t xml:space="preserve">3− </w:t>
      </w:r>
      <w:r w:rsidR="002954EC" w:rsidRPr="007F3D57">
        <w:rPr>
          <w:rFonts w:cs="Times New Roman"/>
          <w:lang w:eastAsia="en-US"/>
        </w:rPr>
        <w:t>bands corresponding to TTCP and α-TCP appeared in the spectrum</w:t>
      </w:r>
      <w:r w:rsidR="004F040F" w:rsidRPr="007F3D57">
        <w:rPr>
          <w:rFonts w:cs="Times New Roman"/>
          <w:lang w:eastAsia="en-US"/>
        </w:rPr>
        <w:t xml:space="preserve"> (through the broadening of the bands)</w:t>
      </w:r>
      <w:r w:rsidR="002954EC" w:rsidRPr="007F3D57">
        <w:rPr>
          <w:rFonts w:cs="Times New Roman"/>
          <w:lang w:eastAsia="en-US"/>
        </w:rPr>
        <w:t xml:space="preserve"> confirming </w:t>
      </w:r>
      <w:r w:rsidR="00F717D2" w:rsidRPr="007F3D57">
        <w:rPr>
          <w:rFonts w:cs="Times New Roman"/>
          <w:lang w:eastAsia="en-US"/>
        </w:rPr>
        <w:t>a partial</w:t>
      </w:r>
      <w:r w:rsidR="002954EC" w:rsidRPr="007F3D57">
        <w:rPr>
          <w:rFonts w:cs="Times New Roman"/>
          <w:lang w:eastAsia="en-US"/>
        </w:rPr>
        <w:t xml:space="preserve"> phase transition. </w:t>
      </w:r>
      <w:r w:rsidR="0085602E" w:rsidRPr="007F3D57">
        <w:rPr>
          <w:rFonts w:cs="Times New Roman"/>
          <w:lang w:eastAsia="en-US"/>
        </w:rPr>
        <w:t>Bands corresponding to the structural OH</w:t>
      </w:r>
      <w:r w:rsidR="0085602E" w:rsidRPr="007F3D57">
        <w:rPr>
          <w:rFonts w:cs="Times New Roman"/>
          <w:vertAlign w:val="superscript"/>
          <w:lang w:eastAsia="en-US"/>
        </w:rPr>
        <w:t>-</w:t>
      </w:r>
      <w:r w:rsidR="00F717D2" w:rsidRPr="007F3D57">
        <w:rPr>
          <w:rFonts w:cs="Times New Roman"/>
          <w:lang w:eastAsia="en-US"/>
        </w:rPr>
        <w:t xml:space="preserve"> </w:t>
      </w:r>
      <w:r w:rsidR="0085602E" w:rsidRPr="007F3D57">
        <w:rPr>
          <w:rFonts w:cs="Times New Roman"/>
          <w:lang w:eastAsia="en-US"/>
        </w:rPr>
        <w:t xml:space="preserve">become invisible due to the loss of intensity. It is after the post-treatment of the cylinder at high temperature that the bands corresponding to </w:t>
      </w:r>
      <w:r w:rsidR="00F6517A">
        <w:rPr>
          <w:rFonts w:cs="Times New Roman"/>
          <w:lang w:eastAsia="en-US"/>
        </w:rPr>
        <w:t xml:space="preserve">the </w:t>
      </w:r>
      <w:r w:rsidR="0085602E" w:rsidRPr="007F3D57">
        <w:rPr>
          <w:rFonts w:cs="Times New Roman"/>
          <w:lang w:eastAsia="en-US"/>
        </w:rPr>
        <w:t xml:space="preserve">HA phase </w:t>
      </w:r>
      <w:r w:rsidR="004F040F" w:rsidRPr="007F3D57">
        <w:rPr>
          <w:rFonts w:cs="Times New Roman"/>
          <w:lang w:eastAsia="en-US"/>
        </w:rPr>
        <w:t>recover a certain</w:t>
      </w:r>
      <w:r w:rsidR="000B39AF" w:rsidRPr="007F3D57">
        <w:rPr>
          <w:rFonts w:cs="Times New Roman"/>
          <w:lang w:eastAsia="en-US"/>
        </w:rPr>
        <w:t xml:space="preserve"> </w:t>
      </w:r>
      <w:r w:rsidR="0085602E" w:rsidRPr="007F3D57">
        <w:rPr>
          <w:rFonts w:cs="Times New Roman"/>
          <w:lang w:eastAsia="en-US"/>
        </w:rPr>
        <w:t>intensity</w:t>
      </w:r>
      <w:r w:rsidR="00E92A02" w:rsidRPr="007F3D57">
        <w:rPr>
          <w:rFonts w:cs="Times New Roman"/>
          <w:lang w:eastAsia="en-US"/>
        </w:rPr>
        <w:t xml:space="preserve"> becoming sharper, </w:t>
      </w:r>
      <w:r w:rsidR="00027902" w:rsidRPr="007F3D57">
        <w:rPr>
          <w:rFonts w:cs="Times New Roman"/>
          <w:lang w:eastAsia="en-US"/>
        </w:rPr>
        <w:t>indicating</w:t>
      </w:r>
      <w:r w:rsidR="00E47F72" w:rsidRPr="007F3D57">
        <w:rPr>
          <w:rFonts w:cs="Times New Roman"/>
          <w:lang w:eastAsia="en-US"/>
        </w:rPr>
        <w:t xml:space="preserve"> </w:t>
      </w:r>
      <w:r w:rsidR="00027902" w:rsidRPr="007F3D57">
        <w:rPr>
          <w:rFonts w:cs="Times New Roman"/>
          <w:lang w:eastAsia="en-US"/>
        </w:rPr>
        <w:t>that</w:t>
      </w:r>
      <w:r w:rsidR="000B39AF" w:rsidRPr="007F3D57">
        <w:rPr>
          <w:rFonts w:cs="Times New Roman"/>
          <w:lang w:eastAsia="en-US"/>
        </w:rPr>
        <w:t xml:space="preserve"> </w:t>
      </w:r>
      <w:r w:rsidR="00027902" w:rsidRPr="007F3D57">
        <w:rPr>
          <w:rFonts w:cs="Times New Roman"/>
          <w:lang w:eastAsia="en-US"/>
        </w:rPr>
        <w:t xml:space="preserve">a </w:t>
      </w:r>
      <w:r w:rsidR="0085602E" w:rsidRPr="007F3D57">
        <w:rPr>
          <w:rFonts w:cs="Times New Roman"/>
          <w:lang w:eastAsia="en-US"/>
        </w:rPr>
        <w:t>reverse phase transition</w:t>
      </w:r>
      <w:r w:rsidR="00027902" w:rsidRPr="007F3D57">
        <w:rPr>
          <w:rFonts w:cs="Times New Roman"/>
          <w:lang w:eastAsia="en-US"/>
        </w:rPr>
        <w:t xml:space="preserve"> occurred.</w:t>
      </w:r>
    </w:p>
    <w:p w14:paraId="31F0245D" w14:textId="6FE809A3" w:rsidR="00AE6F3D" w:rsidRPr="007F3D57" w:rsidRDefault="0019373C" w:rsidP="00EF6C5A">
      <w:pPr>
        <w:keepNext/>
        <w:spacing w:line="240" w:lineRule="auto"/>
        <w:ind w:firstLine="0"/>
        <w:jc w:val="center"/>
        <w:rPr>
          <w:rFonts w:cs="Times New Roman"/>
        </w:rPr>
      </w:pPr>
      <w:r w:rsidRPr="007F3D57">
        <w:rPr>
          <w:rFonts w:cs="Times New Roman"/>
          <w:noProof/>
          <w:lang w:val="es-ES"/>
        </w:rPr>
        <w:lastRenderedPageBreak/>
        <w:drawing>
          <wp:inline distT="0" distB="0" distL="0" distR="0" wp14:anchorId="39A43BB0" wp14:editId="750E4708">
            <wp:extent cx="3751597" cy="2906973"/>
            <wp:effectExtent l="0" t="0" r="1270" b="8255"/>
            <wp:docPr id="223"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99562" cy="2944139"/>
                    </a:xfrm>
                    <a:prstGeom prst="rect">
                      <a:avLst/>
                    </a:prstGeom>
                    <a:noFill/>
                  </pic:spPr>
                </pic:pic>
              </a:graphicData>
            </a:graphic>
          </wp:inline>
        </w:drawing>
      </w:r>
    </w:p>
    <w:p w14:paraId="0B034B07" w14:textId="738E825A" w:rsidR="00E7771C" w:rsidRPr="007F3D57" w:rsidRDefault="00AE6F3D" w:rsidP="002058B9">
      <w:pPr>
        <w:pStyle w:val="Descripcin"/>
        <w:rPr>
          <w:rFonts w:cs="Times New Roman"/>
          <w:lang w:eastAsia="en-US"/>
        </w:rPr>
      </w:pPr>
      <w:bookmarkStart w:id="46" w:name="_Ref77515906"/>
      <w:r w:rsidRPr="007F3D57">
        <w:rPr>
          <w:rFonts w:cs="Times New Roman"/>
        </w:rPr>
        <w:t xml:space="preserve">Figure </w:t>
      </w:r>
      <w:r w:rsidR="00EB159B" w:rsidRPr="007F3D57">
        <w:rPr>
          <w:rFonts w:cs="Times New Roman"/>
        </w:rPr>
        <w:fldChar w:fldCharType="begin"/>
      </w:r>
      <w:r w:rsidR="00EB159B" w:rsidRPr="007F3D57">
        <w:rPr>
          <w:rFonts w:cs="Times New Roman"/>
        </w:rPr>
        <w:instrText xml:space="preserve"> SEQ Figure \* ARABIC </w:instrText>
      </w:r>
      <w:r w:rsidR="00EB159B" w:rsidRPr="007F3D57">
        <w:rPr>
          <w:rFonts w:cs="Times New Roman"/>
        </w:rPr>
        <w:fldChar w:fldCharType="separate"/>
      </w:r>
      <w:r w:rsidR="00951EFC">
        <w:rPr>
          <w:rFonts w:cs="Times New Roman"/>
          <w:noProof/>
        </w:rPr>
        <w:t>18</w:t>
      </w:r>
      <w:r w:rsidR="00EB159B" w:rsidRPr="007F3D57">
        <w:rPr>
          <w:rFonts w:cs="Times New Roman"/>
        </w:rPr>
        <w:fldChar w:fldCharType="end"/>
      </w:r>
      <w:bookmarkEnd w:id="46"/>
      <w:r w:rsidRPr="007F3D57">
        <w:rPr>
          <w:rFonts w:cs="Times New Roman"/>
        </w:rPr>
        <w:t xml:space="preserve">. FTIR spectra of </w:t>
      </w:r>
      <w:r w:rsidR="00A536A0" w:rsidRPr="007F3D57">
        <w:rPr>
          <w:rFonts w:cs="Times New Roman"/>
        </w:rPr>
        <w:t>HA</w:t>
      </w:r>
      <w:r w:rsidRPr="007F3D57">
        <w:rPr>
          <w:rFonts w:cs="Times New Roman"/>
        </w:rPr>
        <w:t xml:space="preserve">_Cyl and </w:t>
      </w:r>
      <w:r w:rsidR="00A536A0" w:rsidRPr="007F3D57">
        <w:rPr>
          <w:rFonts w:cs="Times New Roman"/>
        </w:rPr>
        <w:t>HA</w:t>
      </w:r>
      <w:r w:rsidRPr="007F3D57">
        <w:rPr>
          <w:rFonts w:cs="Times New Roman"/>
        </w:rPr>
        <w:t>_Cyl_PT samples.</w:t>
      </w:r>
      <w:r w:rsidRPr="007F3D57">
        <w:rPr>
          <w:rFonts w:cs="Times New Roman"/>
        </w:rPr>
        <w:cr/>
      </w:r>
    </w:p>
    <w:bookmarkEnd w:id="43"/>
    <w:p w14:paraId="591E1FC0" w14:textId="4AC1BB99" w:rsidR="00CE7097" w:rsidRDefault="00D36FA5" w:rsidP="00C45A3F">
      <w:pPr>
        <w:rPr>
          <w:rFonts w:cs="Times New Roman"/>
          <w:lang w:eastAsia="en-US"/>
        </w:rPr>
      </w:pPr>
      <w:r w:rsidRPr="007F3D57">
        <w:rPr>
          <w:rFonts w:cs="Times New Roman"/>
          <w:lang w:eastAsia="en-US"/>
        </w:rPr>
        <w:t>General information related to the m</w:t>
      </w:r>
      <w:r w:rsidR="00EF37AC" w:rsidRPr="007F3D57">
        <w:rPr>
          <w:rFonts w:cs="Times New Roman"/>
          <w:lang w:eastAsia="en-US"/>
        </w:rPr>
        <w:t>icrostructure</w:t>
      </w:r>
      <w:r w:rsidRPr="007F3D57">
        <w:rPr>
          <w:rFonts w:cs="Times New Roman"/>
          <w:lang w:eastAsia="en-US"/>
        </w:rPr>
        <w:t xml:space="preserve"> and mechanical properties of HA_Cyl samples before and after the thermal treatment is offered in </w:t>
      </w:r>
      <w:r w:rsidRPr="007F3D57">
        <w:rPr>
          <w:rFonts w:cs="Times New Roman"/>
          <w:lang w:eastAsia="en-US"/>
        </w:rPr>
        <w:fldChar w:fldCharType="begin"/>
      </w:r>
      <w:r w:rsidRPr="007F3D57">
        <w:rPr>
          <w:rFonts w:cs="Times New Roman"/>
          <w:lang w:eastAsia="en-US"/>
        </w:rPr>
        <w:instrText xml:space="preserve"> REF _Ref77541344 \h </w:instrText>
      </w:r>
      <w:r w:rsidR="007F3D57" w:rsidRPr="007F3D57">
        <w:rPr>
          <w:rFonts w:cs="Times New Roman"/>
          <w:lang w:eastAsia="en-US"/>
        </w:rPr>
        <w:instrText xml:space="preserve"> \* MERGEFORMAT </w:instrText>
      </w:r>
      <w:r w:rsidRPr="007F3D57">
        <w:rPr>
          <w:rFonts w:cs="Times New Roman"/>
          <w:lang w:eastAsia="en-US"/>
        </w:rPr>
      </w:r>
      <w:r w:rsidRPr="007F3D57">
        <w:rPr>
          <w:rFonts w:cs="Times New Roman"/>
          <w:lang w:eastAsia="en-US"/>
        </w:rPr>
        <w:fldChar w:fldCharType="separate"/>
      </w:r>
      <w:r w:rsidR="00951EFC" w:rsidRPr="007F3D57">
        <w:rPr>
          <w:rFonts w:cs="Times New Roman"/>
        </w:rPr>
        <w:t xml:space="preserve">Table </w:t>
      </w:r>
      <w:r w:rsidR="00951EFC">
        <w:rPr>
          <w:rFonts w:cs="Times New Roman"/>
          <w:noProof/>
        </w:rPr>
        <w:t>6</w:t>
      </w:r>
      <w:r w:rsidRPr="007F3D57">
        <w:rPr>
          <w:rFonts w:cs="Times New Roman"/>
          <w:lang w:eastAsia="en-US"/>
        </w:rPr>
        <w:fldChar w:fldCharType="end"/>
      </w:r>
      <w:r w:rsidRPr="007F3D57">
        <w:rPr>
          <w:rFonts w:cs="Times New Roman"/>
          <w:lang w:eastAsia="en-US"/>
        </w:rPr>
        <w:t>.</w:t>
      </w:r>
      <w:r w:rsidR="00A21E9B" w:rsidRPr="007F3D57">
        <w:rPr>
          <w:rFonts w:cs="Times New Roman"/>
          <w:lang w:eastAsia="en-US"/>
        </w:rPr>
        <w:t xml:space="preserve"> Directional dimensions of the printed samples showed small variations to the dimensions of the original 3D model (10 x 15 mm). </w:t>
      </w:r>
      <w:r w:rsidR="00464983" w:rsidRPr="007F3D57">
        <w:rPr>
          <w:rFonts w:cs="Times New Roman"/>
          <w:lang w:eastAsia="en-US"/>
        </w:rPr>
        <w:t>In laser processing of metals</w:t>
      </w:r>
      <w:r w:rsidR="00F6517A">
        <w:rPr>
          <w:rFonts w:cs="Times New Roman"/>
          <w:lang w:eastAsia="en-US"/>
        </w:rPr>
        <w:t>,</w:t>
      </w:r>
      <w:r w:rsidR="00464983" w:rsidRPr="007F3D57">
        <w:rPr>
          <w:rFonts w:cs="Times New Roman"/>
          <w:lang w:eastAsia="en-US"/>
        </w:rPr>
        <w:t xml:space="preserve"> the d</w:t>
      </w:r>
      <w:r w:rsidR="00A21E9B" w:rsidRPr="007F3D57">
        <w:rPr>
          <w:rFonts w:cs="Times New Roman"/>
          <w:lang w:eastAsia="en-US"/>
        </w:rPr>
        <w:t xml:space="preserve">imensional accuracy </w:t>
      </w:r>
      <w:r w:rsidR="00464983" w:rsidRPr="007F3D57">
        <w:rPr>
          <w:rFonts w:cs="Times New Roman"/>
          <w:lang w:eastAsia="en-US"/>
        </w:rPr>
        <w:t>was found to be affect</w:t>
      </w:r>
      <w:r w:rsidR="00F6517A">
        <w:rPr>
          <w:rFonts w:cs="Times New Roman"/>
          <w:lang w:eastAsia="en-US"/>
        </w:rPr>
        <w:t>ed</w:t>
      </w:r>
      <w:r w:rsidR="00464983" w:rsidRPr="007F3D57">
        <w:rPr>
          <w:rFonts w:cs="Times New Roman"/>
          <w:lang w:eastAsia="en-US"/>
        </w:rPr>
        <w:t xml:space="preserve"> by</w:t>
      </w:r>
      <w:r w:rsidR="00A21E9B" w:rsidRPr="007F3D57">
        <w:rPr>
          <w:rFonts w:cs="Times New Roman"/>
          <w:lang w:eastAsia="en-US"/>
        </w:rPr>
        <w:t xml:space="preserve"> two main factors, the solidification shrinkage and the mode of laser track filling and width</w:t>
      </w:r>
      <w:r w:rsidR="00464983" w:rsidRPr="007F3D57">
        <w:rPr>
          <w:rFonts w:cs="Times New Roman"/>
          <w:lang w:eastAsia="en-US"/>
        </w:rPr>
        <w:t xml:space="preserve"> </w:t>
      </w:r>
      <w:r w:rsidR="00464983" w:rsidRPr="007F3D57">
        <w:rPr>
          <w:rFonts w:cs="Times New Roman"/>
          <w:lang w:eastAsia="en-US"/>
        </w:rPr>
        <w:fldChar w:fldCharType="begin"/>
      </w:r>
      <w:r w:rsidR="008116B7">
        <w:rPr>
          <w:rFonts w:cs="Times New Roman"/>
          <w:lang w:eastAsia="en-US"/>
        </w:rPr>
        <w:instrText xml:space="preserve"> ADDIN ZOTERO_ITEM CSL_CITATION {"citationID":"bJsVYOUV","properties":{"formattedCitation":"[43]","plainCitation":"[43]","noteIndex":0},"citationItems":[{"id":2591,"uris":["http://zotero.org/groups/2234536/items/NJ8N3K37"],"uri":["http://zotero.org/groups/2234536/items/NJ8N3K37"],"itemData":{"id":2591,"type":"article-journal","abstract":"A theoretical model has been proposed to predict the horizontal dimensional accuracy of selective laser melting (SLM) in this paper. It is found that the horizontal dimensional deviation of SLM consists of two parts. The first part is related to the mode of track filling and the track width. The effect of heat accumulation on track width is also taken into account in this model. The second part is the solidification shrinkage which is dominated by the temperature history of the tracks of a layer when the material and dimension size are fixed. Then, the SLMed Ti6Al4V parts fabricated to verify this theoretical model has been performed in this paper too. The results show that the predicted and experimental results has a good correspondence. At last, less than 20μm dimension deviation of SLMed thin-wall samples was achieved by pre-compensation using this theoretical model.","container-title":"Materials &amp; Design","DOI":"10.1016/j.matdes.2018.08.059","ISSN":"0264-1275","journalAbbreviation":"Materials &amp; Design","language":"en","page":"9-20","source":"ScienceDirect","title":"Horizontal dimensional accuracy prediction of selective laser melting","volume":"160","author":[{"family":"Zhang","given":"Luo"},{"family":"Zhang","given":"Shasha"},{"family":"Zhu","given":"Haihong"},{"family":"Hu","given":"Zhiheng"},{"family":"Wang","given":"Guoqing"},{"family":"Zeng","given":"Xiaoyan"}],"issued":{"date-parts":[["2018",12,15]]}}}],"schema":"https://github.com/citation-style-language/schema/raw/master/csl-citation.json"} </w:instrText>
      </w:r>
      <w:r w:rsidR="00464983" w:rsidRPr="007F3D57">
        <w:rPr>
          <w:rFonts w:cs="Times New Roman"/>
          <w:lang w:eastAsia="en-US"/>
        </w:rPr>
        <w:fldChar w:fldCharType="separate"/>
      </w:r>
      <w:r w:rsidR="008116B7" w:rsidRPr="008116B7">
        <w:rPr>
          <w:rFonts w:cs="Times New Roman"/>
        </w:rPr>
        <w:t>[43]</w:t>
      </w:r>
      <w:r w:rsidR="00464983" w:rsidRPr="007F3D57">
        <w:rPr>
          <w:rFonts w:cs="Times New Roman"/>
          <w:lang w:eastAsia="en-US"/>
        </w:rPr>
        <w:fldChar w:fldCharType="end"/>
      </w:r>
      <w:r w:rsidR="00A21E9B" w:rsidRPr="007F3D57">
        <w:rPr>
          <w:rFonts w:cs="Times New Roman"/>
          <w:lang w:eastAsia="en-US"/>
        </w:rPr>
        <w:t>.</w:t>
      </w:r>
      <w:r w:rsidR="006C0692" w:rsidRPr="007F3D57">
        <w:rPr>
          <w:rFonts w:cs="Times New Roman"/>
          <w:lang w:eastAsia="en-US"/>
        </w:rPr>
        <w:t xml:space="preserve"> </w:t>
      </w:r>
      <w:r w:rsidR="00371F39" w:rsidRPr="007F3D57">
        <w:rPr>
          <w:rFonts w:cs="Times New Roman"/>
          <w:lang w:eastAsia="en-US"/>
        </w:rPr>
        <w:t xml:space="preserve">Post-treatment of </w:t>
      </w:r>
      <w:r w:rsidR="002949BD" w:rsidRPr="007F3D57">
        <w:rPr>
          <w:rFonts w:cs="Times New Roman"/>
          <w:lang w:eastAsia="en-US"/>
        </w:rPr>
        <w:t>the</w:t>
      </w:r>
      <w:r w:rsidR="00371F39" w:rsidRPr="007F3D57">
        <w:rPr>
          <w:rFonts w:cs="Times New Roman"/>
          <w:lang w:eastAsia="en-US"/>
        </w:rPr>
        <w:t xml:space="preserve"> sample did not </w:t>
      </w:r>
      <w:r w:rsidR="002949BD" w:rsidRPr="007F3D57">
        <w:rPr>
          <w:rFonts w:cs="Times New Roman"/>
          <w:lang w:eastAsia="en-US"/>
        </w:rPr>
        <w:t>show</w:t>
      </w:r>
      <w:r w:rsidR="00371F39" w:rsidRPr="007F3D57">
        <w:rPr>
          <w:rFonts w:cs="Times New Roman"/>
          <w:lang w:eastAsia="en-US"/>
        </w:rPr>
        <w:t xml:space="preserve"> significant variations </w:t>
      </w:r>
      <w:r w:rsidR="00F6517A">
        <w:rPr>
          <w:rFonts w:cs="Times New Roman"/>
          <w:lang w:eastAsia="en-US"/>
        </w:rPr>
        <w:t>i</w:t>
      </w:r>
      <w:r w:rsidR="00371F39" w:rsidRPr="007F3D57">
        <w:rPr>
          <w:rFonts w:cs="Times New Roman"/>
          <w:lang w:eastAsia="en-US"/>
        </w:rPr>
        <w:t xml:space="preserve">n the sample dimensions. </w:t>
      </w:r>
    </w:p>
    <w:p w14:paraId="0029140C" w14:textId="1EF53A8D" w:rsidR="00601ABF" w:rsidRDefault="00601ABF" w:rsidP="00C45A3F">
      <w:pPr>
        <w:rPr>
          <w:rFonts w:cs="Times New Roman"/>
          <w:lang w:eastAsia="en-US"/>
        </w:rPr>
      </w:pPr>
    </w:p>
    <w:p w14:paraId="40D3EE31" w14:textId="64DCC6B0" w:rsidR="00601ABF" w:rsidRDefault="00601ABF" w:rsidP="00C45A3F">
      <w:pPr>
        <w:rPr>
          <w:rFonts w:cs="Times New Roman"/>
          <w:lang w:eastAsia="en-US"/>
        </w:rPr>
      </w:pPr>
    </w:p>
    <w:p w14:paraId="04BF4933" w14:textId="3967D549" w:rsidR="008B4D87" w:rsidRDefault="008B4D87" w:rsidP="00C45A3F">
      <w:pPr>
        <w:rPr>
          <w:rFonts w:cs="Times New Roman"/>
          <w:lang w:eastAsia="en-US"/>
        </w:rPr>
      </w:pPr>
    </w:p>
    <w:p w14:paraId="5F6E2E5B" w14:textId="7039D654" w:rsidR="00535D19" w:rsidRDefault="00535D19">
      <w:pPr>
        <w:spacing w:after="0" w:line="240" w:lineRule="auto"/>
        <w:ind w:firstLine="0"/>
        <w:jc w:val="left"/>
        <w:rPr>
          <w:rFonts w:cs="Times New Roman"/>
          <w:lang w:eastAsia="en-US"/>
        </w:rPr>
      </w:pPr>
      <w:r>
        <w:rPr>
          <w:rFonts w:cs="Times New Roman"/>
          <w:lang w:eastAsia="en-US"/>
        </w:rPr>
        <w:br w:type="page"/>
      </w:r>
    </w:p>
    <w:p w14:paraId="65CB30ED" w14:textId="2873553D" w:rsidR="00CE7097" w:rsidRPr="007F3D57" w:rsidRDefault="00CE7097" w:rsidP="00CE7097">
      <w:pPr>
        <w:pStyle w:val="Descripcin"/>
        <w:keepNext/>
        <w:rPr>
          <w:rFonts w:cs="Times New Roman"/>
        </w:rPr>
      </w:pPr>
      <w:bookmarkStart w:id="47" w:name="_Ref77541344"/>
      <w:r w:rsidRPr="007F3D57">
        <w:rPr>
          <w:rFonts w:cs="Times New Roman"/>
        </w:rPr>
        <w:lastRenderedPageBreak/>
        <w:t xml:space="preserve">Table </w:t>
      </w:r>
      <w:r w:rsidRPr="007F3D57">
        <w:rPr>
          <w:rFonts w:cs="Times New Roman"/>
        </w:rPr>
        <w:fldChar w:fldCharType="begin"/>
      </w:r>
      <w:r w:rsidRPr="007F3D57">
        <w:rPr>
          <w:rFonts w:cs="Times New Roman"/>
        </w:rPr>
        <w:instrText xml:space="preserve"> SEQ Table \* ARABIC </w:instrText>
      </w:r>
      <w:r w:rsidRPr="007F3D57">
        <w:rPr>
          <w:rFonts w:cs="Times New Roman"/>
        </w:rPr>
        <w:fldChar w:fldCharType="separate"/>
      </w:r>
      <w:r w:rsidR="00951EFC">
        <w:rPr>
          <w:rFonts w:cs="Times New Roman"/>
          <w:noProof/>
        </w:rPr>
        <w:t>6</w:t>
      </w:r>
      <w:r w:rsidRPr="007F3D57">
        <w:rPr>
          <w:rFonts w:cs="Times New Roman"/>
        </w:rPr>
        <w:fldChar w:fldCharType="end"/>
      </w:r>
      <w:bookmarkEnd w:id="47"/>
      <w:r w:rsidRPr="007F3D57">
        <w:rPr>
          <w:rFonts w:cs="Times New Roman"/>
        </w:rPr>
        <w:t>. Average directional dimensions</w:t>
      </w:r>
      <w:r w:rsidR="008B4D87">
        <w:rPr>
          <w:rFonts w:cs="Times New Roman"/>
        </w:rPr>
        <w:t xml:space="preserve"> </w:t>
      </w:r>
      <w:r w:rsidR="008B4D87" w:rsidRPr="007F3D57">
        <w:rPr>
          <w:rFonts w:cs="Times New Roman"/>
          <w:lang w:eastAsia="en-US"/>
        </w:rPr>
        <w:t>(N=</w:t>
      </w:r>
      <w:r w:rsidR="008B4D87">
        <w:rPr>
          <w:rFonts w:cs="Times New Roman"/>
          <w:lang w:eastAsia="en-US"/>
        </w:rPr>
        <w:t>10</w:t>
      </w:r>
      <w:r w:rsidR="008B4D87" w:rsidRPr="007F3D57">
        <w:rPr>
          <w:rFonts w:cs="Times New Roman"/>
          <w:lang w:eastAsia="en-US"/>
        </w:rPr>
        <w:t>, mean ± standard deviation)</w:t>
      </w:r>
      <w:r w:rsidRPr="007F3D57">
        <w:rPr>
          <w:rFonts w:cs="Times New Roman"/>
        </w:rPr>
        <w:t>, total porosity, relative densities (Archimedes and geometrical</w:t>
      </w:r>
      <w:r w:rsidR="008B4D87">
        <w:rPr>
          <w:rFonts w:cs="Times New Roman"/>
        </w:rPr>
        <w:t xml:space="preserve"> </w:t>
      </w:r>
      <w:r w:rsidR="008B4D87" w:rsidRPr="007F3D57">
        <w:rPr>
          <w:rFonts w:cs="Times New Roman"/>
          <w:lang w:eastAsia="en-US"/>
        </w:rPr>
        <w:t>(N=</w:t>
      </w:r>
      <w:r w:rsidR="008B4D87">
        <w:rPr>
          <w:rFonts w:cs="Times New Roman"/>
          <w:lang w:eastAsia="en-US"/>
        </w:rPr>
        <w:t>10</w:t>
      </w:r>
      <w:r w:rsidR="008B4D87" w:rsidRPr="007F3D57">
        <w:rPr>
          <w:rFonts w:cs="Times New Roman"/>
          <w:lang w:eastAsia="en-US"/>
        </w:rPr>
        <w:t>, mean ± standard deviation)</w:t>
      </w:r>
      <w:r w:rsidRPr="007F3D57">
        <w:rPr>
          <w:rFonts w:cs="Times New Roman"/>
        </w:rPr>
        <w:t xml:space="preserve">), and </w:t>
      </w:r>
      <w:r w:rsidR="00601ABF">
        <w:rPr>
          <w:rFonts w:cs="Times New Roman"/>
        </w:rPr>
        <w:t xml:space="preserve">preliminary result on </w:t>
      </w:r>
      <w:r w:rsidRPr="007F3D57">
        <w:rPr>
          <w:rFonts w:cs="Times New Roman"/>
        </w:rPr>
        <w:t>compression strength</w:t>
      </w:r>
      <w:r w:rsidR="008B4D87">
        <w:rPr>
          <w:rFonts w:cs="Times New Roman"/>
        </w:rPr>
        <w:t xml:space="preserve"> </w:t>
      </w:r>
      <w:r w:rsidR="008B4D87" w:rsidRPr="007F3D57">
        <w:rPr>
          <w:rFonts w:cs="Times New Roman"/>
          <w:lang w:eastAsia="en-US"/>
        </w:rPr>
        <w:t>(N=3, mean ± standard deviation)</w:t>
      </w:r>
      <w:r w:rsidR="008B4D87">
        <w:rPr>
          <w:rFonts w:cs="Times New Roman"/>
          <w:lang w:eastAsia="en-US"/>
        </w:rPr>
        <w:t xml:space="preserve"> </w:t>
      </w:r>
      <w:r w:rsidRPr="007F3D57">
        <w:rPr>
          <w:rFonts w:cs="Times New Roman"/>
        </w:rPr>
        <w:t>of HA cylinders before and after the post-treatment.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9"/>
        <w:gridCol w:w="949"/>
        <w:gridCol w:w="984"/>
        <w:gridCol w:w="986"/>
        <w:gridCol w:w="1807"/>
        <w:gridCol w:w="1829"/>
        <w:gridCol w:w="1576"/>
      </w:tblGrid>
      <w:tr w:rsidR="00CE7097" w:rsidRPr="007F3D57" w14:paraId="0EB7152E" w14:textId="77777777" w:rsidTr="005E62FD">
        <w:trPr>
          <w:jc w:val="center"/>
        </w:trPr>
        <w:tc>
          <w:tcPr>
            <w:tcW w:w="0" w:type="auto"/>
            <w:vMerge w:val="restart"/>
            <w:tcBorders>
              <w:top w:val="single" w:sz="18" w:space="0" w:color="auto"/>
              <w:bottom w:val="single" w:sz="4" w:space="0" w:color="auto"/>
            </w:tcBorders>
            <w:vAlign w:val="center"/>
          </w:tcPr>
          <w:p w14:paraId="3F20D44E"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Sample</w:t>
            </w:r>
          </w:p>
        </w:tc>
        <w:tc>
          <w:tcPr>
            <w:tcW w:w="0" w:type="auto"/>
            <w:gridSpan w:val="2"/>
            <w:tcBorders>
              <w:top w:val="single" w:sz="18" w:space="0" w:color="auto"/>
              <w:bottom w:val="single" w:sz="4" w:space="0" w:color="auto"/>
            </w:tcBorders>
            <w:vAlign w:val="center"/>
          </w:tcPr>
          <w:p w14:paraId="697D96DD"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Directional dimensions</w:t>
            </w:r>
          </w:p>
        </w:tc>
        <w:tc>
          <w:tcPr>
            <w:tcW w:w="0" w:type="auto"/>
            <w:vMerge w:val="restart"/>
            <w:tcBorders>
              <w:top w:val="single" w:sz="18" w:space="0" w:color="auto"/>
              <w:bottom w:val="single" w:sz="4" w:space="0" w:color="auto"/>
            </w:tcBorders>
            <w:vAlign w:val="center"/>
          </w:tcPr>
          <w:p w14:paraId="12119705"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Total porosity</w:t>
            </w:r>
          </w:p>
          <w:p w14:paraId="47DB6286"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(CT)</w:t>
            </w:r>
          </w:p>
          <w:p w14:paraId="465F8200"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(vol. %)</w:t>
            </w:r>
          </w:p>
        </w:tc>
        <w:tc>
          <w:tcPr>
            <w:tcW w:w="0" w:type="auto"/>
            <w:vMerge w:val="restart"/>
            <w:tcBorders>
              <w:top w:val="single" w:sz="18" w:space="0" w:color="auto"/>
              <w:bottom w:val="single" w:sz="4" w:space="0" w:color="auto"/>
            </w:tcBorders>
            <w:vAlign w:val="center"/>
          </w:tcPr>
          <w:p w14:paraId="590B133D" w14:textId="6E462AFC"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Relative density (Archimedes) (g</w:t>
            </w:r>
            <w:r w:rsidR="005E62FD">
              <w:rPr>
                <w:rFonts w:cs="Times New Roman"/>
                <w:sz w:val="20"/>
                <w:szCs w:val="20"/>
                <w:lang w:eastAsia="en-US"/>
              </w:rPr>
              <w:t>.</w:t>
            </w:r>
            <w:r w:rsidRPr="007F3D57">
              <w:rPr>
                <w:rFonts w:cs="Times New Roman"/>
                <w:sz w:val="20"/>
                <w:szCs w:val="20"/>
                <w:lang w:eastAsia="en-US"/>
              </w:rPr>
              <w:t>cm</w:t>
            </w:r>
            <w:r w:rsidR="005E62FD" w:rsidRPr="005E62FD">
              <w:rPr>
                <w:rFonts w:cs="Times New Roman"/>
                <w:sz w:val="20"/>
                <w:szCs w:val="20"/>
                <w:vertAlign w:val="superscript"/>
                <w:lang w:eastAsia="en-US"/>
              </w:rPr>
              <w:t>-</w:t>
            </w:r>
            <w:r w:rsidRPr="007F3D57">
              <w:rPr>
                <w:rFonts w:cs="Times New Roman"/>
                <w:sz w:val="20"/>
                <w:szCs w:val="20"/>
                <w:vertAlign w:val="superscript"/>
                <w:lang w:eastAsia="en-US"/>
              </w:rPr>
              <w:t>3</w:t>
            </w:r>
            <w:r w:rsidRPr="007F3D57">
              <w:rPr>
                <w:rFonts w:cs="Times New Roman"/>
                <w:sz w:val="20"/>
                <w:szCs w:val="20"/>
                <w:lang w:eastAsia="en-US"/>
              </w:rPr>
              <w:t>)</w:t>
            </w:r>
          </w:p>
        </w:tc>
        <w:tc>
          <w:tcPr>
            <w:tcW w:w="0" w:type="auto"/>
            <w:vMerge w:val="restart"/>
            <w:tcBorders>
              <w:top w:val="single" w:sz="18" w:space="0" w:color="auto"/>
              <w:bottom w:val="single" w:sz="4" w:space="0" w:color="auto"/>
            </w:tcBorders>
            <w:vAlign w:val="center"/>
          </w:tcPr>
          <w:p w14:paraId="18EDF1D1" w14:textId="79B1462C"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Relative density (Geometrical) (</w:t>
            </w:r>
            <w:r w:rsidR="005E62FD" w:rsidRPr="007F3D57">
              <w:rPr>
                <w:rFonts w:cs="Times New Roman"/>
                <w:sz w:val="20"/>
                <w:szCs w:val="20"/>
                <w:lang w:eastAsia="en-US"/>
              </w:rPr>
              <w:t>g</w:t>
            </w:r>
            <w:r w:rsidR="005E62FD">
              <w:rPr>
                <w:rFonts w:cs="Times New Roman"/>
                <w:sz w:val="20"/>
                <w:szCs w:val="20"/>
                <w:lang w:eastAsia="en-US"/>
              </w:rPr>
              <w:t>.</w:t>
            </w:r>
            <w:r w:rsidR="005E62FD" w:rsidRPr="007F3D57">
              <w:rPr>
                <w:rFonts w:cs="Times New Roman"/>
                <w:sz w:val="20"/>
                <w:szCs w:val="20"/>
                <w:lang w:eastAsia="en-US"/>
              </w:rPr>
              <w:t>cm</w:t>
            </w:r>
            <w:r w:rsidR="005E62FD" w:rsidRPr="005E62FD">
              <w:rPr>
                <w:rFonts w:cs="Times New Roman"/>
                <w:sz w:val="20"/>
                <w:szCs w:val="20"/>
                <w:vertAlign w:val="superscript"/>
                <w:lang w:eastAsia="en-US"/>
              </w:rPr>
              <w:t>-</w:t>
            </w:r>
            <w:r w:rsidR="005E62FD" w:rsidRPr="007F3D57">
              <w:rPr>
                <w:rFonts w:cs="Times New Roman"/>
                <w:sz w:val="20"/>
                <w:szCs w:val="20"/>
                <w:vertAlign w:val="superscript"/>
                <w:lang w:eastAsia="en-US"/>
              </w:rPr>
              <w:t>3</w:t>
            </w:r>
            <w:r w:rsidRPr="007F3D57">
              <w:rPr>
                <w:rFonts w:cs="Times New Roman"/>
                <w:sz w:val="20"/>
                <w:szCs w:val="20"/>
                <w:lang w:eastAsia="en-US"/>
              </w:rPr>
              <w:t>)</w:t>
            </w:r>
          </w:p>
        </w:tc>
        <w:tc>
          <w:tcPr>
            <w:tcW w:w="0" w:type="auto"/>
            <w:vMerge w:val="restart"/>
            <w:tcBorders>
              <w:top w:val="single" w:sz="18" w:space="0" w:color="auto"/>
              <w:bottom w:val="single" w:sz="4" w:space="0" w:color="auto"/>
            </w:tcBorders>
            <w:vAlign w:val="center"/>
          </w:tcPr>
          <w:p w14:paraId="7B628C8E"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Compression strength (MPa)</w:t>
            </w:r>
          </w:p>
        </w:tc>
      </w:tr>
      <w:tr w:rsidR="00CE7097" w:rsidRPr="007F3D57" w14:paraId="0D258AE6" w14:textId="77777777" w:rsidTr="005E62FD">
        <w:trPr>
          <w:jc w:val="center"/>
        </w:trPr>
        <w:tc>
          <w:tcPr>
            <w:tcW w:w="0" w:type="auto"/>
            <w:vMerge/>
            <w:tcBorders>
              <w:top w:val="single" w:sz="4" w:space="0" w:color="auto"/>
              <w:bottom w:val="single" w:sz="4" w:space="0" w:color="auto"/>
            </w:tcBorders>
            <w:vAlign w:val="center"/>
          </w:tcPr>
          <w:p w14:paraId="20B44747" w14:textId="77777777" w:rsidR="00CE7097" w:rsidRPr="007F3D57" w:rsidRDefault="00CE7097" w:rsidP="005E62FD">
            <w:pPr>
              <w:spacing w:line="240" w:lineRule="auto"/>
              <w:ind w:firstLine="0"/>
              <w:jc w:val="center"/>
              <w:rPr>
                <w:rFonts w:cs="Times New Roman"/>
                <w:sz w:val="20"/>
                <w:szCs w:val="20"/>
                <w:lang w:eastAsia="en-US"/>
              </w:rPr>
            </w:pPr>
          </w:p>
        </w:tc>
        <w:tc>
          <w:tcPr>
            <w:tcW w:w="0" w:type="auto"/>
            <w:tcBorders>
              <w:top w:val="single" w:sz="4" w:space="0" w:color="auto"/>
              <w:bottom w:val="single" w:sz="4" w:space="0" w:color="auto"/>
            </w:tcBorders>
            <w:vAlign w:val="center"/>
          </w:tcPr>
          <w:p w14:paraId="3F1F1FCC"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Height</w:t>
            </w:r>
          </w:p>
          <w:p w14:paraId="2813A702"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(mm)</w:t>
            </w:r>
          </w:p>
        </w:tc>
        <w:tc>
          <w:tcPr>
            <w:tcW w:w="0" w:type="auto"/>
            <w:tcBorders>
              <w:top w:val="single" w:sz="4" w:space="0" w:color="auto"/>
              <w:bottom w:val="single" w:sz="4" w:space="0" w:color="auto"/>
            </w:tcBorders>
            <w:vAlign w:val="center"/>
          </w:tcPr>
          <w:p w14:paraId="14FABFA9"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Diameter</w:t>
            </w:r>
          </w:p>
          <w:p w14:paraId="72977841"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(mm)</w:t>
            </w:r>
          </w:p>
        </w:tc>
        <w:tc>
          <w:tcPr>
            <w:tcW w:w="0" w:type="auto"/>
            <w:vMerge/>
            <w:tcBorders>
              <w:top w:val="single" w:sz="4" w:space="0" w:color="auto"/>
              <w:bottom w:val="single" w:sz="4" w:space="0" w:color="auto"/>
            </w:tcBorders>
            <w:vAlign w:val="center"/>
          </w:tcPr>
          <w:p w14:paraId="37ED48DB" w14:textId="77777777" w:rsidR="00CE7097" w:rsidRPr="007F3D57" w:rsidRDefault="00CE7097" w:rsidP="005E62FD">
            <w:pPr>
              <w:spacing w:line="240" w:lineRule="auto"/>
              <w:ind w:firstLine="0"/>
              <w:jc w:val="center"/>
              <w:rPr>
                <w:rFonts w:cs="Times New Roman"/>
                <w:sz w:val="20"/>
                <w:szCs w:val="20"/>
                <w:lang w:eastAsia="en-US"/>
              </w:rPr>
            </w:pPr>
          </w:p>
        </w:tc>
        <w:tc>
          <w:tcPr>
            <w:tcW w:w="0" w:type="auto"/>
            <w:vMerge/>
            <w:tcBorders>
              <w:top w:val="single" w:sz="4" w:space="0" w:color="auto"/>
              <w:bottom w:val="single" w:sz="4" w:space="0" w:color="auto"/>
            </w:tcBorders>
            <w:vAlign w:val="center"/>
          </w:tcPr>
          <w:p w14:paraId="2510BB1F" w14:textId="77777777" w:rsidR="00CE7097" w:rsidRPr="007F3D57" w:rsidRDefault="00CE7097" w:rsidP="005E62FD">
            <w:pPr>
              <w:spacing w:line="240" w:lineRule="auto"/>
              <w:ind w:firstLine="0"/>
              <w:jc w:val="center"/>
              <w:rPr>
                <w:rFonts w:cs="Times New Roman"/>
                <w:sz w:val="20"/>
                <w:szCs w:val="20"/>
                <w:lang w:eastAsia="en-US"/>
              </w:rPr>
            </w:pPr>
          </w:p>
        </w:tc>
        <w:tc>
          <w:tcPr>
            <w:tcW w:w="0" w:type="auto"/>
            <w:vMerge/>
            <w:tcBorders>
              <w:top w:val="single" w:sz="4" w:space="0" w:color="auto"/>
              <w:bottom w:val="single" w:sz="4" w:space="0" w:color="auto"/>
            </w:tcBorders>
            <w:vAlign w:val="center"/>
          </w:tcPr>
          <w:p w14:paraId="0DE76BA2" w14:textId="77777777" w:rsidR="00CE7097" w:rsidRPr="007F3D57" w:rsidRDefault="00CE7097" w:rsidP="005E62FD">
            <w:pPr>
              <w:spacing w:line="240" w:lineRule="auto"/>
              <w:ind w:firstLine="0"/>
              <w:jc w:val="center"/>
              <w:rPr>
                <w:rFonts w:cs="Times New Roman"/>
                <w:sz w:val="20"/>
                <w:szCs w:val="20"/>
                <w:lang w:eastAsia="en-US"/>
              </w:rPr>
            </w:pPr>
          </w:p>
        </w:tc>
        <w:tc>
          <w:tcPr>
            <w:tcW w:w="0" w:type="auto"/>
            <w:vMerge/>
            <w:tcBorders>
              <w:top w:val="single" w:sz="4" w:space="0" w:color="auto"/>
              <w:bottom w:val="single" w:sz="4" w:space="0" w:color="auto"/>
            </w:tcBorders>
            <w:vAlign w:val="center"/>
          </w:tcPr>
          <w:p w14:paraId="0218D164" w14:textId="77777777" w:rsidR="00CE7097" w:rsidRPr="007F3D57" w:rsidRDefault="00CE7097" w:rsidP="005E62FD">
            <w:pPr>
              <w:spacing w:line="240" w:lineRule="auto"/>
              <w:ind w:firstLine="0"/>
              <w:jc w:val="center"/>
              <w:rPr>
                <w:rFonts w:cs="Times New Roman"/>
                <w:sz w:val="20"/>
                <w:szCs w:val="20"/>
                <w:lang w:eastAsia="en-US"/>
              </w:rPr>
            </w:pPr>
          </w:p>
        </w:tc>
      </w:tr>
      <w:tr w:rsidR="00CE7097" w:rsidRPr="007F3D57" w14:paraId="444440E2" w14:textId="77777777" w:rsidTr="005E62FD">
        <w:trPr>
          <w:jc w:val="center"/>
        </w:trPr>
        <w:tc>
          <w:tcPr>
            <w:tcW w:w="0" w:type="auto"/>
            <w:tcBorders>
              <w:top w:val="single" w:sz="4" w:space="0" w:color="auto"/>
              <w:bottom w:val="single" w:sz="4" w:space="0" w:color="auto"/>
            </w:tcBorders>
            <w:vAlign w:val="center"/>
          </w:tcPr>
          <w:p w14:paraId="744E5B6B"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HA_Cyl</w:t>
            </w:r>
          </w:p>
        </w:tc>
        <w:tc>
          <w:tcPr>
            <w:tcW w:w="0" w:type="auto"/>
            <w:tcBorders>
              <w:top w:val="single" w:sz="4" w:space="0" w:color="auto"/>
              <w:bottom w:val="single" w:sz="4" w:space="0" w:color="auto"/>
            </w:tcBorders>
            <w:vAlign w:val="center"/>
          </w:tcPr>
          <w:p w14:paraId="7D15FBBD" w14:textId="5C200F3F"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14.6±0.</w:t>
            </w:r>
            <w:r w:rsidR="00C35E9B">
              <w:rPr>
                <w:rFonts w:cs="Times New Roman"/>
                <w:sz w:val="20"/>
                <w:szCs w:val="20"/>
                <w:lang w:eastAsia="en-US"/>
              </w:rPr>
              <w:t>4</w:t>
            </w:r>
          </w:p>
        </w:tc>
        <w:tc>
          <w:tcPr>
            <w:tcW w:w="0" w:type="auto"/>
            <w:tcBorders>
              <w:top w:val="single" w:sz="4" w:space="0" w:color="auto"/>
              <w:bottom w:val="single" w:sz="4" w:space="0" w:color="auto"/>
            </w:tcBorders>
            <w:vAlign w:val="center"/>
          </w:tcPr>
          <w:p w14:paraId="4F677786" w14:textId="68047616"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11.2±0.</w:t>
            </w:r>
            <w:r w:rsidR="00C35E9B">
              <w:rPr>
                <w:rFonts w:cs="Times New Roman"/>
                <w:sz w:val="20"/>
                <w:szCs w:val="20"/>
                <w:lang w:eastAsia="en-US"/>
              </w:rPr>
              <w:t>1</w:t>
            </w:r>
          </w:p>
        </w:tc>
        <w:tc>
          <w:tcPr>
            <w:tcW w:w="0" w:type="auto"/>
            <w:tcBorders>
              <w:top w:val="single" w:sz="4" w:space="0" w:color="auto"/>
              <w:bottom w:val="single" w:sz="4" w:space="0" w:color="auto"/>
            </w:tcBorders>
            <w:vAlign w:val="center"/>
          </w:tcPr>
          <w:p w14:paraId="4F611EE1" w14:textId="23E24F45" w:rsidR="00CE7097" w:rsidRPr="007F3D57" w:rsidRDefault="0076213E" w:rsidP="005E62FD">
            <w:pPr>
              <w:spacing w:line="240" w:lineRule="auto"/>
              <w:ind w:firstLine="0"/>
              <w:jc w:val="center"/>
              <w:rPr>
                <w:rFonts w:cs="Times New Roman"/>
                <w:sz w:val="20"/>
                <w:szCs w:val="20"/>
                <w:lang w:eastAsia="en-US"/>
              </w:rPr>
            </w:pPr>
            <w:r w:rsidRPr="007F3D57">
              <w:rPr>
                <w:rFonts w:cs="Times New Roman"/>
                <w:sz w:val="20"/>
                <w:szCs w:val="20"/>
                <w:lang w:eastAsia="en-US"/>
              </w:rPr>
              <w:t>50</w:t>
            </w:r>
          </w:p>
        </w:tc>
        <w:tc>
          <w:tcPr>
            <w:tcW w:w="0" w:type="auto"/>
            <w:tcBorders>
              <w:top w:val="single" w:sz="4" w:space="0" w:color="auto"/>
              <w:bottom w:val="single" w:sz="4" w:space="0" w:color="auto"/>
            </w:tcBorders>
            <w:vAlign w:val="center"/>
          </w:tcPr>
          <w:p w14:paraId="5BEA775A"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2.77±0.02</w:t>
            </w:r>
          </w:p>
        </w:tc>
        <w:tc>
          <w:tcPr>
            <w:tcW w:w="0" w:type="auto"/>
            <w:tcBorders>
              <w:top w:val="single" w:sz="4" w:space="0" w:color="auto"/>
              <w:bottom w:val="single" w:sz="4" w:space="0" w:color="auto"/>
            </w:tcBorders>
            <w:vAlign w:val="center"/>
          </w:tcPr>
          <w:p w14:paraId="4CF19AD3"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2.47±0.10</w:t>
            </w:r>
          </w:p>
        </w:tc>
        <w:tc>
          <w:tcPr>
            <w:tcW w:w="0" w:type="auto"/>
            <w:tcBorders>
              <w:top w:val="single" w:sz="4" w:space="0" w:color="auto"/>
              <w:bottom w:val="single" w:sz="4" w:space="0" w:color="auto"/>
            </w:tcBorders>
            <w:vAlign w:val="center"/>
          </w:tcPr>
          <w:p w14:paraId="6BCD7667"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0.010</w:t>
            </w:r>
          </w:p>
        </w:tc>
      </w:tr>
      <w:tr w:rsidR="00CE7097" w:rsidRPr="007F3D57" w14:paraId="5923D0B6" w14:textId="77777777" w:rsidTr="005E62FD">
        <w:trPr>
          <w:jc w:val="center"/>
        </w:trPr>
        <w:tc>
          <w:tcPr>
            <w:tcW w:w="0" w:type="auto"/>
            <w:tcBorders>
              <w:top w:val="single" w:sz="4" w:space="0" w:color="auto"/>
              <w:bottom w:val="single" w:sz="12" w:space="0" w:color="auto"/>
            </w:tcBorders>
            <w:vAlign w:val="center"/>
          </w:tcPr>
          <w:p w14:paraId="0979F47F"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HA_Cyl_PT</w:t>
            </w:r>
          </w:p>
        </w:tc>
        <w:tc>
          <w:tcPr>
            <w:tcW w:w="0" w:type="auto"/>
            <w:tcBorders>
              <w:top w:val="single" w:sz="4" w:space="0" w:color="auto"/>
              <w:bottom w:val="single" w:sz="12" w:space="0" w:color="auto"/>
            </w:tcBorders>
            <w:vAlign w:val="center"/>
          </w:tcPr>
          <w:p w14:paraId="26A5702C" w14:textId="32420226"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14.7±0.</w:t>
            </w:r>
            <w:r w:rsidR="00C35E9B">
              <w:rPr>
                <w:rFonts w:cs="Times New Roman"/>
                <w:sz w:val="20"/>
                <w:szCs w:val="20"/>
                <w:lang w:eastAsia="en-US"/>
              </w:rPr>
              <w:t>4</w:t>
            </w:r>
          </w:p>
        </w:tc>
        <w:tc>
          <w:tcPr>
            <w:tcW w:w="0" w:type="auto"/>
            <w:tcBorders>
              <w:top w:val="single" w:sz="4" w:space="0" w:color="auto"/>
              <w:bottom w:val="single" w:sz="12" w:space="0" w:color="auto"/>
            </w:tcBorders>
            <w:vAlign w:val="center"/>
          </w:tcPr>
          <w:p w14:paraId="33CD1F21" w14:textId="6047A2D2"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11.2±0.</w:t>
            </w:r>
            <w:r w:rsidR="00C35E9B">
              <w:rPr>
                <w:rFonts w:cs="Times New Roman"/>
                <w:sz w:val="20"/>
                <w:szCs w:val="20"/>
                <w:lang w:eastAsia="en-US"/>
              </w:rPr>
              <w:t>1</w:t>
            </w:r>
          </w:p>
        </w:tc>
        <w:tc>
          <w:tcPr>
            <w:tcW w:w="0" w:type="auto"/>
            <w:tcBorders>
              <w:top w:val="single" w:sz="4" w:space="0" w:color="auto"/>
              <w:bottom w:val="single" w:sz="12" w:space="0" w:color="auto"/>
            </w:tcBorders>
            <w:vAlign w:val="center"/>
          </w:tcPr>
          <w:p w14:paraId="5F2FF1FA" w14:textId="43D3E880" w:rsidR="00CE7097" w:rsidRPr="007F3D57" w:rsidRDefault="00C539E9" w:rsidP="005E62FD">
            <w:pPr>
              <w:spacing w:line="240" w:lineRule="auto"/>
              <w:ind w:firstLine="0"/>
              <w:jc w:val="center"/>
              <w:rPr>
                <w:rFonts w:cs="Times New Roman"/>
                <w:sz w:val="20"/>
                <w:szCs w:val="20"/>
                <w:lang w:eastAsia="en-US"/>
              </w:rPr>
            </w:pPr>
            <w:r w:rsidRPr="007F3D57">
              <w:rPr>
                <w:rFonts w:cs="Times New Roman"/>
                <w:sz w:val="20"/>
                <w:szCs w:val="20"/>
                <w:lang w:eastAsia="en-US"/>
              </w:rPr>
              <w:t>48</w:t>
            </w:r>
          </w:p>
        </w:tc>
        <w:tc>
          <w:tcPr>
            <w:tcW w:w="0" w:type="auto"/>
            <w:tcBorders>
              <w:top w:val="single" w:sz="4" w:space="0" w:color="auto"/>
              <w:bottom w:val="single" w:sz="12" w:space="0" w:color="auto"/>
            </w:tcBorders>
            <w:vAlign w:val="center"/>
          </w:tcPr>
          <w:p w14:paraId="4D62FE7A"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2.97±0.04</w:t>
            </w:r>
          </w:p>
        </w:tc>
        <w:tc>
          <w:tcPr>
            <w:tcW w:w="0" w:type="auto"/>
            <w:tcBorders>
              <w:top w:val="single" w:sz="4" w:space="0" w:color="auto"/>
              <w:bottom w:val="single" w:sz="12" w:space="0" w:color="auto"/>
            </w:tcBorders>
            <w:vAlign w:val="center"/>
          </w:tcPr>
          <w:p w14:paraId="69C9756B"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2.48±0.07</w:t>
            </w:r>
          </w:p>
        </w:tc>
        <w:tc>
          <w:tcPr>
            <w:tcW w:w="0" w:type="auto"/>
            <w:tcBorders>
              <w:top w:val="single" w:sz="4" w:space="0" w:color="auto"/>
              <w:bottom w:val="single" w:sz="12" w:space="0" w:color="auto"/>
            </w:tcBorders>
            <w:vAlign w:val="center"/>
          </w:tcPr>
          <w:p w14:paraId="70AA87AC" w14:textId="77777777" w:rsidR="00CE7097" w:rsidRPr="007F3D57" w:rsidRDefault="00CE7097" w:rsidP="005E62FD">
            <w:pPr>
              <w:spacing w:line="240" w:lineRule="auto"/>
              <w:ind w:firstLine="0"/>
              <w:jc w:val="center"/>
              <w:rPr>
                <w:rFonts w:cs="Times New Roman"/>
                <w:sz w:val="20"/>
                <w:szCs w:val="20"/>
                <w:lang w:eastAsia="en-US"/>
              </w:rPr>
            </w:pPr>
            <w:r w:rsidRPr="007F3D57">
              <w:rPr>
                <w:rFonts w:cs="Times New Roman"/>
                <w:sz w:val="20"/>
                <w:szCs w:val="20"/>
                <w:lang w:eastAsia="en-US"/>
              </w:rPr>
              <w:t>0.049±0.001</w:t>
            </w:r>
          </w:p>
        </w:tc>
      </w:tr>
    </w:tbl>
    <w:p w14:paraId="3C197731" w14:textId="77777777" w:rsidR="008B4D87" w:rsidRDefault="008B4D87" w:rsidP="00C45A3F">
      <w:pPr>
        <w:rPr>
          <w:rFonts w:cs="Times New Roman"/>
          <w:lang w:eastAsia="en-US"/>
        </w:rPr>
      </w:pPr>
    </w:p>
    <w:p w14:paraId="1555398C" w14:textId="658D77FF" w:rsidR="00D36FA5" w:rsidRPr="007F3D57" w:rsidRDefault="0024473B" w:rsidP="00C45A3F">
      <w:pPr>
        <w:rPr>
          <w:rFonts w:cs="Times New Roman"/>
          <w:lang w:eastAsia="en-US"/>
        </w:rPr>
      </w:pPr>
      <w:r w:rsidRPr="007F3D57">
        <w:rPr>
          <w:rFonts w:cs="Times New Roman"/>
          <w:lang w:eastAsia="en-US"/>
        </w:rPr>
        <w:fldChar w:fldCharType="begin"/>
      </w:r>
      <w:r w:rsidRPr="007F3D57">
        <w:rPr>
          <w:rFonts w:cs="Times New Roman"/>
          <w:lang w:eastAsia="en-US"/>
        </w:rPr>
        <w:instrText xml:space="preserve"> REF _Ref79266827 \h </w:instrText>
      </w:r>
      <w:r w:rsidR="007F3D57" w:rsidRPr="007F3D57">
        <w:rPr>
          <w:rFonts w:cs="Times New Roman"/>
          <w:lang w:eastAsia="en-US"/>
        </w:rPr>
        <w:instrText xml:space="preserve"> \* MERGEFORMAT </w:instrText>
      </w:r>
      <w:r w:rsidRPr="007F3D57">
        <w:rPr>
          <w:rFonts w:cs="Times New Roman"/>
          <w:lang w:eastAsia="en-US"/>
        </w:rPr>
      </w:r>
      <w:r w:rsidRPr="007F3D57">
        <w:rPr>
          <w:rFonts w:cs="Times New Roman"/>
          <w:lang w:eastAsia="en-US"/>
        </w:rPr>
        <w:fldChar w:fldCharType="separate"/>
      </w:r>
      <w:r w:rsidR="00951EFC" w:rsidRPr="007F3D57">
        <w:rPr>
          <w:rFonts w:cs="Times New Roman"/>
        </w:rPr>
        <w:t xml:space="preserve">Figure </w:t>
      </w:r>
      <w:r w:rsidR="00951EFC">
        <w:rPr>
          <w:rFonts w:cs="Times New Roman"/>
          <w:noProof/>
        </w:rPr>
        <w:t>19</w:t>
      </w:r>
      <w:r w:rsidRPr="007F3D57">
        <w:rPr>
          <w:rFonts w:cs="Times New Roman"/>
          <w:lang w:eastAsia="en-US"/>
        </w:rPr>
        <w:fldChar w:fldCharType="end"/>
      </w:r>
      <w:r w:rsidRPr="007F3D57">
        <w:rPr>
          <w:rFonts w:cs="Times New Roman"/>
          <w:lang w:eastAsia="en-US"/>
        </w:rPr>
        <w:t xml:space="preserve"> shows the three-dimensional reconstructions</w:t>
      </w:r>
      <w:r w:rsidR="00276B25">
        <w:rPr>
          <w:rFonts w:cs="Times New Roman"/>
          <w:lang w:eastAsia="en-US"/>
        </w:rPr>
        <w:t xml:space="preserve"> (region</w:t>
      </w:r>
      <w:r w:rsidR="004D394B">
        <w:rPr>
          <w:rFonts w:cs="Times New Roman"/>
          <w:lang w:eastAsia="en-US"/>
        </w:rPr>
        <w:t>-</w:t>
      </w:r>
      <w:r w:rsidR="00276B25">
        <w:rPr>
          <w:rFonts w:cs="Times New Roman"/>
          <w:lang w:eastAsia="en-US"/>
        </w:rPr>
        <w:t>of</w:t>
      </w:r>
      <w:r w:rsidR="004D394B">
        <w:rPr>
          <w:rFonts w:cs="Times New Roman"/>
          <w:lang w:eastAsia="en-US"/>
        </w:rPr>
        <w:t>-</w:t>
      </w:r>
      <w:r w:rsidR="00276B25">
        <w:rPr>
          <w:rFonts w:cs="Times New Roman"/>
          <w:lang w:eastAsia="en-US"/>
        </w:rPr>
        <w:t>interest)</w:t>
      </w:r>
      <w:r w:rsidRPr="007F3D57">
        <w:rPr>
          <w:rFonts w:cs="Times New Roman"/>
          <w:lang w:eastAsia="en-US"/>
        </w:rPr>
        <w:t xml:space="preserve"> of the</w:t>
      </w:r>
      <w:r w:rsidR="00276B25">
        <w:rPr>
          <w:rFonts w:cs="Times New Roman"/>
          <w:lang w:eastAsia="en-US"/>
        </w:rPr>
        <w:t xml:space="preserve"> </w:t>
      </w:r>
      <w:r w:rsidRPr="007F3D57">
        <w:rPr>
          <w:rFonts w:cs="Times New Roman"/>
          <w:lang w:eastAsia="en-US"/>
        </w:rPr>
        <w:t>samples (before and after thermal treatment) using X-ray micro-computed tomography.</w:t>
      </w:r>
      <w:r w:rsidR="007842CE">
        <w:rPr>
          <w:rFonts w:cs="Times New Roman"/>
          <w:lang w:eastAsia="en-US"/>
        </w:rPr>
        <w:t xml:space="preserve"> </w:t>
      </w:r>
      <w:r w:rsidR="00F6517A">
        <w:rPr>
          <w:rFonts w:cs="Times New Roman"/>
          <w:lang w:eastAsia="en-US"/>
        </w:rPr>
        <w:t>The s</w:t>
      </w:r>
      <w:r w:rsidRPr="007F3D57">
        <w:rPr>
          <w:rFonts w:cs="Times New Roman"/>
          <w:lang w:eastAsia="en-US"/>
        </w:rPr>
        <w:t>ame kind of porosities (closed and interconnected) w</w:t>
      </w:r>
      <w:r w:rsidR="00F6517A">
        <w:rPr>
          <w:rFonts w:cs="Times New Roman"/>
          <w:lang w:eastAsia="en-US"/>
        </w:rPr>
        <w:t>as</w:t>
      </w:r>
      <w:r w:rsidRPr="007F3D57">
        <w:rPr>
          <w:rFonts w:cs="Times New Roman"/>
          <w:lang w:eastAsia="en-US"/>
        </w:rPr>
        <w:t xml:space="preserve"> observed for both samples, </w:t>
      </w:r>
      <w:r w:rsidR="005A680C">
        <w:rPr>
          <w:rFonts w:cs="Times New Roman"/>
          <w:lang w:eastAsia="en-US"/>
        </w:rPr>
        <w:t>which was</w:t>
      </w:r>
      <w:r w:rsidRPr="007F3D57">
        <w:rPr>
          <w:rFonts w:cs="Times New Roman"/>
          <w:lang w:eastAsia="en-US"/>
        </w:rPr>
        <w:t xml:space="preserve"> similar to the observed in the samples obtained during the second approach</w:t>
      </w:r>
      <w:r w:rsidR="005A680C">
        <w:rPr>
          <w:rFonts w:cs="Times New Roman"/>
          <w:lang w:eastAsia="en-US"/>
        </w:rPr>
        <w:t xml:space="preserve"> (</w:t>
      </w:r>
      <w:r w:rsidR="005A680C" w:rsidRPr="005A680C">
        <w:rPr>
          <w:rFonts w:cs="Times New Roman"/>
        </w:rPr>
        <w:t>HA_Trapezoid / HA_Scaffold</w:t>
      </w:r>
      <w:r w:rsidR="005A680C">
        <w:rPr>
          <w:rFonts w:cs="Times New Roman"/>
        </w:rPr>
        <w:t>)</w:t>
      </w:r>
      <w:r w:rsidRPr="007F3D57">
        <w:rPr>
          <w:rFonts w:cs="Times New Roman"/>
          <w:lang w:eastAsia="en-US"/>
        </w:rPr>
        <w:t xml:space="preserve"> (</w:t>
      </w:r>
      <w:r w:rsidRPr="007F3D57">
        <w:rPr>
          <w:rFonts w:cs="Times New Roman"/>
        </w:rPr>
        <w:fldChar w:fldCharType="begin"/>
      </w:r>
      <w:r w:rsidRPr="007F3D57">
        <w:rPr>
          <w:rFonts w:cs="Times New Roman"/>
        </w:rPr>
        <w:instrText xml:space="preserve"> REF _Ref79248993 \h </w:instrText>
      </w:r>
      <w:r w:rsidR="007F3D57" w:rsidRPr="007F3D57">
        <w:rPr>
          <w:rFonts w:cs="Times New Roman"/>
        </w:rPr>
        <w:instrText xml:space="preserve"> \* MERGEFORMAT </w:instrText>
      </w:r>
      <w:r w:rsidRPr="007F3D57">
        <w:rPr>
          <w:rFonts w:cs="Times New Roman"/>
        </w:rPr>
      </w:r>
      <w:r w:rsidRPr="007F3D57">
        <w:rPr>
          <w:rFonts w:cs="Times New Roman"/>
        </w:rPr>
        <w:fldChar w:fldCharType="separate"/>
      </w:r>
      <w:r w:rsidR="00951EFC" w:rsidRPr="007F3D57">
        <w:rPr>
          <w:rFonts w:cs="Times New Roman"/>
        </w:rPr>
        <w:t xml:space="preserve">Figure </w:t>
      </w:r>
      <w:r w:rsidR="00951EFC">
        <w:rPr>
          <w:rFonts w:cs="Times New Roman"/>
          <w:noProof/>
        </w:rPr>
        <w:t>15</w:t>
      </w:r>
      <w:r w:rsidRPr="007F3D57">
        <w:rPr>
          <w:rFonts w:cs="Times New Roman"/>
        </w:rPr>
        <w:fldChar w:fldCharType="end"/>
      </w:r>
      <w:r w:rsidRPr="007F3D57">
        <w:rPr>
          <w:rFonts w:cs="Times New Roman"/>
        </w:rPr>
        <w:t>)</w:t>
      </w:r>
      <w:r w:rsidR="00244C04">
        <w:rPr>
          <w:rFonts w:cs="Times New Roman"/>
        </w:rPr>
        <w:t>.</w:t>
      </w:r>
      <w:r w:rsidR="005A680C">
        <w:rPr>
          <w:rFonts w:cs="Times New Roman"/>
        </w:rPr>
        <w:t xml:space="preserve"> </w:t>
      </w:r>
      <w:r w:rsidR="00244C04">
        <w:rPr>
          <w:rFonts w:cs="Times New Roman"/>
        </w:rPr>
        <w:t>A</w:t>
      </w:r>
      <w:r w:rsidR="005A680C">
        <w:rPr>
          <w:rFonts w:cs="Times New Roman"/>
        </w:rPr>
        <w:t>lthough a</w:t>
      </w:r>
      <w:r w:rsidR="00244C04">
        <w:rPr>
          <w:rFonts w:cs="Times New Roman"/>
        </w:rPr>
        <w:t xml:space="preserve"> higher porosity</w:t>
      </w:r>
      <w:r w:rsidR="005A680C">
        <w:rPr>
          <w:rFonts w:cs="Times New Roman"/>
        </w:rPr>
        <w:t xml:space="preserve"> </w:t>
      </w:r>
      <w:r w:rsidR="00244C04">
        <w:rPr>
          <w:rFonts w:cs="Times New Roman"/>
        </w:rPr>
        <w:t xml:space="preserve">was obtained for the last ones. </w:t>
      </w:r>
      <w:r w:rsidR="001A78E3">
        <w:rPr>
          <w:rFonts w:cs="Times New Roman"/>
          <w:lang w:eastAsia="en-US"/>
        </w:rPr>
        <w:t>The</w:t>
      </w:r>
      <w:r w:rsidR="002A7481" w:rsidRPr="007F3D57">
        <w:rPr>
          <w:rFonts w:cs="Times New Roman"/>
          <w:lang w:eastAsia="en-US"/>
        </w:rPr>
        <w:t xml:space="preserve"> comparison between the two types of density values measured by two different methods </w:t>
      </w:r>
      <w:r w:rsidRPr="007F3D57">
        <w:rPr>
          <w:rFonts w:cs="Times New Roman"/>
          <w:lang w:eastAsia="en-US"/>
        </w:rPr>
        <w:t xml:space="preserve">(Archimedes and geometrical) </w:t>
      </w:r>
      <w:r w:rsidR="00895EDB">
        <w:rPr>
          <w:rFonts w:cs="Times New Roman"/>
          <w:lang w:eastAsia="en-US"/>
        </w:rPr>
        <w:t>gave</w:t>
      </w:r>
      <w:r w:rsidR="001A78E3">
        <w:rPr>
          <w:rFonts w:cs="Times New Roman"/>
          <w:lang w:eastAsia="en-US"/>
        </w:rPr>
        <w:t xml:space="preserve"> us</w:t>
      </w:r>
      <w:r w:rsidR="002A7481" w:rsidRPr="007F3D57">
        <w:rPr>
          <w:rFonts w:cs="Times New Roman"/>
          <w:lang w:eastAsia="en-US"/>
        </w:rPr>
        <w:t xml:space="preserve"> an idea of the </w:t>
      </w:r>
      <w:r w:rsidRPr="007F3D57">
        <w:rPr>
          <w:rFonts w:cs="Times New Roman"/>
          <w:lang w:eastAsia="en-US"/>
        </w:rPr>
        <w:t>porosity of the samples</w:t>
      </w:r>
      <w:r w:rsidR="002A7481" w:rsidRPr="007F3D57">
        <w:rPr>
          <w:rFonts w:cs="Times New Roman"/>
          <w:lang w:eastAsia="en-US"/>
        </w:rPr>
        <w:t>.</w:t>
      </w:r>
      <w:r w:rsidRPr="007F3D57">
        <w:rPr>
          <w:rFonts w:cs="Times New Roman"/>
          <w:lang w:eastAsia="en-US"/>
        </w:rPr>
        <w:t xml:space="preserve"> Obtaining a higher value by Archimedes indicates that an </w:t>
      </w:r>
      <w:r w:rsidR="001A78E3">
        <w:rPr>
          <w:rFonts w:cs="Times New Roman"/>
          <w:lang w:eastAsia="en-US"/>
        </w:rPr>
        <w:t xml:space="preserve">internal </w:t>
      </w:r>
      <w:r w:rsidRPr="007F3D57">
        <w:rPr>
          <w:rFonts w:cs="Times New Roman"/>
          <w:lang w:eastAsia="en-US"/>
        </w:rPr>
        <w:t>open porosity exists.</w:t>
      </w:r>
      <w:r w:rsidR="002A7481" w:rsidRPr="007F3D57">
        <w:rPr>
          <w:rFonts w:cs="Times New Roman"/>
          <w:lang w:eastAsia="en-US"/>
        </w:rPr>
        <w:t xml:space="preserve"> Its comparison with the initial HA powder density (3.16 </w:t>
      </w:r>
      <w:r w:rsidR="005E62FD" w:rsidRPr="007F3D57">
        <w:rPr>
          <w:rFonts w:cs="Times New Roman"/>
          <w:sz w:val="20"/>
          <w:szCs w:val="20"/>
          <w:lang w:eastAsia="en-US"/>
        </w:rPr>
        <w:t>g</w:t>
      </w:r>
      <w:r w:rsidR="005E62FD">
        <w:rPr>
          <w:rFonts w:cs="Times New Roman"/>
          <w:sz w:val="20"/>
          <w:szCs w:val="20"/>
          <w:lang w:eastAsia="en-US"/>
        </w:rPr>
        <w:t>.</w:t>
      </w:r>
      <w:r w:rsidR="005E62FD" w:rsidRPr="007F3D57">
        <w:rPr>
          <w:rFonts w:cs="Times New Roman"/>
          <w:sz w:val="20"/>
          <w:szCs w:val="20"/>
          <w:lang w:eastAsia="en-US"/>
        </w:rPr>
        <w:t>cm</w:t>
      </w:r>
      <w:r w:rsidR="005E62FD" w:rsidRPr="005E62FD">
        <w:rPr>
          <w:rFonts w:cs="Times New Roman"/>
          <w:sz w:val="20"/>
          <w:szCs w:val="20"/>
          <w:vertAlign w:val="superscript"/>
          <w:lang w:eastAsia="en-US"/>
        </w:rPr>
        <w:t>-</w:t>
      </w:r>
      <w:r w:rsidR="005E62FD" w:rsidRPr="007F3D57">
        <w:rPr>
          <w:rFonts w:cs="Times New Roman"/>
          <w:sz w:val="20"/>
          <w:szCs w:val="20"/>
          <w:vertAlign w:val="superscript"/>
          <w:lang w:eastAsia="en-US"/>
        </w:rPr>
        <w:t>3</w:t>
      </w:r>
      <w:r w:rsidR="002A7481" w:rsidRPr="007F3D57">
        <w:rPr>
          <w:rFonts w:cs="Times New Roman"/>
          <w:lang w:eastAsia="en-US"/>
        </w:rPr>
        <w:t xml:space="preserve">) </w:t>
      </w:r>
      <w:r w:rsidRPr="007F3D57">
        <w:rPr>
          <w:rFonts w:cs="Times New Roman"/>
          <w:lang w:eastAsia="en-US"/>
        </w:rPr>
        <w:t xml:space="preserve">also </w:t>
      </w:r>
      <w:r w:rsidR="002A7481" w:rsidRPr="007F3D57">
        <w:rPr>
          <w:rFonts w:cs="Times New Roman"/>
          <w:lang w:eastAsia="en-US"/>
        </w:rPr>
        <w:t xml:space="preserve">confirms the porosity observed by </w:t>
      </w:r>
      <w:r w:rsidR="00F6517A">
        <w:rPr>
          <w:rFonts w:cs="Times New Roman"/>
          <w:lang w:eastAsia="en-US"/>
        </w:rPr>
        <w:t xml:space="preserve">the </w:t>
      </w:r>
      <w:r w:rsidR="002A7481" w:rsidRPr="007F3D57">
        <w:rPr>
          <w:rFonts w:cs="Times New Roman"/>
          <w:lang w:eastAsia="en-US"/>
        </w:rPr>
        <w:t>CT techniqu</w:t>
      </w:r>
      <w:r w:rsidRPr="007F3D57">
        <w:rPr>
          <w:rFonts w:cs="Times New Roman"/>
          <w:lang w:eastAsia="en-US"/>
        </w:rPr>
        <w:t>e</w:t>
      </w:r>
      <w:r w:rsidR="001A78E3">
        <w:rPr>
          <w:rFonts w:cs="Times New Roman"/>
          <w:lang w:eastAsia="en-US"/>
        </w:rPr>
        <w:t xml:space="preserve"> (48 and 50 vol. % before and after thermal treatment, respectively)</w:t>
      </w:r>
      <w:r w:rsidR="00E53629">
        <w:rPr>
          <w:rFonts w:cs="Times New Roman"/>
          <w:lang w:eastAsia="en-US"/>
        </w:rPr>
        <w:t xml:space="preserve"> </w:t>
      </w:r>
      <w:r w:rsidR="001A78E3">
        <w:rPr>
          <w:rFonts w:cs="Times New Roman"/>
          <w:lang w:eastAsia="en-US"/>
        </w:rPr>
        <w:t xml:space="preserve">which is </w:t>
      </w:r>
      <w:r w:rsidR="00E53629">
        <w:rPr>
          <w:rFonts w:cs="Times New Roman"/>
          <w:lang w:eastAsia="en-US"/>
        </w:rPr>
        <w:t xml:space="preserve">very close to the common cancellous bone porosity 50-90% </w:t>
      </w:r>
      <w:r w:rsidR="00E53629">
        <w:rPr>
          <w:lang w:eastAsia="en-US"/>
        </w:rPr>
        <w:fldChar w:fldCharType="begin"/>
      </w:r>
      <w:r w:rsidR="008116B7">
        <w:rPr>
          <w:lang w:eastAsia="en-US"/>
        </w:rPr>
        <w:instrText xml:space="preserve"> ADDIN ZOTERO_ITEM CSL_CITATION {"citationID":"GF28cA9q","properties":{"formattedCitation":"[44]","plainCitation":"[44]","noteIndex":0},"citationItems":[{"id":2539,"uris":["http://zotero.org/groups/2234536/items/ID5C48T7"],"uri":["http://zotero.org/groups/2234536/items/ID5C48T7"],"itemData":{"id":2539,"type":"article-journal","abstract":"Porous hydroxyapatite (HA) artiﬁcial bone scaﬀolds were prepared via the freeze-gel casting process in order to improve their mechanical strengths. As a porogen, various volumes of poly (methyl methacrylate) (PMMA) powders were added to obtain high porosity, such as in cancellous bone. After fabrication, the porous and mechanical properties of the scaﬀolds were examined. The HA60 scaﬀold, with a porosity over 80%, had proper compressive strength and modulus and satisﬁed the range of properties of cancellous bone. Moreover, it was found that the investigated mechanical properties were aﬀected by the scaﬀolds’ porosity. However, a section was found where the compressive strength was high despite the increase in the porosity. Speciﬁcally, HA30 had a porosity of 62.9% and a compressive strength of 1.73 MPa, whereas the values for HA60 were 81.9% and 3.23 MPa, respectively. The results indicate that there are factors that can preserve the mechanical properties even if the porosity of the scaﬀold increases. Therefore, in this study, various parameters aﬀecting the porous and mechanical properties of the scaﬀolds during the manufacturing process were analyzed. It is expected that the improvement in the mechanical properties of the artiﬁcial bone scaﬀold having a high porosity can be applied to tissue engineering.","container-title":"Applied Sciences","DOI":"10.3390/app9091965","ISSN":"2076-3417","issue":"9","journalAbbreviation":"Applied Sciences","language":"en","page":"1965","source":"DOI.org (Crossref)","title":"Evaluation of Structural and Mechanical Properties of Porous Artificial Bone Scaffolds Fabricated via Advanced TBA-Based Freeze-Gel Casting Technique","volume":"9","author":[{"family":"Kim","given":"Tae-Rim"},{"family":"Kim","given":"Min-Su"},{"family":"Goh","given":"Tae Sik"},{"family":"Lee","given":"Jung Sub"},{"family":"Kim","given":"Yun Hak"},{"family":"Yoon","given":"Seog-Young"},{"family":"Lee","given":"Chi-Seung"}],"issued":{"date-parts":[["2019",5,13]]}}}],"schema":"https://github.com/citation-style-language/schema/raw/master/csl-citation.json"} </w:instrText>
      </w:r>
      <w:r w:rsidR="00E53629">
        <w:rPr>
          <w:lang w:eastAsia="en-US"/>
        </w:rPr>
        <w:fldChar w:fldCharType="separate"/>
      </w:r>
      <w:r w:rsidR="008116B7" w:rsidRPr="008116B7">
        <w:rPr>
          <w:rFonts w:cs="Times New Roman"/>
        </w:rPr>
        <w:t>[44]</w:t>
      </w:r>
      <w:r w:rsidR="00E53629">
        <w:rPr>
          <w:lang w:eastAsia="en-US"/>
        </w:rPr>
        <w:fldChar w:fldCharType="end"/>
      </w:r>
      <w:r w:rsidR="00E53629">
        <w:rPr>
          <w:rFonts w:cs="Times New Roman"/>
          <w:lang w:eastAsia="en-US"/>
        </w:rPr>
        <w:t>)</w:t>
      </w:r>
      <w:r w:rsidR="002A7481" w:rsidRPr="007F3D57">
        <w:rPr>
          <w:rFonts w:cs="Times New Roman"/>
          <w:lang w:eastAsia="en-US"/>
        </w:rPr>
        <w:t xml:space="preserve">. </w:t>
      </w:r>
      <w:r w:rsidR="00371F39" w:rsidRPr="007F3D57">
        <w:rPr>
          <w:rFonts w:cs="Times New Roman"/>
          <w:lang w:eastAsia="en-US"/>
        </w:rPr>
        <w:t>Between the two different samples</w:t>
      </w:r>
      <w:r w:rsidR="00F6517A">
        <w:rPr>
          <w:rFonts w:cs="Times New Roman"/>
          <w:lang w:eastAsia="en-US"/>
        </w:rPr>
        <w:t>,</w:t>
      </w:r>
      <w:r w:rsidR="00371F39" w:rsidRPr="007F3D57">
        <w:rPr>
          <w:rFonts w:cs="Times New Roman"/>
          <w:lang w:eastAsia="en-US"/>
        </w:rPr>
        <w:t xml:space="preserve"> the higher density obtained after post-treatment indicates </w:t>
      </w:r>
      <w:r w:rsidR="007842CE">
        <w:rPr>
          <w:rFonts w:cs="Times New Roman"/>
          <w:lang w:eastAsia="en-US"/>
        </w:rPr>
        <w:t xml:space="preserve">that higher densification </w:t>
      </w:r>
      <w:r w:rsidR="00BF7715">
        <w:rPr>
          <w:rFonts w:cs="Times New Roman"/>
          <w:lang w:eastAsia="en-US"/>
        </w:rPr>
        <w:t xml:space="preserve">of the part </w:t>
      </w:r>
      <w:r w:rsidR="007842CE">
        <w:rPr>
          <w:rFonts w:cs="Times New Roman"/>
          <w:lang w:eastAsia="en-US"/>
        </w:rPr>
        <w:t>occurred during the post-treatment which</w:t>
      </w:r>
      <w:r w:rsidRPr="007F3D57">
        <w:rPr>
          <w:rFonts w:cs="Times New Roman"/>
          <w:lang w:eastAsia="en-US"/>
        </w:rPr>
        <w:t xml:space="preserve"> could</w:t>
      </w:r>
      <w:r w:rsidR="00371F39" w:rsidRPr="007F3D57">
        <w:rPr>
          <w:rFonts w:cs="Times New Roman"/>
          <w:lang w:eastAsia="en-US"/>
        </w:rPr>
        <w:t xml:space="preserve"> improv</w:t>
      </w:r>
      <w:r w:rsidRPr="007F3D57">
        <w:rPr>
          <w:rFonts w:cs="Times New Roman"/>
          <w:lang w:eastAsia="en-US"/>
        </w:rPr>
        <w:t>e</w:t>
      </w:r>
      <w:r w:rsidR="00371F39" w:rsidRPr="007F3D57">
        <w:rPr>
          <w:rFonts w:cs="Times New Roman"/>
          <w:lang w:eastAsia="en-US"/>
        </w:rPr>
        <w:t xml:space="preserve"> their</w:t>
      </w:r>
      <w:r w:rsidR="00235514">
        <w:rPr>
          <w:rFonts w:cs="Times New Roman"/>
          <w:lang w:eastAsia="en-US"/>
        </w:rPr>
        <w:t xml:space="preserve"> mechanical</w:t>
      </w:r>
      <w:r w:rsidR="00371F39" w:rsidRPr="007F3D57">
        <w:rPr>
          <w:rFonts w:cs="Times New Roman"/>
          <w:lang w:eastAsia="en-US"/>
        </w:rPr>
        <w:t xml:space="preserve"> properties. This </w:t>
      </w:r>
      <w:r w:rsidRPr="007F3D57">
        <w:rPr>
          <w:rFonts w:cs="Times New Roman"/>
          <w:lang w:eastAsia="en-US"/>
        </w:rPr>
        <w:t>hypothesis is</w:t>
      </w:r>
      <w:r w:rsidR="00371F39" w:rsidRPr="007F3D57">
        <w:rPr>
          <w:rFonts w:cs="Times New Roman"/>
          <w:lang w:eastAsia="en-US"/>
        </w:rPr>
        <w:t xml:space="preserve"> supported by the higher compression strength obtained for the sample after post-treatment (0.049±0.001</w:t>
      </w:r>
      <w:r w:rsidR="00CD23EC" w:rsidRPr="007F3D57">
        <w:rPr>
          <w:rFonts w:cs="Times New Roman"/>
          <w:lang w:eastAsia="en-US"/>
        </w:rPr>
        <w:t xml:space="preserve"> MPa)</w:t>
      </w:r>
      <w:r w:rsidR="00725CB5">
        <w:rPr>
          <w:rFonts w:cs="Times New Roman"/>
          <w:lang w:eastAsia="en-US"/>
        </w:rPr>
        <w:t xml:space="preserve"> compared with the initial one (0.010 MPa)</w:t>
      </w:r>
      <w:r w:rsidRPr="007F3D57">
        <w:rPr>
          <w:rFonts w:cs="Times New Roman"/>
          <w:lang w:eastAsia="en-US"/>
        </w:rPr>
        <w:t>. However, it is</w:t>
      </w:r>
      <w:r w:rsidR="00CD23EC" w:rsidRPr="007F3D57">
        <w:rPr>
          <w:rFonts w:cs="Times New Roman"/>
          <w:lang w:eastAsia="en-US"/>
        </w:rPr>
        <w:t xml:space="preserve"> still lower than the strength reported for </w:t>
      </w:r>
      <w:r w:rsidR="00E53629">
        <w:rPr>
          <w:rFonts w:cs="Times New Roman"/>
          <w:lang w:eastAsia="en-US"/>
        </w:rPr>
        <w:t>cancellous</w:t>
      </w:r>
      <w:r w:rsidR="00CD23EC" w:rsidRPr="007F3D57">
        <w:rPr>
          <w:rFonts w:cs="Times New Roman"/>
          <w:lang w:eastAsia="en-US"/>
        </w:rPr>
        <w:t xml:space="preserve"> bone (1-1</w:t>
      </w:r>
      <w:r w:rsidR="00E53629">
        <w:rPr>
          <w:rFonts w:cs="Times New Roman"/>
          <w:lang w:eastAsia="en-US"/>
        </w:rPr>
        <w:t>2</w:t>
      </w:r>
      <w:r w:rsidR="00CD23EC" w:rsidRPr="007F3D57">
        <w:rPr>
          <w:rFonts w:cs="Times New Roman"/>
          <w:lang w:eastAsia="en-US"/>
        </w:rPr>
        <w:t xml:space="preserve"> MPa) </w:t>
      </w:r>
      <w:r w:rsidR="00E53629">
        <w:rPr>
          <w:lang w:eastAsia="en-US"/>
        </w:rPr>
        <w:fldChar w:fldCharType="begin"/>
      </w:r>
      <w:r w:rsidR="008116B7">
        <w:rPr>
          <w:lang w:eastAsia="en-US"/>
        </w:rPr>
        <w:instrText xml:space="preserve"> ADDIN ZOTERO_ITEM CSL_CITATION {"citationID":"An3QmzN2","properties":{"formattedCitation":"[44]","plainCitation":"[44]","noteIndex":0},"citationItems":[{"id":2539,"uris":["http://zotero.org/groups/2234536/items/ID5C48T7"],"uri":["http://zotero.org/groups/2234536/items/ID5C48T7"],"itemData":{"id":2539,"type":"article-journal","abstract":"Porous hydroxyapatite (HA) artiﬁcial bone scaﬀolds were prepared via the freeze-gel casting process in order to improve their mechanical strengths. As a porogen, various volumes of poly (methyl methacrylate) (PMMA) powders were added to obtain high porosity, such as in cancellous bone. After fabrication, the porous and mechanical properties of the scaﬀolds were examined. The HA60 scaﬀold, with a porosity over 80%, had proper compressive strength and modulus and satisﬁed the range of properties of cancellous bone. Moreover, it was found that the investigated mechanical properties were aﬀected by the scaﬀolds’ porosity. However, a section was found where the compressive strength was high despite the increase in the porosity. Speciﬁcally, HA30 had a porosity of 62.9% and a compressive strength of 1.73 MPa, whereas the values for HA60 were 81.9% and 3.23 MPa, respectively. The results indicate that there are factors that can preserve the mechanical properties even if the porosity of the scaﬀold increases. Therefore, in this study, various parameters aﬀecting the porous and mechanical properties of the scaﬀolds during the manufacturing process were analyzed. It is expected that the improvement in the mechanical properties of the artiﬁcial bone scaﬀold having a high porosity can be applied to tissue engineering.","container-title":"Applied Sciences","DOI":"10.3390/app9091965","ISSN":"2076-3417","issue":"9","journalAbbreviation":"Applied Sciences","language":"en","page":"1965","source":"DOI.org (Crossref)","title":"Evaluation of Structural and Mechanical Properties of Porous Artificial Bone Scaffolds Fabricated via Advanced TBA-Based Freeze-Gel Casting Technique","volume":"9","author":[{"family":"Kim","given":"Tae-Rim"},{"family":"Kim","given":"Min-Su"},{"family":"Goh","given":"Tae Sik"},{"family":"Lee","given":"Jung Sub"},{"family":"Kim","given":"Yun Hak"},{"family":"Yoon","given":"Seog-Young"},{"family":"Lee","given":"Chi-Seung"}],"issued":{"date-parts":[["2019",5,13]]}}}],"schema":"https://github.com/citation-style-language/schema/raw/master/csl-citation.json"} </w:instrText>
      </w:r>
      <w:r w:rsidR="00E53629">
        <w:rPr>
          <w:lang w:eastAsia="en-US"/>
        </w:rPr>
        <w:fldChar w:fldCharType="separate"/>
      </w:r>
      <w:r w:rsidR="008116B7" w:rsidRPr="008116B7">
        <w:rPr>
          <w:rFonts w:cs="Times New Roman"/>
        </w:rPr>
        <w:t>[44]</w:t>
      </w:r>
      <w:r w:rsidR="00E53629">
        <w:rPr>
          <w:lang w:eastAsia="en-US"/>
        </w:rPr>
        <w:fldChar w:fldCharType="end"/>
      </w:r>
      <w:r w:rsidR="00E53629">
        <w:rPr>
          <w:lang w:eastAsia="en-US"/>
        </w:rPr>
        <w:t>.</w:t>
      </w:r>
    </w:p>
    <w:p w14:paraId="4007B2E4" w14:textId="5F08E338" w:rsidR="00CE7097" w:rsidRPr="007F3D57" w:rsidRDefault="00F35DCE" w:rsidP="00CE7097">
      <w:pPr>
        <w:keepNext/>
        <w:ind w:firstLine="0"/>
        <w:jc w:val="center"/>
        <w:rPr>
          <w:rFonts w:cs="Times New Roman"/>
        </w:rPr>
      </w:pPr>
      <w:r>
        <w:rPr>
          <w:rFonts w:cs="Times New Roman"/>
          <w:noProof/>
        </w:rPr>
        <w:lastRenderedPageBreak/>
        <w:drawing>
          <wp:inline distT="0" distB="0" distL="0" distR="0" wp14:anchorId="78F18280" wp14:editId="41850A9F">
            <wp:extent cx="4886114" cy="397145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22854" cy="4001319"/>
                    </a:xfrm>
                    <a:prstGeom prst="rect">
                      <a:avLst/>
                    </a:prstGeom>
                    <a:noFill/>
                  </pic:spPr>
                </pic:pic>
              </a:graphicData>
            </a:graphic>
          </wp:inline>
        </w:drawing>
      </w:r>
    </w:p>
    <w:p w14:paraId="6EB32FA1" w14:textId="4CFB873B" w:rsidR="00F9025D" w:rsidRDefault="00CE7097" w:rsidP="00C12613">
      <w:pPr>
        <w:pStyle w:val="Descripcin"/>
        <w:rPr>
          <w:rFonts w:cs="Times New Roman"/>
        </w:rPr>
      </w:pPr>
      <w:bookmarkStart w:id="48" w:name="_Ref79266827"/>
      <w:r w:rsidRPr="007F3D57">
        <w:rPr>
          <w:rFonts w:cs="Times New Roman"/>
        </w:rPr>
        <w:t xml:space="preserve">Figure </w:t>
      </w:r>
      <w:r w:rsidRPr="007F3D57">
        <w:rPr>
          <w:rFonts w:cs="Times New Roman"/>
        </w:rPr>
        <w:fldChar w:fldCharType="begin"/>
      </w:r>
      <w:r w:rsidRPr="007F3D57">
        <w:rPr>
          <w:rFonts w:cs="Times New Roman"/>
        </w:rPr>
        <w:instrText xml:space="preserve"> SEQ Figure \* ARABIC </w:instrText>
      </w:r>
      <w:r w:rsidRPr="007F3D57">
        <w:rPr>
          <w:rFonts w:cs="Times New Roman"/>
        </w:rPr>
        <w:fldChar w:fldCharType="separate"/>
      </w:r>
      <w:r w:rsidR="00951EFC">
        <w:rPr>
          <w:rFonts w:cs="Times New Roman"/>
          <w:noProof/>
        </w:rPr>
        <w:t>19</w:t>
      </w:r>
      <w:r w:rsidRPr="007F3D57">
        <w:rPr>
          <w:rFonts w:cs="Times New Roman"/>
        </w:rPr>
        <w:fldChar w:fldCharType="end"/>
      </w:r>
      <w:bookmarkEnd w:id="48"/>
      <w:r w:rsidRPr="007F3D57">
        <w:rPr>
          <w:rFonts w:cs="Times New Roman"/>
        </w:rPr>
        <w:t xml:space="preserve">. </w:t>
      </w:r>
      <w:r w:rsidR="006A579F" w:rsidRPr="007F3D57">
        <w:rPr>
          <w:rFonts w:cs="Times New Roman"/>
        </w:rPr>
        <w:t xml:space="preserve">Visualization </w:t>
      </w:r>
      <w:r w:rsidR="00F6517A">
        <w:rPr>
          <w:rFonts w:cs="Times New Roman"/>
        </w:rPr>
        <w:t xml:space="preserve">was </w:t>
      </w:r>
      <w:r w:rsidR="006A579F" w:rsidRPr="007F3D57">
        <w:rPr>
          <w:rFonts w:cs="Times New Roman"/>
        </w:rPr>
        <w:t>obtained using X-ray micro-computed tomography of the sample HA_Cyl (a) before and (b) after the thermal</w:t>
      </w:r>
      <w:r w:rsidR="00F6517A">
        <w:rPr>
          <w:rFonts w:cs="Times New Roman"/>
        </w:rPr>
        <w:t xml:space="preserve"> </w:t>
      </w:r>
      <w:r w:rsidR="006A579F" w:rsidRPr="007F3D57">
        <w:rPr>
          <w:rFonts w:cs="Times New Roman"/>
        </w:rPr>
        <w:t>treatment. Upper: Volume analysis of the samples. Down: Analysis of the porosity distribution in the region of interest (blue: closed porosity, orange and green: interconnected porosity</w:t>
      </w:r>
    </w:p>
    <w:p w14:paraId="5CAEE2B4" w14:textId="77777777" w:rsidR="00213F46" w:rsidRPr="00213F46" w:rsidRDefault="00213F46" w:rsidP="00213F46"/>
    <w:p w14:paraId="29DB67A4" w14:textId="77777777" w:rsidR="0058582A" w:rsidRPr="007F3D57" w:rsidRDefault="0058582A" w:rsidP="0058582A">
      <w:pPr>
        <w:pStyle w:val="Ttulo3"/>
        <w:numPr>
          <w:ilvl w:val="1"/>
          <w:numId w:val="39"/>
        </w:numPr>
        <w:ind w:left="641" w:hanging="357"/>
      </w:pPr>
      <w:r>
        <w:t>Heuristic procedure to determine the fixed PBSLP parameters</w:t>
      </w:r>
    </w:p>
    <w:p w14:paraId="6123B786" w14:textId="499D7735" w:rsidR="0058582A" w:rsidRPr="007F3D57" w:rsidRDefault="00874C33" w:rsidP="0058582A">
      <w:pPr>
        <w:ind w:left="1" w:firstLine="283"/>
        <w:rPr>
          <w:rFonts w:cs="Times New Roman"/>
        </w:rPr>
      </w:pPr>
      <w:r>
        <w:rPr>
          <w:rFonts w:cs="Times New Roman"/>
        </w:rPr>
        <w:t>H</w:t>
      </w:r>
      <w:r w:rsidR="0058582A">
        <w:rPr>
          <w:rFonts w:cs="Times New Roman"/>
        </w:rPr>
        <w:t>euristic</w:t>
      </w:r>
      <w:r w:rsidR="0058582A" w:rsidRPr="007F3D57">
        <w:rPr>
          <w:rFonts w:cs="Times New Roman"/>
        </w:rPr>
        <w:t xml:space="preserve"> research on the process parameters for the printing of CaP powders with graphite was carried out</w:t>
      </w:r>
      <w:r w:rsidR="0058582A">
        <w:rPr>
          <w:rFonts w:cs="Times New Roman"/>
        </w:rPr>
        <w:t xml:space="preserve">. A series of observations were obtained </w:t>
      </w:r>
      <w:r w:rsidR="0058582A" w:rsidRPr="007F3D57">
        <w:rPr>
          <w:rFonts w:cs="Times New Roman"/>
        </w:rPr>
        <w:t>(</w:t>
      </w:r>
      <w:r w:rsidR="0058582A" w:rsidRPr="007F3D57">
        <w:rPr>
          <w:rFonts w:cs="Times New Roman"/>
          <w:u w:val="single"/>
        </w:rPr>
        <w:t>underlined text</w:t>
      </w:r>
      <w:r w:rsidR="0058582A" w:rsidRPr="007F3D57">
        <w:rPr>
          <w:rFonts w:cs="Times New Roman"/>
        </w:rPr>
        <w:t xml:space="preserve">) </w:t>
      </w:r>
      <w:r w:rsidR="0058582A">
        <w:rPr>
          <w:rFonts w:cs="Times New Roman"/>
        </w:rPr>
        <w:t>allowing us</w:t>
      </w:r>
      <w:r w:rsidR="0058582A" w:rsidRPr="007F3D57">
        <w:rPr>
          <w:rFonts w:cs="Times New Roman"/>
        </w:rPr>
        <w:t xml:space="preserve"> to reduce the range of parameters</w:t>
      </w:r>
      <w:r w:rsidR="0058582A">
        <w:rPr>
          <w:rFonts w:cs="Times New Roman"/>
        </w:rPr>
        <w:t xml:space="preserve"> to evaluate during this work, thus</w:t>
      </w:r>
      <w:r w:rsidR="0058582A" w:rsidRPr="007F3D57">
        <w:rPr>
          <w:rFonts w:cs="Times New Roman"/>
        </w:rPr>
        <w:t xml:space="preserve"> fixing some of them. These first observations together with a review of the literature on laser processing of different materials </w:t>
      </w:r>
      <w:r w:rsidR="0058582A">
        <w:rPr>
          <w:rFonts w:cs="Times New Roman"/>
        </w:rPr>
        <w:t>explain</w:t>
      </w:r>
      <w:r w:rsidR="0058582A" w:rsidRPr="007F3D57">
        <w:rPr>
          <w:rFonts w:cs="Times New Roman"/>
        </w:rPr>
        <w:t xml:space="preserve"> the importance of these parameters </w:t>
      </w:r>
      <w:r w:rsidR="0058582A">
        <w:rPr>
          <w:rFonts w:cs="Times New Roman"/>
        </w:rPr>
        <w:t>and the reason for choosing determined values:</w:t>
      </w:r>
      <w:r w:rsidR="0058582A" w:rsidRPr="007F3D57">
        <w:rPr>
          <w:rFonts w:cs="Times New Roman"/>
        </w:rPr>
        <w:t xml:space="preserve"> </w:t>
      </w:r>
    </w:p>
    <w:p w14:paraId="5F89DDB1" w14:textId="6C17647C" w:rsidR="00B60C21" w:rsidRDefault="00F42748" w:rsidP="00F42748">
      <w:pPr>
        <w:pStyle w:val="Ttulo5"/>
      </w:pPr>
      <w:r>
        <w:t>Atmosphere</w:t>
      </w:r>
    </w:p>
    <w:p w14:paraId="32446B51" w14:textId="13CF57CE" w:rsidR="0058582A" w:rsidRPr="007F3D57" w:rsidRDefault="00F42748" w:rsidP="00B60C21">
      <w:pPr>
        <w:pStyle w:val="Prrafodelista"/>
        <w:ind w:left="1004" w:firstLine="0"/>
        <w:rPr>
          <w:rFonts w:cs="Times New Roman"/>
        </w:rPr>
      </w:pPr>
      <w:r>
        <w:rPr>
          <w:rFonts w:cs="Times New Roman"/>
          <w:u w:val="single"/>
        </w:rPr>
        <w:tab/>
      </w:r>
      <w:r>
        <w:rPr>
          <w:rFonts w:cs="Times New Roman"/>
          <w:u w:val="single"/>
        </w:rPr>
        <w:tab/>
      </w:r>
      <w:r w:rsidR="0058582A" w:rsidRPr="007F3D57">
        <w:rPr>
          <w:rFonts w:cs="Times New Roman"/>
          <w:u w:val="single"/>
        </w:rPr>
        <w:t>During our study, the presence of oxygen in the chamber atmosphere was observed to have an important factor for the laser-induced ignition and combustion of graphite powder.</w:t>
      </w:r>
      <w:r w:rsidR="0058582A" w:rsidRPr="007F3D57">
        <w:rPr>
          <w:rFonts w:cs="Times New Roman"/>
        </w:rPr>
        <w:t xml:space="preserve"> This reaction can be described as exothermic (heat is evolved during the reaction), combustion (carbon burnt in presence of oxygen), and combination (carbon combines with oxygen to form carbon dioxide </w:t>
      </w:r>
      <w:r w:rsidR="0058582A" w:rsidRPr="007F3D57">
        <w:rPr>
          <w:rFonts w:cs="Times New Roman"/>
        </w:rPr>
        <w:lastRenderedPageBreak/>
        <w:t xml:space="preserve">and carbon monoxide) reaction. Graphite starts reacting (burning) with </w:t>
      </w:r>
      <m:oMath>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2</m:t>
            </m:r>
          </m:sub>
        </m:sSub>
      </m:oMath>
      <w:r w:rsidR="0058582A" w:rsidRPr="007F3D57">
        <w:rPr>
          <w:rFonts w:cs="Times New Roman"/>
        </w:rPr>
        <w:t xml:space="preserve"> above 700-800ºC producing </w:t>
      </w:r>
      <m:oMath>
        <m:r>
          <w:rPr>
            <w:rFonts w:ascii="Cambria Math" w:hAnsi="Cambria Math" w:cs="Times New Roman"/>
          </w:rPr>
          <m:t>C</m:t>
        </m:r>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2</m:t>
            </m:r>
          </m:sub>
        </m:sSub>
      </m:oMath>
      <w:r w:rsidR="0058582A" w:rsidRPr="007F3D57">
        <w:rPr>
          <w:rFonts w:cs="Times New Roman"/>
        </w:rPr>
        <w:t xml:space="preserve"> and </w:t>
      </w:r>
      <m:oMath>
        <m:r>
          <w:rPr>
            <w:rFonts w:ascii="Cambria Math" w:hAnsi="Cambria Math" w:cs="Times New Roman"/>
          </w:rPr>
          <m:t xml:space="preserve">CO </m:t>
        </m:r>
      </m:oMath>
      <w:r w:rsidR="0058582A" w:rsidRPr="007F3D57">
        <w:rPr>
          <w:rFonts w:cs="Times New Roman"/>
        </w:rPr>
        <w:t xml:space="preserve">gases that will escape into the atmosphere leaving a porosity in the printed parts that will depend on the graphite volume fraction used </w:t>
      </w:r>
      <w:r w:rsidR="0058582A" w:rsidRPr="007F3D57">
        <w:rPr>
          <w:rFonts w:cs="Times New Roman"/>
        </w:rPr>
        <w:fldChar w:fldCharType="begin"/>
      </w:r>
      <w:r w:rsidR="008116B7">
        <w:rPr>
          <w:rFonts w:cs="Times New Roman"/>
        </w:rPr>
        <w:instrText xml:space="preserve"> ADDIN ZOTERO_ITEM CSL_CITATION {"citationID":"aieoMwaM","properties":{"formattedCitation":"[45]","plainCitation":"[45]","noteIndex":0},"citationItems":[{"id":2550,"uris":["http://zotero.org/groups/2234536/items/4IGBG8BR"],"uri":["http://zotero.org/groups/2234536/items/4IGBG8BR"],"itemData":{"id":2550,"type":"webpage","abstract":"Thermogravimetric analysis (TGA) was performed on graphite powder, diamond powder, and C60 powder. Each sample was subjected to heating (20-1000 oC) in a nitrogen and an oxygen environment. The graphite and diamond were stable in nitrogen up to 1000 oC. The C60 sublimed/decomposed above 775 oC. All three samples were unstable in an oxygen environment. The relative order of stability of the samples in oxygen at high temperatures was C60 &lt; diamond &lt; graphite. The isothermal behavior of C60 at 750 oC in a nitrogen atmosphere was also investigated. A final weight equal to 12% of the initial sample weight was observed.","container-title":"ACS Publications","genre":"research-article","language":"EN","note":"archive_location: world\npublisher: Division of Chemical Education\nDOI: 10.1021/ed073p590","title":"Thermal Analysis of Carbon Allotropes: An Experiment for Advanced Undergraduates","title-short":"Thermal Analysis of Carbon Allotropes","URL":"https://pubs.acs.org/doi/pdf/10.1021/ed073p590","author":[{"family":"Crumpton","given":"D. M."},{"family":"Laitinen","given":"R. A."},{"family":"Smieja","given":"J."},{"family":"Cleary","given":"D. A."}],"accessed":{"date-parts":[["2021",7,15]]},"issued":{"date-parts":[["1996",6,1]]}}}],"schema":"https://github.com/citation-style-language/schema/raw/master/csl-citation.json"} </w:instrText>
      </w:r>
      <w:r w:rsidR="0058582A" w:rsidRPr="007F3D57">
        <w:rPr>
          <w:rFonts w:cs="Times New Roman"/>
        </w:rPr>
        <w:fldChar w:fldCharType="separate"/>
      </w:r>
      <w:r w:rsidR="008116B7" w:rsidRPr="008116B7">
        <w:rPr>
          <w:rFonts w:cs="Times New Roman"/>
        </w:rPr>
        <w:t>[45]</w:t>
      </w:r>
      <w:r w:rsidR="0058582A" w:rsidRPr="007F3D57">
        <w:rPr>
          <w:rFonts w:cs="Times New Roman"/>
        </w:rPr>
        <w:fldChar w:fldCharType="end"/>
      </w:r>
      <w:r w:rsidR="0058582A" w:rsidRPr="007F3D57">
        <w:rPr>
          <w:rFonts w:cs="Times New Roman"/>
        </w:rPr>
        <w:t xml:space="preserve">. The quantities of </w:t>
      </w:r>
      <m:oMath>
        <m:r>
          <w:rPr>
            <w:rFonts w:ascii="Cambria Math" w:hAnsi="Cambria Math" w:cs="Times New Roman"/>
          </w:rPr>
          <m:t>C</m:t>
        </m:r>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2</m:t>
            </m:r>
          </m:sub>
        </m:sSub>
      </m:oMath>
      <w:r w:rsidR="0058582A" w:rsidRPr="007F3D57">
        <w:rPr>
          <w:rFonts w:cs="Times New Roman"/>
        </w:rPr>
        <w:t xml:space="preserve">, </w:t>
      </w:r>
      <m:oMath>
        <m:r>
          <w:rPr>
            <w:rFonts w:ascii="Cambria Math" w:hAnsi="Cambria Math" w:cs="Times New Roman"/>
          </w:rPr>
          <m:t xml:space="preserve">CO </m:t>
        </m:r>
      </m:oMath>
      <w:r w:rsidR="0058582A" w:rsidRPr="007F3D57">
        <w:rPr>
          <w:rFonts w:cs="Times New Roman"/>
        </w:rPr>
        <w:t xml:space="preserve">and effective heat of reaction depend on the amount of oxygen and carbon available during the reaction </w:t>
      </w:r>
      <w:r w:rsidR="0058582A" w:rsidRPr="007F3D57">
        <w:rPr>
          <w:rFonts w:cs="Times New Roman"/>
        </w:rPr>
        <w:fldChar w:fldCharType="begin"/>
      </w:r>
      <w:r w:rsidR="008116B7">
        <w:rPr>
          <w:rFonts w:cs="Times New Roman"/>
        </w:rPr>
        <w:instrText xml:space="preserve"> ADDIN ZOTERO_ITEM CSL_CITATION {"citationID":"CGoPX4fW","properties":{"formattedCitation":"[46]","plainCitation":"[46]","noteIndex":0},"citationItems":[{"id":2895,"uris":["http://zotero.org/groups/2234536/items/HZ9CRZSI"],"uri":["http://zotero.org/groups/2234536/items/HZ9CRZSI"],"itemData":{"id":2895,"type":"article-journal","abstract":"Microscale combustion has potential application in a micro power generator. This paper studied the ignition and combustion behavior of individual graphite microparticles in a micro-combustor to explore the utilization of carbon-based fuels at the microscale system. The individual graphite microparticles inside the micro-combustor were ignited by a highly focused laser in an air flow with natural convection at atmospheric temperature and pressure. The results show that the ignition of graphite microparticles was heterogeneous. The particle diameter had a small weak effect on ignition delay time and threshold ignition energy. The micro-combustor wall heat losses had significant effects on the ignition and combustion. During combustion, flame instability, photophoresis, repetitive extinction and reignition were identified. The flame structure was asymmetric, and the fluctuation of flame front and radiation intensity showed combustion instability. Photophoretic force pushed the graphite away from the focal point and resulted in extinction. Owing to large wall heat loss, the flame quickly extinguished. However, the graphite was inductively reignited by laser.","container-title":"Processes","DOI":"10.3390/pr8111493","ISSN":"2227-9717","issue":"11","journalAbbreviation":"Processes","language":"en","page":"1493","source":"DOI.org (Crossref)","title":"Laser-Induced Ignition and Combustion Behavior of Individual Graphite Microparticles in a Micro-Combustor","volume":"8","author":[{"family":"Wang","given":"Yue"},{"family":"Zhang","given":"Minqi"},{"family":"Chang","given":"Shuhang"},{"family":"Li","given":"Shengji"},{"family":"Huang","given":"Xuefeng"}],"issued":{"date-parts":[["2020",11,19]]}}}],"schema":"https://github.com/citation-style-language/schema/raw/master/csl-citation.json"} </w:instrText>
      </w:r>
      <w:r w:rsidR="0058582A" w:rsidRPr="007F3D57">
        <w:rPr>
          <w:rFonts w:cs="Times New Roman"/>
        </w:rPr>
        <w:fldChar w:fldCharType="separate"/>
      </w:r>
      <w:r w:rsidR="008116B7" w:rsidRPr="008116B7">
        <w:rPr>
          <w:rFonts w:cs="Times New Roman"/>
        </w:rPr>
        <w:t>[46]</w:t>
      </w:r>
      <w:r w:rsidR="0058582A" w:rsidRPr="007F3D57">
        <w:rPr>
          <w:rFonts w:cs="Times New Roman"/>
        </w:rPr>
        <w:fldChar w:fldCharType="end"/>
      </w:r>
      <w:r w:rsidR="0058582A" w:rsidRPr="007F3D57">
        <w:rPr>
          <w:rFonts w:cs="Times New Roman"/>
        </w:rPr>
        <w:t>. The reactions taking place can be described as:</w:t>
      </w:r>
    </w:p>
    <w:p w14:paraId="05D5E1E3" w14:textId="224A8969" w:rsidR="0058582A" w:rsidRPr="007F3D57" w:rsidRDefault="00255C2B" w:rsidP="006C7502">
      <w:pPr>
        <w:pStyle w:val="Descripcin"/>
        <w:jc w:val="right"/>
        <w:rPr>
          <w:rFonts w:cs="Times New Roman"/>
        </w:rPr>
      </w:pPr>
      <m:oMath>
        <m:sSub>
          <m:sSubPr>
            <m:ctrlPr>
              <w:rPr>
                <w:rFonts w:ascii="Cambria Math" w:hAnsi="Cambria Math" w:cs="Times New Roman"/>
              </w:rPr>
            </m:ctrlPr>
          </m:sSubPr>
          <m:e>
            <m:r>
              <w:rPr>
                <w:rFonts w:ascii="Cambria Math" w:hAnsi="Cambria Math" w:cs="Times New Roman"/>
              </w:rPr>
              <m:t>C</m:t>
            </m:r>
          </m:e>
          <m:sub>
            <m:d>
              <m:dPr>
                <m:ctrlPr>
                  <w:rPr>
                    <w:rFonts w:ascii="Cambria Math" w:hAnsi="Cambria Math" w:cs="Times New Roman"/>
                  </w:rPr>
                </m:ctrlPr>
              </m:dPr>
              <m:e>
                <m:r>
                  <w:rPr>
                    <w:rFonts w:ascii="Cambria Math" w:hAnsi="Cambria Math" w:cs="Times New Roman"/>
                  </w:rPr>
                  <m:t>s</m:t>
                </m:r>
              </m:e>
            </m:d>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2</m:t>
            </m:r>
            <m:d>
              <m:dPr>
                <m:ctrlPr>
                  <w:rPr>
                    <w:rFonts w:ascii="Cambria Math" w:hAnsi="Cambria Math" w:cs="Times New Roman"/>
                  </w:rPr>
                </m:ctrlPr>
              </m:dPr>
              <m:e>
                <m:r>
                  <w:rPr>
                    <w:rFonts w:ascii="Cambria Math" w:hAnsi="Cambria Math" w:cs="Times New Roman"/>
                  </w:rPr>
                  <m:t>g</m:t>
                </m:r>
              </m:e>
            </m:d>
          </m:sub>
        </m:sSub>
        <m:r>
          <w:rPr>
            <w:rFonts w:ascii="Cambria Math" w:hAnsi="Cambria Math" w:cs="Times New Roman"/>
          </w:rPr>
          <m:t>→C</m:t>
        </m:r>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2</m:t>
            </m:r>
            <m:d>
              <m:dPr>
                <m:ctrlPr>
                  <w:rPr>
                    <w:rFonts w:ascii="Cambria Math" w:hAnsi="Cambria Math" w:cs="Times New Roman"/>
                  </w:rPr>
                </m:ctrlPr>
              </m:dPr>
              <m:e>
                <m:r>
                  <w:rPr>
                    <w:rFonts w:ascii="Cambria Math" w:hAnsi="Cambria Math" w:cs="Times New Roman"/>
                  </w:rPr>
                  <m:t>g</m:t>
                </m:r>
              </m:e>
            </m:d>
          </m:sub>
        </m:sSub>
      </m:oMath>
      <w:r w:rsidR="0058582A" w:rsidRPr="007F3D57">
        <w:rPr>
          <w:rFonts w:cs="Times New Roman"/>
        </w:rPr>
        <w:t xml:space="preserve"> </w:t>
      </w:r>
      <w:r w:rsidR="0058582A" w:rsidRPr="007F3D57">
        <w:rPr>
          <w:rFonts w:cs="Times New Roman"/>
        </w:rPr>
        <w:tab/>
        <w:t xml:space="preserve">                                                      </w:t>
      </w:r>
      <w:r w:rsidR="006C7502">
        <w:t>(</w:t>
      </w:r>
      <w:r w:rsidR="006C7502">
        <w:fldChar w:fldCharType="begin"/>
      </w:r>
      <w:r w:rsidR="006C7502">
        <w:instrText xml:space="preserve"> SEQ Equation \* ARABIC </w:instrText>
      </w:r>
      <w:r w:rsidR="006C7502">
        <w:fldChar w:fldCharType="separate"/>
      </w:r>
      <w:r w:rsidR="00951EFC">
        <w:rPr>
          <w:noProof/>
        </w:rPr>
        <w:t>7</w:t>
      </w:r>
      <w:r w:rsidR="006C7502">
        <w:fldChar w:fldCharType="end"/>
      </w:r>
      <w:r w:rsidR="006C7502">
        <w:rPr>
          <w:rFonts w:cs="Times New Roman"/>
        </w:rPr>
        <w:t>)</w:t>
      </w:r>
    </w:p>
    <w:p w14:paraId="794784AC" w14:textId="4484F441" w:rsidR="0058582A" w:rsidRPr="007F3D57" w:rsidRDefault="00255C2B" w:rsidP="006C7502">
      <w:pPr>
        <w:pStyle w:val="Descripcin"/>
        <w:jc w:val="right"/>
        <w:rPr>
          <w:rFonts w:cs="Times New Roman"/>
        </w:rPr>
      </w:pPr>
      <m:oMath>
        <m:sSub>
          <m:sSubPr>
            <m:ctrlPr>
              <w:rPr>
                <w:rFonts w:ascii="Cambria Math" w:hAnsi="Cambria Math" w:cs="Times New Roman"/>
              </w:rPr>
            </m:ctrlPr>
          </m:sSubPr>
          <m:e>
            <m:r>
              <w:rPr>
                <w:rFonts w:ascii="Cambria Math" w:hAnsi="Cambria Math" w:cs="Times New Roman"/>
              </w:rPr>
              <m:t>2C</m:t>
            </m:r>
          </m:e>
          <m:sub>
            <m:d>
              <m:dPr>
                <m:ctrlPr>
                  <w:rPr>
                    <w:rFonts w:ascii="Cambria Math" w:hAnsi="Cambria Math" w:cs="Times New Roman"/>
                  </w:rPr>
                </m:ctrlPr>
              </m:dPr>
              <m:e>
                <m:r>
                  <w:rPr>
                    <w:rFonts w:ascii="Cambria Math" w:hAnsi="Cambria Math" w:cs="Times New Roman"/>
                  </w:rPr>
                  <m:t>s</m:t>
                </m:r>
              </m:e>
            </m:d>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2</m:t>
            </m:r>
            <m:d>
              <m:dPr>
                <m:ctrlPr>
                  <w:rPr>
                    <w:rFonts w:ascii="Cambria Math" w:hAnsi="Cambria Math" w:cs="Times New Roman"/>
                  </w:rPr>
                </m:ctrlPr>
              </m:dPr>
              <m:e>
                <m:r>
                  <w:rPr>
                    <w:rFonts w:ascii="Cambria Math" w:hAnsi="Cambria Math" w:cs="Times New Roman"/>
                  </w:rPr>
                  <m:t>g</m:t>
                </m:r>
              </m:e>
            </m:d>
          </m:sub>
        </m:sSub>
        <m:r>
          <w:rPr>
            <w:rFonts w:ascii="Cambria Math" w:hAnsi="Cambria Math" w:cs="Times New Roman"/>
          </w:rPr>
          <m:t>→2C</m:t>
        </m:r>
        <m:sSub>
          <m:sSubPr>
            <m:ctrlPr>
              <w:rPr>
                <w:rFonts w:ascii="Cambria Math" w:hAnsi="Cambria Math" w:cs="Times New Roman"/>
              </w:rPr>
            </m:ctrlPr>
          </m:sSubPr>
          <m:e>
            <m:r>
              <w:rPr>
                <w:rFonts w:ascii="Cambria Math" w:hAnsi="Cambria Math" w:cs="Times New Roman"/>
              </w:rPr>
              <m:t>O</m:t>
            </m:r>
          </m:e>
          <m:sub>
            <m:d>
              <m:dPr>
                <m:ctrlPr>
                  <w:rPr>
                    <w:rFonts w:ascii="Cambria Math" w:hAnsi="Cambria Math" w:cs="Times New Roman"/>
                  </w:rPr>
                </m:ctrlPr>
              </m:dPr>
              <m:e>
                <m:r>
                  <w:rPr>
                    <w:rFonts w:ascii="Cambria Math" w:hAnsi="Cambria Math" w:cs="Times New Roman"/>
                  </w:rPr>
                  <m:t>g</m:t>
                </m:r>
              </m:e>
            </m:d>
          </m:sub>
        </m:sSub>
      </m:oMath>
      <w:r w:rsidR="0058582A" w:rsidRPr="007F3D57">
        <w:rPr>
          <w:rFonts w:cs="Times New Roman"/>
        </w:rPr>
        <w:t xml:space="preserve">                               </w:t>
      </w:r>
      <w:r w:rsidR="006C7502">
        <w:rPr>
          <w:rFonts w:cs="Times New Roman"/>
        </w:rPr>
        <w:t xml:space="preserve">                       </w:t>
      </w:r>
      <w:r w:rsidR="006C7502">
        <w:t>(</w:t>
      </w:r>
      <w:r w:rsidR="006C7502">
        <w:fldChar w:fldCharType="begin"/>
      </w:r>
      <w:r w:rsidR="006C7502">
        <w:instrText xml:space="preserve"> SEQ Equation \* ARABIC </w:instrText>
      </w:r>
      <w:r w:rsidR="006C7502">
        <w:fldChar w:fldCharType="separate"/>
      </w:r>
      <w:r w:rsidR="00951EFC">
        <w:rPr>
          <w:noProof/>
        </w:rPr>
        <w:t>8</w:t>
      </w:r>
      <w:r w:rsidR="006C7502">
        <w:fldChar w:fldCharType="end"/>
      </w:r>
      <w:r w:rsidR="006C7502">
        <w:rPr>
          <w:rFonts w:cs="Times New Roman"/>
        </w:rPr>
        <w:t>)</w:t>
      </w:r>
    </w:p>
    <w:p w14:paraId="5CA5446C" w14:textId="18AD8C0E" w:rsidR="00F42748" w:rsidRDefault="00F42748" w:rsidP="00F42748">
      <w:pPr>
        <w:pStyle w:val="Ttulo5"/>
      </w:pPr>
      <w:r>
        <w:t>Powder compression</w:t>
      </w:r>
    </w:p>
    <w:p w14:paraId="47B9B810" w14:textId="6A187105" w:rsidR="0058582A" w:rsidRDefault="0058582A" w:rsidP="00F42748">
      <w:pPr>
        <w:pStyle w:val="Prrafodelista"/>
        <w:ind w:left="1004" w:firstLine="0"/>
        <w:rPr>
          <w:rFonts w:cs="Times New Roman"/>
        </w:rPr>
      </w:pPr>
      <w:r w:rsidRPr="007F3D57">
        <w:rPr>
          <w:rFonts w:cs="Times New Roman"/>
          <w:u w:val="single"/>
        </w:rPr>
        <w:t xml:space="preserve">The compression of the powder bed was evaluated and an improvement on the surface finishing was observed when the powder was compacted </w:t>
      </w:r>
      <w:r>
        <w:rPr>
          <w:rFonts w:cs="Times New Roman"/>
          <w:u w:val="single"/>
        </w:rPr>
        <w:t xml:space="preserve">before </w:t>
      </w:r>
      <w:r w:rsidRPr="007F3D57">
        <w:rPr>
          <w:rFonts w:cs="Times New Roman"/>
          <w:u w:val="single"/>
        </w:rPr>
        <w:t>the laser scanning</w:t>
      </w:r>
      <w:r w:rsidRPr="007F3D57">
        <w:rPr>
          <w:rFonts w:cs="Times New Roman"/>
        </w:rPr>
        <w:t>. It is known that the spreading and compression of the powder ha</w:t>
      </w:r>
      <w:r>
        <w:rPr>
          <w:rFonts w:cs="Times New Roman"/>
        </w:rPr>
        <w:t>ve</w:t>
      </w:r>
      <w:r w:rsidRPr="007F3D57">
        <w:rPr>
          <w:rFonts w:cs="Times New Roman"/>
        </w:rPr>
        <w:t xml:space="preserve"> an important effect on the properties of the printed parts. Beitz et al. </w:t>
      </w:r>
      <w:r w:rsidRPr="007F3D57">
        <w:rPr>
          <w:rFonts w:cs="Times New Roman"/>
        </w:rPr>
        <w:fldChar w:fldCharType="begin"/>
      </w:r>
      <w:r w:rsidR="008116B7">
        <w:rPr>
          <w:rFonts w:cs="Times New Roman"/>
        </w:rPr>
        <w:instrText xml:space="preserve"> ADDIN ZOTERO_ITEM CSL_CITATION {"citationID":"tHwvDoTL","properties":{"formattedCitation":"[47]","plainCitation":"[47]","noteIndex":0},"citationItems":[{"id":2553,"uris":["http://zotero.org/groups/2234536/items/YK7FA9ZY"],"uri":["http://zotero.org/groups/2234536/items/YK7FA9ZY"],"itemData":{"id":2553,"type":"article-journal","abstract":"Three-dimensional printing used to be a rapid prototyping process, but nowadays it is\nestablishing as an additive manufacturing (AM) process. One of these AM techniques is selective laser sintering (SLS), which most often involves partial melting of the particles and therefore belongs to the category of powder bed fusion processes. Much progress has been made in this field by research on process parameters like laser power, hatch distance, and scanning speed while still lacking a fundamental understanding of the powder deposition and its influence on parts. A critical issue for economic manufacturing is the building time of parts with good mechanical properties, which can be reduced by lower surface roughness due to less or missing post processing. Therefore, the influence of three blade shapes on powder bed surface roughness has been evaluated for PA12 powder with three different grain size distributions by using advanced X-ray micro computed tomography (XMT) and a confocal laser scanning microscope (LSM). Along with those methods, new techniques for powder characterization were tested and compared. Lowest roughness has been achieved with a flat blade, based on a higher compression due to a larger contact zone between blade and powder bed. Furthermore, an anisotropic effect of the mechanical properties resulting from different building directions has been detected which can be explained by varying amounts of solid contact paths through the powder bed depending on powder application direction. In addition, an optimal combination of process parameters with an even compression of the powder bed leads to low surface roughness, complementing the advantages of additive manufacturing.","container-title":"Materials","DOI":"10.3390/ma12020297","journalAbbreviation":"Materials","source":"ResearchGate","title":"Influence of Powder Deposition on Powder Bed and Specimen Properties","author":[{"family":"Beitz","given":"Steffen"},{"family":"Uerlich","given":"Roland"},{"family":"Bokelmann","given":"Tjorben"},{"family":"Diener","given":"Alexander"},{"family":"Vietor","given":"Thomas"},{"family":"Kwade","given":"Arno"}],"issued":{"date-parts":[["2019",1,18]]}}}],"schema":"https://github.com/citation-style-language/schema/raw/master/csl-citation.json"} </w:instrText>
      </w:r>
      <w:r w:rsidRPr="007F3D57">
        <w:rPr>
          <w:rFonts w:cs="Times New Roman"/>
        </w:rPr>
        <w:fldChar w:fldCharType="separate"/>
      </w:r>
      <w:r w:rsidR="008116B7" w:rsidRPr="008116B7">
        <w:rPr>
          <w:rFonts w:cs="Times New Roman"/>
        </w:rPr>
        <w:t>[47]</w:t>
      </w:r>
      <w:r w:rsidRPr="007F3D57">
        <w:rPr>
          <w:rFonts w:cs="Times New Roman"/>
        </w:rPr>
        <w:fldChar w:fldCharType="end"/>
      </w:r>
      <w:r w:rsidRPr="007F3D57">
        <w:rPr>
          <w:rFonts w:cs="Times New Roman"/>
        </w:rPr>
        <w:t xml:space="preserve"> offered an interesting summary of the results obtained by different authors on the spreading and compression of powder beds with different devices.</w:t>
      </w:r>
      <w:r w:rsidR="00E445D7">
        <w:rPr>
          <w:rFonts w:cs="Times New Roman"/>
        </w:rPr>
        <w:t xml:space="preserve"> </w:t>
      </w:r>
      <w:r w:rsidRPr="007F3D57">
        <w:rPr>
          <w:rFonts w:cs="Times New Roman"/>
        </w:rPr>
        <w:t xml:space="preserve">They concluded, through the study of the spreading of </w:t>
      </w:r>
      <w:r w:rsidR="00196585">
        <w:rPr>
          <w:rFonts w:cs="Times New Roman"/>
        </w:rPr>
        <w:t xml:space="preserve">nylon </w:t>
      </w:r>
      <w:r w:rsidRPr="007F3D57">
        <w:rPr>
          <w:rFonts w:cs="Times New Roman"/>
        </w:rPr>
        <w:t xml:space="preserve">PA12 powders, that an even compression of the powder bed is better achieved when using both, a scraper or blade and a counter-rotating roller. This combination, which is used in the present study, results in a more uniform and dense powder bed lowering the surface finish roughness of the parts. Sofia et al. </w:t>
      </w:r>
      <w:r w:rsidRPr="007F3D57">
        <w:rPr>
          <w:rFonts w:cs="Times New Roman"/>
        </w:rPr>
        <w:fldChar w:fldCharType="begin"/>
      </w:r>
      <w:r w:rsidR="008116B7">
        <w:rPr>
          <w:rFonts w:cs="Times New Roman"/>
        </w:rPr>
        <w:instrText xml:space="preserve"> ADDIN ZOTERO_ITEM CSL_CITATION {"citationID":"wYDte2dx","properties":{"formattedCitation":"[48]","plainCitation":"[48]","noteIndex":0},"citationItems":[{"id":2556,"uris":["http://zotero.org/groups/2234536/items/J56Z3V3M"],"uri":["http://zotero.org/groups/2234536/items/J56Z3V3M"],"itemData":{"id":2556,"type":"article-journal","abstract":"Glass beads powders of different particle size were spread with a procedure similar to the one adopted for Selective laser sintering in order to verify the effect of the powder compression produced with a roller spreading tool. The effect is verified in terms of indentation strength and of mechanical strength of the sintered specimens. Results indicate a significant effect of powder compression on the SLS process with fine powders.","container-title":"Chemical Engineering Transactions","DOI":"10.3303/CET1974067","journalAbbreviation":"Chemical Engineering Transactions","page":"397","source":"ResearchGate","title":"Validation of an Experimental Procedure to Quantify The Effects of Powder Spreadability on Selective Laser Sintering Process","volume":"74","author":[{"family":"Sofia","given":"Daniele"},{"family":"Lupo","given":"Marco"},{"family":"Barletta","given":"Diego"},{"family":"Poletto","given":"Massimo"}],"issued":{"date-parts":[["2019",6,11]]}}}],"schema":"https://github.com/citation-style-language/schema/raw/master/csl-citation.json"} </w:instrText>
      </w:r>
      <w:r w:rsidRPr="007F3D57">
        <w:rPr>
          <w:rFonts w:cs="Times New Roman"/>
        </w:rPr>
        <w:fldChar w:fldCharType="separate"/>
      </w:r>
      <w:r w:rsidR="008116B7" w:rsidRPr="008116B7">
        <w:rPr>
          <w:rFonts w:cs="Times New Roman"/>
        </w:rPr>
        <w:t>[48]</w:t>
      </w:r>
      <w:r w:rsidRPr="007F3D57">
        <w:rPr>
          <w:rFonts w:cs="Times New Roman"/>
        </w:rPr>
        <w:fldChar w:fldCharType="end"/>
      </w:r>
      <w:r w:rsidRPr="007F3D57">
        <w:rPr>
          <w:rFonts w:cs="Times New Roman"/>
        </w:rPr>
        <w:t xml:space="preserve"> verified the effect of the compression of glass beads powder beds by bending tests indicating that the final sintered resistance increases by 198% in the case of compressed fine powder (</w:t>
      </w:r>
      <w:r w:rsidRPr="007F3D57">
        <w:rPr>
          <w:rFonts w:cs="Times New Roman"/>
          <w:i/>
          <w:iCs/>
        </w:rPr>
        <w:t>x</w:t>
      </w:r>
      <w:r w:rsidRPr="007F3D57">
        <w:rPr>
          <w:rFonts w:cs="Times New Roman"/>
          <w:i/>
          <w:iCs/>
          <w:vertAlign w:val="subscript"/>
        </w:rPr>
        <w:t>50</w:t>
      </w:r>
      <w:r w:rsidRPr="007F3D57">
        <w:rPr>
          <w:rFonts w:cs="Times New Roman"/>
        </w:rPr>
        <w:t xml:space="preserve"> = 16 µm). However, it was pointed out that with the increase in the particle diameter, the compression process loses effectiveness. The effect of the roller-spreading parameters was studie</w:t>
      </w:r>
      <w:r>
        <w:rPr>
          <w:rFonts w:cs="Times New Roman"/>
        </w:rPr>
        <w:t>d</w:t>
      </w:r>
      <w:r w:rsidRPr="007F3D57">
        <w:rPr>
          <w:rFonts w:cs="Times New Roman"/>
        </w:rPr>
        <w:t xml:space="preserve"> by Zhang et al. </w:t>
      </w:r>
      <w:r w:rsidRPr="007F3D57">
        <w:rPr>
          <w:rFonts w:cs="Times New Roman"/>
        </w:rPr>
        <w:fldChar w:fldCharType="begin"/>
      </w:r>
      <w:r w:rsidR="008116B7">
        <w:rPr>
          <w:rFonts w:cs="Times New Roman"/>
        </w:rPr>
        <w:instrText xml:space="preserve"> ADDIN ZOTERO_ITEM CSL_CITATION {"citationID":"cYKqnUs9","properties":{"formattedCitation":"[49]","plainCitation":"[49]","noteIndex":0},"citationItems":[{"id":2559,"uris":["http://zotero.org/groups/2234536/items/CT6LX5DB"],"uri":["http://zotero.org/groups/2234536/items/CT6LX5DB"],"itemData":{"id":2559,"type":"article-journal","abstract":"The powder-bed with uniform and high density that determined by the spreading process parameters is the key factor for fabricating high performance parts in Additive Manufacturing (AM) process. In this work, Discrete Element Method (DEM) was deployed in order to simulate Al2O3 ceramic powder roller-spreading. The effects of roller-spreading parameters include translational velocity Vs, roller’s rotational speed ω, roller’s diameter D, and powder layer thickness H on powder-bed density were analyzed. The results show that the increased translational velocity of roller leads to poor powder-bed density. However, the larger roller’s diameter will improve powder-bed density. Moreover, the roller’s rotational speed has little effect on powder-bed density. Layer thickness is the most significant influencing factor on powder-bed density. When layer thickness is 50 μm, most of particles are pushed out of the build platform forming a lot of voids. However, when the layer thickness is greater than 150 μm, the powder-bed becomes more uniform and denser. This work can provide a reliable basis for roller-spreading parameters optimization.","container-title":"Materials","DOI":"10.3390/ma13102285","journalAbbreviation":"Materials","page":"2285","source":"ResearchGate","title":"Discrete Element Simulation of the Effect of Roller-Spreading Parameters on Powder-Bed Density in Additive Manufacturing","volume":"13","author":[{"family":"Zhang","given":"Jiangtao"},{"family":"Tan","given":"Yuanqiang"},{"family":"Bao","given":"Tao"},{"family":"Xu","given":"Yangli"},{"family":"Xiao","given":"Xiangwu"},{"family":"Jiang","given":"Shengqiang"}],"issued":{"date-parts":[["2020",5,15]]}}}],"schema":"https://github.com/citation-style-language/schema/raw/master/csl-citation.json"} </w:instrText>
      </w:r>
      <w:r w:rsidRPr="007F3D57">
        <w:rPr>
          <w:rFonts w:cs="Times New Roman"/>
        </w:rPr>
        <w:fldChar w:fldCharType="separate"/>
      </w:r>
      <w:r w:rsidR="008116B7" w:rsidRPr="008116B7">
        <w:rPr>
          <w:rFonts w:cs="Times New Roman"/>
        </w:rPr>
        <w:t>[49]</w:t>
      </w:r>
      <w:r w:rsidRPr="007F3D57">
        <w:rPr>
          <w:rFonts w:cs="Times New Roman"/>
        </w:rPr>
        <w:fldChar w:fldCharType="end"/>
      </w:r>
      <w:r w:rsidRPr="007F3D57">
        <w:rPr>
          <w:rFonts w:cs="Times New Roman"/>
        </w:rPr>
        <w:t xml:space="preserve"> via discrete element simulation. They stated that lower roller translational velocity, higher roller diameter, and higher powder layer thickness increase the uniformity and density of the pow</w:t>
      </w:r>
      <w:r>
        <w:rPr>
          <w:rFonts w:cs="Times New Roman"/>
        </w:rPr>
        <w:t>d</w:t>
      </w:r>
      <w:r w:rsidRPr="007F3D57">
        <w:rPr>
          <w:rFonts w:cs="Times New Roman"/>
        </w:rPr>
        <w:t xml:space="preserve">er bed, although further research and experimental validation still have to be carried out to provide a more reliable basis for the optimization of the roller-spreading parameters. </w:t>
      </w:r>
    </w:p>
    <w:p w14:paraId="5B7DFE98" w14:textId="59ACE6CC" w:rsidR="00F42748" w:rsidRDefault="00F42748" w:rsidP="00F42748">
      <w:pPr>
        <w:pStyle w:val="Ttulo5"/>
      </w:pPr>
      <w:r>
        <w:t>Scanning strategy</w:t>
      </w:r>
    </w:p>
    <w:p w14:paraId="79C28C86" w14:textId="77777777" w:rsidR="00F42748" w:rsidRDefault="0058582A" w:rsidP="00F42748">
      <w:pPr>
        <w:pStyle w:val="Prrafodelista"/>
        <w:ind w:left="1004" w:firstLine="0"/>
        <w:rPr>
          <w:rFonts w:cs="Times New Roman"/>
        </w:rPr>
      </w:pPr>
      <w:r w:rsidRPr="007F3D57">
        <w:rPr>
          <w:rFonts w:cs="Times New Roman"/>
          <w:u w:val="single"/>
        </w:rPr>
        <w:t>During our preliminary tests</w:t>
      </w:r>
      <w:r>
        <w:rPr>
          <w:rFonts w:cs="Times New Roman"/>
          <w:u w:val="single"/>
        </w:rPr>
        <w:t>,</w:t>
      </w:r>
      <w:r w:rsidRPr="007F3D57">
        <w:rPr>
          <w:rFonts w:cs="Times New Roman"/>
          <w:u w:val="single"/>
        </w:rPr>
        <w:t xml:space="preserve"> it was observed that the laser scan strategy had also a high influence on the quality of the parts. Precisely, the “track overlapping” or the repetition of different laser scans/passes over the same powder particles during </w:t>
      </w:r>
      <w:r>
        <w:rPr>
          <w:rFonts w:cs="Times New Roman"/>
          <w:u w:val="single"/>
        </w:rPr>
        <w:t>the</w:t>
      </w:r>
      <w:r w:rsidRPr="007F3D57">
        <w:rPr>
          <w:rFonts w:cs="Times New Roman"/>
          <w:u w:val="single"/>
        </w:rPr>
        <w:t xml:space="preserve"> same layer step </w:t>
      </w:r>
      <w:r w:rsidR="00C12613">
        <w:rPr>
          <w:rFonts w:cs="Times New Roman"/>
          <w:u w:val="single"/>
        </w:rPr>
        <w:t xml:space="preserve">favoured the sintering/melting of the </w:t>
      </w:r>
      <w:r w:rsidRPr="007F3D57">
        <w:rPr>
          <w:rFonts w:cs="Times New Roman"/>
          <w:u w:val="single"/>
        </w:rPr>
        <w:t>part</w:t>
      </w:r>
      <w:r w:rsidR="00C12613">
        <w:rPr>
          <w:rFonts w:cs="Times New Roman"/>
          <w:u w:val="single"/>
        </w:rPr>
        <w:t>s</w:t>
      </w:r>
      <w:r w:rsidRPr="007F3D57">
        <w:rPr>
          <w:rFonts w:cs="Times New Roman"/>
          <w:u w:val="single"/>
        </w:rPr>
        <w:t>.</w:t>
      </w:r>
      <w:r w:rsidRPr="007F3D57">
        <w:rPr>
          <w:rFonts w:cs="Times New Roman"/>
        </w:rPr>
        <w:t xml:space="preserve"> This parameter has been rarely investigated, however</w:t>
      </w:r>
      <w:r>
        <w:rPr>
          <w:rFonts w:cs="Times New Roman"/>
        </w:rPr>
        <w:t>,</w:t>
      </w:r>
      <w:r w:rsidRPr="007F3D57">
        <w:rPr>
          <w:rFonts w:cs="Times New Roman"/>
        </w:rPr>
        <w:t xml:space="preserve"> Changpeng et al. </w:t>
      </w:r>
      <w:r w:rsidRPr="007F3D57">
        <w:rPr>
          <w:rFonts w:cs="Times New Roman"/>
        </w:rPr>
        <w:fldChar w:fldCharType="begin"/>
      </w:r>
      <w:r w:rsidR="008116B7">
        <w:rPr>
          <w:rFonts w:cs="Times New Roman"/>
        </w:rPr>
        <w:instrText xml:space="preserve"> ADDIN ZOTERO_ITEM CSL_CITATION {"citationID":"JgSXgiOg","properties":{"formattedCitation":"[50]","plainCitation":"[50]","noteIndex":0},"citationItems":[{"id":2564,"uris":["http://zotero.org/groups/2234536/items/DALWY9DU"],"uri":["http://zotero.org/groups/2234536/items/DALWY9DU"],"itemData":{"id":2564,"type":"article-journal","abstract":"Selective laser melting (SLM) can be directly used to fabricate high-performance three-dimensional (3D) parts with complex structures. However, the high residual stress caused by the extremely uneven temperature distribution is detrimental to formability during the process. A 3D finite element model based on the sequentially coupled thermal-structural method was developed to predict the effect of an overlap region on the residual stress induced by the island scanning strategy. The existence of the overlap region had the most influence on the X-component of stress in comparison with the Y and Z components of stress when using the unidirectional pattern. The X-component of stress and equivalent stress decreased first and then increased with the increase of the overlap rate, which primarily relied on the combined action of the laser re-scanning, pre-heating effect from the previous island and scanning length. In terms of the maximum X-component of stress and equivalent stress, an overlap rate of 25% - 50% was recommended for the generally utilized island size. The laser vertical re-scanning the overlap region with a short scanning length was beneficial in reducing the residual stress. The simulated results were in good agreement with the experimental data, including the molten pool dimension, residual stress distribution and the effect of overlap rate on the residual stress. The findings of this study will improve the understanding of stress distribution during the SLM process and provide effective methods to reduce residual stress.","container-title":"International Journal of Machine Tools and Manufacture","DOI":"10.1016/j.ijmachtools.2019.103433","journalAbbreviation":"International Journal of Machine Tools and Manufacture","page":"103433","source":"ResearchGate","title":"Effect of overlap rate and pattern on residual stress in selective laser melting","volume":"145","author":[{"family":"Changpeng","given":"Chen"},{"family":"Yin","given":"Jie"},{"family":"Zhu","given":"Haihong"},{"family":"Xiao","given":"Zhongxu"},{"family":"Zhang","given":"Luo"},{"family":"Zeng","given":"Xiaoyan"}],"issued":{"date-parts":[["2019",7,1]]}}}],"schema":"https://github.com/citation-style-language/schema/raw/master/csl-citation.json"} </w:instrText>
      </w:r>
      <w:r w:rsidRPr="007F3D57">
        <w:rPr>
          <w:rFonts w:cs="Times New Roman"/>
        </w:rPr>
        <w:fldChar w:fldCharType="separate"/>
      </w:r>
      <w:r w:rsidR="008116B7" w:rsidRPr="008116B7">
        <w:rPr>
          <w:rFonts w:cs="Times New Roman"/>
        </w:rPr>
        <w:t>[50]</w:t>
      </w:r>
      <w:r w:rsidRPr="007F3D57">
        <w:rPr>
          <w:rFonts w:cs="Times New Roman"/>
        </w:rPr>
        <w:fldChar w:fldCharType="end"/>
      </w:r>
      <w:r w:rsidRPr="007F3D57">
        <w:rPr>
          <w:rFonts w:cs="Times New Roman"/>
        </w:rPr>
        <w:t xml:space="preserve"> offered a study on the prediction of the effect of the overlap rate and pattern on the residual stress (caused by the extremely uneven temperature distribution) induced </w:t>
      </w:r>
      <w:r w:rsidRPr="007F3D57">
        <w:rPr>
          <w:rFonts w:cs="Times New Roman"/>
        </w:rPr>
        <w:lastRenderedPageBreak/>
        <w:t>by the island scanning strategy during a selective laser process. Some of their findings were that an overlap rate of 25% - 50% for a general island size (between 1 x 1 mm</w:t>
      </w:r>
      <w:r w:rsidRPr="007F3D57">
        <w:rPr>
          <w:rFonts w:cs="Times New Roman"/>
          <w:vertAlign w:val="superscript"/>
        </w:rPr>
        <w:t>2</w:t>
      </w:r>
      <w:r w:rsidRPr="007F3D57">
        <w:rPr>
          <w:rFonts w:cs="Times New Roman"/>
        </w:rPr>
        <w:t xml:space="preserve"> and 10 x 10 mm</w:t>
      </w:r>
      <w:r w:rsidRPr="007F3D57">
        <w:rPr>
          <w:rFonts w:cs="Times New Roman"/>
          <w:vertAlign w:val="superscript"/>
        </w:rPr>
        <w:t>2</w:t>
      </w:r>
      <w:r w:rsidRPr="007F3D57">
        <w:rPr>
          <w:rFonts w:cs="Times New Roman"/>
        </w:rPr>
        <w:t>) and a laser vertical re-scanning (90º rotation between layers) together with a short scanning length were recommended to reduce the residual stress.</w:t>
      </w:r>
    </w:p>
    <w:p w14:paraId="0EE7D89C" w14:textId="68B0483B" w:rsidR="00F42748" w:rsidRDefault="00F42748" w:rsidP="00F42748">
      <w:pPr>
        <w:pStyle w:val="Ttulo5"/>
      </w:pPr>
      <w:r>
        <w:t>L</w:t>
      </w:r>
      <w:r w:rsidRPr="00F42748">
        <w:t>aser defocusing</w:t>
      </w:r>
    </w:p>
    <w:p w14:paraId="6B2B96E3" w14:textId="4DCFE3C3" w:rsidR="0058582A" w:rsidRDefault="0058582A" w:rsidP="00F42748">
      <w:pPr>
        <w:pStyle w:val="Prrafodelista"/>
        <w:ind w:left="1004" w:firstLine="0"/>
        <w:rPr>
          <w:rFonts w:cs="Times New Roman"/>
        </w:rPr>
      </w:pPr>
      <w:r w:rsidRPr="007F3D57">
        <w:rPr>
          <w:rFonts w:cs="Times New Roman"/>
          <w:u w:val="single"/>
        </w:rPr>
        <w:t>The influence of the laser defocusing by displacing the building platform in the z-axis was also evaluated. It was found that the defocusing strongly affects the laser-material interaction producing important variations in the final properties of the parts.</w:t>
      </w:r>
      <w:r w:rsidRPr="007F3D57">
        <w:rPr>
          <w:rFonts w:cs="Times New Roman"/>
        </w:rPr>
        <w:t xml:space="preserve"> It is known that the defocus distance alters the laser spot size and for hence the melt pool size. In addition, the direction in which the stage is moved in the z-axis is known to be a significant factor </w:t>
      </w:r>
      <w:r w:rsidRPr="007F3D57">
        <w:rPr>
          <w:rFonts w:cs="Times New Roman"/>
        </w:rPr>
        <w:fldChar w:fldCharType="begin"/>
      </w:r>
      <w:r w:rsidR="008116B7">
        <w:rPr>
          <w:rFonts w:cs="Times New Roman"/>
        </w:rPr>
        <w:instrText xml:space="preserve"> ADDIN ZOTERO_ITEM CSL_CITATION {"citationID":"VLLsS2VI","properties":{"formattedCitation":"[12,51]","plainCitation":"[12,51]","noteIndex":0},"citationItems":[{"id":2572,"uris":["http://zotero.org/groups/2234536/items/E8EPI2E3"],"uri":["http://zotero.org/groups/2234536/items/E8EPI2E3"],"itemData":{"id":2572,"type":"article-journal","abstract":"In this paper, the microstructure, defects, hardness, and tensile strength of the 17-4PH specimens manufactured additively using the selective laser melting (SLM) technique were studied. The analyzed parts (10 mm size cubic specimens and tensile specimens) were manufactured with different defocus parameter values (−1, 0, +1 mm) in order to evaluate this effect with a low power laser (38 W). The study was carried out on three different sections of each cubic specimen, one perpendicular to the laser beam or SLM manufacturing direction (transversal section), and another two parallel to the laser beam direction (longitudinal sections). The specimens microstructures were analyzed with an X-ray diffraction technique, as well as optical, scanning electron, and transmission electron microscopes. Image J software was used to characterize the defects and phase ratio. In addition, hardness and tensile tests were performed according to the corresponding standards. The results show that the amount of austenitic phase and the average grain size varied with defocusing. The percentage of defective area was less than 0.25%. The analyzed defocus distance did not affect the number and average size of the defects. Adjusting the defocusing SLM parameter is important for manufacturing parts with good mechanical properties.","container-title":"Metals","DOI":"10.3390/met11040588","issue":"4","language":"en","note":"number: 4\npublisher: Multidisciplinary Digital Publishing Institute","page":"588","source":"www.mdpi.com","title":"Laser Defocusing Effect on the Microstructure and Defects of 17-4PH Parts Additively Manufactured by SLM at a Low Energy Input","volume":"11","author":[{"family":"Leo","given":"Paola"},{"family":"Cabibbo","given":"Marcello"},{"family":"Del Prete","given":"Antonio"},{"family":"Giganto","given":"Sara"},{"family":"Martínez-Pellitero","given":"Susana"},{"family":"Barreiro","given":"Joaquin"}],"issued":{"date-parts":[["2021",4]]}}},{"id":1660,"uris":["http://zotero.org/groups/2234536/items/HVYPFKH4"],"uri":["http://zotero.org/groups/2234536/items/HVYPFKH4"],"itemData":{"id":1660,"type":"article-journal","abstract":"Despite its many beneﬁts, Selective Laser Melting's (SLM) relatively low productivity compared to depositionbased additive manufacturing techniques is a major drawback. Increasing the laser beam diameter improves SLM's build rate, but causes loss of precision. The aim of this study is to investigate laser beam focus shift, or “defocus”, using a dynamic focusing unit, in order to increase the laser spot size. When applied to the SLM process, focus shift can be integrated into a “hull-core” strategy. This involves scanning the core with a high productivity parameter set using defocus while enabling return to the focused smaller spot size position for hull scanning. To assess the process stability, single line scans were made from 316L stainless steel powder. The consolidated melt pool morphology was analyzed and correlated with the process parameters comprising laser power, scanning speed and defocus distance. In order to link the melt pool morphology with the heat input, Volumetric Energy Density, Normalized Enthalpy and Rosenthal equation were considered. The suitability of using the Normalized Enthalpy as a design parameter to predict the melt pool depth and Rosenthal equation to predict its width was highlighted. This study shows that within a single laser setup, implementing defocus can lead to a potential productivity increase by 840%, i.e. to 18.8 mm3/s.","container-title":"Additive Manufacturing","DOI":"10.1016/j.addma.2018.08.006","ISSN":"22148604","journalAbbreviation":"Additive Manufacturing","language":"en","page":"161-169","source":"DOI.org (Crossref)","title":"On the influence of laser defocusing in Selective Laser Melting of 316L","volume":"23","author":[{"family":"Metelkova","given":"Jitka"},{"family":"Kinds","given":"Yannis"},{"family":"Kempen","given":"Karolien"},{"family":"Formanoir","given":"Charlotte","non-dropping-particle":"de"},{"family":"Witvrouw","given":"Ann"},{"family":"Van Hooreweder","given":"Brecht"}],"issued":{"date-parts":[["2018",10]]}}}],"schema":"https://github.com/citation-style-language/schema/raw/master/csl-citation.json"} </w:instrText>
      </w:r>
      <w:r w:rsidRPr="007F3D57">
        <w:rPr>
          <w:rFonts w:cs="Times New Roman"/>
        </w:rPr>
        <w:fldChar w:fldCharType="separate"/>
      </w:r>
      <w:r w:rsidR="008116B7" w:rsidRPr="008116B7">
        <w:rPr>
          <w:rFonts w:cs="Times New Roman"/>
        </w:rPr>
        <w:t>[12,51]</w:t>
      </w:r>
      <w:r w:rsidRPr="007F3D57">
        <w:rPr>
          <w:rFonts w:cs="Times New Roman"/>
        </w:rPr>
        <w:fldChar w:fldCharType="end"/>
      </w:r>
      <w:r w:rsidRPr="007F3D57">
        <w:rPr>
          <w:rFonts w:cs="Times New Roman"/>
        </w:rPr>
        <w:t>. The production of solid parts was not possible when the laser was completely focused. A laser defocus of 3</w:t>
      </w:r>
      <w:r w:rsidR="00E445D7">
        <w:rPr>
          <w:rFonts w:cs="Times New Roman"/>
        </w:rPr>
        <w:t xml:space="preserve"> </w:t>
      </w:r>
      <w:r w:rsidRPr="007F3D57">
        <w:rPr>
          <w:rFonts w:cs="Times New Roman"/>
        </w:rPr>
        <w:t>cm downward the focus plane (positive sense) was tested and it allowed the densification of the parts. This laser defocus value distance was kept for the present study.</w:t>
      </w:r>
    </w:p>
    <w:p w14:paraId="3B6191FF" w14:textId="7C6BCF5C" w:rsidR="00F42748" w:rsidRPr="007F3D57" w:rsidRDefault="00F42748" w:rsidP="00F42748">
      <w:pPr>
        <w:pStyle w:val="Ttulo5"/>
      </w:pPr>
      <w:r>
        <w:t>Substrate</w:t>
      </w:r>
    </w:p>
    <w:p w14:paraId="024869F2" w14:textId="67627E1F" w:rsidR="0058582A" w:rsidRDefault="0058582A" w:rsidP="002C37BE">
      <w:pPr>
        <w:pStyle w:val="Prrafodelista"/>
        <w:ind w:left="1005" w:firstLine="0"/>
        <w:rPr>
          <w:rFonts w:cs="Times New Roman"/>
        </w:rPr>
      </w:pPr>
      <w:r w:rsidRPr="007F3D57">
        <w:rPr>
          <w:rFonts w:cs="Times New Roman"/>
          <w:u w:val="single"/>
        </w:rPr>
        <w:t>The direct printing on the stainless-steel printing platform (absence of substrate)</w:t>
      </w:r>
      <w:r>
        <w:rPr>
          <w:rFonts w:cs="Times New Roman"/>
          <w:u w:val="single"/>
        </w:rPr>
        <w:t>, as well as the use of stainless steel and TA6V discs coated with HA,</w:t>
      </w:r>
      <w:r w:rsidRPr="007F3D57">
        <w:rPr>
          <w:rFonts w:cs="Times New Roman"/>
          <w:u w:val="single"/>
        </w:rPr>
        <w:t xml:space="preserve"> were evaluated in terms of printed part-building plane surface interaction. It was found that the distortion of the printed part was highly influenced by the kind of material used. The use of HA</w:t>
      </w:r>
      <w:r>
        <w:rPr>
          <w:rFonts w:cs="Times New Roman"/>
          <w:u w:val="single"/>
        </w:rPr>
        <w:t>-</w:t>
      </w:r>
      <w:r w:rsidRPr="007F3D57">
        <w:rPr>
          <w:rFonts w:cs="Times New Roman"/>
          <w:u w:val="single"/>
        </w:rPr>
        <w:t xml:space="preserve">coated </w:t>
      </w:r>
      <w:r w:rsidRPr="007F3D57">
        <w:rPr>
          <w:rFonts w:cs="Times New Roman"/>
          <w:u w:val="single"/>
          <w:lang w:eastAsia="en-US"/>
        </w:rPr>
        <w:t>discs seemed to improve this interaction enhancing the quality and density of the parts and their attachment to the substrate surface, better when using TA6V discs.</w:t>
      </w:r>
      <w:r w:rsidRPr="007F3D57">
        <w:rPr>
          <w:rFonts w:cs="Times New Roman"/>
          <w:lang w:eastAsia="en-US"/>
        </w:rPr>
        <w:t xml:space="preserve"> </w:t>
      </w:r>
      <w:r w:rsidRPr="007F3D57">
        <w:rPr>
          <w:rFonts w:cs="Times New Roman"/>
        </w:rPr>
        <w:t>In the field of laser processing (sintering/melting) of metallic powders</w:t>
      </w:r>
      <w:r>
        <w:rPr>
          <w:rFonts w:cs="Times New Roman"/>
        </w:rPr>
        <w:t>,</w:t>
      </w:r>
      <w:r w:rsidRPr="007F3D57">
        <w:rPr>
          <w:rFonts w:cs="Times New Roman"/>
        </w:rPr>
        <w:t xml:space="preserve"> the influence of the material substrate has been widely studied. The substrates are commonly used to avoid the balling effect in powder melting and dislocation of the printed parts. </w:t>
      </w:r>
      <w:r w:rsidR="002C37BE">
        <w:t xml:space="preserve">The substrate surface roughness and wettability are known to have an effect on the spatter particle behaviour </w:t>
      </w:r>
      <w:r w:rsidR="002C37BE">
        <w:fldChar w:fldCharType="begin"/>
      </w:r>
      <w:r w:rsidR="002C37BE">
        <w:instrText xml:space="preserve"> ADDIN ZOTERO_ITEM CSL_CITATION {"citationID":"bAKz7vZc","properties":{"formattedCitation":"[52]","plainCitation":"[52]","noteIndex":0},"citationItems":[{"id":3394,"uris":["http://zotero.org/groups/2234536/items/J7I838D9"],"uri":["http://zotero.org/groups/2234536/items/J7I838D9"],"itemData":{"id":3394,"type":"article-journal","abstract":"The quality of built parts by selective laser melting (SLM) relies on the comprehension of the phenomena that takes place during the melting and solidification of the metal powder. The scattering of spatter particle as liquid metal during SLM process affects the layer consolidation of powder bed in addition to the surface quality of built part. The present study is focused on the spatter particle behavior of maraging steel during SLM to achieve a thorough understanding of the phenomena that occur during the melting and fusing of the metal powder. The spatter particles are tracked using high speed imaging, and the effects of the process parameters on the spatter particle behavior are investigated. The spatter particles ejected from the melt pool are also physically and chemically evaluated. The results showed that the spatter particles were classified as being spherical or satellite types, according to their scattered volumes; some spatter particles were larger than the particles in the initial metal powder. Most spatter particles were ejected from the droplet formed around the melt pool and from the melted powder in front of the melt pool; the number of spatter particles ejected from the melt pool was relatively low. The surface roughness affected the generation locations and tracks of the spatter particles, and the substrate surface wettability was the principal factor affecting the spatter particle behavior.","container-title":"Journal of Advanced Mechanical Design, Systems, and Manufacturing","DOI":"10.1299/jamdsm.2021jamdsm0039","ISSN":"1881-3054","issue":"4","journalAbbreviation":"JAMDSM","language":"en","page":"JAMDSM0039-JAMDSM0039","source":"DOI.org (Crossref)","title":"Experimental investigation into the spatter particle behavior of maraging steel during selective laser melting","volume":"15","author":[{"family":"Furumoto","given":"Tatsuaki"},{"family":"Egashira","given":"Kyota"},{"family":"Oishi","given":"Kazushi"},{"family":"Abe","given":"Satoshi"},{"family":"Yamaguchi","given":"Mitsugu"},{"family":"Hashimoto","given":"Yohei"},{"family":"Koyano","given":"Tomohiro"},{"family":"Hosokawa","given":"Akira"}],"issued":{"date-parts":[["2021"]]}}}],"schema":"https://github.com/citation-style-language/schema/raw/master/csl-citation.json"} </w:instrText>
      </w:r>
      <w:r w:rsidR="002C37BE">
        <w:fldChar w:fldCharType="separate"/>
      </w:r>
      <w:r w:rsidR="002C37BE" w:rsidRPr="002C37BE">
        <w:rPr>
          <w:rFonts w:cs="Times New Roman"/>
        </w:rPr>
        <w:t>[52]</w:t>
      </w:r>
      <w:r w:rsidR="002C37BE">
        <w:fldChar w:fldCharType="end"/>
      </w:r>
      <w:r w:rsidR="002C37BE">
        <w:t xml:space="preserve">. </w:t>
      </w:r>
      <w:r w:rsidRPr="007F3D57">
        <w:rPr>
          <w:rFonts w:cs="Times New Roman"/>
        </w:rPr>
        <w:t xml:space="preserve">Shen et al. </w:t>
      </w:r>
      <w:r w:rsidRPr="007F3D57">
        <w:rPr>
          <w:rFonts w:cs="Times New Roman"/>
        </w:rPr>
        <w:fldChar w:fldCharType="begin"/>
      </w:r>
      <w:r w:rsidR="002C37BE">
        <w:rPr>
          <w:rFonts w:cs="Times New Roman"/>
        </w:rPr>
        <w:instrText xml:space="preserve"> ADDIN ZOTERO_ITEM CSL_CITATION {"citationID":"QNrkEN2k","properties":{"formattedCitation":"[53]","plainCitation":"[53]","noteIndex":0},"citationItems":[{"id":2903,"uris":["http://zotero.org/groups/2234536/items/M4XC4VEZ"],"uri":["http://zotero.org/groups/2234536/items/M4XC4VEZ"],"itemData":{"id":2903,"type":"paper-conference","container-title":"International Congress on Applications of Lasers &amp; Electro-Optics","DOI":"10.2351/1.5061650","event":"ICALEO® 2009: 28th International Congress on Laser Materials Processing, Laser Microprocessing and Nanomanufacturing","event-place":"Orlando, Florida, USA","ISBN":"978-0-912035-59-8","page":"821-829","publisher":"Laser Institute of America","publisher-place":"Orlando, Florida, USA","source":"DOI.org (Crossref)","title":"Effect of substrate on temperature field in selective laser sintering of metal powders","URL":"http://aip.scitation.org/doi/abs/10.2351/1.5061650","author":[{"family":"Shen","given":"Xianfeng"},{"family":"Wang","given":"Yang"},{"family":"Yang","given":"Jialin"}],"accessed":{"date-parts":[["2021",8,6]]},"issued":{"date-parts":[["2009"]]}}}],"schema":"https://github.com/citation-style-language/schema/raw/master/csl-citation.json"} </w:instrText>
      </w:r>
      <w:r w:rsidRPr="007F3D57">
        <w:rPr>
          <w:rFonts w:cs="Times New Roman"/>
        </w:rPr>
        <w:fldChar w:fldCharType="separate"/>
      </w:r>
      <w:r w:rsidR="002C37BE" w:rsidRPr="002C37BE">
        <w:rPr>
          <w:rFonts w:cs="Times New Roman"/>
        </w:rPr>
        <w:t>[53]</w:t>
      </w:r>
      <w:r w:rsidRPr="007F3D57">
        <w:rPr>
          <w:rFonts w:cs="Times New Roman"/>
        </w:rPr>
        <w:fldChar w:fldCharType="end"/>
      </w:r>
      <w:r w:rsidRPr="007F3D57">
        <w:rPr>
          <w:rFonts w:cs="Times New Roman"/>
        </w:rPr>
        <w:t xml:space="preserve"> studied the effect of the substrate on the temperature distribution during the laser processing of metallic powders. They confirmed the importance of the substrate material</w:t>
      </w:r>
      <w:r>
        <w:rPr>
          <w:rFonts w:cs="Times New Roman"/>
        </w:rPr>
        <w:t>'s</w:t>
      </w:r>
      <w:r w:rsidRPr="007F3D57">
        <w:rPr>
          <w:rFonts w:cs="Times New Roman"/>
        </w:rPr>
        <w:t xml:space="preserve"> thermal conductivity (k). When </w:t>
      </w:r>
      <w:r>
        <w:rPr>
          <w:rFonts w:cs="Times New Roman"/>
        </w:rPr>
        <w:t xml:space="preserve">the </w:t>
      </w:r>
      <w:r w:rsidRPr="007F3D57">
        <w:rPr>
          <w:rFonts w:cs="Times New Roman"/>
        </w:rPr>
        <w:t xml:space="preserve">thermal conductivity of the material used is poor the heat is confined in a small irradiated zone influencing negatively the quality of the parts. For the first printing layers, the heat absorbed by the powder bed is quickly transmitted to the substrate however when the process continues and the number of layers increases the distance between the irradiated powder layer and the substrate increases, reducing this heat transmission. Since the heat transference by the loose powder is much lower than by the full-density solid body of the substrate it leads to parts distortion (shrinkage and warping). For this </w:t>
      </w:r>
      <w:r w:rsidRPr="007F3D57">
        <w:rPr>
          <w:rFonts w:cs="Times New Roman"/>
        </w:rPr>
        <w:lastRenderedPageBreak/>
        <w:t xml:space="preserve">reason, it is common the utilization of the same material substrate as the powder being printed reducing the differences between thermal conductivities </w:t>
      </w:r>
      <w:r w:rsidRPr="007F3D57">
        <w:rPr>
          <w:rFonts w:cs="Times New Roman"/>
        </w:rPr>
        <w:fldChar w:fldCharType="begin"/>
      </w:r>
      <w:r w:rsidR="002C37BE">
        <w:rPr>
          <w:rFonts w:cs="Times New Roman"/>
        </w:rPr>
        <w:instrText xml:space="preserve"> ADDIN ZOTERO_ITEM CSL_CITATION {"citationID":"9tXd4hFi","properties":{"formattedCitation":"[54]","plainCitation":"[54]","noteIndex":0},"citationItems":[{"id":2905,"uris":["http://zotero.org/groups/2234536/items/JVYC3ELM"],"uri":["http://zotero.org/groups/2234536/items/JVYC3ELM"],"itemData":{"id":2905,"type":"article-journal","abstract":"Substrate plays an important role in selective laser melting (SLM). In general, the same material substrate is utilized as the powder for SLM. However, there are considerable kinds of aluminum alloy and their physical properties are different. In this work, the effect of three aluminum substrates AlSi10Mg, 6061, and 7050 on the molten pool characteristics was investigated for SLMed AlSi10Mg thin wall parts by experimental and numerical analysis. The thermal behaviors, molten pool characteristics, microstructure, silicon distribution, and microhardness were studied as the deposited layers increase. Results show that these features of the three substrates are different at the first several layers of the thin wall parts then become the same after definite layers. Our results clarify the influence of the substrate materials on the SLM of aluminum thin wall parts, which has important theoretical significance and engineering application.","container-title":"The International Journal of Advanced Manufacturing Technology","DOI":"10.1007/s00170-019-04540-1","ISSN":"0268-3768, 1433-3015","issue":"7-8","journalAbbreviation":"Int J Adv Manuf Technol","language":"en","page":"3221-3231","source":"DOI.org (Crossref)","title":"Effect of substrate material on the molten pool characteristics in selective laser melting of thin wall parts","volume":"105","author":[{"family":"Liu","given":"Shiwen"},{"family":"Chang","given":"Shijie"},{"family":"Zhu","given":"Haihong"},{"family":"Yin","given":"Jie"},{"family":"Wang","given":"Tingting"},{"family":"Zeng","given":"Xiaoyan"}],"issued":{"date-parts":[["2019",12]]}}}],"schema":"https://github.com/citation-style-language/schema/raw/master/csl-citation.json"} </w:instrText>
      </w:r>
      <w:r w:rsidRPr="007F3D57">
        <w:rPr>
          <w:rFonts w:cs="Times New Roman"/>
        </w:rPr>
        <w:fldChar w:fldCharType="separate"/>
      </w:r>
      <w:r w:rsidR="002C37BE" w:rsidRPr="002C37BE">
        <w:rPr>
          <w:rFonts w:cs="Times New Roman"/>
        </w:rPr>
        <w:t>[54]</w:t>
      </w:r>
      <w:r w:rsidRPr="007F3D57">
        <w:rPr>
          <w:rFonts w:cs="Times New Roman"/>
        </w:rPr>
        <w:fldChar w:fldCharType="end"/>
      </w:r>
      <w:r w:rsidRPr="007F3D57">
        <w:rPr>
          <w:rFonts w:cs="Times New Roman"/>
        </w:rPr>
        <w:t xml:space="preserve">. The thermal conductivities of the material employed have been reported in the literature </w:t>
      </w:r>
      <w:r w:rsidRPr="007F3D57">
        <w:rPr>
          <w:rFonts w:cs="Times New Roman"/>
        </w:rPr>
        <w:fldChar w:fldCharType="begin"/>
      </w:r>
      <w:r w:rsidR="002C37BE">
        <w:rPr>
          <w:rFonts w:cs="Times New Roman"/>
        </w:rPr>
        <w:instrText xml:space="preserve"> ADDIN ZOTERO_ITEM CSL_CITATION {"citationID":"NT5xm1zi","properties":{"formattedCitation":"[27,55,56]","plainCitation":"[27,55,56]","noteIndex":0},"citationItems":[{"id":1946,"uris":["http://zotero.org/groups/2234536/items/LIHY4I42"],"uri":["http://zotero.org/groups/2234536/items/LIHY4I42"],"itemData":{"id":1946,"type":"article-journal","language":"fr","page":"331","source":"Zotero","title":"Revêtements nanostructurés d'hydroxyapatite multisubstituée élaborés par projection de suspension par plasma inductif : de la chimie du précurseur aux propriétés mécaniques et biologiques","author":[{"family":"Chambard","given":"Marine"}],"issued":{"date-parts":[["2019"]]}}},{"id":2912,"uris":["http://zotero.org/groups/2234536/items/57J7SY9K"],"uri":["http://zotero.org/groups/2234536/items/57J7SY9K"],"itemData":{"id":2912,"type":"article-journal","abstract":"An equation for the prediction of the thermal conductivity of powder beds up to high temperatures is suggested by the authors. The predicted values by the equation are compared with the values of the thermal conductivity of alumina powder, magnesia powder and zirconia powder reported in the literature, and are found to be consistent. The predicted values by the equation are also compared with the measured values of the thermal conductivity of calcium hydroxyapatite powder, at various temPeratures, up to 500°C by the laser-heated method.","language":"en","page":"9","source":"Zotero","title":"Measurement and prediction of the thermal conductivity of powders at high htemperatrues","author":[{"family":"Sib","given":"Samuel Sumin"},{"family":"Barlow","given":"Joel W"}],"issued":{"date-parts":[["1994"]]}}},{"id":2914,"uris":["http://zotero.org/groups/2234536/items/UCRJQRZX"],"uri":["http://zotero.org/groups/2234536/items/UCRJQRZX"],"itemData":{"id":2914,"type":"webpage","title":"Thermal Conductivity of Metals, Metallic Elements and Alloys","URL":"https://www.engineeringtoolbox.com/thermal-conductivity-metals-d_858.html","issued":{"date-parts":[["2005"]]}}}],"schema":"https://github.com/citation-style-language/schema/raw/master/csl-citation.json"} </w:instrText>
      </w:r>
      <w:r w:rsidRPr="007F3D57">
        <w:rPr>
          <w:rFonts w:cs="Times New Roman"/>
        </w:rPr>
        <w:fldChar w:fldCharType="separate"/>
      </w:r>
      <w:r w:rsidR="002C37BE" w:rsidRPr="002C37BE">
        <w:rPr>
          <w:rFonts w:cs="Times New Roman"/>
        </w:rPr>
        <w:t>[27,55,56]</w:t>
      </w:r>
      <w:r w:rsidRPr="007F3D57">
        <w:rPr>
          <w:rFonts w:cs="Times New Roman"/>
        </w:rPr>
        <w:fldChar w:fldCharType="end"/>
      </w:r>
      <w:r w:rsidRPr="007F3D57">
        <w:rPr>
          <w:rFonts w:cs="Times New Roman"/>
        </w:rPr>
        <w:t xml:space="preserve">: stainless-steel (15 </w:t>
      </w:r>
      <w:r w:rsidR="002E55B6">
        <w:rPr>
          <w:rFonts w:cs="Times New Roman"/>
        </w:rPr>
        <w:t>W</w:t>
      </w:r>
      <w:r w:rsidRPr="007F3D57">
        <w:rPr>
          <w:rFonts w:cs="Times New Roman"/>
        </w:rPr>
        <w:t>.m</w:t>
      </w:r>
      <w:r w:rsidRPr="007F3D57">
        <w:rPr>
          <w:rFonts w:cs="Times New Roman"/>
          <w:vertAlign w:val="superscript"/>
        </w:rPr>
        <w:t>-1</w:t>
      </w:r>
      <w:r w:rsidRPr="007F3D57">
        <w:rPr>
          <w:rFonts w:cs="Times New Roman"/>
        </w:rPr>
        <w:t>.K</w:t>
      </w:r>
      <w:r w:rsidRPr="007F3D57">
        <w:rPr>
          <w:rFonts w:cs="Times New Roman"/>
          <w:vertAlign w:val="superscript"/>
        </w:rPr>
        <w:t>-1</w:t>
      </w:r>
      <w:r w:rsidRPr="007F3D57">
        <w:rPr>
          <w:rFonts w:cs="Times New Roman"/>
        </w:rPr>
        <w:t xml:space="preserve">), TA6V (7.1 </w:t>
      </w:r>
      <w:r w:rsidR="002E55B6">
        <w:rPr>
          <w:rFonts w:cs="Times New Roman"/>
        </w:rPr>
        <w:t>W</w:t>
      </w:r>
      <w:r w:rsidRPr="007F3D57">
        <w:rPr>
          <w:rFonts w:cs="Times New Roman"/>
        </w:rPr>
        <w:t>.m</w:t>
      </w:r>
      <w:r w:rsidRPr="007F3D57">
        <w:rPr>
          <w:rFonts w:cs="Times New Roman"/>
          <w:vertAlign w:val="superscript"/>
        </w:rPr>
        <w:t>-1</w:t>
      </w:r>
      <w:r w:rsidRPr="007F3D57">
        <w:rPr>
          <w:rFonts w:cs="Times New Roman"/>
        </w:rPr>
        <w:t>.K</w:t>
      </w:r>
      <w:r w:rsidRPr="007F3D57">
        <w:rPr>
          <w:rFonts w:cs="Times New Roman"/>
          <w:vertAlign w:val="superscript"/>
        </w:rPr>
        <w:t>-1</w:t>
      </w:r>
      <w:r w:rsidRPr="007F3D57">
        <w:rPr>
          <w:rFonts w:cs="Times New Roman"/>
        </w:rPr>
        <w:t xml:space="preserve">),  HA (&lt;3% porosity) coating (0.72-3 </w:t>
      </w:r>
      <w:r w:rsidR="002E55B6">
        <w:rPr>
          <w:rFonts w:cs="Times New Roman"/>
        </w:rPr>
        <w:t>W</w:t>
      </w:r>
      <w:r w:rsidRPr="007F3D57">
        <w:rPr>
          <w:rFonts w:cs="Times New Roman"/>
        </w:rPr>
        <w:t>.m</w:t>
      </w:r>
      <w:r w:rsidRPr="007F3D57">
        <w:rPr>
          <w:rFonts w:cs="Times New Roman"/>
          <w:vertAlign w:val="superscript"/>
        </w:rPr>
        <w:t>-1</w:t>
      </w:r>
      <w:r w:rsidRPr="007F3D57">
        <w:rPr>
          <w:rFonts w:cs="Times New Roman"/>
        </w:rPr>
        <w:t>.K</w:t>
      </w:r>
      <w:r w:rsidRPr="007F3D57">
        <w:rPr>
          <w:rFonts w:cs="Times New Roman"/>
          <w:vertAlign w:val="superscript"/>
        </w:rPr>
        <w:t>-1</w:t>
      </w:r>
      <w:r w:rsidRPr="007F3D57">
        <w:rPr>
          <w:rFonts w:cs="Times New Roman"/>
        </w:rPr>
        <w:t xml:space="preserve">) and HA powder (0.10-0.15 </w:t>
      </w:r>
      <w:r w:rsidR="002E55B6">
        <w:rPr>
          <w:rFonts w:cs="Times New Roman"/>
        </w:rPr>
        <w:t>W</w:t>
      </w:r>
      <w:r w:rsidRPr="007F3D57">
        <w:rPr>
          <w:rFonts w:cs="Times New Roman"/>
        </w:rPr>
        <w:t>.m</w:t>
      </w:r>
      <w:r w:rsidRPr="007F3D57">
        <w:rPr>
          <w:rFonts w:cs="Times New Roman"/>
          <w:vertAlign w:val="superscript"/>
        </w:rPr>
        <w:t>-1</w:t>
      </w:r>
      <w:r w:rsidRPr="007F3D57">
        <w:rPr>
          <w:rFonts w:cs="Times New Roman"/>
        </w:rPr>
        <w:t>.K</w:t>
      </w:r>
      <w:r w:rsidRPr="007F3D57">
        <w:rPr>
          <w:rFonts w:cs="Times New Roman"/>
          <w:vertAlign w:val="superscript"/>
        </w:rPr>
        <w:t>-1</w:t>
      </w:r>
      <w:r w:rsidRPr="007F3D57">
        <w:rPr>
          <w:rFonts w:cs="Times New Roman"/>
        </w:rPr>
        <w:t>). Through our observation, we could hypothesize that the lower differences between thermal conductivities of TA6V discs coated with HA and the HA powder bed, compared when using stainless</w:t>
      </w:r>
      <w:r>
        <w:rPr>
          <w:rFonts w:cs="Times New Roman"/>
        </w:rPr>
        <w:t xml:space="preserve"> </w:t>
      </w:r>
      <w:r w:rsidRPr="007F3D57">
        <w:rPr>
          <w:rFonts w:cs="Times New Roman"/>
        </w:rPr>
        <w:t>steel, reduce the distortion and warping of the printed solid parts.</w:t>
      </w:r>
      <w:r w:rsidR="007F6C77" w:rsidRPr="007F6C77">
        <w:t xml:space="preserve"> </w:t>
      </w:r>
    </w:p>
    <w:p w14:paraId="310799FB" w14:textId="402A2369" w:rsidR="00482945" w:rsidRDefault="00482945">
      <w:pPr>
        <w:spacing w:after="0" w:line="240" w:lineRule="auto"/>
        <w:ind w:firstLine="0"/>
        <w:jc w:val="left"/>
      </w:pPr>
    </w:p>
    <w:p w14:paraId="5D447957" w14:textId="4C229DA1" w:rsidR="003D7126" w:rsidRPr="007F3D57" w:rsidRDefault="003D7126" w:rsidP="000B27E5">
      <w:pPr>
        <w:pStyle w:val="Ttulo2"/>
      </w:pPr>
      <w:r w:rsidRPr="007F3D57">
        <w:tab/>
      </w:r>
      <w:bookmarkStart w:id="49" w:name="_Toc77113684"/>
      <w:bookmarkStart w:id="50" w:name="_Toc77185697"/>
      <w:r w:rsidRPr="007F3D57">
        <w:t>Conclusions</w:t>
      </w:r>
      <w:bookmarkEnd w:id="49"/>
      <w:bookmarkEnd w:id="50"/>
    </w:p>
    <w:p w14:paraId="2FB4DF97" w14:textId="2F2FDC18" w:rsidR="006B09FE" w:rsidRPr="007F3D57" w:rsidRDefault="008D3E6E" w:rsidP="008D3E6E">
      <w:pPr>
        <w:rPr>
          <w:rFonts w:cs="Times New Roman"/>
          <w:lang w:eastAsia="en-US"/>
        </w:rPr>
      </w:pPr>
      <w:r w:rsidRPr="007F3D57">
        <w:rPr>
          <w:rFonts w:cs="Times New Roman"/>
          <w:lang w:eastAsia="en-US"/>
        </w:rPr>
        <w:t xml:space="preserve">The present study shows our research on the PBSLP process of ceramic calcium phosphate powders. HA and </w:t>
      </w:r>
      <w:r w:rsidR="004C4988" w:rsidRPr="007F3D57">
        <w:rPr>
          <w:rFonts w:cs="Times New Roman"/>
          <w:lang w:eastAsia="en-US"/>
        </w:rPr>
        <w:t>ClA</w:t>
      </w:r>
      <w:r w:rsidRPr="007F3D57">
        <w:rPr>
          <w:rFonts w:cs="Times New Roman"/>
          <w:lang w:eastAsia="en-US"/>
        </w:rPr>
        <w:t xml:space="preserve"> powders were mixed with graphite as </w:t>
      </w:r>
      <w:r w:rsidR="00F6517A">
        <w:rPr>
          <w:rFonts w:cs="Times New Roman"/>
          <w:lang w:eastAsia="en-US"/>
        </w:rPr>
        <w:t xml:space="preserve">an </w:t>
      </w:r>
      <w:r w:rsidR="000B284F" w:rsidRPr="007F3D57">
        <w:rPr>
          <w:rFonts w:cs="Times New Roman"/>
          <w:lang w:eastAsia="en-US"/>
        </w:rPr>
        <w:t>absorptance</w:t>
      </w:r>
      <w:r w:rsidRPr="007F3D57">
        <w:rPr>
          <w:rFonts w:cs="Times New Roman"/>
          <w:lang w:eastAsia="en-US"/>
        </w:rPr>
        <w:t xml:space="preserve"> additive</w:t>
      </w:r>
      <w:r w:rsidR="0034357A" w:rsidRPr="007F3D57">
        <w:rPr>
          <w:rFonts w:cs="Times New Roman"/>
          <w:lang w:eastAsia="en-US"/>
        </w:rPr>
        <w:t xml:space="preserve"> to be used as process feedstock.</w:t>
      </w:r>
      <w:r w:rsidR="006B09FE" w:rsidRPr="007F3D57">
        <w:rPr>
          <w:rFonts w:cs="Times New Roman"/>
          <w:lang w:eastAsia="en-US"/>
        </w:rPr>
        <w:t xml:space="preserve"> </w:t>
      </w:r>
      <w:r w:rsidR="0057131E">
        <w:rPr>
          <w:rFonts w:cs="Times New Roman"/>
          <w:lang w:eastAsia="en-US"/>
        </w:rPr>
        <w:t>A</w:t>
      </w:r>
      <w:r w:rsidR="006B09FE" w:rsidRPr="007F3D57">
        <w:rPr>
          <w:rFonts w:cs="Times New Roman"/>
          <w:lang w:eastAsia="en-US"/>
        </w:rPr>
        <w:t xml:space="preserve"> preliminary analysis </w:t>
      </w:r>
      <w:r w:rsidR="00061A94" w:rsidRPr="007F3D57">
        <w:rPr>
          <w:rFonts w:cs="Times New Roman"/>
          <w:lang w:eastAsia="en-US"/>
        </w:rPr>
        <w:t xml:space="preserve">of the literature and heuristic research </w:t>
      </w:r>
      <w:r w:rsidR="006B09FE" w:rsidRPr="007F3D57">
        <w:rPr>
          <w:rFonts w:cs="Times New Roman"/>
          <w:lang w:eastAsia="en-US"/>
        </w:rPr>
        <w:t>of the printing parameters was performed to close the wide range of parameters that the PBSLP technique involves</w:t>
      </w:r>
      <w:r w:rsidR="00061A94" w:rsidRPr="007F3D57">
        <w:rPr>
          <w:rFonts w:cs="Times New Roman"/>
          <w:lang w:eastAsia="en-US"/>
        </w:rPr>
        <w:t xml:space="preserve"> fixing some of the p</w:t>
      </w:r>
      <w:r w:rsidR="0072528C" w:rsidRPr="007F3D57">
        <w:rPr>
          <w:rFonts w:cs="Times New Roman"/>
          <w:lang w:eastAsia="en-US"/>
        </w:rPr>
        <w:t xml:space="preserve">arameters as </w:t>
      </w:r>
      <w:r w:rsidR="00F6517A">
        <w:rPr>
          <w:rFonts w:cs="Times New Roman"/>
          <w:lang w:eastAsia="en-US"/>
        </w:rPr>
        <w:t xml:space="preserve">the </w:t>
      </w:r>
      <w:r w:rsidR="006B09FE" w:rsidRPr="007F3D57">
        <w:rPr>
          <w:rFonts w:cs="Times New Roman"/>
          <w:lang w:eastAsia="en-US"/>
        </w:rPr>
        <w:t xml:space="preserve">starting point. </w:t>
      </w:r>
      <w:r w:rsidR="0034357A" w:rsidRPr="007F3D57">
        <w:rPr>
          <w:rFonts w:cs="Times New Roman"/>
          <w:lang w:eastAsia="en-US"/>
        </w:rPr>
        <w:t>T</w:t>
      </w:r>
      <w:r w:rsidR="00061A94" w:rsidRPr="007F3D57">
        <w:rPr>
          <w:rFonts w:cs="Times New Roman"/>
          <w:lang w:eastAsia="en-US"/>
        </w:rPr>
        <w:t>hree</w:t>
      </w:r>
      <w:r w:rsidR="0034357A" w:rsidRPr="007F3D57">
        <w:rPr>
          <w:rFonts w:cs="Times New Roman"/>
          <w:lang w:eastAsia="en-US"/>
        </w:rPr>
        <w:t xml:space="preserve"> different approaches were employed for the analysis of materials feedstock performance. </w:t>
      </w:r>
    </w:p>
    <w:p w14:paraId="270785E0" w14:textId="60928A17" w:rsidR="008B5EED" w:rsidRPr="007F3D57" w:rsidRDefault="0034357A" w:rsidP="008D3E6E">
      <w:pPr>
        <w:rPr>
          <w:rFonts w:cs="Times New Roman"/>
          <w:lang w:eastAsia="en-US"/>
        </w:rPr>
      </w:pPr>
      <w:r w:rsidRPr="007F3D57">
        <w:rPr>
          <w:rFonts w:cs="Times New Roman"/>
          <w:lang w:eastAsia="en-US"/>
        </w:rPr>
        <w:t>First, the printing of laser</w:t>
      </w:r>
      <w:r w:rsidR="00F6517A">
        <w:rPr>
          <w:rFonts w:cs="Times New Roman"/>
          <w:lang w:eastAsia="en-US"/>
        </w:rPr>
        <w:t>-</w:t>
      </w:r>
      <w:r w:rsidRPr="007F3D57">
        <w:rPr>
          <w:rFonts w:cs="Times New Roman"/>
          <w:lang w:eastAsia="en-US"/>
        </w:rPr>
        <w:t>induced circular patterns at different printing parameters allowed us to obtain a process window for each one of the powders prepared and compare them.</w:t>
      </w:r>
      <w:r w:rsidR="00FA1A02">
        <w:rPr>
          <w:rFonts w:cs="Times New Roman"/>
          <w:lang w:eastAsia="en-US"/>
        </w:rPr>
        <w:t xml:space="preserve"> The absence of absorption additive made impossible the processability of the ceramic powder due to the low laser absorption. </w:t>
      </w:r>
      <w:r w:rsidRPr="007F3D57">
        <w:rPr>
          <w:rFonts w:cs="Times New Roman"/>
          <w:lang w:eastAsia="en-US"/>
        </w:rPr>
        <w:t xml:space="preserve"> </w:t>
      </w:r>
      <w:r w:rsidR="00FA1A02">
        <w:rPr>
          <w:rFonts w:cs="Times New Roman"/>
          <w:lang w:eastAsia="en-US"/>
        </w:rPr>
        <w:t>Then, i</w:t>
      </w:r>
      <w:r w:rsidR="00CC3608" w:rsidRPr="007F3D57">
        <w:rPr>
          <w:rFonts w:cs="Times New Roman"/>
          <w:lang w:eastAsia="en-US"/>
        </w:rPr>
        <w:t>t was observed that</w:t>
      </w:r>
      <w:r w:rsidR="00FA1A02">
        <w:rPr>
          <w:rFonts w:cs="Times New Roman"/>
          <w:lang w:eastAsia="en-US"/>
        </w:rPr>
        <w:t xml:space="preserve"> for blends containing</w:t>
      </w:r>
      <w:r w:rsidR="00CC3608" w:rsidRPr="007F3D57">
        <w:rPr>
          <w:rFonts w:cs="Times New Roman"/>
          <w:lang w:eastAsia="en-US"/>
        </w:rPr>
        <w:t xml:space="preserve"> </w:t>
      </w:r>
      <w:r w:rsidR="00EF54D8" w:rsidRPr="007F3D57">
        <w:rPr>
          <w:rFonts w:cs="Times New Roman"/>
          <w:lang w:eastAsia="en-US"/>
        </w:rPr>
        <w:t xml:space="preserve">5 </w:t>
      </w:r>
      <w:r w:rsidR="00FA1A02">
        <w:rPr>
          <w:rFonts w:cs="Times New Roman"/>
          <w:lang w:eastAsia="en-US"/>
        </w:rPr>
        <w:t>and</w:t>
      </w:r>
      <w:r w:rsidR="00EF54D8" w:rsidRPr="007F3D57">
        <w:rPr>
          <w:rFonts w:cs="Times New Roman"/>
          <w:lang w:eastAsia="en-US"/>
        </w:rPr>
        <w:t xml:space="preserve"> 10 wt. % </w:t>
      </w:r>
      <w:r w:rsidR="00FA1A02">
        <w:rPr>
          <w:rFonts w:cs="Times New Roman"/>
          <w:lang w:eastAsia="en-US"/>
        </w:rPr>
        <w:t xml:space="preserve">of graphite </w:t>
      </w:r>
      <w:r w:rsidR="00CC3608" w:rsidRPr="007F3D57">
        <w:rPr>
          <w:rFonts w:cs="Times New Roman"/>
          <w:lang w:eastAsia="en-US"/>
        </w:rPr>
        <w:t xml:space="preserve">the higher the amount </w:t>
      </w:r>
      <w:r w:rsidR="00FA1A02">
        <w:rPr>
          <w:rFonts w:cs="Times New Roman"/>
          <w:lang w:eastAsia="en-US"/>
        </w:rPr>
        <w:t>of additive</w:t>
      </w:r>
      <w:r w:rsidR="00CC3608" w:rsidRPr="007F3D57">
        <w:rPr>
          <w:rFonts w:cs="Times New Roman"/>
          <w:lang w:eastAsia="en-US"/>
        </w:rPr>
        <w:t xml:space="preserve"> the higher was the sintering/melting</w:t>
      </w:r>
      <w:r w:rsidR="0004259E" w:rsidRPr="007F3D57">
        <w:rPr>
          <w:rFonts w:cs="Times New Roman"/>
          <w:lang w:eastAsia="en-US"/>
        </w:rPr>
        <w:t xml:space="preserve"> capacity</w:t>
      </w:r>
      <w:r w:rsidR="00CC3608" w:rsidRPr="007F3D57">
        <w:rPr>
          <w:rFonts w:cs="Times New Roman"/>
          <w:lang w:eastAsia="en-US"/>
        </w:rPr>
        <w:t xml:space="preserve"> of </w:t>
      </w:r>
      <w:r w:rsidR="00FA1A02">
        <w:rPr>
          <w:rFonts w:cs="Times New Roman"/>
          <w:lang w:eastAsia="en-US"/>
        </w:rPr>
        <w:t>the blend</w:t>
      </w:r>
      <w:r w:rsidR="00CC3608" w:rsidRPr="007F3D57">
        <w:rPr>
          <w:rFonts w:cs="Times New Roman"/>
          <w:lang w:eastAsia="en-US"/>
        </w:rPr>
        <w:t>. These circular samples were analysed m</w:t>
      </w:r>
      <w:r w:rsidR="00D71F8D" w:rsidRPr="007F3D57">
        <w:rPr>
          <w:rFonts w:cs="Times New Roman"/>
          <w:lang w:eastAsia="en-US"/>
        </w:rPr>
        <w:t>icroscopically</w:t>
      </w:r>
      <w:r w:rsidR="00CC3608" w:rsidRPr="007F3D57">
        <w:rPr>
          <w:rFonts w:cs="Times New Roman"/>
          <w:lang w:eastAsia="en-US"/>
        </w:rPr>
        <w:t>, chemically</w:t>
      </w:r>
      <w:r w:rsidR="00F6517A">
        <w:rPr>
          <w:rFonts w:cs="Times New Roman"/>
          <w:lang w:eastAsia="en-US"/>
        </w:rPr>
        <w:t>,</w:t>
      </w:r>
      <w:r w:rsidR="00CC3608" w:rsidRPr="007F3D57">
        <w:rPr>
          <w:rFonts w:cs="Times New Roman"/>
          <w:lang w:eastAsia="en-US"/>
        </w:rPr>
        <w:t xml:space="preserve"> and structurally showing a phase transition for the powder composed of HA into TTCP and α-TCP.</w:t>
      </w:r>
      <w:r w:rsidR="00326C0A" w:rsidRPr="007F3D57">
        <w:rPr>
          <w:rFonts w:cs="Times New Roman"/>
        </w:rPr>
        <w:t xml:space="preserve"> </w:t>
      </w:r>
      <w:r w:rsidR="003B2413" w:rsidRPr="007F3D57">
        <w:rPr>
          <w:rFonts w:cs="Times New Roman"/>
          <w:lang w:eastAsia="en-US"/>
        </w:rPr>
        <w:t>Phase</w:t>
      </w:r>
      <w:r w:rsidR="0004259E" w:rsidRPr="007F3D57">
        <w:rPr>
          <w:rFonts w:cs="Times New Roman"/>
          <w:lang w:eastAsia="en-US"/>
        </w:rPr>
        <w:t xml:space="preserve"> proportion</w:t>
      </w:r>
      <w:r w:rsidR="003B2413" w:rsidRPr="007F3D57">
        <w:rPr>
          <w:rFonts w:cs="Times New Roman"/>
          <w:lang w:eastAsia="en-US"/>
        </w:rPr>
        <w:t xml:space="preserve"> was</w:t>
      </w:r>
      <w:r w:rsidR="0004259E" w:rsidRPr="007F3D57">
        <w:rPr>
          <w:rFonts w:cs="Times New Roman"/>
          <w:lang w:eastAsia="en-US"/>
        </w:rPr>
        <w:t xml:space="preserve"> dependent o</w:t>
      </w:r>
      <w:r w:rsidR="00F6517A">
        <w:rPr>
          <w:rFonts w:cs="Times New Roman"/>
          <w:lang w:eastAsia="en-US"/>
        </w:rPr>
        <w:t>n</w:t>
      </w:r>
      <w:r w:rsidR="0004259E" w:rsidRPr="007F3D57">
        <w:rPr>
          <w:rFonts w:cs="Times New Roman"/>
          <w:lang w:eastAsia="en-US"/>
        </w:rPr>
        <w:t xml:space="preserve"> the</w:t>
      </w:r>
      <w:r w:rsidR="00C13738" w:rsidRPr="00C13738">
        <w:rPr>
          <w:rFonts w:cs="Times New Roman"/>
          <w:i/>
          <w:lang w:eastAsia="en-US"/>
        </w:rPr>
        <w:t xml:space="preserve"> E</w:t>
      </w:r>
      <w:r w:rsidR="00C13738" w:rsidRPr="00C13738">
        <w:rPr>
          <w:rFonts w:cs="Times New Roman"/>
          <w:i/>
          <w:vertAlign w:val="subscript"/>
          <w:lang w:eastAsia="en-US"/>
        </w:rPr>
        <w:t>d</w:t>
      </w:r>
      <w:r w:rsidR="00C13738" w:rsidRPr="00C13738">
        <w:rPr>
          <w:rFonts w:cs="Times New Roman"/>
          <w:i/>
          <w:lang w:eastAsia="en-US"/>
        </w:rPr>
        <w:t xml:space="preserve"> </w:t>
      </w:r>
      <w:r w:rsidR="0004259E" w:rsidRPr="007F3D57">
        <w:rPr>
          <w:rFonts w:cs="Times New Roman"/>
          <w:lang w:eastAsia="en-US"/>
        </w:rPr>
        <w:t>used during the process</w:t>
      </w:r>
      <w:r w:rsidR="008B5EED" w:rsidRPr="007F3D57">
        <w:rPr>
          <w:rFonts w:cs="Times New Roman"/>
          <w:lang w:eastAsia="en-US"/>
        </w:rPr>
        <w:t xml:space="preserve"> and the amount of graphite</w:t>
      </w:r>
      <w:r w:rsidR="0004259E" w:rsidRPr="007F3D57">
        <w:rPr>
          <w:rFonts w:cs="Times New Roman"/>
          <w:lang w:eastAsia="en-US"/>
        </w:rPr>
        <w:t>.</w:t>
      </w:r>
      <w:r w:rsidR="0047025A" w:rsidRPr="007F3D57">
        <w:rPr>
          <w:rFonts w:cs="Times New Roman"/>
          <w:lang w:eastAsia="en-US"/>
        </w:rPr>
        <w:t xml:space="preserve"> </w:t>
      </w:r>
      <w:r w:rsidR="00E27927">
        <w:t xml:space="preserve">The HA powder feedstock containing a 10 wt. % of graphite, printed at </w:t>
      </w:r>
      <w:r w:rsidR="00FA1A02">
        <w:t>an</w:t>
      </w:r>
      <w:r w:rsidR="00E27927">
        <w:t xml:space="preserve"> energy density of</w:t>
      </w:r>
      <w:r w:rsidR="00E27927" w:rsidRPr="00267D39">
        <w:t xml:space="preserve"> 288 J.cm</w:t>
      </w:r>
      <w:r w:rsidR="00E27927" w:rsidRPr="00267D39">
        <w:rPr>
          <w:vertAlign w:val="superscript"/>
        </w:rPr>
        <w:t>-3</w:t>
      </w:r>
      <w:r w:rsidR="00E27927">
        <w:t xml:space="preserve"> (laser power: 36 W; scanning speed: </w:t>
      </w:r>
      <w:r w:rsidR="00E27927" w:rsidRPr="00267D39">
        <w:t>25 mm.s</w:t>
      </w:r>
      <w:r w:rsidR="00E27927" w:rsidRPr="00267D39">
        <w:rPr>
          <w:vertAlign w:val="superscript"/>
        </w:rPr>
        <w:t>-1</w:t>
      </w:r>
      <w:r w:rsidR="00E27927">
        <w:rPr>
          <w:rFonts w:cs="Times New Roman"/>
          <w:lang w:eastAsia="en-US"/>
        </w:rPr>
        <w:t xml:space="preserve">) showed the lowest effect of the </w:t>
      </w:r>
      <w:r w:rsidR="00E27927">
        <w:t>balling phenomena and low phase transition after the process (</w:t>
      </w:r>
      <w:r w:rsidR="00E27927" w:rsidRPr="00267D39">
        <w:t>46.5 wt.% HA</w:t>
      </w:r>
      <w:r w:rsidR="00E27927">
        <w:t>). I</w:t>
      </w:r>
      <w:r w:rsidR="008B5EED" w:rsidRPr="007F3D57">
        <w:rPr>
          <w:rFonts w:cs="Times New Roman"/>
          <w:lang w:eastAsia="en-US"/>
        </w:rPr>
        <w:t xml:space="preserve">n this </w:t>
      </w:r>
      <w:r w:rsidR="003753B5" w:rsidRPr="007F3D57">
        <w:rPr>
          <w:rFonts w:cs="Times New Roman"/>
          <w:lang w:eastAsia="en-US"/>
        </w:rPr>
        <w:t>first approach</w:t>
      </w:r>
      <w:r w:rsidR="008B5EED" w:rsidRPr="007F3D57">
        <w:rPr>
          <w:rFonts w:cs="Times New Roman"/>
          <w:lang w:eastAsia="en-US"/>
        </w:rPr>
        <w:t xml:space="preserve">, </w:t>
      </w:r>
      <w:r w:rsidR="006B09FE" w:rsidRPr="007F3D57">
        <w:rPr>
          <w:rFonts w:cs="Times New Roman"/>
          <w:lang w:eastAsia="en-US"/>
        </w:rPr>
        <w:t xml:space="preserve">the sample </w:t>
      </w:r>
      <w:r w:rsidR="004C4988" w:rsidRPr="007F3D57">
        <w:rPr>
          <w:rFonts w:cs="Times New Roman"/>
          <w:lang w:eastAsia="en-US"/>
        </w:rPr>
        <w:t>ClA</w:t>
      </w:r>
      <w:r w:rsidR="003753B5" w:rsidRPr="007F3D57">
        <w:rPr>
          <w:rFonts w:cs="Times New Roman"/>
          <w:lang w:eastAsia="en-US"/>
        </w:rPr>
        <w:t xml:space="preserve">_5G </w:t>
      </w:r>
      <w:r w:rsidR="00957BA2" w:rsidRPr="007F3D57">
        <w:rPr>
          <w:rFonts w:cs="Times New Roman"/>
          <w:lang w:eastAsia="en-US"/>
        </w:rPr>
        <w:t>showed the most outstanding results due to its inherent higher thermal stability</w:t>
      </w:r>
      <w:r w:rsidR="0047025A" w:rsidRPr="007F3D57">
        <w:rPr>
          <w:rFonts w:cs="Times New Roman"/>
          <w:lang w:eastAsia="en-US"/>
        </w:rPr>
        <w:t xml:space="preserve"> without phase transition</w:t>
      </w:r>
      <w:r w:rsidR="00957BA2" w:rsidRPr="007F3D57">
        <w:rPr>
          <w:rFonts w:cs="Times New Roman"/>
          <w:lang w:eastAsia="en-US"/>
        </w:rPr>
        <w:t>.</w:t>
      </w:r>
      <w:r w:rsidR="003B2413" w:rsidRPr="007F3D57">
        <w:rPr>
          <w:rFonts w:cs="Times New Roman"/>
          <w:lang w:eastAsia="en-US"/>
        </w:rPr>
        <w:t xml:space="preserve"> All samples showed balling phenomena, however</w:t>
      </w:r>
      <w:r w:rsidR="00F6517A">
        <w:rPr>
          <w:rFonts w:cs="Times New Roman"/>
          <w:lang w:eastAsia="en-US"/>
        </w:rPr>
        <w:t>,</w:t>
      </w:r>
      <w:r w:rsidR="003B2413" w:rsidRPr="007F3D57">
        <w:rPr>
          <w:rFonts w:cs="Times New Roman"/>
          <w:lang w:eastAsia="en-US"/>
        </w:rPr>
        <w:t xml:space="preserve"> the use of ClA_5G with a high</w:t>
      </w:r>
      <w:r w:rsidR="00C13738" w:rsidRPr="00C13738">
        <w:rPr>
          <w:rFonts w:cs="Times New Roman"/>
          <w:i/>
          <w:lang w:eastAsia="en-US"/>
        </w:rPr>
        <w:t xml:space="preserve"> E</w:t>
      </w:r>
      <w:r w:rsidR="00C13738" w:rsidRPr="00C13738">
        <w:rPr>
          <w:rFonts w:cs="Times New Roman"/>
          <w:i/>
          <w:vertAlign w:val="subscript"/>
          <w:lang w:eastAsia="en-US"/>
        </w:rPr>
        <w:t>d</w:t>
      </w:r>
      <w:r w:rsidR="00C13738" w:rsidRPr="00C13738">
        <w:rPr>
          <w:rFonts w:cs="Times New Roman"/>
          <w:i/>
          <w:lang w:eastAsia="en-US"/>
        </w:rPr>
        <w:t xml:space="preserve"> </w:t>
      </w:r>
      <w:r w:rsidR="003B2413" w:rsidRPr="007F3D57">
        <w:rPr>
          <w:rFonts w:cs="Times New Roman"/>
          <w:lang w:eastAsia="en-US"/>
        </w:rPr>
        <w:t>and HA_</w:t>
      </w:r>
      <w:r w:rsidR="003F415E">
        <w:rPr>
          <w:rFonts w:cs="Times New Roman"/>
          <w:lang w:eastAsia="en-US"/>
        </w:rPr>
        <w:t>10</w:t>
      </w:r>
      <w:r w:rsidR="003B2413" w:rsidRPr="007F3D57">
        <w:rPr>
          <w:rFonts w:cs="Times New Roman"/>
          <w:lang w:eastAsia="en-US"/>
        </w:rPr>
        <w:t>G with low</w:t>
      </w:r>
      <w:r w:rsidR="00C13738" w:rsidRPr="00C13738">
        <w:rPr>
          <w:rFonts w:cs="Times New Roman"/>
          <w:i/>
          <w:iCs/>
          <w:lang w:eastAsia="en-US"/>
        </w:rPr>
        <w:t xml:space="preserve"> </w:t>
      </w:r>
      <w:r w:rsidR="00C13738" w:rsidRPr="00C13738">
        <w:rPr>
          <w:rFonts w:cs="Times New Roman"/>
          <w:i/>
          <w:lang w:eastAsia="en-US"/>
        </w:rPr>
        <w:t>E</w:t>
      </w:r>
      <w:r w:rsidR="00C13738" w:rsidRPr="00C13738">
        <w:rPr>
          <w:rFonts w:cs="Times New Roman"/>
          <w:i/>
          <w:vertAlign w:val="subscript"/>
          <w:lang w:eastAsia="en-US"/>
        </w:rPr>
        <w:t>d</w:t>
      </w:r>
      <w:r w:rsidR="00C13738" w:rsidRPr="00C13738">
        <w:rPr>
          <w:rFonts w:cs="Times New Roman"/>
          <w:i/>
          <w:iCs/>
          <w:lang w:eastAsia="en-US"/>
        </w:rPr>
        <w:t xml:space="preserve"> </w:t>
      </w:r>
      <w:r w:rsidR="003F415E">
        <w:rPr>
          <w:rFonts w:cs="Times New Roman"/>
          <w:lang w:eastAsia="en-US"/>
        </w:rPr>
        <w:t xml:space="preserve">(in the range studied) </w:t>
      </w:r>
      <w:r w:rsidR="0097128A">
        <w:rPr>
          <w:rFonts w:cs="Times New Roman"/>
          <w:lang w:eastAsia="en-US"/>
        </w:rPr>
        <w:t>produce</w:t>
      </w:r>
      <w:r w:rsidR="003F415E">
        <w:rPr>
          <w:rFonts w:cs="Times New Roman"/>
          <w:lang w:eastAsia="en-US"/>
        </w:rPr>
        <w:t>d</w:t>
      </w:r>
      <w:r w:rsidR="0097128A">
        <w:rPr>
          <w:rFonts w:cs="Times New Roman"/>
          <w:lang w:eastAsia="en-US"/>
        </w:rPr>
        <w:t xml:space="preserve"> smoother</w:t>
      </w:r>
      <w:r w:rsidR="003B2413" w:rsidRPr="007F3D57">
        <w:rPr>
          <w:rFonts w:cs="Times New Roman"/>
          <w:lang w:eastAsia="en-US"/>
        </w:rPr>
        <w:t xml:space="preserve"> surface finishing</w:t>
      </w:r>
      <w:r w:rsidR="000716D2">
        <w:rPr>
          <w:rFonts w:cs="Times New Roman"/>
          <w:lang w:eastAsia="en-US"/>
        </w:rPr>
        <w:t xml:space="preserve"> of the samples</w:t>
      </w:r>
      <w:r w:rsidR="003B2413" w:rsidRPr="007F3D57">
        <w:rPr>
          <w:rFonts w:cs="Times New Roman"/>
          <w:lang w:eastAsia="en-US"/>
        </w:rPr>
        <w:t xml:space="preserve">. </w:t>
      </w:r>
    </w:p>
    <w:p w14:paraId="2AF14D37" w14:textId="30220060" w:rsidR="0090789C" w:rsidRPr="007F3D57" w:rsidRDefault="0090789C" w:rsidP="008D3E6E">
      <w:pPr>
        <w:rPr>
          <w:rFonts w:cs="Times New Roman"/>
          <w:lang w:eastAsia="en-US"/>
        </w:rPr>
      </w:pPr>
      <w:r w:rsidRPr="007F3D57">
        <w:rPr>
          <w:rFonts w:cs="Times New Roman"/>
          <w:lang w:eastAsia="en-US"/>
        </w:rPr>
        <w:t xml:space="preserve">The second approach was performed in parallel to the first one. The printing of complex samples was </w:t>
      </w:r>
      <w:r w:rsidR="003C35EE" w:rsidRPr="007F3D57">
        <w:rPr>
          <w:rFonts w:cs="Times New Roman"/>
          <w:lang w:eastAsia="en-US"/>
        </w:rPr>
        <w:t>achieved using</w:t>
      </w:r>
      <w:r w:rsidR="00DF3AED" w:rsidRPr="007F3D57">
        <w:rPr>
          <w:rFonts w:cs="Times New Roman"/>
          <w:lang w:eastAsia="en-US"/>
        </w:rPr>
        <w:t xml:space="preserve"> the HA_5G feedstock and</w:t>
      </w:r>
      <w:r w:rsidR="003C35EE" w:rsidRPr="007F3D57">
        <w:rPr>
          <w:rFonts w:cs="Times New Roman"/>
          <w:lang w:eastAsia="en-US"/>
        </w:rPr>
        <w:t xml:space="preserve"> the same hexagon-based laser scan strategy </w:t>
      </w:r>
      <w:r w:rsidR="00F6517A">
        <w:rPr>
          <w:rFonts w:cs="Times New Roman"/>
          <w:lang w:eastAsia="en-US"/>
        </w:rPr>
        <w:t>as</w:t>
      </w:r>
      <w:r w:rsidR="003C35EE" w:rsidRPr="007F3D57">
        <w:rPr>
          <w:rFonts w:cs="Times New Roman"/>
          <w:lang w:eastAsia="en-US"/>
        </w:rPr>
        <w:t xml:space="preserve"> in the first approach. However, the combination of printing parameters used (laser power: 30 W, scanning speed: 25 </w:t>
      </w:r>
      <w:r w:rsidR="003C35EE" w:rsidRPr="007F3D57">
        <w:rPr>
          <w:rFonts w:cs="Times New Roman"/>
          <w:lang w:eastAsia="en-US"/>
        </w:rPr>
        <w:lastRenderedPageBreak/>
        <w:t>mm</w:t>
      </w:r>
      <w:r w:rsidR="008D420A" w:rsidRPr="007F3D57">
        <w:rPr>
          <w:rFonts w:cs="Times New Roman"/>
          <w:lang w:eastAsia="en-US"/>
        </w:rPr>
        <w:t>.s</w:t>
      </w:r>
      <w:r w:rsidR="008D420A" w:rsidRPr="007F3D57">
        <w:rPr>
          <w:rFonts w:cs="Times New Roman"/>
          <w:vertAlign w:val="superscript"/>
          <w:lang w:eastAsia="en-US"/>
        </w:rPr>
        <w:t>-1</w:t>
      </w:r>
      <w:r w:rsidR="003C35EE" w:rsidRPr="007F3D57">
        <w:rPr>
          <w:rFonts w:cs="Times New Roman"/>
          <w:lang w:eastAsia="en-US"/>
        </w:rPr>
        <w:t xml:space="preserve">, </w:t>
      </w:r>
      <w:r w:rsidR="00C13738" w:rsidRPr="00C13738">
        <w:rPr>
          <w:rFonts w:cs="Times New Roman"/>
          <w:i/>
          <w:lang w:eastAsia="en-US"/>
        </w:rPr>
        <w:t>E</w:t>
      </w:r>
      <w:r w:rsidR="00C13738" w:rsidRPr="00C13738">
        <w:rPr>
          <w:rFonts w:cs="Times New Roman"/>
          <w:i/>
          <w:vertAlign w:val="subscript"/>
          <w:lang w:eastAsia="en-US"/>
        </w:rPr>
        <w:t>d</w:t>
      </w:r>
      <w:r w:rsidR="003C35EE" w:rsidRPr="007F3D57">
        <w:rPr>
          <w:rFonts w:cs="Times New Roman"/>
          <w:lang w:eastAsia="en-US"/>
        </w:rPr>
        <w:t xml:space="preserve">: 240 </w:t>
      </w:r>
      <w:r w:rsidR="008D420A" w:rsidRPr="007F3D57">
        <w:rPr>
          <w:rFonts w:cs="Times New Roman"/>
          <w:lang w:eastAsia="en-US"/>
        </w:rPr>
        <w:t>J.cm</w:t>
      </w:r>
      <w:r w:rsidR="008D420A" w:rsidRPr="007F3D57">
        <w:rPr>
          <w:rFonts w:cs="Times New Roman"/>
          <w:vertAlign w:val="superscript"/>
          <w:lang w:eastAsia="en-US"/>
        </w:rPr>
        <w:t>-3</w:t>
      </w:r>
      <w:r w:rsidR="003C35EE" w:rsidRPr="007F3D57">
        <w:rPr>
          <w:rFonts w:cs="Times New Roman"/>
          <w:lang w:eastAsia="en-US"/>
        </w:rPr>
        <w:t xml:space="preserve">) yielded a too slow build rate needing long times to print samples in series. </w:t>
      </w:r>
      <w:r w:rsidR="004F1712" w:rsidRPr="007F3D57">
        <w:rPr>
          <w:rFonts w:cs="Times New Roman"/>
          <w:lang w:eastAsia="en-US"/>
        </w:rPr>
        <w:t>The total porosity of these samples was 24%.</w:t>
      </w:r>
    </w:p>
    <w:p w14:paraId="3E2B88E6" w14:textId="7BC12385" w:rsidR="00402AB5" w:rsidRPr="007F3D57" w:rsidRDefault="00137585" w:rsidP="00402AB5">
      <w:pPr>
        <w:rPr>
          <w:rFonts w:cs="Times New Roman"/>
          <w:lang w:eastAsia="en-US"/>
        </w:rPr>
      </w:pPr>
      <w:r w:rsidRPr="007F3D57">
        <w:rPr>
          <w:rFonts w:cs="Times New Roman"/>
          <w:lang w:eastAsia="en-US"/>
        </w:rPr>
        <w:t xml:space="preserve">Through the </w:t>
      </w:r>
      <w:r w:rsidR="00326C0A" w:rsidRPr="007F3D57">
        <w:rPr>
          <w:rFonts w:cs="Times New Roman"/>
          <w:lang w:eastAsia="en-US"/>
        </w:rPr>
        <w:t>third</w:t>
      </w:r>
      <w:r w:rsidRPr="007F3D57">
        <w:rPr>
          <w:rFonts w:cs="Times New Roman"/>
          <w:lang w:eastAsia="en-US"/>
        </w:rPr>
        <w:t xml:space="preserve"> approach</w:t>
      </w:r>
      <w:r w:rsidR="002472A7" w:rsidRPr="007F3D57">
        <w:rPr>
          <w:rFonts w:cs="Times New Roman"/>
          <w:lang w:eastAsia="en-US"/>
        </w:rPr>
        <w:t>,</w:t>
      </w:r>
      <w:r w:rsidRPr="007F3D57">
        <w:rPr>
          <w:rFonts w:cs="Times New Roman"/>
          <w:lang w:eastAsia="en-US"/>
        </w:rPr>
        <w:t xml:space="preserve"> </w:t>
      </w:r>
      <w:r w:rsidR="002472A7" w:rsidRPr="007F3D57">
        <w:rPr>
          <w:rFonts w:cs="Times New Roman"/>
          <w:lang w:eastAsia="en-US"/>
        </w:rPr>
        <w:t xml:space="preserve">HA_10G powder feedstock was used to achieve </w:t>
      </w:r>
      <w:r w:rsidRPr="007F3D57">
        <w:rPr>
          <w:rFonts w:cs="Times New Roman"/>
          <w:lang w:eastAsia="en-US"/>
        </w:rPr>
        <w:t xml:space="preserve">the production of solid cylindrical samples </w:t>
      </w:r>
      <w:r w:rsidR="008D420A" w:rsidRPr="007F3D57">
        <w:rPr>
          <w:rFonts w:cs="Times New Roman"/>
          <w:lang w:eastAsia="en-US"/>
        </w:rPr>
        <w:t>in a faster way</w:t>
      </w:r>
      <w:r w:rsidR="006E64A7" w:rsidRPr="007F3D57">
        <w:rPr>
          <w:rFonts w:cs="Times New Roman"/>
          <w:lang w:eastAsia="en-US"/>
        </w:rPr>
        <w:t>. A</w:t>
      </w:r>
      <w:r w:rsidR="00DA0BD7">
        <w:rPr>
          <w:rFonts w:cs="Times New Roman"/>
          <w:lang w:eastAsia="en-US"/>
        </w:rPr>
        <w:t>n</w:t>
      </w:r>
      <w:r w:rsidR="00C13738" w:rsidRPr="00C13738">
        <w:rPr>
          <w:rFonts w:cs="Times New Roman"/>
          <w:i/>
          <w:lang w:eastAsia="en-US"/>
        </w:rPr>
        <w:t xml:space="preserve"> </w:t>
      </w:r>
      <w:r w:rsidR="00DA0BD7" w:rsidRPr="00DA0BD7">
        <w:rPr>
          <w:rFonts w:cs="Times New Roman"/>
          <w:iCs/>
          <w:lang w:eastAsia="en-US"/>
        </w:rPr>
        <w:t>energy density</w:t>
      </w:r>
      <w:r w:rsidR="00C13738" w:rsidRPr="00C13738">
        <w:rPr>
          <w:rFonts w:cs="Times New Roman"/>
          <w:i/>
          <w:lang w:eastAsia="en-US"/>
        </w:rPr>
        <w:t xml:space="preserve"> </w:t>
      </w:r>
      <w:r w:rsidRPr="007F3D57">
        <w:rPr>
          <w:rFonts w:cs="Times New Roman"/>
          <w:lang w:eastAsia="en-US"/>
        </w:rPr>
        <w:t xml:space="preserve">of 96 </w:t>
      </w:r>
      <w:r w:rsidR="008D420A" w:rsidRPr="007F3D57">
        <w:rPr>
          <w:rFonts w:cs="Times New Roman"/>
          <w:lang w:eastAsia="en-US"/>
        </w:rPr>
        <w:t>J.cm</w:t>
      </w:r>
      <w:r w:rsidR="008D420A" w:rsidRPr="007F3D57">
        <w:rPr>
          <w:rFonts w:cs="Times New Roman"/>
          <w:vertAlign w:val="superscript"/>
          <w:lang w:eastAsia="en-US"/>
        </w:rPr>
        <w:t>-3</w:t>
      </w:r>
      <w:r w:rsidRPr="007F3D57">
        <w:rPr>
          <w:rFonts w:cs="Times New Roman"/>
          <w:lang w:eastAsia="en-US"/>
        </w:rPr>
        <w:t xml:space="preserve"> </w:t>
      </w:r>
      <w:r w:rsidR="008D420A" w:rsidRPr="007F3D57">
        <w:rPr>
          <w:rFonts w:cs="Times New Roman"/>
          <w:lang w:eastAsia="en-US"/>
        </w:rPr>
        <w:t>(laser power: 36 W, scanning speed: 75 mm.s</w:t>
      </w:r>
      <w:r w:rsidR="008D420A" w:rsidRPr="007F3D57">
        <w:rPr>
          <w:rFonts w:cs="Times New Roman"/>
          <w:vertAlign w:val="superscript"/>
          <w:lang w:eastAsia="en-US"/>
        </w:rPr>
        <w:t>-1</w:t>
      </w:r>
      <w:r w:rsidR="008D420A" w:rsidRPr="007F3D57">
        <w:rPr>
          <w:rFonts w:cs="Times New Roman"/>
          <w:lang w:eastAsia="en-US"/>
        </w:rPr>
        <w:t>) together with</w:t>
      </w:r>
      <w:r w:rsidRPr="007F3D57">
        <w:rPr>
          <w:rFonts w:cs="Times New Roman"/>
          <w:lang w:eastAsia="en-US"/>
        </w:rPr>
        <w:t xml:space="preserve"> a strategy based on the overlapping of 5 laser passes for each printing laser were the parameters used.</w:t>
      </w:r>
      <w:r w:rsidR="00194233" w:rsidRPr="007F3D57">
        <w:rPr>
          <w:rFonts w:cs="Times New Roman"/>
          <w:lang w:eastAsia="en-US"/>
        </w:rPr>
        <w:t xml:space="preserve"> Morphology, chemical composition, and mechanical properties analyses of the cylinders before and after their treatment at high temperature were carried out. It was found that a phase transition of the initial HA powder into other phases occurred after their printing. This transition </w:t>
      </w:r>
      <w:r w:rsidR="004F1712" w:rsidRPr="007F3D57">
        <w:rPr>
          <w:rFonts w:cs="Times New Roman"/>
          <w:lang w:eastAsia="en-US"/>
        </w:rPr>
        <w:t xml:space="preserve">was </w:t>
      </w:r>
      <w:r w:rsidR="0076213E" w:rsidRPr="007F3D57">
        <w:rPr>
          <w:rFonts w:cs="Times New Roman"/>
          <w:lang w:eastAsia="en-US"/>
        </w:rPr>
        <w:t>partially</w:t>
      </w:r>
      <w:r w:rsidR="00194233" w:rsidRPr="007F3D57">
        <w:rPr>
          <w:rFonts w:cs="Times New Roman"/>
          <w:lang w:eastAsia="en-US"/>
        </w:rPr>
        <w:t xml:space="preserve"> reverted by the thermal treatment. This treatment also enhanced the compression strength</w:t>
      </w:r>
      <w:r w:rsidR="0076213E" w:rsidRPr="007F3D57">
        <w:rPr>
          <w:rFonts w:cs="Times New Roman"/>
          <w:lang w:eastAsia="en-US"/>
        </w:rPr>
        <w:t xml:space="preserve"> of the sample from</w:t>
      </w:r>
      <w:r w:rsidR="00194233" w:rsidRPr="007F3D57">
        <w:rPr>
          <w:rFonts w:cs="Times New Roman"/>
          <w:lang w:eastAsia="en-US"/>
        </w:rPr>
        <w:t xml:space="preserve"> </w:t>
      </w:r>
      <w:r w:rsidR="0076213E" w:rsidRPr="007F3D57">
        <w:rPr>
          <w:rFonts w:cs="Times New Roman"/>
          <w:lang w:eastAsia="en-US"/>
        </w:rPr>
        <w:t xml:space="preserve">0.010 MPa to 0.049±0.001 MPa. Indeed, it </w:t>
      </w:r>
      <w:r w:rsidR="009C6A16" w:rsidRPr="007F3D57">
        <w:rPr>
          <w:rFonts w:cs="Times New Roman"/>
          <w:lang w:eastAsia="en-US"/>
        </w:rPr>
        <w:t xml:space="preserve">slightly </w:t>
      </w:r>
      <w:r w:rsidR="00273B27">
        <w:rPr>
          <w:rFonts w:cs="Times New Roman"/>
          <w:lang w:eastAsia="en-US"/>
        </w:rPr>
        <w:t>increased the density</w:t>
      </w:r>
      <w:r w:rsidR="0076213E" w:rsidRPr="007F3D57">
        <w:rPr>
          <w:rFonts w:cs="Times New Roman"/>
          <w:lang w:eastAsia="en-US"/>
        </w:rPr>
        <w:t xml:space="preserve"> of the part from </w:t>
      </w:r>
      <w:r w:rsidR="00273B27">
        <w:rPr>
          <w:rFonts w:cs="Times New Roman"/>
          <w:lang w:eastAsia="en-US"/>
        </w:rPr>
        <w:t>2.77±0.02 to 2.97±0.04.</w:t>
      </w:r>
      <w:r w:rsidR="00943F31" w:rsidRPr="007F3D57">
        <w:rPr>
          <w:rFonts w:cs="Times New Roman"/>
          <w:lang w:eastAsia="en-US"/>
        </w:rPr>
        <w:t xml:space="preserve"> </w:t>
      </w:r>
      <w:r w:rsidR="005563DE" w:rsidRPr="007F3D57">
        <w:rPr>
          <w:rFonts w:cs="Times New Roman"/>
          <w:lang w:eastAsia="en-US"/>
        </w:rPr>
        <w:t>However, further research should be done on the improvement of the low mechanical properties observed through optimization of initial formulation, operating conditions</w:t>
      </w:r>
      <w:r w:rsidR="00F6517A">
        <w:rPr>
          <w:rFonts w:cs="Times New Roman"/>
          <w:lang w:eastAsia="en-US"/>
        </w:rPr>
        <w:t>,</w:t>
      </w:r>
      <w:r w:rsidR="005563DE" w:rsidRPr="007F3D57">
        <w:rPr>
          <w:rFonts w:cs="Times New Roman"/>
          <w:lang w:eastAsia="en-US"/>
        </w:rPr>
        <w:t xml:space="preserve"> and/or additional post-treatments.</w:t>
      </w:r>
    </w:p>
    <w:p w14:paraId="6705FE61" w14:textId="35CD1141" w:rsidR="008D3E6E" w:rsidRPr="007F3D57" w:rsidRDefault="008D3E6E" w:rsidP="00402AB5">
      <w:pPr>
        <w:rPr>
          <w:rFonts w:cs="Times New Roman"/>
          <w:lang w:eastAsia="en-US"/>
        </w:rPr>
      </w:pPr>
      <w:r w:rsidRPr="007F3D57">
        <w:rPr>
          <w:rFonts w:cs="Times New Roman"/>
          <w:lang w:eastAsia="en-US"/>
        </w:rPr>
        <w:t>In conclusion, the processability of</w:t>
      </w:r>
      <w:r w:rsidR="00402AB5" w:rsidRPr="007F3D57">
        <w:rPr>
          <w:rFonts w:cs="Times New Roman"/>
          <w:lang w:eastAsia="en-US"/>
        </w:rPr>
        <w:t xml:space="preserve"> calcium phosphate powder</w:t>
      </w:r>
      <w:r w:rsidR="00EA4CDB" w:rsidRPr="007F3D57">
        <w:rPr>
          <w:rFonts w:cs="Times New Roman"/>
          <w:lang w:eastAsia="en-US"/>
        </w:rPr>
        <w:t>s</w:t>
      </w:r>
      <w:r w:rsidR="00402AB5" w:rsidRPr="007F3D57">
        <w:rPr>
          <w:rFonts w:cs="Times New Roman"/>
          <w:lang w:eastAsia="en-US"/>
        </w:rPr>
        <w:t xml:space="preserve"> in a PBSLP was </w:t>
      </w:r>
      <w:r w:rsidR="00E72CD1">
        <w:rPr>
          <w:rFonts w:cs="Times New Roman"/>
          <w:lang w:eastAsia="en-US"/>
        </w:rPr>
        <w:t>possible</w:t>
      </w:r>
      <w:r w:rsidR="00402AB5" w:rsidRPr="007F3D57">
        <w:rPr>
          <w:rFonts w:cs="Times New Roman"/>
          <w:lang w:eastAsia="en-US"/>
        </w:rPr>
        <w:t xml:space="preserve"> by addi</w:t>
      </w:r>
      <w:r w:rsidR="00E72CD1">
        <w:rPr>
          <w:rFonts w:cs="Times New Roman"/>
          <w:lang w:eastAsia="en-US"/>
        </w:rPr>
        <w:t>tion of</w:t>
      </w:r>
      <w:r w:rsidR="00402AB5" w:rsidRPr="007F3D57">
        <w:rPr>
          <w:rFonts w:cs="Times New Roman"/>
          <w:lang w:eastAsia="en-US"/>
        </w:rPr>
        <w:t xml:space="preserve"> </w:t>
      </w:r>
      <w:r w:rsidR="00E72CD1">
        <w:rPr>
          <w:rFonts w:cs="Times New Roman"/>
          <w:lang w:eastAsia="en-US"/>
        </w:rPr>
        <w:t>graphite as</w:t>
      </w:r>
      <w:r w:rsidR="00402AB5" w:rsidRPr="007F3D57">
        <w:rPr>
          <w:rFonts w:cs="Times New Roman"/>
          <w:lang w:eastAsia="en-US"/>
        </w:rPr>
        <w:t xml:space="preserve"> </w:t>
      </w:r>
      <w:r w:rsidR="000B284F" w:rsidRPr="007F3D57">
        <w:rPr>
          <w:rFonts w:cs="Times New Roman"/>
          <w:lang w:eastAsia="en-US"/>
        </w:rPr>
        <w:t>absorpt</w:t>
      </w:r>
      <w:r w:rsidR="00C25B72" w:rsidRPr="007F3D57">
        <w:rPr>
          <w:rFonts w:cs="Times New Roman"/>
          <w:lang w:eastAsia="en-US"/>
        </w:rPr>
        <w:t xml:space="preserve">ion </w:t>
      </w:r>
      <w:r w:rsidR="00402AB5" w:rsidRPr="007F3D57">
        <w:rPr>
          <w:rFonts w:cs="Times New Roman"/>
          <w:lang w:eastAsia="en-US"/>
        </w:rPr>
        <w:t>additive.</w:t>
      </w:r>
      <w:r w:rsidR="00840D2E" w:rsidRPr="007F3D57">
        <w:rPr>
          <w:rFonts w:cs="Times New Roman"/>
          <w:lang w:eastAsia="en-US"/>
        </w:rPr>
        <w:t xml:space="preserve"> </w:t>
      </w:r>
      <w:r w:rsidR="00943F31" w:rsidRPr="007F3D57">
        <w:rPr>
          <w:rFonts w:cs="Times New Roman"/>
          <w:lang w:eastAsia="en-US"/>
        </w:rPr>
        <w:t>Phase transition of HA into other phases was evaluated with different powder feedstock and printing parameters. Solid samples were successfully printed with a majority of HA phase</w:t>
      </w:r>
      <w:r w:rsidR="00F6517A">
        <w:rPr>
          <w:rFonts w:cs="Times New Roman"/>
          <w:lang w:eastAsia="en-US"/>
        </w:rPr>
        <w:t>s</w:t>
      </w:r>
      <w:r w:rsidR="00943F31" w:rsidRPr="007F3D57">
        <w:rPr>
          <w:rFonts w:cs="Times New Roman"/>
          <w:lang w:eastAsia="en-US"/>
        </w:rPr>
        <w:t xml:space="preserve"> in their composition. </w:t>
      </w:r>
      <w:r w:rsidR="004C4988" w:rsidRPr="007F3D57">
        <w:rPr>
          <w:rFonts w:cs="Times New Roman"/>
          <w:lang w:eastAsia="en-US"/>
        </w:rPr>
        <w:t>ClA</w:t>
      </w:r>
      <w:r w:rsidR="00840D2E" w:rsidRPr="007F3D57">
        <w:rPr>
          <w:rFonts w:cs="Times New Roman"/>
          <w:lang w:eastAsia="en-US"/>
        </w:rPr>
        <w:t xml:space="preserve"> showed promising results as starting powder feedstock to HA mainly due to its higher thermal stability, avoiding any phase change. This is </w:t>
      </w:r>
      <w:r w:rsidR="00F6517A">
        <w:rPr>
          <w:rFonts w:cs="Times New Roman"/>
          <w:lang w:eastAsia="en-US"/>
        </w:rPr>
        <w:t>the</w:t>
      </w:r>
      <w:r w:rsidR="00840D2E" w:rsidRPr="007F3D57">
        <w:rPr>
          <w:rFonts w:cs="Times New Roman"/>
          <w:lang w:eastAsia="en-US"/>
        </w:rPr>
        <w:t xml:space="preserve"> first step for the </w:t>
      </w:r>
      <w:r w:rsidR="00F6517A">
        <w:rPr>
          <w:rFonts w:cs="Times New Roman"/>
          <w:lang w:eastAsia="en-US"/>
        </w:rPr>
        <w:t xml:space="preserve">direct </w:t>
      </w:r>
      <w:r w:rsidR="00840D2E" w:rsidRPr="007F3D57">
        <w:rPr>
          <w:rFonts w:cs="Times New Roman"/>
          <w:lang w:eastAsia="en-US"/>
        </w:rPr>
        <w:t xml:space="preserve">production of </w:t>
      </w:r>
      <w:r w:rsidR="00585BC1" w:rsidRPr="007F3D57">
        <w:rPr>
          <w:rFonts w:cs="Times New Roman"/>
          <w:lang w:eastAsia="en-US"/>
        </w:rPr>
        <w:t xml:space="preserve">calcium phosphate </w:t>
      </w:r>
      <w:r w:rsidR="00840D2E" w:rsidRPr="007F3D57">
        <w:rPr>
          <w:rFonts w:cs="Times New Roman"/>
          <w:lang w:eastAsia="en-US"/>
        </w:rPr>
        <w:t>b</w:t>
      </w:r>
      <w:r w:rsidRPr="007F3D57">
        <w:rPr>
          <w:rFonts w:cs="Times New Roman"/>
          <w:lang w:eastAsia="en-US"/>
        </w:rPr>
        <w:t>one substitute</w:t>
      </w:r>
      <w:r w:rsidR="00840D2E" w:rsidRPr="007F3D57">
        <w:rPr>
          <w:rFonts w:cs="Times New Roman"/>
          <w:lang w:eastAsia="en-US"/>
        </w:rPr>
        <w:t xml:space="preserve">s through </w:t>
      </w:r>
      <w:r w:rsidR="00F6517A">
        <w:rPr>
          <w:rFonts w:cs="Times New Roman"/>
          <w:lang w:eastAsia="en-US"/>
        </w:rPr>
        <w:t xml:space="preserve">the </w:t>
      </w:r>
      <w:r w:rsidR="00840D2E" w:rsidRPr="007F3D57">
        <w:rPr>
          <w:rFonts w:cs="Times New Roman"/>
          <w:lang w:eastAsia="en-US"/>
        </w:rPr>
        <w:t>PBSLP process.</w:t>
      </w:r>
      <w:r w:rsidRPr="007F3D57">
        <w:rPr>
          <w:rFonts w:cs="Times New Roman"/>
          <w:lang w:eastAsia="en-US"/>
        </w:rPr>
        <w:t xml:space="preserve"> A deeper investigation</w:t>
      </w:r>
      <w:r w:rsidR="00943F31" w:rsidRPr="007F3D57">
        <w:rPr>
          <w:rFonts w:cs="Times New Roman"/>
          <w:lang w:eastAsia="en-US"/>
        </w:rPr>
        <w:t xml:space="preserve"> should be made</w:t>
      </w:r>
      <w:r w:rsidRPr="007F3D57">
        <w:rPr>
          <w:rFonts w:cs="Times New Roman"/>
          <w:lang w:eastAsia="en-US"/>
        </w:rPr>
        <w:t xml:space="preserve"> on the use of </w:t>
      </w:r>
      <w:r w:rsidR="004C4988" w:rsidRPr="007F3D57">
        <w:rPr>
          <w:rFonts w:cs="Times New Roman"/>
          <w:lang w:eastAsia="en-US"/>
        </w:rPr>
        <w:t>ClA</w:t>
      </w:r>
      <w:r w:rsidR="00840D2E" w:rsidRPr="007F3D57">
        <w:rPr>
          <w:rFonts w:cs="Times New Roman"/>
          <w:lang w:eastAsia="en-US"/>
        </w:rPr>
        <w:t xml:space="preserve"> powder </w:t>
      </w:r>
      <w:r w:rsidRPr="007F3D57">
        <w:rPr>
          <w:rFonts w:cs="Times New Roman"/>
          <w:lang w:eastAsia="en-US"/>
        </w:rPr>
        <w:t xml:space="preserve">as feedstock </w:t>
      </w:r>
      <w:r w:rsidR="00840D2E" w:rsidRPr="007F3D57">
        <w:rPr>
          <w:rFonts w:cs="Times New Roman"/>
          <w:lang w:eastAsia="en-US"/>
        </w:rPr>
        <w:t>for the printing of solid part</w:t>
      </w:r>
      <w:r w:rsidR="00F6517A">
        <w:rPr>
          <w:rFonts w:cs="Times New Roman"/>
          <w:lang w:eastAsia="en-US"/>
        </w:rPr>
        <w:t>s</w:t>
      </w:r>
      <w:r w:rsidR="00840D2E" w:rsidRPr="007F3D57">
        <w:rPr>
          <w:rFonts w:cs="Times New Roman"/>
          <w:lang w:eastAsia="en-US"/>
        </w:rPr>
        <w:t xml:space="preserve">. </w:t>
      </w:r>
      <w:r w:rsidR="00987371" w:rsidRPr="007F3D57">
        <w:rPr>
          <w:rFonts w:cs="Times New Roman"/>
          <w:lang w:eastAsia="en-US"/>
        </w:rPr>
        <w:t>F</w:t>
      </w:r>
      <w:r w:rsidRPr="007F3D57">
        <w:rPr>
          <w:rFonts w:cs="Times New Roman"/>
          <w:lang w:eastAsia="en-US"/>
        </w:rPr>
        <w:t xml:space="preserve">urther studies </w:t>
      </w:r>
      <w:r w:rsidR="00987371" w:rsidRPr="007F3D57">
        <w:rPr>
          <w:rFonts w:cs="Times New Roman"/>
          <w:lang w:eastAsia="en-US"/>
        </w:rPr>
        <w:t xml:space="preserve">on the improvement of the mechanical properties of the parts </w:t>
      </w:r>
      <w:r w:rsidR="00840D2E" w:rsidRPr="007F3D57">
        <w:rPr>
          <w:rFonts w:cs="Times New Roman"/>
          <w:lang w:eastAsia="en-US"/>
        </w:rPr>
        <w:t xml:space="preserve">could open </w:t>
      </w:r>
      <w:r w:rsidR="00AE6038" w:rsidRPr="007F3D57">
        <w:rPr>
          <w:rFonts w:cs="Times New Roman"/>
          <w:lang w:eastAsia="en-US"/>
        </w:rPr>
        <w:t xml:space="preserve">a </w:t>
      </w:r>
      <w:r w:rsidR="00840D2E" w:rsidRPr="007F3D57">
        <w:rPr>
          <w:rFonts w:cs="Times New Roman"/>
          <w:lang w:eastAsia="en-US"/>
        </w:rPr>
        <w:t xml:space="preserve">new possibility for the production of </w:t>
      </w:r>
      <w:r w:rsidR="00987371" w:rsidRPr="007F3D57">
        <w:rPr>
          <w:rFonts w:cs="Times New Roman"/>
          <w:lang w:eastAsia="en-US"/>
        </w:rPr>
        <w:t xml:space="preserve">bioceramic </w:t>
      </w:r>
      <w:r w:rsidR="00840D2E" w:rsidRPr="007F3D57">
        <w:rPr>
          <w:rFonts w:cs="Times New Roman"/>
          <w:lang w:eastAsia="en-US"/>
        </w:rPr>
        <w:t>scaffold</w:t>
      </w:r>
      <w:r w:rsidR="00987371" w:rsidRPr="007F3D57">
        <w:rPr>
          <w:rFonts w:cs="Times New Roman"/>
          <w:lang w:eastAsia="en-US"/>
        </w:rPr>
        <w:t>s</w:t>
      </w:r>
      <w:r w:rsidR="00840D2E" w:rsidRPr="007F3D57">
        <w:rPr>
          <w:rFonts w:cs="Times New Roman"/>
          <w:lang w:eastAsia="en-US"/>
        </w:rPr>
        <w:t xml:space="preserve"> with interconnected porosity </w:t>
      </w:r>
      <w:r w:rsidR="0020539F">
        <w:rPr>
          <w:rFonts w:cs="Times New Roman"/>
          <w:lang w:eastAsia="en-US"/>
        </w:rPr>
        <w:t>with potentially</w:t>
      </w:r>
      <w:r w:rsidR="00840D2E" w:rsidRPr="007F3D57">
        <w:rPr>
          <w:rFonts w:cs="Times New Roman"/>
          <w:lang w:eastAsia="en-US"/>
        </w:rPr>
        <w:t xml:space="preserve"> </w:t>
      </w:r>
      <w:r w:rsidR="00987371" w:rsidRPr="007F3D57">
        <w:rPr>
          <w:rFonts w:cs="Times New Roman"/>
          <w:lang w:eastAsia="en-US"/>
        </w:rPr>
        <w:t xml:space="preserve">enhanced </w:t>
      </w:r>
      <w:r w:rsidR="00840D2E" w:rsidRPr="007F3D57">
        <w:rPr>
          <w:rFonts w:cs="Times New Roman"/>
          <w:lang w:eastAsia="en-US"/>
        </w:rPr>
        <w:t>bioactive properties.</w:t>
      </w:r>
    </w:p>
    <w:p w14:paraId="41CCE88F" w14:textId="062882DD" w:rsidR="003D7126" w:rsidRPr="007F3D57" w:rsidRDefault="003D7126" w:rsidP="00FB2C3B">
      <w:pPr>
        <w:pStyle w:val="Ttulo2"/>
        <w:spacing w:line="480" w:lineRule="auto"/>
      </w:pPr>
      <w:r w:rsidRPr="007F3D57">
        <w:tab/>
      </w:r>
      <w:bookmarkStart w:id="51" w:name="_Toc77113685"/>
      <w:bookmarkStart w:id="52" w:name="_Toc77185698"/>
      <w:r w:rsidRPr="007F3D57">
        <w:t>Acknowledgments</w:t>
      </w:r>
      <w:bookmarkEnd w:id="51"/>
      <w:bookmarkEnd w:id="52"/>
    </w:p>
    <w:p w14:paraId="504CC715" w14:textId="55DE877B" w:rsidR="00321139" w:rsidRPr="007F3D57" w:rsidRDefault="00321139" w:rsidP="00F6517A">
      <w:pPr>
        <w:rPr>
          <w:lang w:val="en-US" w:eastAsia="en-US"/>
        </w:rPr>
      </w:pPr>
      <w:r w:rsidRPr="007F3D57">
        <w:rPr>
          <w:lang w:val="en-US" w:eastAsia="en-US"/>
        </w:rPr>
        <w:t>This project has received funding from the European Union’s Horizon 2020 research and innovation</w:t>
      </w:r>
      <w:r w:rsidR="00F6517A">
        <w:rPr>
          <w:lang w:val="en-US" w:eastAsia="en-US"/>
        </w:rPr>
        <w:t xml:space="preserve"> </w:t>
      </w:r>
      <w:r w:rsidRPr="007F3D57">
        <w:rPr>
          <w:lang w:val="en-US" w:eastAsia="en-US"/>
        </w:rPr>
        <w:t>programme under the Marie Skłodowska-Curie grant agreement No 764935.</w:t>
      </w:r>
    </w:p>
    <w:p w14:paraId="3073AF82" w14:textId="6FF61EAA" w:rsidR="00360FC2" w:rsidRPr="007F3D57" w:rsidRDefault="00360FC2" w:rsidP="00360FC2">
      <w:pPr>
        <w:pStyle w:val="Ttulo2"/>
      </w:pPr>
      <w:r w:rsidRPr="007F3D57">
        <w:t>Author contributions</w:t>
      </w:r>
    </w:p>
    <w:p w14:paraId="65F247E5" w14:textId="23749FC2" w:rsidR="00A542BE" w:rsidRDefault="00853B08" w:rsidP="00D43823">
      <w:pPr>
        <w:rPr>
          <w:rFonts w:cs="Times New Roman"/>
          <w:lang w:eastAsia="en-US"/>
        </w:rPr>
      </w:pPr>
      <w:r w:rsidRPr="007F3D57">
        <w:rPr>
          <w:rFonts w:cs="Times New Roman"/>
          <w:lang w:eastAsia="en-US"/>
        </w:rPr>
        <w:t xml:space="preserve">P. Navarrete-Segado, C. Frances, M. Tourbin, and D. Grossin designed the followed methodology. P. Navarrete-Segado drafted the manuscript and conducted the majority of experiments. </w:t>
      </w:r>
      <w:r w:rsidRPr="007F3D57">
        <w:rPr>
          <w:rStyle w:val="nfasis"/>
          <w:rFonts w:cs="Times New Roman"/>
          <w:i w:val="0"/>
          <w:iCs w:val="0"/>
          <w:shd w:val="clear" w:color="auto" w:fill="FFFFFF"/>
        </w:rPr>
        <w:t>C</w:t>
      </w:r>
      <w:r w:rsidRPr="007F3D57">
        <w:rPr>
          <w:rFonts w:cs="Times New Roman"/>
          <w:lang w:eastAsia="en-US"/>
        </w:rPr>
        <w:t>. Tenailleau and B. Duployer perform</w:t>
      </w:r>
      <w:r w:rsidR="00682A65" w:rsidRPr="007F3D57">
        <w:rPr>
          <w:rFonts w:cs="Times New Roman"/>
          <w:lang w:eastAsia="en-US"/>
        </w:rPr>
        <w:t>ed</w:t>
      </w:r>
      <w:r w:rsidRPr="007F3D57">
        <w:rPr>
          <w:rFonts w:cs="Times New Roman"/>
          <w:lang w:eastAsia="en-US"/>
        </w:rPr>
        <w:t xml:space="preserve"> the CT experiments.</w:t>
      </w:r>
      <w:r w:rsidR="00F04071" w:rsidRPr="007F3D57">
        <w:rPr>
          <w:rFonts w:cs="Times New Roman"/>
          <w:lang w:eastAsia="en-US"/>
        </w:rPr>
        <w:t xml:space="preserve"> </w:t>
      </w:r>
      <w:r w:rsidRPr="007F3D57">
        <w:rPr>
          <w:rFonts w:cs="Times New Roman"/>
          <w:lang w:eastAsia="en-US"/>
        </w:rPr>
        <w:t xml:space="preserve">D. Grossin </w:t>
      </w:r>
      <w:r w:rsidR="00BF37A4" w:rsidRPr="007F3D57">
        <w:rPr>
          <w:rFonts w:cs="Times New Roman"/>
          <w:lang w:eastAsia="en-US"/>
        </w:rPr>
        <w:t xml:space="preserve">also </w:t>
      </w:r>
      <w:r w:rsidRPr="007F3D57">
        <w:rPr>
          <w:rFonts w:cs="Times New Roman"/>
          <w:lang w:eastAsia="en-US"/>
        </w:rPr>
        <w:t>supervised the project.</w:t>
      </w:r>
    </w:p>
    <w:p w14:paraId="4C21A3C7" w14:textId="4194DC04" w:rsidR="007A0BB7" w:rsidRDefault="007A0BB7" w:rsidP="00D43823">
      <w:pPr>
        <w:rPr>
          <w:rFonts w:cs="Times New Roman"/>
          <w:lang w:eastAsia="en-US"/>
        </w:rPr>
      </w:pPr>
    </w:p>
    <w:p w14:paraId="06C94D50" w14:textId="77777777" w:rsidR="007A0BB7" w:rsidRDefault="007A0BB7" w:rsidP="00D43823">
      <w:pPr>
        <w:rPr>
          <w:rFonts w:cs="Times New Roman"/>
          <w:lang w:eastAsia="en-US"/>
        </w:rPr>
      </w:pPr>
    </w:p>
    <w:p w14:paraId="4C582D26" w14:textId="77777777" w:rsidR="007A0BB7" w:rsidRDefault="007A0BB7" w:rsidP="007A0BB7">
      <w:pPr>
        <w:pStyle w:val="Ttulo2"/>
        <w:numPr>
          <w:ilvl w:val="0"/>
          <w:numId w:val="39"/>
        </w:numPr>
        <w:spacing w:line="480" w:lineRule="auto"/>
      </w:pPr>
      <w:r>
        <w:lastRenderedPageBreak/>
        <w:t>Data availability</w:t>
      </w:r>
    </w:p>
    <w:p w14:paraId="6DC8EA09" w14:textId="77777777" w:rsidR="007A0BB7" w:rsidRDefault="007A0BB7" w:rsidP="007A0BB7">
      <w:pPr>
        <w:spacing w:line="480" w:lineRule="auto"/>
        <w:rPr>
          <w:lang w:val="en-US" w:eastAsia="en-US"/>
        </w:rPr>
      </w:pPr>
      <w:r w:rsidRPr="009E0DC5">
        <w:rPr>
          <w:lang w:val="en-US" w:eastAsia="en-US"/>
        </w:rPr>
        <w:t>The raw/processed data required to reproduce these findings cannot be shared at this time as the data also forms part of an ongoing study.</w:t>
      </w:r>
    </w:p>
    <w:p w14:paraId="6D029E2C" w14:textId="1C58EF19" w:rsidR="003D7126" w:rsidRPr="007F3D57" w:rsidRDefault="003D7126" w:rsidP="00BC4D84">
      <w:pPr>
        <w:pStyle w:val="Ttulo2"/>
      </w:pPr>
      <w:r w:rsidRPr="007F3D57">
        <w:tab/>
      </w:r>
      <w:bookmarkStart w:id="53" w:name="_Toc77113686"/>
      <w:bookmarkStart w:id="54" w:name="_Toc77185699"/>
      <w:r w:rsidRPr="007F3D57">
        <w:t>R</w:t>
      </w:r>
      <w:bookmarkEnd w:id="53"/>
      <w:bookmarkEnd w:id="54"/>
      <w:r w:rsidR="00A542BE">
        <w:t>EFERENCES</w:t>
      </w:r>
    </w:p>
    <w:p w14:paraId="25A1F225" w14:textId="77777777" w:rsidR="007F2A83" w:rsidRDefault="00003BDB" w:rsidP="007F2A83">
      <w:pPr>
        <w:pStyle w:val="Bibliografa"/>
      </w:pPr>
      <w:r w:rsidRPr="007F3D57">
        <w:rPr>
          <w:lang w:eastAsia="en-US"/>
        </w:rPr>
        <w:fldChar w:fldCharType="begin"/>
      </w:r>
      <w:r w:rsidR="007F2A83">
        <w:rPr>
          <w:lang w:eastAsia="en-US"/>
        </w:rPr>
        <w:instrText xml:space="preserve"> ADDIN ZOTERO_BIBL {"uncited":[],"omitted":[],"custom":[]} CSL_BIBLIOGRAPHY </w:instrText>
      </w:r>
      <w:r w:rsidRPr="007F3D57">
        <w:rPr>
          <w:lang w:eastAsia="en-US"/>
        </w:rPr>
        <w:fldChar w:fldCharType="separate"/>
      </w:r>
      <w:r w:rsidR="007F2A83">
        <w:t>[1]</w:t>
      </w:r>
      <w:r w:rsidR="007F2A83">
        <w:tab/>
        <w:t>D. Grossin, A. Montón, P. Navarrete-Segado, E. Özmen, G. Urruth, F. Maury, D. Maury, C. Frances, M. Tourbin, P. Lenormand, G. Bertrand, A review of additive manufacturing of ceramics by powder bed selective laser processing (sintering / melting): Calcium phosphate, silicon carbide, zirconia, alumina, and their composites, Open Ceramics. 5 (2021) 100073. https://doi.org/10.1016/j.oceram.2021.100073.</w:t>
      </w:r>
    </w:p>
    <w:p w14:paraId="50D32997" w14:textId="77777777" w:rsidR="007F2A83" w:rsidRDefault="007F2A83" w:rsidP="007F2A83">
      <w:pPr>
        <w:pStyle w:val="Bibliografa"/>
      </w:pPr>
      <w:r>
        <w:t>[2]</w:t>
      </w:r>
      <w:r>
        <w:tab/>
        <w:t>S. Eosoly, D. Brabazon, S. Lohfeld, L. Looney, Selective laser sintering of hydroxyapatite/poly-ε-caprolactone scaffolds, Acta Biomaterialia. 6 (2010) 2511–2517. https://doi.org/10.1016/j.actbio.2009.07.018.</w:t>
      </w:r>
    </w:p>
    <w:p w14:paraId="4FEF6FE1" w14:textId="77777777" w:rsidR="007F2A83" w:rsidRDefault="007F2A83" w:rsidP="007F2A83">
      <w:pPr>
        <w:pStyle w:val="Bibliografa"/>
      </w:pPr>
      <w:r>
        <w:t>[3]</w:t>
      </w:r>
      <w:r>
        <w:tab/>
        <w:t>L. Hao, M.M. Savalani, Y. Zhang, K.E. Tanner, R.J. Heath, R.A. Harris, Characterization of selective laser-sintered hydroxyapatite-based biocomposite structures for bone replacement, Proceedings of the Royal Society A: Mathematical, Physical and Engineering Sciences. 463 (2007) 1857–1869. https://doi.org/10.1098/rspa.2007.1854.</w:t>
      </w:r>
    </w:p>
    <w:p w14:paraId="2FA3E567" w14:textId="77777777" w:rsidR="007F2A83" w:rsidRDefault="007F2A83" w:rsidP="007F2A83">
      <w:pPr>
        <w:pStyle w:val="Bibliografa"/>
      </w:pPr>
      <w:r>
        <w:t>[4]</w:t>
      </w:r>
      <w:r>
        <w:tab/>
        <w:t>Y. Xia, P. Zhou, X. Cheng, Y. Xie, C. Liang, C. Li, S. Xu, Selective laser sintering fabrication of nano-hydroxyapatite/poly-ε-caprolactone scaffolds for bone tissue engineering applications, Int J Nanomedicine. 8 (2013) 4197–4213. https://doi.org/10.2147/IJN.S50685.</w:t>
      </w:r>
    </w:p>
    <w:p w14:paraId="3DA47204" w14:textId="77777777" w:rsidR="007F2A83" w:rsidRDefault="007F2A83" w:rsidP="007F2A83">
      <w:pPr>
        <w:pStyle w:val="Bibliografa"/>
      </w:pPr>
      <w:r>
        <w:t>[5]</w:t>
      </w:r>
      <w:r>
        <w:tab/>
        <w:t>F. Cruz, Fabrication of HA/PLLA Composite Scaffolds for Bone Tissue Engineering Using Additive Manufacturing Technologies, in: M. Elnashar (Ed.), Biopolymers, Sciyo, 2010. https://doi.org/10.5772/10264.</w:t>
      </w:r>
    </w:p>
    <w:p w14:paraId="68B6D5DF" w14:textId="77777777" w:rsidR="007F2A83" w:rsidRDefault="007F2A83" w:rsidP="007F2A83">
      <w:pPr>
        <w:pStyle w:val="Bibliografa"/>
      </w:pPr>
      <w:r>
        <w:t>[6]</w:t>
      </w:r>
      <w:r>
        <w:tab/>
        <w:t>R. Donate, M. Monzón, M.E. Alemán-Domínguez, Additive manufacturing of PLA-based scaffolds intended for bone regeneration and strategies to improve their biological properties, E-Polymers. 20 (2020) 571–599. https://doi.org/10.1515/epoly-2020-0046.</w:t>
      </w:r>
    </w:p>
    <w:p w14:paraId="4937C4B9" w14:textId="77777777" w:rsidR="007F2A83" w:rsidRDefault="007F2A83" w:rsidP="007F2A83">
      <w:pPr>
        <w:pStyle w:val="Bibliografa"/>
      </w:pPr>
      <w:r>
        <w:t>[7]</w:t>
      </w:r>
      <w:r>
        <w:tab/>
        <w:t>H. Zeng, J.L. Pathak, Y. Shi, J. Ran, L. Liang, Q. Yan, T. Wu, Q. Fan, M. Li, Y. Bai, Indirect selective laser sintering-printed microporous biphasic calcium phosphate scaffold promotes endogenous bone regeneration via activation of ERK1/2 signaling, Biofabrication. 12 (2020) 025032. https://doi.org/10.1088/1758-5090/ab78ed.</w:t>
      </w:r>
    </w:p>
    <w:p w14:paraId="7B82B895" w14:textId="77777777" w:rsidR="007F2A83" w:rsidRDefault="007F2A83" w:rsidP="007F2A83">
      <w:pPr>
        <w:pStyle w:val="Bibliografa"/>
      </w:pPr>
      <w:r>
        <w:t>[8]</w:t>
      </w:r>
      <w:r>
        <w:tab/>
        <w:t>C. Shuai, P. Li, J. Liu, S. Peng, Optimization of TCP/HAP ratio for better properties of calcium phosphate scaffold via selective laser sintering, Materials Characterization. 77 (2013) 23–31. https://doi.org/10.1016/j.matchar.2012.12.009.</w:t>
      </w:r>
    </w:p>
    <w:p w14:paraId="60F021FD" w14:textId="77777777" w:rsidR="007F2A83" w:rsidRDefault="007F2A83" w:rsidP="007F2A83">
      <w:pPr>
        <w:pStyle w:val="Bibliografa"/>
      </w:pPr>
      <w:r>
        <w:t>[9]</w:t>
      </w:r>
      <w:r>
        <w:tab/>
        <w:t>L. Ferrage, G. Bertrand, P. Lenormand, Dense yttria-stabilized zirconia obtained by direct selective laser sintering, Additive Manufacturing. 21 (2018) 472–478. https://doi.org/10.1016/j.addma.2018.02.005.</w:t>
      </w:r>
    </w:p>
    <w:p w14:paraId="7754DC78" w14:textId="77777777" w:rsidR="007F2A83" w:rsidRDefault="007F2A83" w:rsidP="007F2A83">
      <w:pPr>
        <w:pStyle w:val="Bibliografa"/>
      </w:pPr>
      <w:r>
        <w:t>[10]</w:t>
      </w:r>
      <w:r>
        <w:tab/>
        <w:t>C. Colin, J.-D. Bartout, E. Shaker, Osseomatrix patent - WO2014154901A1, WO2014154901A1, 2014.</w:t>
      </w:r>
    </w:p>
    <w:p w14:paraId="0D9AE793" w14:textId="77777777" w:rsidR="007F2A83" w:rsidRDefault="007F2A83" w:rsidP="007F2A83">
      <w:pPr>
        <w:pStyle w:val="Bibliografa"/>
      </w:pPr>
      <w:r>
        <w:t>[11]</w:t>
      </w:r>
      <w:r>
        <w:tab/>
        <w:t>K.G. Prashanth, S. Scudino, T. Maity, J. Das, J. Eckert, Is the energy density a reliable parameter for materials synthesis by selective laser melting?, Materials Research Letters. 5 (2017) 386–390. https://doi.org/10.1080/21663831.2017.1299808.</w:t>
      </w:r>
    </w:p>
    <w:p w14:paraId="0AB2AF2C" w14:textId="77777777" w:rsidR="007F2A83" w:rsidRDefault="007F2A83" w:rsidP="007F2A83">
      <w:pPr>
        <w:pStyle w:val="Bibliografa"/>
      </w:pPr>
      <w:r>
        <w:t>[12]</w:t>
      </w:r>
      <w:r>
        <w:tab/>
        <w:t>P. Leo, M. Cabibbo, A. Del Prete, S. Giganto, S. Martínez-Pellitero, J. Barreiro, Laser Defocusing Effect on the Microstructure and Defects of 17-4PH Parts Additively Manufactured by SLM at a Low Energy Input, Metals. 11 (2021) 588. https://doi.org/10.3390/met11040588.</w:t>
      </w:r>
    </w:p>
    <w:p w14:paraId="03F6EA61" w14:textId="77777777" w:rsidR="007F2A83" w:rsidRDefault="007F2A83" w:rsidP="007F2A83">
      <w:pPr>
        <w:pStyle w:val="Bibliografa"/>
      </w:pPr>
      <w:r>
        <w:t>[13]</w:t>
      </w:r>
      <w:r>
        <w:tab/>
        <w:t xml:space="preserve">I. Demnati, D. Grossin, O. Marsan, G. Bertrand, G. Collonges, C. Combes, M. Parco, I. Braceras, J. Alexis, Y. Balcaen, C. Rey, Comparison of Physical-chemical and Mechanical Properties of </w:t>
      </w:r>
      <w:r>
        <w:lastRenderedPageBreak/>
        <w:t>Chlorapatite and Hydroxyapatite Plasma Sprayed Coatings, The Open Biomedical Engineering Journal. 9 (2015). https://doi.org/10.2174/1874120701509010042.</w:t>
      </w:r>
    </w:p>
    <w:p w14:paraId="328A31FA" w14:textId="77777777" w:rsidR="007F2A83" w:rsidRDefault="007F2A83" w:rsidP="007F2A83">
      <w:pPr>
        <w:pStyle w:val="Bibliografa"/>
      </w:pPr>
      <w:r>
        <w:t>[14]</w:t>
      </w:r>
      <w:r>
        <w:tab/>
        <w:t>K. Tõnsuaadu, K.A. Gross, L. Plūduma, M. Veiderma, A review on the thermal stability of calcium apatites, J Therm Anal Calorim. 110 (2012) 647–659. https://doi.org/10.1007/s10973-011-1877-y.</w:t>
      </w:r>
    </w:p>
    <w:p w14:paraId="7AAC1A22" w14:textId="77777777" w:rsidR="007F2A83" w:rsidRDefault="007F2A83" w:rsidP="007F2A83">
      <w:pPr>
        <w:pStyle w:val="Bibliografa"/>
      </w:pPr>
      <w:r>
        <w:t>[15]</w:t>
      </w:r>
      <w:r>
        <w:tab/>
        <w:t>K. Yanagisawa, J.C. Rendon-Angeles, N. Ishizawa, S. Oishi, Topotaxial replacement of chlorapatite by hydroxyapatite during hydrothermal ion exchange, American Mineralogist. 84 (1999) 1861–1869. https://doi.org/10.2138/am-1999-11-1213.</w:t>
      </w:r>
    </w:p>
    <w:p w14:paraId="37739425" w14:textId="77777777" w:rsidR="007F2A83" w:rsidRDefault="007F2A83" w:rsidP="007F2A83">
      <w:pPr>
        <w:pStyle w:val="Bibliografa"/>
      </w:pPr>
      <w:r>
        <w:t>[16]</w:t>
      </w:r>
      <w:r>
        <w:tab/>
        <w:t>M. Tourbin, F. Brouillet, B. Galey, N. Rouquet, P. Gras, N. Abi Chebel, D. Grossin, C. Frances, Agglomeration of stoichiometric hydroxyapatite: Impact on particle size distribution and purity in the precipitation and maturation steps, Powder Technology. 360 (2020) 977–988. https://doi.org/10.1016/j.powtec.2019.10.050.</w:t>
      </w:r>
    </w:p>
    <w:p w14:paraId="68072AC7" w14:textId="77777777" w:rsidR="007F2A83" w:rsidRDefault="007F2A83" w:rsidP="007F2A83">
      <w:pPr>
        <w:pStyle w:val="Bibliografa"/>
      </w:pPr>
      <w:r>
        <w:t>[17]</w:t>
      </w:r>
      <w:r>
        <w:tab/>
        <w:t>P. Navarrete-Segado, C. Frances, D. Grossin, M. Tourbin, Tailoring hydroxyapatite microspheres by spray-drying for powder bed fusion feedstock., Adv. Powder Technol. (Submitted). (2021).</w:t>
      </w:r>
    </w:p>
    <w:p w14:paraId="7600FE3D" w14:textId="77777777" w:rsidR="007F2A83" w:rsidRDefault="007F2A83" w:rsidP="007F2A83">
      <w:pPr>
        <w:pStyle w:val="Bibliografa"/>
      </w:pPr>
      <w:r>
        <w:t>[18]</w:t>
      </w:r>
      <w:r>
        <w:tab/>
        <w:t>I. Demnati, D. Grossin, C. Combes, M. Parco, I. Braceras, C. Rey, A comparative physico-chemical study of chlorapatite and hydroxyapatite: from powders to plasma sprayed thin coatings, Biomed. Mater. 7 (2012) 054101. https://doi.org/10.1088/1748-6041/7/5/054101.</w:t>
      </w:r>
    </w:p>
    <w:p w14:paraId="1F266438" w14:textId="77777777" w:rsidR="007F2A83" w:rsidRDefault="007F2A83" w:rsidP="007F2A83">
      <w:pPr>
        <w:pStyle w:val="Bibliografa"/>
      </w:pPr>
      <w:r>
        <w:t>[19]</w:t>
      </w:r>
      <w:r>
        <w:tab/>
        <w:t>L. Lutterotti, S. Matthies, H. Wenk, MAUD: a friendly Java program for material analysis using diffraction, UCr: Newsletter of the CPD. 21 (1999) 14–15.</w:t>
      </w:r>
    </w:p>
    <w:p w14:paraId="1EDF8E24" w14:textId="77777777" w:rsidR="007F2A83" w:rsidRDefault="007F2A83" w:rsidP="007F2A83">
      <w:pPr>
        <w:pStyle w:val="Bibliografa"/>
      </w:pPr>
      <w:r>
        <w:t>[20]</w:t>
      </w:r>
      <w:r>
        <w:tab/>
        <w:t>C.A. Schneider, W.S. Rasband, K.W. Eliceiri, NIH Image to ImageJ: 25 years of image analysis, Nat Methods. 9 (2012) 671–675. https://doi.org/10.1038/nmeth.2089.</w:t>
      </w:r>
    </w:p>
    <w:p w14:paraId="015CADBC" w14:textId="77777777" w:rsidR="007F2A83" w:rsidRDefault="007F2A83" w:rsidP="007F2A83">
      <w:pPr>
        <w:pStyle w:val="Bibliografa"/>
      </w:pPr>
      <w:r>
        <w:t>[21]</w:t>
      </w:r>
      <w:r>
        <w:tab/>
        <w:t>Implants for surgery ISO 13175-3 2012 — Calcium phosphates — Part 3: Hydroxyapatite and beta-tricalcium phosphate bone substitutes, (2008).</w:t>
      </w:r>
    </w:p>
    <w:p w14:paraId="5B81B0AE" w14:textId="77777777" w:rsidR="007F2A83" w:rsidRDefault="007F2A83" w:rsidP="007F2A83">
      <w:pPr>
        <w:pStyle w:val="Bibliografa"/>
      </w:pPr>
      <w:r>
        <w:t>[22]</w:t>
      </w:r>
      <w:r>
        <w:tab/>
        <w:t>N.K. Tolochko, Y.V. Khlopkov, S.E. Mozzharov, M.B. Ignatiev, T. Laoui, V.I. Titov, Absorptance of powder materials suitable for laser sintering, Rapid Prototyping Journal. 6 (2000) 155–161. https://doi.org/10.1108/13552540010337029.</w:t>
      </w:r>
    </w:p>
    <w:p w14:paraId="1963E393" w14:textId="77777777" w:rsidR="007F2A83" w:rsidRDefault="007F2A83" w:rsidP="007F2A83">
      <w:pPr>
        <w:pStyle w:val="Bibliografa"/>
      </w:pPr>
      <w:r>
        <w:t>[23]</w:t>
      </w:r>
      <w:r>
        <w:tab/>
        <w:t>T. Laumer, T. Stichel, M. Sachs, P. Amend, M. Schmidt, Qualification and modification of new polymer powders for laser beam melting using Ulbricht spheres, in: P. da Silva Bártolo, A. de Lemos, A. Pereira, A. Mateus, C. Ramos, C. Santos, D. Oliveira, E. Pinto, F. Craveiro, H. da Rocha Terreiro Galha Bártolo, H. de Amorim Almeia, I. Sousa, J. Matias, L. Durão, M. Gaspar, N. Fernandes Alves, P. Carreira, T. Ferreira, T. Marques (Eds.), High Value Manufacturing: Advanced Research in Virtual and Rapid Prototyping, CRC Press, 2013: pp. 255–260. https://doi.org/10.1201/b15961-48.</w:t>
      </w:r>
    </w:p>
    <w:p w14:paraId="281E2D9C" w14:textId="77777777" w:rsidR="007F2A83" w:rsidRDefault="007F2A83" w:rsidP="007F2A83">
      <w:pPr>
        <w:pStyle w:val="Bibliografa"/>
      </w:pPr>
      <w:r>
        <w:t>[24]</w:t>
      </w:r>
      <w:r>
        <w:tab/>
        <w:t>H.C.H. Ho, W.L. Cheung, I. Gibson, Effects of graphite powder on the laser sintering behaviour of polycarbonate, Rapid Prototyping Journal. 8 (2002) 233–242. https://doi.org/10.1108/13552540210441148.</w:t>
      </w:r>
    </w:p>
    <w:p w14:paraId="28C87DC9" w14:textId="77777777" w:rsidR="007F2A83" w:rsidRDefault="007F2A83" w:rsidP="007F2A83">
      <w:pPr>
        <w:pStyle w:val="Bibliografa"/>
      </w:pPr>
      <w:r>
        <w:t>[25]</w:t>
      </w:r>
      <w:r>
        <w:tab/>
        <w:t>T.J. Levingstone, M. Ardhaoui, K. Benyounis, L. Looney, J.T. Stokes, Plasma sprayed hydroxyapatite coatings: Understanding process relationships using design of experiment analysis, Surface and Coatings Technology. 283 (2015) 29–36. https://doi.org/10.1016/j.surfcoat.2015.10.044.</w:t>
      </w:r>
    </w:p>
    <w:p w14:paraId="2E8E3FC4" w14:textId="77777777" w:rsidR="007F2A83" w:rsidRDefault="007F2A83" w:rsidP="007F2A83">
      <w:pPr>
        <w:pStyle w:val="Bibliografa"/>
      </w:pPr>
      <w:r>
        <w:t>[26]</w:t>
      </w:r>
      <w:r>
        <w:tab/>
        <w:t>V.V. Sobolev, J.M. Guilemany, Flattening of Droplets and Formation of Splats in Thermal Spraying: A Review of Recent Work— Part, Journal of Thermal Spray Technology. 8 (1999) 301–314.</w:t>
      </w:r>
    </w:p>
    <w:p w14:paraId="22312170" w14:textId="77777777" w:rsidR="007F2A83" w:rsidRDefault="007F2A83" w:rsidP="007F2A83">
      <w:pPr>
        <w:pStyle w:val="Bibliografa"/>
      </w:pPr>
      <w:r>
        <w:t>[27]</w:t>
      </w:r>
      <w:r>
        <w:tab/>
        <w:t>M. Chambard, Revêtements nanostructurés d’hydroxyapatite multisubstituée élaborés par projection de suspension par plasma inductif : de la chimie du précurseur aux propriétés mécaniques et biologiques, (2019) 331.</w:t>
      </w:r>
    </w:p>
    <w:p w14:paraId="51DC9A5B" w14:textId="77777777" w:rsidR="007F2A83" w:rsidRDefault="007F2A83" w:rsidP="007F2A83">
      <w:pPr>
        <w:pStyle w:val="Bibliografa"/>
      </w:pPr>
      <w:r>
        <w:t>[28]</w:t>
      </w:r>
      <w:r>
        <w:tab/>
        <w:t>J. Liu, B. Zhang, C. Yan, Y. Shi, The effect of processing parameters on characteristics of selective laser sintering dental glass‐ceramic powder, Rapid Prototyping Journal. 16 (2010) 138–145. https://doi.org/10.1108/13552541011025861.</w:t>
      </w:r>
    </w:p>
    <w:p w14:paraId="171A78A4" w14:textId="77777777" w:rsidR="007F2A83" w:rsidRDefault="007F2A83" w:rsidP="007F2A83">
      <w:pPr>
        <w:pStyle w:val="Bibliografa"/>
      </w:pPr>
      <w:r>
        <w:t>[29]</w:t>
      </w:r>
      <w:r>
        <w:tab/>
        <w:t>M. Prakasam, J. Locs, K. Salma-Ancane, D. Loca, A. Largeteau, L. Berzina-Cimdina, Fabrication, Properties and Applications of Dense Hydroxyapatite: A Review, J Funct Biomater. 6 (2015) 1099–1140. https://doi.org/10.3390/jfb6041099.</w:t>
      </w:r>
    </w:p>
    <w:p w14:paraId="6D92EE69" w14:textId="77777777" w:rsidR="007F2A83" w:rsidRDefault="007F2A83" w:rsidP="007F2A83">
      <w:pPr>
        <w:pStyle w:val="Bibliografa"/>
      </w:pPr>
      <w:r>
        <w:t>[30]</w:t>
      </w:r>
      <w:r>
        <w:tab/>
        <w:t xml:space="preserve">L. Moniz, Q. Chen, G. Guillemot, M. Bellet, C.-A. Gandin, C. Colin, J.-D. Bartout, M.-H. Berger, Additive manufacturing of an oxide ceramic by laser beam melting—Comparison between finite </w:t>
      </w:r>
      <w:r>
        <w:lastRenderedPageBreak/>
        <w:t>element simulation and experimental results, Journal of Materials Processing Technology. 270 (2019) 106–117. https://doi.org/10.1016/j.jmatprotec.2019.02.004.</w:t>
      </w:r>
    </w:p>
    <w:p w14:paraId="38D1333F" w14:textId="77777777" w:rsidR="007F2A83" w:rsidRDefault="007F2A83" w:rsidP="007F2A83">
      <w:pPr>
        <w:pStyle w:val="Bibliografa"/>
      </w:pPr>
      <w:r>
        <w:t>[31]</w:t>
      </w:r>
      <w:r>
        <w:tab/>
        <w:t>S. Liu, H. Guo, Balling Behavior of Selective Laser Melting (SLM) Magnesium Alloy, Materials (Basel). 13 (2020) 3632. https://doi.org/10.3390/ma13163632.</w:t>
      </w:r>
    </w:p>
    <w:p w14:paraId="4CA7D087" w14:textId="77777777" w:rsidR="007F2A83" w:rsidRDefault="007F2A83" w:rsidP="007F2A83">
      <w:pPr>
        <w:pStyle w:val="Bibliografa"/>
      </w:pPr>
      <w:r>
        <w:t>[32]</w:t>
      </w:r>
      <w:r>
        <w:tab/>
        <w:t>D. Gu, Y. Shen, Balling phenomena in direct laser sintering of stainless steel powder: Metallurgical mechanisms and control methods, (2009). https://doi.org/10.1016/J.MATDES.2009.01.013.</w:t>
      </w:r>
    </w:p>
    <w:p w14:paraId="5CF7A04F" w14:textId="77777777" w:rsidR="007F2A83" w:rsidRDefault="007F2A83" w:rsidP="007F2A83">
      <w:pPr>
        <w:pStyle w:val="Bibliografa"/>
      </w:pPr>
      <w:r>
        <w:t>[33]</w:t>
      </w:r>
      <w:r>
        <w:tab/>
        <w:t>Z. Wang, X. Wang, X. Zhou, G. Ye, X. Cheng, P. Zhang, Investigation into Spatter Particles and Their Effect on the Formation Quality During Selective Laser Melting Processes, Computer Modeling in Engineering &amp; Sciences. 124 (2020) 243–263. https://doi.org/10.32604/cmes.2020.09934.</w:t>
      </w:r>
    </w:p>
    <w:p w14:paraId="22CDEBAA" w14:textId="77777777" w:rsidR="007F2A83" w:rsidRDefault="007F2A83" w:rsidP="007F2A83">
      <w:pPr>
        <w:pStyle w:val="Bibliografa"/>
      </w:pPr>
      <w:r>
        <w:t>[34]</w:t>
      </w:r>
      <w:r>
        <w:tab/>
        <w:t>M.H. Leipold, T.H. Nielsen, E.C. de Wys, The Effect of Grain Boundaries on Mechanical Behavior in Polycrystalline Ceramics, Technical Report. (1967) 16.</w:t>
      </w:r>
    </w:p>
    <w:p w14:paraId="50D6A0FD" w14:textId="77777777" w:rsidR="007F2A83" w:rsidRDefault="007F2A83" w:rsidP="007F2A83">
      <w:pPr>
        <w:pStyle w:val="Bibliografa"/>
      </w:pPr>
      <w:r>
        <w:t>[35]</w:t>
      </w:r>
      <w:r>
        <w:tab/>
        <w:t>L. de A. Cavalcante, L.S. Ribeiro, M.L. Takeno, P.T.P. Aum, Y.K.P.G. Aum, J.C.S. Andrade, Chlorapatite Derived from Fish Scales, Materials. 13 (2020) 1129. https://doi.org/10.3390/ma13051129.</w:t>
      </w:r>
    </w:p>
    <w:p w14:paraId="54EAE7A5" w14:textId="77777777" w:rsidR="007F2A83" w:rsidRDefault="007F2A83" w:rsidP="007F2A83">
      <w:pPr>
        <w:pStyle w:val="Bibliografa"/>
      </w:pPr>
      <w:r>
        <w:t>[36]</w:t>
      </w:r>
      <w:r>
        <w:tab/>
        <w:t>E. García-Tuñón, R. Couceiro, J. Franco, E. Saiz, F. Guitián, Synthesis and characterisation of large chlorapatite single-crystals with controlled morphology and surface roughness, J Mater Sci Mater Med. 23 (2012) 2471–2482. https://doi.org/10.1007/s10856-012-4717-0.</w:t>
      </w:r>
    </w:p>
    <w:p w14:paraId="52C587B2" w14:textId="77777777" w:rsidR="007F2A83" w:rsidRDefault="007F2A83" w:rsidP="007F2A83">
      <w:pPr>
        <w:pStyle w:val="Bibliografa"/>
      </w:pPr>
      <w:r>
        <w:t>[37]</w:t>
      </w:r>
      <w:r>
        <w:tab/>
        <w:t>C.-J. Liao, F.-H. Lin, K.-S. Chen, J.-S. Sun, Thermal decomposition and reconstitution of hydroxyapatite in air atmosphere, Biomaterials. 20 (1999) 1807–1813. https://doi.org/10.1016/S0142-9612(99)00076-9.</w:t>
      </w:r>
    </w:p>
    <w:p w14:paraId="7EF3A0EF" w14:textId="77777777" w:rsidR="007F2A83" w:rsidRDefault="007F2A83" w:rsidP="007F2A83">
      <w:pPr>
        <w:pStyle w:val="Bibliografa"/>
      </w:pPr>
      <w:r>
        <w:t>[38]</w:t>
      </w:r>
      <w:r>
        <w:tab/>
        <w:t>M. Hashiura, K. Mori, Formation of CO Macroblowholes during Solidification of Iron-Carbon Alloys Containing below 0.03% Carbon, (1988). https://doi.org/10.2355/TETSUTOHAGANE1955.74.6_1006.</w:t>
      </w:r>
    </w:p>
    <w:p w14:paraId="6371F8E4" w14:textId="77777777" w:rsidR="007F2A83" w:rsidRDefault="007F2A83" w:rsidP="007F2A83">
      <w:pPr>
        <w:pStyle w:val="Bibliografa"/>
      </w:pPr>
      <w:r>
        <w:t>[39]</w:t>
      </w:r>
      <w:r>
        <w:tab/>
        <w:t>A. Goel, Material Science and Metallurgy: Fundamentals and Importance, Technical Publications, 2021.</w:t>
      </w:r>
    </w:p>
    <w:p w14:paraId="26663DA3" w14:textId="77777777" w:rsidR="007F2A83" w:rsidRDefault="007F2A83" w:rsidP="007F2A83">
      <w:pPr>
        <w:pStyle w:val="Bibliografa"/>
      </w:pPr>
      <w:r>
        <w:t>[40]</w:t>
      </w:r>
      <w:r>
        <w:tab/>
        <w:t>S.M. Barinov, J.V. Rau, S.N. Cesaro, J. Ďurišin, I.V. Fadeeva, D. Ferro, L. Medvecky, G. Trionfetti, Carbonate release from carbonated hydroxyapatite in the wide temperature rage, J Mater Sci: Mater Med. 17 (2006) 597–604. https://doi.org/10.1007/s10856-006-9221-y.</w:t>
      </w:r>
    </w:p>
    <w:p w14:paraId="3B5764E4" w14:textId="77777777" w:rsidR="007F2A83" w:rsidRDefault="007F2A83" w:rsidP="007F2A83">
      <w:pPr>
        <w:pStyle w:val="Bibliografa"/>
      </w:pPr>
      <w:r>
        <w:t>[41]</w:t>
      </w:r>
      <w:r>
        <w:tab/>
        <w:t>N. Makoana, I. Yadroitsava, H. Möller, I. Yadroitsev, Characterization of 17-4PH Single Tracks Produced at Different Parametric Conditions towards Increased Productivity of LPBF Systems—The Effect of Laser Power and Spot Size Upscaling, Metals. 8 (2018) 475. https://doi.org/10.3390/met8070475.</w:t>
      </w:r>
    </w:p>
    <w:p w14:paraId="22C64E08" w14:textId="77777777" w:rsidR="007F2A83" w:rsidRDefault="007F2A83" w:rsidP="007F2A83">
      <w:pPr>
        <w:pStyle w:val="Bibliografa"/>
      </w:pPr>
      <w:r>
        <w:t>[42]</w:t>
      </w:r>
      <w:r>
        <w:tab/>
        <w:t>C. Rey, O. Marsan, C. Combes, C. Drouet, D. Grossin, S. Sarda, Characterization of Calcium Phosphates Using Vibrational Spectroscopies, in: B. Ben-Nissan (Ed.), Advances in Calcium Phosphate Biomaterials, Springer Berlin Heidelberg, Berlin, Heidelberg, 2014: pp. 229–266. https://doi.org/10.1007/978-3-642-53980-0_8.</w:t>
      </w:r>
    </w:p>
    <w:p w14:paraId="2CAC3C29" w14:textId="77777777" w:rsidR="007F2A83" w:rsidRDefault="007F2A83" w:rsidP="007F2A83">
      <w:pPr>
        <w:pStyle w:val="Bibliografa"/>
      </w:pPr>
      <w:r>
        <w:t>[43]</w:t>
      </w:r>
      <w:r>
        <w:tab/>
        <w:t>L. Zhang, S. Zhang, H. Zhu, Z. Hu, G. Wang, X. Zeng, Horizontal dimensional accuracy prediction of selective laser melting, Materials &amp; Design. 160 (2018) 9–20. https://doi.org/10.1016/j.matdes.2018.08.059.</w:t>
      </w:r>
    </w:p>
    <w:p w14:paraId="668CADA9" w14:textId="77777777" w:rsidR="007F2A83" w:rsidRDefault="007F2A83" w:rsidP="007F2A83">
      <w:pPr>
        <w:pStyle w:val="Bibliografa"/>
      </w:pPr>
      <w:r>
        <w:t>[44]</w:t>
      </w:r>
      <w:r>
        <w:tab/>
        <w:t>T.-R. Kim, M.-S. Kim, T.S. Goh, J.S. Lee, Y.H. Kim, S.-Y. Yoon, C.-S. Lee, Evaluation of Structural and Mechanical Properties of Porous Artificial Bone Scaffolds Fabricated via Advanced TBA-Based Freeze-Gel Casting Technique, Applied Sciences. 9 (2019) 1965. https://doi.org/10.3390/app9091965.</w:t>
      </w:r>
    </w:p>
    <w:p w14:paraId="3DEF1226" w14:textId="77777777" w:rsidR="007F2A83" w:rsidRDefault="007F2A83" w:rsidP="007F2A83">
      <w:pPr>
        <w:pStyle w:val="Bibliografa"/>
      </w:pPr>
      <w:r>
        <w:t>[45]</w:t>
      </w:r>
      <w:r>
        <w:tab/>
        <w:t>D.M. Crumpton, R.A. Laitinen, J. Smieja, D.A. Cleary, Thermal Analysis of Carbon Allotropes: An Experiment for Advanced Undergraduates, ACS Publications. (1996). https://doi.org/10.1021/ed073p590.</w:t>
      </w:r>
    </w:p>
    <w:p w14:paraId="179808E9" w14:textId="77777777" w:rsidR="007F2A83" w:rsidRDefault="007F2A83" w:rsidP="007F2A83">
      <w:pPr>
        <w:pStyle w:val="Bibliografa"/>
      </w:pPr>
      <w:r>
        <w:t>[46]</w:t>
      </w:r>
      <w:r>
        <w:tab/>
        <w:t>Y. Wang, M. Zhang, S. Chang, S. Li, X. Huang, Laser-Induced Ignition and Combustion Behavior of Individual Graphite Microparticles in a Micro-Combustor, Processes. 8 (2020) 1493. https://doi.org/10.3390/pr8111493.</w:t>
      </w:r>
    </w:p>
    <w:p w14:paraId="3E9A8299" w14:textId="77777777" w:rsidR="007F2A83" w:rsidRDefault="007F2A83" w:rsidP="007F2A83">
      <w:pPr>
        <w:pStyle w:val="Bibliografa"/>
      </w:pPr>
      <w:r>
        <w:t>[47]</w:t>
      </w:r>
      <w:r>
        <w:tab/>
        <w:t>S. Beitz, R. Uerlich, T. Bokelmann, A. Diener, T. Vietor, A. Kwade, Influence of Powder Deposition on Powder Bed and Specimen Properties, Materials. (2019). https://doi.org/10.3390/ma12020297.</w:t>
      </w:r>
    </w:p>
    <w:p w14:paraId="48910B03" w14:textId="77777777" w:rsidR="007F2A83" w:rsidRDefault="007F2A83" w:rsidP="007F2A83">
      <w:pPr>
        <w:pStyle w:val="Bibliografa"/>
      </w:pPr>
      <w:r>
        <w:lastRenderedPageBreak/>
        <w:t>[48]</w:t>
      </w:r>
      <w:r>
        <w:tab/>
        <w:t>D. Sofia, M. Lupo, D. Barletta, M. Poletto, Validation of an Experimental Procedure to Quantify The Effects of Powder Spreadability on Selective Laser Sintering Process, Chemical Engineering Transactions. 74 (2019) 397. https://doi.org/10.3303/CET1974067.</w:t>
      </w:r>
    </w:p>
    <w:p w14:paraId="7F604D59" w14:textId="77777777" w:rsidR="007F2A83" w:rsidRDefault="007F2A83" w:rsidP="007F2A83">
      <w:pPr>
        <w:pStyle w:val="Bibliografa"/>
      </w:pPr>
      <w:r>
        <w:t>[49]</w:t>
      </w:r>
      <w:r>
        <w:tab/>
        <w:t>J. Zhang, Y. Tan, T. Bao, Y. Xu, X. Xiao, S. Jiang, Discrete Element Simulation of the Effect of Roller-Spreading Parameters on Powder-Bed Density in Additive Manufacturing, Materials. 13 (2020) 2285. https://doi.org/10.3390/ma13102285.</w:t>
      </w:r>
    </w:p>
    <w:p w14:paraId="2C8458AD" w14:textId="77777777" w:rsidR="007F2A83" w:rsidRDefault="007F2A83" w:rsidP="007F2A83">
      <w:pPr>
        <w:pStyle w:val="Bibliografa"/>
      </w:pPr>
      <w:r>
        <w:t>[50]</w:t>
      </w:r>
      <w:r>
        <w:tab/>
        <w:t>C. Changpeng, J. Yin, H. Zhu, Z. Xiao, L. Zhang, X. Zeng, Effect of overlap rate and pattern on residual stress in selective laser melting, International Journal of Machine Tools and Manufacture. 145 (2019) 103433. https://doi.org/10.1016/j.ijmachtools.2019.103433.</w:t>
      </w:r>
    </w:p>
    <w:p w14:paraId="6C4ABCBC" w14:textId="77777777" w:rsidR="007F2A83" w:rsidRDefault="007F2A83" w:rsidP="007F2A83">
      <w:pPr>
        <w:pStyle w:val="Bibliografa"/>
      </w:pPr>
      <w:r>
        <w:t>[51]</w:t>
      </w:r>
      <w:r>
        <w:tab/>
        <w:t>J. Metelkova, Y. Kinds, K. Kempen, C. de Formanoir, A. Witvrouw, B. Van Hooreweder, On the influence of laser defocusing in Selective Laser Melting of 316L, Additive Manufacturing. 23 (2018) 161–169. https://doi.org/10.1016/j.addma.2018.08.006.</w:t>
      </w:r>
    </w:p>
    <w:p w14:paraId="0A377AFA" w14:textId="77777777" w:rsidR="007F2A83" w:rsidRDefault="007F2A83" w:rsidP="007F2A83">
      <w:pPr>
        <w:pStyle w:val="Bibliografa"/>
      </w:pPr>
      <w:r>
        <w:t>[52]</w:t>
      </w:r>
      <w:r>
        <w:tab/>
        <w:t>T. Furumoto, K. Egashira, K. Oishi, S. Abe, M. Yamaguchi, Y. Hashimoto, T. Koyano, A. Hosokawa, Experimental investigation into the spatter particle behavior of maraging steel during selective laser melting, JAMDSM. 15 (2021) JAMDSM0039–JAMDSM0039. https://doi.org/10.1299/jamdsm.2021jamdsm0039.</w:t>
      </w:r>
    </w:p>
    <w:p w14:paraId="0D7573E8" w14:textId="77777777" w:rsidR="007F2A83" w:rsidRDefault="007F2A83" w:rsidP="007F2A83">
      <w:pPr>
        <w:pStyle w:val="Bibliografa"/>
      </w:pPr>
      <w:r>
        <w:t>[53]</w:t>
      </w:r>
      <w:r>
        <w:tab/>
        <w:t>X. Shen, Y. Wang, J. Yang, Effect of substrate on temperature field in selective laser sintering of metal powders, in: International Congress on Applications of Lasers &amp; Electro-Optics, Laser Institute of America, Orlando, Florida, USA, 2009: pp. 821–829. https://doi.org/10.2351/1.5061650.</w:t>
      </w:r>
    </w:p>
    <w:p w14:paraId="6DEC4FC3" w14:textId="77777777" w:rsidR="007F2A83" w:rsidRDefault="007F2A83" w:rsidP="007F2A83">
      <w:pPr>
        <w:pStyle w:val="Bibliografa"/>
      </w:pPr>
      <w:r>
        <w:t>[54]</w:t>
      </w:r>
      <w:r>
        <w:tab/>
        <w:t>S. Liu, S. Chang, H. Zhu, J. Yin, T. Wang, X. Zeng, Effect of substrate material on the molten pool characteristics in selective laser melting of thin wall parts, Int J Adv Manuf Technol. 105 (2019) 3221–3231. https://doi.org/10.1007/s00170-019-04540-1.</w:t>
      </w:r>
    </w:p>
    <w:p w14:paraId="1DBCECCB" w14:textId="77777777" w:rsidR="007F2A83" w:rsidRDefault="007F2A83" w:rsidP="007F2A83">
      <w:pPr>
        <w:pStyle w:val="Bibliografa"/>
      </w:pPr>
      <w:r>
        <w:t>[55]</w:t>
      </w:r>
      <w:r>
        <w:tab/>
        <w:t>S.S. Sib, J.W. Barlow, Measurement and prediction of the thermal conductivity of powders at high htemperatrues, (1994) 9.</w:t>
      </w:r>
    </w:p>
    <w:p w14:paraId="73D4F272" w14:textId="77777777" w:rsidR="007F2A83" w:rsidRDefault="007F2A83" w:rsidP="007F2A83">
      <w:pPr>
        <w:pStyle w:val="Bibliografa"/>
      </w:pPr>
      <w:r>
        <w:t>[56]</w:t>
      </w:r>
      <w:r>
        <w:tab/>
        <w:t>Thermal Conductivity of Metals, Metallic Elements and Alloys, (2005). https://www.engineeringtoolbox.com/thermal-conductivity-metals-d_858.html.</w:t>
      </w:r>
    </w:p>
    <w:p w14:paraId="23CE7318" w14:textId="2398FBBC" w:rsidR="00FF50F0" w:rsidRDefault="00003BDB" w:rsidP="00C329B1">
      <w:pPr>
        <w:pStyle w:val="Ttulo2"/>
        <w:numPr>
          <w:ilvl w:val="0"/>
          <w:numId w:val="0"/>
        </w:numPr>
        <w:ind w:left="360"/>
      </w:pPr>
      <w:r w:rsidRPr="007F3D57">
        <w:fldChar w:fldCharType="end"/>
      </w:r>
    </w:p>
    <w:p w14:paraId="421437C8" w14:textId="77777777" w:rsidR="00163C95" w:rsidRPr="00FA1DA7" w:rsidRDefault="00163C95" w:rsidP="00163C95">
      <w:pPr>
        <w:pStyle w:val="Ttulo2"/>
        <w:numPr>
          <w:ilvl w:val="0"/>
          <w:numId w:val="0"/>
        </w:numPr>
        <w:ind w:left="360"/>
      </w:pPr>
      <w:r>
        <w:rPr>
          <w:b w:val="0"/>
          <w:bCs w:val="0"/>
        </w:rPr>
        <w:br w:type="page"/>
      </w:r>
      <w:r w:rsidRPr="00FA1DA7">
        <w:lastRenderedPageBreak/>
        <w:t>Supplementary information</w:t>
      </w:r>
    </w:p>
    <w:p w14:paraId="1CACD8D0" w14:textId="77777777" w:rsidR="00163C95" w:rsidRPr="007F3D57" w:rsidRDefault="00163C95" w:rsidP="00163C95">
      <w:pPr>
        <w:keepNext/>
        <w:ind w:firstLine="0"/>
        <w:jc w:val="center"/>
        <w:rPr>
          <w:rFonts w:cs="Times New Roman"/>
        </w:rPr>
      </w:pPr>
      <w:r w:rsidRPr="007F3D57">
        <w:rPr>
          <w:rFonts w:cs="Times New Roman"/>
          <w:noProof/>
          <w:lang w:val="es-ES"/>
        </w:rPr>
        <w:drawing>
          <wp:inline distT="0" distB="0" distL="0" distR="0" wp14:anchorId="2BC8C5B3" wp14:editId="50553519">
            <wp:extent cx="4294022" cy="2166480"/>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50931" r="51972"/>
                    <a:stretch/>
                  </pic:blipFill>
                  <pic:spPr bwMode="auto">
                    <a:xfrm>
                      <a:off x="0" y="0"/>
                      <a:ext cx="4371497" cy="2205569"/>
                    </a:xfrm>
                    <a:prstGeom prst="rect">
                      <a:avLst/>
                    </a:prstGeom>
                    <a:noFill/>
                    <a:ln>
                      <a:noFill/>
                    </a:ln>
                    <a:extLst>
                      <a:ext uri="{53640926-AAD7-44D8-BBD7-CCE9431645EC}">
                        <a14:shadowObscured xmlns:a14="http://schemas.microsoft.com/office/drawing/2010/main"/>
                      </a:ext>
                    </a:extLst>
                  </pic:spPr>
                </pic:pic>
              </a:graphicData>
            </a:graphic>
          </wp:inline>
        </w:drawing>
      </w:r>
    </w:p>
    <w:p w14:paraId="2E065F48" w14:textId="77777777" w:rsidR="00163C95" w:rsidRPr="007F3D57" w:rsidRDefault="00163C95" w:rsidP="00163C95">
      <w:pPr>
        <w:pStyle w:val="Descripcin"/>
        <w:rPr>
          <w:rFonts w:cs="Times New Roman"/>
        </w:rPr>
      </w:pPr>
      <w:bookmarkStart w:id="55" w:name="_Ref78019257"/>
      <w:r w:rsidRPr="007F3D57">
        <w:rPr>
          <w:rFonts w:cs="Times New Roman"/>
        </w:rPr>
        <w:t>Figure S</w:t>
      </w:r>
      <w:r w:rsidRPr="007F3D57">
        <w:rPr>
          <w:rFonts w:cs="Times New Roman"/>
        </w:rPr>
        <w:fldChar w:fldCharType="begin"/>
      </w:r>
      <w:r w:rsidRPr="007F3D57">
        <w:rPr>
          <w:rFonts w:cs="Times New Roman"/>
        </w:rPr>
        <w:instrText xml:space="preserve"> SEQ FigureS \* ARABIC </w:instrText>
      </w:r>
      <w:r w:rsidRPr="007F3D57">
        <w:rPr>
          <w:rFonts w:cs="Times New Roman"/>
        </w:rPr>
        <w:fldChar w:fldCharType="separate"/>
      </w:r>
      <w:r>
        <w:rPr>
          <w:rFonts w:cs="Times New Roman"/>
          <w:noProof/>
        </w:rPr>
        <w:t>1</w:t>
      </w:r>
      <w:r w:rsidRPr="007F3D57">
        <w:rPr>
          <w:rFonts w:cs="Times New Roman"/>
        </w:rPr>
        <w:fldChar w:fldCharType="end"/>
      </w:r>
      <w:bookmarkEnd w:id="55"/>
      <w:r w:rsidRPr="007F3D57">
        <w:rPr>
          <w:rFonts w:cs="Times New Roman"/>
        </w:rPr>
        <w:t>. Example of one plot of the Rietveld refinement of the HA laser</w:t>
      </w:r>
      <w:r>
        <w:rPr>
          <w:rFonts w:cs="Times New Roman"/>
        </w:rPr>
        <w:t>-</w:t>
      </w:r>
      <w:r w:rsidRPr="007F3D57">
        <w:rPr>
          <w:rFonts w:cs="Times New Roman"/>
        </w:rPr>
        <w:t>induced sample (HA_10G_96), with the Bragg reflections of each phase</w:t>
      </w:r>
      <w:r>
        <w:rPr>
          <w:rFonts w:cs="Times New Roman"/>
        </w:rPr>
        <w:t>,</w:t>
      </w:r>
      <w:r w:rsidRPr="007F3D57">
        <w:rPr>
          <w:rFonts w:cs="Times New Roman"/>
        </w:rPr>
        <w:t xml:space="preserve"> labe</w:t>
      </w:r>
      <w:r>
        <w:rPr>
          <w:rFonts w:cs="Times New Roman"/>
        </w:rPr>
        <w:t>l</w:t>
      </w:r>
      <w:r w:rsidRPr="007F3D57">
        <w:rPr>
          <w:rFonts w:cs="Times New Roman"/>
        </w:rPr>
        <w:t>led on the left. Hilgenstockite = TTCP phase.</w:t>
      </w:r>
    </w:p>
    <w:p w14:paraId="12F2EEA6" w14:textId="45821E14" w:rsidR="00163C95" w:rsidRDefault="00163C95">
      <w:pPr>
        <w:spacing w:after="0" w:line="240" w:lineRule="auto"/>
        <w:ind w:firstLine="0"/>
        <w:jc w:val="left"/>
        <w:rPr>
          <w:rFonts w:eastAsiaTheme="minorHAnsi" w:cs="Times New Roman"/>
          <w:b/>
          <w:bCs/>
          <w:lang w:eastAsia="en-US"/>
        </w:rPr>
      </w:pPr>
    </w:p>
    <w:sectPr w:rsidR="00163C95" w:rsidSect="00EE02F8">
      <w:headerReference w:type="default" r:id="rId32"/>
      <w:footnotePr>
        <w:numFmt w:val="chicago"/>
      </w:footnotePr>
      <w:pgSz w:w="12240" w:h="15840" w:code="1"/>
      <w:pgMar w:top="1440" w:right="1440" w:bottom="1440" w:left="1440" w:header="709" w:footer="19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09344" w14:textId="77777777" w:rsidR="00255C2B" w:rsidRDefault="00255C2B" w:rsidP="000B27E5">
      <w:r>
        <w:separator/>
      </w:r>
    </w:p>
  </w:endnote>
  <w:endnote w:type="continuationSeparator" w:id="0">
    <w:p w14:paraId="6365EC12" w14:textId="77777777" w:rsidR="00255C2B" w:rsidRDefault="00255C2B" w:rsidP="000B2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CD9D2" w14:textId="77777777" w:rsidR="00255C2B" w:rsidRDefault="00255C2B" w:rsidP="000B27E5">
      <w:r>
        <w:separator/>
      </w:r>
    </w:p>
  </w:footnote>
  <w:footnote w:type="continuationSeparator" w:id="0">
    <w:p w14:paraId="2266B8A3" w14:textId="77777777" w:rsidR="00255C2B" w:rsidRDefault="00255C2B" w:rsidP="000B2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05197" w14:textId="623DFCE0" w:rsidR="00EE02F8" w:rsidRPr="00B2120D" w:rsidRDefault="00EE02F8" w:rsidP="00B2120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0EB55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EA2538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4A8AD2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7BCC3CA"/>
    <w:lvl w:ilvl="0">
      <w:start w:val="1"/>
      <w:numFmt w:val="decimal"/>
      <w:pStyle w:val="Numberedlist"/>
      <w:lvlText w:val="(%1)"/>
      <w:lvlJc w:val="left"/>
      <w:pPr>
        <w:tabs>
          <w:tab w:val="num" w:pos="1080"/>
        </w:tabs>
        <w:ind w:left="1080" w:hanging="720"/>
      </w:pPr>
      <w:rPr>
        <w:rFonts w:hint="default"/>
      </w:rPr>
    </w:lvl>
  </w:abstractNum>
  <w:abstractNum w:abstractNumId="4" w15:restartNumberingAfterBreak="0">
    <w:nsid w:val="FFFFFF80"/>
    <w:multiLevelType w:val="singleLevel"/>
    <w:tmpl w:val="354637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D5017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CCA21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AD4CE5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C4AA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7219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E9169F54"/>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11" w15:restartNumberingAfterBreak="0">
    <w:nsid w:val="00A42F9C"/>
    <w:multiLevelType w:val="hybridMultilevel"/>
    <w:tmpl w:val="3AE61DAA"/>
    <w:lvl w:ilvl="0" w:tplc="C85CE684">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4CA74A7"/>
    <w:multiLevelType w:val="hybridMultilevel"/>
    <w:tmpl w:val="FAD68136"/>
    <w:lvl w:ilvl="0" w:tplc="7ADCC4E4">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52B748F"/>
    <w:multiLevelType w:val="hybridMultilevel"/>
    <w:tmpl w:val="B024E6BC"/>
    <w:lvl w:ilvl="0" w:tplc="0C0A0001">
      <w:start w:val="1"/>
      <w:numFmt w:val="bullet"/>
      <w:lvlText w:val=""/>
      <w:lvlJc w:val="left"/>
      <w:pPr>
        <w:ind w:left="737" w:hanging="360"/>
      </w:pPr>
      <w:rPr>
        <w:rFonts w:ascii="Symbol" w:hAnsi="Symbol" w:hint="default"/>
      </w:rPr>
    </w:lvl>
    <w:lvl w:ilvl="1" w:tplc="0C0A0003" w:tentative="1">
      <w:start w:val="1"/>
      <w:numFmt w:val="bullet"/>
      <w:lvlText w:val="o"/>
      <w:lvlJc w:val="left"/>
      <w:pPr>
        <w:ind w:left="1457" w:hanging="360"/>
      </w:pPr>
      <w:rPr>
        <w:rFonts w:ascii="Courier New" w:hAnsi="Courier New" w:cs="Courier New" w:hint="default"/>
      </w:rPr>
    </w:lvl>
    <w:lvl w:ilvl="2" w:tplc="0C0A0005" w:tentative="1">
      <w:start w:val="1"/>
      <w:numFmt w:val="bullet"/>
      <w:lvlText w:val=""/>
      <w:lvlJc w:val="left"/>
      <w:pPr>
        <w:ind w:left="2177" w:hanging="360"/>
      </w:pPr>
      <w:rPr>
        <w:rFonts w:ascii="Wingdings" w:hAnsi="Wingdings" w:hint="default"/>
      </w:rPr>
    </w:lvl>
    <w:lvl w:ilvl="3" w:tplc="0C0A0001" w:tentative="1">
      <w:start w:val="1"/>
      <w:numFmt w:val="bullet"/>
      <w:lvlText w:val=""/>
      <w:lvlJc w:val="left"/>
      <w:pPr>
        <w:ind w:left="2897" w:hanging="360"/>
      </w:pPr>
      <w:rPr>
        <w:rFonts w:ascii="Symbol" w:hAnsi="Symbol" w:hint="default"/>
      </w:rPr>
    </w:lvl>
    <w:lvl w:ilvl="4" w:tplc="0C0A0003" w:tentative="1">
      <w:start w:val="1"/>
      <w:numFmt w:val="bullet"/>
      <w:lvlText w:val="o"/>
      <w:lvlJc w:val="left"/>
      <w:pPr>
        <w:ind w:left="3617" w:hanging="360"/>
      </w:pPr>
      <w:rPr>
        <w:rFonts w:ascii="Courier New" w:hAnsi="Courier New" w:cs="Courier New" w:hint="default"/>
      </w:rPr>
    </w:lvl>
    <w:lvl w:ilvl="5" w:tplc="0C0A0005" w:tentative="1">
      <w:start w:val="1"/>
      <w:numFmt w:val="bullet"/>
      <w:lvlText w:val=""/>
      <w:lvlJc w:val="left"/>
      <w:pPr>
        <w:ind w:left="4337" w:hanging="360"/>
      </w:pPr>
      <w:rPr>
        <w:rFonts w:ascii="Wingdings" w:hAnsi="Wingdings" w:hint="default"/>
      </w:rPr>
    </w:lvl>
    <w:lvl w:ilvl="6" w:tplc="0C0A0001" w:tentative="1">
      <w:start w:val="1"/>
      <w:numFmt w:val="bullet"/>
      <w:lvlText w:val=""/>
      <w:lvlJc w:val="left"/>
      <w:pPr>
        <w:ind w:left="5057" w:hanging="360"/>
      </w:pPr>
      <w:rPr>
        <w:rFonts w:ascii="Symbol" w:hAnsi="Symbol" w:hint="default"/>
      </w:rPr>
    </w:lvl>
    <w:lvl w:ilvl="7" w:tplc="0C0A0003" w:tentative="1">
      <w:start w:val="1"/>
      <w:numFmt w:val="bullet"/>
      <w:lvlText w:val="o"/>
      <w:lvlJc w:val="left"/>
      <w:pPr>
        <w:ind w:left="5777" w:hanging="360"/>
      </w:pPr>
      <w:rPr>
        <w:rFonts w:ascii="Courier New" w:hAnsi="Courier New" w:cs="Courier New" w:hint="default"/>
      </w:rPr>
    </w:lvl>
    <w:lvl w:ilvl="8" w:tplc="0C0A0005" w:tentative="1">
      <w:start w:val="1"/>
      <w:numFmt w:val="bullet"/>
      <w:lvlText w:val=""/>
      <w:lvlJc w:val="left"/>
      <w:pPr>
        <w:ind w:left="6497" w:hanging="360"/>
      </w:pPr>
      <w:rPr>
        <w:rFonts w:ascii="Wingdings" w:hAnsi="Wingdings" w:hint="default"/>
      </w:rPr>
    </w:lvl>
  </w:abstractNum>
  <w:abstractNum w:abstractNumId="14" w15:restartNumberingAfterBreak="0">
    <w:nsid w:val="064D65C5"/>
    <w:multiLevelType w:val="multilevel"/>
    <w:tmpl w:val="F15270F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6FB05F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070621AD"/>
    <w:multiLevelType w:val="hybridMultilevel"/>
    <w:tmpl w:val="D2848A42"/>
    <w:lvl w:ilvl="0" w:tplc="8A7EAFDA">
      <w:start w:val="6"/>
      <w:numFmt w:val="bullet"/>
      <w:lvlText w:val="-"/>
      <w:lvlJc w:val="left"/>
      <w:pPr>
        <w:ind w:left="786" w:hanging="360"/>
      </w:pPr>
      <w:rPr>
        <w:rFonts w:ascii="Times New Roman" w:eastAsia="Times New Roman"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7" w15:restartNumberingAfterBreak="0">
    <w:nsid w:val="10AA093E"/>
    <w:multiLevelType w:val="multilevel"/>
    <w:tmpl w:val="430C92E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1C5766B"/>
    <w:multiLevelType w:val="multilevel"/>
    <w:tmpl w:val="73E805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4937246"/>
    <w:multiLevelType w:val="hybridMultilevel"/>
    <w:tmpl w:val="5B8C90C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0" w15:restartNumberingAfterBreak="0">
    <w:nsid w:val="19964427"/>
    <w:multiLevelType w:val="hybridMultilevel"/>
    <w:tmpl w:val="7F4C00C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D3B13CA"/>
    <w:multiLevelType w:val="hybridMultilevel"/>
    <w:tmpl w:val="A5C612AE"/>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2" w15:restartNumberingAfterBreak="0">
    <w:nsid w:val="1EF54EEB"/>
    <w:multiLevelType w:val="hybridMultilevel"/>
    <w:tmpl w:val="55D0A464"/>
    <w:lvl w:ilvl="0" w:tplc="841A6050">
      <w:start w:val="1"/>
      <w:numFmt w:val="decimal"/>
      <w:lvlText w:val="%1"/>
      <w:lvlJc w:val="left"/>
      <w:pPr>
        <w:ind w:left="792" w:hanging="432"/>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60253B0"/>
    <w:multiLevelType w:val="hybridMultilevel"/>
    <w:tmpl w:val="B866D778"/>
    <w:lvl w:ilvl="0" w:tplc="DE92489E">
      <w:start w:val="7"/>
      <w:numFmt w:val="bullet"/>
      <w:lvlText w:val="-"/>
      <w:lvlJc w:val="left"/>
      <w:pPr>
        <w:ind w:left="928" w:hanging="360"/>
      </w:pPr>
      <w:rPr>
        <w:rFonts w:ascii="Times New Roman" w:eastAsiaTheme="minorEastAsia" w:hAnsi="Times New Roman"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4" w15:restartNumberingAfterBreak="0">
    <w:nsid w:val="2E907679"/>
    <w:multiLevelType w:val="multilevel"/>
    <w:tmpl w:val="896A3DA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6B16A8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7613B1E"/>
    <w:multiLevelType w:val="hybridMultilevel"/>
    <w:tmpl w:val="501497EE"/>
    <w:lvl w:ilvl="0" w:tplc="3120F7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9EC5B0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CD575AC"/>
    <w:multiLevelType w:val="multilevel"/>
    <w:tmpl w:val="883E5C6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CE67DD3"/>
    <w:multiLevelType w:val="multilevel"/>
    <w:tmpl w:val="91FE3EF8"/>
    <w:lvl w:ilvl="0">
      <w:start w:val="1"/>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3E01644B"/>
    <w:multiLevelType w:val="hybridMultilevel"/>
    <w:tmpl w:val="881C12BC"/>
    <w:lvl w:ilvl="0" w:tplc="2F44C3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20F0AF9"/>
    <w:multiLevelType w:val="hybridMultilevel"/>
    <w:tmpl w:val="CADABBE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2" w15:restartNumberingAfterBreak="0">
    <w:nsid w:val="44291774"/>
    <w:multiLevelType w:val="hybridMultilevel"/>
    <w:tmpl w:val="07C674AA"/>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3" w15:restartNumberingAfterBreak="0">
    <w:nsid w:val="44F07DC7"/>
    <w:multiLevelType w:val="hybridMultilevel"/>
    <w:tmpl w:val="1A884680"/>
    <w:lvl w:ilvl="0" w:tplc="00CE5FF6">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834E90"/>
    <w:multiLevelType w:val="multilevel"/>
    <w:tmpl w:val="7298C86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ACD63F5"/>
    <w:multiLevelType w:val="hybridMultilevel"/>
    <w:tmpl w:val="5AC824AC"/>
    <w:lvl w:ilvl="0" w:tplc="DE92489E">
      <w:start w:val="7"/>
      <w:numFmt w:val="bullet"/>
      <w:lvlText w:val="-"/>
      <w:lvlJc w:val="left"/>
      <w:pPr>
        <w:ind w:left="644" w:hanging="360"/>
      </w:pPr>
      <w:rPr>
        <w:rFonts w:ascii="Times New Roman" w:eastAsiaTheme="minorEastAsia" w:hAnsi="Times New Roman"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6" w15:restartNumberingAfterBreak="0">
    <w:nsid w:val="4D975C11"/>
    <w:multiLevelType w:val="hybridMultilevel"/>
    <w:tmpl w:val="878EC802"/>
    <w:lvl w:ilvl="0" w:tplc="B1C8CC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F19331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61471CBC"/>
    <w:multiLevelType w:val="hybridMultilevel"/>
    <w:tmpl w:val="11B6E3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1646193"/>
    <w:multiLevelType w:val="multilevel"/>
    <w:tmpl w:val="05C4A5B4"/>
    <w:lvl w:ilvl="0">
      <w:start w:val="1"/>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A513D57"/>
    <w:multiLevelType w:val="hybridMultilevel"/>
    <w:tmpl w:val="F6A6E7A6"/>
    <w:lvl w:ilvl="0" w:tplc="8A7EAFDA">
      <w:start w:val="6"/>
      <w:numFmt w:val="bullet"/>
      <w:lvlText w:val="-"/>
      <w:lvlJc w:val="left"/>
      <w:pPr>
        <w:ind w:left="1004" w:hanging="360"/>
      </w:pPr>
      <w:rPr>
        <w:rFonts w:ascii="Times New Roman" w:eastAsia="Times New Roman" w:hAnsi="Times New Roman"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1" w15:restartNumberingAfterBreak="0">
    <w:nsid w:val="7D144373"/>
    <w:multiLevelType w:val="multilevel"/>
    <w:tmpl w:val="A156EC36"/>
    <w:lvl w:ilvl="0">
      <w:start w:val="1"/>
      <w:numFmt w:val="decimal"/>
      <w:lvlText w:val="%1"/>
      <w:lvlJc w:val="left"/>
      <w:pPr>
        <w:tabs>
          <w:tab w:val="num" w:pos="615"/>
        </w:tabs>
        <w:ind w:left="615" w:hanging="615"/>
      </w:pPr>
      <w:rPr>
        <w:rFonts w:hint="default"/>
      </w:rPr>
    </w:lvl>
    <w:lvl w:ilvl="1">
      <w:start w:val="7"/>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EA85334"/>
    <w:multiLevelType w:val="multilevel"/>
    <w:tmpl w:val="7A9C31A8"/>
    <w:lvl w:ilvl="0">
      <w:start w:val="3"/>
      <w:numFmt w:val="decimal"/>
      <w:lvlText w:val="%1"/>
      <w:lvlJc w:val="left"/>
      <w:pPr>
        <w:ind w:left="480" w:hanging="480"/>
      </w:pPr>
      <w:rPr>
        <w:rFonts w:hint="default"/>
      </w:rPr>
    </w:lvl>
    <w:lvl w:ilvl="1">
      <w:start w:val="1"/>
      <w:numFmt w:val="decimal"/>
      <w:lvlText w:val="%1.%2"/>
      <w:lvlJc w:val="left"/>
      <w:pPr>
        <w:ind w:left="525"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43" w15:restartNumberingAfterBreak="0">
    <w:nsid w:val="7F791013"/>
    <w:multiLevelType w:val="multilevel"/>
    <w:tmpl w:val="1374B644"/>
    <w:lvl w:ilvl="0">
      <w:start w:val="1"/>
      <w:numFmt w:val="decimal"/>
      <w:pStyle w:val="Ttulo2"/>
      <w:lvlText w:val="%1."/>
      <w:lvlJc w:val="left"/>
      <w:pPr>
        <w:ind w:left="360" w:hanging="360"/>
      </w:pPr>
      <w:rPr>
        <w:rFonts w:hint="default"/>
        <w:b/>
        <w:bCs/>
        <w:sz w:val="22"/>
        <w:szCs w:val="22"/>
      </w:rPr>
    </w:lvl>
    <w:lvl w:ilvl="1">
      <w:start w:val="1"/>
      <w:numFmt w:val="decimal"/>
      <w:pStyle w:val="Ttulo3"/>
      <w:lvlText w:val="%1.%2"/>
      <w:lvlJc w:val="left"/>
      <w:pPr>
        <w:ind w:left="1773" w:hanging="360"/>
      </w:pPr>
      <w:rPr>
        <w:rFonts w:hint="default"/>
        <w:b w:val="0"/>
        <w:bCs w:val="0"/>
      </w:rPr>
    </w:lvl>
    <w:lvl w:ilvl="2">
      <w:start w:val="1"/>
      <w:numFmt w:val="decimal"/>
      <w:pStyle w:val="Ttulo5"/>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2744" w:hanging="1440"/>
      </w:pPr>
      <w:rPr>
        <w:rFonts w:hint="default"/>
      </w:rPr>
    </w:lvl>
  </w:abstractNum>
  <w:num w:numId="1">
    <w:abstractNumId w:val="10"/>
  </w:num>
  <w:num w:numId="2">
    <w:abstractNumId w:val="10"/>
  </w:num>
  <w:num w:numId="3">
    <w:abstractNumId w:val="10"/>
  </w:num>
  <w:num w:numId="4">
    <w:abstractNumId w:val="12"/>
  </w:num>
  <w:num w:numId="5">
    <w:abstractNumId w:val="37"/>
  </w:num>
  <w:num w:numId="6">
    <w:abstractNumId w:val="15"/>
  </w:num>
  <w:num w:numId="7">
    <w:abstractNumId w:val="11"/>
  </w:num>
  <w:num w:numId="8">
    <w:abstractNumId w:val="25"/>
  </w:num>
  <w:num w:numId="9">
    <w:abstractNumId w:val="30"/>
  </w:num>
  <w:num w:numId="10">
    <w:abstractNumId w:val="27"/>
  </w:num>
  <w:num w:numId="11">
    <w:abstractNumId w:val="18"/>
  </w:num>
  <w:num w:numId="12">
    <w:abstractNumId w:val="26"/>
  </w:num>
  <w:num w:numId="13">
    <w:abstractNumId w:val="20"/>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36"/>
  </w:num>
  <w:num w:numId="25">
    <w:abstractNumId w:val="24"/>
  </w:num>
  <w:num w:numId="26">
    <w:abstractNumId w:val="14"/>
  </w:num>
  <w:num w:numId="27">
    <w:abstractNumId w:val="29"/>
  </w:num>
  <w:num w:numId="28">
    <w:abstractNumId w:val="41"/>
  </w:num>
  <w:num w:numId="29">
    <w:abstractNumId w:val="39"/>
  </w:num>
  <w:num w:numId="30">
    <w:abstractNumId w:val="17"/>
  </w:num>
  <w:num w:numId="31">
    <w:abstractNumId w:val="28"/>
  </w:num>
  <w:num w:numId="32">
    <w:abstractNumId w:val="42"/>
  </w:num>
  <w:num w:numId="33">
    <w:abstractNumId w:val="34"/>
  </w:num>
  <w:num w:numId="34">
    <w:abstractNumId w:val="33"/>
  </w:num>
  <w:num w:numId="35">
    <w:abstractNumId w:val="36"/>
  </w:num>
  <w:num w:numId="36">
    <w:abstractNumId w:val="13"/>
  </w:num>
  <w:num w:numId="37">
    <w:abstractNumId w:val="22"/>
  </w:num>
  <w:num w:numId="38">
    <w:abstractNumId w:val="16"/>
  </w:num>
  <w:num w:numId="39">
    <w:abstractNumId w:val="43"/>
  </w:num>
  <w:num w:numId="40">
    <w:abstractNumId w:val="43"/>
  </w:num>
  <w:num w:numId="41">
    <w:abstractNumId w:val="43"/>
  </w:num>
  <w:num w:numId="42">
    <w:abstractNumId w:val="40"/>
  </w:num>
  <w:num w:numId="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31"/>
  </w:num>
  <w:num w:numId="46">
    <w:abstractNumId w:val="35"/>
  </w:num>
  <w:num w:numId="47">
    <w:abstractNumId w:val="23"/>
  </w:num>
  <w:num w:numId="48">
    <w:abstractNumId w:val="21"/>
  </w:num>
  <w:num w:numId="49">
    <w:abstractNumId w:val="38"/>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evenAndOddHeaders/>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1tTQyMjeyMLY0tTBR0lEKTi0uzszPAykwM60FANSfCXAtAAAA"/>
  </w:docVars>
  <w:rsids>
    <w:rsidRoot w:val="009C68F6"/>
    <w:rsid w:val="000005E1"/>
    <w:rsid w:val="00001CFA"/>
    <w:rsid w:val="000024ED"/>
    <w:rsid w:val="0000293F"/>
    <w:rsid w:val="00002AD6"/>
    <w:rsid w:val="0000331E"/>
    <w:rsid w:val="0000362D"/>
    <w:rsid w:val="00003BDB"/>
    <w:rsid w:val="0000434C"/>
    <w:rsid w:val="00006F29"/>
    <w:rsid w:val="000071B4"/>
    <w:rsid w:val="00007ED0"/>
    <w:rsid w:val="000100CA"/>
    <w:rsid w:val="000109C8"/>
    <w:rsid w:val="00011B2F"/>
    <w:rsid w:val="0001203E"/>
    <w:rsid w:val="000121B1"/>
    <w:rsid w:val="00012A71"/>
    <w:rsid w:val="00013563"/>
    <w:rsid w:val="000136A6"/>
    <w:rsid w:val="00013E19"/>
    <w:rsid w:val="000147B4"/>
    <w:rsid w:val="00014E20"/>
    <w:rsid w:val="00014F3F"/>
    <w:rsid w:val="00015F35"/>
    <w:rsid w:val="00020565"/>
    <w:rsid w:val="00020A4B"/>
    <w:rsid w:val="00020AC4"/>
    <w:rsid w:val="00020B45"/>
    <w:rsid w:val="000216D1"/>
    <w:rsid w:val="0002186D"/>
    <w:rsid w:val="00022AF0"/>
    <w:rsid w:val="0002333E"/>
    <w:rsid w:val="00023908"/>
    <w:rsid w:val="00023A72"/>
    <w:rsid w:val="00024222"/>
    <w:rsid w:val="0002644D"/>
    <w:rsid w:val="000267AA"/>
    <w:rsid w:val="000277A0"/>
    <w:rsid w:val="00027902"/>
    <w:rsid w:val="00027F46"/>
    <w:rsid w:val="000306B1"/>
    <w:rsid w:val="00030903"/>
    <w:rsid w:val="00030978"/>
    <w:rsid w:val="00031888"/>
    <w:rsid w:val="00032025"/>
    <w:rsid w:val="00032D2B"/>
    <w:rsid w:val="000330B1"/>
    <w:rsid w:val="00033376"/>
    <w:rsid w:val="000354D3"/>
    <w:rsid w:val="00035716"/>
    <w:rsid w:val="000359DC"/>
    <w:rsid w:val="000368B3"/>
    <w:rsid w:val="00037C6F"/>
    <w:rsid w:val="00037FA5"/>
    <w:rsid w:val="00041B06"/>
    <w:rsid w:val="00042262"/>
    <w:rsid w:val="000422B6"/>
    <w:rsid w:val="0004259E"/>
    <w:rsid w:val="000429E1"/>
    <w:rsid w:val="000459B7"/>
    <w:rsid w:val="00045B59"/>
    <w:rsid w:val="00046104"/>
    <w:rsid w:val="00046A6B"/>
    <w:rsid w:val="00047435"/>
    <w:rsid w:val="00047535"/>
    <w:rsid w:val="000476DD"/>
    <w:rsid w:val="000476E9"/>
    <w:rsid w:val="00050E14"/>
    <w:rsid w:val="00052F46"/>
    <w:rsid w:val="0005312C"/>
    <w:rsid w:val="000532C7"/>
    <w:rsid w:val="00053D62"/>
    <w:rsid w:val="0005401C"/>
    <w:rsid w:val="00054063"/>
    <w:rsid w:val="00054641"/>
    <w:rsid w:val="00054C0F"/>
    <w:rsid w:val="00055033"/>
    <w:rsid w:val="00055575"/>
    <w:rsid w:val="000556B1"/>
    <w:rsid w:val="000558C6"/>
    <w:rsid w:val="00056662"/>
    <w:rsid w:val="000572A8"/>
    <w:rsid w:val="00057C70"/>
    <w:rsid w:val="00061341"/>
    <w:rsid w:val="00061A94"/>
    <w:rsid w:val="00061EDC"/>
    <w:rsid w:val="00062615"/>
    <w:rsid w:val="000642B2"/>
    <w:rsid w:val="0006648F"/>
    <w:rsid w:val="000671F6"/>
    <w:rsid w:val="00067309"/>
    <w:rsid w:val="00067751"/>
    <w:rsid w:val="00067DD0"/>
    <w:rsid w:val="00070696"/>
    <w:rsid w:val="000716D2"/>
    <w:rsid w:val="00071AD2"/>
    <w:rsid w:val="000720B1"/>
    <w:rsid w:val="00072F37"/>
    <w:rsid w:val="00073F35"/>
    <w:rsid w:val="00075B31"/>
    <w:rsid w:val="00075B3E"/>
    <w:rsid w:val="00075E7E"/>
    <w:rsid w:val="00076612"/>
    <w:rsid w:val="000769B5"/>
    <w:rsid w:val="000774A1"/>
    <w:rsid w:val="00080249"/>
    <w:rsid w:val="00081129"/>
    <w:rsid w:val="0008173D"/>
    <w:rsid w:val="00083258"/>
    <w:rsid w:val="0008340A"/>
    <w:rsid w:val="000842E8"/>
    <w:rsid w:val="00084382"/>
    <w:rsid w:val="00086BC4"/>
    <w:rsid w:val="00086E59"/>
    <w:rsid w:val="00087C4C"/>
    <w:rsid w:val="00087D56"/>
    <w:rsid w:val="00087E9B"/>
    <w:rsid w:val="00090E1E"/>
    <w:rsid w:val="0009312F"/>
    <w:rsid w:val="0009352B"/>
    <w:rsid w:val="00093854"/>
    <w:rsid w:val="00094CB8"/>
    <w:rsid w:val="0009552C"/>
    <w:rsid w:val="00095798"/>
    <w:rsid w:val="00096E4A"/>
    <w:rsid w:val="00096E63"/>
    <w:rsid w:val="00097252"/>
    <w:rsid w:val="00097578"/>
    <w:rsid w:val="00097771"/>
    <w:rsid w:val="00097DCC"/>
    <w:rsid w:val="000A072B"/>
    <w:rsid w:val="000A10B2"/>
    <w:rsid w:val="000A1C5D"/>
    <w:rsid w:val="000A2159"/>
    <w:rsid w:val="000A311A"/>
    <w:rsid w:val="000A3B3E"/>
    <w:rsid w:val="000A3E26"/>
    <w:rsid w:val="000A4843"/>
    <w:rsid w:val="000A4E75"/>
    <w:rsid w:val="000A4FB2"/>
    <w:rsid w:val="000A5173"/>
    <w:rsid w:val="000A5ACE"/>
    <w:rsid w:val="000A7106"/>
    <w:rsid w:val="000B0496"/>
    <w:rsid w:val="000B0C6A"/>
    <w:rsid w:val="000B136E"/>
    <w:rsid w:val="000B27E5"/>
    <w:rsid w:val="000B284F"/>
    <w:rsid w:val="000B3797"/>
    <w:rsid w:val="000B39AF"/>
    <w:rsid w:val="000B3C96"/>
    <w:rsid w:val="000B4594"/>
    <w:rsid w:val="000B5347"/>
    <w:rsid w:val="000B54C2"/>
    <w:rsid w:val="000B5802"/>
    <w:rsid w:val="000B5812"/>
    <w:rsid w:val="000B5841"/>
    <w:rsid w:val="000B6181"/>
    <w:rsid w:val="000B6735"/>
    <w:rsid w:val="000B67BE"/>
    <w:rsid w:val="000B6BAE"/>
    <w:rsid w:val="000C0452"/>
    <w:rsid w:val="000C0532"/>
    <w:rsid w:val="000C2668"/>
    <w:rsid w:val="000C29BF"/>
    <w:rsid w:val="000C3117"/>
    <w:rsid w:val="000C474D"/>
    <w:rsid w:val="000C6508"/>
    <w:rsid w:val="000C65C0"/>
    <w:rsid w:val="000C6CB0"/>
    <w:rsid w:val="000C6E43"/>
    <w:rsid w:val="000C7539"/>
    <w:rsid w:val="000C7904"/>
    <w:rsid w:val="000D11B9"/>
    <w:rsid w:val="000D3820"/>
    <w:rsid w:val="000D3DCE"/>
    <w:rsid w:val="000D4E66"/>
    <w:rsid w:val="000D5476"/>
    <w:rsid w:val="000D559E"/>
    <w:rsid w:val="000D5E66"/>
    <w:rsid w:val="000D5EA2"/>
    <w:rsid w:val="000D628A"/>
    <w:rsid w:val="000D6CC5"/>
    <w:rsid w:val="000E047D"/>
    <w:rsid w:val="000E0556"/>
    <w:rsid w:val="000E3976"/>
    <w:rsid w:val="000E4196"/>
    <w:rsid w:val="000E44EF"/>
    <w:rsid w:val="000E4661"/>
    <w:rsid w:val="000E4B9F"/>
    <w:rsid w:val="000E4F91"/>
    <w:rsid w:val="000E725E"/>
    <w:rsid w:val="000E74E5"/>
    <w:rsid w:val="000E7640"/>
    <w:rsid w:val="000F110F"/>
    <w:rsid w:val="000F196D"/>
    <w:rsid w:val="000F1BB0"/>
    <w:rsid w:val="000F3628"/>
    <w:rsid w:val="000F3CC8"/>
    <w:rsid w:val="000F3D32"/>
    <w:rsid w:val="000F4424"/>
    <w:rsid w:val="000F5D4A"/>
    <w:rsid w:val="000F6D3C"/>
    <w:rsid w:val="000F7E3F"/>
    <w:rsid w:val="001003D8"/>
    <w:rsid w:val="001009FA"/>
    <w:rsid w:val="00101261"/>
    <w:rsid w:val="00101745"/>
    <w:rsid w:val="00102E58"/>
    <w:rsid w:val="001032D0"/>
    <w:rsid w:val="0010428F"/>
    <w:rsid w:val="001044C9"/>
    <w:rsid w:val="00104B7A"/>
    <w:rsid w:val="001104ED"/>
    <w:rsid w:val="00110F55"/>
    <w:rsid w:val="00111937"/>
    <w:rsid w:val="00112365"/>
    <w:rsid w:val="001132E2"/>
    <w:rsid w:val="001133DB"/>
    <w:rsid w:val="00113AB4"/>
    <w:rsid w:val="001142D3"/>
    <w:rsid w:val="001143D3"/>
    <w:rsid w:val="00114896"/>
    <w:rsid w:val="00114AA4"/>
    <w:rsid w:val="00116801"/>
    <w:rsid w:val="00116BB3"/>
    <w:rsid w:val="00117479"/>
    <w:rsid w:val="001177E2"/>
    <w:rsid w:val="001204C1"/>
    <w:rsid w:val="00120C03"/>
    <w:rsid w:val="00121037"/>
    <w:rsid w:val="0012151B"/>
    <w:rsid w:val="001229FE"/>
    <w:rsid w:val="00123514"/>
    <w:rsid w:val="00123642"/>
    <w:rsid w:val="001243FA"/>
    <w:rsid w:val="00124C28"/>
    <w:rsid w:val="00125F93"/>
    <w:rsid w:val="00127768"/>
    <w:rsid w:val="00127BC5"/>
    <w:rsid w:val="0013098E"/>
    <w:rsid w:val="00131907"/>
    <w:rsid w:val="001322A1"/>
    <w:rsid w:val="00132E4B"/>
    <w:rsid w:val="0013360B"/>
    <w:rsid w:val="00133A3C"/>
    <w:rsid w:val="001352C8"/>
    <w:rsid w:val="0013554C"/>
    <w:rsid w:val="00135901"/>
    <w:rsid w:val="00137585"/>
    <w:rsid w:val="001375AA"/>
    <w:rsid w:val="00140E78"/>
    <w:rsid w:val="00142871"/>
    <w:rsid w:val="0014324A"/>
    <w:rsid w:val="00143448"/>
    <w:rsid w:val="001444AA"/>
    <w:rsid w:val="00144CF8"/>
    <w:rsid w:val="0014628E"/>
    <w:rsid w:val="00147BDD"/>
    <w:rsid w:val="0015075D"/>
    <w:rsid w:val="00151798"/>
    <w:rsid w:val="00153392"/>
    <w:rsid w:val="00153399"/>
    <w:rsid w:val="00153623"/>
    <w:rsid w:val="001547B3"/>
    <w:rsid w:val="001550AD"/>
    <w:rsid w:val="001570B6"/>
    <w:rsid w:val="0015714B"/>
    <w:rsid w:val="00157F26"/>
    <w:rsid w:val="001603AF"/>
    <w:rsid w:val="001610EF"/>
    <w:rsid w:val="00163C95"/>
    <w:rsid w:val="00164C81"/>
    <w:rsid w:val="001657FB"/>
    <w:rsid w:val="001664DC"/>
    <w:rsid w:val="0016697F"/>
    <w:rsid w:val="00166C92"/>
    <w:rsid w:val="0016730A"/>
    <w:rsid w:val="001701D0"/>
    <w:rsid w:val="0017382D"/>
    <w:rsid w:val="00173AB0"/>
    <w:rsid w:val="00174DD9"/>
    <w:rsid w:val="00175365"/>
    <w:rsid w:val="00176814"/>
    <w:rsid w:val="00176B6C"/>
    <w:rsid w:val="001800A4"/>
    <w:rsid w:val="001818C9"/>
    <w:rsid w:val="00181BE9"/>
    <w:rsid w:val="00182BD3"/>
    <w:rsid w:val="001832A1"/>
    <w:rsid w:val="00184526"/>
    <w:rsid w:val="001847B1"/>
    <w:rsid w:val="00184955"/>
    <w:rsid w:val="00184F59"/>
    <w:rsid w:val="001850B8"/>
    <w:rsid w:val="001851F2"/>
    <w:rsid w:val="00185665"/>
    <w:rsid w:val="00187D25"/>
    <w:rsid w:val="00187EFA"/>
    <w:rsid w:val="00190321"/>
    <w:rsid w:val="0019072A"/>
    <w:rsid w:val="0019169B"/>
    <w:rsid w:val="00191990"/>
    <w:rsid w:val="001925B6"/>
    <w:rsid w:val="0019330F"/>
    <w:rsid w:val="00193697"/>
    <w:rsid w:val="0019373C"/>
    <w:rsid w:val="00194233"/>
    <w:rsid w:val="00194C9B"/>
    <w:rsid w:val="00194EE8"/>
    <w:rsid w:val="00195954"/>
    <w:rsid w:val="00195ED3"/>
    <w:rsid w:val="00196585"/>
    <w:rsid w:val="00197D56"/>
    <w:rsid w:val="001A1225"/>
    <w:rsid w:val="001A1BC1"/>
    <w:rsid w:val="001A2DEB"/>
    <w:rsid w:val="001A4D3A"/>
    <w:rsid w:val="001A542F"/>
    <w:rsid w:val="001A5B69"/>
    <w:rsid w:val="001A70F7"/>
    <w:rsid w:val="001A7393"/>
    <w:rsid w:val="001A7647"/>
    <w:rsid w:val="001A78E3"/>
    <w:rsid w:val="001A7D21"/>
    <w:rsid w:val="001B0EAE"/>
    <w:rsid w:val="001B1230"/>
    <w:rsid w:val="001B18E7"/>
    <w:rsid w:val="001B29D1"/>
    <w:rsid w:val="001B2CF5"/>
    <w:rsid w:val="001B389D"/>
    <w:rsid w:val="001B4029"/>
    <w:rsid w:val="001B4239"/>
    <w:rsid w:val="001B45D5"/>
    <w:rsid w:val="001B474A"/>
    <w:rsid w:val="001B5896"/>
    <w:rsid w:val="001B62A2"/>
    <w:rsid w:val="001B6FF3"/>
    <w:rsid w:val="001B7947"/>
    <w:rsid w:val="001C1090"/>
    <w:rsid w:val="001C12A2"/>
    <w:rsid w:val="001C13D7"/>
    <w:rsid w:val="001C1B6B"/>
    <w:rsid w:val="001C29A8"/>
    <w:rsid w:val="001C33E0"/>
    <w:rsid w:val="001C4F5B"/>
    <w:rsid w:val="001C6C12"/>
    <w:rsid w:val="001C6CA1"/>
    <w:rsid w:val="001C6FD4"/>
    <w:rsid w:val="001D004F"/>
    <w:rsid w:val="001D239D"/>
    <w:rsid w:val="001D25AC"/>
    <w:rsid w:val="001D5460"/>
    <w:rsid w:val="001D6379"/>
    <w:rsid w:val="001D71BF"/>
    <w:rsid w:val="001D7CFD"/>
    <w:rsid w:val="001E06A1"/>
    <w:rsid w:val="001E0938"/>
    <w:rsid w:val="001E0B1E"/>
    <w:rsid w:val="001E15ED"/>
    <w:rsid w:val="001E1A1E"/>
    <w:rsid w:val="001E1C88"/>
    <w:rsid w:val="001E1D67"/>
    <w:rsid w:val="001E2361"/>
    <w:rsid w:val="001E2BB4"/>
    <w:rsid w:val="001E33DE"/>
    <w:rsid w:val="001E396E"/>
    <w:rsid w:val="001E3DA0"/>
    <w:rsid w:val="001E60FE"/>
    <w:rsid w:val="001E6B27"/>
    <w:rsid w:val="001E790F"/>
    <w:rsid w:val="001F0FA8"/>
    <w:rsid w:val="001F1423"/>
    <w:rsid w:val="001F164D"/>
    <w:rsid w:val="001F3EE8"/>
    <w:rsid w:val="001F4A8D"/>
    <w:rsid w:val="001F5153"/>
    <w:rsid w:val="001F5B54"/>
    <w:rsid w:val="001F5CD5"/>
    <w:rsid w:val="001F5EBE"/>
    <w:rsid w:val="001F65E0"/>
    <w:rsid w:val="001F69F7"/>
    <w:rsid w:val="00201007"/>
    <w:rsid w:val="00201F69"/>
    <w:rsid w:val="00202231"/>
    <w:rsid w:val="00202448"/>
    <w:rsid w:val="00203534"/>
    <w:rsid w:val="0020409D"/>
    <w:rsid w:val="00205009"/>
    <w:rsid w:val="00205212"/>
    <w:rsid w:val="00205352"/>
    <w:rsid w:val="0020539F"/>
    <w:rsid w:val="002057F8"/>
    <w:rsid w:val="002058B9"/>
    <w:rsid w:val="00205B7F"/>
    <w:rsid w:val="00205DA9"/>
    <w:rsid w:val="00205E7F"/>
    <w:rsid w:val="0020658A"/>
    <w:rsid w:val="002067E6"/>
    <w:rsid w:val="002069E0"/>
    <w:rsid w:val="002079E0"/>
    <w:rsid w:val="00210EE9"/>
    <w:rsid w:val="00212680"/>
    <w:rsid w:val="002127D1"/>
    <w:rsid w:val="00212B65"/>
    <w:rsid w:val="00213050"/>
    <w:rsid w:val="002133AF"/>
    <w:rsid w:val="00213F46"/>
    <w:rsid w:val="0021427E"/>
    <w:rsid w:val="00215304"/>
    <w:rsid w:val="002167FC"/>
    <w:rsid w:val="00217C71"/>
    <w:rsid w:val="00217DE4"/>
    <w:rsid w:val="00217F0E"/>
    <w:rsid w:val="0022031F"/>
    <w:rsid w:val="002213A3"/>
    <w:rsid w:val="00221C7B"/>
    <w:rsid w:val="00221DB6"/>
    <w:rsid w:val="00221DD9"/>
    <w:rsid w:val="00222862"/>
    <w:rsid w:val="00224267"/>
    <w:rsid w:val="00226641"/>
    <w:rsid w:val="00226B65"/>
    <w:rsid w:val="002276D4"/>
    <w:rsid w:val="0022771D"/>
    <w:rsid w:val="00231E0C"/>
    <w:rsid w:val="00232128"/>
    <w:rsid w:val="002325AB"/>
    <w:rsid w:val="002326CA"/>
    <w:rsid w:val="00232910"/>
    <w:rsid w:val="002346C5"/>
    <w:rsid w:val="00235514"/>
    <w:rsid w:val="002372BD"/>
    <w:rsid w:val="002373C8"/>
    <w:rsid w:val="00237419"/>
    <w:rsid w:val="002375CB"/>
    <w:rsid w:val="002409E4"/>
    <w:rsid w:val="00240F43"/>
    <w:rsid w:val="002419ED"/>
    <w:rsid w:val="0024210D"/>
    <w:rsid w:val="002427E2"/>
    <w:rsid w:val="002444FE"/>
    <w:rsid w:val="002446CB"/>
    <w:rsid w:val="0024473B"/>
    <w:rsid w:val="00244952"/>
    <w:rsid w:val="00244C04"/>
    <w:rsid w:val="00244D43"/>
    <w:rsid w:val="00246DC8"/>
    <w:rsid w:val="002472A7"/>
    <w:rsid w:val="00247F78"/>
    <w:rsid w:val="00247FDC"/>
    <w:rsid w:val="0025022F"/>
    <w:rsid w:val="00250844"/>
    <w:rsid w:val="00250E16"/>
    <w:rsid w:val="0025169F"/>
    <w:rsid w:val="002516D1"/>
    <w:rsid w:val="0025224E"/>
    <w:rsid w:val="00252944"/>
    <w:rsid w:val="00253100"/>
    <w:rsid w:val="0025329F"/>
    <w:rsid w:val="00253CF1"/>
    <w:rsid w:val="00253E32"/>
    <w:rsid w:val="00255C2B"/>
    <w:rsid w:val="00256733"/>
    <w:rsid w:val="00257455"/>
    <w:rsid w:val="00257EE6"/>
    <w:rsid w:val="00260CED"/>
    <w:rsid w:val="0026104D"/>
    <w:rsid w:val="00261694"/>
    <w:rsid w:val="00261E89"/>
    <w:rsid w:val="00262106"/>
    <w:rsid w:val="0026302E"/>
    <w:rsid w:val="002638B5"/>
    <w:rsid w:val="00264812"/>
    <w:rsid w:val="00265B98"/>
    <w:rsid w:val="00265EC7"/>
    <w:rsid w:val="002663E1"/>
    <w:rsid w:val="002666A9"/>
    <w:rsid w:val="00270548"/>
    <w:rsid w:val="00270B56"/>
    <w:rsid w:val="00272653"/>
    <w:rsid w:val="00272F83"/>
    <w:rsid w:val="00273163"/>
    <w:rsid w:val="00273B27"/>
    <w:rsid w:val="00273F06"/>
    <w:rsid w:val="00275388"/>
    <w:rsid w:val="0027609A"/>
    <w:rsid w:val="00276B25"/>
    <w:rsid w:val="00276F93"/>
    <w:rsid w:val="00277D88"/>
    <w:rsid w:val="00277EA6"/>
    <w:rsid w:val="00280035"/>
    <w:rsid w:val="0028065E"/>
    <w:rsid w:val="0028077A"/>
    <w:rsid w:val="00280933"/>
    <w:rsid w:val="00280B1A"/>
    <w:rsid w:val="00280B29"/>
    <w:rsid w:val="002816E1"/>
    <w:rsid w:val="00281D40"/>
    <w:rsid w:val="00282DD5"/>
    <w:rsid w:val="00283E43"/>
    <w:rsid w:val="00284421"/>
    <w:rsid w:val="00284859"/>
    <w:rsid w:val="002848AA"/>
    <w:rsid w:val="00284B09"/>
    <w:rsid w:val="00284C0B"/>
    <w:rsid w:val="00284C11"/>
    <w:rsid w:val="00284E66"/>
    <w:rsid w:val="00284FDC"/>
    <w:rsid w:val="00287F7D"/>
    <w:rsid w:val="00291BF3"/>
    <w:rsid w:val="002925D9"/>
    <w:rsid w:val="00292D88"/>
    <w:rsid w:val="002935E9"/>
    <w:rsid w:val="00293898"/>
    <w:rsid w:val="00293AE7"/>
    <w:rsid w:val="002941B4"/>
    <w:rsid w:val="002947A0"/>
    <w:rsid w:val="002949BD"/>
    <w:rsid w:val="00294BD1"/>
    <w:rsid w:val="002954EC"/>
    <w:rsid w:val="00297D14"/>
    <w:rsid w:val="002A025A"/>
    <w:rsid w:val="002A0517"/>
    <w:rsid w:val="002A1E1A"/>
    <w:rsid w:val="002A22EE"/>
    <w:rsid w:val="002A2D86"/>
    <w:rsid w:val="002A4507"/>
    <w:rsid w:val="002A45CD"/>
    <w:rsid w:val="002A471E"/>
    <w:rsid w:val="002A542E"/>
    <w:rsid w:val="002A6156"/>
    <w:rsid w:val="002A6C6B"/>
    <w:rsid w:val="002A7481"/>
    <w:rsid w:val="002B0A0F"/>
    <w:rsid w:val="002B1407"/>
    <w:rsid w:val="002B154C"/>
    <w:rsid w:val="002B1C2B"/>
    <w:rsid w:val="002B1FA4"/>
    <w:rsid w:val="002B2BA7"/>
    <w:rsid w:val="002B39A4"/>
    <w:rsid w:val="002B3B80"/>
    <w:rsid w:val="002B45BA"/>
    <w:rsid w:val="002B46AB"/>
    <w:rsid w:val="002B738A"/>
    <w:rsid w:val="002B7A82"/>
    <w:rsid w:val="002B7F82"/>
    <w:rsid w:val="002C10A2"/>
    <w:rsid w:val="002C10F4"/>
    <w:rsid w:val="002C22BE"/>
    <w:rsid w:val="002C2CCA"/>
    <w:rsid w:val="002C367B"/>
    <w:rsid w:val="002C37BE"/>
    <w:rsid w:val="002C3FBE"/>
    <w:rsid w:val="002C4187"/>
    <w:rsid w:val="002C47E5"/>
    <w:rsid w:val="002C519B"/>
    <w:rsid w:val="002C51D5"/>
    <w:rsid w:val="002D0179"/>
    <w:rsid w:val="002D06F7"/>
    <w:rsid w:val="002D18A2"/>
    <w:rsid w:val="002D1FBB"/>
    <w:rsid w:val="002D26B3"/>
    <w:rsid w:val="002D30F9"/>
    <w:rsid w:val="002D421C"/>
    <w:rsid w:val="002D42F0"/>
    <w:rsid w:val="002D5575"/>
    <w:rsid w:val="002D58B6"/>
    <w:rsid w:val="002D61C2"/>
    <w:rsid w:val="002D62C0"/>
    <w:rsid w:val="002D656F"/>
    <w:rsid w:val="002D69AE"/>
    <w:rsid w:val="002E1CE5"/>
    <w:rsid w:val="002E2811"/>
    <w:rsid w:val="002E3A80"/>
    <w:rsid w:val="002E408D"/>
    <w:rsid w:val="002E4E10"/>
    <w:rsid w:val="002E4EB8"/>
    <w:rsid w:val="002E55B6"/>
    <w:rsid w:val="002E6CBE"/>
    <w:rsid w:val="002E703B"/>
    <w:rsid w:val="002E735D"/>
    <w:rsid w:val="002F06E5"/>
    <w:rsid w:val="002F094B"/>
    <w:rsid w:val="002F15B8"/>
    <w:rsid w:val="002F1FBD"/>
    <w:rsid w:val="002F2EC9"/>
    <w:rsid w:val="002F3D0A"/>
    <w:rsid w:val="002F434B"/>
    <w:rsid w:val="002F5507"/>
    <w:rsid w:val="002F6472"/>
    <w:rsid w:val="002F6694"/>
    <w:rsid w:val="002F75E2"/>
    <w:rsid w:val="002F782B"/>
    <w:rsid w:val="002F7BCB"/>
    <w:rsid w:val="00300BD1"/>
    <w:rsid w:val="00300F52"/>
    <w:rsid w:val="003011E6"/>
    <w:rsid w:val="003018C6"/>
    <w:rsid w:val="00301CCB"/>
    <w:rsid w:val="003026B9"/>
    <w:rsid w:val="00304802"/>
    <w:rsid w:val="00305412"/>
    <w:rsid w:val="00306AF3"/>
    <w:rsid w:val="0031021B"/>
    <w:rsid w:val="00310663"/>
    <w:rsid w:val="003129E7"/>
    <w:rsid w:val="00312EE7"/>
    <w:rsid w:val="0031341C"/>
    <w:rsid w:val="00313FC4"/>
    <w:rsid w:val="0031407B"/>
    <w:rsid w:val="003142DF"/>
    <w:rsid w:val="00314F0F"/>
    <w:rsid w:val="00315947"/>
    <w:rsid w:val="003159D5"/>
    <w:rsid w:val="003166E1"/>
    <w:rsid w:val="00316ADF"/>
    <w:rsid w:val="00316F55"/>
    <w:rsid w:val="00316FA4"/>
    <w:rsid w:val="00317281"/>
    <w:rsid w:val="003172B9"/>
    <w:rsid w:val="003172E0"/>
    <w:rsid w:val="003178AE"/>
    <w:rsid w:val="00321139"/>
    <w:rsid w:val="00321207"/>
    <w:rsid w:val="003212A6"/>
    <w:rsid w:val="00322B03"/>
    <w:rsid w:val="00322BE1"/>
    <w:rsid w:val="00322F11"/>
    <w:rsid w:val="00323093"/>
    <w:rsid w:val="003246B9"/>
    <w:rsid w:val="00324C73"/>
    <w:rsid w:val="00325CBB"/>
    <w:rsid w:val="00325F21"/>
    <w:rsid w:val="00326C0A"/>
    <w:rsid w:val="00326D49"/>
    <w:rsid w:val="00327C93"/>
    <w:rsid w:val="003301D6"/>
    <w:rsid w:val="00330CEF"/>
    <w:rsid w:val="00330E71"/>
    <w:rsid w:val="00332926"/>
    <w:rsid w:val="00332AD1"/>
    <w:rsid w:val="00333080"/>
    <w:rsid w:val="003335B2"/>
    <w:rsid w:val="003339D2"/>
    <w:rsid w:val="00334309"/>
    <w:rsid w:val="003345D1"/>
    <w:rsid w:val="00334E2E"/>
    <w:rsid w:val="003351A5"/>
    <w:rsid w:val="00335E48"/>
    <w:rsid w:val="00336799"/>
    <w:rsid w:val="00341096"/>
    <w:rsid w:val="00342FA1"/>
    <w:rsid w:val="0034357A"/>
    <w:rsid w:val="00343CDE"/>
    <w:rsid w:val="00343D16"/>
    <w:rsid w:val="00344252"/>
    <w:rsid w:val="00345795"/>
    <w:rsid w:val="003463E8"/>
    <w:rsid w:val="003463EE"/>
    <w:rsid w:val="00347174"/>
    <w:rsid w:val="00351577"/>
    <w:rsid w:val="003518E2"/>
    <w:rsid w:val="0035239A"/>
    <w:rsid w:val="00352715"/>
    <w:rsid w:val="0035341E"/>
    <w:rsid w:val="00353C17"/>
    <w:rsid w:val="00355303"/>
    <w:rsid w:val="0035531C"/>
    <w:rsid w:val="00355781"/>
    <w:rsid w:val="00355941"/>
    <w:rsid w:val="00356A5C"/>
    <w:rsid w:val="00360ACA"/>
    <w:rsid w:val="00360FC2"/>
    <w:rsid w:val="00364124"/>
    <w:rsid w:val="003646CF"/>
    <w:rsid w:val="00364EFF"/>
    <w:rsid w:val="00365311"/>
    <w:rsid w:val="003656B7"/>
    <w:rsid w:val="00365A71"/>
    <w:rsid w:val="00366726"/>
    <w:rsid w:val="0036698E"/>
    <w:rsid w:val="00367474"/>
    <w:rsid w:val="00367854"/>
    <w:rsid w:val="00367E1F"/>
    <w:rsid w:val="00370CCC"/>
    <w:rsid w:val="00371F39"/>
    <w:rsid w:val="00372919"/>
    <w:rsid w:val="00372E56"/>
    <w:rsid w:val="00372E6E"/>
    <w:rsid w:val="00373E05"/>
    <w:rsid w:val="003749E0"/>
    <w:rsid w:val="00374B81"/>
    <w:rsid w:val="0037524E"/>
    <w:rsid w:val="003753B5"/>
    <w:rsid w:val="00377041"/>
    <w:rsid w:val="0037737C"/>
    <w:rsid w:val="0037783B"/>
    <w:rsid w:val="0038198B"/>
    <w:rsid w:val="00383ED2"/>
    <w:rsid w:val="00384483"/>
    <w:rsid w:val="00384FB2"/>
    <w:rsid w:val="00385250"/>
    <w:rsid w:val="00385B0D"/>
    <w:rsid w:val="00385B31"/>
    <w:rsid w:val="00386133"/>
    <w:rsid w:val="0038694B"/>
    <w:rsid w:val="00386AE0"/>
    <w:rsid w:val="00386CA3"/>
    <w:rsid w:val="0038725B"/>
    <w:rsid w:val="003909FB"/>
    <w:rsid w:val="0039228E"/>
    <w:rsid w:val="00392DD4"/>
    <w:rsid w:val="0039361B"/>
    <w:rsid w:val="0039377F"/>
    <w:rsid w:val="00393E0C"/>
    <w:rsid w:val="003943E1"/>
    <w:rsid w:val="00394CC1"/>
    <w:rsid w:val="00395387"/>
    <w:rsid w:val="003958E9"/>
    <w:rsid w:val="0039619D"/>
    <w:rsid w:val="00396A25"/>
    <w:rsid w:val="00397140"/>
    <w:rsid w:val="0039757F"/>
    <w:rsid w:val="003A0811"/>
    <w:rsid w:val="003A12B5"/>
    <w:rsid w:val="003A1658"/>
    <w:rsid w:val="003A2291"/>
    <w:rsid w:val="003A2442"/>
    <w:rsid w:val="003A24A5"/>
    <w:rsid w:val="003A33B3"/>
    <w:rsid w:val="003A34F8"/>
    <w:rsid w:val="003A4749"/>
    <w:rsid w:val="003A488B"/>
    <w:rsid w:val="003A572D"/>
    <w:rsid w:val="003A5CE0"/>
    <w:rsid w:val="003A5D88"/>
    <w:rsid w:val="003A5F70"/>
    <w:rsid w:val="003A648D"/>
    <w:rsid w:val="003A6B5B"/>
    <w:rsid w:val="003A7C08"/>
    <w:rsid w:val="003B0079"/>
    <w:rsid w:val="003B10FF"/>
    <w:rsid w:val="003B12C2"/>
    <w:rsid w:val="003B22CC"/>
    <w:rsid w:val="003B2413"/>
    <w:rsid w:val="003B3243"/>
    <w:rsid w:val="003B4F51"/>
    <w:rsid w:val="003B529A"/>
    <w:rsid w:val="003B585F"/>
    <w:rsid w:val="003B5B45"/>
    <w:rsid w:val="003B64AD"/>
    <w:rsid w:val="003B765E"/>
    <w:rsid w:val="003B7760"/>
    <w:rsid w:val="003C00C3"/>
    <w:rsid w:val="003C0B5E"/>
    <w:rsid w:val="003C1570"/>
    <w:rsid w:val="003C1E6D"/>
    <w:rsid w:val="003C2205"/>
    <w:rsid w:val="003C270D"/>
    <w:rsid w:val="003C2E7F"/>
    <w:rsid w:val="003C35EE"/>
    <w:rsid w:val="003C4A41"/>
    <w:rsid w:val="003C4AC2"/>
    <w:rsid w:val="003C4DD5"/>
    <w:rsid w:val="003C55AA"/>
    <w:rsid w:val="003C57DC"/>
    <w:rsid w:val="003C6DE7"/>
    <w:rsid w:val="003D02D0"/>
    <w:rsid w:val="003D1942"/>
    <w:rsid w:val="003D1BC0"/>
    <w:rsid w:val="003D2458"/>
    <w:rsid w:val="003D2920"/>
    <w:rsid w:val="003D2B40"/>
    <w:rsid w:val="003D34E1"/>
    <w:rsid w:val="003D37C4"/>
    <w:rsid w:val="003D394C"/>
    <w:rsid w:val="003D45FE"/>
    <w:rsid w:val="003D460B"/>
    <w:rsid w:val="003D4752"/>
    <w:rsid w:val="003D50D3"/>
    <w:rsid w:val="003D591A"/>
    <w:rsid w:val="003D6A02"/>
    <w:rsid w:val="003D6A7A"/>
    <w:rsid w:val="003D6EC2"/>
    <w:rsid w:val="003D7126"/>
    <w:rsid w:val="003D75E9"/>
    <w:rsid w:val="003D793A"/>
    <w:rsid w:val="003E00FE"/>
    <w:rsid w:val="003E0735"/>
    <w:rsid w:val="003E0B50"/>
    <w:rsid w:val="003E1784"/>
    <w:rsid w:val="003E17F2"/>
    <w:rsid w:val="003E2FD4"/>
    <w:rsid w:val="003E305D"/>
    <w:rsid w:val="003E352C"/>
    <w:rsid w:val="003E3A1C"/>
    <w:rsid w:val="003E3B4C"/>
    <w:rsid w:val="003E3D52"/>
    <w:rsid w:val="003E4CC9"/>
    <w:rsid w:val="003E4D4B"/>
    <w:rsid w:val="003E5791"/>
    <w:rsid w:val="003E5B57"/>
    <w:rsid w:val="003E5D0E"/>
    <w:rsid w:val="003E5E22"/>
    <w:rsid w:val="003E6E18"/>
    <w:rsid w:val="003E7857"/>
    <w:rsid w:val="003E7C04"/>
    <w:rsid w:val="003E7FF6"/>
    <w:rsid w:val="003F124E"/>
    <w:rsid w:val="003F18BF"/>
    <w:rsid w:val="003F283A"/>
    <w:rsid w:val="003F299A"/>
    <w:rsid w:val="003F31F3"/>
    <w:rsid w:val="003F415E"/>
    <w:rsid w:val="003F5267"/>
    <w:rsid w:val="003F5848"/>
    <w:rsid w:val="003F5CFF"/>
    <w:rsid w:val="003F60E2"/>
    <w:rsid w:val="00400122"/>
    <w:rsid w:val="00400D77"/>
    <w:rsid w:val="00402AB5"/>
    <w:rsid w:val="0040324C"/>
    <w:rsid w:val="00403E62"/>
    <w:rsid w:val="00404040"/>
    <w:rsid w:val="004046E4"/>
    <w:rsid w:val="00405A5F"/>
    <w:rsid w:val="00406573"/>
    <w:rsid w:val="00406CE6"/>
    <w:rsid w:val="00407857"/>
    <w:rsid w:val="00410256"/>
    <w:rsid w:val="004102B5"/>
    <w:rsid w:val="00411FF1"/>
    <w:rsid w:val="00412EAD"/>
    <w:rsid w:val="00415A88"/>
    <w:rsid w:val="00416980"/>
    <w:rsid w:val="00416B6A"/>
    <w:rsid w:val="00416BE6"/>
    <w:rsid w:val="0041783B"/>
    <w:rsid w:val="00417A80"/>
    <w:rsid w:val="00417C2E"/>
    <w:rsid w:val="00417DEC"/>
    <w:rsid w:val="00417F07"/>
    <w:rsid w:val="004209D0"/>
    <w:rsid w:val="00420AB2"/>
    <w:rsid w:val="00420B26"/>
    <w:rsid w:val="00421B62"/>
    <w:rsid w:val="004229A7"/>
    <w:rsid w:val="00422B96"/>
    <w:rsid w:val="00423E9A"/>
    <w:rsid w:val="00427620"/>
    <w:rsid w:val="004277C5"/>
    <w:rsid w:val="004278B4"/>
    <w:rsid w:val="00427EE6"/>
    <w:rsid w:val="00430A63"/>
    <w:rsid w:val="00430B54"/>
    <w:rsid w:val="00431F52"/>
    <w:rsid w:val="00432DE2"/>
    <w:rsid w:val="00433B4F"/>
    <w:rsid w:val="00434059"/>
    <w:rsid w:val="0043469D"/>
    <w:rsid w:val="00434A3E"/>
    <w:rsid w:val="00434A4E"/>
    <w:rsid w:val="00434D37"/>
    <w:rsid w:val="00435091"/>
    <w:rsid w:val="00435985"/>
    <w:rsid w:val="00435F41"/>
    <w:rsid w:val="00436F02"/>
    <w:rsid w:val="00437797"/>
    <w:rsid w:val="0044016D"/>
    <w:rsid w:val="00440B0F"/>
    <w:rsid w:val="00441952"/>
    <w:rsid w:val="00441E16"/>
    <w:rsid w:val="00443109"/>
    <w:rsid w:val="00444676"/>
    <w:rsid w:val="004458C1"/>
    <w:rsid w:val="00446B10"/>
    <w:rsid w:val="0044723E"/>
    <w:rsid w:val="00451991"/>
    <w:rsid w:val="004531A2"/>
    <w:rsid w:val="00453300"/>
    <w:rsid w:val="00453D58"/>
    <w:rsid w:val="00453F3B"/>
    <w:rsid w:val="004547AD"/>
    <w:rsid w:val="004549D7"/>
    <w:rsid w:val="00454DAE"/>
    <w:rsid w:val="00454FE6"/>
    <w:rsid w:val="004551DE"/>
    <w:rsid w:val="00455E9D"/>
    <w:rsid w:val="00456404"/>
    <w:rsid w:val="00457988"/>
    <w:rsid w:val="0046042B"/>
    <w:rsid w:val="00460637"/>
    <w:rsid w:val="00461510"/>
    <w:rsid w:val="00462A28"/>
    <w:rsid w:val="004633FC"/>
    <w:rsid w:val="0046357F"/>
    <w:rsid w:val="00463CFA"/>
    <w:rsid w:val="004643F1"/>
    <w:rsid w:val="00464963"/>
    <w:rsid w:val="00464983"/>
    <w:rsid w:val="00464F3A"/>
    <w:rsid w:val="00465118"/>
    <w:rsid w:val="004653F7"/>
    <w:rsid w:val="00465BD8"/>
    <w:rsid w:val="00466602"/>
    <w:rsid w:val="00467510"/>
    <w:rsid w:val="0047025A"/>
    <w:rsid w:val="004705C9"/>
    <w:rsid w:val="00470F55"/>
    <w:rsid w:val="00472C14"/>
    <w:rsid w:val="004744D3"/>
    <w:rsid w:val="00474DB2"/>
    <w:rsid w:val="00476638"/>
    <w:rsid w:val="00476739"/>
    <w:rsid w:val="00477706"/>
    <w:rsid w:val="00477D6B"/>
    <w:rsid w:val="004800DE"/>
    <w:rsid w:val="004807FD"/>
    <w:rsid w:val="00480AE7"/>
    <w:rsid w:val="00480DA5"/>
    <w:rsid w:val="00481101"/>
    <w:rsid w:val="00481D1B"/>
    <w:rsid w:val="0048284C"/>
    <w:rsid w:val="00482945"/>
    <w:rsid w:val="00482B8D"/>
    <w:rsid w:val="00482D32"/>
    <w:rsid w:val="0048487D"/>
    <w:rsid w:val="00485F8D"/>
    <w:rsid w:val="004861AC"/>
    <w:rsid w:val="00486FC0"/>
    <w:rsid w:val="004876FC"/>
    <w:rsid w:val="0048774E"/>
    <w:rsid w:val="00487825"/>
    <w:rsid w:val="00487ACC"/>
    <w:rsid w:val="0049077C"/>
    <w:rsid w:val="00490CC6"/>
    <w:rsid w:val="004925FD"/>
    <w:rsid w:val="004935BC"/>
    <w:rsid w:val="00493F2B"/>
    <w:rsid w:val="004945D0"/>
    <w:rsid w:val="00494C8D"/>
    <w:rsid w:val="00494D08"/>
    <w:rsid w:val="00495959"/>
    <w:rsid w:val="00495B42"/>
    <w:rsid w:val="00496B68"/>
    <w:rsid w:val="004A07B1"/>
    <w:rsid w:val="004A0CA7"/>
    <w:rsid w:val="004A134C"/>
    <w:rsid w:val="004A17BE"/>
    <w:rsid w:val="004A1F26"/>
    <w:rsid w:val="004A2040"/>
    <w:rsid w:val="004A2583"/>
    <w:rsid w:val="004A2D8B"/>
    <w:rsid w:val="004A380C"/>
    <w:rsid w:val="004A3A0E"/>
    <w:rsid w:val="004A40E6"/>
    <w:rsid w:val="004A4289"/>
    <w:rsid w:val="004A5127"/>
    <w:rsid w:val="004A63A5"/>
    <w:rsid w:val="004A66F9"/>
    <w:rsid w:val="004A6CB3"/>
    <w:rsid w:val="004A7863"/>
    <w:rsid w:val="004A797B"/>
    <w:rsid w:val="004B131A"/>
    <w:rsid w:val="004B137F"/>
    <w:rsid w:val="004B20DE"/>
    <w:rsid w:val="004B2355"/>
    <w:rsid w:val="004B245E"/>
    <w:rsid w:val="004B2762"/>
    <w:rsid w:val="004B3CC8"/>
    <w:rsid w:val="004B467E"/>
    <w:rsid w:val="004B5265"/>
    <w:rsid w:val="004B5638"/>
    <w:rsid w:val="004B59C1"/>
    <w:rsid w:val="004B6152"/>
    <w:rsid w:val="004B62E1"/>
    <w:rsid w:val="004B6AC8"/>
    <w:rsid w:val="004B6CDB"/>
    <w:rsid w:val="004C08D9"/>
    <w:rsid w:val="004C2D48"/>
    <w:rsid w:val="004C3EA8"/>
    <w:rsid w:val="004C44BB"/>
    <w:rsid w:val="004C4988"/>
    <w:rsid w:val="004C4D73"/>
    <w:rsid w:val="004C4E0C"/>
    <w:rsid w:val="004C538A"/>
    <w:rsid w:val="004C5756"/>
    <w:rsid w:val="004C6046"/>
    <w:rsid w:val="004C71B7"/>
    <w:rsid w:val="004C73E4"/>
    <w:rsid w:val="004C7E06"/>
    <w:rsid w:val="004D04AF"/>
    <w:rsid w:val="004D04EA"/>
    <w:rsid w:val="004D0535"/>
    <w:rsid w:val="004D08AA"/>
    <w:rsid w:val="004D0A51"/>
    <w:rsid w:val="004D2AC6"/>
    <w:rsid w:val="004D3109"/>
    <w:rsid w:val="004D327B"/>
    <w:rsid w:val="004D363E"/>
    <w:rsid w:val="004D394B"/>
    <w:rsid w:val="004D504D"/>
    <w:rsid w:val="004D5B73"/>
    <w:rsid w:val="004D5E69"/>
    <w:rsid w:val="004D65CE"/>
    <w:rsid w:val="004D7CB2"/>
    <w:rsid w:val="004E16FB"/>
    <w:rsid w:val="004E1ACE"/>
    <w:rsid w:val="004E1BC4"/>
    <w:rsid w:val="004E1DA2"/>
    <w:rsid w:val="004E3B0E"/>
    <w:rsid w:val="004E5553"/>
    <w:rsid w:val="004E573B"/>
    <w:rsid w:val="004E6140"/>
    <w:rsid w:val="004E7439"/>
    <w:rsid w:val="004E7737"/>
    <w:rsid w:val="004F040F"/>
    <w:rsid w:val="004F1712"/>
    <w:rsid w:val="004F1831"/>
    <w:rsid w:val="004F21E4"/>
    <w:rsid w:val="004F21F8"/>
    <w:rsid w:val="004F255D"/>
    <w:rsid w:val="004F26A3"/>
    <w:rsid w:val="004F4EEE"/>
    <w:rsid w:val="004F515E"/>
    <w:rsid w:val="004F53DB"/>
    <w:rsid w:val="004F5FC8"/>
    <w:rsid w:val="004F620C"/>
    <w:rsid w:val="004F64A5"/>
    <w:rsid w:val="004F6647"/>
    <w:rsid w:val="004F6E98"/>
    <w:rsid w:val="004F7347"/>
    <w:rsid w:val="004F73C5"/>
    <w:rsid w:val="00500160"/>
    <w:rsid w:val="00500D3E"/>
    <w:rsid w:val="00502512"/>
    <w:rsid w:val="0050322D"/>
    <w:rsid w:val="00503E62"/>
    <w:rsid w:val="0050408B"/>
    <w:rsid w:val="005045B9"/>
    <w:rsid w:val="00504B9F"/>
    <w:rsid w:val="00505D11"/>
    <w:rsid w:val="005061BA"/>
    <w:rsid w:val="0050629F"/>
    <w:rsid w:val="00506692"/>
    <w:rsid w:val="0050700E"/>
    <w:rsid w:val="00507786"/>
    <w:rsid w:val="005079D6"/>
    <w:rsid w:val="005119EE"/>
    <w:rsid w:val="00511EA1"/>
    <w:rsid w:val="0051281C"/>
    <w:rsid w:val="00515E65"/>
    <w:rsid w:val="00520C09"/>
    <w:rsid w:val="00521917"/>
    <w:rsid w:val="00522457"/>
    <w:rsid w:val="00522644"/>
    <w:rsid w:val="00523B5F"/>
    <w:rsid w:val="005271E4"/>
    <w:rsid w:val="0052734C"/>
    <w:rsid w:val="00527977"/>
    <w:rsid w:val="00530892"/>
    <w:rsid w:val="005311D5"/>
    <w:rsid w:val="00533073"/>
    <w:rsid w:val="0053338C"/>
    <w:rsid w:val="00533706"/>
    <w:rsid w:val="005337D8"/>
    <w:rsid w:val="005340FB"/>
    <w:rsid w:val="0053470F"/>
    <w:rsid w:val="0053507F"/>
    <w:rsid w:val="005350E4"/>
    <w:rsid w:val="00535D19"/>
    <w:rsid w:val="00536399"/>
    <w:rsid w:val="00536600"/>
    <w:rsid w:val="0053699A"/>
    <w:rsid w:val="00537B98"/>
    <w:rsid w:val="005401F0"/>
    <w:rsid w:val="005407A1"/>
    <w:rsid w:val="00540933"/>
    <w:rsid w:val="005411E8"/>
    <w:rsid w:val="00541AE0"/>
    <w:rsid w:val="00541C04"/>
    <w:rsid w:val="00542758"/>
    <w:rsid w:val="00542BE5"/>
    <w:rsid w:val="00543C29"/>
    <w:rsid w:val="00543DC9"/>
    <w:rsid w:val="00544407"/>
    <w:rsid w:val="005450B9"/>
    <w:rsid w:val="00545C35"/>
    <w:rsid w:val="0054728F"/>
    <w:rsid w:val="00550103"/>
    <w:rsid w:val="005501DB"/>
    <w:rsid w:val="00550836"/>
    <w:rsid w:val="00550CD3"/>
    <w:rsid w:val="00551727"/>
    <w:rsid w:val="005527CA"/>
    <w:rsid w:val="00552D1F"/>
    <w:rsid w:val="00553960"/>
    <w:rsid w:val="005548E8"/>
    <w:rsid w:val="005552B9"/>
    <w:rsid w:val="005563DE"/>
    <w:rsid w:val="0055645D"/>
    <w:rsid w:val="00556B41"/>
    <w:rsid w:val="00556BA7"/>
    <w:rsid w:val="005602DA"/>
    <w:rsid w:val="00560707"/>
    <w:rsid w:val="00560735"/>
    <w:rsid w:val="00560B06"/>
    <w:rsid w:val="00560E71"/>
    <w:rsid w:val="0056265E"/>
    <w:rsid w:val="00562C3F"/>
    <w:rsid w:val="00563118"/>
    <w:rsid w:val="00563B6E"/>
    <w:rsid w:val="00565336"/>
    <w:rsid w:val="00565926"/>
    <w:rsid w:val="005663C9"/>
    <w:rsid w:val="00566D24"/>
    <w:rsid w:val="0056754D"/>
    <w:rsid w:val="00567FC3"/>
    <w:rsid w:val="00570A2B"/>
    <w:rsid w:val="005710CE"/>
    <w:rsid w:val="00571314"/>
    <w:rsid w:val="0057131E"/>
    <w:rsid w:val="00571EEF"/>
    <w:rsid w:val="0057206F"/>
    <w:rsid w:val="00572D54"/>
    <w:rsid w:val="00573C72"/>
    <w:rsid w:val="00574E5A"/>
    <w:rsid w:val="00575A22"/>
    <w:rsid w:val="005773F9"/>
    <w:rsid w:val="005806A7"/>
    <w:rsid w:val="005815FA"/>
    <w:rsid w:val="00581611"/>
    <w:rsid w:val="005822F2"/>
    <w:rsid w:val="0058462B"/>
    <w:rsid w:val="00584764"/>
    <w:rsid w:val="0058582A"/>
    <w:rsid w:val="00585BC1"/>
    <w:rsid w:val="00586077"/>
    <w:rsid w:val="0058675F"/>
    <w:rsid w:val="00586888"/>
    <w:rsid w:val="00586A64"/>
    <w:rsid w:val="00586F4D"/>
    <w:rsid w:val="005871E7"/>
    <w:rsid w:val="00587649"/>
    <w:rsid w:val="00587AB5"/>
    <w:rsid w:val="00587BCC"/>
    <w:rsid w:val="0059171F"/>
    <w:rsid w:val="00591CAF"/>
    <w:rsid w:val="00591E2B"/>
    <w:rsid w:val="00592727"/>
    <w:rsid w:val="00593019"/>
    <w:rsid w:val="005932C1"/>
    <w:rsid w:val="005949A2"/>
    <w:rsid w:val="00594F14"/>
    <w:rsid w:val="005957B2"/>
    <w:rsid w:val="00596398"/>
    <w:rsid w:val="00597A95"/>
    <w:rsid w:val="005A083F"/>
    <w:rsid w:val="005A47AC"/>
    <w:rsid w:val="005A58FF"/>
    <w:rsid w:val="005A5995"/>
    <w:rsid w:val="005A5BEC"/>
    <w:rsid w:val="005A601C"/>
    <w:rsid w:val="005A680C"/>
    <w:rsid w:val="005A6DCC"/>
    <w:rsid w:val="005B08B0"/>
    <w:rsid w:val="005B0F0F"/>
    <w:rsid w:val="005B22AE"/>
    <w:rsid w:val="005B2B85"/>
    <w:rsid w:val="005B3413"/>
    <w:rsid w:val="005B67E9"/>
    <w:rsid w:val="005B6D82"/>
    <w:rsid w:val="005C02B2"/>
    <w:rsid w:val="005C03B7"/>
    <w:rsid w:val="005C0502"/>
    <w:rsid w:val="005C05A8"/>
    <w:rsid w:val="005C10D8"/>
    <w:rsid w:val="005C13C3"/>
    <w:rsid w:val="005C3E93"/>
    <w:rsid w:val="005C48C3"/>
    <w:rsid w:val="005C535A"/>
    <w:rsid w:val="005D0170"/>
    <w:rsid w:val="005D0208"/>
    <w:rsid w:val="005D2345"/>
    <w:rsid w:val="005D25C1"/>
    <w:rsid w:val="005D2713"/>
    <w:rsid w:val="005D2934"/>
    <w:rsid w:val="005D3273"/>
    <w:rsid w:val="005D364C"/>
    <w:rsid w:val="005D411F"/>
    <w:rsid w:val="005D5136"/>
    <w:rsid w:val="005D5A70"/>
    <w:rsid w:val="005D5ED7"/>
    <w:rsid w:val="005D6440"/>
    <w:rsid w:val="005D6633"/>
    <w:rsid w:val="005E0B96"/>
    <w:rsid w:val="005E0C30"/>
    <w:rsid w:val="005E24A6"/>
    <w:rsid w:val="005E2A41"/>
    <w:rsid w:val="005E4203"/>
    <w:rsid w:val="005E513F"/>
    <w:rsid w:val="005E5E8C"/>
    <w:rsid w:val="005E62FD"/>
    <w:rsid w:val="005E6709"/>
    <w:rsid w:val="005E747B"/>
    <w:rsid w:val="005E7983"/>
    <w:rsid w:val="005E7C8A"/>
    <w:rsid w:val="005E7D7B"/>
    <w:rsid w:val="005F01AF"/>
    <w:rsid w:val="005F07C6"/>
    <w:rsid w:val="005F120F"/>
    <w:rsid w:val="005F13D5"/>
    <w:rsid w:val="005F15A1"/>
    <w:rsid w:val="005F1F34"/>
    <w:rsid w:val="005F227D"/>
    <w:rsid w:val="005F22A5"/>
    <w:rsid w:val="005F245D"/>
    <w:rsid w:val="005F41C7"/>
    <w:rsid w:val="005F4731"/>
    <w:rsid w:val="005F4A68"/>
    <w:rsid w:val="005F4FBA"/>
    <w:rsid w:val="005F7D5B"/>
    <w:rsid w:val="006003A5"/>
    <w:rsid w:val="0060061F"/>
    <w:rsid w:val="0060067E"/>
    <w:rsid w:val="006015CC"/>
    <w:rsid w:val="00601ABF"/>
    <w:rsid w:val="00602468"/>
    <w:rsid w:val="0060514A"/>
    <w:rsid w:val="00605E46"/>
    <w:rsid w:val="006062B5"/>
    <w:rsid w:val="0060678F"/>
    <w:rsid w:val="006072D0"/>
    <w:rsid w:val="00610411"/>
    <w:rsid w:val="0061047D"/>
    <w:rsid w:val="00611BDE"/>
    <w:rsid w:val="00611D11"/>
    <w:rsid w:val="006122BC"/>
    <w:rsid w:val="00612678"/>
    <w:rsid w:val="00612C70"/>
    <w:rsid w:val="00613310"/>
    <w:rsid w:val="00613524"/>
    <w:rsid w:val="0061389D"/>
    <w:rsid w:val="00614349"/>
    <w:rsid w:val="006148F4"/>
    <w:rsid w:val="00614A22"/>
    <w:rsid w:val="006153C6"/>
    <w:rsid w:val="006154B9"/>
    <w:rsid w:val="00615595"/>
    <w:rsid w:val="00615676"/>
    <w:rsid w:val="00615DC0"/>
    <w:rsid w:val="00616591"/>
    <w:rsid w:val="0061689C"/>
    <w:rsid w:val="00616EF8"/>
    <w:rsid w:val="00616F7A"/>
    <w:rsid w:val="006171F8"/>
    <w:rsid w:val="006178B8"/>
    <w:rsid w:val="00620230"/>
    <w:rsid w:val="006203DB"/>
    <w:rsid w:val="0062157B"/>
    <w:rsid w:val="00621A72"/>
    <w:rsid w:val="006223C2"/>
    <w:rsid w:val="00623359"/>
    <w:rsid w:val="00623B3B"/>
    <w:rsid w:val="00624446"/>
    <w:rsid w:val="006244DE"/>
    <w:rsid w:val="00624A81"/>
    <w:rsid w:val="00624C18"/>
    <w:rsid w:val="00624D5A"/>
    <w:rsid w:val="00625AE9"/>
    <w:rsid w:val="00625F34"/>
    <w:rsid w:val="00626040"/>
    <w:rsid w:val="006262D8"/>
    <w:rsid w:val="0062652C"/>
    <w:rsid w:val="00626901"/>
    <w:rsid w:val="00626E04"/>
    <w:rsid w:val="006271F3"/>
    <w:rsid w:val="006306AB"/>
    <w:rsid w:val="0063079B"/>
    <w:rsid w:val="00631C20"/>
    <w:rsid w:val="006325DA"/>
    <w:rsid w:val="006345D6"/>
    <w:rsid w:val="00634803"/>
    <w:rsid w:val="00634AC5"/>
    <w:rsid w:val="00634C59"/>
    <w:rsid w:val="00634DB0"/>
    <w:rsid w:val="00634E7D"/>
    <w:rsid w:val="006350B7"/>
    <w:rsid w:val="00635A81"/>
    <w:rsid w:val="00635B42"/>
    <w:rsid w:val="00635FBE"/>
    <w:rsid w:val="006364CC"/>
    <w:rsid w:val="0063676B"/>
    <w:rsid w:val="0063690B"/>
    <w:rsid w:val="00637407"/>
    <w:rsid w:val="00641445"/>
    <w:rsid w:val="0064174B"/>
    <w:rsid w:val="00642485"/>
    <w:rsid w:val="006430EA"/>
    <w:rsid w:val="00643AF9"/>
    <w:rsid w:val="00643EA3"/>
    <w:rsid w:val="0064467D"/>
    <w:rsid w:val="0064509B"/>
    <w:rsid w:val="006454FD"/>
    <w:rsid w:val="00645D05"/>
    <w:rsid w:val="00645D58"/>
    <w:rsid w:val="00645DED"/>
    <w:rsid w:val="00646211"/>
    <w:rsid w:val="006465DA"/>
    <w:rsid w:val="00647D52"/>
    <w:rsid w:val="00647E8D"/>
    <w:rsid w:val="00647F50"/>
    <w:rsid w:val="00650C9C"/>
    <w:rsid w:val="00651166"/>
    <w:rsid w:val="00651780"/>
    <w:rsid w:val="00651A48"/>
    <w:rsid w:val="00651CF1"/>
    <w:rsid w:val="006541D1"/>
    <w:rsid w:val="006548DD"/>
    <w:rsid w:val="0065540A"/>
    <w:rsid w:val="0065586C"/>
    <w:rsid w:val="00655BD1"/>
    <w:rsid w:val="00656344"/>
    <w:rsid w:val="00656AD2"/>
    <w:rsid w:val="00657EE3"/>
    <w:rsid w:val="00660772"/>
    <w:rsid w:val="00660D8B"/>
    <w:rsid w:val="006610B0"/>
    <w:rsid w:val="006610D8"/>
    <w:rsid w:val="0066141F"/>
    <w:rsid w:val="006622E6"/>
    <w:rsid w:val="0066289F"/>
    <w:rsid w:val="0066307E"/>
    <w:rsid w:val="00663C90"/>
    <w:rsid w:val="00663CA4"/>
    <w:rsid w:val="00664AEE"/>
    <w:rsid w:val="00664BBD"/>
    <w:rsid w:val="00665004"/>
    <w:rsid w:val="0066533B"/>
    <w:rsid w:val="00667B4C"/>
    <w:rsid w:val="00670738"/>
    <w:rsid w:val="00671247"/>
    <w:rsid w:val="006728DA"/>
    <w:rsid w:val="00673221"/>
    <w:rsid w:val="00673B21"/>
    <w:rsid w:val="00673CD3"/>
    <w:rsid w:val="00674280"/>
    <w:rsid w:val="006743BF"/>
    <w:rsid w:val="00674D67"/>
    <w:rsid w:val="006754D0"/>
    <w:rsid w:val="0067669B"/>
    <w:rsid w:val="006771E8"/>
    <w:rsid w:val="00677339"/>
    <w:rsid w:val="006778D3"/>
    <w:rsid w:val="00677B21"/>
    <w:rsid w:val="00677B60"/>
    <w:rsid w:val="0068076B"/>
    <w:rsid w:val="00680791"/>
    <w:rsid w:val="00680E24"/>
    <w:rsid w:val="00682691"/>
    <w:rsid w:val="006826F1"/>
    <w:rsid w:val="00682A65"/>
    <w:rsid w:val="00682AEE"/>
    <w:rsid w:val="00683D1B"/>
    <w:rsid w:val="00683D52"/>
    <w:rsid w:val="00683F4F"/>
    <w:rsid w:val="00684F71"/>
    <w:rsid w:val="006855A7"/>
    <w:rsid w:val="00686453"/>
    <w:rsid w:val="00686DE9"/>
    <w:rsid w:val="006875A6"/>
    <w:rsid w:val="00687ED1"/>
    <w:rsid w:val="00691B2B"/>
    <w:rsid w:val="006928C9"/>
    <w:rsid w:val="00692C54"/>
    <w:rsid w:val="00693239"/>
    <w:rsid w:val="006946D9"/>
    <w:rsid w:val="00694DD2"/>
    <w:rsid w:val="00694FD7"/>
    <w:rsid w:val="00695F54"/>
    <w:rsid w:val="0069610D"/>
    <w:rsid w:val="0069649A"/>
    <w:rsid w:val="006966CB"/>
    <w:rsid w:val="00696D3C"/>
    <w:rsid w:val="0069702C"/>
    <w:rsid w:val="0069706C"/>
    <w:rsid w:val="0069751C"/>
    <w:rsid w:val="00697582"/>
    <w:rsid w:val="00697C11"/>
    <w:rsid w:val="006A002C"/>
    <w:rsid w:val="006A0535"/>
    <w:rsid w:val="006A1450"/>
    <w:rsid w:val="006A4981"/>
    <w:rsid w:val="006A4FED"/>
    <w:rsid w:val="006A579F"/>
    <w:rsid w:val="006A5C63"/>
    <w:rsid w:val="006A6A97"/>
    <w:rsid w:val="006A6B4E"/>
    <w:rsid w:val="006A71C8"/>
    <w:rsid w:val="006A72E4"/>
    <w:rsid w:val="006A7ED0"/>
    <w:rsid w:val="006B0108"/>
    <w:rsid w:val="006B09FE"/>
    <w:rsid w:val="006B0EFE"/>
    <w:rsid w:val="006B195C"/>
    <w:rsid w:val="006B1A0A"/>
    <w:rsid w:val="006B1D49"/>
    <w:rsid w:val="006B20CE"/>
    <w:rsid w:val="006B22DD"/>
    <w:rsid w:val="006B26A8"/>
    <w:rsid w:val="006B2A4D"/>
    <w:rsid w:val="006B3102"/>
    <w:rsid w:val="006B3D4E"/>
    <w:rsid w:val="006B4931"/>
    <w:rsid w:val="006B541F"/>
    <w:rsid w:val="006B7251"/>
    <w:rsid w:val="006B7331"/>
    <w:rsid w:val="006C0692"/>
    <w:rsid w:val="006C138A"/>
    <w:rsid w:val="006C172F"/>
    <w:rsid w:val="006C2546"/>
    <w:rsid w:val="006C2BD4"/>
    <w:rsid w:val="006C3433"/>
    <w:rsid w:val="006C3496"/>
    <w:rsid w:val="006C3A50"/>
    <w:rsid w:val="006C3C14"/>
    <w:rsid w:val="006C3FCE"/>
    <w:rsid w:val="006C56E1"/>
    <w:rsid w:val="006C6DC7"/>
    <w:rsid w:val="006C6F6E"/>
    <w:rsid w:val="006C7502"/>
    <w:rsid w:val="006C77EF"/>
    <w:rsid w:val="006D0BDE"/>
    <w:rsid w:val="006D0F2D"/>
    <w:rsid w:val="006D1509"/>
    <w:rsid w:val="006D2D8B"/>
    <w:rsid w:val="006D35A7"/>
    <w:rsid w:val="006D3972"/>
    <w:rsid w:val="006D39EB"/>
    <w:rsid w:val="006D510A"/>
    <w:rsid w:val="006D58E5"/>
    <w:rsid w:val="006D655B"/>
    <w:rsid w:val="006D6F52"/>
    <w:rsid w:val="006D702A"/>
    <w:rsid w:val="006D7509"/>
    <w:rsid w:val="006D77EF"/>
    <w:rsid w:val="006D7837"/>
    <w:rsid w:val="006E03A4"/>
    <w:rsid w:val="006E19BE"/>
    <w:rsid w:val="006E1AF6"/>
    <w:rsid w:val="006E2B0B"/>
    <w:rsid w:val="006E3AB1"/>
    <w:rsid w:val="006E3CC4"/>
    <w:rsid w:val="006E5515"/>
    <w:rsid w:val="006E64A7"/>
    <w:rsid w:val="006E7629"/>
    <w:rsid w:val="006E767C"/>
    <w:rsid w:val="006F0147"/>
    <w:rsid w:val="006F0D2D"/>
    <w:rsid w:val="006F161F"/>
    <w:rsid w:val="006F42E2"/>
    <w:rsid w:val="006F471A"/>
    <w:rsid w:val="006F4FDF"/>
    <w:rsid w:val="006F5632"/>
    <w:rsid w:val="006F6DF3"/>
    <w:rsid w:val="006F6F0D"/>
    <w:rsid w:val="006F6FA1"/>
    <w:rsid w:val="0070109C"/>
    <w:rsid w:val="00702557"/>
    <w:rsid w:val="007025B5"/>
    <w:rsid w:val="00703837"/>
    <w:rsid w:val="00704B75"/>
    <w:rsid w:val="00704D36"/>
    <w:rsid w:val="00705682"/>
    <w:rsid w:val="007066EF"/>
    <w:rsid w:val="00707748"/>
    <w:rsid w:val="007111F7"/>
    <w:rsid w:val="00711260"/>
    <w:rsid w:val="00711FE6"/>
    <w:rsid w:val="00712D45"/>
    <w:rsid w:val="00712FDE"/>
    <w:rsid w:val="00713178"/>
    <w:rsid w:val="007146A4"/>
    <w:rsid w:val="0071486C"/>
    <w:rsid w:val="007157A6"/>
    <w:rsid w:val="007158B3"/>
    <w:rsid w:val="00716802"/>
    <w:rsid w:val="00716D70"/>
    <w:rsid w:val="007171D5"/>
    <w:rsid w:val="0071724C"/>
    <w:rsid w:val="00717337"/>
    <w:rsid w:val="00717AD7"/>
    <w:rsid w:val="0072024C"/>
    <w:rsid w:val="00720378"/>
    <w:rsid w:val="00720727"/>
    <w:rsid w:val="00720808"/>
    <w:rsid w:val="00720EB6"/>
    <w:rsid w:val="0072148F"/>
    <w:rsid w:val="00722CBB"/>
    <w:rsid w:val="00723D23"/>
    <w:rsid w:val="00723E5D"/>
    <w:rsid w:val="00724CA8"/>
    <w:rsid w:val="0072528C"/>
    <w:rsid w:val="00725CB5"/>
    <w:rsid w:val="00731083"/>
    <w:rsid w:val="00731501"/>
    <w:rsid w:val="00731D17"/>
    <w:rsid w:val="00733320"/>
    <w:rsid w:val="00733504"/>
    <w:rsid w:val="007336B0"/>
    <w:rsid w:val="0073563D"/>
    <w:rsid w:val="007370B4"/>
    <w:rsid w:val="00737360"/>
    <w:rsid w:val="007408D3"/>
    <w:rsid w:val="00740BB1"/>
    <w:rsid w:val="007414E9"/>
    <w:rsid w:val="00741B7F"/>
    <w:rsid w:val="00742FBC"/>
    <w:rsid w:val="00743A2C"/>
    <w:rsid w:val="007456F9"/>
    <w:rsid w:val="0074585A"/>
    <w:rsid w:val="00747D17"/>
    <w:rsid w:val="00750275"/>
    <w:rsid w:val="00750D22"/>
    <w:rsid w:val="00752874"/>
    <w:rsid w:val="0075288D"/>
    <w:rsid w:val="00753102"/>
    <w:rsid w:val="007534BE"/>
    <w:rsid w:val="0075353D"/>
    <w:rsid w:val="00754500"/>
    <w:rsid w:val="0075474E"/>
    <w:rsid w:val="00754D01"/>
    <w:rsid w:val="0075635A"/>
    <w:rsid w:val="00756BCA"/>
    <w:rsid w:val="00756C10"/>
    <w:rsid w:val="00756D5E"/>
    <w:rsid w:val="007573B3"/>
    <w:rsid w:val="0076013E"/>
    <w:rsid w:val="007609CE"/>
    <w:rsid w:val="007619B3"/>
    <w:rsid w:val="00761B7E"/>
    <w:rsid w:val="007620EC"/>
    <w:rsid w:val="0076213E"/>
    <w:rsid w:val="00762296"/>
    <w:rsid w:val="00762975"/>
    <w:rsid w:val="00763BFA"/>
    <w:rsid w:val="00764412"/>
    <w:rsid w:val="007652D9"/>
    <w:rsid w:val="0076601F"/>
    <w:rsid w:val="00766621"/>
    <w:rsid w:val="007668AE"/>
    <w:rsid w:val="00767641"/>
    <w:rsid w:val="00767804"/>
    <w:rsid w:val="00772004"/>
    <w:rsid w:val="00772F86"/>
    <w:rsid w:val="00773291"/>
    <w:rsid w:val="00774833"/>
    <w:rsid w:val="00775E25"/>
    <w:rsid w:val="00776041"/>
    <w:rsid w:val="00776B28"/>
    <w:rsid w:val="007778B2"/>
    <w:rsid w:val="00777B68"/>
    <w:rsid w:val="00781E89"/>
    <w:rsid w:val="00782223"/>
    <w:rsid w:val="00782971"/>
    <w:rsid w:val="00784098"/>
    <w:rsid w:val="007842CE"/>
    <w:rsid w:val="00785ABE"/>
    <w:rsid w:val="00785F9A"/>
    <w:rsid w:val="00786D54"/>
    <w:rsid w:val="00786E3C"/>
    <w:rsid w:val="00787427"/>
    <w:rsid w:val="0078794B"/>
    <w:rsid w:val="00790D7D"/>
    <w:rsid w:val="00791D17"/>
    <w:rsid w:val="00793B47"/>
    <w:rsid w:val="007946B1"/>
    <w:rsid w:val="00795217"/>
    <w:rsid w:val="007954E1"/>
    <w:rsid w:val="007955B1"/>
    <w:rsid w:val="00795DC0"/>
    <w:rsid w:val="0079748E"/>
    <w:rsid w:val="00797B2B"/>
    <w:rsid w:val="007A08B7"/>
    <w:rsid w:val="007A0986"/>
    <w:rsid w:val="007A0BB7"/>
    <w:rsid w:val="007A1374"/>
    <w:rsid w:val="007A371E"/>
    <w:rsid w:val="007A4017"/>
    <w:rsid w:val="007A5884"/>
    <w:rsid w:val="007A6EFF"/>
    <w:rsid w:val="007A7A97"/>
    <w:rsid w:val="007A7F04"/>
    <w:rsid w:val="007B03B6"/>
    <w:rsid w:val="007B0A28"/>
    <w:rsid w:val="007B12D7"/>
    <w:rsid w:val="007B1630"/>
    <w:rsid w:val="007B1EC2"/>
    <w:rsid w:val="007B29E4"/>
    <w:rsid w:val="007B2E54"/>
    <w:rsid w:val="007B3C44"/>
    <w:rsid w:val="007B692B"/>
    <w:rsid w:val="007B6BE0"/>
    <w:rsid w:val="007B6D6F"/>
    <w:rsid w:val="007B730E"/>
    <w:rsid w:val="007B7474"/>
    <w:rsid w:val="007C0A00"/>
    <w:rsid w:val="007C167D"/>
    <w:rsid w:val="007C172F"/>
    <w:rsid w:val="007C381F"/>
    <w:rsid w:val="007C4390"/>
    <w:rsid w:val="007C5610"/>
    <w:rsid w:val="007C6137"/>
    <w:rsid w:val="007C62ED"/>
    <w:rsid w:val="007C69C7"/>
    <w:rsid w:val="007C703C"/>
    <w:rsid w:val="007C7EB7"/>
    <w:rsid w:val="007D1AC2"/>
    <w:rsid w:val="007D1D94"/>
    <w:rsid w:val="007D3211"/>
    <w:rsid w:val="007D360D"/>
    <w:rsid w:val="007D3D59"/>
    <w:rsid w:val="007D45BD"/>
    <w:rsid w:val="007D54F4"/>
    <w:rsid w:val="007D6455"/>
    <w:rsid w:val="007D723A"/>
    <w:rsid w:val="007D7882"/>
    <w:rsid w:val="007D7DE3"/>
    <w:rsid w:val="007E0377"/>
    <w:rsid w:val="007E0D2C"/>
    <w:rsid w:val="007E16B8"/>
    <w:rsid w:val="007E2345"/>
    <w:rsid w:val="007E5BB8"/>
    <w:rsid w:val="007E6473"/>
    <w:rsid w:val="007E7DC7"/>
    <w:rsid w:val="007F034A"/>
    <w:rsid w:val="007F0DB4"/>
    <w:rsid w:val="007F22C1"/>
    <w:rsid w:val="007F237E"/>
    <w:rsid w:val="007F2A83"/>
    <w:rsid w:val="007F3D57"/>
    <w:rsid w:val="007F47DE"/>
    <w:rsid w:val="007F487A"/>
    <w:rsid w:val="007F4904"/>
    <w:rsid w:val="007F4F49"/>
    <w:rsid w:val="007F516D"/>
    <w:rsid w:val="007F51AF"/>
    <w:rsid w:val="007F51D0"/>
    <w:rsid w:val="007F5238"/>
    <w:rsid w:val="007F5483"/>
    <w:rsid w:val="007F6404"/>
    <w:rsid w:val="007F64BB"/>
    <w:rsid w:val="007F6C77"/>
    <w:rsid w:val="007F7230"/>
    <w:rsid w:val="007F72DB"/>
    <w:rsid w:val="007F734C"/>
    <w:rsid w:val="008006CE"/>
    <w:rsid w:val="008007C1"/>
    <w:rsid w:val="008012AC"/>
    <w:rsid w:val="00802167"/>
    <w:rsid w:val="00802FD3"/>
    <w:rsid w:val="00805BD9"/>
    <w:rsid w:val="008064DD"/>
    <w:rsid w:val="00807039"/>
    <w:rsid w:val="008070DB"/>
    <w:rsid w:val="0080739E"/>
    <w:rsid w:val="00807429"/>
    <w:rsid w:val="00807665"/>
    <w:rsid w:val="008079A6"/>
    <w:rsid w:val="008079E4"/>
    <w:rsid w:val="00807B15"/>
    <w:rsid w:val="0081096C"/>
    <w:rsid w:val="008113AF"/>
    <w:rsid w:val="008116B7"/>
    <w:rsid w:val="00811847"/>
    <w:rsid w:val="00812DCE"/>
    <w:rsid w:val="00813B6A"/>
    <w:rsid w:val="008145C3"/>
    <w:rsid w:val="0081613C"/>
    <w:rsid w:val="00816971"/>
    <w:rsid w:val="008172B1"/>
    <w:rsid w:val="00817B34"/>
    <w:rsid w:val="00821F3C"/>
    <w:rsid w:val="00822C55"/>
    <w:rsid w:val="00822E4D"/>
    <w:rsid w:val="008233E8"/>
    <w:rsid w:val="008238DB"/>
    <w:rsid w:val="008266ED"/>
    <w:rsid w:val="00826A07"/>
    <w:rsid w:val="00826AFE"/>
    <w:rsid w:val="00826C11"/>
    <w:rsid w:val="008271E3"/>
    <w:rsid w:val="00827831"/>
    <w:rsid w:val="00830433"/>
    <w:rsid w:val="008305BA"/>
    <w:rsid w:val="00830609"/>
    <w:rsid w:val="00830D44"/>
    <w:rsid w:val="008312B5"/>
    <w:rsid w:val="008324D6"/>
    <w:rsid w:val="0083253A"/>
    <w:rsid w:val="008366AF"/>
    <w:rsid w:val="00836C82"/>
    <w:rsid w:val="00840B95"/>
    <w:rsid w:val="00840D2E"/>
    <w:rsid w:val="008426D6"/>
    <w:rsid w:val="00842703"/>
    <w:rsid w:val="00842D21"/>
    <w:rsid w:val="00842F95"/>
    <w:rsid w:val="00843070"/>
    <w:rsid w:val="00843880"/>
    <w:rsid w:val="008441AA"/>
    <w:rsid w:val="00844869"/>
    <w:rsid w:val="00847644"/>
    <w:rsid w:val="00850B93"/>
    <w:rsid w:val="00851F99"/>
    <w:rsid w:val="008525B9"/>
    <w:rsid w:val="00852A1A"/>
    <w:rsid w:val="008538D0"/>
    <w:rsid w:val="00853B08"/>
    <w:rsid w:val="008549B5"/>
    <w:rsid w:val="00854B47"/>
    <w:rsid w:val="00854F48"/>
    <w:rsid w:val="0085502F"/>
    <w:rsid w:val="00855770"/>
    <w:rsid w:val="008559E0"/>
    <w:rsid w:val="0085602E"/>
    <w:rsid w:val="00857038"/>
    <w:rsid w:val="00857DF0"/>
    <w:rsid w:val="00860197"/>
    <w:rsid w:val="008606E4"/>
    <w:rsid w:val="00861A9A"/>
    <w:rsid w:val="0086390D"/>
    <w:rsid w:val="008640F0"/>
    <w:rsid w:val="008641A7"/>
    <w:rsid w:val="008645BC"/>
    <w:rsid w:val="008649C0"/>
    <w:rsid w:val="00864BE3"/>
    <w:rsid w:val="00864C43"/>
    <w:rsid w:val="00864EFE"/>
    <w:rsid w:val="00865F5C"/>
    <w:rsid w:val="008661A1"/>
    <w:rsid w:val="00867071"/>
    <w:rsid w:val="008676A0"/>
    <w:rsid w:val="0086772F"/>
    <w:rsid w:val="00867CF7"/>
    <w:rsid w:val="008700A1"/>
    <w:rsid w:val="00870C04"/>
    <w:rsid w:val="00870D9B"/>
    <w:rsid w:val="00870DD3"/>
    <w:rsid w:val="00871F88"/>
    <w:rsid w:val="0087393D"/>
    <w:rsid w:val="00874C33"/>
    <w:rsid w:val="0087517C"/>
    <w:rsid w:val="00875A86"/>
    <w:rsid w:val="00875EEE"/>
    <w:rsid w:val="00875F95"/>
    <w:rsid w:val="00875FB8"/>
    <w:rsid w:val="00876A30"/>
    <w:rsid w:val="00877C64"/>
    <w:rsid w:val="00877FDD"/>
    <w:rsid w:val="0088178C"/>
    <w:rsid w:val="00881BDB"/>
    <w:rsid w:val="00883088"/>
    <w:rsid w:val="00883A57"/>
    <w:rsid w:val="00885296"/>
    <w:rsid w:val="008852EC"/>
    <w:rsid w:val="00885856"/>
    <w:rsid w:val="00885DC7"/>
    <w:rsid w:val="00886A26"/>
    <w:rsid w:val="00886EBE"/>
    <w:rsid w:val="00887AD2"/>
    <w:rsid w:val="008903D1"/>
    <w:rsid w:val="00891588"/>
    <w:rsid w:val="00891C32"/>
    <w:rsid w:val="00892395"/>
    <w:rsid w:val="00893A53"/>
    <w:rsid w:val="00893C7F"/>
    <w:rsid w:val="00895299"/>
    <w:rsid w:val="00895EA1"/>
    <w:rsid w:val="00895EDB"/>
    <w:rsid w:val="0089615F"/>
    <w:rsid w:val="00897437"/>
    <w:rsid w:val="008975AF"/>
    <w:rsid w:val="008A04E4"/>
    <w:rsid w:val="008A0F15"/>
    <w:rsid w:val="008A151D"/>
    <w:rsid w:val="008A1669"/>
    <w:rsid w:val="008A1A5D"/>
    <w:rsid w:val="008A4B22"/>
    <w:rsid w:val="008A6736"/>
    <w:rsid w:val="008A7EC3"/>
    <w:rsid w:val="008B0A22"/>
    <w:rsid w:val="008B15C5"/>
    <w:rsid w:val="008B177E"/>
    <w:rsid w:val="008B1D10"/>
    <w:rsid w:val="008B1FD7"/>
    <w:rsid w:val="008B3A3F"/>
    <w:rsid w:val="008B477A"/>
    <w:rsid w:val="008B4D87"/>
    <w:rsid w:val="008B4ECF"/>
    <w:rsid w:val="008B58EB"/>
    <w:rsid w:val="008B5EED"/>
    <w:rsid w:val="008B7283"/>
    <w:rsid w:val="008C0045"/>
    <w:rsid w:val="008C07B5"/>
    <w:rsid w:val="008C0ABB"/>
    <w:rsid w:val="008C10DF"/>
    <w:rsid w:val="008C188C"/>
    <w:rsid w:val="008C1912"/>
    <w:rsid w:val="008C2C70"/>
    <w:rsid w:val="008C3404"/>
    <w:rsid w:val="008C462B"/>
    <w:rsid w:val="008C57F0"/>
    <w:rsid w:val="008C5B07"/>
    <w:rsid w:val="008D0B7F"/>
    <w:rsid w:val="008D0E19"/>
    <w:rsid w:val="008D150A"/>
    <w:rsid w:val="008D2EEC"/>
    <w:rsid w:val="008D3025"/>
    <w:rsid w:val="008D3E6E"/>
    <w:rsid w:val="008D420A"/>
    <w:rsid w:val="008D49C3"/>
    <w:rsid w:val="008D4B6A"/>
    <w:rsid w:val="008D4E49"/>
    <w:rsid w:val="008D599E"/>
    <w:rsid w:val="008D6DDE"/>
    <w:rsid w:val="008D747D"/>
    <w:rsid w:val="008D7B11"/>
    <w:rsid w:val="008D7BCA"/>
    <w:rsid w:val="008D7E6B"/>
    <w:rsid w:val="008E1088"/>
    <w:rsid w:val="008E14CA"/>
    <w:rsid w:val="008E1B5A"/>
    <w:rsid w:val="008E1CD8"/>
    <w:rsid w:val="008E2243"/>
    <w:rsid w:val="008E2736"/>
    <w:rsid w:val="008E2FE6"/>
    <w:rsid w:val="008E404C"/>
    <w:rsid w:val="008E4612"/>
    <w:rsid w:val="008E4E6B"/>
    <w:rsid w:val="008E554A"/>
    <w:rsid w:val="008E631E"/>
    <w:rsid w:val="008E656B"/>
    <w:rsid w:val="008E6E21"/>
    <w:rsid w:val="008E719F"/>
    <w:rsid w:val="008E7969"/>
    <w:rsid w:val="008F17BD"/>
    <w:rsid w:val="008F1AFD"/>
    <w:rsid w:val="008F3C8E"/>
    <w:rsid w:val="008F3EAD"/>
    <w:rsid w:val="008F46AA"/>
    <w:rsid w:val="008F4984"/>
    <w:rsid w:val="008F4BBD"/>
    <w:rsid w:val="008F4EDF"/>
    <w:rsid w:val="008F562D"/>
    <w:rsid w:val="008F6DDE"/>
    <w:rsid w:val="008F6E93"/>
    <w:rsid w:val="008F7116"/>
    <w:rsid w:val="008F7A56"/>
    <w:rsid w:val="009009D2"/>
    <w:rsid w:val="00900D7D"/>
    <w:rsid w:val="009016A8"/>
    <w:rsid w:val="00901E36"/>
    <w:rsid w:val="00901F9F"/>
    <w:rsid w:val="00902471"/>
    <w:rsid w:val="009033B8"/>
    <w:rsid w:val="00904F1D"/>
    <w:rsid w:val="0090513D"/>
    <w:rsid w:val="00905F21"/>
    <w:rsid w:val="009063EB"/>
    <w:rsid w:val="00907675"/>
    <w:rsid w:val="0090789C"/>
    <w:rsid w:val="00910543"/>
    <w:rsid w:val="00911492"/>
    <w:rsid w:val="00911A31"/>
    <w:rsid w:val="00911DA1"/>
    <w:rsid w:val="00911E59"/>
    <w:rsid w:val="009126B1"/>
    <w:rsid w:val="00914C98"/>
    <w:rsid w:val="0091583E"/>
    <w:rsid w:val="009164E3"/>
    <w:rsid w:val="00921976"/>
    <w:rsid w:val="0092235D"/>
    <w:rsid w:val="00922DB8"/>
    <w:rsid w:val="009237EB"/>
    <w:rsid w:val="00923DFE"/>
    <w:rsid w:val="00924FCE"/>
    <w:rsid w:val="00925800"/>
    <w:rsid w:val="00925912"/>
    <w:rsid w:val="009263A4"/>
    <w:rsid w:val="009269FA"/>
    <w:rsid w:val="00930757"/>
    <w:rsid w:val="00930B8E"/>
    <w:rsid w:val="0093143D"/>
    <w:rsid w:val="00931445"/>
    <w:rsid w:val="0093196B"/>
    <w:rsid w:val="009321F0"/>
    <w:rsid w:val="00933958"/>
    <w:rsid w:val="0093415B"/>
    <w:rsid w:val="009345A0"/>
    <w:rsid w:val="009358AD"/>
    <w:rsid w:val="00936147"/>
    <w:rsid w:val="009371BB"/>
    <w:rsid w:val="00941F17"/>
    <w:rsid w:val="00941F5D"/>
    <w:rsid w:val="009427C6"/>
    <w:rsid w:val="00942C3B"/>
    <w:rsid w:val="00943ED4"/>
    <w:rsid w:val="00943F31"/>
    <w:rsid w:val="009444BF"/>
    <w:rsid w:val="00944F4E"/>
    <w:rsid w:val="0094519B"/>
    <w:rsid w:val="0094529D"/>
    <w:rsid w:val="009454BE"/>
    <w:rsid w:val="009519B6"/>
    <w:rsid w:val="00951EFC"/>
    <w:rsid w:val="00951F33"/>
    <w:rsid w:val="0095489C"/>
    <w:rsid w:val="00954F94"/>
    <w:rsid w:val="00955A82"/>
    <w:rsid w:val="00955CE1"/>
    <w:rsid w:val="00956732"/>
    <w:rsid w:val="009569C2"/>
    <w:rsid w:val="00957150"/>
    <w:rsid w:val="00957273"/>
    <w:rsid w:val="00957441"/>
    <w:rsid w:val="00957BA2"/>
    <w:rsid w:val="00960BA9"/>
    <w:rsid w:val="00960CB9"/>
    <w:rsid w:val="00960E11"/>
    <w:rsid w:val="00961219"/>
    <w:rsid w:val="009614B1"/>
    <w:rsid w:val="00962893"/>
    <w:rsid w:val="00962B29"/>
    <w:rsid w:val="00962CED"/>
    <w:rsid w:val="00962EA8"/>
    <w:rsid w:val="00963469"/>
    <w:rsid w:val="00963C69"/>
    <w:rsid w:val="00964003"/>
    <w:rsid w:val="00964C9B"/>
    <w:rsid w:val="00965388"/>
    <w:rsid w:val="009661DE"/>
    <w:rsid w:val="009674E3"/>
    <w:rsid w:val="00967975"/>
    <w:rsid w:val="009702C0"/>
    <w:rsid w:val="00970EF7"/>
    <w:rsid w:val="0097128A"/>
    <w:rsid w:val="0097183D"/>
    <w:rsid w:val="00971DA1"/>
    <w:rsid w:val="00971E82"/>
    <w:rsid w:val="00972132"/>
    <w:rsid w:val="0097238F"/>
    <w:rsid w:val="00973EA6"/>
    <w:rsid w:val="00973EC6"/>
    <w:rsid w:val="00974BF4"/>
    <w:rsid w:val="009775C0"/>
    <w:rsid w:val="0098096D"/>
    <w:rsid w:val="00980DE7"/>
    <w:rsid w:val="00982399"/>
    <w:rsid w:val="00982565"/>
    <w:rsid w:val="00982D8E"/>
    <w:rsid w:val="0098310D"/>
    <w:rsid w:val="00984E1F"/>
    <w:rsid w:val="00984FF1"/>
    <w:rsid w:val="0098513A"/>
    <w:rsid w:val="00985465"/>
    <w:rsid w:val="0098576A"/>
    <w:rsid w:val="009864C0"/>
    <w:rsid w:val="0098718D"/>
    <w:rsid w:val="00987337"/>
    <w:rsid w:val="00987371"/>
    <w:rsid w:val="009875D3"/>
    <w:rsid w:val="009875D9"/>
    <w:rsid w:val="00987602"/>
    <w:rsid w:val="009879A7"/>
    <w:rsid w:val="00991533"/>
    <w:rsid w:val="009915D8"/>
    <w:rsid w:val="00991E52"/>
    <w:rsid w:val="00992FBD"/>
    <w:rsid w:val="009939CD"/>
    <w:rsid w:val="00994E4D"/>
    <w:rsid w:val="009952E0"/>
    <w:rsid w:val="009968C4"/>
    <w:rsid w:val="00996A27"/>
    <w:rsid w:val="009975BF"/>
    <w:rsid w:val="009A0D58"/>
    <w:rsid w:val="009A1618"/>
    <w:rsid w:val="009A19B8"/>
    <w:rsid w:val="009A27C4"/>
    <w:rsid w:val="009A394C"/>
    <w:rsid w:val="009A43D0"/>
    <w:rsid w:val="009A4479"/>
    <w:rsid w:val="009A5B1E"/>
    <w:rsid w:val="009A6C0C"/>
    <w:rsid w:val="009A6CB3"/>
    <w:rsid w:val="009A6EB1"/>
    <w:rsid w:val="009A723E"/>
    <w:rsid w:val="009B05EC"/>
    <w:rsid w:val="009B0CA0"/>
    <w:rsid w:val="009B1463"/>
    <w:rsid w:val="009B20B2"/>
    <w:rsid w:val="009B2813"/>
    <w:rsid w:val="009B30BF"/>
    <w:rsid w:val="009B47BD"/>
    <w:rsid w:val="009B50D2"/>
    <w:rsid w:val="009B556F"/>
    <w:rsid w:val="009B56C5"/>
    <w:rsid w:val="009B5FAE"/>
    <w:rsid w:val="009B6674"/>
    <w:rsid w:val="009B792F"/>
    <w:rsid w:val="009C07FF"/>
    <w:rsid w:val="009C1B46"/>
    <w:rsid w:val="009C1C86"/>
    <w:rsid w:val="009C3870"/>
    <w:rsid w:val="009C47F3"/>
    <w:rsid w:val="009C5186"/>
    <w:rsid w:val="009C5A54"/>
    <w:rsid w:val="009C68F6"/>
    <w:rsid w:val="009C6A16"/>
    <w:rsid w:val="009C7E8B"/>
    <w:rsid w:val="009C7FDE"/>
    <w:rsid w:val="009D1DEC"/>
    <w:rsid w:val="009D2FC0"/>
    <w:rsid w:val="009D67F3"/>
    <w:rsid w:val="009D764E"/>
    <w:rsid w:val="009D7C4D"/>
    <w:rsid w:val="009E01E8"/>
    <w:rsid w:val="009E0C71"/>
    <w:rsid w:val="009E194F"/>
    <w:rsid w:val="009E1B1C"/>
    <w:rsid w:val="009E2C57"/>
    <w:rsid w:val="009E2F2F"/>
    <w:rsid w:val="009E3458"/>
    <w:rsid w:val="009E3538"/>
    <w:rsid w:val="009E3661"/>
    <w:rsid w:val="009E37CD"/>
    <w:rsid w:val="009E51D0"/>
    <w:rsid w:val="009E62B9"/>
    <w:rsid w:val="009E66FA"/>
    <w:rsid w:val="009E709B"/>
    <w:rsid w:val="009F01BA"/>
    <w:rsid w:val="009F091B"/>
    <w:rsid w:val="009F164D"/>
    <w:rsid w:val="009F1C49"/>
    <w:rsid w:val="009F32E2"/>
    <w:rsid w:val="009F3A5D"/>
    <w:rsid w:val="009F5329"/>
    <w:rsid w:val="009F6FCD"/>
    <w:rsid w:val="009F7467"/>
    <w:rsid w:val="009F79E9"/>
    <w:rsid w:val="00A00065"/>
    <w:rsid w:val="00A005E9"/>
    <w:rsid w:val="00A00D0E"/>
    <w:rsid w:val="00A00E35"/>
    <w:rsid w:val="00A01CA1"/>
    <w:rsid w:val="00A033D7"/>
    <w:rsid w:val="00A03C05"/>
    <w:rsid w:val="00A04783"/>
    <w:rsid w:val="00A05909"/>
    <w:rsid w:val="00A06481"/>
    <w:rsid w:val="00A06738"/>
    <w:rsid w:val="00A06AEA"/>
    <w:rsid w:val="00A07359"/>
    <w:rsid w:val="00A0790D"/>
    <w:rsid w:val="00A10E4E"/>
    <w:rsid w:val="00A11678"/>
    <w:rsid w:val="00A1176C"/>
    <w:rsid w:val="00A11A7A"/>
    <w:rsid w:val="00A123A2"/>
    <w:rsid w:val="00A12858"/>
    <w:rsid w:val="00A13AD0"/>
    <w:rsid w:val="00A13FFF"/>
    <w:rsid w:val="00A141F0"/>
    <w:rsid w:val="00A145B7"/>
    <w:rsid w:val="00A149CC"/>
    <w:rsid w:val="00A154BF"/>
    <w:rsid w:val="00A1559C"/>
    <w:rsid w:val="00A15FC0"/>
    <w:rsid w:val="00A16231"/>
    <w:rsid w:val="00A1677C"/>
    <w:rsid w:val="00A174BD"/>
    <w:rsid w:val="00A17E90"/>
    <w:rsid w:val="00A200DC"/>
    <w:rsid w:val="00A21E9B"/>
    <w:rsid w:val="00A22D53"/>
    <w:rsid w:val="00A23D79"/>
    <w:rsid w:val="00A250D6"/>
    <w:rsid w:val="00A262EE"/>
    <w:rsid w:val="00A26952"/>
    <w:rsid w:val="00A2730C"/>
    <w:rsid w:val="00A30537"/>
    <w:rsid w:val="00A31BC0"/>
    <w:rsid w:val="00A31E6C"/>
    <w:rsid w:val="00A32413"/>
    <w:rsid w:val="00A33F44"/>
    <w:rsid w:val="00A348F0"/>
    <w:rsid w:val="00A34ECB"/>
    <w:rsid w:val="00A35689"/>
    <w:rsid w:val="00A35C90"/>
    <w:rsid w:val="00A36757"/>
    <w:rsid w:val="00A36819"/>
    <w:rsid w:val="00A4007C"/>
    <w:rsid w:val="00A4059E"/>
    <w:rsid w:val="00A406B8"/>
    <w:rsid w:val="00A410AC"/>
    <w:rsid w:val="00A41A44"/>
    <w:rsid w:val="00A424A6"/>
    <w:rsid w:val="00A431AB"/>
    <w:rsid w:val="00A436DB"/>
    <w:rsid w:val="00A43CB6"/>
    <w:rsid w:val="00A43D0E"/>
    <w:rsid w:val="00A44DA0"/>
    <w:rsid w:val="00A46CF5"/>
    <w:rsid w:val="00A47D48"/>
    <w:rsid w:val="00A5076C"/>
    <w:rsid w:val="00A50820"/>
    <w:rsid w:val="00A50DFE"/>
    <w:rsid w:val="00A5109B"/>
    <w:rsid w:val="00A51FA7"/>
    <w:rsid w:val="00A52207"/>
    <w:rsid w:val="00A52307"/>
    <w:rsid w:val="00A5280E"/>
    <w:rsid w:val="00A5319D"/>
    <w:rsid w:val="00A536A0"/>
    <w:rsid w:val="00A542BE"/>
    <w:rsid w:val="00A55B30"/>
    <w:rsid w:val="00A56091"/>
    <w:rsid w:val="00A56B35"/>
    <w:rsid w:val="00A56E71"/>
    <w:rsid w:val="00A56E7F"/>
    <w:rsid w:val="00A57441"/>
    <w:rsid w:val="00A57A4E"/>
    <w:rsid w:val="00A57DE2"/>
    <w:rsid w:val="00A60045"/>
    <w:rsid w:val="00A60A87"/>
    <w:rsid w:val="00A61297"/>
    <w:rsid w:val="00A6153D"/>
    <w:rsid w:val="00A620A1"/>
    <w:rsid w:val="00A62408"/>
    <w:rsid w:val="00A62B2E"/>
    <w:rsid w:val="00A62BED"/>
    <w:rsid w:val="00A63B07"/>
    <w:rsid w:val="00A64D20"/>
    <w:rsid w:val="00A65D11"/>
    <w:rsid w:val="00A65FE6"/>
    <w:rsid w:val="00A66911"/>
    <w:rsid w:val="00A669C0"/>
    <w:rsid w:val="00A67201"/>
    <w:rsid w:val="00A7052A"/>
    <w:rsid w:val="00A70EDF"/>
    <w:rsid w:val="00A71089"/>
    <w:rsid w:val="00A7203B"/>
    <w:rsid w:val="00A721DC"/>
    <w:rsid w:val="00A72FE0"/>
    <w:rsid w:val="00A734E5"/>
    <w:rsid w:val="00A7387E"/>
    <w:rsid w:val="00A739A8"/>
    <w:rsid w:val="00A74B76"/>
    <w:rsid w:val="00A7515C"/>
    <w:rsid w:val="00A751EC"/>
    <w:rsid w:val="00A76771"/>
    <w:rsid w:val="00A77148"/>
    <w:rsid w:val="00A773B0"/>
    <w:rsid w:val="00A80C0C"/>
    <w:rsid w:val="00A81BAC"/>
    <w:rsid w:val="00A822D3"/>
    <w:rsid w:val="00A8256C"/>
    <w:rsid w:val="00A82F27"/>
    <w:rsid w:val="00A8391E"/>
    <w:rsid w:val="00A83DCF"/>
    <w:rsid w:val="00A84928"/>
    <w:rsid w:val="00A85354"/>
    <w:rsid w:val="00A86D65"/>
    <w:rsid w:val="00A86ED8"/>
    <w:rsid w:val="00A87041"/>
    <w:rsid w:val="00A87986"/>
    <w:rsid w:val="00A87BDC"/>
    <w:rsid w:val="00A90444"/>
    <w:rsid w:val="00A909C5"/>
    <w:rsid w:val="00A90CA3"/>
    <w:rsid w:val="00A940F3"/>
    <w:rsid w:val="00A94518"/>
    <w:rsid w:val="00A94D6A"/>
    <w:rsid w:val="00A94E44"/>
    <w:rsid w:val="00A95C2E"/>
    <w:rsid w:val="00A9620F"/>
    <w:rsid w:val="00A96FC4"/>
    <w:rsid w:val="00AA0266"/>
    <w:rsid w:val="00AA026D"/>
    <w:rsid w:val="00AA02D5"/>
    <w:rsid w:val="00AA0C0B"/>
    <w:rsid w:val="00AA12B8"/>
    <w:rsid w:val="00AA1FED"/>
    <w:rsid w:val="00AA2918"/>
    <w:rsid w:val="00AA3353"/>
    <w:rsid w:val="00AA4A3C"/>
    <w:rsid w:val="00AA5056"/>
    <w:rsid w:val="00AA5960"/>
    <w:rsid w:val="00AA69E7"/>
    <w:rsid w:val="00AB059B"/>
    <w:rsid w:val="00AB1988"/>
    <w:rsid w:val="00AB1A48"/>
    <w:rsid w:val="00AB1F77"/>
    <w:rsid w:val="00AB2CAA"/>
    <w:rsid w:val="00AB3B01"/>
    <w:rsid w:val="00AB3DCC"/>
    <w:rsid w:val="00AB4CC2"/>
    <w:rsid w:val="00AB5622"/>
    <w:rsid w:val="00AB5DAF"/>
    <w:rsid w:val="00AB637F"/>
    <w:rsid w:val="00AB6F6F"/>
    <w:rsid w:val="00AC0436"/>
    <w:rsid w:val="00AC0A96"/>
    <w:rsid w:val="00AC122A"/>
    <w:rsid w:val="00AC2887"/>
    <w:rsid w:val="00AC2DC0"/>
    <w:rsid w:val="00AC2E93"/>
    <w:rsid w:val="00AC3903"/>
    <w:rsid w:val="00AC4935"/>
    <w:rsid w:val="00AC5201"/>
    <w:rsid w:val="00AC570D"/>
    <w:rsid w:val="00AC6E5C"/>
    <w:rsid w:val="00AC7723"/>
    <w:rsid w:val="00AD0166"/>
    <w:rsid w:val="00AD0C8B"/>
    <w:rsid w:val="00AD17FB"/>
    <w:rsid w:val="00AD1E6E"/>
    <w:rsid w:val="00AD23A5"/>
    <w:rsid w:val="00AD2694"/>
    <w:rsid w:val="00AD298D"/>
    <w:rsid w:val="00AD2E0B"/>
    <w:rsid w:val="00AD2ED0"/>
    <w:rsid w:val="00AD32F7"/>
    <w:rsid w:val="00AD3694"/>
    <w:rsid w:val="00AD41B6"/>
    <w:rsid w:val="00AD43AA"/>
    <w:rsid w:val="00AD445B"/>
    <w:rsid w:val="00AD4C3B"/>
    <w:rsid w:val="00AD5DA6"/>
    <w:rsid w:val="00AD6468"/>
    <w:rsid w:val="00AD649C"/>
    <w:rsid w:val="00AD6DB3"/>
    <w:rsid w:val="00AD791A"/>
    <w:rsid w:val="00AE1C30"/>
    <w:rsid w:val="00AE212F"/>
    <w:rsid w:val="00AE24BF"/>
    <w:rsid w:val="00AE3CBF"/>
    <w:rsid w:val="00AE4534"/>
    <w:rsid w:val="00AE45CE"/>
    <w:rsid w:val="00AE4855"/>
    <w:rsid w:val="00AE56D6"/>
    <w:rsid w:val="00AE6038"/>
    <w:rsid w:val="00AE6F33"/>
    <w:rsid w:val="00AE6F3D"/>
    <w:rsid w:val="00AE7D2E"/>
    <w:rsid w:val="00AF0760"/>
    <w:rsid w:val="00AF0D6D"/>
    <w:rsid w:val="00AF10AC"/>
    <w:rsid w:val="00AF1567"/>
    <w:rsid w:val="00AF34ED"/>
    <w:rsid w:val="00AF34F1"/>
    <w:rsid w:val="00AF3FC9"/>
    <w:rsid w:val="00AF6F2A"/>
    <w:rsid w:val="00AF704A"/>
    <w:rsid w:val="00AF7497"/>
    <w:rsid w:val="00AF7C7B"/>
    <w:rsid w:val="00B0118D"/>
    <w:rsid w:val="00B01219"/>
    <w:rsid w:val="00B01413"/>
    <w:rsid w:val="00B024DA"/>
    <w:rsid w:val="00B03240"/>
    <w:rsid w:val="00B03DEA"/>
    <w:rsid w:val="00B04305"/>
    <w:rsid w:val="00B0447A"/>
    <w:rsid w:val="00B045CD"/>
    <w:rsid w:val="00B05039"/>
    <w:rsid w:val="00B06ED1"/>
    <w:rsid w:val="00B1069B"/>
    <w:rsid w:val="00B10914"/>
    <w:rsid w:val="00B109F4"/>
    <w:rsid w:val="00B10A60"/>
    <w:rsid w:val="00B112F2"/>
    <w:rsid w:val="00B115C6"/>
    <w:rsid w:val="00B11E03"/>
    <w:rsid w:val="00B129A3"/>
    <w:rsid w:val="00B13230"/>
    <w:rsid w:val="00B1389C"/>
    <w:rsid w:val="00B1575B"/>
    <w:rsid w:val="00B15C48"/>
    <w:rsid w:val="00B16F53"/>
    <w:rsid w:val="00B206DF"/>
    <w:rsid w:val="00B20918"/>
    <w:rsid w:val="00B20C65"/>
    <w:rsid w:val="00B20E48"/>
    <w:rsid w:val="00B2120D"/>
    <w:rsid w:val="00B215D8"/>
    <w:rsid w:val="00B2300E"/>
    <w:rsid w:val="00B24E5F"/>
    <w:rsid w:val="00B252C6"/>
    <w:rsid w:val="00B2540A"/>
    <w:rsid w:val="00B2599D"/>
    <w:rsid w:val="00B259EC"/>
    <w:rsid w:val="00B25DDA"/>
    <w:rsid w:val="00B266E3"/>
    <w:rsid w:val="00B27171"/>
    <w:rsid w:val="00B278D5"/>
    <w:rsid w:val="00B30873"/>
    <w:rsid w:val="00B30B6B"/>
    <w:rsid w:val="00B30FC2"/>
    <w:rsid w:val="00B31007"/>
    <w:rsid w:val="00B3109D"/>
    <w:rsid w:val="00B3168B"/>
    <w:rsid w:val="00B3197B"/>
    <w:rsid w:val="00B32859"/>
    <w:rsid w:val="00B33054"/>
    <w:rsid w:val="00B33355"/>
    <w:rsid w:val="00B3352F"/>
    <w:rsid w:val="00B33706"/>
    <w:rsid w:val="00B33A0B"/>
    <w:rsid w:val="00B33BEB"/>
    <w:rsid w:val="00B33C2C"/>
    <w:rsid w:val="00B33E7D"/>
    <w:rsid w:val="00B3407D"/>
    <w:rsid w:val="00B351E0"/>
    <w:rsid w:val="00B3600A"/>
    <w:rsid w:val="00B3644B"/>
    <w:rsid w:val="00B36563"/>
    <w:rsid w:val="00B3697B"/>
    <w:rsid w:val="00B378CB"/>
    <w:rsid w:val="00B40443"/>
    <w:rsid w:val="00B405EC"/>
    <w:rsid w:val="00B4116E"/>
    <w:rsid w:val="00B417F4"/>
    <w:rsid w:val="00B418AD"/>
    <w:rsid w:val="00B42131"/>
    <w:rsid w:val="00B4288E"/>
    <w:rsid w:val="00B4426B"/>
    <w:rsid w:val="00B4484F"/>
    <w:rsid w:val="00B44A26"/>
    <w:rsid w:val="00B45F0D"/>
    <w:rsid w:val="00B4617A"/>
    <w:rsid w:val="00B472AF"/>
    <w:rsid w:val="00B472F5"/>
    <w:rsid w:val="00B479C9"/>
    <w:rsid w:val="00B47B25"/>
    <w:rsid w:val="00B47BC4"/>
    <w:rsid w:val="00B47DEB"/>
    <w:rsid w:val="00B5022B"/>
    <w:rsid w:val="00B5080B"/>
    <w:rsid w:val="00B50819"/>
    <w:rsid w:val="00B51139"/>
    <w:rsid w:val="00B51B58"/>
    <w:rsid w:val="00B5216A"/>
    <w:rsid w:val="00B52546"/>
    <w:rsid w:val="00B525B1"/>
    <w:rsid w:val="00B52C39"/>
    <w:rsid w:val="00B535F9"/>
    <w:rsid w:val="00B545DA"/>
    <w:rsid w:val="00B55572"/>
    <w:rsid w:val="00B55C31"/>
    <w:rsid w:val="00B56A74"/>
    <w:rsid w:val="00B56AAC"/>
    <w:rsid w:val="00B571C9"/>
    <w:rsid w:val="00B57710"/>
    <w:rsid w:val="00B57B7F"/>
    <w:rsid w:val="00B6021D"/>
    <w:rsid w:val="00B604A3"/>
    <w:rsid w:val="00B60C21"/>
    <w:rsid w:val="00B60E86"/>
    <w:rsid w:val="00B61532"/>
    <w:rsid w:val="00B6208D"/>
    <w:rsid w:val="00B62349"/>
    <w:rsid w:val="00B62E62"/>
    <w:rsid w:val="00B62F16"/>
    <w:rsid w:val="00B62F7C"/>
    <w:rsid w:val="00B63AF5"/>
    <w:rsid w:val="00B644F1"/>
    <w:rsid w:val="00B6460C"/>
    <w:rsid w:val="00B64E4E"/>
    <w:rsid w:val="00B65266"/>
    <w:rsid w:val="00B67DE8"/>
    <w:rsid w:val="00B67E4A"/>
    <w:rsid w:val="00B7049F"/>
    <w:rsid w:val="00B718AA"/>
    <w:rsid w:val="00B732BB"/>
    <w:rsid w:val="00B73A27"/>
    <w:rsid w:val="00B74804"/>
    <w:rsid w:val="00B74C3D"/>
    <w:rsid w:val="00B75381"/>
    <w:rsid w:val="00B761F4"/>
    <w:rsid w:val="00B770ED"/>
    <w:rsid w:val="00B806F1"/>
    <w:rsid w:val="00B81684"/>
    <w:rsid w:val="00B82E37"/>
    <w:rsid w:val="00B84680"/>
    <w:rsid w:val="00B84A5E"/>
    <w:rsid w:val="00B86091"/>
    <w:rsid w:val="00B866A0"/>
    <w:rsid w:val="00B86B8D"/>
    <w:rsid w:val="00B8703B"/>
    <w:rsid w:val="00B87F58"/>
    <w:rsid w:val="00B90883"/>
    <w:rsid w:val="00B913F8"/>
    <w:rsid w:val="00B91674"/>
    <w:rsid w:val="00B9171B"/>
    <w:rsid w:val="00B919AE"/>
    <w:rsid w:val="00B921CC"/>
    <w:rsid w:val="00B924A5"/>
    <w:rsid w:val="00B928D3"/>
    <w:rsid w:val="00B92A76"/>
    <w:rsid w:val="00B9453E"/>
    <w:rsid w:val="00B94B3A"/>
    <w:rsid w:val="00B950D4"/>
    <w:rsid w:val="00B973C6"/>
    <w:rsid w:val="00B97CEC"/>
    <w:rsid w:val="00BA036F"/>
    <w:rsid w:val="00BA10B1"/>
    <w:rsid w:val="00BA1523"/>
    <w:rsid w:val="00BA1BB7"/>
    <w:rsid w:val="00BA1DBE"/>
    <w:rsid w:val="00BA2181"/>
    <w:rsid w:val="00BA269C"/>
    <w:rsid w:val="00BA379C"/>
    <w:rsid w:val="00BA4B59"/>
    <w:rsid w:val="00BA52DA"/>
    <w:rsid w:val="00BA6261"/>
    <w:rsid w:val="00BB064F"/>
    <w:rsid w:val="00BB0882"/>
    <w:rsid w:val="00BB0900"/>
    <w:rsid w:val="00BB0F97"/>
    <w:rsid w:val="00BB1204"/>
    <w:rsid w:val="00BB14FC"/>
    <w:rsid w:val="00BB2CF4"/>
    <w:rsid w:val="00BB3B9A"/>
    <w:rsid w:val="00BB4173"/>
    <w:rsid w:val="00BB5376"/>
    <w:rsid w:val="00BB55A1"/>
    <w:rsid w:val="00BB5E7F"/>
    <w:rsid w:val="00BB6981"/>
    <w:rsid w:val="00BB6DA7"/>
    <w:rsid w:val="00BB73FC"/>
    <w:rsid w:val="00BB7701"/>
    <w:rsid w:val="00BC0767"/>
    <w:rsid w:val="00BC0E60"/>
    <w:rsid w:val="00BC1453"/>
    <w:rsid w:val="00BC181D"/>
    <w:rsid w:val="00BC22EB"/>
    <w:rsid w:val="00BC29ED"/>
    <w:rsid w:val="00BC3462"/>
    <w:rsid w:val="00BC3F54"/>
    <w:rsid w:val="00BC48F8"/>
    <w:rsid w:val="00BC4D84"/>
    <w:rsid w:val="00BC60AB"/>
    <w:rsid w:val="00BC63E6"/>
    <w:rsid w:val="00BC6574"/>
    <w:rsid w:val="00BC7336"/>
    <w:rsid w:val="00BC7A07"/>
    <w:rsid w:val="00BD1519"/>
    <w:rsid w:val="00BD1582"/>
    <w:rsid w:val="00BD278F"/>
    <w:rsid w:val="00BD40FE"/>
    <w:rsid w:val="00BD43A9"/>
    <w:rsid w:val="00BD491C"/>
    <w:rsid w:val="00BD4AE0"/>
    <w:rsid w:val="00BD5B62"/>
    <w:rsid w:val="00BD5CCA"/>
    <w:rsid w:val="00BD6156"/>
    <w:rsid w:val="00BD6406"/>
    <w:rsid w:val="00BD6BE0"/>
    <w:rsid w:val="00BD7AC7"/>
    <w:rsid w:val="00BE0335"/>
    <w:rsid w:val="00BE0671"/>
    <w:rsid w:val="00BE0956"/>
    <w:rsid w:val="00BE0E50"/>
    <w:rsid w:val="00BE3B87"/>
    <w:rsid w:val="00BE4BA9"/>
    <w:rsid w:val="00BE58A4"/>
    <w:rsid w:val="00BE6BDF"/>
    <w:rsid w:val="00BE6CE6"/>
    <w:rsid w:val="00BE70AF"/>
    <w:rsid w:val="00BE75AD"/>
    <w:rsid w:val="00BE7BAA"/>
    <w:rsid w:val="00BF0078"/>
    <w:rsid w:val="00BF07B0"/>
    <w:rsid w:val="00BF093D"/>
    <w:rsid w:val="00BF0B64"/>
    <w:rsid w:val="00BF0FE1"/>
    <w:rsid w:val="00BF277E"/>
    <w:rsid w:val="00BF2E66"/>
    <w:rsid w:val="00BF3485"/>
    <w:rsid w:val="00BF34A8"/>
    <w:rsid w:val="00BF37A4"/>
    <w:rsid w:val="00BF463D"/>
    <w:rsid w:val="00BF5DB3"/>
    <w:rsid w:val="00BF6557"/>
    <w:rsid w:val="00BF65C0"/>
    <w:rsid w:val="00BF6695"/>
    <w:rsid w:val="00BF68D6"/>
    <w:rsid w:val="00BF6979"/>
    <w:rsid w:val="00BF7635"/>
    <w:rsid w:val="00BF7715"/>
    <w:rsid w:val="00BF7805"/>
    <w:rsid w:val="00C002C2"/>
    <w:rsid w:val="00C0082D"/>
    <w:rsid w:val="00C00CA2"/>
    <w:rsid w:val="00C02589"/>
    <w:rsid w:val="00C025E7"/>
    <w:rsid w:val="00C0315F"/>
    <w:rsid w:val="00C031EE"/>
    <w:rsid w:val="00C03CC2"/>
    <w:rsid w:val="00C03CF4"/>
    <w:rsid w:val="00C04148"/>
    <w:rsid w:val="00C04379"/>
    <w:rsid w:val="00C05A47"/>
    <w:rsid w:val="00C05BCD"/>
    <w:rsid w:val="00C0651A"/>
    <w:rsid w:val="00C06608"/>
    <w:rsid w:val="00C06E58"/>
    <w:rsid w:val="00C07029"/>
    <w:rsid w:val="00C070AF"/>
    <w:rsid w:val="00C074DB"/>
    <w:rsid w:val="00C07BD2"/>
    <w:rsid w:val="00C07C45"/>
    <w:rsid w:val="00C10323"/>
    <w:rsid w:val="00C10588"/>
    <w:rsid w:val="00C10919"/>
    <w:rsid w:val="00C10FB3"/>
    <w:rsid w:val="00C114DC"/>
    <w:rsid w:val="00C12613"/>
    <w:rsid w:val="00C12689"/>
    <w:rsid w:val="00C135E7"/>
    <w:rsid w:val="00C13738"/>
    <w:rsid w:val="00C1589B"/>
    <w:rsid w:val="00C16E26"/>
    <w:rsid w:val="00C176A7"/>
    <w:rsid w:val="00C17A21"/>
    <w:rsid w:val="00C17AF7"/>
    <w:rsid w:val="00C2169B"/>
    <w:rsid w:val="00C21BC8"/>
    <w:rsid w:val="00C22042"/>
    <w:rsid w:val="00C22F7F"/>
    <w:rsid w:val="00C23399"/>
    <w:rsid w:val="00C23750"/>
    <w:rsid w:val="00C23E82"/>
    <w:rsid w:val="00C25B72"/>
    <w:rsid w:val="00C260FC"/>
    <w:rsid w:val="00C30B0B"/>
    <w:rsid w:val="00C30BE4"/>
    <w:rsid w:val="00C30EB5"/>
    <w:rsid w:val="00C3141F"/>
    <w:rsid w:val="00C31FEE"/>
    <w:rsid w:val="00C329B1"/>
    <w:rsid w:val="00C32C77"/>
    <w:rsid w:val="00C32ED3"/>
    <w:rsid w:val="00C3364B"/>
    <w:rsid w:val="00C33796"/>
    <w:rsid w:val="00C33959"/>
    <w:rsid w:val="00C34EF8"/>
    <w:rsid w:val="00C35730"/>
    <w:rsid w:val="00C359C1"/>
    <w:rsid w:val="00C35E9B"/>
    <w:rsid w:val="00C3619D"/>
    <w:rsid w:val="00C36891"/>
    <w:rsid w:val="00C36ABA"/>
    <w:rsid w:val="00C3759C"/>
    <w:rsid w:val="00C37A3B"/>
    <w:rsid w:val="00C4175D"/>
    <w:rsid w:val="00C41F28"/>
    <w:rsid w:val="00C42377"/>
    <w:rsid w:val="00C434ED"/>
    <w:rsid w:val="00C435EE"/>
    <w:rsid w:val="00C43870"/>
    <w:rsid w:val="00C44174"/>
    <w:rsid w:val="00C45228"/>
    <w:rsid w:val="00C45A3F"/>
    <w:rsid w:val="00C46CBF"/>
    <w:rsid w:val="00C46DA6"/>
    <w:rsid w:val="00C4737D"/>
    <w:rsid w:val="00C47F8A"/>
    <w:rsid w:val="00C50074"/>
    <w:rsid w:val="00C50420"/>
    <w:rsid w:val="00C50E5E"/>
    <w:rsid w:val="00C51D4F"/>
    <w:rsid w:val="00C52513"/>
    <w:rsid w:val="00C539E9"/>
    <w:rsid w:val="00C54486"/>
    <w:rsid w:val="00C55BB1"/>
    <w:rsid w:val="00C56AFA"/>
    <w:rsid w:val="00C56B3C"/>
    <w:rsid w:val="00C56B69"/>
    <w:rsid w:val="00C57B3B"/>
    <w:rsid w:val="00C57B8A"/>
    <w:rsid w:val="00C608FE"/>
    <w:rsid w:val="00C61C7D"/>
    <w:rsid w:val="00C61D54"/>
    <w:rsid w:val="00C624E3"/>
    <w:rsid w:val="00C62A47"/>
    <w:rsid w:val="00C64422"/>
    <w:rsid w:val="00C64AEF"/>
    <w:rsid w:val="00C6553B"/>
    <w:rsid w:val="00C65773"/>
    <w:rsid w:val="00C65FAE"/>
    <w:rsid w:val="00C66229"/>
    <w:rsid w:val="00C66A7B"/>
    <w:rsid w:val="00C67144"/>
    <w:rsid w:val="00C708A4"/>
    <w:rsid w:val="00C71689"/>
    <w:rsid w:val="00C71DE4"/>
    <w:rsid w:val="00C721E9"/>
    <w:rsid w:val="00C7243F"/>
    <w:rsid w:val="00C7378C"/>
    <w:rsid w:val="00C73A4E"/>
    <w:rsid w:val="00C763F1"/>
    <w:rsid w:val="00C7663D"/>
    <w:rsid w:val="00C7671C"/>
    <w:rsid w:val="00C77CCA"/>
    <w:rsid w:val="00C81FAB"/>
    <w:rsid w:val="00C842A7"/>
    <w:rsid w:val="00C847DC"/>
    <w:rsid w:val="00C84D58"/>
    <w:rsid w:val="00C85CD9"/>
    <w:rsid w:val="00C85D1C"/>
    <w:rsid w:val="00C87156"/>
    <w:rsid w:val="00C9003F"/>
    <w:rsid w:val="00C903D6"/>
    <w:rsid w:val="00C913FE"/>
    <w:rsid w:val="00C91439"/>
    <w:rsid w:val="00C917E1"/>
    <w:rsid w:val="00C917E2"/>
    <w:rsid w:val="00C91B54"/>
    <w:rsid w:val="00C92260"/>
    <w:rsid w:val="00C926E5"/>
    <w:rsid w:val="00C938E8"/>
    <w:rsid w:val="00C945A1"/>
    <w:rsid w:val="00C954AF"/>
    <w:rsid w:val="00C958A0"/>
    <w:rsid w:val="00C95B19"/>
    <w:rsid w:val="00C9604E"/>
    <w:rsid w:val="00C96EAF"/>
    <w:rsid w:val="00C974E7"/>
    <w:rsid w:val="00C979EF"/>
    <w:rsid w:val="00CA01C9"/>
    <w:rsid w:val="00CA0C94"/>
    <w:rsid w:val="00CA13E0"/>
    <w:rsid w:val="00CA35AB"/>
    <w:rsid w:val="00CA3F02"/>
    <w:rsid w:val="00CA53ED"/>
    <w:rsid w:val="00CA61FB"/>
    <w:rsid w:val="00CA7272"/>
    <w:rsid w:val="00CA7476"/>
    <w:rsid w:val="00CA7E9A"/>
    <w:rsid w:val="00CB0239"/>
    <w:rsid w:val="00CB1778"/>
    <w:rsid w:val="00CB1929"/>
    <w:rsid w:val="00CB1B7E"/>
    <w:rsid w:val="00CB1D5E"/>
    <w:rsid w:val="00CB1E78"/>
    <w:rsid w:val="00CB2E17"/>
    <w:rsid w:val="00CB3479"/>
    <w:rsid w:val="00CB44C9"/>
    <w:rsid w:val="00CB504C"/>
    <w:rsid w:val="00CB5CFD"/>
    <w:rsid w:val="00CB6A7A"/>
    <w:rsid w:val="00CB6B6E"/>
    <w:rsid w:val="00CB71F1"/>
    <w:rsid w:val="00CB73FC"/>
    <w:rsid w:val="00CC005E"/>
    <w:rsid w:val="00CC0706"/>
    <w:rsid w:val="00CC2779"/>
    <w:rsid w:val="00CC2802"/>
    <w:rsid w:val="00CC29D2"/>
    <w:rsid w:val="00CC2F68"/>
    <w:rsid w:val="00CC31DC"/>
    <w:rsid w:val="00CC3217"/>
    <w:rsid w:val="00CC3608"/>
    <w:rsid w:val="00CC4266"/>
    <w:rsid w:val="00CC5B87"/>
    <w:rsid w:val="00CC707D"/>
    <w:rsid w:val="00CD0B30"/>
    <w:rsid w:val="00CD18E2"/>
    <w:rsid w:val="00CD23EC"/>
    <w:rsid w:val="00CD2FEC"/>
    <w:rsid w:val="00CD385E"/>
    <w:rsid w:val="00CD51AF"/>
    <w:rsid w:val="00CD5D87"/>
    <w:rsid w:val="00CD5F9E"/>
    <w:rsid w:val="00CD6BDF"/>
    <w:rsid w:val="00CD7B0B"/>
    <w:rsid w:val="00CE03B3"/>
    <w:rsid w:val="00CE0E9B"/>
    <w:rsid w:val="00CE10F9"/>
    <w:rsid w:val="00CE2A98"/>
    <w:rsid w:val="00CE3D81"/>
    <w:rsid w:val="00CE3F18"/>
    <w:rsid w:val="00CE40BE"/>
    <w:rsid w:val="00CE56A2"/>
    <w:rsid w:val="00CE7097"/>
    <w:rsid w:val="00CE7564"/>
    <w:rsid w:val="00CE7DCC"/>
    <w:rsid w:val="00CF1F76"/>
    <w:rsid w:val="00CF225C"/>
    <w:rsid w:val="00CF2315"/>
    <w:rsid w:val="00CF476B"/>
    <w:rsid w:val="00CF4E5A"/>
    <w:rsid w:val="00CF5364"/>
    <w:rsid w:val="00CF54FA"/>
    <w:rsid w:val="00CF6053"/>
    <w:rsid w:val="00CF6A4C"/>
    <w:rsid w:val="00CF71FE"/>
    <w:rsid w:val="00CF7875"/>
    <w:rsid w:val="00CF7F86"/>
    <w:rsid w:val="00D0030B"/>
    <w:rsid w:val="00D005B3"/>
    <w:rsid w:val="00D018A6"/>
    <w:rsid w:val="00D01BA3"/>
    <w:rsid w:val="00D01F93"/>
    <w:rsid w:val="00D03774"/>
    <w:rsid w:val="00D03A1A"/>
    <w:rsid w:val="00D03B03"/>
    <w:rsid w:val="00D068E3"/>
    <w:rsid w:val="00D109D9"/>
    <w:rsid w:val="00D11B2E"/>
    <w:rsid w:val="00D11DDF"/>
    <w:rsid w:val="00D1294B"/>
    <w:rsid w:val="00D12E0A"/>
    <w:rsid w:val="00D13002"/>
    <w:rsid w:val="00D13669"/>
    <w:rsid w:val="00D13C9F"/>
    <w:rsid w:val="00D13D37"/>
    <w:rsid w:val="00D14D38"/>
    <w:rsid w:val="00D14FF1"/>
    <w:rsid w:val="00D1605C"/>
    <w:rsid w:val="00D16DD3"/>
    <w:rsid w:val="00D2001F"/>
    <w:rsid w:val="00D2127A"/>
    <w:rsid w:val="00D224B9"/>
    <w:rsid w:val="00D23744"/>
    <w:rsid w:val="00D247EF"/>
    <w:rsid w:val="00D24DAE"/>
    <w:rsid w:val="00D258C2"/>
    <w:rsid w:val="00D259C7"/>
    <w:rsid w:val="00D26ACD"/>
    <w:rsid w:val="00D279F8"/>
    <w:rsid w:val="00D30254"/>
    <w:rsid w:val="00D30F5C"/>
    <w:rsid w:val="00D3117A"/>
    <w:rsid w:val="00D3146D"/>
    <w:rsid w:val="00D31474"/>
    <w:rsid w:val="00D31C32"/>
    <w:rsid w:val="00D32245"/>
    <w:rsid w:val="00D32382"/>
    <w:rsid w:val="00D3314A"/>
    <w:rsid w:val="00D33E01"/>
    <w:rsid w:val="00D35402"/>
    <w:rsid w:val="00D3665F"/>
    <w:rsid w:val="00D36976"/>
    <w:rsid w:val="00D36BB0"/>
    <w:rsid w:val="00D36FA5"/>
    <w:rsid w:val="00D37F90"/>
    <w:rsid w:val="00D40B54"/>
    <w:rsid w:val="00D40E36"/>
    <w:rsid w:val="00D412EE"/>
    <w:rsid w:val="00D41AAD"/>
    <w:rsid w:val="00D42469"/>
    <w:rsid w:val="00D427CA"/>
    <w:rsid w:val="00D43823"/>
    <w:rsid w:val="00D4475C"/>
    <w:rsid w:val="00D4539B"/>
    <w:rsid w:val="00D463BA"/>
    <w:rsid w:val="00D46599"/>
    <w:rsid w:val="00D46DC9"/>
    <w:rsid w:val="00D51734"/>
    <w:rsid w:val="00D52116"/>
    <w:rsid w:val="00D53521"/>
    <w:rsid w:val="00D55BBB"/>
    <w:rsid w:val="00D572DA"/>
    <w:rsid w:val="00D577FE"/>
    <w:rsid w:val="00D61474"/>
    <w:rsid w:val="00D61AD0"/>
    <w:rsid w:val="00D61D23"/>
    <w:rsid w:val="00D61E6E"/>
    <w:rsid w:val="00D6214B"/>
    <w:rsid w:val="00D6295E"/>
    <w:rsid w:val="00D64858"/>
    <w:rsid w:val="00D64A78"/>
    <w:rsid w:val="00D65608"/>
    <w:rsid w:val="00D6639E"/>
    <w:rsid w:val="00D672F6"/>
    <w:rsid w:val="00D67A9C"/>
    <w:rsid w:val="00D71F8D"/>
    <w:rsid w:val="00D729DF"/>
    <w:rsid w:val="00D72AA5"/>
    <w:rsid w:val="00D73029"/>
    <w:rsid w:val="00D7345D"/>
    <w:rsid w:val="00D73946"/>
    <w:rsid w:val="00D742E3"/>
    <w:rsid w:val="00D74B46"/>
    <w:rsid w:val="00D74C68"/>
    <w:rsid w:val="00D75221"/>
    <w:rsid w:val="00D75698"/>
    <w:rsid w:val="00D75992"/>
    <w:rsid w:val="00D75FA6"/>
    <w:rsid w:val="00D76090"/>
    <w:rsid w:val="00D76DD8"/>
    <w:rsid w:val="00D7736D"/>
    <w:rsid w:val="00D77AB8"/>
    <w:rsid w:val="00D77F24"/>
    <w:rsid w:val="00D80006"/>
    <w:rsid w:val="00D80379"/>
    <w:rsid w:val="00D81820"/>
    <w:rsid w:val="00D81CE5"/>
    <w:rsid w:val="00D81F5B"/>
    <w:rsid w:val="00D82352"/>
    <w:rsid w:val="00D83140"/>
    <w:rsid w:val="00D83169"/>
    <w:rsid w:val="00D83C54"/>
    <w:rsid w:val="00D842E6"/>
    <w:rsid w:val="00D85599"/>
    <w:rsid w:val="00D867B2"/>
    <w:rsid w:val="00D86CE0"/>
    <w:rsid w:val="00D86CEF"/>
    <w:rsid w:val="00D86FC8"/>
    <w:rsid w:val="00D87771"/>
    <w:rsid w:val="00D90082"/>
    <w:rsid w:val="00D90B2F"/>
    <w:rsid w:val="00D91AB7"/>
    <w:rsid w:val="00D91DEC"/>
    <w:rsid w:val="00D92392"/>
    <w:rsid w:val="00D92729"/>
    <w:rsid w:val="00D92767"/>
    <w:rsid w:val="00D93AD1"/>
    <w:rsid w:val="00D93BEB"/>
    <w:rsid w:val="00D93D00"/>
    <w:rsid w:val="00D940DA"/>
    <w:rsid w:val="00D9429F"/>
    <w:rsid w:val="00D946D9"/>
    <w:rsid w:val="00D94A36"/>
    <w:rsid w:val="00D94AE7"/>
    <w:rsid w:val="00DA0BD7"/>
    <w:rsid w:val="00DA139E"/>
    <w:rsid w:val="00DA1D4F"/>
    <w:rsid w:val="00DA2348"/>
    <w:rsid w:val="00DA3240"/>
    <w:rsid w:val="00DA3E4B"/>
    <w:rsid w:val="00DA4FD8"/>
    <w:rsid w:val="00DA5013"/>
    <w:rsid w:val="00DA5D0E"/>
    <w:rsid w:val="00DA60BE"/>
    <w:rsid w:val="00DA6CA0"/>
    <w:rsid w:val="00DB0628"/>
    <w:rsid w:val="00DB197E"/>
    <w:rsid w:val="00DB1CF1"/>
    <w:rsid w:val="00DB1E63"/>
    <w:rsid w:val="00DB2ADE"/>
    <w:rsid w:val="00DB2FF2"/>
    <w:rsid w:val="00DB394A"/>
    <w:rsid w:val="00DB399B"/>
    <w:rsid w:val="00DB4A23"/>
    <w:rsid w:val="00DB5711"/>
    <w:rsid w:val="00DB5A8F"/>
    <w:rsid w:val="00DB5AF9"/>
    <w:rsid w:val="00DB5BEA"/>
    <w:rsid w:val="00DB6C7C"/>
    <w:rsid w:val="00DB6CEA"/>
    <w:rsid w:val="00DB733B"/>
    <w:rsid w:val="00DB77A9"/>
    <w:rsid w:val="00DC04B2"/>
    <w:rsid w:val="00DC0908"/>
    <w:rsid w:val="00DC0D55"/>
    <w:rsid w:val="00DC1990"/>
    <w:rsid w:val="00DC1E1C"/>
    <w:rsid w:val="00DC1ED0"/>
    <w:rsid w:val="00DC1EDB"/>
    <w:rsid w:val="00DC31D0"/>
    <w:rsid w:val="00DC349A"/>
    <w:rsid w:val="00DC3DBB"/>
    <w:rsid w:val="00DC4F36"/>
    <w:rsid w:val="00DC4FCA"/>
    <w:rsid w:val="00DC63C8"/>
    <w:rsid w:val="00DC68B7"/>
    <w:rsid w:val="00DC6CA1"/>
    <w:rsid w:val="00DC6FD7"/>
    <w:rsid w:val="00DD0766"/>
    <w:rsid w:val="00DD0FAD"/>
    <w:rsid w:val="00DD14C0"/>
    <w:rsid w:val="00DD1CE4"/>
    <w:rsid w:val="00DD1F70"/>
    <w:rsid w:val="00DD3474"/>
    <w:rsid w:val="00DD3C9E"/>
    <w:rsid w:val="00DD5A0C"/>
    <w:rsid w:val="00DE01F0"/>
    <w:rsid w:val="00DE02D8"/>
    <w:rsid w:val="00DE0998"/>
    <w:rsid w:val="00DE0F60"/>
    <w:rsid w:val="00DE2F1B"/>
    <w:rsid w:val="00DE3A2C"/>
    <w:rsid w:val="00DE4A24"/>
    <w:rsid w:val="00DE4F87"/>
    <w:rsid w:val="00DE56F8"/>
    <w:rsid w:val="00DE7956"/>
    <w:rsid w:val="00DE7F32"/>
    <w:rsid w:val="00DF082B"/>
    <w:rsid w:val="00DF11E1"/>
    <w:rsid w:val="00DF15C9"/>
    <w:rsid w:val="00DF23C2"/>
    <w:rsid w:val="00DF3102"/>
    <w:rsid w:val="00DF32B3"/>
    <w:rsid w:val="00DF3AED"/>
    <w:rsid w:val="00DF491C"/>
    <w:rsid w:val="00DF4BA6"/>
    <w:rsid w:val="00DF569B"/>
    <w:rsid w:val="00DF5776"/>
    <w:rsid w:val="00DF5C17"/>
    <w:rsid w:val="00DF5CBF"/>
    <w:rsid w:val="00DF6A26"/>
    <w:rsid w:val="00DF723C"/>
    <w:rsid w:val="00DF7E63"/>
    <w:rsid w:val="00E00255"/>
    <w:rsid w:val="00E00622"/>
    <w:rsid w:val="00E014CD"/>
    <w:rsid w:val="00E01F3E"/>
    <w:rsid w:val="00E02C26"/>
    <w:rsid w:val="00E03ECA"/>
    <w:rsid w:val="00E051CA"/>
    <w:rsid w:val="00E069FB"/>
    <w:rsid w:val="00E06ACB"/>
    <w:rsid w:val="00E079E7"/>
    <w:rsid w:val="00E07A92"/>
    <w:rsid w:val="00E07EDC"/>
    <w:rsid w:val="00E07F7D"/>
    <w:rsid w:val="00E117FE"/>
    <w:rsid w:val="00E120F8"/>
    <w:rsid w:val="00E12C3D"/>
    <w:rsid w:val="00E130D4"/>
    <w:rsid w:val="00E1326E"/>
    <w:rsid w:val="00E13550"/>
    <w:rsid w:val="00E13E93"/>
    <w:rsid w:val="00E1526E"/>
    <w:rsid w:val="00E15346"/>
    <w:rsid w:val="00E153FC"/>
    <w:rsid w:val="00E1561C"/>
    <w:rsid w:val="00E1609B"/>
    <w:rsid w:val="00E16FBE"/>
    <w:rsid w:val="00E20DEE"/>
    <w:rsid w:val="00E21ACF"/>
    <w:rsid w:val="00E23D8B"/>
    <w:rsid w:val="00E24415"/>
    <w:rsid w:val="00E24EB2"/>
    <w:rsid w:val="00E25112"/>
    <w:rsid w:val="00E25678"/>
    <w:rsid w:val="00E25BA3"/>
    <w:rsid w:val="00E25C9E"/>
    <w:rsid w:val="00E25F6D"/>
    <w:rsid w:val="00E2609D"/>
    <w:rsid w:val="00E261DB"/>
    <w:rsid w:val="00E273B7"/>
    <w:rsid w:val="00E27927"/>
    <w:rsid w:val="00E2799F"/>
    <w:rsid w:val="00E301FD"/>
    <w:rsid w:val="00E30B95"/>
    <w:rsid w:val="00E30E0F"/>
    <w:rsid w:val="00E31926"/>
    <w:rsid w:val="00E3238D"/>
    <w:rsid w:val="00E327F2"/>
    <w:rsid w:val="00E328EC"/>
    <w:rsid w:val="00E32ED1"/>
    <w:rsid w:val="00E33748"/>
    <w:rsid w:val="00E33832"/>
    <w:rsid w:val="00E34692"/>
    <w:rsid w:val="00E3482D"/>
    <w:rsid w:val="00E34C65"/>
    <w:rsid w:val="00E34E55"/>
    <w:rsid w:val="00E35C58"/>
    <w:rsid w:val="00E401D4"/>
    <w:rsid w:val="00E40AD6"/>
    <w:rsid w:val="00E40D31"/>
    <w:rsid w:val="00E41C8C"/>
    <w:rsid w:val="00E42663"/>
    <w:rsid w:val="00E42B8B"/>
    <w:rsid w:val="00E431C1"/>
    <w:rsid w:val="00E43A88"/>
    <w:rsid w:val="00E44361"/>
    <w:rsid w:val="00E445D7"/>
    <w:rsid w:val="00E458DA"/>
    <w:rsid w:val="00E45DB1"/>
    <w:rsid w:val="00E45E21"/>
    <w:rsid w:val="00E476C4"/>
    <w:rsid w:val="00E478E2"/>
    <w:rsid w:val="00E47F72"/>
    <w:rsid w:val="00E508BC"/>
    <w:rsid w:val="00E51CDD"/>
    <w:rsid w:val="00E51D3C"/>
    <w:rsid w:val="00E51FDE"/>
    <w:rsid w:val="00E5243C"/>
    <w:rsid w:val="00E52821"/>
    <w:rsid w:val="00E52993"/>
    <w:rsid w:val="00E53629"/>
    <w:rsid w:val="00E54A6D"/>
    <w:rsid w:val="00E55540"/>
    <w:rsid w:val="00E56620"/>
    <w:rsid w:val="00E56791"/>
    <w:rsid w:val="00E56934"/>
    <w:rsid w:val="00E57355"/>
    <w:rsid w:val="00E5788E"/>
    <w:rsid w:val="00E60E59"/>
    <w:rsid w:val="00E616DC"/>
    <w:rsid w:val="00E61F3A"/>
    <w:rsid w:val="00E6237E"/>
    <w:rsid w:val="00E6298F"/>
    <w:rsid w:val="00E62A60"/>
    <w:rsid w:val="00E62B3E"/>
    <w:rsid w:val="00E6494D"/>
    <w:rsid w:val="00E64BEC"/>
    <w:rsid w:val="00E668AB"/>
    <w:rsid w:val="00E66A2A"/>
    <w:rsid w:val="00E6705B"/>
    <w:rsid w:val="00E676B5"/>
    <w:rsid w:val="00E7079D"/>
    <w:rsid w:val="00E72230"/>
    <w:rsid w:val="00E72B02"/>
    <w:rsid w:val="00E72CD1"/>
    <w:rsid w:val="00E73E8A"/>
    <w:rsid w:val="00E73F77"/>
    <w:rsid w:val="00E74846"/>
    <w:rsid w:val="00E75BA7"/>
    <w:rsid w:val="00E774C4"/>
    <w:rsid w:val="00E774C7"/>
    <w:rsid w:val="00E7771C"/>
    <w:rsid w:val="00E77B49"/>
    <w:rsid w:val="00E77EDF"/>
    <w:rsid w:val="00E801D0"/>
    <w:rsid w:val="00E804CD"/>
    <w:rsid w:val="00E806AF"/>
    <w:rsid w:val="00E80DA7"/>
    <w:rsid w:val="00E8100A"/>
    <w:rsid w:val="00E8102E"/>
    <w:rsid w:val="00E820A1"/>
    <w:rsid w:val="00E82382"/>
    <w:rsid w:val="00E82641"/>
    <w:rsid w:val="00E82803"/>
    <w:rsid w:val="00E83191"/>
    <w:rsid w:val="00E831CF"/>
    <w:rsid w:val="00E84176"/>
    <w:rsid w:val="00E8438B"/>
    <w:rsid w:val="00E84A18"/>
    <w:rsid w:val="00E8532F"/>
    <w:rsid w:val="00E86331"/>
    <w:rsid w:val="00E87919"/>
    <w:rsid w:val="00E91041"/>
    <w:rsid w:val="00E91832"/>
    <w:rsid w:val="00E920CC"/>
    <w:rsid w:val="00E92246"/>
    <w:rsid w:val="00E92308"/>
    <w:rsid w:val="00E92A02"/>
    <w:rsid w:val="00E93555"/>
    <w:rsid w:val="00E93BE4"/>
    <w:rsid w:val="00E93F15"/>
    <w:rsid w:val="00E94422"/>
    <w:rsid w:val="00E9466C"/>
    <w:rsid w:val="00E9606E"/>
    <w:rsid w:val="00E9611A"/>
    <w:rsid w:val="00EA02F5"/>
    <w:rsid w:val="00EA05FB"/>
    <w:rsid w:val="00EA14A8"/>
    <w:rsid w:val="00EA277C"/>
    <w:rsid w:val="00EA424B"/>
    <w:rsid w:val="00EA49FB"/>
    <w:rsid w:val="00EA4CBB"/>
    <w:rsid w:val="00EA4CDB"/>
    <w:rsid w:val="00EA59A9"/>
    <w:rsid w:val="00EA5A51"/>
    <w:rsid w:val="00EA5C52"/>
    <w:rsid w:val="00EA6764"/>
    <w:rsid w:val="00EA6D57"/>
    <w:rsid w:val="00EA7C2A"/>
    <w:rsid w:val="00EA7FAD"/>
    <w:rsid w:val="00EB01BA"/>
    <w:rsid w:val="00EB0D59"/>
    <w:rsid w:val="00EB159B"/>
    <w:rsid w:val="00EB2349"/>
    <w:rsid w:val="00EB2356"/>
    <w:rsid w:val="00EB25F8"/>
    <w:rsid w:val="00EB26B7"/>
    <w:rsid w:val="00EB27EB"/>
    <w:rsid w:val="00EB2F95"/>
    <w:rsid w:val="00EB4EBC"/>
    <w:rsid w:val="00EB6048"/>
    <w:rsid w:val="00EB70E8"/>
    <w:rsid w:val="00EB71E2"/>
    <w:rsid w:val="00EB78C1"/>
    <w:rsid w:val="00EB7E93"/>
    <w:rsid w:val="00EC0815"/>
    <w:rsid w:val="00EC1FEA"/>
    <w:rsid w:val="00EC252C"/>
    <w:rsid w:val="00EC255E"/>
    <w:rsid w:val="00EC3E5C"/>
    <w:rsid w:val="00EC4249"/>
    <w:rsid w:val="00EC427A"/>
    <w:rsid w:val="00EC552F"/>
    <w:rsid w:val="00EC5DD6"/>
    <w:rsid w:val="00EC5E68"/>
    <w:rsid w:val="00EC7006"/>
    <w:rsid w:val="00EC76BA"/>
    <w:rsid w:val="00ED0CE5"/>
    <w:rsid w:val="00ED3442"/>
    <w:rsid w:val="00ED344A"/>
    <w:rsid w:val="00ED3D1B"/>
    <w:rsid w:val="00ED5CF2"/>
    <w:rsid w:val="00ED5EBF"/>
    <w:rsid w:val="00ED6CC3"/>
    <w:rsid w:val="00EE02F8"/>
    <w:rsid w:val="00EE0911"/>
    <w:rsid w:val="00EE0F07"/>
    <w:rsid w:val="00EE134B"/>
    <w:rsid w:val="00EE15ED"/>
    <w:rsid w:val="00EE1AE3"/>
    <w:rsid w:val="00EE210C"/>
    <w:rsid w:val="00EE27CE"/>
    <w:rsid w:val="00EE2BD9"/>
    <w:rsid w:val="00EE37E8"/>
    <w:rsid w:val="00EE585F"/>
    <w:rsid w:val="00EE5A5D"/>
    <w:rsid w:val="00EE665D"/>
    <w:rsid w:val="00EE6854"/>
    <w:rsid w:val="00EE6D02"/>
    <w:rsid w:val="00EF010D"/>
    <w:rsid w:val="00EF0280"/>
    <w:rsid w:val="00EF0DB1"/>
    <w:rsid w:val="00EF11BC"/>
    <w:rsid w:val="00EF1396"/>
    <w:rsid w:val="00EF286D"/>
    <w:rsid w:val="00EF2884"/>
    <w:rsid w:val="00EF2A8D"/>
    <w:rsid w:val="00EF3028"/>
    <w:rsid w:val="00EF37AC"/>
    <w:rsid w:val="00EF4EDA"/>
    <w:rsid w:val="00EF507B"/>
    <w:rsid w:val="00EF54D8"/>
    <w:rsid w:val="00EF6244"/>
    <w:rsid w:val="00EF6259"/>
    <w:rsid w:val="00EF674A"/>
    <w:rsid w:val="00EF6C5A"/>
    <w:rsid w:val="00EF6C6D"/>
    <w:rsid w:val="00F0063A"/>
    <w:rsid w:val="00F006B8"/>
    <w:rsid w:val="00F009B4"/>
    <w:rsid w:val="00F011F9"/>
    <w:rsid w:val="00F012A2"/>
    <w:rsid w:val="00F04071"/>
    <w:rsid w:val="00F04BE1"/>
    <w:rsid w:val="00F05199"/>
    <w:rsid w:val="00F057F7"/>
    <w:rsid w:val="00F05C46"/>
    <w:rsid w:val="00F06E39"/>
    <w:rsid w:val="00F07280"/>
    <w:rsid w:val="00F07DC2"/>
    <w:rsid w:val="00F1020D"/>
    <w:rsid w:val="00F10795"/>
    <w:rsid w:val="00F11639"/>
    <w:rsid w:val="00F1391B"/>
    <w:rsid w:val="00F146AC"/>
    <w:rsid w:val="00F14EDC"/>
    <w:rsid w:val="00F155F4"/>
    <w:rsid w:val="00F16176"/>
    <w:rsid w:val="00F16555"/>
    <w:rsid w:val="00F17A80"/>
    <w:rsid w:val="00F217DF"/>
    <w:rsid w:val="00F22766"/>
    <w:rsid w:val="00F22DFB"/>
    <w:rsid w:val="00F234EF"/>
    <w:rsid w:val="00F23F22"/>
    <w:rsid w:val="00F25142"/>
    <w:rsid w:val="00F259BD"/>
    <w:rsid w:val="00F259E6"/>
    <w:rsid w:val="00F25A84"/>
    <w:rsid w:val="00F31A32"/>
    <w:rsid w:val="00F32224"/>
    <w:rsid w:val="00F3317D"/>
    <w:rsid w:val="00F33B3F"/>
    <w:rsid w:val="00F35DCE"/>
    <w:rsid w:val="00F40596"/>
    <w:rsid w:val="00F40CC6"/>
    <w:rsid w:val="00F417F5"/>
    <w:rsid w:val="00F41953"/>
    <w:rsid w:val="00F41988"/>
    <w:rsid w:val="00F41F41"/>
    <w:rsid w:val="00F423E0"/>
    <w:rsid w:val="00F42748"/>
    <w:rsid w:val="00F4451C"/>
    <w:rsid w:val="00F45DDB"/>
    <w:rsid w:val="00F47AE2"/>
    <w:rsid w:val="00F50861"/>
    <w:rsid w:val="00F51C9F"/>
    <w:rsid w:val="00F52959"/>
    <w:rsid w:val="00F52C7E"/>
    <w:rsid w:val="00F531D1"/>
    <w:rsid w:val="00F53663"/>
    <w:rsid w:val="00F54D87"/>
    <w:rsid w:val="00F55009"/>
    <w:rsid w:val="00F56801"/>
    <w:rsid w:val="00F61BE8"/>
    <w:rsid w:val="00F61D42"/>
    <w:rsid w:val="00F62767"/>
    <w:rsid w:val="00F631D7"/>
    <w:rsid w:val="00F63B8F"/>
    <w:rsid w:val="00F63DD3"/>
    <w:rsid w:val="00F641F3"/>
    <w:rsid w:val="00F64D3E"/>
    <w:rsid w:val="00F6517A"/>
    <w:rsid w:val="00F6537E"/>
    <w:rsid w:val="00F653F4"/>
    <w:rsid w:val="00F65BE6"/>
    <w:rsid w:val="00F66257"/>
    <w:rsid w:val="00F668F6"/>
    <w:rsid w:val="00F671E1"/>
    <w:rsid w:val="00F6764B"/>
    <w:rsid w:val="00F708EB"/>
    <w:rsid w:val="00F717D2"/>
    <w:rsid w:val="00F71EFB"/>
    <w:rsid w:val="00F725A9"/>
    <w:rsid w:val="00F72B58"/>
    <w:rsid w:val="00F732BD"/>
    <w:rsid w:val="00F73B79"/>
    <w:rsid w:val="00F74834"/>
    <w:rsid w:val="00F74B5A"/>
    <w:rsid w:val="00F752B7"/>
    <w:rsid w:val="00F75311"/>
    <w:rsid w:val="00F75AC5"/>
    <w:rsid w:val="00F75D09"/>
    <w:rsid w:val="00F7713F"/>
    <w:rsid w:val="00F808F0"/>
    <w:rsid w:val="00F80D0E"/>
    <w:rsid w:val="00F83441"/>
    <w:rsid w:val="00F83D43"/>
    <w:rsid w:val="00F84850"/>
    <w:rsid w:val="00F85C5C"/>
    <w:rsid w:val="00F861BB"/>
    <w:rsid w:val="00F86230"/>
    <w:rsid w:val="00F865AD"/>
    <w:rsid w:val="00F86619"/>
    <w:rsid w:val="00F86742"/>
    <w:rsid w:val="00F872C8"/>
    <w:rsid w:val="00F87305"/>
    <w:rsid w:val="00F87545"/>
    <w:rsid w:val="00F9025D"/>
    <w:rsid w:val="00F90721"/>
    <w:rsid w:val="00F90CBF"/>
    <w:rsid w:val="00F91908"/>
    <w:rsid w:val="00F91BBD"/>
    <w:rsid w:val="00F9229A"/>
    <w:rsid w:val="00F929DC"/>
    <w:rsid w:val="00F932D6"/>
    <w:rsid w:val="00F946CC"/>
    <w:rsid w:val="00F95276"/>
    <w:rsid w:val="00F95958"/>
    <w:rsid w:val="00F95AFE"/>
    <w:rsid w:val="00F9677E"/>
    <w:rsid w:val="00F96CDA"/>
    <w:rsid w:val="00F97481"/>
    <w:rsid w:val="00F97DE5"/>
    <w:rsid w:val="00FA01C6"/>
    <w:rsid w:val="00FA0849"/>
    <w:rsid w:val="00FA1A02"/>
    <w:rsid w:val="00FA1BE0"/>
    <w:rsid w:val="00FA1DA7"/>
    <w:rsid w:val="00FA2242"/>
    <w:rsid w:val="00FA29F8"/>
    <w:rsid w:val="00FA345D"/>
    <w:rsid w:val="00FA412F"/>
    <w:rsid w:val="00FA61F3"/>
    <w:rsid w:val="00FA6331"/>
    <w:rsid w:val="00FA635C"/>
    <w:rsid w:val="00FA6D37"/>
    <w:rsid w:val="00FA7F7F"/>
    <w:rsid w:val="00FB03EC"/>
    <w:rsid w:val="00FB0B5D"/>
    <w:rsid w:val="00FB1B9F"/>
    <w:rsid w:val="00FB1FEC"/>
    <w:rsid w:val="00FB28E7"/>
    <w:rsid w:val="00FB2C3B"/>
    <w:rsid w:val="00FB337F"/>
    <w:rsid w:val="00FB4656"/>
    <w:rsid w:val="00FB4F44"/>
    <w:rsid w:val="00FB5426"/>
    <w:rsid w:val="00FB5AA3"/>
    <w:rsid w:val="00FB61C0"/>
    <w:rsid w:val="00FB6C35"/>
    <w:rsid w:val="00FB7ADD"/>
    <w:rsid w:val="00FC0B6B"/>
    <w:rsid w:val="00FC1047"/>
    <w:rsid w:val="00FC133B"/>
    <w:rsid w:val="00FC1659"/>
    <w:rsid w:val="00FC1BE6"/>
    <w:rsid w:val="00FC3343"/>
    <w:rsid w:val="00FC3427"/>
    <w:rsid w:val="00FC40F7"/>
    <w:rsid w:val="00FC4D6A"/>
    <w:rsid w:val="00FC67C3"/>
    <w:rsid w:val="00FC6CB9"/>
    <w:rsid w:val="00FC6EC5"/>
    <w:rsid w:val="00FC730E"/>
    <w:rsid w:val="00FC768E"/>
    <w:rsid w:val="00FC77B6"/>
    <w:rsid w:val="00FC7A8A"/>
    <w:rsid w:val="00FC7AA1"/>
    <w:rsid w:val="00FD0479"/>
    <w:rsid w:val="00FD0509"/>
    <w:rsid w:val="00FD0BA2"/>
    <w:rsid w:val="00FD1371"/>
    <w:rsid w:val="00FD1D20"/>
    <w:rsid w:val="00FD3875"/>
    <w:rsid w:val="00FD64C1"/>
    <w:rsid w:val="00FD7DED"/>
    <w:rsid w:val="00FD7EFD"/>
    <w:rsid w:val="00FE02B3"/>
    <w:rsid w:val="00FE08E0"/>
    <w:rsid w:val="00FE1872"/>
    <w:rsid w:val="00FE3D2E"/>
    <w:rsid w:val="00FE3DEE"/>
    <w:rsid w:val="00FE4C98"/>
    <w:rsid w:val="00FE4FE1"/>
    <w:rsid w:val="00FE5545"/>
    <w:rsid w:val="00FE57B3"/>
    <w:rsid w:val="00FE5838"/>
    <w:rsid w:val="00FE5A96"/>
    <w:rsid w:val="00FE5E51"/>
    <w:rsid w:val="00FE5F17"/>
    <w:rsid w:val="00FE5F23"/>
    <w:rsid w:val="00FE6B00"/>
    <w:rsid w:val="00FE747A"/>
    <w:rsid w:val="00FE7878"/>
    <w:rsid w:val="00FE7BFC"/>
    <w:rsid w:val="00FF041F"/>
    <w:rsid w:val="00FF04A2"/>
    <w:rsid w:val="00FF11F7"/>
    <w:rsid w:val="00FF2C38"/>
    <w:rsid w:val="00FF3C93"/>
    <w:rsid w:val="00FF46B6"/>
    <w:rsid w:val="00FF50F0"/>
    <w:rsid w:val="00FF5DBC"/>
    <w:rsid w:val="00FF62D2"/>
    <w:rsid w:val="00FF68F2"/>
    <w:rsid w:val="00FF7451"/>
    <w:rsid w:val="00FF78A5"/>
    <w:rsid w:val="00FF7A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1C1C3D"/>
  <w15:chartTrackingRefBased/>
  <w15:docId w15:val="{871A376B-7F69-4E38-8F69-4D3D2C705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5"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620C"/>
    <w:pPr>
      <w:spacing w:after="160" w:line="360" w:lineRule="auto"/>
      <w:ind w:firstLine="284"/>
      <w:jc w:val="both"/>
    </w:pPr>
    <w:rPr>
      <w:rFonts w:eastAsiaTheme="minorEastAsia" w:cstheme="minorBidi"/>
      <w:sz w:val="22"/>
      <w:szCs w:val="22"/>
      <w:lang w:val="en-GB" w:eastAsia="ja-JP"/>
    </w:rPr>
  </w:style>
  <w:style w:type="paragraph" w:styleId="Ttulo1">
    <w:name w:val="heading 1"/>
    <w:aliases w:val="Chapter name"/>
    <w:basedOn w:val="Normal"/>
    <w:next w:val="Normal"/>
    <w:link w:val="Ttulo1Car"/>
    <w:uiPriority w:val="9"/>
    <w:qFormat/>
    <w:rsid w:val="0016730A"/>
    <w:pPr>
      <w:ind w:firstLine="708"/>
      <w:jc w:val="center"/>
      <w:outlineLvl w:val="0"/>
    </w:pPr>
    <w:rPr>
      <w:rFonts w:eastAsiaTheme="minorHAnsi" w:cs="Times New Roman"/>
      <w:b/>
      <w:bCs/>
      <w:sz w:val="56"/>
      <w:szCs w:val="56"/>
      <w:lang w:val="es-ES" w:eastAsia="en-US"/>
    </w:rPr>
  </w:style>
  <w:style w:type="paragraph" w:styleId="Ttulo2">
    <w:name w:val="heading 2"/>
    <w:aliases w:val="Chapter sub-section"/>
    <w:basedOn w:val="Prrafodelista"/>
    <w:next w:val="Normal"/>
    <w:link w:val="Ttulo2Car"/>
    <w:uiPriority w:val="9"/>
    <w:unhideWhenUsed/>
    <w:qFormat/>
    <w:rsid w:val="0016730A"/>
    <w:pPr>
      <w:numPr>
        <w:numId w:val="41"/>
      </w:numPr>
      <w:outlineLvl w:val="1"/>
    </w:pPr>
    <w:rPr>
      <w:rFonts w:eastAsiaTheme="minorHAnsi" w:cs="Times New Roman"/>
      <w:b/>
      <w:bCs/>
      <w:lang w:eastAsia="en-US"/>
    </w:rPr>
  </w:style>
  <w:style w:type="paragraph" w:styleId="Ttulo3">
    <w:name w:val="heading 3"/>
    <w:aliases w:val="Chapter sub sub section"/>
    <w:basedOn w:val="Prrafodelista"/>
    <w:link w:val="Ttulo3Car"/>
    <w:uiPriority w:val="9"/>
    <w:qFormat/>
    <w:rsid w:val="00EF3028"/>
    <w:pPr>
      <w:numPr>
        <w:ilvl w:val="1"/>
        <w:numId w:val="41"/>
      </w:numPr>
      <w:ind w:left="641" w:hanging="357"/>
      <w:outlineLvl w:val="2"/>
    </w:pPr>
    <w:rPr>
      <w:rFonts w:eastAsiaTheme="minorHAnsi" w:cs="Times New Roman"/>
      <w:lang w:eastAsia="en-US"/>
    </w:rPr>
  </w:style>
  <w:style w:type="paragraph" w:styleId="Ttulo4">
    <w:name w:val="heading 4"/>
    <w:aliases w:val="chapter abreviations+references"/>
    <w:basedOn w:val="Normal"/>
    <w:next w:val="Normal"/>
    <w:link w:val="Ttulo4Car"/>
    <w:uiPriority w:val="9"/>
    <w:unhideWhenUsed/>
    <w:qFormat/>
    <w:rsid w:val="0016730A"/>
    <w:pPr>
      <w:ind w:firstLine="708"/>
      <w:outlineLvl w:val="3"/>
    </w:pPr>
    <w:rPr>
      <w:rFonts w:eastAsiaTheme="minorHAnsi" w:cs="Times New Roman"/>
      <w:b/>
      <w:bCs/>
      <w:lang w:eastAsia="en-US"/>
    </w:rPr>
  </w:style>
  <w:style w:type="paragraph" w:styleId="Ttulo5">
    <w:name w:val="heading 5"/>
    <w:basedOn w:val="Prrafodelista"/>
    <w:next w:val="Normal"/>
    <w:link w:val="Ttulo5Car"/>
    <w:uiPriority w:val="9"/>
    <w:unhideWhenUsed/>
    <w:qFormat/>
    <w:rsid w:val="00EF3028"/>
    <w:pPr>
      <w:numPr>
        <w:ilvl w:val="2"/>
        <w:numId w:val="41"/>
      </w:numPr>
      <w:ind w:left="1287"/>
      <w:outlineLvl w:val="4"/>
    </w:pPr>
    <w:rPr>
      <w:rFonts w:eastAsiaTheme="minorHAnsi" w:cs="Times New Roman"/>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heoremsandAlgorithms">
    <w:name w:val="Theorems and Algorithms"/>
    <w:basedOn w:val="Textoindependiente"/>
    <w:qFormat/>
    <w:rsid w:val="005A5995"/>
    <w:rPr>
      <w:sz w:val="20"/>
      <w:szCs w:val="20"/>
    </w:rPr>
  </w:style>
  <w:style w:type="paragraph" w:styleId="Textoindependiente">
    <w:name w:val="Body Text"/>
    <w:basedOn w:val="Normal"/>
    <w:link w:val="TextoindependienteCar"/>
    <w:rsid w:val="00B03DEA"/>
  </w:style>
  <w:style w:type="character" w:customStyle="1" w:styleId="TextoindependienteCar">
    <w:name w:val="Texto independiente Car"/>
    <w:link w:val="Textoindependiente"/>
    <w:rsid w:val="00B03DEA"/>
    <w:rPr>
      <w:sz w:val="24"/>
      <w:szCs w:val="24"/>
    </w:rPr>
  </w:style>
  <w:style w:type="paragraph" w:styleId="Piedepgina">
    <w:name w:val="footer"/>
    <w:basedOn w:val="Normal"/>
    <w:link w:val="PiedepginaCar"/>
    <w:uiPriority w:val="99"/>
    <w:rsid w:val="00360ACA"/>
    <w:pPr>
      <w:tabs>
        <w:tab w:val="center" w:pos="4320"/>
        <w:tab w:val="right" w:pos="8640"/>
      </w:tabs>
      <w:ind w:left="144" w:hanging="144"/>
    </w:pPr>
    <w:rPr>
      <w:sz w:val="20"/>
    </w:rPr>
  </w:style>
  <w:style w:type="character" w:customStyle="1" w:styleId="PiedepginaCar">
    <w:name w:val="Pie de página Car"/>
    <w:link w:val="Piedepgina"/>
    <w:uiPriority w:val="99"/>
    <w:rsid w:val="00360ACA"/>
    <w:rPr>
      <w:szCs w:val="24"/>
      <w:lang w:val="en-US" w:eastAsia="en-US" w:bidi="ar-SA"/>
    </w:rPr>
  </w:style>
  <w:style w:type="paragraph" w:customStyle="1" w:styleId="Papertitle">
    <w:name w:val="Paper title"/>
    <w:basedOn w:val="Normal"/>
    <w:qFormat/>
    <w:rsid w:val="00B03DEA"/>
    <w:rPr>
      <w:rFonts w:ascii="Arial" w:hAnsi="Arial" w:cs="Arial"/>
      <w:b/>
      <w:sz w:val="28"/>
      <w:szCs w:val="28"/>
    </w:rPr>
  </w:style>
  <w:style w:type="character" w:styleId="Hipervnculovisitado">
    <w:name w:val="FollowedHyperlink"/>
    <w:rsid w:val="002F06E5"/>
    <w:rPr>
      <w:color w:val="800080"/>
      <w:u w:val="single"/>
    </w:rPr>
  </w:style>
  <w:style w:type="paragraph" w:customStyle="1" w:styleId="CorrespondingAuthorFootnote">
    <w:name w:val="Corresponding Author Footnote"/>
    <w:basedOn w:val="Normal"/>
    <w:qFormat/>
    <w:rsid w:val="00931445"/>
    <w:rPr>
      <w:sz w:val="20"/>
      <w:szCs w:val="20"/>
    </w:rPr>
  </w:style>
  <w:style w:type="paragraph" w:customStyle="1" w:styleId="Abstract">
    <w:name w:val="Abstract"/>
    <w:basedOn w:val="Normal"/>
    <w:next w:val="Normal"/>
    <w:rsid w:val="00CF2315"/>
    <w:pPr>
      <w:spacing w:before="360"/>
    </w:pPr>
    <w:rPr>
      <w:sz w:val="20"/>
      <w:szCs w:val="20"/>
    </w:rPr>
  </w:style>
  <w:style w:type="paragraph" w:customStyle="1" w:styleId="ArticleTitle">
    <w:name w:val="Article Title"/>
    <w:basedOn w:val="Normal"/>
    <w:next w:val="Normal"/>
    <w:rsid w:val="00CF2315"/>
    <w:rPr>
      <w:b/>
      <w:sz w:val="32"/>
    </w:rPr>
  </w:style>
  <w:style w:type="paragraph" w:customStyle="1" w:styleId="AuthorNames">
    <w:name w:val="Author Names"/>
    <w:basedOn w:val="Normal"/>
    <w:qFormat/>
    <w:rsid w:val="00CF2315"/>
    <w:rPr>
      <w:b/>
    </w:rPr>
  </w:style>
  <w:style w:type="paragraph" w:customStyle="1" w:styleId="Figurenumber">
    <w:name w:val="Figure number"/>
    <w:basedOn w:val="Figurecaption"/>
    <w:link w:val="FigurenumberChar"/>
    <w:rsid w:val="00187EFA"/>
    <w:rPr>
      <w:b w:val="0"/>
    </w:rPr>
  </w:style>
  <w:style w:type="paragraph" w:customStyle="1" w:styleId="Figurecaption">
    <w:name w:val="Figure caption"/>
    <w:basedOn w:val="Descripcin"/>
    <w:link w:val="FigurecaptionChar"/>
    <w:rsid w:val="00187EFA"/>
    <w:rPr>
      <w:b/>
    </w:rPr>
  </w:style>
  <w:style w:type="paragraph" w:styleId="Descripcin">
    <w:name w:val="caption"/>
    <w:basedOn w:val="Normal"/>
    <w:next w:val="Normal"/>
    <w:link w:val="DescripcinCar"/>
    <w:qFormat/>
    <w:rsid w:val="004F620C"/>
    <w:pPr>
      <w:spacing w:line="240" w:lineRule="auto"/>
      <w:jc w:val="center"/>
    </w:pPr>
    <w:rPr>
      <w:i/>
      <w:iCs/>
    </w:rPr>
  </w:style>
  <w:style w:type="character" w:customStyle="1" w:styleId="DescripcinCar">
    <w:name w:val="Descripción Car"/>
    <w:link w:val="Descripcin"/>
    <w:rsid w:val="004F620C"/>
    <w:rPr>
      <w:rFonts w:eastAsiaTheme="minorEastAsia" w:cstheme="minorBidi"/>
      <w:i/>
      <w:iCs/>
      <w:sz w:val="22"/>
      <w:szCs w:val="22"/>
      <w:lang w:val="en-GB" w:eastAsia="ja-JP"/>
    </w:rPr>
  </w:style>
  <w:style w:type="character" w:customStyle="1" w:styleId="FigurecaptionChar">
    <w:name w:val="Figure caption Char"/>
    <w:link w:val="Figurecaption"/>
    <w:rsid w:val="00187EFA"/>
    <w:rPr>
      <w:bCs/>
    </w:rPr>
  </w:style>
  <w:style w:type="character" w:customStyle="1" w:styleId="FigurenumberChar">
    <w:name w:val="Figure number Char"/>
    <w:link w:val="Figurenumber"/>
    <w:rsid w:val="00187EFA"/>
    <w:rPr>
      <w:b/>
      <w:bCs/>
    </w:rPr>
  </w:style>
  <w:style w:type="paragraph" w:customStyle="1" w:styleId="TableNumber">
    <w:name w:val="Table Number"/>
    <w:basedOn w:val="Tablecaption"/>
    <w:qFormat/>
    <w:rsid w:val="00B20918"/>
    <w:rPr>
      <w:b/>
    </w:rPr>
  </w:style>
  <w:style w:type="paragraph" w:customStyle="1" w:styleId="Tablecaption">
    <w:name w:val="Table caption"/>
    <w:basedOn w:val="Normal"/>
    <w:rsid w:val="00931445"/>
    <w:pPr>
      <w:spacing w:before="240" w:after="120"/>
      <w:jc w:val="center"/>
    </w:pPr>
    <w:rPr>
      <w:sz w:val="20"/>
      <w:szCs w:val="20"/>
    </w:rPr>
  </w:style>
  <w:style w:type="paragraph" w:customStyle="1" w:styleId="DisplayEquation">
    <w:name w:val="Display Equation"/>
    <w:basedOn w:val="Normal"/>
    <w:rsid w:val="00EF010D"/>
    <w:pPr>
      <w:tabs>
        <w:tab w:val="center" w:pos="3600"/>
        <w:tab w:val="right" w:pos="7200"/>
      </w:tabs>
    </w:pPr>
  </w:style>
  <w:style w:type="paragraph" w:customStyle="1" w:styleId="AuthorAffiliations">
    <w:name w:val="Author Affiliations"/>
    <w:basedOn w:val="Normal"/>
    <w:qFormat/>
    <w:rsid w:val="00CF2315"/>
    <w:rPr>
      <w:sz w:val="20"/>
      <w:szCs w:val="20"/>
      <w:vertAlign w:val="superscript"/>
    </w:rPr>
  </w:style>
  <w:style w:type="paragraph" w:customStyle="1" w:styleId="BodyTextIndented">
    <w:name w:val="Body Text Indented"/>
    <w:basedOn w:val="Normal"/>
    <w:link w:val="BodyTextIndentedChar"/>
    <w:rsid w:val="00B03DEA"/>
    <w:pPr>
      <w:ind w:firstLine="360"/>
    </w:pPr>
  </w:style>
  <w:style w:type="character" w:customStyle="1" w:styleId="BodyTextIndentedChar">
    <w:name w:val="Body Text Indented Char"/>
    <w:link w:val="BodyTextIndented"/>
    <w:rsid w:val="00B03DEA"/>
    <w:rPr>
      <w:sz w:val="24"/>
      <w:szCs w:val="24"/>
    </w:rPr>
  </w:style>
  <w:style w:type="paragraph" w:customStyle="1" w:styleId="References">
    <w:name w:val="References"/>
    <w:basedOn w:val="Normal"/>
    <w:rsid w:val="005A5995"/>
    <w:pPr>
      <w:numPr>
        <w:numId w:val="34"/>
      </w:numPr>
      <w:tabs>
        <w:tab w:val="left" w:pos="360"/>
      </w:tabs>
      <w:ind w:left="360"/>
    </w:pPr>
  </w:style>
  <w:style w:type="paragraph" w:customStyle="1" w:styleId="Numberedlist">
    <w:name w:val="Numbered list"/>
    <w:basedOn w:val="Normal"/>
    <w:rsid w:val="00E13550"/>
    <w:pPr>
      <w:numPr>
        <w:numId w:val="20"/>
      </w:numPr>
      <w:tabs>
        <w:tab w:val="clear" w:pos="1080"/>
        <w:tab w:val="left" w:pos="720"/>
      </w:tabs>
      <w:ind w:left="720" w:hanging="360"/>
    </w:pPr>
  </w:style>
  <w:style w:type="character" w:styleId="Hipervnculo">
    <w:name w:val="Hyperlink"/>
    <w:uiPriority w:val="99"/>
    <w:rsid w:val="00C23399"/>
    <w:rPr>
      <w:color w:val="0000FF"/>
      <w:u w:val="single"/>
    </w:rPr>
  </w:style>
  <w:style w:type="paragraph" w:customStyle="1" w:styleId="Keywords">
    <w:name w:val="Keywords"/>
    <w:basedOn w:val="Normal"/>
    <w:qFormat/>
    <w:rsid w:val="00187EFA"/>
    <w:rPr>
      <w:sz w:val="20"/>
      <w:szCs w:val="20"/>
    </w:rPr>
  </w:style>
  <w:style w:type="paragraph" w:styleId="Encabezado">
    <w:name w:val="header"/>
    <w:basedOn w:val="Normal"/>
    <w:link w:val="EncabezadoCar"/>
    <w:uiPriority w:val="99"/>
    <w:rsid w:val="00DE7F32"/>
    <w:pPr>
      <w:tabs>
        <w:tab w:val="center" w:pos="4680"/>
        <w:tab w:val="right" w:pos="9360"/>
      </w:tabs>
    </w:pPr>
  </w:style>
  <w:style w:type="character" w:customStyle="1" w:styleId="EncabezadoCar">
    <w:name w:val="Encabezado Car"/>
    <w:link w:val="Encabezado"/>
    <w:uiPriority w:val="99"/>
    <w:rsid w:val="00DE7F32"/>
    <w:rPr>
      <w:sz w:val="24"/>
      <w:szCs w:val="24"/>
    </w:rPr>
  </w:style>
  <w:style w:type="character" w:styleId="Nmerodepgina">
    <w:name w:val="page number"/>
    <w:rsid w:val="00DE7F32"/>
  </w:style>
  <w:style w:type="paragraph" w:styleId="NormalWeb">
    <w:name w:val="Normal (Web)"/>
    <w:basedOn w:val="Normal"/>
    <w:uiPriority w:val="99"/>
    <w:unhideWhenUsed/>
    <w:rsid w:val="00891C32"/>
    <w:pPr>
      <w:spacing w:before="100" w:beforeAutospacing="1" w:after="100" w:afterAutospacing="1"/>
    </w:pPr>
    <w:rPr>
      <w:lang w:val="es-ES" w:eastAsia="es-ES"/>
    </w:rPr>
  </w:style>
  <w:style w:type="paragraph" w:styleId="Textodeglobo">
    <w:name w:val="Balloon Text"/>
    <w:basedOn w:val="Normal"/>
    <w:link w:val="TextodegloboCar"/>
    <w:semiHidden/>
    <w:unhideWhenUsed/>
    <w:rsid w:val="00D67A9C"/>
    <w:rPr>
      <w:rFonts w:ascii="Segoe UI" w:hAnsi="Segoe UI" w:cs="Segoe UI"/>
      <w:sz w:val="18"/>
      <w:szCs w:val="18"/>
    </w:rPr>
  </w:style>
  <w:style w:type="character" w:customStyle="1" w:styleId="TextodegloboCar">
    <w:name w:val="Texto de globo Car"/>
    <w:basedOn w:val="Fuentedeprrafopredeter"/>
    <w:link w:val="Textodeglobo"/>
    <w:semiHidden/>
    <w:rsid w:val="00D67A9C"/>
    <w:rPr>
      <w:rFonts w:ascii="Segoe UI" w:hAnsi="Segoe UI" w:cs="Segoe UI"/>
      <w:sz w:val="18"/>
      <w:szCs w:val="18"/>
    </w:rPr>
  </w:style>
  <w:style w:type="paragraph" w:styleId="TtuloTDC">
    <w:name w:val="TOC Heading"/>
    <w:basedOn w:val="Ttulo1"/>
    <w:next w:val="Normal"/>
    <w:uiPriority w:val="39"/>
    <w:unhideWhenUsed/>
    <w:qFormat/>
    <w:rsid w:val="00435091"/>
    <w:pPr>
      <w:keepLines/>
      <w:spacing w:after="0" w:line="259" w:lineRule="auto"/>
      <w:outlineLvl w:val="9"/>
    </w:pPr>
    <w:rPr>
      <w:rFonts w:asciiTheme="majorHAnsi" w:eastAsiaTheme="majorEastAsia" w:hAnsiTheme="majorHAnsi" w:cstheme="majorBidi"/>
      <w:b w:val="0"/>
      <w:bCs w:val="0"/>
      <w:iCs/>
      <w:color w:val="2E74B5" w:themeColor="accent1" w:themeShade="BF"/>
      <w:sz w:val="32"/>
      <w:szCs w:val="32"/>
      <w:lang w:val="fr-FR" w:eastAsia="ja-JP"/>
    </w:rPr>
  </w:style>
  <w:style w:type="paragraph" w:styleId="TDC1">
    <w:name w:val="toc 1"/>
    <w:basedOn w:val="Normal"/>
    <w:next w:val="Normal"/>
    <w:autoRedefine/>
    <w:uiPriority w:val="39"/>
    <w:rsid w:val="00435091"/>
    <w:pPr>
      <w:spacing w:before="240" w:after="120"/>
    </w:pPr>
    <w:rPr>
      <w:b/>
      <w:bCs/>
      <w:sz w:val="20"/>
      <w:szCs w:val="20"/>
    </w:rPr>
  </w:style>
  <w:style w:type="paragraph" w:styleId="TDC2">
    <w:name w:val="toc 2"/>
    <w:basedOn w:val="Normal"/>
    <w:next w:val="Normal"/>
    <w:autoRedefine/>
    <w:uiPriority w:val="39"/>
    <w:rsid w:val="00435091"/>
    <w:pPr>
      <w:spacing w:before="120" w:after="0"/>
      <w:ind w:left="220"/>
    </w:pPr>
    <w:rPr>
      <w:i/>
      <w:iCs/>
      <w:sz w:val="20"/>
      <w:szCs w:val="20"/>
    </w:rPr>
  </w:style>
  <w:style w:type="paragraph" w:styleId="TDC3">
    <w:name w:val="toc 3"/>
    <w:basedOn w:val="Normal"/>
    <w:next w:val="Normal"/>
    <w:autoRedefine/>
    <w:uiPriority w:val="39"/>
    <w:rsid w:val="00435091"/>
    <w:pPr>
      <w:spacing w:after="0"/>
      <w:ind w:left="440"/>
    </w:pPr>
    <w:rPr>
      <w:sz w:val="20"/>
      <w:szCs w:val="20"/>
    </w:rPr>
  </w:style>
  <w:style w:type="paragraph" w:styleId="Prrafodelista">
    <w:name w:val="List Paragraph"/>
    <w:basedOn w:val="Normal"/>
    <w:uiPriority w:val="34"/>
    <w:qFormat/>
    <w:rsid w:val="0064509B"/>
    <w:pPr>
      <w:ind w:left="720"/>
      <w:contextualSpacing/>
    </w:pPr>
  </w:style>
  <w:style w:type="character" w:styleId="Refdecomentario">
    <w:name w:val="annotation reference"/>
    <w:basedOn w:val="Fuentedeprrafopredeter"/>
    <w:unhideWhenUsed/>
    <w:rsid w:val="0016730A"/>
    <w:rPr>
      <w:sz w:val="16"/>
      <w:szCs w:val="16"/>
    </w:rPr>
  </w:style>
  <w:style w:type="paragraph" w:styleId="Textocomentario">
    <w:name w:val="annotation text"/>
    <w:basedOn w:val="Normal"/>
    <w:link w:val="TextocomentarioCar1"/>
    <w:rsid w:val="0016730A"/>
    <w:rPr>
      <w:sz w:val="20"/>
      <w:szCs w:val="20"/>
      <w:lang w:eastAsia="fr-FR"/>
    </w:rPr>
  </w:style>
  <w:style w:type="character" w:customStyle="1" w:styleId="TextocomentarioCar">
    <w:name w:val="Texto comentario Car"/>
    <w:basedOn w:val="Fuentedeprrafopredeter"/>
    <w:rsid w:val="0016730A"/>
  </w:style>
  <w:style w:type="character" w:customStyle="1" w:styleId="TextocomentarioCar1">
    <w:name w:val="Texto comentario Car1"/>
    <w:basedOn w:val="Fuentedeprrafopredeter"/>
    <w:link w:val="Textocomentario"/>
    <w:rsid w:val="0016730A"/>
    <w:rPr>
      <w:lang w:val="en-GB" w:eastAsia="fr-FR"/>
    </w:rPr>
  </w:style>
  <w:style w:type="character" w:customStyle="1" w:styleId="Ttulo1Car">
    <w:name w:val="Título 1 Car"/>
    <w:aliases w:val="Chapter name Car"/>
    <w:basedOn w:val="Fuentedeprrafopredeter"/>
    <w:link w:val="Ttulo1"/>
    <w:uiPriority w:val="9"/>
    <w:rsid w:val="0016730A"/>
    <w:rPr>
      <w:rFonts w:eastAsiaTheme="minorHAnsi"/>
      <w:b/>
      <w:bCs/>
      <w:sz w:val="56"/>
      <w:szCs w:val="56"/>
      <w:lang w:val="es-ES"/>
    </w:rPr>
  </w:style>
  <w:style w:type="character" w:customStyle="1" w:styleId="Ttulo2Car">
    <w:name w:val="Título 2 Car"/>
    <w:aliases w:val="Chapter sub-section Car"/>
    <w:basedOn w:val="Fuentedeprrafopredeter"/>
    <w:link w:val="Ttulo2"/>
    <w:uiPriority w:val="9"/>
    <w:rsid w:val="0016730A"/>
    <w:rPr>
      <w:rFonts w:eastAsiaTheme="minorHAnsi"/>
      <w:b/>
      <w:bCs/>
      <w:sz w:val="22"/>
      <w:szCs w:val="22"/>
      <w:lang w:val="en-GB"/>
    </w:rPr>
  </w:style>
  <w:style w:type="character" w:customStyle="1" w:styleId="Ttulo3Car">
    <w:name w:val="Título 3 Car"/>
    <w:aliases w:val="Chapter sub sub section Car"/>
    <w:basedOn w:val="Fuentedeprrafopredeter"/>
    <w:link w:val="Ttulo3"/>
    <w:uiPriority w:val="9"/>
    <w:rsid w:val="00EF3028"/>
    <w:rPr>
      <w:rFonts w:eastAsiaTheme="minorHAnsi"/>
      <w:sz w:val="22"/>
      <w:szCs w:val="22"/>
      <w:lang w:val="en-GB"/>
    </w:rPr>
  </w:style>
  <w:style w:type="character" w:customStyle="1" w:styleId="Ttulo4Car">
    <w:name w:val="Título 4 Car"/>
    <w:aliases w:val="chapter abreviations+references Car"/>
    <w:basedOn w:val="Fuentedeprrafopredeter"/>
    <w:link w:val="Ttulo4"/>
    <w:uiPriority w:val="9"/>
    <w:rsid w:val="0016730A"/>
    <w:rPr>
      <w:rFonts w:eastAsiaTheme="minorHAnsi"/>
      <w:b/>
      <w:bCs/>
      <w:sz w:val="22"/>
      <w:szCs w:val="22"/>
      <w:lang w:val="en-GB"/>
    </w:rPr>
  </w:style>
  <w:style w:type="character" w:customStyle="1" w:styleId="Ttulo5Car">
    <w:name w:val="Título 5 Car"/>
    <w:basedOn w:val="Fuentedeprrafopredeter"/>
    <w:link w:val="Ttulo5"/>
    <w:uiPriority w:val="9"/>
    <w:rsid w:val="00EF3028"/>
    <w:rPr>
      <w:rFonts w:eastAsiaTheme="minorHAnsi"/>
      <w:sz w:val="22"/>
      <w:szCs w:val="22"/>
      <w:lang w:val="en-GB"/>
    </w:rPr>
  </w:style>
  <w:style w:type="paragraph" w:styleId="TDC4">
    <w:name w:val="toc 4"/>
    <w:basedOn w:val="Normal"/>
    <w:next w:val="Normal"/>
    <w:autoRedefine/>
    <w:rsid w:val="00AD649C"/>
    <w:pPr>
      <w:spacing w:after="0"/>
      <w:ind w:left="660"/>
    </w:pPr>
    <w:rPr>
      <w:sz w:val="20"/>
      <w:szCs w:val="20"/>
    </w:rPr>
  </w:style>
  <w:style w:type="paragraph" w:styleId="TDC5">
    <w:name w:val="toc 5"/>
    <w:basedOn w:val="Normal"/>
    <w:next w:val="Normal"/>
    <w:autoRedefine/>
    <w:uiPriority w:val="39"/>
    <w:rsid w:val="00AD649C"/>
    <w:pPr>
      <w:spacing w:after="0"/>
      <w:ind w:left="880"/>
    </w:pPr>
    <w:rPr>
      <w:sz w:val="20"/>
      <w:szCs w:val="20"/>
    </w:rPr>
  </w:style>
  <w:style w:type="paragraph" w:styleId="TDC6">
    <w:name w:val="toc 6"/>
    <w:basedOn w:val="Normal"/>
    <w:next w:val="Normal"/>
    <w:autoRedefine/>
    <w:rsid w:val="00AD649C"/>
    <w:pPr>
      <w:spacing w:after="0"/>
      <w:ind w:left="1100"/>
    </w:pPr>
    <w:rPr>
      <w:sz w:val="20"/>
      <w:szCs w:val="20"/>
    </w:rPr>
  </w:style>
  <w:style w:type="paragraph" w:styleId="TDC7">
    <w:name w:val="toc 7"/>
    <w:basedOn w:val="Normal"/>
    <w:next w:val="Normal"/>
    <w:autoRedefine/>
    <w:rsid w:val="00AD649C"/>
    <w:pPr>
      <w:spacing w:after="0"/>
      <w:ind w:left="1320"/>
    </w:pPr>
    <w:rPr>
      <w:sz w:val="20"/>
      <w:szCs w:val="20"/>
    </w:rPr>
  </w:style>
  <w:style w:type="paragraph" w:styleId="TDC8">
    <w:name w:val="toc 8"/>
    <w:basedOn w:val="Normal"/>
    <w:next w:val="Normal"/>
    <w:autoRedefine/>
    <w:rsid w:val="00AD649C"/>
    <w:pPr>
      <w:spacing w:after="0"/>
      <w:ind w:left="1540"/>
    </w:pPr>
    <w:rPr>
      <w:sz w:val="20"/>
      <w:szCs w:val="20"/>
    </w:rPr>
  </w:style>
  <w:style w:type="paragraph" w:styleId="TDC9">
    <w:name w:val="toc 9"/>
    <w:basedOn w:val="Normal"/>
    <w:next w:val="Normal"/>
    <w:autoRedefine/>
    <w:rsid w:val="00AD649C"/>
    <w:pPr>
      <w:spacing w:after="0"/>
      <w:ind w:left="1760"/>
    </w:pPr>
    <w:rPr>
      <w:sz w:val="20"/>
      <w:szCs w:val="20"/>
    </w:rPr>
  </w:style>
  <w:style w:type="table" w:styleId="Tablaconcuadrcula">
    <w:name w:val="Table Grid"/>
    <w:basedOn w:val="Tablanormal"/>
    <w:rsid w:val="003E7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E74846"/>
    <w:rPr>
      <w:color w:val="808080"/>
    </w:rPr>
  </w:style>
  <w:style w:type="paragraph" w:styleId="Bibliografa">
    <w:name w:val="Bibliography"/>
    <w:basedOn w:val="Normal"/>
    <w:next w:val="Normal"/>
    <w:uiPriority w:val="37"/>
    <w:unhideWhenUsed/>
    <w:rsid w:val="00003BDB"/>
    <w:pPr>
      <w:tabs>
        <w:tab w:val="left" w:pos="504"/>
      </w:tabs>
      <w:spacing w:after="0" w:line="240" w:lineRule="auto"/>
      <w:ind w:left="504" w:hanging="504"/>
    </w:pPr>
  </w:style>
  <w:style w:type="character" w:styleId="nfasis">
    <w:name w:val="Emphasis"/>
    <w:basedOn w:val="Fuentedeprrafopredeter"/>
    <w:uiPriority w:val="20"/>
    <w:qFormat/>
    <w:rsid w:val="00853B08"/>
    <w:rPr>
      <w:i/>
      <w:iCs/>
    </w:rPr>
  </w:style>
  <w:style w:type="paragraph" w:styleId="Asuntodelcomentario">
    <w:name w:val="annotation subject"/>
    <w:basedOn w:val="Textocomentario"/>
    <w:next w:val="Textocomentario"/>
    <w:link w:val="AsuntodelcomentarioCar"/>
    <w:semiHidden/>
    <w:unhideWhenUsed/>
    <w:rsid w:val="008B1D10"/>
    <w:pPr>
      <w:spacing w:line="240" w:lineRule="auto"/>
    </w:pPr>
    <w:rPr>
      <w:b/>
      <w:bCs/>
      <w:lang w:eastAsia="ja-JP"/>
    </w:rPr>
  </w:style>
  <w:style w:type="character" w:customStyle="1" w:styleId="AsuntodelcomentarioCar">
    <w:name w:val="Asunto del comentario Car"/>
    <w:basedOn w:val="TextocomentarioCar1"/>
    <w:link w:val="Asuntodelcomentario"/>
    <w:semiHidden/>
    <w:rsid w:val="008B1D10"/>
    <w:rPr>
      <w:rFonts w:eastAsiaTheme="minorEastAsia" w:cstheme="minorBidi"/>
      <w:b/>
      <w:bCs/>
      <w:lang w:val="en-GB" w:eastAsia="ja-JP"/>
    </w:rPr>
  </w:style>
  <w:style w:type="paragraph" w:styleId="Revisin">
    <w:name w:val="Revision"/>
    <w:hidden/>
    <w:uiPriority w:val="99"/>
    <w:semiHidden/>
    <w:rsid w:val="008B1D10"/>
    <w:rPr>
      <w:rFonts w:eastAsiaTheme="minorEastAsia" w:cstheme="minorBidi"/>
      <w:sz w:val="22"/>
      <w:szCs w:val="22"/>
      <w:lang w:val="en-GB" w:eastAsia="ja-JP"/>
    </w:rPr>
  </w:style>
  <w:style w:type="paragraph" w:styleId="Fecha">
    <w:name w:val="Date"/>
    <w:basedOn w:val="Normal"/>
    <w:next w:val="Normal"/>
    <w:link w:val="FechaCar"/>
    <w:rsid w:val="00B60C21"/>
  </w:style>
  <w:style w:type="character" w:customStyle="1" w:styleId="FechaCar">
    <w:name w:val="Fecha Car"/>
    <w:basedOn w:val="Fuentedeprrafopredeter"/>
    <w:link w:val="Fecha"/>
    <w:rsid w:val="00B60C21"/>
    <w:rPr>
      <w:rFonts w:eastAsiaTheme="minorEastAsia" w:cstheme="minorBidi"/>
      <w:sz w:val="22"/>
      <w:szCs w:val="22"/>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573534">
      <w:bodyDiv w:val="1"/>
      <w:marLeft w:val="0"/>
      <w:marRight w:val="0"/>
      <w:marTop w:val="0"/>
      <w:marBottom w:val="0"/>
      <w:divBdr>
        <w:top w:val="none" w:sz="0" w:space="0" w:color="auto"/>
        <w:left w:val="none" w:sz="0" w:space="0" w:color="auto"/>
        <w:bottom w:val="none" w:sz="0" w:space="0" w:color="auto"/>
        <w:right w:val="none" w:sz="0" w:space="0" w:color="auto"/>
      </w:divBdr>
    </w:div>
    <w:div w:id="323779241">
      <w:bodyDiv w:val="1"/>
      <w:marLeft w:val="0"/>
      <w:marRight w:val="0"/>
      <w:marTop w:val="0"/>
      <w:marBottom w:val="0"/>
      <w:divBdr>
        <w:top w:val="none" w:sz="0" w:space="0" w:color="auto"/>
        <w:left w:val="none" w:sz="0" w:space="0" w:color="auto"/>
        <w:bottom w:val="none" w:sz="0" w:space="0" w:color="auto"/>
        <w:right w:val="none" w:sz="0" w:space="0" w:color="auto"/>
      </w:divBdr>
    </w:div>
    <w:div w:id="575016151">
      <w:bodyDiv w:val="1"/>
      <w:marLeft w:val="0"/>
      <w:marRight w:val="0"/>
      <w:marTop w:val="0"/>
      <w:marBottom w:val="0"/>
      <w:divBdr>
        <w:top w:val="none" w:sz="0" w:space="0" w:color="auto"/>
        <w:left w:val="none" w:sz="0" w:space="0" w:color="auto"/>
        <w:bottom w:val="none" w:sz="0" w:space="0" w:color="auto"/>
        <w:right w:val="none" w:sz="0" w:space="0" w:color="auto"/>
      </w:divBdr>
    </w:div>
    <w:div w:id="751201258">
      <w:bodyDiv w:val="1"/>
      <w:marLeft w:val="0"/>
      <w:marRight w:val="0"/>
      <w:marTop w:val="0"/>
      <w:marBottom w:val="0"/>
      <w:divBdr>
        <w:top w:val="none" w:sz="0" w:space="0" w:color="auto"/>
        <w:left w:val="none" w:sz="0" w:space="0" w:color="auto"/>
        <w:bottom w:val="none" w:sz="0" w:space="0" w:color="auto"/>
        <w:right w:val="none" w:sz="0" w:space="0" w:color="auto"/>
      </w:divBdr>
    </w:div>
    <w:div w:id="971446214">
      <w:bodyDiv w:val="1"/>
      <w:marLeft w:val="0"/>
      <w:marRight w:val="0"/>
      <w:marTop w:val="0"/>
      <w:marBottom w:val="0"/>
      <w:divBdr>
        <w:top w:val="none" w:sz="0" w:space="0" w:color="auto"/>
        <w:left w:val="none" w:sz="0" w:space="0" w:color="auto"/>
        <w:bottom w:val="none" w:sz="0" w:space="0" w:color="auto"/>
        <w:right w:val="none" w:sz="0" w:space="0" w:color="auto"/>
      </w:divBdr>
    </w:div>
    <w:div w:id="1255359870">
      <w:bodyDiv w:val="1"/>
      <w:marLeft w:val="0"/>
      <w:marRight w:val="0"/>
      <w:marTop w:val="0"/>
      <w:marBottom w:val="0"/>
      <w:divBdr>
        <w:top w:val="none" w:sz="0" w:space="0" w:color="auto"/>
        <w:left w:val="none" w:sz="0" w:space="0" w:color="auto"/>
        <w:bottom w:val="none" w:sz="0" w:space="0" w:color="auto"/>
        <w:right w:val="none" w:sz="0" w:space="0" w:color="auto"/>
      </w:divBdr>
    </w:div>
    <w:div w:id="1424303665">
      <w:bodyDiv w:val="1"/>
      <w:marLeft w:val="0"/>
      <w:marRight w:val="0"/>
      <w:marTop w:val="0"/>
      <w:marBottom w:val="0"/>
      <w:divBdr>
        <w:top w:val="none" w:sz="0" w:space="0" w:color="auto"/>
        <w:left w:val="none" w:sz="0" w:space="0" w:color="auto"/>
        <w:bottom w:val="none" w:sz="0" w:space="0" w:color="auto"/>
        <w:right w:val="none" w:sz="0" w:space="0" w:color="auto"/>
      </w:divBdr>
    </w:div>
    <w:div w:id="181922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vid.grossin@ensiacet.fr" TargetMode="External"/><Relationship Id="rId24" Type="http://schemas.openxmlformats.org/officeDocument/2006/relationships/image" Target="media/image13.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rolyn\Application%20Data\Microsoft\Templates\spie_ejnl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5A20A6411AAA48A564F2EE8EEA13A0" ma:contentTypeVersion="12" ma:contentTypeDescription="Create a new document." ma:contentTypeScope="" ma:versionID="3982566e2dfd5266b4fc69c4eededb96">
  <xsd:schema xmlns:xsd="http://www.w3.org/2001/XMLSchema" xmlns:xs="http://www.w3.org/2001/XMLSchema" xmlns:p="http://schemas.microsoft.com/office/2006/metadata/properties" xmlns:ns3="cc90da11-3ebd-4b8c-96c1-8bfe3f5d8e88" xmlns:ns4="5e949547-918f-4e4a-840f-b8644ff2b677" targetNamespace="http://schemas.microsoft.com/office/2006/metadata/properties" ma:root="true" ma:fieldsID="1ca159cc8da68b3d7c40d2ac60fdc247" ns3:_="" ns4:_="">
    <xsd:import namespace="cc90da11-3ebd-4b8c-96c1-8bfe3f5d8e88"/>
    <xsd:import namespace="5e949547-918f-4e4a-840f-b8644ff2b67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0da11-3ebd-4b8c-96c1-8bfe3f5d8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949547-918f-4e4a-840f-b8644ff2b67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0CE9E-F029-443B-98E1-0A3845EC9A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48A3B0-FD1D-40BE-9518-7DD56D6054BE}">
  <ds:schemaRefs>
    <ds:schemaRef ds:uri="http://schemas.microsoft.com/sharepoint/v3/contenttype/forms"/>
  </ds:schemaRefs>
</ds:datastoreItem>
</file>

<file path=customXml/itemProps3.xml><?xml version="1.0" encoding="utf-8"?>
<ds:datastoreItem xmlns:ds="http://schemas.openxmlformats.org/officeDocument/2006/customXml" ds:itemID="{4DB21D36-542F-4BBD-A785-259D72E008B9}">
  <ds:schemaRefs>
    <ds:schemaRef ds:uri="http://schemas.openxmlformats.org/officeDocument/2006/bibliography"/>
  </ds:schemaRefs>
</ds:datastoreItem>
</file>

<file path=customXml/itemProps4.xml><?xml version="1.0" encoding="utf-8"?>
<ds:datastoreItem xmlns:ds="http://schemas.openxmlformats.org/officeDocument/2006/customXml" ds:itemID="{DCE98C69-54F8-4B4A-96EE-0BA3564AE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0da11-3ebd-4b8c-96c1-8bfe3f5d8e88"/>
    <ds:schemaRef ds:uri="5e949547-918f-4e4a-840f-b8644ff2b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spie_ejnl_template</Template>
  <TotalTime>1743</TotalTime>
  <Pages>46</Pages>
  <Words>31716</Words>
  <Characters>180782</Characters>
  <Application>Microsoft Office Word</Application>
  <DocSecurity>0</DocSecurity>
  <Lines>1506</Lines>
  <Paragraphs>424</Paragraphs>
  <ScaleCrop>false</ScaleCrop>
  <HeadingPairs>
    <vt:vector size="6" baseType="variant">
      <vt:variant>
        <vt:lpstr>Título</vt:lpstr>
      </vt:variant>
      <vt:variant>
        <vt:i4>1</vt:i4>
      </vt:variant>
      <vt:variant>
        <vt:lpstr>Titre</vt:lpstr>
      </vt:variant>
      <vt:variant>
        <vt:i4>1</vt:i4>
      </vt:variant>
      <vt:variant>
        <vt:lpstr>Title</vt:lpstr>
      </vt:variant>
      <vt:variant>
        <vt:i4>1</vt:i4>
      </vt:variant>
    </vt:vector>
  </HeadingPairs>
  <TitlesOfParts>
    <vt:vector size="3" baseType="lpstr">
      <vt:lpstr>Sample manuscript showing style and formatting specifications for SPIE e-journal papers</vt:lpstr>
      <vt:lpstr>Sample manuscript showing style and formatting specifications for SPIE e-journal papers</vt:lpstr>
      <vt:lpstr>Sample manuscript showing style and formatting specifications for SPIE e-journal papers</vt:lpstr>
    </vt:vector>
  </TitlesOfParts>
  <Company>SPIE</Company>
  <LinksUpToDate>false</LinksUpToDate>
  <CharactersWithSpaces>212074</CharactersWithSpaces>
  <SharedDoc>false</SharedDoc>
  <HLinks>
    <vt:vector size="48" baseType="variant">
      <vt:variant>
        <vt:i4>7929980</vt:i4>
      </vt:variant>
      <vt:variant>
        <vt:i4>24</vt:i4>
      </vt:variant>
      <vt:variant>
        <vt:i4>0</vt:i4>
      </vt:variant>
      <vt:variant>
        <vt:i4>5</vt:i4>
      </vt:variant>
      <vt:variant>
        <vt:lpwstr>http://spiedl.aip.org/jhtml/doi.jsp</vt:lpwstr>
      </vt:variant>
      <vt:variant>
        <vt:lpwstr/>
      </vt:variant>
      <vt:variant>
        <vt:i4>7929980</vt:i4>
      </vt:variant>
      <vt:variant>
        <vt:i4>21</vt:i4>
      </vt:variant>
      <vt:variant>
        <vt:i4>0</vt:i4>
      </vt:variant>
      <vt:variant>
        <vt:i4>5</vt:i4>
      </vt:variant>
      <vt:variant>
        <vt:lpwstr>http://spiedl.aip.org/jhtml/doi.jsp</vt:lpwstr>
      </vt:variant>
      <vt:variant>
        <vt:lpwstr/>
      </vt:variant>
      <vt:variant>
        <vt:i4>458828</vt:i4>
      </vt:variant>
      <vt:variant>
        <vt:i4>15</vt:i4>
      </vt:variant>
      <vt:variant>
        <vt:i4>0</vt:i4>
      </vt:variant>
      <vt:variant>
        <vt:i4>5</vt:i4>
      </vt:variant>
      <vt:variant>
        <vt:lpwstr>http://spie.org/x85020.xml</vt:lpwstr>
      </vt:variant>
      <vt:variant>
        <vt:lpwstr>Multimedia</vt:lpwstr>
      </vt:variant>
      <vt:variant>
        <vt:i4>1638482</vt:i4>
      </vt:variant>
      <vt:variant>
        <vt:i4>12</vt:i4>
      </vt:variant>
      <vt:variant>
        <vt:i4>0</vt:i4>
      </vt:variant>
      <vt:variant>
        <vt:i4>5</vt:i4>
      </vt:variant>
      <vt:variant>
        <vt:lpwstr>http://spie.org/x85020.xml</vt:lpwstr>
      </vt:variant>
      <vt:variant>
        <vt:lpwstr>Artwork</vt:lpwstr>
      </vt:variant>
      <vt:variant>
        <vt:i4>7077935</vt:i4>
      </vt:variant>
      <vt:variant>
        <vt:i4>9</vt:i4>
      </vt:variant>
      <vt:variant>
        <vt:i4>0</vt:i4>
      </vt:variant>
      <vt:variant>
        <vt:i4>5</vt:i4>
      </vt:variant>
      <vt:variant>
        <vt:lpwstr>http://www.crossref.org/freeTextQuery/</vt:lpwstr>
      </vt:variant>
      <vt:variant>
        <vt:lpwstr/>
      </vt:variant>
      <vt:variant>
        <vt:i4>4063288</vt:i4>
      </vt:variant>
      <vt:variant>
        <vt:i4>6</vt:i4>
      </vt:variant>
      <vt:variant>
        <vt:i4>0</vt:i4>
      </vt:variant>
      <vt:variant>
        <vt:i4>5</vt:i4>
      </vt:variant>
      <vt:variant>
        <vt:lpwstr>http://spie.org/Documents/Publications/How to Write an Abstract.pdf</vt:lpwstr>
      </vt:variant>
      <vt:variant>
        <vt:lpwstr/>
      </vt:variant>
      <vt:variant>
        <vt:i4>3211369</vt:i4>
      </vt:variant>
      <vt:variant>
        <vt:i4>3</vt:i4>
      </vt:variant>
      <vt:variant>
        <vt:i4>0</vt:i4>
      </vt:variant>
      <vt:variant>
        <vt:i4>5</vt:i4>
      </vt:variant>
      <vt:variant>
        <vt:lpwstr>http://spie.org/EnglishEditing</vt:lpwstr>
      </vt:variant>
      <vt:variant>
        <vt:lpwstr/>
      </vt:variant>
      <vt:variant>
        <vt:i4>5439592</vt:i4>
      </vt:variant>
      <vt:variant>
        <vt:i4>0</vt:i4>
      </vt:variant>
      <vt:variant>
        <vt:i4>0</vt:i4>
      </vt:variant>
      <vt:variant>
        <vt:i4>5</vt:i4>
      </vt:variant>
      <vt:variant>
        <vt:lpwstr>mailto:myemail@university.edu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manuscript showing style and formatting specifications for SPIE e-journal papers</dc:title>
  <dc:subject/>
  <dc:creator>karolyn</dc:creator>
  <cp:keywords/>
  <dc:description/>
  <cp:lastModifiedBy>Pedro</cp:lastModifiedBy>
  <cp:revision>685</cp:revision>
  <cp:lastPrinted>2007-04-02T23:39:00Z</cp:lastPrinted>
  <dcterms:created xsi:type="dcterms:W3CDTF">2021-08-08T09:24:00Z</dcterms:created>
  <dcterms:modified xsi:type="dcterms:W3CDTF">2021-10-11T14:03:00Z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0x010100FB5A20A6411AAA48A564F2EE8EEA13A0</vt:lpwstr>
  </property>
  <property fmtid="{D5CDD505-2E9C-101B-9397-08002B2CF9AE}" pid="4" name="ZOTERO_PREF_1">
    <vt:lpwstr>&lt;data data-version="3" zotero-version="5.0.96.3"&gt;&lt;session id="EFHbi7Ux"/&gt;&lt;style id="http://www.zotero.org/styles/powder-technology" hasBibliography="1" bibliographyStyleHasBeenSet="1"/&gt;&lt;prefs&gt;&lt;pref name="fieldType" value="Field"/&gt;&lt;/prefs&gt;&lt;/data&gt;</vt:lpwstr>
  </property>
</Properties>
</file>